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030406">
      <w:pPr>
        <w:shd w:val="clear"/>
        <w:kinsoku/>
        <w:overflowPunct/>
        <w:topLinePunct w:val="0"/>
        <w:bidi w:val="0"/>
        <w:spacing w:line="360" w:lineRule="auto"/>
        <w:ind w:left="0" w:leftChars="0" w:right="0" w:firstLine="420" w:firstLineChars="0"/>
        <w:jc w:val="both"/>
        <w:rPr>
          <w:rFonts w:hint="eastAsia" w:ascii="宋体" w:hAnsi="宋体" w:eastAsia="宋体" w:cs="宋体"/>
          <w:b/>
          <w:sz w:val="48"/>
          <w:szCs w:val="48"/>
          <w:highlight w:val="none"/>
          <w:lang w:val="en-US" w:eastAsia="zh-CN"/>
        </w:rPr>
      </w:pPr>
    </w:p>
    <w:p w14:paraId="303C4CCF">
      <w:pPr>
        <w:shd w:val="clear"/>
        <w:kinsoku/>
        <w:overflowPunct/>
        <w:topLinePunct w:val="0"/>
        <w:bidi w:val="0"/>
        <w:spacing w:line="360" w:lineRule="auto"/>
        <w:ind w:left="0" w:leftChars="0" w:right="0"/>
        <w:jc w:val="center"/>
        <w:rPr>
          <w:rFonts w:hint="eastAsia" w:ascii="宋体" w:hAnsi="宋体" w:eastAsia="宋体" w:cs="宋体"/>
          <w:b/>
          <w:sz w:val="96"/>
          <w:szCs w:val="72"/>
          <w:highlight w:val="none"/>
          <w:lang w:eastAsia="zh-CN"/>
        </w:rPr>
      </w:pPr>
      <w:r>
        <w:rPr>
          <w:rFonts w:hint="eastAsia" w:ascii="宋体" w:hAnsi="宋体" w:cs="宋体"/>
          <w:b/>
          <w:sz w:val="48"/>
          <w:szCs w:val="48"/>
          <w:highlight w:val="none"/>
          <w:lang w:eastAsia="zh-CN"/>
        </w:rPr>
        <w:t>玛沁县检察院办公楼强弱电改造、暖气片更换，一至三层卫生间改造项目</w:t>
      </w:r>
    </w:p>
    <w:p w14:paraId="1D0A7E14">
      <w:pPr>
        <w:shd w:val="clear"/>
        <w:kinsoku/>
        <w:overflowPunct/>
        <w:topLinePunct w:val="0"/>
        <w:bidi w:val="0"/>
        <w:spacing w:line="360" w:lineRule="auto"/>
        <w:ind w:left="0" w:leftChars="0" w:right="0"/>
        <w:jc w:val="center"/>
        <w:rPr>
          <w:rFonts w:hint="eastAsia" w:ascii="宋体" w:hAnsi="宋体" w:eastAsia="宋体" w:cs="宋体"/>
          <w:b/>
          <w:sz w:val="96"/>
          <w:szCs w:val="72"/>
          <w:highlight w:val="none"/>
          <w:lang w:eastAsia="zh-CN"/>
        </w:rPr>
      </w:pPr>
    </w:p>
    <w:p w14:paraId="50310CB0">
      <w:pPr>
        <w:shd w:val="clear"/>
        <w:kinsoku/>
        <w:overflowPunct/>
        <w:topLinePunct w:val="0"/>
        <w:bidi w:val="0"/>
        <w:spacing w:line="360" w:lineRule="auto"/>
        <w:ind w:left="0" w:leftChars="0" w:right="0"/>
        <w:jc w:val="center"/>
        <w:outlineLvl w:val="9"/>
        <w:rPr>
          <w:rFonts w:hint="eastAsia" w:ascii="宋体" w:hAnsi="宋体" w:eastAsia="宋体" w:cs="宋体"/>
          <w:b/>
          <w:sz w:val="98"/>
          <w:szCs w:val="84"/>
          <w:highlight w:val="none"/>
        </w:rPr>
      </w:pPr>
      <w:r>
        <w:rPr>
          <w:rFonts w:hint="eastAsia" w:ascii="宋体" w:hAnsi="宋体" w:eastAsia="宋体" w:cs="宋体"/>
          <w:b/>
          <w:sz w:val="96"/>
          <w:szCs w:val="72"/>
          <w:highlight w:val="none"/>
          <w:lang w:eastAsia="zh-CN"/>
        </w:rPr>
        <w:t>竞争性磋商</w:t>
      </w:r>
      <w:r>
        <w:rPr>
          <w:rFonts w:hint="eastAsia" w:ascii="宋体" w:hAnsi="宋体" w:eastAsia="宋体" w:cs="宋体"/>
          <w:b/>
          <w:sz w:val="96"/>
          <w:szCs w:val="72"/>
          <w:highlight w:val="none"/>
        </w:rPr>
        <w:t>文件</w:t>
      </w:r>
    </w:p>
    <w:p w14:paraId="3FADB22D">
      <w:pPr>
        <w:shd w:val="clear"/>
        <w:kinsoku/>
        <w:overflowPunct/>
        <w:topLinePunct w:val="0"/>
        <w:bidi w:val="0"/>
        <w:spacing w:line="360" w:lineRule="auto"/>
        <w:ind w:left="0" w:leftChars="0" w:right="0"/>
        <w:jc w:val="center"/>
        <w:rPr>
          <w:rFonts w:hint="eastAsia" w:ascii="宋体" w:hAnsi="宋体" w:eastAsia="宋体" w:cs="宋体"/>
          <w:b/>
          <w:sz w:val="36"/>
          <w:szCs w:val="36"/>
          <w:highlight w:val="none"/>
        </w:rPr>
      </w:pPr>
    </w:p>
    <w:p w14:paraId="48C8ACF7">
      <w:pPr>
        <w:shd w:val="clear"/>
        <w:kinsoku/>
        <w:overflowPunct/>
        <w:topLinePunct w:val="0"/>
        <w:bidi w:val="0"/>
        <w:spacing w:line="360" w:lineRule="auto"/>
        <w:ind w:left="0" w:leftChars="0" w:right="0"/>
        <w:jc w:val="center"/>
        <w:rPr>
          <w:rFonts w:hint="eastAsia" w:ascii="宋体" w:hAnsi="宋体" w:eastAsia="宋体" w:cs="宋体"/>
          <w:b/>
          <w:sz w:val="30"/>
          <w:szCs w:val="30"/>
          <w:highlight w:val="none"/>
        </w:rPr>
      </w:pPr>
    </w:p>
    <w:p w14:paraId="7030FFA1">
      <w:pPr>
        <w:shd w:val="clear"/>
        <w:kinsoku/>
        <w:overflowPunct/>
        <w:topLinePunct w:val="0"/>
        <w:bidi w:val="0"/>
        <w:spacing w:line="360" w:lineRule="auto"/>
        <w:ind w:left="0" w:leftChars="0" w:right="0"/>
        <w:jc w:val="center"/>
        <w:rPr>
          <w:rFonts w:hint="eastAsia" w:ascii="宋体" w:hAnsi="宋体" w:eastAsia="宋体" w:cs="宋体"/>
          <w:b/>
          <w:sz w:val="30"/>
          <w:szCs w:val="30"/>
          <w:highlight w:val="none"/>
        </w:rPr>
      </w:pPr>
    </w:p>
    <w:p w14:paraId="0E3687D6">
      <w:pPr>
        <w:shd w:val="clear"/>
        <w:kinsoku/>
        <w:overflowPunct/>
        <w:topLinePunct w:val="0"/>
        <w:bidi w:val="0"/>
        <w:spacing w:line="360" w:lineRule="auto"/>
        <w:ind w:left="0" w:leftChars="0" w:right="0"/>
        <w:jc w:val="center"/>
        <w:rPr>
          <w:rFonts w:hint="eastAsia" w:ascii="宋体" w:hAnsi="宋体" w:eastAsia="宋体" w:cs="宋体"/>
          <w:b/>
          <w:sz w:val="30"/>
          <w:szCs w:val="30"/>
          <w:highlight w:val="none"/>
        </w:rPr>
      </w:pPr>
    </w:p>
    <w:p w14:paraId="24E03811">
      <w:pPr>
        <w:shd w:val="clear"/>
        <w:kinsoku/>
        <w:overflowPunct/>
        <w:topLinePunct w:val="0"/>
        <w:bidi w:val="0"/>
        <w:spacing w:line="360" w:lineRule="auto"/>
        <w:ind w:left="0" w:leftChars="0" w:right="0"/>
        <w:jc w:val="center"/>
        <w:rPr>
          <w:rFonts w:hint="eastAsia" w:ascii="宋体" w:hAnsi="宋体" w:eastAsia="宋体" w:cs="宋体"/>
          <w:b/>
          <w:sz w:val="30"/>
          <w:szCs w:val="30"/>
          <w:highlight w:val="none"/>
        </w:rPr>
      </w:pPr>
    </w:p>
    <w:p w14:paraId="11A82112">
      <w:pPr>
        <w:shd w:val="clear"/>
        <w:kinsoku/>
        <w:overflowPunct/>
        <w:topLinePunct w:val="0"/>
        <w:bidi w:val="0"/>
        <w:spacing w:line="360" w:lineRule="auto"/>
        <w:ind w:left="0" w:leftChars="0" w:right="0"/>
        <w:jc w:val="center"/>
        <w:rPr>
          <w:rFonts w:hint="eastAsia" w:ascii="宋体" w:hAnsi="宋体" w:eastAsia="宋体" w:cs="宋体"/>
          <w:b/>
          <w:sz w:val="30"/>
          <w:szCs w:val="30"/>
          <w:highlight w:val="none"/>
        </w:rPr>
      </w:pPr>
    </w:p>
    <w:p w14:paraId="1F04573B">
      <w:pPr>
        <w:shd w:val="clear"/>
        <w:kinsoku/>
        <w:overflowPunct/>
        <w:topLinePunct w:val="0"/>
        <w:bidi w:val="0"/>
        <w:spacing w:line="360" w:lineRule="auto"/>
        <w:ind w:left="0" w:leftChars="0" w:right="0"/>
        <w:jc w:val="center"/>
        <w:rPr>
          <w:rFonts w:hint="eastAsia" w:ascii="宋体" w:hAnsi="宋体" w:eastAsia="宋体" w:cs="宋体"/>
          <w:b/>
          <w:sz w:val="30"/>
          <w:szCs w:val="30"/>
          <w:highlight w:val="none"/>
        </w:rPr>
      </w:pPr>
    </w:p>
    <w:p w14:paraId="4B2CF601">
      <w:pPr>
        <w:shd w:val="clear"/>
        <w:kinsoku/>
        <w:overflowPunct/>
        <w:topLinePunct w:val="0"/>
        <w:bidi w:val="0"/>
        <w:spacing w:line="360" w:lineRule="auto"/>
        <w:ind w:left="0" w:leftChars="0" w:right="0" w:firstLine="298" w:firstLineChars="99"/>
        <w:jc w:val="center"/>
        <w:rPr>
          <w:rFonts w:hint="eastAsia" w:ascii="宋体" w:hAnsi="宋体" w:eastAsia="宋体" w:cs="宋体"/>
          <w:b/>
          <w:sz w:val="30"/>
          <w:szCs w:val="30"/>
          <w:highlight w:val="none"/>
        </w:rPr>
      </w:pPr>
    </w:p>
    <w:p w14:paraId="63B435BB">
      <w:pPr>
        <w:shd w:val="clear"/>
        <w:kinsoku/>
        <w:overflowPunct/>
        <w:topLinePunct w:val="0"/>
        <w:bidi w:val="0"/>
        <w:spacing w:line="360" w:lineRule="auto"/>
        <w:ind w:left="0" w:leftChars="0" w:right="0" w:firstLine="1405" w:firstLineChars="500"/>
        <w:jc w:val="left"/>
        <w:outlineLvl w:val="9"/>
        <w:rPr>
          <w:rFonts w:hint="eastAsia" w:ascii="宋体" w:hAnsi="宋体" w:eastAsia="宋体" w:cs="宋体"/>
          <w:b/>
          <w:sz w:val="28"/>
          <w:szCs w:val="28"/>
          <w:highlight w:val="none"/>
          <w:lang w:val="en-US"/>
        </w:rPr>
      </w:pPr>
      <w:r>
        <w:rPr>
          <w:rFonts w:hint="eastAsia" w:ascii="宋体" w:hAnsi="宋体" w:eastAsia="宋体" w:cs="宋体"/>
          <w:b/>
          <w:sz w:val="28"/>
          <w:szCs w:val="28"/>
          <w:highlight w:val="none"/>
        </w:rPr>
        <w:t>采 购 编 号：</w:t>
      </w:r>
      <w:r>
        <w:rPr>
          <w:rFonts w:hint="eastAsia" w:ascii="宋体" w:hAnsi="宋体" w:cs="宋体"/>
          <w:b/>
          <w:sz w:val="28"/>
          <w:szCs w:val="28"/>
          <w:highlight w:val="none"/>
          <w:lang w:eastAsia="zh-CN"/>
        </w:rPr>
        <w:t>青海吉鑫茂竞磋（工程）2025-009</w:t>
      </w:r>
    </w:p>
    <w:p w14:paraId="33C82179">
      <w:pPr>
        <w:shd w:val="clear"/>
        <w:kinsoku/>
        <w:overflowPunct/>
        <w:topLinePunct w:val="0"/>
        <w:bidi w:val="0"/>
        <w:spacing w:line="360" w:lineRule="auto"/>
        <w:ind w:left="0" w:leftChars="0" w:right="0" w:firstLine="1405" w:firstLineChars="500"/>
        <w:jc w:val="left"/>
        <w:outlineLvl w:val="9"/>
        <w:rPr>
          <w:rFonts w:hint="eastAsia" w:ascii="宋体" w:hAnsi="宋体" w:eastAsia="宋体" w:cs="宋体"/>
          <w:b/>
          <w:sz w:val="28"/>
          <w:szCs w:val="28"/>
          <w:highlight w:val="none"/>
          <w:lang w:eastAsia="zh-CN"/>
        </w:rPr>
      </w:pPr>
      <w:r>
        <w:rPr>
          <w:rFonts w:hint="eastAsia" w:ascii="宋体" w:hAnsi="宋体" w:eastAsia="宋体" w:cs="宋体"/>
          <w:b/>
          <w:sz w:val="28"/>
          <w:szCs w:val="28"/>
          <w:highlight w:val="none"/>
        </w:rPr>
        <w:t>招 标 单 位：</w:t>
      </w:r>
      <w:r>
        <w:rPr>
          <w:rFonts w:hint="eastAsia" w:ascii="宋体" w:hAnsi="宋体" w:cs="宋体"/>
          <w:b/>
          <w:sz w:val="28"/>
          <w:szCs w:val="28"/>
          <w:highlight w:val="none"/>
          <w:lang w:eastAsia="zh-CN"/>
        </w:rPr>
        <w:t>玛沁县人民检察院</w:t>
      </w:r>
    </w:p>
    <w:p w14:paraId="2ADA4581">
      <w:pPr>
        <w:shd w:val="clear"/>
        <w:kinsoku/>
        <w:overflowPunct/>
        <w:topLinePunct w:val="0"/>
        <w:bidi w:val="0"/>
        <w:spacing w:line="360" w:lineRule="auto"/>
        <w:ind w:left="0" w:leftChars="0" w:right="0" w:firstLine="1405" w:firstLineChars="500"/>
        <w:jc w:val="left"/>
        <w:outlineLvl w:val="9"/>
        <w:rPr>
          <w:rFonts w:hint="eastAsia" w:ascii="宋体" w:hAnsi="宋体" w:eastAsia="宋体" w:cs="宋体"/>
          <w:b/>
          <w:sz w:val="28"/>
          <w:szCs w:val="28"/>
          <w:highlight w:val="none"/>
          <w:lang w:eastAsia="zh-CN"/>
        </w:rPr>
      </w:pPr>
      <w:r>
        <w:rPr>
          <w:rFonts w:hint="eastAsia" w:ascii="宋体" w:hAnsi="宋体" w:eastAsia="宋体" w:cs="宋体"/>
          <w:b/>
          <w:sz w:val="28"/>
          <w:szCs w:val="28"/>
          <w:highlight w:val="none"/>
        </w:rPr>
        <w:t>代 理 机 构：</w:t>
      </w:r>
      <w:r>
        <w:rPr>
          <w:rFonts w:hint="eastAsia" w:ascii="宋体" w:hAnsi="宋体" w:eastAsia="宋体" w:cs="宋体"/>
          <w:b/>
          <w:sz w:val="28"/>
          <w:szCs w:val="28"/>
          <w:highlight w:val="none"/>
          <w:lang w:eastAsia="zh-CN"/>
        </w:rPr>
        <w:t>青海吉鑫茂工程管理服务有限公司</w:t>
      </w:r>
    </w:p>
    <w:p w14:paraId="048B2485">
      <w:pPr>
        <w:shd w:val="clear"/>
        <w:kinsoku/>
        <w:overflowPunct/>
        <w:topLinePunct w:val="0"/>
        <w:bidi w:val="0"/>
        <w:spacing w:line="360" w:lineRule="auto"/>
        <w:ind w:left="0" w:leftChars="0" w:right="0" w:firstLine="1405" w:firstLineChars="500"/>
        <w:jc w:val="both"/>
        <w:outlineLvl w:val="9"/>
        <w:rPr>
          <w:rFonts w:hint="eastAsia" w:ascii="宋体" w:hAnsi="宋体" w:eastAsia="宋体" w:cs="宋体"/>
          <w:b/>
          <w:color w:val="000000"/>
          <w:sz w:val="28"/>
          <w:szCs w:val="28"/>
          <w:highlight w:val="none"/>
          <w:lang w:val="en-US" w:eastAsia="zh-CN"/>
        </w:rPr>
      </w:pPr>
      <w:r>
        <w:rPr>
          <w:rFonts w:hint="eastAsia" w:ascii="宋体" w:hAnsi="宋体" w:eastAsia="宋体" w:cs="宋体"/>
          <w:b/>
          <w:color w:val="000000"/>
          <w:sz w:val="28"/>
          <w:szCs w:val="28"/>
          <w:highlight w:val="none"/>
        </w:rPr>
        <w:t>日</w:t>
      </w:r>
      <w:r>
        <w:rPr>
          <w:rFonts w:hint="eastAsia" w:ascii="宋体" w:hAnsi="宋体" w:eastAsia="宋体" w:cs="宋体"/>
          <w:b/>
          <w:color w:val="000000"/>
          <w:sz w:val="28"/>
          <w:szCs w:val="28"/>
          <w:highlight w:val="none"/>
          <w:lang w:val="en-US" w:eastAsia="zh-CN"/>
        </w:rPr>
        <w:t xml:space="preserve">       </w:t>
      </w:r>
      <w:r>
        <w:rPr>
          <w:rFonts w:hint="eastAsia" w:ascii="宋体" w:hAnsi="宋体" w:eastAsia="宋体" w:cs="宋体"/>
          <w:b/>
          <w:color w:val="000000"/>
          <w:sz w:val="28"/>
          <w:szCs w:val="28"/>
          <w:highlight w:val="none"/>
        </w:rPr>
        <w:t>期：</w:t>
      </w:r>
      <w:r>
        <w:rPr>
          <w:rFonts w:hint="eastAsia" w:ascii="宋体" w:hAnsi="宋体" w:cs="宋体"/>
          <w:b/>
          <w:color w:val="000000"/>
          <w:sz w:val="28"/>
          <w:szCs w:val="28"/>
          <w:highlight w:val="none"/>
          <w:lang w:val="en-US" w:eastAsia="zh-CN"/>
        </w:rPr>
        <w:t>2025年07月</w:t>
      </w:r>
    </w:p>
    <w:p w14:paraId="0AA5690D">
      <w:pPr>
        <w:pStyle w:val="42"/>
        <w:shd w:val="clear"/>
        <w:kinsoku/>
        <w:overflowPunct/>
        <w:topLinePunct w:val="0"/>
        <w:bidi w:val="0"/>
        <w:spacing w:line="360" w:lineRule="auto"/>
        <w:ind w:left="0" w:leftChars="0" w:right="0"/>
        <w:rPr>
          <w:rFonts w:hint="eastAsia" w:ascii="宋体" w:hAnsi="宋体" w:eastAsia="宋体" w:cs="宋体"/>
          <w:b/>
          <w:color w:val="000000"/>
          <w:sz w:val="28"/>
          <w:szCs w:val="28"/>
          <w:highlight w:val="none"/>
          <w:lang w:val="en-US" w:eastAsia="zh-CN"/>
        </w:rPr>
        <w:sectPr>
          <w:headerReference r:id="rId4" w:type="first"/>
          <w:footerReference r:id="rId6" w:type="first"/>
          <w:headerReference r:id="rId3" w:type="default"/>
          <w:footerReference r:id="rId5" w:type="default"/>
          <w:pgSz w:w="11906" w:h="16838"/>
          <w:pgMar w:top="1440" w:right="1800" w:bottom="1440" w:left="1800" w:header="1077" w:footer="992" w:gutter="0"/>
          <w:pgBorders>
            <w:top w:val="none" w:sz="0" w:space="0"/>
            <w:left w:val="none" w:sz="0" w:space="0"/>
            <w:bottom w:val="none" w:sz="0" w:space="0"/>
            <w:right w:val="none" w:sz="0" w:space="0"/>
          </w:pgBorders>
          <w:pgNumType w:fmt="decimal" w:start="1"/>
          <w:cols w:space="720" w:num="1"/>
          <w:titlePg/>
          <w:docGrid w:type="lines" w:linePitch="312" w:charSpace="0"/>
        </w:sectPr>
      </w:pPr>
    </w:p>
    <w:sdt>
      <w:sdtPr>
        <w:rPr>
          <w:rFonts w:hint="eastAsia" w:ascii="宋体" w:hAnsi="宋体" w:eastAsia="宋体" w:cs="宋体"/>
          <w:kern w:val="2"/>
          <w:sz w:val="21"/>
          <w:szCs w:val="22"/>
          <w:highlight w:val="none"/>
          <w:lang w:val="en-US" w:eastAsia="zh-CN" w:bidi="ar-SA"/>
        </w:rPr>
        <w:id w:val="147464738"/>
        <w15:color w:val="DBDBDB"/>
        <w:docPartObj>
          <w:docPartGallery w:val="Table of Contents"/>
          <w:docPartUnique/>
        </w:docPartObj>
      </w:sdtPr>
      <w:sdtEndPr>
        <w:rPr>
          <w:rFonts w:hint="eastAsia" w:ascii="宋体" w:hAnsi="宋体" w:eastAsia="宋体" w:cs="宋体"/>
          <w:kern w:val="0"/>
          <w:sz w:val="21"/>
          <w:szCs w:val="24"/>
          <w:highlight w:val="none"/>
          <w:lang w:val="zh-CN" w:eastAsia="zh-CN" w:bidi="ar-SA"/>
        </w:rPr>
      </w:sdtEndPr>
      <w:sdtContent>
        <w:p w14:paraId="631C7A08">
          <w:pPr>
            <w:shd w:val="clear"/>
            <w:kinsoku/>
            <w:overflowPunct/>
            <w:topLinePunct w:val="0"/>
            <w:bidi w:val="0"/>
            <w:spacing w:line="360" w:lineRule="auto"/>
            <w:ind w:left="0" w:leftChars="0" w:right="0" w:rightChars="0" w:firstLine="0" w:firstLineChars="0"/>
            <w:jc w:val="center"/>
            <w:rPr>
              <w:rFonts w:hint="eastAsia" w:ascii="宋体" w:hAnsi="宋体" w:eastAsia="宋体" w:cs="宋体"/>
              <w:b/>
              <w:bCs/>
              <w:sz w:val="32"/>
              <w:szCs w:val="36"/>
              <w:highlight w:val="none"/>
            </w:rPr>
          </w:pPr>
          <w:r>
            <w:rPr>
              <w:rFonts w:hint="eastAsia" w:ascii="宋体" w:hAnsi="宋体" w:eastAsia="宋体" w:cs="宋体"/>
              <w:b/>
              <w:bCs/>
              <w:sz w:val="32"/>
              <w:szCs w:val="36"/>
              <w:highlight w:val="none"/>
            </w:rPr>
            <w:t>目录</w:t>
          </w:r>
        </w:p>
        <w:p w14:paraId="70268B59">
          <w:pPr>
            <w:pStyle w:val="31"/>
            <w:shd w:val="clear"/>
            <w:tabs>
              <w:tab w:val="right" w:leader="dot" w:pos="8336"/>
            </w:tabs>
            <w:kinsoku/>
            <w:overflowPunct/>
            <w:topLinePunct w:val="0"/>
            <w:bidi w:val="0"/>
            <w:spacing w:before="0" w:after="0" w:line="360" w:lineRule="auto"/>
            <w:ind w:left="0" w:leftChars="0" w:right="0"/>
            <w:rPr>
              <w:rFonts w:hint="eastAsia" w:ascii="宋体" w:hAnsi="宋体" w:eastAsia="宋体" w:cs="宋体"/>
              <w:highlight w:val="none"/>
            </w:rPr>
          </w:pPr>
          <w:r>
            <w:rPr>
              <w:rFonts w:hint="eastAsia" w:ascii="宋体" w:hAnsi="宋体" w:eastAsia="宋体" w:cs="宋体"/>
              <w:kern w:val="0"/>
              <w:sz w:val="24"/>
              <w:szCs w:val="24"/>
              <w:highlight w:val="none"/>
              <w:lang w:val="zh-CN" w:eastAsia="zh-CN"/>
            </w:rPr>
            <w:fldChar w:fldCharType="begin"/>
          </w:r>
          <w:r>
            <w:rPr>
              <w:rFonts w:hint="eastAsia" w:ascii="宋体" w:hAnsi="宋体" w:eastAsia="宋体" w:cs="宋体"/>
              <w:kern w:val="0"/>
              <w:sz w:val="24"/>
              <w:szCs w:val="24"/>
              <w:highlight w:val="none"/>
              <w:lang w:val="zh-CN" w:eastAsia="zh-CN"/>
            </w:rPr>
            <w:instrText xml:space="preserve">TOC \o "1-1" \h \u </w:instrText>
          </w:r>
          <w:r>
            <w:rPr>
              <w:rFonts w:hint="eastAsia" w:ascii="宋体" w:hAnsi="宋体" w:eastAsia="宋体" w:cs="宋体"/>
              <w:kern w:val="0"/>
              <w:sz w:val="24"/>
              <w:szCs w:val="24"/>
              <w:highlight w:val="none"/>
              <w:lang w:val="zh-CN" w:eastAsia="zh-CN"/>
            </w:rPr>
            <w:fldChar w:fldCharType="separate"/>
          </w:r>
          <w:r>
            <w:rPr>
              <w:rFonts w:hint="eastAsia" w:ascii="宋体" w:hAnsi="宋体" w:eastAsia="宋体" w:cs="宋体"/>
              <w:kern w:val="0"/>
              <w:szCs w:val="24"/>
              <w:highlight w:val="none"/>
              <w:lang w:val="zh-CN" w:eastAsia="zh-CN"/>
            </w:rPr>
            <w:fldChar w:fldCharType="begin"/>
          </w:r>
          <w:r>
            <w:rPr>
              <w:rFonts w:hint="eastAsia" w:ascii="宋体" w:hAnsi="宋体" w:eastAsia="宋体" w:cs="宋体"/>
              <w:kern w:val="0"/>
              <w:szCs w:val="24"/>
              <w:highlight w:val="none"/>
              <w:lang w:val="zh-CN" w:eastAsia="zh-CN"/>
            </w:rPr>
            <w:instrText xml:space="preserve"> HYPERLINK \l _Toc5457 </w:instrText>
          </w:r>
          <w:r>
            <w:rPr>
              <w:rFonts w:hint="eastAsia" w:ascii="宋体" w:hAnsi="宋体" w:eastAsia="宋体" w:cs="宋体"/>
              <w:kern w:val="0"/>
              <w:szCs w:val="24"/>
              <w:highlight w:val="none"/>
              <w:lang w:val="zh-CN" w:eastAsia="zh-CN"/>
            </w:rPr>
            <w:fldChar w:fldCharType="separate"/>
          </w:r>
          <w:r>
            <w:rPr>
              <w:rFonts w:hint="eastAsia" w:ascii="宋体" w:hAnsi="宋体" w:eastAsia="宋体" w:cs="宋体"/>
              <w:bCs/>
              <w:kern w:val="44"/>
              <w:szCs w:val="32"/>
              <w:highlight w:val="none"/>
              <w:lang w:val="en-US" w:eastAsia="zh-CN"/>
            </w:rPr>
            <w:t>第一部分  竞争性磋商公告</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_Toc5457 \h </w:instrText>
          </w:r>
          <w:r>
            <w:rPr>
              <w:rFonts w:hint="eastAsia" w:ascii="宋体" w:hAnsi="宋体" w:eastAsia="宋体" w:cs="宋体"/>
              <w:highlight w:val="none"/>
            </w:rPr>
            <w:fldChar w:fldCharType="separate"/>
          </w:r>
          <w:r>
            <w:rPr>
              <w:rFonts w:hint="eastAsia" w:ascii="宋体" w:hAnsi="宋体" w:eastAsia="宋体" w:cs="宋体"/>
              <w:highlight w:val="none"/>
            </w:rPr>
            <w:t>3</w:t>
          </w:r>
          <w:r>
            <w:rPr>
              <w:rFonts w:hint="eastAsia" w:ascii="宋体" w:hAnsi="宋体" w:eastAsia="宋体" w:cs="宋体"/>
              <w:highlight w:val="none"/>
            </w:rPr>
            <w:fldChar w:fldCharType="end"/>
          </w:r>
          <w:r>
            <w:rPr>
              <w:rFonts w:hint="eastAsia" w:ascii="宋体" w:hAnsi="宋体" w:eastAsia="宋体" w:cs="宋体"/>
              <w:kern w:val="0"/>
              <w:szCs w:val="24"/>
              <w:highlight w:val="none"/>
              <w:lang w:val="zh-CN" w:eastAsia="zh-CN"/>
            </w:rPr>
            <w:fldChar w:fldCharType="end"/>
          </w:r>
        </w:p>
        <w:p w14:paraId="43FCF35D">
          <w:pPr>
            <w:pStyle w:val="31"/>
            <w:shd w:val="clear"/>
            <w:tabs>
              <w:tab w:val="right" w:leader="dot" w:pos="8336"/>
            </w:tabs>
            <w:kinsoku/>
            <w:overflowPunct/>
            <w:topLinePunct w:val="0"/>
            <w:bidi w:val="0"/>
            <w:spacing w:before="0" w:after="0" w:line="360" w:lineRule="auto"/>
            <w:ind w:left="0" w:leftChars="0" w:right="0"/>
            <w:rPr>
              <w:rFonts w:hint="eastAsia" w:ascii="宋体" w:hAnsi="宋体" w:eastAsia="宋体" w:cs="宋体"/>
              <w:highlight w:val="none"/>
            </w:rPr>
          </w:pPr>
          <w:r>
            <w:rPr>
              <w:rFonts w:hint="eastAsia" w:ascii="宋体" w:hAnsi="宋体" w:eastAsia="宋体" w:cs="宋体"/>
              <w:kern w:val="0"/>
              <w:szCs w:val="24"/>
              <w:highlight w:val="none"/>
              <w:lang w:val="zh-CN" w:eastAsia="zh-CN"/>
            </w:rPr>
            <w:fldChar w:fldCharType="begin"/>
          </w:r>
          <w:r>
            <w:rPr>
              <w:rFonts w:hint="eastAsia" w:ascii="宋体" w:hAnsi="宋体" w:eastAsia="宋体" w:cs="宋体"/>
              <w:kern w:val="0"/>
              <w:szCs w:val="24"/>
              <w:highlight w:val="none"/>
              <w:lang w:val="zh-CN" w:eastAsia="zh-CN"/>
            </w:rPr>
            <w:instrText xml:space="preserve"> HYPERLINK \l _Toc6786 </w:instrText>
          </w:r>
          <w:r>
            <w:rPr>
              <w:rFonts w:hint="eastAsia" w:ascii="宋体" w:hAnsi="宋体" w:eastAsia="宋体" w:cs="宋体"/>
              <w:kern w:val="0"/>
              <w:szCs w:val="24"/>
              <w:highlight w:val="none"/>
              <w:lang w:val="zh-CN" w:eastAsia="zh-CN"/>
            </w:rPr>
            <w:fldChar w:fldCharType="separate"/>
          </w:r>
          <w:r>
            <w:rPr>
              <w:rFonts w:hint="eastAsia" w:ascii="宋体" w:hAnsi="宋体" w:eastAsia="宋体" w:cs="宋体"/>
              <w:bCs/>
              <w:kern w:val="44"/>
              <w:szCs w:val="32"/>
              <w:highlight w:val="none"/>
              <w:lang w:val="zh-CN"/>
            </w:rPr>
            <w:t>第二部分</w:t>
          </w:r>
          <w:r>
            <w:rPr>
              <w:rFonts w:hint="eastAsia" w:ascii="宋体" w:hAnsi="宋体" w:eastAsia="宋体" w:cs="宋体"/>
              <w:bCs/>
              <w:kern w:val="44"/>
              <w:szCs w:val="32"/>
              <w:highlight w:val="none"/>
              <w:lang w:val="en-US" w:eastAsia="zh-CN"/>
            </w:rPr>
            <w:t xml:space="preserve">  投标人须知前附表</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_Toc6786 \h </w:instrText>
          </w:r>
          <w:r>
            <w:rPr>
              <w:rFonts w:hint="eastAsia" w:ascii="宋体" w:hAnsi="宋体" w:eastAsia="宋体" w:cs="宋体"/>
              <w:highlight w:val="none"/>
            </w:rPr>
            <w:fldChar w:fldCharType="separate"/>
          </w:r>
          <w:r>
            <w:rPr>
              <w:rFonts w:hint="eastAsia" w:ascii="宋体" w:hAnsi="宋体" w:eastAsia="宋体" w:cs="宋体"/>
              <w:highlight w:val="none"/>
            </w:rPr>
            <w:t>6</w:t>
          </w:r>
          <w:r>
            <w:rPr>
              <w:rFonts w:hint="eastAsia" w:ascii="宋体" w:hAnsi="宋体" w:eastAsia="宋体" w:cs="宋体"/>
              <w:highlight w:val="none"/>
            </w:rPr>
            <w:fldChar w:fldCharType="end"/>
          </w:r>
          <w:r>
            <w:rPr>
              <w:rFonts w:hint="eastAsia" w:ascii="宋体" w:hAnsi="宋体" w:eastAsia="宋体" w:cs="宋体"/>
              <w:kern w:val="0"/>
              <w:szCs w:val="24"/>
              <w:highlight w:val="none"/>
              <w:lang w:val="zh-CN" w:eastAsia="zh-CN"/>
            </w:rPr>
            <w:fldChar w:fldCharType="end"/>
          </w:r>
        </w:p>
        <w:p w14:paraId="3EABE98E">
          <w:pPr>
            <w:pStyle w:val="31"/>
            <w:shd w:val="clear"/>
            <w:tabs>
              <w:tab w:val="right" w:leader="dot" w:pos="8336"/>
            </w:tabs>
            <w:kinsoku/>
            <w:overflowPunct/>
            <w:topLinePunct w:val="0"/>
            <w:bidi w:val="0"/>
            <w:spacing w:before="0" w:after="0" w:line="360" w:lineRule="auto"/>
            <w:ind w:left="0" w:leftChars="0" w:right="0"/>
            <w:rPr>
              <w:rFonts w:hint="eastAsia" w:ascii="宋体" w:hAnsi="宋体" w:eastAsia="宋体" w:cs="宋体"/>
              <w:highlight w:val="none"/>
            </w:rPr>
          </w:pPr>
          <w:r>
            <w:rPr>
              <w:rFonts w:hint="eastAsia" w:ascii="宋体" w:hAnsi="宋体" w:eastAsia="宋体" w:cs="宋体"/>
              <w:kern w:val="0"/>
              <w:szCs w:val="24"/>
              <w:highlight w:val="none"/>
              <w:lang w:val="zh-CN" w:eastAsia="zh-CN"/>
            </w:rPr>
            <w:fldChar w:fldCharType="begin"/>
          </w:r>
          <w:r>
            <w:rPr>
              <w:rFonts w:hint="eastAsia" w:ascii="宋体" w:hAnsi="宋体" w:eastAsia="宋体" w:cs="宋体"/>
              <w:kern w:val="0"/>
              <w:szCs w:val="24"/>
              <w:highlight w:val="none"/>
              <w:lang w:val="zh-CN" w:eastAsia="zh-CN"/>
            </w:rPr>
            <w:instrText xml:space="preserve"> HYPERLINK \l _Toc4723 </w:instrText>
          </w:r>
          <w:r>
            <w:rPr>
              <w:rFonts w:hint="eastAsia" w:ascii="宋体" w:hAnsi="宋体" w:eastAsia="宋体" w:cs="宋体"/>
              <w:kern w:val="0"/>
              <w:szCs w:val="24"/>
              <w:highlight w:val="none"/>
              <w:lang w:val="zh-CN" w:eastAsia="zh-CN"/>
            </w:rPr>
            <w:fldChar w:fldCharType="separate"/>
          </w:r>
          <w:r>
            <w:rPr>
              <w:rFonts w:hint="eastAsia" w:ascii="宋体" w:hAnsi="宋体" w:eastAsia="宋体" w:cs="宋体"/>
              <w:kern w:val="28"/>
              <w:szCs w:val="32"/>
              <w:highlight w:val="none"/>
            </w:rPr>
            <w:t xml:space="preserve">第三部分  </w:t>
          </w:r>
          <w:r>
            <w:rPr>
              <w:rFonts w:hint="eastAsia" w:ascii="宋体" w:hAnsi="宋体" w:eastAsia="宋体" w:cs="宋体"/>
              <w:kern w:val="28"/>
              <w:szCs w:val="32"/>
              <w:highlight w:val="none"/>
              <w:lang w:eastAsia="zh-CN"/>
            </w:rPr>
            <w:t>投标人</w:t>
          </w:r>
          <w:r>
            <w:rPr>
              <w:rFonts w:hint="eastAsia" w:ascii="宋体" w:hAnsi="宋体" w:eastAsia="宋体" w:cs="宋体"/>
              <w:kern w:val="28"/>
              <w:szCs w:val="32"/>
              <w:highlight w:val="none"/>
            </w:rPr>
            <w:t>须知</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_Toc4723 \h </w:instrText>
          </w:r>
          <w:r>
            <w:rPr>
              <w:rFonts w:hint="eastAsia" w:ascii="宋体" w:hAnsi="宋体" w:eastAsia="宋体" w:cs="宋体"/>
              <w:highlight w:val="none"/>
            </w:rPr>
            <w:fldChar w:fldCharType="separate"/>
          </w:r>
          <w:r>
            <w:rPr>
              <w:rFonts w:hint="eastAsia" w:ascii="宋体" w:hAnsi="宋体" w:eastAsia="宋体" w:cs="宋体"/>
              <w:highlight w:val="none"/>
            </w:rPr>
            <w:t>10</w:t>
          </w:r>
          <w:r>
            <w:rPr>
              <w:rFonts w:hint="eastAsia" w:ascii="宋体" w:hAnsi="宋体" w:eastAsia="宋体" w:cs="宋体"/>
              <w:highlight w:val="none"/>
            </w:rPr>
            <w:fldChar w:fldCharType="end"/>
          </w:r>
          <w:r>
            <w:rPr>
              <w:rFonts w:hint="eastAsia" w:ascii="宋体" w:hAnsi="宋体" w:eastAsia="宋体" w:cs="宋体"/>
              <w:kern w:val="0"/>
              <w:szCs w:val="24"/>
              <w:highlight w:val="none"/>
              <w:lang w:val="zh-CN" w:eastAsia="zh-CN"/>
            </w:rPr>
            <w:fldChar w:fldCharType="end"/>
          </w:r>
        </w:p>
        <w:p w14:paraId="243D91B7">
          <w:pPr>
            <w:pStyle w:val="31"/>
            <w:shd w:val="clear"/>
            <w:tabs>
              <w:tab w:val="right" w:leader="dot" w:pos="8336"/>
            </w:tabs>
            <w:kinsoku/>
            <w:overflowPunct/>
            <w:topLinePunct w:val="0"/>
            <w:bidi w:val="0"/>
            <w:spacing w:before="0" w:after="0" w:line="360" w:lineRule="auto"/>
            <w:ind w:left="0" w:leftChars="0" w:right="0"/>
            <w:rPr>
              <w:rFonts w:hint="eastAsia" w:ascii="宋体" w:hAnsi="宋体" w:eastAsia="宋体" w:cs="宋体"/>
              <w:highlight w:val="none"/>
            </w:rPr>
          </w:pPr>
          <w:r>
            <w:rPr>
              <w:rFonts w:hint="eastAsia" w:ascii="宋体" w:hAnsi="宋体" w:eastAsia="宋体" w:cs="宋体"/>
              <w:kern w:val="0"/>
              <w:szCs w:val="24"/>
              <w:highlight w:val="none"/>
              <w:lang w:val="zh-CN" w:eastAsia="zh-CN"/>
            </w:rPr>
            <w:fldChar w:fldCharType="begin"/>
          </w:r>
          <w:r>
            <w:rPr>
              <w:rFonts w:hint="eastAsia" w:ascii="宋体" w:hAnsi="宋体" w:eastAsia="宋体" w:cs="宋体"/>
              <w:kern w:val="0"/>
              <w:szCs w:val="24"/>
              <w:highlight w:val="none"/>
              <w:lang w:val="zh-CN" w:eastAsia="zh-CN"/>
            </w:rPr>
            <w:instrText xml:space="preserve"> HYPERLINK \l _Toc29957 </w:instrText>
          </w:r>
          <w:r>
            <w:rPr>
              <w:rFonts w:hint="eastAsia" w:ascii="宋体" w:hAnsi="宋体" w:eastAsia="宋体" w:cs="宋体"/>
              <w:kern w:val="0"/>
              <w:szCs w:val="24"/>
              <w:highlight w:val="none"/>
              <w:lang w:val="zh-CN" w:eastAsia="zh-CN"/>
            </w:rPr>
            <w:fldChar w:fldCharType="separate"/>
          </w:r>
          <w:r>
            <w:rPr>
              <w:rFonts w:hint="eastAsia" w:ascii="宋体" w:hAnsi="宋体" w:eastAsia="宋体" w:cs="宋体"/>
              <w:kern w:val="28"/>
              <w:szCs w:val="32"/>
              <w:highlight w:val="none"/>
              <w:lang w:eastAsia="zh-CN"/>
            </w:rPr>
            <w:t>第四部分</w:t>
          </w:r>
          <w:r>
            <w:rPr>
              <w:rFonts w:hint="eastAsia" w:ascii="宋体" w:hAnsi="宋体" w:eastAsia="宋体" w:cs="宋体"/>
              <w:kern w:val="28"/>
              <w:szCs w:val="32"/>
              <w:highlight w:val="none"/>
            </w:rPr>
            <w:t xml:space="preserve"> </w:t>
          </w:r>
          <w:r>
            <w:rPr>
              <w:rFonts w:hint="eastAsia" w:ascii="宋体" w:hAnsi="宋体" w:eastAsia="宋体" w:cs="宋体"/>
              <w:kern w:val="28"/>
              <w:szCs w:val="32"/>
              <w:highlight w:val="none"/>
              <w:lang w:val="en-US" w:eastAsia="zh-CN"/>
            </w:rPr>
            <w:t xml:space="preserve"> </w:t>
          </w:r>
          <w:r>
            <w:rPr>
              <w:rFonts w:hint="eastAsia" w:ascii="宋体" w:hAnsi="宋体" w:eastAsia="宋体" w:cs="宋体"/>
              <w:kern w:val="28"/>
              <w:szCs w:val="32"/>
              <w:highlight w:val="none"/>
            </w:rPr>
            <w:t>采购项目合同书</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_Toc29957 \h </w:instrText>
          </w:r>
          <w:r>
            <w:rPr>
              <w:rFonts w:hint="eastAsia" w:ascii="宋体" w:hAnsi="宋体" w:eastAsia="宋体" w:cs="宋体"/>
              <w:highlight w:val="none"/>
            </w:rPr>
            <w:fldChar w:fldCharType="separate"/>
          </w:r>
          <w:r>
            <w:rPr>
              <w:rFonts w:hint="eastAsia" w:ascii="宋体" w:hAnsi="宋体" w:eastAsia="宋体" w:cs="宋体"/>
              <w:highlight w:val="none"/>
            </w:rPr>
            <w:t>22</w:t>
          </w:r>
          <w:r>
            <w:rPr>
              <w:rFonts w:hint="eastAsia" w:ascii="宋体" w:hAnsi="宋体" w:eastAsia="宋体" w:cs="宋体"/>
              <w:highlight w:val="none"/>
            </w:rPr>
            <w:fldChar w:fldCharType="end"/>
          </w:r>
          <w:r>
            <w:rPr>
              <w:rFonts w:hint="eastAsia" w:ascii="宋体" w:hAnsi="宋体" w:eastAsia="宋体" w:cs="宋体"/>
              <w:kern w:val="0"/>
              <w:szCs w:val="24"/>
              <w:highlight w:val="none"/>
              <w:lang w:val="zh-CN" w:eastAsia="zh-CN"/>
            </w:rPr>
            <w:fldChar w:fldCharType="end"/>
          </w:r>
        </w:p>
        <w:p w14:paraId="2BE6BBEF">
          <w:pPr>
            <w:pStyle w:val="31"/>
            <w:shd w:val="clear"/>
            <w:tabs>
              <w:tab w:val="right" w:leader="dot" w:pos="8336"/>
            </w:tabs>
            <w:kinsoku/>
            <w:overflowPunct/>
            <w:topLinePunct w:val="0"/>
            <w:bidi w:val="0"/>
            <w:spacing w:before="0" w:after="0" w:line="360" w:lineRule="auto"/>
            <w:ind w:left="0" w:leftChars="0" w:right="0"/>
            <w:rPr>
              <w:rFonts w:hint="eastAsia" w:ascii="宋体" w:hAnsi="宋体" w:eastAsia="宋体" w:cs="宋体"/>
              <w:highlight w:val="none"/>
            </w:rPr>
          </w:pPr>
          <w:r>
            <w:rPr>
              <w:rFonts w:hint="eastAsia" w:ascii="宋体" w:hAnsi="宋体" w:eastAsia="宋体" w:cs="宋体"/>
              <w:kern w:val="0"/>
              <w:szCs w:val="24"/>
              <w:highlight w:val="none"/>
              <w:lang w:val="zh-CN" w:eastAsia="zh-CN"/>
            </w:rPr>
            <w:fldChar w:fldCharType="begin"/>
          </w:r>
          <w:r>
            <w:rPr>
              <w:rFonts w:hint="eastAsia" w:ascii="宋体" w:hAnsi="宋体" w:eastAsia="宋体" w:cs="宋体"/>
              <w:kern w:val="0"/>
              <w:szCs w:val="24"/>
              <w:highlight w:val="none"/>
              <w:lang w:val="zh-CN" w:eastAsia="zh-CN"/>
            </w:rPr>
            <w:instrText xml:space="preserve"> HYPERLINK \l _Toc2896 </w:instrText>
          </w:r>
          <w:r>
            <w:rPr>
              <w:rFonts w:hint="eastAsia" w:ascii="宋体" w:hAnsi="宋体" w:eastAsia="宋体" w:cs="宋体"/>
              <w:kern w:val="0"/>
              <w:szCs w:val="24"/>
              <w:highlight w:val="none"/>
              <w:lang w:val="zh-CN" w:eastAsia="zh-CN"/>
            </w:rPr>
            <w:fldChar w:fldCharType="separate"/>
          </w:r>
          <w:r>
            <w:rPr>
              <w:rFonts w:hint="eastAsia" w:ascii="宋体" w:hAnsi="宋体" w:eastAsia="宋体" w:cs="宋体"/>
              <w:kern w:val="28"/>
              <w:szCs w:val="32"/>
              <w:highlight w:val="none"/>
            </w:rPr>
            <w:t>第五部分  响应文件格式</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_Toc2896 \h </w:instrText>
          </w:r>
          <w:r>
            <w:rPr>
              <w:rFonts w:hint="eastAsia" w:ascii="宋体" w:hAnsi="宋体" w:eastAsia="宋体" w:cs="宋体"/>
              <w:highlight w:val="none"/>
            </w:rPr>
            <w:fldChar w:fldCharType="separate"/>
          </w:r>
          <w:r>
            <w:rPr>
              <w:rFonts w:hint="eastAsia" w:ascii="宋体" w:hAnsi="宋体" w:eastAsia="宋体" w:cs="宋体"/>
              <w:highlight w:val="none"/>
            </w:rPr>
            <w:t>28</w:t>
          </w:r>
          <w:r>
            <w:rPr>
              <w:rFonts w:hint="eastAsia" w:ascii="宋体" w:hAnsi="宋体" w:eastAsia="宋体" w:cs="宋体"/>
              <w:highlight w:val="none"/>
            </w:rPr>
            <w:fldChar w:fldCharType="end"/>
          </w:r>
          <w:r>
            <w:rPr>
              <w:rFonts w:hint="eastAsia" w:ascii="宋体" w:hAnsi="宋体" w:eastAsia="宋体" w:cs="宋体"/>
              <w:kern w:val="0"/>
              <w:szCs w:val="24"/>
              <w:highlight w:val="none"/>
              <w:lang w:val="zh-CN" w:eastAsia="zh-CN"/>
            </w:rPr>
            <w:fldChar w:fldCharType="end"/>
          </w:r>
        </w:p>
        <w:p w14:paraId="3EDF825D">
          <w:pPr>
            <w:pStyle w:val="31"/>
            <w:shd w:val="clear"/>
            <w:tabs>
              <w:tab w:val="right" w:leader="dot" w:pos="8336"/>
            </w:tabs>
            <w:kinsoku/>
            <w:overflowPunct/>
            <w:topLinePunct w:val="0"/>
            <w:bidi w:val="0"/>
            <w:spacing w:before="0" w:after="0" w:line="360" w:lineRule="auto"/>
            <w:ind w:left="0" w:leftChars="0" w:right="0"/>
            <w:rPr>
              <w:rFonts w:hint="eastAsia" w:ascii="宋体" w:hAnsi="宋体" w:eastAsia="宋体" w:cs="宋体"/>
              <w:highlight w:val="none"/>
            </w:rPr>
          </w:pPr>
          <w:r>
            <w:rPr>
              <w:rFonts w:hint="eastAsia" w:ascii="宋体" w:hAnsi="宋体" w:eastAsia="宋体" w:cs="宋体"/>
              <w:kern w:val="0"/>
              <w:szCs w:val="24"/>
              <w:highlight w:val="none"/>
              <w:lang w:val="zh-CN" w:eastAsia="zh-CN"/>
            </w:rPr>
            <w:fldChar w:fldCharType="begin"/>
          </w:r>
          <w:r>
            <w:rPr>
              <w:rFonts w:hint="eastAsia" w:ascii="宋体" w:hAnsi="宋体" w:eastAsia="宋体" w:cs="宋体"/>
              <w:kern w:val="0"/>
              <w:szCs w:val="24"/>
              <w:highlight w:val="none"/>
              <w:lang w:val="zh-CN" w:eastAsia="zh-CN"/>
            </w:rPr>
            <w:instrText xml:space="preserve"> HYPERLINK \l _Toc12170 </w:instrText>
          </w:r>
          <w:r>
            <w:rPr>
              <w:rFonts w:hint="eastAsia" w:ascii="宋体" w:hAnsi="宋体" w:eastAsia="宋体" w:cs="宋体"/>
              <w:kern w:val="0"/>
              <w:szCs w:val="24"/>
              <w:highlight w:val="none"/>
              <w:lang w:val="zh-CN" w:eastAsia="zh-CN"/>
            </w:rPr>
            <w:fldChar w:fldCharType="separate"/>
          </w:r>
          <w:r>
            <w:rPr>
              <w:rFonts w:hint="eastAsia" w:ascii="宋体" w:hAnsi="宋体" w:eastAsia="宋体" w:cs="宋体"/>
              <w:kern w:val="2"/>
              <w:highlight w:val="none"/>
              <w:lang w:val="zh-CN"/>
            </w:rPr>
            <w:t>第六部分  项目要求</w:t>
          </w:r>
          <w:r>
            <w:rPr>
              <w:rFonts w:hint="eastAsia" w:ascii="宋体" w:hAnsi="宋体" w:eastAsia="宋体" w:cs="宋体"/>
              <w:kern w:val="2"/>
              <w:highlight w:val="none"/>
              <w:lang w:val="zh-CN" w:eastAsia="zh-CN"/>
            </w:rPr>
            <w:t>及工程量清单</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_Toc12170 \h </w:instrText>
          </w:r>
          <w:r>
            <w:rPr>
              <w:rFonts w:hint="eastAsia" w:ascii="宋体" w:hAnsi="宋体" w:eastAsia="宋体" w:cs="宋体"/>
              <w:highlight w:val="none"/>
            </w:rPr>
            <w:fldChar w:fldCharType="separate"/>
          </w:r>
          <w:r>
            <w:rPr>
              <w:rFonts w:hint="eastAsia" w:ascii="宋体" w:hAnsi="宋体" w:eastAsia="宋体" w:cs="宋体"/>
              <w:highlight w:val="none"/>
            </w:rPr>
            <w:t>56</w:t>
          </w:r>
          <w:r>
            <w:rPr>
              <w:rFonts w:hint="eastAsia" w:ascii="宋体" w:hAnsi="宋体" w:eastAsia="宋体" w:cs="宋体"/>
              <w:highlight w:val="none"/>
            </w:rPr>
            <w:fldChar w:fldCharType="end"/>
          </w:r>
          <w:r>
            <w:rPr>
              <w:rFonts w:hint="eastAsia" w:ascii="宋体" w:hAnsi="宋体" w:eastAsia="宋体" w:cs="宋体"/>
              <w:kern w:val="0"/>
              <w:szCs w:val="24"/>
              <w:highlight w:val="none"/>
              <w:lang w:val="zh-CN" w:eastAsia="zh-CN"/>
            </w:rPr>
            <w:fldChar w:fldCharType="end"/>
          </w:r>
        </w:p>
        <w:p w14:paraId="2FD29DBF">
          <w:pPr>
            <w:shd w:val="clear"/>
            <w:kinsoku/>
            <w:overflowPunct/>
            <w:topLinePunct w:val="0"/>
            <w:autoSpaceDE w:val="0"/>
            <w:autoSpaceDN w:val="0"/>
            <w:bidi w:val="0"/>
            <w:spacing w:line="360" w:lineRule="auto"/>
            <w:ind w:left="0" w:leftChars="0" w:right="0" w:firstLine="0" w:firstLineChars="0"/>
            <w:jc w:val="left"/>
            <w:rPr>
              <w:rFonts w:hint="eastAsia" w:ascii="宋体" w:hAnsi="宋体" w:eastAsia="宋体" w:cs="宋体"/>
              <w:kern w:val="0"/>
              <w:sz w:val="24"/>
              <w:szCs w:val="24"/>
              <w:highlight w:val="none"/>
              <w:lang w:val="zh-CN" w:eastAsia="zh-CN"/>
            </w:rPr>
          </w:pPr>
          <w:r>
            <w:rPr>
              <w:rFonts w:hint="eastAsia" w:ascii="宋体" w:hAnsi="宋体" w:eastAsia="宋体" w:cs="宋体"/>
              <w:kern w:val="0"/>
              <w:szCs w:val="24"/>
              <w:highlight w:val="none"/>
              <w:lang w:val="zh-CN" w:eastAsia="zh-CN"/>
            </w:rPr>
            <w:fldChar w:fldCharType="end"/>
          </w:r>
        </w:p>
      </w:sdtContent>
    </w:sdt>
    <w:p w14:paraId="19D76E5A">
      <w:pPr>
        <w:shd w:val="clear"/>
        <w:kinsoku/>
        <w:overflowPunct/>
        <w:topLinePunct w:val="0"/>
        <w:autoSpaceDE w:val="0"/>
        <w:autoSpaceDN w:val="0"/>
        <w:bidi w:val="0"/>
        <w:spacing w:line="360" w:lineRule="auto"/>
        <w:ind w:left="0" w:leftChars="0" w:right="0" w:firstLine="0" w:firstLineChars="0"/>
        <w:jc w:val="left"/>
        <w:rPr>
          <w:rFonts w:hint="eastAsia" w:ascii="宋体" w:hAnsi="宋体" w:eastAsia="宋体" w:cs="宋体"/>
          <w:kern w:val="0"/>
          <w:sz w:val="24"/>
          <w:szCs w:val="24"/>
          <w:highlight w:val="none"/>
          <w:lang w:val="zh-CN" w:eastAsia="zh-CN"/>
        </w:rPr>
      </w:pPr>
    </w:p>
    <w:p w14:paraId="4282D17C">
      <w:pPr>
        <w:shd w:val="clear"/>
        <w:kinsoku/>
        <w:overflowPunct/>
        <w:topLinePunct w:val="0"/>
        <w:autoSpaceDE w:val="0"/>
        <w:autoSpaceDN w:val="0"/>
        <w:bidi w:val="0"/>
        <w:spacing w:line="360" w:lineRule="auto"/>
        <w:ind w:left="0" w:leftChars="0" w:right="0" w:firstLine="0" w:firstLineChars="0"/>
        <w:jc w:val="left"/>
        <w:rPr>
          <w:rFonts w:hint="eastAsia" w:ascii="宋体" w:hAnsi="宋体" w:eastAsia="宋体" w:cs="宋体"/>
          <w:kern w:val="0"/>
          <w:sz w:val="24"/>
          <w:szCs w:val="24"/>
          <w:highlight w:val="none"/>
          <w:lang w:val="zh-CN" w:eastAsia="zh-CN"/>
        </w:rPr>
      </w:pPr>
    </w:p>
    <w:p w14:paraId="71AF0F95">
      <w:pPr>
        <w:shd w:val="clear"/>
        <w:kinsoku/>
        <w:overflowPunct/>
        <w:topLinePunct w:val="0"/>
        <w:autoSpaceDE w:val="0"/>
        <w:autoSpaceDN w:val="0"/>
        <w:bidi w:val="0"/>
        <w:spacing w:line="360" w:lineRule="auto"/>
        <w:ind w:left="0" w:leftChars="0" w:right="0" w:firstLine="0" w:firstLineChars="0"/>
        <w:jc w:val="left"/>
        <w:rPr>
          <w:rFonts w:hint="eastAsia" w:ascii="宋体" w:hAnsi="宋体" w:eastAsia="宋体" w:cs="宋体"/>
          <w:kern w:val="0"/>
          <w:sz w:val="24"/>
          <w:szCs w:val="24"/>
          <w:highlight w:val="none"/>
          <w:lang w:val="zh-CN" w:eastAsia="zh-CN"/>
        </w:rPr>
      </w:pPr>
    </w:p>
    <w:p w14:paraId="167E3269">
      <w:pPr>
        <w:shd w:val="clear"/>
        <w:kinsoku/>
        <w:overflowPunct/>
        <w:topLinePunct w:val="0"/>
        <w:autoSpaceDE w:val="0"/>
        <w:autoSpaceDN w:val="0"/>
        <w:bidi w:val="0"/>
        <w:spacing w:line="360" w:lineRule="auto"/>
        <w:ind w:left="0" w:leftChars="0" w:right="0" w:firstLine="0" w:firstLineChars="0"/>
        <w:jc w:val="left"/>
        <w:rPr>
          <w:rFonts w:hint="eastAsia" w:ascii="宋体" w:hAnsi="宋体" w:eastAsia="宋体" w:cs="宋体"/>
          <w:kern w:val="0"/>
          <w:sz w:val="24"/>
          <w:szCs w:val="24"/>
          <w:highlight w:val="none"/>
          <w:lang w:val="zh-CN" w:eastAsia="zh-CN"/>
        </w:rPr>
      </w:pPr>
    </w:p>
    <w:p w14:paraId="0E55DACF">
      <w:pPr>
        <w:shd w:val="clear"/>
        <w:kinsoku/>
        <w:overflowPunct/>
        <w:topLinePunct w:val="0"/>
        <w:autoSpaceDE w:val="0"/>
        <w:autoSpaceDN w:val="0"/>
        <w:bidi w:val="0"/>
        <w:spacing w:line="360" w:lineRule="auto"/>
        <w:ind w:left="0" w:leftChars="0" w:right="0" w:firstLine="0" w:firstLineChars="0"/>
        <w:jc w:val="left"/>
        <w:rPr>
          <w:rFonts w:hint="eastAsia" w:ascii="宋体" w:hAnsi="宋体" w:eastAsia="宋体" w:cs="宋体"/>
          <w:kern w:val="0"/>
          <w:sz w:val="24"/>
          <w:szCs w:val="24"/>
          <w:highlight w:val="none"/>
          <w:lang w:val="zh-CN" w:eastAsia="zh-CN"/>
        </w:rPr>
      </w:pPr>
    </w:p>
    <w:p w14:paraId="3ECF6B8A">
      <w:pPr>
        <w:shd w:val="clear"/>
        <w:kinsoku/>
        <w:overflowPunct/>
        <w:topLinePunct w:val="0"/>
        <w:autoSpaceDE w:val="0"/>
        <w:autoSpaceDN w:val="0"/>
        <w:bidi w:val="0"/>
        <w:spacing w:line="360" w:lineRule="auto"/>
        <w:ind w:left="0" w:leftChars="0" w:right="0" w:firstLine="0" w:firstLineChars="0"/>
        <w:jc w:val="left"/>
        <w:rPr>
          <w:rFonts w:hint="eastAsia" w:ascii="宋体" w:hAnsi="宋体" w:eastAsia="宋体" w:cs="宋体"/>
          <w:kern w:val="0"/>
          <w:sz w:val="24"/>
          <w:szCs w:val="24"/>
          <w:highlight w:val="none"/>
          <w:lang w:val="zh-CN" w:eastAsia="zh-CN"/>
        </w:rPr>
      </w:pPr>
    </w:p>
    <w:p w14:paraId="004EBD37">
      <w:pPr>
        <w:shd w:val="clear"/>
        <w:kinsoku/>
        <w:overflowPunct/>
        <w:topLinePunct w:val="0"/>
        <w:autoSpaceDE w:val="0"/>
        <w:autoSpaceDN w:val="0"/>
        <w:bidi w:val="0"/>
        <w:spacing w:line="360" w:lineRule="auto"/>
        <w:ind w:left="0" w:leftChars="0" w:right="0" w:firstLine="0" w:firstLineChars="0"/>
        <w:jc w:val="left"/>
        <w:rPr>
          <w:rFonts w:hint="eastAsia" w:ascii="宋体" w:hAnsi="宋体" w:eastAsia="宋体" w:cs="宋体"/>
          <w:kern w:val="0"/>
          <w:sz w:val="24"/>
          <w:szCs w:val="24"/>
          <w:highlight w:val="none"/>
          <w:lang w:val="zh-CN" w:eastAsia="zh-CN"/>
        </w:rPr>
      </w:pPr>
    </w:p>
    <w:p w14:paraId="39D260E2">
      <w:pPr>
        <w:pStyle w:val="47"/>
        <w:shd w:val="clear"/>
        <w:kinsoku/>
        <w:overflowPunct/>
        <w:topLinePunct w:val="0"/>
        <w:bidi w:val="0"/>
        <w:spacing w:line="360" w:lineRule="auto"/>
        <w:ind w:left="0" w:leftChars="0" w:right="0"/>
        <w:rPr>
          <w:rFonts w:hint="eastAsia" w:ascii="宋体" w:hAnsi="宋体" w:eastAsia="宋体" w:cs="宋体"/>
          <w:kern w:val="0"/>
          <w:sz w:val="24"/>
          <w:szCs w:val="24"/>
          <w:highlight w:val="none"/>
          <w:lang w:val="zh-CN" w:eastAsia="zh-CN"/>
        </w:rPr>
      </w:pPr>
    </w:p>
    <w:p w14:paraId="55255658">
      <w:pPr>
        <w:pStyle w:val="47"/>
        <w:shd w:val="clear"/>
        <w:kinsoku/>
        <w:overflowPunct/>
        <w:topLinePunct w:val="0"/>
        <w:bidi w:val="0"/>
        <w:spacing w:line="360" w:lineRule="auto"/>
        <w:ind w:left="0" w:leftChars="0" w:right="0"/>
        <w:rPr>
          <w:rFonts w:hint="eastAsia" w:ascii="宋体" w:hAnsi="宋体" w:eastAsia="宋体" w:cs="宋体"/>
          <w:kern w:val="0"/>
          <w:sz w:val="24"/>
          <w:szCs w:val="24"/>
          <w:highlight w:val="none"/>
          <w:lang w:val="zh-CN" w:eastAsia="zh-CN"/>
        </w:rPr>
      </w:pPr>
    </w:p>
    <w:p w14:paraId="6CFB67BD">
      <w:pPr>
        <w:pStyle w:val="47"/>
        <w:shd w:val="clear"/>
        <w:kinsoku/>
        <w:overflowPunct/>
        <w:topLinePunct w:val="0"/>
        <w:bidi w:val="0"/>
        <w:spacing w:line="360" w:lineRule="auto"/>
        <w:ind w:left="0" w:leftChars="0" w:right="0"/>
        <w:rPr>
          <w:rFonts w:hint="eastAsia" w:ascii="宋体" w:hAnsi="宋体" w:eastAsia="宋体" w:cs="宋体"/>
          <w:kern w:val="0"/>
          <w:sz w:val="24"/>
          <w:szCs w:val="24"/>
          <w:highlight w:val="none"/>
          <w:lang w:val="zh-CN" w:eastAsia="zh-CN"/>
        </w:rPr>
      </w:pPr>
    </w:p>
    <w:p w14:paraId="1ADD91A3">
      <w:pPr>
        <w:pStyle w:val="47"/>
        <w:shd w:val="clear"/>
        <w:kinsoku/>
        <w:overflowPunct/>
        <w:topLinePunct w:val="0"/>
        <w:bidi w:val="0"/>
        <w:spacing w:line="360" w:lineRule="auto"/>
        <w:ind w:left="0" w:leftChars="0" w:right="0"/>
        <w:rPr>
          <w:rFonts w:hint="eastAsia" w:ascii="宋体" w:hAnsi="宋体" w:eastAsia="宋体" w:cs="宋体"/>
          <w:kern w:val="0"/>
          <w:sz w:val="24"/>
          <w:szCs w:val="24"/>
          <w:highlight w:val="none"/>
          <w:lang w:val="zh-CN" w:eastAsia="zh-CN"/>
        </w:rPr>
      </w:pPr>
    </w:p>
    <w:p w14:paraId="4BBF4AB2">
      <w:pPr>
        <w:shd w:val="clear"/>
        <w:kinsoku/>
        <w:overflowPunct/>
        <w:topLinePunct w:val="0"/>
        <w:autoSpaceDE w:val="0"/>
        <w:autoSpaceDN w:val="0"/>
        <w:bidi w:val="0"/>
        <w:spacing w:line="360" w:lineRule="auto"/>
        <w:ind w:left="0" w:leftChars="0" w:right="0" w:firstLine="0" w:firstLineChars="0"/>
        <w:jc w:val="left"/>
        <w:rPr>
          <w:rFonts w:hint="eastAsia" w:ascii="宋体" w:hAnsi="宋体" w:eastAsia="宋体" w:cs="宋体"/>
          <w:kern w:val="0"/>
          <w:sz w:val="24"/>
          <w:szCs w:val="24"/>
          <w:highlight w:val="none"/>
          <w:lang w:val="zh-CN" w:eastAsia="zh-CN"/>
        </w:rPr>
      </w:pPr>
    </w:p>
    <w:p w14:paraId="23C81B09">
      <w:pPr>
        <w:shd w:val="clear"/>
        <w:kinsoku/>
        <w:overflowPunct/>
        <w:topLinePunct w:val="0"/>
        <w:autoSpaceDE w:val="0"/>
        <w:autoSpaceDN w:val="0"/>
        <w:bidi w:val="0"/>
        <w:spacing w:line="360" w:lineRule="auto"/>
        <w:ind w:left="0" w:leftChars="0" w:right="0" w:firstLine="0" w:firstLineChars="0"/>
        <w:jc w:val="left"/>
        <w:rPr>
          <w:rFonts w:hint="eastAsia" w:ascii="宋体" w:hAnsi="宋体" w:eastAsia="宋体" w:cs="宋体"/>
          <w:kern w:val="0"/>
          <w:sz w:val="24"/>
          <w:szCs w:val="24"/>
          <w:highlight w:val="none"/>
          <w:lang w:val="zh-CN" w:eastAsia="zh-CN"/>
        </w:rPr>
      </w:pPr>
    </w:p>
    <w:p w14:paraId="1794CA86">
      <w:pPr>
        <w:shd w:val="clear"/>
        <w:kinsoku/>
        <w:overflowPunct/>
        <w:topLinePunct w:val="0"/>
        <w:autoSpaceDE w:val="0"/>
        <w:autoSpaceDN w:val="0"/>
        <w:bidi w:val="0"/>
        <w:spacing w:line="360" w:lineRule="auto"/>
        <w:ind w:left="0" w:leftChars="0" w:right="0" w:firstLine="0" w:firstLineChars="0"/>
        <w:jc w:val="left"/>
        <w:rPr>
          <w:rFonts w:hint="eastAsia" w:ascii="宋体" w:hAnsi="宋体" w:eastAsia="宋体" w:cs="宋体"/>
          <w:kern w:val="0"/>
          <w:sz w:val="24"/>
          <w:szCs w:val="24"/>
          <w:highlight w:val="none"/>
          <w:lang w:val="zh-CN" w:eastAsia="zh-CN"/>
        </w:rPr>
      </w:pPr>
    </w:p>
    <w:p w14:paraId="1EB66265">
      <w:pPr>
        <w:pStyle w:val="47"/>
        <w:shd w:val="clear"/>
        <w:kinsoku/>
        <w:overflowPunct/>
        <w:topLinePunct w:val="0"/>
        <w:bidi w:val="0"/>
        <w:spacing w:line="360" w:lineRule="auto"/>
        <w:ind w:left="0" w:leftChars="0" w:right="0"/>
        <w:rPr>
          <w:rFonts w:hint="eastAsia" w:ascii="宋体" w:hAnsi="宋体" w:eastAsia="宋体" w:cs="宋体"/>
          <w:highlight w:val="none"/>
          <w:lang w:val="zh-CN" w:eastAsia="zh-CN"/>
        </w:rPr>
      </w:pPr>
    </w:p>
    <w:p w14:paraId="375F96C6">
      <w:pPr>
        <w:shd w:val="clear"/>
        <w:kinsoku/>
        <w:overflowPunct/>
        <w:topLinePunct w:val="0"/>
        <w:autoSpaceDE w:val="0"/>
        <w:autoSpaceDN w:val="0"/>
        <w:bidi w:val="0"/>
        <w:spacing w:line="360" w:lineRule="auto"/>
        <w:ind w:left="0" w:leftChars="0" w:right="0" w:firstLine="0" w:firstLineChars="0"/>
        <w:jc w:val="left"/>
        <w:rPr>
          <w:rFonts w:hint="eastAsia" w:ascii="宋体" w:hAnsi="宋体" w:eastAsia="宋体" w:cs="宋体"/>
          <w:kern w:val="0"/>
          <w:sz w:val="24"/>
          <w:szCs w:val="24"/>
          <w:highlight w:val="none"/>
          <w:lang w:val="zh-CN" w:eastAsia="zh-CN"/>
        </w:rPr>
      </w:pPr>
    </w:p>
    <w:p w14:paraId="05BF3998">
      <w:pPr>
        <w:shd w:val="clear"/>
        <w:kinsoku/>
        <w:overflowPunct/>
        <w:topLinePunct w:val="0"/>
        <w:autoSpaceDE w:val="0"/>
        <w:autoSpaceDN w:val="0"/>
        <w:bidi w:val="0"/>
        <w:spacing w:line="360" w:lineRule="auto"/>
        <w:ind w:left="0" w:leftChars="0" w:right="0" w:firstLine="0" w:firstLineChars="0"/>
        <w:jc w:val="left"/>
        <w:rPr>
          <w:rFonts w:hint="eastAsia" w:ascii="宋体" w:hAnsi="宋体" w:eastAsia="宋体" w:cs="宋体"/>
          <w:kern w:val="0"/>
          <w:sz w:val="24"/>
          <w:szCs w:val="24"/>
          <w:highlight w:val="none"/>
          <w:lang w:val="zh-CN" w:eastAsia="zh-CN"/>
        </w:rPr>
      </w:pPr>
    </w:p>
    <w:p w14:paraId="5587CA30">
      <w:pPr>
        <w:shd w:val="clear"/>
        <w:kinsoku/>
        <w:overflowPunct/>
        <w:topLinePunct w:val="0"/>
        <w:autoSpaceDE w:val="0"/>
        <w:autoSpaceDN w:val="0"/>
        <w:bidi w:val="0"/>
        <w:spacing w:line="360" w:lineRule="auto"/>
        <w:ind w:left="0" w:leftChars="0" w:right="0" w:firstLine="0" w:firstLineChars="0"/>
        <w:jc w:val="left"/>
        <w:rPr>
          <w:rFonts w:hint="eastAsia" w:ascii="宋体" w:hAnsi="宋体" w:eastAsia="宋体" w:cs="宋体"/>
          <w:kern w:val="0"/>
          <w:sz w:val="24"/>
          <w:szCs w:val="24"/>
          <w:highlight w:val="none"/>
          <w:lang w:val="zh-CN" w:eastAsia="zh-CN"/>
        </w:rPr>
      </w:pPr>
    </w:p>
    <w:p w14:paraId="3DEEAE14">
      <w:pPr>
        <w:keepNext w:val="0"/>
        <w:keepLines w:val="0"/>
        <w:pageBreakBefore w:val="0"/>
        <w:widowControl w:val="0"/>
        <w:suppressLineNumbers w:val="0"/>
        <w:shd w:val="clear"/>
        <w:kinsoku/>
        <w:wordWrap/>
        <w:overflowPunct/>
        <w:topLinePunct w:val="0"/>
        <w:autoSpaceDE w:val="0"/>
        <w:autoSpaceDN w:val="0"/>
        <w:bidi w:val="0"/>
        <w:adjustRightInd/>
        <w:snapToGrid/>
        <w:spacing w:beforeAutospacing="0" w:afterAutospacing="0" w:line="360" w:lineRule="auto"/>
        <w:ind w:left="0" w:leftChars="0" w:right="0"/>
        <w:jc w:val="center"/>
        <w:textAlignment w:val="auto"/>
        <w:outlineLvl w:val="0"/>
        <w:rPr>
          <w:rFonts w:hint="eastAsia" w:ascii="宋体" w:hAnsi="宋体" w:eastAsia="宋体" w:cs="宋体"/>
          <w:b/>
          <w:bCs/>
          <w:color w:val="000000"/>
          <w:kern w:val="44"/>
          <w:sz w:val="32"/>
          <w:szCs w:val="32"/>
          <w:highlight w:val="none"/>
          <w:lang w:val="en-US" w:eastAsia="zh-CN"/>
        </w:rPr>
      </w:pPr>
      <w:bookmarkStart w:id="0" w:name="_Toc2940"/>
    </w:p>
    <w:p w14:paraId="69CE51E9">
      <w:pPr>
        <w:keepNext w:val="0"/>
        <w:keepLines w:val="0"/>
        <w:pageBreakBefore w:val="0"/>
        <w:widowControl w:val="0"/>
        <w:suppressLineNumbers w:val="0"/>
        <w:shd w:val="clear"/>
        <w:kinsoku/>
        <w:wordWrap/>
        <w:overflowPunct/>
        <w:topLinePunct w:val="0"/>
        <w:autoSpaceDE w:val="0"/>
        <w:autoSpaceDN w:val="0"/>
        <w:bidi w:val="0"/>
        <w:adjustRightInd/>
        <w:snapToGrid/>
        <w:spacing w:beforeAutospacing="0" w:afterAutospacing="0" w:line="360" w:lineRule="auto"/>
        <w:ind w:left="0" w:leftChars="0" w:right="0"/>
        <w:jc w:val="center"/>
        <w:textAlignment w:val="auto"/>
        <w:outlineLvl w:val="0"/>
        <w:rPr>
          <w:rFonts w:hint="eastAsia" w:ascii="宋体" w:hAnsi="宋体" w:eastAsia="宋体" w:cs="宋体"/>
          <w:b/>
          <w:bCs/>
          <w:color w:val="000000"/>
          <w:kern w:val="44"/>
          <w:sz w:val="32"/>
          <w:szCs w:val="32"/>
          <w:highlight w:val="none"/>
          <w:lang w:val="en-US" w:eastAsia="zh-CN"/>
        </w:rPr>
        <w:sectPr>
          <w:headerReference r:id="rId7" w:type="default"/>
          <w:footerReference r:id="rId8" w:type="default"/>
          <w:pgSz w:w="11906" w:h="16839"/>
          <w:pgMar w:top="1440" w:right="1800" w:bottom="1440" w:left="1800" w:header="964" w:footer="964" w:gutter="0"/>
          <w:pgNumType w:fmt="decimal"/>
          <w:cols w:space="720" w:num="1"/>
        </w:sectPr>
      </w:pPr>
    </w:p>
    <w:p w14:paraId="43774131">
      <w:pPr>
        <w:keepNext w:val="0"/>
        <w:keepLines w:val="0"/>
        <w:pageBreakBefore w:val="0"/>
        <w:widowControl w:val="0"/>
        <w:suppressLineNumbers w:val="0"/>
        <w:shd w:val="clear"/>
        <w:kinsoku/>
        <w:wordWrap/>
        <w:overflowPunct/>
        <w:topLinePunct w:val="0"/>
        <w:autoSpaceDE w:val="0"/>
        <w:autoSpaceDN w:val="0"/>
        <w:bidi w:val="0"/>
        <w:adjustRightInd/>
        <w:snapToGrid/>
        <w:spacing w:beforeAutospacing="0" w:afterAutospacing="0" w:line="360" w:lineRule="auto"/>
        <w:ind w:left="0" w:leftChars="0" w:right="0"/>
        <w:jc w:val="center"/>
        <w:textAlignment w:val="auto"/>
        <w:outlineLvl w:val="0"/>
        <w:rPr>
          <w:rFonts w:hint="eastAsia" w:ascii="宋体" w:hAnsi="宋体" w:eastAsia="宋体" w:cs="宋体"/>
          <w:highlight w:val="none"/>
        </w:rPr>
      </w:pPr>
      <w:bookmarkStart w:id="1" w:name="_Toc5457"/>
      <w:r>
        <w:rPr>
          <w:rFonts w:hint="eastAsia" w:ascii="宋体" w:hAnsi="宋体" w:eastAsia="宋体" w:cs="宋体"/>
          <w:b/>
          <w:bCs/>
          <w:color w:val="000000"/>
          <w:kern w:val="44"/>
          <w:sz w:val="32"/>
          <w:szCs w:val="32"/>
          <w:highlight w:val="none"/>
          <w:lang w:val="en-US" w:eastAsia="zh-CN"/>
        </w:rPr>
        <w:t>第一部分  竞争性磋商公告</w:t>
      </w:r>
      <w:bookmarkEnd w:id="0"/>
      <w:bookmarkEnd w:id="1"/>
    </w:p>
    <w:tbl>
      <w:tblPr>
        <w:tblStyle w:val="221"/>
        <w:tblW w:w="876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64"/>
      </w:tblGrid>
      <w:tr w14:paraId="45B6C803">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850" w:hRule="atLeast"/>
        </w:trPr>
        <w:tc>
          <w:tcPr>
            <w:tcW w:w="8764" w:type="dxa"/>
            <w:vAlign w:val="top"/>
          </w:tcPr>
          <w:p w14:paraId="4EB3284D">
            <w:pPr>
              <w:shd w:val="clear"/>
              <w:kinsoku/>
              <w:overflowPunct/>
              <w:topLinePunct w:val="0"/>
              <w:bidi w:val="0"/>
              <w:spacing w:line="360" w:lineRule="auto"/>
              <w:ind w:left="0" w:leftChars="0" w:right="0"/>
              <w:rPr>
                <w:rFonts w:hint="eastAsia" w:ascii="宋体" w:hAnsi="宋体" w:eastAsia="宋体" w:cs="宋体"/>
                <w:sz w:val="24"/>
                <w:szCs w:val="24"/>
                <w:highlight w:val="none"/>
                <w:lang w:eastAsia="zh-CN"/>
              </w:rPr>
            </w:pPr>
            <w:r>
              <w:rPr>
                <w:rFonts w:hint="eastAsia" w:ascii="宋体" w:hAnsi="宋体" w:eastAsia="宋体" w:cs="宋体"/>
                <w:spacing w:val="8"/>
                <w:sz w:val="24"/>
                <w:szCs w:val="24"/>
                <w:highlight w:val="none"/>
              </w:rPr>
              <w:t>项</w:t>
            </w:r>
            <w:r>
              <w:rPr>
                <w:rFonts w:hint="eastAsia" w:ascii="宋体" w:hAnsi="宋体" w:eastAsia="宋体" w:cs="宋体"/>
                <w:spacing w:val="6"/>
                <w:sz w:val="24"/>
                <w:szCs w:val="24"/>
                <w:highlight w:val="none"/>
              </w:rPr>
              <w:t>目概况</w:t>
            </w:r>
            <w:r>
              <w:rPr>
                <w:rFonts w:hint="eastAsia" w:ascii="宋体" w:hAnsi="宋体" w:eastAsia="宋体" w:cs="宋体"/>
                <w:spacing w:val="6"/>
                <w:sz w:val="24"/>
                <w:szCs w:val="24"/>
                <w:highlight w:val="none"/>
                <w:lang w:eastAsia="zh-CN"/>
              </w:rPr>
              <w:t>：</w:t>
            </w:r>
          </w:p>
          <w:p w14:paraId="21C8D61F">
            <w:pPr>
              <w:shd w:val="clear"/>
              <w:tabs>
                <w:tab w:val="left" w:pos="723"/>
              </w:tabs>
              <w:kinsoku/>
              <w:overflowPunct/>
              <w:topLinePunct w:val="0"/>
              <w:bidi w:val="0"/>
              <w:spacing w:line="360" w:lineRule="auto"/>
              <w:ind w:left="0" w:leftChars="0" w:right="0" w:firstLine="476" w:firstLineChars="200"/>
              <w:rPr>
                <w:rFonts w:hint="eastAsia" w:ascii="宋体" w:hAnsi="宋体" w:eastAsia="宋体" w:cs="宋体"/>
                <w:sz w:val="24"/>
                <w:szCs w:val="24"/>
                <w:highlight w:val="none"/>
              </w:rPr>
            </w:pPr>
            <w:r>
              <w:rPr>
                <w:rFonts w:hint="eastAsia" w:ascii="宋体" w:hAnsi="宋体" w:cs="宋体"/>
                <w:spacing w:val="-1"/>
                <w:sz w:val="24"/>
                <w:szCs w:val="24"/>
                <w:highlight w:val="none"/>
                <w:u w:val="single" w:color="auto"/>
                <w:lang w:eastAsia="zh-CN"/>
              </w:rPr>
              <w:t>玛沁县检察院办公楼强弱电改造、暖气片更换，一至三层卫生间改造项目</w:t>
            </w:r>
            <w:r>
              <w:rPr>
                <w:rFonts w:hint="eastAsia" w:ascii="宋体" w:hAnsi="宋体" w:eastAsia="宋体" w:cs="宋体"/>
                <w:spacing w:val="7"/>
                <w:sz w:val="24"/>
                <w:szCs w:val="24"/>
                <w:highlight w:val="none"/>
              </w:rPr>
              <w:t>采购项目的潜在</w:t>
            </w:r>
            <w:r>
              <w:rPr>
                <w:rFonts w:hint="eastAsia" w:ascii="宋体" w:hAnsi="宋体" w:eastAsia="宋体" w:cs="宋体"/>
                <w:spacing w:val="7"/>
                <w:sz w:val="24"/>
                <w:szCs w:val="24"/>
                <w:highlight w:val="none"/>
                <w:lang w:eastAsia="zh-CN"/>
              </w:rPr>
              <w:t>投标人</w:t>
            </w:r>
            <w:r>
              <w:rPr>
                <w:rFonts w:hint="eastAsia" w:ascii="宋体" w:hAnsi="宋体" w:eastAsia="宋体" w:cs="宋体"/>
                <w:spacing w:val="7"/>
                <w:sz w:val="24"/>
                <w:szCs w:val="24"/>
                <w:highlight w:val="none"/>
              </w:rPr>
              <w:t>在政采云平台https://www.zcygov.cn/获取采购文件，并于</w:t>
            </w:r>
            <w:r>
              <w:rPr>
                <w:rFonts w:hint="eastAsia" w:ascii="宋体" w:hAnsi="宋体" w:cs="宋体"/>
                <w:spacing w:val="7"/>
                <w:sz w:val="24"/>
                <w:szCs w:val="24"/>
                <w:highlight w:val="none"/>
                <w:lang w:eastAsia="zh-CN"/>
              </w:rPr>
              <w:t>2025年07月</w:t>
            </w:r>
            <w:r>
              <w:rPr>
                <w:rFonts w:hint="eastAsia" w:ascii="宋体" w:hAnsi="宋体" w:cs="宋体"/>
                <w:spacing w:val="7"/>
                <w:sz w:val="24"/>
                <w:szCs w:val="24"/>
                <w:highlight w:val="none"/>
                <w:lang w:val="en-US" w:eastAsia="zh-CN"/>
              </w:rPr>
              <w:t>14</w:t>
            </w:r>
            <w:r>
              <w:rPr>
                <w:rFonts w:hint="eastAsia" w:ascii="宋体" w:hAnsi="宋体" w:cs="宋体"/>
                <w:spacing w:val="7"/>
                <w:sz w:val="24"/>
                <w:szCs w:val="24"/>
                <w:highlight w:val="none"/>
                <w:lang w:eastAsia="zh-CN"/>
              </w:rPr>
              <w:t>日下午14:30</w:t>
            </w:r>
            <w:r>
              <w:rPr>
                <w:rFonts w:hint="eastAsia" w:ascii="宋体" w:hAnsi="宋体" w:eastAsia="宋体" w:cs="宋体"/>
                <w:spacing w:val="7"/>
                <w:sz w:val="24"/>
                <w:szCs w:val="24"/>
                <w:highlight w:val="none"/>
                <w:lang w:eastAsia="zh-CN"/>
              </w:rPr>
              <w:t>（北京时间）</w:t>
            </w:r>
            <w:r>
              <w:rPr>
                <w:rFonts w:hint="eastAsia" w:ascii="宋体" w:hAnsi="宋体" w:eastAsia="宋体" w:cs="宋体"/>
                <w:spacing w:val="7"/>
                <w:sz w:val="24"/>
                <w:szCs w:val="24"/>
                <w:highlight w:val="none"/>
              </w:rPr>
              <w:t>前提交响应文件。</w:t>
            </w:r>
          </w:p>
        </w:tc>
      </w:tr>
    </w:tbl>
    <w:p w14:paraId="4994EF68">
      <w:pPr>
        <w:shd w:val="clear"/>
        <w:kinsoku/>
        <w:overflowPunct/>
        <w:topLinePunct w:val="0"/>
        <w:bidi w:val="0"/>
        <w:spacing w:line="360" w:lineRule="auto"/>
        <w:ind w:left="0" w:leftChars="0" w:right="0"/>
        <w:rPr>
          <w:rFonts w:hint="eastAsia" w:ascii="宋体" w:hAnsi="宋体" w:eastAsia="宋体" w:cs="宋体"/>
          <w:sz w:val="24"/>
          <w:szCs w:val="24"/>
          <w:highlight w:val="none"/>
        </w:rPr>
      </w:pPr>
      <w:r>
        <w:rPr>
          <w:rFonts w:hint="eastAsia" w:ascii="宋体" w:hAnsi="宋体" w:eastAsia="宋体" w:cs="宋体"/>
          <w:spacing w:val="1"/>
          <w:sz w:val="24"/>
          <w:szCs w:val="24"/>
          <w:highlight w:val="none"/>
          <w14:textOutline w14:w="3614" w14:cap="sq" w14:cmpd="sng">
            <w14:solidFill>
              <w14:srgbClr w14:val="000000"/>
            </w14:solidFill>
            <w14:prstDash w14:val="solid"/>
            <w14:bevel/>
          </w14:textOutline>
        </w:rPr>
        <w:t>一、</w:t>
      </w:r>
      <w:r>
        <w:rPr>
          <w:rFonts w:hint="eastAsia" w:ascii="宋体" w:hAnsi="宋体" w:eastAsia="宋体" w:cs="宋体"/>
          <w:spacing w:val="1"/>
          <w:sz w:val="24"/>
          <w:szCs w:val="24"/>
          <w:highlight w:val="none"/>
        </w:rPr>
        <w:t xml:space="preserve">  </w:t>
      </w:r>
      <w:r>
        <w:rPr>
          <w:rFonts w:hint="eastAsia" w:ascii="宋体" w:hAnsi="宋体" w:eastAsia="宋体" w:cs="宋体"/>
          <w:sz w:val="24"/>
          <w:szCs w:val="24"/>
          <w:highlight w:val="none"/>
          <w14:textOutline w14:w="4358" w14:cap="sq" w14:cmpd="sng">
            <w14:solidFill>
              <w14:srgbClr w14:val="000000"/>
            </w14:solidFill>
            <w14:prstDash w14:val="solid"/>
            <w14:bevel/>
          </w14:textOutline>
        </w:rPr>
        <w:t>项目基本情况</w:t>
      </w:r>
    </w:p>
    <w:p w14:paraId="001083B3">
      <w:pPr>
        <w:shd w:val="clear"/>
        <w:kinsoku/>
        <w:overflowPunct/>
        <w:topLinePunct w:val="0"/>
        <w:bidi w:val="0"/>
        <w:spacing w:line="360" w:lineRule="auto"/>
        <w:ind w:left="0" w:leftChars="0" w:right="0" w:firstLine="512" w:firstLineChars="200"/>
        <w:rPr>
          <w:rFonts w:hint="eastAsia" w:ascii="宋体" w:hAnsi="宋体" w:eastAsia="宋体" w:cs="宋体"/>
          <w:sz w:val="24"/>
          <w:szCs w:val="24"/>
          <w:highlight w:val="none"/>
          <w:u w:val="none" w:color="auto"/>
          <w:lang w:val="en-US" w:eastAsia="zh-CN"/>
        </w:rPr>
      </w:pPr>
      <w:r>
        <w:rPr>
          <w:rFonts w:hint="eastAsia" w:ascii="宋体" w:hAnsi="宋体" w:eastAsia="宋体" w:cs="宋体"/>
          <w:spacing w:val="8"/>
          <w:sz w:val="24"/>
          <w:szCs w:val="24"/>
          <w:highlight w:val="none"/>
          <w:u w:val="none" w:color="auto"/>
        </w:rPr>
        <w:t>项</w:t>
      </w:r>
      <w:r>
        <w:rPr>
          <w:rFonts w:hint="eastAsia" w:ascii="宋体" w:hAnsi="宋体" w:eastAsia="宋体" w:cs="宋体"/>
          <w:spacing w:val="7"/>
          <w:sz w:val="24"/>
          <w:szCs w:val="24"/>
          <w:highlight w:val="none"/>
          <w:u w:val="none" w:color="auto"/>
        </w:rPr>
        <w:t>目编号：</w:t>
      </w:r>
      <w:r>
        <w:rPr>
          <w:rFonts w:hint="eastAsia" w:ascii="宋体" w:hAnsi="宋体" w:cs="宋体"/>
          <w:spacing w:val="7"/>
          <w:sz w:val="24"/>
          <w:szCs w:val="24"/>
          <w:highlight w:val="none"/>
          <w:u w:val="none" w:color="auto"/>
          <w:lang w:eastAsia="zh-CN"/>
        </w:rPr>
        <w:t>青海吉鑫茂竞磋（工程）2025-009</w:t>
      </w:r>
      <w:r>
        <w:rPr>
          <w:rFonts w:hint="eastAsia" w:ascii="宋体" w:hAnsi="宋体" w:eastAsia="宋体" w:cs="宋体"/>
          <w:spacing w:val="7"/>
          <w:sz w:val="24"/>
          <w:szCs w:val="24"/>
          <w:highlight w:val="none"/>
          <w:u w:val="none" w:color="auto"/>
          <w:lang w:eastAsia="zh-CN"/>
        </w:rPr>
        <w:t>；</w:t>
      </w:r>
    </w:p>
    <w:p w14:paraId="363EC231">
      <w:pPr>
        <w:shd w:val="clear"/>
        <w:kinsoku/>
        <w:overflowPunct/>
        <w:topLinePunct w:val="0"/>
        <w:bidi w:val="0"/>
        <w:spacing w:line="360" w:lineRule="auto"/>
        <w:ind w:left="0" w:leftChars="0" w:right="0" w:firstLine="480"/>
        <w:rPr>
          <w:rFonts w:hint="eastAsia" w:ascii="宋体" w:hAnsi="宋体" w:eastAsia="宋体" w:cs="宋体"/>
          <w:sz w:val="24"/>
          <w:szCs w:val="24"/>
          <w:highlight w:val="none"/>
          <w:u w:val="none" w:color="auto"/>
        </w:rPr>
      </w:pPr>
      <w:r>
        <w:rPr>
          <w:rFonts w:hint="eastAsia" w:ascii="宋体" w:hAnsi="宋体" w:eastAsia="宋体" w:cs="宋体"/>
          <w:spacing w:val="10"/>
          <w:sz w:val="24"/>
          <w:szCs w:val="24"/>
          <w:highlight w:val="none"/>
          <w:u w:val="none" w:color="auto"/>
        </w:rPr>
        <w:t>项目名</w:t>
      </w:r>
      <w:r>
        <w:rPr>
          <w:rFonts w:hint="eastAsia" w:ascii="宋体" w:hAnsi="宋体" w:eastAsia="宋体" w:cs="宋体"/>
          <w:spacing w:val="6"/>
          <w:sz w:val="24"/>
          <w:szCs w:val="24"/>
          <w:highlight w:val="none"/>
          <w:u w:val="none" w:color="auto"/>
        </w:rPr>
        <w:t>称</w:t>
      </w:r>
      <w:r>
        <w:rPr>
          <w:rFonts w:hint="eastAsia" w:ascii="宋体" w:hAnsi="宋体" w:eastAsia="宋体" w:cs="宋体"/>
          <w:spacing w:val="5"/>
          <w:sz w:val="24"/>
          <w:szCs w:val="24"/>
          <w:highlight w:val="none"/>
          <w:u w:val="none" w:color="auto"/>
        </w:rPr>
        <w:t>：</w:t>
      </w:r>
      <w:r>
        <w:rPr>
          <w:rFonts w:hint="eastAsia" w:ascii="宋体" w:hAnsi="宋体" w:cs="宋体"/>
          <w:spacing w:val="5"/>
          <w:sz w:val="24"/>
          <w:szCs w:val="24"/>
          <w:highlight w:val="none"/>
          <w:u w:val="none" w:color="auto"/>
          <w:lang w:eastAsia="zh-CN"/>
        </w:rPr>
        <w:t>玛沁县检察院办公楼强弱电改造、暖气片更换，一至三层卫生间改造项目</w:t>
      </w:r>
      <w:r>
        <w:rPr>
          <w:rFonts w:hint="eastAsia" w:ascii="宋体" w:hAnsi="宋体" w:eastAsia="宋体" w:cs="宋体"/>
          <w:spacing w:val="7"/>
          <w:sz w:val="24"/>
          <w:szCs w:val="24"/>
          <w:highlight w:val="none"/>
          <w:u w:val="none" w:color="auto"/>
        </w:rPr>
        <w:t>；</w:t>
      </w:r>
    </w:p>
    <w:p w14:paraId="29977EE9">
      <w:pPr>
        <w:shd w:val="clear"/>
        <w:kinsoku/>
        <w:overflowPunct/>
        <w:topLinePunct w:val="0"/>
        <w:bidi w:val="0"/>
        <w:spacing w:line="360" w:lineRule="auto"/>
        <w:ind w:right="0" w:firstLine="512" w:firstLineChars="200"/>
        <w:rPr>
          <w:rFonts w:hint="eastAsia" w:ascii="宋体" w:hAnsi="宋体" w:eastAsia="宋体" w:cs="宋体"/>
          <w:sz w:val="24"/>
          <w:szCs w:val="24"/>
          <w:highlight w:val="none"/>
          <w:u w:val="none" w:color="auto"/>
          <w:lang w:eastAsia="zh-CN"/>
        </w:rPr>
      </w:pPr>
      <w:r>
        <w:rPr>
          <w:rFonts w:hint="eastAsia" w:ascii="宋体" w:hAnsi="宋体" w:eastAsia="宋体" w:cs="宋体"/>
          <w:spacing w:val="8"/>
          <w:position w:val="13"/>
          <w:sz w:val="24"/>
          <w:szCs w:val="24"/>
          <w:highlight w:val="none"/>
          <w:u w:val="none" w:color="auto"/>
        </w:rPr>
        <w:t>采</w:t>
      </w:r>
      <w:r>
        <w:rPr>
          <w:rFonts w:hint="eastAsia" w:ascii="宋体" w:hAnsi="宋体" w:eastAsia="宋体" w:cs="宋体"/>
          <w:spacing w:val="6"/>
          <w:position w:val="13"/>
          <w:sz w:val="24"/>
          <w:szCs w:val="24"/>
          <w:highlight w:val="none"/>
          <w:u w:val="none" w:color="auto"/>
        </w:rPr>
        <w:t>购方式：竞争性磋商</w:t>
      </w:r>
      <w:r>
        <w:rPr>
          <w:rFonts w:hint="eastAsia" w:ascii="宋体" w:hAnsi="宋体" w:eastAsia="宋体" w:cs="宋体"/>
          <w:spacing w:val="6"/>
          <w:position w:val="13"/>
          <w:sz w:val="24"/>
          <w:szCs w:val="24"/>
          <w:highlight w:val="none"/>
          <w:u w:val="none" w:color="auto"/>
          <w:lang w:eastAsia="zh-CN"/>
        </w:rPr>
        <w:t>；</w:t>
      </w:r>
    </w:p>
    <w:p w14:paraId="4DDA19DE">
      <w:pPr>
        <w:shd w:val="clear"/>
        <w:kinsoku/>
        <w:overflowPunct/>
        <w:topLinePunct w:val="0"/>
        <w:bidi w:val="0"/>
        <w:spacing w:line="360" w:lineRule="auto"/>
        <w:ind w:right="0" w:firstLine="496" w:firstLineChars="200"/>
        <w:rPr>
          <w:rFonts w:hint="eastAsia" w:ascii="宋体" w:hAnsi="宋体" w:eastAsia="宋体" w:cs="宋体"/>
          <w:spacing w:val="2"/>
          <w:sz w:val="24"/>
          <w:szCs w:val="24"/>
          <w:highlight w:val="none"/>
          <w:u w:val="none" w:color="auto"/>
        </w:rPr>
      </w:pPr>
      <w:r>
        <w:rPr>
          <w:rFonts w:hint="eastAsia" w:ascii="宋体" w:hAnsi="宋体" w:eastAsia="宋体" w:cs="宋体"/>
          <w:spacing w:val="4"/>
          <w:sz w:val="24"/>
          <w:szCs w:val="24"/>
          <w:highlight w:val="none"/>
          <w:u w:val="none" w:color="auto"/>
        </w:rPr>
        <w:t>预算金</w:t>
      </w:r>
      <w:r>
        <w:rPr>
          <w:rFonts w:hint="eastAsia" w:ascii="宋体" w:hAnsi="宋体" w:eastAsia="宋体" w:cs="宋体"/>
          <w:spacing w:val="3"/>
          <w:sz w:val="24"/>
          <w:szCs w:val="24"/>
          <w:highlight w:val="none"/>
          <w:u w:val="none" w:color="auto"/>
        </w:rPr>
        <w:t>额</w:t>
      </w:r>
      <w:r>
        <w:rPr>
          <w:rFonts w:hint="eastAsia" w:ascii="宋体" w:hAnsi="宋体" w:eastAsia="宋体" w:cs="宋体"/>
          <w:spacing w:val="2"/>
          <w:sz w:val="24"/>
          <w:szCs w:val="24"/>
          <w:highlight w:val="none"/>
          <w:u w:val="none" w:color="auto"/>
        </w:rPr>
        <w:t>：</w:t>
      </w:r>
      <w:r>
        <w:rPr>
          <w:rFonts w:hint="eastAsia" w:ascii="宋体" w:hAnsi="宋体" w:cs="宋体"/>
          <w:spacing w:val="2"/>
          <w:sz w:val="24"/>
          <w:szCs w:val="24"/>
          <w:highlight w:val="none"/>
          <w:u w:val="none" w:color="auto"/>
          <w:lang w:val="en-US" w:eastAsia="zh-CN"/>
        </w:rPr>
        <w:t>56.14</w:t>
      </w:r>
      <w:r>
        <w:rPr>
          <w:rFonts w:hint="eastAsia" w:ascii="宋体" w:hAnsi="宋体" w:eastAsia="宋体" w:cs="宋体"/>
          <w:spacing w:val="2"/>
          <w:sz w:val="24"/>
          <w:szCs w:val="24"/>
          <w:highlight w:val="none"/>
          <w:u w:val="none" w:color="auto"/>
          <w:lang w:eastAsia="zh-CN"/>
        </w:rPr>
        <w:t>万元；</w:t>
      </w:r>
    </w:p>
    <w:p w14:paraId="0BE2EC7F">
      <w:pPr>
        <w:shd w:val="clear"/>
        <w:kinsoku/>
        <w:overflowPunct/>
        <w:topLinePunct w:val="0"/>
        <w:bidi w:val="0"/>
        <w:spacing w:line="360" w:lineRule="auto"/>
        <w:ind w:right="0" w:firstLine="496" w:firstLineChars="200"/>
        <w:rPr>
          <w:rFonts w:hint="eastAsia" w:ascii="宋体" w:hAnsi="宋体" w:eastAsia="宋体" w:cs="宋体"/>
          <w:sz w:val="24"/>
          <w:szCs w:val="24"/>
          <w:highlight w:val="none"/>
          <w:u w:val="none" w:color="auto"/>
        </w:rPr>
      </w:pPr>
      <w:r>
        <w:rPr>
          <w:rFonts w:hint="eastAsia" w:ascii="宋体" w:hAnsi="宋体" w:eastAsia="宋体" w:cs="宋体"/>
          <w:spacing w:val="4"/>
          <w:sz w:val="24"/>
          <w:szCs w:val="24"/>
          <w:highlight w:val="none"/>
          <w:u w:val="none" w:color="auto"/>
        </w:rPr>
        <w:t>最高限</w:t>
      </w:r>
      <w:r>
        <w:rPr>
          <w:rFonts w:hint="eastAsia" w:ascii="宋体" w:hAnsi="宋体" w:eastAsia="宋体" w:cs="宋体"/>
          <w:spacing w:val="3"/>
          <w:sz w:val="24"/>
          <w:szCs w:val="24"/>
          <w:highlight w:val="none"/>
          <w:u w:val="none" w:color="auto"/>
        </w:rPr>
        <w:t>价</w:t>
      </w:r>
      <w:r>
        <w:rPr>
          <w:rFonts w:hint="eastAsia" w:ascii="宋体" w:hAnsi="宋体" w:eastAsia="宋体" w:cs="宋体"/>
          <w:spacing w:val="2"/>
          <w:sz w:val="24"/>
          <w:szCs w:val="24"/>
          <w:highlight w:val="none"/>
          <w:u w:val="none" w:color="auto"/>
        </w:rPr>
        <w:t>：</w:t>
      </w:r>
      <w:r>
        <w:rPr>
          <w:rFonts w:hint="eastAsia" w:ascii="宋体" w:hAnsi="宋体" w:cs="宋体"/>
          <w:spacing w:val="2"/>
          <w:sz w:val="24"/>
          <w:szCs w:val="24"/>
          <w:highlight w:val="none"/>
          <w:u w:val="none" w:color="auto"/>
          <w:lang w:val="en-US" w:eastAsia="zh-CN"/>
        </w:rPr>
        <w:t>54.402925</w:t>
      </w:r>
      <w:r>
        <w:rPr>
          <w:rFonts w:hint="eastAsia" w:ascii="宋体" w:hAnsi="宋体" w:eastAsia="宋体" w:cs="宋体"/>
          <w:spacing w:val="2"/>
          <w:sz w:val="24"/>
          <w:szCs w:val="24"/>
          <w:highlight w:val="none"/>
          <w:u w:val="none" w:color="auto"/>
          <w:lang w:eastAsia="zh-CN"/>
        </w:rPr>
        <w:t>万元；</w:t>
      </w:r>
    </w:p>
    <w:p w14:paraId="62F373C3">
      <w:pPr>
        <w:pStyle w:val="42"/>
        <w:shd w:val="clear"/>
        <w:kinsoku/>
        <w:overflowPunct/>
        <w:topLinePunct w:val="0"/>
        <w:bidi w:val="0"/>
        <w:spacing w:line="360" w:lineRule="auto"/>
        <w:ind w:right="0" w:firstLine="508" w:firstLineChars="200"/>
        <w:rPr>
          <w:rFonts w:hint="eastAsia" w:ascii="宋体" w:hAnsi="宋体" w:eastAsia="宋体" w:cs="宋体"/>
          <w:sz w:val="24"/>
          <w:szCs w:val="24"/>
          <w:highlight w:val="none"/>
          <w:u w:val="none" w:color="auto"/>
          <w:lang w:eastAsia="zh-CN"/>
        </w:rPr>
      </w:pPr>
      <w:r>
        <w:rPr>
          <w:rFonts w:hint="eastAsia" w:ascii="宋体" w:hAnsi="宋体" w:eastAsia="宋体" w:cs="宋体"/>
          <w:spacing w:val="7"/>
          <w:sz w:val="24"/>
          <w:szCs w:val="24"/>
          <w:highlight w:val="none"/>
          <w:u w:val="none" w:color="auto"/>
        </w:rPr>
        <w:t>采购需求：</w:t>
      </w:r>
      <w:r>
        <w:rPr>
          <w:rFonts w:hint="eastAsia" w:cs="宋体"/>
          <w:spacing w:val="7"/>
          <w:sz w:val="24"/>
          <w:szCs w:val="24"/>
          <w:highlight w:val="none"/>
          <w:u w:val="none" w:color="auto"/>
          <w:lang w:eastAsia="zh-CN"/>
        </w:rPr>
        <w:t>玛沁县检察院办公楼强弱电改造、暖气片更换，一至三层卫生间改造</w:t>
      </w:r>
      <w:r>
        <w:rPr>
          <w:rFonts w:hint="eastAsia" w:cs="宋体"/>
          <w:spacing w:val="7"/>
          <w:sz w:val="24"/>
          <w:szCs w:val="24"/>
          <w:highlight w:val="none"/>
          <w:u w:val="none" w:color="auto"/>
          <w:lang w:val="en-US" w:eastAsia="zh-CN"/>
        </w:rPr>
        <w:t>等</w:t>
      </w:r>
      <w:r>
        <w:rPr>
          <w:rFonts w:hint="eastAsia" w:ascii="宋体" w:hAnsi="宋体" w:eastAsia="宋体" w:cs="宋体"/>
          <w:spacing w:val="7"/>
          <w:sz w:val="24"/>
          <w:szCs w:val="24"/>
          <w:highlight w:val="none"/>
          <w:u w:val="none" w:color="auto"/>
          <w:lang w:val="en-US" w:eastAsia="zh-CN"/>
        </w:rPr>
        <w:t>，</w:t>
      </w:r>
      <w:r>
        <w:rPr>
          <w:rFonts w:hint="eastAsia" w:ascii="宋体" w:hAnsi="宋体" w:eastAsia="宋体" w:cs="宋体"/>
          <w:spacing w:val="7"/>
          <w:sz w:val="24"/>
          <w:szCs w:val="24"/>
          <w:highlight w:val="none"/>
          <w:u w:val="none" w:color="auto"/>
        </w:rPr>
        <w:t>具体内容及要求详见竞争性磋商</w:t>
      </w:r>
      <w:r>
        <w:rPr>
          <w:rFonts w:hint="eastAsia" w:ascii="宋体" w:hAnsi="宋体" w:eastAsia="宋体" w:cs="宋体"/>
          <w:spacing w:val="3"/>
          <w:sz w:val="24"/>
          <w:szCs w:val="24"/>
          <w:highlight w:val="none"/>
          <w:u w:val="none" w:color="auto"/>
        </w:rPr>
        <w:t>文</w:t>
      </w:r>
      <w:r>
        <w:rPr>
          <w:rFonts w:hint="eastAsia" w:ascii="宋体" w:hAnsi="宋体" w:eastAsia="宋体" w:cs="宋体"/>
          <w:spacing w:val="16"/>
          <w:sz w:val="24"/>
          <w:szCs w:val="24"/>
          <w:highlight w:val="none"/>
          <w:u w:val="none" w:color="auto"/>
        </w:rPr>
        <w:t>件</w:t>
      </w:r>
      <w:r>
        <w:rPr>
          <w:rFonts w:hint="eastAsia" w:ascii="宋体" w:hAnsi="宋体" w:eastAsia="宋体" w:cs="宋体"/>
          <w:spacing w:val="16"/>
          <w:sz w:val="24"/>
          <w:szCs w:val="24"/>
          <w:highlight w:val="none"/>
          <w:u w:val="none" w:color="auto"/>
          <w:lang w:eastAsia="zh-CN"/>
        </w:rPr>
        <w:t>及工程量清单</w:t>
      </w:r>
      <w:r>
        <w:rPr>
          <w:rFonts w:hint="eastAsia" w:ascii="宋体" w:hAnsi="宋体" w:eastAsia="宋体" w:cs="宋体"/>
          <w:spacing w:val="8"/>
          <w:sz w:val="24"/>
          <w:szCs w:val="24"/>
          <w:highlight w:val="none"/>
          <w:u w:val="none" w:color="auto"/>
          <w:lang w:eastAsia="zh-CN"/>
        </w:rPr>
        <w:t>；</w:t>
      </w:r>
    </w:p>
    <w:p w14:paraId="14764D1A">
      <w:pPr>
        <w:shd w:val="clear"/>
        <w:kinsoku/>
        <w:overflowPunct/>
        <w:topLinePunct w:val="0"/>
        <w:bidi w:val="0"/>
        <w:spacing w:line="360" w:lineRule="auto"/>
        <w:ind w:right="0" w:firstLine="544" w:firstLineChars="200"/>
        <w:rPr>
          <w:rFonts w:hint="eastAsia" w:ascii="宋体" w:hAnsi="宋体" w:eastAsia="宋体" w:cs="宋体"/>
          <w:spacing w:val="6"/>
          <w:sz w:val="24"/>
          <w:szCs w:val="24"/>
          <w:highlight w:val="none"/>
          <w:u w:val="none" w:color="auto"/>
          <w:lang w:val="en-US" w:eastAsia="zh-CN"/>
        </w:rPr>
      </w:pPr>
      <w:r>
        <w:rPr>
          <w:rFonts w:hint="eastAsia" w:ascii="宋体" w:hAnsi="宋体" w:eastAsia="宋体" w:cs="宋体"/>
          <w:spacing w:val="16"/>
          <w:sz w:val="24"/>
          <w:szCs w:val="24"/>
          <w:highlight w:val="none"/>
          <w:u w:val="none" w:color="auto"/>
          <w:lang w:eastAsia="zh-CN"/>
        </w:rPr>
        <w:t>合同履行期限</w:t>
      </w:r>
      <w:r>
        <w:rPr>
          <w:rFonts w:hint="eastAsia" w:ascii="宋体" w:hAnsi="宋体" w:eastAsia="宋体" w:cs="宋体"/>
          <w:spacing w:val="7"/>
          <w:sz w:val="24"/>
          <w:szCs w:val="24"/>
          <w:highlight w:val="none"/>
          <w:u w:val="none" w:color="auto"/>
          <w:lang w:eastAsia="zh-CN"/>
        </w:rPr>
        <w:t>：</w:t>
      </w:r>
      <w:r>
        <w:rPr>
          <w:rFonts w:hint="eastAsia" w:ascii="宋体" w:hAnsi="宋体" w:cs="宋体"/>
          <w:spacing w:val="7"/>
          <w:sz w:val="24"/>
          <w:szCs w:val="24"/>
          <w:highlight w:val="none"/>
          <w:u w:val="none" w:color="auto"/>
          <w:lang w:val="en-US" w:eastAsia="zh-CN"/>
        </w:rPr>
        <w:t>60日历日</w:t>
      </w:r>
      <w:r>
        <w:rPr>
          <w:rFonts w:hint="eastAsia" w:ascii="宋体" w:hAnsi="宋体" w:eastAsia="宋体" w:cs="宋体"/>
          <w:spacing w:val="9"/>
          <w:sz w:val="24"/>
          <w:szCs w:val="24"/>
          <w:highlight w:val="none"/>
          <w:u w:val="none" w:color="auto"/>
          <w:lang w:val="en-US" w:eastAsia="zh-CN"/>
        </w:rPr>
        <w:t>；</w:t>
      </w:r>
    </w:p>
    <w:p w14:paraId="37081152">
      <w:pPr>
        <w:shd w:val="clear"/>
        <w:kinsoku/>
        <w:overflowPunct/>
        <w:topLinePunct w:val="0"/>
        <w:bidi w:val="0"/>
        <w:spacing w:line="360" w:lineRule="auto"/>
        <w:ind w:right="0" w:firstLine="504" w:firstLineChars="200"/>
        <w:rPr>
          <w:rFonts w:hint="eastAsia" w:ascii="宋体" w:hAnsi="宋体" w:eastAsia="宋体" w:cs="宋体"/>
          <w:sz w:val="24"/>
          <w:szCs w:val="24"/>
          <w:highlight w:val="none"/>
          <w:u w:val="none" w:color="auto"/>
          <w:lang w:val="en-US" w:eastAsia="zh-CN"/>
        </w:rPr>
      </w:pPr>
      <w:r>
        <w:rPr>
          <w:rFonts w:hint="eastAsia" w:ascii="宋体" w:hAnsi="宋体" w:eastAsia="宋体" w:cs="宋体"/>
          <w:spacing w:val="6"/>
          <w:sz w:val="24"/>
          <w:szCs w:val="24"/>
          <w:highlight w:val="none"/>
          <w:u w:val="none" w:color="auto"/>
          <w:lang w:eastAsia="zh-CN"/>
        </w:rPr>
        <w:t>建设</w:t>
      </w:r>
      <w:r>
        <w:rPr>
          <w:rFonts w:hint="eastAsia" w:ascii="宋体" w:hAnsi="宋体" w:eastAsia="宋体" w:cs="宋体"/>
          <w:spacing w:val="6"/>
          <w:sz w:val="24"/>
          <w:szCs w:val="24"/>
          <w:highlight w:val="none"/>
          <w:u w:val="none" w:color="auto"/>
        </w:rPr>
        <w:t>地点：</w:t>
      </w:r>
      <w:r>
        <w:rPr>
          <w:rFonts w:hint="eastAsia" w:ascii="宋体" w:hAnsi="宋体" w:cs="宋体"/>
          <w:kern w:val="2"/>
          <w:sz w:val="24"/>
          <w:szCs w:val="24"/>
          <w:highlight w:val="none"/>
          <w:u w:val="none" w:color="auto"/>
          <w:lang w:val="en-US" w:eastAsia="zh-CN" w:bidi="ar-SA"/>
        </w:rPr>
        <w:t>玛沁县人民检察院</w:t>
      </w:r>
      <w:r>
        <w:rPr>
          <w:rFonts w:hint="eastAsia" w:ascii="宋体" w:hAnsi="宋体" w:eastAsia="宋体" w:cs="宋体"/>
          <w:spacing w:val="8"/>
          <w:sz w:val="24"/>
          <w:szCs w:val="24"/>
          <w:highlight w:val="none"/>
          <w:u w:val="none" w:color="auto"/>
        </w:rPr>
        <w:t>；</w:t>
      </w:r>
      <w:r>
        <w:rPr>
          <w:rFonts w:hint="eastAsia" w:ascii="宋体" w:hAnsi="宋体" w:eastAsia="宋体" w:cs="宋体"/>
          <w:spacing w:val="8"/>
          <w:sz w:val="24"/>
          <w:szCs w:val="24"/>
          <w:highlight w:val="none"/>
          <w:u w:val="none" w:color="auto"/>
          <w:lang w:val="en-US" w:eastAsia="zh-CN"/>
        </w:rPr>
        <w:t xml:space="preserve">   </w:t>
      </w:r>
    </w:p>
    <w:p w14:paraId="0B0FCBD6">
      <w:pPr>
        <w:keepNext w:val="0"/>
        <w:keepLines w:val="0"/>
        <w:pageBreakBefore w:val="0"/>
        <w:widowControl w:val="0"/>
        <w:shd w:val="clear"/>
        <w:kinsoku/>
        <w:wordWrap/>
        <w:overflowPunct/>
        <w:topLinePunct w:val="0"/>
        <w:bidi w:val="0"/>
        <w:snapToGrid/>
        <w:spacing w:line="360" w:lineRule="auto"/>
        <w:ind w:right="0" w:firstLine="536" w:firstLineChars="200"/>
        <w:textAlignment w:val="auto"/>
        <w:rPr>
          <w:rFonts w:hint="eastAsia" w:ascii="宋体" w:hAnsi="宋体" w:eastAsia="宋体" w:cs="宋体"/>
          <w:sz w:val="24"/>
          <w:szCs w:val="24"/>
          <w:highlight w:val="none"/>
          <w:u w:val="none" w:color="auto"/>
        </w:rPr>
      </w:pPr>
      <w:r>
        <w:rPr>
          <w:rFonts w:hint="eastAsia" w:ascii="宋体" w:hAnsi="宋体" w:eastAsia="宋体" w:cs="宋体"/>
          <w:spacing w:val="14"/>
          <w:sz w:val="24"/>
          <w:szCs w:val="24"/>
          <w:highlight w:val="none"/>
          <w:u w:val="none" w:color="auto"/>
        </w:rPr>
        <w:t>本</w:t>
      </w:r>
      <w:r>
        <w:rPr>
          <w:rFonts w:hint="eastAsia" w:ascii="宋体" w:hAnsi="宋体" w:eastAsia="宋体" w:cs="宋体"/>
          <w:spacing w:val="7"/>
          <w:sz w:val="24"/>
          <w:szCs w:val="24"/>
          <w:highlight w:val="none"/>
          <w:u w:val="none" w:color="auto"/>
        </w:rPr>
        <w:t>项目 (</w:t>
      </w:r>
      <w:r>
        <w:rPr>
          <w:rFonts w:hint="eastAsia" w:ascii="宋体" w:hAnsi="宋体" w:eastAsia="宋体" w:cs="宋体"/>
          <w:spacing w:val="7"/>
          <w:sz w:val="24"/>
          <w:szCs w:val="24"/>
          <w:highlight w:val="none"/>
          <w:u w:val="none" w:color="auto"/>
          <w:lang w:eastAsia="zh-CN"/>
        </w:rPr>
        <w:t>不</w:t>
      </w:r>
      <w:r>
        <w:rPr>
          <w:rFonts w:hint="eastAsia" w:ascii="宋体" w:hAnsi="宋体" w:eastAsia="宋体" w:cs="宋体"/>
          <w:spacing w:val="7"/>
          <w:sz w:val="24"/>
          <w:szCs w:val="24"/>
          <w:highlight w:val="none"/>
          <w:u w:val="none" w:color="auto"/>
        </w:rPr>
        <w:t>) 接受联合体投标。</w:t>
      </w:r>
    </w:p>
    <w:p w14:paraId="4B260B2E">
      <w:pPr>
        <w:keepNext w:val="0"/>
        <w:keepLines w:val="0"/>
        <w:pageBreakBefore w:val="0"/>
        <w:widowControl w:val="0"/>
        <w:shd w:val="clear"/>
        <w:kinsoku/>
        <w:wordWrap/>
        <w:overflowPunct/>
        <w:topLinePunct w:val="0"/>
        <w:bidi w:val="0"/>
        <w:snapToGrid/>
        <w:spacing w:line="360" w:lineRule="auto"/>
        <w:ind w:left="0" w:leftChars="0" w:right="0"/>
        <w:textAlignment w:val="auto"/>
        <w:rPr>
          <w:rFonts w:hint="eastAsia" w:ascii="宋体" w:hAnsi="宋体" w:eastAsia="宋体" w:cs="宋体"/>
          <w:sz w:val="24"/>
          <w:szCs w:val="24"/>
          <w:highlight w:val="none"/>
        </w:rPr>
      </w:pPr>
      <w:r>
        <w:rPr>
          <w:rFonts w:hint="eastAsia" w:ascii="宋体" w:hAnsi="宋体" w:eastAsia="宋体" w:cs="宋体"/>
          <w:spacing w:val="-2"/>
          <w:sz w:val="24"/>
          <w:szCs w:val="24"/>
          <w:highlight w:val="none"/>
          <w14:textOutline w14:w="4358" w14:cap="sq" w14:cmpd="sng">
            <w14:solidFill>
              <w14:srgbClr w14:val="000000"/>
            </w14:solidFill>
            <w14:prstDash w14:val="solid"/>
            <w14:bevel/>
          </w14:textOutline>
        </w:rPr>
        <w:t>二、</w:t>
      </w:r>
      <w:r>
        <w:rPr>
          <w:rFonts w:hint="eastAsia" w:ascii="宋体" w:hAnsi="宋体" w:eastAsia="宋体" w:cs="宋体"/>
          <w:spacing w:val="-2"/>
          <w:sz w:val="24"/>
          <w:szCs w:val="24"/>
          <w:highlight w:val="none"/>
        </w:rPr>
        <w:t xml:space="preserve"> </w:t>
      </w:r>
      <w:r>
        <w:rPr>
          <w:rFonts w:hint="eastAsia" w:ascii="宋体" w:hAnsi="宋体" w:eastAsia="宋体" w:cs="宋体"/>
          <w:spacing w:val="-2"/>
          <w:sz w:val="24"/>
          <w:szCs w:val="24"/>
          <w:highlight w:val="none"/>
          <w14:textOutline w14:w="4358" w14:cap="sq" w14:cmpd="sng">
            <w14:solidFill>
              <w14:srgbClr w14:val="000000"/>
            </w14:solidFill>
            <w14:prstDash w14:val="solid"/>
            <w14:bevel/>
          </w14:textOutline>
        </w:rPr>
        <w:t>申请人的</w:t>
      </w:r>
      <w:r>
        <w:rPr>
          <w:rFonts w:hint="eastAsia" w:ascii="宋体" w:hAnsi="宋体" w:eastAsia="宋体" w:cs="宋体"/>
          <w:spacing w:val="-1"/>
          <w:sz w:val="24"/>
          <w:szCs w:val="24"/>
          <w:highlight w:val="none"/>
          <w14:textOutline w14:w="4358" w14:cap="sq" w14:cmpd="sng">
            <w14:solidFill>
              <w14:srgbClr w14:val="000000"/>
            </w14:solidFill>
            <w14:prstDash w14:val="solid"/>
            <w14:bevel/>
          </w14:textOutline>
        </w:rPr>
        <w:t>资格要求：</w:t>
      </w:r>
    </w:p>
    <w:p w14:paraId="16F2B903">
      <w:pPr>
        <w:pStyle w:val="68"/>
        <w:keepNext w:val="0"/>
        <w:keepLines w:val="0"/>
        <w:pageBreakBefore w:val="0"/>
        <w:widowControl w:val="0"/>
        <w:shd w:val="clear"/>
        <w:kinsoku/>
        <w:wordWrap/>
        <w:overflowPunct/>
        <w:topLinePunct w:val="0"/>
        <w:bidi w:val="0"/>
        <w:snapToGrid/>
        <w:spacing w:line="360" w:lineRule="auto"/>
        <w:ind w:firstLine="544" w:firstLineChars="200"/>
        <w:textAlignment w:val="auto"/>
        <w:rPr>
          <w:rFonts w:hint="eastAsia" w:ascii="宋体" w:hAnsi="宋体" w:eastAsia="宋体" w:cs="宋体"/>
          <w:color w:val="auto"/>
          <w:spacing w:val="16"/>
          <w:kern w:val="2"/>
          <w:sz w:val="24"/>
          <w:szCs w:val="24"/>
          <w:highlight w:val="none"/>
          <w:lang w:val="en-US" w:eastAsia="zh-CN" w:bidi="ar-SA"/>
        </w:rPr>
      </w:pPr>
      <w:r>
        <w:rPr>
          <w:rFonts w:hint="eastAsia" w:ascii="宋体" w:hAnsi="宋体" w:eastAsia="宋体" w:cs="宋体"/>
          <w:color w:val="auto"/>
          <w:spacing w:val="16"/>
          <w:kern w:val="2"/>
          <w:sz w:val="24"/>
          <w:szCs w:val="24"/>
          <w:highlight w:val="none"/>
          <w:lang w:val="en-US" w:eastAsia="zh-CN" w:bidi="ar-SA"/>
        </w:rPr>
        <w:t>1、符合《中华人民共和国政府采购法》第二十二条的要求；</w:t>
      </w:r>
    </w:p>
    <w:p w14:paraId="64922D39">
      <w:pPr>
        <w:pStyle w:val="68"/>
        <w:keepNext w:val="0"/>
        <w:keepLines w:val="0"/>
        <w:pageBreakBefore w:val="0"/>
        <w:widowControl w:val="0"/>
        <w:shd w:val="clear"/>
        <w:kinsoku/>
        <w:wordWrap/>
        <w:overflowPunct/>
        <w:topLinePunct w:val="0"/>
        <w:bidi w:val="0"/>
        <w:snapToGrid/>
        <w:spacing w:line="360" w:lineRule="auto"/>
        <w:ind w:firstLine="544" w:firstLineChars="200"/>
        <w:textAlignment w:val="auto"/>
        <w:rPr>
          <w:rFonts w:hint="eastAsia" w:ascii="宋体" w:hAnsi="宋体" w:eastAsia="宋体" w:cs="宋体"/>
          <w:color w:val="auto"/>
          <w:spacing w:val="16"/>
          <w:kern w:val="2"/>
          <w:sz w:val="24"/>
          <w:szCs w:val="24"/>
          <w:highlight w:val="none"/>
          <w:lang w:val="en-US" w:eastAsia="zh-CN" w:bidi="ar-SA"/>
        </w:rPr>
      </w:pPr>
      <w:r>
        <w:rPr>
          <w:rFonts w:hint="eastAsia" w:ascii="宋体" w:hAnsi="宋体" w:eastAsia="宋体" w:cs="宋体"/>
          <w:color w:val="auto"/>
          <w:spacing w:val="16"/>
          <w:kern w:val="2"/>
          <w:sz w:val="24"/>
          <w:szCs w:val="24"/>
          <w:highlight w:val="none"/>
          <w:lang w:val="en-US" w:eastAsia="zh-CN" w:bidi="ar-SA"/>
        </w:rPr>
        <w:t>1）具有独立承担民事责任的能力；</w:t>
      </w:r>
    </w:p>
    <w:p w14:paraId="1DD3108A">
      <w:pPr>
        <w:pStyle w:val="68"/>
        <w:keepNext w:val="0"/>
        <w:keepLines w:val="0"/>
        <w:pageBreakBefore w:val="0"/>
        <w:widowControl w:val="0"/>
        <w:shd w:val="clear"/>
        <w:kinsoku/>
        <w:wordWrap/>
        <w:overflowPunct/>
        <w:topLinePunct w:val="0"/>
        <w:bidi w:val="0"/>
        <w:snapToGrid/>
        <w:spacing w:line="360" w:lineRule="auto"/>
        <w:ind w:firstLine="544" w:firstLineChars="200"/>
        <w:textAlignment w:val="auto"/>
        <w:rPr>
          <w:rFonts w:hint="eastAsia" w:ascii="宋体" w:hAnsi="宋体" w:eastAsia="宋体" w:cs="宋体"/>
          <w:color w:val="auto"/>
          <w:spacing w:val="16"/>
          <w:kern w:val="2"/>
          <w:sz w:val="24"/>
          <w:szCs w:val="24"/>
          <w:highlight w:val="none"/>
          <w:lang w:val="en-US" w:eastAsia="zh-CN" w:bidi="ar-SA"/>
        </w:rPr>
      </w:pPr>
      <w:r>
        <w:rPr>
          <w:rFonts w:hint="eastAsia" w:ascii="宋体" w:hAnsi="宋体" w:eastAsia="宋体" w:cs="宋体"/>
          <w:color w:val="auto"/>
          <w:spacing w:val="16"/>
          <w:kern w:val="2"/>
          <w:sz w:val="24"/>
          <w:szCs w:val="24"/>
          <w:highlight w:val="none"/>
          <w:lang w:val="en-US" w:eastAsia="zh-CN" w:bidi="ar-SA"/>
        </w:rPr>
        <w:t>2）具有良好的商业信誉和健全的财务会计制度；</w:t>
      </w:r>
    </w:p>
    <w:p w14:paraId="0601EE61">
      <w:pPr>
        <w:pStyle w:val="68"/>
        <w:keepNext w:val="0"/>
        <w:keepLines w:val="0"/>
        <w:pageBreakBefore w:val="0"/>
        <w:widowControl w:val="0"/>
        <w:shd w:val="clear"/>
        <w:kinsoku/>
        <w:wordWrap/>
        <w:overflowPunct/>
        <w:topLinePunct w:val="0"/>
        <w:bidi w:val="0"/>
        <w:snapToGrid/>
        <w:spacing w:line="360" w:lineRule="auto"/>
        <w:ind w:firstLine="544" w:firstLineChars="200"/>
        <w:textAlignment w:val="auto"/>
        <w:rPr>
          <w:rFonts w:hint="eastAsia" w:ascii="宋体" w:hAnsi="宋体" w:eastAsia="宋体" w:cs="宋体"/>
          <w:color w:val="auto"/>
          <w:spacing w:val="16"/>
          <w:kern w:val="2"/>
          <w:sz w:val="24"/>
          <w:szCs w:val="24"/>
          <w:highlight w:val="none"/>
          <w:lang w:val="en-US" w:eastAsia="zh-CN" w:bidi="ar-SA"/>
        </w:rPr>
      </w:pPr>
      <w:r>
        <w:rPr>
          <w:rFonts w:hint="eastAsia" w:ascii="宋体" w:hAnsi="宋体" w:eastAsia="宋体" w:cs="宋体"/>
          <w:color w:val="auto"/>
          <w:spacing w:val="16"/>
          <w:kern w:val="2"/>
          <w:sz w:val="24"/>
          <w:szCs w:val="24"/>
          <w:highlight w:val="none"/>
          <w:lang w:val="en-US" w:eastAsia="zh-CN" w:bidi="ar-SA"/>
        </w:rPr>
        <w:t>3）具有履行合同所必需的设备和专业技术能力；</w:t>
      </w:r>
    </w:p>
    <w:p w14:paraId="54A62BB4">
      <w:pPr>
        <w:pStyle w:val="68"/>
        <w:keepNext w:val="0"/>
        <w:keepLines w:val="0"/>
        <w:pageBreakBefore w:val="0"/>
        <w:widowControl w:val="0"/>
        <w:shd w:val="clear"/>
        <w:kinsoku/>
        <w:wordWrap/>
        <w:overflowPunct/>
        <w:topLinePunct w:val="0"/>
        <w:bidi w:val="0"/>
        <w:snapToGrid/>
        <w:spacing w:line="360" w:lineRule="auto"/>
        <w:ind w:firstLine="544" w:firstLineChars="200"/>
        <w:textAlignment w:val="auto"/>
        <w:rPr>
          <w:rFonts w:hint="eastAsia" w:ascii="宋体" w:hAnsi="宋体" w:eastAsia="宋体" w:cs="宋体"/>
          <w:color w:val="auto"/>
          <w:spacing w:val="16"/>
          <w:kern w:val="2"/>
          <w:sz w:val="24"/>
          <w:szCs w:val="24"/>
          <w:highlight w:val="none"/>
          <w:lang w:val="en-US" w:eastAsia="zh-CN" w:bidi="ar-SA"/>
        </w:rPr>
      </w:pPr>
      <w:r>
        <w:rPr>
          <w:rFonts w:hint="eastAsia" w:ascii="宋体" w:hAnsi="宋体" w:eastAsia="宋体" w:cs="宋体"/>
          <w:color w:val="auto"/>
          <w:spacing w:val="16"/>
          <w:kern w:val="2"/>
          <w:sz w:val="24"/>
          <w:szCs w:val="24"/>
          <w:highlight w:val="none"/>
          <w:lang w:val="en-US" w:eastAsia="zh-CN" w:bidi="ar-SA"/>
        </w:rPr>
        <w:t>4）有依法缴纳税收和社会保障资金的良好记录；</w:t>
      </w:r>
    </w:p>
    <w:p w14:paraId="339421AB">
      <w:pPr>
        <w:pStyle w:val="68"/>
        <w:keepNext w:val="0"/>
        <w:keepLines w:val="0"/>
        <w:pageBreakBefore w:val="0"/>
        <w:widowControl w:val="0"/>
        <w:shd w:val="clear"/>
        <w:kinsoku/>
        <w:wordWrap/>
        <w:overflowPunct/>
        <w:topLinePunct w:val="0"/>
        <w:bidi w:val="0"/>
        <w:snapToGrid/>
        <w:spacing w:line="360" w:lineRule="auto"/>
        <w:ind w:firstLine="544" w:firstLineChars="200"/>
        <w:textAlignment w:val="auto"/>
        <w:rPr>
          <w:rFonts w:hint="eastAsia" w:ascii="宋体" w:hAnsi="宋体" w:eastAsia="宋体" w:cs="宋体"/>
          <w:color w:val="auto"/>
          <w:spacing w:val="16"/>
          <w:kern w:val="2"/>
          <w:sz w:val="24"/>
          <w:szCs w:val="24"/>
          <w:highlight w:val="none"/>
          <w:lang w:val="en-US" w:eastAsia="zh-CN" w:bidi="ar-SA"/>
        </w:rPr>
      </w:pPr>
      <w:r>
        <w:rPr>
          <w:rFonts w:hint="eastAsia" w:ascii="宋体" w:hAnsi="宋体" w:eastAsia="宋体" w:cs="宋体"/>
          <w:color w:val="auto"/>
          <w:spacing w:val="16"/>
          <w:kern w:val="2"/>
          <w:sz w:val="24"/>
          <w:szCs w:val="24"/>
          <w:highlight w:val="none"/>
          <w:lang w:val="en-US" w:eastAsia="zh-CN" w:bidi="ar-SA"/>
        </w:rPr>
        <w:t>5）参加政府采购活动前三年内，在经营活动中没有重大违法记录；</w:t>
      </w:r>
    </w:p>
    <w:p w14:paraId="4A90748D">
      <w:pPr>
        <w:pStyle w:val="68"/>
        <w:keepNext w:val="0"/>
        <w:keepLines w:val="0"/>
        <w:pageBreakBefore w:val="0"/>
        <w:widowControl w:val="0"/>
        <w:shd w:val="clear"/>
        <w:kinsoku/>
        <w:wordWrap/>
        <w:overflowPunct/>
        <w:topLinePunct w:val="0"/>
        <w:bidi w:val="0"/>
        <w:snapToGrid/>
        <w:spacing w:line="360" w:lineRule="auto"/>
        <w:ind w:firstLine="544" w:firstLineChars="200"/>
        <w:textAlignment w:val="auto"/>
        <w:rPr>
          <w:rFonts w:hint="eastAsia" w:ascii="宋体" w:hAnsi="宋体" w:eastAsia="宋体" w:cs="宋体"/>
          <w:color w:val="auto"/>
          <w:spacing w:val="16"/>
          <w:kern w:val="2"/>
          <w:sz w:val="24"/>
          <w:szCs w:val="24"/>
          <w:highlight w:val="none"/>
          <w:lang w:val="en-US" w:eastAsia="zh-CN" w:bidi="ar-SA"/>
        </w:rPr>
      </w:pPr>
      <w:r>
        <w:rPr>
          <w:rFonts w:hint="eastAsia" w:ascii="宋体" w:hAnsi="宋体" w:eastAsia="宋体" w:cs="宋体"/>
          <w:color w:val="auto"/>
          <w:spacing w:val="16"/>
          <w:kern w:val="2"/>
          <w:sz w:val="24"/>
          <w:szCs w:val="24"/>
          <w:highlight w:val="none"/>
          <w:lang w:val="en-US" w:eastAsia="zh-CN" w:bidi="ar-SA"/>
        </w:rPr>
        <w:t>6）法律、行政法规规定的其他条件。</w:t>
      </w:r>
    </w:p>
    <w:p w14:paraId="224838B1">
      <w:pPr>
        <w:pStyle w:val="68"/>
        <w:keepNext w:val="0"/>
        <w:keepLines w:val="0"/>
        <w:pageBreakBefore w:val="0"/>
        <w:widowControl w:val="0"/>
        <w:shd w:val="clear"/>
        <w:kinsoku/>
        <w:wordWrap/>
        <w:overflowPunct/>
        <w:topLinePunct w:val="0"/>
        <w:bidi w:val="0"/>
        <w:snapToGrid/>
        <w:spacing w:line="360" w:lineRule="auto"/>
        <w:ind w:firstLine="544" w:firstLineChars="200"/>
        <w:textAlignment w:val="auto"/>
        <w:rPr>
          <w:rFonts w:hint="eastAsia" w:ascii="宋体" w:hAnsi="宋体" w:eastAsia="宋体" w:cs="宋体"/>
          <w:color w:val="auto"/>
          <w:spacing w:val="16"/>
          <w:kern w:val="2"/>
          <w:sz w:val="24"/>
          <w:szCs w:val="24"/>
          <w:highlight w:val="none"/>
          <w:lang w:val="en-US" w:eastAsia="zh-CN" w:bidi="ar-SA"/>
        </w:rPr>
      </w:pPr>
      <w:r>
        <w:rPr>
          <w:rFonts w:hint="eastAsia" w:ascii="宋体" w:hAnsi="宋体" w:eastAsia="宋体" w:cs="宋体"/>
          <w:color w:val="auto"/>
          <w:spacing w:val="16"/>
          <w:kern w:val="2"/>
          <w:sz w:val="24"/>
          <w:szCs w:val="24"/>
          <w:highlight w:val="none"/>
          <w:lang w:val="en-US" w:eastAsia="zh-CN" w:bidi="ar-SA"/>
        </w:rPr>
        <w:t>2、单位负责人为同一人或者存在直接控股、管理关系的不同投标人，不得参加同一合同项下的政府采购活动。否则，皆取消投标资格（提供承诺函）；</w:t>
      </w:r>
    </w:p>
    <w:p w14:paraId="267C14B9">
      <w:pPr>
        <w:pStyle w:val="68"/>
        <w:keepNext w:val="0"/>
        <w:keepLines w:val="0"/>
        <w:pageBreakBefore w:val="0"/>
        <w:widowControl w:val="0"/>
        <w:shd w:val="clear"/>
        <w:kinsoku/>
        <w:wordWrap/>
        <w:overflowPunct/>
        <w:topLinePunct w:val="0"/>
        <w:bidi w:val="0"/>
        <w:snapToGrid/>
        <w:spacing w:line="360" w:lineRule="auto"/>
        <w:ind w:firstLine="544" w:firstLineChars="200"/>
        <w:textAlignment w:val="auto"/>
        <w:rPr>
          <w:rFonts w:hint="eastAsia" w:ascii="宋体" w:hAnsi="宋体" w:eastAsia="宋体" w:cs="宋体"/>
          <w:color w:val="auto"/>
          <w:spacing w:val="16"/>
          <w:kern w:val="2"/>
          <w:sz w:val="24"/>
          <w:szCs w:val="24"/>
          <w:highlight w:val="none"/>
          <w:lang w:val="en-US" w:eastAsia="zh-CN" w:bidi="ar-SA"/>
        </w:rPr>
      </w:pPr>
      <w:r>
        <w:rPr>
          <w:rFonts w:hint="eastAsia" w:ascii="宋体" w:hAnsi="宋体" w:eastAsia="宋体" w:cs="宋体"/>
          <w:color w:val="auto"/>
          <w:spacing w:val="16"/>
          <w:kern w:val="2"/>
          <w:sz w:val="24"/>
          <w:szCs w:val="24"/>
          <w:highlight w:val="none"/>
          <w:lang w:val="en-US" w:eastAsia="zh-CN" w:bidi="ar-SA"/>
        </w:rPr>
        <w:t>3、为本采购项目提供整体设计、规范编制或者项目管理、监理、检测等服务的投标人，不得再参加该采购项目的其他采购活动。（提供承诺函）。</w:t>
      </w:r>
    </w:p>
    <w:p w14:paraId="2894E150">
      <w:pPr>
        <w:pStyle w:val="68"/>
        <w:keepNext w:val="0"/>
        <w:keepLines w:val="0"/>
        <w:pageBreakBefore w:val="0"/>
        <w:widowControl w:val="0"/>
        <w:shd w:val="clear"/>
        <w:kinsoku/>
        <w:wordWrap/>
        <w:overflowPunct/>
        <w:topLinePunct w:val="0"/>
        <w:bidi w:val="0"/>
        <w:snapToGrid/>
        <w:spacing w:line="360" w:lineRule="auto"/>
        <w:ind w:firstLine="544" w:firstLineChars="200"/>
        <w:textAlignment w:val="auto"/>
        <w:rPr>
          <w:rFonts w:hint="eastAsia" w:ascii="宋体" w:hAnsi="宋体" w:eastAsia="宋体" w:cs="宋体"/>
          <w:color w:val="auto"/>
          <w:spacing w:val="16"/>
          <w:kern w:val="2"/>
          <w:sz w:val="24"/>
          <w:szCs w:val="24"/>
          <w:highlight w:val="none"/>
          <w:lang w:val="en-US" w:eastAsia="zh-CN" w:bidi="ar-SA"/>
        </w:rPr>
      </w:pPr>
      <w:r>
        <w:rPr>
          <w:rFonts w:hint="eastAsia" w:ascii="宋体" w:hAnsi="宋体" w:eastAsia="宋体" w:cs="宋体"/>
          <w:color w:val="auto"/>
          <w:spacing w:val="16"/>
          <w:kern w:val="2"/>
          <w:sz w:val="24"/>
          <w:szCs w:val="24"/>
          <w:highlight w:val="none"/>
          <w:lang w:val="en-US" w:eastAsia="zh-CN" w:bidi="ar-SA"/>
        </w:rPr>
        <w:t>4、经信用中国（www.creditchina.gov.cn）、中国政府采购网（www.ccgp.gov.cn）等渠道查询后，列入失信被执行人、重大税收违法案件当事人名单、政府采购严重违法失信行为记录名单的，取消投标资格。提供在《信用中国》网站信用信息栏中下载的信用报告（信用中国”下载信用信息，时间为磋商截止时间前10天内）；</w:t>
      </w:r>
    </w:p>
    <w:p w14:paraId="58EAB5A8">
      <w:pPr>
        <w:pStyle w:val="68"/>
        <w:keepNext w:val="0"/>
        <w:keepLines w:val="0"/>
        <w:pageBreakBefore w:val="0"/>
        <w:widowControl w:val="0"/>
        <w:shd w:val="clear"/>
        <w:kinsoku/>
        <w:wordWrap/>
        <w:overflowPunct/>
        <w:topLinePunct w:val="0"/>
        <w:bidi w:val="0"/>
        <w:snapToGrid/>
        <w:spacing w:line="360" w:lineRule="auto"/>
        <w:ind w:firstLine="544" w:firstLineChars="200"/>
        <w:textAlignment w:val="auto"/>
        <w:rPr>
          <w:rFonts w:hint="eastAsia" w:ascii="宋体" w:hAnsi="宋体" w:eastAsia="宋体" w:cs="宋体"/>
          <w:color w:val="auto"/>
          <w:spacing w:val="16"/>
          <w:kern w:val="2"/>
          <w:sz w:val="24"/>
          <w:szCs w:val="24"/>
          <w:highlight w:val="none"/>
          <w:lang w:val="en-US" w:eastAsia="zh-CN" w:bidi="ar-SA"/>
        </w:rPr>
      </w:pPr>
      <w:r>
        <w:rPr>
          <w:rFonts w:hint="eastAsia" w:ascii="宋体" w:hAnsi="宋体" w:eastAsia="宋体" w:cs="宋体"/>
          <w:color w:val="auto"/>
          <w:spacing w:val="16"/>
          <w:kern w:val="2"/>
          <w:sz w:val="24"/>
          <w:szCs w:val="24"/>
          <w:highlight w:val="none"/>
          <w:lang w:val="en-US" w:eastAsia="zh-CN" w:bidi="ar-SA"/>
        </w:rPr>
        <w:t>5、本项目不接受投标人以联合体方式进行磋商；</w:t>
      </w:r>
    </w:p>
    <w:p w14:paraId="68701924">
      <w:pPr>
        <w:pStyle w:val="68"/>
        <w:keepNext w:val="0"/>
        <w:keepLines w:val="0"/>
        <w:pageBreakBefore w:val="0"/>
        <w:widowControl w:val="0"/>
        <w:shd w:val="clear"/>
        <w:kinsoku/>
        <w:wordWrap/>
        <w:overflowPunct/>
        <w:topLinePunct w:val="0"/>
        <w:bidi w:val="0"/>
        <w:snapToGrid/>
        <w:spacing w:line="360" w:lineRule="auto"/>
        <w:ind w:firstLine="544" w:firstLineChars="200"/>
        <w:textAlignment w:val="auto"/>
        <w:rPr>
          <w:rFonts w:hint="eastAsia" w:ascii="宋体" w:hAnsi="宋体" w:eastAsia="宋体" w:cs="宋体"/>
          <w:color w:val="auto"/>
          <w:spacing w:val="16"/>
          <w:kern w:val="2"/>
          <w:sz w:val="24"/>
          <w:szCs w:val="24"/>
          <w:highlight w:val="none"/>
          <w:lang w:val="en-US" w:eastAsia="zh-CN" w:bidi="ar-SA"/>
        </w:rPr>
      </w:pPr>
      <w:r>
        <w:rPr>
          <w:rFonts w:hint="eastAsia" w:ascii="宋体" w:hAnsi="宋体" w:eastAsia="宋体" w:cs="宋体"/>
          <w:color w:val="auto"/>
          <w:spacing w:val="16"/>
          <w:kern w:val="2"/>
          <w:sz w:val="24"/>
          <w:szCs w:val="24"/>
          <w:highlight w:val="none"/>
          <w:lang w:val="en-US" w:eastAsia="zh-CN" w:bidi="ar-SA"/>
        </w:rPr>
        <w:t>6、省外企业需提供有效的进青企业登记证书；</w:t>
      </w:r>
    </w:p>
    <w:p w14:paraId="77D61795">
      <w:pPr>
        <w:pStyle w:val="68"/>
        <w:keepNext w:val="0"/>
        <w:keepLines w:val="0"/>
        <w:pageBreakBefore w:val="0"/>
        <w:widowControl w:val="0"/>
        <w:shd w:val="clear"/>
        <w:kinsoku/>
        <w:wordWrap/>
        <w:overflowPunct/>
        <w:topLinePunct w:val="0"/>
        <w:bidi w:val="0"/>
        <w:snapToGrid/>
        <w:spacing w:line="360" w:lineRule="auto"/>
        <w:ind w:firstLine="544" w:firstLineChars="200"/>
        <w:textAlignment w:val="auto"/>
        <w:rPr>
          <w:rFonts w:hint="eastAsia" w:ascii="宋体" w:hAnsi="宋体" w:eastAsia="宋体" w:cs="宋体"/>
          <w:color w:val="auto"/>
          <w:spacing w:val="16"/>
          <w:kern w:val="2"/>
          <w:sz w:val="24"/>
          <w:szCs w:val="24"/>
          <w:highlight w:val="none"/>
          <w:lang w:val="en-US" w:eastAsia="zh-CN" w:bidi="ar-SA"/>
        </w:rPr>
      </w:pPr>
      <w:r>
        <w:rPr>
          <w:rFonts w:hint="eastAsia" w:ascii="宋体" w:hAnsi="宋体" w:eastAsia="宋体" w:cs="宋体"/>
          <w:color w:val="auto"/>
          <w:spacing w:val="16"/>
          <w:kern w:val="2"/>
          <w:sz w:val="24"/>
          <w:szCs w:val="24"/>
          <w:highlight w:val="none"/>
          <w:lang w:val="en-US" w:eastAsia="zh-CN" w:bidi="ar-SA"/>
        </w:rPr>
        <w:t>7、投标人需具备建筑工程施工总承包叁级及以上资质，同时具有有效的安全生产许可证；并在人员、设备、资金等方面具备相应的能力；拟派项目经理须具备建筑工程专业二级及以上注册建造师资格。</w:t>
      </w:r>
    </w:p>
    <w:p w14:paraId="43080DF5">
      <w:pPr>
        <w:pStyle w:val="68"/>
        <w:keepNext w:val="0"/>
        <w:keepLines w:val="0"/>
        <w:pageBreakBefore w:val="0"/>
        <w:widowControl w:val="0"/>
        <w:shd w:val="clear"/>
        <w:kinsoku/>
        <w:wordWrap/>
        <w:overflowPunct/>
        <w:topLinePunct w:val="0"/>
        <w:bidi w:val="0"/>
        <w:snapToGrid/>
        <w:spacing w:line="360" w:lineRule="auto"/>
        <w:ind w:firstLine="544" w:firstLineChars="200"/>
        <w:textAlignment w:val="auto"/>
        <w:rPr>
          <w:rFonts w:hint="eastAsia" w:ascii="宋体" w:hAnsi="宋体" w:eastAsia="宋体" w:cs="宋体"/>
          <w:color w:val="auto"/>
          <w:spacing w:val="16"/>
          <w:kern w:val="2"/>
          <w:sz w:val="24"/>
          <w:szCs w:val="24"/>
          <w:highlight w:val="none"/>
          <w:lang w:val="en-US" w:eastAsia="zh-CN" w:bidi="ar-SA"/>
        </w:rPr>
      </w:pPr>
      <w:r>
        <w:rPr>
          <w:rFonts w:hint="eastAsia" w:ascii="宋体" w:hAnsi="宋体" w:eastAsia="宋体" w:cs="宋体"/>
          <w:color w:val="auto"/>
          <w:spacing w:val="16"/>
          <w:kern w:val="2"/>
          <w:sz w:val="24"/>
          <w:szCs w:val="24"/>
          <w:highlight w:val="none"/>
          <w:lang w:val="en-US" w:eastAsia="zh-CN" w:bidi="ar-SA"/>
        </w:rPr>
        <w:t>8、本项目专门面向中小企业采购，投标人</w:t>
      </w:r>
      <w:r>
        <w:rPr>
          <w:rFonts w:hint="eastAsia" w:hAnsi="宋体" w:cs="宋体"/>
          <w:color w:val="auto"/>
          <w:spacing w:val="16"/>
          <w:kern w:val="2"/>
          <w:sz w:val="24"/>
          <w:szCs w:val="24"/>
          <w:highlight w:val="none"/>
          <w:lang w:val="en-US" w:eastAsia="zh-CN" w:bidi="ar-SA"/>
        </w:rPr>
        <w:t>须</w:t>
      </w:r>
      <w:r>
        <w:rPr>
          <w:rFonts w:hint="eastAsia" w:ascii="宋体" w:hAnsi="宋体" w:eastAsia="宋体" w:cs="宋体"/>
          <w:color w:val="auto"/>
          <w:spacing w:val="16"/>
          <w:kern w:val="2"/>
          <w:sz w:val="24"/>
          <w:szCs w:val="24"/>
          <w:highlight w:val="none"/>
          <w:lang w:val="en-US" w:eastAsia="zh-CN" w:bidi="ar-SA"/>
        </w:rPr>
        <w:t>为中小微企业。</w:t>
      </w:r>
    </w:p>
    <w:p w14:paraId="1CCBC86A">
      <w:pPr>
        <w:shd w:val="clear"/>
        <w:kinsoku/>
        <w:overflowPunct/>
        <w:topLinePunct w:val="0"/>
        <w:bidi w:val="0"/>
        <w:spacing w:line="360" w:lineRule="auto"/>
        <w:ind w:left="0" w:leftChars="0" w:right="0"/>
        <w:rPr>
          <w:rFonts w:hint="eastAsia" w:ascii="宋体" w:hAnsi="宋体" w:eastAsia="宋体" w:cs="宋体"/>
          <w:spacing w:val="-2"/>
          <w:sz w:val="24"/>
          <w:szCs w:val="24"/>
          <w:highlight w:val="none"/>
          <w:lang w:val="en-US" w:eastAsia="zh-CN"/>
          <w14:textOutline w14:w="4358" w14:cap="sq" w14:cmpd="sng">
            <w14:solidFill>
              <w14:srgbClr w14:val="000000"/>
            </w14:solidFill>
            <w14:prstDash w14:val="solid"/>
            <w14:bevel/>
          </w14:textOutline>
        </w:rPr>
      </w:pPr>
      <w:r>
        <w:rPr>
          <w:rFonts w:hint="eastAsia" w:ascii="宋体" w:hAnsi="宋体" w:eastAsia="宋体" w:cs="宋体"/>
          <w:spacing w:val="-2"/>
          <w:sz w:val="24"/>
          <w:szCs w:val="24"/>
          <w:highlight w:val="none"/>
          <w:lang w:val="en-US" w:eastAsia="zh-CN"/>
          <w14:textOutline w14:w="4358" w14:cap="sq" w14:cmpd="sng">
            <w14:solidFill>
              <w14:srgbClr w14:val="000000"/>
            </w14:solidFill>
            <w14:prstDash w14:val="solid"/>
            <w14:bevel/>
          </w14:textOutline>
        </w:rPr>
        <w:t>三、获取采购文件</w:t>
      </w:r>
    </w:p>
    <w:p w14:paraId="7F4B53BF">
      <w:pPr>
        <w:shd w:val="clear"/>
        <w:kinsoku/>
        <w:overflowPunct/>
        <w:topLinePunct w:val="0"/>
        <w:bidi w:val="0"/>
        <w:spacing w:line="360" w:lineRule="auto"/>
        <w:ind w:right="0" w:firstLine="504" w:firstLineChars="200"/>
        <w:rPr>
          <w:rFonts w:hint="eastAsia" w:ascii="宋体" w:hAnsi="宋体" w:eastAsia="宋体" w:cs="宋体"/>
          <w:spacing w:val="6"/>
          <w:sz w:val="24"/>
          <w:szCs w:val="24"/>
          <w:highlight w:val="none"/>
          <w:lang w:val="zh-CN" w:eastAsia="zh-CN"/>
        </w:rPr>
      </w:pPr>
      <w:r>
        <w:rPr>
          <w:rFonts w:hint="eastAsia" w:ascii="宋体" w:hAnsi="宋体" w:eastAsia="宋体" w:cs="宋体"/>
          <w:spacing w:val="6"/>
          <w:sz w:val="24"/>
          <w:szCs w:val="24"/>
          <w:highlight w:val="none"/>
          <w:lang w:val="zh-CN" w:eastAsia="zh-CN"/>
        </w:rPr>
        <w:t>时间：</w:t>
      </w:r>
      <w:r>
        <w:rPr>
          <w:rFonts w:hint="eastAsia" w:ascii="宋体" w:hAnsi="宋体" w:cs="宋体"/>
          <w:spacing w:val="6"/>
          <w:sz w:val="24"/>
          <w:szCs w:val="24"/>
          <w:highlight w:val="none"/>
          <w:lang w:val="zh-CN" w:eastAsia="zh-CN"/>
        </w:rPr>
        <w:t>2025 年0</w:t>
      </w:r>
      <w:r>
        <w:rPr>
          <w:rFonts w:hint="eastAsia" w:ascii="宋体" w:hAnsi="宋体" w:cs="宋体"/>
          <w:spacing w:val="6"/>
          <w:sz w:val="24"/>
          <w:szCs w:val="24"/>
          <w:highlight w:val="none"/>
          <w:lang w:val="en-US" w:eastAsia="zh-CN"/>
        </w:rPr>
        <w:t>7</w:t>
      </w:r>
      <w:r>
        <w:rPr>
          <w:rFonts w:hint="eastAsia" w:ascii="宋体" w:hAnsi="宋体" w:cs="宋体"/>
          <w:spacing w:val="6"/>
          <w:sz w:val="24"/>
          <w:szCs w:val="24"/>
          <w:highlight w:val="none"/>
          <w:lang w:val="zh-CN" w:eastAsia="zh-CN"/>
        </w:rPr>
        <w:t>月</w:t>
      </w:r>
      <w:r>
        <w:rPr>
          <w:rFonts w:hint="eastAsia" w:ascii="宋体" w:hAnsi="宋体" w:cs="宋体"/>
          <w:spacing w:val="6"/>
          <w:sz w:val="24"/>
          <w:szCs w:val="24"/>
          <w:highlight w:val="none"/>
          <w:lang w:val="en-US" w:eastAsia="zh-CN"/>
        </w:rPr>
        <w:t>02</w:t>
      </w:r>
      <w:r>
        <w:rPr>
          <w:rFonts w:hint="eastAsia" w:ascii="宋体" w:hAnsi="宋体" w:cs="宋体"/>
          <w:spacing w:val="6"/>
          <w:sz w:val="24"/>
          <w:szCs w:val="24"/>
          <w:highlight w:val="none"/>
          <w:lang w:val="zh-CN" w:eastAsia="zh-CN"/>
        </w:rPr>
        <w:t>日至2025 年07月0</w:t>
      </w:r>
      <w:r>
        <w:rPr>
          <w:rFonts w:hint="eastAsia" w:ascii="宋体" w:hAnsi="宋体" w:cs="宋体"/>
          <w:spacing w:val="6"/>
          <w:sz w:val="24"/>
          <w:szCs w:val="24"/>
          <w:highlight w:val="none"/>
          <w:lang w:val="en-US" w:eastAsia="zh-CN"/>
        </w:rPr>
        <w:t>8</w:t>
      </w:r>
      <w:r>
        <w:rPr>
          <w:rFonts w:hint="eastAsia" w:ascii="宋体" w:hAnsi="宋体" w:cs="宋体"/>
          <w:spacing w:val="6"/>
          <w:sz w:val="24"/>
          <w:szCs w:val="24"/>
          <w:highlight w:val="none"/>
          <w:lang w:val="zh-CN" w:eastAsia="zh-CN"/>
        </w:rPr>
        <w:t>日</w:t>
      </w:r>
      <w:r>
        <w:rPr>
          <w:rFonts w:hint="eastAsia" w:ascii="宋体" w:hAnsi="宋体" w:eastAsia="宋体" w:cs="宋体"/>
          <w:spacing w:val="6"/>
          <w:sz w:val="24"/>
          <w:szCs w:val="24"/>
          <w:highlight w:val="none"/>
          <w:lang w:val="zh-CN" w:eastAsia="zh-CN"/>
        </w:rPr>
        <w:t>，每天上午00：00 至 12:00，下午12:00 至 23:59  (北京时间，法定节假日除外)</w:t>
      </w:r>
    </w:p>
    <w:p w14:paraId="783001E0">
      <w:pPr>
        <w:shd w:val="clear"/>
        <w:kinsoku/>
        <w:overflowPunct/>
        <w:topLinePunct w:val="0"/>
        <w:bidi w:val="0"/>
        <w:spacing w:line="360" w:lineRule="auto"/>
        <w:ind w:left="0" w:leftChars="0" w:right="0" w:firstLine="504" w:firstLineChars="200"/>
        <w:rPr>
          <w:rFonts w:hint="eastAsia" w:ascii="宋体" w:hAnsi="宋体" w:eastAsia="宋体" w:cs="宋体"/>
          <w:spacing w:val="6"/>
          <w:sz w:val="24"/>
          <w:szCs w:val="24"/>
          <w:highlight w:val="none"/>
          <w:lang w:val="zh-CN" w:eastAsia="zh-CN"/>
        </w:rPr>
      </w:pPr>
      <w:r>
        <w:rPr>
          <w:rFonts w:hint="eastAsia" w:ascii="宋体" w:hAnsi="宋体" w:eastAsia="宋体" w:cs="宋体"/>
          <w:spacing w:val="6"/>
          <w:sz w:val="24"/>
          <w:szCs w:val="24"/>
          <w:highlight w:val="none"/>
          <w:lang w:val="zh-CN" w:eastAsia="zh-CN"/>
        </w:rPr>
        <w:t>地点：供应商登录政采云平台https://www.zcygov.cn/在线申请获取采购文件（进入“项目采购”应用，在获取采购文件菜单中选择项目，申请获取采购文件）（提示：请潜在供应商报名前务必完成网上企业注册及CA锁办理等手续；具体操作详见附件操作指南）</w:t>
      </w:r>
    </w:p>
    <w:p w14:paraId="6168AFE8">
      <w:pPr>
        <w:shd w:val="clear"/>
        <w:kinsoku/>
        <w:overflowPunct/>
        <w:topLinePunct w:val="0"/>
        <w:bidi w:val="0"/>
        <w:spacing w:line="360" w:lineRule="auto"/>
        <w:ind w:left="0" w:leftChars="0" w:right="0" w:firstLine="504" w:firstLineChars="200"/>
        <w:rPr>
          <w:rFonts w:hint="eastAsia" w:ascii="宋体" w:hAnsi="宋体" w:eastAsia="宋体" w:cs="宋体"/>
          <w:spacing w:val="6"/>
          <w:sz w:val="24"/>
          <w:szCs w:val="24"/>
          <w:highlight w:val="none"/>
          <w:lang w:val="en-US" w:eastAsia="zh-CN"/>
        </w:rPr>
      </w:pPr>
      <w:r>
        <w:rPr>
          <w:rFonts w:hint="eastAsia" w:ascii="宋体" w:hAnsi="宋体" w:eastAsia="宋体" w:cs="宋体"/>
          <w:spacing w:val="6"/>
          <w:sz w:val="24"/>
          <w:szCs w:val="24"/>
          <w:highlight w:val="none"/>
          <w:lang w:val="zh-CN" w:eastAsia="zh-CN"/>
        </w:rPr>
        <w:t>方式：</w:t>
      </w:r>
      <w:r>
        <w:rPr>
          <w:rFonts w:hint="eastAsia" w:ascii="宋体" w:hAnsi="宋体" w:eastAsia="宋体" w:cs="宋体"/>
          <w:spacing w:val="6"/>
          <w:sz w:val="24"/>
          <w:szCs w:val="24"/>
          <w:highlight w:val="none"/>
          <w:lang w:val="en-US" w:eastAsia="zh-CN"/>
        </w:rPr>
        <w:t>政采云平台（https://www.zcygov.cn/）。</w:t>
      </w:r>
    </w:p>
    <w:p w14:paraId="0610C1DC">
      <w:pPr>
        <w:shd w:val="clear"/>
        <w:kinsoku/>
        <w:overflowPunct/>
        <w:topLinePunct w:val="0"/>
        <w:bidi w:val="0"/>
        <w:spacing w:line="360" w:lineRule="auto"/>
        <w:ind w:left="0" w:leftChars="0" w:right="0" w:firstLine="504" w:firstLineChars="200"/>
        <w:rPr>
          <w:rFonts w:hint="eastAsia" w:ascii="宋体" w:hAnsi="宋体" w:eastAsia="宋体" w:cs="宋体"/>
          <w:spacing w:val="6"/>
          <w:sz w:val="24"/>
          <w:szCs w:val="24"/>
          <w:highlight w:val="none"/>
          <w:lang w:val="zh-CN" w:eastAsia="zh-CN"/>
        </w:rPr>
      </w:pPr>
      <w:r>
        <w:rPr>
          <w:rFonts w:hint="eastAsia" w:ascii="宋体" w:hAnsi="宋体" w:eastAsia="宋体" w:cs="宋体"/>
          <w:spacing w:val="6"/>
          <w:sz w:val="24"/>
          <w:szCs w:val="24"/>
          <w:highlight w:val="none"/>
          <w:lang w:val="zh-CN" w:eastAsia="zh-CN"/>
        </w:rPr>
        <w:t>报名费：</w:t>
      </w:r>
      <w:r>
        <w:rPr>
          <w:rFonts w:hint="eastAsia" w:ascii="宋体" w:hAnsi="宋体" w:cs="宋体"/>
          <w:spacing w:val="6"/>
          <w:sz w:val="24"/>
          <w:szCs w:val="24"/>
          <w:highlight w:val="none"/>
          <w:lang w:val="en-US" w:eastAsia="zh-CN"/>
        </w:rPr>
        <w:t>0</w:t>
      </w:r>
      <w:r>
        <w:rPr>
          <w:rFonts w:hint="eastAsia" w:ascii="宋体" w:hAnsi="宋体" w:eastAsia="宋体" w:cs="宋体"/>
          <w:spacing w:val="6"/>
          <w:sz w:val="24"/>
          <w:szCs w:val="24"/>
          <w:highlight w:val="none"/>
          <w:lang w:val="zh-CN" w:eastAsia="zh-CN"/>
        </w:rPr>
        <w:t>元/份</w:t>
      </w:r>
    </w:p>
    <w:p w14:paraId="6A5ED085">
      <w:pPr>
        <w:shd w:val="clear"/>
        <w:kinsoku/>
        <w:overflowPunct/>
        <w:topLinePunct w:val="0"/>
        <w:bidi w:val="0"/>
        <w:spacing w:line="360" w:lineRule="auto"/>
        <w:ind w:left="0" w:leftChars="0" w:right="0"/>
        <w:rPr>
          <w:rFonts w:hint="eastAsia" w:ascii="宋体" w:hAnsi="宋体" w:eastAsia="宋体" w:cs="宋体"/>
          <w:sz w:val="24"/>
          <w:szCs w:val="24"/>
          <w:highlight w:val="none"/>
          <w:lang w:val="en-US" w:eastAsia="zh-CN"/>
        </w:rPr>
      </w:pPr>
      <w:r>
        <w:rPr>
          <w:rFonts w:hint="eastAsia" w:ascii="宋体" w:hAnsi="宋体" w:eastAsia="宋体" w:cs="宋体"/>
          <w:spacing w:val="7"/>
          <w:sz w:val="24"/>
          <w:szCs w:val="24"/>
          <w:highlight w:val="none"/>
          <w14:textOutline w14:w="4358" w14:cap="sq" w14:cmpd="sng">
            <w14:solidFill>
              <w14:srgbClr w14:val="000000"/>
            </w14:solidFill>
            <w14:prstDash w14:val="solid"/>
            <w14:bevel/>
          </w14:textOutline>
        </w:rPr>
        <w:t>四、响应文件提</w:t>
      </w:r>
      <w:r>
        <w:rPr>
          <w:rFonts w:hint="eastAsia" w:ascii="宋体" w:hAnsi="宋体" w:eastAsia="宋体" w:cs="宋体"/>
          <w:spacing w:val="6"/>
          <w:sz w:val="24"/>
          <w:szCs w:val="24"/>
          <w:highlight w:val="none"/>
          <w14:textOutline w14:w="4358" w14:cap="sq" w14:cmpd="sng">
            <w14:solidFill>
              <w14:srgbClr w14:val="000000"/>
            </w14:solidFill>
            <w14:prstDash w14:val="solid"/>
            <w14:bevel/>
          </w14:textOutline>
        </w:rPr>
        <w:t>交</w:t>
      </w:r>
      <w:r>
        <w:rPr>
          <w:rFonts w:hint="eastAsia" w:ascii="宋体" w:hAnsi="宋体" w:eastAsia="宋体" w:cs="宋体"/>
          <w:spacing w:val="6"/>
          <w:sz w:val="24"/>
          <w:szCs w:val="24"/>
          <w:highlight w:val="none"/>
          <w:lang w:val="en-US" w:eastAsia="zh-CN"/>
          <w14:textOutline w14:w="4358" w14:cap="sq" w14:cmpd="sng">
            <w14:solidFill>
              <w14:srgbClr w14:val="000000"/>
            </w14:solidFill>
            <w14:prstDash w14:val="solid"/>
            <w14:bevel/>
          </w14:textOutline>
        </w:rPr>
        <w:t>截止时间及地点</w:t>
      </w:r>
    </w:p>
    <w:p w14:paraId="1C5184E9">
      <w:pPr>
        <w:shd w:val="clear"/>
        <w:kinsoku/>
        <w:overflowPunct/>
        <w:topLinePunct w:val="0"/>
        <w:bidi w:val="0"/>
        <w:spacing w:line="360" w:lineRule="auto"/>
        <w:ind w:right="0" w:firstLine="448" w:firstLineChars="200"/>
        <w:rPr>
          <w:rFonts w:hint="eastAsia" w:ascii="宋体" w:hAnsi="宋体" w:eastAsia="宋体" w:cs="宋体"/>
          <w:sz w:val="24"/>
          <w:szCs w:val="24"/>
          <w:highlight w:val="none"/>
          <w:u w:val="none" w:color="auto"/>
        </w:rPr>
      </w:pPr>
      <w:r>
        <w:rPr>
          <w:rFonts w:hint="eastAsia" w:ascii="宋体" w:hAnsi="宋体" w:eastAsia="宋体" w:cs="宋体"/>
          <w:spacing w:val="-8"/>
          <w:sz w:val="24"/>
          <w:szCs w:val="24"/>
          <w:highlight w:val="none"/>
        </w:rPr>
        <w:t>响应文件提交截止：</w:t>
      </w:r>
      <w:r>
        <w:rPr>
          <w:rFonts w:hint="eastAsia" w:ascii="宋体" w:hAnsi="宋体" w:cs="宋体"/>
          <w:spacing w:val="-8"/>
          <w:sz w:val="24"/>
          <w:szCs w:val="24"/>
          <w:highlight w:val="none"/>
          <w:u w:val="none" w:color="auto"/>
          <w:lang w:eastAsia="zh-CN"/>
        </w:rPr>
        <w:t>2025年07月14日下午14:30</w:t>
      </w:r>
      <w:r>
        <w:rPr>
          <w:rFonts w:hint="eastAsia" w:ascii="宋体" w:hAnsi="宋体" w:eastAsia="宋体" w:cs="宋体"/>
          <w:spacing w:val="-8"/>
          <w:sz w:val="24"/>
          <w:szCs w:val="24"/>
          <w:highlight w:val="none"/>
          <w:u w:val="none" w:color="auto"/>
          <w:lang w:eastAsia="zh-CN"/>
        </w:rPr>
        <w:t>（北京时间）</w:t>
      </w:r>
    </w:p>
    <w:p w14:paraId="1870150B">
      <w:pPr>
        <w:shd w:val="clear"/>
        <w:kinsoku/>
        <w:overflowPunct/>
        <w:topLinePunct w:val="0"/>
        <w:bidi w:val="0"/>
        <w:spacing w:line="360" w:lineRule="auto"/>
        <w:ind w:right="0" w:firstLine="528" w:firstLineChars="200"/>
        <w:rPr>
          <w:rFonts w:hint="eastAsia" w:ascii="宋体" w:hAnsi="宋体" w:eastAsia="宋体" w:cs="宋体"/>
          <w:spacing w:val="6"/>
          <w:sz w:val="24"/>
          <w:szCs w:val="24"/>
          <w:highlight w:val="none"/>
          <w:lang w:val="zh-CN" w:eastAsia="zh-CN"/>
        </w:rPr>
      </w:pPr>
      <w:r>
        <w:rPr>
          <w:rFonts w:hint="eastAsia" w:ascii="宋体" w:hAnsi="宋体" w:eastAsia="宋体" w:cs="宋体"/>
          <w:spacing w:val="12"/>
          <w:sz w:val="24"/>
          <w:szCs w:val="24"/>
          <w:highlight w:val="none"/>
        </w:rPr>
        <w:t>地</w:t>
      </w:r>
      <w:r>
        <w:rPr>
          <w:rFonts w:hint="eastAsia" w:ascii="宋体" w:hAnsi="宋体" w:eastAsia="宋体" w:cs="宋体"/>
          <w:spacing w:val="6"/>
          <w:sz w:val="24"/>
          <w:szCs w:val="24"/>
          <w:highlight w:val="none"/>
        </w:rPr>
        <w:t>点：</w:t>
      </w:r>
      <w:r>
        <w:rPr>
          <w:rFonts w:hint="eastAsia" w:ascii="宋体" w:hAnsi="宋体" w:eastAsia="宋体" w:cs="宋体"/>
          <w:spacing w:val="6"/>
          <w:sz w:val="24"/>
          <w:szCs w:val="24"/>
          <w:highlight w:val="none"/>
          <w:lang w:val="zh-CN" w:eastAsia="zh-CN"/>
        </w:rPr>
        <w:t>青海吉鑫茂工程管理服务有限公司会议室 (青海省西宁市城北区柴达木路351号1单元11420室）。</w:t>
      </w:r>
    </w:p>
    <w:p w14:paraId="2198215C">
      <w:pPr>
        <w:shd w:val="clear"/>
        <w:kinsoku/>
        <w:overflowPunct/>
        <w:topLinePunct w:val="0"/>
        <w:bidi w:val="0"/>
        <w:spacing w:line="360" w:lineRule="auto"/>
        <w:ind w:left="0" w:leftChars="0" w:right="0"/>
        <w:rPr>
          <w:rFonts w:hint="eastAsia" w:ascii="宋体" w:hAnsi="宋体" w:eastAsia="宋体" w:cs="宋体"/>
          <w:sz w:val="24"/>
          <w:szCs w:val="24"/>
          <w:highlight w:val="none"/>
        </w:rPr>
      </w:pPr>
      <w:r>
        <w:rPr>
          <w:rFonts w:hint="eastAsia" w:ascii="宋体" w:hAnsi="宋体" w:eastAsia="宋体" w:cs="宋体"/>
          <w:spacing w:val="8"/>
          <w:sz w:val="24"/>
          <w:szCs w:val="24"/>
          <w:highlight w:val="none"/>
          <w14:textOutline w14:w="4358" w14:cap="sq" w14:cmpd="sng">
            <w14:solidFill>
              <w14:srgbClr w14:val="000000"/>
            </w14:solidFill>
            <w14:prstDash w14:val="solid"/>
            <w14:bevel/>
          </w14:textOutline>
        </w:rPr>
        <w:t>五</w:t>
      </w:r>
      <w:r>
        <w:rPr>
          <w:rFonts w:hint="eastAsia" w:ascii="宋体" w:hAnsi="宋体" w:eastAsia="宋体" w:cs="宋体"/>
          <w:spacing w:val="7"/>
          <w:sz w:val="24"/>
          <w:szCs w:val="24"/>
          <w:highlight w:val="none"/>
          <w14:textOutline w14:w="4358" w14:cap="sq" w14:cmpd="sng">
            <w14:solidFill>
              <w14:srgbClr w14:val="000000"/>
            </w14:solidFill>
            <w14:prstDash w14:val="solid"/>
            <w14:bevel/>
          </w14:textOutline>
        </w:rPr>
        <w:t>、开启</w:t>
      </w:r>
    </w:p>
    <w:p w14:paraId="0732D52E">
      <w:pPr>
        <w:shd w:val="clear"/>
        <w:kinsoku/>
        <w:overflowPunct/>
        <w:topLinePunct w:val="0"/>
        <w:bidi w:val="0"/>
        <w:spacing w:line="360" w:lineRule="auto"/>
        <w:ind w:left="0" w:leftChars="0" w:right="0" w:firstLine="436" w:firstLineChars="200"/>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时</w:t>
      </w:r>
      <w:r>
        <w:rPr>
          <w:rFonts w:hint="eastAsia" w:ascii="宋体" w:hAnsi="宋体" w:eastAsia="宋体" w:cs="宋体"/>
          <w:spacing w:val="-9"/>
          <w:sz w:val="24"/>
          <w:szCs w:val="24"/>
          <w:highlight w:val="none"/>
        </w:rPr>
        <w:t>间：</w:t>
      </w:r>
      <w:r>
        <w:rPr>
          <w:rFonts w:hint="eastAsia" w:ascii="宋体" w:hAnsi="宋体" w:cs="宋体"/>
          <w:spacing w:val="-9"/>
          <w:sz w:val="24"/>
          <w:szCs w:val="24"/>
          <w:highlight w:val="none"/>
          <w:lang w:eastAsia="zh-CN"/>
        </w:rPr>
        <w:t>2025年07月14日下午14:30</w:t>
      </w:r>
      <w:r>
        <w:rPr>
          <w:rFonts w:hint="eastAsia" w:ascii="宋体" w:hAnsi="宋体" w:eastAsia="宋体" w:cs="宋体"/>
          <w:spacing w:val="-9"/>
          <w:sz w:val="24"/>
          <w:szCs w:val="24"/>
          <w:highlight w:val="none"/>
          <w:lang w:eastAsia="zh-CN"/>
        </w:rPr>
        <w:t>（北京时间）</w:t>
      </w:r>
    </w:p>
    <w:p w14:paraId="38A29003">
      <w:pPr>
        <w:shd w:val="clear"/>
        <w:kinsoku/>
        <w:overflowPunct/>
        <w:topLinePunct w:val="0"/>
        <w:bidi w:val="0"/>
        <w:spacing w:line="360" w:lineRule="auto"/>
        <w:ind w:left="0" w:leftChars="0" w:right="0" w:firstLine="478"/>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地点：</w:t>
      </w:r>
      <w:r>
        <w:rPr>
          <w:rFonts w:hint="eastAsia" w:ascii="宋体" w:hAnsi="宋体" w:eastAsia="宋体" w:cs="宋体"/>
          <w:spacing w:val="11"/>
          <w:sz w:val="24"/>
          <w:szCs w:val="24"/>
          <w:highlight w:val="none"/>
          <w:u w:val="none" w:color="auto"/>
          <w:lang w:eastAsia="zh-CN"/>
        </w:rPr>
        <w:t>青海吉鑫茂工程管理服务有限公司</w:t>
      </w:r>
      <w:r>
        <w:rPr>
          <w:rFonts w:hint="eastAsia" w:ascii="宋体" w:hAnsi="宋体" w:eastAsia="宋体" w:cs="宋体"/>
          <w:spacing w:val="6"/>
          <w:sz w:val="24"/>
          <w:szCs w:val="24"/>
          <w:highlight w:val="none"/>
          <w:u w:val="none" w:color="auto"/>
        </w:rPr>
        <w:t>会议室 (青海省</w:t>
      </w:r>
      <w:r>
        <w:rPr>
          <w:rFonts w:hint="eastAsia" w:ascii="宋体" w:hAnsi="宋体" w:eastAsia="宋体" w:cs="宋体"/>
          <w:spacing w:val="6"/>
          <w:sz w:val="24"/>
          <w:szCs w:val="24"/>
          <w:highlight w:val="none"/>
          <w:u w:val="none" w:color="auto"/>
          <w:lang w:val="zh-CN"/>
        </w:rPr>
        <w:t>西宁市城北区柴达木路</w:t>
      </w:r>
      <w:r>
        <w:rPr>
          <w:rFonts w:hint="eastAsia" w:ascii="宋体" w:hAnsi="宋体" w:eastAsia="宋体" w:cs="宋体"/>
          <w:spacing w:val="6"/>
          <w:sz w:val="24"/>
          <w:szCs w:val="24"/>
          <w:highlight w:val="none"/>
          <w:u w:val="none" w:color="auto"/>
          <w:lang w:val="en-US" w:eastAsia="zh-CN"/>
        </w:rPr>
        <w:t>351号1单元11420室</w:t>
      </w:r>
      <w:r>
        <w:rPr>
          <w:rFonts w:hint="eastAsia" w:ascii="宋体" w:hAnsi="宋体" w:eastAsia="宋体" w:cs="宋体"/>
          <w:spacing w:val="-6"/>
          <w:sz w:val="24"/>
          <w:szCs w:val="24"/>
          <w:highlight w:val="none"/>
          <w:u w:val="none" w:color="auto"/>
        </w:rPr>
        <w:t>)</w:t>
      </w:r>
      <w:r>
        <w:rPr>
          <w:rFonts w:hint="eastAsia" w:ascii="宋体" w:hAnsi="宋体" w:eastAsia="宋体" w:cs="宋体"/>
          <w:sz w:val="24"/>
          <w:szCs w:val="24"/>
          <w:highlight w:val="none"/>
          <w:u w:val="none" w:color="auto"/>
        </w:rPr>
        <w:t xml:space="preserve"> </w:t>
      </w:r>
    </w:p>
    <w:p w14:paraId="505F2E0B">
      <w:pPr>
        <w:shd w:val="clear"/>
        <w:kinsoku/>
        <w:overflowPunct/>
        <w:topLinePunct w:val="0"/>
        <w:bidi w:val="0"/>
        <w:spacing w:line="360" w:lineRule="auto"/>
        <w:ind w:left="0" w:leftChars="0" w:right="0"/>
        <w:rPr>
          <w:rFonts w:hint="eastAsia" w:ascii="宋体" w:hAnsi="宋体" w:eastAsia="宋体" w:cs="宋体"/>
          <w:sz w:val="24"/>
          <w:szCs w:val="24"/>
          <w:highlight w:val="none"/>
        </w:rPr>
      </w:pPr>
      <w:r>
        <w:rPr>
          <w:rFonts w:hint="eastAsia" w:ascii="宋体" w:hAnsi="宋体" w:eastAsia="宋体" w:cs="宋体"/>
          <w:spacing w:val="9"/>
          <w:sz w:val="24"/>
          <w:szCs w:val="24"/>
          <w:highlight w:val="none"/>
          <w14:textOutline w14:w="4358" w14:cap="sq" w14:cmpd="sng">
            <w14:solidFill>
              <w14:srgbClr w14:val="000000"/>
            </w14:solidFill>
            <w14:prstDash w14:val="solid"/>
            <w14:bevel/>
          </w14:textOutline>
        </w:rPr>
        <w:t>六、公告期</w:t>
      </w:r>
      <w:r>
        <w:rPr>
          <w:rFonts w:hint="eastAsia" w:ascii="宋体" w:hAnsi="宋体" w:eastAsia="宋体" w:cs="宋体"/>
          <w:spacing w:val="8"/>
          <w:sz w:val="24"/>
          <w:szCs w:val="24"/>
          <w:highlight w:val="none"/>
          <w14:textOutline w14:w="4358" w14:cap="sq" w14:cmpd="sng">
            <w14:solidFill>
              <w14:srgbClr w14:val="000000"/>
            </w14:solidFill>
            <w14:prstDash w14:val="solid"/>
            <w14:bevel/>
          </w14:textOutline>
        </w:rPr>
        <w:t>限</w:t>
      </w:r>
    </w:p>
    <w:p w14:paraId="3E2E8169">
      <w:pPr>
        <w:shd w:val="clear"/>
        <w:kinsoku/>
        <w:overflowPunct/>
        <w:topLinePunct w:val="0"/>
        <w:bidi w:val="0"/>
        <w:spacing w:line="360" w:lineRule="auto"/>
        <w:ind w:left="0" w:leftChars="0" w:right="0" w:firstLine="472" w:firstLineChars="20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自本公告发布之日</w:t>
      </w:r>
      <w:r>
        <w:rPr>
          <w:rFonts w:hint="eastAsia" w:ascii="宋体" w:hAnsi="宋体" w:eastAsia="宋体" w:cs="宋体"/>
          <w:spacing w:val="-1"/>
          <w:sz w:val="24"/>
          <w:szCs w:val="24"/>
          <w:highlight w:val="none"/>
        </w:rPr>
        <w:t>起 5 个工作日</w:t>
      </w:r>
    </w:p>
    <w:p w14:paraId="3F8EAD1A">
      <w:pPr>
        <w:numPr>
          <w:ilvl w:val="0"/>
          <w:numId w:val="1"/>
        </w:numPr>
        <w:shd w:val="clear"/>
        <w:kinsoku/>
        <w:overflowPunct/>
        <w:topLinePunct w:val="0"/>
        <w:bidi w:val="0"/>
        <w:spacing w:line="360" w:lineRule="auto"/>
        <w:ind w:left="0" w:leftChars="0" w:right="0"/>
        <w:rPr>
          <w:rFonts w:hint="eastAsia" w:ascii="宋体" w:hAnsi="宋体" w:eastAsia="宋体" w:cs="宋体"/>
          <w:spacing w:val="8"/>
          <w:sz w:val="24"/>
          <w:szCs w:val="24"/>
          <w:highlight w:val="none"/>
          <w14:textOutline w14:w="4358" w14:cap="sq" w14:cmpd="sng">
            <w14:solidFill>
              <w14:srgbClr w14:val="000000"/>
            </w14:solidFill>
            <w14:prstDash w14:val="solid"/>
            <w14:bevel/>
          </w14:textOutline>
        </w:rPr>
      </w:pPr>
      <w:r>
        <w:rPr>
          <w:rFonts w:hint="eastAsia" w:ascii="宋体" w:hAnsi="宋体" w:eastAsia="宋体" w:cs="宋体"/>
          <w:spacing w:val="10"/>
          <w:sz w:val="24"/>
          <w:szCs w:val="24"/>
          <w:highlight w:val="none"/>
          <w14:textOutline w14:w="4358" w14:cap="sq" w14:cmpd="sng">
            <w14:solidFill>
              <w14:srgbClr w14:val="000000"/>
            </w14:solidFill>
            <w14:prstDash w14:val="solid"/>
            <w14:bevel/>
          </w14:textOutline>
        </w:rPr>
        <w:t>其他补充事</w:t>
      </w:r>
      <w:r>
        <w:rPr>
          <w:rFonts w:hint="eastAsia" w:ascii="宋体" w:hAnsi="宋体" w:eastAsia="宋体" w:cs="宋体"/>
          <w:spacing w:val="8"/>
          <w:sz w:val="24"/>
          <w:szCs w:val="24"/>
          <w:highlight w:val="none"/>
          <w14:textOutline w14:w="4358" w14:cap="sq" w14:cmpd="sng">
            <w14:solidFill>
              <w14:srgbClr w14:val="000000"/>
            </w14:solidFill>
            <w14:prstDash w14:val="solid"/>
            <w14:bevel/>
          </w14:textOutline>
        </w:rPr>
        <w:t>项</w:t>
      </w:r>
    </w:p>
    <w:p w14:paraId="3A68AA79">
      <w:pPr>
        <w:shd w:val="clear"/>
        <w:kinsoku/>
        <w:overflowPunct/>
        <w:topLinePunct w:val="0"/>
        <w:bidi w:val="0"/>
        <w:spacing w:line="360" w:lineRule="auto"/>
        <w:ind w:left="0" w:leftChars="0" w:right="0" w:firstLine="485"/>
        <w:rPr>
          <w:rFonts w:hint="eastAsia" w:ascii="宋体" w:hAnsi="宋体" w:eastAsia="宋体" w:cs="宋体"/>
          <w:spacing w:val="2"/>
          <w:sz w:val="24"/>
          <w:szCs w:val="24"/>
          <w:highlight w:val="none"/>
          <w:lang w:val="zh-CN" w:eastAsia="zh-CN"/>
        </w:rPr>
      </w:pPr>
      <w:r>
        <w:rPr>
          <w:rFonts w:hint="eastAsia" w:ascii="宋体" w:hAnsi="宋体" w:eastAsia="宋体" w:cs="宋体"/>
          <w:spacing w:val="2"/>
          <w:sz w:val="24"/>
          <w:szCs w:val="24"/>
          <w:highlight w:val="none"/>
          <w:lang w:val="zh-CN" w:eastAsia="zh-CN"/>
        </w:rPr>
        <w:t>1、本次项目招标采用线上进行，线上电子加密响应文件必须在响应文件递交截止时间前上传至电子开评标系统；</w:t>
      </w:r>
    </w:p>
    <w:p w14:paraId="0F77E5B3">
      <w:pPr>
        <w:shd w:val="clear"/>
        <w:kinsoku/>
        <w:overflowPunct/>
        <w:topLinePunct w:val="0"/>
        <w:bidi w:val="0"/>
        <w:spacing w:line="360" w:lineRule="auto"/>
        <w:ind w:left="0" w:leftChars="0" w:right="0" w:firstLine="485"/>
        <w:rPr>
          <w:rFonts w:hint="eastAsia" w:ascii="宋体" w:hAnsi="宋体" w:eastAsia="宋体" w:cs="宋体"/>
          <w:spacing w:val="2"/>
          <w:sz w:val="24"/>
          <w:szCs w:val="24"/>
          <w:highlight w:val="none"/>
          <w:lang w:val="zh-CN" w:eastAsia="zh-CN"/>
        </w:rPr>
      </w:pPr>
      <w:r>
        <w:rPr>
          <w:rFonts w:hint="eastAsia" w:ascii="宋体" w:hAnsi="宋体" w:eastAsia="宋体" w:cs="宋体"/>
          <w:spacing w:val="2"/>
          <w:sz w:val="24"/>
          <w:szCs w:val="24"/>
          <w:highlight w:val="none"/>
          <w:lang w:val="zh-CN" w:eastAsia="zh-CN"/>
        </w:rPr>
        <w:t>2、线上电子化开评标系统操作及办理CA锁等相关事宜请咨询政采云：咨询电话：95763。</w:t>
      </w:r>
    </w:p>
    <w:p w14:paraId="45432A4F">
      <w:pPr>
        <w:shd w:val="clear"/>
        <w:kinsoku/>
        <w:overflowPunct/>
        <w:topLinePunct w:val="0"/>
        <w:bidi w:val="0"/>
        <w:spacing w:line="360" w:lineRule="auto"/>
        <w:ind w:left="0" w:leftChars="0" w:right="0" w:firstLine="485"/>
        <w:rPr>
          <w:rFonts w:hint="eastAsia" w:ascii="宋体" w:hAnsi="宋体" w:eastAsia="宋体" w:cs="宋体"/>
          <w:spacing w:val="2"/>
          <w:sz w:val="24"/>
          <w:szCs w:val="24"/>
          <w:highlight w:val="none"/>
          <w:lang w:val="zh-CN" w:eastAsia="zh-CN"/>
        </w:rPr>
      </w:pPr>
      <w:r>
        <w:rPr>
          <w:rFonts w:hint="eastAsia" w:ascii="宋体" w:hAnsi="宋体" w:eastAsia="宋体" w:cs="宋体"/>
          <w:spacing w:val="2"/>
          <w:sz w:val="24"/>
          <w:szCs w:val="24"/>
          <w:highlight w:val="none"/>
          <w:lang w:val="zh-CN" w:eastAsia="zh-CN"/>
        </w:rPr>
        <w:t>3、线上CA：PC咨询网址（可及时反馈问题截图，让客服快速定位问题）:http://tseal.cn/k.html，咨询电话：95763。</w:t>
      </w:r>
    </w:p>
    <w:p w14:paraId="001CFFC2">
      <w:pPr>
        <w:shd w:val="clear"/>
        <w:kinsoku/>
        <w:overflowPunct/>
        <w:topLinePunct w:val="0"/>
        <w:bidi w:val="0"/>
        <w:spacing w:line="360" w:lineRule="auto"/>
        <w:ind w:left="0" w:leftChars="0" w:right="0" w:firstLine="485"/>
        <w:rPr>
          <w:rFonts w:hint="default" w:ascii="宋体" w:hAnsi="宋体" w:eastAsia="宋体" w:cs="宋体"/>
          <w:spacing w:val="2"/>
          <w:sz w:val="24"/>
          <w:szCs w:val="24"/>
          <w:highlight w:val="none"/>
          <w:lang w:val="en-US" w:eastAsia="zh-CN"/>
        </w:rPr>
      </w:pPr>
      <w:r>
        <w:rPr>
          <w:rFonts w:hint="eastAsia" w:ascii="宋体" w:hAnsi="宋体" w:eastAsia="宋体" w:cs="宋体"/>
          <w:spacing w:val="2"/>
          <w:sz w:val="24"/>
          <w:szCs w:val="24"/>
          <w:highlight w:val="none"/>
          <w:lang w:val="zh-CN" w:eastAsia="zh-CN"/>
        </w:rPr>
        <w:t>4、公示网址：</w:t>
      </w:r>
      <w:r>
        <w:rPr>
          <w:rFonts w:hint="eastAsia" w:ascii="宋体" w:hAnsi="宋体" w:cs="宋体"/>
          <w:spacing w:val="2"/>
          <w:sz w:val="24"/>
          <w:szCs w:val="24"/>
          <w:highlight w:val="none"/>
          <w:lang w:val="en-US" w:eastAsia="zh-CN"/>
        </w:rPr>
        <w:t xml:space="preserve"> </w:t>
      </w:r>
    </w:p>
    <w:p w14:paraId="77B24087">
      <w:pPr>
        <w:shd w:val="clear"/>
        <w:kinsoku/>
        <w:overflowPunct/>
        <w:topLinePunct w:val="0"/>
        <w:bidi w:val="0"/>
        <w:spacing w:line="360" w:lineRule="auto"/>
        <w:ind w:left="0" w:leftChars="0" w:right="0" w:firstLine="485"/>
        <w:rPr>
          <w:rFonts w:hint="eastAsia" w:ascii="宋体" w:hAnsi="宋体" w:eastAsia="宋体" w:cs="宋体"/>
          <w:spacing w:val="2"/>
          <w:sz w:val="24"/>
          <w:szCs w:val="24"/>
          <w:highlight w:val="none"/>
          <w:lang w:val="zh-CN" w:eastAsia="zh-CN"/>
        </w:rPr>
      </w:pPr>
      <w:r>
        <w:rPr>
          <w:rFonts w:hint="eastAsia" w:ascii="宋体" w:hAnsi="宋体" w:eastAsia="宋体" w:cs="宋体"/>
          <w:spacing w:val="2"/>
          <w:sz w:val="24"/>
          <w:szCs w:val="24"/>
          <w:highlight w:val="none"/>
          <w:lang w:val="zh-CN" w:eastAsia="zh-CN"/>
        </w:rPr>
        <w:t>青海省政府采购网（http://www.ccgp-qinghai.gov.cn/home.html）</w:t>
      </w:r>
    </w:p>
    <w:p w14:paraId="62C92B28">
      <w:pPr>
        <w:shd w:val="clear"/>
        <w:kinsoku/>
        <w:overflowPunct/>
        <w:topLinePunct w:val="0"/>
        <w:bidi w:val="0"/>
        <w:spacing w:line="360" w:lineRule="auto"/>
        <w:ind w:left="0" w:leftChars="0" w:right="0" w:firstLine="485"/>
        <w:rPr>
          <w:rFonts w:hint="eastAsia" w:ascii="宋体" w:hAnsi="宋体" w:eastAsia="宋体" w:cs="宋体"/>
          <w:spacing w:val="2"/>
          <w:sz w:val="24"/>
          <w:szCs w:val="24"/>
          <w:highlight w:val="none"/>
          <w:lang w:val="zh-CN" w:eastAsia="zh-CN"/>
        </w:rPr>
      </w:pPr>
      <w:r>
        <w:rPr>
          <w:rFonts w:hint="eastAsia" w:ascii="宋体" w:hAnsi="宋体" w:eastAsia="宋体" w:cs="宋体"/>
          <w:spacing w:val="2"/>
          <w:sz w:val="24"/>
          <w:szCs w:val="24"/>
          <w:highlight w:val="none"/>
          <w:lang w:val="zh-CN" w:eastAsia="zh-CN"/>
        </w:rPr>
        <w:t>青海省公共资源交易网（http://qhzbtb.qhwszwdt.gov.cn/qhweb/）</w:t>
      </w:r>
    </w:p>
    <w:p w14:paraId="29BB46A3">
      <w:pPr>
        <w:shd w:val="clear"/>
        <w:kinsoku/>
        <w:overflowPunct/>
        <w:topLinePunct w:val="0"/>
        <w:bidi w:val="0"/>
        <w:spacing w:line="360" w:lineRule="auto"/>
        <w:ind w:left="0" w:leftChars="0" w:right="0"/>
        <w:rPr>
          <w:rFonts w:hint="eastAsia" w:ascii="宋体" w:hAnsi="宋体" w:eastAsia="宋体" w:cs="宋体"/>
          <w:sz w:val="24"/>
          <w:szCs w:val="24"/>
          <w:highlight w:val="none"/>
        </w:rPr>
      </w:pPr>
      <w:r>
        <w:rPr>
          <w:rFonts w:hint="eastAsia" w:ascii="宋体" w:hAnsi="宋体" w:eastAsia="宋体" w:cs="宋体"/>
          <w:spacing w:val="13"/>
          <w:sz w:val="24"/>
          <w:szCs w:val="24"/>
          <w:highlight w:val="none"/>
          <w14:textOutline w14:w="4358" w14:cap="sq" w14:cmpd="sng">
            <w14:solidFill>
              <w14:srgbClr w14:val="000000"/>
            </w14:solidFill>
            <w14:prstDash w14:val="solid"/>
            <w14:bevel/>
          </w14:textOutline>
        </w:rPr>
        <w:t>八</w:t>
      </w:r>
      <w:r>
        <w:rPr>
          <w:rFonts w:hint="eastAsia" w:ascii="宋体" w:hAnsi="宋体" w:eastAsia="宋体" w:cs="宋体"/>
          <w:spacing w:val="10"/>
          <w:sz w:val="24"/>
          <w:szCs w:val="24"/>
          <w:highlight w:val="none"/>
          <w14:textOutline w14:w="4358" w14:cap="sq" w14:cmpd="sng">
            <w14:solidFill>
              <w14:srgbClr w14:val="000000"/>
            </w14:solidFill>
            <w14:prstDash w14:val="solid"/>
            <w14:bevel/>
          </w14:textOutline>
        </w:rPr>
        <w:t>、凡对本次采购提出询问，按以下方式联系</w:t>
      </w:r>
    </w:p>
    <w:p w14:paraId="0D24AE3C">
      <w:pPr>
        <w:shd w:val="clear"/>
        <w:kinsoku/>
        <w:overflowPunct/>
        <w:topLinePunct w:val="0"/>
        <w:bidi w:val="0"/>
        <w:spacing w:line="360" w:lineRule="auto"/>
        <w:ind w:left="0" w:leftChars="0" w:right="0"/>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t>1.采购人信息</w:t>
      </w:r>
    </w:p>
    <w:p w14:paraId="38CFFEA9">
      <w:pPr>
        <w:shd w:val="clear"/>
        <w:kinsoku/>
        <w:overflowPunct/>
        <w:topLinePunct w:val="0"/>
        <w:bidi w:val="0"/>
        <w:spacing w:line="360" w:lineRule="auto"/>
        <w:ind w:left="0" w:leftChars="0" w:right="0" w:firstLine="485"/>
        <w:rPr>
          <w:rFonts w:hint="eastAsia" w:ascii="宋体" w:hAnsi="宋体" w:eastAsia="宋体" w:cs="宋体"/>
          <w:spacing w:val="2"/>
          <w:sz w:val="24"/>
          <w:szCs w:val="24"/>
          <w:highlight w:val="none"/>
          <w:lang w:eastAsia="zh-CN"/>
        </w:rPr>
      </w:pPr>
      <w:r>
        <w:rPr>
          <w:rFonts w:hint="eastAsia" w:ascii="宋体" w:hAnsi="宋体" w:eastAsia="宋体" w:cs="宋体"/>
          <w:spacing w:val="2"/>
          <w:sz w:val="24"/>
          <w:szCs w:val="24"/>
          <w:highlight w:val="none"/>
        </w:rPr>
        <w:t>名称：</w:t>
      </w:r>
      <w:r>
        <w:rPr>
          <w:rFonts w:hint="eastAsia" w:ascii="宋体" w:hAnsi="宋体" w:cs="宋体"/>
          <w:spacing w:val="2"/>
          <w:sz w:val="24"/>
          <w:szCs w:val="24"/>
          <w:highlight w:val="none"/>
          <w:lang w:val="zh-CN" w:eastAsia="zh-CN"/>
        </w:rPr>
        <w:t>玛沁县人民检察院</w:t>
      </w:r>
    </w:p>
    <w:p w14:paraId="14C39A87">
      <w:pPr>
        <w:shd w:val="clear"/>
        <w:kinsoku/>
        <w:overflowPunct/>
        <w:topLinePunct w:val="0"/>
        <w:bidi w:val="0"/>
        <w:spacing w:line="360" w:lineRule="auto"/>
        <w:ind w:left="0" w:leftChars="0" w:right="0" w:firstLine="485"/>
        <w:rPr>
          <w:rFonts w:hint="eastAsia" w:ascii="宋体" w:hAnsi="宋体" w:eastAsia="宋体" w:cs="宋体"/>
          <w:spacing w:val="2"/>
          <w:sz w:val="24"/>
          <w:szCs w:val="24"/>
          <w:highlight w:val="none"/>
          <w:lang w:val="en-US" w:eastAsia="zh-CN"/>
        </w:rPr>
      </w:pPr>
      <w:r>
        <w:rPr>
          <w:rFonts w:hint="eastAsia" w:ascii="宋体" w:hAnsi="宋体" w:eastAsia="宋体" w:cs="宋体"/>
          <w:spacing w:val="2"/>
          <w:sz w:val="24"/>
          <w:szCs w:val="24"/>
          <w:highlight w:val="none"/>
        </w:rPr>
        <w:t>地址：</w:t>
      </w:r>
      <w:r>
        <w:rPr>
          <w:rFonts w:hint="eastAsia" w:ascii="宋体" w:hAnsi="宋体" w:cs="宋体"/>
          <w:spacing w:val="2"/>
          <w:sz w:val="24"/>
          <w:szCs w:val="24"/>
          <w:highlight w:val="none"/>
          <w:lang w:val="zh-CN" w:eastAsia="zh-CN"/>
        </w:rPr>
        <w:t>果洛藏族自治州玛沁县雪山路与雪山北路交汇处</w:t>
      </w:r>
    </w:p>
    <w:p w14:paraId="3D577720">
      <w:pPr>
        <w:shd w:val="clear"/>
        <w:kinsoku/>
        <w:overflowPunct/>
        <w:topLinePunct w:val="0"/>
        <w:bidi w:val="0"/>
        <w:spacing w:line="360" w:lineRule="auto"/>
        <w:ind w:left="0" w:leftChars="0" w:right="0" w:firstLine="485"/>
        <w:rPr>
          <w:rFonts w:hint="default" w:ascii="宋体" w:hAnsi="宋体" w:eastAsia="宋体" w:cs="宋体"/>
          <w:spacing w:val="2"/>
          <w:sz w:val="24"/>
          <w:szCs w:val="24"/>
          <w:highlight w:val="none"/>
          <w:lang w:val="en-US" w:eastAsia="zh-CN"/>
        </w:rPr>
      </w:pPr>
      <w:r>
        <w:rPr>
          <w:rFonts w:hint="eastAsia" w:ascii="宋体" w:hAnsi="宋体" w:eastAsia="宋体" w:cs="宋体"/>
          <w:spacing w:val="2"/>
          <w:sz w:val="24"/>
          <w:szCs w:val="24"/>
          <w:highlight w:val="none"/>
        </w:rPr>
        <w:t>项目联系人 (询问) ：</w:t>
      </w:r>
      <w:r>
        <w:rPr>
          <w:rFonts w:hint="eastAsia" w:ascii="宋体" w:hAnsi="宋体" w:cs="宋体"/>
          <w:spacing w:val="2"/>
          <w:sz w:val="24"/>
          <w:szCs w:val="24"/>
          <w:highlight w:val="none"/>
          <w:lang w:val="en-US" w:eastAsia="zh-CN"/>
        </w:rPr>
        <w:t>刘老师</w:t>
      </w:r>
    </w:p>
    <w:p w14:paraId="1DAE962D">
      <w:pPr>
        <w:shd w:val="clear"/>
        <w:kinsoku/>
        <w:overflowPunct/>
        <w:topLinePunct w:val="0"/>
        <w:bidi w:val="0"/>
        <w:spacing w:line="360" w:lineRule="auto"/>
        <w:ind w:left="0" w:leftChars="0" w:right="0" w:firstLine="485"/>
        <w:rPr>
          <w:rFonts w:hint="default" w:ascii="宋体" w:hAnsi="宋体" w:eastAsia="宋体" w:cs="宋体"/>
          <w:spacing w:val="2"/>
          <w:sz w:val="24"/>
          <w:szCs w:val="24"/>
          <w:highlight w:val="none"/>
          <w:lang w:val="en-US" w:eastAsia="zh-CN"/>
        </w:rPr>
      </w:pPr>
      <w:r>
        <w:rPr>
          <w:rFonts w:hint="eastAsia" w:ascii="宋体" w:hAnsi="宋体" w:eastAsia="宋体" w:cs="宋体"/>
          <w:spacing w:val="2"/>
          <w:sz w:val="24"/>
          <w:szCs w:val="24"/>
          <w:highlight w:val="none"/>
        </w:rPr>
        <w:t>项目联系方式 (询问) ：</w:t>
      </w:r>
      <w:r>
        <w:rPr>
          <w:rFonts w:hint="eastAsia" w:ascii="宋体" w:hAnsi="宋体" w:cs="宋体"/>
          <w:spacing w:val="2"/>
          <w:sz w:val="24"/>
          <w:szCs w:val="24"/>
          <w:highlight w:val="none"/>
          <w:lang w:val="en-US" w:eastAsia="zh-CN"/>
        </w:rPr>
        <w:t>0975-8382953</w:t>
      </w:r>
    </w:p>
    <w:p w14:paraId="01B7C268">
      <w:pPr>
        <w:shd w:val="clear"/>
        <w:kinsoku/>
        <w:overflowPunct/>
        <w:topLinePunct w:val="0"/>
        <w:bidi w:val="0"/>
        <w:spacing w:line="360" w:lineRule="auto"/>
        <w:ind w:left="0" w:leftChars="0" w:right="0"/>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t>2.采购代理机构信息</w:t>
      </w:r>
    </w:p>
    <w:p w14:paraId="03046ED1">
      <w:pPr>
        <w:shd w:val="clear"/>
        <w:kinsoku/>
        <w:overflowPunct/>
        <w:topLinePunct w:val="0"/>
        <w:bidi w:val="0"/>
        <w:spacing w:line="360" w:lineRule="auto"/>
        <w:ind w:left="0" w:leftChars="0" w:right="0" w:firstLine="485"/>
        <w:rPr>
          <w:rFonts w:hint="eastAsia" w:ascii="宋体" w:hAnsi="宋体" w:eastAsia="宋体" w:cs="宋体"/>
          <w:spacing w:val="2"/>
          <w:sz w:val="24"/>
          <w:szCs w:val="24"/>
          <w:highlight w:val="none"/>
          <w:lang w:eastAsia="zh-CN"/>
        </w:rPr>
      </w:pPr>
      <w:r>
        <w:rPr>
          <w:rFonts w:hint="eastAsia" w:ascii="宋体" w:hAnsi="宋体" w:eastAsia="宋体" w:cs="宋体"/>
          <w:spacing w:val="2"/>
          <w:sz w:val="24"/>
          <w:szCs w:val="24"/>
          <w:highlight w:val="none"/>
        </w:rPr>
        <w:t>名称：</w:t>
      </w:r>
      <w:r>
        <w:rPr>
          <w:rFonts w:hint="eastAsia" w:ascii="宋体" w:hAnsi="宋体" w:eastAsia="宋体" w:cs="宋体"/>
          <w:spacing w:val="2"/>
          <w:sz w:val="24"/>
          <w:szCs w:val="24"/>
          <w:highlight w:val="none"/>
          <w:lang w:eastAsia="zh-CN"/>
        </w:rPr>
        <w:t>青海吉鑫茂工程管理服务有限公司</w:t>
      </w:r>
    </w:p>
    <w:p w14:paraId="55B03D5D">
      <w:pPr>
        <w:shd w:val="clear"/>
        <w:kinsoku/>
        <w:overflowPunct/>
        <w:topLinePunct w:val="0"/>
        <w:bidi w:val="0"/>
        <w:spacing w:line="360" w:lineRule="auto"/>
        <w:ind w:left="0" w:leftChars="0" w:right="0" w:firstLine="485"/>
        <w:rPr>
          <w:rFonts w:hint="eastAsia" w:ascii="宋体" w:hAnsi="宋体" w:eastAsia="宋体" w:cs="宋体"/>
          <w:spacing w:val="2"/>
          <w:sz w:val="24"/>
          <w:szCs w:val="24"/>
          <w:highlight w:val="none"/>
          <w:lang w:eastAsia="zh-CN"/>
        </w:rPr>
      </w:pPr>
      <w:r>
        <w:rPr>
          <w:rFonts w:hint="eastAsia" w:ascii="宋体" w:hAnsi="宋体" w:eastAsia="宋体" w:cs="宋体"/>
          <w:spacing w:val="2"/>
          <w:sz w:val="24"/>
          <w:szCs w:val="24"/>
          <w:highlight w:val="none"/>
        </w:rPr>
        <w:t>地址：青海省</w:t>
      </w:r>
      <w:r>
        <w:rPr>
          <w:rFonts w:hint="eastAsia" w:ascii="宋体" w:hAnsi="宋体" w:eastAsia="宋体" w:cs="宋体"/>
          <w:spacing w:val="2"/>
          <w:sz w:val="24"/>
          <w:szCs w:val="24"/>
          <w:highlight w:val="none"/>
          <w:lang w:val="zh-CN"/>
        </w:rPr>
        <w:t>西宁市城北区柴达木路</w:t>
      </w:r>
      <w:r>
        <w:rPr>
          <w:rFonts w:hint="eastAsia" w:ascii="宋体" w:hAnsi="宋体" w:eastAsia="宋体" w:cs="宋体"/>
          <w:spacing w:val="2"/>
          <w:sz w:val="24"/>
          <w:szCs w:val="24"/>
          <w:highlight w:val="none"/>
          <w:lang w:val="en-US" w:eastAsia="zh-CN"/>
        </w:rPr>
        <w:t>351号1单元11420室</w:t>
      </w:r>
    </w:p>
    <w:p w14:paraId="5643B4B4">
      <w:pPr>
        <w:shd w:val="clear"/>
        <w:kinsoku/>
        <w:overflowPunct/>
        <w:topLinePunct w:val="0"/>
        <w:bidi w:val="0"/>
        <w:spacing w:line="360" w:lineRule="auto"/>
        <w:ind w:left="0" w:leftChars="0" w:right="0" w:firstLine="485"/>
        <w:rPr>
          <w:rFonts w:hint="eastAsia" w:ascii="宋体" w:hAnsi="宋体" w:eastAsia="宋体" w:cs="宋体"/>
          <w:spacing w:val="2"/>
          <w:sz w:val="24"/>
          <w:szCs w:val="24"/>
          <w:highlight w:val="none"/>
          <w:lang w:val="en-US" w:eastAsia="zh-CN"/>
        </w:rPr>
      </w:pPr>
      <w:r>
        <w:rPr>
          <w:rFonts w:hint="eastAsia" w:ascii="宋体" w:hAnsi="宋体" w:eastAsia="宋体" w:cs="宋体"/>
          <w:spacing w:val="2"/>
          <w:sz w:val="24"/>
          <w:szCs w:val="24"/>
          <w:highlight w:val="none"/>
        </w:rPr>
        <w:t>项目联系人 (询问) ：</w:t>
      </w:r>
      <w:r>
        <w:rPr>
          <w:rFonts w:hint="eastAsia" w:ascii="宋体" w:hAnsi="宋体" w:eastAsia="宋体" w:cs="宋体"/>
          <w:spacing w:val="2"/>
          <w:sz w:val="24"/>
          <w:szCs w:val="24"/>
          <w:highlight w:val="none"/>
          <w:lang w:val="en-US" w:eastAsia="zh-CN"/>
        </w:rPr>
        <w:t>刘老师</w:t>
      </w:r>
    </w:p>
    <w:p w14:paraId="1D961BEE">
      <w:pPr>
        <w:shd w:val="clear"/>
        <w:kinsoku/>
        <w:overflowPunct/>
        <w:topLinePunct w:val="0"/>
        <w:bidi w:val="0"/>
        <w:spacing w:line="360" w:lineRule="auto"/>
        <w:ind w:left="0" w:leftChars="0" w:right="0" w:firstLine="485"/>
        <w:rPr>
          <w:rFonts w:hint="eastAsia" w:ascii="宋体" w:hAnsi="宋体" w:eastAsia="宋体" w:cs="宋体"/>
          <w:spacing w:val="2"/>
          <w:sz w:val="24"/>
          <w:szCs w:val="24"/>
          <w:highlight w:val="none"/>
          <w:lang w:val="en-US" w:eastAsia="zh-CN"/>
        </w:rPr>
      </w:pPr>
      <w:r>
        <w:rPr>
          <w:rFonts w:hint="eastAsia" w:ascii="宋体" w:hAnsi="宋体" w:eastAsia="宋体" w:cs="宋体"/>
          <w:spacing w:val="2"/>
          <w:sz w:val="24"/>
          <w:szCs w:val="24"/>
          <w:highlight w:val="none"/>
        </w:rPr>
        <w:t>项目联系方式 (询问) ：</w:t>
      </w:r>
      <w:r>
        <w:rPr>
          <w:rFonts w:hint="eastAsia" w:ascii="宋体" w:hAnsi="宋体" w:eastAsia="宋体" w:cs="宋体"/>
          <w:spacing w:val="2"/>
          <w:sz w:val="24"/>
          <w:szCs w:val="24"/>
          <w:highlight w:val="none"/>
          <w:lang w:val="en-US" w:eastAsia="zh-CN"/>
        </w:rPr>
        <w:t>0971-3831989</w:t>
      </w:r>
    </w:p>
    <w:p w14:paraId="37E841FE">
      <w:pPr>
        <w:shd w:val="clear"/>
        <w:kinsoku/>
        <w:overflowPunct/>
        <w:topLinePunct w:val="0"/>
        <w:bidi w:val="0"/>
        <w:spacing w:line="360" w:lineRule="auto"/>
        <w:ind w:left="0" w:leftChars="0" w:right="0" w:firstLine="485"/>
        <w:rPr>
          <w:rFonts w:hint="eastAsia" w:ascii="宋体" w:hAnsi="宋体" w:eastAsia="宋体" w:cs="宋体"/>
          <w:lang w:val="en-US" w:eastAsia="zh-CN"/>
        </w:rPr>
      </w:pPr>
      <w:r>
        <w:rPr>
          <w:rFonts w:hint="eastAsia" w:ascii="宋体" w:hAnsi="宋体" w:eastAsia="宋体" w:cs="宋体"/>
          <w:spacing w:val="2"/>
          <w:sz w:val="24"/>
          <w:szCs w:val="24"/>
          <w:highlight w:val="none"/>
          <w:lang w:val="en-US" w:eastAsia="zh-CN"/>
        </w:rPr>
        <w:t>邮箱地址：qhjxm2023@126.com</w:t>
      </w:r>
    </w:p>
    <w:p w14:paraId="623140E7">
      <w:pPr>
        <w:shd w:val="clear"/>
        <w:kinsoku/>
        <w:overflowPunct/>
        <w:topLinePunct w:val="0"/>
        <w:bidi w:val="0"/>
        <w:spacing w:line="360" w:lineRule="auto"/>
        <w:ind w:left="0" w:leftChars="0" w:right="0" w:firstLine="485"/>
        <w:rPr>
          <w:rFonts w:hint="eastAsia" w:ascii="宋体" w:hAnsi="宋体" w:eastAsia="宋体" w:cs="宋体"/>
          <w:spacing w:val="2"/>
          <w:sz w:val="22"/>
          <w:szCs w:val="22"/>
          <w:highlight w:val="none"/>
        </w:rPr>
        <w:sectPr>
          <w:headerReference r:id="rId9" w:type="default"/>
          <w:pgSz w:w="11906" w:h="16839"/>
          <w:pgMar w:top="1440" w:right="1800" w:bottom="1440" w:left="1800" w:header="964" w:footer="964" w:gutter="0"/>
          <w:pgNumType w:fmt="decimal"/>
          <w:cols w:space="720" w:num="1"/>
        </w:sectPr>
      </w:pPr>
      <w:r>
        <w:rPr>
          <w:rFonts w:hint="eastAsia" w:ascii="宋体" w:hAnsi="宋体" w:eastAsia="宋体" w:cs="宋体"/>
          <w:spacing w:val="2"/>
          <w:sz w:val="24"/>
          <w:szCs w:val="24"/>
          <w:highlight w:val="none"/>
        </w:rPr>
        <w:t xml:space="preserve">  </w:t>
      </w:r>
      <w:r>
        <w:rPr>
          <w:rFonts w:hint="eastAsia" w:ascii="宋体" w:hAnsi="宋体" w:eastAsia="宋体" w:cs="宋体"/>
          <w:spacing w:val="2"/>
          <w:sz w:val="24"/>
          <w:szCs w:val="24"/>
          <w:highlight w:val="none"/>
          <w:lang w:val="zh-CN" w:eastAsia="zh-CN"/>
        </w:rPr>
        <w:t xml:space="preserve"> </w:t>
      </w:r>
    </w:p>
    <w:p w14:paraId="755C9544">
      <w:pPr>
        <w:keepNext w:val="0"/>
        <w:keepLines w:val="0"/>
        <w:pageBreakBefore w:val="0"/>
        <w:widowControl w:val="0"/>
        <w:suppressLineNumbers w:val="0"/>
        <w:shd w:val="clear"/>
        <w:kinsoku/>
        <w:wordWrap/>
        <w:overflowPunct/>
        <w:topLinePunct w:val="0"/>
        <w:autoSpaceDE w:val="0"/>
        <w:autoSpaceDN w:val="0"/>
        <w:bidi w:val="0"/>
        <w:adjustRightInd/>
        <w:snapToGrid/>
        <w:spacing w:beforeAutospacing="0" w:afterAutospacing="0" w:line="360" w:lineRule="auto"/>
        <w:ind w:left="0" w:leftChars="0" w:right="0"/>
        <w:jc w:val="center"/>
        <w:textAlignment w:val="auto"/>
        <w:outlineLvl w:val="0"/>
        <w:rPr>
          <w:rFonts w:hint="eastAsia" w:ascii="宋体" w:hAnsi="宋体" w:eastAsia="宋体" w:cs="宋体"/>
          <w:b/>
          <w:bCs/>
          <w:color w:val="000000"/>
          <w:kern w:val="44"/>
          <w:sz w:val="32"/>
          <w:szCs w:val="32"/>
          <w:highlight w:val="none"/>
          <w:lang w:val="en-US" w:eastAsia="zh-CN"/>
        </w:rPr>
      </w:pPr>
      <w:bookmarkStart w:id="2" w:name="_Toc7011"/>
      <w:bookmarkStart w:id="3" w:name="_Toc6786"/>
      <w:r>
        <w:rPr>
          <w:rFonts w:hint="eastAsia" w:ascii="宋体" w:hAnsi="宋体" w:eastAsia="宋体" w:cs="宋体"/>
          <w:b/>
          <w:bCs/>
          <w:color w:val="000000"/>
          <w:kern w:val="44"/>
          <w:sz w:val="32"/>
          <w:szCs w:val="32"/>
          <w:highlight w:val="none"/>
          <w:lang w:val="zh-CN"/>
        </w:rPr>
        <w:t>第二部分</w:t>
      </w:r>
      <w:r>
        <w:rPr>
          <w:rFonts w:hint="eastAsia" w:ascii="宋体" w:hAnsi="宋体" w:eastAsia="宋体" w:cs="宋体"/>
          <w:b/>
          <w:bCs/>
          <w:color w:val="000000"/>
          <w:kern w:val="44"/>
          <w:sz w:val="32"/>
          <w:szCs w:val="32"/>
          <w:highlight w:val="none"/>
          <w:lang w:val="en-US" w:eastAsia="zh-CN"/>
        </w:rPr>
        <w:t xml:space="preserve">  投标人须知前附表</w:t>
      </w:r>
      <w:bookmarkEnd w:id="2"/>
      <w:bookmarkEnd w:id="3"/>
    </w:p>
    <w:tbl>
      <w:tblPr>
        <w:tblStyle w:val="48"/>
        <w:tblW w:w="8943" w:type="dxa"/>
        <w:jc w:val="center"/>
        <w:tblLayout w:type="fixed"/>
        <w:tblCellMar>
          <w:top w:w="0" w:type="dxa"/>
          <w:left w:w="57" w:type="dxa"/>
          <w:bottom w:w="0" w:type="dxa"/>
          <w:right w:w="57" w:type="dxa"/>
        </w:tblCellMar>
      </w:tblPr>
      <w:tblGrid>
        <w:gridCol w:w="2264"/>
        <w:gridCol w:w="6679"/>
      </w:tblGrid>
      <w:tr w14:paraId="41ACA9F7">
        <w:tblPrEx>
          <w:tblCellMar>
            <w:top w:w="0" w:type="dxa"/>
            <w:left w:w="57" w:type="dxa"/>
            <w:bottom w:w="0" w:type="dxa"/>
            <w:right w:w="57" w:type="dxa"/>
          </w:tblCellMar>
        </w:tblPrEx>
        <w:trPr>
          <w:trHeight w:val="20" w:hRule="atLeast"/>
          <w:jc w:val="center"/>
        </w:trPr>
        <w:tc>
          <w:tcPr>
            <w:tcW w:w="2264" w:type="dxa"/>
            <w:tcBorders>
              <w:top w:val="single" w:color="000000" w:sz="6" w:space="0"/>
              <w:left w:val="single" w:color="000000" w:sz="6" w:space="0"/>
              <w:bottom w:val="single" w:color="000000" w:sz="6" w:space="0"/>
              <w:right w:val="single" w:color="000000" w:sz="6" w:space="0"/>
            </w:tcBorders>
            <w:noWrap w:val="0"/>
            <w:vAlign w:val="center"/>
          </w:tcPr>
          <w:p w14:paraId="0743DD9F">
            <w:pPr>
              <w:keepNext w:val="0"/>
              <w:keepLines w:val="0"/>
              <w:suppressLineNumbers w:val="0"/>
              <w:shd w:val="clear"/>
              <w:kinsoku/>
              <w:overflowPunct/>
              <w:topLinePunct w:val="0"/>
              <w:bidi w:val="0"/>
              <w:spacing w:before="0" w:beforeAutospacing="0" w:after="0" w:afterAutospacing="0" w:line="360" w:lineRule="auto"/>
              <w:ind w:left="0" w:leftChars="0" w:right="0"/>
              <w:rPr>
                <w:rFonts w:hint="eastAsia" w:ascii="宋体" w:hAnsi="宋体" w:eastAsia="宋体" w:cs="宋体"/>
                <w:spacing w:val="9"/>
                <w:sz w:val="24"/>
                <w:szCs w:val="24"/>
                <w:highlight w:val="none"/>
                <w:lang w:val="zh-CN" w:eastAsia="zh-CN"/>
              </w:rPr>
            </w:pPr>
            <w:r>
              <w:rPr>
                <w:rFonts w:hint="eastAsia" w:ascii="宋体" w:hAnsi="宋体" w:eastAsia="宋体" w:cs="宋体"/>
                <w:spacing w:val="9"/>
                <w:sz w:val="24"/>
                <w:szCs w:val="24"/>
                <w:highlight w:val="none"/>
                <w:lang w:val="zh-CN" w:eastAsia="zh-CN"/>
              </w:rPr>
              <w:t>采购项目编号</w:t>
            </w:r>
          </w:p>
        </w:tc>
        <w:tc>
          <w:tcPr>
            <w:tcW w:w="6679" w:type="dxa"/>
            <w:tcBorders>
              <w:top w:val="single" w:color="000000" w:sz="6" w:space="0"/>
              <w:left w:val="single" w:color="000000" w:sz="6" w:space="0"/>
              <w:bottom w:val="single" w:color="000000" w:sz="6" w:space="0"/>
              <w:right w:val="single" w:color="000000" w:sz="6" w:space="0"/>
            </w:tcBorders>
            <w:noWrap w:val="0"/>
            <w:vAlign w:val="center"/>
          </w:tcPr>
          <w:p w14:paraId="7F8CE079">
            <w:pPr>
              <w:keepNext w:val="0"/>
              <w:keepLines w:val="0"/>
              <w:suppressLineNumbers w:val="0"/>
              <w:shd w:val="clear"/>
              <w:kinsoku/>
              <w:overflowPunct/>
              <w:topLinePunct w:val="0"/>
              <w:bidi w:val="0"/>
              <w:spacing w:before="0" w:beforeAutospacing="0" w:after="0" w:afterAutospacing="0" w:line="360" w:lineRule="auto"/>
              <w:ind w:left="0" w:leftChars="0" w:right="0"/>
              <w:jc w:val="left"/>
              <w:rPr>
                <w:rFonts w:hint="eastAsia" w:ascii="宋体" w:hAnsi="宋体" w:eastAsia="宋体" w:cs="宋体"/>
                <w:spacing w:val="9"/>
                <w:sz w:val="24"/>
                <w:szCs w:val="24"/>
                <w:highlight w:val="none"/>
                <w:lang w:val="en-US" w:eastAsia="zh-CN"/>
              </w:rPr>
            </w:pPr>
            <w:r>
              <w:rPr>
                <w:rFonts w:hint="eastAsia" w:ascii="宋体" w:hAnsi="宋体" w:cs="宋体"/>
                <w:spacing w:val="7"/>
                <w:sz w:val="24"/>
                <w:szCs w:val="24"/>
                <w:highlight w:val="none"/>
                <w:u w:val="none" w:color="auto"/>
                <w:lang w:eastAsia="zh-CN"/>
              </w:rPr>
              <w:t>青海吉鑫茂竞磋（工程）2025-009</w:t>
            </w:r>
          </w:p>
        </w:tc>
      </w:tr>
      <w:tr w14:paraId="29AB9C6A">
        <w:tblPrEx>
          <w:tblCellMar>
            <w:top w:w="0" w:type="dxa"/>
            <w:left w:w="57" w:type="dxa"/>
            <w:bottom w:w="0" w:type="dxa"/>
            <w:right w:w="57" w:type="dxa"/>
          </w:tblCellMar>
        </w:tblPrEx>
        <w:trPr>
          <w:trHeight w:val="20" w:hRule="atLeast"/>
          <w:jc w:val="center"/>
        </w:trPr>
        <w:tc>
          <w:tcPr>
            <w:tcW w:w="2264" w:type="dxa"/>
            <w:tcBorders>
              <w:top w:val="single" w:color="000000" w:sz="6" w:space="0"/>
              <w:left w:val="single" w:color="000000" w:sz="6" w:space="0"/>
              <w:bottom w:val="single" w:color="000000" w:sz="6" w:space="0"/>
              <w:right w:val="single" w:color="000000" w:sz="6" w:space="0"/>
            </w:tcBorders>
            <w:noWrap w:val="0"/>
            <w:vAlign w:val="center"/>
          </w:tcPr>
          <w:p w14:paraId="54DF3E13">
            <w:pPr>
              <w:keepNext w:val="0"/>
              <w:keepLines w:val="0"/>
              <w:suppressLineNumbers w:val="0"/>
              <w:shd w:val="clear"/>
              <w:kinsoku/>
              <w:overflowPunct/>
              <w:topLinePunct w:val="0"/>
              <w:bidi w:val="0"/>
              <w:spacing w:before="0" w:beforeAutospacing="0" w:after="0" w:afterAutospacing="0" w:line="360" w:lineRule="auto"/>
              <w:ind w:left="0" w:leftChars="0" w:right="0"/>
              <w:rPr>
                <w:rFonts w:hint="eastAsia" w:ascii="宋体" w:hAnsi="宋体" w:eastAsia="宋体" w:cs="宋体"/>
                <w:spacing w:val="9"/>
                <w:sz w:val="24"/>
                <w:szCs w:val="24"/>
                <w:highlight w:val="none"/>
                <w:lang w:val="zh-CN" w:eastAsia="zh-CN"/>
              </w:rPr>
            </w:pPr>
            <w:r>
              <w:rPr>
                <w:rFonts w:hint="eastAsia" w:ascii="宋体" w:hAnsi="宋体" w:eastAsia="宋体" w:cs="宋体"/>
                <w:spacing w:val="9"/>
                <w:sz w:val="24"/>
                <w:szCs w:val="24"/>
                <w:highlight w:val="none"/>
                <w:lang w:val="zh-CN" w:eastAsia="zh-CN"/>
              </w:rPr>
              <w:t>采购项目名称</w:t>
            </w:r>
          </w:p>
        </w:tc>
        <w:tc>
          <w:tcPr>
            <w:tcW w:w="6679" w:type="dxa"/>
            <w:tcBorders>
              <w:top w:val="single" w:color="000000" w:sz="6" w:space="0"/>
              <w:left w:val="single" w:color="000000" w:sz="6" w:space="0"/>
              <w:bottom w:val="single" w:color="000000" w:sz="6" w:space="0"/>
              <w:right w:val="single" w:color="000000" w:sz="6" w:space="0"/>
            </w:tcBorders>
            <w:noWrap w:val="0"/>
            <w:vAlign w:val="top"/>
          </w:tcPr>
          <w:p w14:paraId="2A98E495">
            <w:pPr>
              <w:keepNext w:val="0"/>
              <w:keepLines w:val="0"/>
              <w:suppressLineNumbers w:val="0"/>
              <w:shd w:val="clear"/>
              <w:kinsoku/>
              <w:overflowPunct/>
              <w:topLinePunct w:val="0"/>
              <w:bidi w:val="0"/>
              <w:spacing w:before="0" w:beforeAutospacing="0" w:after="0" w:afterAutospacing="0" w:line="360" w:lineRule="auto"/>
              <w:ind w:left="0" w:leftChars="0" w:right="0"/>
              <w:jc w:val="left"/>
              <w:rPr>
                <w:rFonts w:hint="eastAsia" w:ascii="宋体" w:hAnsi="宋体" w:eastAsia="宋体" w:cs="宋体"/>
                <w:spacing w:val="9"/>
                <w:sz w:val="24"/>
                <w:szCs w:val="24"/>
                <w:highlight w:val="none"/>
                <w:lang w:val="zh-CN" w:eastAsia="zh-CN"/>
              </w:rPr>
            </w:pPr>
            <w:r>
              <w:rPr>
                <w:rFonts w:hint="eastAsia" w:ascii="宋体" w:hAnsi="宋体" w:cs="宋体"/>
                <w:spacing w:val="9"/>
                <w:sz w:val="24"/>
                <w:szCs w:val="24"/>
                <w:highlight w:val="none"/>
                <w:lang w:val="zh-CN" w:eastAsia="zh-CN"/>
              </w:rPr>
              <w:t>玛沁县检察院办公楼强弱电改造、暖气片更换，一至三层卫生间改造项目</w:t>
            </w:r>
          </w:p>
        </w:tc>
      </w:tr>
      <w:tr w14:paraId="2B599C53">
        <w:tblPrEx>
          <w:tblCellMar>
            <w:top w:w="0" w:type="dxa"/>
            <w:left w:w="57" w:type="dxa"/>
            <w:bottom w:w="0" w:type="dxa"/>
            <w:right w:w="57" w:type="dxa"/>
          </w:tblCellMar>
        </w:tblPrEx>
        <w:trPr>
          <w:trHeight w:val="20" w:hRule="atLeast"/>
          <w:jc w:val="center"/>
        </w:trPr>
        <w:tc>
          <w:tcPr>
            <w:tcW w:w="2264" w:type="dxa"/>
            <w:tcBorders>
              <w:top w:val="single" w:color="000000" w:sz="6" w:space="0"/>
              <w:left w:val="single" w:color="000000" w:sz="6" w:space="0"/>
              <w:bottom w:val="single" w:color="000000" w:sz="6" w:space="0"/>
              <w:right w:val="single" w:color="000000" w:sz="6" w:space="0"/>
            </w:tcBorders>
            <w:noWrap w:val="0"/>
            <w:vAlign w:val="center"/>
          </w:tcPr>
          <w:p w14:paraId="52E3C9F8">
            <w:pPr>
              <w:keepNext w:val="0"/>
              <w:keepLines w:val="0"/>
              <w:suppressLineNumbers w:val="0"/>
              <w:shd w:val="clear"/>
              <w:kinsoku/>
              <w:overflowPunct/>
              <w:topLinePunct w:val="0"/>
              <w:bidi w:val="0"/>
              <w:spacing w:before="0" w:beforeAutospacing="0" w:after="0" w:afterAutospacing="0" w:line="360" w:lineRule="auto"/>
              <w:ind w:left="0" w:leftChars="0" w:right="0"/>
              <w:rPr>
                <w:rFonts w:hint="eastAsia" w:ascii="宋体" w:hAnsi="宋体" w:eastAsia="宋体" w:cs="宋体"/>
                <w:spacing w:val="9"/>
                <w:sz w:val="24"/>
                <w:szCs w:val="24"/>
                <w:highlight w:val="none"/>
                <w:lang w:val="zh-CN" w:eastAsia="zh-CN"/>
              </w:rPr>
            </w:pPr>
            <w:r>
              <w:rPr>
                <w:rFonts w:hint="eastAsia" w:ascii="宋体" w:hAnsi="宋体" w:eastAsia="宋体" w:cs="宋体"/>
                <w:spacing w:val="9"/>
                <w:sz w:val="24"/>
                <w:szCs w:val="24"/>
                <w:highlight w:val="none"/>
                <w:lang w:val="zh-CN" w:eastAsia="zh-CN"/>
              </w:rPr>
              <w:t>采购人</w:t>
            </w:r>
          </w:p>
        </w:tc>
        <w:tc>
          <w:tcPr>
            <w:tcW w:w="6679" w:type="dxa"/>
            <w:tcBorders>
              <w:top w:val="single" w:color="000000" w:sz="6" w:space="0"/>
              <w:left w:val="single" w:color="000000" w:sz="6" w:space="0"/>
              <w:bottom w:val="single" w:color="000000" w:sz="6" w:space="0"/>
              <w:right w:val="single" w:color="000000" w:sz="6" w:space="0"/>
            </w:tcBorders>
            <w:noWrap w:val="0"/>
            <w:vAlign w:val="top"/>
          </w:tcPr>
          <w:p w14:paraId="193B67F4">
            <w:pPr>
              <w:keepNext w:val="0"/>
              <w:keepLines w:val="0"/>
              <w:suppressLineNumbers w:val="0"/>
              <w:shd w:val="clear"/>
              <w:kinsoku/>
              <w:overflowPunct/>
              <w:topLinePunct w:val="0"/>
              <w:bidi w:val="0"/>
              <w:spacing w:before="0" w:beforeAutospacing="0" w:after="0" w:afterAutospacing="0" w:line="360" w:lineRule="auto"/>
              <w:ind w:left="0" w:leftChars="0" w:right="0"/>
              <w:jc w:val="left"/>
              <w:rPr>
                <w:rFonts w:hint="eastAsia" w:ascii="宋体" w:hAnsi="宋体" w:eastAsia="宋体" w:cs="宋体"/>
                <w:spacing w:val="9"/>
                <w:sz w:val="24"/>
                <w:szCs w:val="24"/>
                <w:highlight w:val="none"/>
                <w:lang w:val="zh-CN" w:eastAsia="zh-CN"/>
              </w:rPr>
            </w:pPr>
            <w:r>
              <w:rPr>
                <w:rFonts w:hint="eastAsia" w:ascii="宋体" w:hAnsi="宋体" w:cs="宋体"/>
                <w:spacing w:val="9"/>
                <w:sz w:val="24"/>
                <w:szCs w:val="24"/>
                <w:highlight w:val="none"/>
                <w:lang w:val="zh-CN" w:eastAsia="zh-CN"/>
              </w:rPr>
              <w:t>玛沁县人民检察院</w:t>
            </w:r>
          </w:p>
        </w:tc>
      </w:tr>
      <w:tr w14:paraId="428ADD41">
        <w:tblPrEx>
          <w:tblCellMar>
            <w:top w:w="0" w:type="dxa"/>
            <w:left w:w="57" w:type="dxa"/>
            <w:bottom w:w="0" w:type="dxa"/>
            <w:right w:w="57" w:type="dxa"/>
          </w:tblCellMar>
        </w:tblPrEx>
        <w:trPr>
          <w:trHeight w:val="20" w:hRule="atLeast"/>
          <w:jc w:val="center"/>
        </w:trPr>
        <w:tc>
          <w:tcPr>
            <w:tcW w:w="2264" w:type="dxa"/>
            <w:tcBorders>
              <w:top w:val="single" w:color="000000" w:sz="6" w:space="0"/>
              <w:left w:val="single" w:color="000000" w:sz="6" w:space="0"/>
              <w:bottom w:val="single" w:color="000000" w:sz="6" w:space="0"/>
              <w:right w:val="single" w:color="000000" w:sz="6" w:space="0"/>
            </w:tcBorders>
            <w:noWrap w:val="0"/>
            <w:vAlign w:val="center"/>
          </w:tcPr>
          <w:p w14:paraId="041B980B">
            <w:pPr>
              <w:keepNext w:val="0"/>
              <w:keepLines w:val="0"/>
              <w:suppressLineNumbers w:val="0"/>
              <w:shd w:val="clear"/>
              <w:kinsoku/>
              <w:overflowPunct/>
              <w:topLinePunct w:val="0"/>
              <w:bidi w:val="0"/>
              <w:spacing w:before="0" w:beforeAutospacing="0" w:after="0" w:afterAutospacing="0" w:line="360" w:lineRule="auto"/>
              <w:ind w:left="0" w:leftChars="0" w:right="0"/>
              <w:rPr>
                <w:rFonts w:hint="eastAsia" w:ascii="宋体" w:hAnsi="宋体" w:eastAsia="宋体" w:cs="宋体"/>
                <w:spacing w:val="9"/>
                <w:sz w:val="24"/>
                <w:szCs w:val="24"/>
                <w:highlight w:val="none"/>
                <w:lang w:val="zh-CN" w:eastAsia="zh-CN"/>
              </w:rPr>
            </w:pPr>
            <w:r>
              <w:rPr>
                <w:rFonts w:hint="eastAsia" w:ascii="宋体" w:hAnsi="宋体" w:eastAsia="宋体" w:cs="宋体"/>
                <w:spacing w:val="9"/>
                <w:sz w:val="24"/>
                <w:szCs w:val="24"/>
                <w:highlight w:val="none"/>
                <w:lang w:val="zh-CN" w:eastAsia="zh-CN"/>
              </w:rPr>
              <w:t>采购代理机构</w:t>
            </w:r>
          </w:p>
        </w:tc>
        <w:tc>
          <w:tcPr>
            <w:tcW w:w="6679" w:type="dxa"/>
            <w:tcBorders>
              <w:top w:val="single" w:color="000000" w:sz="6" w:space="0"/>
              <w:left w:val="single" w:color="000000" w:sz="6" w:space="0"/>
              <w:bottom w:val="single" w:color="000000" w:sz="6" w:space="0"/>
              <w:right w:val="single" w:color="000000" w:sz="6" w:space="0"/>
            </w:tcBorders>
            <w:noWrap w:val="0"/>
            <w:vAlign w:val="top"/>
          </w:tcPr>
          <w:p w14:paraId="445E5812">
            <w:pPr>
              <w:keepNext w:val="0"/>
              <w:keepLines w:val="0"/>
              <w:suppressLineNumbers w:val="0"/>
              <w:shd w:val="clear"/>
              <w:kinsoku/>
              <w:overflowPunct/>
              <w:topLinePunct w:val="0"/>
              <w:bidi w:val="0"/>
              <w:spacing w:before="0" w:beforeAutospacing="0" w:after="0" w:afterAutospacing="0" w:line="360" w:lineRule="auto"/>
              <w:ind w:left="0" w:leftChars="0" w:right="0"/>
              <w:jc w:val="left"/>
              <w:rPr>
                <w:rFonts w:hint="eastAsia" w:ascii="宋体" w:hAnsi="宋体" w:eastAsia="宋体" w:cs="宋体"/>
                <w:spacing w:val="9"/>
                <w:sz w:val="24"/>
                <w:szCs w:val="24"/>
                <w:highlight w:val="none"/>
                <w:lang w:val="zh-CN" w:eastAsia="zh-CN"/>
              </w:rPr>
            </w:pPr>
            <w:r>
              <w:rPr>
                <w:rFonts w:hint="eastAsia" w:ascii="宋体" w:hAnsi="宋体" w:eastAsia="宋体" w:cs="宋体"/>
                <w:spacing w:val="9"/>
                <w:sz w:val="24"/>
                <w:szCs w:val="24"/>
                <w:highlight w:val="none"/>
                <w:lang w:val="zh-CN" w:eastAsia="zh-CN"/>
              </w:rPr>
              <w:t>青海吉鑫茂工程管理服务有限公司</w:t>
            </w:r>
          </w:p>
        </w:tc>
      </w:tr>
      <w:tr w14:paraId="0BC96260">
        <w:tblPrEx>
          <w:tblCellMar>
            <w:top w:w="0" w:type="dxa"/>
            <w:left w:w="57" w:type="dxa"/>
            <w:bottom w:w="0" w:type="dxa"/>
            <w:right w:w="57" w:type="dxa"/>
          </w:tblCellMar>
        </w:tblPrEx>
        <w:trPr>
          <w:trHeight w:val="20" w:hRule="atLeast"/>
          <w:jc w:val="center"/>
        </w:trPr>
        <w:tc>
          <w:tcPr>
            <w:tcW w:w="2264" w:type="dxa"/>
            <w:tcBorders>
              <w:top w:val="single" w:color="000000" w:sz="6" w:space="0"/>
              <w:left w:val="single" w:color="000000" w:sz="6" w:space="0"/>
              <w:bottom w:val="single" w:color="000000" w:sz="6" w:space="0"/>
              <w:right w:val="single" w:color="000000" w:sz="6" w:space="0"/>
            </w:tcBorders>
            <w:noWrap w:val="0"/>
            <w:vAlign w:val="center"/>
          </w:tcPr>
          <w:p w14:paraId="4073A581">
            <w:pPr>
              <w:keepNext w:val="0"/>
              <w:keepLines w:val="0"/>
              <w:suppressLineNumbers w:val="0"/>
              <w:shd w:val="clear"/>
              <w:kinsoku/>
              <w:overflowPunct/>
              <w:topLinePunct w:val="0"/>
              <w:bidi w:val="0"/>
              <w:spacing w:before="0" w:beforeAutospacing="0" w:after="0" w:afterAutospacing="0" w:line="360" w:lineRule="auto"/>
              <w:ind w:left="0" w:leftChars="0" w:right="0"/>
              <w:rPr>
                <w:rFonts w:hint="eastAsia" w:ascii="宋体" w:hAnsi="宋体" w:eastAsia="宋体" w:cs="宋体"/>
                <w:spacing w:val="9"/>
                <w:sz w:val="24"/>
                <w:szCs w:val="24"/>
                <w:highlight w:val="none"/>
                <w:lang w:val="zh-CN" w:eastAsia="zh-CN"/>
              </w:rPr>
            </w:pPr>
            <w:r>
              <w:rPr>
                <w:rFonts w:hint="eastAsia" w:ascii="宋体" w:hAnsi="宋体" w:eastAsia="宋体" w:cs="宋体"/>
                <w:spacing w:val="9"/>
                <w:sz w:val="24"/>
                <w:szCs w:val="24"/>
                <w:highlight w:val="none"/>
                <w:lang w:val="zh-CN" w:eastAsia="zh-CN"/>
              </w:rPr>
              <w:t>采购方式</w:t>
            </w:r>
          </w:p>
        </w:tc>
        <w:tc>
          <w:tcPr>
            <w:tcW w:w="6679" w:type="dxa"/>
            <w:tcBorders>
              <w:top w:val="single" w:color="000000" w:sz="6" w:space="0"/>
              <w:left w:val="single" w:color="000000" w:sz="6" w:space="0"/>
              <w:bottom w:val="single" w:color="000000" w:sz="6" w:space="0"/>
              <w:right w:val="single" w:color="000000" w:sz="6" w:space="0"/>
            </w:tcBorders>
            <w:noWrap w:val="0"/>
            <w:vAlign w:val="top"/>
          </w:tcPr>
          <w:p w14:paraId="13FC8117">
            <w:pPr>
              <w:keepNext w:val="0"/>
              <w:keepLines w:val="0"/>
              <w:suppressLineNumbers w:val="0"/>
              <w:shd w:val="clear"/>
              <w:kinsoku/>
              <w:overflowPunct/>
              <w:topLinePunct w:val="0"/>
              <w:bidi w:val="0"/>
              <w:spacing w:before="0" w:beforeAutospacing="0" w:after="0" w:afterAutospacing="0" w:line="360" w:lineRule="auto"/>
              <w:ind w:left="0" w:leftChars="0" w:right="0"/>
              <w:jc w:val="left"/>
              <w:rPr>
                <w:rFonts w:hint="eastAsia" w:ascii="宋体" w:hAnsi="宋体" w:eastAsia="宋体" w:cs="宋体"/>
                <w:spacing w:val="9"/>
                <w:sz w:val="24"/>
                <w:szCs w:val="24"/>
                <w:highlight w:val="none"/>
                <w:lang w:val="zh-CN" w:eastAsia="zh-CN"/>
              </w:rPr>
            </w:pPr>
            <w:r>
              <w:rPr>
                <w:rFonts w:hint="eastAsia" w:ascii="宋体" w:hAnsi="宋体" w:eastAsia="宋体" w:cs="宋体"/>
                <w:spacing w:val="9"/>
                <w:sz w:val="24"/>
                <w:szCs w:val="24"/>
                <w:highlight w:val="none"/>
                <w:lang w:val="zh-CN" w:eastAsia="zh-CN"/>
              </w:rPr>
              <w:t>竞争性磋商</w:t>
            </w:r>
          </w:p>
        </w:tc>
      </w:tr>
      <w:tr w14:paraId="6C2F631F">
        <w:tblPrEx>
          <w:tblCellMar>
            <w:top w:w="0" w:type="dxa"/>
            <w:left w:w="57" w:type="dxa"/>
            <w:bottom w:w="0" w:type="dxa"/>
            <w:right w:w="57" w:type="dxa"/>
          </w:tblCellMar>
        </w:tblPrEx>
        <w:trPr>
          <w:trHeight w:val="20" w:hRule="atLeast"/>
          <w:jc w:val="center"/>
        </w:trPr>
        <w:tc>
          <w:tcPr>
            <w:tcW w:w="2264" w:type="dxa"/>
            <w:tcBorders>
              <w:top w:val="single" w:color="000000" w:sz="6" w:space="0"/>
              <w:left w:val="single" w:color="000000" w:sz="6" w:space="0"/>
              <w:bottom w:val="single" w:color="000000" w:sz="6" w:space="0"/>
              <w:right w:val="single" w:color="000000" w:sz="6" w:space="0"/>
            </w:tcBorders>
            <w:noWrap w:val="0"/>
            <w:vAlign w:val="center"/>
          </w:tcPr>
          <w:p w14:paraId="5C190754">
            <w:pPr>
              <w:keepNext w:val="0"/>
              <w:keepLines w:val="0"/>
              <w:suppressLineNumbers w:val="0"/>
              <w:shd w:val="clear"/>
              <w:kinsoku/>
              <w:overflowPunct/>
              <w:topLinePunct w:val="0"/>
              <w:bidi w:val="0"/>
              <w:spacing w:before="0" w:beforeAutospacing="0" w:after="0" w:afterAutospacing="0" w:line="360" w:lineRule="auto"/>
              <w:ind w:left="0" w:leftChars="0" w:right="0"/>
              <w:rPr>
                <w:rFonts w:hint="eastAsia" w:ascii="宋体" w:hAnsi="宋体" w:eastAsia="宋体" w:cs="宋体"/>
                <w:spacing w:val="9"/>
                <w:sz w:val="24"/>
                <w:szCs w:val="24"/>
                <w:highlight w:val="none"/>
                <w:lang w:val="zh-CN" w:eastAsia="zh-CN"/>
              </w:rPr>
            </w:pPr>
            <w:r>
              <w:rPr>
                <w:rFonts w:hint="eastAsia" w:ascii="宋体" w:hAnsi="宋体" w:eastAsia="宋体" w:cs="宋体"/>
                <w:spacing w:val="9"/>
                <w:sz w:val="24"/>
                <w:szCs w:val="24"/>
                <w:highlight w:val="none"/>
                <w:lang w:val="zh-CN" w:eastAsia="zh-CN"/>
              </w:rPr>
              <w:t xml:space="preserve">建设地点 </w:t>
            </w:r>
          </w:p>
        </w:tc>
        <w:tc>
          <w:tcPr>
            <w:tcW w:w="6679" w:type="dxa"/>
            <w:tcBorders>
              <w:top w:val="single" w:color="000000" w:sz="6" w:space="0"/>
              <w:left w:val="single" w:color="000000" w:sz="6" w:space="0"/>
              <w:bottom w:val="single" w:color="000000" w:sz="6" w:space="0"/>
              <w:right w:val="single" w:color="000000" w:sz="6" w:space="0"/>
            </w:tcBorders>
            <w:noWrap w:val="0"/>
            <w:vAlign w:val="top"/>
          </w:tcPr>
          <w:p w14:paraId="1CF73932">
            <w:pPr>
              <w:keepNext w:val="0"/>
              <w:keepLines w:val="0"/>
              <w:suppressLineNumbers w:val="0"/>
              <w:shd w:val="clear"/>
              <w:kinsoku/>
              <w:overflowPunct/>
              <w:topLinePunct w:val="0"/>
              <w:bidi w:val="0"/>
              <w:spacing w:before="0" w:beforeAutospacing="0" w:after="0" w:afterAutospacing="0" w:line="360" w:lineRule="auto"/>
              <w:ind w:left="0" w:leftChars="0" w:right="0"/>
              <w:jc w:val="left"/>
              <w:rPr>
                <w:rFonts w:hint="eastAsia" w:ascii="宋体" w:hAnsi="宋体" w:eastAsia="宋体" w:cs="宋体"/>
                <w:spacing w:val="9"/>
                <w:sz w:val="24"/>
                <w:szCs w:val="24"/>
                <w:highlight w:val="none"/>
                <w:lang w:val="zh-CN" w:eastAsia="zh-CN"/>
              </w:rPr>
            </w:pPr>
            <w:r>
              <w:rPr>
                <w:rFonts w:hint="eastAsia" w:ascii="宋体" w:hAnsi="宋体" w:cs="宋体"/>
                <w:kern w:val="2"/>
                <w:sz w:val="24"/>
                <w:szCs w:val="24"/>
                <w:highlight w:val="none"/>
                <w:lang w:val="en-US" w:eastAsia="zh-CN" w:bidi="ar-SA"/>
              </w:rPr>
              <w:t>玛沁县人民检察院</w:t>
            </w:r>
          </w:p>
        </w:tc>
      </w:tr>
      <w:tr w14:paraId="2B1549F5">
        <w:tblPrEx>
          <w:tblCellMar>
            <w:top w:w="0" w:type="dxa"/>
            <w:left w:w="57" w:type="dxa"/>
            <w:bottom w:w="0" w:type="dxa"/>
            <w:right w:w="57" w:type="dxa"/>
          </w:tblCellMar>
        </w:tblPrEx>
        <w:trPr>
          <w:trHeight w:val="20" w:hRule="atLeast"/>
          <w:jc w:val="center"/>
        </w:trPr>
        <w:tc>
          <w:tcPr>
            <w:tcW w:w="2264" w:type="dxa"/>
            <w:tcBorders>
              <w:top w:val="single" w:color="000000" w:sz="6" w:space="0"/>
              <w:left w:val="single" w:color="000000" w:sz="6" w:space="0"/>
              <w:bottom w:val="single" w:color="000000" w:sz="6" w:space="0"/>
              <w:right w:val="single" w:color="000000" w:sz="6" w:space="0"/>
            </w:tcBorders>
            <w:noWrap w:val="0"/>
            <w:vAlign w:val="center"/>
          </w:tcPr>
          <w:p w14:paraId="392B8CB0">
            <w:pPr>
              <w:keepNext w:val="0"/>
              <w:keepLines w:val="0"/>
              <w:suppressLineNumbers w:val="0"/>
              <w:shd w:val="clear"/>
              <w:kinsoku/>
              <w:overflowPunct/>
              <w:topLinePunct w:val="0"/>
              <w:bidi w:val="0"/>
              <w:spacing w:before="0" w:beforeAutospacing="0" w:after="0" w:afterAutospacing="0" w:line="360" w:lineRule="auto"/>
              <w:ind w:left="0" w:leftChars="0" w:right="0"/>
              <w:rPr>
                <w:rFonts w:hint="eastAsia" w:ascii="宋体" w:hAnsi="宋体" w:eastAsia="宋体" w:cs="宋体"/>
                <w:spacing w:val="9"/>
                <w:sz w:val="24"/>
                <w:szCs w:val="24"/>
                <w:highlight w:val="none"/>
                <w:lang w:val="zh-CN" w:eastAsia="zh-CN"/>
              </w:rPr>
            </w:pPr>
            <w:r>
              <w:rPr>
                <w:rFonts w:hint="eastAsia" w:ascii="宋体" w:hAnsi="宋体" w:eastAsia="宋体" w:cs="宋体"/>
                <w:spacing w:val="9"/>
                <w:sz w:val="24"/>
                <w:szCs w:val="24"/>
                <w:highlight w:val="none"/>
                <w:lang w:val="zh-CN" w:eastAsia="zh-CN"/>
              </w:rPr>
              <w:t>项目分包个数</w:t>
            </w:r>
          </w:p>
        </w:tc>
        <w:tc>
          <w:tcPr>
            <w:tcW w:w="6679" w:type="dxa"/>
            <w:tcBorders>
              <w:top w:val="single" w:color="000000" w:sz="6" w:space="0"/>
              <w:left w:val="single" w:color="000000" w:sz="6" w:space="0"/>
              <w:bottom w:val="single" w:color="000000" w:sz="6" w:space="0"/>
              <w:right w:val="single" w:color="000000" w:sz="6" w:space="0"/>
            </w:tcBorders>
            <w:noWrap w:val="0"/>
            <w:vAlign w:val="center"/>
          </w:tcPr>
          <w:p w14:paraId="0379900C">
            <w:pPr>
              <w:keepNext w:val="0"/>
              <w:keepLines w:val="0"/>
              <w:suppressLineNumbers w:val="0"/>
              <w:shd w:val="clear"/>
              <w:kinsoku/>
              <w:overflowPunct/>
              <w:topLinePunct w:val="0"/>
              <w:bidi w:val="0"/>
              <w:spacing w:before="0" w:beforeAutospacing="0" w:after="0" w:afterAutospacing="0" w:line="360" w:lineRule="auto"/>
              <w:ind w:left="0" w:leftChars="0" w:right="0"/>
              <w:jc w:val="left"/>
              <w:rPr>
                <w:rFonts w:hint="eastAsia" w:ascii="宋体" w:hAnsi="宋体" w:eastAsia="宋体" w:cs="宋体"/>
                <w:spacing w:val="9"/>
                <w:sz w:val="24"/>
                <w:szCs w:val="24"/>
                <w:highlight w:val="none"/>
                <w:lang w:val="zh-CN" w:eastAsia="zh-CN"/>
              </w:rPr>
            </w:pPr>
            <w:r>
              <w:rPr>
                <w:rFonts w:hint="eastAsia" w:ascii="宋体" w:hAnsi="宋体" w:eastAsia="宋体" w:cs="宋体"/>
                <w:spacing w:val="9"/>
                <w:sz w:val="24"/>
                <w:szCs w:val="24"/>
                <w:highlight w:val="none"/>
                <w:lang w:val="en-US" w:eastAsia="zh-CN"/>
              </w:rPr>
              <w:t>不分包</w:t>
            </w:r>
          </w:p>
        </w:tc>
      </w:tr>
      <w:tr w14:paraId="541CE87A">
        <w:tblPrEx>
          <w:tblCellMar>
            <w:top w:w="0" w:type="dxa"/>
            <w:left w:w="57" w:type="dxa"/>
            <w:bottom w:w="0" w:type="dxa"/>
            <w:right w:w="57" w:type="dxa"/>
          </w:tblCellMar>
        </w:tblPrEx>
        <w:trPr>
          <w:trHeight w:val="20" w:hRule="atLeast"/>
          <w:jc w:val="center"/>
        </w:trPr>
        <w:tc>
          <w:tcPr>
            <w:tcW w:w="2264" w:type="dxa"/>
            <w:tcBorders>
              <w:top w:val="single" w:color="000000" w:sz="6" w:space="0"/>
              <w:left w:val="single" w:color="000000" w:sz="6" w:space="0"/>
              <w:bottom w:val="single" w:color="000000" w:sz="6" w:space="0"/>
              <w:right w:val="single" w:color="000000" w:sz="6" w:space="0"/>
            </w:tcBorders>
            <w:noWrap w:val="0"/>
            <w:vAlign w:val="center"/>
          </w:tcPr>
          <w:p w14:paraId="778CD498">
            <w:pPr>
              <w:keepNext w:val="0"/>
              <w:keepLines w:val="0"/>
              <w:suppressLineNumbers w:val="0"/>
              <w:shd w:val="clear"/>
              <w:kinsoku/>
              <w:overflowPunct/>
              <w:topLinePunct w:val="0"/>
              <w:bidi w:val="0"/>
              <w:spacing w:before="0" w:beforeAutospacing="0" w:after="0" w:afterAutospacing="0" w:line="360" w:lineRule="auto"/>
              <w:ind w:left="0" w:leftChars="0" w:right="0"/>
              <w:rPr>
                <w:rFonts w:hint="eastAsia" w:ascii="宋体" w:hAnsi="宋体" w:eastAsia="宋体" w:cs="宋体"/>
                <w:spacing w:val="9"/>
                <w:sz w:val="24"/>
                <w:szCs w:val="24"/>
                <w:highlight w:val="none"/>
                <w:lang w:val="zh-CN" w:eastAsia="zh-CN"/>
              </w:rPr>
            </w:pPr>
            <w:r>
              <w:rPr>
                <w:rFonts w:hint="eastAsia" w:ascii="宋体" w:hAnsi="宋体" w:eastAsia="宋体" w:cs="宋体"/>
                <w:spacing w:val="9"/>
                <w:sz w:val="24"/>
                <w:szCs w:val="24"/>
                <w:highlight w:val="none"/>
                <w:lang w:val="zh-CN" w:eastAsia="zh-CN"/>
              </w:rPr>
              <w:t xml:space="preserve">资金来源 </w:t>
            </w:r>
          </w:p>
        </w:tc>
        <w:tc>
          <w:tcPr>
            <w:tcW w:w="6679" w:type="dxa"/>
            <w:tcBorders>
              <w:top w:val="single" w:color="000000" w:sz="6" w:space="0"/>
              <w:left w:val="single" w:color="000000" w:sz="6" w:space="0"/>
              <w:bottom w:val="single" w:color="000000" w:sz="6" w:space="0"/>
              <w:right w:val="single" w:color="000000" w:sz="6" w:space="0"/>
            </w:tcBorders>
            <w:noWrap w:val="0"/>
            <w:vAlign w:val="top"/>
          </w:tcPr>
          <w:p w14:paraId="4D867B02">
            <w:pPr>
              <w:keepNext w:val="0"/>
              <w:keepLines w:val="0"/>
              <w:suppressLineNumbers w:val="0"/>
              <w:shd w:val="clear"/>
              <w:kinsoku/>
              <w:overflowPunct/>
              <w:topLinePunct w:val="0"/>
              <w:bidi w:val="0"/>
              <w:spacing w:before="0" w:beforeAutospacing="0" w:after="0" w:afterAutospacing="0" w:line="360" w:lineRule="auto"/>
              <w:ind w:left="0" w:leftChars="0" w:right="0"/>
              <w:jc w:val="left"/>
              <w:rPr>
                <w:rFonts w:hint="eastAsia" w:ascii="宋体" w:hAnsi="宋体" w:eastAsia="宋体" w:cs="宋体"/>
                <w:spacing w:val="9"/>
                <w:sz w:val="24"/>
                <w:szCs w:val="24"/>
                <w:highlight w:val="none"/>
                <w:lang w:val="zh-CN" w:eastAsia="zh-CN"/>
              </w:rPr>
            </w:pPr>
            <w:r>
              <w:rPr>
                <w:rFonts w:hint="eastAsia" w:ascii="宋体" w:hAnsi="宋体" w:eastAsia="宋体" w:cs="宋体"/>
                <w:spacing w:val="9"/>
                <w:sz w:val="24"/>
                <w:szCs w:val="24"/>
                <w:highlight w:val="none"/>
                <w:lang w:val="zh-CN" w:eastAsia="zh-CN"/>
              </w:rPr>
              <w:t>财政资金</w:t>
            </w:r>
          </w:p>
        </w:tc>
      </w:tr>
      <w:tr w14:paraId="43B2A1B6">
        <w:tblPrEx>
          <w:tblCellMar>
            <w:top w:w="0" w:type="dxa"/>
            <w:left w:w="57" w:type="dxa"/>
            <w:bottom w:w="0" w:type="dxa"/>
            <w:right w:w="57" w:type="dxa"/>
          </w:tblCellMar>
        </w:tblPrEx>
        <w:trPr>
          <w:trHeight w:val="20" w:hRule="atLeast"/>
          <w:jc w:val="center"/>
        </w:trPr>
        <w:tc>
          <w:tcPr>
            <w:tcW w:w="2264" w:type="dxa"/>
            <w:tcBorders>
              <w:top w:val="single" w:color="000000" w:sz="6" w:space="0"/>
              <w:left w:val="single" w:color="000000" w:sz="6" w:space="0"/>
              <w:bottom w:val="single" w:color="000000" w:sz="6" w:space="0"/>
              <w:right w:val="single" w:color="000000" w:sz="6" w:space="0"/>
            </w:tcBorders>
            <w:noWrap w:val="0"/>
            <w:vAlign w:val="center"/>
          </w:tcPr>
          <w:p w14:paraId="20030877">
            <w:pPr>
              <w:keepNext w:val="0"/>
              <w:keepLines w:val="0"/>
              <w:suppressLineNumbers w:val="0"/>
              <w:shd w:val="clear"/>
              <w:kinsoku/>
              <w:overflowPunct/>
              <w:topLinePunct w:val="0"/>
              <w:bidi w:val="0"/>
              <w:spacing w:before="0" w:beforeAutospacing="0" w:after="0" w:afterAutospacing="0" w:line="360" w:lineRule="auto"/>
              <w:ind w:left="0" w:leftChars="0" w:right="0"/>
              <w:rPr>
                <w:rFonts w:hint="eastAsia" w:ascii="宋体" w:hAnsi="宋体" w:eastAsia="宋体" w:cs="宋体"/>
                <w:spacing w:val="9"/>
                <w:sz w:val="24"/>
                <w:szCs w:val="24"/>
                <w:highlight w:val="none"/>
                <w:lang w:val="zh-CN" w:eastAsia="zh-CN"/>
              </w:rPr>
            </w:pPr>
            <w:r>
              <w:rPr>
                <w:rFonts w:hint="eastAsia" w:ascii="宋体" w:hAnsi="宋体" w:eastAsia="宋体" w:cs="宋体"/>
                <w:spacing w:val="9"/>
                <w:sz w:val="24"/>
                <w:szCs w:val="24"/>
                <w:highlight w:val="none"/>
                <w:lang w:val="zh-CN" w:eastAsia="zh-CN"/>
              </w:rPr>
              <w:t>采购预算额度</w:t>
            </w:r>
          </w:p>
        </w:tc>
        <w:tc>
          <w:tcPr>
            <w:tcW w:w="6679" w:type="dxa"/>
            <w:tcBorders>
              <w:top w:val="single" w:color="000000" w:sz="6" w:space="0"/>
              <w:left w:val="single" w:color="000000" w:sz="6" w:space="0"/>
              <w:bottom w:val="single" w:color="000000" w:sz="6" w:space="0"/>
              <w:right w:val="single" w:color="000000" w:sz="6" w:space="0"/>
            </w:tcBorders>
            <w:noWrap w:val="0"/>
            <w:vAlign w:val="center"/>
          </w:tcPr>
          <w:p w14:paraId="48D04226">
            <w:pPr>
              <w:keepNext w:val="0"/>
              <w:keepLines w:val="0"/>
              <w:suppressLineNumbers w:val="0"/>
              <w:shd w:val="clear"/>
              <w:kinsoku/>
              <w:overflowPunct/>
              <w:topLinePunct w:val="0"/>
              <w:bidi w:val="0"/>
              <w:spacing w:before="0" w:beforeAutospacing="0" w:after="0" w:afterAutospacing="0" w:line="360" w:lineRule="auto"/>
              <w:ind w:left="0" w:leftChars="0" w:right="0"/>
              <w:jc w:val="left"/>
              <w:rPr>
                <w:rFonts w:hint="eastAsia" w:ascii="宋体" w:hAnsi="宋体" w:eastAsia="宋体" w:cs="宋体"/>
                <w:spacing w:val="9"/>
                <w:sz w:val="24"/>
                <w:szCs w:val="24"/>
                <w:highlight w:val="none"/>
                <w:lang w:val="en-US" w:eastAsia="zh-CN"/>
              </w:rPr>
            </w:pPr>
            <w:r>
              <w:rPr>
                <w:rFonts w:hint="eastAsia" w:ascii="宋体" w:hAnsi="宋体" w:cs="宋体"/>
                <w:spacing w:val="9"/>
                <w:sz w:val="24"/>
                <w:szCs w:val="24"/>
                <w:highlight w:val="none"/>
                <w:lang w:val="en-US" w:eastAsia="zh-CN"/>
              </w:rPr>
              <w:t>56.14</w:t>
            </w:r>
            <w:r>
              <w:rPr>
                <w:rFonts w:hint="eastAsia" w:ascii="宋体" w:hAnsi="宋体" w:eastAsia="宋体" w:cs="宋体"/>
                <w:spacing w:val="9"/>
                <w:sz w:val="24"/>
                <w:szCs w:val="24"/>
                <w:highlight w:val="none"/>
                <w:lang w:val="en-US" w:eastAsia="zh-CN"/>
              </w:rPr>
              <w:t>万元</w:t>
            </w:r>
          </w:p>
        </w:tc>
      </w:tr>
      <w:tr w14:paraId="606C7F27">
        <w:tblPrEx>
          <w:tblCellMar>
            <w:top w:w="0" w:type="dxa"/>
            <w:left w:w="57" w:type="dxa"/>
            <w:bottom w:w="0" w:type="dxa"/>
            <w:right w:w="57" w:type="dxa"/>
          </w:tblCellMar>
        </w:tblPrEx>
        <w:trPr>
          <w:trHeight w:val="20" w:hRule="atLeast"/>
          <w:jc w:val="center"/>
        </w:trPr>
        <w:tc>
          <w:tcPr>
            <w:tcW w:w="2264" w:type="dxa"/>
            <w:tcBorders>
              <w:top w:val="single" w:color="000000" w:sz="6" w:space="0"/>
              <w:left w:val="single" w:color="000000" w:sz="6" w:space="0"/>
              <w:bottom w:val="single" w:color="000000" w:sz="6" w:space="0"/>
              <w:right w:val="single" w:color="000000" w:sz="6" w:space="0"/>
            </w:tcBorders>
            <w:noWrap w:val="0"/>
            <w:vAlign w:val="center"/>
          </w:tcPr>
          <w:p w14:paraId="1783E2DE">
            <w:pPr>
              <w:keepNext w:val="0"/>
              <w:keepLines w:val="0"/>
              <w:suppressLineNumbers w:val="0"/>
              <w:shd w:val="clear"/>
              <w:kinsoku/>
              <w:overflowPunct/>
              <w:topLinePunct w:val="0"/>
              <w:bidi w:val="0"/>
              <w:spacing w:before="0" w:beforeAutospacing="0" w:after="0" w:afterAutospacing="0" w:line="360" w:lineRule="auto"/>
              <w:ind w:left="0" w:leftChars="0" w:right="0"/>
              <w:rPr>
                <w:rFonts w:hint="eastAsia" w:ascii="宋体" w:hAnsi="宋体" w:eastAsia="宋体" w:cs="宋体"/>
                <w:spacing w:val="9"/>
                <w:sz w:val="24"/>
                <w:szCs w:val="24"/>
                <w:highlight w:val="none"/>
                <w:lang w:val="zh-CN" w:eastAsia="zh-CN"/>
              </w:rPr>
            </w:pPr>
            <w:r>
              <w:rPr>
                <w:rFonts w:hint="eastAsia" w:ascii="宋体" w:hAnsi="宋体" w:eastAsia="宋体" w:cs="宋体"/>
                <w:spacing w:val="9"/>
                <w:sz w:val="24"/>
                <w:szCs w:val="24"/>
                <w:highlight w:val="none"/>
                <w:lang w:val="zh-CN" w:eastAsia="zh-CN"/>
              </w:rPr>
              <w:t xml:space="preserve">招标范围 </w:t>
            </w:r>
          </w:p>
        </w:tc>
        <w:tc>
          <w:tcPr>
            <w:tcW w:w="6679" w:type="dxa"/>
            <w:tcBorders>
              <w:top w:val="single" w:color="000000" w:sz="6" w:space="0"/>
              <w:left w:val="single" w:color="000000" w:sz="6" w:space="0"/>
              <w:bottom w:val="single" w:color="000000" w:sz="6" w:space="0"/>
              <w:right w:val="single" w:color="000000" w:sz="6" w:space="0"/>
            </w:tcBorders>
            <w:noWrap w:val="0"/>
            <w:vAlign w:val="center"/>
          </w:tcPr>
          <w:p w14:paraId="18489EAF">
            <w:pPr>
              <w:keepNext w:val="0"/>
              <w:keepLines w:val="0"/>
              <w:suppressLineNumbers w:val="0"/>
              <w:shd w:val="clear"/>
              <w:kinsoku/>
              <w:overflowPunct/>
              <w:topLinePunct w:val="0"/>
              <w:bidi w:val="0"/>
              <w:spacing w:before="0" w:beforeAutospacing="0" w:after="0" w:afterAutospacing="0" w:line="360" w:lineRule="auto"/>
              <w:ind w:left="0" w:leftChars="0" w:right="0"/>
              <w:rPr>
                <w:rFonts w:hint="eastAsia" w:ascii="宋体" w:hAnsi="宋体" w:eastAsia="宋体" w:cs="宋体"/>
                <w:spacing w:val="9"/>
                <w:sz w:val="24"/>
                <w:szCs w:val="24"/>
                <w:highlight w:val="none"/>
                <w:lang w:val="en-US" w:eastAsia="zh-CN"/>
              </w:rPr>
            </w:pPr>
            <w:r>
              <w:rPr>
                <w:rFonts w:hint="eastAsia" w:ascii="宋体" w:hAnsi="宋体" w:cs="宋体"/>
                <w:spacing w:val="7"/>
                <w:sz w:val="24"/>
                <w:szCs w:val="24"/>
                <w:highlight w:val="none"/>
                <w:lang w:eastAsia="zh-CN"/>
              </w:rPr>
              <w:t>玛沁县检察院办公楼强弱电改造、暖气片更换，一至三层卫生间改造项目</w:t>
            </w:r>
            <w:r>
              <w:rPr>
                <w:rFonts w:hint="eastAsia" w:ascii="宋体" w:hAnsi="宋体" w:cs="宋体"/>
                <w:spacing w:val="7"/>
                <w:sz w:val="24"/>
                <w:szCs w:val="24"/>
                <w:highlight w:val="none"/>
                <w:lang w:val="en-US" w:eastAsia="zh-CN"/>
              </w:rPr>
              <w:t>并购置相关设施设备等，</w:t>
            </w:r>
            <w:r>
              <w:rPr>
                <w:rFonts w:hint="eastAsia" w:ascii="宋体" w:hAnsi="宋体" w:cs="宋体"/>
                <w:spacing w:val="7"/>
                <w:sz w:val="24"/>
                <w:szCs w:val="24"/>
                <w:highlight w:val="none"/>
                <w:lang w:eastAsia="zh-CN"/>
              </w:rPr>
              <w:t>具体内容及要求详见竞争性磋商文件及工程量清单；</w:t>
            </w:r>
          </w:p>
        </w:tc>
      </w:tr>
      <w:tr w14:paraId="5C8E8ADC">
        <w:tblPrEx>
          <w:tblCellMar>
            <w:top w:w="0" w:type="dxa"/>
            <w:left w:w="57" w:type="dxa"/>
            <w:bottom w:w="0" w:type="dxa"/>
            <w:right w:w="57" w:type="dxa"/>
          </w:tblCellMar>
        </w:tblPrEx>
        <w:trPr>
          <w:trHeight w:val="20" w:hRule="atLeast"/>
          <w:jc w:val="center"/>
        </w:trPr>
        <w:tc>
          <w:tcPr>
            <w:tcW w:w="2264" w:type="dxa"/>
            <w:tcBorders>
              <w:top w:val="single" w:color="000000" w:sz="6" w:space="0"/>
              <w:left w:val="single" w:color="000000" w:sz="6" w:space="0"/>
              <w:bottom w:val="single" w:color="000000" w:sz="6" w:space="0"/>
              <w:right w:val="single" w:color="000000" w:sz="6" w:space="0"/>
            </w:tcBorders>
            <w:noWrap w:val="0"/>
            <w:vAlign w:val="center"/>
          </w:tcPr>
          <w:p w14:paraId="08B07329">
            <w:pPr>
              <w:keepNext w:val="0"/>
              <w:keepLines w:val="0"/>
              <w:pageBreakBefore w:val="0"/>
              <w:widowControl w:val="0"/>
              <w:suppressLineNumbers w:val="0"/>
              <w:shd w:val="clear"/>
              <w:kinsoku/>
              <w:wordWrap/>
              <w:overflowPunct/>
              <w:topLinePunct w:val="0"/>
              <w:autoSpaceDE w:val="0"/>
              <w:autoSpaceDN w:val="0"/>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kern w:val="0"/>
                <w:sz w:val="24"/>
                <w:szCs w:val="24"/>
                <w:highlight w:val="none"/>
                <w:lang w:val="zh-CN" w:eastAsia="zh-CN"/>
              </w:rPr>
            </w:pPr>
            <w:r>
              <w:rPr>
                <w:rFonts w:hint="eastAsia" w:ascii="宋体" w:hAnsi="宋体" w:eastAsia="宋体" w:cs="宋体"/>
                <w:kern w:val="0"/>
                <w:sz w:val="24"/>
                <w:szCs w:val="24"/>
                <w:highlight w:val="none"/>
                <w:lang w:val="zh-CN" w:eastAsia="zh-CN"/>
              </w:rPr>
              <w:t>计划工期</w:t>
            </w:r>
          </w:p>
        </w:tc>
        <w:tc>
          <w:tcPr>
            <w:tcW w:w="6679" w:type="dxa"/>
            <w:tcBorders>
              <w:top w:val="single" w:color="000000" w:sz="6" w:space="0"/>
              <w:left w:val="single" w:color="000000" w:sz="6" w:space="0"/>
              <w:bottom w:val="single" w:color="000000" w:sz="6" w:space="0"/>
              <w:right w:val="single" w:color="000000" w:sz="6" w:space="0"/>
            </w:tcBorders>
            <w:noWrap w:val="0"/>
            <w:vAlign w:val="center"/>
          </w:tcPr>
          <w:p w14:paraId="0FF9F844">
            <w:pPr>
              <w:keepNext w:val="0"/>
              <w:keepLines w:val="0"/>
              <w:suppressLineNumbers w:val="0"/>
              <w:shd w:val="clear"/>
              <w:kinsoku/>
              <w:overflowPunct/>
              <w:topLinePunct w:val="0"/>
              <w:bidi w:val="0"/>
              <w:spacing w:before="0" w:beforeAutospacing="0" w:after="0" w:afterAutospacing="0" w:line="360" w:lineRule="auto"/>
              <w:ind w:left="0" w:leftChars="0" w:right="0"/>
              <w:rPr>
                <w:rFonts w:hint="eastAsia" w:ascii="宋体" w:hAnsi="宋体" w:eastAsia="宋体" w:cs="宋体"/>
                <w:kern w:val="0"/>
                <w:sz w:val="24"/>
                <w:szCs w:val="24"/>
                <w:highlight w:val="none"/>
                <w:lang w:val="zh-CN" w:eastAsia="zh-CN"/>
              </w:rPr>
            </w:pPr>
            <w:r>
              <w:rPr>
                <w:rFonts w:hint="eastAsia" w:ascii="宋体" w:hAnsi="宋体" w:cs="宋体"/>
                <w:spacing w:val="7"/>
                <w:sz w:val="24"/>
                <w:szCs w:val="24"/>
                <w:highlight w:val="none"/>
                <w:lang w:val="en-US" w:eastAsia="zh-CN"/>
              </w:rPr>
              <w:t>60日历日</w:t>
            </w:r>
          </w:p>
        </w:tc>
      </w:tr>
      <w:tr w14:paraId="64965300">
        <w:tblPrEx>
          <w:tblCellMar>
            <w:top w:w="0" w:type="dxa"/>
            <w:left w:w="57" w:type="dxa"/>
            <w:bottom w:w="0" w:type="dxa"/>
            <w:right w:w="57" w:type="dxa"/>
          </w:tblCellMar>
        </w:tblPrEx>
        <w:trPr>
          <w:trHeight w:val="20" w:hRule="atLeast"/>
          <w:jc w:val="center"/>
        </w:trPr>
        <w:tc>
          <w:tcPr>
            <w:tcW w:w="2264" w:type="dxa"/>
            <w:tcBorders>
              <w:top w:val="single" w:color="000000" w:sz="6" w:space="0"/>
              <w:left w:val="single" w:color="000000" w:sz="6" w:space="0"/>
              <w:bottom w:val="single" w:color="000000" w:sz="6" w:space="0"/>
              <w:right w:val="single" w:color="000000" w:sz="6" w:space="0"/>
            </w:tcBorders>
            <w:noWrap w:val="0"/>
            <w:vAlign w:val="center"/>
          </w:tcPr>
          <w:p w14:paraId="3C6575D8">
            <w:pPr>
              <w:keepNext w:val="0"/>
              <w:keepLines w:val="0"/>
              <w:suppressLineNumbers w:val="0"/>
              <w:shd w:val="clear"/>
              <w:kinsoku/>
              <w:overflowPunct/>
              <w:topLinePunct w:val="0"/>
              <w:bidi w:val="0"/>
              <w:spacing w:before="0" w:beforeAutospacing="0" w:after="0" w:afterAutospacing="0" w:line="360" w:lineRule="auto"/>
              <w:ind w:left="0" w:leftChars="0" w:right="0"/>
              <w:rPr>
                <w:rFonts w:hint="eastAsia" w:ascii="宋体" w:hAnsi="宋体" w:eastAsia="宋体" w:cs="宋体"/>
                <w:spacing w:val="9"/>
                <w:sz w:val="24"/>
                <w:szCs w:val="24"/>
                <w:highlight w:val="none"/>
                <w:lang w:val="zh-CN" w:eastAsia="zh-CN"/>
              </w:rPr>
            </w:pPr>
            <w:r>
              <w:rPr>
                <w:rFonts w:hint="eastAsia" w:ascii="宋体" w:hAnsi="宋体" w:eastAsia="宋体" w:cs="宋体"/>
                <w:spacing w:val="9"/>
                <w:sz w:val="24"/>
                <w:szCs w:val="24"/>
                <w:highlight w:val="none"/>
                <w:lang w:val="zh-CN" w:eastAsia="zh-CN"/>
              </w:rPr>
              <w:t>采购要求</w:t>
            </w:r>
          </w:p>
        </w:tc>
        <w:tc>
          <w:tcPr>
            <w:tcW w:w="6679" w:type="dxa"/>
            <w:tcBorders>
              <w:top w:val="single" w:color="000000" w:sz="6" w:space="0"/>
              <w:left w:val="single" w:color="000000" w:sz="6" w:space="0"/>
              <w:bottom w:val="single" w:color="000000" w:sz="6" w:space="0"/>
              <w:right w:val="single" w:color="000000" w:sz="6" w:space="0"/>
            </w:tcBorders>
            <w:noWrap w:val="0"/>
            <w:vAlign w:val="center"/>
          </w:tcPr>
          <w:p w14:paraId="125B3291">
            <w:pPr>
              <w:keepNext w:val="0"/>
              <w:keepLines w:val="0"/>
              <w:suppressLineNumbers w:val="0"/>
              <w:shd w:val="clear"/>
              <w:kinsoku/>
              <w:overflowPunct/>
              <w:topLinePunct w:val="0"/>
              <w:bidi w:val="0"/>
              <w:spacing w:before="0" w:beforeAutospacing="0" w:after="0" w:afterAutospacing="0" w:line="360" w:lineRule="auto"/>
              <w:ind w:left="0" w:leftChars="0" w:right="0"/>
              <w:rPr>
                <w:rFonts w:hint="eastAsia" w:ascii="宋体" w:hAnsi="宋体" w:eastAsia="宋体" w:cs="宋体"/>
                <w:spacing w:val="9"/>
                <w:sz w:val="24"/>
                <w:szCs w:val="24"/>
                <w:highlight w:val="none"/>
                <w:lang w:val="zh-CN" w:eastAsia="zh-CN"/>
              </w:rPr>
            </w:pPr>
            <w:r>
              <w:rPr>
                <w:rFonts w:hint="eastAsia" w:ascii="宋体" w:hAnsi="宋体" w:eastAsia="宋体" w:cs="宋体"/>
                <w:spacing w:val="9"/>
                <w:sz w:val="24"/>
                <w:szCs w:val="24"/>
                <w:highlight w:val="none"/>
                <w:lang w:val="zh-CN" w:eastAsia="zh-CN"/>
              </w:rPr>
              <w:t>质量要求：合格</w:t>
            </w:r>
          </w:p>
        </w:tc>
      </w:tr>
      <w:tr w14:paraId="7270F303">
        <w:tblPrEx>
          <w:tblCellMar>
            <w:top w:w="0" w:type="dxa"/>
            <w:left w:w="57" w:type="dxa"/>
            <w:bottom w:w="0" w:type="dxa"/>
            <w:right w:w="57" w:type="dxa"/>
          </w:tblCellMar>
        </w:tblPrEx>
        <w:trPr>
          <w:trHeight w:val="20" w:hRule="atLeast"/>
          <w:jc w:val="center"/>
        </w:trPr>
        <w:tc>
          <w:tcPr>
            <w:tcW w:w="2264" w:type="dxa"/>
            <w:tcBorders>
              <w:top w:val="single" w:color="000000" w:sz="6" w:space="0"/>
              <w:left w:val="single" w:color="000000" w:sz="6" w:space="0"/>
              <w:bottom w:val="single" w:color="000000" w:sz="6" w:space="0"/>
              <w:right w:val="single" w:color="000000" w:sz="6" w:space="0"/>
            </w:tcBorders>
            <w:noWrap w:val="0"/>
            <w:vAlign w:val="center"/>
          </w:tcPr>
          <w:p w14:paraId="51F9BD0B">
            <w:pPr>
              <w:keepNext w:val="0"/>
              <w:keepLines w:val="0"/>
              <w:suppressLineNumbers w:val="0"/>
              <w:shd w:val="clear"/>
              <w:kinsoku/>
              <w:overflowPunct/>
              <w:topLinePunct w:val="0"/>
              <w:bidi w:val="0"/>
              <w:spacing w:before="0" w:beforeAutospacing="0" w:after="0" w:afterAutospacing="0" w:line="360" w:lineRule="auto"/>
              <w:ind w:left="0" w:leftChars="0" w:right="0"/>
              <w:rPr>
                <w:rFonts w:hint="eastAsia" w:ascii="宋体" w:hAnsi="宋体" w:eastAsia="宋体" w:cs="宋体"/>
                <w:spacing w:val="9"/>
                <w:sz w:val="24"/>
                <w:szCs w:val="24"/>
                <w:highlight w:val="none"/>
                <w:lang w:val="zh-CN" w:eastAsia="zh-CN"/>
              </w:rPr>
            </w:pPr>
            <w:r>
              <w:rPr>
                <w:rFonts w:hint="eastAsia" w:ascii="宋体" w:hAnsi="宋体" w:eastAsia="宋体" w:cs="宋体"/>
                <w:spacing w:val="9"/>
                <w:sz w:val="24"/>
                <w:szCs w:val="24"/>
                <w:highlight w:val="none"/>
                <w:lang w:val="zh-CN" w:eastAsia="zh-CN"/>
              </w:rPr>
              <w:t>投标人资格条件</w:t>
            </w:r>
          </w:p>
        </w:tc>
        <w:tc>
          <w:tcPr>
            <w:tcW w:w="6679" w:type="dxa"/>
            <w:tcBorders>
              <w:top w:val="single" w:color="000000" w:sz="6" w:space="0"/>
              <w:left w:val="single" w:color="000000" w:sz="6" w:space="0"/>
              <w:bottom w:val="single" w:color="000000" w:sz="6" w:space="0"/>
              <w:right w:val="single" w:color="000000" w:sz="6" w:space="0"/>
            </w:tcBorders>
            <w:noWrap w:val="0"/>
            <w:vAlign w:val="center"/>
          </w:tcPr>
          <w:p w14:paraId="4968CAAF">
            <w:pPr>
              <w:pStyle w:val="68"/>
              <w:keepNext w:val="0"/>
              <w:keepLines w:val="0"/>
              <w:suppressLineNumbers w:val="0"/>
              <w:shd w:val="clear"/>
              <w:kinsoku/>
              <w:overflowPunct/>
              <w:topLinePunct w:val="0"/>
              <w:bidi w:val="0"/>
              <w:spacing w:before="0" w:beforeAutospacing="0" w:after="0" w:afterAutospacing="0" w:line="360" w:lineRule="auto"/>
              <w:ind w:left="0" w:leftChars="0" w:right="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1、符合《中华人民共和国政府采购法》第二十二条的要求；</w:t>
            </w:r>
          </w:p>
          <w:p w14:paraId="03F03EFD">
            <w:pPr>
              <w:pStyle w:val="68"/>
              <w:keepNext w:val="0"/>
              <w:keepLines w:val="0"/>
              <w:suppressLineNumbers w:val="0"/>
              <w:shd w:val="clear"/>
              <w:kinsoku/>
              <w:overflowPunct/>
              <w:topLinePunct w:val="0"/>
              <w:bidi w:val="0"/>
              <w:spacing w:before="0" w:beforeAutospacing="0" w:after="0" w:afterAutospacing="0" w:line="360" w:lineRule="auto"/>
              <w:ind w:left="0" w:leftChars="0" w:right="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1）具有独立承担民事责任的能力；</w:t>
            </w:r>
          </w:p>
          <w:p w14:paraId="5E5F6FF2">
            <w:pPr>
              <w:pStyle w:val="68"/>
              <w:keepNext w:val="0"/>
              <w:keepLines w:val="0"/>
              <w:suppressLineNumbers w:val="0"/>
              <w:shd w:val="clear"/>
              <w:kinsoku/>
              <w:overflowPunct/>
              <w:topLinePunct w:val="0"/>
              <w:bidi w:val="0"/>
              <w:spacing w:before="0" w:beforeAutospacing="0" w:after="0" w:afterAutospacing="0" w:line="360" w:lineRule="auto"/>
              <w:ind w:left="0" w:leftChars="0" w:right="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2）具有良好的商业信誉和健全的财务会计制度；</w:t>
            </w:r>
          </w:p>
          <w:p w14:paraId="132B1A36">
            <w:pPr>
              <w:pStyle w:val="68"/>
              <w:keepNext w:val="0"/>
              <w:keepLines w:val="0"/>
              <w:suppressLineNumbers w:val="0"/>
              <w:shd w:val="clear"/>
              <w:kinsoku/>
              <w:overflowPunct/>
              <w:topLinePunct w:val="0"/>
              <w:bidi w:val="0"/>
              <w:spacing w:before="0" w:beforeAutospacing="0" w:after="0" w:afterAutospacing="0" w:line="360" w:lineRule="auto"/>
              <w:ind w:left="0" w:leftChars="0" w:right="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3）具有履行合同所必需的设备和专业技术能力；</w:t>
            </w:r>
          </w:p>
          <w:p w14:paraId="517D913F">
            <w:pPr>
              <w:pStyle w:val="68"/>
              <w:keepNext w:val="0"/>
              <w:keepLines w:val="0"/>
              <w:suppressLineNumbers w:val="0"/>
              <w:shd w:val="clear"/>
              <w:kinsoku/>
              <w:overflowPunct/>
              <w:topLinePunct w:val="0"/>
              <w:bidi w:val="0"/>
              <w:spacing w:before="0" w:beforeAutospacing="0" w:after="0" w:afterAutospacing="0" w:line="360" w:lineRule="auto"/>
              <w:ind w:left="0" w:leftChars="0" w:right="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4）有依法缴纳税收和社会保障资金的良好记录；</w:t>
            </w:r>
          </w:p>
          <w:p w14:paraId="4B460E56">
            <w:pPr>
              <w:pStyle w:val="68"/>
              <w:keepNext w:val="0"/>
              <w:keepLines w:val="0"/>
              <w:suppressLineNumbers w:val="0"/>
              <w:shd w:val="clear"/>
              <w:kinsoku/>
              <w:overflowPunct/>
              <w:topLinePunct w:val="0"/>
              <w:bidi w:val="0"/>
              <w:spacing w:before="0" w:beforeAutospacing="0" w:after="0" w:afterAutospacing="0" w:line="360" w:lineRule="auto"/>
              <w:ind w:left="0" w:leftChars="0" w:right="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5）参加政府采购活动前三年内，在经营活动中没有重大违法记录；</w:t>
            </w:r>
          </w:p>
          <w:p w14:paraId="2C148AA7">
            <w:pPr>
              <w:pStyle w:val="68"/>
              <w:keepNext w:val="0"/>
              <w:keepLines w:val="0"/>
              <w:suppressLineNumbers w:val="0"/>
              <w:shd w:val="clear"/>
              <w:kinsoku/>
              <w:overflowPunct/>
              <w:topLinePunct w:val="0"/>
              <w:bidi w:val="0"/>
              <w:spacing w:before="0" w:beforeAutospacing="0" w:after="0" w:afterAutospacing="0" w:line="360" w:lineRule="auto"/>
              <w:ind w:left="0" w:leftChars="0" w:right="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6）法律、行政法规规定的其他条件。</w:t>
            </w:r>
          </w:p>
          <w:p w14:paraId="599678F8">
            <w:pPr>
              <w:pStyle w:val="68"/>
              <w:keepNext w:val="0"/>
              <w:keepLines w:val="0"/>
              <w:suppressLineNumbers w:val="0"/>
              <w:shd w:val="clear"/>
              <w:kinsoku/>
              <w:overflowPunct/>
              <w:topLinePunct w:val="0"/>
              <w:bidi w:val="0"/>
              <w:spacing w:before="0" w:beforeAutospacing="0" w:after="0" w:afterAutospacing="0" w:line="360" w:lineRule="auto"/>
              <w:ind w:left="0" w:leftChars="0" w:right="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2、单位负责人为同一人或者存在直接控股、管理关系的不同投标人，不得参加同一合同项下的政府采购活动。否则，皆取消投标资格（提供承诺函）；</w:t>
            </w:r>
          </w:p>
          <w:p w14:paraId="29222502">
            <w:pPr>
              <w:pStyle w:val="68"/>
              <w:keepNext w:val="0"/>
              <w:keepLines w:val="0"/>
              <w:suppressLineNumbers w:val="0"/>
              <w:shd w:val="clear"/>
              <w:kinsoku/>
              <w:overflowPunct/>
              <w:topLinePunct w:val="0"/>
              <w:bidi w:val="0"/>
              <w:spacing w:before="0" w:beforeAutospacing="0" w:after="0" w:afterAutospacing="0" w:line="360" w:lineRule="auto"/>
              <w:ind w:left="0" w:leftChars="0" w:right="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3、为本采购项目提供整体设计、规范编制或者项目管理、监理、检测等服务的投标人，不得再参加该采购项目的其他采购活动。（提供承诺函）。</w:t>
            </w:r>
          </w:p>
          <w:p w14:paraId="09B38497">
            <w:pPr>
              <w:pStyle w:val="68"/>
              <w:keepNext w:val="0"/>
              <w:keepLines w:val="0"/>
              <w:suppressLineNumbers w:val="0"/>
              <w:shd w:val="clear"/>
              <w:kinsoku/>
              <w:overflowPunct/>
              <w:topLinePunct w:val="0"/>
              <w:bidi w:val="0"/>
              <w:spacing w:before="0" w:beforeAutospacing="0" w:after="0" w:afterAutospacing="0" w:line="360" w:lineRule="auto"/>
              <w:ind w:left="0" w:leftChars="0" w:right="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经信用中国（www.creditchina.gov.cn）、中国政府采购网（www.ccgp.gov.cn）等渠道查询后，列入失信被执行人、重大税收违法案件当事人名单、政府采购严重违法失信行为记录名单的，取消投标资格。提供在《信用中国》网站信用信息栏中下载的信用报告（信用中国”下载信用信息，时间为磋商截止时间前10天内）；</w:t>
            </w:r>
          </w:p>
          <w:p w14:paraId="055E8A89">
            <w:pPr>
              <w:pStyle w:val="68"/>
              <w:keepNext w:val="0"/>
              <w:keepLines w:val="0"/>
              <w:suppressLineNumbers w:val="0"/>
              <w:shd w:val="clear"/>
              <w:kinsoku/>
              <w:overflowPunct/>
              <w:topLinePunct w:val="0"/>
              <w:bidi w:val="0"/>
              <w:spacing w:before="0" w:beforeAutospacing="0" w:after="0" w:afterAutospacing="0" w:line="360" w:lineRule="auto"/>
              <w:ind w:left="0" w:leftChars="0" w:right="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5、本项目不接受投标人以联合体方式进行磋商；</w:t>
            </w:r>
          </w:p>
          <w:p w14:paraId="222825AF">
            <w:pPr>
              <w:pStyle w:val="68"/>
              <w:keepNext w:val="0"/>
              <w:keepLines w:val="0"/>
              <w:suppressLineNumbers w:val="0"/>
              <w:shd w:val="clear"/>
              <w:kinsoku/>
              <w:overflowPunct/>
              <w:topLinePunct w:val="0"/>
              <w:bidi w:val="0"/>
              <w:spacing w:before="0" w:beforeAutospacing="0" w:after="0" w:afterAutospacing="0" w:line="360" w:lineRule="auto"/>
              <w:ind w:left="0" w:leftChars="0" w:right="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6、省外企业需提供有效的进青企业登记证书；</w:t>
            </w:r>
          </w:p>
          <w:p w14:paraId="39A201A9">
            <w:pPr>
              <w:pStyle w:val="68"/>
              <w:keepNext w:val="0"/>
              <w:keepLines w:val="0"/>
              <w:pageBreakBefore w:val="0"/>
              <w:widowControl w:val="0"/>
              <w:suppressLineNumbers w:val="0"/>
              <w:shd w:val="clear"/>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pacing w:val="16"/>
                <w:kern w:val="2"/>
                <w:sz w:val="24"/>
                <w:szCs w:val="24"/>
                <w:highlight w:val="none"/>
                <w:lang w:val="en-US" w:eastAsia="zh-CN" w:bidi="ar-SA"/>
              </w:rPr>
            </w:pPr>
            <w:r>
              <w:rPr>
                <w:rFonts w:hint="eastAsia" w:ascii="宋体" w:hAnsi="宋体" w:eastAsia="宋体" w:cs="宋体"/>
                <w:color w:val="auto"/>
                <w:spacing w:val="16"/>
                <w:kern w:val="2"/>
                <w:sz w:val="24"/>
                <w:szCs w:val="24"/>
                <w:highlight w:val="none"/>
                <w:lang w:val="en-US" w:eastAsia="zh-CN" w:bidi="ar-SA"/>
              </w:rPr>
              <w:t>7、投标人需具备建筑工程施工总承包叁级及以上资质，同时具有有效的安全生产许可证；并在人员、设备、资金等方面具备相应的能力；拟派项目经理须具备建筑工程专业二级及以上注册建造师资格。</w:t>
            </w:r>
          </w:p>
          <w:p w14:paraId="1A15819F">
            <w:pPr>
              <w:pStyle w:val="68"/>
              <w:keepNext w:val="0"/>
              <w:keepLines w:val="0"/>
              <w:suppressLineNumbers w:val="0"/>
              <w:shd w:val="clear"/>
              <w:kinsoku/>
              <w:overflowPunct/>
              <w:topLinePunct w:val="0"/>
              <w:bidi w:val="0"/>
              <w:spacing w:before="0" w:beforeAutospacing="0" w:after="0" w:afterAutospacing="0" w:line="360" w:lineRule="auto"/>
              <w:ind w:left="0" w:leftChars="0" w:right="0"/>
              <w:rPr>
                <w:rFonts w:hint="eastAsia" w:ascii="宋体" w:hAnsi="宋体" w:eastAsia="宋体" w:cs="宋体"/>
                <w:sz w:val="24"/>
                <w:szCs w:val="24"/>
                <w:highlight w:val="none"/>
                <w:lang w:val="en-US" w:eastAsia="zh-CN"/>
              </w:rPr>
            </w:pPr>
            <w:r>
              <w:rPr>
                <w:rFonts w:hint="eastAsia" w:ascii="宋体" w:hAnsi="宋体" w:eastAsia="宋体" w:cs="宋体"/>
                <w:color w:val="auto"/>
                <w:spacing w:val="16"/>
                <w:kern w:val="2"/>
                <w:sz w:val="24"/>
                <w:szCs w:val="24"/>
                <w:highlight w:val="none"/>
                <w:lang w:val="en-US" w:eastAsia="zh-CN" w:bidi="ar-SA"/>
              </w:rPr>
              <w:t>8、本项目专门面向中小企业采购的项目，投标人为中小微企业。</w:t>
            </w:r>
          </w:p>
        </w:tc>
      </w:tr>
      <w:tr w14:paraId="3EAFAA76">
        <w:tblPrEx>
          <w:tblCellMar>
            <w:top w:w="0" w:type="dxa"/>
            <w:left w:w="57" w:type="dxa"/>
            <w:bottom w:w="0" w:type="dxa"/>
            <w:right w:w="57" w:type="dxa"/>
          </w:tblCellMar>
        </w:tblPrEx>
        <w:trPr>
          <w:trHeight w:val="90" w:hRule="atLeast"/>
          <w:jc w:val="center"/>
        </w:trPr>
        <w:tc>
          <w:tcPr>
            <w:tcW w:w="2264" w:type="dxa"/>
            <w:tcBorders>
              <w:top w:val="single" w:color="000000" w:sz="6" w:space="0"/>
              <w:left w:val="single" w:color="000000" w:sz="6" w:space="0"/>
              <w:bottom w:val="single" w:color="000000" w:sz="6" w:space="0"/>
              <w:right w:val="single" w:color="000000" w:sz="6" w:space="0"/>
            </w:tcBorders>
            <w:noWrap w:val="0"/>
            <w:vAlign w:val="center"/>
          </w:tcPr>
          <w:p w14:paraId="2BC52F99">
            <w:pPr>
              <w:keepNext w:val="0"/>
              <w:keepLines w:val="0"/>
              <w:suppressLineNumbers w:val="0"/>
              <w:shd w:val="clear"/>
              <w:kinsoku/>
              <w:overflowPunct/>
              <w:topLinePunct w:val="0"/>
              <w:bidi w:val="0"/>
              <w:spacing w:before="0" w:beforeAutospacing="0" w:after="0" w:afterAutospacing="0" w:line="360" w:lineRule="auto"/>
              <w:ind w:left="0" w:leftChars="0" w:right="0"/>
              <w:rPr>
                <w:rFonts w:hint="eastAsia" w:ascii="宋体" w:hAnsi="宋体" w:eastAsia="宋体" w:cs="宋体"/>
                <w:spacing w:val="9"/>
                <w:sz w:val="24"/>
                <w:szCs w:val="24"/>
                <w:highlight w:val="none"/>
                <w:lang w:val="zh-CN" w:eastAsia="zh-CN"/>
              </w:rPr>
            </w:pPr>
            <w:r>
              <w:rPr>
                <w:rFonts w:hint="eastAsia" w:ascii="宋体" w:hAnsi="宋体" w:eastAsia="宋体" w:cs="宋体"/>
                <w:spacing w:val="9"/>
                <w:sz w:val="24"/>
                <w:szCs w:val="24"/>
                <w:highlight w:val="none"/>
                <w:lang w:val="zh-CN" w:eastAsia="zh-CN"/>
              </w:rPr>
              <w:t>磋商保证金</w:t>
            </w:r>
          </w:p>
        </w:tc>
        <w:tc>
          <w:tcPr>
            <w:tcW w:w="6679" w:type="dxa"/>
            <w:tcBorders>
              <w:top w:val="single" w:color="000000" w:sz="6" w:space="0"/>
              <w:left w:val="single" w:color="000000" w:sz="6" w:space="0"/>
              <w:bottom w:val="single" w:color="000000" w:sz="6" w:space="0"/>
              <w:right w:val="single" w:color="000000" w:sz="6" w:space="0"/>
            </w:tcBorders>
            <w:noWrap w:val="0"/>
            <w:vAlign w:val="top"/>
          </w:tcPr>
          <w:p w14:paraId="0F5D9FC7">
            <w:pPr>
              <w:keepNext w:val="0"/>
              <w:keepLines w:val="0"/>
              <w:suppressLineNumbers w:val="0"/>
              <w:shd w:val="clear"/>
              <w:kinsoku/>
              <w:overflowPunct/>
              <w:topLinePunct w:val="0"/>
              <w:bidi w:val="0"/>
              <w:spacing w:before="0" w:beforeAutospacing="0" w:after="0" w:afterAutospacing="0" w:line="360" w:lineRule="auto"/>
              <w:ind w:left="0" w:right="0"/>
              <w:rPr>
                <w:rFonts w:hint="eastAsia" w:ascii="宋体" w:hAnsi="宋体" w:eastAsia="宋体" w:cs="宋体"/>
                <w:spacing w:val="9"/>
                <w:sz w:val="24"/>
                <w:szCs w:val="24"/>
                <w:highlight w:val="none"/>
                <w:lang w:val="zh-CN" w:eastAsia="zh-CN"/>
              </w:rPr>
            </w:pPr>
            <w:r>
              <w:rPr>
                <w:rFonts w:hint="eastAsia" w:ascii="宋体" w:hAnsi="宋体" w:eastAsia="宋体" w:cs="宋体"/>
                <w:spacing w:val="9"/>
                <w:sz w:val="24"/>
                <w:szCs w:val="24"/>
                <w:highlight w:val="none"/>
                <w:lang w:val="zh-CN" w:eastAsia="zh-CN"/>
              </w:rPr>
              <w:t>☑不要求：</w:t>
            </w:r>
          </w:p>
          <w:p w14:paraId="78D9C960">
            <w:pPr>
              <w:keepNext w:val="0"/>
              <w:keepLines w:val="0"/>
              <w:suppressLineNumbers w:val="0"/>
              <w:shd w:val="clear"/>
              <w:autoSpaceDE w:val="0"/>
              <w:autoSpaceDN w:val="0"/>
              <w:adjustRightInd w:val="0"/>
              <w:spacing w:before="0" w:beforeAutospacing="0" w:after="0" w:afterAutospacing="0" w:line="360" w:lineRule="auto"/>
              <w:ind w:left="0" w:right="0"/>
              <w:rPr>
                <w:rFonts w:hint="eastAsia" w:ascii="宋体" w:hAnsi="宋体" w:eastAsia="宋体" w:cs="宋体"/>
                <w:spacing w:val="9"/>
                <w:sz w:val="24"/>
                <w:szCs w:val="24"/>
                <w:highlight w:val="none"/>
                <w:lang w:val="zh-CN" w:eastAsia="zh-CN"/>
              </w:rPr>
            </w:pPr>
            <w:r>
              <w:rPr>
                <w:rFonts w:hint="eastAsia" w:ascii="宋体" w:hAnsi="宋体" w:eastAsia="宋体" w:cs="宋体"/>
                <w:color w:val="000000"/>
                <w:kern w:val="0"/>
                <w:sz w:val="24"/>
                <w:highlight w:val="none"/>
                <w:lang w:val="en-US" w:eastAsia="zh-CN"/>
              </w:rPr>
              <w:t>本项目不实际收取保证金，保证形式以投标人提供磋商保证金承诺为准。</w:t>
            </w:r>
          </w:p>
        </w:tc>
      </w:tr>
      <w:tr w14:paraId="1E3EE4C0">
        <w:tblPrEx>
          <w:tblCellMar>
            <w:top w:w="0" w:type="dxa"/>
            <w:left w:w="57" w:type="dxa"/>
            <w:bottom w:w="0" w:type="dxa"/>
            <w:right w:w="57" w:type="dxa"/>
          </w:tblCellMar>
        </w:tblPrEx>
        <w:trPr>
          <w:trHeight w:val="20" w:hRule="atLeast"/>
          <w:jc w:val="center"/>
        </w:trPr>
        <w:tc>
          <w:tcPr>
            <w:tcW w:w="2264" w:type="dxa"/>
            <w:tcBorders>
              <w:top w:val="single" w:color="000000" w:sz="6" w:space="0"/>
              <w:left w:val="single" w:color="000000" w:sz="6" w:space="0"/>
              <w:bottom w:val="single" w:color="000000" w:sz="6" w:space="0"/>
              <w:right w:val="single" w:color="000000" w:sz="6" w:space="0"/>
            </w:tcBorders>
            <w:noWrap w:val="0"/>
            <w:vAlign w:val="center"/>
          </w:tcPr>
          <w:p w14:paraId="18E9FE10">
            <w:pPr>
              <w:keepNext w:val="0"/>
              <w:keepLines w:val="0"/>
              <w:suppressLineNumbers w:val="0"/>
              <w:shd w:val="clear"/>
              <w:kinsoku/>
              <w:overflowPunct/>
              <w:topLinePunct w:val="0"/>
              <w:bidi w:val="0"/>
              <w:spacing w:before="0" w:beforeAutospacing="0" w:after="0" w:afterAutospacing="0" w:line="360" w:lineRule="auto"/>
              <w:ind w:left="0" w:leftChars="0" w:right="0"/>
              <w:rPr>
                <w:rFonts w:hint="eastAsia" w:ascii="宋体" w:hAnsi="宋体" w:eastAsia="宋体" w:cs="宋体"/>
                <w:spacing w:val="9"/>
                <w:sz w:val="24"/>
                <w:szCs w:val="24"/>
                <w:highlight w:val="none"/>
                <w:lang w:val="zh-CN" w:eastAsia="zh-CN"/>
              </w:rPr>
            </w:pPr>
            <w:r>
              <w:rPr>
                <w:rFonts w:hint="eastAsia" w:ascii="宋体" w:hAnsi="宋体" w:eastAsia="宋体" w:cs="宋体"/>
                <w:spacing w:val="9"/>
                <w:sz w:val="24"/>
                <w:szCs w:val="24"/>
                <w:highlight w:val="none"/>
                <w:lang w:val="zh-CN" w:eastAsia="zh-CN"/>
              </w:rPr>
              <w:t>近年财务状况的年份要求</w:t>
            </w:r>
          </w:p>
          <w:p w14:paraId="7C15861D">
            <w:pPr>
              <w:keepNext w:val="0"/>
              <w:keepLines w:val="0"/>
              <w:suppressLineNumbers w:val="0"/>
              <w:shd w:val="clear"/>
              <w:kinsoku/>
              <w:overflowPunct/>
              <w:topLinePunct w:val="0"/>
              <w:bidi w:val="0"/>
              <w:spacing w:before="0" w:beforeAutospacing="0" w:after="0" w:afterAutospacing="0" w:line="360" w:lineRule="auto"/>
              <w:ind w:left="0" w:leftChars="0" w:right="0"/>
              <w:rPr>
                <w:rFonts w:hint="eastAsia" w:ascii="宋体" w:hAnsi="宋体" w:eastAsia="宋体" w:cs="宋体"/>
                <w:spacing w:val="9"/>
                <w:sz w:val="24"/>
                <w:szCs w:val="24"/>
                <w:highlight w:val="none"/>
                <w:lang w:val="zh-CN" w:eastAsia="zh-CN"/>
              </w:rPr>
            </w:pPr>
          </w:p>
        </w:tc>
        <w:tc>
          <w:tcPr>
            <w:tcW w:w="6679" w:type="dxa"/>
            <w:tcBorders>
              <w:top w:val="single" w:color="000000" w:sz="6" w:space="0"/>
              <w:left w:val="single" w:color="000000" w:sz="6" w:space="0"/>
              <w:bottom w:val="single" w:color="000000" w:sz="6" w:space="0"/>
              <w:right w:val="single" w:color="000000" w:sz="6" w:space="0"/>
            </w:tcBorders>
            <w:noWrap w:val="0"/>
            <w:vAlign w:val="top"/>
          </w:tcPr>
          <w:p w14:paraId="3D6050D6">
            <w:pPr>
              <w:keepNext w:val="0"/>
              <w:keepLines w:val="0"/>
              <w:suppressLineNumbers w:val="0"/>
              <w:shd w:val="clear"/>
              <w:kinsoku/>
              <w:overflowPunct/>
              <w:topLinePunct w:val="0"/>
              <w:bidi w:val="0"/>
              <w:spacing w:before="0" w:beforeAutospacing="0" w:after="0" w:afterAutospacing="0" w:line="360" w:lineRule="auto"/>
              <w:ind w:left="0" w:leftChars="0" w:right="0"/>
              <w:rPr>
                <w:rFonts w:hint="eastAsia" w:ascii="宋体" w:hAnsi="宋体" w:eastAsia="宋体" w:cs="宋体"/>
                <w:spacing w:val="9"/>
                <w:sz w:val="24"/>
                <w:szCs w:val="24"/>
                <w:highlight w:val="none"/>
                <w:lang w:val="zh-CN" w:eastAsia="zh-CN"/>
              </w:rPr>
            </w:pPr>
            <w:r>
              <w:rPr>
                <w:rFonts w:hint="eastAsia" w:ascii="宋体" w:hAnsi="宋体" w:eastAsia="宋体" w:cs="宋体"/>
                <w:spacing w:val="9"/>
                <w:sz w:val="24"/>
                <w:szCs w:val="24"/>
                <w:highlight w:val="none"/>
                <w:lang w:val="zh-CN" w:eastAsia="zh-CN"/>
              </w:rPr>
              <w:t>投标人基本开户银行近三个月内出具的资信证明或经第三方机构出具的</w:t>
            </w:r>
            <w:r>
              <w:rPr>
                <w:rFonts w:hint="eastAsia" w:ascii="宋体" w:hAnsi="宋体" w:eastAsia="宋体" w:cs="宋体"/>
                <w:spacing w:val="9"/>
                <w:sz w:val="24"/>
                <w:szCs w:val="24"/>
                <w:highlight w:val="none"/>
                <w:lang w:val="en-US" w:eastAsia="zh-CN"/>
              </w:rPr>
              <w:t>202</w:t>
            </w:r>
            <w:r>
              <w:rPr>
                <w:rFonts w:hint="eastAsia" w:ascii="宋体" w:hAnsi="宋体" w:cs="宋体"/>
                <w:spacing w:val="9"/>
                <w:sz w:val="24"/>
                <w:szCs w:val="24"/>
                <w:highlight w:val="none"/>
                <w:lang w:val="en-US" w:eastAsia="zh-CN"/>
              </w:rPr>
              <w:t>4</w:t>
            </w:r>
            <w:r>
              <w:rPr>
                <w:rFonts w:hint="eastAsia" w:ascii="宋体" w:hAnsi="宋体" w:eastAsia="宋体" w:cs="宋体"/>
                <w:spacing w:val="9"/>
                <w:sz w:val="24"/>
                <w:szCs w:val="24"/>
                <w:highlight w:val="none"/>
                <w:lang w:val="en-US" w:eastAsia="zh-CN"/>
              </w:rPr>
              <w:t>年</w:t>
            </w:r>
            <w:r>
              <w:rPr>
                <w:rFonts w:hint="eastAsia" w:ascii="宋体" w:hAnsi="宋体" w:eastAsia="宋体" w:cs="宋体"/>
                <w:spacing w:val="9"/>
                <w:sz w:val="24"/>
                <w:szCs w:val="24"/>
                <w:highlight w:val="none"/>
                <w:lang w:val="zh-CN" w:eastAsia="zh-CN"/>
              </w:rPr>
              <w:t>度财务状况审计报告（扫描或复印件应全面、完整、清晰），包括资产负债表、现金流量表、利润表和财务（会计）报表附注,并提供第三方机构的营业执照、执业证书。投标人</w:t>
            </w:r>
            <w:r>
              <w:rPr>
                <w:rFonts w:hint="eastAsia" w:ascii="宋体" w:hAnsi="宋体" w:eastAsia="宋体" w:cs="宋体"/>
                <w:spacing w:val="9"/>
                <w:sz w:val="24"/>
                <w:szCs w:val="24"/>
                <w:highlight w:val="none"/>
                <w:lang w:val="en-US" w:eastAsia="zh-CN"/>
              </w:rPr>
              <w:t>成立期限不足的按成立年限提供；</w:t>
            </w:r>
            <w:r>
              <w:rPr>
                <w:rFonts w:hint="eastAsia" w:ascii="宋体" w:hAnsi="宋体" w:eastAsia="宋体" w:cs="宋体"/>
                <w:spacing w:val="9"/>
                <w:sz w:val="24"/>
                <w:szCs w:val="24"/>
                <w:highlight w:val="none"/>
                <w:lang w:val="zh-CN" w:eastAsia="zh-CN"/>
              </w:rPr>
              <w:t>新成立公司提供银行出具的近三个月内资信证明（同时提供基本存款账户开户许可证）。</w:t>
            </w:r>
          </w:p>
          <w:p w14:paraId="60A99915">
            <w:pPr>
              <w:keepNext w:val="0"/>
              <w:keepLines w:val="0"/>
              <w:suppressLineNumbers w:val="0"/>
              <w:shd w:val="clear"/>
              <w:kinsoku/>
              <w:overflowPunct/>
              <w:topLinePunct w:val="0"/>
              <w:bidi w:val="0"/>
              <w:spacing w:before="0" w:beforeAutospacing="0" w:after="0" w:afterAutospacing="0" w:line="360" w:lineRule="auto"/>
              <w:ind w:left="0" w:leftChars="0" w:right="0"/>
              <w:rPr>
                <w:rFonts w:hint="eastAsia" w:ascii="宋体" w:hAnsi="宋体" w:eastAsia="宋体" w:cs="宋体"/>
                <w:spacing w:val="9"/>
                <w:sz w:val="24"/>
                <w:szCs w:val="24"/>
                <w:highlight w:val="none"/>
                <w:lang w:val="zh-CN" w:eastAsia="zh-CN"/>
              </w:rPr>
            </w:pPr>
            <w:r>
              <w:rPr>
                <w:rFonts w:hint="eastAsia" w:ascii="宋体" w:hAnsi="宋体" w:eastAsia="宋体" w:cs="宋体"/>
                <w:spacing w:val="9"/>
                <w:sz w:val="24"/>
                <w:szCs w:val="24"/>
                <w:highlight w:val="none"/>
                <w:lang w:val="zh-CN" w:eastAsia="zh-CN"/>
              </w:rPr>
              <w:t>投标人需提供</w:t>
            </w:r>
            <w:r>
              <w:rPr>
                <w:rFonts w:hint="eastAsia" w:ascii="宋体" w:hAnsi="宋体" w:eastAsia="宋体" w:cs="宋体"/>
                <w:spacing w:val="9"/>
                <w:sz w:val="24"/>
                <w:szCs w:val="24"/>
                <w:highlight w:val="none"/>
                <w:lang w:val="en-US" w:eastAsia="zh-CN"/>
              </w:rPr>
              <w:t>近半年</w:t>
            </w:r>
            <w:r>
              <w:rPr>
                <w:rFonts w:hint="eastAsia" w:ascii="宋体" w:hAnsi="宋体" w:eastAsia="宋体" w:cs="宋体"/>
                <w:spacing w:val="9"/>
                <w:sz w:val="24"/>
                <w:szCs w:val="24"/>
                <w:highlight w:val="none"/>
                <w:lang w:val="zh-CN" w:eastAsia="zh-CN"/>
              </w:rPr>
              <w:t>任意三个月的依法缴纳税收和社会保障资金记录的证明材料；依法免税或不需要缴纳社会保障资金的投标人须提供相应文件证明其依法免税或不需要缴纳社会保障资金</w:t>
            </w:r>
          </w:p>
        </w:tc>
      </w:tr>
      <w:tr w14:paraId="71EB1B6C">
        <w:tblPrEx>
          <w:tblCellMar>
            <w:top w:w="0" w:type="dxa"/>
            <w:left w:w="57" w:type="dxa"/>
            <w:bottom w:w="0" w:type="dxa"/>
            <w:right w:w="57" w:type="dxa"/>
          </w:tblCellMar>
        </w:tblPrEx>
        <w:trPr>
          <w:trHeight w:val="792" w:hRule="atLeast"/>
          <w:jc w:val="center"/>
        </w:trPr>
        <w:tc>
          <w:tcPr>
            <w:tcW w:w="2264" w:type="dxa"/>
            <w:tcBorders>
              <w:top w:val="single" w:color="000000" w:sz="6" w:space="0"/>
              <w:left w:val="single" w:color="000000" w:sz="6" w:space="0"/>
              <w:bottom w:val="single" w:color="auto" w:sz="4" w:space="0"/>
              <w:right w:val="single" w:color="000000" w:sz="6" w:space="0"/>
            </w:tcBorders>
            <w:noWrap w:val="0"/>
            <w:vAlign w:val="center"/>
          </w:tcPr>
          <w:p w14:paraId="6B2D47EA">
            <w:pPr>
              <w:keepNext w:val="0"/>
              <w:keepLines w:val="0"/>
              <w:suppressLineNumbers w:val="0"/>
              <w:shd w:val="clear"/>
              <w:kinsoku/>
              <w:overflowPunct/>
              <w:topLinePunct w:val="0"/>
              <w:bidi w:val="0"/>
              <w:spacing w:before="0" w:beforeAutospacing="0" w:after="0" w:afterAutospacing="0" w:line="360" w:lineRule="auto"/>
              <w:ind w:left="0" w:leftChars="0" w:right="0"/>
              <w:rPr>
                <w:rFonts w:hint="eastAsia" w:ascii="宋体" w:hAnsi="宋体" w:eastAsia="宋体" w:cs="宋体"/>
                <w:spacing w:val="9"/>
                <w:sz w:val="24"/>
                <w:szCs w:val="24"/>
                <w:highlight w:val="none"/>
                <w:lang w:val="zh-CN" w:eastAsia="zh-CN"/>
              </w:rPr>
            </w:pPr>
            <w:r>
              <w:rPr>
                <w:rFonts w:hint="eastAsia" w:ascii="宋体" w:hAnsi="宋体" w:eastAsia="宋体" w:cs="宋体"/>
                <w:spacing w:val="9"/>
                <w:sz w:val="24"/>
                <w:szCs w:val="24"/>
                <w:highlight w:val="none"/>
                <w:lang w:val="zh-CN" w:eastAsia="zh-CN"/>
              </w:rPr>
              <w:t>近年发生的诉讼及仲裁情况</w:t>
            </w:r>
          </w:p>
        </w:tc>
        <w:tc>
          <w:tcPr>
            <w:tcW w:w="6679" w:type="dxa"/>
            <w:tcBorders>
              <w:top w:val="single" w:color="000000" w:sz="6" w:space="0"/>
              <w:left w:val="single" w:color="000000" w:sz="6" w:space="0"/>
              <w:bottom w:val="single" w:color="auto" w:sz="4" w:space="0"/>
              <w:right w:val="single" w:color="000000" w:sz="6" w:space="0"/>
            </w:tcBorders>
            <w:noWrap w:val="0"/>
            <w:vAlign w:val="center"/>
          </w:tcPr>
          <w:p w14:paraId="335D822C">
            <w:pPr>
              <w:keepNext w:val="0"/>
              <w:keepLines w:val="0"/>
              <w:suppressLineNumbers w:val="0"/>
              <w:shd w:val="clear"/>
              <w:kinsoku/>
              <w:overflowPunct/>
              <w:topLinePunct w:val="0"/>
              <w:bidi w:val="0"/>
              <w:spacing w:before="0" w:beforeAutospacing="0" w:after="0" w:afterAutospacing="0" w:line="360" w:lineRule="auto"/>
              <w:ind w:left="0" w:leftChars="0" w:right="0"/>
              <w:rPr>
                <w:rFonts w:hint="eastAsia" w:ascii="宋体" w:hAnsi="宋体" w:eastAsia="宋体" w:cs="宋体"/>
                <w:spacing w:val="9"/>
                <w:sz w:val="24"/>
                <w:szCs w:val="24"/>
                <w:highlight w:val="none"/>
                <w:lang w:val="en-US" w:eastAsia="zh-CN"/>
              </w:rPr>
            </w:pPr>
            <w:r>
              <w:rPr>
                <w:rFonts w:hint="eastAsia" w:ascii="宋体" w:hAnsi="宋体" w:eastAsia="宋体" w:cs="宋体"/>
                <w:spacing w:val="9"/>
                <w:sz w:val="24"/>
                <w:szCs w:val="24"/>
                <w:highlight w:val="none"/>
                <w:lang w:val="zh-CN" w:eastAsia="zh-CN"/>
              </w:rPr>
              <w:t>近三年内，指 20</w:t>
            </w:r>
            <w:r>
              <w:rPr>
                <w:rFonts w:hint="eastAsia" w:ascii="宋体" w:hAnsi="宋体" w:eastAsia="宋体" w:cs="宋体"/>
                <w:spacing w:val="9"/>
                <w:sz w:val="24"/>
                <w:szCs w:val="24"/>
                <w:highlight w:val="none"/>
                <w:lang w:val="en-US" w:eastAsia="zh-CN"/>
              </w:rPr>
              <w:t>2</w:t>
            </w:r>
            <w:r>
              <w:rPr>
                <w:rFonts w:hint="eastAsia" w:ascii="宋体" w:hAnsi="宋体" w:cs="宋体"/>
                <w:spacing w:val="9"/>
                <w:sz w:val="24"/>
                <w:szCs w:val="24"/>
                <w:highlight w:val="none"/>
                <w:lang w:val="en-US" w:eastAsia="zh-CN"/>
              </w:rPr>
              <w:t>2</w:t>
            </w:r>
            <w:r>
              <w:rPr>
                <w:rFonts w:hint="eastAsia" w:ascii="宋体" w:hAnsi="宋体" w:eastAsia="宋体" w:cs="宋体"/>
                <w:spacing w:val="9"/>
                <w:sz w:val="24"/>
                <w:szCs w:val="24"/>
                <w:highlight w:val="none"/>
                <w:lang w:val="zh-CN" w:eastAsia="zh-CN"/>
              </w:rPr>
              <w:t>年1月1日起至</w:t>
            </w:r>
            <w:r>
              <w:rPr>
                <w:rFonts w:hint="eastAsia" w:ascii="宋体" w:hAnsi="宋体" w:eastAsia="宋体" w:cs="宋体"/>
                <w:spacing w:val="9"/>
                <w:sz w:val="24"/>
                <w:szCs w:val="24"/>
                <w:highlight w:val="none"/>
                <w:lang w:val="en-US" w:eastAsia="zh-CN"/>
              </w:rPr>
              <w:t>磋商截至之日</w:t>
            </w:r>
          </w:p>
        </w:tc>
      </w:tr>
      <w:tr w14:paraId="7294E92A">
        <w:tblPrEx>
          <w:tblCellMar>
            <w:top w:w="0" w:type="dxa"/>
            <w:left w:w="57" w:type="dxa"/>
            <w:bottom w:w="0" w:type="dxa"/>
            <w:right w:w="57" w:type="dxa"/>
          </w:tblCellMar>
        </w:tblPrEx>
        <w:trPr>
          <w:trHeight w:val="159" w:hRule="atLeast"/>
          <w:jc w:val="center"/>
        </w:trPr>
        <w:tc>
          <w:tcPr>
            <w:tcW w:w="2264" w:type="dxa"/>
            <w:tcBorders>
              <w:top w:val="single" w:color="auto" w:sz="4" w:space="0"/>
              <w:left w:val="single" w:color="000000" w:sz="6" w:space="0"/>
              <w:bottom w:val="single" w:color="000000" w:sz="6" w:space="0"/>
              <w:right w:val="single" w:color="000000" w:sz="6" w:space="0"/>
            </w:tcBorders>
            <w:noWrap w:val="0"/>
            <w:vAlign w:val="center"/>
          </w:tcPr>
          <w:p w14:paraId="3EF57B80">
            <w:pPr>
              <w:keepNext w:val="0"/>
              <w:keepLines w:val="0"/>
              <w:suppressLineNumbers w:val="0"/>
              <w:shd w:val="clear"/>
              <w:kinsoku/>
              <w:overflowPunct/>
              <w:topLinePunct w:val="0"/>
              <w:bidi w:val="0"/>
              <w:spacing w:before="0" w:beforeAutospacing="0" w:after="0" w:afterAutospacing="0" w:line="360" w:lineRule="auto"/>
              <w:ind w:left="0" w:leftChars="0" w:right="0"/>
              <w:rPr>
                <w:rFonts w:hint="eastAsia" w:ascii="宋体" w:hAnsi="宋体" w:eastAsia="宋体" w:cs="宋体"/>
                <w:spacing w:val="9"/>
                <w:sz w:val="24"/>
                <w:szCs w:val="24"/>
                <w:highlight w:val="none"/>
                <w:lang w:val="zh-CN" w:eastAsia="zh-CN"/>
              </w:rPr>
            </w:pPr>
            <w:r>
              <w:rPr>
                <w:rFonts w:hint="eastAsia" w:ascii="宋体" w:hAnsi="宋体" w:eastAsia="宋体" w:cs="宋体"/>
                <w:spacing w:val="9"/>
                <w:sz w:val="24"/>
                <w:szCs w:val="24"/>
                <w:highlight w:val="none"/>
                <w:lang w:val="zh-CN" w:eastAsia="zh-CN"/>
              </w:rPr>
              <w:t>竞争性磋商响应文件编制要求</w:t>
            </w:r>
          </w:p>
        </w:tc>
        <w:tc>
          <w:tcPr>
            <w:tcW w:w="6679" w:type="dxa"/>
            <w:tcBorders>
              <w:top w:val="single" w:color="auto" w:sz="4" w:space="0"/>
              <w:left w:val="single" w:color="000000" w:sz="6" w:space="0"/>
              <w:bottom w:val="single" w:color="000000" w:sz="6" w:space="0"/>
              <w:right w:val="single" w:color="000000" w:sz="6" w:space="0"/>
            </w:tcBorders>
            <w:noWrap w:val="0"/>
            <w:vAlign w:val="center"/>
          </w:tcPr>
          <w:p w14:paraId="52767530">
            <w:pPr>
              <w:keepNext w:val="0"/>
              <w:keepLines w:val="0"/>
              <w:suppressLineNumbers w:val="0"/>
              <w:shd w:val="clear"/>
              <w:kinsoku/>
              <w:overflowPunct/>
              <w:topLinePunct w:val="0"/>
              <w:bidi w:val="0"/>
              <w:spacing w:before="0" w:beforeAutospacing="0" w:after="0" w:afterAutospacing="0" w:line="360" w:lineRule="auto"/>
              <w:ind w:left="0" w:leftChars="0" w:right="0"/>
              <w:rPr>
                <w:rFonts w:hint="eastAsia" w:ascii="宋体" w:hAnsi="宋体" w:eastAsia="宋体" w:cs="宋体"/>
                <w:spacing w:val="9"/>
                <w:sz w:val="24"/>
                <w:szCs w:val="24"/>
                <w:highlight w:val="none"/>
                <w:lang w:val="zh-CN" w:eastAsia="zh-CN"/>
              </w:rPr>
            </w:pPr>
            <w:r>
              <w:rPr>
                <w:rFonts w:hint="eastAsia" w:ascii="宋体" w:hAnsi="宋体" w:eastAsia="宋体" w:cs="宋体"/>
                <w:spacing w:val="9"/>
                <w:sz w:val="24"/>
                <w:szCs w:val="24"/>
                <w:highlight w:val="none"/>
                <w:lang w:val="zh-CN" w:eastAsia="zh-CN"/>
              </w:rPr>
              <w:t>投标人应按照竞争性磋商文件所提供的响应文件格式，分别填写竞争性磋商文件第五部分的内容，应分别注明所提供服务、要求、时间、项目进度和价格等内容，并由法定代表人或委托代理人按要求签字、加盖公章。</w:t>
            </w:r>
          </w:p>
        </w:tc>
      </w:tr>
      <w:tr w14:paraId="47FFBF97">
        <w:tblPrEx>
          <w:tblCellMar>
            <w:top w:w="0" w:type="dxa"/>
            <w:left w:w="57" w:type="dxa"/>
            <w:bottom w:w="0" w:type="dxa"/>
            <w:right w:w="57" w:type="dxa"/>
          </w:tblCellMar>
        </w:tblPrEx>
        <w:trPr>
          <w:trHeight w:val="90" w:hRule="atLeast"/>
          <w:jc w:val="center"/>
        </w:trPr>
        <w:tc>
          <w:tcPr>
            <w:tcW w:w="2264" w:type="dxa"/>
            <w:tcBorders>
              <w:top w:val="single" w:color="auto" w:sz="4" w:space="0"/>
              <w:left w:val="single" w:color="000000" w:sz="6" w:space="0"/>
              <w:bottom w:val="single" w:color="000000" w:sz="6" w:space="0"/>
              <w:right w:val="single" w:color="000000" w:sz="6" w:space="0"/>
            </w:tcBorders>
            <w:noWrap w:val="0"/>
            <w:vAlign w:val="center"/>
          </w:tcPr>
          <w:p w14:paraId="63440435">
            <w:pPr>
              <w:keepNext w:val="0"/>
              <w:keepLines w:val="0"/>
              <w:suppressLineNumbers w:val="0"/>
              <w:shd w:val="clear"/>
              <w:kinsoku/>
              <w:overflowPunct/>
              <w:topLinePunct w:val="0"/>
              <w:bidi w:val="0"/>
              <w:spacing w:before="0" w:beforeAutospacing="0" w:after="0" w:afterAutospacing="0" w:line="360" w:lineRule="auto"/>
              <w:ind w:left="0" w:leftChars="0" w:right="0" w:rightChars="0"/>
              <w:rPr>
                <w:rFonts w:hint="eastAsia" w:ascii="宋体" w:hAnsi="宋体" w:eastAsia="宋体" w:cs="宋体"/>
                <w:spacing w:val="9"/>
                <w:kern w:val="2"/>
                <w:sz w:val="24"/>
                <w:szCs w:val="24"/>
                <w:highlight w:val="none"/>
                <w:lang w:val="zh-CN" w:eastAsia="zh-CN" w:bidi="ar-SA"/>
              </w:rPr>
            </w:pPr>
            <w:r>
              <w:rPr>
                <w:rFonts w:hint="eastAsia" w:ascii="宋体" w:hAnsi="宋体" w:eastAsia="宋体" w:cs="宋体"/>
                <w:spacing w:val="9"/>
                <w:sz w:val="24"/>
                <w:szCs w:val="24"/>
                <w:highlight w:val="none"/>
                <w:lang w:val="zh-CN" w:eastAsia="zh-CN"/>
              </w:rPr>
              <w:t>递交响应文件方式</w:t>
            </w:r>
          </w:p>
        </w:tc>
        <w:tc>
          <w:tcPr>
            <w:tcW w:w="6679" w:type="dxa"/>
            <w:tcBorders>
              <w:top w:val="single" w:color="auto" w:sz="4" w:space="0"/>
              <w:left w:val="single" w:color="000000" w:sz="6" w:space="0"/>
              <w:bottom w:val="single" w:color="000000" w:sz="6" w:space="0"/>
              <w:right w:val="single" w:color="000000" w:sz="6" w:space="0"/>
            </w:tcBorders>
            <w:noWrap w:val="0"/>
            <w:vAlign w:val="center"/>
          </w:tcPr>
          <w:p w14:paraId="2A944CD7">
            <w:pPr>
              <w:keepNext w:val="0"/>
              <w:keepLines w:val="0"/>
              <w:suppressLineNumbers w:val="0"/>
              <w:shd w:val="clear"/>
              <w:kinsoku/>
              <w:overflowPunct/>
              <w:topLinePunct w:val="0"/>
              <w:bidi w:val="0"/>
              <w:spacing w:before="0" w:beforeAutospacing="0" w:after="0" w:afterAutospacing="0" w:line="360" w:lineRule="auto"/>
              <w:ind w:left="0" w:leftChars="0" w:right="0" w:rightChars="0"/>
              <w:rPr>
                <w:rFonts w:hint="eastAsia" w:ascii="宋体" w:hAnsi="宋体" w:eastAsia="宋体" w:cs="宋体"/>
                <w:spacing w:val="9"/>
                <w:kern w:val="2"/>
                <w:sz w:val="24"/>
                <w:szCs w:val="24"/>
                <w:highlight w:val="none"/>
                <w:lang w:val="zh-CN" w:eastAsia="zh-CN" w:bidi="ar-SA"/>
              </w:rPr>
            </w:pPr>
            <w:r>
              <w:rPr>
                <w:rFonts w:hint="eastAsia" w:ascii="宋体" w:hAnsi="宋体" w:eastAsia="宋体" w:cs="宋体"/>
                <w:spacing w:val="9"/>
                <w:sz w:val="24"/>
                <w:szCs w:val="24"/>
                <w:highlight w:val="none"/>
                <w:lang w:val="zh-CN" w:eastAsia="zh-CN"/>
              </w:rPr>
              <w:t>供应商应在投标截止时间前按磋商文件要求使用政采云电子投标客户端制作上传电子磋商响应文件，并在开标后30分钟内远程解密磋商响应文件。</w:t>
            </w:r>
          </w:p>
        </w:tc>
      </w:tr>
      <w:tr w14:paraId="28C376F0">
        <w:tblPrEx>
          <w:tblCellMar>
            <w:top w:w="0" w:type="dxa"/>
            <w:left w:w="57" w:type="dxa"/>
            <w:bottom w:w="0" w:type="dxa"/>
            <w:right w:w="57" w:type="dxa"/>
          </w:tblCellMar>
        </w:tblPrEx>
        <w:trPr>
          <w:trHeight w:val="228" w:hRule="atLeast"/>
          <w:jc w:val="center"/>
        </w:trPr>
        <w:tc>
          <w:tcPr>
            <w:tcW w:w="2264" w:type="dxa"/>
            <w:tcBorders>
              <w:top w:val="single" w:color="auto" w:sz="4" w:space="0"/>
              <w:left w:val="single" w:color="000000" w:sz="6" w:space="0"/>
              <w:bottom w:val="single" w:color="000000" w:sz="6" w:space="0"/>
              <w:right w:val="single" w:color="000000" w:sz="6" w:space="0"/>
            </w:tcBorders>
            <w:noWrap w:val="0"/>
            <w:vAlign w:val="center"/>
          </w:tcPr>
          <w:p w14:paraId="525924F0">
            <w:pPr>
              <w:keepNext w:val="0"/>
              <w:keepLines w:val="0"/>
              <w:suppressLineNumbers w:val="0"/>
              <w:shd w:val="clear"/>
              <w:kinsoku/>
              <w:overflowPunct/>
              <w:topLinePunct w:val="0"/>
              <w:bidi w:val="0"/>
              <w:spacing w:before="0" w:beforeAutospacing="0" w:after="0" w:afterAutospacing="0" w:line="360" w:lineRule="auto"/>
              <w:ind w:left="0" w:leftChars="0" w:right="0"/>
              <w:rPr>
                <w:rFonts w:hint="eastAsia" w:ascii="宋体" w:hAnsi="宋体" w:eastAsia="宋体" w:cs="宋体"/>
                <w:spacing w:val="9"/>
                <w:sz w:val="24"/>
                <w:szCs w:val="24"/>
                <w:highlight w:val="none"/>
                <w:lang w:val="en-US" w:eastAsia="zh-CN"/>
              </w:rPr>
            </w:pPr>
            <w:r>
              <w:rPr>
                <w:rFonts w:hint="eastAsia" w:ascii="宋体" w:hAnsi="宋体" w:eastAsia="宋体" w:cs="宋体"/>
                <w:spacing w:val="9"/>
                <w:sz w:val="24"/>
                <w:szCs w:val="24"/>
                <w:highlight w:val="none"/>
                <w:lang w:val="en-US" w:eastAsia="zh-CN"/>
              </w:rPr>
              <w:t>是否允许投标人提交备选投标文件</w:t>
            </w:r>
          </w:p>
        </w:tc>
        <w:tc>
          <w:tcPr>
            <w:tcW w:w="6679" w:type="dxa"/>
            <w:tcBorders>
              <w:top w:val="single" w:color="auto" w:sz="4" w:space="0"/>
              <w:left w:val="single" w:color="000000" w:sz="6" w:space="0"/>
              <w:bottom w:val="single" w:color="000000" w:sz="6" w:space="0"/>
              <w:right w:val="single" w:color="000000" w:sz="6" w:space="0"/>
            </w:tcBorders>
            <w:noWrap w:val="0"/>
            <w:vAlign w:val="center"/>
          </w:tcPr>
          <w:p w14:paraId="4DF3400E">
            <w:pPr>
              <w:keepNext w:val="0"/>
              <w:keepLines w:val="0"/>
              <w:suppressLineNumbers w:val="0"/>
              <w:shd w:val="clear"/>
              <w:kinsoku/>
              <w:overflowPunct/>
              <w:topLinePunct w:val="0"/>
              <w:bidi w:val="0"/>
              <w:spacing w:before="0" w:beforeAutospacing="0" w:after="0" w:afterAutospacing="0" w:line="360" w:lineRule="auto"/>
              <w:ind w:left="0" w:leftChars="0" w:right="0"/>
              <w:rPr>
                <w:rFonts w:hint="eastAsia" w:ascii="宋体" w:hAnsi="宋体" w:eastAsia="宋体" w:cs="宋体"/>
                <w:spacing w:val="9"/>
                <w:sz w:val="24"/>
                <w:szCs w:val="24"/>
                <w:highlight w:val="none"/>
                <w:lang w:val="en-US" w:eastAsia="zh-CN"/>
              </w:rPr>
            </w:pPr>
            <w:r>
              <w:rPr>
                <w:rFonts w:hint="eastAsia" w:ascii="宋体" w:hAnsi="宋体" w:eastAsia="宋体" w:cs="宋体"/>
                <w:spacing w:val="9"/>
                <w:sz w:val="24"/>
                <w:szCs w:val="24"/>
                <w:highlight w:val="none"/>
                <w:lang w:val="en-US" w:eastAsia="zh-CN"/>
              </w:rPr>
              <w:t>否</w:t>
            </w:r>
          </w:p>
        </w:tc>
      </w:tr>
      <w:tr w14:paraId="618439DA">
        <w:tblPrEx>
          <w:tblCellMar>
            <w:top w:w="0" w:type="dxa"/>
            <w:left w:w="57" w:type="dxa"/>
            <w:bottom w:w="0" w:type="dxa"/>
            <w:right w:w="57" w:type="dxa"/>
          </w:tblCellMar>
        </w:tblPrEx>
        <w:trPr>
          <w:trHeight w:val="20" w:hRule="atLeast"/>
          <w:jc w:val="center"/>
        </w:trPr>
        <w:tc>
          <w:tcPr>
            <w:tcW w:w="2264" w:type="dxa"/>
            <w:tcBorders>
              <w:top w:val="single" w:color="000000" w:sz="6" w:space="0"/>
              <w:left w:val="single" w:color="000000" w:sz="6" w:space="0"/>
              <w:bottom w:val="single" w:color="000000" w:sz="6" w:space="0"/>
              <w:right w:val="single" w:color="000000" w:sz="6" w:space="0"/>
            </w:tcBorders>
            <w:noWrap w:val="0"/>
            <w:vAlign w:val="center"/>
          </w:tcPr>
          <w:p w14:paraId="20ACD01E">
            <w:pPr>
              <w:keepNext w:val="0"/>
              <w:keepLines w:val="0"/>
              <w:suppressLineNumbers w:val="0"/>
              <w:shd w:val="clear"/>
              <w:kinsoku/>
              <w:overflowPunct/>
              <w:topLinePunct w:val="0"/>
              <w:bidi w:val="0"/>
              <w:spacing w:before="0" w:beforeAutospacing="0" w:after="0" w:afterAutospacing="0" w:line="360" w:lineRule="auto"/>
              <w:ind w:left="0" w:leftChars="0" w:right="0"/>
              <w:rPr>
                <w:rFonts w:hint="eastAsia" w:ascii="宋体" w:hAnsi="宋体" w:eastAsia="宋体" w:cs="宋体"/>
                <w:spacing w:val="9"/>
                <w:sz w:val="24"/>
                <w:szCs w:val="24"/>
                <w:highlight w:val="none"/>
                <w:lang w:val="zh-CN" w:eastAsia="zh-CN"/>
              </w:rPr>
            </w:pPr>
            <w:r>
              <w:rPr>
                <w:rFonts w:hint="eastAsia" w:ascii="宋体" w:hAnsi="宋体" w:eastAsia="宋体" w:cs="宋体"/>
                <w:spacing w:val="9"/>
                <w:sz w:val="24"/>
                <w:szCs w:val="24"/>
                <w:highlight w:val="none"/>
                <w:lang w:val="zh-CN" w:eastAsia="zh-CN"/>
              </w:rPr>
              <w:t>递交响应文件截止</w:t>
            </w:r>
          </w:p>
        </w:tc>
        <w:tc>
          <w:tcPr>
            <w:tcW w:w="6679" w:type="dxa"/>
            <w:tcBorders>
              <w:top w:val="single" w:color="000000" w:sz="6" w:space="0"/>
              <w:left w:val="single" w:color="000000" w:sz="6" w:space="0"/>
              <w:bottom w:val="single" w:color="000000" w:sz="6" w:space="0"/>
              <w:right w:val="single" w:color="000000" w:sz="6" w:space="0"/>
            </w:tcBorders>
            <w:noWrap w:val="0"/>
            <w:vAlign w:val="center"/>
          </w:tcPr>
          <w:p w14:paraId="0E389858">
            <w:pPr>
              <w:keepNext w:val="0"/>
              <w:keepLines w:val="0"/>
              <w:suppressLineNumbers w:val="0"/>
              <w:shd w:val="clear"/>
              <w:kinsoku/>
              <w:overflowPunct/>
              <w:topLinePunct w:val="0"/>
              <w:bidi w:val="0"/>
              <w:spacing w:before="0" w:beforeAutospacing="0" w:after="0" w:afterAutospacing="0" w:line="360" w:lineRule="auto"/>
              <w:ind w:left="0" w:leftChars="0" w:right="0"/>
              <w:rPr>
                <w:rFonts w:hint="eastAsia" w:ascii="宋体" w:hAnsi="宋体" w:eastAsia="宋体" w:cs="宋体"/>
                <w:spacing w:val="9"/>
                <w:sz w:val="24"/>
                <w:szCs w:val="24"/>
                <w:highlight w:val="none"/>
                <w:lang w:val="zh-CN" w:eastAsia="zh-CN"/>
              </w:rPr>
            </w:pPr>
            <w:r>
              <w:rPr>
                <w:rFonts w:hint="eastAsia" w:ascii="宋体" w:hAnsi="宋体" w:cs="宋体"/>
                <w:spacing w:val="9"/>
                <w:sz w:val="24"/>
                <w:szCs w:val="24"/>
                <w:highlight w:val="none"/>
                <w:lang w:val="zh-CN" w:eastAsia="zh-CN"/>
              </w:rPr>
              <w:t>2025年07月14日下午14:30</w:t>
            </w:r>
            <w:r>
              <w:rPr>
                <w:rFonts w:hint="eastAsia" w:ascii="宋体" w:hAnsi="宋体" w:eastAsia="宋体" w:cs="宋体"/>
                <w:spacing w:val="9"/>
                <w:sz w:val="24"/>
                <w:szCs w:val="24"/>
                <w:highlight w:val="none"/>
                <w:lang w:val="zh-CN" w:eastAsia="zh-CN"/>
              </w:rPr>
              <w:t>（北京时间）</w:t>
            </w:r>
          </w:p>
        </w:tc>
      </w:tr>
      <w:tr w14:paraId="21FDAB21">
        <w:tblPrEx>
          <w:tblCellMar>
            <w:top w:w="0" w:type="dxa"/>
            <w:left w:w="57" w:type="dxa"/>
            <w:bottom w:w="0" w:type="dxa"/>
            <w:right w:w="57" w:type="dxa"/>
          </w:tblCellMar>
        </w:tblPrEx>
        <w:trPr>
          <w:trHeight w:val="20" w:hRule="atLeast"/>
          <w:jc w:val="center"/>
        </w:trPr>
        <w:tc>
          <w:tcPr>
            <w:tcW w:w="2264" w:type="dxa"/>
            <w:tcBorders>
              <w:top w:val="single" w:color="000000" w:sz="6" w:space="0"/>
              <w:left w:val="single" w:color="000000" w:sz="6" w:space="0"/>
              <w:bottom w:val="single" w:color="000000" w:sz="6" w:space="0"/>
              <w:right w:val="single" w:color="000000" w:sz="6" w:space="0"/>
            </w:tcBorders>
            <w:noWrap w:val="0"/>
            <w:vAlign w:val="center"/>
          </w:tcPr>
          <w:p w14:paraId="34C57D47">
            <w:pPr>
              <w:keepNext w:val="0"/>
              <w:keepLines w:val="0"/>
              <w:suppressLineNumbers w:val="0"/>
              <w:shd w:val="clear"/>
              <w:kinsoku/>
              <w:overflowPunct/>
              <w:topLinePunct w:val="0"/>
              <w:bidi w:val="0"/>
              <w:spacing w:before="0" w:beforeAutospacing="0" w:after="0" w:afterAutospacing="0" w:line="360" w:lineRule="auto"/>
              <w:ind w:left="0" w:leftChars="0" w:right="0"/>
              <w:rPr>
                <w:rFonts w:hint="eastAsia" w:ascii="宋体" w:hAnsi="宋体" w:eastAsia="宋体" w:cs="宋体"/>
                <w:spacing w:val="9"/>
                <w:sz w:val="24"/>
                <w:szCs w:val="24"/>
                <w:highlight w:val="none"/>
                <w:lang w:val="zh-CN" w:eastAsia="zh-CN"/>
              </w:rPr>
            </w:pPr>
            <w:r>
              <w:rPr>
                <w:rFonts w:hint="eastAsia" w:ascii="宋体" w:hAnsi="宋体" w:eastAsia="宋体" w:cs="宋体"/>
                <w:spacing w:val="9"/>
                <w:sz w:val="24"/>
                <w:szCs w:val="24"/>
                <w:highlight w:val="none"/>
                <w:lang w:val="zh-CN" w:eastAsia="zh-CN"/>
              </w:rPr>
              <w:t>响应文件开启时间</w:t>
            </w:r>
          </w:p>
        </w:tc>
        <w:tc>
          <w:tcPr>
            <w:tcW w:w="6679" w:type="dxa"/>
            <w:tcBorders>
              <w:top w:val="single" w:color="000000" w:sz="6" w:space="0"/>
              <w:left w:val="single" w:color="000000" w:sz="6" w:space="0"/>
              <w:bottom w:val="single" w:color="000000" w:sz="6" w:space="0"/>
              <w:right w:val="single" w:color="000000" w:sz="6" w:space="0"/>
            </w:tcBorders>
            <w:noWrap w:val="0"/>
            <w:vAlign w:val="center"/>
          </w:tcPr>
          <w:p w14:paraId="4B26445E">
            <w:pPr>
              <w:keepNext w:val="0"/>
              <w:keepLines w:val="0"/>
              <w:suppressLineNumbers w:val="0"/>
              <w:shd w:val="clear"/>
              <w:kinsoku/>
              <w:overflowPunct/>
              <w:topLinePunct w:val="0"/>
              <w:bidi w:val="0"/>
              <w:spacing w:before="0" w:beforeAutospacing="0" w:after="0" w:afterAutospacing="0" w:line="360" w:lineRule="auto"/>
              <w:ind w:left="0" w:leftChars="0" w:right="0"/>
              <w:rPr>
                <w:rFonts w:hint="eastAsia" w:ascii="宋体" w:hAnsi="宋体" w:eastAsia="宋体" w:cs="宋体"/>
                <w:spacing w:val="9"/>
                <w:sz w:val="24"/>
                <w:szCs w:val="24"/>
                <w:highlight w:val="none"/>
                <w:lang w:val="zh-CN" w:eastAsia="zh-CN"/>
              </w:rPr>
            </w:pPr>
            <w:r>
              <w:rPr>
                <w:rFonts w:hint="eastAsia" w:ascii="宋体" w:hAnsi="宋体" w:cs="宋体"/>
                <w:spacing w:val="9"/>
                <w:sz w:val="24"/>
                <w:szCs w:val="24"/>
                <w:highlight w:val="none"/>
                <w:lang w:val="zh-CN" w:eastAsia="zh-CN"/>
              </w:rPr>
              <w:t>2025年07月14日下午14:30</w:t>
            </w:r>
            <w:r>
              <w:rPr>
                <w:rFonts w:hint="eastAsia" w:ascii="宋体" w:hAnsi="宋体" w:eastAsia="宋体" w:cs="宋体"/>
                <w:spacing w:val="9"/>
                <w:sz w:val="24"/>
                <w:szCs w:val="24"/>
                <w:highlight w:val="none"/>
                <w:lang w:val="zh-CN" w:eastAsia="zh-CN"/>
              </w:rPr>
              <w:t>（北京时间）</w:t>
            </w:r>
          </w:p>
        </w:tc>
      </w:tr>
      <w:tr w14:paraId="2C98F71B">
        <w:tblPrEx>
          <w:tblCellMar>
            <w:top w:w="0" w:type="dxa"/>
            <w:left w:w="57" w:type="dxa"/>
            <w:bottom w:w="0" w:type="dxa"/>
            <w:right w:w="57" w:type="dxa"/>
          </w:tblCellMar>
        </w:tblPrEx>
        <w:trPr>
          <w:trHeight w:val="20" w:hRule="atLeast"/>
          <w:jc w:val="center"/>
        </w:trPr>
        <w:tc>
          <w:tcPr>
            <w:tcW w:w="2264" w:type="dxa"/>
            <w:tcBorders>
              <w:top w:val="single" w:color="000000" w:sz="6" w:space="0"/>
              <w:left w:val="single" w:color="000000" w:sz="6" w:space="0"/>
              <w:bottom w:val="single" w:color="000000" w:sz="6" w:space="0"/>
              <w:right w:val="single" w:color="000000" w:sz="6" w:space="0"/>
            </w:tcBorders>
            <w:noWrap w:val="0"/>
            <w:vAlign w:val="center"/>
          </w:tcPr>
          <w:p w14:paraId="08A4FB0B">
            <w:pPr>
              <w:keepNext w:val="0"/>
              <w:keepLines w:val="0"/>
              <w:suppressLineNumbers w:val="0"/>
              <w:shd w:val="clear"/>
              <w:kinsoku/>
              <w:overflowPunct/>
              <w:topLinePunct w:val="0"/>
              <w:bidi w:val="0"/>
              <w:spacing w:before="0" w:beforeAutospacing="0" w:after="0" w:afterAutospacing="0" w:line="360" w:lineRule="auto"/>
              <w:ind w:left="0" w:leftChars="0" w:right="0"/>
              <w:rPr>
                <w:rFonts w:hint="eastAsia" w:ascii="宋体" w:hAnsi="宋体" w:eastAsia="宋体" w:cs="宋体"/>
                <w:spacing w:val="9"/>
                <w:sz w:val="24"/>
                <w:szCs w:val="24"/>
                <w:highlight w:val="none"/>
                <w:lang w:val="zh-CN" w:eastAsia="zh-CN"/>
              </w:rPr>
            </w:pPr>
            <w:r>
              <w:rPr>
                <w:rFonts w:hint="eastAsia" w:ascii="宋体" w:hAnsi="宋体" w:eastAsia="宋体" w:cs="宋体"/>
                <w:spacing w:val="9"/>
                <w:sz w:val="24"/>
                <w:szCs w:val="24"/>
                <w:highlight w:val="none"/>
                <w:lang w:val="zh-CN" w:eastAsia="zh-CN"/>
              </w:rPr>
              <w:t>递交响应文件地点</w:t>
            </w:r>
          </w:p>
        </w:tc>
        <w:tc>
          <w:tcPr>
            <w:tcW w:w="6679" w:type="dxa"/>
            <w:tcBorders>
              <w:top w:val="single" w:color="000000" w:sz="6" w:space="0"/>
              <w:left w:val="single" w:color="000000" w:sz="6" w:space="0"/>
              <w:bottom w:val="single" w:color="000000" w:sz="6" w:space="0"/>
              <w:right w:val="single" w:color="000000" w:sz="6" w:space="0"/>
            </w:tcBorders>
            <w:noWrap w:val="0"/>
            <w:vAlign w:val="center"/>
          </w:tcPr>
          <w:p w14:paraId="229B1C12">
            <w:pPr>
              <w:keepNext w:val="0"/>
              <w:keepLines w:val="0"/>
              <w:suppressLineNumbers w:val="0"/>
              <w:shd w:val="clear"/>
              <w:kinsoku/>
              <w:overflowPunct/>
              <w:topLinePunct w:val="0"/>
              <w:bidi w:val="0"/>
              <w:spacing w:before="0" w:beforeAutospacing="0" w:after="0" w:afterAutospacing="0" w:line="360" w:lineRule="auto"/>
              <w:ind w:left="0" w:leftChars="0" w:right="0"/>
              <w:rPr>
                <w:rFonts w:hint="eastAsia" w:ascii="宋体" w:hAnsi="宋体" w:eastAsia="宋体" w:cs="宋体"/>
                <w:spacing w:val="9"/>
                <w:sz w:val="24"/>
                <w:szCs w:val="24"/>
                <w:highlight w:val="none"/>
                <w:lang w:val="en-US" w:eastAsia="zh-CN"/>
              </w:rPr>
            </w:pPr>
            <w:r>
              <w:rPr>
                <w:rFonts w:hint="eastAsia" w:ascii="宋体" w:hAnsi="宋体" w:eastAsia="宋体" w:cs="宋体"/>
                <w:spacing w:val="9"/>
                <w:sz w:val="24"/>
                <w:szCs w:val="24"/>
                <w:highlight w:val="none"/>
                <w:lang w:val="en-US" w:eastAsia="zh-CN"/>
              </w:rPr>
              <w:t>供应商应在投标截止时间前按磋商文件要求使用政采云电子投标客户端制作上传电子磋商响应文件，并在开标后30分钟内远程解密磋商响应文件。</w:t>
            </w:r>
          </w:p>
        </w:tc>
      </w:tr>
      <w:tr w14:paraId="71245C87">
        <w:tblPrEx>
          <w:tblCellMar>
            <w:top w:w="0" w:type="dxa"/>
            <w:left w:w="57" w:type="dxa"/>
            <w:bottom w:w="0" w:type="dxa"/>
            <w:right w:w="57" w:type="dxa"/>
          </w:tblCellMar>
        </w:tblPrEx>
        <w:trPr>
          <w:trHeight w:val="20" w:hRule="atLeast"/>
          <w:jc w:val="center"/>
        </w:trPr>
        <w:tc>
          <w:tcPr>
            <w:tcW w:w="2264" w:type="dxa"/>
            <w:tcBorders>
              <w:top w:val="single" w:color="000000" w:sz="6" w:space="0"/>
              <w:left w:val="single" w:color="000000" w:sz="6" w:space="0"/>
              <w:bottom w:val="single" w:color="000000" w:sz="6" w:space="0"/>
              <w:right w:val="single" w:color="000000" w:sz="6" w:space="0"/>
            </w:tcBorders>
            <w:noWrap w:val="0"/>
            <w:vAlign w:val="center"/>
          </w:tcPr>
          <w:p w14:paraId="7E03B1E6">
            <w:pPr>
              <w:keepNext w:val="0"/>
              <w:keepLines w:val="0"/>
              <w:suppressLineNumbers w:val="0"/>
              <w:shd w:val="clear"/>
              <w:kinsoku/>
              <w:overflowPunct/>
              <w:topLinePunct w:val="0"/>
              <w:bidi w:val="0"/>
              <w:spacing w:before="0" w:beforeAutospacing="0" w:after="0" w:afterAutospacing="0" w:line="360" w:lineRule="auto"/>
              <w:ind w:left="0" w:leftChars="0" w:right="0"/>
              <w:rPr>
                <w:rFonts w:hint="eastAsia" w:ascii="宋体" w:hAnsi="宋体" w:eastAsia="宋体" w:cs="宋体"/>
                <w:spacing w:val="9"/>
                <w:sz w:val="24"/>
                <w:szCs w:val="24"/>
                <w:highlight w:val="none"/>
                <w:lang w:val="zh-CN" w:eastAsia="zh-CN"/>
              </w:rPr>
            </w:pPr>
            <w:r>
              <w:rPr>
                <w:rFonts w:hint="eastAsia" w:ascii="宋体" w:hAnsi="宋体" w:eastAsia="宋体" w:cs="宋体"/>
                <w:spacing w:val="9"/>
                <w:sz w:val="24"/>
                <w:szCs w:val="24"/>
                <w:highlight w:val="none"/>
                <w:lang w:val="zh-CN" w:eastAsia="zh-CN"/>
              </w:rPr>
              <w:t>答疑澄清方式</w:t>
            </w:r>
          </w:p>
        </w:tc>
        <w:tc>
          <w:tcPr>
            <w:tcW w:w="6679" w:type="dxa"/>
            <w:tcBorders>
              <w:top w:val="single" w:color="000000" w:sz="6" w:space="0"/>
              <w:left w:val="single" w:color="000000" w:sz="6" w:space="0"/>
              <w:bottom w:val="single" w:color="000000" w:sz="6" w:space="0"/>
              <w:right w:val="single" w:color="000000" w:sz="6" w:space="0"/>
            </w:tcBorders>
            <w:noWrap w:val="0"/>
            <w:vAlign w:val="top"/>
          </w:tcPr>
          <w:p w14:paraId="2EAD44D1">
            <w:pPr>
              <w:keepNext w:val="0"/>
              <w:keepLines w:val="0"/>
              <w:suppressLineNumbers w:val="0"/>
              <w:shd w:val="clear"/>
              <w:kinsoku/>
              <w:overflowPunct/>
              <w:topLinePunct w:val="0"/>
              <w:bidi w:val="0"/>
              <w:spacing w:before="0" w:beforeAutospacing="0" w:after="0" w:afterAutospacing="0" w:line="360" w:lineRule="auto"/>
              <w:ind w:left="0" w:leftChars="0" w:right="0"/>
              <w:rPr>
                <w:rFonts w:hint="eastAsia" w:ascii="宋体" w:hAnsi="宋体" w:eastAsia="宋体" w:cs="宋体"/>
                <w:spacing w:val="9"/>
                <w:sz w:val="24"/>
                <w:szCs w:val="24"/>
                <w:highlight w:val="none"/>
                <w:lang w:val="zh-CN" w:eastAsia="zh-CN"/>
              </w:rPr>
            </w:pPr>
            <w:r>
              <w:rPr>
                <w:rFonts w:hint="eastAsia" w:ascii="宋体" w:hAnsi="宋体" w:eastAsia="宋体" w:cs="宋体"/>
                <w:spacing w:val="9"/>
                <w:sz w:val="24"/>
                <w:szCs w:val="24"/>
                <w:highlight w:val="none"/>
                <w:lang w:val="zh-CN" w:eastAsia="zh-CN"/>
              </w:rPr>
              <w:t>采用线上答疑。在规定的时间内进行答疑澄清，如在规定的时间内联系无果或未按时答疑的，视同放弃答疑。</w:t>
            </w:r>
          </w:p>
        </w:tc>
      </w:tr>
      <w:tr w14:paraId="75ABA1A3">
        <w:tblPrEx>
          <w:tblCellMar>
            <w:top w:w="0" w:type="dxa"/>
            <w:left w:w="57" w:type="dxa"/>
            <w:bottom w:w="0" w:type="dxa"/>
            <w:right w:w="57" w:type="dxa"/>
          </w:tblCellMar>
        </w:tblPrEx>
        <w:trPr>
          <w:trHeight w:val="20" w:hRule="atLeast"/>
          <w:jc w:val="center"/>
        </w:trPr>
        <w:tc>
          <w:tcPr>
            <w:tcW w:w="2264" w:type="dxa"/>
            <w:tcBorders>
              <w:top w:val="single" w:color="000000" w:sz="6" w:space="0"/>
              <w:left w:val="single" w:color="000000" w:sz="6" w:space="0"/>
              <w:bottom w:val="single" w:color="000000" w:sz="6" w:space="0"/>
              <w:right w:val="single" w:color="000000" w:sz="6" w:space="0"/>
            </w:tcBorders>
            <w:noWrap w:val="0"/>
            <w:vAlign w:val="center"/>
          </w:tcPr>
          <w:p w14:paraId="7908D1D1">
            <w:pPr>
              <w:keepNext w:val="0"/>
              <w:keepLines w:val="0"/>
              <w:suppressLineNumbers w:val="0"/>
              <w:shd w:val="clear"/>
              <w:kinsoku/>
              <w:overflowPunct/>
              <w:topLinePunct w:val="0"/>
              <w:bidi w:val="0"/>
              <w:spacing w:before="0" w:beforeAutospacing="0" w:after="0" w:afterAutospacing="0" w:line="360" w:lineRule="auto"/>
              <w:ind w:left="0" w:leftChars="0" w:right="0"/>
              <w:rPr>
                <w:rFonts w:hint="eastAsia" w:ascii="宋体" w:hAnsi="宋体" w:eastAsia="宋体" w:cs="宋体"/>
                <w:spacing w:val="9"/>
                <w:sz w:val="24"/>
                <w:szCs w:val="24"/>
                <w:highlight w:val="none"/>
                <w:lang w:val="zh-CN" w:eastAsia="zh-CN"/>
              </w:rPr>
            </w:pPr>
            <w:r>
              <w:rPr>
                <w:rFonts w:hint="eastAsia" w:ascii="宋体" w:hAnsi="宋体" w:eastAsia="宋体" w:cs="宋体"/>
                <w:spacing w:val="9"/>
                <w:sz w:val="24"/>
                <w:szCs w:val="24"/>
                <w:highlight w:val="none"/>
                <w:lang w:val="zh-CN" w:eastAsia="zh-CN"/>
              </w:rPr>
              <w:t>代理服务费收取</w:t>
            </w:r>
          </w:p>
        </w:tc>
        <w:tc>
          <w:tcPr>
            <w:tcW w:w="6679" w:type="dxa"/>
            <w:tcBorders>
              <w:top w:val="single" w:color="000000" w:sz="6" w:space="0"/>
              <w:left w:val="single" w:color="000000" w:sz="6" w:space="0"/>
              <w:bottom w:val="single" w:color="000000" w:sz="6" w:space="0"/>
              <w:right w:val="single" w:color="000000" w:sz="6" w:space="0"/>
            </w:tcBorders>
            <w:noWrap w:val="0"/>
            <w:vAlign w:val="top"/>
          </w:tcPr>
          <w:p w14:paraId="12D3F722">
            <w:pPr>
              <w:keepNext w:val="0"/>
              <w:keepLines w:val="0"/>
              <w:suppressLineNumbers w:val="0"/>
              <w:shd w:val="clear"/>
              <w:kinsoku/>
              <w:overflowPunct/>
              <w:topLinePunct w:val="0"/>
              <w:bidi w:val="0"/>
              <w:spacing w:before="0" w:beforeAutospacing="0" w:after="0" w:afterAutospacing="0" w:line="360" w:lineRule="auto"/>
              <w:ind w:left="0" w:leftChars="0" w:right="0"/>
              <w:rPr>
                <w:rFonts w:hint="eastAsia" w:ascii="宋体" w:hAnsi="宋体" w:eastAsia="宋体" w:cs="宋体"/>
                <w:spacing w:val="9"/>
                <w:sz w:val="24"/>
                <w:szCs w:val="24"/>
                <w:highlight w:val="none"/>
                <w:lang w:val="zh-CN" w:eastAsia="zh-CN"/>
              </w:rPr>
            </w:pPr>
            <w:r>
              <w:rPr>
                <w:rFonts w:hint="eastAsia" w:ascii="宋体" w:hAnsi="宋体" w:eastAsia="宋体" w:cs="宋体"/>
                <w:spacing w:val="9"/>
                <w:sz w:val="24"/>
                <w:szCs w:val="24"/>
                <w:highlight w:val="none"/>
                <w:lang w:val="zh-CN" w:eastAsia="zh-CN"/>
              </w:rPr>
              <w:t>收取对象：</w:t>
            </w:r>
            <w:r>
              <w:rPr>
                <w:rFonts w:hint="eastAsia" w:ascii="宋体" w:hAnsi="宋体" w:eastAsia="宋体" w:cs="宋体"/>
                <w:spacing w:val="9"/>
                <w:sz w:val="24"/>
                <w:szCs w:val="24"/>
                <w:highlight w:val="none"/>
                <w:lang w:val="en-US" w:eastAsia="zh-CN"/>
              </w:rPr>
              <w:t>采购人支付</w:t>
            </w:r>
            <w:r>
              <w:rPr>
                <w:rFonts w:hint="eastAsia" w:ascii="宋体" w:hAnsi="宋体" w:eastAsia="宋体" w:cs="宋体"/>
                <w:spacing w:val="9"/>
                <w:sz w:val="24"/>
                <w:szCs w:val="24"/>
                <w:highlight w:val="none"/>
                <w:lang w:val="zh-CN" w:eastAsia="zh-CN"/>
              </w:rPr>
              <w:t>。</w:t>
            </w:r>
          </w:p>
          <w:p w14:paraId="1E4BB7F9">
            <w:pPr>
              <w:keepNext w:val="0"/>
              <w:keepLines w:val="0"/>
              <w:suppressLineNumbers w:val="0"/>
              <w:shd w:val="clear"/>
              <w:kinsoku/>
              <w:overflowPunct/>
              <w:topLinePunct w:val="0"/>
              <w:bidi w:val="0"/>
              <w:spacing w:before="0" w:beforeAutospacing="0" w:after="0" w:afterAutospacing="0" w:line="360" w:lineRule="auto"/>
              <w:ind w:left="0" w:leftChars="0" w:right="0"/>
              <w:rPr>
                <w:rFonts w:hint="eastAsia" w:ascii="宋体" w:hAnsi="宋体" w:eastAsia="宋体" w:cs="宋体"/>
                <w:highlight w:val="none"/>
                <w:lang w:val="en-US" w:eastAsia="zh-CN"/>
              </w:rPr>
            </w:pPr>
            <w:r>
              <w:rPr>
                <w:rFonts w:hint="eastAsia" w:ascii="宋体" w:hAnsi="宋体" w:eastAsia="宋体" w:cs="宋体"/>
                <w:spacing w:val="9"/>
                <w:sz w:val="24"/>
                <w:szCs w:val="24"/>
                <w:highlight w:val="none"/>
                <w:lang w:val="en-US" w:eastAsia="zh-CN"/>
              </w:rPr>
              <w:t>收费标准：根据《关于进一步放开建设项目专项业务服务价格的通知》（发改价格[2015]299号）规定，实行市场调节价，应严格遵守《价格法》、《关于商品和服务实行明码标价的规定》等法律法规的规定确定合理的收费金额。</w:t>
            </w:r>
          </w:p>
        </w:tc>
      </w:tr>
      <w:tr w14:paraId="59879A03">
        <w:tblPrEx>
          <w:tblCellMar>
            <w:top w:w="0" w:type="dxa"/>
            <w:left w:w="57" w:type="dxa"/>
            <w:bottom w:w="0" w:type="dxa"/>
            <w:right w:w="57" w:type="dxa"/>
          </w:tblCellMar>
        </w:tblPrEx>
        <w:trPr>
          <w:trHeight w:val="20" w:hRule="atLeast"/>
          <w:jc w:val="center"/>
        </w:trPr>
        <w:tc>
          <w:tcPr>
            <w:tcW w:w="2264" w:type="dxa"/>
            <w:tcBorders>
              <w:top w:val="single" w:color="000000" w:sz="6" w:space="0"/>
              <w:left w:val="single" w:color="000000" w:sz="6" w:space="0"/>
              <w:bottom w:val="single" w:color="000000" w:sz="6" w:space="0"/>
              <w:right w:val="single" w:color="000000" w:sz="6" w:space="0"/>
            </w:tcBorders>
            <w:noWrap w:val="0"/>
            <w:vAlign w:val="center"/>
          </w:tcPr>
          <w:p w14:paraId="430816F5">
            <w:pPr>
              <w:keepNext w:val="0"/>
              <w:keepLines w:val="0"/>
              <w:suppressLineNumbers w:val="0"/>
              <w:shd w:val="clear"/>
              <w:kinsoku/>
              <w:overflowPunct/>
              <w:topLinePunct w:val="0"/>
              <w:bidi w:val="0"/>
              <w:spacing w:before="0" w:beforeAutospacing="0" w:after="0" w:afterAutospacing="0" w:line="360" w:lineRule="auto"/>
              <w:ind w:left="0" w:leftChars="0" w:right="0"/>
              <w:rPr>
                <w:rFonts w:hint="eastAsia" w:ascii="宋体" w:hAnsi="宋体" w:eastAsia="宋体" w:cs="宋体"/>
                <w:spacing w:val="9"/>
                <w:sz w:val="24"/>
                <w:szCs w:val="24"/>
                <w:highlight w:val="none"/>
                <w:lang w:val="zh-CN" w:eastAsia="zh-CN"/>
              </w:rPr>
            </w:pPr>
            <w:r>
              <w:rPr>
                <w:rFonts w:hint="eastAsia" w:ascii="宋体" w:hAnsi="宋体" w:eastAsia="宋体" w:cs="宋体"/>
                <w:spacing w:val="9"/>
                <w:sz w:val="24"/>
                <w:szCs w:val="24"/>
                <w:highlight w:val="none"/>
                <w:lang w:val="zh-CN" w:eastAsia="zh-CN"/>
              </w:rPr>
              <w:t>合同签订有效期</w:t>
            </w:r>
          </w:p>
        </w:tc>
        <w:tc>
          <w:tcPr>
            <w:tcW w:w="6679" w:type="dxa"/>
            <w:tcBorders>
              <w:top w:val="single" w:color="000000" w:sz="6" w:space="0"/>
              <w:left w:val="single" w:color="000000" w:sz="6" w:space="0"/>
              <w:bottom w:val="single" w:color="000000" w:sz="6" w:space="0"/>
              <w:right w:val="single" w:color="000000" w:sz="6" w:space="0"/>
            </w:tcBorders>
            <w:noWrap w:val="0"/>
            <w:vAlign w:val="top"/>
          </w:tcPr>
          <w:p w14:paraId="136A618A">
            <w:pPr>
              <w:keepNext w:val="0"/>
              <w:keepLines w:val="0"/>
              <w:suppressLineNumbers w:val="0"/>
              <w:shd w:val="clear"/>
              <w:kinsoku/>
              <w:overflowPunct/>
              <w:topLinePunct w:val="0"/>
              <w:bidi w:val="0"/>
              <w:spacing w:before="0" w:beforeAutospacing="0" w:after="0" w:afterAutospacing="0" w:line="360" w:lineRule="auto"/>
              <w:ind w:left="0" w:leftChars="0" w:right="0"/>
              <w:rPr>
                <w:rFonts w:hint="eastAsia" w:ascii="宋体" w:hAnsi="宋体" w:eastAsia="宋体" w:cs="宋体"/>
                <w:spacing w:val="9"/>
                <w:sz w:val="24"/>
                <w:szCs w:val="24"/>
                <w:highlight w:val="none"/>
                <w:lang w:val="zh-CN" w:eastAsia="zh-CN"/>
              </w:rPr>
            </w:pPr>
            <w:r>
              <w:rPr>
                <w:rFonts w:hint="eastAsia" w:ascii="宋体" w:hAnsi="宋体" w:eastAsia="宋体" w:cs="宋体"/>
                <w:spacing w:val="9"/>
                <w:sz w:val="24"/>
                <w:szCs w:val="24"/>
                <w:highlight w:val="none"/>
                <w:lang w:val="zh-CN" w:eastAsia="zh-CN"/>
              </w:rPr>
              <w:t>自成交通知书发出之日起30日内与采购人签订采购合同</w:t>
            </w:r>
          </w:p>
        </w:tc>
      </w:tr>
      <w:tr w14:paraId="48C0C5B5">
        <w:tblPrEx>
          <w:tblCellMar>
            <w:top w:w="0" w:type="dxa"/>
            <w:left w:w="57" w:type="dxa"/>
            <w:bottom w:w="0" w:type="dxa"/>
            <w:right w:w="57" w:type="dxa"/>
          </w:tblCellMar>
        </w:tblPrEx>
        <w:trPr>
          <w:trHeight w:val="518" w:hRule="atLeast"/>
          <w:jc w:val="center"/>
        </w:trPr>
        <w:tc>
          <w:tcPr>
            <w:tcW w:w="2264" w:type="dxa"/>
            <w:tcBorders>
              <w:top w:val="single" w:color="000000" w:sz="6" w:space="0"/>
              <w:left w:val="single" w:color="000000" w:sz="6" w:space="0"/>
              <w:bottom w:val="single" w:color="000000" w:sz="6" w:space="0"/>
              <w:right w:val="single" w:color="000000" w:sz="6" w:space="0"/>
            </w:tcBorders>
            <w:noWrap w:val="0"/>
            <w:vAlign w:val="center"/>
          </w:tcPr>
          <w:p w14:paraId="34401112">
            <w:pPr>
              <w:keepNext w:val="0"/>
              <w:keepLines w:val="0"/>
              <w:suppressLineNumbers w:val="0"/>
              <w:shd w:val="clear"/>
              <w:kinsoku/>
              <w:overflowPunct/>
              <w:topLinePunct w:val="0"/>
              <w:bidi w:val="0"/>
              <w:spacing w:before="0" w:beforeAutospacing="0" w:after="0" w:afterAutospacing="0" w:line="360" w:lineRule="auto"/>
              <w:ind w:left="0" w:leftChars="0" w:right="0"/>
              <w:rPr>
                <w:rFonts w:hint="eastAsia" w:ascii="宋体" w:hAnsi="宋体" w:eastAsia="宋体" w:cs="宋体"/>
                <w:spacing w:val="9"/>
                <w:sz w:val="24"/>
                <w:szCs w:val="24"/>
                <w:highlight w:val="none"/>
                <w:lang w:val="zh-CN" w:eastAsia="zh-CN"/>
              </w:rPr>
            </w:pPr>
            <w:r>
              <w:rPr>
                <w:rFonts w:hint="eastAsia" w:ascii="宋体" w:hAnsi="宋体" w:eastAsia="宋体" w:cs="宋体"/>
                <w:spacing w:val="9"/>
                <w:sz w:val="24"/>
                <w:szCs w:val="24"/>
                <w:highlight w:val="none"/>
                <w:lang w:val="zh-CN" w:eastAsia="zh-CN"/>
              </w:rPr>
              <w:t>政府采购合同备案</w:t>
            </w:r>
          </w:p>
        </w:tc>
        <w:tc>
          <w:tcPr>
            <w:tcW w:w="6679" w:type="dxa"/>
            <w:tcBorders>
              <w:top w:val="single" w:color="000000" w:sz="6" w:space="0"/>
              <w:left w:val="single" w:color="000000" w:sz="6" w:space="0"/>
              <w:bottom w:val="single" w:color="000000" w:sz="6" w:space="0"/>
              <w:right w:val="single" w:color="000000" w:sz="6" w:space="0"/>
            </w:tcBorders>
            <w:noWrap w:val="0"/>
            <w:vAlign w:val="top"/>
          </w:tcPr>
          <w:p w14:paraId="5D854847">
            <w:pPr>
              <w:keepNext w:val="0"/>
              <w:keepLines w:val="0"/>
              <w:suppressLineNumbers w:val="0"/>
              <w:shd w:val="clear"/>
              <w:kinsoku/>
              <w:overflowPunct/>
              <w:topLinePunct w:val="0"/>
              <w:bidi w:val="0"/>
              <w:spacing w:before="0" w:beforeAutospacing="0" w:after="0" w:afterAutospacing="0" w:line="360" w:lineRule="auto"/>
              <w:ind w:left="0" w:leftChars="0" w:right="0"/>
              <w:rPr>
                <w:rFonts w:hint="eastAsia" w:ascii="宋体" w:hAnsi="宋体" w:eastAsia="宋体" w:cs="宋体"/>
                <w:spacing w:val="9"/>
                <w:sz w:val="24"/>
                <w:szCs w:val="24"/>
                <w:highlight w:val="none"/>
                <w:lang w:val="zh-CN" w:eastAsia="zh-CN"/>
              </w:rPr>
            </w:pPr>
            <w:r>
              <w:rPr>
                <w:rFonts w:hint="eastAsia" w:ascii="宋体" w:hAnsi="宋体" w:eastAsia="宋体" w:cs="宋体"/>
                <w:spacing w:val="9"/>
                <w:sz w:val="24"/>
                <w:szCs w:val="24"/>
                <w:highlight w:val="none"/>
                <w:lang w:val="zh-CN" w:eastAsia="zh-CN"/>
              </w:rPr>
              <w:t>采购合同全数返回采购代理机构鉴证，盖章。</w:t>
            </w:r>
          </w:p>
        </w:tc>
      </w:tr>
      <w:tr w14:paraId="6889AF25">
        <w:tblPrEx>
          <w:tblCellMar>
            <w:top w:w="0" w:type="dxa"/>
            <w:left w:w="57" w:type="dxa"/>
            <w:bottom w:w="0" w:type="dxa"/>
            <w:right w:w="57" w:type="dxa"/>
          </w:tblCellMar>
        </w:tblPrEx>
        <w:trPr>
          <w:trHeight w:val="20" w:hRule="atLeast"/>
          <w:jc w:val="center"/>
        </w:trPr>
        <w:tc>
          <w:tcPr>
            <w:tcW w:w="2264" w:type="dxa"/>
            <w:tcBorders>
              <w:top w:val="single" w:color="000000" w:sz="6" w:space="0"/>
              <w:left w:val="single" w:color="000000" w:sz="6" w:space="0"/>
              <w:bottom w:val="single" w:color="000000" w:sz="6" w:space="0"/>
              <w:right w:val="single" w:color="000000" w:sz="6" w:space="0"/>
            </w:tcBorders>
            <w:noWrap w:val="0"/>
            <w:vAlign w:val="center"/>
          </w:tcPr>
          <w:p w14:paraId="713CA712">
            <w:pPr>
              <w:keepNext w:val="0"/>
              <w:keepLines w:val="0"/>
              <w:suppressLineNumbers w:val="0"/>
              <w:shd w:val="clear"/>
              <w:kinsoku/>
              <w:overflowPunct/>
              <w:topLinePunct w:val="0"/>
              <w:bidi w:val="0"/>
              <w:spacing w:before="0" w:beforeAutospacing="0" w:after="0" w:afterAutospacing="0" w:line="360" w:lineRule="auto"/>
              <w:ind w:left="0" w:leftChars="0" w:right="0"/>
              <w:rPr>
                <w:rFonts w:hint="eastAsia" w:ascii="宋体" w:hAnsi="宋体" w:eastAsia="宋体" w:cs="宋体"/>
                <w:spacing w:val="9"/>
                <w:sz w:val="24"/>
                <w:szCs w:val="24"/>
                <w:highlight w:val="none"/>
                <w:lang w:val="zh-CN" w:eastAsia="zh-CN"/>
              </w:rPr>
            </w:pPr>
            <w:r>
              <w:rPr>
                <w:rFonts w:hint="eastAsia" w:ascii="宋体" w:hAnsi="宋体" w:eastAsia="宋体" w:cs="宋体"/>
                <w:spacing w:val="9"/>
                <w:sz w:val="24"/>
                <w:szCs w:val="24"/>
                <w:highlight w:val="none"/>
                <w:lang w:val="zh-CN" w:eastAsia="zh-CN"/>
              </w:rPr>
              <w:t>磋商有效期</w:t>
            </w:r>
          </w:p>
        </w:tc>
        <w:tc>
          <w:tcPr>
            <w:tcW w:w="6679" w:type="dxa"/>
            <w:tcBorders>
              <w:top w:val="single" w:color="000000" w:sz="6" w:space="0"/>
              <w:left w:val="single" w:color="000000" w:sz="6" w:space="0"/>
              <w:bottom w:val="single" w:color="000000" w:sz="6" w:space="0"/>
              <w:right w:val="single" w:color="000000" w:sz="6" w:space="0"/>
            </w:tcBorders>
            <w:noWrap w:val="0"/>
            <w:vAlign w:val="top"/>
          </w:tcPr>
          <w:p w14:paraId="6D3969FA">
            <w:pPr>
              <w:keepNext w:val="0"/>
              <w:keepLines w:val="0"/>
              <w:suppressLineNumbers w:val="0"/>
              <w:shd w:val="clear"/>
              <w:kinsoku/>
              <w:overflowPunct/>
              <w:topLinePunct w:val="0"/>
              <w:bidi w:val="0"/>
              <w:spacing w:before="0" w:beforeAutospacing="0" w:after="0" w:afterAutospacing="0" w:line="360" w:lineRule="auto"/>
              <w:ind w:left="0" w:leftChars="0" w:right="0"/>
              <w:rPr>
                <w:rFonts w:hint="eastAsia" w:ascii="宋体" w:hAnsi="宋体" w:eastAsia="宋体" w:cs="宋体"/>
                <w:spacing w:val="9"/>
                <w:sz w:val="24"/>
                <w:szCs w:val="24"/>
                <w:highlight w:val="none"/>
                <w:lang w:val="zh-CN" w:eastAsia="zh-CN"/>
              </w:rPr>
            </w:pPr>
            <w:r>
              <w:rPr>
                <w:rFonts w:hint="eastAsia" w:ascii="宋体" w:hAnsi="宋体" w:eastAsia="宋体" w:cs="宋体"/>
                <w:spacing w:val="9"/>
                <w:sz w:val="24"/>
                <w:szCs w:val="24"/>
                <w:highlight w:val="none"/>
                <w:lang w:val="zh-CN" w:eastAsia="zh-CN"/>
              </w:rPr>
              <w:t>磋商有效期为自磋商开始之日起</w:t>
            </w:r>
            <w:r>
              <w:rPr>
                <w:rFonts w:hint="eastAsia" w:ascii="宋体" w:hAnsi="宋体" w:eastAsia="宋体" w:cs="宋体"/>
                <w:b/>
                <w:bCs/>
                <w:spacing w:val="9"/>
                <w:sz w:val="24"/>
                <w:szCs w:val="24"/>
                <w:highlight w:val="none"/>
                <w:lang w:val="zh-CN" w:eastAsia="zh-CN"/>
              </w:rPr>
              <w:t>60</w:t>
            </w:r>
            <w:r>
              <w:rPr>
                <w:rFonts w:hint="eastAsia" w:ascii="宋体" w:hAnsi="宋体" w:eastAsia="宋体" w:cs="宋体"/>
                <w:spacing w:val="9"/>
                <w:sz w:val="24"/>
                <w:szCs w:val="24"/>
                <w:highlight w:val="none"/>
                <w:lang w:val="zh-CN" w:eastAsia="zh-CN"/>
              </w:rPr>
              <w:t>日历</w:t>
            </w:r>
            <w:r>
              <w:rPr>
                <w:rFonts w:hint="eastAsia" w:ascii="宋体" w:hAnsi="宋体" w:eastAsia="宋体" w:cs="宋体"/>
                <w:spacing w:val="9"/>
                <w:sz w:val="24"/>
                <w:szCs w:val="24"/>
                <w:highlight w:val="none"/>
                <w:lang w:val="en-US" w:eastAsia="zh-CN"/>
              </w:rPr>
              <w:t>天</w:t>
            </w:r>
          </w:p>
        </w:tc>
      </w:tr>
      <w:tr w14:paraId="17FC2F31">
        <w:tblPrEx>
          <w:tblCellMar>
            <w:top w:w="0" w:type="dxa"/>
            <w:left w:w="57" w:type="dxa"/>
            <w:bottom w:w="0" w:type="dxa"/>
            <w:right w:w="57" w:type="dxa"/>
          </w:tblCellMar>
        </w:tblPrEx>
        <w:trPr>
          <w:trHeight w:val="20" w:hRule="atLeast"/>
          <w:jc w:val="center"/>
        </w:trPr>
        <w:tc>
          <w:tcPr>
            <w:tcW w:w="8943" w:type="dxa"/>
            <w:gridSpan w:val="2"/>
            <w:tcBorders>
              <w:top w:val="single" w:color="000000" w:sz="6" w:space="0"/>
              <w:left w:val="single" w:color="000000" w:sz="6" w:space="0"/>
              <w:bottom w:val="single" w:color="000000" w:sz="6" w:space="0"/>
              <w:right w:val="single" w:color="000000" w:sz="6" w:space="0"/>
            </w:tcBorders>
            <w:noWrap w:val="0"/>
            <w:vAlign w:val="center"/>
          </w:tcPr>
          <w:p w14:paraId="65160B48">
            <w:pPr>
              <w:keepNext w:val="0"/>
              <w:keepLines w:val="0"/>
              <w:suppressLineNumbers w:val="0"/>
              <w:shd w:val="clear"/>
              <w:kinsoku/>
              <w:overflowPunct/>
              <w:topLinePunct w:val="0"/>
              <w:bidi w:val="0"/>
              <w:spacing w:before="0" w:beforeAutospacing="0" w:after="0" w:afterAutospacing="0" w:line="360" w:lineRule="auto"/>
              <w:ind w:left="0" w:leftChars="0" w:right="0"/>
              <w:rPr>
                <w:rFonts w:hint="eastAsia" w:ascii="宋体" w:hAnsi="宋体" w:eastAsia="宋体" w:cs="宋体"/>
                <w:spacing w:val="9"/>
                <w:sz w:val="24"/>
                <w:szCs w:val="24"/>
                <w:highlight w:val="none"/>
                <w:lang w:val="en-US" w:eastAsia="zh-CN"/>
              </w:rPr>
            </w:pPr>
            <w:r>
              <w:rPr>
                <w:rFonts w:hint="eastAsia" w:ascii="宋体" w:hAnsi="宋体" w:eastAsia="宋体" w:cs="宋体"/>
                <w:spacing w:val="9"/>
                <w:sz w:val="24"/>
                <w:szCs w:val="24"/>
                <w:highlight w:val="none"/>
                <w:lang w:val="en-US" w:eastAsia="zh-CN"/>
              </w:rPr>
              <w:t>需要补充的其他内容：</w:t>
            </w:r>
          </w:p>
        </w:tc>
      </w:tr>
      <w:tr w14:paraId="10C50F07">
        <w:tblPrEx>
          <w:tblCellMar>
            <w:top w:w="0" w:type="dxa"/>
            <w:left w:w="57" w:type="dxa"/>
            <w:bottom w:w="0" w:type="dxa"/>
            <w:right w:w="57" w:type="dxa"/>
          </w:tblCellMar>
        </w:tblPrEx>
        <w:trPr>
          <w:trHeight w:val="20" w:hRule="atLeast"/>
          <w:jc w:val="center"/>
        </w:trPr>
        <w:tc>
          <w:tcPr>
            <w:tcW w:w="2264" w:type="dxa"/>
            <w:tcBorders>
              <w:top w:val="single" w:color="000000" w:sz="6" w:space="0"/>
              <w:left w:val="single" w:color="000000" w:sz="6" w:space="0"/>
              <w:bottom w:val="single" w:color="000000" w:sz="6" w:space="0"/>
              <w:right w:val="single" w:color="000000" w:sz="6" w:space="0"/>
            </w:tcBorders>
            <w:noWrap w:val="0"/>
            <w:vAlign w:val="center"/>
          </w:tcPr>
          <w:p w14:paraId="6F4DDA17">
            <w:pPr>
              <w:keepNext w:val="0"/>
              <w:keepLines w:val="0"/>
              <w:suppressLineNumbers w:val="0"/>
              <w:shd w:val="clear"/>
              <w:kinsoku/>
              <w:overflowPunct/>
              <w:topLinePunct w:val="0"/>
              <w:bidi w:val="0"/>
              <w:spacing w:before="0" w:beforeAutospacing="0" w:after="0" w:afterAutospacing="0" w:line="360" w:lineRule="auto"/>
              <w:ind w:left="0" w:leftChars="0" w:right="0"/>
              <w:rPr>
                <w:rFonts w:hint="eastAsia" w:ascii="宋体" w:hAnsi="宋体" w:eastAsia="宋体" w:cs="宋体"/>
                <w:spacing w:val="9"/>
                <w:sz w:val="24"/>
                <w:szCs w:val="24"/>
                <w:highlight w:val="none"/>
                <w:lang w:val="zh-CN" w:eastAsia="zh-CN"/>
              </w:rPr>
            </w:pPr>
            <w:r>
              <w:rPr>
                <w:rFonts w:hint="eastAsia" w:ascii="宋体" w:hAnsi="宋体" w:eastAsia="宋体" w:cs="宋体"/>
                <w:spacing w:val="9"/>
                <w:sz w:val="24"/>
                <w:szCs w:val="24"/>
                <w:highlight w:val="none"/>
                <w:lang w:val="zh-CN" w:eastAsia="zh-CN"/>
              </w:rPr>
              <w:t>招标控制价</w:t>
            </w:r>
          </w:p>
        </w:tc>
        <w:tc>
          <w:tcPr>
            <w:tcW w:w="6679" w:type="dxa"/>
            <w:tcBorders>
              <w:top w:val="single" w:color="000000" w:sz="6" w:space="0"/>
              <w:left w:val="single" w:color="000000" w:sz="6" w:space="0"/>
              <w:bottom w:val="single" w:color="000000" w:sz="6" w:space="0"/>
              <w:right w:val="single" w:color="000000" w:sz="6" w:space="0"/>
            </w:tcBorders>
            <w:noWrap w:val="0"/>
            <w:vAlign w:val="top"/>
          </w:tcPr>
          <w:p w14:paraId="7E228475">
            <w:pPr>
              <w:keepNext w:val="0"/>
              <w:keepLines w:val="0"/>
              <w:suppressLineNumbers w:val="0"/>
              <w:shd w:val="clear"/>
              <w:kinsoku/>
              <w:overflowPunct/>
              <w:topLinePunct w:val="0"/>
              <w:bidi w:val="0"/>
              <w:spacing w:before="0" w:beforeAutospacing="0" w:after="0" w:afterAutospacing="0" w:line="360" w:lineRule="auto"/>
              <w:ind w:left="0" w:leftChars="0" w:right="0"/>
              <w:rPr>
                <w:rFonts w:hint="eastAsia" w:ascii="宋体" w:hAnsi="宋体" w:cs="宋体"/>
                <w:spacing w:val="9"/>
                <w:sz w:val="24"/>
                <w:szCs w:val="24"/>
                <w:highlight w:val="none"/>
                <w:lang w:val="en-US" w:eastAsia="zh-CN"/>
              </w:rPr>
            </w:pPr>
            <w:r>
              <w:rPr>
                <w:rFonts w:hint="eastAsia" w:ascii="宋体" w:hAnsi="宋体" w:eastAsia="宋体" w:cs="宋体"/>
                <w:spacing w:val="9"/>
                <w:sz w:val="24"/>
                <w:szCs w:val="24"/>
                <w:highlight w:val="none"/>
                <w:lang w:val="en-US" w:eastAsia="zh-CN"/>
              </w:rPr>
              <w:t>投标人的投标总价不得高于招标控制价</w:t>
            </w:r>
            <w:r>
              <w:rPr>
                <w:rFonts w:hint="eastAsia" w:ascii="宋体" w:hAnsi="宋体" w:cs="宋体"/>
                <w:spacing w:val="9"/>
                <w:sz w:val="24"/>
                <w:szCs w:val="24"/>
                <w:highlight w:val="none"/>
                <w:lang w:val="en-US" w:eastAsia="zh-CN"/>
              </w:rPr>
              <w:t>；</w:t>
            </w:r>
          </w:p>
          <w:p w14:paraId="251A63D4">
            <w:pPr>
              <w:keepNext w:val="0"/>
              <w:keepLines w:val="0"/>
              <w:suppressLineNumbers w:val="0"/>
              <w:shd w:val="clear"/>
              <w:kinsoku/>
              <w:overflowPunct/>
              <w:topLinePunct w:val="0"/>
              <w:bidi w:val="0"/>
              <w:spacing w:before="0" w:beforeAutospacing="0" w:after="0" w:afterAutospacing="0" w:line="360" w:lineRule="auto"/>
              <w:ind w:left="0" w:leftChars="0" w:right="0"/>
              <w:rPr>
                <w:rFonts w:hint="eastAsia" w:ascii="宋体" w:hAnsi="宋体" w:eastAsia="宋体" w:cs="宋体"/>
                <w:spacing w:val="9"/>
                <w:sz w:val="24"/>
                <w:szCs w:val="24"/>
                <w:highlight w:val="none"/>
                <w:lang w:val="en-US" w:eastAsia="zh-CN"/>
              </w:rPr>
            </w:pPr>
            <w:r>
              <w:rPr>
                <w:rFonts w:hint="eastAsia" w:ascii="宋体" w:hAnsi="宋体" w:eastAsia="宋体" w:cs="宋体"/>
                <w:spacing w:val="9"/>
                <w:sz w:val="24"/>
                <w:szCs w:val="24"/>
                <w:highlight w:val="none"/>
                <w:lang w:val="en-US" w:eastAsia="zh-CN"/>
              </w:rPr>
              <w:t>本项目招标控制价为（人民币）：小写：</w:t>
            </w:r>
            <w:r>
              <w:rPr>
                <w:rFonts w:hint="eastAsia" w:ascii="宋体" w:hAnsi="宋体" w:cs="宋体"/>
                <w:spacing w:val="9"/>
                <w:sz w:val="24"/>
                <w:szCs w:val="24"/>
                <w:highlight w:val="none"/>
                <w:lang w:val="en-US" w:eastAsia="zh-CN"/>
              </w:rPr>
              <w:t>544029.25</w:t>
            </w:r>
            <w:r>
              <w:rPr>
                <w:rFonts w:hint="eastAsia" w:ascii="宋体" w:hAnsi="宋体" w:eastAsia="宋体" w:cs="宋体"/>
                <w:spacing w:val="9"/>
                <w:sz w:val="24"/>
                <w:szCs w:val="24"/>
                <w:highlight w:val="none"/>
                <w:lang w:val="en-US" w:eastAsia="zh-CN"/>
              </w:rPr>
              <w:t>元</w:t>
            </w:r>
            <w:r>
              <w:rPr>
                <w:rFonts w:hint="eastAsia" w:ascii="宋体" w:hAnsi="宋体" w:cs="宋体"/>
                <w:spacing w:val="9"/>
                <w:sz w:val="24"/>
                <w:szCs w:val="24"/>
                <w:highlight w:val="none"/>
                <w:lang w:val="en-US" w:eastAsia="zh-CN"/>
              </w:rPr>
              <w:t>（</w:t>
            </w:r>
            <w:r>
              <w:rPr>
                <w:rFonts w:hint="eastAsia" w:ascii="宋体" w:hAnsi="宋体" w:eastAsia="宋体" w:cs="宋体"/>
                <w:spacing w:val="9"/>
                <w:sz w:val="24"/>
                <w:szCs w:val="24"/>
                <w:highlight w:val="none"/>
                <w:lang w:val="en-US" w:eastAsia="zh-CN"/>
              </w:rPr>
              <w:t>大写：</w:t>
            </w:r>
            <w:r>
              <w:rPr>
                <w:rFonts w:hint="eastAsia" w:ascii="宋体" w:hAnsi="宋体" w:cs="宋体"/>
                <w:spacing w:val="9"/>
                <w:sz w:val="24"/>
                <w:szCs w:val="24"/>
                <w:highlight w:val="none"/>
                <w:lang w:val="en-US" w:eastAsia="zh-CN"/>
              </w:rPr>
              <w:t>伍拾肆万肆仟零贰拾玖元贰角伍分</w:t>
            </w:r>
            <w:r>
              <w:rPr>
                <w:rFonts w:hint="eastAsia" w:ascii="宋体" w:hAnsi="宋体" w:eastAsia="宋体" w:cs="宋体"/>
                <w:spacing w:val="9"/>
                <w:sz w:val="24"/>
                <w:szCs w:val="24"/>
                <w:highlight w:val="none"/>
                <w:lang w:val="en-US" w:eastAsia="zh-CN"/>
              </w:rPr>
              <w:t>）</w:t>
            </w:r>
          </w:p>
        </w:tc>
      </w:tr>
      <w:tr w14:paraId="567FBEF1">
        <w:tblPrEx>
          <w:tblCellMar>
            <w:top w:w="0" w:type="dxa"/>
            <w:left w:w="57" w:type="dxa"/>
            <w:bottom w:w="0" w:type="dxa"/>
            <w:right w:w="57" w:type="dxa"/>
          </w:tblCellMar>
        </w:tblPrEx>
        <w:trPr>
          <w:trHeight w:val="20" w:hRule="atLeast"/>
          <w:jc w:val="center"/>
        </w:trPr>
        <w:tc>
          <w:tcPr>
            <w:tcW w:w="2264" w:type="dxa"/>
            <w:tcBorders>
              <w:top w:val="single" w:color="000000" w:sz="6" w:space="0"/>
              <w:left w:val="single" w:color="000000" w:sz="6" w:space="0"/>
              <w:bottom w:val="single" w:color="000000" w:sz="6" w:space="0"/>
              <w:right w:val="single" w:color="000000" w:sz="6" w:space="0"/>
            </w:tcBorders>
            <w:noWrap w:val="0"/>
            <w:vAlign w:val="center"/>
          </w:tcPr>
          <w:p w14:paraId="591CED40">
            <w:pPr>
              <w:keepNext w:val="0"/>
              <w:keepLines w:val="0"/>
              <w:suppressLineNumbers w:val="0"/>
              <w:shd w:val="clear"/>
              <w:kinsoku/>
              <w:overflowPunct/>
              <w:topLinePunct w:val="0"/>
              <w:bidi w:val="0"/>
              <w:spacing w:before="0" w:beforeAutospacing="0" w:after="0" w:afterAutospacing="0" w:line="360" w:lineRule="auto"/>
              <w:ind w:left="0" w:leftChars="0" w:right="0"/>
              <w:rPr>
                <w:rFonts w:hint="eastAsia" w:ascii="宋体" w:hAnsi="宋体" w:eastAsia="宋体" w:cs="宋体"/>
                <w:spacing w:val="9"/>
                <w:sz w:val="24"/>
                <w:szCs w:val="24"/>
                <w:highlight w:val="none"/>
                <w:lang w:val="zh-CN" w:eastAsia="zh-CN"/>
              </w:rPr>
            </w:pPr>
            <w:r>
              <w:rPr>
                <w:rFonts w:hint="eastAsia" w:ascii="宋体" w:hAnsi="宋体" w:eastAsia="宋体" w:cs="宋体"/>
                <w:spacing w:val="9"/>
                <w:sz w:val="24"/>
                <w:szCs w:val="24"/>
                <w:highlight w:val="none"/>
                <w:lang w:val="zh-CN" w:eastAsia="zh-CN"/>
              </w:rPr>
              <w:t>其他事项</w:t>
            </w:r>
          </w:p>
        </w:tc>
        <w:tc>
          <w:tcPr>
            <w:tcW w:w="6679" w:type="dxa"/>
            <w:tcBorders>
              <w:top w:val="single" w:color="000000" w:sz="6" w:space="0"/>
              <w:left w:val="single" w:color="000000" w:sz="6" w:space="0"/>
              <w:bottom w:val="single" w:color="000000" w:sz="6" w:space="0"/>
              <w:right w:val="single" w:color="000000" w:sz="6" w:space="0"/>
            </w:tcBorders>
            <w:noWrap w:val="0"/>
            <w:vAlign w:val="top"/>
          </w:tcPr>
          <w:p w14:paraId="749A14CD">
            <w:pPr>
              <w:keepNext w:val="0"/>
              <w:keepLines w:val="0"/>
              <w:suppressLineNumbers w:val="0"/>
              <w:shd w:val="clear"/>
              <w:kinsoku/>
              <w:overflowPunct/>
              <w:topLinePunct w:val="0"/>
              <w:bidi w:val="0"/>
              <w:spacing w:before="0" w:beforeAutospacing="0" w:after="0" w:afterAutospacing="0" w:line="360" w:lineRule="auto"/>
              <w:ind w:left="0" w:leftChars="0" w:right="0"/>
              <w:rPr>
                <w:rFonts w:hint="eastAsia" w:ascii="宋体" w:hAnsi="宋体" w:eastAsia="宋体" w:cs="宋体"/>
                <w:spacing w:val="9"/>
                <w:sz w:val="24"/>
                <w:szCs w:val="24"/>
                <w:highlight w:val="none"/>
                <w:lang w:val="en-US" w:eastAsia="zh-CN"/>
              </w:rPr>
            </w:pPr>
            <w:r>
              <w:rPr>
                <w:rFonts w:hint="eastAsia" w:ascii="宋体" w:hAnsi="宋体" w:eastAsia="宋体" w:cs="宋体"/>
                <w:spacing w:val="9"/>
                <w:sz w:val="24"/>
                <w:szCs w:val="24"/>
                <w:highlight w:val="none"/>
                <w:lang w:val="en-US" w:eastAsia="zh-CN"/>
              </w:rPr>
              <w:t>本项目招标结束后中标</w:t>
            </w:r>
            <w:r>
              <w:rPr>
                <w:rFonts w:hint="eastAsia" w:ascii="宋体" w:hAnsi="宋体" w:cs="宋体"/>
                <w:spacing w:val="9"/>
                <w:sz w:val="24"/>
                <w:szCs w:val="24"/>
                <w:highlight w:val="none"/>
                <w:lang w:val="en-US" w:eastAsia="zh-CN"/>
              </w:rPr>
              <w:t>（成交）投标人</w:t>
            </w:r>
            <w:r>
              <w:rPr>
                <w:rFonts w:hint="eastAsia" w:ascii="宋体" w:hAnsi="宋体" w:eastAsia="宋体" w:cs="宋体"/>
                <w:spacing w:val="9"/>
                <w:sz w:val="24"/>
                <w:szCs w:val="24"/>
                <w:highlight w:val="none"/>
                <w:lang w:val="en-US" w:eastAsia="zh-CN"/>
              </w:rPr>
              <w:t>需提供纸质投标文件3份备案留档（内容须与上传至政采云平台的磋商响应文件一致）</w:t>
            </w:r>
          </w:p>
        </w:tc>
      </w:tr>
    </w:tbl>
    <w:p w14:paraId="60A4F4E9">
      <w:pPr>
        <w:keepNext/>
        <w:keepLines/>
        <w:pageBreakBefore/>
        <w:widowControl/>
        <w:shd w:val="clear"/>
        <w:kinsoku/>
        <w:overflowPunct/>
        <w:topLinePunct w:val="0"/>
        <w:bidi w:val="0"/>
        <w:snapToGrid w:val="0"/>
        <w:spacing w:line="360" w:lineRule="auto"/>
        <w:ind w:left="0" w:leftChars="0" w:right="0" w:firstLine="0" w:firstLineChars="0"/>
        <w:jc w:val="center"/>
        <w:outlineLvl w:val="0"/>
        <w:rPr>
          <w:rFonts w:hint="eastAsia" w:ascii="宋体" w:hAnsi="宋体" w:eastAsia="宋体" w:cs="宋体"/>
          <w:b/>
          <w:color w:val="000000"/>
          <w:kern w:val="28"/>
          <w:sz w:val="32"/>
          <w:szCs w:val="32"/>
          <w:highlight w:val="none"/>
        </w:rPr>
      </w:pPr>
      <w:bookmarkStart w:id="4" w:name="_Toc9515"/>
      <w:bookmarkStart w:id="5" w:name="_Toc4723"/>
      <w:bookmarkStart w:id="6" w:name="_Toc26645"/>
      <w:bookmarkStart w:id="7" w:name="_Toc325725997"/>
      <w:r>
        <w:rPr>
          <w:rFonts w:hint="eastAsia" w:ascii="宋体" w:hAnsi="宋体" w:eastAsia="宋体" w:cs="宋体"/>
          <w:b/>
          <w:color w:val="000000"/>
          <w:kern w:val="28"/>
          <w:sz w:val="32"/>
          <w:szCs w:val="32"/>
          <w:highlight w:val="none"/>
        </w:rPr>
        <w:t xml:space="preserve">第三部分  </w:t>
      </w:r>
      <w:r>
        <w:rPr>
          <w:rFonts w:hint="eastAsia" w:ascii="宋体" w:hAnsi="宋体" w:eastAsia="宋体" w:cs="宋体"/>
          <w:b/>
          <w:color w:val="000000"/>
          <w:kern w:val="28"/>
          <w:sz w:val="32"/>
          <w:szCs w:val="32"/>
          <w:highlight w:val="none"/>
          <w:lang w:eastAsia="zh-CN"/>
        </w:rPr>
        <w:t>投标人</w:t>
      </w:r>
      <w:r>
        <w:rPr>
          <w:rFonts w:hint="eastAsia" w:ascii="宋体" w:hAnsi="宋体" w:eastAsia="宋体" w:cs="宋体"/>
          <w:b/>
          <w:color w:val="000000"/>
          <w:kern w:val="28"/>
          <w:sz w:val="32"/>
          <w:szCs w:val="32"/>
          <w:highlight w:val="none"/>
        </w:rPr>
        <w:t>须知</w:t>
      </w:r>
      <w:bookmarkEnd w:id="4"/>
      <w:bookmarkEnd w:id="5"/>
      <w:bookmarkEnd w:id="6"/>
    </w:p>
    <w:p w14:paraId="73AC785B">
      <w:pPr>
        <w:widowControl/>
        <w:shd w:val="clear"/>
        <w:kinsoku/>
        <w:overflowPunct/>
        <w:topLinePunct w:val="0"/>
        <w:bidi w:val="0"/>
        <w:spacing w:line="360" w:lineRule="auto"/>
        <w:ind w:left="0" w:leftChars="0" w:right="0" w:firstLine="0" w:firstLineChars="0"/>
        <w:jc w:val="center"/>
        <w:outlineLvl w:val="1"/>
        <w:rPr>
          <w:rFonts w:hint="eastAsia" w:ascii="宋体" w:hAnsi="宋体" w:eastAsia="宋体" w:cs="宋体"/>
          <w:b/>
          <w:bCs/>
          <w:color w:val="000000"/>
          <w:highlight w:val="none"/>
        </w:rPr>
      </w:pPr>
      <w:bookmarkStart w:id="8" w:name="_Toc159"/>
      <w:bookmarkStart w:id="9" w:name="_Toc24622"/>
      <w:bookmarkStart w:id="10" w:name="_Toc14943"/>
      <w:bookmarkStart w:id="11" w:name="_Toc376936728"/>
      <w:r>
        <w:rPr>
          <w:rFonts w:hint="eastAsia" w:ascii="宋体" w:hAnsi="宋体" w:eastAsia="宋体" w:cs="宋体"/>
          <w:b/>
          <w:bCs/>
          <w:color w:val="000000"/>
          <w:highlight w:val="none"/>
        </w:rPr>
        <w:t>一、说  明</w:t>
      </w:r>
      <w:bookmarkEnd w:id="7"/>
      <w:bookmarkEnd w:id="8"/>
      <w:bookmarkEnd w:id="9"/>
      <w:bookmarkEnd w:id="10"/>
      <w:bookmarkEnd w:id="11"/>
    </w:p>
    <w:p w14:paraId="5FE3D01B">
      <w:pPr>
        <w:widowControl/>
        <w:shd w:val="clear"/>
        <w:kinsoku/>
        <w:overflowPunct/>
        <w:topLinePunct w:val="0"/>
        <w:bidi w:val="0"/>
        <w:spacing w:line="360" w:lineRule="auto"/>
        <w:ind w:left="0" w:leftChars="0" w:right="0" w:firstLine="0" w:firstLineChars="0"/>
        <w:jc w:val="left"/>
        <w:outlineLvl w:val="2"/>
        <w:rPr>
          <w:rFonts w:hint="eastAsia" w:ascii="宋体" w:hAnsi="宋体" w:eastAsia="宋体" w:cs="宋体"/>
          <w:b/>
          <w:bCs/>
          <w:color w:val="000000"/>
          <w:highlight w:val="none"/>
        </w:rPr>
      </w:pPr>
      <w:bookmarkStart w:id="12" w:name="_Toc17165"/>
      <w:bookmarkStart w:id="13" w:name="_Toc26944"/>
      <w:bookmarkStart w:id="14" w:name="_Toc9770"/>
      <w:bookmarkStart w:id="15" w:name="_Toc325725998"/>
      <w:bookmarkStart w:id="16" w:name="_Toc376936729"/>
      <w:r>
        <w:rPr>
          <w:rFonts w:hint="eastAsia" w:ascii="宋体" w:hAnsi="宋体" w:eastAsia="宋体" w:cs="宋体"/>
          <w:b/>
          <w:bCs/>
          <w:color w:val="000000"/>
          <w:highlight w:val="none"/>
        </w:rPr>
        <w:t>1.适用范围</w:t>
      </w:r>
      <w:bookmarkEnd w:id="12"/>
      <w:bookmarkEnd w:id="13"/>
      <w:bookmarkEnd w:id="14"/>
      <w:bookmarkEnd w:id="15"/>
      <w:bookmarkEnd w:id="16"/>
    </w:p>
    <w:p w14:paraId="03ECB8E5">
      <w:pPr>
        <w:shd w:val="clear"/>
        <w:tabs>
          <w:tab w:val="left" w:pos="840"/>
        </w:tabs>
        <w:kinsoku/>
        <w:overflowPunct/>
        <w:topLinePunct w:val="0"/>
        <w:bidi w:val="0"/>
        <w:spacing w:line="360" w:lineRule="auto"/>
        <w:ind w:right="0"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本次采购依据</w:t>
      </w:r>
      <w:r>
        <w:rPr>
          <w:rFonts w:hint="eastAsia" w:ascii="宋体" w:hAnsi="宋体" w:cs="宋体"/>
          <w:color w:val="000000"/>
          <w:highlight w:val="none"/>
          <w:lang w:val="en-US" w:eastAsia="zh-CN"/>
        </w:rPr>
        <w:t>青海省财政厅</w:t>
      </w:r>
      <w:r>
        <w:rPr>
          <w:rFonts w:hint="eastAsia" w:ascii="宋体" w:hAnsi="宋体" w:eastAsia="宋体" w:cs="宋体"/>
          <w:color w:val="000000"/>
          <w:highlight w:val="none"/>
        </w:rPr>
        <w:t>下达的采购计划，仅适用于本磋商文件中所叙述的项目。</w:t>
      </w:r>
    </w:p>
    <w:p w14:paraId="15C7DAEA">
      <w:pPr>
        <w:widowControl/>
        <w:shd w:val="clear"/>
        <w:kinsoku/>
        <w:overflowPunct/>
        <w:topLinePunct w:val="0"/>
        <w:bidi w:val="0"/>
        <w:spacing w:line="360" w:lineRule="auto"/>
        <w:ind w:left="0" w:leftChars="0" w:right="0" w:firstLine="0" w:firstLineChars="0"/>
        <w:jc w:val="left"/>
        <w:outlineLvl w:val="2"/>
        <w:rPr>
          <w:rFonts w:hint="eastAsia" w:ascii="宋体" w:hAnsi="宋体" w:eastAsia="宋体" w:cs="宋体"/>
          <w:b/>
          <w:bCs/>
          <w:color w:val="000000"/>
          <w:highlight w:val="none"/>
          <w:lang w:eastAsia="zh-CN"/>
        </w:rPr>
      </w:pPr>
      <w:bookmarkStart w:id="17" w:name="_Toc32719"/>
      <w:bookmarkStart w:id="18" w:name="_Toc31556"/>
      <w:bookmarkStart w:id="19" w:name="_Toc325725999"/>
      <w:bookmarkStart w:id="20" w:name="_Toc376936730"/>
      <w:bookmarkStart w:id="21" w:name="_Toc21998"/>
      <w:r>
        <w:rPr>
          <w:rFonts w:hint="eastAsia" w:ascii="宋体" w:hAnsi="宋体" w:eastAsia="宋体" w:cs="宋体"/>
          <w:b/>
          <w:bCs/>
          <w:color w:val="000000"/>
          <w:highlight w:val="none"/>
        </w:rPr>
        <w:t>2.采购方式、合格的</w:t>
      </w:r>
      <w:bookmarkEnd w:id="17"/>
      <w:bookmarkEnd w:id="18"/>
      <w:bookmarkEnd w:id="19"/>
      <w:bookmarkEnd w:id="20"/>
      <w:bookmarkEnd w:id="21"/>
      <w:r>
        <w:rPr>
          <w:rFonts w:hint="eastAsia" w:ascii="宋体" w:hAnsi="宋体" w:eastAsia="宋体" w:cs="宋体"/>
          <w:b/>
          <w:bCs/>
          <w:color w:val="000000"/>
          <w:highlight w:val="none"/>
          <w:lang w:eastAsia="zh-CN"/>
        </w:rPr>
        <w:t>投标人</w:t>
      </w:r>
    </w:p>
    <w:p w14:paraId="0FB9C7B5">
      <w:pPr>
        <w:shd w:val="clear"/>
        <w:tabs>
          <w:tab w:val="left" w:pos="840"/>
        </w:tabs>
        <w:kinsoku/>
        <w:overflowPunct/>
        <w:topLinePunct w:val="0"/>
        <w:bidi w:val="0"/>
        <w:spacing w:line="360" w:lineRule="auto"/>
        <w:ind w:left="0" w:leftChars="0" w:right="0" w:firstLine="0" w:firstLineChars="0"/>
        <w:rPr>
          <w:rFonts w:hint="eastAsia" w:ascii="宋体" w:hAnsi="宋体" w:eastAsia="宋体" w:cs="宋体"/>
          <w:color w:val="000000"/>
          <w:highlight w:val="none"/>
        </w:rPr>
      </w:pPr>
      <w:r>
        <w:rPr>
          <w:rFonts w:hint="eastAsia" w:ascii="宋体" w:hAnsi="宋体" w:eastAsia="宋体" w:cs="宋体"/>
          <w:color w:val="000000"/>
          <w:highlight w:val="none"/>
        </w:rPr>
        <w:t>2.1本次采购采取竞争性磋商方式。</w:t>
      </w:r>
    </w:p>
    <w:p w14:paraId="3B8225E2">
      <w:pPr>
        <w:shd w:val="clear"/>
        <w:tabs>
          <w:tab w:val="left" w:pos="840"/>
        </w:tabs>
        <w:kinsoku/>
        <w:overflowPunct/>
        <w:topLinePunct w:val="0"/>
        <w:bidi w:val="0"/>
        <w:spacing w:line="360" w:lineRule="auto"/>
        <w:ind w:left="0" w:leftChars="0" w:right="0" w:firstLine="0" w:firstLineChars="0"/>
        <w:rPr>
          <w:rFonts w:hint="eastAsia" w:ascii="宋体" w:hAnsi="宋体" w:eastAsia="宋体" w:cs="宋体"/>
          <w:color w:val="000000"/>
          <w:highlight w:val="none"/>
        </w:rPr>
      </w:pPr>
      <w:r>
        <w:rPr>
          <w:rFonts w:hint="eastAsia" w:ascii="宋体" w:hAnsi="宋体" w:eastAsia="宋体" w:cs="宋体"/>
          <w:color w:val="000000"/>
          <w:highlight w:val="none"/>
        </w:rPr>
        <w:t>2.2合格的</w:t>
      </w:r>
      <w:r>
        <w:rPr>
          <w:rFonts w:hint="eastAsia" w:ascii="宋体" w:hAnsi="宋体" w:eastAsia="宋体" w:cs="宋体"/>
          <w:color w:val="000000"/>
          <w:highlight w:val="none"/>
          <w:lang w:eastAsia="zh-CN"/>
        </w:rPr>
        <w:t>投标人</w:t>
      </w:r>
      <w:r>
        <w:rPr>
          <w:rFonts w:hint="eastAsia" w:ascii="宋体" w:hAnsi="宋体" w:eastAsia="宋体" w:cs="宋体"/>
          <w:color w:val="000000"/>
          <w:highlight w:val="none"/>
        </w:rPr>
        <w:t>：</w:t>
      </w:r>
    </w:p>
    <w:p w14:paraId="19345D28">
      <w:pPr>
        <w:pStyle w:val="68"/>
        <w:shd w:val="clear"/>
        <w:kinsoku/>
        <w:overflowPunct/>
        <w:topLinePunct w:val="0"/>
        <w:bidi w:val="0"/>
        <w:spacing w:line="360" w:lineRule="auto"/>
        <w:ind w:left="0" w:leftChars="0" w:right="0"/>
        <w:rPr>
          <w:rStyle w:val="220"/>
          <w:rFonts w:hint="eastAsia" w:ascii="宋体" w:hAnsi="宋体" w:eastAsia="宋体" w:cs="宋体"/>
          <w:kern w:val="0"/>
          <w:sz w:val="21"/>
          <w:szCs w:val="21"/>
          <w:highlight w:val="none"/>
          <w:lang w:val="en-US" w:eastAsia="zh-CN"/>
        </w:rPr>
      </w:pPr>
      <w:bookmarkStart w:id="22" w:name="_Toc8820"/>
      <w:bookmarkStart w:id="23" w:name="_Toc325726000"/>
      <w:bookmarkStart w:id="24" w:name="_Toc376936731"/>
      <w:bookmarkStart w:id="25" w:name="_Toc1241"/>
      <w:bookmarkStart w:id="26" w:name="_Toc8805"/>
      <w:r>
        <w:rPr>
          <w:rStyle w:val="220"/>
          <w:rFonts w:hint="eastAsia" w:ascii="宋体" w:hAnsi="宋体" w:eastAsia="宋体" w:cs="宋体"/>
          <w:kern w:val="0"/>
          <w:sz w:val="21"/>
          <w:szCs w:val="21"/>
          <w:highlight w:val="none"/>
          <w:lang w:val="en-US" w:eastAsia="zh-CN"/>
        </w:rPr>
        <w:t>2.2.1、符合《中华人民共和国政府采购法》第二十二条的要求；</w:t>
      </w:r>
    </w:p>
    <w:p w14:paraId="4502953F">
      <w:pPr>
        <w:pStyle w:val="68"/>
        <w:shd w:val="clear"/>
        <w:kinsoku/>
        <w:overflowPunct/>
        <w:topLinePunct w:val="0"/>
        <w:bidi w:val="0"/>
        <w:spacing w:line="360" w:lineRule="auto"/>
        <w:ind w:left="0" w:leftChars="0" w:right="0"/>
        <w:rPr>
          <w:rStyle w:val="220"/>
          <w:rFonts w:hint="eastAsia" w:ascii="宋体" w:hAnsi="宋体" w:eastAsia="宋体" w:cs="宋体"/>
          <w:kern w:val="0"/>
          <w:sz w:val="21"/>
          <w:szCs w:val="21"/>
          <w:highlight w:val="none"/>
          <w:lang w:val="en-US" w:eastAsia="zh-CN"/>
        </w:rPr>
      </w:pPr>
      <w:r>
        <w:rPr>
          <w:rStyle w:val="220"/>
          <w:rFonts w:hint="eastAsia" w:ascii="宋体" w:hAnsi="宋体" w:eastAsia="宋体" w:cs="宋体"/>
          <w:kern w:val="0"/>
          <w:sz w:val="21"/>
          <w:szCs w:val="21"/>
          <w:highlight w:val="none"/>
          <w:lang w:val="en-US" w:eastAsia="zh-CN"/>
        </w:rPr>
        <w:t>1、符合《中华人民共和国政府采购法》第二十二条的要求；</w:t>
      </w:r>
    </w:p>
    <w:p w14:paraId="0BB30E08">
      <w:pPr>
        <w:pStyle w:val="68"/>
        <w:shd w:val="clear"/>
        <w:kinsoku/>
        <w:overflowPunct/>
        <w:topLinePunct w:val="0"/>
        <w:bidi w:val="0"/>
        <w:spacing w:line="360" w:lineRule="auto"/>
        <w:ind w:left="0" w:leftChars="0" w:right="0"/>
        <w:rPr>
          <w:rStyle w:val="220"/>
          <w:rFonts w:hint="eastAsia" w:ascii="宋体" w:hAnsi="宋体" w:eastAsia="宋体" w:cs="宋体"/>
          <w:kern w:val="0"/>
          <w:sz w:val="21"/>
          <w:szCs w:val="21"/>
          <w:highlight w:val="none"/>
          <w:lang w:val="en-US" w:eastAsia="zh-CN"/>
        </w:rPr>
      </w:pPr>
      <w:r>
        <w:rPr>
          <w:rStyle w:val="220"/>
          <w:rFonts w:hint="eastAsia" w:ascii="宋体" w:hAnsi="宋体" w:eastAsia="宋体" w:cs="宋体"/>
          <w:kern w:val="0"/>
          <w:sz w:val="21"/>
          <w:szCs w:val="21"/>
          <w:highlight w:val="none"/>
          <w:lang w:val="en-US" w:eastAsia="zh-CN"/>
        </w:rPr>
        <w:t>1）具有独立承担民事责任的能力；</w:t>
      </w:r>
    </w:p>
    <w:p w14:paraId="2180C46B">
      <w:pPr>
        <w:pStyle w:val="68"/>
        <w:shd w:val="clear"/>
        <w:kinsoku/>
        <w:overflowPunct/>
        <w:topLinePunct w:val="0"/>
        <w:bidi w:val="0"/>
        <w:spacing w:line="360" w:lineRule="auto"/>
        <w:ind w:left="0" w:leftChars="0" w:right="0"/>
        <w:rPr>
          <w:rStyle w:val="220"/>
          <w:rFonts w:hint="eastAsia" w:ascii="宋体" w:hAnsi="宋体" w:eastAsia="宋体" w:cs="宋体"/>
          <w:kern w:val="0"/>
          <w:sz w:val="21"/>
          <w:szCs w:val="21"/>
          <w:highlight w:val="none"/>
          <w:lang w:val="en-US" w:eastAsia="zh-CN"/>
        </w:rPr>
      </w:pPr>
      <w:r>
        <w:rPr>
          <w:rStyle w:val="220"/>
          <w:rFonts w:hint="eastAsia" w:ascii="宋体" w:hAnsi="宋体" w:eastAsia="宋体" w:cs="宋体"/>
          <w:kern w:val="0"/>
          <w:sz w:val="21"/>
          <w:szCs w:val="21"/>
          <w:highlight w:val="none"/>
          <w:lang w:val="en-US" w:eastAsia="zh-CN"/>
        </w:rPr>
        <w:t>2）具有良好的商业信誉和健全的财务会计制度；</w:t>
      </w:r>
    </w:p>
    <w:p w14:paraId="05A57F03">
      <w:pPr>
        <w:pStyle w:val="68"/>
        <w:shd w:val="clear"/>
        <w:kinsoku/>
        <w:overflowPunct/>
        <w:topLinePunct w:val="0"/>
        <w:bidi w:val="0"/>
        <w:spacing w:line="360" w:lineRule="auto"/>
        <w:ind w:left="0" w:leftChars="0" w:right="0"/>
        <w:rPr>
          <w:rStyle w:val="220"/>
          <w:rFonts w:hint="eastAsia" w:ascii="宋体" w:hAnsi="宋体" w:eastAsia="宋体" w:cs="宋体"/>
          <w:kern w:val="0"/>
          <w:sz w:val="21"/>
          <w:szCs w:val="21"/>
          <w:highlight w:val="none"/>
          <w:lang w:val="en-US" w:eastAsia="zh-CN"/>
        </w:rPr>
      </w:pPr>
      <w:r>
        <w:rPr>
          <w:rStyle w:val="220"/>
          <w:rFonts w:hint="eastAsia" w:ascii="宋体" w:hAnsi="宋体" w:eastAsia="宋体" w:cs="宋体"/>
          <w:kern w:val="0"/>
          <w:sz w:val="21"/>
          <w:szCs w:val="21"/>
          <w:highlight w:val="none"/>
          <w:lang w:val="en-US" w:eastAsia="zh-CN"/>
        </w:rPr>
        <w:t>3）具有履行合同所必需的设备和专业技术能力；</w:t>
      </w:r>
    </w:p>
    <w:p w14:paraId="39F93948">
      <w:pPr>
        <w:pStyle w:val="68"/>
        <w:shd w:val="clear"/>
        <w:kinsoku/>
        <w:overflowPunct/>
        <w:topLinePunct w:val="0"/>
        <w:bidi w:val="0"/>
        <w:spacing w:line="360" w:lineRule="auto"/>
        <w:ind w:left="0" w:leftChars="0" w:right="0"/>
        <w:rPr>
          <w:rStyle w:val="220"/>
          <w:rFonts w:hint="eastAsia" w:ascii="宋体" w:hAnsi="宋体" w:eastAsia="宋体" w:cs="宋体"/>
          <w:kern w:val="0"/>
          <w:sz w:val="21"/>
          <w:szCs w:val="21"/>
          <w:highlight w:val="none"/>
          <w:lang w:val="en-US" w:eastAsia="zh-CN"/>
        </w:rPr>
      </w:pPr>
      <w:r>
        <w:rPr>
          <w:rStyle w:val="220"/>
          <w:rFonts w:hint="eastAsia" w:ascii="宋体" w:hAnsi="宋体" w:eastAsia="宋体" w:cs="宋体"/>
          <w:kern w:val="0"/>
          <w:sz w:val="21"/>
          <w:szCs w:val="21"/>
          <w:highlight w:val="none"/>
          <w:lang w:val="en-US" w:eastAsia="zh-CN"/>
        </w:rPr>
        <w:t>4）有依法缴纳税收和社会保障资金的良好记录；</w:t>
      </w:r>
    </w:p>
    <w:p w14:paraId="646108E5">
      <w:pPr>
        <w:pStyle w:val="68"/>
        <w:shd w:val="clear"/>
        <w:kinsoku/>
        <w:overflowPunct/>
        <w:topLinePunct w:val="0"/>
        <w:bidi w:val="0"/>
        <w:spacing w:line="360" w:lineRule="auto"/>
        <w:ind w:left="0" w:leftChars="0" w:right="0"/>
        <w:rPr>
          <w:rStyle w:val="220"/>
          <w:rFonts w:hint="eastAsia" w:ascii="宋体" w:hAnsi="宋体" w:eastAsia="宋体" w:cs="宋体"/>
          <w:kern w:val="0"/>
          <w:sz w:val="21"/>
          <w:szCs w:val="21"/>
          <w:highlight w:val="none"/>
          <w:lang w:val="en-US" w:eastAsia="zh-CN"/>
        </w:rPr>
      </w:pPr>
      <w:r>
        <w:rPr>
          <w:rStyle w:val="220"/>
          <w:rFonts w:hint="eastAsia" w:ascii="宋体" w:hAnsi="宋体" w:eastAsia="宋体" w:cs="宋体"/>
          <w:kern w:val="0"/>
          <w:sz w:val="21"/>
          <w:szCs w:val="21"/>
          <w:highlight w:val="none"/>
          <w:lang w:val="en-US" w:eastAsia="zh-CN"/>
        </w:rPr>
        <w:t>5）参加政府采购活动前三年内，在经营活动中没有重大违法记录；</w:t>
      </w:r>
    </w:p>
    <w:p w14:paraId="6E416828">
      <w:pPr>
        <w:pStyle w:val="68"/>
        <w:shd w:val="clear"/>
        <w:kinsoku/>
        <w:overflowPunct/>
        <w:topLinePunct w:val="0"/>
        <w:bidi w:val="0"/>
        <w:spacing w:line="360" w:lineRule="auto"/>
        <w:ind w:left="0" w:leftChars="0" w:right="0"/>
        <w:rPr>
          <w:rStyle w:val="220"/>
          <w:rFonts w:hint="eastAsia" w:ascii="宋体" w:hAnsi="宋体" w:eastAsia="宋体" w:cs="宋体"/>
          <w:kern w:val="0"/>
          <w:sz w:val="21"/>
          <w:szCs w:val="21"/>
          <w:highlight w:val="none"/>
          <w:lang w:val="en-US" w:eastAsia="zh-CN"/>
        </w:rPr>
      </w:pPr>
      <w:r>
        <w:rPr>
          <w:rStyle w:val="220"/>
          <w:rFonts w:hint="eastAsia" w:ascii="宋体" w:hAnsi="宋体" w:eastAsia="宋体" w:cs="宋体"/>
          <w:kern w:val="0"/>
          <w:sz w:val="21"/>
          <w:szCs w:val="21"/>
          <w:highlight w:val="none"/>
          <w:lang w:val="en-US" w:eastAsia="zh-CN"/>
        </w:rPr>
        <w:t>6）法律、行政法规规定的其他条件。</w:t>
      </w:r>
    </w:p>
    <w:p w14:paraId="1CC10E73">
      <w:pPr>
        <w:pStyle w:val="68"/>
        <w:shd w:val="clear"/>
        <w:kinsoku/>
        <w:overflowPunct/>
        <w:topLinePunct w:val="0"/>
        <w:bidi w:val="0"/>
        <w:spacing w:line="360" w:lineRule="auto"/>
        <w:ind w:left="0" w:leftChars="0" w:right="0"/>
        <w:rPr>
          <w:rStyle w:val="220"/>
          <w:rFonts w:hint="eastAsia" w:ascii="宋体" w:hAnsi="宋体" w:eastAsia="宋体" w:cs="宋体"/>
          <w:kern w:val="0"/>
          <w:sz w:val="21"/>
          <w:szCs w:val="21"/>
          <w:highlight w:val="none"/>
          <w:lang w:val="en-US" w:eastAsia="zh-CN"/>
        </w:rPr>
      </w:pPr>
      <w:r>
        <w:rPr>
          <w:rStyle w:val="220"/>
          <w:rFonts w:hint="eastAsia" w:ascii="宋体" w:hAnsi="宋体" w:eastAsia="宋体" w:cs="宋体"/>
          <w:kern w:val="0"/>
          <w:sz w:val="21"/>
          <w:szCs w:val="21"/>
          <w:highlight w:val="none"/>
          <w:lang w:val="en-US" w:eastAsia="zh-CN"/>
        </w:rPr>
        <w:t>2、单位负责人为同一人或者存在直接控股、管理关系的不同投标人，不得参加同一合同项下的政府采购活动。否则，皆取消投标资格（提供承诺函）；</w:t>
      </w:r>
    </w:p>
    <w:p w14:paraId="3DD9A498">
      <w:pPr>
        <w:pStyle w:val="68"/>
        <w:shd w:val="clear"/>
        <w:kinsoku/>
        <w:overflowPunct/>
        <w:topLinePunct w:val="0"/>
        <w:bidi w:val="0"/>
        <w:spacing w:line="360" w:lineRule="auto"/>
        <w:ind w:left="0" w:leftChars="0" w:right="0"/>
        <w:rPr>
          <w:rStyle w:val="220"/>
          <w:rFonts w:hint="eastAsia" w:ascii="宋体" w:hAnsi="宋体" w:eastAsia="宋体" w:cs="宋体"/>
          <w:kern w:val="0"/>
          <w:sz w:val="21"/>
          <w:szCs w:val="21"/>
          <w:highlight w:val="none"/>
          <w:lang w:val="en-US" w:eastAsia="zh-CN"/>
        </w:rPr>
      </w:pPr>
      <w:r>
        <w:rPr>
          <w:rStyle w:val="220"/>
          <w:rFonts w:hint="eastAsia" w:ascii="宋体" w:hAnsi="宋体" w:eastAsia="宋体" w:cs="宋体"/>
          <w:kern w:val="0"/>
          <w:sz w:val="21"/>
          <w:szCs w:val="21"/>
          <w:highlight w:val="none"/>
          <w:lang w:val="en-US" w:eastAsia="zh-CN"/>
        </w:rPr>
        <w:t>3、为本采购项目提供整体设计、规范编制或者项目管理、监理、检测等服务的投标人，不得再参加该采购项目的其他采购活动。（提供承诺函）。</w:t>
      </w:r>
    </w:p>
    <w:p w14:paraId="15477DFC">
      <w:pPr>
        <w:pStyle w:val="68"/>
        <w:shd w:val="clear"/>
        <w:kinsoku/>
        <w:overflowPunct/>
        <w:topLinePunct w:val="0"/>
        <w:bidi w:val="0"/>
        <w:spacing w:line="360" w:lineRule="auto"/>
        <w:ind w:left="0" w:leftChars="0" w:right="0"/>
        <w:rPr>
          <w:rStyle w:val="220"/>
          <w:rFonts w:hint="eastAsia" w:ascii="宋体" w:hAnsi="宋体" w:eastAsia="宋体" w:cs="宋体"/>
          <w:kern w:val="0"/>
          <w:sz w:val="21"/>
          <w:szCs w:val="21"/>
          <w:highlight w:val="none"/>
          <w:lang w:val="en-US" w:eastAsia="zh-CN"/>
        </w:rPr>
      </w:pPr>
      <w:r>
        <w:rPr>
          <w:rStyle w:val="220"/>
          <w:rFonts w:hint="eastAsia" w:ascii="宋体" w:hAnsi="宋体" w:eastAsia="宋体" w:cs="宋体"/>
          <w:kern w:val="0"/>
          <w:sz w:val="21"/>
          <w:szCs w:val="21"/>
          <w:highlight w:val="none"/>
          <w:lang w:val="en-US" w:eastAsia="zh-CN"/>
        </w:rPr>
        <w:t>4、经信用中国（www.creditchina.gov.cn）、中国政府采购网（www.ccgp.gov.cn）等渠道查询后，列入失信被执行人、重大税收违法案件当事人名单、政府采购严重违法失信行为记录名单的，取消投标资格。提供在《信用中国》网站信用信息栏中下载的信用报告（信用中国”下载信用信息，时间为磋商截止时间前10天内）；</w:t>
      </w:r>
    </w:p>
    <w:p w14:paraId="53BCB4B6">
      <w:pPr>
        <w:pStyle w:val="68"/>
        <w:shd w:val="clear"/>
        <w:kinsoku/>
        <w:overflowPunct/>
        <w:topLinePunct w:val="0"/>
        <w:bidi w:val="0"/>
        <w:spacing w:line="360" w:lineRule="auto"/>
        <w:ind w:left="0" w:leftChars="0" w:right="0"/>
        <w:rPr>
          <w:rStyle w:val="220"/>
          <w:rFonts w:hint="eastAsia" w:ascii="宋体" w:hAnsi="宋体" w:eastAsia="宋体" w:cs="宋体"/>
          <w:kern w:val="0"/>
          <w:sz w:val="21"/>
          <w:szCs w:val="21"/>
          <w:highlight w:val="none"/>
          <w:lang w:val="en-US" w:eastAsia="zh-CN"/>
        </w:rPr>
      </w:pPr>
      <w:r>
        <w:rPr>
          <w:rStyle w:val="220"/>
          <w:rFonts w:hint="eastAsia" w:ascii="宋体" w:hAnsi="宋体" w:eastAsia="宋体" w:cs="宋体"/>
          <w:kern w:val="0"/>
          <w:sz w:val="21"/>
          <w:szCs w:val="21"/>
          <w:highlight w:val="none"/>
          <w:lang w:val="en-US" w:eastAsia="zh-CN"/>
        </w:rPr>
        <w:t>5、本项目不接受投标人以联合体方式进行磋商；</w:t>
      </w:r>
    </w:p>
    <w:p w14:paraId="6978AFA4">
      <w:pPr>
        <w:pStyle w:val="68"/>
        <w:shd w:val="clear"/>
        <w:kinsoku/>
        <w:overflowPunct/>
        <w:topLinePunct w:val="0"/>
        <w:bidi w:val="0"/>
        <w:spacing w:line="360" w:lineRule="auto"/>
        <w:ind w:left="0" w:leftChars="0" w:right="0"/>
        <w:rPr>
          <w:rStyle w:val="220"/>
          <w:rFonts w:hint="eastAsia" w:ascii="宋体" w:hAnsi="宋体" w:eastAsia="宋体" w:cs="宋体"/>
          <w:kern w:val="0"/>
          <w:sz w:val="21"/>
          <w:szCs w:val="21"/>
          <w:highlight w:val="none"/>
          <w:lang w:val="en-US" w:eastAsia="zh-CN"/>
        </w:rPr>
      </w:pPr>
      <w:r>
        <w:rPr>
          <w:rStyle w:val="220"/>
          <w:rFonts w:hint="eastAsia" w:ascii="宋体" w:hAnsi="宋体" w:eastAsia="宋体" w:cs="宋体"/>
          <w:kern w:val="0"/>
          <w:sz w:val="21"/>
          <w:szCs w:val="21"/>
          <w:highlight w:val="none"/>
          <w:lang w:val="en-US" w:eastAsia="zh-CN"/>
        </w:rPr>
        <w:t>6、省外企业需提供有效的进青企业登记证书；</w:t>
      </w:r>
    </w:p>
    <w:p w14:paraId="53B9420A">
      <w:pPr>
        <w:pStyle w:val="68"/>
        <w:shd w:val="clear"/>
        <w:kinsoku/>
        <w:overflowPunct/>
        <w:topLinePunct w:val="0"/>
        <w:bidi w:val="0"/>
        <w:spacing w:line="360" w:lineRule="auto"/>
        <w:ind w:left="0" w:leftChars="0" w:right="0"/>
        <w:rPr>
          <w:rStyle w:val="220"/>
          <w:rFonts w:hint="eastAsia" w:ascii="宋体" w:hAnsi="宋体" w:eastAsia="宋体" w:cs="宋体"/>
          <w:kern w:val="0"/>
          <w:sz w:val="21"/>
          <w:szCs w:val="21"/>
          <w:highlight w:val="none"/>
          <w:lang w:val="en-US" w:eastAsia="zh-CN"/>
        </w:rPr>
      </w:pPr>
      <w:r>
        <w:rPr>
          <w:rStyle w:val="220"/>
          <w:rFonts w:hint="eastAsia" w:ascii="宋体" w:hAnsi="宋体" w:eastAsia="宋体" w:cs="宋体"/>
          <w:kern w:val="0"/>
          <w:sz w:val="21"/>
          <w:szCs w:val="21"/>
          <w:highlight w:val="none"/>
          <w:lang w:val="en-US" w:eastAsia="zh-CN"/>
        </w:rPr>
        <w:t>7、投标人需具备建筑工程施工总承包叁级及以上资质，同时具有有效的安全生产许可证；并在人员、设备、资金等方面具备相应的能力；拟派项目经理须具备建筑工程专业二级及以上注册建造师资格。</w:t>
      </w:r>
    </w:p>
    <w:p w14:paraId="069CB4BE">
      <w:pPr>
        <w:pStyle w:val="68"/>
        <w:shd w:val="clear"/>
        <w:kinsoku/>
        <w:overflowPunct/>
        <w:topLinePunct w:val="0"/>
        <w:bidi w:val="0"/>
        <w:spacing w:line="360" w:lineRule="auto"/>
        <w:ind w:left="0" w:leftChars="0" w:right="0"/>
        <w:rPr>
          <w:rStyle w:val="220"/>
          <w:rFonts w:hint="eastAsia" w:ascii="宋体" w:hAnsi="宋体" w:eastAsia="宋体" w:cs="宋体"/>
          <w:kern w:val="0"/>
          <w:sz w:val="21"/>
          <w:szCs w:val="21"/>
          <w:highlight w:val="none"/>
          <w:lang w:val="en-US" w:eastAsia="zh-CN"/>
        </w:rPr>
      </w:pPr>
      <w:r>
        <w:rPr>
          <w:rStyle w:val="220"/>
          <w:rFonts w:hint="eastAsia" w:ascii="宋体" w:hAnsi="宋体" w:eastAsia="宋体" w:cs="宋体"/>
          <w:kern w:val="0"/>
          <w:sz w:val="21"/>
          <w:szCs w:val="21"/>
          <w:highlight w:val="none"/>
          <w:lang w:val="en-US" w:eastAsia="zh-CN"/>
        </w:rPr>
        <w:t>8、本项目专门面向中小企业采购，投标人须为中小微企业。</w:t>
      </w:r>
    </w:p>
    <w:p w14:paraId="6FDD1456">
      <w:pPr>
        <w:pStyle w:val="68"/>
        <w:shd w:val="clear"/>
        <w:kinsoku/>
        <w:overflowPunct/>
        <w:topLinePunct w:val="0"/>
        <w:bidi w:val="0"/>
        <w:spacing w:line="360" w:lineRule="auto"/>
        <w:ind w:left="0" w:leftChars="0" w:right="0"/>
        <w:rPr>
          <w:rStyle w:val="220"/>
          <w:rFonts w:hint="eastAsia" w:ascii="宋体" w:hAnsi="宋体" w:eastAsia="宋体" w:cs="宋体"/>
          <w:kern w:val="0"/>
          <w:sz w:val="21"/>
          <w:szCs w:val="21"/>
          <w:highlight w:val="none"/>
          <w:lang w:val="en-US" w:eastAsia="zh-CN"/>
        </w:rPr>
      </w:pPr>
      <w:r>
        <w:rPr>
          <w:rStyle w:val="220"/>
          <w:rFonts w:hint="eastAsia" w:ascii="宋体" w:hAnsi="宋体" w:eastAsia="宋体" w:cs="宋体"/>
          <w:kern w:val="0"/>
          <w:sz w:val="21"/>
          <w:szCs w:val="21"/>
          <w:highlight w:val="none"/>
          <w:lang w:val="en-US" w:eastAsia="zh-CN"/>
        </w:rPr>
        <w:t>2.2.2、单位负责人为同一人或者存在直接控股、管理关系的不同投标人，不得参加同一合同项下的政府采购活动。否则，皆取消投标资格（提供承诺函）；</w:t>
      </w:r>
    </w:p>
    <w:p w14:paraId="6044E229">
      <w:pPr>
        <w:pStyle w:val="68"/>
        <w:shd w:val="clear"/>
        <w:kinsoku/>
        <w:overflowPunct/>
        <w:topLinePunct w:val="0"/>
        <w:bidi w:val="0"/>
        <w:spacing w:line="360" w:lineRule="auto"/>
        <w:ind w:left="0" w:leftChars="0" w:right="0"/>
        <w:rPr>
          <w:rStyle w:val="220"/>
          <w:rFonts w:hint="eastAsia" w:ascii="宋体" w:hAnsi="宋体" w:eastAsia="宋体" w:cs="宋体"/>
          <w:kern w:val="0"/>
          <w:sz w:val="21"/>
          <w:szCs w:val="21"/>
          <w:highlight w:val="none"/>
          <w:lang w:val="en-US" w:eastAsia="zh-CN"/>
        </w:rPr>
      </w:pPr>
      <w:r>
        <w:rPr>
          <w:rStyle w:val="220"/>
          <w:rFonts w:hint="eastAsia" w:ascii="宋体" w:hAnsi="宋体" w:eastAsia="宋体" w:cs="宋体"/>
          <w:kern w:val="0"/>
          <w:sz w:val="21"/>
          <w:szCs w:val="21"/>
          <w:highlight w:val="none"/>
          <w:lang w:val="en-US" w:eastAsia="zh-CN"/>
        </w:rPr>
        <w:t>2.2.3、为本采购项目提供整体设计、规范编制或者项目管理、监理、检测等服务的投标人，不得再参加该采购项目的其他采购活动。（提供承诺函）。</w:t>
      </w:r>
    </w:p>
    <w:p w14:paraId="7EF694B7">
      <w:pPr>
        <w:pStyle w:val="68"/>
        <w:shd w:val="clear"/>
        <w:kinsoku/>
        <w:overflowPunct/>
        <w:topLinePunct w:val="0"/>
        <w:bidi w:val="0"/>
        <w:spacing w:line="360" w:lineRule="auto"/>
        <w:ind w:left="0" w:leftChars="0" w:right="0"/>
        <w:rPr>
          <w:rStyle w:val="220"/>
          <w:rFonts w:hint="eastAsia" w:ascii="宋体" w:hAnsi="宋体" w:eastAsia="宋体" w:cs="宋体"/>
          <w:kern w:val="0"/>
          <w:sz w:val="21"/>
          <w:szCs w:val="21"/>
          <w:highlight w:val="none"/>
          <w:lang w:val="en-US" w:eastAsia="zh-CN"/>
        </w:rPr>
      </w:pPr>
      <w:r>
        <w:rPr>
          <w:rStyle w:val="220"/>
          <w:rFonts w:hint="eastAsia" w:ascii="宋体" w:hAnsi="宋体" w:eastAsia="宋体" w:cs="宋体"/>
          <w:kern w:val="0"/>
          <w:sz w:val="21"/>
          <w:szCs w:val="21"/>
          <w:highlight w:val="none"/>
          <w:lang w:val="en-US" w:eastAsia="zh-CN"/>
        </w:rPr>
        <w:t>2.2.4、经信用中国（www.creditchina.gov.cn）、中国政府采购网（www.ccgp.gov.cn）等渠道查询后，列入失信被执行人、重大税收违法案件当事人名单、政府采购严重违法失信行为记录名单的，取消投标资格。提供在《信用中国》网站信用信息栏中下载的信用报告（信用中国”下载信用信息，时间为磋商截止时间前10天内）；</w:t>
      </w:r>
    </w:p>
    <w:p w14:paraId="42D0CC04">
      <w:pPr>
        <w:pStyle w:val="68"/>
        <w:shd w:val="clear"/>
        <w:kinsoku/>
        <w:overflowPunct/>
        <w:topLinePunct w:val="0"/>
        <w:bidi w:val="0"/>
        <w:spacing w:line="360" w:lineRule="auto"/>
        <w:ind w:left="0" w:leftChars="0" w:right="0"/>
        <w:rPr>
          <w:rStyle w:val="220"/>
          <w:rFonts w:hint="eastAsia" w:ascii="宋体" w:hAnsi="宋体" w:eastAsia="宋体" w:cs="宋体"/>
          <w:kern w:val="0"/>
          <w:sz w:val="21"/>
          <w:szCs w:val="21"/>
          <w:highlight w:val="none"/>
          <w:lang w:val="en-US" w:eastAsia="zh-CN"/>
        </w:rPr>
      </w:pPr>
      <w:r>
        <w:rPr>
          <w:rStyle w:val="220"/>
          <w:rFonts w:hint="eastAsia" w:ascii="宋体" w:hAnsi="宋体" w:eastAsia="宋体" w:cs="宋体"/>
          <w:kern w:val="0"/>
          <w:sz w:val="21"/>
          <w:szCs w:val="21"/>
          <w:highlight w:val="none"/>
          <w:lang w:val="en-US" w:eastAsia="zh-CN"/>
        </w:rPr>
        <w:t>2.2.5、本项目不接受投标人以联合体方式进行磋商；</w:t>
      </w:r>
    </w:p>
    <w:p w14:paraId="1966A6AC">
      <w:pPr>
        <w:pStyle w:val="68"/>
        <w:shd w:val="clear"/>
        <w:kinsoku/>
        <w:overflowPunct/>
        <w:topLinePunct w:val="0"/>
        <w:bidi w:val="0"/>
        <w:spacing w:line="360" w:lineRule="auto"/>
        <w:ind w:left="0" w:leftChars="0" w:right="0"/>
        <w:rPr>
          <w:rStyle w:val="220"/>
          <w:rFonts w:hint="eastAsia" w:ascii="宋体" w:hAnsi="宋体" w:eastAsia="宋体" w:cs="宋体"/>
          <w:kern w:val="0"/>
          <w:sz w:val="21"/>
          <w:szCs w:val="21"/>
          <w:highlight w:val="none"/>
          <w:lang w:val="en-US" w:eastAsia="zh-CN"/>
        </w:rPr>
      </w:pPr>
      <w:r>
        <w:rPr>
          <w:rStyle w:val="220"/>
          <w:rFonts w:hint="eastAsia" w:ascii="宋体" w:hAnsi="宋体" w:eastAsia="宋体" w:cs="宋体"/>
          <w:kern w:val="0"/>
          <w:sz w:val="21"/>
          <w:szCs w:val="21"/>
          <w:highlight w:val="none"/>
          <w:lang w:val="en-US" w:eastAsia="zh-CN"/>
        </w:rPr>
        <w:t>2.2.6、省外企业需提供有效的进青企业登记证书；</w:t>
      </w:r>
    </w:p>
    <w:p w14:paraId="2F8BCF23">
      <w:pPr>
        <w:pStyle w:val="68"/>
        <w:shd w:val="clear"/>
        <w:kinsoku/>
        <w:overflowPunct/>
        <w:topLinePunct w:val="0"/>
        <w:bidi w:val="0"/>
        <w:spacing w:line="360" w:lineRule="auto"/>
        <w:ind w:left="0" w:leftChars="0" w:right="0"/>
        <w:rPr>
          <w:rStyle w:val="220"/>
          <w:rFonts w:hint="eastAsia" w:ascii="宋体" w:hAnsi="宋体" w:eastAsia="宋体" w:cs="宋体"/>
          <w:kern w:val="0"/>
          <w:sz w:val="21"/>
          <w:szCs w:val="21"/>
          <w:highlight w:val="none"/>
          <w:lang w:val="en-US" w:eastAsia="zh-CN"/>
        </w:rPr>
      </w:pPr>
      <w:r>
        <w:rPr>
          <w:rStyle w:val="220"/>
          <w:rFonts w:hint="eastAsia" w:ascii="宋体" w:hAnsi="宋体" w:eastAsia="宋体" w:cs="宋体"/>
          <w:kern w:val="0"/>
          <w:sz w:val="21"/>
          <w:szCs w:val="21"/>
          <w:highlight w:val="none"/>
          <w:lang w:val="en-US" w:eastAsia="zh-CN"/>
        </w:rPr>
        <w:t>2.2.7、</w:t>
      </w:r>
      <w:r>
        <w:rPr>
          <w:rFonts w:hint="eastAsia" w:ascii="宋体" w:hAnsi="宋体" w:eastAsia="宋体" w:cs="宋体"/>
          <w:color w:val="auto"/>
          <w:spacing w:val="16"/>
          <w:kern w:val="2"/>
          <w:sz w:val="21"/>
          <w:szCs w:val="21"/>
          <w:highlight w:val="none"/>
          <w:lang w:val="en-US" w:eastAsia="zh-CN" w:bidi="ar-SA"/>
        </w:rPr>
        <w:t>投标人需具备建筑工程施工总承包叁级及以上资质，同时具有有效的安全生产许可证；并在人员、设备、资金等方面具备相应的能力；拟派项目经理须具备建筑工程专业二级及以上注册建造师资格。</w:t>
      </w:r>
    </w:p>
    <w:p w14:paraId="26726B4E">
      <w:pPr>
        <w:pStyle w:val="68"/>
        <w:shd w:val="clear"/>
        <w:kinsoku/>
        <w:overflowPunct/>
        <w:topLinePunct w:val="0"/>
        <w:bidi w:val="0"/>
        <w:spacing w:line="360" w:lineRule="auto"/>
        <w:ind w:left="0" w:leftChars="0" w:right="0"/>
        <w:rPr>
          <w:rFonts w:hint="eastAsia" w:ascii="宋体" w:hAnsi="宋体" w:eastAsia="宋体" w:cs="宋体"/>
          <w:highlight w:val="none"/>
          <w:lang w:val="en-US" w:eastAsia="zh-CN"/>
        </w:rPr>
      </w:pPr>
      <w:r>
        <w:rPr>
          <w:rStyle w:val="220"/>
          <w:rFonts w:hint="eastAsia" w:ascii="宋体" w:hAnsi="宋体" w:eastAsia="宋体" w:cs="宋体"/>
          <w:kern w:val="0"/>
          <w:sz w:val="21"/>
          <w:szCs w:val="21"/>
          <w:highlight w:val="none"/>
          <w:lang w:val="en-US" w:eastAsia="zh-CN"/>
        </w:rPr>
        <w:t>2.2.8、本项目专门面向中小企业采购的项目，投标人为中小微企业。</w:t>
      </w:r>
    </w:p>
    <w:p w14:paraId="29C1A213">
      <w:pPr>
        <w:widowControl/>
        <w:shd w:val="clear"/>
        <w:kinsoku/>
        <w:overflowPunct/>
        <w:topLinePunct w:val="0"/>
        <w:bidi w:val="0"/>
        <w:spacing w:line="360" w:lineRule="auto"/>
        <w:ind w:left="0" w:leftChars="0" w:right="0"/>
        <w:jc w:val="left"/>
        <w:outlineLvl w:val="2"/>
        <w:rPr>
          <w:rFonts w:hint="eastAsia" w:ascii="宋体" w:hAnsi="宋体" w:eastAsia="宋体" w:cs="宋体"/>
          <w:b/>
          <w:bCs/>
          <w:color w:val="000000"/>
          <w:highlight w:val="none"/>
        </w:rPr>
      </w:pPr>
      <w:r>
        <w:rPr>
          <w:rFonts w:hint="eastAsia" w:ascii="宋体" w:hAnsi="宋体" w:eastAsia="宋体" w:cs="宋体"/>
          <w:b/>
          <w:bCs/>
          <w:color w:val="000000"/>
          <w:highlight w:val="none"/>
        </w:rPr>
        <w:t>3.磋商费用</w:t>
      </w:r>
      <w:bookmarkEnd w:id="22"/>
      <w:bookmarkEnd w:id="23"/>
      <w:bookmarkEnd w:id="24"/>
      <w:bookmarkEnd w:id="25"/>
      <w:bookmarkEnd w:id="26"/>
    </w:p>
    <w:p w14:paraId="456F259E">
      <w:pPr>
        <w:widowControl/>
        <w:shd w:val="clear"/>
        <w:kinsoku/>
        <w:overflowPunct/>
        <w:topLinePunct w:val="0"/>
        <w:bidi w:val="0"/>
        <w:spacing w:line="360" w:lineRule="auto"/>
        <w:ind w:left="0" w:leftChars="0" w:right="0" w:firstLine="315" w:firstLineChars="150"/>
        <w:jc w:val="left"/>
        <w:outlineLvl w:val="9"/>
        <w:rPr>
          <w:rFonts w:hint="eastAsia" w:ascii="宋体" w:hAnsi="宋体" w:eastAsia="宋体" w:cs="宋体"/>
          <w:b/>
          <w:bCs/>
          <w:color w:val="000000"/>
          <w:highlight w:val="none"/>
        </w:rPr>
      </w:pPr>
      <w:r>
        <w:rPr>
          <w:rFonts w:hint="eastAsia" w:ascii="宋体" w:hAnsi="宋体" w:eastAsia="宋体" w:cs="宋体"/>
          <w:bCs/>
          <w:color w:val="000000"/>
          <w:highlight w:val="none"/>
          <w:lang w:eastAsia="zh-CN"/>
        </w:rPr>
        <w:t>投标人</w:t>
      </w:r>
      <w:r>
        <w:rPr>
          <w:rFonts w:hint="eastAsia" w:ascii="宋体" w:hAnsi="宋体" w:eastAsia="宋体" w:cs="宋体"/>
          <w:bCs/>
          <w:color w:val="000000"/>
          <w:highlight w:val="none"/>
        </w:rPr>
        <w:t>应自愿承担与参加本次磋商有关的费用。采购代理机构对</w:t>
      </w:r>
      <w:r>
        <w:rPr>
          <w:rFonts w:hint="eastAsia" w:ascii="宋体" w:hAnsi="宋体" w:eastAsia="宋体" w:cs="宋体"/>
          <w:bCs/>
          <w:color w:val="000000"/>
          <w:highlight w:val="none"/>
          <w:lang w:eastAsia="zh-CN"/>
        </w:rPr>
        <w:t>投标人</w:t>
      </w:r>
      <w:r>
        <w:rPr>
          <w:rFonts w:hint="eastAsia" w:ascii="宋体" w:hAnsi="宋体" w:eastAsia="宋体" w:cs="宋体"/>
          <w:bCs/>
          <w:color w:val="000000"/>
          <w:highlight w:val="none"/>
        </w:rPr>
        <w:t>发生的费用不承担任何责</w:t>
      </w:r>
      <w:r>
        <w:rPr>
          <w:rFonts w:hint="eastAsia" w:ascii="宋体" w:hAnsi="宋体" w:eastAsia="宋体" w:cs="宋体"/>
          <w:color w:val="000000"/>
          <w:highlight w:val="none"/>
        </w:rPr>
        <w:t>任。</w:t>
      </w:r>
      <w:bookmarkStart w:id="27" w:name="_Toc18155"/>
      <w:bookmarkStart w:id="28" w:name="_Toc376936732"/>
      <w:bookmarkStart w:id="29" w:name="_Toc325726001"/>
    </w:p>
    <w:p w14:paraId="1A370F33">
      <w:pPr>
        <w:shd w:val="clear"/>
        <w:tabs>
          <w:tab w:val="left" w:pos="840"/>
        </w:tabs>
        <w:kinsoku/>
        <w:overflowPunct/>
        <w:topLinePunct w:val="0"/>
        <w:bidi w:val="0"/>
        <w:spacing w:line="360" w:lineRule="auto"/>
        <w:ind w:left="0" w:leftChars="0" w:right="0" w:firstLine="0" w:firstLineChars="0"/>
        <w:jc w:val="center"/>
        <w:outlineLvl w:val="1"/>
        <w:rPr>
          <w:rFonts w:hint="eastAsia" w:ascii="宋体" w:hAnsi="宋体" w:eastAsia="宋体" w:cs="宋体"/>
          <w:b/>
          <w:bCs/>
          <w:color w:val="000000"/>
          <w:highlight w:val="none"/>
        </w:rPr>
      </w:pPr>
      <w:bookmarkStart w:id="30" w:name="_Toc11645"/>
      <w:r>
        <w:rPr>
          <w:rFonts w:hint="eastAsia" w:ascii="宋体" w:hAnsi="宋体" w:eastAsia="宋体" w:cs="宋体"/>
          <w:b/>
          <w:bCs/>
          <w:color w:val="000000"/>
          <w:highlight w:val="none"/>
        </w:rPr>
        <w:t>二、磋商文件说明</w:t>
      </w:r>
      <w:bookmarkEnd w:id="27"/>
      <w:bookmarkEnd w:id="28"/>
      <w:bookmarkEnd w:id="29"/>
      <w:bookmarkEnd w:id="30"/>
    </w:p>
    <w:p w14:paraId="3194E5AC">
      <w:pPr>
        <w:widowControl/>
        <w:shd w:val="clear"/>
        <w:kinsoku/>
        <w:overflowPunct/>
        <w:topLinePunct w:val="0"/>
        <w:bidi w:val="0"/>
        <w:spacing w:line="360" w:lineRule="auto"/>
        <w:ind w:left="0" w:leftChars="0" w:right="0" w:firstLine="0" w:firstLineChars="0"/>
        <w:jc w:val="left"/>
        <w:outlineLvl w:val="2"/>
        <w:rPr>
          <w:rFonts w:hint="eastAsia" w:ascii="宋体" w:hAnsi="宋体" w:eastAsia="宋体" w:cs="宋体"/>
          <w:b/>
          <w:bCs/>
          <w:color w:val="000000"/>
          <w:highlight w:val="none"/>
        </w:rPr>
      </w:pPr>
      <w:bookmarkStart w:id="31" w:name="_Toc3894"/>
      <w:bookmarkStart w:id="32" w:name="_Toc14153"/>
      <w:bookmarkStart w:id="33" w:name="_Toc376936733"/>
      <w:bookmarkStart w:id="34" w:name="_Toc325726002"/>
      <w:bookmarkStart w:id="35" w:name="_Toc10649"/>
      <w:r>
        <w:rPr>
          <w:rFonts w:hint="eastAsia" w:ascii="宋体" w:hAnsi="宋体" w:eastAsia="宋体" w:cs="宋体"/>
          <w:b/>
          <w:bCs/>
          <w:color w:val="000000"/>
          <w:highlight w:val="none"/>
        </w:rPr>
        <w:t>4.磋商文件的构成</w:t>
      </w:r>
      <w:bookmarkEnd w:id="31"/>
      <w:bookmarkEnd w:id="32"/>
      <w:bookmarkEnd w:id="33"/>
      <w:bookmarkEnd w:id="34"/>
      <w:bookmarkEnd w:id="35"/>
    </w:p>
    <w:p w14:paraId="7978F3BB">
      <w:pPr>
        <w:shd w:val="clear"/>
        <w:kinsoku/>
        <w:overflowPunct/>
        <w:topLinePunct w:val="0"/>
        <w:bidi w:val="0"/>
        <w:spacing w:line="360" w:lineRule="auto"/>
        <w:ind w:left="0" w:leftChars="0" w:right="0" w:firstLine="0" w:firstLineChars="0"/>
        <w:rPr>
          <w:rFonts w:hint="eastAsia" w:ascii="宋体" w:hAnsi="宋体" w:eastAsia="宋体" w:cs="宋体"/>
          <w:color w:val="000000"/>
          <w:highlight w:val="none"/>
        </w:rPr>
      </w:pPr>
      <w:r>
        <w:rPr>
          <w:rFonts w:hint="eastAsia" w:ascii="宋体" w:hAnsi="宋体" w:eastAsia="宋体" w:cs="宋体"/>
          <w:color w:val="000000"/>
          <w:highlight w:val="none"/>
        </w:rPr>
        <w:t>4.1磋商文件包括：</w:t>
      </w:r>
    </w:p>
    <w:p w14:paraId="78E5309E">
      <w:pPr>
        <w:shd w:val="clear"/>
        <w:kinsoku/>
        <w:overflowPunct/>
        <w:topLinePunct w:val="0"/>
        <w:bidi w:val="0"/>
        <w:spacing w:line="360" w:lineRule="auto"/>
        <w:ind w:left="0" w:leftChars="0" w:right="0" w:firstLine="0" w:firstLineChars="0"/>
        <w:rPr>
          <w:rFonts w:hint="eastAsia" w:ascii="宋体" w:hAnsi="宋体" w:eastAsia="宋体" w:cs="宋体"/>
          <w:color w:val="000000"/>
          <w:highlight w:val="none"/>
        </w:rPr>
      </w:pPr>
      <w:r>
        <w:rPr>
          <w:rFonts w:hint="eastAsia" w:ascii="宋体" w:hAnsi="宋体" w:eastAsia="宋体" w:cs="宋体"/>
          <w:color w:val="000000"/>
          <w:highlight w:val="none"/>
        </w:rPr>
        <w:t>（1）竞争性磋商公告</w:t>
      </w:r>
    </w:p>
    <w:p w14:paraId="69B327EE">
      <w:pPr>
        <w:shd w:val="clear"/>
        <w:kinsoku/>
        <w:overflowPunct/>
        <w:topLinePunct w:val="0"/>
        <w:bidi w:val="0"/>
        <w:spacing w:line="360" w:lineRule="auto"/>
        <w:ind w:left="0" w:leftChars="0" w:right="0" w:firstLine="0" w:firstLineChars="0"/>
        <w:rPr>
          <w:rFonts w:hint="eastAsia" w:ascii="宋体" w:hAnsi="宋体" w:eastAsia="宋体" w:cs="宋体"/>
          <w:color w:val="000000"/>
          <w:highlight w:val="none"/>
        </w:rPr>
      </w:pPr>
      <w:r>
        <w:rPr>
          <w:rFonts w:hint="eastAsia" w:ascii="宋体" w:hAnsi="宋体" w:eastAsia="宋体" w:cs="宋体"/>
          <w:color w:val="000000"/>
          <w:highlight w:val="none"/>
        </w:rPr>
        <w:t>（2）</w:t>
      </w:r>
      <w:r>
        <w:rPr>
          <w:rFonts w:hint="eastAsia" w:ascii="宋体" w:hAnsi="宋体" w:eastAsia="宋体" w:cs="宋体"/>
          <w:color w:val="000000"/>
          <w:highlight w:val="none"/>
          <w:lang w:val="zh-CN"/>
        </w:rPr>
        <w:t>投标人须知前附表</w:t>
      </w:r>
    </w:p>
    <w:p w14:paraId="573C1A2F">
      <w:pPr>
        <w:shd w:val="clear"/>
        <w:kinsoku/>
        <w:overflowPunct/>
        <w:topLinePunct w:val="0"/>
        <w:bidi w:val="0"/>
        <w:spacing w:line="360" w:lineRule="auto"/>
        <w:ind w:left="0" w:leftChars="0" w:right="0" w:firstLine="0" w:firstLineChars="0"/>
        <w:rPr>
          <w:rFonts w:hint="eastAsia" w:ascii="宋体" w:hAnsi="宋体" w:eastAsia="宋体" w:cs="宋体"/>
          <w:color w:val="000000"/>
          <w:highlight w:val="none"/>
        </w:rPr>
      </w:pPr>
      <w:r>
        <w:rPr>
          <w:rFonts w:hint="eastAsia" w:ascii="宋体" w:hAnsi="宋体" w:eastAsia="宋体" w:cs="宋体"/>
          <w:color w:val="000000"/>
          <w:highlight w:val="none"/>
        </w:rPr>
        <w:t>（3）</w:t>
      </w:r>
      <w:r>
        <w:rPr>
          <w:rFonts w:hint="eastAsia" w:ascii="宋体" w:hAnsi="宋体" w:eastAsia="宋体" w:cs="宋体"/>
          <w:color w:val="000000"/>
          <w:highlight w:val="none"/>
          <w:lang w:eastAsia="zh-CN"/>
        </w:rPr>
        <w:t>投标人</w:t>
      </w:r>
      <w:r>
        <w:rPr>
          <w:rFonts w:hint="eastAsia" w:ascii="宋体" w:hAnsi="宋体" w:eastAsia="宋体" w:cs="宋体"/>
          <w:color w:val="000000"/>
          <w:highlight w:val="none"/>
        </w:rPr>
        <w:t>须知</w:t>
      </w:r>
    </w:p>
    <w:p w14:paraId="707AAE1F">
      <w:pPr>
        <w:shd w:val="clear"/>
        <w:kinsoku/>
        <w:overflowPunct/>
        <w:topLinePunct w:val="0"/>
        <w:bidi w:val="0"/>
        <w:spacing w:line="360" w:lineRule="auto"/>
        <w:ind w:left="0" w:leftChars="0" w:right="0" w:firstLine="0" w:firstLineChars="0"/>
        <w:rPr>
          <w:rFonts w:hint="eastAsia" w:ascii="宋体" w:hAnsi="宋体" w:eastAsia="宋体" w:cs="宋体"/>
          <w:color w:val="000000"/>
          <w:highlight w:val="none"/>
        </w:rPr>
      </w:pPr>
      <w:r>
        <w:rPr>
          <w:rFonts w:hint="eastAsia" w:ascii="宋体" w:hAnsi="宋体" w:eastAsia="宋体" w:cs="宋体"/>
          <w:color w:val="000000"/>
          <w:highlight w:val="none"/>
        </w:rPr>
        <w:t>（4）采购项目合同书</w:t>
      </w:r>
    </w:p>
    <w:p w14:paraId="4F1791C3">
      <w:pPr>
        <w:shd w:val="clear"/>
        <w:kinsoku/>
        <w:overflowPunct/>
        <w:topLinePunct w:val="0"/>
        <w:bidi w:val="0"/>
        <w:spacing w:line="360" w:lineRule="auto"/>
        <w:ind w:left="0" w:leftChars="0" w:right="0" w:firstLine="0" w:firstLineChars="0"/>
        <w:rPr>
          <w:rFonts w:hint="eastAsia" w:ascii="宋体" w:hAnsi="宋体" w:eastAsia="宋体" w:cs="宋体"/>
          <w:color w:val="000000"/>
          <w:highlight w:val="none"/>
        </w:rPr>
      </w:pPr>
      <w:r>
        <w:rPr>
          <w:rFonts w:hint="eastAsia" w:ascii="宋体" w:hAnsi="宋体" w:eastAsia="宋体" w:cs="宋体"/>
          <w:color w:val="000000"/>
          <w:highlight w:val="none"/>
        </w:rPr>
        <w:t>（5）响应文件格式（相关附件）</w:t>
      </w:r>
    </w:p>
    <w:p w14:paraId="2D6FE42A">
      <w:pPr>
        <w:shd w:val="clear"/>
        <w:kinsoku/>
        <w:overflowPunct/>
        <w:topLinePunct w:val="0"/>
        <w:bidi w:val="0"/>
        <w:spacing w:line="360" w:lineRule="auto"/>
        <w:ind w:left="0" w:leftChars="0" w:right="0" w:firstLine="0" w:firstLineChars="0"/>
        <w:rPr>
          <w:rFonts w:hint="eastAsia" w:ascii="宋体" w:hAnsi="宋体" w:eastAsia="宋体" w:cs="宋体"/>
          <w:color w:val="000000"/>
          <w:highlight w:val="none"/>
          <w:lang w:eastAsia="zh-CN"/>
        </w:rPr>
      </w:pPr>
      <w:r>
        <w:rPr>
          <w:rFonts w:hint="eastAsia" w:ascii="宋体" w:hAnsi="宋体" w:eastAsia="宋体" w:cs="宋体"/>
          <w:color w:val="000000"/>
          <w:highlight w:val="none"/>
        </w:rPr>
        <w:t>（6）项目要求及</w:t>
      </w:r>
      <w:r>
        <w:rPr>
          <w:rFonts w:hint="eastAsia" w:ascii="宋体" w:hAnsi="宋体" w:eastAsia="宋体" w:cs="宋体"/>
          <w:color w:val="000000"/>
          <w:highlight w:val="none"/>
          <w:lang w:eastAsia="zh-CN"/>
        </w:rPr>
        <w:t>工程量清单</w:t>
      </w:r>
    </w:p>
    <w:p w14:paraId="46768120">
      <w:pPr>
        <w:shd w:val="clear"/>
        <w:kinsoku/>
        <w:overflowPunct/>
        <w:topLinePunct w:val="0"/>
        <w:bidi w:val="0"/>
        <w:spacing w:line="360" w:lineRule="auto"/>
        <w:ind w:left="0" w:leftChars="0" w:right="0" w:firstLine="0" w:firstLineChars="0"/>
        <w:rPr>
          <w:rFonts w:hint="eastAsia" w:ascii="宋体" w:hAnsi="宋体" w:eastAsia="宋体" w:cs="宋体"/>
          <w:color w:val="000000"/>
          <w:highlight w:val="none"/>
        </w:rPr>
      </w:pPr>
      <w:r>
        <w:rPr>
          <w:rFonts w:hint="eastAsia" w:ascii="宋体" w:hAnsi="宋体" w:eastAsia="宋体" w:cs="宋体"/>
          <w:color w:val="000000"/>
          <w:highlight w:val="none"/>
        </w:rPr>
        <w:t>（7）磋商过程中发生的澄清、变更和补充文件</w:t>
      </w:r>
    </w:p>
    <w:p w14:paraId="507B595E">
      <w:pPr>
        <w:shd w:val="clear"/>
        <w:kinsoku/>
        <w:overflowPunct/>
        <w:topLinePunct w:val="0"/>
        <w:bidi w:val="0"/>
        <w:spacing w:line="360" w:lineRule="auto"/>
        <w:ind w:left="0" w:leftChars="0" w:right="0" w:firstLine="0" w:firstLineChars="0"/>
        <w:rPr>
          <w:rFonts w:hint="eastAsia" w:ascii="宋体" w:hAnsi="宋体" w:eastAsia="宋体" w:cs="宋体"/>
          <w:color w:val="000000"/>
          <w:highlight w:val="none"/>
        </w:rPr>
      </w:pPr>
      <w:r>
        <w:rPr>
          <w:rFonts w:hint="eastAsia" w:ascii="宋体" w:hAnsi="宋体" w:eastAsia="宋体" w:cs="宋体"/>
          <w:color w:val="000000"/>
          <w:highlight w:val="none"/>
        </w:rPr>
        <w:t xml:space="preserve">4.2 </w:t>
      </w:r>
      <w:r>
        <w:rPr>
          <w:rFonts w:hint="eastAsia" w:ascii="宋体" w:hAnsi="宋体" w:eastAsia="宋体" w:cs="宋体"/>
          <w:color w:val="000000"/>
          <w:highlight w:val="none"/>
          <w:lang w:eastAsia="zh-CN"/>
        </w:rPr>
        <w:t>投标人</w:t>
      </w:r>
      <w:r>
        <w:rPr>
          <w:rFonts w:hint="eastAsia" w:ascii="宋体" w:hAnsi="宋体" w:eastAsia="宋体" w:cs="宋体"/>
          <w:color w:val="000000"/>
          <w:highlight w:val="none"/>
        </w:rPr>
        <w:t>应认真阅读磋商文件中列示的事项、格式、条款和要求等内容。如果</w:t>
      </w:r>
      <w:r>
        <w:rPr>
          <w:rFonts w:hint="eastAsia" w:ascii="宋体" w:hAnsi="宋体" w:eastAsia="宋体" w:cs="宋体"/>
          <w:color w:val="000000"/>
          <w:highlight w:val="none"/>
          <w:lang w:eastAsia="zh-CN"/>
        </w:rPr>
        <w:t>投标人</w:t>
      </w:r>
      <w:r>
        <w:rPr>
          <w:rFonts w:hint="eastAsia" w:ascii="宋体" w:hAnsi="宋体" w:eastAsia="宋体" w:cs="宋体"/>
          <w:color w:val="000000"/>
          <w:highlight w:val="none"/>
        </w:rPr>
        <w:t>未按磋商文件要求提交全部资料，或者对磋商文件未作出实质性响应的，将视为无效响应。</w:t>
      </w:r>
    </w:p>
    <w:p w14:paraId="713D651C">
      <w:pPr>
        <w:widowControl/>
        <w:shd w:val="clear"/>
        <w:kinsoku/>
        <w:overflowPunct/>
        <w:topLinePunct w:val="0"/>
        <w:bidi w:val="0"/>
        <w:spacing w:line="360" w:lineRule="auto"/>
        <w:ind w:left="0" w:leftChars="0" w:right="0" w:firstLine="0" w:firstLineChars="0"/>
        <w:jc w:val="left"/>
        <w:outlineLvl w:val="2"/>
        <w:rPr>
          <w:rFonts w:hint="eastAsia" w:ascii="宋体" w:hAnsi="宋体" w:eastAsia="宋体" w:cs="宋体"/>
          <w:b/>
          <w:bCs/>
          <w:color w:val="000000"/>
          <w:highlight w:val="none"/>
        </w:rPr>
      </w:pPr>
      <w:bookmarkStart w:id="36" w:name="_Toc325726003"/>
      <w:bookmarkStart w:id="37" w:name="_Toc376936734"/>
      <w:bookmarkStart w:id="38" w:name="_Toc6482"/>
      <w:bookmarkStart w:id="39" w:name="_Toc3451"/>
      <w:bookmarkStart w:id="40" w:name="_Toc3662"/>
      <w:r>
        <w:rPr>
          <w:rFonts w:hint="eastAsia" w:ascii="宋体" w:hAnsi="宋体" w:eastAsia="宋体" w:cs="宋体"/>
          <w:b/>
          <w:bCs/>
          <w:color w:val="000000"/>
          <w:highlight w:val="none"/>
        </w:rPr>
        <w:t>5.磋商文件的</w:t>
      </w:r>
      <w:bookmarkEnd w:id="36"/>
      <w:bookmarkEnd w:id="37"/>
      <w:r>
        <w:rPr>
          <w:rFonts w:hint="eastAsia" w:ascii="宋体" w:hAnsi="宋体" w:eastAsia="宋体" w:cs="宋体"/>
          <w:b/>
          <w:bCs/>
          <w:color w:val="000000"/>
          <w:highlight w:val="none"/>
        </w:rPr>
        <w:t>质疑</w:t>
      </w:r>
      <w:bookmarkEnd w:id="38"/>
      <w:bookmarkEnd w:id="39"/>
      <w:bookmarkEnd w:id="40"/>
    </w:p>
    <w:p w14:paraId="3F5F576C">
      <w:pPr>
        <w:shd w:val="clear"/>
        <w:kinsoku/>
        <w:overflowPunct/>
        <w:topLinePunct w:val="0"/>
        <w:bidi w:val="0"/>
        <w:spacing w:line="360" w:lineRule="auto"/>
        <w:ind w:left="0" w:leftChars="0" w:right="0" w:firstLine="480"/>
        <w:rPr>
          <w:rFonts w:hint="eastAsia" w:ascii="宋体" w:hAnsi="宋体" w:eastAsia="宋体" w:cs="宋体"/>
          <w:color w:val="000000"/>
          <w:highlight w:val="none"/>
        </w:rPr>
      </w:pPr>
      <w:r>
        <w:rPr>
          <w:rFonts w:hint="eastAsia" w:ascii="宋体" w:hAnsi="宋体" w:eastAsia="宋体" w:cs="宋体"/>
          <w:color w:val="000000"/>
          <w:highlight w:val="none"/>
          <w:lang w:eastAsia="zh-CN"/>
        </w:rPr>
        <w:t>投标人</w:t>
      </w:r>
      <w:r>
        <w:rPr>
          <w:rFonts w:hint="eastAsia" w:ascii="宋体" w:hAnsi="宋体" w:eastAsia="宋体" w:cs="宋体"/>
          <w:color w:val="000000"/>
          <w:highlight w:val="none"/>
        </w:rPr>
        <w:t>对磋商文件有异议的，应在提交首次响应文件截止时间至少</w:t>
      </w:r>
      <w:r>
        <w:rPr>
          <w:rFonts w:hint="eastAsia" w:ascii="宋体" w:hAnsi="宋体" w:eastAsia="宋体" w:cs="宋体"/>
          <w:color w:val="000000"/>
          <w:highlight w:val="none"/>
          <w:lang w:val="en-US" w:eastAsia="zh-CN"/>
        </w:rPr>
        <w:t>10</w:t>
      </w:r>
      <w:r>
        <w:rPr>
          <w:rFonts w:hint="eastAsia" w:ascii="宋体" w:hAnsi="宋体" w:eastAsia="宋体" w:cs="宋体"/>
          <w:color w:val="000000"/>
          <w:highlight w:val="none"/>
        </w:rPr>
        <w:t>日前以书面形式以书面形式提出（不接受匿名质疑），采购代理机构在收到</w:t>
      </w:r>
      <w:r>
        <w:rPr>
          <w:rFonts w:hint="eastAsia" w:ascii="宋体" w:hAnsi="宋体" w:eastAsia="宋体" w:cs="宋体"/>
          <w:color w:val="000000"/>
          <w:highlight w:val="none"/>
          <w:lang w:eastAsia="zh-CN"/>
        </w:rPr>
        <w:t>投标人</w:t>
      </w:r>
      <w:r>
        <w:rPr>
          <w:rFonts w:hint="eastAsia" w:ascii="宋体" w:hAnsi="宋体" w:eastAsia="宋体" w:cs="宋体"/>
          <w:color w:val="000000"/>
          <w:highlight w:val="none"/>
        </w:rPr>
        <w:t>的书面质疑后视情况予以答复，并将变更事宜在</w:t>
      </w:r>
      <w:r>
        <w:rPr>
          <w:rFonts w:hint="eastAsia" w:ascii="宋体" w:hAnsi="宋体" w:eastAsia="宋体" w:cs="宋体"/>
          <w:color w:val="000000"/>
          <w:highlight w:val="none"/>
          <w:lang w:eastAsia="zh-CN"/>
        </w:rPr>
        <w:t>青海省政府采购网</w:t>
      </w:r>
      <w:r>
        <w:rPr>
          <w:rFonts w:hint="eastAsia" w:ascii="宋体" w:hAnsi="宋体" w:eastAsia="宋体" w:cs="宋体"/>
          <w:color w:val="000000"/>
          <w:highlight w:val="none"/>
        </w:rPr>
        <w:t>上发布公告，告知本项目的所有潜在</w:t>
      </w:r>
      <w:r>
        <w:rPr>
          <w:rFonts w:hint="eastAsia" w:ascii="宋体" w:hAnsi="宋体" w:eastAsia="宋体" w:cs="宋体"/>
          <w:color w:val="000000"/>
          <w:highlight w:val="none"/>
          <w:lang w:eastAsia="zh-CN"/>
        </w:rPr>
        <w:t>投标人</w:t>
      </w:r>
      <w:r>
        <w:rPr>
          <w:rFonts w:hint="eastAsia" w:ascii="宋体" w:hAnsi="宋体" w:eastAsia="宋体" w:cs="宋体"/>
          <w:color w:val="000000"/>
          <w:highlight w:val="none"/>
        </w:rPr>
        <w:t>。</w:t>
      </w:r>
    </w:p>
    <w:p w14:paraId="77E3C5ED">
      <w:pPr>
        <w:widowControl/>
        <w:shd w:val="clear"/>
        <w:kinsoku/>
        <w:overflowPunct/>
        <w:topLinePunct w:val="0"/>
        <w:bidi w:val="0"/>
        <w:spacing w:line="360" w:lineRule="auto"/>
        <w:ind w:left="0" w:leftChars="0" w:right="0" w:firstLine="0" w:firstLineChars="0"/>
        <w:jc w:val="left"/>
        <w:outlineLvl w:val="2"/>
        <w:rPr>
          <w:rFonts w:hint="eastAsia" w:ascii="宋体" w:hAnsi="宋体" w:eastAsia="宋体" w:cs="宋体"/>
          <w:b/>
          <w:bCs/>
          <w:color w:val="000000"/>
          <w:highlight w:val="none"/>
        </w:rPr>
      </w:pPr>
      <w:bookmarkStart w:id="41" w:name="_Toc16042"/>
      <w:bookmarkStart w:id="42" w:name="_Toc325726004"/>
      <w:bookmarkStart w:id="43" w:name="_Toc13050"/>
      <w:bookmarkStart w:id="44" w:name="_Toc26515"/>
      <w:bookmarkStart w:id="45" w:name="_Toc376936735"/>
      <w:r>
        <w:rPr>
          <w:rFonts w:hint="eastAsia" w:ascii="宋体" w:hAnsi="宋体" w:eastAsia="宋体" w:cs="宋体"/>
          <w:b/>
          <w:bCs/>
          <w:color w:val="000000"/>
          <w:highlight w:val="none"/>
        </w:rPr>
        <w:t>6.磋商文件的澄清、修改</w:t>
      </w:r>
      <w:bookmarkEnd w:id="41"/>
      <w:bookmarkEnd w:id="42"/>
      <w:bookmarkEnd w:id="43"/>
      <w:bookmarkEnd w:id="44"/>
      <w:bookmarkEnd w:id="45"/>
    </w:p>
    <w:p w14:paraId="7E987F58">
      <w:pPr>
        <w:shd w:val="clear"/>
        <w:kinsoku/>
        <w:overflowPunct/>
        <w:topLinePunct w:val="0"/>
        <w:bidi w:val="0"/>
        <w:spacing w:line="360" w:lineRule="auto"/>
        <w:ind w:left="0" w:leftChars="0" w:right="0" w:firstLine="0" w:firstLineChars="0"/>
        <w:rPr>
          <w:rFonts w:hint="eastAsia" w:ascii="宋体" w:hAnsi="宋体" w:eastAsia="宋体" w:cs="宋体"/>
          <w:color w:val="000000"/>
          <w:highlight w:val="none"/>
        </w:rPr>
      </w:pPr>
      <w:r>
        <w:rPr>
          <w:rFonts w:hint="eastAsia" w:ascii="宋体" w:hAnsi="宋体" w:eastAsia="宋体" w:cs="宋体"/>
          <w:color w:val="000000"/>
          <w:highlight w:val="none"/>
        </w:rPr>
        <w:t>6.1</w:t>
      </w:r>
      <w:r>
        <w:rPr>
          <w:rFonts w:hint="eastAsia" w:ascii="宋体" w:hAnsi="宋体" w:eastAsia="宋体" w:cs="宋体"/>
          <w:snapToGrid w:val="0"/>
          <w:color w:val="000000"/>
          <w:highlight w:val="none"/>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w:t>
      </w:r>
      <w:r>
        <w:rPr>
          <w:rFonts w:hint="eastAsia" w:ascii="宋体" w:hAnsi="宋体" w:eastAsia="宋体" w:cs="宋体"/>
          <w:snapToGrid w:val="0"/>
          <w:color w:val="000000"/>
          <w:highlight w:val="none"/>
          <w:lang w:eastAsia="zh-CN"/>
        </w:rPr>
        <w:t>投标人</w:t>
      </w:r>
      <w:r>
        <w:rPr>
          <w:rFonts w:hint="eastAsia" w:ascii="宋体" w:hAnsi="宋体" w:eastAsia="宋体" w:cs="宋体"/>
          <w:snapToGrid w:val="0"/>
          <w:color w:val="000000"/>
          <w:highlight w:val="none"/>
        </w:rPr>
        <w:t>；不足5日的，采购代理机构应当顺延提交首次响应文件截止时间。</w:t>
      </w:r>
    </w:p>
    <w:p w14:paraId="64226FF3">
      <w:pPr>
        <w:shd w:val="clear"/>
        <w:kinsoku/>
        <w:overflowPunct/>
        <w:topLinePunct w:val="0"/>
        <w:bidi w:val="0"/>
        <w:spacing w:line="360" w:lineRule="auto"/>
        <w:ind w:left="0" w:leftChars="0" w:right="0" w:firstLine="0" w:firstLineChars="0"/>
        <w:rPr>
          <w:rFonts w:hint="eastAsia" w:ascii="宋体" w:hAnsi="宋体" w:eastAsia="宋体" w:cs="宋体"/>
          <w:color w:val="000000"/>
          <w:highlight w:val="none"/>
        </w:rPr>
      </w:pPr>
      <w:r>
        <w:rPr>
          <w:rFonts w:hint="eastAsia" w:ascii="宋体" w:hAnsi="宋体" w:eastAsia="宋体" w:cs="宋体"/>
          <w:color w:val="000000"/>
          <w:highlight w:val="none"/>
        </w:rPr>
        <w:t>6.2在递交响应文件截止时间前，采购代理机构可以视采购具体情况，延长递交响应文件截止时间和开启时间，并在磋商文件中要求的递交响应文件截止时间和开启时间的</w:t>
      </w:r>
      <w:r>
        <w:rPr>
          <w:rFonts w:hint="eastAsia" w:ascii="宋体" w:hAnsi="宋体" w:eastAsia="宋体" w:cs="宋体"/>
          <w:color w:val="000000"/>
          <w:highlight w:val="none"/>
          <w:lang w:val="en-US" w:eastAsia="zh-CN"/>
        </w:rPr>
        <w:t>3</w:t>
      </w:r>
      <w:r>
        <w:rPr>
          <w:rFonts w:hint="eastAsia" w:ascii="宋体" w:hAnsi="宋体" w:eastAsia="宋体" w:cs="宋体"/>
          <w:color w:val="000000"/>
          <w:highlight w:val="none"/>
        </w:rPr>
        <w:t>日前，将变更公告发布在青海省政府采购网上。</w:t>
      </w:r>
      <w:bookmarkStart w:id="46" w:name="_Toc325726005"/>
      <w:bookmarkStart w:id="47" w:name="_Toc23340"/>
      <w:bookmarkStart w:id="48" w:name="_Toc376936736"/>
    </w:p>
    <w:p w14:paraId="28C66A03">
      <w:pPr>
        <w:shd w:val="clear"/>
        <w:kinsoku/>
        <w:overflowPunct/>
        <w:topLinePunct w:val="0"/>
        <w:bidi w:val="0"/>
        <w:spacing w:line="360" w:lineRule="auto"/>
        <w:ind w:left="0" w:leftChars="0" w:right="0" w:firstLine="0" w:firstLineChars="0"/>
        <w:jc w:val="center"/>
        <w:outlineLvl w:val="1"/>
        <w:rPr>
          <w:rFonts w:hint="eastAsia" w:ascii="宋体" w:hAnsi="宋体" w:eastAsia="宋体" w:cs="宋体"/>
          <w:b/>
          <w:bCs/>
          <w:color w:val="000000"/>
          <w:highlight w:val="none"/>
        </w:rPr>
      </w:pPr>
      <w:bookmarkStart w:id="49" w:name="_Toc5467"/>
      <w:r>
        <w:rPr>
          <w:rFonts w:hint="eastAsia" w:ascii="宋体" w:hAnsi="宋体" w:eastAsia="宋体" w:cs="宋体"/>
          <w:b/>
          <w:bCs/>
          <w:color w:val="000000"/>
          <w:highlight w:val="none"/>
        </w:rPr>
        <w:t>三、响应文件的编制</w:t>
      </w:r>
      <w:bookmarkEnd w:id="46"/>
      <w:bookmarkEnd w:id="47"/>
      <w:bookmarkEnd w:id="48"/>
      <w:bookmarkEnd w:id="49"/>
    </w:p>
    <w:p w14:paraId="4ADFCB16">
      <w:pPr>
        <w:widowControl/>
        <w:shd w:val="clear"/>
        <w:kinsoku/>
        <w:overflowPunct/>
        <w:topLinePunct w:val="0"/>
        <w:bidi w:val="0"/>
        <w:spacing w:line="360" w:lineRule="auto"/>
        <w:ind w:left="0" w:leftChars="0" w:right="0" w:firstLine="0" w:firstLineChars="0"/>
        <w:jc w:val="left"/>
        <w:outlineLvl w:val="2"/>
        <w:rPr>
          <w:rFonts w:hint="eastAsia" w:ascii="宋体" w:hAnsi="宋体" w:eastAsia="宋体" w:cs="宋体"/>
          <w:b/>
          <w:bCs/>
          <w:color w:val="000000"/>
          <w:highlight w:val="none"/>
        </w:rPr>
      </w:pPr>
      <w:bookmarkStart w:id="50" w:name="_Toc13057"/>
      <w:bookmarkStart w:id="51" w:name="_Toc325726006"/>
      <w:bookmarkStart w:id="52" w:name="_Toc9674"/>
      <w:bookmarkStart w:id="53" w:name="_Toc376936737"/>
      <w:bookmarkStart w:id="54" w:name="_Toc18415"/>
      <w:r>
        <w:rPr>
          <w:rFonts w:hint="eastAsia" w:ascii="宋体" w:hAnsi="宋体" w:eastAsia="宋体" w:cs="宋体"/>
          <w:b/>
          <w:bCs/>
          <w:color w:val="000000"/>
          <w:highlight w:val="none"/>
        </w:rPr>
        <w:t>7.响应文件的语言及度量衡单位</w:t>
      </w:r>
      <w:bookmarkEnd w:id="50"/>
      <w:bookmarkEnd w:id="51"/>
      <w:bookmarkEnd w:id="52"/>
      <w:bookmarkEnd w:id="53"/>
      <w:bookmarkEnd w:id="54"/>
    </w:p>
    <w:p w14:paraId="4E59F5A7">
      <w:pPr>
        <w:shd w:val="clear"/>
        <w:kinsoku/>
        <w:overflowPunct/>
        <w:topLinePunct w:val="0"/>
        <w:bidi w:val="0"/>
        <w:spacing w:line="360" w:lineRule="auto"/>
        <w:ind w:left="0" w:leftChars="0" w:right="0" w:firstLine="0" w:firstLineChars="0"/>
        <w:rPr>
          <w:rFonts w:hint="eastAsia" w:ascii="宋体" w:hAnsi="宋体" w:eastAsia="宋体" w:cs="宋体"/>
          <w:color w:val="000000"/>
          <w:highlight w:val="none"/>
        </w:rPr>
      </w:pPr>
      <w:r>
        <w:rPr>
          <w:rFonts w:hint="eastAsia" w:ascii="宋体" w:hAnsi="宋体" w:eastAsia="宋体" w:cs="宋体"/>
          <w:color w:val="000000"/>
          <w:highlight w:val="none"/>
        </w:rPr>
        <w:t>7.1</w:t>
      </w:r>
      <w:r>
        <w:rPr>
          <w:rFonts w:hint="eastAsia" w:ascii="宋体" w:hAnsi="宋体" w:eastAsia="宋体" w:cs="宋体"/>
          <w:color w:val="000000"/>
          <w:highlight w:val="none"/>
          <w:lang w:eastAsia="zh-CN"/>
        </w:rPr>
        <w:t>投标人</w:t>
      </w:r>
      <w:r>
        <w:rPr>
          <w:rFonts w:hint="eastAsia" w:ascii="宋体" w:hAnsi="宋体" w:eastAsia="宋体" w:cs="宋体"/>
          <w:color w:val="000000"/>
          <w:highlight w:val="none"/>
        </w:rPr>
        <w:t>递交的响应文件以及</w:t>
      </w:r>
      <w:r>
        <w:rPr>
          <w:rFonts w:hint="eastAsia" w:ascii="宋体" w:hAnsi="宋体" w:eastAsia="宋体" w:cs="宋体"/>
          <w:color w:val="000000"/>
          <w:highlight w:val="none"/>
          <w:lang w:eastAsia="zh-CN"/>
        </w:rPr>
        <w:t>投标人</w:t>
      </w:r>
      <w:r>
        <w:rPr>
          <w:rFonts w:hint="eastAsia" w:ascii="宋体" w:hAnsi="宋体" w:eastAsia="宋体" w:cs="宋体"/>
          <w:color w:val="000000"/>
          <w:highlight w:val="none"/>
        </w:rPr>
        <w:t>与采购代理机构就此磋商发生的所有来往函电均应使用简体中文。</w:t>
      </w:r>
    </w:p>
    <w:p w14:paraId="66323677">
      <w:pPr>
        <w:shd w:val="clear"/>
        <w:kinsoku/>
        <w:overflowPunct/>
        <w:topLinePunct w:val="0"/>
        <w:bidi w:val="0"/>
        <w:spacing w:line="360" w:lineRule="auto"/>
        <w:ind w:left="0" w:leftChars="0" w:right="0" w:firstLine="0" w:firstLineChars="0"/>
        <w:rPr>
          <w:rFonts w:hint="eastAsia" w:ascii="宋体" w:hAnsi="宋体" w:eastAsia="宋体" w:cs="宋体"/>
          <w:color w:val="000000"/>
          <w:highlight w:val="none"/>
        </w:rPr>
      </w:pPr>
      <w:r>
        <w:rPr>
          <w:rFonts w:hint="eastAsia" w:ascii="宋体" w:hAnsi="宋体" w:eastAsia="宋体" w:cs="宋体"/>
          <w:color w:val="000000"/>
          <w:highlight w:val="none"/>
        </w:rPr>
        <w:t>7.2 除磋商文件中另有规定外，响应文件所使用的度量衡单位，均须采用国家法定计量单位。</w:t>
      </w:r>
    </w:p>
    <w:p w14:paraId="688E758A">
      <w:pPr>
        <w:shd w:val="clear"/>
        <w:kinsoku/>
        <w:overflowPunct/>
        <w:topLinePunct w:val="0"/>
        <w:bidi w:val="0"/>
        <w:spacing w:line="360" w:lineRule="auto"/>
        <w:ind w:left="0" w:leftChars="0" w:right="0" w:firstLine="0" w:firstLineChars="0"/>
        <w:rPr>
          <w:rFonts w:hint="eastAsia" w:ascii="宋体" w:hAnsi="宋体" w:eastAsia="宋体" w:cs="宋体"/>
          <w:color w:val="000000"/>
          <w:highlight w:val="none"/>
        </w:rPr>
      </w:pPr>
      <w:r>
        <w:rPr>
          <w:rFonts w:hint="eastAsia" w:ascii="宋体" w:hAnsi="宋体" w:eastAsia="宋体" w:cs="宋体"/>
          <w:color w:val="000000"/>
          <w:highlight w:val="none"/>
        </w:rPr>
        <w:t>7.3附有外文资料的，须翻译成中文并加盖</w:t>
      </w:r>
      <w:r>
        <w:rPr>
          <w:rFonts w:hint="eastAsia" w:ascii="宋体" w:hAnsi="宋体" w:eastAsia="宋体" w:cs="宋体"/>
          <w:color w:val="000000"/>
          <w:highlight w:val="none"/>
          <w:lang w:eastAsia="zh-CN"/>
        </w:rPr>
        <w:t>投标人</w:t>
      </w:r>
      <w:r>
        <w:rPr>
          <w:rFonts w:hint="eastAsia" w:ascii="宋体" w:hAnsi="宋体" w:eastAsia="宋体" w:cs="宋体"/>
          <w:color w:val="000000"/>
          <w:highlight w:val="none"/>
        </w:rPr>
        <w:t>公章，如果翻译的中文资料与外文资料存在差异和矛盾时，以中文资料为准。其准确性由</w:t>
      </w:r>
      <w:r>
        <w:rPr>
          <w:rFonts w:hint="eastAsia" w:ascii="宋体" w:hAnsi="宋体" w:eastAsia="宋体" w:cs="宋体"/>
          <w:color w:val="000000"/>
          <w:highlight w:val="none"/>
          <w:lang w:eastAsia="zh-CN"/>
        </w:rPr>
        <w:t>投标人</w:t>
      </w:r>
      <w:r>
        <w:rPr>
          <w:rFonts w:hint="eastAsia" w:ascii="宋体" w:hAnsi="宋体" w:eastAsia="宋体" w:cs="宋体"/>
          <w:color w:val="000000"/>
          <w:highlight w:val="none"/>
        </w:rPr>
        <w:t>负责。</w:t>
      </w:r>
    </w:p>
    <w:p w14:paraId="0B2E34ED">
      <w:pPr>
        <w:widowControl/>
        <w:shd w:val="clear"/>
        <w:kinsoku/>
        <w:overflowPunct/>
        <w:topLinePunct w:val="0"/>
        <w:bidi w:val="0"/>
        <w:spacing w:line="360" w:lineRule="auto"/>
        <w:ind w:left="0" w:leftChars="0" w:right="0" w:firstLine="0" w:firstLineChars="0"/>
        <w:jc w:val="left"/>
        <w:outlineLvl w:val="2"/>
        <w:rPr>
          <w:rFonts w:hint="eastAsia" w:ascii="宋体" w:hAnsi="宋体" w:eastAsia="宋体" w:cs="宋体"/>
          <w:b/>
          <w:bCs/>
          <w:color w:val="000000"/>
          <w:highlight w:val="none"/>
        </w:rPr>
      </w:pPr>
      <w:bookmarkStart w:id="55" w:name="_Toc618"/>
      <w:bookmarkStart w:id="56" w:name="_Toc325726012"/>
      <w:bookmarkStart w:id="57" w:name="_Toc376936743"/>
      <w:bookmarkStart w:id="58" w:name="_Toc21569"/>
      <w:bookmarkStart w:id="59" w:name="_Toc17093"/>
      <w:r>
        <w:rPr>
          <w:rFonts w:hint="eastAsia" w:ascii="宋体" w:hAnsi="宋体" w:eastAsia="宋体" w:cs="宋体"/>
          <w:b/>
          <w:bCs/>
          <w:color w:val="000000"/>
          <w:highlight w:val="none"/>
        </w:rPr>
        <w:t>8.</w:t>
      </w:r>
      <w:bookmarkEnd w:id="55"/>
      <w:bookmarkEnd w:id="56"/>
      <w:bookmarkEnd w:id="57"/>
      <w:bookmarkEnd w:id="58"/>
      <w:bookmarkEnd w:id="59"/>
      <w:r>
        <w:rPr>
          <w:rFonts w:hint="eastAsia" w:ascii="宋体" w:hAnsi="宋体" w:eastAsia="宋体" w:cs="宋体"/>
          <w:b/>
          <w:bCs/>
          <w:color w:val="000000"/>
          <w:highlight w:val="none"/>
          <w:lang w:val="en-US" w:eastAsia="zh-CN"/>
        </w:rPr>
        <w:t>磋商报价及币种</w:t>
      </w:r>
    </w:p>
    <w:p w14:paraId="4FB2EF70">
      <w:pPr>
        <w:shd w:val="clear"/>
        <w:kinsoku/>
        <w:overflowPunct/>
        <w:topLinePunct w:val="0"/>
        <w:autoSpaceDE w:val="0"/>
        <w:autoSpaceDN w:val="0"/>
        <w:bidi w:val="0"/>
        <w:spacing w:line="360" w:lineRule="auto"/>
        <w:ind w:left="0" w:leftChars="0" w:right="0" w:firstLine="0" w:firstLineChars="0"/>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8.1</w:t>
      </w:r>
      <w:r>
        <w:rPr>
          <w:rFonts w:hint="eastAsia" w:ascii="宋体" w:hAnsi="宋体" w:eastAsia="宋体" w:cs="宋体"/>
          <w:color w:val="000000"/>
          <w:highlight w:val="none"/>
        </w:rPr>
        <w:t>磋商报价为总报价。磋商报价应包括：完成本</w:t>
      </w:r>
      <w:r>
        <w:rPr>
          <w:rFonts w:hint="eastAsia" w:ascii="宋体" w:hAnsi="宋体" w:eastAsia="宋体" w:cs="宋体"/>
          <w:color w:val="000000"/>
          <w:highlight w:val="none"/>
          <w:lang w:val="en-US" w:eastAsia="zh-CN"/>
        </w:rPr>
        <w:t>项目</w:t>
      </w:r>
      <w:r>
        <w:rPr>
          <w:rFonts w:hint="eastAsia" w:ascii="宋体" w:hAnsi="宋体" w:eastAsia="宋体" w:cs="宋体"/>
          <w:color w:val="000000"/>
          <w:highlight w:val="none"/>
        </w:rPr>
        <w:t>内容可能发生的各项费用，如人员工资、交通、通讯、设备、利润、税收、招标代理费以及所有有关的管理成本和其他不可预见费等全部费用。</w:t>
      </w:r>
    </w:p>
    <w:p w14:paraId="6DCA0F2E">
      <w:pPr>
        <w:shd w:val="clear"/>
        <w:kinsoku/>
        <w:overflowPunct/>
        <w:topLinePunct w:val="0"/>
        <w:autoSpaceDE w:val="0"/>
        <w:autoSpaceDN w:val="0"/>
        <w:bidi w:val="0"/>
        <w:spacing w:line="360" w:lineRule="auto"/>
        <w:ind w:left="0" w:leftChars="0" w:right="0" w:firstLine="0" w:firstLineChars="0"/>
        <w:rPr>
          <w:rFonts w:hint="eastAsia" w:ascii="宋体" w:hAnsi="宋体" w:eastAsia="宋体" w:cs="宋体"/>
          <w:color w:val="000000"/>
          <w:highlight w:val="none"/>
        </w:rPr>
      </w:pPr>
      <w:r>
        <w:rPr>
          <w:rFonts w:hint="eastAsia" w:ascii="宋体" w:hAnsi="宋体" w:eastAsia="宋体" w:cs="宋体"/>
          <w:color w:val="000000"/>
          <w:highlight w:val="none"/>
        </w:rPr>
        <w:t>8.</w:t>
      </w:r>
      <w:r>
        <w:rPr>
          <w:rFonts w:hint="eastAsia" w:ascii="宋体" w:hAnsi="宋体" w:eastAsia="宋体" w:cs="宋体"/>
          <w:color w:val="000000"/>
          <w:highlight w:val="none"/>
          <w:lang w:val="en-US" w:eastAsia="zh-CN"/>
        </w:rPr>
        <w:t>2</w:t>
      </w:r>
      <w:r>
        <w:rPr>
          <w:rFonts w:hint="eastAsia" w:ascii="宋体" w:hAnsi="宋体" w:eastAsia="宋体" w:cs="宋体"/>
          <w:color w:val="000000"/>
          <w:highlight w:val="none"/>
        </w:rPr>
        <w:t xml:space="preserve"> </w:t>
      </w:r>
      <w:r>
        <w:rPr>
          <w:rFonts w:hint="eastAsia" w:ascii="宋体" w:hAnsi="宋体" w:eastAsia="宋体" w:cs="宋体"/>
          <w:color w:val="000000"/>
          <w:highlight w:val="none"/>
          <w:lang w:val="en-US" w:eastAsia="zh-CN"/>
        </w:rPr>
        <w:t>投标人</w:t>
      </w:r>
      <w:r>
        <w:rPr>
          <w:rFonts w:hint="eastAsia" w:ascii="宋体" w:hAnsi="宋体" w:eastAsia="宋体" w:cs="宋体"/>
          <w:color w:val="000000"/>
          <w:highlight w:val="none"/>
        </w:rPr>
        <w:t>应根据磋商文件规定的格式完整填写所有内容，并保证所提供的全部资料真实可信，自愿承担相应责任。</w:t>
      </w:r>
    </w:p>
    <w:p w14:paraId="7201E157">
      <w:pPr>
        <w:shd w:val="clear"/>
        <w:kinsoku/>
        <w:overflowPunct/>
        <w:topLinePunct w:val="0"/>
        <w:autoSpaceDE w:val="0"/>
        <w:autoSpaceDN w:val="0"/>
        <w:bidi w:val="0"/>
        <w:spacing w:line="360" w:lineRule="auto"/>
        <w:ind w:left="0" w:leftChars="0" w:right="0" w:firstLine="0" w:firstLineChars="0"/>
        <w:rPr>
          <w:rFonts w:hint="eastAsia" w:ascii="宋体" w:hAnsi="宋体" w:eastAsia="宋体" w:cs="宋体"/>
          <w:color w:val="000000"/>
          <w:highlight w:val="none"/>
        </w:rPr>
      </w:pPr>
      <w:r>
        <w:rPr>
          <w:rFonts w:hint="eastAsia" w:ascii="宋体" w:hAnsi="宋体" w:eastAsia="宋体" w:cs="宋体"/>
          <w:color w:val="000000"/>
          <w:highlight w:val="none"/>
        </w:rPr>
        <w:t>8.</w:t>
      </w:r>
      <w:r>
        <w:rPr>
          <w:rFonts w:hint="eastAsia" w:ascii="宋体" w:hAnsi="宋体" w:eastAsia="宋体" w:cs="宋体"/>
          <w:color w:val="000000"/>
          <w:highlight w:val="none"/>
          <w:lang w:val="en-US" w:eastAsia="zh-CN"/>
        </w:rPr>
        <w:t>3</w:t>
      </w:r>
      <w:r>
        <w:rPr>
          <w:rFonts w:hint="eastAsia" w:ascii="宋体" w:hAnsi="宋体" w:eastAsia="宋体" w:cs="宋体"/>
          <w:color w:val="000000"/>
          <w:highlight w:val="none"/>
        </w:rPr>
        <w:t xml:space="preserve"> 磋商最后报价为闭口价，即成交后在合同有效期内价格不变。</w:t>
      </w:r>
    </w:p>
    <w:p w14:paraId="2E352EBE">
      <w:pPr>
        <w:shd w:val="clear"/>
        <w:kinsoku/>
        <w:overflowPunct/>
        <w:topLinePunct w:val="0"/>
        <w:autoSpaceDE w:val="0"/>
        <w:autoSpaceDN w:val="0"/>
        <w:bidi w:val="0"/>
        <w:spacing w:line="360" w:lineRule="auto"/>
        <w:ind w:left="0" w:leftChars="0" w:right="0" w:firstLine="0" w:firstLineChars="0"/>
        <w:rPr>
          <w:rFonts w:hint="eastAsia" w:ascii="宋体" w:hAnsi="宋体" w:eastAsia="宋体" w:cs="宋体"/>
          <w:color w:val="000000"/>
          <w:highlight w:val="none"/>
        </w:rPr>
      </w:pPr>
      <w:r>
        <w:rPr>
          <w:rFonts w:hint="eastAsia" w:ascii="宋体" w:hAnsi="宋体" w:eastAsia="宋体" w:cs="宋体"/>
          <w:color w:val="000000"/>
          <w:highlight w:val="none"/>
        </w:rPr>
        <w:t>8.</w:t>
      </w:r>
      <w:r>
        <w:rPr>
          <w:rFonts w:hint="eastAsia" w:ascii="宋体" w:hAnsi="宋体" w:eastAsia="宋体" w:cs="宋体"/>
          <w:color w:val="000000"/>
          <w:highlight w:val="none"/>
          <w:lang w:val="en-US" w:eastAsia="zh-CN"/>
        </w:rPr>
        <w:t>4</w:t>
      </w:r>
      <w:r>
        <w:rPr>
          <w:rFonts w:hint="eastAsia" w:ascii="宋体" w:hAnsi="宋体" w:eastAsia="宋体" w:cs="宋体"/>
          <w:color w:val="000000"/>
          <w:highlight w:val="none"/>
        </w:rPr>
        <w:t xml:space="preserve"> 采购项目清单包含的技术要求为供应商磋商报价的依据；项目所需要但未列入清单的其他辅助设备、材料及配件等，不属于漏项，由</w:t>
      </w:r>
      <w:r>
        <w:rPr>
          <w:rFonts w:hint="eastAsia" w:ascii="宋体" w:hAnsi="宋体" w:eastAsia="宋体" w:cs="宋体"/>
          <w:color w:val="000000"/>
          <w:highlight w:val="none"/>
          <w:lang w:val="en-US" w:eastAsia="zh-CN"/>
        </w:rPr>
        <w:t>投标人</w:t>
      </w:r>
      <w:r>
        <w:rPr>
          <w:rFonts w:hint="eastAsia" w:ascii="宋体" w:hAnsi="宋体" w:eastAsia="宋体" w:cs="宋体"/>
          <w:color w:val="000000"/>
          <w:highlight w:val="none"/>
        </w:rPr>
        <w:t>报价时充分考虑，费用视为已包含在磋商清单里，后期不再增加任何费用。</w:t>
      </w:r>
    </w:p>
    <w:p w14:paraId="1056DA06">
      <w:pPr>
        <w:shd w:val="clear"/>
        <w:kinsoku/>
        <w:overflowPunct/>
        <w:topLinePunct w:val="0"/>
        <w:autoSpaceDE w:val="0"/>
        <w:autoSpaceDN w:val="0"/>
        <w:bidi w:val="0"/>
        <w:spacing w:line="360" w:lineRule="auto"/>
        <w:ind w:left="0" w:leftChars="0" w:right="0" w:firstLine="0" w:firstLineChars="0"/>
        <w:rPr>
          <w:rFonts w:hint="eastAsia" w:ascii="宋体" w:hAnsi="宋体" w:eastAsia="宋体" w:cs="宋体"/>
          <w:color w:val="000000"/>
          <w:highlight w:val="none"/>
        </w:rPr>
      </w:pPr>
      <w:r>
        <w:rPr>
          <w:rFonts w:hint="eastAsia" w:ascii="宋体" w:hAnsi="宋体" w:eastAsia="宋体" w:cs="宋体"/>
          <w:color w:val="000000"/>
          <w:highlight w:val="none"/>
        </w:rPr>
        <w:t>8.</w:t>
      </w:r>
      <w:r>
        <w:rPr>
          <w:rFonts w:hint="eastAsia" w:ascii="宋体" w:hAnsi="宋体" w:eastAsia="宋体" w:cs="宋体"/>
          <w:color w:val="000000"/>
          <w:highlight w:val="none"/>
          <w:lang w:val="en-US" w:eastAsia="zh-CN"/>
        </w:rPr>
        <w:t>5</w:t>
      </w:r>
      <w:r>
        <w:rPr>
          <w:rFonts w:hint="eastAsia" w:ascii="宋体" w:hAnsi="宋体" w:eastAsia="宋体" w:cs="宋体"/>
          <w:color w:val="000000"/>
          <w:highlight w:val="none"/>
        </w:rPr>
        <w:t>此次采购项目必须满足采购人要求，成交价为本项目的全部费用，各</w:t>
      </w:r>
      <w:r>
        <w:rPr>
          <w:rFonts w:hint="eastAsia" w:ascii="宋体" w:hAnsi="宋体" w:eastAsia="宋体" w:cs="宋体"/>
          <w:color w:val="000000"/>
          <w:highlight w:val="none"/>
          <w:lang w:val="en-US" w:eastAsia="zh-CN"/>
        </w:rPr>
        <w:t>投标人</w:t>
      </w:r>
      <w:r>
        <w:rPr>
          <w:rFonts w:hint="eastAsia" w:ascii="宋体" w:hAnsi="宋体" w:eastAsia="宋体" w:cs="宋体"/>
          <w:color w:val="000000"/>
          <w:highlight w:val="none"/>
        </w:rPr>
        <w:t>报价要考虑周全，采购人将不再增加任何费用。</w:t>
      </w:r>
    </w:p>
    <w:p w14:paraId="28BA0565">
      <w:pPr>
        <w:shd w:val="clear"/>
        <w:kinsoku/>
        <w:overflowPunct/>
        <w:topLinePunct w:val="0"/>
        <w:autoSpaceDE w:val="0"/>
        <w:autoSpaceDN w:val="0"/>
        <w:bidi w:val="0"/>
        <w:spacing w:line="360" w:lineRule="auto"/>
        <w:ind w:left="0" w:leftChars="0" w:right="0" w:firstLine="0" w:firstLineChars="0"/>
        <w:rPr>
          <w:rFonts w:hint="eastAsia" w:ascii="宋体" w:hAnsi="宋体" w:eastAsia="宋体" w:cs="宋体"/>
          <w:color w:val="000000"/>
          <w:highlight w:val="none"/>
        </w:rPr>
      </w:pPr>
      <w:r>
        <w:rPr>
          <w:rFonts w:hint="eastAsia" w:ascii="宋体" w:hAnsi="宋体" w:eastAsia="宋体" w:cs="宋体"/>
          <w:color w:val="000000"/>
          <w:highlight w:val="none"/>
        </w:rPr>
        <w:t>8.</w:t>
      </w:r>
      <w:r>
        <w:rPr>
          <w:rFonts w:hint="eastAsia" w:ascii="宋体" w:hAnsi="宋体" w:eastAsia="宋体" w:cs="宋体"/>
          <w:color w:val="000000"/>
          <w:highlight w:val="none"/>
          <w:lang w:val="en-US" w:eastAsia="zh-CN"/>
        </w:rPr>
        <w:t>6</w:t>
      </w:r>
      <w:r>
        <w:rPr>
          <w:rFonts w:hint="eastAsia" w:ascii="宋体" w:hAnsi="宋体" w:eastAsia="宋体" w:cs="宋体"/>
          <w:color w:val="000000"/>
          <w:highlight w:val="none"/>
        </w:rPr>
        <w:t>磋商币种是人民币。</w:t>
      </w:r>
    </w:p>
    <w:p w14:paraId="35F4D651">
      <w:pPr>
        <w:widowControl/>
        <w:shd w:val="clear"/>
        <w:kinsoku/>
        <w:overflowPunct/>
        <w:topLinePunct w:val="0"/>
        <w:bidi w:val="0"/>
        <w:spacing w:line="360" w:lineRule="auto"/>
        <w:ind w:left="0" w:leftChars="0" w:right="0" w:firstLine="0" w:firstLineChars="0"/>
        <w:jc w:val="left"/>
        <w:outlineLvl w:val="2"/>
        <w:rPr>
          <w:rFonts w:hint="eastAsia" w:ascii="宋体" w:hAnsi="宋体" w:eastAsia="宋体" w:cs="宋体"/>
          <w:b/>
          <w:bCs/>
          <w:color w:val="000000"/>
          <w:highlight w:val="none"/>
        </w:rPr>
      </w:pPr>
      <w:bookmarkStart w:id="60" w:name="_Toc325726013"/>
      <w:bookmarkStart w:id="61" w:name="_Toc32704"/>
      <w:bookmarkStart w:id="62" w:name="_Toc22044"/>
      <w:bookmarkStart w:id="63" w:name="_Toc376936744"/>
      <w:bookmarkStart w:id="64" w:name="_Toc14784"/>
      <w:r>
        <w:rPr>
          <w:rFonts w:hint="eastAsia" w:ascii="宋体" w:hAnsi="宋体" w:eastAsia="宋体" w:cs="宋体"/>
          <w:b/>
          <w:bCs/>
          <w:color w:val="000000"/>
          <w:highlight w:val="none"/>
          <w:lang w:val="en-US" w:eastAsia="zh-CN"/>
        </w:rPr>
        <w:t>9</w:t>
      </w:r>
      <w:r>
        <w:rPr>
          <w:rFonts w:hint="eastAsia" w:ascii="宋体" w:hAnsi="宋体" w:eastAsia="宋体" w:cs="宋体"/>
          <w:b/>
          <w:bCs/>
          <w:color w:val="000000"/>
          <w:highlight w:val="none"/>
        </w:rPr>
        <w:t>.磋商保证金</w:t>
      </w:r>
    </w:p>
    <w:p w14:paraId="0901F099">
      <w:pPr>
        <w:shd w:val="clear"/>
        <w:kinsoku/>
        <w:overflowPunct/>
        <w:topLinePunct w:val="0"/>
        <w:autoSpaceDE w:val="0"/>
        <w:autoSpaceDN w:val="0"/>
        <w:bidi w:val="0"/>
        <w:spacing w:line="360" w:lineRule="auto"/>
        <w:ind w:left="0" w:leftChars="0" w:right="0" w:firstLine="0" w:firstLineChars="0"/>
        <w:rPr>
          <w:rFonts w:hint="eastAsia" w:ascii="宋体" w:hAnsi="宋体" w:eastAsia="宋体" w:cs="宋体"/>
          <w:color w:val="000000"/>
          <w:highlight w:val="none"/>
          <w:lang w:val="zh-CN"/>
        </w:rPr>
      </w:pPr>
      <w:r>
        <w:rPr>
          <w:rFonts w:hint="eastAsia" w:ascii="宋体" w:hAnsi="宋体" w:eastAsia="宋体" w:cs="宋体"/>
          <w:color w:val="000000"/>
          <w:highlight w:val="none"/>
          <w:lang w:val="en-US" w:eastAsia="zh-CN"/>
        </w:rPr>
        <w:t>9</w:t>
      </w:r>
      <w:r>
        <w:rPr>
          <w:rFonts w:hint="eastAsia" w:ascii="宋体" w:hAnsi="宋体" w:eastAsia="宋体" w:cs="宋体"/>
          <w:color w:val="000000"/>
          <w:highlight w:val="none"/>
          <w:lang w:val="zh-CN"/>
        </w:rPr>
        <w:t>.1</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lang w:val="zh-CN"/>
        </w:rPr>
        <w:t>本项目不实际收取保证金，保证形式以投标人提供磋商保证金承诺为准。</w:t>
      </w:r>
    </w:p>
    <w:p w14:paraId="7B7242B5">
      <w:pPr>
        <w:shd w:val="clear"/>
        <w:kinsoku/>
        <w:overflowPunct/>
        <w:topLinePunct w:val="0"/>
        <w:autoSpaceDE w:val="0"/>
        <w:autoSpaceDN w:val="0"/>
        <w:bidi w:val="0"/>
        <w:spacing w:line="360" w:lineRule="auto"/>
        <w:ind w:left="0" w:leftChars="0" w:right="0" w:firstLine="0" w:firstLineChars="0"/>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9</w:t>
      </w:r>
      <w:r>
        <w:rPr>
          <w:rFonts w:hint="eastAsia" w:ascii="宋体" w:hAnsi="宋体" w:eastAsia="宋体" w:cs="宋体"/>
          <w:color w:val="000000"/>
          <w:highlight w:val="none"/>
          <w:lang w:val="zh-CN"/>
        </w:rPr>
        <w:t>.</w:t>
      </w:r>
      <w:r>
        <w:rPr>
          <w:rFonts w:hint="eastAsia" w:ascii="宋体" w:hAnsi="宋体" w:eastAsia="宋体" w:cs="宋体"/>
          <w:color w:val="000000"/>
          <w:highlight w:val="none"/>
          <w:lang w:val="en-US" w:eastAsia="zh-CN"/>
        </w:rPr>
        <w:t>2</w:t>
      </w:r>
      <w:r>
        <w:rPr>
          <w:rFonts w:hint="eastAsia" w:ascii="宋体" w:hAnsi="宋体" w:eastAsia="宋体" w:cs="宋体"/>
          <w:color w:val="000000"/>
          <w:highlight w:val="none"/>
          <w:lang w:val="zh-CN"/>
        </w:rPr>
        <w:t xml:space="preserve"> </w:t>
      </w:r>
      <w:r>
        <w:rPr>
          <w:rFonts w:hint="eastAsia" w:ascii="宋体" w:hAnsi="宋体" w:eastAsia="宋体" w:cs="宋体"/>
          <w:color w:val="000000"/>
          <w:highlight w:val="none"/>
        </w:rPr>
        <w:t>有下列情形之一的，磋商保证金不予退还：</w:t>
      </w:r>
    </w:p>
    <w:p w14:paraId="07BDC597">
      <w:pPr>
        <w:shd w:val="clear"/>
        <w:kinsoku/>
        <w:overflowPunct/>
        <w:topLinePunct w:val="0"/>
        <w:autoSpaceDE w:val="0"/>
        <w:autoSpaceDN w:val="0"/>
        <w:bidi w:val="0"/>
        <w:spacing w:line="360" w:lineRule="auto"/>
        <w:ind w:left="0" w:leftChars="0" w:right="0" w:firstLine="0" w:firstLineChars="0"/>
        <w:rPr>
          <w:rFonts w:hint="eastAsia" w:ascii="宋体" w:hAnsi="宋体" w:eastAsia="宋体" w:cs="宋体"/>
          <w:color w:val="000000"/>
          <w:highlight w:val="none"/>
        </w:rPr>
      </w:pPr>
      <w:r>
        <w:rPr>
          <w:rFonts w:hint="eastAsia" w:ascii="宋体" w:hAnsi="宋体" w:eastAsia="宋体" w:cs="宋体"/>
          <w:color w:val="000000"/>
          <w:highlight w:val="none"/>
        </w:rPr>
        <w:t>（1）</w:t>
      </w:r>
      <w:r>
        <w:rPr>
          <w:rFonts w:hint="eastAsia" w:ascii="宋体" w:hAnsi="宋体" w:eastAsia="宋体" w:cs="宋体"/>
          <w:color w:val="000000"/>
          <w:highlight w:val="none"/>
          <w:lang w:eastAsia="zh-CN"/>
        </w:rPr>
        <w:t>投标人</w:t>
      </w:r>
      <w:r>
        <w:rPr>
          <w:rFonts w:hint="eastAsia" w:ascii="宋体" w:hAnsi="宋体" w:eastAsia="宋体" w:cs="宋体"/>
          <w:color w:val="000000"/>
          <w:highlight w:val="none"/>
        </w:rPr>
        <w:t>在递交响应文件截止时间后撤回响应文件的；</w:t>
      </w:r>
    </w:p>
    <w:p w14:paraId="69359819">
      <w:pPr>
        <w:shd w:val="clear"/>
        <w:kinsoku/>
        <w:overflowPunct/>
        <w:topLinePunct w:val="0"/>
        <w:autoSpaceDE w:val="0"/>
        <w:autoSpaceDN w:val="0"/>
        <w:bidi w:val="0"/>
        <w:spacing w:line="360" w:lineRule="auto"/>
        <w:ind w:left="0" w:leftChars="0" w:right="0" w:firstLine="0" w:firstLineChars="0"/>
        <w:rPr>
          <w:rFonts w:hint="eastAsia" w:ascii="宋体" w:hAnsi="宋体" w:eastAsia="宋体" w:cs="宋体"/>
          <w:color w:val="000000"/>
          <w:highlight w:val="none"/>
        </w:rPr>
      </w:pPr>
      <w:r>
        <w:rPr>
          <w:rFonts w:hint="eastAsia" w:ascii="宋体" w:hAnsi="宋体" w:eastAsia="宋体" w:cs="宋体"/>
          <w:color w:val="000000"/>
          <w:highlight w:val="none"/>
        </w:rPr>
        <w:t>（2）</w:t>
      </w:r>
      <w:r>
        <w:rPr>
          <w:rFonts w:hint="eastAsia" w:ascii="宋体" w:hAnsi="宋体" w:eastAsia="宋体" w:cs="宋体"/>
          <w:color w:val="000000"/>
          <w:highlight w:val="none"/>
          <w:lang w:eastAsia="zh-CN"/>
        </w:rPr>
        <w:t>投标人</w:t>
      </w:r>
      <w:r>
        <w:rPr>
          <w:rFonts w:hint="eastAsia" w:ascii="宋体" w:hAnsi="宋体" w:eastAsia="宋体" w:cs="宋体"/>
          <w:color w:val="000000"/>
          <w:highlight w:val="none"/>
        </w:rPr>
        <w:t>在响应文件中提供虚假材料的；</w:t>
      </w:r>
    </w:p>
    <w:p w14:paraId="54678F95">
      <w:pPr>
        <w:shd w:val="clear"/>
        <w:kinsoku/>
        <w:overflowPunct/>
        <w:topLinePunct w:val="0"/>
        <w:autoSpaceDE w:val="0"/>
        <w:autoSpaceDN w:val="0"/>
        <w:bidi w:val="0"/>
        <w:spacing w:line="360" w:lineRule="auto"/>
        <w:ind w:left="0" w:leftChars="0" w:right="0" w:firstLine="0" w:firstLineChars="0"/>
        <w:rPr>
          <w:rFonts w:hint="eastAsia" w:ascii="宋体" w:hAnsi="宋体" w:eastAsia="宋体" w:cs="宋体"/>
          <w:color w:val="000000"/>
          <w:highlight w:val="none"/>
        </w:rPr>
      </w:pPr>
      <w:r>
        <w:rPr>
          <w:rFonts w:hint="eastAsia" w:ascii="宋体" w:hAnsi="宋体" w:eastAsia="宋体" w:cs="宋体"/>
          <w:color w:val="000000"/>
          <w:highlight w:val="none"/>
        </w:rPr>
        <w:t>（3）除因不可抗力或磋商文件认可的情形以外，成交</w:t>
      </w:r>
      <w:r>
        <w:rPr>
          <w:rFonts w:hint="eastAsia" w:ascii="宋体" w:hAnsi="宋体" w:eastAsia="宋体" w:cs="宋体"/>
          <w:color w:val="000000"/>
          <w:highlight w:val="none"/>
          <w:lang w:eastAsia="zh-CN"/>
        </w:rPr>
        <w:t>投标人</w:t>
      </w:r>
      <w:r>
        <w:rPr>
          <w:rFonts w:hint="eastAsia" w:ascii="宋体" w:hAnsi="宋体" w:eastAsia="宋体" w:cs="宋体"/>
          <w:color w:val="000000"/>
          <w:highlight w:val="none"/>
        </w:rPr>
        <w:t>不与采购人签订合同的；</w:t>
      </w:r>
    </w:p>
    <w:p w14:paraId="53521063">
      <w:pPr>
        <w:shd w:val="clear"/>
        <w:kinsoku/>
        <w:overflowPunct/>
        <w:topLinePunct w:val="0"/>
        <w:autoSpaceDE w:val="0"/>
        <w:autoSpaceDN w:val="0"/>
        <w:bidi w:val="0"/>
        <w:spacing w:line="360" w:lineRule="auto"/>
        <w:ind w:left="0" w:leftChars="0" w:right="0" w:firstLine="0" w:firstLineChars="0"/>
        <w:rPr>
          <w:rFonts w:hint="eastAsia" w:ascii="宋体" w:hAnsi="宋体" w:eastAsia="宋体" w:cs="宋体"/>
          <w:color w:val="000000"/>
          <w:highlight w:val="none"/>
        </w:rPr>
      </w:pPr>
      <w:r>
        <w:rPr>
          <w:rFonts w:hint="eastAsia" w:ascii="宋体" w:hAnsi="宋体" w:eastAsia="宋体" w:cs="宋体"/>
          <w:color w:val="000000"/>
          <w:highlight w:val="none"/>
        </w:rPr>
        <w:t>（4）</w:t>
      </w:r>
      <w:r>
        <w:rPr>
          <w:rFonts w:hint="eastAsia" w:ascii="宋体" w:hAnsi="宋体" w:eastAsia="宋体" w:cs="宋体"/>
          <w:color w:val="000000"/>
          <w:highlight w:val="none"/>
          <w:lang w:eastAsia="zh-CN"/>
        </w:rPr>
        <w:t>投标人</w:t>
      </w:r>
      <w:r>
        <w:rPr>
          <w:rFonts w:hint="eastAsia" w:ascii="宋体" w:hAnsi="宋体" w:eastAsia="宋体" w:cs="宋体"/>
          <w:color w:val="000000"/>
          <w:highlight w:val="none"/>
        </w:rPr>
        <w:t>与采购人、其他</w:t>
      </w:r>
      <w:r>
        <w:rPr>
          <w:rFonts w:hint="eastAsia" w:ascii="宋体" w:hAnsi="宋体" w:eastAsia="宋体" w:cs="宋体"/>
          <w:color w:val="000000"/>
          <w:highlight w:val="none"/>
          <w:lang w:eastAsia="zh-CN"/>
        </w:rPr>
        <w:t>投标人</w:t>
      </w:r>
      <w:r>
        <w:rPr>
          <w:rFonts w:hint="eastAsia" w:ascii="宋体" w:hAnsi="宋体" w:eastAsia="宋体" w:cs="宋体"/>
          <w:color w:val="000000"/>
          <w:highlight w:val="none"/>
        </w:rPr>
        <w:t>或者采购代理机构恶意串通的；</w:t>
      </w:r>
    </w:p>
    <w:p w14:paraId="5C7D94EC">
      <w:pPr>
        <w:widowControl/>
        <w:shd w:val="clear"/>
        <w:kinsoku/>
        <w:overflowPunct/>
        <w:topLinePunct w:val="0"/>
        <w:bidi w:val="0"/>
        <w:spacing w:line="360" w:lineRule="auto"/>
        <w:ind w:left="0" w:leftChars="0" w:right="0" w:firstLine="0" w:firstLineChars="0"/>
        <w:jc w:val="left"/>
        <w:outlineLvl w:val="2"/>
        <w:rPr>
          <w:rFonts w:hint="eastAsia" w:ascii="宋体" w:hAnsi="宋体" w:eastAsia="宋体" w:cs="宋体"/>
          <w:b/>
          <w:bCs/>
          <w:color w:val="000000"/>
          <w:highlight w:val="none"/>
        </w:rPr>
      </w:pPr>
      <w:r>
        <w:rPr>
          <w:rFonts w:hint="eastAsia" w:ascii="宋体" w:hAnsi="宋体" w:eastAsia="宋体" w:cs="宋体"/>
          <w:color w:val="000000"/>
          <w:highlight w:val="none"/>
        </w:rPr>
        <w:t>（5）磋商文件规定的其他情形。</w:t>
      </w:r>
    </w:p>
    <w:p w14:paraId="3547B66A">
      <w:pPr>
        <w:widowControl/>
        <w:shd w:val="clear"/>
        <w:kinsoku/>
        <w:overflowPunct/>
        <w:topLinePunct w:val="0"/>
        <w:bidi w:val="0"/>
        <w:spacing w:line="360" w:lineRule="auto"/>
        <w:ind w:left="0" w:leftChars="0" w:right="0" w:firstLine="0" w:firstLineChars="0"/>
        <w:jc w:val="left"/>
        <w:outlineLvl w:val="2"/>
        <w:rPr>
          <w:rFonts w:hint="eastAsia" w:ascii="宋体" w:hAnsi="宋体" w:eastAsia="宋体" w:cs="宋体"/>
          <w:b/>
          <w:bCs/>
          <w:color w:val="000000"/>
          <w:highlight w:val="none"/>
        </w:rPr>
      </w:pPr>
      <w:r>
        <w:rPr>
          <w:rFonts w:hint="eastAsia" w:ascii="宋体" w:hAnsi="宋体" w:eastAsia="宋体" w:cs="宋体"/>
          <w:b/>
          <w:bCs/>
          <w:color w:val="000000"/>
          <w:highlight w:val="none"/>
          <w:lang w:val="en-US" w:eastAsia="zh-CN"/>
        </w:rPr>
        <w:t>10</w:t>
      </w:r>
      <w:r>
        <w:rPr>
          <w:rFonts w:hint="eastAsia" w:ascii="宋体" w:hAnsi="宋体" w:eastAsia="宋体" w:cs="宋体"/>
          <w:b/>
          <w:bCs/>
          <w:color w:val="000000"/>
          <w:highlight w:val="none"/>
        </w:rPr>
        <w:t>.磋商有效期</w:t>
      </w:r>
      <w:bookmarkEnd w:id="60"/>
      <w:bookmarkEnd w:id="61"/>
      <w:bookmarkEnd w:id="62"/>
      <w:bookmarkEnd w:id="63"/>
      <w:bookmarkEnd w:id="64"/>
    </w:p>
    <w:p w14:paraId="024D3A63">
      <w:pPr>
        <w:shd w:val="clear"/>
        <w:kinsoku/>
        <w:overflowPunct/>
        <w:topLinePunct w:val="0"/>
        <w:bidi w:val="0"/>
        <w:spacing w:line="360" w:lineRule="auto"/>
        <w:ind w:left="0" w:leftChars="0" w:right="0" w:firstLine="482"/>
        <w:rPr>
          <w:rFonts w:hint="eastAsia" w:ascii="宋体" w:hAnsi="宋体" w:eastAsia="宋体" w:cs="宋体"/>
          <w:b/>
          <w:color w:val="000000"/>
          <w:highlight w:val="none"/>
          <w:lang w:val="en-US" w:eastAsia="zh-CN"/>
        </w:rPr>
      </w:pPr>
      <w:r>
        <w:rPr>
          <w:rFonts w:hint="eastAsia" w:ascii="宋体" w:hAnsi="宋体" w:eastAsia="宋体" w:cs="宋体"/>
          <w:b/>
          <w:color w:val="000000"/>
          <w:highlight w:val="none"/>
        </w:rPr>
        <w:t>磋商有效期为自磋商开始之日起60日历</w:t>
      </w:r>
      <w:r>
        <w:rPr>
          <w:rFonts w:hint="eastAsia" w:ascii="宋体" w:hAnsi="宋体" w:eastAsia="宋体" w:cs="宋体"/>
          <w:b/>
          <w:color w:val="000000"/>
          <w:highlight w:val="none"/>
          <w:lang w:val="en-US" w:eastAsia="zh-CN"/>
        </w:rPr>
        <w:t>天</w:t>
      </w:r>
    </w:p>
    <w:p w14:paraId="437863CC">
      <w:pPr>
        <w:widowControl/>
        <w:shd w:val="clear"/>
        <w:kinsoku/>
        <w:overflowPunct/>
        <w:topLinePunct w:val="0"/>
        <w:bidi w:val="0"/>
        <w:spacing w:line="360" w:lineRule="auto"/>
        <w:ind w:left="0" w:leftChars="0" w:right="0" w:firstLine="0" w:firstLineChars="0"/>
        <w:jc w:val="left"/>
        <w:outlineLvl w:val="2"/>
        <w:rPr>
          <w:rFonts w:hint="eastAsia" w:ascii="宋体" w:hAnsi="宋体" w:eastAsia="宋体" w:cs="宋体"/>
          <w:b/>
          <w:bCs/>
          <w:color w:val="000000"/>
          <w:highlight w:val="none"/>
        </w:rPr>
      </w:pPr>
      <w:bookmarkStart w:id="65" w:name="_Toc376936739"/>
      <w:bookmarkStart w:id="66" w:name="_Toc16445"/>
      <w:bookmarkStart w:id="67" w:name="_Toc1820"/>
      <w:bookmarkStart w:id="68" w:name="_Toc31915"/>
      <w:bookmarkStart w:id="69" w:name="_Toc325726008"/>
      <w:r>
        <w:rPr>
          <w:rFonts w:hint="eastAsia" w:ascii="宋体" w:hAnsi="宋体" w:eastAsia="宋体" w:cs="宋体"/>
          <w:b/>
          <w:bCs/>
          <w:color w:val="000000"/>
          <w:highlight w:val="none"/>
        </w:rPr>
        <w:t>1</w:t>
      </w:r>
      <w:r>
        <w:rPr>
          <w:rFonts w:hint="eastAsia" w:ascii="宋体" w:hAnsi="宋体" w:eastAsia="宋体" w:cs="宋体"/>
          <w:b/>
          <w:bCs/>
          <w:color w:val="000000"/>
          <w:highlight w:val="none"/>
          <w:lang w:val="en-US" w:eastAsia="zh-CN"/>
        </w:rPr>
        <w:t>1</w:t>
      </w:r>
      <w:r>
        <w:rPr>
          <w:rFonts w:hint="eastAsia" w:ascii="宋体" w:hAnsi="宋体" w:eastAsia="宋体" w:cs="宋体"/>
          <w:b/>
          <w:bCs/>
          <w:color w:val="000000"/>
          <w:highlight w:val="none"/>
        </w:rPr>
        <w:t>.响应文件构成</w:t>
      </w:r>
      <w:bookmarkEnd w:id="65"/>
      <w:bookmarkEnd w:id="66"/>
      <w:bookmarkEnd w:id="67"/>
      <w:bookmarkEnd w:id="68"/>
      <w:bookmarkEnd w:id="69"/>
    </w:p>
    <w:p w14:paraId="6BE597BE">
      <w:pPr>
        <w:shd w:val="clear"/>
        <w:kinsoku/>
        <w:overflowPunct/>
        <w:topLinePunct w:val="0"/>
        <w:bidi w:val="0"/>
        <w:spacing w:line="360" w:lineRule="auto"/>
        <w:ind w:left="0" w:leftChars="0" w:right="0" w:firstLine="0" w:firstLineChars="0"/>
        <w:rPr>
          <w:rFonts w:hint="eastAsia" w:ascii="宋体" w:hAnsi="宋体" w:eastAsia="宋体" w:cs="宋体"/>
          <w:color w:val="000000"/>
          <w:highlight w:val="none"/>
        </w:rPr>
      </w:pPr>
      <w:r>
        <w:rPr>
          <w:rFonts w:hint="eastAsia" w:ascii="宋体" w:hAnsi="宋体" w:eastAsia="宋体" w:cs="宋体"/>
          <w:color w:val="000000"/>
          <w:highlight w:val="none"/>
        </w:rPr>
        <w:t>1</w:t>
      </w:r>
      <w:r>
        <w:rPr>
          <w:rFonts w:hint="eastAsia" w:ascii="宋体" w:hAnsi="宋体" w:eastAsia="宋体" w:cs="宋体"/>
          <w:color w:val="000000"/>
          <w:highlight w:val="none"/>
          <w:lang w:val="en-US" w:eastAsia="zh-CN"/>
        </w:rPr>
        <w:t>1</w:t>
      </w:r>
      <w:r>
        <w:rPr>
          <w:rFonts w:hint="eastAsia" w:ascii="宋体" w:hAnsi="宋体" w:eastAsia="宋体" w:cs="宋体"/>
          <w:color w:val="000000"/>
          <w:highlight w:val="none"/>
          <w:lang w:val="zh-CN"/>
        </w:rPr>
        <w:t>.1</w:t>
      </w:r>
      <w:r>
        <w:rPr>
          <w:rFonts w:hint="eastAsia" w:ascii="宋体" w:hAnsi="宋体" w:eastAsia="宋体" w:cs="宋体"/>
          <w:color w:val="000000"/>
          <w:highlight w:val="none"/>
          <w:lang w:eastAsia="zh-CN"/>
        </w:rPr>
        <w:t>投标人</w:t>
      </w:r>
      <w:r>
        <w:rPr>
          <w:rFonts w:hint="eastAsia" w:ascii="宋体" w:hAnsi="宋体" w:eastAsia="宋体" w:cs="宋体"/>
          <w:color w:val="000000"/>
          <w:highlight w:val="none"/>
        </w:rPr>
        <w:t>应提交相关证明材料，作为其参加磋商和成交后有能力履行合同的证明。编写的响应文件须包括以下内容（格式详见磋商文件第五部分内容）：</w:t>
      </w:r>
    </w:p>
    <w:p w14:paraId="7C2C25CC">
      <w:pPr>
        <w:keepNext w:val="0"/>
        <w:keepLines w:val="0"/>
        <w:widowControl/>
        <w:suppressLineNumbers w:val="0"/>
        <w:shd w:val="clear"/>
        <w:kinsoku/>
        <w:overflowPunct/>
        <w:topLinePunct w:val="0"/>
        <w:bidi w:val="0"/>
        <w:spacing w:line="360" w:lineRule="auto"/>
        <w:ind w:left="0" w:leftChars="0" w:right="0"/>
        <w:jc w:val="left"/>
        <w:rPr>
          <w:rFonts w:hint="eastAsia" w:ascii="宋体" w:hAnsi="宋体" w:eastAsia="宋体" w:cs="宋体"/>
          <w:color w:val="000000"/>
          <w:kern w:val="2"/>
          <w:sz w:val="21"/>
          <w:szCs w:val="22"/>
          <w:highlight w:val="none"/>
          <w:lang w:val="en-US" w:eastAsia="zh-CN" w:bidi="ar-SA"/>
        </w:rPr>
      </w:pPr>
      <w:bookmarkStart w:id="70" w:name="_Toc16453"/>
      <w:bookmarkStart w:id="71" w:name="_Toc412617729"/>
      <w:bookmarkStart w:id="72" w:name="_Toc3552"/>
      <w:bookmarkStart w:id="73" w:name="_Toc373392580"/>
      <w:bookmarkStart w:id="74" w:name="_Toc11377"/>
      <w:r>
        <w:rPr>
          <w:rFonts w:hint="eastAsia" w:ascii="宋体" w:hAnsi="宋体" w:eastAsia="宋体" w:cs="宋体"/>
          <w:color w:val="000000"/>
          <w:kern w:val="2"/>
          <w:sz w:val="21"/>
          <w:szCs w:val="22"/>
          <w:highlight w:val="none"/>
          <w:lang w:val="en-US" w:eastAsia="zh-CN" w:bidi="ar-SA"/>
        </w:rPr>
        <w:t xml:space="preserve">附件 1 磋商函 </w:t>
      </w:r>
    </w:p>
    <w:p w14:paraId="20D56E73">
      <w:pPr>
        <w:keepNext w:val="0"/>
        <w:keepLines w:val="0"/>
        <w:widowControl/>
        <w:suppressLineNumbers w:val="0"/>
        <w:shd w:val="clear"/>
        <w:kinsoku/>
        <w:overflowPunct/>
        <w:topLinePunct w:val="0"/>
        <w:bidi w:val="0"/>
        <w:spacing w:line="360" w:lineRule="auto"/>
        <w:ind w:left="0" w:leftChars="0" w:right="0"/>
        <w:jc w:val="left"/>
        <w:rPr>
          <w:rFonts w:hint="eastAsia" w:ascii="宋体" w:hAnsi="宋体" w:eastAsia="宋体" w:cs="宋体"/>
          <w:color w:val="000000"/>
          <w:kern w:val="2"/>
          <w:sz w:val="21"/>
          <w:szCs w:val="22"/>
          <w:highlight w:val="none"/>
          <w:lang w:val="en-US" w:eastAsia="zh-CN" w:bidi="ar-SA"/>
        </w:rPr>
      </w:pPr>
      <w:r>
        <w:rPr>
          <w:rFonts w:hint="eastAsia" w:ascii="宋体" w:hAnsi="宋体" w:eastAsia="宋体" w:cs="宋体"/>
          <w:color w:val="000000"/>
          <w:kern w:val="2"/>
          <w:sz w:val="21"/>
          <w:szCs w:val="22"/>
          <w:highlight w:val="none"/>
          <w:lang w:val="en-US" w:eastAsia="zh-CN" w:bidi="ar-SA"/>
        </w:rPr>
        <w:t xml:space="preserve">附件 2 首次报价一览表 </w:t>
      </w:r>
    </w:p>
    <w:p w14:paraId="7D4A7839">
      <w:pPr>
        <w:keepNext w:val="0"/>
        <w:keepLines w:val="0"/>
        <w:widowControl/>
        <w:suppressLineNumbers w:val="0"/>
        <w:shd w:val="clear"/>
        <w:kinsoku/>
        <w:overflowPunct/>
        <w:topLinePunct w:val="0"/>
        <w:bidi w:val="0"/>
        <w:spacing w:line="360" w:lineRule="auto"/>
        <w:ind w:left="0" w:leftChars="0" w:right="0"/>
        <w:jc w:val="left"/>
        <w:rPr>
          <w:rFonts w:hint="eastAsia" w:ascii="宋体" w:hAnsi="宋体" w:eastAsia="宋体" w:cs="宋体"/>
          <w:color w:val="000000"/>
          <w:kern w:val="2"/>
          <w:sz w:val="21"/>
          <w:szCs w:val="22"/>
          <w:highlight w:val="none"/>
          <w:lang w:val="en-US" w:eastAsia="zh-CN" w:bidi="ar-SA"/>
        </w:rPr>
      </w:pPr>
      <w:r>
        <w:rPr>
          <w:rFonts w:hint="eastAsia" w:ascii="宋体" w:hAnsi="宋体" w:eastAsia="宋体" w:cs="宋体"/>
          <w:color w:val="000000"/>
          <w:kern w:val="2"/>
          <w:sz w:val="21"/>
          <w:szCs w:val="22"/>
          <w:highlight w:val="none"/>
          <w:lang w:val="en-US" w:eastAsia="zh-CN" w:bidi="ar-SA"/>
        </w:rPr>
        <w:t xml:space="preserve">附件 3 法定代表人证明书 </w:t>
      </w:r>
    </w:p>
    <w:p w14:paraId="4AC05A73">
      <w:pPr>
        <w:keepNext w:val="0"/>
        <w:keepLines w:val="0"/>
        <w:widowControl/>
        <w:suppressLineNumbers w:val="0"/>
        <w:shd w:val="clear"/>
        <w:kinsoku/>
        <w:overflowPunct/>
        <w:topLinePunct w:val="0"/>
        <w:bidi w:val="0"/>
        <w:spacing w:line="360" w:lineRule="auto"/>
        <w:ind w:left="0" w:leftChars="0" w:right="0"/>
        <w:jc w:val="left"/>
        <w:rPr>
          <w:rFonts w:hint="eastAsia" w:ascii="宋体" w:hAnsi="宋体" w:eastAsia="宋体" w:cs="宋体"/>
          <w:color w:val="000000"/>
          <w:kern w:val="2"/>
          <w:sz w:val="21"/>
          <w:szCs w:val="22"/>
          <w:highlight w:val="none"/>
          <w:lang w:val="en-US" w:eastAsia="zh-CN" w:bidi="ar-SA"/>
        </w:rPr>
      </w:pPr>
      <w:r>
        <w:rPr>
          <w:rFonts w:hint="eastAsia" w:ascii="宋体" w:hAnsi="宋体" w:eastAsia="宋体" w:cs="宋体"/>
          <w:color w:val="000000"/>
          <w:kern w:val="2"/>
          <w:sz w:val="21"/>
          <w:szCs w:val="22"/>
          <w:highlight w:val="none"/>
          <w:lang w:val="en-US" w:eastAsia="zh-CN" w:bidi="ar-SA"/>
        </w:rPr>
        <w:t xml:space="preserve">附件 4 法定代表人授权书 </w:t>
      </w:r>
    </w:p>
    <w:p w14:paraId="6F15BD46">
      <w:pPr>
        <w:keepNext w:val="0"/>
        <w:keepLines w:val="0"/>
        <w:widowControl/>
        <w:suppressLineNumbers w:val="0"/>
        <w:shd w:val="clear"/>
        <w:kinsoku/>
        <w:overflowPunct/>
        <w:topLinePunct w:val="0"/>
        <w:bidi w:val="0"/>
        <w:spacing w:line="360" w:lineRule="auto"/>
        <w:ind w:left="0" w:leftChars="0" w:right="0"/>
        <w:jc w:val="left"/>
        <w:rPr>
          <w:rFonts w:hint="eastAsia" w:ascii="宋体" w:hAnsi="宋体" w:eastAsia="宋体" w:cs="宋体"/>
          <w:color w:val="000000"/>
          <w:kern w:val="2"/>
          <w:sz w:val="21"/>
          <w:szCs w:val="22"/>
          <w:highlight w:val="none"/>
          <w:lang w:val="en-US" w:eastAsia="zh-CN" w:bidi="ar-SA"/>
        </w:rPr>
      </w:pPr>
      <w:r>
        <w:rPr>
          <w:rFonts w:hint="eastAsia" w:ascii="宋体" w:hAnsi="宋体" w:eastAsia="宋体" w:cs="宋体"/>
          <w:color w:val="000000"/>
          <w:kern w:val="2"/>
          <w:sz w:val="21"/>
          <w:szCs w:val="22"/>
          <w:highlight w:val="none"/>
          <w:lang w:val="en-US" w:eastAsia="zh-CN" w:bidi="ar-SA"/>
        </w:rPr>
        <w:t xml:space="preserve">附件 5 投标人承诺函 </w:t>
      </w:r>
    </w:p>
    <w:p w14:paraId="3E625140">
      <w:pPr>
        <w:keepNext w:val="0"/>
        <w:keepLines w:val="0"/>
        <w:widowControl/>
        <w:suppressLineNumbers w:val="0"/>
        <w:shd w:val="clear"/>
        <w:kinsoku/>
        <w:overflowPunct/>
        <w:topLinePunct w:val="0"/>
        <w:bidi w:val="0"/>
        <w:spacing w:line="360" w:lineRule="auto"/>
        <w:ind w:left="0" w:leftChars="0" w:right="0"/>
        <w:jc w:val="left"/>
        <w:rPr>
          <w:rFonts w:hint="eastAsia" w:ascii="宋体" w:hAnsi="宋体" w:eastAsia="宋体" w:cs="宋体"/>
          <w:color w:val="000000"/>
          <w:kern w:val="2"/>
          <w:sz w:val="21"/>
          <w:szCs w:val="22"/>
          <w:highlight w:val="none"/>
          <w:lang w:val="en-US" w:eastAsia="zh-CN" w:bidi="ar-SA"/>
        </w:rPr>
      </w:pPr>
      <w:r>
        <w:rPr>
          <w:rFonts w:hint="eastAsia" w:ascii="宋体" w:hAnsi="宋体" w:eastAsia="宋体" w:cs="宋体"/>
          <w:color w:val="000000"/>
          <w:kern w:val="2"/>
          <w:sz w:val="21"/>
          <w:szCs w:val="22"/>
          <w:highlight w:val="none"/>
          <w:lang w:val="en-US" w:eastAsia="zh-CN" w:bidi="ar-SA"/>
        </w:rPr>
        <w:t xml:space="preserve">附件 6 投标人诚信承诺书 </w:t>
      </w:r>
    </w:p>
    <w:p w14:paraId="63E70C8D">
      <w:pPr>
        <w:keepNext w:val="0"/>
        <w:keepLines w:val="0"/>
        <w:widowControl/>
        <w:suppressLineNumbers w:val="0"/>
        <w:shd w:val="clear"/>
        <w:kinsoku/>
        <w:overflowPunct/>
        <w:topLinePunct w:val="0"/>
        <w:bidi w:val="0"/>
        <w:spacing w:line="360" w:lineRule="auto"/>
        <w:ind w:left="0" w:leftChars="0" w:right="0"/>
        <w:jc w:val="left"/>
        <w:rPr>
          <w:rFonts w:hint="eastAsia" w:ascii="宋体" w:hAnsi="宋体" w:eastAsia="宋体" w:cs="宋体"/>
          <w:color w:val="000000"/>
          <w:kern w:val="2"/>
          <w:sz w:val="21"/>
          <w:szCs w:val="22"/>
          <w:highlight w:val="none"/>
          <w:lang w:val="en-US" w:eastAsia="zh-CN" w:bidi="ar-SA"/>
        </w:rPr>
      </w:pPr>
      <w:r>
        <w:rPr>
          <w:rFonts w:hint="eastAsia" w:ascii="宋体" w:hAnsi="宋体" w:eastAsia="宋体" w:cs="宋体"/>
          <w:color w:val="000000"/>
          <w:kern w:val="2"/>
          <w:sz w:val="21"/>
          <w:szCs w:val="22"/>
          <w:highlight w:val="none"/>
          <w:lang w:val="en-US" w:eastAsia="zh-CN" w:bidi="ar-SA"/>
        </w:rPr>
        <w:t xml:space="preserve">附件 7 资格证明材料 </w:t>
      </w:r>
    </w:p>
    <w:p w14:paraId="539895A3">
      <w:pPr>
        <w:keepNext w:val="0"/>
        <w:keepLines w:val="0"/>
        <w:widowControl/>
        <w:suppressLineNumbers w:val="0"/>
        <w:shd w:val="clear"/>
        <w:kinsoku/>
        <w:overflowPunct/>
        <w:topLinePunct w:val="0"/>
        <w:bidi w:val="0"/>
        <w:spacing w:line="360" w:lineRule="auto"/>
        <w:ind w:left="0" w:leftChars="0" w:right="0"/>
        <w:jc w:val="left"/>
        <w:rPr>
          <w:rFonts w:hint="eastAsia" w:ascii="宋体" w:hAnsi="宋体" w:eastAsia="宋体" w:cs="宋体"/>
          <w:color w:val="000000"/>
          <w:kern w:val="2"/>
          <w:sz w:val="21"/>
          <w:szCs w:val="22"/>
          <w:highlight w:val="none"/>
          <w:lang w:val="en-US" w:eastAsia="zh-CN" w:bidi="ar-SA"/>
        </w:rPr>
      </w:pPr>
      <w:r>
        <w:rPr>
          <w:rFonts w:hint="eastAsia" w:ascii="宋体" w:hAnsi="宋体" w:eastAsia="宋体" w:cs="宋体"/>
          <w:color w:val="000000"/>
          <w:kern w:val="2"/>
          <w:sz w:val="21"/>
          <w:szCs w:val="22"/>
          <w:highlight w:val="none"/>
          <w:lang w:val="en-US" w:eastAsia="zh-CN" w:bidi="ar-SA"/>
        </w:rPr>
        <w:t xml:space="preserve">附件 8 财务状况证明 </w:t>
      </w:r>
    </w:p>
    <w:p w14:paraId="067BA264">
      <w:pPr>
        <w:keepNext w:val="0"/>
        <w:keepLines w:val="0"/>
        <w:widowControl/>
        <w:suppressLineNumbers w:val="0"/>
        <w:shd w:val="clear"/>
        <w:kinsoku/>
        <w:overflowPunct/>
        <w:topLinePunct w:val="0"/>
        <w:bidi w:val="0"/>
        <w:spacing w:line="360" w:lineRule="auto"/>
        <w:ind w:left="0" w:leftChars="0" w:right="0"/>
        <w:jc w:val="left"/>
        <w:rPr>
          <w:rFonts w:hint="eastAsia" w:ascii="宋体" w:hAnsi="宋体" w:eastAsia="宋体" w:cs="宋体"/>
          <w:color w:val="000000"/>
          <w:kern w:val="2"/>
          <w:sz w:val="21"/>
          <w:szCs w:val="22"/>
          <w:highlight w:val="none"/>
          <w:lang w:val="en-US" w:eastAsia="zh-CN" w:bidi="ar-SA"/>
        </w:rPr>
      </w:pPr>
      <w:r>
        <w:rPr>
          <w:rFonts w:hint="eastAsia" w:ascii="宋体" w:hAnsi="宋体" w:eastAsia="宋体" w:cs="宋体"/>
          <w:color w:val="000000"/>
          <w:kern w:val="2"/>
          <w:sz w:val="21"/>
          <w:szCs w:val="22"/>
          <w:highlight w:val="none"/>
          <w:lang w:val="en-US" w:eastAsia="zh-CN" w:bidi="ar-SA"/>
        </w:rPr>
        <w:t xml:space="preserve">附件 9 无重大违法记录声明 </w:t>
      </w:r>
    </w:p>
    <w:p w14:paraId="434B687C">
      <w:pPr>
        <w:keepNext w:val="0"/>
        <w:keepLines w:val="0"/>
        <w:widowControl/>
        <w:suppressLineNumbers w:val="0"/>
        <w:shd w:val="clear"/>
        <w:kinsoku/>
        <w:overflowPunct/>
        <w:topLinePunct w:val="0"/>
        <w:bidi w:val="0"/>
        <w:spacing w:line="360" w:lineRule="auto"/>
        <w:ind w:left="0" w:leftChars="0" w:right="0"/>
        <w:jc w:val="left"/>
        <w:rPr>
          <w:rFonts w:hint="eastAsia" w:ascii="宋体" w:hAnsi="宋体" w:eastAsia="宋体" w:cs="宋体"/>
          <w:color w:val="000000"/>
          <w:kern w:val="2"/>
          <w:sz w:val="21"/>
          <w:szCs w:val="22"/>
          <w:highlight w:val="none"/>
          <w:lang w:val="en-US" w:eastAsia="zh-CN" w:bidi="ar-SA"/>
        </w:rPr>
      </w:pPr>
      <w:r>
        <w:rPr>
          <w:rFonts w:hint="eastAsia" w:ascii="宋体" w:hAnsi="宋体" w:eastAsia="宋体" w:cs="宋体"/>
          <w:color w:val="000000"/>
          <w:kern w:val="2"/>
          <w:sz w:val="21"/>
          <w:szCs w:val="22"/>
          <w:highlight w:val="none"/>
          <w:lang w:val="en-US" w:eastAsia="zh-CN" w:bidi="ar-SA"/>
        </w:rPr>
        <w:t xml:space="preserve">附件 10 施工组织设计 </w:t>
      </w:r>
    </w:p>
    <w:p w14:paraId="796BE582">
      <w:pPr>
        <w:keepNext w:val="0"/>
        <w:keepLines w:val="0"/>
        <w:widowControl/>
        <w:suppressLineNumbers w:val="0"/>
        <w:shd w:val="clear"/>
        <w:kinsoku/>
        <w:overflowPunct/>
        <w:topLinePunct w:val="0"/>
        <w:bidi w:val="0"/>
        <w:spacing w:line="360" w:lineRule="auto"/>
        <w:ind w:left="0" w:leftChars="0" w:right="0"/>
        <w:jc w:val="left"/>
        <w:rPr>
          <w:rFonts w:hint="eastAsia" w:ascii="宋体" w:hAnsi="宋体" w:eastAsia="宋体" w:cs="宋体"/>
          <w:color w:val="000000"/>
          <w:kern w:val="2"/>
          <w:sz w:val="21"/>
          <w:szCs w:val="22"/>
          <w:highlight w:val="none"/>
          <w:lang w:val="en-US" w:eastAsia="zh-CN" w:bidi="ar-SA"/>
        </w:rPr>
      </w:pPr>
      <w:r>
        <w:rPr>
          <w:rFonts w:hint="eastAsia" w:ascii="宋体" w:hAnsi="宋体" w:eastAsia="宋体" w:cs="宋体"/>
          <w:color w:val="000000"/>
          <w:kern w:val="2"/>
          <w:sz w:val="21"/>
          <w:szCs w:val="22"/>
          <w:highlight w:val="none"/>
          <w:lang w:val="en-US" w:eastAsia="zh-CN" w:bidi="ar-SA"/>
        </w:rPr>
        <w:t xml:space="preserve">附件 11 项目管理机构 </w:t>
      </w:r>
    </w:p>
    <w:p w14:paraId="13B9CE4D">
      <w:pPr>
        <w:keepNext w:val="0"/>
        <w:keepLines w:val="0"/>
        <w:widowControl/>
        <w:suppressLineNumbers w:val="0"/>
        <w:shd w:val="clear"/>
        <w:kinsoku/>
        <w:overflowPunct/>
        <w:topLinePunct w:val="0"/>
        <w:bidi w:val="0"/>
        <w:spacing w:line="360" w:lineRule="auto"/>
        <w:ind w:left="0" w:leftChars="0" w:right="0"/>
        <w:jc w:val="left"/>
        <w:rPr>
          <w:rFonts w:hint="eastAsia" w:ascii="宋体" w:hAnsi="宋体" w:eastAsia="宋体" w:cs="宋体"/>
          <w:color w:val="000000"/>
          <w:kern w:val="2"/>
          <w:sz w:val="21"/>
          <w:szCs w:val="22"/>
          <w:highlight w:val="none"/>
          <w:lang w:val="en-US" w:eastAsia="zh-CN" w:bidi="ar-SA"/>
        </w:rPr>
      </w:pPr>
      <w:r>
        <w:rPr>
          <w:rFonts w:hint="eastAsia" w:ascii="宋体" w:hAnsi="宋体" w:eastAsia="宋体" w:cs="宋体"/>
          <w:color w:val="000000"/>
          <w:kern w:val="2"/>
          <w:sz w:val="21"/>
          <w:szCs w:val="22"/>
          <w:highlight w:val="none"/>
          <w:lang w:val="en-US" w:eastAsia="zh-CN" w:bidi="ar-SA"/>
        </w:rPr>
        <w:t xml:space="preserve">附件 12 投标人的类似业绩证明材料 </w:t>
      </w:r>
    </w:p>
    <w:p w14:paraId="72D8D291">
      <w:pPr>
        <w:keepNext w:val="0"/>
        <w:keepLines w:val="0"/>
        <w:widowControl/>
        <w:suppressLineNumbers w:val="0"/>
        <w:shd w:val="clear"/>
        <w:kinsoku/>
        <w:overflowPunct/>
        <w:topLinePunct w:val="0"/>
        <w:bidi w:val="0"/>
        <w:spacing w:line="360" w:lineRule="auto"/>
        <w:ind w:left="0" w:leftChars="0" w:right="0"/>
        <w:jc w:val="left"/>
        <w:rPr>
          <w:rFonts w:hint="eastAsia" w:ascii="宋体" w:hAnsi="宋体" w:eastAsia="宋体" w:cs="宋体"/>
          <w:color w:val="000000"/>
          <w:kern w:val="2"/>
          <w:sz w:val="21"/>
          <w:szCs w:val="22"/>
          <w:highlight w:val="none"/>
          <w:lang w:val="en-US" w:eastAsia="zh-CN" w:bidi="ar-SA"/>
        </w:rPr>
      </w:pPr>
      <w:r>
        <w:rPr>
          <w:rFonts w:hint="eastAsia" w:ascii="宋体" w:hAnsi="宋体" w:eastAsia="宋体" w:cs="宋体"/>
          <w:color w:val="000000"/>
          <w:kern w:val="2"/>
          <w:sz w:val="21"/>
          <w:szCs w:val="22"/>
          <w:highlight w:val="none"/>
          <w:lang w:val="en-US" w:eastAsia="zh-CN" w:bidi="ar-SA"/>
        </w:rPr>
        <w:t xml:space="preserve">附件 13 磋商保证金承诺 </w:t>
      </w:r>
    </w:p>
    <w:p w14:paraId="620767A5">
      <w:pPr>
        <w:keepNext w:val="0"/>
        <w:keepLines w:val="0"/>
        <w:widowControl/>
        <w:suppressLineNumbers w:val="0"/>
        <w:shd w:val="clear"/>
        <w:kinsoku/>
        <w:overflowPunct/>
        <w:topLinePunct w:val="0"/>
        <w:bidi w:val="0"/>
        <w:spacing w:line="360" w:lineRule="auto"/>
        <w:ind w:left="0" w:leftChars="0" w:right="0"/>
        <w:jc w:val="left"/>
        <w:rPr>
          <w:rFonts w:hint="eastAsia" w:ascii="宋体" w:hAnsi="宋体" w:eastAsia="宋体" w:cs="宋体"/>
          <w:color w:val="000000"/>
          <w:kern w:val="2"/>
          <w:sz w:val="21"/>
          <w:szCs w:val="22"/>
          <w:highlight w:val="none"/>
          <w:lang w:val="en-US" w:eastAsia="zh-CN" w:bidi="ar-SA"/>
        </w:rPr>
      </w:pPr>
      <w:r>
        <w:rPr>
          <w:rFonts w:hint="eastAsia" w:ascii="宋体" w:hAnsi="宋体" w:eastAsia="宋体" w:cs="宋体"/>
          <w:color w:val="000000"/>
          <w:kern w:val="2"/>
          <w:sz w:val="21"/>
          <w:szCs w:val="22"/>
          <w:highlight w:val="none"/>
          <w:lang w:val="en-US" w:eastAsia="zh-CN" w:bidi="ar-SA"/>
        </w:rPr>
        <w:t xml:space="preserve">附件 14 已标价的工程量清单 </w:t>
      </w:r>
    </w:p>
    <w:p w14:paraId="5F9DEEB1">
      <w:pPr>
        <w:keepNext w:val="0"/>
        <w:keepLines w:val="0"/>
        <w:widowControl/>
        <w:suppressLineNumbers w:val="0"/>
        <w:shd w:val="clear"/>
        <w:kinsoku/>
        <w:overflowPunct/>
        <w:topLinePunct w:val="0"/>
        <w:bidi w:val="0"/>
        <w:spacing w:line="360" w:lineRule="auto"/>
        <w:ind w:left="0" w:leftChars="0" w:right="0"/>
        <w:jc w:val="left"/>
        <w:rPr>
          <w:rFonts w:hint="eastAsia" w:ascii="宋体" w:hAnsi="宋体" w:eastAsia="宋体" w:cs="宋体"/>
          <w:color w:val="000000"/>
          <w:kern w:val="2"/>
          <w:sz w:val="21"/>
          <w:szCs w:val="22"/>
          <w:highlight w:val="none"/>
          <w:lang w:val="en-US" w:eastAsia="zh-CN" w:bidi="ar-SA"/>
        </w:rPr>
      </w:pPr>
      <w:r>
        <w:rPr>
          <w:rFonts w:hint="eastAsia" w:ascii="宋体" w:hAnsi="宋体" w:eastAsia="宋体" w:cs="宋体"/>
          <w:color w:val="000000"/>
          <w:kern w:val="2"/>
          <w:sz w:val="21"/>
          <w:szCs w:val="22"/>
          <w:highlight w:val="none"/>
          <w:lang w:val="en-US" w:eastAsia="zh-CN" w:bidi="ar-SA"/>
        </w:rPr>
        <w:t xml:space="preserve">附件 15 享受政府采购政策优惠的证明资料 </w:t>
      </w:r>
    </w:p>
    <w:p w14:paraId="1C59A820">
      <w:pPr>
        <w:keepNext w:val="0"/>
        <w:keepLines w:val="0"/>
        <w:widowControl/>
        <w:suppressLineNumbers w:val="0"/>
        <w:shd w:val="clear"/>
        <w:kinsoku/>
        <w:overflowPunct/>
        <w:topLinePunct w:val="0"/>
        <w:bidi w:val="0"/>
        <w:spacing w:line="360" w:lineRule="auto"/>
        <w:ind w:left="0" w:leftChars="0" w:right="0"/>
        <w:jc w:val="left"/>
        <w:rPr>
          <w:rFonts w:hint="eastAsia" w:ascii="宋体" w:hAnsi="宋体" w:eastAsia="宋体" w:cs="宋体"/>
          <w:color w:val="000000"/>
          <w:kern w:val="2"/>
          <w:sz w:val="21"/>
          <w:szCs w:val="22"/>
          <w:highlight w:val="none"/>
          <w:lang w:val="en-US" w:eastAsia="zh-CN" w:bidi="ar-SA"/>
        </w:rPr>
      </w:pPr>
      <w:r>
        <w:rPr>
          <w:rFonts w:hint="eastAsia" w:ascii="宋体" w:hAnsi="宋体" w:eastAsia="宋体" w:cs="宋体"/>
          <w:color w:val="000000"/>
          <w:kern w:val="2"/>
          <w:sz w:val="21"/>
          <w:szCs w:val="22"/>
          <w:highlight w:val="none"/>
          <w:lang w:val="en-US" w:eastAsia="zh-CN" w:bidi="ar-SA"/>
        </w:rPr>
        <w:t>附件 16 投标人认为在其他方面有必要说明的事项</w:t>
      </w:r>
    </w:p>
    <w:p w14:paraId="134039D3">
      <w:pPr>
        <w:keepNext w:val="0"/>
        <w:keepLines w:val="0"/>
        <w:widowControl/>
        <w:suppressLineNumbers w:val="0"/>
        <w:shd w:val="clear"/>
        <w:kinsoku/>
        <w:overflowPunct/>
        <w:topLinePunct w:val="0"/>
        <w:bidi w:val="0"/>
        <w:spacing w:line="360" w:lineRule="auto"/>
        <w:ind w:left="0" w:leftChars="0" w:right="0"/>
        <w:jc w:val="left"/>
        <w:rPr>
          <w:rFonts w:hint="eastAsia" w:ascii="宋体" w:hAnsi="宋体" w:eastAsia="宋体" w:cs="宋体"/>
          <w:color w:val="000000"/>
          <w:kern w:val="2"/>
          <w:sz w:val="21"/>
          <w:szCs w:val="22"/>
          <w:highlight w:val="none"/>
          <w:lang w:val="en-US" w:eastAsia="zh-CN" w:bidi="ar-SA"/>
        </w:rPr>
      </w:pPr>
      <w:r>
        <w:rPr>
          <w:rFonts w:hint="eastAsia" w:ascii="宋体" w:hAnsi="宋体" w:eastAsia="宋体" w:cs="宋体"/>
          <w:color w:val="000000"/>
          <w:kern w:val="2"/>
          <w:sz w:val="21"/>
          <w:szCs w:val="22"/>
          <w:highlight w:val="none"/>
          <w:lang w:val="en-US" w:eastAsia="zh-CN" w:bidi="ar-SA"/>
        </w:rPr>
        <w:t>附件 17 投标人最后报价表</w:t>
      </w:r>
    </w:p>
    <w:p w14:paraId="14D66405">
      <w:pPr>
        <w:keepNext w:val="0"/>
        <w:keepLines w:val="0"/>
        <w:widowControl/>
        <w:suppressLineNumbers w:val="0"/>
        <w:shd w:val="clear"/>
        <w:kinsoku/>
        <w:overflowPunct/>
        <w:topLinePunct w:val="0"/>
        <w:bidi w:val="0"/>
        <w:spacing w:line="360" w:lineRule="auto"/>
        <w:ind w:left="0" w:leftChars="0" w:right="0"/>
        <w:jc w:val="left"/>
        <w:rPr>
          <w:rFonts w:hint="eastAsia" w:ascii="宋体" w:hAnsi="宋体" w:eastAsia="宋体" w:cs="宋体"/>
          <w:color w:val="000000"/>
          <w:kern w:val="2"/>
          <w:sz w:val="21"/>
          <w:szCs w:val="22"/>
          <w:highlight w:val="none"/>
          <w:lang w:val="en-US" w:eastAsia="zh-CN" w:bidi="ar-SA"/>
        </w:rPr>
      </w:pPr>
      <w:r>
        <w:rPr>
          <w:rFonts w:hint="eastAsia" w:ascii="宋体" w:hAnsi="宋体" w:eastAsia="宋体" w:cs="宋体"/>
          <w:color w:val="000000"/>
          <w:kern w:val="2"/>
          <w:sz w:val="21"/>
          <w:szCs w:val="22"/>
          <w:highlight w:val="none"/>
          <w:lang w:val="en-US" w:eastAsia="zh-CN" w:bidi="ar-SA"/>
        </w:rPr>
        <w:t xml:space="preserve">注：磋商文件要求签字、盖章的地方必须由投标人的法定代表人或委托代理人按要求签字、 </w:t>
      </w:r>
    </w:p>
    <w:p w14:paraId="5BC691AA">
      <w:pPr>
        <w:keepNext w:val="0"/>
        <w:keepLines w:val="0"/>
        <w:widowControl/>
        <w:suppressLineNumbers w:val="0"/>
        <w:shd w:val="clear"/>
        <w:kinsoku/>
        <w:overflowPunct/>
        <w:topLinePunct w:val="0"/>
        <w:bidi w:val="0"/>
        <w:spacing w:line="360" w:lineRule="auto"/>
        <w:ind w:left="0" w:leftChars="0" w:right="0"/>
        <w:jc w:val="left"/>
        <w:rPr>
          <w:rFonts w:hint="eastAsia" w:ascii="宋体" w:hAnsi="宋体" w:eastAsia="宋体" w:cs="宋体"/>
          <w:color w:val="000000"/>
          <w:kern w:val="2"/>
          <w:sz w:val="21"/>
          <w:szCs w:val="22"/>
          <w:highlight w:val="none"/>
          <w:lang w:val="en-US" w:eastAsia="zh-CN" w:bidi="ar-SA"/>
        </w:rPr>
      </w:pPr>
      <w:r>
        <w:rPr>
          <w:rFonts w:hint="eastAsia" w:ascii="宋体" w:hAnsi="宋体" w:eastAsia="宋体" w:cs="宋体"/>
          <w:color w:val="000000"/>
          <w:kern w:val="2"/>
          <w:sz w:val="21"/>
          <w:szCs w:val="22"/>
          <w:highlight w:val="none"/>
          <w:lang w:val="en-US" w:eastAsia="zh-CN" w:bidi="ar-SA"/>
        </w:rPr>
        <w:t>盖章；投标人提供的扫描（或复印）件均需加盖公章。投标人须按上述内容、顺序和格式编制响应文件，并按要求编制目录、页码。</w:t>
      </w:r>
    </w:p>
    <w:p w14:paraId="2B70A5E2">
      <w:pPr>
        <w:widowControl/>
        <w:shd w:val="clear"/>
        <w:kinsoku/>
        <w:overflowPunct/>
        <w:topLinePunct w:val="0"/>
        <w:bidi w:val="0"/>
        <w:spacing w:line="360" w:lineRule="auto"/>
        <w:ind w:left="0" w:leftChars="0" w:right="0" w:firstLine="0" w:firstLineChars="0"/>
        <w:jc w:val="left"/>
        <w:outlineLvl w:val="2"/>
        <w:rPr>
          <w:rFonts w:hint="eastAsia" w:ascii="宋体" w:hAnsi="宋体" w:eastAsia="宋体" w:cs="宋体"/>
          <w:b/>
          <w:bCs/>
          <w:color w:val="000000"/>
          <w:highlight w:val="none"/>
        </w:rPr>
      </w:pPr>
      <w:r>
        <w:rPr>
          <w:rFonts w:hint="eastAsia" w:ascii="宋体" w:hAnsi="宋体" w:eastAsia="宋体" w:cs="宋体"/>
          <w:b/>
          <w:bCs/>
          <w:color w:val="000000"/>
          <w:highlight w:val="none"/>
        </w:rPr>
        <w:t>1</w:t>
      </w:r>
      <w:r>
        <w:rPr>
          <w:rFonts w:hint="eastAsia" w:ascii="宋体" w:hAnsi="宋体" w:eastAsia="宋体" w:cs="宋体"/>
          <w:b/>
          <w:bCs/>
          <w:color w:val="000000"/>
          <w:highlight w:val="none"/>
          <w:lang w:val="en-US" w:eastAsia="zh-CN"/>
        </w:rPr>
        <w:t>2</w:t>
      </w:r>
      <w:r>
        <w:rPr>
          <w:rFonts w:hint="eastAsia" w:ascii="宋体" w:hAnsi="宋体" w:eastAsia="宋体" w:cs="宋体"/>
          <w:b/>
          <w:bCs/>
          <w:color w:val="000000"/>
          <w:highlight w:val="none"/>
        </w:rPr>
        <w:t>.响应文件编印和签署</w:t>
      </w:r>
      <w:bookmarkEnd w:id="70"/>
      <w:bookmarkEnd w:id="71"/>
      <w:bookmarkEnd w:id="72"/>
      <w:bookmarkEnd w:id="73"/>
      <w:bookmarkEnd w:id="74"/>
    </w:p>
    <w:p w14:paraId="1C1F97B7">
      <w:pPr>
        <w:pStyle w:val="24"/>
        <w:shd w:val="clear"/>
        <w:kinsoku/>
        <w:overflowPunct/>
        <w:topLinePunct w:val="0"/>
        <w:bidi w:val="0"/>
        <w:spacing w:line="360" w:lineRule="auto"/>
        <w:ind w:left="0" w:leftChars="0" w:right="0" w:firstLine="0" w:firstLineChars="0"/>
        <w:rPr>
          <w:rFonts w:hint="eastAsia" w:ascii="宋体" w:hAnsi="宋体" w:eastAsia="宋体" w:cs="宋体"/>
          <w:color w:val="000000"/>
          <w:highlight w:val="none"/>
        </w:rPr>
      </w:pPr>
      <w:r>
        <w:rPr>
          <w:rFonts w:hint="eastAsia" w:ascii="宋体" w:hAnsi="宋体" w:eastAsia="宋体" w:cs="宋体"/>
          <w:color w:val="000000"/>
          <w:highlight w:val="none"/>
        </w:rPr>
        <w:t>1</w:t>
      </w:r>
      <w:r>
        <w:rPr>
          <w:rFonts w:hint="eastAsia" w:ascii="宋体" w:hAnsi="宋体" w:eastAsia="宋体" w:cs="宋体"/>
          <w:color w:val="000000"/>
          <w:highlight w:val="none"/>
          <w:lang w:val="en-US" w:eastAsia="zh-CN"/>
        </w:rPr>
        <w:t>2</w:t>
      </w:r>
      <w:r>
        <w:rPr>
          <w:rFonts w:hint="eastAsia" w:ascii="宋体" w:hAnsi="宋体" w:eastAsia="宋体" w:cs="宋体"/>
          <w:color w:val="000000"/>
          <w:highlight w:val="none"/>
        </w:rPr>
        <w:t xml:space="preserve">.1 </w:t>
      </w:r>
      <w:r>
        <w:rPr>
          <w:rFonts w:hint="eastAsia" w:hAnsi="宋体" w:cs="宋体"/>
          <w:color w:val="000000"/>
          <w:highlight w:val="none"/>
          <w:lang w:val="en-US" w:eastAsia="zh-CN"/>
        </w:rPr>
        <w:t>投标人的</w:t>
      </w:r>
      <w:r>
        <w:rPr>
          <w:rFonts w:hint="eastAsia" w:ascii="宋体" w:hAnsi="宋体" w:eastAsia="宋体" w:cs="宋体"/>
          <w:color w:val="000000"/>
          <w:highlight w:val="none"/>
          <w:lang w:val="en-US" w:eastAsia="zh-CN"/>
        </w:rPr>
        <w:t>磋商响应文件</w:t>
      </w:r>
      <w:r>
        <w:rPr>
          <w:rFonts w:hint="eastAsia" w:hAnsi="宋体" w:cs="宋体"/>
          <w:color w:val="000000"/>
          <w:highlight w:val="none"/>
          <w:lang w:val="en-US" w:eastAsia="zh-CN"/>
        </w:rPr>
        <w:t>须按磋商文件要求格式签字、盖章</w:t>
      </w:r>
      <w:r>
        <w:rPr>
          <w:rFonts w:hint="eastAsia" w:ascii="宋体" w:hAnsi="宋体" w:eastAsia="宋体" w:cs="宋体"/>
          <w:color w:val="000000"/>
          <w:highlight w:val="none"/>
          <w:lang w:val="en-US" w:eastAsia="zh-CN"/>
        </w:rPr>
        <w:t xml:space="preserve">，并由供应商的法定代表人或委托代理人按要求签字、盖章。 </w:t>
      </w:r>
    </w:p>
    <w:p w14:paraId="5B5C30FE">
      <w:pPr>
        <w:pStyle w:val="24"/>
        <w:shd w:val="clear"/>
        <w:kinsoku/>
        <w:overflowPunct/>
        <w:topLinePunct w:val="0"/>
        <w:bidi w:val="0"/>
        <w:spacing w:line="360" w:lineRule="auto"/>
        <w:ind w:left="0" w:leftChars="0" w:right="0" w:firstLine="0" w:firstLineChars="0"/>
        <w:jc w:val="center"/>
        <w:outlineLvl w:val="1"/>
        <w:rPr>
          <w:rFonts w:hint="eastAsia" w:ascii="宋体" w:hAnsi="宋体" w:eastAsia="宋体" w:cs="宋体"/>
          <w:b/>
          <w:bCs/>
          <w:color w:val="000000"/>
          <w:highlight w:val="none"/>
        </w:rPr>
      </w:pPr>
      <w:bookmarkStart w:id="75" w:name="_Toc15102"/>
      <w:bookmarkStart w:id="76" w:name="_Toc412617730"/>
      <w:bookmarkStart w:id="77" w:name="_Toc4669"/>
      <w:bookmarkStart w:id="78" w:name="_Toc371090029"/>
      <w:bookmarkStart w:id="79" w:name="_Toc376936748"/>
      <w:r>
        <w:rPr>
          <w:rFonts w:hint="eastAsia" w:ascii="宋体" w:hAnsi="宋体" w:eastAsia="宋体" w:cs="宋体"/>
          <w:b/>
          <w:bCs/>
          <w:color w:val="000000"/>
          <w:highlight w:val="none"/>
        </w:rPr>
        <w:t>四、响应文件的递交</w:t>
      </w:r>
      <w:bookmarkEnd w:id="75"/>
      <w:bookmarkEnd w:id="76"/>
      <w:bookmarkEnd w:id="77"/>
    </w:p>
    <w:bookmarkEnd w:id="78"/>
    <w:bookmarkEnd w:id="79"/>
    <w:p w14:paraId="36FCE265">
      <w:pPr>
        <w:widowControl/>
        <w:shd w:val="clear"/>
        <w:kinsoku/>
        <w:overflowPunct/>
        <w:topLinePunct w:val="0"/>
        <w:bidi w:val="0"/>
        <w:spacing w:line="360" w:lineRule="auto"/>
        <w:ind w:left="0" w:leftChars="0" w:right="0" w:firstLine="0" w:firstLineChars="0"/>
        <w:jc w:val="left"/>
        <w:outlineLvl w:val="2"/>
        <w:rPr>
          <w:rFonts w:hint="eastAsia" w:ascii="宋体" w:hAnsi="宋体" w:eastAsia="宋体" w:cs="宋体"/>
          <w:b/>
          <w:bCs/>
          <w:color w:val="000000"/>
          <w:kern w:val="2"/>
          <w:sz w:val="21"/>
          <w:szCs w:val="22"/>
          <w:highlight w:val="none"/>
          <w:lang w:val="en-US" w:eastAsia="zh-CN" w:bidi="ar-SA"/>
        </w:rPr>
      </w:pPr>
      <w:bookmarkStart w:id="80" w:name="_Toc376936751"/>
      <w:bookmarkStart w:id="81" w:name="_Toc325726020"/>
      <w:bookmarkStart w:id="82" w:name="_Toc15630"/>
      <w:bookmarkStart w:id="83" w:name="_Toc20684"/>
      <w:bookmarkStart w:id="84" w:name="_Toc26723"/>
      <w:r>
        <w:rPr>
          <w:rFonts w:hint="eastAsia" w:ascii="宋体" w:hAnsi="宋体" w:eastAsia="宋体" w:cs="宋体"/>
          <w:b/>
          <w:bCs/>
          <w:color w:val="000000"/>
          <w:kern w:val="2"/>
          <w:sz w:val="21"/>
          <w:szCs w:val="22"/>
          <w:highlight w:val="none"/>
          <w:lang w:val="en-US" w:eastAsia="zh-CN" w:bidi="ar-SA"/>
        </w:rPr>
        <w:t>1</w:t>
      </w:r>
      <w:r>
        <w:rPr>
          <w:rFonts w:hint="eastAsia" w:ascii="宋体" w:hAnsi="宋体" w:cs="宋体"/>
          <w:b/>
          <w:bCs/>
          <w:color w:val="000000"/>
          <w:kern w:val="2"/>
          <w:sz w:val="21"/>
          <w:szCs w:val="22"/>
          <w:highlight w:val="none"/>
          <w:lang w:val="en-US" w:eastAsia="zh-CN" w:bidi="ar-SA"/>
        </w:rPr>
        <w:t>3</w:t>
      </w:r>
      <w:r>
        <w:rPr>
          <w:rFonts w:hint="eastAsia" w:ascii="宋体" w:hAnsi="宋体" w:eastAsia="宋体" w:cs="宋体"/>
          <w:b/>
          <w:bCs/>
          <w:color w:val="000000"/>
          <w:kern w:val="2"/>
          <w:sz w:val="21"/>
          <w:szCs w:val="22"/>
          <w:highlight w:val="none"/>
          <w:lang w:val="en-US" w:eastAsia="zh-CN" w:bidi="ar-SA"/>
        </w:rPr>
        <w:t xml:space="preserve">.递送磋商响应文件的地点、截止日期 </w:t>
      </w:r>
    </w:p>
    <w:p w14:paraId="3A9D74B3">
      <w:pPr>
        <w:widowControl/>
        <w:shd w:val="clear"/>
        <w:kinsoku/>
        <w:overflowPunct/>
        <w:topLinePunct w:val="0"/>
        <w:bidi w:val="0"/>
        <w:spacing w:line="360" w:lineRule="auto"/>
        <w:ind w:left="0" w:leftChars="0" w:right="0" w:firstLine="0" w:firstLineChars="0"/>
        <w:jc w:val="left"/>
        <w:outlineLvl w:val="2"/>
        <w:rPr>
          <w:rFonts w:hint="eastAsia" w:ascii="宋体" w:hAnsi="宋体" w:eastAsia="宋体" w:cs="宋体"/>
          <w:color w:val="000000"/>
          <w:kern w:val="2"/>
          <w:sz w:val="21"/>
          <w:szCs w:val="22"/>
          <w:highlight w:val="none"/>
          <w:lang w:val="en-US" w:eastAsia="zh-CN" w:bidi="ar-SA"/>
        </w:rPr>
      </w:pPr>
      <w:r>
        <w:rPr>
          <w:rFonts w:hint="eastAsia" w:ascii="宋体" w:hAnsi="宋体" w:eastAsia="宋体" w:cs="宋体"/>
          <w:color w:val="000000"/>
          <w:kern w:val="2"/>
          <w:sz w:val="21"/>
          <w:szCs w:val="22"/>
          <w:highlight w:val="none"/>
          <w:lang w:val="en-US" w:eastAsia="zh-CN" w:bidi="ar-SA"/>
        </w:rPr>
        <w:t>1</w:t>
      </w:r>
      <w:r>
        <w:rPr>
          <w:rFonts w:hint="eastAsia" w:ascii="宋体" w:hAnsi="宋体" w:cs="宋体"/>
          <w:color w:val="000000"/>
          <w:kern w:val="2"/>
          <w:sz w:val="21"/>
          <w:szCs w:val="22"/>
          <w:highlight w:val="none"/>
          <w:lang w:val="en-US" w:eastAsia="zh-CN" w:bidi="ar-SA"/>
        </w:rPr>
        <w:t>3</w:t>
      </w:r>
      <w:r>
        <w:rPr>
          <w:rFonts w:hint="eastAsia" w:ascii="宋体" w:hAnsi="宋体" w:eastAsia="宋体" w:cs="宋体"/>
          <w:color w:val="000000"/>
          <w:kern w:val="2"/>
          <w:sz w:val="21"/>
          <w:szCs w:val="22"/>
          <w:highlight w:val="none"/>
          <w:lang w:val="en-US" w:eastAsia="zh-CN" w:bidi="ar-SA"/>
        </w:rPr>
        <w:t xml:space="preserve">.1 响应文件提交的截止时间及地点详见“供应商须知前附表”。 </w:t>
      </w:r>
    </w:p>
    <w:p w14:paraId="748E5782">
      <w:pPr>
        <w:widowControl/>
        <w:shd w:val="clear"/>
        <w:kinsoku/>
        <w:overflowPunct/>
        <w:topLinePunct w:val="0"/>
        <w:bidi w:val="0"/>
        <w:spacing w:line="360" w:lineRule="auto"/>
        <w:ind w:left="0" w:leftChars="0" w:right="0" w:firstLine="0" w:firstLineChars="0"/>
        <w:jc w:val="left"/>
        <w:outlineLvl w:val="2"/>
        <w:rPr>
          <w:rFonts w:hint="eastAsia" w:ascii="宋体" w:hAnsi="宋体" w:eastAsia="宋体" w:cs="宋体"/>
          <w:color w:val="000000"/>
          <w:kern w:val="2"/>
          <w:sz w:val="21"/>
          <w:szCs w:val="22"/>
          <w:highlight w:val="none"/>
          <w:lang w:val="en-US" w:eastAsia="zh-CN" w:bidi="ar-SA"/>
        </w:rPr>
      </w:pPr>
      <w:r>
        <w:rPr>
          <w:rFonts w:hint="eastAsia" w:ascii="宋体" w:hAnsi="宋体" w:eastAsia="宋体" w:cs="宋体"/>
          <w:color w:val="000000"/>
          <w:kern w:val="2"/>
          <w:sz w:val="21"/>
          <w:szCs w:val="22"/>
          <w:highlight w:val="none"/>
          <w:lang w:val="en-US" w:eastAsia="zh-CN" w:bidi="ar-SA"/>
        </w:rPr>
        <w:t>1</w:t>
      </w:r>
      <w:r>
        <w:rPr>
          <w:rFonts w:hint="eastAsia" w:ascii="宋体" w:hAnsi="宋体" w:cs="宋体"/>
          <w:color w:val="000000"/>
          <w:kern w:val="2"/>
          <w:sz w:val="21"/>
          <w:szCs w:val="22"/>
          <w:highlight w:val="none"/>
          <w:lang w:val="en-US" w:eastAsia="zh-CN" w:bidi="ar-SA"/>
        </w:rPr>
        <w:t>3</w:t>
      </w:r>
      <w:r>
        <w:rPr>
          <w:rFonts w:hint="eastAsia" w:ascii="宋体" w:hAnsi="宋体" w:eastAsia="宋体" w:cs="宋体"/>
          <w:color w:val="000000"/>
          <w:kern w:val="2"/>
          <w:sz w:val="21"/>
          <w:szCs w:val="22"/>
          <w:highlight w:val="none"/>
          <w:lang w:val="en-US" w:eastAsia="zh-CN" w:bidi="ar-SA"/>
        </w:rPr>
        <w:t xml:space="preserve">.2 采购代理机构将拒绝接受在提交响应文件截止时间之后上传的响应文件。 </w:t>
      </w:r>
    </w:p>
    <w:p w14:paraId="51D33D11">
      <w:pPr>
        <w:widowControl/>
        <w:shd w:val="clear"/>
        <w:kinsoku/>
        <w:overflowPunct/>
        <w:topLinePunct w:val="0"/>
        <w:bidi w:val="0"/>
        <w:spacing w:line="360" w:lineRule="auto"/>
        <w:ind w:left="0" w:leftChars="0" w:right="0" w:firstLine="0" w:firstLineChars="0"/>
        <w:jc w:val="left"/>
        <w:outlineLvl w:val="2"/>
        <w:rPr>
          <w:rFonts w:hint="eastAsia" w:ascii="宋体" w:hAnsi="宋体" w:eastAsia="宋体" w:cs="宋体"/>
          <w:color w:val="000000"/>
          <w:kern w:val="2"/>
          <w:sz w:val="21"/>
          <w:szCs w:val="22"/>
          <w:highlight w:val="none"/>
          <w:lang w:val="en-US" w:eastAsia="zh-CN" w:bidi="ar-SA"/>
        </w:rPr>
      </w:pPr>
      <w:r>
        <w:rPr>
          <w:rFonts w:hint="eastAsia" w:ascii="宋体" w:hAnsi="宋体" w:eastAsia="宋体" w:cs="宋体"/>
          <w:b/>
          <w:bCs/>
          <w:color w:val="000000"/>
          <w:kern w:val="2"/>
          <w:sz w:val="21"/>
          <w:szCs w:val="22"/>
          <w:highlight w:val="none"/>
          <w:lang w:val="en-US" w:eastAsia="zh-CN" w:bidi="ar-SA"/>
        </w:rPr>
        <w:t>1</w:t>
      </w:r>
      <w:r>
        <w:rPr>
          <w:rFonts w:hint="eastAsia" w:ascii="宋体" w:hAnsi="宋体" w:cs="宋体"/>
          <w:b/>
          <w:bCs/>
          <w:color w:val="000000"/>
          <w:kern w:val="2"/>
          <w:sz w:val="21"/>
          <w:szCs w:val="22"/>
          <w:highlight w:val="none"/>
          <w:lang w:val="en-US" w:eastAsia="zh-CN" w:bidi="ar-SA"/>
        </w:rPr>
        <w:t>4</w:t>
      </w:r>
      <w:r>
        <w:rPr>
          <w:rFonts w:hint="eastAsia" w:ascii="宋体" w:hAnsi="宋体" w:eastAsia="宋体" w:cs="宋体"/>
          <w:b/>
          <w:bCs/>
          <w:color w:val="000000"/>
          <w:kern w:val="2"/>
          <w:sz w:val="21"/>
          <w:szCs w:val="22"/>
          <w:highlight w:val="none"/>
          <w:lang w:val="en-US" w:eastAsia="zh-CN" w:bidi="ar-SA"/>
        </w:rPr>
        <w:t>.磋商响应文件的撤回</w:t>
      </w:r>
      <w:r>
        <w:rPr>
          <w:rFonts w:hint="eastAsia" w:ascii="宋体" w:hAnsi="宋体" w:eastAsia="宋体" w:cs="宋体"/>
          <w:color w:val="000000"/>
          <w:kern w:val="2"/>
          <w:sz w:val="21"/>
          <w:szCs w:val="22"/>
          <w:highlight w:val="none"/>
          <w:lang w:val="en-US" w:eastAsia="zh-CN" w:bidi="ar-SA"/>
        </w:rPr>
        <w:t xml:space="preserve"> </w:t>
      </w:r>
    </w:p>
    <w:p w14:paraId="11C95FF6">
      <w:pPr>
        <w:widowControl/>
        <w:shd w:val="clear"/>
        <w:kinsoku/>
        <w:overflowPunct/>
        <w:topLinePunct w:val="0"/>
        <w:bidi w:val="0"/>
        <w:spacing w:line="360" w:lineRule="auto"/>
        <w:ind w:right="0"/>
        <w:jc w:val="left"/>
        <w:outlineLvl w:val="2"/>
        <w:rPr>
          <w:rFonts w:hint="eastAsia" w:ascii="宋体" w:hAnsi="宋体" w:eastAsia="宋体" w:cs="宋体"/>
          <w:color w:val="000000"/>
          <w:kern w:val="2"/>
          <w:sz w:val="21"/>
          <w:szCs w:val="22"/>
          <w:highlight w:val="none"/>
          <w:lang w:val="en-US" w:eastAsia="zh-CN" w:bidi="ar-SA"/>
        </w:rPr>
      </w:pPr>
      <w:r>
        <w:rPr>
          <w:rFonts w:hint="eastAsia" w:ascii="宋体" w:hAnsi="宋体" w:cs="宋体"/>
          <w:color w:val="000000"/>
          <w:kern w:val="2"/>
          <w:sz w:val="21"/>
          <w:szCs w:val="22"/>
          <w:highlight w:val="none"/>
          <w:lang w:val="en-US" w:eastAsia="zh-CN" w:bidi="ar-SA"/>
        </w:rPr>
        <w:t>14.1</w:t>
      </w:r>
      <w:r>
        <w:rPr>
          <w:rFonts w:hint="eastAsia" w:ascii="宋体" w:hAnsi="宋体" w:eastAsia="宋体" w:cs="宋体"/>
          <w:color w:val="000000"/>
          <w:kern w:val="2"/>
          <w:sz w:val="21"/>
          <w:szCs w:val="22"/>
          <w:highlight w:val="none"/>
          <w:lang w:val="en-US" w:eastAsia="zh-CN" w:bidi="ar-SA"/>
        </w:rPr>
        <w:t>允许投标人在</w:t>
      </w:r>
      <w:r>
        <w:rPr>
          <w:rFonts w:hint="eastAsia" w:ascii="宋体" w:hAnsi="宋体" w:cs="宋体"/>
          <w:color w:val="000000"/>
          <w:kern w:val="2"/>
          <w:sz w:val="21"/>
          <w:szCs w:val="22"/>
          <w:highlight w:val="none"/>
          <w:lang w:val="en-US" w:eastAsia="zh-CN" w:bidi="ar-SA"/>
        </w:rPr>
        <w:t>磋商截止时间</w:t>
      </w:r>
      <w:r>
        <w:rPr>
          <w:rFonts w:hint="eastAsia" w:ascii="宋体" w:hAnsi="宋体" w:eastAsia="宋体" w:cs="宋体"/>
          <w:color w:val="000000"/>
          <w:kern w:val="2"/>
          <w:sz w:val="21"/>
          <w:szCs w:val="22"/>
          <w:highlight w:val="none"/>
          <w:lang w:val="en-US" w:eastAsia="zh-CN" w:bidi="ar-SA"/>
        </w:rPr>
        <w:t xml:space="preserve">之前声明撤回磋商响应文件，但提交最后报价之后不得撤回其磋商，否则其磋商保证金将不予退还。 </w:t>
      </w:r>
    </w:p>
    <w:p w14:paraId="6816B4D2">
      <w:pPr>
        <w:widowControl/>
        <w:shd w:val="clear"/>
        <w:kinsoku/>
        <w:overflowPunct/>
        <w:topLinePunct w:val="0"/>
        <w:bidi w:val="0"/>
        <w:spacing w:line="360" w:lineRule="auto"/>
        <w:ind w:left="0" w:leftChars="0" w:right="0" w:firstLine="0" w:firstLineChars="0"/>
        <w:jc w:val="center"/>
        <w:outlineLvl w:val="2"/>
        <w:rPr>
          <w:rFonts w:hint="eastAsia" w:ascii="宋体" w:hAnsi="宋体" w:eastAsia="宋体" w:cs="宋体"/>
          <w:b/>
          <w:bCs/>
          <w:color w:val="000000"/>
          <w:highlight w:val="none"/>
        </w:rPr>
      </w:pPr>
      <w:bookmarkStart w:id="85" w:name="_Toc5644"/>
      <w:bookmarkStart w:id="86" w:name="_Toc3852"/>
      <w:r>
        <w:rPr>
          <w:rFonts w:hint="eastAsia" w:ascii="宋体" w:hAnsi="宋体" w:eastAsia="宋体" w:cs="宋体"/>
          <w:b/>
          <w:bCs/>
          <w:color w:val="000000"/>
          <w:highlight w:val="none"/>
        </w:rPr>
        <w:t>五、磋商过程</w:t>
      </w:r>
      <w:bookmarkEnd w:id="85"/>
      <w:bookmarkEnd w:id="86"/>
    </w:p>
    <w:p w14:paraId="4933820C">
      <w:pPr>
        <w:widowControl/>
        <w:shd w:val="clear"/>
        <w:kinsoku/>
        <w:overflowPunct/>
        <w:topLinePunct w:val="0"/>
        <w:bidi w:val="0"/>
        <w:spacing w:line="360" w:lineRule="auto"/>
        <w:ind w:left="0" w:leftChars="0" w:right="0" w:firstLine="0" w:firstLineChars="0"/>
        <w:jc w:val="left"/>
        <w:outlineLvl w:val="2"/>
        <w:rPr>
          <w:rFonts w:hint="eastAsia" w:ascii="宋体" w:hAnsi="宋体" w:eastAsia="宋体" w:cs="宋体"/>
          <w:b/>
          <w:bCs/>
          <w:color w:val="000000"/>
          <w:highlight w:val="none"/>
        </w:rPr>
      </w:pPr>
      <w:r>
        <w:rPr>
          <w:rFonts w:hint="eastAsia" w:ascii="宋体" w:hAnsi="宋体" w:eastAsia="宋体" w:cs="宋体"/>
          <w:b/>
          <w:bCs/>
          <w:color w:val="000000"/>
          <w:highlight w:val="none"/>
        </w:rPr>
        <w:t>1</w:t>
      </w:r>
      <w:r>
        <w:rPr>
          <w:rFonts w:hint="eastAsia" w:ascii="宋体" w:hAnsi="宋体" w:cs="宋体"/>
          <w:b/>
          <w:bCs/>
          <w:color w:val="000000"/>
          <w:highlight w:val="none"/>
          <w:lang w:val="en-US" w:eastAsia="zh-CN"/>
        </w:rPr>
        <w:t>5</w:t>
      </w:r>
      <w:r>
        <w:rPr>
          <w:rFonts w:hint="eastAsia" w:ascii="宋体" w:hAnsi="宋体" w:eastAsia="宋体" w:cs="宋体"/>
          <w:b/>
          <w:bCs/>
          <w:color w:val="000000"/>
          <w:highlight w:val="none"/>
        </w:rPr>
        <w:t>.</w:t>
      </w:r>
      <w:bookmarkEnd w:id="80"/>
      <w:bookmarkEnd w:id="81"/>
      <w:r>
        <w:rPr>
          <w:rFonts w:hint="eastAsia" w:ascii="宋体" w:hAnsi="宋体" w:eastAsia="宋体" w:cs="宋体"/>
          <w:b/>
          <w:bCs/>
          <w:color w:val="000000"/>
          <w:highlight w:val="none"/>
        </w:rPr>
        <w:t>磋商过程</w:t>
      </w:r>
      <w:bookmarkEnd w:id="82"/>
      <w:bookmarkEnd w:id="83"/>
      <w:bookmarkEnd w:id="84"/>
    </w:p>
    <w:p w14:paraId="03932B14">
      <w:pPr>
        <w:pStyle w:val="24"/>
        <w:shd w:val="clear"/>
        <w:kinsoku/>
        <w:overflowPunct/>
        <w:topLinePunct w:val="0"/>
        <w:bidi w:val="0"/>
        <w:spacing w:line="360" w:lineRule="auto"/>
        <w:ind w:left="0" w:leftChars="0" w:right="0" w:firstLine="0" w:firstLineChars="0"/>
        <w:rPr>
          <w:rFonts w:hint="eastAsia" w:ascii="宋体" w:hAnsi="宋体" w:eastAsia="宋体" w:cs="宋体"/>
          <w:color w:val="000000"/>
          <w:highlight w:val="none"/>
        </w:rPr>
      </w:pPr>
      <w:bookmarkStart w:id="87" w:name="_Toc9209"/>
      <w:bookmarkStart w:id="88" w:name="_Toc325726021"/>
      <w:bookmarkStart w:id="89" w:name="_Toc18107"/>
      <w:bookmarkStart w:id="90" w:name="_Toc19030"/>
      <w:bookmarkStart w:id="91" w:name="_Toc376936752"/>
      <w:r>
        <w:rPr>
          <w:rFonts w:hint="eastAsia" w:ascii="宋体" w:hAnsi="宋体" w:eastAsia="宋体" w:cs="宋体"/>
          <w:color w:val="000000"/>
          <w:highlight w:val="none"/>
          <w:lang w:val="en-US" w:eastAsia="zh-CN"/>
        </w:rPr>
        <w:t>1</w:t>
      </w:r>
      <w:r>
        <w:rPr>
          <w:rFonts w:hint="eastAsia" w:hAnsi="宋体" w:cs="宋体"/>
          <w:color w:val="000000"/>
          <w:highlight w:val="none"/>
          <w:lang w:val="en-US" w:eastAsia="zh-CN"/>
        </w:rPr>
        <w:t>5</w:t>
      </w:r>
      <w:r>
        <w:rPr>
          <w:rFonts w:hint="eastAsia" w:ascii="宋体" w:hAnsi="宋体" w:eastAsia="宋体" w:cs="宋体"/>
          <w:color w:val="000000"/>
          <w:highlight w:val="none"/>
          <w:lang w:val="en-US" w:eastAsia="zh-CN"/>
        </w:rPr>
        <w:t xml:space="preserve">.1 采购代理机构按本磋商文件中确定的时间和地点组织本项目的磋商活动。供应商应由其法定代表人或委托代理人参加。参加磋商的代表须签名报到以证明其出席开标会议。否则，视为自动弃权。 </w:t>
      </w:r>
    </w:p>
    <w:p w14:paraId="6B8ACFB3">
      <w:pPr>
        <w:pStyle w:val="24"/>
        <w:shd w:val="clear"/>
        <w:kinsoku/>
        <w:overflowPunct/>
        <w:topLinePunct w:val="0"/>
        <w:bidi w:val="0"/>
        <w:spacing w:line="360" w:lineRule="auto"/>
        <w:ind w:left="0" w:leftChars="0" w:right="0" w:firstLine="0" w:firstLineChars="0"/>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1</w:t>
      </w:r>
      <w:r>
        <w:rPr>
          <w:rFonts w:hint="eastAsia" w:hAnsi="宋体" w:cs="宋体"/>
          <w:color w:val="000000"/>
          <w:highlight w:val="none"/>
          <w:lang w:val="en-US" w:eastAsia="zh-CN"/>
        </w:rPr>
        <w:t>5</w:t>
      </w:r>
      <w:r>
        <w:rPr>
          <w:rFonts w:hint="eastAsia" w:ascii="宋体" w:hAnsi="宋体" w:eastAsia="宋体" w:cs="宋体"/>
          <w:color w:val="000000"/>
          <w:highlight w:val="none"/>
          <w:lang w:val="en-US" w:eastAsia="zh-CN"/>
        </w:rPr>
        <w:t xml:space="preserve">.2 磋商时，磋商响应文件中大写金额与小写金额不一致的，以大写金额为准；总价金额与按单价汇总金额不一致的，以单价汇总金额计算结果为准；单价金额小数点有明显错位的，以总价为准，并修改单价；对不同文字文本磋商响应文件的解释发生异议的，以中文文本为准。 </w:t>
      </w:r>
    </w:p>
    <w:p w14:paraId="044DF2D0">
      <w:pPr>
        <w:pStyle w:val="24"/>
        <w:shd w:val="clear"/>
        <w:kinsoku/>
        <w:overflowPunct/>
        <w:topLinePunct w:val="0"/>
        <w:bidi w:val="0"/>
        <w:spacing w:line="360" w:lineRule="auto"/>
        <w:ind w:left="0" w:leftChars="0" w:right="0" w:firstLine="0" w:firstLineChars="0"/>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1</w:t>
      </w:r>
      <w:r>
        <w:rPr>
          <w:rFonts w:hint="eastAsia" w:hAnsi="宋体" w:cs="宋体"/>
          <w:color w:val="000000"/>
          <w:highlight w:val="none"/>
          <w:lang w:val="en-US" w:eastAsia="zh-CN"/>
        </w:rPr>
        <w:t>5</w:t>
      </w:r>
      <w:r>
        <w:rPr>
          <w:rFonts w:hint="eastAsia" w:ascii="宋体" w:hAnsi="宋体" w:eastAsia="宋体" w:cs="宋体"/>
          <w:color w:val="000000"/>
          <w:highlight w:val="none"/>
          <w:lang w:val="en-US" w:eastAsia="zh-CN"/>
        </w:rPr>
        <w:t xml:space="preserve">.3 磋商工作由采购代理机构组织，采购人、采购监管、纪检监察等有关方面代表可根据采购项目的具体情况列席。 </w:t>
      </w:r>
    </w:p>
    <w:p w14:paraId="333809B3">
      <w:pPr>
        <w:pStyle w:val="24"/>
        <w:shd w:val="clear"/>
        <w:kinsoku/>
        <w:overflowPunct/>
        <w:topLinePunct w:val="0"/>
        <w:bidi w:val="0"/>
        <w:spacing w:line="360" w:lineRule="auto"/>
        <w:ind w:left="0" w:leftChars="0" w:right="0" w:firstLine="0" w:firstLineChars="0"/>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1</w:t>
      </w:r>
      <w:r>
        <w:rPr>
          <w:rFonts w:hint="eastAsia" w:hAnsi="宋体" w:cs="宋体"/>
          <w:color w:val="000000"/>
          <w:highlight w:val="none"/>
          <w:lang w:val="en-US" w:eastAsia="zh-CN"/>
        </w:rPr>
        <w:t>5</w:t>
      </w:r>
      <w:r>
        <w:rPr>
          <w:rFonts w:hint="eastAsia" w:ascii="宋体" w:hAnsi="宋体" w:eastAsia="宋体" w:cs="宋体"/>
          <w:color w:val="000000"/>
          <w:highlight w:val="none"/>
          <w:lang w:val="en-US" w:eastAsia="zh-CN"/>
        </w:rPr>
        <w:t>.4 磋商过程有专人记录，并存档备查。</w:t>
      </w:r>
    </w:p>
    <w:p w14:paraId="555BEEE6">
      <w:pPr>
        <w:widowControl/>
        <w:shd w:val="clear"/>
        <w:kinsoku/>
        <w:overflowPunct/>
        <w:topLinePunct w:val="0"/>
        <w:bidi w:val="0"/>
        <w:spacing w:line="360" w:lineRule="auto"/>
        <w:ind w:left="0" w:leftChars="0" w:right="0" w:firstLine="0" w:firstLineChars="0"/>
        <w:jc w:val="center"/>
        <w:outlineLvl w:val="1"/>
        <w:rPr>
          <w:rFonts w:hint="eastAsia" w:ascii="宋体" w:hAnsi="宋体" w:eastAsia="宋体" w:cs="宋体"/>
          <w:b/>
          <w:bCs/>
          <w:color w:val="000000"/>
          <w:highlight w:val="none"/>
        </w:rPr>
      </w:pPr>
      <w:r>
        <w:rPr>
          <w:rFonts w:hint="eastAsia" w:ascii="宋体" w:hAnsi="宋体" w:eastAsia="宋体" w:cs="宋体"/>
          <w:b/>
          <w:bCs/>
          <w:color w:val="000000"/>
          <w:highlight w:val="none"/>
        </w:rPr>
        <w:t>六、磋商程序及方法</w:t>
      </w:r>
      <w:bookmarkEnd w:id="87"/>
      <w:bookmarkEnd w:id="88"/>
      <w:bookmarkEnd w:id="89"/>
      <w:bookmarkEnd w:id="90"/>
      <w:bookmarkEnd w:id="91"/>
    </w:p>
    <w:p w14:paraId="740A3A10">
      <w:pPr>
        <w:widowControl/>
        <w:shd w:val="clear"/>
        <w:kinsoku/>
        <w:overflowPunct/>
        <w:topLinePunct w:val="0"/>
        <w:bidi w:val="0"/>
        <w:spacing w:line="360" w:lineRule="auto"/>
        <w:ind w:left="0" w:leftChars="0" w:right="0" w:firstLine="0" w:firstLineChars="0"/>
        <w:jc w:val="left"/>
        <w:outlineLvl w:val="2"/>
        <w:rPr>
          <w:rFonts w:hint="eastAsia" w:ascii="宋体" w:hAnsi="宋体" w:eastAsia="宋体" w:cs="宋体"/>
          <w:b/>
          <w:bCs/>
          <w:color w:val="000000"/>
          <w:highlight w:val="none"/>
        </w:rPr>
      </w:pPr>
      <w:bookmarkStart w:id="92" w:name="_Toc1751"/>
      <w:bookmarkStart w:id="93" w:name="_Toc325726022"/>
      <w:bookmarkStart w:id="94" w:name="_Toc26121"/>
      <w:bookmarkStart w:id="95" w:name="_Toc16935"/>
      <w:bookmarkStart w:id="96" w:name="_Toc376936753"/>
      <w:r>
        <w:rPr>
          <w:rFonts w:hint="eastAsia" w:ascii="宋体" w:hAnsi="宋体" w:eastAsia="宋体" w:cs="宋体"/>
          <w:b/>
          <w:bCs/>
          <w:color w:val="000000"/>
          <w:highlight w:val="none"/>
        </w:rPr>
        <w:t>1</w:t>
      </w:r>
      <w:r>
        <w:rPr>
          <w:rFonts w:hint="eastAsia" w:ascii="宋体" w:hAnsi="宋体" w:cs="宋体"/>
          <w:b/>
          <w:bCs/>
          <w:color w:val="000000"/>
          <w:highlight w:val="none"/>
          <w:lang w:val="en-US" w:eastAsia="zh-CN"/>
        </w:rPr>
        <w:t>6</w:t>
      </w:r>
      <w:r>
        <w:rPr>
          <w:rFonts w:hint="eastAsia" w:ascii="宋体" w:hAnsi="宋体" w:eastAsia="宋体" w:cs="宋体"/>
          <w:b/>
          <w:bCs/>
          <w:color w:val="000000"/>
          <w:highlight w:val="none"/>
        </w:rPr>
        <w:t>.磋商小组</w:t>
      </w:r>
      <w:bookmarkEnd w:id="92"/>
      <w:bookmarkEnd w:id="93"/>
      <w:bookmarkEnd w:id="94"/>
      <w:bookmarkEnd w:id="95"/>
      <w:bookmarkEnd w:id="96"/>
    </w:p>
    <w:p w14:paraId="22D89EFE">
      <w:pPr>
        <w:shd w:val="clear"/>
        <w:kinsoku/>
        <w:overflowPunct/>
        <w:topLinePunct w:val="0"/>
        <w:bidi w:val="0"/>
        <w:spacing w:line="360" w:lineRule="auto"/>
        <w:ind w:left="0" w:leftChars="0" w:right="0" w:firstLine="0" w:firstLineChars="0"/>
        <w:jc w:val="left"/>
        <w:rPr>
          <w:rFonts w:hint="eastAsia" w:ascii="宋体" w:hAnsi="宋体" w:eastAsia="宋体" w:cs="宋体"/>
          <w:color w:val="000000"/>
          <w:highlight w:val="none"/>
        </w:rPr>
      </w:pPr>
      <w:r>
        <w:rPr>
          <w:rFonts w:hint="eastAsia" w:ascii="宋体" w:hAnsi="宋体" w:eastAsia="宋体" w:cs="宋体"/>
          <w:color w:val="000000"/>
          <w:highlight w:val="none"/>
        </w:rPr>
        <w:t>1</w:t>
      </w:r>
      <w:r>
        <w:rPr>
          <w:rFonts w:hint="eastAsia" w:ascii="宋体" w:hAnsi="宋体" w:cs="宋体"/>
          <w:color w:val="000000"/>
          <w:highlight w:val="none"/>
          <w:lang w:val="en-US" w:eastAsia="zh-CN"/>
        </w:rPr>
        <w:t>6</w:t>
      </w:r>
      <w:r>
        <w:rPr>
          <w:rFonts w:hint="eastAsia" w:ascii="宋体" w:hAnsi="宋体" w:eastAsia="宋体" w:cs="宋体"/>
          <w:color w:val="000000"/>
          <w:highlight w:val="none"/>
        </w:rPr>
        <w:t>.1 采购代理机构将根据采购项目的特点依法组建磋商小组，其成员由具有一定专业水平的技术、经济等方面的专家和采购人代表等三人以上单数组成。其中技术、经济等方面的专家不少于成员总数的三分之二。</w:t>
      </w:r>
    </w:p>
    <w:p w14:paraId="0CE48139">
      <w:pPr>
        <w:shd w:val="clear"/>
        <w:kinsoku/>
        <w:overflowPunct/>
        <w:topLinePunct w:val="0"/>
        <w:bidi w:val="0"/>
        <w:spacing w:line="360" w:lineRule="auto"/>
        <w:ind w:left="0" w:leftChars="0" w:right="0" w:firstLine="0" w:firstLineChars="0"/>
        <w:jc w:val="left"/>
        <w:rPr>
          <w:rFonts w:hint="eastAsia" w:ascii="宋体" w:hAnsi="宋体" w:eastAsia="宋体" w:cs="宋体"/>
          <w:color w:val="000000"/>
          <w:highlight w:val="none"/>
        </w:rPr>
      </w:pPr>
      <w:r>
        <w:rPr>
          <w:rFonts w:hint="eastAsia" w:ascii="宋体" w:hAnsi="宋体" w:eastAsia="宋体" w:cs="宋体"/>
          <w:color w:val="000000"/>
          <w:highlight w:val="none"/>
        </w:rPr>
        <w:t>1</w:t>
      </w:r>
      <w:r>
        <w:rPr>
          <w:rFonts w:hint="eastAsia" w:ascii="宋体" w:hAnsi="宋体" w:cs="宋体"/>
          <w:color w:val="000000"/>
          <w:highlight w:val="none"/>
          <w:lang w:val="en-US" w:eastAsia="zh-CN"/>
        </w:rPr>
        <w:t>6</w:t>
      </w:r>
      <w:r>
        <w:rPr>
          <w:rFonts w:hint="eastAsia" w:ascii="宋体" w:hAnsi="宋体" w:eastAsia="宋体" w:cs="宋体"/>
          <w:color w:val="000000"/>
          <w:highlight w:val="none"/>
        </w:rPr>
        <w:t>.2磋商由采购代理机构负责组织，具体磋商事务由依法组建的磋商小组负责，并独立履行下列职责：</w:t>
      </w:r>
    </w:p>
    <w:p w14:paraId="0BDEA3C7">
      <w:pPr>
        <w:shd w:val="clear"/>
        <w:kinsoku/>
        <w:overflowPunct/>
        <w:topLinePunct w:val="0"/>
        <w:bidi w:val="0"/>
        <w:spacing w:line="360" w:lineRule="auto"/>
        <w:ind w:left="0" w:leftChars="0" w:right="0" w:firstLine="0" w:firstLineChars="0"/>
        <w:jc w:val="left"/>
        <w:rPr>
          <w:rFonts w:hint="eastAsia" w:ascii="宋体" w:hAnsi="宋体" w:eastAsia="宋体" w:cs="宋体"/>
          <w:color w:val="000000"/>
          <w:highlight w:val="none"/>
        </w:rPr>
      </w:pPr>
      <w:r>
        <w:rPr>
          <w:rFonts w:hint="eastAsia" w:ascii="宋体" w:hAnsi="宋体" w:eastAsia="宋体" w:cs="宋体"/>
          <w:color w:val="000000"/>
          <w:highlight w:val="none"/>
        </w:rPr>
        <w:t>（1）审查响应文件是否符合磋商文件要求，并作出评价；</w:t>
      </w:r>
    </w:p>
    <w:p w14:paraId="380FF74A">
      <w:pPr>
        <w:shd w:val="clear"/>
        <w:kinsoku/>
        <w:overflowPunct/>
        <w:topLinePunct w:val="0"/>
        <w:bidi w:val="0"/>
        <w:spacing w:line="360" w:lineRule="auto"/>
        <w:ind w:left="0" w:leftChars="0" w:right="0" w:firstLine="0" w:firstLineChars="0"/>
        <w:jc w:val="left"/>
        <w:rPr>
          <w:rFonts w:hint="eastAsia" w:ascii="宋体" w:hAnsi="宋体" w:eastAsia="宋体" w:cs="宋体"/>
          <w:color w:val="000000"/>
          <w:highlight w:val="none"/>
        </w:rPr>
      </w:pPr>
      <w:r>
        <w:rPr>
          <w:rFonts w:hint="eastAsia" w:ascii="宋体" w:hAnsi="宋体" w:eastAsia="宋体" w:cs="宋体"/>
          <w:color w:val="000000"/>
          <w:highlight w:val="none"/>
        </w:rPr>
        <w:t>（2）要求</w:t>
      </w:r>
      <w:r>
        <w:rPr>
          <w:rFonts w:hint="eastAsia" w:ascii="宋体" w:hAnsi="宋体" w:eastAsia="宋体" w:cs="宋体"/>
          <w:color w:val="000000"/>
          <w:highlight w:val="none"/>
          <w:lang w:eastAsia="zh-CN"/>
        </w:rPr>
        <w:t>投标人</w:t>
      </w:r>
      <w:r>
        <w:rPr>
          <w:rFonts w:hint="eastAsia" w:ascii="宋体" w:hAnsi="宋体" w:eastAsia="宋体" w:cs="宋体"/>
          <w:color w:val="000000"/>
          <w:highlight w:val="none"/>
        </w:rPr>
        <w:t>对响应文件有关事项作出解释或澄清；</w:t>
      </w:r>
    </w:p>
    <w:p w14:paraId="0A263792">
      <w:pPr>
        <w:shd w:val="clear"/>
        <w:kinsoku/>
        <w:overflowPunct/>
        <w:topLinePunct w:val="0"/>
        <w:bidi w:val="0"/>
        <w:spacing w:line="360" w:lineRule="auto"/>
        <w:ind w:left="0" w:leftChars="0" w:right="0" w:firstLine="0" w:firstLineChars="0"/>
        <w:jc w:val="left"/>
        <w:rPr>
          <w:rFonts w:hint="eastAsia" w:ascii="宋体" w:hAnsi="宋体" w:eastAsia="宋体" w:cs="宋体"/>
          <w:color w:val="000000"/>
          <w:highlight w:val="none"/>
        </w:rPr>
      </w:pPr>
      <w:r>
        <w:rPr>
          <w:rFonts w:hint="eastAsia" w:ascii="宋体" w:hAnsi="宋体" w:eastAsia="宋体" w:cs="宋体"/>
          <w:color w:val="000000"/>
          <w:highlight w:val="none"/>
        </w:rPr>
        <w:t>（3）推荐预成交候选</w:t>
      </w:r>
      <w:r>
        <w:rPr>
          <w:rFonts w:hint="eastAsia" w:ascii="宋体" w:hAnsi="宋体" w:eastAsia="宋体" w:cs="宋体"/>
          <w:color w:val="000000"/>
          <w:highlight w:val="none"/>
          <w:lang w:eastAsia="zh-CN"/>
        </w:rPr>
        <w:t>投标人</w:t>
      </w:r>
      <w:r>
        <w:rPr>
          <w:rFonts w:hint="eastAsia" w:ascii="宋体" w:hAnsi="宋体" w:eastAsia="宋体" w:cs="宋体"/>
          <w:color w:val="000000"/>
          <w:highlight w:val="none"/>
        </w:rPr>
        <w:t>；</w:t>
      </w:r>
    </w:p>
    <w:p w14:paraId="196A9C4F">
      <w:pPr>
        <w:shd w:val="clear"/>
        <w:kinsoku/>
        <w:overflowPunct/>
        <w:topLinePunct w:val="0"/>
        <w:bidi w:val="0"/>
        <w:spacing w:line="360" w:lineRule="auto"/>
        <w:ind w:left="0" w:leftChars="0" w:right="0" w:firstLine="0" w:firstLineChars="0"/>
        <w:jc w:val="left"/>
        <w:rPr>
          <w:rFonts w:hint="eastAsia" w:ascii="宋体" w:hAnsi="宋体" w:eastAsia="宋体" w:cs="宋体"/>
          <w:color w:val="000000"/>
          <w:highlight w:val="none"/>
        </w:rPr>
      </w:pPr>
      <w:r>
        <w:rPr>
          <w:rFonts w:hint="eastAsia" w:ascii="宋体" w:hAnsi="宋体" w:eastAsia="宋体" w:cs="宋体"/>
          <w:color w:val="000000"/>
          <w:highlight w:val="none"/>
        </w:rPr>
        <w:t>（4）对非法干预评标工作的人员和机构进行举报或投诉。</w:t>
      </w:r>
    </w:p>
    <w:p w14:paraId="1928D1CB">
      <w:pPr>
        <w:shd w:val="clear"/>
        <w:kinsoku/>
        <w:overflowPunct/>
        <w:topLinePunct w:val="0"/>
        <w:bidi w:val="0"/>
        <w:spacing w:line="360" w:lineRule="auto"/>
        <w:ind w:left="0" w:leftChars="0" w:right="0" w:firstLine="0" w:firstLineChars="0"/>
        <w:jc w:val="left"/>
        <w:rPr>
          <w:rFonts w:hint="eastAsia" w:ascii="宋体" w:hAnsi="宋体" w:eastAsia="宋体" w:cs="宋体"/>
          <w:color w:val="000000"/>
          <w:highlight w:val="none"/>
        </w:rPr>
      </w:pPr>
      <w:r>
        <w:rPr>
          <w:rFonts w:hint="eastAsia" w:ascii="宋体" w:hAnsi="宋体" w:eastAsia="宋体" w:cs="宋体"/>
          <w:color w:val="000000"/>
          <w:highlight w:val="none"/>
        </w:rPr>
        <w:t>1</w:t>
      </w:r>
      <w:r>
        <w:rPr>
          <w:rFonts w:hint="eastAsia" w:ascii="宋体" w:hAnsi="宋体" w:cs="宋体"/>
          <w:color w:val="000000"/>
          <w:highlight w:val="none"/>
          <w:lang w:val="en-US" w:eastAsia="zh-CN"/>
        </w:rPr>
        <w:t>6</w:t>
      </w:r>
      <w:r>
        <w:rPr>
          <w:rFonts w:hint="eastAsia" w:ascii="宋体" w:hAnsi="宋体" w:eastAsia="宋体" w:cs="宋体"/>
          <w:color w:val="000000"/>
          <w:highlight w:val="none"/>
        </w:rPr>
        <w:t>.3磋商小组应遵守并履行下列义务：</w:t>
      </w:r>
    </w:p>
    <w:p w14:paraId="469B95AB">
      <w:pPr>
        <w:shd w:val="clear"/>
        <w:kinsoku/>
        <w:overflowPunct/>
        <w:topLinePunct w:val="0"/>
        <w:bidi w:val="0"/>
        <w:spacing w:line="360" w:lineRule="auto"/>
        <w:ind w:left="0" w:leftChars="0" w:right="0" w:firstLine="0" w:firstLineChars="0"/>
        <w:jc w:val="left"/>
        <w:rPr>
          <w:rFonts w:hint="eastAsia" w:ascii="宋体" w:hAnsi="宋体" w:eastAsia="宋体" w:cs="宋体"/>
          <w:color w:val="000000"/>
          <w:highlight w:val="none"/>
        </w:rPr>
      </w:pPr>
      <w:r>
        <w:rPr>
          <w:rFonts w:hint="eastAsia" w:ascii="宋体" w:hAnsi="宋体" w:eastAsia="宋体" w:cs="宋体"/>
          <w:color w:val="000000"/>
          <w:highlight w:val="none"/>
        </w:rPr>
        <w:t>（1）遵纪守法，客观、公正、廉洁地履行职责；</w:t>
      </w:r>
    </w:p>
    <w:p w14:paraId="1CC2FED7">
      <w:pPr>
        <w:shd w:val="clear"/>
        <w:kinsoku/>
        <w:overflowPunct/>
        <w:topLinePunct w:val="0"/>
        <w:bidi w:val="0"/>
        <w:spacing w:line="360" w:lineRule="auto"/>
        <w:ind w:left="0" w:leftChars="0" w:right="0" w:firstLine="0" w:firstLineChars="0"/>
        <w:jc w:val="left"/>
        <w:rPr>
          <w:rFonts w:hint="eastAsia" w:ascii="宋体" w:hAnsi="宋体" w:eastAsia="宋体" w:cs="宋体"/>
          <w:color w:val="000000"/>
          <w:highlight w:val="none"/>
        </w:rPr>
      </w:pPr>
      <w:r>
        <w:rPr>
          <w:rFonts w:hint="eastAsia" w:ascii="宋体" w:hAnsi="宋体" w:eastAsia="宋体" w:cs="宋体"/>
          <w:color w:val="000000"/>
          <w:highlight w:val="none"/>
        </w:rPr>
        <w:t>（2）按照磋商文件规定的评审方法和评审标准进行评审，对评审意见承担磋商小组成员责任；</w:t>
      </w:r>
    </w:p>
    <w:p w14:paraId="4D9BC117">
      <w:pPr>
        <w:shd w:val="clear"/>
        <w:kinsoku/>
        <w:overflowPunct/>
        <w:topLinePunct w:val="0"/>
        <w:bidi w:val="0"/>
        <w:spacing w:line="360" w:lineRule="auto"/>
        <w:ind w:left="0" w:leftChars="0" w:right="0" w:firstLine="0" w:firstLineChars="0"/>
        <w:jc w:val="left"/>
        <w:rPr>
          <w:rFonts w:hint="eastAsia" w:ascii="宋体" w:hAnsi="宋体" w:eastAsia="宋体" w:cs="宋体"/>
          <w:color w:val="000000"/>
          <w:highlight w:val="none"/>
        </w:rPr>
      </w:pPr>
      <w:r>
        <w:rPr>
          <w:rFonts w:hint="eastAsia" w:ascii="宋体" w:hAnsi="宋体" w:eastAsia="宋体" w:cs="宋体"/>
          <w:color w:val="000000"/>
          <w:highlight w:val="none"/>
        </w:rPr>
        <w:t>（3）对响应文件、磋商情况和磋商中获悉的商业秘密保密；</w:t>
      </w:r>
    </w:p>
    <w:p w14:paraId="341ED30B">
      <w:pPr>
        <w:shd w:val="clear"/>
        <w:kinsoku/>
        <w:overflowPunct/>
        <w:topLinePunct w:val="0"/>
        <w:bidi w:val="0"/>
        <w:spacing w:line="360" w:lineRule="auto"/>
        <w:ind w:left="0" w:leftChars="0" w:right="0" w:firstLine="0" w:firstLineChars="0"/>
        <w:jc w:val="left"/>
        <w:rPr>
          <w:rFonts w:hint="eastAsia" w:ascii="宋体" w:hAnsi="宋体" w:eastAsia="宋体" w:cs="宋体"/>
          <w:color w:val="000000"/>
          <w:highlight w:val="none"/>
        </w:rPr>
      </w:pPr>
      <w:r>
        <w:rPr>
          <w:rFonts w:hint="eastAsia" w:ascii="宋体" w:hAnsi="宋体" w:eastAsia="宋体" w:cs="宋体"/>
          <w:color w:val="000000"/>
          <w:highlight w:val="none"/>
        </w:rPr>
        <w:t>（4）参与磋商报告的起草；</w:t>
      </w:r>
    </w:p>
    <w:p w14:paraId="39B94CD1">
      <w:pPr>
        <w:shd w:val="clear"/>
        <w:kinsoku/>
        <w:overflowPunct/>
        <w:topLinePunct w:val="0"/>
        <w:bidi w:val="0"/>
        <w:spacing w:line="360" w:lineRule="auto"/>
        <w:ind w:left="0" w:leftChars="0" w:right="0" w:firstLine="0" w:firstLineChars="0"/>
        <w:jc w:val="left"/>
        <w:rPr>
          <w:rFonts w:hint="eastAsia" w:ascii="宋体" w:hAnsi="宋体" w:eastAsia="宋体" w:cs="宋体"/>
          <w:color w:val="000000"/>
          <w:highlight w:val="none"/>
        </w:rPr>
      </w:pPr>
      <w:r>
        <w:rPr>
          <w:rFonts w:hint="eastAsia" w:ascii="宋体" w:hAnsi="宋体" w:eastAsia="宋体" w:cs="宋体"/>
          <w:color w:val="000000"/>
          <w:highlight w:val="none"/>
        </w:rPr>
        <w:t>（5）解答</w:t>
      </w:r>
      <w:r>
        <w:rPr>
          <w:rFonts w:hint="eastAsia" w:ascii="宋体" w:hAnsi="宋体" w:eastAsia="宋体" w:cs="宋体"/>
          <w:color w:val="000000"/>
          <w:highlight w:val="none"/>
          <w:lang w:eastAsia="zh-CN"/>
        </w:rPr>
        <w:t>投标人</w:t>
      </w:r>
      <w:r>
        <w:rPr>
          <w:rFonts w:hint="eastAsia" w:ascii="宋体" w:hAnsi="宋体" w:eastAsia="宋体" w:cs="宋体"/>
          <w:color w:val="000000"/>
          <w:highlight w:val="none"/>
        </w:rPr>
        <w:t>及有关方面的质疑；</w:t>
      </w:r>
    </w:p>
    <w:p w14:paraId="08292BDC">
      <w:pPr>
        <w:shd w:val="clear"/>
        <w:kinsoku/>
        <w:overflowPunct/>
        <w:topLinePunct w:val="0"/>
        <w:bidi w:val="0"/>
        <w:spacing w:line="360" w:lineRule="auto"/>
        <w:ind w:left="0" w:leftChars="0" w:right="0" w:firstLine="0" w:firstLineChars="0"/>
        <w:jc w:val="left"/>
        <w:rPr>
          <w:rFonts w:hint="eastAsia" w:ascii="宋体" w:hAnsi="宋体" w:eastAsia="宋体" w:cs="宋体"/>
          <w:color w:val="000000"/>
          <w:highlight w:val="none"/>
        </w:rPr>
      </w:pPr>
      <w:r>
        <w:rPr>
          <w:rFonts w:hint="eastAsia" w:ascii="宋体" w:hAnsi="宋体" w:eastAsia="宋体" w:cs="宋体"/>
          <w:color w:val="000000"/>
          <w:highlight w:val="none"/>
        </w:rPr>
        <w:t>（6）配合纪检部门进行投诉处理工作。</w:t>
      </w:r>
    </w:p>
    <w:p w14:paraId="34CA0175">
      <w:pPr>
        <w:shd w:val="clear"/>
        <w:kinsoku/>
        <w:overflowPunct/>
        <w:topLinePunct w:val="0"/>
        <w:bidi w:val="0"/>
        <w:spacing w:line="360" w:lineRule="auto"/>
        <w:ind w:left="0" w:leftChars="0" w:right="0" w:firstLine="0" w:firstLineChars="0"/>
        <w:jc w:val="left"/>
        <w:rPr>
          <w:rFonts w:hint="eastAsia" w:ascii="宋体" w:hAnsi="宋体" w:eastAsia="宋体" w:cs="宋体"/>
          <w:color w:val="000000"/>
          <w:highlight w:val="none"/>
        </w:rPr>
      </w:pPr>
      <w:r>
        <w:rPr>
          <w:rFonts w:hint="eastAsia" w:ascii="宋体" w:hAnsi="宋体" w:eastAsia="宋体" w:cs="宋体"/>
          <w:color w:val="000000"/>
          <w:highlight w:val="none"/>
        </w:rPr>
        <w:t>1</w:t>
      </w:r>
      <w:r>
        <w:rPr>
          <w:rFonts w:hint="eastAsia" w:ascii="宋体" w:hAnsi="宋体" w:cs="宋体"/>
          <w:color w:val="000000"/>
          <w:highlight w:val="none"/>
          <w:lang w:val="en-US" w:eastAsia="zh-CN"/>
        </w:rPr>
        <w:t>6</w:t>
      </w:r>
      <w:r>
        <w:rPr>
          <w:rFonts w:hint="eastAsia" w:ascii="宋体" w:hAnsi="宋体" w:eastAsia="宋体" w:cs="宋体"/>
          <w:color w:val="000000"/>
          <w:highlight w:val="none"/>
        </w:rPr>
        <w:t>.4磋商小组所有成员应当集中与</w:t>
      </w:r>
      <w:r>
        <w:rPr>
          <w:rFonts w:hint="eastAsia" w:ascii="宋体" w:hAnsi="宋体" w:eastAsia="宋体" w:cs="宋体"/>
          <w:color w:val="000000"/>
          <w:highlight w:val="none"/>
          <w:lang w:eastAsia="zh-CN"/>
        </w:rPr>
        <w:t>投标人</w:t>
      </w:r>
      <w:r>
        <w:rPr>
          <w:rFonts w:hint="eastAsia" w:ascii="宋体" w:hAnsi="宋体" w:eastAsia="宋体" w:cs="宋体"/>
          <w:color w:val="000000"/>
          <w:highlight w:val="none"/>
        </w:rPr>
        <w:t>分别进行磋商，并给予所有参加磋商的</w:t>
      </w:r>
      <w:r>
        <w:rPr>
          <w:rFonts w:hint="eastAsia" w:ascii="宋体" w:hAnsi="宋体" w:eastAsia="宋体" w:cs="宋体"/>
          <w:color w:val="000000"/>
          <w:highlight w:val="none"/>
          <w:lang w:eastAsia="zh-CN"/>
        </w:rPr>
        <w:t>投标人</w:t>
      </w:r>
      <w:r>
        <w:rPr>
          <w:rFonts w:hint="eastAsia" w:ascii="宋体" w:hAnsi="宋体" w:eastAsia="宋体" w:cs="宋体"/>
          <w:color w:val="000000"/>
          <w:highlight w:val="none"/>
        </w:rPr>
        <w:t>平等的磋商机会。</w:t>
      </w:r>
    </w:p>
    <w:p w14:paraId="1B56AC9D">
      <w:pPr>
        <w:shd w:val="clear"/>
        <w:kinsoku/>
        <w:overflowPunct/>
        <w:topLinePunct w:val="0"/>
        <w:bidi w:val="0"/>
        <w:spacing w:line="360" w:lineRule="auto"/>
        <w:ind w:left="0" w:leftChars="0" w:right="0" w:firstLine="0" w:firstLineChars="0"/>
        <w:jc w:val="left"/>
        <w:rPr>
          <w:rFonts w:hint="eastAsia" w:ascii="宋体" w:hAnsi="宋体" w:eastAsia="宋体" w:cs="宋体"/>
          <w:color w:val="000000"/>
          <w:highlight w:val="none"/>
        </w:rPr>
      </w:pPr>
      <w:r>
        <w:rPr>
          <w:rFonts w:hint="eastAsia" w:ascii="宋体" w:hAnsi="宋体" w:eastAsia="宋体" w:cs="宋体"/>
          <w:color w:val="000000"/>
          <w:highlight w:val="none"/>
        </w:rPr>
        <w:t>1</w:t>
      </w:r>
      <w:r>
        <w:rPr>
          <w:rFonts w:hint="eastAsia" w:ascii="宋体" w:hAnsi="宋体" w:cs="宋体"/>
          <w:color w:val="000000"/>
          <w:highlight w:val="none"/>
          <w:lang w:val="en-US" w:eastAsia="zh-CN"/>
        </w:rPr>
        <w:t>6</w:t>
      </w:r>
      <w:r>
        <w:rPr>
          <w:rFonts w:hint="eastAsia" w:ascii="宋体" w:hAnsi="宋体" w:eastAsia="宋体" w:cs="宋体"/>
          <w:color w:val="000000"/>
          <w:highlight w:val="none"/>
        </w:rPr>
        <w:t>.5磋商工作在有关部门的监督和严格保密的情况下依法开展，任何单位和个人不得非法干预、影响磋商工作和磋商结果。</w:t>
      </w:r>
    </w:p>
    <w:p w14:paraId="71B68A29">
      <w:pPr>
        <w:widowControl/>
        <w:shd w:val="clear"/>
        <w:kinsoku/>
        <w:overflowPunct/>
        <w:topLinePunct w:val="0"/>
        <w:bidi w:val="0"/>
        <w:spacing w:line="360" w:lineRule="auto"/>
        <w:ind w:left="0" w:leftChars="0" w:right="0" w:firstLine="0" w:firstLineChars="0"/>
        <w:jc w:val="left"/>
        <w:outlineLvl w:val="2"/>
        <w:rPr>
          <w:rFonts w:hint="eastAsia" w:ascii="宋体" w:hAnsi="宋体" w:eastAsia="宋体" w:cs="宋体"/>
          <w:b/>
          <w:bCs/>
          <w:color w:val="000000"/>
          <w:highlight w:val="none"/>
        </w:rPr>
      </w:pPr>
      <w:bookmarkStart w:id="97" w:name="_Toc6136"/>
      <w:bookmarkStart w:id="98" w:name="_Toc325726023"/>
      <w:bookmarkStart w:id="99" w:name="_Toc27086"/>
      <w:bookmarkStart w:id="100" w:name="_Toc376936754"/>
      <w:bookmarkStart w:id="101" w:name="_Toc14694"/>
      <w:r>
        <w:rPr>
          <w:rFonts w:hint="eastAsia" w:ascii="宋体" w:hAnsi="宋体" w:eastAsia="宋体" w:cs="宋体"/>
          <w:b/>
          <w:bCs/>
          <w:color w:val="000000"/>
          <w:highlight w:val="none"/>
        </w:rPr>
        <w:t>1</w:t>
      </w:r>
      <w:r>
        <w:rPr>
          <w:rFonts w:hint="eastAsia" w:ascii="宋体" w:hAnsi="宋体" w:cs="宋体"/>
          <w:b/>
          <w:bCs/>
          <w:color w:val="000000"/>
          <w:highlight w:val="none"/>
          <w:lang w:val="en-US" w:eastAsia="zh-CN"/>
        </w:rPr>
        <w:t>7</w:t>
      </w:r>
      <w:r>
        <w:rPr>
          <w:rFonts w:hint="eastAsia" w:ascii="宋体" w:hAnsi="宋体" w:eastAsia="宋体" w:cs="宋体"/>
          <w:b/>
          <w:bCs/>
          <w:color w:val="000000"/>
          <w:highlight w:val="none"/>
        </w:rPr>
        <w:t>.磋商程序</w:t>
      </w:r>
      <w:bookmarkEnd w:id="97"/>
      <w:bookmarkEnd w:id="98"/>
      <w:bookmarkEnd w:id="99"/>
      <w:bookmarkEnd w:id="100"/>
      <w:bookmarkEnd w:id="101"/>
    </w:p>
    <w:p w14:paraId="16415F39">
      <w:pPr>
        <w:shd w:val="clear"/>
        <w:kinsoku/>
        <w:overflowPunct/>
        <w:topLinePunct w:val="0"/>
        <w:bidi w:val="0"/>
        <w:spacing w:line="360" w:lineRule="auto"/>
        <w:ind w:left="0" w:leftChars="0" w:right="0" w:firstLine="0" w:firstLineChars="0"/>
        <w:jc w:val="left"/>
        <w:rPr>
          <w:rFonts w:hint="eastAsia" w:ascii="宋体" w:hAnsi="宋体" w:eastAsia="宋体" w:cs="宋体"/>
          <w:color w:val="000000"/>
          <w:highlight w:val="none"/>
        </w:rPr>
      </w:pPr>
      <w:r>
        <w:rPr>
          <w:rFonts w:hint="eastAsia" w:ascii="宋体" w:hAnsi="宋体" w:eastAsia="宋体" w:cs="宋体"/>
          <w:color w:val="000000"/>
          <w:highlight w:val="none"/>
        </w:rPr>
        <w:t>1</w:t>
      </w:r>
      <w:r>
        <w:rPr>
          <w:rFonts w:hint="eastAsia" w:ascii="宋体" w:hAnsi="宋体" w:cs="宋体"/>
          <w:color w:val="000000"/>
          <w:highlight w:val="none"/>
          <w:lang w:val="en-US" w:eastAsia="zh-CN"/>
        </w:rPr>
        <w:t>7</w:t>
      </w:r>
      <w:r>
        <w:rPr>
          <w:rFonts w:hint="eastAsia" w:ascii="宋体" w:hAnsi="宋体" w:eastAsia="宋体" w:cs="宋体"/>
          <w:color w:val="000000"/>
          <w:highlight w:val="none"/>
        </w:rPr>
        <w:t>.1进入磋商阶段后，磋商小组成员按照客观、公正、审慎的原则，根据磋商文件规定的评审程序、评审方法和评审标准进行独立开展评审工作，负责审议所有响应文件，并按先初审、后详审的程序对响应文件进行评审、评分。</w:t>
      </w:r>
    </w:p>
    <w:p w14:paraId="2E402774">
      <w:pPr>
        <w:shd w:val="clear"/>
        <w:kinsoku/>
        <w:overflowPunct/>
        <w:topLinePunct w:val="0"/>
        <w:bidi w:val="0"/>
        <w:spacing w:line="360" w:lineRule="auto"/>
        <w:ind w:left="0" w:leftChars="0" w:right="0" w:firstLine="0" w:firstLineChars="0"/>
        <w:jc w:val="left"/>
        <w:rPr>
          <w:rFonts w:hint="eastAsia" w:ascii="宋体" w:hAnsi="宋体" w:eastAsia="宋体" w:cs="宋体"/>
          <w:color w:val="000000"/>
          <w:highlight w:val="none"/>
        </w:rPr>
      </w:pPr>
      <w:r>
        <w:rPr>
          <w:rFonts w:hint="eastAsia" w:ascii="宋体" w:hAnsi="宋体" w:eastAsia="宋体" w:cs="宋体"/>
          <w:color w:val="000000"/>
          <w:highlight w:val="none"/>
        </w:rPr>
        <w:t>1</w:t>
      </w:r>
      <w:r>
        <w:rPr>
          <w:rFonts w:hint="eastAsia" w:ascii="宋体" w:hAnsi="宋体" w:cs="宋体"/>
          <w:color w:val="000000"/>
          <w:highlight w:val="none"/>
          <w:lang w:val="en-US" w:eastAsia="zh-CN"/>
        </w:rPr>
        <w:t>7</w:t>
      </w:r>
      <w:r>
        <w:rPr>
          <w:rFonts w:hint="eastAsia" w:ascii="宋体" w:hAnsi="宋体" w:eastAsia="宋体" w:cs="宋体"/>
          <w:color w:val="000000"/>
          <w:highlight w:val="none"/>
        </w:rPr>
        <w:t>.2初审阶段为资格性审查和符合性审查。响应文件在响应磋商文件要求方面出现的偏离，分为实质性偏离和非实质性偏离。</w:t>
      </w:r>
    </w:p>
    <w:p w14:paraId="17E6F260">
      <w:pPr>
        <w:shd w:val="clear"/>
        <w:kinsoku/>
        <w:overflowPunct/>
        <w:topLinePunct w:val="0"/>
        <w:bidi w:val="0"/>
        <w:spacing w:line="360" w:lineRule="auto"/>
        <w:ind w:left="0" w:leftChars="0" w:right="0" w:firstLine="0" w:firstLineChars="0"/>
        <w:jc w:val="left"/>
        <w:rPr>
          <w:rFonts w:hint="eastAsia" w:ascii="宋体" w:hAnsi="宋体" w:eastAsia="宋体" w:cs="宋体"/>
          <w:color w:val="000000"/>
          <w:highlight w:val="none"/>
        </w:rPr>
      </w:pPr>
      <w:r>
        <w:rPr>
          <w:rFonts w:hint="eastAsia" w:ascii="宋体" w:hAnsi="宋体" w:eastAsia="宋体" w:cs="宋体"/>
          <w:color w:val="000000"/>
          <w:highlight w:val="none"/>
        </w:rPr>
        <w:t>1</w:t>
      </w:r>
      <w:r>
        <w:rPr>
          <w:rFonts w:hint="eastAsia" w:ascii="宋体" w:hAnsi="宋体" w:cs="宋体"/>
          <w:color w:val="000000"/>
          <w:highlight w:val="none"/>
          <w:lang w:val="en-US" w:eastAsia="zh-CN"/>
        </w:rPr>
        <w:t>7</w:t>
      </w:r>
      <w:r>
        <w:rPr>
          <w:rFonts w:hint="eastAsia" w:ascii="宋体" w:hAnsi="宋体" w:eastAsia="宋体" w:cs="宋体"/>
          <w:color w:val="000000"/>
          <w:highlight w:val="none"/>
        </w:rPr>
        <w:t>.2.1实质性偏离是指响应文件未能实质性响应磋商文件的要求。以下情况属于实质性偏离，响应文件有下列情况之一的，按无效文件处理。</w:t>
      </w:r>
    </w:p>
    <w:p w14:paraId="35A036A4">
      <w:pPr>
        <w:shd w:val="clear"/>
        <w:kinsoku/>
        <w:overflowPunct/>
        <w:topLinePunct w:val="0"/>
        <w:bidi w:val="0"/>
        <w:spacing w:line="360" w:lineRule="auto"/>
        <w:ind w:left="0" w:leftChars="0" w:right="0" w:firstLine="0" w:firstLineChars="0"/>
        <w:jc w:val="left"/>
        <w:rPr>
          <w:rFonts w:hint="eastAsia" w:ascii="宋体" w:hAnsi="宋体" w:eastAsia="宋体" w:cs="宋体"/>
          <w:color w:val="000000"/>
          <w:highlight w:val="none"/>
        </w:rPr>
      </w:pPr>
      <w:r>
        <w:rPr>
          <w:rFonts w:hint="eastAsia" w:ascii="宋体" w:hAnsi="宋体" w:eastAsia="宋体" w:cs="宋体"/>
          <w:color w:val="000000"/>
          <w:highlight w:val="none"/>
        </w:rPr>
        <w:t>（1）不符合第</w:t>
      </w:r>
      <w:r>
        <w:rPr>
          <w:rFonts w:hint="eastAsia" w:ascii="宋体" w:hAnsi="宋体" w:eastAsia="宋体" w:cs="宋体"/>
          <w:color w:val="000000"/>
          <w:highlight w:val="none"/>
          <w:lang w:val="zh-CN"/>
        </w:rPr>
        <w:t>2</w:t>
      </w:r>
      <w:r>
        <w:rPr>
          <w:rFonts w:hint="eastAsia" w:ascii="宋体" w:hAnsi="宋体" w:eastAsia="宋体" w:cs="宋体"/>
          <w:color w:val="000000"/>
          <w:highlight w:val="none"/>
        </w:rPr>
        <w:t>.</w:t>
      </w:r>
      <w:r>
        <w:rPr>
          <w:rFonts w:hint="eastAsia" w:ascii="宋体" w:hAnsi="宋体" w:eastAsia="宋体" w:cs="宋体"/>
          <w:color w:val="000000"/>
          <w:highlight w:val="none"/>
          <w:lang w:val="zh-CN"/>
        </w:rPr>
        <w:t>2款“合格的投标人”之规定的；</w:t>
      </w:r>
    </w:p>
    <w:p w14:paraId="17797550">
      <w:pPr>
        <w:shd w:val="clear"/>
        <w:kinsoku/>
        <w:overflowPunct/>
        <w:topLinePunct w:val="0"/>
        <w:bidi w:val="0"/>
        <w:spacing w:line="360" w:lineRule="auto"/>
        <w:ind w:left="0" w:leftChars="0" w:right="0" w:firstLine="0" w:firstLineChars="0"/>
        <w:jc w:val="left"/>
        <w:rPr>
          <w:rFonts w:hint="eastAsia" w:ascii="宋体" w:hAnsi="宋体" w:eastAsia="宋体" w:cs="宋体"/>
          <w:color w:val="000000"/>
          <w:highlight w:val="none"/>
        </w:rPr>
      </w:pPr>
      <w:r>
        <w:rPr>
          <w:rFonts w:hint="eastAsia" w:ascii="宋体" w:hAnsi="宋体" w:eastAsia="宋体" w:cs="宋体"/>
          <w:color w:val="000000"/>
          <w:highlight w:val="none"/>
        </w:rPr>
        <w:t>（2）</w:t>
      </w:r>
      <w:r>
        <w:rPr>
          <w:rFonts w:hint="eastAsia" w:ascii="宋体" w:hAnsi="宋体" w:eastAsia="宋体" w:cs="宋体"/>
          <w:color w:val="000000"/>
          <w:highlight w:val="none"/>
          <w:lang w:val="zh-CN"/>
        </w:rPr>
        <w:t>未按第1</w:t>
      </w:r>
      <w:r>
        <w:rPr>
          <w:rFonts w:hint="eastAsia" w:ascii="宋体" w:hAnsi="宋体" w:cs="宋体"/>
          <w:color w:val="000000"/>
          <w:highlight w:val="none"/>
          <w:lang w:val="en-US" w:eastAsia="zh-CN"/>
        </w:rPr>
        <w:t>1</w:t>
      </w:r>
      <w:r>
        <w:rPr>
          <w:rFonts w:hint="eastAsia" w:ascii="宋体" w:hAnsi="宋体" w:eastAsia="宋体" w:cs="宋体"/>
          <w:color w:val="000000"/>
          <w:highlight w:val="none"/>
        </w:rPr>
        <w:t>.</w:t>
      </w:r>
      <w:r>
        <w:rPr>
          <w:rFonts w:hint="eastAsia" w:ascii="宋体" w:hAnsi="宋体" w:eastAsia="宋体" w:cs="宋体"/>
          <w:color w:val="000000"/>
          <w:highlight w:val="none"/>
          <w:lang w:val="zh-CN"/>
        </w:rPr>
        <w:t>1款（1）-（1</w:t>
      </w:r>
      <w:r>
        <w:rPr>
          <w:rFonts w:hint="eastAsia" w:ascii="宋体" w:hAnsi="宋体" w:eastAsia="宋体" w:cs="宋体"/>
          <w:color w:val="000000"/>
          <w:highlight w:val="none"/>
          <w:lang w:val="en-US" w:eastAsia="zh-CN"/>
        </w:rPr>
        <w:t>7</w:t>
      </w:r>
      <w:r>
        <w:rPr>
          <w:rFonts w:hint="eastAsia" w:ascii="宋体" w:hAnsi="宋体" w:eastAsia="宋体" w:cs="宋体"/>
          <w:color w:val="000000"/>
          <w:highlight w:val="none"/>
          <w:lang w:val="zh-CN"/>
        </w:rPr>
        <w:t>）要求提供相关资料的；</w:t>
      </w:r>
    </w:p>
    <w:p w14:paraId="60DC9966">
      <w:pPr>
        <w:shd w:val="clear"/>
        <w:kinsoku/>
        <w:overflowPunct/>
        <w:topLinePunct w:val="0"/>
        <w:bidi w:val="0"/>
        <w:spacing w:line="360" w:lineRule="auto"/>
        <w:ind w:left="0" w:leftChars="0" w:right="0" w:firstLine="0" w:firstLineChars="0"/>
        <w:jc w:val="left"/>
        <w:rPr>
          <w:rFonts w:hint="eastAsia" w:ascii="宋体" w:hAnsi="宋体" w:eastAsia="宋体" w:cs="宋体"/>
          <w:color w:val="000000"/>
          <w:highlight w:val="none"/>
        </w:rPr>
      </w:pPr>
      <w:r>
        <w:rPr>
          <w:rFonts w:hint="eastAsia" w:ascii="宋体" w:hAnsi="宋体" w:eastAsia="宋体" w:cs="宋体"/>
          <w:color w:val="000000"/>
          <w:highlight w:val="none"/>
        </w:rPr>
        <w:t>（3）响应文件内容没有按磋商文件规定和要求签字、盖章的；</w:t>
      </w:r>
    </w:p>
    <w:p w14:paraId="1A9387CB">
      <w:pPr>
        <w:shd w:val="clear"/>
        <w:kinsoku/>
        <w:overflowPunct/>
        <w:topLinePunct w:val="0"/>
        <w:bidi w:val="0"/>
        <w:spacing w:line="360" w:lineRule="auto"/>
        <w:ind w:left="0" w:leftChars="0" w:right="0" w:firstLine="0" w:firstLineChars="0"/>
        <w:jc w:val="left"/>
        <w:rPr>
          <w:rFonts w:hint="eastAsia" w:ascii="宋体" w:hAnsi="宋体" w:eastAsia="宋体" w:cs="宋体"/>
          <w:color w:val="000000"/>
          <w:highlight w:val="none"/>
        </w:rPr>
      </w:pPr>
      <w:r>
        <w:rPr>
          <w:rFonts w:hint="eastAsia" w:ascii="宋体" w:hAnsi="宋体" w:eastAsia="宋体" w:cs="宋体"/>
          <w:color w:val="000000"/>
          <w:highlight w:val="none"/>
        </w:rPr>
        <w:t>（4）响应文件编排混乱，且擅自修改磋商文件规定的格式内容的；</w:t>
      </w:r>
    </w:p>
    <w:p w14:paraId="0FDA0948">
      <w:pPr>
        <w:shd w:val="clear"/>
        <w:kinsoku/>
        <w:overflowPunct/>
        <w:topLinePunct w:val="0"/>
        <w:bidi w:val="0"/>
        <w:spacing w:line="360" w:lineRule="auto"/>
        <w:ind w:left="0" w:leftChars="0" w:right="0" w:firstLine="0" w:firstLineChars="0"/>
        <w:jc w:val="left"/>
        <w:rPr>
          <w:rFonts w:hint="eastAsia" w:ascii="宋体" w:hAnsi="宋体" w:eastAsia="宋体" w:cs="宋体"/>
          <w:color w:val="000000"/>
          <w:highlight w:val="none"/>
        </w:rPr>
      </w:pPr>
      <w:r>
        <w:rPr>
          <w:rFonts w:hint="eastAsia" w:ascii="宋体" w:hAnsi="宋体" w:eastAsia="宋体" w:cs="宋体"/>
          <w:color w:val="000000"/>
          <w:highlight w:val="none"/>
        </w:rPr>
        <w:t>（5）</w:t>
      </w:r>
      <w:r>
        <w:rPr>
          <w:rFonts w:hint="eastAsia" w:ascii="宋体" w:hAnsi="宋体" w:eastAsia="宋体" w:cs="宋体"/>
          <w:color w:val="000000"/>
          <w:highlight w:val="none"/>
          <w:lang w:eastAsia="zh-CN"/>
        </w:rPr>
        <w:t>工期</w:t>
      </w:r>
      <w:r>
        <w:rPr>
          <w:rFonts w:hint="eastAsia" w:ascii="宋体" w:hAnsi="宋体" w:eastAsia="宋体" w:cs="宋体"/>
          <w:color w:val="000000"/>
          <w:highlight w:val="none"/>
        </w:rPr>
        <w:t>、磋商有效期、法定代表人授权期限不能满足磋商文件要求的；</w:t>
      </w:r>
    </w:p>
    <w:p w14:paraId="4BA5EB98">
      <w:pPr>
        <w:shd w:val="clear"/>
        <w:kinsoku/>
        <w:overflowPunct/>
        <w:topLinePunct w:val="0"/>
        <w:bidi w:val="0"/>
        <w:spacing w:line="360" w:lineRule="auto"/>
        <w:ind w:left="0" w:leftChars="0" w:right="0" w:firstLine="0" w:firstLineChars="0"/>
        <w:jc w:val="left"/>
        <w:rPr>
          <w:rFonts w:hint="eastAsia" w:ascii="宋体" w:hAnsi="宋体" w:eastAsia="宋体" w:cs="宋体"/>
          <w:color w:val="000000"/>
          <w:highlight w:val="none"/>
        </w:rPr>
      </w:pPr>
      <w:r>
        <w:rPr>
          <w:rFonts w:hint="eastAsia" w:ascii="宋体" w:hAnsi="宋体" w:eastAsia="宋体" w:cs="宋体"/>
          <w:color w:val="000000"/>
          <w:highlight w:val="none"/>
        </w:rPr>
        <w:t>（6）</w:t>
      </w:r>
      <w:r>
        <w:rPr>
          <w:rFonts w:hint="eastAsia" w:ascii="宋体" w:hAnsi="宋体" w:eastAsia="宋体" w:cs="宋体"/>
          <w:color w:val="000000"/>
          <w:highlight w:val="none"/>
          <w:lang w:val="zh-CN"/>
        </w:rPr>
        <w:t>提供的</w:t>
      </w:r>
      <w:r>
        <w:rPr>
          <w:rFonts w:hint="eastAsia" w:ascii="宋体" w:hAnsi="宋体" w:eastAsia="宋体" w:cs="宋体"/>
          <w:color w:val="000000"/>
          <w:highlight w:val="none"/>
          <w:lang w:val="en-US" w:eastAsia="zh-CN"/>
        </w:rPr>
        <w:t>响应文件中</w:t>
      </w:r>
      <w:r>
        <w:rPr>
          <w:rFonts w:hint="eastAsia" w:ascii="宋体" w:hAnsi="宋体" w:eastAsia="宋体" w:cs="宋体"/>
          <w:color w:val="000000"/>
          <w:highlight w:val="none"/>
          <w:lang w:val="zh-CN"/>
        </w:rPr>
        <w:t>技术标准不符合采购项目要求的</w:t>
      </w:r>
      <w:r>
        <w:rPr>
          <w:rFonts w:hint="eastAsia" w:ascii="宋体" w:hAnsi="宋体" w:eastAsia="宋体" w:cs="宋体"/>
          <w:color w:val="000000"/>
          <w:highlight w:val="none"/>
        </w:rPr>
        <w:t>；</w:t>
      </w:r>
    </w:p>
    <w:p w14:paraId="339B9903">
      <w:pPr>
        <w:shd w:val="clear"/>
        <w:kinsoku/>
        <w:overflowPunct/>
        <w:topLinePunct w:val="0"/>
        <w:bidi w:val="0"/>
        <w:spacing w:line="360" w:lineRule="auto"/>
        <w:ind w:left="0" w:leftChars="0" w:right="0" w:firstLine="0" w:firstLineChars="0"/>
        <w:jc w:val="left"/>
        <w:rPr>
          <w:rFonts w:hint="eastAsia" w:ascii="宋体" w:hAnsi="宋体" w:eastAsia="宋体" w:cs="宋体"/>
          <w:color w:val="000000"/>
          <w:highlight w:val="none"/>
        </w:rPr>
      </w:pPr>
      <w:r>
        <w:rPr>
          <w:rFonts w:hint="eastAsia" w:ascii="宋体" w:hAnsi="宋体" w:eastAsia="宋体" w:cs="宋体"/>
          <w:color w:val="000000"/>
          <w:highlight w:val="none"/>
        </w:rPr>
        <w:t>（7）响应文件中附有采购人不能接受的条件的；</w:t>
      </w:r>
    </w:p>
    <w:p w14:paraId="05F88824">
      <w:pPr>
        <w:shd w:val="clear"/>
        <w:kinsoku/>
        <w:overflowPunct/>
        <w:topLinePunct w:val="0"/>
        <w:bidi w:val="0"/>
        <w:spacing w:line="360" w:lineRule="auto"/>
        <w:ind w:left="0" w:leftChars="0" w:right="0" w:firstLine="0" w:firstLineChars="0"/>
        <w:rPr>
          <w:rFonts w:hint="eastAsia" w:ascii="宋体" w:hAnsi="宋体" w:eastAsia="宋体" w:cs="宋体"/>
          <w:color w:val="000000"/>
          <w:highlight w:val="none"/>
        </w:rPr>
      </w:pPr>
      <w:r>
        <w:rPr>
          <w:rFonts w:hint="eastAsia" w:ascii="宋体" w:hAnsi="宋体" w:eastAsia="宋体" w:cs="宋体"/>
          <w:color w:val="000000"/>
          <w:highlight w:val="none"/>
        </w:rPr>
        <w:t>（8）磋商小组认为应按无效响应处理的其他情况；</w:t>
      </w:r>
    </w:p>
    <w:p w14:paraId="1D26ED5C">
      <w:pPr>
        <w:shd w:val="clear"/>
        <w:kinsoku/>
        <w:overflowPunct/>
        <w:topLinePunct w:val="0"/>
        <w:bidi w:val="0"/>
        <w:spacing w:line="360" w:lineRule="auto"/>
        <w:ind w:left="0" w:leftChars="0" w:right="0" w:firstLine="0" w:firstLineChars="0"/>
        <w:rPr>
          <w:rFonts w:hint="eastAsia" w:ascii="宋体" w:hAnsi="宋体" w:eastAsia="宋体" w:cs="宋体"/>
          <w:color w:val="000000"/>
          <w:highlight w:val="none"/>
        </w:rPr>
      </w:pPr>
      <w:r>
        <w:rPr>
          <w:rFonts w:hint="eastAsia" w:ascii="宋体" w:hAnsi="宋体" w:eastAsia="宋体" w:cs="宋体"/>
          <w:color w:val="000000"/>
          <w:highlight w:val="none"/>
        </w:rPr>
        <w:t>（9）法律、法规规定的其他情形。</w:t>
      </w:r>
    </w:p>
    <w:p w14:paraId="10BB696F">
      <w:pPr>
        <w:shd w:val="clear"/>
        <w:tabs>
          <w:tab w:val="left" w:pos="8787"/>
        </w:tabs>
        <w:kinsoku/>
        <w:overflowPunct/>
        <w:topLinePunct w:val="0"/>
        <w:bidi w:val="0"/>
        <w:spacing w:line="360" w:lineRule="auto"/>
        <w:ind w:left="0" w:leftChars="0" w:right="0" w:firstLine="0" w:firstLineChars="0"/>
        <w:jc w:val="left"/>
        <w:rPr>
          <w:rFonts w:hint="eastAsia" w:ascii="宋体" w:hAnsi="宋体" w:eastAsia="宋体" w:cs="宋体"/>
          <w:color w:val="000000"/>
          <w:highlight w:val="none"/>
        </w:rPr>
      </w:pPr>
      <w:r>
        <w:rPr>
          <w:rFonts w:hint="eastAsia" w:ascii="宋体" w:hAnsi="宋体" w:eastAsia="宋体" w:cs="宋体"/>
          <w:color w:val="000000"/>
          <w:highlight w:val="none"/>
        </w:rPr>
        <w:t>1</w:t>
      </w:r>
      <w:r>
        <w:rPr>
          <w:rFonts w:hint="eastAsia" w:ascii="宋体" w:hAnsi="宋体" w:cs="宋体"/>
          <w:color w:val="000000"/>
          <w:highlight w:val="none"/>
          <w:lang w:val="en-US" w:eastAsia="zh-CN"/>
        </w:rPr>
        <w:t>7</w:t>
      </w:r>
      <w:r>
        <w:rPr>
          <w:rFonts w:hint="eastAsia" w:ascii="宋体" w:hAnsi="宋体" w:eastAsia="宋体" w:cs="宋体"/>
          <w:color w:val="000000"/>
          <w:highlight w:val="none"/>
        </w:rPr>
        <w:t>.2.2非实质性偏离指磋商小组在对响应文件的有效性、完整性和响应程度进行审查时，可以要求</w:t>
      </w:r>
      <w:r>
        <w:rPr>
          <w:rFonts w:hint="eastAsia" w:ascii="宋体" w:hAnsi="宋体" w:eastAsia="宋体" w:cs="宋体"/>
          <w:color w:val="000000"/>
          <w:highlight w:val="none"/>
          <w:lang w:eastAsia="zh-CN"/>
        </w:rPr>
        <w:t>投标人</w:t>
      </w:r>
      <w:r>
        <w:rPr>
          <w:rFonts w:hint="eastAsia" w:ascii="宋体" w:hAnsi="宋体" w:eastAsia="宋体" w:cs="宋体"/>
          <w:color w:val="000000"/>
          <w:highlight w:val="none"/>
        </w:rPr>
        <w:t>对响应文件中含义不明确、同类问题表述不一致或者有明显文字和计算错误的内容等作出必要的澄清、说明或者更正。</w:t>
      </w:r>
      <w:r>
        <w:rPr>
          <w:rFonts w:hint="eastAsia" w:ascii="宋体" w:hAnsi="宋体" w:eastAsia="宋体" w:cs="宋体"/>
          <w:color w:val="000000"/>
          <w:highlight w:val="none"/>
          <w:lang w:eastAsia="zh-CN"/>
        </w:rPr>
        <w:t>投标人</w:t>
      </w:r>
      <w:r>
        <w:rPr>
          <w:rFonts w:hint="eastAsia" w:ascii="宋体" w:hAnsi="宋体" w:eastAsia="宋体" w:cs="宋体"/>
          <w:color w:val="000000"/>
          <w:highlight w:val="none"/>
        </w:rPr>
        <w:t>的澄清、说明或者更正不得超出响应文件的范围或者改变响应文件的实质性内容。</w:t>
      </w:r>
    </w:p>
    <w:p w14:paraId="24C9DD03">
      <w:pPr>
        <w:shd w:val="clear"/>
        <w:tabs>
          <w:tab w:val="left" w:pos="8787"/>
        </w:tabs>
        <w:kinsoku/>
        <w:overflowPunct/>
        <w:topLinePunct w:val="0"/>
        <w:bidi w:val="0"/>
        <w:spacing w:line="360" w:lineRule="auto"/>
        <w:ind w:left="0" w:leftChars="0" w:right="0"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磋商小组要求</w:t>
      </w:r>
      <w:r>
        <w:rPr>
          <w:rFonts w:hint="eastAsia" w:ascii="宋体" w:hAnsi="宋体" w:eastAsia="宋体" w:cs="宋体"/>
          <w:color w:val="000000"/>
          <w:highlight w:val="none"/>
          <w:lang w:eastAsia="zh-CN"/>
        </w:rPr>
        <w:t>投标人</w:t>
      </w:r>
      <w:r>
        <w:rPr>
          <w:rFonts w:hint="eastAsia" w:ascii="宋体" w:hAnsi="宋体" w:eastAsia="宋体" w:cs="宋体"/>
          <w:color w:val="000000"/>
          <w:highlight w:val="none"/>
        </w:rPr>
        <w:t>澄清、说明或者更正响应文件应当以书面形式作出。</w:t>
      </w:r>
      <w:r>
        <w:rPr>
          <w:rFonts w:hint="eastAsia" w:ascii="宋体" w:hAnsi="宋体" w:eastAsia="宋体" w:cs="宋体"/>
          <w:color w:val="000000"/>
          <w:highlight w:val="none"/>
          <w:lang w:eastAsia="zh-CN"/>
        </w:rPr>
        <w:t>投标人</w:t>
      </w:r>
      <w:r>
        <w:rPr>
          <w:rFonts w:hint="eastAsia" w:ascii="宋体" w:hAnsi="宋体" w:eastAsia="宋体" w:cs="宋体"/>
          <w:color w:val="000000"/>
          <w:highlight w:val="none"/>
        </w:rPr>
        <w:t>的澄清、说明或者更正应当由法定代表人或其授权代表签字或者加盖公章。由授权代表签字的，应当附法定代表人授权书。</w:t>
      </w:r>
    </w:p>
    <w:p w14:paraId="11052C31">
      <w:pPr>
        <w:shd w:val="clear"/>
        <w:kinsoku/>
        <w:overflowPunct/>
        <w:topLinePunct w:val="0"/>
        <w:autoSpaceDE w:val="0"/>
        <w:autoSpaceDN w:val="0"/>
        <w:bidi w:val="0"/>
        <w:spacing w:line="360" w:lineRule="auto"/>
        <w:ind w:left="0" w:leftChars="0" w:right="0" w:firstLine="0" w:firstLineChars="0"/>
        <w:jc w:val="left"/>
        <w:rPr>
          <w:rFonts w:hint="eastAsia" w:ascii="宋体" w:hAnsi="宋体" w:eastAsia="宋体" w:cs="宋体"/>
          <w:color w:val="000000"/>
          <w:highlight w:val="none"/>
        </w:rPr>
      </w:pPr>
      <w:r>
        <w:rPr>
          <w:rFonts w:hint="eastAsia" w:ascii="宋体" w:hAnsi="宋体" w:eastAsia="宋体" w:cs="宋体"/>
          <w:color w:val="000000"/>
          <w:highlight w:val="none"/>
        </w:rPr>
        <w:t>1</w:t>
      </w:r>
      <w:r>
        <w:rPr>
          <w:rFonts w:hint="eastAsia" w:ascii="宋体" w:hAnsi="宋体" w:cs="宋体"/>
          <w:color w:val="000000"/>
          <w:highlight w:val="none"/>
          <w:lang w:val="en-US" w:eastAsia="zh-CN"/>
        </w:rPr>
        <w:t>7</w:t>
      </w:r>
      <w:r>
        <w:rPr>
          <w:rFonts w:hint="eastAsia" w:ascii="宋体" w:hAnsi="宋体" w:eastAsia="宋体" w:cs="宋体"/>
          <w:color w:val="000000"/>
          <w:highlight w:val="none"/>
        </w:rPr>
        <w:t>.2.3 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14:paraId="034C6C2D">
      <w:pPr>
        <w:shd w:val="clear"/>
        <w:kinsoku/>
        <w:overflowPunct/>
        <w:topLinePunct w:val="0"/>
        <w:autoSpaceDE w:val="0"/>
        <w:autoSpaceDN w:val="0"/>
        <w:bidi w:val="0"/>
        <w:spacing w:line="360" w:lineRule="auto"/>
        <w:ind w:left="0" w:leftChars="0" w:right="0" w:firstLine="0" w:firstLineChars="0"/>
        <w:jc w:val="left"/>
        <w:rPr>
          <w:rFonts w:hint="eastAsia" w:ascii="宋体" w:hAnsi="宋体" w:eastAsia="宋体" w:cs="宋体"/>
          <w:color w:val="000000"/>
          <w:highlight w:val="none"/>
        </w:rPr>
      </w:pPr>
      <w:r>
        <w:rPr>
          <w:rFonts w:hint="eastAsia" w:ascii="宋体" w:hAnsi="宋体" w:eastAsia="宋体" w:cs="宋体"/>
          <w:color w:val="000000"/>
          <w:highlight w:val="none"/>
        </w:rPr>
        <w:t>1</w:t>
      </w:r>
      <w:r>
        <w:rPr>
          <w:rFonts w:hint="eastAsia" w:ascii="宋体" w:hAnsi="宋体" w:cs="宋体"/>
          <w:color w:val="000000"/>
          <w:highlight w:val="none"/>
          <w:lang w:val="en-US" w:eastAsia="zh-CN"/>
        </w:rPr>
        <w:t>7</w:t>
      </w:r>
      <w:r>
        <w:rPr>
          <w:rFonts w:hint="eastAsia" w:ascii="宋体" w:hAnsi="宋体" w:eastAsia="宋体" w:cs="宋体"/>
          <w:color w:val="000000"/>
          <w:highlight w:val="none"/>
        </w:rPr>
        <w:t>.3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w:t>
      </w:r>
      <w:r>
        <w:rPr>
          <w:rFonts w:hint="eastAsia" w:ascii="宋体" w:hAnsi="宋体" w:eastAsia="宋体" w:cs="宋体"/>
          <w:color w:val="000000"/>
          <w:highlight w:val="none"/>
          <w:lang w:eastAsia="zh-CN"/>
        </w:rPr>
        <w:t>投标人</w:t>
      </w:r>
      <w:r>
        <w:rPr>
          <w:rFonts w:hint="eastAsia" w:ascii="宋体" w:hAnsi="宋体" w:eastAsia="宋体" w:cs="宋体"/>
          <w:color w:val="000000"/>
          <w:highlight w:val="none"/>
        </w:rPr>
        <w:t>。</w:t>
      </w:r>
      <w:r>
        <w:rPr>
          <w:rFonts w:hint="eastAsia" w:ascii="宋体" w:hAnsi="宋体" w:eastAsia="宋体" w:cs="宋体"/>
          <w:color w:val="000000"/>
          <w:highlight w:val="none"/>
          <w:lang w:eastAsia="zh-CN"/>
        </w:rPr>
        <w:t>投标人</w:t>
      </w:r>
      <w:r>
        <w:rPr>
          <w:rFonts w:hint="eastAsia" w:ascii="宋体" w:hAnsi="宋体" w:eastAsia="宋体" w:cs="宋体"/>
          <w:color w:val="000000"/>
          <w:highlight w:val="none"/>
        </w:rPr>
        <w:t>应当按照磋商文件的变动情况和磋商小组的要求重新提交响应文件，并由其法定代表人或委托代理人签字或者加盖公章。</w:t>
      </w:r>
    </w:p>
    <w:p w14:paraId="784B2F47">
      <w:pPr>
        <w:shd w:val="clear"/>
        <w:kinsoku/>
        <w:overflowPunct/>
        <w:topLinePunct w:val="0"/>
        <w:bidi w:val="0"/>
        <w:spacing w:line="360" w:lineRule="auto"/>
        <w:ind w:left="0" w:leftChars="0" w:right="0" w:firstLine="0" w:firstLineChars="0"/>
        <w:jc w:val="left"/>
        <w:rPr>
          <w:rFonts w:hint="eastAsia" w:ascii="宋体" w:hAnsi="宋体" w:eastAsia="宋体" w:cs="宋体"/>
          <w:color w:val="000000"/>
          <w:highlight w:val="none"/>
        </w:rPr>
      </w:pPr>
      <w:r>
        <w:rPr>
          <w:rFonts w:hint="eastAsia" w:ascii="宋体" w:hAnsi="宋体" w:eastAsia="宋体" w:cs="宋体"/>
          <w:color w:val="000000"/>
          <w:highlight w:val="none"/>
        </w:rPr>
        <w:t>1</w:t>
      </w:r>
      <w:r>
        <w:rPr>
          <w:rFonts w:hint="eastAsia" w:ascii="宋体" w:hAnsi="宋体" w:cs="宋体"/>
          <w:color w:val="000000"/>
          <w:highlight w:val="none"/>
          <w:lang w:val="en-US" w:eastAsia="zh-CN"/>
        </w:rPr>
        <w:t>7</w:t>
      </w:r>
      <w:r>
        <w:rPr>
          <w:rFonts w:hint="eastAsia" w:ascii="宋体" w:hAnsi="宋体" w:eastAsia="宋体" w:cs="宋体"/>
          <w:color w:val="000000"/>
          <w:highlight w:val="none"/>
        </w:rPr>
        <w:t>.4 经磋商确定最终采购需求和提交最后报价的</w:t>
      </w:r>
      <w:r>
        <w:rPr>
          <w:rFonts w:hint="eastAsia" w:ascii="宋体" w:hAnsi="宋体" w:eastAsia="宋体" w:cs="宋体"/>
          <w:color w:val="000000"/>
          <w:highlight w:val="none"/>
          <w:lang w:eastAsia="zh-CN"/>
        </w:rPr>
        <w:t>投标人</w:t>
      </w:r>
      <w:r>
        <w:rPr>
          <w:rFonts w:hint="eastAsia" w:ascii="宋体" w:hAnsi="宋体" w:eastAsia="宋体" w:cs="宋体"/>
          <w:color w:val="000000"/>
          <w:highlight w:val="none"/>
        </w:rPr>
        <w:t>后，由磋商小组采用综合评分法对提交最后报价的</w:t>
      </w:r>
      <w:r>
        <w:rPr>
          <w:rFonts w:hint="eastAsia" w:ascii="宋体" w:hAnsi="宋体" w:eastAsia="宋体" w:cs="宋体"/>
          <w:color w:val="000000"/>
          <w:highlight w:val="none"/>
          <w:lang w:eastAsia="zh-CN"/>
        </w:rPr>
        <w:t>投标人</w:t>
      </w:r>
      <w:r>
        <w:rPr>
          <w:rFonts w:hint="eastAsia" w:ascii="宋体" w:hAnsi="宋体" w:eastAsia="宋体" w:cs="宋体"/>
          <w:color w:val="000000"/>
          <w:highlight w:val="none"/>
        </w:rPr>
        <w:t>的响应文件和最后报价进行综合评分。综合评分法，是指响应文件满足磋商文件全部实质性要求且按评审因素的量化指标评审得分最高的</w:t>
      </w:r>
      <w:r>
        <w:rPr>
          <w:rFonts w:hint="eastAsia" w:ascii="宋体" w:hAnsi="宋体" w:eastAsia="宋体" w:cs="宋体"/>
          <w:color w:val="000000"/>
          <w:highlight w:val="none"/>
          <w:lang w:eastAsia="zh-CN"/>
        </w:rPr>
        <w:t>投标人</w:t>
      </w:r>
      <w:r>
        <w:rPr>
          <w:rFonts w:hint="eastAsia" w:ascii="宋体" w:hAnsi="宋体" w:eastAsia="宋体" w:cs="宋体"/>
          <w:color w:val="000000"/>
          <w:highlight w:val="none"/>
        </w:rPr>
        <w:t>为成交候选</w:t>
      </w:r>
      <w:r>
        <w:rPr>
          <w:rFonts w:hint="eastAsia" w:ascii="宋体" w:hAnsi="宋体" w:eastAsia="宋体" w:cs="宋体"/>
          <w:color w:val="000000"/>
          <w:highlight w:val="none"/>
          <w:lang w:eastAsia="zh-CN"/>
        </w:rPr>
        <w:t>投标人</w:t>
      </w:r>
      <w:r>
        <w:rPr>
          <w:rFonts w:hint="eastAsia" w:ascii="宋体" w:hAnsi="宋体" w:eastAsia="宋体" w:cs="宋体"/>
          <w:color w:val="000000"/>
          <w:highlight w:val="none"/>
        </w:rPr>
        <w:t>的评审方法。</w:t>
      </w:r>
    </w:p>
    <w:p w14:paraId="1802E415">
      <w:pPr>
        <w:widowControl/>
        <w:shd w:val="clear"/>
        <w:kinsoku/>
        <w:overflowPunct/>
        <w:topLinePunct w:val="0"/>
        <w:bidi w:val="0"/>
        <w:spacing w:line="360" w:lineRule="auto"/>
        <w:ind w:left="0" w:leftChars="0" w:right="0" w:firstLine="0" w:firstLineChars="0"/>
        <w:jc w:val="left"/>
        <w:outlineLvl w:val="2"/>
        <w:rPr>
          <w:rFonts w:hint="eastAsia" w:ascii="宋体" w:hAnsi="宋体" w:eastAsia="宋体" w:cs="宋体"/>
          <w:b/>
          <w:bCs/>
          <w:color w:val="000000"/>
          <w:highlight w:val="none"/>
        </w:rPr>
      </w:pPr>
      <w:bookmarkStart w:id="102" w:name="_Toc376936755"/>
      <w:bookmarkStart w:id="103" w:name="_Toc20611"/>
      <w:bookmarkStart w:id="104" w:name="_Toc2710"/>
      <w:bookmarkStart w:id="105" w:name="_Toc13668"/>
      <w:bookmarkStart w:id="106" w:name="_Toc325726024"/>
      <w:r>
        <w:rPr>
          <w:rFonts w:hint="eastAsia" w:ascii="宋体" w:hAnsi="宋体" w:eastAsia="宋体" w:cs="宋体"/>
          <w:b/>
          <w:bCs/>
          <w:color w:val="000000"/>
          <w:highlight w:val="none"/>
        </w:rPr>
        <w:t>1</w:t>
      </w:r>
      <w:r>
        <w:rPr>
          <w:rFonts w:hint="eastAsia" w:ascii="宋体" w:hAnsi="宋体" w:cs="宋体"/>
          <w:b/>
          <w:bCs/>
          <w:color w:val="000000"/>
          <w:highlight w:val="none"/>
          <w:lang w:val="en-US" w:eastAsia="zh-CN"/>
        </w:rPr>
        <w:t>8</w:t>
      </w:r>
      <w:r>
        <w:rPr>
          <w:rFonts w:hint="eastAsia" w:ascii="宋体" w:hAnsi="宋体" w:eastAsia="宋体" w:cs="宋体"/>
          <w:b/>
          <w:bCs/>
          <w:color w:val="000000"/>
          <w:highlight w:val="none"/>
        </w:rPr>
        <w:t>.评审办法</w:t>
      </w:r>
      <w:bookmarkEnd w:id="102"/>
      <w:bookmarkEnd w:id="103"/>
      <w:bookmarkEnd w:id="104"/>
      <w:bookmarkEnd w:id="105"/>
      <w:bookmarkEnd w:id="106"/>
    </w:p>
    <w:p w14:paraId="5C724355">
      <w:pPr>
        <w:widowControl/>
        <w:shd w:val="clear"/>
        <w:kinsoku/>
        <w:overflowPunct/>
        <w:topLinePunct w:val="0"/>
        <w:bidi w:val="0"/>
        <w:spacing w:line="360" w:lineRule="auto"/>
        <w:ind w:left="0" w:leftChars="0" w:right="0" w:firstLine="0" w:firstLineChars="0"/>
        <w:jc w:val="left"/>
        <w:outlineLvl w:val="2"/>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r>
        <w:rPr>
          <w:rFonts w:hint="eastAsia" w:ascii="宋体" w:hAnsi="宋体" w:cs="宋体"/>
          <w:color w:val="auto"/>
          <w:kern w:val="2"/>
          <w:sz w:val="21"/>
          <w:szCs w:val="21"/>
          <w:highlight w:val="none"/>
          <w:lang w:val="en-US" w:eastAsia="zh-CN" w:bidi="ar-SA"/>
        </w:rPr>
        <w:t>8</w:t>
      </w:r>
      <w:r>
        <w:rPr>
          <w:rFonts w:hint="eastAsia" w:ascii="宋体" w:hAnsi="宋体" w:eastAsia="宋体" w:cs="宋体"/>
          <w:color w:val="auto"/>
          <w:kern w:val="2"/>
          <w:sz w:val="21"/>
          <w:szCs w:val="21"/>
          <w:highlight w:val="none"/>
          <w:lang w:val="en-US" w:eastAsia="zh-CN" w:bidi="ar-SA"/>
        </w:rPr>
        <w:t>.1依照《中华人民共和国政府采购法》、《中华人民共和国政府采购法实施条例》、《政府采购竞争性磋商采购方式管理暂行办法》等相关法律法规的规定，结合该项目的特点制定本评审办法。本次评审采用综合评分法。</w:t>
      </w:r>
    </w:p>
    <w:p w14:paraId="746B4062">
      <w:pPr>
        <w:widowControl/>
        <w:shd w:val="clear"/>
        <w:kinsoku/>
        <w:overflowPunct/>
        <w:topLinePunct w:val="0"/>
        <w:bidi w:val="0"/>
        <w:spacing w:line="360" w:lineRule="auto"/>
        <w:ind w:left="0" w:leftChars="0" w:right="0" w:firstLine="0" w:firstLineChars="0"/>
        <w:jc w:val="left"/>
        <w:outlineLvl w:val="2"/>
        <w:rPr>
          <w:rFonts w:hint="eastAsia" w:ascii="宋体" w:hAnsi="宋体" w:eastAsia="宋体" w:cs="宋体"/>
          <w:highlight w:val="none"/>
        </w:rPr>
      </w:pPr>
      <w:r>
        <w:rPr>
          <w:rFonts w:hint="eastAsia" w:ascii="宋体" w:hAnsi="宋体" w:eastAsia="宋体" w:cs="宋体"/>
          <w:highlight w:val="none"/>
          <w:lang w:val="en-US" w:eastAsia="zh-CN"/>
        </w:rPr>
        <w:t>1</w:t>
      </w:r>
      <w:r>
        <w:rPr>
          <w:rFonts w:hint="eastAsia" w:ascii="宋体" w:hAnsi="宋体" w:cs="宋体"/>
          <w:highlight w:val="none"/>
          <w:lang w:val="en-US" w:eastAsia="zh-CN"/>
        </w:rPr>
        <w:t>8</w:t>
      </w:r>
      <w:r>
        <w:rPr>
          <w:rFonts w:hint="eastAsia" w:ascii="宋体" w:hAnsi="宋体" w:eastAsia="宋体" w:cs="宋体"/>
          <w:highlight w:val="none"/>
          <w:lang w:val="en-US" w:eastAsia="zh-CN"/>
        </w:rPr>
        <w:t>.2</w:t>
      </w:r>
      <w:r>
        <w:rPr>
          <w:rFonts w:hint="eastAsia" w:ascii="宋体" w:hAnsi="宋体" w:eastAsia="宋体" w:cs="宋体"/>
          <w:highlight w:val="none"/>
        </w:rPr>
        <w:t>资格性审查评审办法（初步评审）</w:t>
      </w:r>
    </w:p>
    <w:tbl>
      <w:tblPr>
        <w:tblStyle w:val="48"/>
        <w:tblW w:w="9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
        <w:gridCol w:w="926"/>
        <w:gridCol w:w="3217"/>
        <w:gridCol w:w="4669"/>
      </w:tblGrid>
      <w:tr w14:paraId="2B9B9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3" w:type="dxa"/>
            <w:noWrap w:val="0"/>
            <w:vAlign w:val="center"/>
          </w:tcPr>
          <w:p w14:paraId="175E6FC2">
            <w:pPr>
              <w:keepNext w:val="0"/>
              <w:keepLines w:val="0"/>
              <w:pageBreakBefore w:val="0"/>
              <w:widowControl w:val="0"/>
              <w:suppressLineNumbers w:val="0"/>
              <w:shd w:val="clear"/>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b/>
                <w:highlight w:val="none"/>
              </w:rPr>
            </w:pPr>
            <w:r>
              <w:rPr>
                <w:rFonts w:hint="eastAsia" w:ascii="宋体" w:hAnsi="宋体" w:eastAsia="宋体" w:cs="宋体"/>
                <w:b/>
                <w:highlight w:val="none"/>
              </w:rPr>
              <w:t>序号</w:t>
            </w:r>
          </w:p>
        </w:tc>
        <w:tc>
          <w:tcPr>
            <w:tcW w:w="926" w:type="dxa"/>
            <w:noWrap w:val="0"/>
            <w:vAlign w:val="center"/>
          </w:tcPr>
          <w:p w14:paraId="31DF0EF7">
            <w:pPr>
              <w:keepNext w:val="0"/>
              <w:keepLines w:val="0"/>
              <w:pageBreakBefore w:val="0"/>
              <w:widowControl w:val="0"/>
              <w:suppressLineNumbers w:val="0"/>
              <w:shd w:val="clear"/>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b/>
                <w:highlight w:val="none"/>
              </w:rPr>
            </w:pPr>
            <w:r>
              <w:rPr>
                <w:rFonts w:hint="eastAsia" w:ascii="宋体" w:hAnsi="宋体" w:eastAsia="宋体" w:cs="宋体"/>
                <w:b/>
                <w:highlight w:val="none"/>
              </w:rPr>
              <w:t>评审</w:t>
            </w:r>
          </w:p>
          <w:p w14:paraId="3B76496A">
            <w:pPr>
              <w:keepNext w:val="0"/>
              <w:keepLines w:val="0"/>
              <w:pageBreakBefore w:val="0"/>
              <w:widowControl w:val="0"/>
              <w:suppressLineNumbers w:val="0"/>
              <w:shd w:val="clear"/>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b/>
                <w:highlight w:val="none"/>
              </w:rPr>
            </w:pPr>
            <w:r>
              <w:rPr>
                <w:rFonts w:hint="eastAsia" w:ascii="宋体" w:hAnsi="宋体" w:eastAsia="宋体" w:cs="宋体"/>
                <w:b/>
                <w:highlight w:val="none"/>
              </w:rPr>
              <w:t>内容</w:t>
            </w:r>
          </w:p>
        </w:tc>
        <w:tc>
          <w:tcPr>
            <w:tcW w:w="3217" w:type="dxa"/>
            <w:noWrap w:val="0"/>
            <w:vAlign w:val="center"/>
          </w:tcPr>
          <w:p w14:paraId="0C40BF92">
            <w:pPr>
              <w:keepNext w:val="0"/>
              <w:keepLines w:val="0"/>
              <w:pageBreakBefore w:val="0"/>
              <w:widowControl w:val="0"/>
              <w:suppressLineNumbers w:val="0"/>
              <w:shd w:val="clear"/>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b/>
                <w:highlight w:val="none"/>
              </w:rPr>
            </w:pPr>
            <w:r>
              <w:rPr>
                <w:rFonts w:hint="eastAsia" w:ascii="宋体" w:hAnsi="宋体" w:eastAsia="宋体" w:cs="宋体"/>
                <w:b/>
                <w:highlight w:val="none"/>
              </w:rPr>
              <w:t>评审因素</w:t>
            </w:r>
          </w:p>
        </w:tc>
        <w:tc>
          <w:tcPr>
            <w:tcW w:w="4669" w:type="dxa"/>
            <w:noWrap w:val="0"/>
            <w:vAlign w:val="center"/>
          </w:tcPr>
          <w:p w14:paraId="7ADDFE7F">
            <w:pPr>
              <w:keepNext w:val="0"/>
              <w:keepLines w:val="0"/>
              <w:pageBreakBefore w:val="0"/>
              <w:widowControl w:val="0"/>
              <w:suppressLineNumbers w:val="0"/>
              <w:shd w:val="clear"/>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b/>
                <w:highlight w:val="none"/>
              </w:rPr>
            </w:pPr>
            <w:r>
              <w:rPr>
                <w:rFonts w:hint="eastAsia" w:ascii="宋体" w:hAnsi="宋体" w:eastAsia="宋体" w:cs="宋体"/>
                <w:b/>
                <w:highlight w:val="none"/>
              </w:rPr>
              <w:t>评审标准</w:t>
            </w:r>
          </w:p>
        </w:tc>
      </w:tr>
      <w:tr w14:paraId="4AC61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3" w:type="dxa"/>
            <w:vMerge w:val="restart"/>
            <w:noWrap w:val="0"/>
            <w:vAlign w:val="center"/>
          </w:tcPr>
          <w:p w14:paraId="3587B0CF">
            <w:pPr>
              <w:keepNext w:val="0"/>
              <w:keepLines w:val="0"/>
              <w:pageBreakBefore w:val="0"/>
              <w:widowControl w:val="0"/>
              <w:suppressLineNumbers w:val="0"/>
              <w:shd w:val="clear"/>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b/>
                <w:bCs/>
                <w:highlight w:val="none"/>
              </w:rPr>
            </w:pPr>
            <w:r>
              <w:rPr>
                <w:rFonts w:hint="eastAsia" w:ascii="宋体" w:hAnsi="宋体" w:eastAsia="宋体" w:cs="宋体"/>
                <w:b/>
                <w:bCs/>
                <w:highlight w:val="none"/>
              </w:rPr>
              <w:t>1</w:t>
            </w:r>
          </w:p>
        </w:tc>
        <w:tc>
          <w:tcPr>
            <w:tcW w:w="926" w:type="dxa"/>
            <w:vMerge w:val="restart"/>
            <w:noWrap w:val="0"/>
            <w:vAlign w:val="center"/>
          </w:tcPr>
          <w:p w14:paraId="09CD318D">
            <w:pPr>
              <w:keepNext w:val="0"/>
              <w:keepLines w:val="0"/>
              <w:pageBreakBefore w:val="0"/>
              <w:widowControl w:val="0"/>
              <w:suppressLineNumbers w:val="0"/>
              <w:shd w:val="clear"/>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b/>
                <w:bCs/>
                <w:highlight w:val="none"/>
              </w:rPr>
            </w:pPr>
            <w:r>
              <w:rPr>
                <w:rFonts w:hint="eastAsia" w:ascii="宋体" w:hAnsi="宋体" w:eastAsia="宋体" w:cs="宋体"/>
                <w:b/>
                <w:bCs/>
                <w:highlight w:val="none"/>
              </w:rPr>
              <w:t>形式评审标准</w:t>
            </w:r>
          </w:p>
        </w:tc>
        <w:tc>
          <w:tcPr>
            <w:tcW w:w="3217" w:type="dxa"/>
            <w:noWrap w:val="0"/>
            <w:vAlign w:val="center"/>
          </w:tcPr>
          <w:p w14:paraId="0AF091D9">
            <w:pPr>
              <w:keepNext w:val="0"/>
              <w:keepLines w:val="0"/>
              <w:pageBreakBefore w:val="0"/>
              <w:widowControl w:val="0"/>
              <w:suppressLineNumbers w:val="0"/>
              <w:shd w:val="clear"/>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highlight w:val="none"/>
              </w:rPr>
            </w:pPr>
            <w:r>
              <w:rPr>
                <w:rFonts w:hint="eastAsia" w:ascii="宋体" w:hAnsi="宋体" w:eastAsia="宋体" w:cs="宋体"/>
                <w:highlight w:val="none"/>
                <w:lang w:eastAsia="zh-CN"/>
              </w:rPr>
              <w:t>投标人</w:t>
            </w:r>
            <w:r>
              <w:rPr>
                <w:rFonts w:hint="eastAsia" w:ascii="宋体" w:hAnsi="宋体" w:eastAsia="宋体" w:cs="宋体"/>
                <w:highlight w:val="none"/>
              </w:rPr>
              <w:t>名称</w:t>
            </w:r>
          </w:p>
        </w:tc>
        <w:tc>
          <w:tcPr>
            <w:tcW w:w="4669" w:type="dxa"/>
            <w:noWrap w:val="0"/>
            <w:vAlign w:val="center"/>
          </w:tcPr>
          <w:p w14:paraId="11D305D3">
            <w:pPr>
              <w:keepNext w:val="0"/>
              <w:keepLines w:val="0"/>
              <w:pageBreakBefore w:val="0"/>
              <w:widowControl w:val="0"/>
              <w:suppressLineNumbers w:val="0"/>
              <w:shd w:val="clear"/>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highlight w:val="none"/>
              </w:rPr>
            </w:pPr>
            <w:r>
              <w:rPr>
                <w:rFonts w:hint="eastAsia" w:ascii="宋体" w:hAnsi="宋体" w:eastAsia="宋体" w:cs="宋体"/>
                <w:highlight w:val="none"/>
              </w:rPr>
              <w:t>与营业执照、资质证书、安全生产许可证一致</w:t>
            </w:r>
          </w:p>
        </w:tc>
      </w:tr>
      <w:tr w14:paraId="57AED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3" w:type="dxa"/>
            <w:vMerge w:val="continue"/>
            <w:noWrap w:val="0"/>
            <w:vAlign w:val="center"/>
          </w:tcPr>
          <w:p w14:paraId="5B2A3579">
            <w:pPr>
              <w:keepNext w:val="0"/>
              <w:keepLines w:val="0"/>
              <w:pageBreakBefore w:val="0"/>
              <w:widowControl w:val="0"/>
              <w:suppressLineNumbers w:val="0"/>
              <w:shd w:val="clear"/>
              <w:kinsoku/>
              <w:wordWrap/>
              <w:overflowPunct/>
              <w:topLinePunct w:val="0"/>
              <w:autoSpaceDE w:val="0"/>
              <w:autoSpaceDN w:val="0"/>
              <w:bidi w:val="0"/>
              <w:adjustRightInd/>
              <w:snapToGrid/>
              <w:spacing w:before="0" w:beforeAutospacing="0" w:after="0" w:afterAutospacing="0" w:line="360" w:lineRule="auto"/>
              <w:ind w:left="0" w:right="0" w:firstLine="420"/>
              <w:jc w:val="center"/>
              <w:textAlignment w:val="auto"/>
              <w:rPr>
                <w:rFonts w:hint="eastAsia" w:ascii="宋体" w:hAnsi="宋体" w:eastAsia="宋体" w:cs="宋体"/>
                <w:b/>
                <w:bCs/>
                <w:highlight w:val="none"/>
              </w:rPr>
            </w:pPr>
          </w:p>
        </w:tc>
        <w:tc>
          <w:tcPr>
            <w:tcW w:w="926" w:type="dxa"/>
            <w:vMerge w:val="continue"/>
            <w:noWrap w:val="0"/>
            <w:vAlign w:val="center"/>
          </w:tcPr>
          <w:p w14:paraId="7ACBACF9">
            <w:pPr>
              <w:keepNext w:val="0"/>
              <w:keepLines w:val="0"/>
              <w:pageBreakBefore w:val="0"/>
              <w:widowControl w:val="0"/>
              <w:suppressLineNumbers w:val="0"/>
              <w:shd w:val="clear"/>
              <w:kinsoku/>
              <w:wordWrap/>
              <w:overflowPunct/>
              <w:topLinePunct w:val="0"/>
              <w:autoSpaceDE w:val="0"/>
              <w:autoSpaceDN w:val="0"/>
              <w:bidi w:val="0"/>
              <w:adjustRightInd/>
              <w:snapToGrid/>
              <w:spacing w:before="0" w:beforeAutospacing="0" w:after="0" w:afterAutospacing="0" w:line="360" w:lineRule="auto"/>
              <w:ind w:left="0" w:right="0" w:firstLine="420"/>
              <w:jc w:val="center"/>
              <w:textAlignment w:val="auto"/>
              <w:rPr>
                <w:rFonts w:hint="eastAsia" w:ascii="宋体" w:hAnsi="宋体" w:eastAsia="宋体" w:cs="宋体"/>
                <w:b/>
                <w:bCs/>
                <w:highlight w:val="none"/>
              </w:rPr>
            </w:pPr>
          </w:p>
        </w:tc>
        <w:tc>
          <w:tcPr>
            <w:tcW w:w="3217" w:type="dxa"/>
            <w:noWrap w:val="0"/>
            <w:vAlign w:val="center"/>
          </w:tcPr>
          <w:p w14:paraId="0E2AAE90">
            <w:pPr>
              <w:keepNext w:val="0"/>
              <w:keepLines w:val="0"/>
              <w:pageBreakBefore w:val="0"/>
              <w:widowControl w:val="0"/>
              <w:suppressLineNumbers w:val="0"/>
              <w:shd w:val="clear"/>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highlight w:val="none"/>
              </w:rPr>
            </w:pPr>
            <w:r>
              <w:rPr>
                <w:rFonts w:hint="eastAsia" w:ascii="宋体" w:hAnsi="宋体" w:eastAsia="宋体" w:cs="宋体"/>
                <w:highlight w:val="none"/>
              </w:rPr>
              <w:t>响应文件签字盖章</w:t>
            </w:r>
          </w:p>
        </w:tc>
        <w:tc>
          <w:tcPr>
            <w:tcW w:w="4669" w:type="dxa"/>
            <w:noWrap w:val="0"/>
            <w:vAlign w:val="center"/>
          </w:tcPr>
          <w:p w14:paraId="1C28090B">
            <w:pPr>
              <w:keepNext w:val="0"/>
              <w:keepLines w:val="0"/>
              <w:pageBreakBefore w:val="0"/>
              <w:widowControl w:val="0"/>
              <w:suppressLineNumbers w:val="0"/>
              <w:shd w:val="clear"/>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highlight w:val="none"/>
              </w:rPr>
            </w:pPr>
            <w:r>
              <w:rPr>
                <w:rFonts w:hint="eastAsia" w:ascii="宋体" w:hAnsi="宋体" w:eastAsia="宋体" w:cs="宋体"/>
                <w:highlight w:val="none"/>
              </w:rPr>
              <w:t>符合《磋商文件》的规定</w:t>
            </w:r>
          </w:p>
        </w:tc>
      </w:tr>
      <w:tr w14:paraId="3948F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3" w:type="dxa"/>
            <w:vMerge w:val="continue"/>
            <w:noWrap w:val="0"/>
            <w:vAlign w:val="center"/>
          </w:tcPr>
          <w:p w14:paraId="3A634E0B">
            <w:pPr>
              <w:keepNext w:val="0"/>
              <w:keepLines w:val="0"/>
              <w:pageBreakBefore w:val="0"/>
              <w:widowControl w:val="0"/>
              <w:suppressLineNumbers w:val="0"/>
              <w:shd w:val="clear"/>
              <w:kinsoku/>
              <w:wordWrap/>
              <w:overflowPunct/>
              <w:topLinePunct w:val="0"/>
              <w:autoSpaceDE w:val="0"/>
              <w:autoSpaceDN w:val="0"/>
              <w:bidi w:val="0"/>
              <w:adjustRightInd/>
              <w:snapToGrid/>
              <w:spacing w:before="0" w:beforeAutospacing="0" w:after="0" w:afterAutospacing="0" w:line="360" w:lineRule="auto"/>
              <w:ind w:left="0" w:right="0" w:firstLine="420"/>
              <w:jc w:val="center"/>
              <w:textAlignment w:val="auto"/>
              <w:rPr>
                <w:rFonts w:hint="eastAsia" w:ascii="宋体" w:hAnsi="宋体" w:eastAsia="宋体" w:cs="宋体"/>
                <w:b/>
                <w:bCs/>
                <w:highlight w:val="none"/>
              </w:rPr>
            </w:pPr>
          </w:p>
        </w:tc>
        <w:tc>
          <w:tcPr>
            <w:tcW w:w="926" w:type="dxa"/>
            <w:vMerge w:val="continue"/>
            <w:noWrap w:val="0"/>
            <w:vAlign w:val="center"/>
          </w:tcPr>
          <w:p w14:paraId="5B4898EB">
            <w:pPr>
              <w:keepNext w:val="0"/>
              <w:keepLines w:val="0"/>
              <w:pageBreakBefore w:val="0"/>
              <w:widowControl w:val="0"/>
              <w:suppressLineNumbers w:val="0"/>
              <w:shd w:val="clear"/>
              <w:kinsoku/>
              <w:wordWrap/>
              <w:overflowPunct/>
              <w:topLinePunct w:val="0"/>
              <w:autoSpaceDE w:val="0"/>
              <w:autoSpaceDN w:val="0"/>
              <w:bidi w:val="0"/>
              <w:adjustRightInd/>
              <w:snapToGrid/>
              <w:spacing w:before="0" w:beforeAutospacing="0" w:after="0" w:afterAutospacing="0" w:line="360" w:lineRule="auto"/>
              <w:ind w:left="0" w:right="0" w:firstLine="420"/>
              <w:jc w:val="center"/>
              <w:textAlignment w:val="auto"/>
              <w:rPr>
                <w:rFonts w:hint="eastAsia" w:ascii="宋体" w:hAnsi="宋体" w:eastAsia="宋体" w:cs="宋体"/>
                <w:b/>
                <w:bCs/>
                <w:highlight w:val="none"/>
              </w:rPr>
            </w:pPr>
          </w:p>
        </w:tc>
        <w:tc>
          <w:tcPr>
            <w:tcW w:w="3217" w:type="dxa"/>
            <w:noWrap w:val="0"/>
            <w:vAlign w:val="center"/>
          </w:tcPr>
          <w:p w14:paraId="11174D2A">
            <w:pPr>
              <w:keepNext w:val="0"/>
              <w:keepLines w:val="0"/>
              <w:pageBreakBefore w:val="0"/>
              <w:widowControl w:val="0"/>
              <w:suppressLineNumbers w:val="0"/>
              <w:shd w:val="clear"/>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highlight w:val="none"/>
              </w:rPr>
            </w:pPr>
            <w:r>
              <w:rPr>
                <w:rFonts w:hint="eastAsia" w:ascii="宋体" w:hAnsi="宋体" w:eastAsia="宋体" w:cs="宋体"/>
                <w:highlight w:val="none"/>
              </w:rPr>
              <w:t>响应文件格式</w:t>
            </w:r>
          </w:p>
        </w:tc>
        <w:tc>
          <w:tcPr>
            <w:tcW w:w="4669" w:type="dxa"/>
            <w:noWrap w:val="0"/>
            <w:vAlign w:val="center"/>
          </w:tcPr>
          <w:p w14:paraId="51A11AF4">
            <w:pPr>
              <w:keepNext w:val="0"/>
              <w:keepLines w:val="0"/>
              <w:pageBreakBefore w:val="0"/>
              <w:widowControl w:val="0"/>
              <w:suppressLineNumbers w:val="0"/>
              <w:shd w:val="clear"/>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highlight w:val="none"/>
              </w:rPr>
            </w:pPr>
            <w:r>
              <w:rPr>
                <w:rFonts w:hint="eastAsia" w:ascii="宋体" w:hAnsi="宋体" w:eastAsia="宋体" w:cs="宋体"/>
                <w:highlight w:val="none"/>
              </w:rPr>
              <w:t>符合《磋商文件》的规定</w:t>
            </w:r>
          </w:p>
        </w:tc>
      </w:tr>
      <w:tr w14:paraId="35F79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3" w:type="dxa"/>
            <w:vMerge w:val="restart"/>
            <w:noWrap w:val="0"/>
            <w:vAlign w:val="center"/>
          </w:tcPr>
          <w:p w14:paraId="3F584509">
            <w:pPr>
              <w:keepNext w:val="0"/>
              <w:keepLines w:val="0"/>
              <w:pageBreakBefore w:val="0"/>
              <w:widowControl w:val="0"/>
              <w:suppressLineNumbers w:val="0"/>
              <w:shd w:val="clear"/>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b/>
                <w:bCs/>
                <w:highlight w:val="none"/>
              </w:rPr>
            </w:pPr>
            <w:r>
              <w:rPr>
                <w:rFonts w:hint="eastAsia" w:ascii="宋体" w:hAnsi="宋体" w:eastAsia="宋体" w:cs="宋体"/>
                <w:b/>
                <w:bCs/>
                <w:highlight w:val="none"/>
              </w:rPr>
              <w:t>2</w:t>
            </w:r>
          </w:p>
        </w:tc>
        <w:tc>
          <w:tcPr>
            <w:tcW w:w="926" w:type="dxa"/>
            <w:vMerge w:val="restart"/>
            <w:noWrap w:val="0"/>
            <w:vAlign w:val="center"/>
          </w:tcPr>
          <w:p w14:paraId="7EA048B7">
            <w:pPr>
              <w:keepNext w:val="0"/>
              <w:keepLines w:val="0"/>
              <w:pageBreakBefore w:val="0"/>
              <w:widowControl w:val="0"/>
              <w:suppressLineNumbers w:val="0"/>
              <w:shd w:val="clear"/>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b/>
                <w:bCs/>
                <w:highlight w:val="none"/>
              </w:rPr>
            </w:pPr>
            <w:r>
              <w:rPr>
                <w:rFonts w:hint="eastAsia" w:ascii="宋体" w:hAnsi="宋体" w:eastAsia="宋体" w:cs="宋体"/>
                <w:b/>
                <w:bCs/>
                <w:highlight w:val="none"/>
              </w:rPr>
              <w:t>资格评审标准</w:t>
            </w:r>
          </w:p>
        </w:tc>
        <w:tc>
          <w:tcPr>
            <w:tcW w:w="3217" w:type="dxa"/>
            <w:noWrap w:val="0"/>
            <w:vAlign w:val="center"/>
          </w:tcPr>
          <w:p w14:paraId="17FBF90F">
            <w:pPr>
              <w:keepNext w:val="0"/>
              <w:keepLines w:val="0"/>
              <w:pageBreakBefore w:val="0"/>
              <w:widowControl w:val="0"/>
              <w:suppressLineNumbers w:val="0"/>
              <w:shd w:val="clear"/>
              <w:kinsoku/>
              <w:wordWrap/>
              <w:overflowPunct/>
              <w:topLinePunct w:val="0"/>
              <w:bidi w:val="0"/>
              <w:adjustRightInd/>
              <w:snapToGrid/>
              <w:spacing w:before="0" w:beforeAutospacing="0" w:after="0" w:afterAutospacing="0" w:line="360" w:lineRule="auto"/>
              <w:ind w:left="0" w:right="0"/>
              <w:jc w:val="center"/>
              <w:textAlignment w:val="auto"/>
              <w:rPr>
                <w:rFonts w:hint="eastAsia" w:ascii="宋体" w:hAnsi="宋体" w:eastAsia="宋体" w:cs="宋体"/>
                <w:highlight w:val="none"/>
              </w:rPr>
            </w:pPr>
            <w:r>
              <w:rPr>
                <w:rFonts w:hint="eastAsia" w:ascii="宋体" w:hAnsi="宋体" w:eastAsia="宋体" w:cs="宋体"/>
                <w:highlight w:val="none"/>
                <w:lang w:val="zh-CN"/>
              </w:rPr>
              <w:t>合格的投标人</w:t>
            </w:r>
          </w:p>
        </w:tc>
        <w:tc>
          <w:tcPr>
            <w:tcW w:w="4669" w:type="dxa"/>
            <w:noWrap w:val="0"/>
            <w:vAlign w:val="center"/>
          </w:tcPr>
          <w:p w14:paraId="337AE9E5">
            <w:pPr>
              <w:keepNext w:val="0"/>
              <w:keepLines w:val="0"/>
              <w:pageBreakBefore w:val="0"/>
              <w:widowControl w:val="0"/>
              <w:suppressLineNumbers w:val="0"/>
              <w:shd w:val="clear"/>
              <w:kinsoku/>
              <w:wordWrap/>
              <w:overflowPunct/>
              <w:topLinePunct w:val="0"/>
              <w:bidi w:val="0"/>
              <w:adjustRightInd/>
              <w:snapToGrid/>
              <w:spacing w:before="0" w:beforeAutospacing="0" w:after="0" w:afterAutospacing="0" w:line="360" w:lineRule="auto"/>
              <w:ind w:left="0" w:right="0"/>
              <w:jc w:val="center"/>
              <w:textAlignment w:val="auto"/>
              <w:rPr>
                <w:rFonts w:hint="eastAsia" w:ascii="宋体" w:hAnsi="宋体" w:eastAsia="宋体" w:cs="宋体"/>
                <w:highlight w:val="none"/>
              </w:rPr>
            </w:pPr>
            <w:r>
              <w:rPr>
                <w:rFonts w:hint="eastAsia" w:ascii="宋体" w:hAnsi="宋体" w:eastAsia="宋体" w:cs="宋体"/>
                <w:highlight w:val="none"/>
              </w:rPr>
              <w:t>符合第</w:t>
            </w:r>
            <w:r>
              <w:rPr>
                <w:rFonts w:hint="eastAsia" w:ascii="宋体" w:hAnsi="宋体" w:eastAsia="宋体" w:cs="宋体"/>
                <w:highlight w:val="none"/>
                <w:lang w:val="zh-CN"/>
              </w:rPr>
              <w:t>2</w:t>
            </w:r>
            <w:r>
              <w:rPr>
                <w:rFonts w:hint="eastAsia" w:ascii="宋体" w:hAnsi="宋体" w:eastAsia="宋体" w:cs="宋体"/>
                <w:highlight w:val="none"/>
              </w:rPr>
              <w:t>.</w:t>
            </w:r>
            <w:r>
              <w:rPr>
                <w:rFonts w:hint="eastAsia" w:ascii="宋体" w:hAnsi="宋体" w:eastAsia="宋体" w:cs="宋体"/>
                <w:highlight w:val="none"/>
                <w:lang w:val="zh-CN"/>
              </w:rPr>
              <w:t>2款“合格的投标人”之规定的</w:t>
            </w:r>
          </w:p>
        </w:tc>
      </w:tr>
      <w:tr w14:paraId="615AB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3" w:type="dxa"/>
            <w:vMerge w:val="continue"/>
            <w:noWrap w:val="0"/>
            <w:vAlign w:val="center"/>
          </w:tcPr>
          <w:p w14:paraId="53463E74">
            <w:pPr>
              <w:keepNext w:val="0"/>
              <w:keepLines w:val="0"/>
              <w:pageBreakBefore w:val="0"/>
              <w:widowControl w:val="0"/>
              <w:suppressLineNumbers w:val="0"/>
              <w:shd w:val="clear"/>
              <w:kinsoku/>
              <w:wordWrap/>
              <w:overflowPunct/>
              <w:topLinePunct w:val="0"/>
              <w:autoSpaceDE w:val="0"/>
              <w:autoSpaceDN w:val="0"/>
              <w:bidi w:val="0"/>
              <w:adjustRightInd/>
              <w:snapToGrid/>
              <w:spacing w:before="0" w:beforeAutospacing="0" w:after="0" w:afterAutospacing="0" w:line="360" w:lineRule="auto"/>
              <w:ind w:left="0" w:right="0" w:firstLine="420"/>
              <w:jc w:val="center"/>
              <w:textAlignment w:val="auto"/>
              <w:rPr>
                <w:rFonts w:hint="eastAsia" w:ascii="宋体" w:hAnsi="宋体" w:eastAsia="宋体" w:cs="宋体"/>
                <w:b/>
                <w:bCs/>
                <w:highlight w:val="none"/>
              </w:rPr>
            </w:pPr>
          </w:p>
        </w:tc>
        <w:tc>
          <w:tcPr>
            <w:tcW w:w="926" w:type="dxa"/>
            <w:vMerge w:val="continue"/>
            <w:noWrap w:val="0"/>
            <w:vAlign w:val="center"/>
          </w:tcPr>
          <w:p w14:paraId="753C367A">
            <w:pPr>
              <w:keepNext w:val="0"/>
              <w:keepLines w:val="0"/>
              <w:pageBreakBefore w:val="0"/>
              <w:widowControl w:val="0"/>
              <w:suppressLineNumbers w:val="0"/>
              <w:shd w:val="clear"/>
              <w:kinsoku/>
              <w:wordWrap/>
              <w:overflowPunct/>
              <w:topLinePunct w:val="0"/>
              <w:autoSpaceDE w:val="0"/>
              <w:autoSpaceDN w:val="0"/>
              <w:bidi w:val="0"/>
              <w:adjustRightInd/>
              <w:snapToGrid/>
              <w:spacing w:before="0" w:beforeAutospacing="0" w:after="0" w:afterAutospacing="0" w:line="360" w:lineRule="auto"/>
              <w:ind w:left="0" w:right="0" w:firstLine="420"/>
              <w:jc w:val="center"/>
              <w:textAlignment w:val="auto"/>
              <w:rPr>
                <w:rFonts w:hint="eastAsia" w:ascii="宋体" w:hAnsi="宋体" w:eastAsia="宋体" w:cs="宋体"/>
                <w:b/>
                <w:bCs/>
                <w:highlight w:val="none"/>
              </w:rPr>
            </w:pPr>
          </w:p>
        </w:tc>
        <w:tc>
          <w:tcPr>
            <w:tcW w:w="3217" w:type="dxa"/>
            <w:noWrap w:val="0"/>
            <w:vAlign w:val="center"/>
          </w:tcPr>
          <w:p w14:paraId="602F19E0">
            <w:pPr>
              <w:keepNext w:val="0"/>
              <w:keepLines w:val="0"/>
              <w:pageBreakBefore w:val="0"/>
              <w:widowControl w:val="0"/>
              <w:suppressLineNumbers w:val="0"/>
              <w:shd w:val="clear"/>
              <w:kinsoku/>
              <w:wordWrap/>
              <w:overflowPunct/>
              <w:topLinePunct w:val="0"/>
              <w:bidi w:val="0"/>
              <w:adjustRightInd/>
              <w:snapToGrid/>
              <w:spacing w:before="0" w:beforeAutospacing="0" w:after="0" w:afterAutospacing="0" w:line="360" w:lineRule="auto"/>
              <w:ind w:left="0" w:right="0"/>
              <w:jc w:val="center"/>
              <w:textAlignment w:val="auto"/>
              <w:rPr>
                <w:rFonts w:hint="eastAsia" w:ascii="宋体" w:hAnsi="宋体" w:eastAsia="宋体" w:cs="宋体"/>
                <w:highlight w:val="none"/>
              </w:rPr>
            </w:pPr>
            <w:r>
              <w:rPr>
                <w:rFonts w:hint="eastAsia" w:ascii="宋体" w:hAnsi="宋体" w:eastAsia="宋体" w:cs="宋体"/>
                <w:highlight w:val="none"/>
              </w:rPr>
              <w:t>磋商有效期</w:t>
            </w:r>
          </w:p>
        </w:tc>
        <w:tc>
          <w:tcPr>
            <w:tcW w:w="4669" w:type="dxa"/>
            <w:noWrap w:val="0"/>
            <w:vAlign w:val="center"/>
          </w:tcPr>
          <w:p w14:paraId="76E195AF">
            <w:pPr>
              <w:keepNext w:val="0"/>
              <w:keepLines w:val="0"/>
              <w:pageBreakBefore w:val="0"/>
              <w:widowControl w:val="0"/>
              <w:suppressLineNumbers w:val="0"/>
              <w:shd w:val="clear"/>
              <w:kinsoku/>
              <w:wordWrap/>
              <w:overflowPunct/>
              <w:topLinePunct w:val="0"/>
              <w:bidi w:val="0"/>
              <w:adjustRightInd/>
              <w:snapToGrid/>
              <w:spacing w:before="0" w:beforeAutospacing="0" w:after="0" w:afterAutospacing="0" w:line="360" w:lineRule="auto"/>
              <w:ind w:left="0" w:right="0"/>
              <w:jc w:val="center"/>
              <w:textAlignment w:val="auto"/>
              <w:rPr>
                <w:rFonts w:hint="eastAsia" w:ascii="宋体" w:hAnsi="宋体" w:eastAsia="宋体" w:cs="宋体"/>
                <w:highlight w:val="none"/>
              </w:rPr>
            </w:pPr>
            <w:r>
              <w:rPr>
                <w:rFonts w:hint="eastAsia" w:ascii="宋体" w:hAnsi="宋体" w:eastAsia="宋体" w:cs="宋体"/>
                <w:highlight w:val="none"/>
              </w:rPr>
              <w:t>符合《磋商文件》规定</w:t>
            </w:r>
          </w:p>
        </w:tc>
      </w:tr>
      <w:tr w14:paraId="2B72A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3" w:type="dxa"/>
            <w:vMerge w:val="continue"/>
            <w:noWrap w:val="0"/>
            <w:vAlign w:val="center"/>
          </w:tcPr>
          <w:p w14:paraId="74D28E5B">
            <w:pPr>
              <w:keepNext w:val="0"/>
              <w:keepLines w:val="0"/>
              <w:pageBreakBefore w:val="0"/>
              <w:widowControl w:val="0"/>
              <w:suppressLineNumbers w:val="0"/>
              <w:shd w:val="clear"/>
              <w:kinsoku/>
              <w:wordWrap/>
              <w:overflowPunct/>
              <w:topLinePunct w:val="0"/>
              <w:autoSpaceDE w:val="0"/>
              <w:autoSpaceDN w:val="0"/>
              <w:bidi w:val="0"/>
              <w:adjustRightInd/>
              <w:snapToGrid/>
              <w:spacing w:before="0" w:beforeAutospacing="0" w:after="0" w:afterAutospacing="0" w:line="360" w:lineRule="auto"/>
              <w:ind w:left="0" w:right="0" w:firstLine="420"/>
              <w:jc w:val="center"/>
              <w:textAlignment w:val="auto"/>
              <w:rPr>
                <w:rFonts w:hint="eastAsia" w:ascii="宋体" w:hAnsi="宋体" w:eastAsia="宋体" w:cs="宋体"/>
                <w:b/>
                <w:bCs/>
                <w:highlight w:val="none"/>
              </w:rPr>
            </w:pPr>
          </w:p>
        </w:tc>
        <w:tc>
          <w:tcPr>
            <w:tcW w:w="926" w:type="dxa"/>
            <w:vMerge w:val="continue"/>
            <w:noWrap w:val="0"/>
            <w:vAlign w:val="center"/>
          </w:tcPr>
          <w:p w14:paraId="076EF2E5">
            <w:pPr>
              <w:keepNext w:val="0"/>
              <w:keepLines w:val="0"/>
              <w:pageBreakBefore w:val="0"/>
              <w:widowControl w:val="0"/>
              <w:suppressLineNumbers w:val="0"/>
              <w:shd w:val="clear"/>
              <w:kinsoku/>
              <w:wordWrap/>
              <w:overflowPunct/>
              <w:topLinePunct w:val="0"/>
              <w:autoSpaceDE w:val="0"/>
              <w:autoSpaceDN w:val="0"/>
              <w:bidi w:val="0"/>
              <w:adjustRightInd/>
              <w:snapToGrid/>
              <w:spacing w:before="0" w:beforeAutospacing="0" w:after="0" w:afterAutospacing="0" w:line="360" w:lineRule="auto"/>
              <w:ind w:left="0" w:right="0" w:firstLine="420"/>
              <w:jc w:val="center"/>
              <w:textAlignment w:val="auto"/>
              <w:rPr>
                <w:rFonts w:hint="eastAsia" w:ascii="宋体" w:hAnsi="宋体" w:eastAsia="宋体" w:cs="宋体"/>
                <w:b/>
                <w:bCs/>
                <w:highlight w:val="none"/>
              </w:rPr>
            </w:pPr>
          </w:p>
        </w:tc>
        <w:tc>
          <w:tcPr>
            <w:tcW w:w="3217" w:type="dxa"/>
            <w:noWrap w:val="0"/>
            <w:vAlign w:val="center"/>
          </w:tcPr>
          <w:p w14:paraId="1947BF9E">
            <w:pPr>
              <w:keepNext w:val="0"/>
              <w:keepLines w:val="0"/>
              <w:pageBreakBefore w:val="0"/>
              <w:widowControl w:val="0"/>
              <w:suppressLineNumbers w:val="0"/>
              <w:shd w:val="clear"/>
              <w:kinsoku/>
              <w:wordWrap/>
              <w:overflowPunct/>
              <w:topLinePunct w:val="0"/>
              <w:bidi w:val="0"/>
              <w:adjustRightInd/>
              <w:snapToGrid/>
              <w:spacing w:before="0" w:beforeAutospacing="0" w:after="0" w:afterAutospacing="0" w:line="360" w:lineRule="auto"/>
              <w:ind w:left="0" w:right="0"/>
              <w:jc w:val="center"/>
              <w:textAlignment w:val="auto"/>
              <w:rPr>
                <w:rFonts w:hint="eastAsia" w:ascii="宋体" w:hAnsi="宋体" w:eastAsia="宋体" w:cs="宋体"/>
                <w:highlight w:val="none"/>
              </w:rPr>
            </w:pPr>
            <w:r>
              <w:rPr>
                <w:rFonts w:hint="eastAsia" w:ascii="宋体" w:hAnsi="宋体" w:eastAsia="宋体" w:cs="宋体"/>
                <w:highlight w:val="none"/>
              </w:rPr>
              <w:t>安全生产许可证</w:t>
            </w:r>
          </w:p>
        </w:tc>
        <w:tc>
          <w:tcPr>
            <w:tcW w:w="4669" w:type="dxa"/>
            <w:noWrap w:val="0"/>
            <w:vAlign w:val="center"/>
          </w:tcPr>
          <w:p w14:paraId="30727DF1">
            <w:pPr>
              <w:keepNext w:val="0"/>
              <w:keepLines w:val="0"/>
              <w:pageBreakBefore w:val="0"/>
              <w:widowControl w:val="0"/>
              <w:suppressLineNumbers w:val="0"/>
              <w:shd w:val="clear"/>
              <w:kinsoku/>
              <w:wordWrap/>
              <w:overflowPunct/>
              <w:topLinePunct w:val="0"/>
              <w:bidi w:val="0"/>
              <w:adjustRightInd/>
              <w:snapToGrid/>
              <w:spacing w:before="0" w:beforeAutospacing="0" w:after="0" w:afterAutospacing="0" w:line="360" w:lineRule="auto"/>
              <w:ind w:left="0" w:right="0"/>
              <w:jc w:val="center"/>
              <w:textAlignment w:val="auto"/>
              <w:rPr>
                <w:rFonts w:hint="eastAsia" w:ascii="宋体" w:hAnsi="宋体" w:eastAsia="宋体" w:cs="宋体"/>
                <w:highlight w:val="none"/>
              </w:rPr>
            </w:pPr>
            <w:r>
              <w:rPr>
                <w:rFonts w:hint="eastAsia" w:ascii="宋体" w:hAnsi="宋体" w:eastAsia="宋体" w:cs="宋体"/>
                <w:highlight w:val="none"/>
              </w:rPr>
              <w:t>具备有效的安全生产许可证</w:t>
            </w:r>
          </w:p>
        </w:tc>
      </w:tr>
      <w:tr w14:paraId="653AB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3" w:type="dxa"/>
            <w:vMerge w:val="continue"/>
            <w:noWrap w:val="0"/>
            <w:vAlign w:val="center"/>
          </w:tcPr>
          <w:p w14:paraId="67978780">
            <w:pPr>
              <w:keepNext w:val="0"/>
              <w:keepLines w:val="0"/>
              <w:pageBreakBefore w:val="0"/>
              <w:widowControl w:val="0"/>
              <w:suppressLineNumbers w:val="0"/>
              <w:shd w:val="clear"/>
              <w:kinsoku/>
              <w:wordWrap/>
              <w:overflowPunct/>
              <w:topLinePunct w:val="0"/>
              <w:autoSpaceDE w:val="0"/>
              <w:autoSpaceDN w:val="0"/>
              <w:bidi w:val="0"/>
              <w:adjustRightInd/>
              <w:snapToGrid/>
              <w:spacing w:before="0" w:beforeAutospacing="0" w:after="0" w:afterAutospacing="0" w:line="360" w:lineRule="auto"/>
              <w:ind w:left="0" w:right="0" w:firstLine="420"/>
              <w:jc w:val="center"/>
              <w:textAlignment w:val="auto"/>
              <w:rPr>
                <w:rFonts w:hint="eastAsia" w:ascii="宋体" w:hAnsi="宋体" w:eastAsia="宋体" w:cs="宋体"/>
                <w:b/>
                <w:bCs/>
                <w:highlight w:val="none"/>
              </w:rPr>
            </w:pPr>
          </w:p>
        </w:tc>
        <w:tc>
          <w:tcPr>
            <w:tcW w:w="926" w:type="dxa"/>
            <w:vMerge w:val="continue"/>
            <w:noWrap w:val="0"/>
            <w:vAlign w:val="center"/>
          </w:tcPr>
          <w:p w14:paraId="0D133E4A">
            <w:pPr>
              <w:keepNext w:val="0"/>
              <w:keepLines w:val="0"/>
              <w:pageBreakBefore w:val="0"/>
              <w:widowControl w:val="0"/>
              <w:suppressLineNumbers w:val="0"/>
              <w:shd w:val="clear"/>
              <w:kinsoku/>
              <w:wordWrap/>
              <w:overflowPunct/>
              <w:topLinePunct w:val="0"/>
              <w:autoSpaceDE w:val="0"/>
              <w:autoSpaceDN w:val="0"/>
              <w:bidi w:val="0"/>
              <w:adjustRightInd/>
              <w:snapToGrid/>
              <w:spacing w:before="0" w:beforeAutospacing="0" w:after="0" w:afterAutospacing="0" w:line="360" w:lineRule="auto"/>
              <w:ind w:left="0" w:right="0" w:firstLine="420"/>
              <w:jc w:val="center"/>
              <w:textAlignment w:val="auto"/>
              <w:rPr>
                <w:rFonts w:hint="eastAsia" w:ascii="宋体" w:hAnsi="宋体" w:eastAsia="宋体" w:cs="宋体"/>
                <w:b/>
                <w:bCs/>
                <w:highlight w:val="none"/>
              </w:rPr>
            </w:pPr>
          </w:p>
        </w:tc>
        <w:tc>
          <w:tcPr>
            <w:tcW w:w="3217" w:type="dxa"/>
            <w:noWrap w:val="0"/>
            <w:vAlign w:val="center"/>
          </w:tcPr>
          <w:p w14:paraId="53D9C0B8">
            <w:pPr>
              <w:keepNext w:val="0"/>
              <w:keepLines w:val="0"/>
              <w:pageBreakBefore w:val="0"/>
              <w:widowControl w:val="0"/>
              <w:suppressLineNumbers w:val="0"/>
              <w:shd w:val="clear"/>
              <w:kinsoku/>
              <w:wordWrap/>
              <w:overflowPunct/>
              <w:topLinePunct w:val="0"/>
              <w:bidi w:val="0"/>
              <w:adjustRightInd/>
              <w:snapToGrid/>
              <w:spacing w:before="0" w:beforeAutospacing="0" w:after="0" w:afterAutospacing="0" w:line="360" w:lineRule="auto"/>
              <w:ind w:left="0" w:right="0"/>
              <w:jc w:val="center"/>
              <w:textAlignment w:val="auto"/>
              <w:rPr>
                <w:rFonts w:hint="eastAsia" w:ascii="宋体" w:hAnsi="宋体" w:eastAsia="宋体" w:cs="宋体"/>
                <w:highlight w:val="none"/>
              </w:rPr>
            </w:pPr>
            <w:r>
              <w:rPr>
                <w:rFonts w:hint="eastAsia" w:ascii="宋体" w:hAnsi="宋体" w:eastAsia="宋体" w:cs="宋体"/>
                <w:highlight w:val="none"/>
              </w:rPr>
              <w:t>《青海省省外建设工程企业信息登记表》</w:t>
            </w:r>
          </w:p>
        </w:tc>
        <w:tc>
          <w:tcPr>
            <w:tcW w:w="4669" w:type="dxa"/>
            <w:noWrap w:val="0"/>
            <w:vAlign w:val="center"/>
          </w:tcPr>
          <w:p w14:paraId="17DC0608">
            <w:pPr>
              <w:keepNext w:val="0"/>
              <w:keepLines w:val="0"/>
              <w:pageBreakBefore w:val="0"/>
              <w:widowControl w:val="0"/>
              <w:suppressLineNumbers w:val="0"/>
              <w:shd w:val="clear"/>
              <w:kinsoku/>
              <w:wordWrap/>
              <w:overflowPunct/>
              <w:topLinePunct w:val="0"/>
              <w:bidi w:val="0"/>
              <w:adjustRightInd/>
              <w:snapToGrid/>
              <w:spacing w:before="0" w:beforeAutospacing="0" w:after="0" w:afterAutospacing="0" w:line="360" w:lineRule="auto"/>
              <w:ind w:left="0" w:right="0"/>
              <w:jc w:val="center"/>
              <w:textAlignment w:val="auto"/>
              <w:rPr>
                <w:rFonts w:hint="eastAsia" w:ascii="宋体" w:hAnsi="宋体" w:eastAsia="宋体" w:cs="宋体"/>
                <w:highlight w:val="none"/>
              </w:rPr>
            </w:pPr>
            <w:r>
              <w:rPr>
                <w:rFonts w:hint="eastAsia" w:ascii="宋体" w:hAnsi="宋体" w:eastAsia="宋体" w:cs="宋体"/>
                <w:highlight w:val="none"/>
              </w:rPr>
              <w:t>符合《磋商文件》规定</w:t>
            </w:r>
          </w:p>
        </w:tc>
      </w:tr>
      <w:tr w14:paraId="693D0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3" w:type="dxa"/>
            <w:vMerge w:val="continue"/>
            <w:noWrap w:val="0"/>
            <w:vAlign w:val="center"/>
          </w:tcPr>
          <w:p w14:paraId="3123D144">
            <w:pPr>
              <w:keepNext w:val="0"/>
              <w:keepLines w:val="0"/>
              <w:pageBreakBefore w:val="0"/>
              <w:widowControl w:val="0"/>
              <w:suppressLineNumbers w:val="0"/>
              <w:shd w:val="clear"/>
              <w:kinsoku/>
              <w:wordWrap/>
              <w:overflowPunct/>
              <w:topLinePunct w:val="0"/>
              <w:autoSpaceDE w:val="0"/>
              <w:autoSpaceDN w:val="0"/>
              <w:bidi w:val="0"/>
              <w:adjustRightInd/>
              <w:snapToGrid/>
              <w:spacing w:before="0" w:beforeAutospacing="0" w:after="0" w:afterAutospacing="0" w:line="360" w:lineRule="auto"/>
              <w:ind w:left="0" w:right="0" w:firstLine="420"/>
              <w:jc w:val="center"/>
              <w:textAlignment w:val="auto"/>
              <w:rPr>
                <w:rFonts w:hint="eastAsia" w:ascii="宋体" w:hAnsi="宋体" w:eastAsia="宋体" w:cs="宋体"/>
                <w:b/>
                <w:bCs/>
                <w:highlight w:val="none"/>
              </w:rPr>
            </w:pPr>
          </w:p>
        </w:tc>
        <w:tc>
          <w:tcPr>
            <w:tcW w:w="926" w:type="dxa"/>
            <w:vMerge w:val="continue"/>
            <w:noWrap w:val="0"/>
            <w:vAlign w:val="center"/>
          </w:tcPr>
          <w:p w14:paraId="7F3C9FA0">
            <w:pPr>
              <w:keepNext w:val="0"/>
              <w:keepLines w:val="0"/>
              <w:pageBreakBefore w:val="0"/>
              <w:widowControl w:val="0"/>
              <w:suppressLineNumbers w:val="0"/>
              <w:shd w:val="clear"/>
              <w:kinsoku/>
              <w:wordWrap/>
              <w:overflowPunct/>
              <w:topLinePunct w:val="0"/>
              <w:autoSpaceDE w:val="0"/>
              <w:autoSpaceDN w:val="0"/>
              <w:bidi w:val="0"/>
              <w:adjustRightInd/>
              <w:snapToGrid/>
              <w:spacing w:before="0" w:beforeAutospacing="0" w:after="0" w:afterAutospacing="0" w:line="360" w:lineRule="auto"/>
              <w:ind w:left="0" w:right="0" w:firstLine="420"/>
              <w:jc w:val="center"/>
              <w:textAlignment w:val="auto"/>
              <w:rPr>
                <w:rFonts w:hint="eastAsia" w:ascii="宋体" w:hAnsi="宋体" w:eastAsia="宋体" w:cs="宋体"/>
                <w:b/>
                <w:bCs/>
                <w:highlight w:val="none"/>
              </w:rPr>
            </w:pPr>
          </w:p>
        </w:tc>
        <w:tc>
          <w:tcPr>
            <w:tcW w:w="3217" w:type="dxa"/>
            <w:noWrap w:val="0"/>
            <w:vAlign w:val="center"/>
          </w:tcPr>
          <w:p w14:paraId="6B0043D9">
            <w:pPr>
              <w:keepNext w:val="0"/>
              <w:keepLines w:val="0"/>
              <w:pageBreakBefore w:val="0"/>
              <w:widowControl w:val="0"/>
              <w:suppressLineNumbers w:val="0"/>
              <w:shd w:val="clear"/>
              <w:kinsoku/>
              <w:wordWrap/>
              <w:overflowPunct/>
              <w:topLinePunct w:val="0"/>
              <w:bidi w:val="0"/>
              <w:adjustRightInd/>
              <w:snapToGrid/>
              <w:spacing w:before="0" w:beforeAutospacing="0" w:after="0" w:afterAutospacing="0" w:line="360" w:lineRule="auto"/>
              <w:ind w:left="0" w:right="0"/>
              <w:jc w:val="center"/>
              <w:textAlignment w:val="auto"/>
              <w:rPr>
                <w:rFonts w:hint="eastAsia" w:ascii="宋体" w:hAnsi="宋体" w:eastAsia="宋体" w:cs="宋体"/>
                <w:highlight w:val="none"/>
              </w:rPr>
            </w:pPr>
            <w:r>
              <w:rPr>
                <w:rFonts w:hint="eastAsia" w:ascii="宋体" w:hAnsi="宋体" w:eastAsia="宋体" w:cs="宋体"/>
                <w:highlight w:val="none"/>
              </w:rPr>
              <w:t>企业资质等级</w:t>
            </w:r>
          </w:p>
        </w:tc>
        <w:tc>
          <w:tcPr>
            <w:tcW w:w="4669" w:type="dxa"/>
            <w:noWrap w:val="0"/>
            <w:vAlign w:val="center"/>
          </w:tcPr>
          <w:p w14:paraId="12514FA9">
            <w:pPr>
              <w:keepNext w:val="0"/>
              <w:keepLines w:val="0"/>
              <w:pageBreakBefore w:val="0"/>
              <w:widowControl w:val="0"/>
              <w:suppressLineNumbers w:val="0"/>
              <w:shd w:val="clear"/>
              <w:kinsoku/>
              <w:wordWrap/>
              <w:overflowPunct/>
              <w:topLinePunct w:val="0"/>
              <w:bidi w:val="0"/>
              <w:adjustRightInd/>
              <w:snapToGrid/>
              <w:spacing w:before="0" w:beforeAutospacing="0" w:after="0" w:afterAutospacing="0" w:line="360" w:lineRule="auto"/>
              <w:ind w:left="0" w:right="0"/>
              <w:jc w:val="center"/>
              <w:textAlignment w:val="auto"/>
              <w:rPr>
                <w:rFonts w:hint="eastAsia" w:ascii="宋体" w:hAnsi="宋体" w:eastAsia="宋体" w:cs="宋体"/>
                <w:highlight w:val="none"/>
              </w:rPr>
            </w:pPr>
            <w:r>
              <w:rPr>
                <w:rFonts w:hint="eastAsia" w:ascii="宋体" w:hAnsi="宋体" w:eastAsia="宋体" w:cs="宋体"/>
                <w:highlight w:val="none"/>
              </w:rPr>
              <w:t>符合《磋商文件》规定</w:t>
            </w:r>
          </w:p>
        </w:tc>
      </w:tr>
      <w:tr w14:paraId="6DE9A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413" w:type="dxa"/>
            <w:vMerge w:val="continue"/>
            <w:noWrap w:val="0"/>
            <w:vAlign w:val="center"/>
          </w:tcPr>
          <w:p w14:paraId="59A3ECE0">
            <w:pPr>
              <w:keepNext w:val="0"/>
              <w:keepLines w:val="0"/>
              <w:pageBreakBefore w:val="0"/>
              <w:widowControl w:val="0"/>
              <w:suppressLineNumbers w:val="0"/>
              <w:shd w:val="clear"/>
              <w:kinsoku/>
              <w:wordWrap/>
              <w:overflowPunct/>
              <w:topLinePunct w:val="0"/>
              <w:autoSpaceDE w:val="0"/>
              <w:autoSpaceDN w:val="0"/>
              <w:bidi w:val="0"/>
              <w:adjustRightInd/>
              <w:snapToGrid/>
              <w:spacing w:before="0" w:beforeAutospacing="0" w:after="0" w:afterAutospacing="0" w:line="360" w:lineRule="auto"/>
              <w:ind w:left="0" w:right="0" w:firstLine="420"/>
              <w:jc w:val="center"/>
              <w:textAlignment w:val="auto"/>
              <w:rPr>
                <w:rFonts w:hint="eastAsia" w:ascii="宋体" w:hAnsi="宋体" w:eastAsia="宋体" w:cs="宋体"/>
                <w:b/>
                <w:bCs/>
                <w:highlight w:val="none"/>
              </w:rPr>
            </w:pPr>
          </w:p>
        </w:tc>
        <w:tc>
          <w:tcPr>
            <w:tcW w:w="926" w:type="dxa"/>
            <w:vMerge w:val="continue"/>
            <w:noWrap w:val="0"/>
            <w:vAlign w:val="center"/>
          </w:tcPr>
          <w:p w14:paraId="28ECF62A">
            <w:pPr>
              <w:keepNext w:val="0"/>
              <w:keepLines w:val="0"/>
              <w:pageBreakBefore w:val="0"/>
              <w:widowControl w:val="0"/>
              <w:suppressLineNumbers w:val="0"/>
              <w:shd w:val="clear"/>
              <w:kinsoku/>
              <w:wordWrap/>
              <w:overflowPunct/>
              <w:topLinePunct w:val="0"/>
              <w:autoSpaceDE w:val="0"/>
              <w:autoSpaceDN w:val="0"/>
              <w:bidi w:val="0"/>
              <w:adjustRightInd/>
              <w:snapToGrid/>
              <w:spacing w:before="0" w:beforeAutospacing="0" w:after="0" w:afterAutospacing="0" w:line="360" w:lineRule="auto"/>
              <w:ind w:left="0" w:right="0" w:firstLine="420"/>
              <w:jc w:val="center"/>
              <w:textAlignment w:val="auto"/>
              <w:rPr>
                <w:rFonts w:hint="eastAsia" w:ascii="宋体" w:hAnsi="宋体" w:eastAsia="宋体" w:cs="宋体"/>
                <w:b/>
                <w:bCs/>
                <w:highlight w:val="none"/>
              </w:rPr>
            </w:pPr>
          </w:p>
        </w:tc>
        <w:tc>
          <w:tcPr>
            <w:tcW w:w="3217" w:type="dxa"/>
            <w:noWrap w:val="0"/>
            <w:vAlign w:val="center"/>
          </w:tcPr>
          <w:p w14:paraId="22D5B0AD">
            <w:pPr>
              <w:keepNext w:val="0"/>
              <w:keepLines w:val="0"/>
              <w:pageBreakBefore w:val="0"/>
              <w:widowControl w:val="0"/>
              <w:suppressLineNumbers w:val="0"/>
              <w:shd w:val="clear"/>
              <w:kinsoku/>
              <w:wordWrap/>
              <w:overflowPunct/>
              <w:topLinePunct w:val="0"/>
              <w:bidi w:val="0"/>
              <w:adjustRightInd/>
              <w:snapToGrid/>
              <w:spacing w:before="0" w:beforeAutospacing="0" w:after="0" w:afterAutospacing="0" w:line="360" w:lineRule="auto"/>
              <w:ind w:left="0" w:right="0"/>
              <w:jc w:val="center"/>
              <w:textAlignment w:val="auto"/>
              <w:rPr>
                <w:rFonts w:hint="eastAsia" w:ascii="宋体" w:hAnsi="宋体" w:eastAsia="宋体" w:cs="宋体"/>
                <w:highlight w:val="none"/>
              </w:rPr>
            </w:pPr>
            <w:r>
              <w:rPr>
                <w:rFonts w:hint="eastAsia" w:ascii="宋体" w:hAnsi="宋体" w:eastAsia="宋体" w:cs="宋体"/>
                <w:highlight w:val="none"/>
              </w:rPr>
              <w:t>财务状况</w:t>
            </w:r>
          </w:p>
        </w:tc>
        <w:tc>
          <w:tcPr>
            <w:tcW w:w="4669" w:type="dxa"/>
            <w:noWrap w:val="0"/>
            <w:vAlign w:val="center"/>
          </w:tcPr>
          <w:p w14:paraId="1C002CDF">
            <w:pPr>
              <w:keepNext w:val="0"/>
              <w:keepLines w:val="0"/>
              <w:pageBreakBefore w:val="0"/>
              <w:widowControl w:val="0"/>
              <w:suppressLineNumbers w:val="0"/>
              <w:shd w:val="clear"/>
              <w:kinsoku/>
              <w:wordWrap/>
              <w:overflowPunct/>
              <w:topLinePunct w:val="0"/>
              <w:bidi w:val="0"/>
              <w:adjustRightInd/>
              <w:snapToGrid/>
              <w:spacing w:before="0" w:beforeAutospacing="0" w:after="0" w:afterAutospacing="0" w:line="360" w:lineRule="auto"/>
              <w:ind w:left="0" w:right="0"/>
              <w:jc w:val="center"/>
              <w:textAlignment w:val="auto"/>
              <w:rPr>
                <w:rFonts w:hint="eastAsia" w:ascii="宋体" w:hAnsi="宋体" w:eastAsia="宋体" w:cs="宋体"/>
                <w:highlight w:val="none"/>
              </w:rPr>
            </w:pPr>
            <w:r>
              <w:rPr>
                <w:rFonts w:hint="eastAsia" w:ascii="宋体" w:hAnsi="宋体" w:eastAsia="宋体" w:cs="宋体"/>
                <w:highlight w:val="none"/>
              </w:rPr>
              <w:t>符合《磋商文件》规定</w:t>
            </w:r>
          </w:p>
        </w:tc>
      </w:tr>
      <w:tr w14:paraId="76800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3" w:type="dxa"/>
            <w:vMerge w:val="continue"/>
            <w:noWrap w:val="0"/>
            <w:vAlign w:val="center"/>
          </w:tcPr>
          <w:p w14:paraId="06EE4347">
            <w:pPr>
              <w:keepNext w:val="0"/>
              <w:keepLines w:val="0"/>
              <w:pageBreakBefore w:val="0"/>
              <w:widowControl w:val="0"/>
              <w:suppressLineNumbers w:val="0"/>
              <w:shd w:val="clear"/>
              <w:kinsoku/>
              <w:wordWrap/>
              <w:overflowPunct/>
              <w:topLinePunct w:val="0"/>
              <w:autoSpaceDE w:val="0"/>
              <w:autoSpaceDN w:val="0"/>
              <w:bidi w:val="0"/>
              <w:adjustRightInd/>
              <w:snapToGrid/>
              <w:spacing w:before="0" w:beforeAutospacing="0" w:after="0" w:afterAutospacing="0" w:line="360" w:lineRule="auto"/>
              <w:ind w:left="0" w:right="0" w:firstLine="420"/>
              <w:jc w:val="center"/>
              <w:textAlignment w:val="auto"/>
              <w:rPr>
                <w:rFonts w:hint="eastAsia" w:ascii="宋体" w:hAnsi="宋体" w:eastAsia="宋体" w:cs="宋体"/>
                <w:b/>
                <w:bCs/>
                <w:highlight w:val="none"/>
              </w:rPr>
            </w:pPr>
          </w:p>
        </w:tc>
        <w:tc>
          <w:tcPr>
            <w:tcW w:w="926" w:type="dxa"/>
            <w:vMerge w:val="continue"/>
            <w:noWrap w:val="0"/>
            <w:vAlign w:val="center"/>
          </w:tcPr>
          <w:p w14:paraId="21B2222D">
            <w:pPr>
              <w:keepNext w:val="0"/>
              <w:keepLines w:val="0"/>
              <w:pageBreakBefore w:val="0"/>
              <w:widowControl w:val="0"/>
              <w:suppressLineNumbers w:val="0"/>
              <w:shd w:val="clear"/>
              <w:kinsoku/>
              <w:wordWrap/>
              <w:overflowPunct/>
              <w:topLinePunct w:val="0"/>
              <w:autoSpaceDE w:val="0"/>
              <w:autoSpaceDN w:val="0"/>
              <w:bidi w:val="0"/>
              <w:adjustRightInd/>
              <w:snapToGrid/>
              <w:spacing w:before="0" w:beforeAutospacing="0" w:after="0" w:afterAutospacing="0" w:line="360" w:lineRule="auto"/>
              <w:ind w:left="0" w:right="0" w:firstLine="420"/>
              <w:jc w:val="center"/>
              <w:textAlignment w:val="auto"/>
              <w:rPr>
                <w:rFonts w:hint="eastAsia" w:ascii="宋体" w:hAnsi="宋体" w:eastAsia="宋体" w:cs="宋体"/>
                <w:b/>
                <w:bCs/>
                <w:highlight w:val="none"/>
              </w:rPr>
            </w:pPr>
          </w:p>
        </w:tc>
        <w:tc>
          <w:tcPr>
            <w:tcW w:w="3217" w:type="dxa"/>
            <w:noWrap w:val="0"/>
            <w:vAlign w:val="center"/>
          </w:tcPr>
          <w:p w14:paraId="1BAC7B6E">
            <w:pPr>
              <w:keepNext w:val="0"/>
              <w:keepLines w:val="0"/>
              <w:pageBreakBefore w:val="0"/>
              <w:widowControl w:val="0"/>
              <w:suppressLineNumbers w:val="0"/>
              <w:shd w:val="clear"/>
              <w:kinsoku/>
              <w:wordWrap/>
              <w:overflowPunct/>
              <w:topLinePunct w:val="0"/>
              <w:bidi w:val="0"/>
              <w:adjustRightInd/>
              <w:snapToGrid/>
              <w:spacing w:before="0" w:beforeAutospacing="0" w:after="0" w:afterAutospacing="0" w:line="360" w:lineRule="auto"/>
              <w:ind w:left="0" w:right="0"/>
              <w:jc w:val="center"/>
              <w:textAlignment w:val="auto"/>
              <w:rPr>
                <w:rFonts w:hint="eastAsia" w:ascii="宋体" w:hAnsi="宋体" w:eastAsia="宋体" w:cs="宋体"/>
                <w:highlight w:val="none"/>
              </w:rPr>
            </w:pPr>
            <w:r>
              <w:rPr>
                <w:rFonts w:hint="eastAsia" w:ascii="宋体" w:hAnsi="宋体" w:eastAsia="宋体" w:cs="宋体"/>
                <w:highlight w:val="none"/>
              </w:rPr>
              <w:t>其他资格</w:t>
            </w:r>
          </w:p>
        </w:tc>
        <w:tc>
          <w:tcPr>
            <w:tcW w:w="4669" w:type="dxa"/>
            <w:noWrap w:val="0"/>
            <w:vAlign w:val="center"/>
          </w:tcPr>
          <w:p w14:paraId="03223991">
            <w:pPr>
              <w:keepNext w:val="0"/>
              <w:keepLines w:val="0"/>
              <w:pageBreakBefore w:val="0"/>
              <w:widowControl w:val="0"/>
              <w:suppressLineNumbers w:val="0"/>
              <w:shd w:val="clear"/>
              <w:kinsoku/>
              <w:wordWrap/>
              <w:overflowPunct/>
              <w:topLinePunct w:val="0"/>
              <w:bidi w:val="0"/>
              <w:adjustRightInd/>
              <w:snapToGrid/>
              <w:spacing w:before="0" w:beforeAutospacing="0" w:after="0" w:afterAutospacing="0" w:line="360" w:lineRule="auto"/>
              <w:ind w:left="0" w:right="0"/>
              <w:jc w:val="center"/>
              <w:textAlignment w:val="auto"/>
              <w:rPr>
                <w:rFonts w:hint="eastAsia" w:ascii="宋体" w:hAnsi="宋体" w:eastAsia="宋体" w:cs="宋体"/>
                <w:highlight w:val="none"/>
              </w:rPr>
            </w:pPr>
            <w:r>
              <w:rPr>
                <w:rFonts w:hint="eastAsia" w:ascii="宋体" w:hAnsi="宋体" w:eastAsia="宋体" w:cs="宋体"/>
                <w:highlight w:val="none"/>
              </w:rPr>
              <w:t>符合《磋商文件》规定</w:t>
            </w:r>
          </w:p>
        </w:tc>
      </w:tr>
      <w:tr w14:paraId="3C026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3" w:type="dxa"/>
            <w:vMerge w:val="continue"/>
            <w:noWrap w:val="0"/>
            <w:vAlign w:val="center"/>
          </w:tcPr>
          <w:p w14:paraId="43905467">
            <w:pPr>
              <w:keepNext w:val="0"/>
              <w:keepLines w:val="0"/>
              <w:pageBreakBefore w:val="0"/>
              <w:widowControl w:val="0"/>
              <w:suppressLineNumbers w:val="0"/>
              <w:shd w:val="clear"/>
              <w:kinsoku/>
              <w:wordWrap/>
              <w:overflowPunct/>
              <w:topLinePunct w:val="0"/>
              <w:autoSpaceDE w:val="0"/>
              <w:autoSpaceDN w:val="0"/>
              <w:bidi w:val="0"/>
              <w:adjustRightInd/>
              <w:snapToGrid/>
              <w:spacing w:before="0" w:beforeAutospacing="0" w:after="0" w:afterAutospacing="0" w:line="360" w:lineRule="auto"/>
              <w:ind w:left="0" w:right="0" w:firstLine="420"/>
              <w:jc w:val="center"/>
              <w:textAlignment w:val="auto"/>
              <w:rPr>
                <w:rFonts w:hint="eastAsia" w:ascii="宋体" w:hAnsi="宋体" w:eastAsia="宋体" w:cs="宋体"/>
                <w:b/>
                <w:bCs/>
                <w:highlight w:val="none"/>
              </w:rPr>
            </w:pPr>
          </w:p>
        </w:tc>
        <w:tc>
          <w:tcPr>
            <w:tcW w:w="926" w:type="dxa"/>
            <w:vMerge w:val="continue"/>
            <w:noWrap w:val="0"/>
            <w:vAlign w:val="center"/>
          </w:tcPr>
          <w:p w14:paraId="20B00538">
            <w:pPr>
              <w:keepNext w:val="0"/>
              <w:keepLines w:val="0"/>
              <w:pageBreakBefore w:val="0"/>
              <w:widowControl w:val="0"/>
              <w:suppressLineNumbers w:val="0"/>
              <w:shd w:val="clear"/>
              <w:kinsoku/>
              <w:wordWrap/>
              <w:overflowPunct/>
              <w:topLinePunct w:val="0"/>
              <w:autoSpaceDE w:val="0"/>
              <w:autoSpaceDN w:val="0"/>
              <w:bidi w:val="0"/>
              <w:adjustRightInd/>
              <w:snapToGrid/>
              <w:spacing w:before="0" w:beforeAutospacing="0" w:after="0" w:afterAutospacing="0" w:line="360" w:lineRule="auto"/>
              <w:ind w:left="0" w:right="0" w:firstLine="420"/>
              <w:jc w:val="center"/>
              <w:textAlignment w:val="auto"/>
              <w:rPr>
                <w:rFonts w:hint="eastAsia" w:ascii="宋体" w:hAnsi="宋体" w:eastAsia="宋体" w:cs="宋体"/>
                <w:b/>
                <w:bCs/>
                <w:highlight w:val="none"/>
              </w:rPr>
            </w:pPr>
          </w:p>
        </w:tc>
        <w:tc>
          <w:tcPr>
            <w:tcW w:w="3217" w:type="dxa"/>
            <w:noWrap w:val="0"/>
            <w:vAlign w:val="center"/>
          </w:tcPr>
          <w:p w14:paraId="4796F06B">
            <w:pPr>
              <w:keepNext w:val="0"/>
              <w:keepLines w:val="0"/>
              <w:pageBreakBefore w:val="0"/>
              <w:widowControl w:val="0"/>
              <w:suppressLineNumbers w:val="0"/>
              <w:shd w:val="clear"/>
              <w:kinsoku/>
              <w:wordWrap/>
              <w:overflowPunct/>
              <w:topLinePunct w:val="0"/>
              <w:bidi w:val="0"/>
              <w:adjustRightInd/>
              <w:snapToGrid/>
              <w:spacing w:before="0" w:beforeAutospacing="0" w:after="0" w:afterAutospacing="0" w:line="360" w:lineRule="auto"/>
              <w:ind w:left="0" w:right="0"/>
              <w:jc w:val="center"/>
              <w:textAlignment w:val="auto"/>
              <w:rPr>
                <w:rFonts w:hint="eastAsia" w:ascii="宋体" w:hAnsi="宋体" w:eastAsia="宋体" w:cs="宋体"/>
                <w:highlight w:val="none"/>
              </w:rPr>
            </w:pPr>
            <w:r>
              <w:rPr>
                <w:rFonts w:hint="eastAsia" w:ascii="宋体" w:hAnsi="宋体" w:eastAsia="宋体" w:cs="宋体"/>
                <w:highlight w:val="none"/>
              </w:rPr>
              <w:t>磋商报价</w:t>
            </w:r>
          </w:p>
        </w:tc>
        <w:tc>
          <w:tcPr>
            <w:tcW w:w="4669" w:type="dxa"/>
            <w:noWrap w:val="0"/>
            <w:vAlign w:val="center"/>
          </w:tcPr>
          <w:p w14:paraId="422660ED">
            <w:pPr>
              <w:keepNext w:val="0"/>
              <w:keepLines w:val="0"/>
              <w:pageBreakBefore w:val="0"/>
              <w:widowControl w:val="0"/>
              <w:suppressLineNumbers w:val="0"/>
              <w:shd w:val="clear"/>
              <w:kinsoku/>
              <w:wordWrap/>
              <w:overflowPunct/>
              <w:topLinePunct w:val="0"/>
              <w:bidi w:val="0"/>
              <w:adjustRightInd/>
              <w:snapToGrid/>
              <w:spacing w:before="0" w:beforeAutospacing="0" w:after="0" w:afterAutospacing="0" w:line="360" w:lineRule="auto"/>
              <w:ind w:left="0" w:right="0"/>
              <w:jc w:val="center"/>
              <w:textAlignment w:val="auto"/>
              <w:rPr>
                <w:rFonts w:hint="eastAsia" w:ascii="宋体" w:hAnsi="宋体" w:eastAsia="宋体" w:cs="宋体"/>
                <w:highlight w:val="none"/>
              </w:rPr>
            </w:pPr>
            <w:r>
              <w:rPr>
                <w:rFonts w:hint="eastAsia" w:ascii="宋体" w:hAnsi="宋体" w:eastAsia="宋体" w:cs="宋体"/>
                <w:highlight w:val="none"/>
              </w:rPr>
              <w:t>磋商报价不超过采购预算或采购控制价的</w:t>
            </w:r>
          </w:p>
        </w:tc>
      </w:tr>
      <w:tr w14:paraId="48B92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3" w:type="dxa"/>
            <w:vMerge w:val="continue"/>
            <w:noWrap w:val="0"/>
            <w:vAlign w:val="center"/>
          </w:tcPr>
          <w:p w14:paraId="3481BA61">
            <w:pPr>
              <w:keepNext w:val="0"/>
              <w:keepLines w:val="0"/>
              <w:pageBreakBefore w:val="0"/>
              <w:widowControl w:val="0"/>
              <w:suppressLineNumbers w:val="0"/>
              <w:shd w:val="clear"/>
              <w:kinsoku/>
              <w:wordWrap/>
              <w:overflowPunct/>
              <w:topLinePunct w:val="0"/>
              <w:autoSpaceDE w:val="0"/>
              <w:autoSpaceDN w:val="0"/>
              <w:bidi w:val="0"/>
              <w:adjustRightInd/>
              <w:snapToGrid/>
              <w:spacing w:before="0" w:beforeAutospacing="0" w:after="0" w:afterAutospacing="0" w:line="360" w:lineRule="auto"/>
              <w:ind w:left="0" w:right="0" w:firstLine="420"/>
              <w:jc w:val="center"/>
              <w:textAlignment w:val="auto"/>
              <w:rPr>
                <w:rFonts w:hint="eastAsia" w:ascii="宋体" w:hAnsi="宋体" w:eastAsia="宋体" w:cs="宋体"/>
                <w:b/>
                <w:bCs/>
                <w:highlight w:val="none"/>
              </w:rPr>
            </w:pPr>
          </w:p>
        </w:tc>
        <w:tc>
          <w:tcPr>
            <w:tcW w:w="926" w:type="dxa"/>
            <w:vMerge w:val="continue"/>
            <w:noWrap w:val="0"/>
            <w:vAlign w:val="center"/>
          </w:tcPr>
          <w:p w14:paraId="75D49D41">
            <w:pPr>
              <w:keepNext w:val="0"/>
              <w:keepLines w:val="0"/>
              <w:pageBreakBefore w:val="0"/>
              <w:widowControl w:val="0"/>
              <w:suppressLineNumbers w:val="0"/>
              <w:shd w:val="clear"/>
              <w:kinsoku/>
              <w:wordWrap/>
              <w:overflowPunct/>
              <w:topLinePunct w:val="0"/>
              <w:autoSpaceDE w:val="0"/>
              <w:autoSpaceDN w:val="0"/>
              <w:bidi w:val="0"/>
              <w:adjustRightInd/>
              <w:snapToGrid/>
              <w:spacing w:before="0" w:beforeAutospacing="0" w:after="0" w:afterAutospacing="0" w:line="360" w:lineRule="auto"/>
              <w:ind w:left="0" w:right="0" w:firstLine="420"/>
              <w:jc w:val="center"/>
              <w:textAlignment w:val="auto"/>
              <w:rPr>
                <w:rFonts w:hint="eastAsia" w:ascii="宋体" w:hAnsi="宋体" w:eastAsia="宋体" w:cs="宋体"/>
                <w:b/>
                <w:bCs/>
                <w:highlight w:val="none"/>
              </w:rPr>
            </w:pPr>
          </w:p>
        </w:tc>
        <w:tc>
          <w:tcPr>
            <w:tcW w:w="3217" w:type="dxa"/>
            <w:noWrap w:val="0"/>
            <w:vAlign w:val="center"/>
          </w:tcPr>
          <w:p w14:paraId="56C3B2AE">
            <w:pPr>
              <w:keepNext w:val="0"/>
              <w:keepLines w:val="0"/>
              <w:pageBreakBefore w:val="0"/>
              <w:widowControl w:val="0"/>
              <w:suppressLineNumbers w:val="0"/>
              <w:shd w:val="clear"/>
              <w:kinsoku/>
              <w:wordWrap/>
              <w:overflowPunct/>
              <w:topLinePunct w:val="0"/>
              <w:bidi w:val="0"/>
              <w:adjustRightInd/>
              <w:snapToGrid/>
              <w:spacing w:before="0" w:beforeAutospacing="0" w:after="0" w:afterAutospacing="0" w:line="360" w:lineRule="auto"/>
              <w:ind w:left="0" w:right="0"/>
              <w:jc w:val="center"/>
              <w:textAlignment w:val="auto"/>
              <w:rPr>
                <w:rFonts w:hint="eastAsia" w:ascii="宋体" w:hAnsi="宋体" w:eastAsia="宋体" w:cs="宋体"/>
                <w:highlight w:val="none"/>
              </w:rPr>
            </w:pPr>
            <w:r>
              <w:rPr>
                <w:rFonts w:hint="eastAsia" w:ascii="宋体" w:hAnsi="宋体" w:eastAsia="宋体" w:cs="宋体"/>
                <w:highlight w:val="none"/>
              </w:rPr>
              <w:t>串通、虚假响应及其他违法行为</w:t>
            </w:r>
          </w:p>
        </w:tc>
        <w:tc>
          <w:tcPr>
            <w:tcW w:w="4669" w:type="dxa"/>
            <w:noWrap w:val="0"/>
            <w:vAlign w:val="center"/>
          </w:tcPr>
          <w:p w14:paraId="2E985A5F">
            <w:pPr>
              <w:keepNext w:val="0"/>
              <w:keepLines w:val="0"/>
              <w:pageBreakBefore w:val="0"/>
              <w:widowControl w:val="0"/>
              <w:suppressLineNumbers w:val="0"/>
              <w:shd w:val="clear"/>
              <w:kinsoku/>
              <w:wordWrap/>
              <w:overflowPunct/>
              <w:topLinePunct w:val="0"/>
              <w:bidi w:val="0"/>
              <w:adjustRightInd/>
              <w:snapToGrid/>
              <w:spacing w:before="0" w:beforeAutospacing="0" w:after="0" w:afterAutospacing="0" w:line="360" w:lineRule="auto"/>
              <w:ind w:left="0" w:right="0"/>
              <w:jc w:val="center"/>
              <w:textAlignment w:val="auto"/>
              <w:rPr>
                <w:rFonts w:hint="eastAsia" w:ascii="宋体" w:hAnsi="宋体" w:eastAsia="宋体" w:cs="宋体"/>
                <w:highlight w:val="none"/>
              </w:rPr>
            </w:pPr>
            <w:r>
              <w:rPr>
                <w:rFonts w:hint="eastAsia" w:ascii="宋体" w:hAnsi="宋体" w:eastAsia="宋体" w:cs="宋体"/>
                <w:highlight w:val="none"/>
              </w:rPr>
              <w:t>响应文件中不存在串通磋商或弄虚作假或有其他违法行为</w:t>
            </w:r>
          </w:p>
        </w:tc>
      </w:tr>
      <w:tr w14:paraId="357F6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3" w:type="dxa"/>
            <w:vMerge w:val="restart"/>
            <w:noWrap w:val="0"/>
            <w:vAlign w:val="center"/>
          </w:tcPr>
          <w:p w14:paraId="3CA6C29D">
            <w:pPr>
              <w:keepNext w:val="0"/>
              <w:keepLines w:val="0"/>
              <w:pageBreakBefore w:val="0"/>
              <w:widowControl w:val="0"/>
              <w:suppressLineNumbers w:val="0"/>
              <w:shd w:val="clear"/>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b/>
                <w:bCs/>
                <w:highlight w:val="none"/>
              </w:rPr>
            </w:pPr>
            <w:r>
              <w:rPr>
                <w:rFonts w:hint="eastAsia" w:ascii="宋体" w:hAnsi="宋体" w:eastAsia="宋体" w:cs="宋体"/>
                <w:b/>
                <w:bCs/>
                <w:highlight w:val="none"/>
              </w:rPr>
              <w:t>3</w:t>
            </w:r>
          </w:p>
        </w:tc>
        <w:tc>
          <w:tcPr>
            <w:tcW w:w="926" w:type="dxa"/>
            <w:vMerge w:val="restart"/>
            <w:noWrap w:val="0"/>
            <w:vAlign w:val="center"/>
          </w:tcPr>
          <w:p w14:paraId="0AD178BC">
            <w:pPr>
              <w:keepNext w:val="0"/>
              <w:keepLines w:val="0"/>
              <w:pageBreakBefore w:val="0"/>
              <w:widowControl w:val="0"/>
              <w:suppressLineNumbers w:val="0"/>
              <w:shd w:val="clear"/>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b/>
                <w:bCs/>
                <w:highlight w:val="none"/>
              </w:rPr>
            </w:pPr>
            <w:r>
              <w:rPr>
                <w:rFonts w:hint="eastAsia" w:ascii="宋体" w:hAnsi="宋体" w:eastAsia="宋体" w:cs="宋体"/>
                <w:b/>
                <w:bCs/>
                <w:highlight w:val="none"/>
              </w:rPr>
              <w:t>响应性评审标准</w:t>
            </w:r>
          </w:p>
        </w:tc>
        <w:tc>
          <w:tcPr>
            <w:tcW w:w="3217" w:type="dxa"/>
            <w:noWrap w:val="0"/>
            <w:vAlign w:val="center"/>
          </w:tcPr>
          <w:p w14:paraId="1E04BDA5">
            <w:pPr>
              <w:keepNext w:val="0"/>
              <w:keepLines w:val="0"/>
              <w:pageBreakBefore w:val="0"/>
              <w:widowControl w:val="0"/>
              <w:suppressLineNumbers w:val="0"/>
              <w:shd w:val="clear"/>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highlight w:val="none"/>
              </w:rPr>
            </w:pPr>
            <w:r>
              <w:rPr>
                <w:rFonts w:hint="eastAsia" w:ascii="宋体" w:hAnsi="宋体" w:eastAsia="宋体" w:cs="宋体"/>
                <w:highlight w:val="none"/>
              </w:rPr>
              <w:t>磋商内容</w:t>
            </w:r>
          </w:p>
        </w:tc>
        <w:tc>
          <w:tcPr>
            <w:tcW w:w="4669" w:type="dxa"/>
            <w:noWrap w:val="0"/>
            <w:vAlign w:val="center"/>
          </w:tcPr>
          <w:p w14:paraId="294EF552">
            <w:pPr>
              <w:keepNext w:val="0"/>
              <w:keepLines w:val="0"/>
              <w:pageBreakBefore w:val="0"/>
              <w:widowControl w:val="0"/>
              <w:suppressLineNumbers w:val="0"/>
              <w:shd w:val="clear"/>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highlight w:val="none"/>
              </w:rPr>
            </w:pPr>
            <w:r>
              <w:rPr>
                <w:rFonts w:hint="eastAsia" w:ascii="宋体" w:hAnsi="宋体" w:eastAsia="宋体" w:cs="宋体"/>
                <w:highlight w:val="none"/>
              </w:rPr>
              <w:t>符合《磋商文件》规定</w:t>
            </w:r>
          </w:p>
        </w:tc>
      </w:tr>
      <w:tr w14:paraId="3C1A6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3" w:type="dxa"/>
            <w:vMerge w:val="continue"/>
            <w:noWrap w:val="0"/>
            <w:vAlign w:val="center"/>
          </w:tcPr>
          <w:p w14:paraId="023B8EB8">
            <w:pPr>
              <w:keepNext w:val="0"/>
              <w:keepLines w:val="0"/>
              <w:pageBreakBefore w:val="0"/>
              <w:widowControl w:val="0"/>
              <w:suppressLineNumbers w:val="0"/>
              <w:shd w:val="clear"/>
              <w:kinsoku/>
              <w:wordWrap/>
              <w:overflowPunct/>
              <w:topLinePunct w:val="0"/>
              <w:autoSpaceDE w:val="0"/>
              <w:autoSpaceDN w:val="0"/>
              <w:bidi w:val="0"/>
              <w:adjustRightInd/>
              <w:snapToGrid/>
              <w:spacing w:before="0" w:beforeAutospacing="0" w:after="0" w:afterAutospacing="0" w:line="360" w:lineRule="auto"/>
              <w:ind w:left="0" w:right="0" w:firstLine="420"/>
              <w:jc w:val="center"/>
              <w:textAlignment w:val="auto"/>
              <w:rPr>
                <w:rFonts w:hint="eastAsia" w:ascii="宋体" w:hAnsi="宋体" w:eastAsia="宋体" w:cs="宋体"/>
                <w:b/>
                <w:bCs/>
                <w:highlight w:val="none"/>
              </w:rPr>
            </w:pPr>
          </w:p>
        </w:tc>
        <w:tc>
          <w:tcPr>
            <w:tcW w:w="926" w:type="dxa"/>
            <w:vMerge w:val="continue"/>
            <w:noWrap w:val="0"/>
            <w:vAlign w:val="center"/>
          </w:tcPr>
          <w:p w14:paraId="4734F312">
            <w:pPr>
              <w:keepNext w:val="0"/>
              <w:keepLines w:val="0"/>
              <w:pageBreakBefore w:val="0"/>
              <w:widowControl w:val="0"/>
              <w:suppressLineNumbers w:val="0"/>
              <w:shd w:val="clear"/>
              <w:kinsoku/>
              <w:wordWrap/>
              <w:overflowPunct/>
              <w:topLinePunct w:val="0"/>
              <w:autoSpaceDE w:val="0"/>
              <w:autoSpaceDN w:val="0"/>
              <w:bidi w:val="0"/>
              <w:adjustRightInd/>
              <w:snapToGrid/>
              <w:spacing w:before="0" w:beforeAutospacing="0" w:after="0" w:afterAutospacing="0" w:line="360" w:lineRule="auto"/>
              <w:ind w:left="0" w:right="0" w:firstLine="420"/>
              <w:jc w:val="center"/>
              <w:textAlignment w:val="auto"/>
              <w:rPr>
                <w:rFonts w:hint="eastAsia" w:ascii="宋体" w:hAnsi="宋体" w:eastAsia="宋体" w:cs="宋体"/>
                <w:b/>
                <w:bCs/>
                <w:highlight w:val="none"/>
              </w:rPr>
            </w:pPr>
          </w:p>
        </w:tc>
        <w:tc>
          <w:tcPr>
            <w:tcW w:w="3217" w:type="dxa"/>
            <w:noWrap w:val="0"/>
            <w:vAlign w:val="center"/>
          </w:tcPr>
          <w:p w14:paraId="30661844">
            <w:pPr>
              <w:keepNext w:val="0"/>
              <w:keepLines w:val="0"/>
              <w:pageBreakBefore w:val="0"/>
              <w:widowControl w:val="0"/>
              <w:suppressLineNumbers w:val="0"/>
              <w:shd w:val="clear"/>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highlight w:val="none"/>
              </w:rPr>
            </w:pPr>
            <w:r>
              <w:rPr>
                <w:rFonts w:hint="eastAsia" w:ascii="宋体" w:hAnsi="宋体" w:eastAsia="宋体" w:cs="宋体"/>
                <w:highlight w:val="none"/>
              </w:rPr>
              <w:t>工期</w:t>
            </w:r>
          </w:p>
        </w:tc>
        <w:tc>
          <w:tcPr>
            <w:tcW w:w="4669" w:type="dxa"/>
            <w:noWrap w:val="0"/>
            <w:vAlign w:val="center"/>
          </w:tcPr>
          <w:p w14:paraId="074BC81F">
            <w:pPr>
              <w:keepNext w:val="0"/>
              <w:keepLines w:val="0"/>
              <w:pageBreakBefore w:val="0"/>
              <w:widowControl w:val="0"/>
              <w:suppressLineNumbers w:val="0"/>
              <w:shd w:val="clear"/>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highlight w:val="none"/>
              </w:rPr>
            </w:pPr>
            <w:r>
              <w:rPr>
                <w:rFonts w:hint="eastAsia" w:ascii="宋体" w:hAnsi="宋体" w:eastAsia="宋体" w:cs="宋体"/>
                <w:highlight w:val="none"/>
              </w:rPr>
              <w:t>符合《磋商文件》规定</w:t>
            </w:r>
          </w:p>
        </w:tc>
      </w:tr>
      <w:tr w14:paraId="63216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3" w:type="dxa"/>
            <w:vMerge w:val="continue"/>
            <w:noWrap w:val="0"/>
            <w:vAlign w:val="center"/>
          </w:tcPr>
          <w:p w14:paraId="7EC07307">
            <w:pPr>
              <w:keepNext w:val="0"/>
              <w:keepLines w:val="0"/>
              <w:pageBreakBefore w:val="0"/>
              <w:widowControl w:val="0"/>
              <w:suppressLineNumbers w:val="0"/>
              <w:shd w:val="clear"/>
              <w:kinsoku/>
              <w:wordWrap/>
              <w:overflowPunct/>
              <w:topLinePunct w:val="0"/>
              <w:autoSpaceDE w:val="0"/>
              <w:autoSpaceDN w:val="0"/>
              <w:bidi w:val="0"/>
              <w:adjustRightInd/>
              <w:snapToGrid/>
              <w:spacing w:before="0" w:beforeAutospacing="0" w:after="0" w:afterAutospacing="0" w:line="360" w:lineRule="auto"/>
              <w:ind w:left="0" w:right="0" w:firstLine="420"/>
              <w:jc w:val="center"/>
              <w:textAlignment w:val="auto"/>
              <w:rPr>
                <w:rFonts w:hint="eastAsia" w:ascii="宋体" w:hAnsi="宋体" w:eastAsia="宋体" w:cs="宋体"/>
                <w:b/>
                <w:bCs/>
                <w:highlight w:val="none"/>
              </w:rPr>
            </w:pPr>
          </w:p>
        </w:tc>
        <w:tc>
          <w:tcPr>
            <w:tcW w:w="926" w:type="dxa"/>
            <w:vMerge w:val="continue"/>
            <w:noWrap w:val="0"/>
            <w:vAlign w:val="center"/>
          </w:tcPr>
          <w:p w14:paraId="61387EEB">
            <w:pPr>
              <w:keepNext w:val="0"/>
              <w:keepLines w:val="0"/>
              <w:pageBreakBefore w:val="0"/>
              <w:widowControl w:val="0"/>
              <w:suppressLineNumbers w:val="0"/>
              <w:shd w:val="clear"/>
              <w:kinsoku/>
              <w:wordWrap/>
              <w:overflowPunct/>
              <w:topLinePunct w:val="0"/>
              <w:autoSpaceDE w:val="0"/>
              <w:autoSpaceDN w:val="0"/>
              <w:bidi w:val="0"/>
              <w:adjustRightInd/>
              <w:snapToGrid/>
              <w:spacing w:before="0" w:beforeAutospacing="0" w:after="0" w:afterAutospacing="0" w:line="360" w:lineRule="auto"/>
              <w:ind w:left="0" w:right="0" w:firstLine="420"/>
              <w:jc w:val="center"/>
              <w:textAlignment w:val="auto"/>
              <w:rPr>
                <w:rFonts w:hint="eastAsia" w:ascii="宋体" w:hAnsi="宋体" w:eastAsia="宋体" w:cs="宋体"/>
                <w:b/>
                <w:bCs/>
                <w:highlight w:val="none"/>
              </w:rPr>
            </w:pPr>
          </w:p>
        </w:tc>
        <w:tc>
          <w:tcPr>
            <w:tcW w:w="3217" w:type="dxa"/>
            <w:noWrap w:val="0"/>
            <w:vAlign w:val="center"/>
          </w:tcPr>
          <w:p w14:paraId="52821CE0">
            <w:pPr>
              <w:keepNext w:val="0"/>
              <w:keepLines w:val="0"/>
              <w:pageBreakBefore w:val="0"/>
              <w:widowControl w:val="0"/>
              <w:suppressLineNumbers w:val="0"/>
              <w:shd w:val="clear"/>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highlight w:val="none"/>
              </w:rPr>
            </w:pPr>
            <w:r>
              <w:rPr>
                <w:rFonts w:hint="eastAsia" w:ascii="宋体" w:hAnsi="宋体" w:eastAsia="宋体" w:cs="宋体"/>
                <w:highlight w:val="none"/>
              </w:rPr>
              <w:t>工程质量</w:t>
            </w:r>
          </w:p>
        </w:tc>
        <w:tc>
          <w:tcPr>
            <w:tcW w:w="4669" w:type="dxa"/>
            <w:noWrap w:val="0"/>
            <w:vAlign w:val="center"/>
          </w:tcPr>
          <w:p w14:paraId="2164AC78">
            <w:pPr>
              <w:keepNext w:val="0"/>
              <w:keepLines w:val="0"/>
              <w:pageBreakBefore w:val="0"/>
              <w:widowControl w:val="0"/>
              <w:suppressLineNumbers w:val="0"/>
              <w:shd w:val="clear"/>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highlight w:val="none"/>
              </w:rPr>
            </w:pPr>
            <w:r>
              <w:rPr>
                <w:rFonts w:hint="eastAsia" w:ascii="宋体" w:hAnsi="宋体" w:eastAsia="宋体" w:cs="宋体"/>
                <w:highlight w:val="none"/>
              </w:rPr>
              <w:t>符合《磋商文件》规定</w:t>
            </w:r>
          </w:p>
        </w:tc>
      </w:tr>
      <w:tr w14:paraId="0D94E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3" w:type="dxa"/>
            <w:vMerge w:val="continue"/>
            <w:noWrap w:val="0"/>
            <w:vAlign w:val="center"/>
          </w:tcPr>
          <w:p w14:paraId="0000D3B3">
            <w:pPr>
              <w:keepNext w:val="0"/>
              <w:keepLines w:val="0"/>
              <w:pageBreakBefore w:val="0"/>
              <w:widowControl w:val="0"/>
              <w:suppressLineNumbers w:val="0"/>
              <w:shd w:val="clear"/>
              <w:kinsoku/>
              <w:wordWrap/>
              <w:overflowPunct/>
              <w:topLinePunct w:val="0"/>
              <w:autoSpaceDE w:val="0"/>
              <w:autoSpaceDN w:val="0"/>
              <w:bidi w:val="0"/>
              <w:adjustRightInd/>
              <w:snapToGrid/>
              <w:spacing w:before="0" w:beforeAutospacing="0" w:after="0" w:afterAutospacing="0" w:line="360" w:lineRule="auto"/>
              <w:ind w:left="0" w:right="0" w:firstLine="420"/>
              <w:jc w:val="center"/>
              <w:textAlignment w:val="auto"/>
              <w:rPr>
                <w:rFonts w:hint="eastAsia" w:ascii="宋体" w:hAnsi="宋体" w:eastAsia="宋体" w:cs="宋体"/>
                <w:b/>
                <w:bCs/>
                <w:highlight w:val="none"/>
              </w:rPr>
            </w:pPr>
          </w:p>
        </w:tc>
        <w:tc>
          <w:tcPr>
            <w:tcW w:w="926" w:type="dxa"/>
            <w:vMerge w:val="continue"/>
            <w:noWrap w:val="0"/>
            <w:vAlign w:val="center"/>
          </w:tcPr>
          <w:p w14:paraId="06144B7F">
            <w:pPr>
              <w:keepNext w:val="0"/>
              <w:keepLines w:val="0"/>
              <w:pageBreakBefore w:val="0"/>
              <w:widowControl w:val="0"/>
              <w:suppressLineNumbers w:val="0"/>
              <w:shd w:val="clear"/>
              <w:kinsoku/>
              <w:wordWrap/>
              <w:overflowPunct/>
              <w:topLinePunct w:val="0"/>
              <w:autoSpaceDE w:val="0"/>
              <w:autoSpaceDN w:val="0"/>
              <w:bidi w:val="0"/>
              <w:adjustRightInd/>
              <w:snapToGrid/>
              <w:spacing w:before="0" w:beforeAutospacing="0" w:after="0" w:afterAutospacing="0" w:line="360" w:lineRule="auto"/>
              <w:ind w:left="0" w:right="0" w:firstLine="420"/>
              <w:jc w:val="center"/>
              <w:textAlignment w:val="auto"/>
              <w:rPr>
                <w:rFonts w:hint="eastAsia" w:ascii="宋体" w:hAnsi="宋体" w:eastAsia="宋体" w:cs="宋体"/>
                <w:b/>
                <w:bCs/>
                <w:highlight w:val="none"/>
              </w:rPr>
            </w:pPr>
          </w:p>
        </w:tc>
        <w:tc>
          <w:tcPr>
            <w:tcW w:w="3217" w:type="dxa"/>
            <w:noWrap w:val="0"/>
            <w:vAlign w:val="center"/>
          </w:tcPr>
          <w:p w14:paraId="68CB8C2A">
            <w:pPr>
              <w:keepNext w:val="0"/>
              <w:keepLines w:val="0"/>
              <w:pageBreakBefore w:val="0"/>
              <w:widowControl w:val="0"/>
              <w:suppressLineNumbers w:val="0"/>
              <w:shd w:val="clear"/>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highlight w:val="none"/>
              </w:rPr>
            </w:pPr>
            <w:r>
              <w:rPr>
                <w:rFonts w:hint="eastAsia" w:ascii="宋体" w:hAnsi="宋体" w:eastAsia="宋体" w:cs="宋体"/>
                <w:highlight w:val="none"/>
              </w:rPr>
              <w:t>磋商保证金</w:t>
            </w:r>
          </w:p>
        </w:tc>
        <w:tc>
          <w:tcPr>
            <w:tcW w:w="4669" w:type="dxa"/>
            <w:noWrap w:val="0"/>
            <w:vAlign w:val="center"/>
          </w:tcPr>
          <w:p w14:paraId="29A409F6">
            <w:pPr>
              <w:keepNext w:val="0"/>
              <w:keepLines w:val="0"/>
              <w:pageBreakBefore w:val="0"/>
              <w:widowControl w:val="0"/>
              <w:suppressLineNumbers w:val="0"/>
              <w:shd w:val="clear"/>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highlight w:val="none"/>
              </w:rPr>
            </w:pPr>
            <w:r>
              <w:rPr>
                <w:rFonts w:hint="eastAsia" w:ascii="宋体" w:hAnsi="宋体" w:eastAsia="宋体" w:cs="宋体"/>
                <w:highlight w:val="none"/>
              </w:rPr>
              <w:t>符合《磋商文件》规定</w:t>
            </w:r>
          </w:p>
        </w:tc>
      </w:tr>
      <w:tr w14:paraId="2BE8C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3" w:type="dxa"/>
            <w:vMerge w:val="continue"/>
            <w:noWrap w:val="0"/>
            <w:vAlign w:val="center"/>
          </w:tcPr>
          <w:p w14:paraId="74708953">
            <w:pPr>
              <w:keepNext w:val="0"/>
              <w:keepLines w:val="0"/>
              <w:pageBreakBefore w:val="0"/>
              <w:widowControl w:val="0"/>
              <w:suppressLineNumbers w:val="0"/>
              <w:shd w:val="clear"/>
              <w:kinsoku/>
              <w:wordWrap/>
              <w:overflowPunct/>
              <w:topLinePunct w:val="0"/>
              <w:autoSpaceDE w:val="0"/>
              <w:autoSpaceDN w:val="0"/>
              <w:bidi w:val="0"/>
              <w:adjustRightInd/>
              <w:snapToGrid/>
              <w:spacing w:before="0" w:beforeAutospacing="0" w:after="0" w:afterAutospacing="0" w:line="360" w:lineRule="auto"/>
              <w:ind w:left="0" w:right="0" w:firstLine="420"/>
              <w:jc w:val="center"/>
              <w:textAlignment w:val="auto"/>
              <w:rPr>
                <w:rFonts w:hint="eastAsia" w:ascii="宋体" w:hAnsi="宋体" w:eastAsia="宋体" w:cs="宋体"/>
                <w:b/>
                <w:bCs/>
                <w:highlight w:val="none"/>
              </w:rPr>
            </w:pPr>
          </w:p>
        </w:tc>
        <w:tc>
          <w:tcPr>
            <w:tcW w:w="926" w:type="dxa"/>
            <w:vMerge w:val="continue"/>
            <w:noWrap w:val="0"/>
            <w:vAlign w:val="center"/>
          </w:tcPr>
          <w:p w14:paraId="233BAA28">
            <w:pPr>
              <w:keepNext w:val="0"/>
              <w:keepLines w:val="0"/>
              <w:pageBreakBefore w:val="0"/>
              <w:widowControl w:val="0"/>
              <w:suppressLineNumbers w:val="0"/>
              <w:shd w:val="clear"/>
              <w:kinsoku/>
              <w:wordWrap/>
              <w:overflowPunct/>
              <w:topLinePunct w:val="0"/>
              <w:autoSpaceDE w:val="0"/>
              <w:autoSpaceDN w:val="0"/>
              <w:bidi w:val="0"/>
              <w:adjustRightInd/>
              <w:snapToGrid/>
              <w:spacing w:before="0" w:beforeAutospacing="0" w:after="0" w:afterAutospacing="0" w:line="360" w:lineRule="auto"/>
              <w:ind w:left="0" w:right="0" w:firstLine="420"/>
              <w:jc w:val="center"/>
              <w:textAlignment w:val="auto"/>
              <w:rPr>
                <w:rFonts w:hint="eastAsia" w:ascii="宋体" w:hAnsi="宋体" w:eastAsia="宋体" w:cs="宋体"/>
                <w:b/>
                <w:bCs/>
                <w:highlight w:val="none"/>
              </w:rPr>
            </w:pPr>
          </w:p>
        </w:tc>
        <w:tc>
          <w:tcPr>
            <w:tcW w:w="3217" w:type="dxa"/>
            <w:noWrap w:val="0"/>
            <w:vAlign w:val="center"/>
          </w:tcPr>
          <w:p w14:paraId="2BEF9A7E">
            <w:pPr>
              <w:keepNext w:val="0"/>
              <w:keepLines w:val="0"/>
              <w:pageBreakBefore w:val="0"/>
              <w:widowControl w:val="0"/>
              <w:suppressLineNumbers w:val="0"/>
              <w:shd w:val="clear"/>
              <w:kinsoku/>
              <w:wordWrap/>
              <w:overflowPunct/>
              <w:topLinePunct w:val="0"/>
              <w:bidi w:val="0"/>
              <w:adjustRightInd/>
              <w:snapToGrid/>
              <w:spacing w:before="0" w:beforeAutospacing="0" w:after="0" w:afterAutospacing="0" w:line="360" w:lineRule="auto"/>
              <w:ind w:left="0" w:right="0"/>
              <w:jc w:val="center"/>
              <w:textAlignment w:val="auto"/>
              <w:rPr>
                <w:rFonts w:hint="eastAsia" w:ascii="宋体" w:hAnsi="宋体" w:eastAsia="宋体" w:cs="宋体"/>
                <w:highlight w:val="none"/>
              </w:rPr>
            </w:pPr>
            <w:r>
              <w:rPr>
                <w:rFonts w:hint="eastAsia" w:ascii="宋体" w:hAnsi="宋体" w:eastAsia="宋体" w:cs="宋体"/>
                <w:highlight w:val="none"/>
              </w:rPr>
              <w:t>澄清、说明或补正</w:t>
            </w:r>
          </w:p>
        </w:tc>
        <w:tc>
          <w:tcPr>
            <w:tcW w:w="4669" w:type="dxa"/>
            <w:noWrap w:val="0"/>
            <w:vAlign w:val="center"/>
          </w:tcPr>
          <w:p w14:paraId="52C5EE71">
            <w:pPr>
              <w:keepNext w:val="0"/>
              <w:keepLines w:val="0"/>
              <w:pageBreakBefore w:val="0"/>
              <w:widowControl w:val="0"/>
              <w:suppressLineNumbers w:val="0"/>
              <w:shd w:val="clear"/>
              <w:kinsoku/>
              <w:wordWrap/>
              <w:overflowPunct/>
              <w:topLinePunct w:val="0"/>
              <w:bidi w:val="0"/>
              <w:adjustRightInd/>
              <w:snapToGrid/>
              <w:spacing w:before="0" w:beforeAutospacing="0" w:after="0" w:afterAutospacing="0" w:line="360" w:lineRule="auto"/>
              <w:ind w:left="0" w:right="0"/>
              <w:jc w:val="center"/>
              <w:textAlignment w:val="auto"/>
              <w:rPr>
                <w:rFonts w:hint="eastAsia" w:ascii="宋体" w:hAnsi="宋体" w:eastAsia="宋体" w:cs="宋体"/>
                <w:highlight w:val="none"/>
              </w:rPr>
            </w:pPr>
            <w:r>
              <w:rPr>
                <w:rFonts w:hint="eastAsia" w:ascii="宋体" w:hAnsi="宋体" w:eastAsia="宋体" w:cs="宋体"/>
                <w:highlight w:val="none"/>
              </w:rPr>
              <w:t>按磋商小组会要求澄清、说明或补正的</w:t>
            </w:r>
          </w:p>
        </w:tc>
      </w:tr>
      <w:tr w14:paraId="2768A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413" w:type="dxa"/>
            <w:noWrap w:val="0"/>
            <w:vAlign w:val="center"/>
          </w:tcPr>
          <w:p w14:paraId="21E09ACB">
            <w:pPr>
              <w:keepNext w:val="0"/>
              <w:keepLines w:val="0"/>
              <w:pageBreakBefore w:val="0"/>
              <w:widowControl w:val="0"/>
              <w:suppressLineNumbers w:val="0"/>
              <w:shd w:val="clear"/>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4</w:t>
            </w:r>
          </w:p>
        </w:tc>
        <w:tc>
          <w:tcPr>
            <w:tcW w:w="926" w:type="dxa"/>
            <w:noWrap w:val="0"/>
            <w:vAlign w:val="center"/>
          </w:tcPr>
          <w:p w14:paraId="51D8F532">
            <w:pPr>
              <w:keepNext w:val="0"/>
              <w:keepLines w:val="0"/>
              <w:pageBreakBefore w:val="0"/>
              <w:widowControl w:val="0"/>
              <w:suppressLineNumbers w:val="0"/>
              <w:shd w:val="clear"/>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b/>
                <w:bCs/>
                <w:highlight w:val="none"/>
              </w:rPr>
            </w:pPr>
            <w:r>
              <w:rPr>
                <w:rFonts w:hint="eastAsia" w:ascii="宋体" w:hAnsi="宋体" w:eastAsia="宋体" w:cs="宋体"/>
                <w:b/>
                <w:bCs/>
                <w:highlight w:val="none"/>
              </w:rPr>
              <w:t>其他情形</w:t>
            </w:r>
          </w:p>
        </w:tc>
        <w:tc>
          <w:tcPr>
            <w:tcW w:w="3217" w:type="dxa"/>
            <w:noWrap w:val="0"/>
            <w:vAlign w:val="center"/>
          </w:tcPr>
          <w:p w14:paraId="09EE615C">
            <w:pPr>
              <w:keepNext w:val="0"/>
              <w:keepLines w:val="0"/>
              <w:pageBreakBefore w:val="0"/>
              <w:widowControl w:val="0"/>
              <w:suppressLineNumbers w:val="0"/>
              <w:shd w:val="clear"/>
              <w:kinsoku/>
              <w:wordWrap/>
              <w:overflowPunct/>
              <w:topLinePunct w:val="0"/>
              <w:bidi w:val="0"/>
              <w:adjustRightInd/>
              <w:snapToGrid/>
              <w:spacing w:before="0" w:beforeAutospacing="0" w:after="0" w:afterAutospacing="0" w:line="360" w:lineRule="auto"/>
              <w:ind w:left="0" w:right="0"/>
              <w:jc w:val="center"/>
              <w:textAlignment w:val="auto"/>
              <w:rPr>
                <w:rFonts w:hint="eastAsia" w:ascii="宋体" w:hAnsi="宋体" w:eastAsia="宋体" w:cs="宋体"/>
                <w:highlight w:val="none"/>
              </w:rPr>
            </w:pPr>
            <w:r>
              <w:rPr>
                <w:rFonts w:hint="eastAsia" w:ascii="宋体" w:hAnsi="宋体" w:eastAsia="宋体" w:cs="宋体"/>
                <w:highlight w:val="none"/>
              </w:rPr>
              <w:t>其他情形</w:t>
            </w:r>
          </w:p>
        </w:tc>
        <w:tc>
          <w:tcPr>
            <w:tcW w:w="4669" w:type="dxa"/>
            <w:noWrap w:val="0"/>
            <w:vAlign w:val="center"/>
          </w:tcPr>
          <w:p w14:paraId="3563EF0B">
            <w:pPr>
              <w:keepNext w:val="0"/>
              <w:keepLines w:val="0"/>
              <w:pageBreakBefore w:val="0"/>
              <w:widowControl w:val="0"/>
              <w:suppressLineNumbers w:val="0"/>
              <w:shd w:val="clear"/>
              <w:kinsoku/>
              <w:wordWrap/>
              <w:overflowPunct/>
              <w:topLinePunct w:val="0"/>
              <w:bidi w:val="0"/>
              <w:adjustRightInd/>
              <w:snapToGrid/>
              <w:spacing w:before="0" w:beforeAutospacing="0" w:after="0" w:afterAutospacing="0" w:line="360" w:lineRule="auto"/>
              <w:ind w:left="0" w:right="0"/>
              <w:jc w:val="center"/>
              <w:textAlignment w:val="auto"/>
              <w:rPr>
                <w:rFonts w:hint="eastAsia" w:ascii="宋体" w:hAnsi="宋体" w:eastAsia="宋体" w:cs="宋体"/>
                <w:highlight w:val="none"/>
              </w:rPr>
            </w:pPr>
            <w:r>
              <w:rPr>
                <w:rFonts w:hint="eastAsia" w:ascii="宋体" w:hAnsi="宋体" w:eastAsia="宋体" w:cs="宋体"/>
                <w:szCs w:val="20"/>
                <w:highlight w:val="none"/>
              </w:rPr>
              <w:t>响应文件中附有采购人最终不能接受的条件或</w:t>
            </w:r>
            <w:r>
              <w:rPr>
                <w:rFonts w:hint="eastAsia" w:ascii="宋体" w:hAnsi="宋体" w:eastAsia="宋体" w:cs="宋体"/>
                <w:highlight w:val="none"/>
              </w:rPr>
              <w:t>磋商专家小组认为应按无效响应处理的其他情况</w:t>
            </w:r>
          </w:p>
        </w:tc>
      </w:tr>
    </w:tbl>
    <w:p w14:paraId="4869EC59">
      <w:pPr>
        <w:widowControl/>
        <w:shd w:val="clear"/>
        <w:kinsoku/>
        <w:overflowPunct/>
        <w:topLinePunct w:val="0"/>
        <w:bidi w:val="0"/>
        <w:spacing w:line="360" w:lineRule="auto"/>
        <w:ind w:left="0" w:leftChars="0" w:right="0" w:firstLine="0" w:firstLineChars="0"/>
        <w:jc w:val="left"/>
        <w:outlineLvl w:val="2"/>
        <w:rPr>
          <w:rFonts w:hint="eastAsia" w:ascii="宋体" w:hAnsi="宋体" w:eastAsia="宋体" w:cs="宋体"/>
          <w:b/>
          <w:bCs/>
          <w:color w:val="auto"/>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cs="宋体"/>
          <w:color w:val="auto"/>
          <w:kern w:val="2"/>
          <w:sz w:val="21"/>
          <w:szCs w:val="21"/>
          <w:highlight w:val="none"/>
          <w:lang w:val="en-US" w:eastAsia="zh-CN" w:bidi="ar-SA"/>
        </w:rPr>
        <w:t>8</w:t>
      </w:r>
      <w:r>
        <w:rPr>
          <w:rFonts w:hint="eastAsia" w:ascii="宋体" w:hAnsi="宋体" w:eastAsia="宋体" w:cs="宋体"/>
          <w:color w:val="auto"/>
          <w:kern w:val="2"/>
          <w:sz w:val="21"/>
          <w:szCs w:val="21"/>
          <w:highlight w:val="none"/>
          <w:lang w:val="en-US" w:eastAsia="zh-CN" w:bidi="ar-SA"/>
        </w:rPr>
        <w:t>.3评审标准和分值分配：</w:t>
      </w:r>
      <w:bookmarkStart w:id="107" w:name="_Toc325726025"/>
      <w:bookmarkStart w:id="108" w:name="_Toc376936756"/>
      <w:bookmarkStart w:id="109" w:name="_Toc6689"/>
      <w:bookmarkStart w:id="110" w:name="_Toc2506"/>
    </w:p>
    <w:tbl>
      <w:tblPr>
        <w:tblStyle w:val="48"/>
        <w:tblpPr w:leftFromText="180" w:rightFromText="180" w:vertAnchor="text" w:tblpXSpec="center" w:tblpY="1"/>
        <w:tblOverlap w:val="never"/>
        <w:tblW w:w="9235" w:type="dxa"/>
        <w:jc w:val="center"/>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
      <w:tblGrid>
        <w:gridCol w:w="993"/>
        <w:gridCol w:w="1250"/>
        <w:gridCol w:w="6992"/>
      </w:tblGrid>
      <w:tr w14:paraId="0282B04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90" w:hRule="atLeast"/>
          <w:jc w:val="center"/>
        </w:trPr>
        <w:tc>
          <w:tcPr>
            <w:tcW w:w="993"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14:paraId="23CBF766">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eastAsia" w:ascii="宋体" w:hAnsi="宋体" w:eastAsia="宋体" w:cs="宋体"/>
                <w:b/>
                <w:szCs w:val="21"/>
                <w:highlight w:val="none"/>
              </w:rPr>
            </w:pPr>
            <w:r>
              <w:rPr>
                <w:rFonts w:hint="eastAsia" w:ascii="宋体" w:hAnsi="宋体" w:eastAsia="宋体" w:cs="宋体"/>
                <w:b/>
                <w:szCs w:val="21"/>
                <w:highlight w:val="none"/>
              </w:rPr>
              <w:t>条款号</w:t>
            </w:r>
          </w:p>
        </w:tc>
        <w:tc>
          <w:tcPr>
            <w:tcW w:w="1250"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14:paraId="610ED0AD">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eastAsia" w:ascii="宋体" w:hAnsi="宋体" w:eastAsia="宋体" w:cs="宋体"/>
                <w:b/>
                <w:szCs w:val="21"/>
                <w:highlight w:val="none"/>
              </w:rPr>
            </w:pPr>
            <w:r>
              <w:rPr>
                <w:rFonts w:hint="eastAsia" w:ascii="宋体" w:hAnsi="宋体" w:eastAsia="宋体" w:cs="宋体"/>
                <w:b/>
                <w:szCs w:val="21"/>
                <w:highlight w:val="none"/>
              </w:rPr>
              <w:t>条款内容</w:t>
            </w:r>
          </w:p>
        </w:tc>
        <w:tc>
          <w:tcPr>
            <w:tcW w:w="6992"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14:paraId="338B2397">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eastAsia" w:ascii="宋体" w:hAnsi="宋体" w:eastAsia="宋体" w:cs="宋体"/>
                <w:b/>
                <w:szCs w:val="21"/>
                <w:highlight w:val="none"/>
              </w:rPr>
            </w:pPr>
            <w:r>
              <w:rPr>
                <w:rFonts w:hint="eastAsia" w:ascii="宋体" w:hAnsi="宋体" w:eastAsia="宋体" w:cs="宋体"/>
                <w:b/>
                <w:szCs w:val="21"/>
                <w:highlight w:val="none"/>
              </w:rPr>
              <w:t>编列内容</w:t>
            </w:r>
          </w:p>
        </w:tc>
      </w:tr>
      <w:tr w14:paraId="328642F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09" w:hRule="atLeast"/>
          <w:jc w:val="center"/>
        </w:trPr>
        <w:tc>
          <w:tcPr>
            <w:tcW w:w="993"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14:paraId="59FF9CE8">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3.1.1</w:t>
            </w:r>
          </w:p>
        </w:tc>
        <w:tc>
          <w:tcPr>
            <w:tcW w:w="1250"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14:paraId="5169F5E8">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分值构成(总分100.0 分)</w:t>
            </w:r>
          </w:p>
        </w:tc>
        <w:tc>
          <w:tcPr>
            <w:tcW w:w="6992"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14:paraId="223E66BE">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jc w:val="lef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一、报价评分（30分）</w:t>
            </w:r>
            <w:r>
              <w:rPr>
                <w:rFonts w:hint="eastAsia" w:ascii="宋体" w:hAnsi="宋体" w:eastAsia="宋体" w:cs="宋体"/>
                <w:szCs w:val="21"/>
                <w:highlight w:val="none"/>
                <w:lang w:eastAsia="zh-CN"/>
              </w:rPr>
              <w:t>：</w:t>
            </w:r>
          </w:p>
          <w:p w14:paraId="477C4CE5">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二、技术评分（61分）：</w:t>
            </w:r>
          </w:p>
          <w:p w14:paraId="4FEB2F64">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jc w:val="lef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eastAsia="zh-CN"/>
              </w:rPr>
              <w:t>三、商务评分（</w:t>
            </w:r>
            <w:r>
              <w:rPr>
                <w:rFonts w:hint="eastAsia" w:ascii="宋体" w:hAnsi="宋体" w:eastAsia="宋体" w:cs="宋体"/>
                <w:szCs w:val="21"/>
                <w:highlight w:val="none"/>
                <w:lang w:val="en-US" w:eastAsia="zh-CN"/>
              </w:rPr>
              <w:t>9</w:t>
            </w:r>
            <w:r>
              <w:rPr>
                <w:rFonts w:hint="eastAsia" w:ascii="宋体" w:hAnsi="宋体" w:eastAsia="宋体" w:cs="宋体"/>
                <w:szCs w:val="21"/>
                <w:highlight w:val="none"/>
                <w:lang w:eastAsia="zh-CN"/>
              </w:rPr>
              <w:t>分）：</w:t>
            </w:r>
          </w:p>
        </w:tc>
      </w:tr>
    </w:tbl>
    <w:tbl>
      <w:tblPr>
        <w:tblStyle w:val="48"/>
        <w:tblW w:w="923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91"/>
        <w:gridCol w:w="1435"/>
        <w:gridCol w:w="6804"/>
      </w:tblGrid>
      <w:tr w14:paraId="647F0D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91" w:type="dxa"/>
            <w:tcBorders>
              <w:top w:val="single" w:color="auto" w:sz="4" w:space="0"/>
              <w:left w:val="single" w:color="auto" w:sz="4" w:space="0"/>
              <w:bottom w:val="single" w:color="auto" w:sz="4" w:space="0"/>
              <w:right w:val="single" w:color="auto" w:sz="4" w:space="0"/>
            </w:tcBorders>
            <w:noWrap w:val="0"/>
            <w:vAlign w:val="center"/>
          </w:tcPr>
          <w:p w14:paraId="4FED7B26">
            <w:pPr>
              <w:keepNext w:val="0"/>
              <w:keepLines w:val="0"/>
              <w:suppressLineNumbers w:val="0"/>
              <w:shd w:val="clear"/>
              <w:autoSpaceDE w:val="0"/>
              <w:autoSpaceDN w:val="0"/>
              <w:adjustRightInd w:val="0"/>
              <w:spacing w:before="0" w:beforeAutospacing="0" w:after="0" w:afterAutospacing="0" w:line="400" w:lineRule="exact"/>
              <w:ind w:left="0" w:right="0"/>
              <w:jc w:val="center"/>
              <w:rPr>
                <w:rFonts w:hint="eastAsia" w:ascii="宋体" w:hAnsi="宋体" w:eastAsia="宋体" w:cs="宋体"/>
                <w:b/>
                <w:kern w:val="0"/>
                <w:sz w:val="21"/>
                <w:szCs w:val="21"/>
                <w:highlight w:val="none"/>
              </w:rPr>
            </w:pPr>
            <w:r>
              <w:rPr>
                <w:rFonts w:hint="eastAsia" w:ascii="宋体" w:hAnsi="宋体" w:eastAsia="宋体" w:cs="宋体"/>
                <w:b/>
                <w:bCs/>
                <w:color w:val="000000"/>
                <w:sz w:val="21"/>
                <w:szCs w:val="21"/>
                <w:highlight w:val="none"/>
              </w:rPr>
              <w:t>评标项</w:t>
            </w:r>
          </w:p>
        </w:tc>
        <w:tc>
          <w:tcPr>
            <w:tcW w:w="1435" w:type="dxa"/>
            <w:tcBorders>
              <w:top w:val="single" w:color="auto" w:sz="4" w:space="0"/>
              <w:left w:val="single" w:color="auto" w:sz="4" w:space="0"/>
              <w:bottom w:val="single" w:color="auto" w:sz="4" w:space="0"/>
              <w:right w:val="single" w:color="auto" w:sz="4" w:space="0"/>
            </w:tcBorders>
            <w:noWrap w:val="0"/>
            <w:vAlign w:val="center"/>
          </w:tcPr>
          <w:p w14:paraId="1E533CA5">
            <w:pPr>
              <w:keepNext w:val="0"/>
              <w:keepLines w:val="0"/>
              <w:suppressLineNumbers w:val="0"/>
              <w:shd w:val="clear"/>
              <w:autoSpaceDE w:val="0"/>
              <w:autoSpaceDN w:val="0"/>
              <w:adjustRightInd w:val="0"/>
              <w:spacing w:before="0" w:beforeAutospacing="0" w:after="0" w:afterAutospacing="0" w:line="400" w:lineRule="exact"/>
              <w:ind w:left="0" w:right="0"/>
              <w:jc w:val="center"/>
              <w:rPr>
                <w:rFonts w:hint="eastAsia" w:ascii="宋体" w:hAnsi="宋体" w:eastAsia="宋体" w:cs="宋体"/>
                <w:b/>
                <w:kern w:val="0"/>
                <w:sz w:val="21"/>
                <w:szCs w:val="21"/>
                <w:highlight w:val="none"/>
              </w:rPr>
            </w:pPr>
            <w:r>
              <w:rPr>
                <w:rFonts w:hint="eastAsia" w:ascii="宋体" w:hAnsi="宋体" w:eastAsia="宋体" w:cs="宋体"/>
                <w:b/>
                <w:bCs/>
                <w:color w:val="000000"/>
                <w:sz w:val="21"/>
                <w:szCs w:val="21"/>
                <w:highlight w:val="none"/>
              </w:rPr>
              <w:t>分值</w:t>
            </w:r>
          </w:p>
        </w:tc>
        <w:tc>
          <w:tcPr>
            <w:tcW w:w="6804" w:type="dxa"/>
            <w:tcBorders>
              <w:top w:val="single" w:color="auto" w:sz="4" w:space="0"/>
              <w:left w:val="single" w:color="auto" w:sz="4" w:space="0"/>
              <w:bottom w:val="single" w:color="auto" w:sz="4" w:space="0"/>
              <w:right w:val="single" w:color="auto" w:sz="4" w:space="0"/>
            </w:tcBorders>
            <w:noWrap w:val="0"/>
            <w:vAlign w:val="center"/>
          </w:tcPr>
          <w:p w14:paraId="5D5589B8">
            <w:pPr>
              <w:keepNext w:val="0"/>
              <w:keepLines w:val="0"/>
              <w:suppressLineNumbers w:val="0"/>
              <w:shd w:val="clear"/>
              <w:autoSpaceDE w:val="0"/>
              <w:autoSpaceDN w:val="0"/>
              <w:adjustRightInd w:val="0"/>
              <w:spacing w:before="0" w:beforeAutospacing="0" w:after="0" w:afterAutospacing="0" w:line="400" w:lineRule="exact"/>
              <w:ind w:left="0" w:right="0"/>
              <w:jc w:val="cente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评分标准</w:t>
            </w:r>
          </w:p>
        </w:tc>
      </w:tr>
      <w:tr w14:paraId="49409D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91" w:type="dxa"/>
            <w:tcBorders>
              <w:top w:val="single" w:color="auto" w:sz="4" w:space="0"/>
              <w:left w:val="single" w:color="auto" w:sz="4" w:space="0"/>
              <w:bottom w:val="single" w:color="auto" w:sz="4" w:space="0"/>
              <w:right w:val="single" w:color="auto" w:sz="4" w:space="0"/>
            </w:tcBorders>
            <w:noWrap w:val="0"/>
            <w:vAlign w:val="center"/>
          </w:tcPr>
          <w:p w14:paraId="628EA286">
            <w:pPr>
              <w:keepNext w:val="0"/>
              <w:keepLines w:val="0"/>
              <w:suppressLineNumbers w:val="0"/>
              <w:shd w:val="clear"/>
              <w:autoSpaceDE w:val="0"/>
              <w:autoSpaceDN w:val="0"/>
              <w:adjustRightInd w:val="0"/>
              <w:spacing w:before="0" w:beforeAutospacing="0" w:after="0" w:afterAutospacing="0" w:line="400" w:lineRule="exact"/>
              <w:ind w:left="0" w:right="0"/>
              <w:jc w:val="center"/>
              <w:rPr>
                <w:rFonts w:hint="eastAsia" w:ascii="宋体" w:hAnsi="宋体" w:eastAsia="宋体" w:cs="宋体"/>
                <w:b/>
                <w:kern w:val="0"/>
                <w:sz w:val="21"/>
                <w:szCs w:val="21"/>
                <w:highlight w:val="none"/>
              </w:rPr>
            </w:pPr>
            <w:r>
              <w:rPr>
                <w:rFonts w:hint="eastAsia" w:ascii="宋体" w:hAnsi="宋体" w:eastAsia="宋体" w:cs="宋体"/>
                <w:b/>
                <w:bCs/>
                <w:kern w:val="0"/>
                <w:sz w:val="21"/>
                <w:szCs w:val="21"/>
                <w:highlight w:val="none"/>
                <w:lang w:val="en-US" w:eastAsia="zh-CN"/>
              </w:rPr>
              <w:t>一、</w:t>
            </w:r>
            <w:r>
              <w:rPr>
                <w:rFonts w:hint="eastAsia" w:ascii="宋体" w:hAnsi="宋体" w:eastAsia="宋体" w:cs="宋体"/>
                <w:b/>
                <w:bCs/>
                <w:kern w:val="0"/>
                <w:sz w:val="21"/>
                <w:szCs w:val="21"/>
                <w:highlight w:val="none"/>
              </w:rPr>
              <w:t>报价</w:t>
            </w:r>
            <w:r>
              <w:rPr>
                <w:rFonts w:hint="eastAsia" w:ascii="宋体" w:hAnsi="宋体" w:eastAsia="宋体" w:cs="宋体"/>
                <w:b/>
                <w:bCs/>
                <w:kern w:val="0"/>
                <w:sz w:val="21"/>
                <w:szCs w:val="21"/>
                <w:highlight w:val="none"/>
                <w:lang w:val="en-US" w:eastAsia="zh-CN"/>
              </w:rPr>
              <w:t>评分</w:t>
            </w:r>
            <w:r>
              <w:rPr>
                <w:rFonts w:hint="eastAsia" w:ascii="宋体" w:hAnsi="宋体" w:eastAsia="宋体" w:cs="宋体"/>
                <w:b/>
                <w:bCs/>
                <w:kern w:val="0"/>
                <w:sz w:val="21"/>
                <w:szCs w:val="21"/>
                <w:highlight w:val="none"/>
                <w:lang w:eastAsia="zh-CN"/>
              </w:rPr>
              <w:t>（</w:t>
            </w:r>
            <w:r>
              <w:rPr>
                <w:rFonts w:hint="eastAsia" w:ascii="宋体" w:hAnsi="宋体" w:eastAsia="宋体" w:cs="宋体"/>
                <w:b/>
                <w:bCs/>
                <w:kern w:val="0"/>
                <w:sz w:val="21"/>
                <w:szCs w:val="21"/>
                <w:highlight w:val="none"/>
                <w:lang w:val="en-US" w:eastAsia="zh-CN"/>
              </w:rPr>
              <w:t>30分</w:t>
            </w:r>
            <w:r>
              <w:rPr>
                <w:rFonts w:hint="eastAsia" w:ascii="宋体" w:hAnsi="宋体" w:eastAsia="宋体" w:cs="宋体"/>
                <w:b/>
                <w:bCs/>
                <w:kern w:val="0"/>
                <w:sz w:val="21"/>
                <w:szCs w:val="21"/>
                <w:highlight w:val="none"/>
                <w:lang w:eastAsia="zh-CN"/>
              </w:rPr>
              <w:t>）</w:t>
            </w:r>
          </w:p>
        </w:tc>
        <w:tc>
          <w:tcPr>
            <w:tcW w:w="1435" w:type="dxa"/>
            <w:tcBorders>
              <w:top w:val="single" w:color="auto" w:sz="4" w:space="0"/>
              <w:left w:val="single" w:color="auto" w:sz="4" w:space="0"/>
              <w:bottom w:val="single" w:color="auto" w:sz="4" w:space="0"/>
              <w:right w:val="single" w:color="auto" w:sz="4" w:space="0"/>
            </w:tcBorders>
            <w:noWrap w:val="0"/>
            <w:vAlign w:val="center"/>
          </w:tcPr>
          <w:p w14:paraId="1CA183D6">
            <w:pPr>
              <w:keepNext w:val="0"/>
              <w:keepLines w:val="0"/>
              <w:numPr>
                <w:ilvl w:val="0"/>
                <w:numId w:val="0"/>
              </w:numPr>
              <w:suppressLineNumbers w:val="0"/>
              <w:shd w:val="clear"/>
              <w:spacing w:before="0" w:beforeAutospacing="0" w:after="0" w:afterAutospacing="0"/>
              <w:ind w:left="0" w:leftChars="0" w:right="0" w:firstLine="0" w:firstLineChars="0"/>
              <w:jc w:val="center"/>
              <w:rPr>
                <w:rFonts w:hint="eastAsia" w:ascii="宋体" w:hAnsi="宋体" w:eastAsia="宋体" w:cs="宋体"/>
                <w:b/>
                <w:kern w:val="0"/>
                <w:sz w:val="21"/>
                <w:szCs w:val="21"/>
                <w:highlight w:val="none"/>
              </w:rPr>
            </w:pPr>
            <w:r>
              <w:rPr>
                <w:rFonts w:hint="eastAsia" w:ascii="宋体" w:hAnsi="宋体" w:eastAsia="宋体" w:cs="宋体"/>
                <w:b w:val="0"/>
                <w:bCs w:val="0"/>
                <w:sz w:val="21"/>
                <w:szCs w:val="21"/>
                <w:highlight w:val="none"/>
                <w:u w:val="none"/>
                <w:vertAlign w:val="baseline"/>
                <w:lang w:val="en-US" w:eastAsia="zh-CN"/>
              </w:rPr>
              <w:t>（30分）</w:t>
            </w:r>
          </w:p>
        </w:tc>
        <w:tc>
          <w:tcPr>
            <w:tcW w:w="6804" w:type="dxa"/>
            <w:tcBorders>
              <w:top w:val="single" w:color="auto" w:sz="4" w:space="0"/>
              <w:left w:val="single" w:color="auto" w:sz="4" w:space="0"/>
              <w:bottom w:val="single" w:color="auto" w:sz="4" w:space="0"/>
              <w:right w:val="single" w:color="auto" w:sz="4" w:space="0"/>
            </w:tcBorders>
            <w:noWrap w:val="0"/>
            <w:vAlign w:val="center"/>
          </w:tcPr>
          <w:p w14:paraId="721227D2">
            <w:pPr>
              <w:keepNext w:val="0"/>
              <w:keepLines w:val="0"/>
              <w:suppressLineNumbers w:val="0"/>
              <w:shd w:val="clear"/>
              <w:autoSpaceDE w:val="0"/>
              <w:autoSpaceDN w:val="0"/>
              <w:adjustRightInd w:val="0"/>
              <w:spacing w:before="0" w:beforeAutospacing="0" w:after="0" w:afterAutospacing="0" w:line="400" w:lineRule="exact"/>
              <w:ind w:left="0" w:right="0"/>
              <w:jc w:val="both"/>
              <w:rPr>
                <w:rFonts w:hint="eastAsia" w:ascii="宋体" w:hAnsi="宋体" w:eastAsia="宋体" w:cs="宋体"/>
                <w:b/>
                <w:kern w:val="0"/>
                <w:sz w:val="21"/>
                <w:szCs w:val="21"/>
                <w:highlight w:val="none"/>
              </w:rPr>
            </w:pPr>
            <w:r>
              <w:rPr>
                <w:rFonts w:hint="eastAsia" w:ascii="宋体" w:hAnsi="宋体" w:eastAsia="宋体" w:cs="宋体"/>
                <w:b w:val="0"/>
                <w:bCs/>
                <w:kern w:val="0"/>
                <w:sz w:val="21"/>
                <w:szCs w:val="21"/>
                <w:highlight w:val="none"/>
              </w:rPr>
              <w:t>在所有的有效最终磋商报价中，以最低磋商报价为基准价，其价格分为满分。其他</w:t>
            </w:r>
            <w:r>
              <w:rPr>
                <w:rFonts w:hint="eastAsia" w:ascii="宋体" w:hAnsi="宋体" w:eastAsia="宋体" w:cs="宋体"/>
                <w:b w:val="0"/>
                <w:bCs/>
                <w:kern w:val="0"/>
                <w:sz w:val="21"/>
                <w:szCs w:val="21"/>
                <w:highlight w:val="none"/>
                <w:lang w:eastAsia="zh-CN"/>
              </w:rPr>
              <w:t>投标人</w:t>
            </w:r>
            <w:r>
              <w:rPr>
                <w:rFonts w:hint="eastAsia" w:ascii="宋体" w:hAnsi="宋体" w:eastAsia="宋体" w:cs="宋体"/>
                <w:b w:val="0"/>
                <w:bCs/>
                <w:kern w:val="0"/>
                <w:sz w:val="21"/>
                <w:szCs w:val="21"/>
                <w:highlight w:val="none"/>
              </w:rPr>
              <w:t>的报价分统一按下列公式计算：磋商报价得分=(评标基准价／磋商报价)×价格权值（30%）×100（四舍五入后保留小数点后两位）。</w:t>
            </w:r>
          </w:p>
        </w:tc>
      </w:tr>
      <w:tr w14:paraId="22D582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6" w:hRule="atLeast"/>
          <w:jc w:val="center"/>
        </w:trPr>
        <w:tc>
          <w:tcPr>
            <w:tcW w:w="991" w:type="dxa"/>
            <w:vMerge w:val="restart"/>
            <w:tcBorders>
              <w:top w:val="single" w:color="auto" w:sz="4" w:space="0"/>
              <w:left w:val="single" w:color="auto" w:sz="4" w:space="0"/>
              <w:right w:val="single" w:color="auto" w:sz="4" w:space="0"/>
            </w:tcBorders>
            <w:noWrap w:val="0"/>
            <w:vAlign w:val="center"/>
          </w:tcPr>
          <w:p w14:paraId="2F1CB5A2">
            <w:pPr>
              <w:keepNext w:val="0"/>
              <w:keepLines w:val="0"/>
              <w:suppressLineNumbers w:val="0"/>
              <w:shd w:val="clear"/>
              <w:autoSpaceDE w:val="0"/>
              <w:autoSpaceDN w:val="0"/>
              <w:adjustRightInd w:val="0"/>
              <w:spacing w:before="0" w:beforeAutospacing="0" w:after="0" w:afterAutospacing="0" w:line="400" w:lineRule="exact"/>
              <w:ind w:left="0" w:right="0"/>
              <w:jc w:val="center"/>
              <w:rPr>
                <w:rFonts w:hint="eastAsia" w:ascii="宋体" w:hAnsi="宋体" w:eastAsia="宋体" w:cs="宋体"/>
                <w:b/>
                <w:kern w:val="0"/>
                <w:sz w:val="21"/>
                <w:szCs w:val="21"/>
                <w:highlight w:val="none"/>
                <w:lang w:val="en-US" w:eastAsia="zh-CN"/>
              </w:rPr>
            </w:pPr>
            <w:r>
              <w:rPr>
                <w:rFonts w:hint="eastAsia" w:ascii="宋体" w:hAnsi="宋体" w:eastAsia="宋体" w:cs="宋体"/>
                <w:b/>
                <w:bCs/>
                <w:kern w:val="0"/>
                <w:sz w:val="21"/>
                <w:szCs w:val="21"/>
                <w:highlight w:val="none"/>
                <w:lang w:val="en-US" w:eastAsia="zh-CN"/>
              </w:rPr>
              <w:t>二、技术评分（61</w:t>
            </w:r>
            <w:r>
              <w:rPr>
                <w:rFonts w:hint="eastAsia" w:ascii="宋体" w:hAnsi="宋体" w:eastAsia="宋体" w:cs="宋体"/>
                <w:b/>
                <w:bCs/>
                <w:kern w:val="0"/>
                <w:sz w:val="21"/>
                <w:szCs w:val="21"/>
                <w:highlight w:val="none"/>
                <w:lang w:val="zh-CN"/>
              </w:rPr>
              <w:t>分</w:t>
            </w:r>
            <w:r>
              <w:rPr>
                <w:rFonts w:hint="eastAsia" w:ascii="宋体" w:hAnsi="宋体" w:eastAsia="宋体" w:cs="宋体"/>
                <w:b/>
                <w:bCs/>
                <w:kern w:val="0"/>
                <w:sz w:val="21"/>
                <w:szCs w:val="21"/>
                <w:highlight w:val="none"/>
                <w:lang w:val="en-US" w:eastAsia="zh-CN"/>
              </w:rPr>
              <w:t>）</w:t>
            </w:r>
          </w:p>
        </w:tc>
        <w:tc>
          <w:tcPr>
            <w:tcW w:w="1435" w:type="dxa"/>
            <w:tcBorders>
              <w:top w:val="single" w:color="auto" w:sz="4" w:space="0"/>
              <w:left w:val="single" w:color="auto" w:sz="4" w:space="0"/>
              <w:bottom w:val="single" w:color="auto" w:sz="4" w:space="0"/>
              <w:right w:val="single" w:color="auto" w:sz="4" w:space="0"/>
            </w:tcBorders>
            <w:noWrap w:val="0"/>
            <w:vAlign w:val="center"/>
          </w:tcPr>
          <w:p w14:paraId="67802909">
            <w:pPr>
              <w:keepNext w:val="0"/>
              <w:keepLines w:val="0"/>
              <w:suppressLineNumbers w:val="0"/>
              <w:shd w:val="clear"/>
              <w:autoSpaceDE w:val="0"/>
              <w:autoSpaceDN w:val="0"/>
              <w:adjustRightInd w:val="0"/>
              <w:spacing w:before="0" w:beforeAutospacing="0" w:after="0" w:afterAutospacing="0" w:line="400" w:lineRule="exact"/>
              <w:ind w:left="0" w:right="0"/>
              <w:jc w:val="both"/>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lang w:val="en-US" w:eastAsia="zh-CN"/>
              </w:rPr>
              <w:t>施工方案与技术措施（7分）</w:t>
            </w:r>
          </w:p>
        </w:tc>
        <w:tc>
          <w:tcPr>
            <w:tcW w:w="6804" w:type="dxa"/>
            <w:tcBorders>
              <w:top w:val="single" w:color="auto" w:sz="4" w:space="0"/>
              <w:left w:val="single" w:color="auto" w:sz="4" w:space="0"/>
              <w:bottom w:val="single" w:color="auto" w:sz="4" w:space="0"/>
              <w:right w:val="single" w:color="auto" w:sz="4" w:space="0"/>
            </w:tcBorders>
            <w:noWrap w:val="0"/>
            <w:vAlign w:val="center"/>
          </w:tcPr>
          <w:p w14:paraId="05B07904">
            <w:pPr>
              <w:keepNext w:val="0"/>
              <w:keepLines w:val="0"/>
              <w:suppressLineNumbers w:val="0"/>
              <w:shd w:val="clear"/>
              <w:autoSpaceDE w:val="0"/>
              <w:autoSpaceDN w:val="0"/>
              <w:adjustRightInd w:val="0"/>
              <w:spacing w:before="0" w:beforeAutospacing="0" w:after="0" w:afterAutospacing="0" w:line="400" w:lineRule="exact"/>
              <w:ind w:left="0" w:right="0"/>
              <w:jc w:val="both"/>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施工部署合理，施工顺序及方案切实可行、针对性强;各项管理目标明确，技术措施满足工期、质量安全生产及文明施工要求。方案详细完整的得</w:t>
            </w:r>
            <w:r>
              <w:rPr>
                <w:rFonts w:hint="eastAsia" w:ascii="宋体" w:hAnsi="宋体" w:eastAsia="宋体" w:cs="宋体"/>
                <w:b w:val="0"/>
                <w:bCs/>
                <w:kern w:val="0"/>
                <w:sz w:val="21"/>
                <w:szCs w:val="21"/>
                <w:highlight w:val="none"/>
                <w:lang w:val="en-US" w:eastAsia="zh-CN"/>
              </w:rPr>
              <w:t>7</w:t>
            </w:r>
            <w:r>
              <w:rPr>
                <w:rFonts w:hint="eastAsia" w:ascii="宋体" w:hAnsi="宋体" w:eastAsia="宋体" w:cs="宋体"/>
                <w:b w:val="0"/>
                <w:bCs/>
                <w:kern w:val="0"/>
                <w:sz w:val="21"/>
                <w:szCs w:val="21"/>
                <w:highlight w:val="none"/>
              </w:rPr>
              <w:t>分，方案较完整较详细能满足项目要求的得</w:t>
            </w:r>
            <w:r>
              <w:rPr>
                <w:rFonts w:hint="eastAsia" w:ascii="宋体" w:hAnsi="宋体" w:eastAsia="宋体" w:cs="宋体"/>
                <w:b w:val="0"/>
                <w:bCs/>
                <w:kern w:val="0"/>
                <w:sz w:val="21"/>
                <w:szCs w:val="21"/>
                <w:highlight w:val="none"/>
                <w:lang w:val="en-US" w:eastAsia="zh-CN"/>
              </w:rPr>
              <w:t>5</w:t>
            </w:r>
            <w:r>
              <w:rPr>
                <w:rFonts w:hint="eastAsia" w:ascii="宋体" w:hAnsi="宋体" w:eastAsia="宋体" w:cs="宋体"/>
                <w:b w:val="0"/>
                <w:bCs/>
                <w:kern w:val="0"/>
                <w:sz w:val="21"/>
                <w:szCs w:val="21"/>
                <w:highlight w:val="none"/>
              </w:rPr>
              <w:t>分，方案内容一般能基本满足项目要求的得</w:t>
            </w:r>
            <w:r>
              <w:rPr>
                <w:rFonts w:hint="eastAsia" w:ascii="宋体" w:hAnsi="宋体" w:eastAsia="宋体" w:cs="宋体"/>
                <w:b w:val="0"/>
                <w:bCs/>
                <w:kern w:val="0"/>
                <w:sz w:val="21"/>
                <w:szCs w:val="21"/>
                <w:highlight w:val="none"/>
                <w:lang w:val="en-US" w:eastAsia="zh-CN"/>
              </w:rPr>
              <w:t>3</w:t>
            </w:r>
            <w:r>
              <w:rPr>
                <w:rFonts w:hint="eastAsia" w:ascii="宋体" w:hAnsi="宋体" w:eastAsia="宋体" w:cs="宋体"/>
                <w:b w:val="0"/>
                <w:bCs/>
                <w:kern w:val="0"/>
                <w:sz w:val="21"/>
                <w:szCs w:val="21"/>
                <w:highlight w:val="none"/>
              </w:rPr>
              <w:t>分，方案内容较差不够详细不能满足项目要求的得</w:t>
            </w:r>
            <w:r>
              <w:rPr>
                <w:rFonts w:hint="eastAsia" w:ascii="宋体" w:hAnsi="宋体" w:eastAsia="宋体" w:cs="宋体"/>
                <w:b w:val="0"/>
                <w:bCs/>
                <w:kern w:val="0"/>
                <w:sz w:val="21"/>
                <w:szCs w:val="21"/>
                <w:highlight w:val="none"/>
                <w:lang w:val="en-US" w:eastAsia="zh-CN"/>
              </w:rPr>
              <w:t>1</w:t>
            </w:r>
            <w:r>
              <w:rPr>
                <w:rFonts w:hint="eastAsia" w:ascii="宋体" w:hAnsi="宋体" w:eastAsia="宋体" w:cs="宋体"/>
                <w:b w:val="0"/>
                <w:bCs/>
                <w:kern w:val="0"/>
                <w:sz w:val="21"/>
                <w:szCs w:val="21"/>
                <w:highlight w:val="none"/>
              </w:rPr>
              <w:t>分，</w:t>
            </w:r>
            <w:r>
              <w:rPr>
                <w:rFonts w:hint="eastAsia" w:ascii="宋体" w:hAnsi="宋体" w:eastAsia="宋体" w:cs="宋体"/>
                <w:b w:val="0"/>
                <w:bCs/>
                <w:kern w:val="0"/>
                <w:sz w:val="21"/>
                <w:szCs w:val="21"/>
                <w:highlight w:val="none"/>
                <w:lang w:val="en-US" w:eastAsia="zh-CN"/>
              </w:rPr>
              <w:t>未提供</w:t>
            </w:r>
            <w:r>
              <w:rPr>
                <w:rFonts w:hint="eastAsia" w:ascii="宋体" w:hAnsi="宋体" w:eastAsia="宋体" w:cs="宋体"/>
                <w:b w:val="0"/>
                <w:bCs/>
                <w:kern w:val="0"/>
                <w:sz w:val="21"/>
                <w:szCs w:val="21"/>
                <w:highlight w:val="none"/>
              </w:rPr>
              <w:t>的不得分。</w:t>
            </w:r>
          </w:p>
        </w:tc>
      </w:tr>
      <w:tr w14:paraId="4E7A8F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991" w:type="dxa"/>
            <w:vMerge w:val="continue"/>
            <w:tcBorders>
              <w:left w:val="single" w:color="auto" w:sz="4" w:space="0"/>
              <w:right w:val="single" w:color="auto" w:sz="4" w:space="0"/>
            </w:tcBorders>
            <w:noWrap w:val="0"/>
            <w:vAlign w:val="center"/>
          </w:tcPr>
          <w:p w14:paraId="36FBF8B7">
            <w:pPr>
              <w:keepNext w:val="0"/>
              <w:keepLines w:val="0"/>
              <w:suppressLineNumbers w:val="0"/>
              <w:shd w:val="clear"/>
              <w:autoSpaceDE w:val="0"/>
              <w:autoSpaceDN w:val="0"/>
              <w:adjustRightInd w:val="0"/>
              <w:spacing w:before="0" w:beforeAutospacing="0" w:after="0" w:afterAutospacing="0" w:line="400" w:lineRule="exact"/>
              <w:ind w:left="0" w:right="0"/>
              <w:jc w:val="center"/>
              <w:rPr>
                <w:rFonts w:hint="eastAsia" w:ascii="宋体" w:hAnsi="宋体" w:eastAsia="宋体" w:cs="宋体"/>
                <w:b/>
                <w:bCs/>
                <w:kern w:val="0"/>
                <w:sz w:val="21"/>
                <w:szCs w:val="21"/>
                <w:highlight w:val="none"/>
                <w:lang w:val="zh-CN" w:eastAsia="zh-CN" w:bidi="ar-SA"/>
              </w:rPr>
            </w:pPr>
          </w:p>
        </w:tc>
        <w:tc>
          <w:tcPr>
            <w:tcW w:w="1435" w:type="dxa"/>
            <w:tcBorders>
              <w:top w:val="single" w:color="auto" w:sz="4" w:space="0"/>
              <w:left w:val="single" w:color="auto" w:sz="4" w:space="0"/>
              <w:bottom w:val="single" w:color="auto" w:sz="4" w:space="0"/>
              <w:right w:val="single" w:color="auto" w:sz="4" w:space="0"/>
            </w:tcBorders>
            <w:noWrap w:val="0"/>
            <w:vAlign w:val="center"/>
          </w:tcPr>
          <w:p w14:paraId="5BFC7216">
            <w:pPr>
              <w:keepNext w:val="0"/>
              <w:keepLines w:val="0"/>
              <w:suppressLineNumbers w:val="0"/>
              <w:shd w:val="clear"/>
              <w:autoSpaceDE w:val="0"/>
              <w:autoSpaceDN w:val="0"/>
              <w:adjustRightInd w:val="0"/>
              <w:spacing w:before="0" w:beforeAutospacing="0" w:after="0" w:afterAutospacing="0" w:line="400" w:lineRule="exact"/>
              <w:ind w:left="0" w:right="0"/>
              <w:jc w:val="both"/>
              <w:rPr>
                <w:rFonts w:hint="eastAsia" w:ascii="宋体" w:hAnsi="宋体" w:eastAsia="宋体" w:cs="宋体"/>
                <w:b w:val="0"/>
                <w:bCs/>
                <w:kern w:val="0"/>
                <w:sz w:val="21"/>
                <w:szCs w:val="21"/>
                <w:highlight w:val="none"/>
                <w:lang w:val="en-US" w:eastAsia="zh-CN"/>
              </w:rPr>
            </w:pPr>
            <w:r>
              <w:rPr>
                <w:rFonts w:hint="eastAsia" w:ascii="宋体" w:hAnsi="宋体" w:eastAsia="宋体" w:cs="宋体"/>
                <w:b w:val="0"/>
                <w:bCs/>
                <w:kern w:val="0"/>
                <w:sz w:val="21"/>
                <w:szCs w:val="21"/>
                <w:highlight w:val="none"/>
                <w:lang w:val="en-US" w:eastAsia="zh-CN"/>
              </w:rPr>
              <w:t>质量管理体系与措施（7分）</w:t>
            </w:r>
          </w:p>
        </w:tc>
        <w:tc>
          <w:tcPr>
            <w:tcW w:w="6804" w:type="dxa"/>
            <w:tcBorders>
              <w:top w:val="single" w:color="auto" w:sz="4" w:space="0"/>
              <w:left w:val="single" w:color="auto" w:sz="4" w:space="0"/>
              <w:bottom w:val="single" w:color="auto" w:sz="4" w:space="0"/>
              <w:right w:val="single" w:color="auto" w:sz="4" w:space="0"/>
            </w:tcBorders>
            <w:noWrap w:val="0"/>
            <w:vAlign w:val="center"/>
          </w:tcPr>
          <w:p w14:paraId="21F1946A">
            <w:pPr>
              <w:keepNext w:val="0"/>
              <w:keepLines w:val="0"/>
              <w:suppressLineNumbers w:val="0"/>
              <w:shd w:val="clear"/>
              <w:autoSpaceDE w:val="0"/>
              <w:autoSpaceDN w:val="0"/>
              <w:adjustRightInd w:val="0"/>
              <w:spacing w:before="0" w:beforeAutospacing="0" w:after="0" w:afterAutospacing="0" w:line="400" w:lineRule="exact"/>
              <w:ind w:left="0" w:right="0"/>
              <w:jc w:val="both"/>
              <w:rPr>
                <w:rFonts w:hint="eastAsia" w:ascii="宋体" w:hAnsi="宋体" w:eastAsia="宋体" w:cs="宋体"/>
                <w:b w:val="0"/>
                <w:bCs/>
                <w:kern w:val="0"/>
                <w:sz w:val="21"/>
                <w:szCs w:val="21"/>
                <w:highlight w:val="none"/>
                <w:lang w:val="en-US" w:eastAsia="zh-CN"/>
              </w:rPr>
            </w:pPr>
            <w:r>
              <w:rPr>
                <w:rFonts w:hint="eastAsia" w:ascii="宋体" w:hAnsi="宋体" w:eastAsia="宋体" w:cs="宋体"/>
                <w:b w:val="0"/>
                <w:bCs/>
                <w:kern w:val="0"/>
                <w:sz w:val="21"/>
                <w:szCs w:val="21"/>
                <w:highlight w:val="none"/>
                <w:lang w:val="en-US" w:eastAsia="zh-CN"/>
              </w:rPr>
              <w:t>质量管理体系健全、管理人员责任明确、管理制度健全有效，各项技术措施、主要分项工程、作业指导书符合现行国家质量验收标准要求。措施详细完整的得7分，措施较完整较详细能满足项目要求的得5分，措施一般能基本满足项目要求的得3分，措施内容较差不够详细不能满足项目要求的得1分，未提供的不得分。</w:t>
            </w:r>
          </w:p>
        </w:tc>
      </w:tr>
      <w:tr w14:paraId="392EC4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991" w:type="dxa"/>
            <w:vMerge w:val="continue"/>
            <w:tcBorders>
              <w:left w:val="single" w:color="auto" w:sz="4" w:space="0"/>
              <w:right w:val="single" w:color="auto" w:sz="4" w:space="0"/>
            </w:tcBorders>
            <w:noWrap w:val="0"/>
            <w:vAlign w:val="center"/>
          </w:tcPr>
          <w:p w14:paraId="50CBB7D7">
            <w:pPr>
              <w:keepNext w:val="0"/>
              <w:keepLines w:val="0"/>
              <w:suppressLineNumbers w:val="0"/>
              <w:shd w:val="clear"/>
              <w:autoSpaceDE w:val="0"/>
              <w:autoSpaceDN w:val="0"/>
              <w:adjustRightInd w:val="0"/>
              <w:spacing w:before="0" w:beforeAutospacing="0" w:after="0" w:afterAutospacing="0" w:line="400" w:lineRule="exact"/>
              <w:ind w:left="0" w:right="0"/>
              <w:jc w:val="center"/>
              <w:rPr>
                <w:rFonts w:hint="eastAsia" w:ascii="宋体" w:hAnsi="宋体" w:eastAsia="宋体" w:cs="宋体"/>
                <w:b/>
                <w:bCs/>
                <w:kern w:val="0"/>
                <w:sz w:val="21"/>
                <w:szCs w:val="21"/>
                <w:highlight w:val="none"/>
                <w:lang w:val="zh-CN" w:eastAsia="zh-CN" w:bidi="ar-SA"/>
              </w:rPr>
            </w:pPr>
          </w:p>
        </w:tc>
        <w:tc>
          <w:tcPr>
            <w:tcW w:w="1435" w:type="dxa"/>
            <w:tcBorders>
              <w:top w:val="single" w:color="auto" w:sz="4" w:space="0"/>
              <w:left w:val="single" w:color="auto" w:sz="4" w:space="0"/>
              <w:right w:val="single" w:color="auto" w:sz="4" w:space="0"/>
            </w:tcBorders>
            <w:noWrap w:val="0"/>
            <w:vAlign w:val="center"/>
          </w:tcPr>
          <w:p w14:paraId="528D8992">
            <w:pPr>
              <w:keepNext w:val="0"/>
              <w:keepLines w:val="0"/>
              <w:suppressLineNumbers w:val="0"/>
              <w:shd w:val="clear"/>
              <w:autoSpaceDE w:val="0"/>
              <w:autoSpaceDN w:val="0"/>
              <w:adjustRightInd w:val="0"/>
              <w:spacing w:before="0" w:beforeAutospacing="0" w:after="0" w:afterAutospacing="0" w:line="400" w:lineRule="exact"/>
              <w:ind w:left="0" w:right="0"/>
              <w:jc w:val="both"/>
              <w:rPr>
                <w:rFonts w:hint="eastAsia" w:ascii="宋体" w:hAnsi="宋体" w:eastAsia="宋体" w:cs="宋体"/>
                <w:b w:val="0"/>
                <w:bCs/>
                <w:kern w:val="0"/>
                <w:sz w:val="21"/>
                <w:szCs w:val="21"/>
                <w:highlight w:val="none"/>
                <w:lang w:val="en-US" w:eastAsia="zh-CN"/>
              </w:rPr>
            </w:pPr>
            <w:r>
              <w:rPr>
                <w:rFonts w:hint="eastAsia" w:ascii="宋体" w:hAnsi="宋体" w:eastAsia="宋体" w:cs="宋体"/>
                <w:b w:val="0"/>
                <w:bCs/>
                <w:kern w:val="0"/>
                <w:sz w:val="21"/>
                <w:szCs w:val="21"/>
                <w:highlight w:val="none"/>
                <w:lang w:val="en-US" w:eastAsia="zh-CN"/>
              </w:rPr>
              <w:t>安全管理体系与措施（7分）</w:t>
            </w:r>
          </w:p>
        </w:tc>
        <w:tc>
          <w:tcPr>
            <w:tcW w:w="6804" w:type="dxa"/>
            <w:tcBorders>
              <w:top w:val="single" w:color="auto" w:sz="4" w:space="0"/>
              <w:left w:val="single" w:color="auto" w:sz="4" w:space="0"/>
              <w:bottom w:val="single" w:color="auto" w:sz="4" w:space="0"/>
              <w:right w:val="single" w:color="auto" w:sz="4" w:space="0"/>
            </w:tcBorders>
            <w:noWrap w:val="0"/>
            <w:vAlign w:val="center"/>
          </w:tcPr>
          <w:p w14:paraId="4FBE80CF">
            <w:pPr>
              <w:keepNext w:val="0"/>
              <w:keepLines w:val="0"/>
              <w:suppressLineNumbers w:val="0"/>
              <w:shd w:val="clear"/>
              <w:autoSpaceDE w:val="0"/>
              <w:autoSpaceDN w:val="0"/>
              <w:adjustRightInd w:val="0"/>
              <w:spacing w:before="0" w:beforeAutospacing="0" w:after="0" w:afterAutospacing="0" w:line="400" w:lineRule="exact"/>
              <w:ind w:left="0" w:right="0"/>
              <w:jc w:val="both"/>
              <w:rPr>
                <w:rFonts w:hint="eastAsia" w:ascii="宋体" w:hAnsi="宋体" w:eastAsia="宋体" w:cs="宋体"/>
                <w:b w:val="0"/>
                <w:bCs/>
                <w:kern w:val="0"/>
                <w:sz w:val="21"/>
                <w:szCs w:val="21"/>
                <w:highlight w:val="none"/>
                <w:lang w:val="en-US" w:eastAsia="zh-CN"/>
              </w:rPr>
            </w:pPr>
            <w:r>
              <w:rPr>
                <w:rFonts w:hint="eastAsia" w:ascii="宋体" w:hAnsi="宋体" w:eastAsia="宋体" w:cs="宋体"/>
                <w:b w:val="0"/>
                <w:bCs/>
                <w:kern w:val="0"/>
                <w:sz w:val="21"/>
                <w:szCs w:val="21"/>
                <w:highlight w:val="none"/>
                <w:lang w:val="zh-CN"/>
              </w:rPr>
              <w:t>安全管理体系健全、管理人员岗位责任明确、各种安全教育制度健全有效、施工现场安全技术管理及防护、防范措施得力，符合国家安全生产管理规定。措施详细完整的得</w:t>
            </w:r>
            <w:r>
              <w:rPr>
                <w:rFonts w:hint="eastAsia" w:ascii="宋体" w:hAnsi="宋体" w:eastAsia="宋体" w:cs="宋体"/>
                <w:b w:val="0"/>
                <w:bCs/>
                <w:kern w:val="0"/>
                <w:sz w:val="21"/>
                <w:szCs w:val="21"/>
                <w:highlight w:val="none"/>
                <w:lang w:val="en-US" w:eastAsia="zh-CN"/>
              </w:rPr>
              <w:t>7</w:t>
            </w:r>
            <w:r>
              <w:rPr>
                <w:rFonts w:hint="eastAsia" w:ascii="宋体" w:hAnsi="宋体" w:eastAsia="宋体" w:cs="宋体"/>
                <w:b w:val="0"/>
                <w:bCs/>
                <w:kern w:val="0"/>
                <w:sz w:val="21"/>
                <w:szCs w:val="21"/>
                <w:highlight w:val="none"/>
                <w:lang w:val="zh-CN"/>
              </w:rPr>
              <w:t>分，措施较完整较详细能满足项目要求的得</w:t>
            </w:r>
            <w:r>
              <w:rPr>
                <w:rFonts w:hint="eastAsia" w:ascii="宋体" w:hAnsi="宋体" w:eastAsia="宋体" w:cs="宋体"/>
                <w:b w:val="0"/>
                <w:bCs/>
                <w:kern w:val="0"/>
                <w:sz w:val="21"/>
                <w:szCs w:val="21"/>
                <w:highlight w:val="none"/>
                <w:lang w:val="en-US" w:eastAsia="zh-CN"/>
              </w:rPr>
              <w:t>5</w:t>
            </w:r>
            <w:r>
              <w:rPr>
                <w:rFonts w:hint="eastAsia" w:ascii="宋体" w:hAnsi="宋体" w:eastAsia="宋体" w:cs="宋体"/>
                <w:b w:val="0"/>
                <w:bCs/>
                <w:kern w:val="0"/>
                <w:sz w:val="21"/>
                <w:szCs w:val="21"/>
                <w:highlight w:val="none"/>
                <w:lang w:val="zh-CN"/>
              </w:rPr>
              <w:t>分，措施一般能基本满足项目要求的得</w:t>
            </w:r>
            <w:r>
              <w:rPr>
                <w:rFonts w:hint="eastAsia" w:ascii="宋体" w:hAnsi="宋体" w:eastAsia="宋体" w:cs="宋体"/>
                <w:b w:val="0"/>
                <w:bCs/>
                <w:kern w:val="0"/>
                <w:sz w:val="21"/>
                <w:szCs w:val="21"/>
                <w:highlight w:val="none"/>
                <w:lang w:val="en-US" w:eastAsia="zh-CN"/>
              </w:rPr>
              <w:t>3</w:t>
            </w:r>
            <w:r>
              <w:rPr>
                <w:rFonts w:hint="eastAsia" w:ascii="宋体" w:hAnsi="宋体" w:eastAsia="宋体" w:cs="宋体"/>
                <w:b w:val="0"/>
                <w:bCs/>
                <w:kern w:val="0"/>
                <w:sz w:val="21"/>
                <w:szCs w:val="21"/>
                <w:highlight w:val="none"/>
                <w:lang w:val="zh-CN"/>
              </w:rPr>
              <w:t>分，措施内容较差不够详细不能满足项目要求的得</w:t>
            </w:r>
            <w:r>
              <w:rPr>
                <w:rFonts w:hint="eastAsia" w:ascii="宋体" w:hAnsi="宋体" w:eastAsia="宋体" w:cs="宋体"/>
                <w:b w:val="0"/>
                <w:bCs/>
                <w:kern w:val="0"/>
                <w:sz w:val="21"/>
                <w:szCs w:val="21"/>
                <w:highlight w:val="none"/>
                <w:lang w:val="en-US" w:eastAsia="zh-CN"/>
              </w:rPr>
              <w:t>1</w:t>
            </w:r>
            <w:r>
              <w:rPr>
                <w:rFonts w:hint="eastAsia" w:ascii="宋体" w:hAnsi="宋体" w:eastAsia="宋体" w:cs="宋体"/>
                <w:b w:val="0"/>
                <w:bCs/>
                <w:kern w:val="0"/>
                <w:sz w:val="21"/>
                <w:szCs w:val="21"/>
                <w:highlight w:val="none"/>
                <w:lang w:val="zh-CN"/>
              </w:rPr>
              <w:t>分，</w:t>
            </w:r>
            <w:r>
              <w:rPr>
                <w:rFonts w:hint="eastAsia" w:ascii="宋体" w:hAnsi="宋体" w:eastAsia="宋体" w:cs="宋体"/>
                <w:b w:val="0"/>
                <w:bCs/>
                <w:kern w:val="0"/>
                <w:sz w:val="21"/>
                <w:szCs w:val="21"/>
                <w:highlight w:val="none"/>
                <w:lang w:val="en-US" w:eastAsia="zh-CN"/>
              </w:rPr>
              <w:t>未提供的不得分</w:t>
            </w:r>
            <w:r>
              <w:rPr>
                <w:rFonts w:hint="eastAsia" w:ascii="宋体" w:hAnsi="宋体" w:eastAsia="宋体" w:cs="宋体"/>
                <w:b w:val="0"/>
                <w:bCs/>
                <w:kern w:val="0"/>
                <w:sz w:val="21"/>
                <w:szCs w:val="21"/>
                <w:highlight w:val="none"/>
                <w:lang w:val="zh-CN"/>
              </w:rPr>
              <w:t>。</w:t>
            </w:r>
          </w:p>
        </w:tc>
      </w:tr>
      <w:tr w14:paraId="759F19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 w:hRule="atLeast"/>
          <w:jc w:val="center"/>
        </w:trPr>
        <w:tc>
          <w:tcPr>
            <w:tcW w:w="991" w:type="dxa"/>
            <w:vMerge w:val="continue"/>
            <w:tcBorders>
              <w:left w:val="single" w:color="auto" w:sz="4" w:space="0"/>
              <w:right w:val="single" w:color="auto" w:sz="4" w:space="0"/>
            </w:tcBorders>
            <w:noWrap w:val="0"/>
            <w:vAlign w:val="center"/>
          </w:tcPr>
          <w:p w14:paraId="01D2A345">
            <w:pPr>
              <w:keepNext w:val="0"/>
              <w:keepLines w:val="0"/>
              <w:suppressLineNumbers w:val="0"/>
              <w:shd w:val="clear"/>
              <w:autoSpaceDE w:val="0"/>
              <w:autoSpaceDN w:val="0"/>
              <w:adjustRightInd w:val="0"/>
              <w:spacing w:before="0" w:beforeAutospacing="0" w:after="0" w:afterAutospacing="0" w:line="400" w:lineRule="exact"/>
              <w:ind w:left="0" w:right="0"/>
              <w:jc w:val="center"/>
              <w:rPr>
                <w:rFonts w:hint="eastAsia" w:ascii="宋体" w:hAnsi="宋体" w:eastAsia="宋体" w:cs="宋体"/>
                <w:b/>
                <w:bCs/>
                <w:kern w:val="0"/>
                <w:sz w:val="21"/>
                <w:szCs w:val="21"/>
                <w:highlight w:val="none"/>
                <w:lang w:val="zh-CN" w:eastAsia="zh-CN" w:bidi="ar-SA"/>
              </w:rPr>
            </w:pPr>
          </w:p>
        </w:tc>
        <w:tc>
          <w:tcPr>
            <w:tcW w:w="1435" w:type="dxa"/>
            <w:tcBorders>
              <w:top w:val="single" w:color="auto" w:sz="4" w:space="0"/>
              <w:left w:val="single" w:color="auto" w:sz="4" w:space="0"/>
              <w:right w:val="single" w:color="auto" w:sz="4" w:space="0"/>
            </w:tcBorders>
            <w:noWrap w:val="0"/>
            <w:vAlign w:val="center"/>
          </w:tcPr>
          <w:p w14:paraId="1F5D5F27">
            <w:pPr>
              <w:keepNext w:val="0"/>
              <w:keepLines w:val="0"/>
              <w:suppressLineNumbers w:val="0"/>
              <w:shd w:val="clear"/>
              <w:autoSpaceDE w:val="0"/>
              <w:autoSpaceDN w:val="0"/>
              <w:adjustRightInd w:val="0"/>
              <w:spacing w:before="0" w:beforeAutospacing="0" w:after="0" w:afterAutospacing="0" w:line="400" w:lineRule="exact"/>
              <w:ind w:left="0" w:right="0"/>
              <w:jc w:val="both"/>
              <w:rPr>
                <w:rFonts w:hint="eastAsia" w:ascii="宋体" w:hAnsi="宋体" w:eastAsia="宋体" w:cs="宋体"/>
                <w:b w:val="0"/>
                <w:bCs/>
                <w:kern w:val="0"/>
                <w:sz w:val="21"/>
                <w:szCs w:val="21"/>
                <w:highlight w:val="none"/>
                <w:lang w:val="en-US" w:eastAsia="zh-CN"/>
              </w:rPr>
            </w:pPr>
            <w:r>
              <w:rPr>
                <w:rFonts w:hint="eastAsia" w:ascii="宋体" w:hAnsi="宋体" w:eastAsia="宋体" w:cs="宋体"/>
                <w:b w:val="0"/>
                <w:bCs/>
                <w:kern w:val="0"/>
                <w:sz w:val="21"/>
                <w:szCs w:val="21"/>
                <w:highlight w:val="none"/>
                <w:lang w:val="en-US" w:eastAsia="zh-CN"/>
              </w:rPr>
              <w:t>环境保护管理体系与措施（7分）</w:t>
            </w:r>
          </w:p>
        </w:tc>
        <w:tc>
          <w:tcPr>
            <w:tcW w:w="6804" w:type="dxa"/>
            <w:tcBorders>
              <w:top w:val="single" w:color="auto" w:sz="4" w:space="0"/>
              <w:left w:val="single" w:color="auto" w:sz="4" w:space="0"/>
              <w:bottom w:val="single" w:color="auto" w:sz="4" w:space="0"/>
              <w:right w:val="single" w:color="auto" w:sz="4" w:space="0"/>
            </w:tcBorders>
            <w:noWrap w:val="0"/>
            <w:vAlign w:val="center"/>
          </w:tcPr>
          <w:p w14:paraId="771157B4">
            <w:pPr>
              <w:keepNext w:val="0"/>
              <w:keepLines w:val="0"/>
              <w:suppressLineNumbers w:val="0"/>
              <w:shd w:val="clear"/>
              <w:autoSpaceDE w:val="0"/>
              <w:autoSpaceDN w:val="0"/>
              <w:adjustRightInd w:val="0"/>
              <w:spacing w:before="0" w:beforeAutospacing="0" w:after="0" w:afterAutospacing="0" w:line="400" w:lineRule="exact"/>
              <w:ind w:left="0" w:right="0"/>
              <w:jc w:val="both"/>
              <w:rPr>
                <w:rFonts w:hint="eastAsia" w:ascii="宋体" w:hAnsi="宋体" w:eastAsia="宋体" w:cs="宋体"/>
                <w:b w:val="0"/>
                <w:bCs/>
                <w:kern w:val="0"/>
                <w:sz w:val="21"/>
                <w:szCs w:val="21"/>
                <w:highlight w:val="none"/>
                <w:lang w:val="zh-CN"/>
              </w:rPr>
            </w:pPr>
            <w:r>
              <w:rPr>
                <w:rFonts w:hint="eastAsia" w:ascii="宋体" w:hAnsi="宋体" w:eastAsia="宋体" w:cs="宋体"/>
                <w:b w:val="0"/>
                <w:bCs/>
                <w:kern w:val="0"/>
                <w:sz w:val="21"/>
                <w:szCs w:val="21"/>
                <w:highlight w:val="none"/>
                <w:lang w:val="zh-CN"/>
              </w:rPr>
              <w:t>环境保护管理体系健全，管理人房岗位责任明确，环境管理方案切家可行、能有效运行。污物处理与排放符合国家及地方有关环境保护标准。措施详细完整的得</w:t>
            </w:r>
            <w:r>
              <w:rPr>
                <w:rFonts w:hint="eastAsia" w:ascii="宋体" w:hAnsi="宋体" w:eastAsia="宋体" w:cs="宋体"/>
                <w:b w:val="0"/>
                <w:bCs/>
                <w:kern w:val="0"/>
                <w:sz w:val="21"/>
                <w:szCs w:val="21"/>
                <w:highlight w:val="none"/>
                <w:lang w:val="en-US" w:eastAsia="zh-CN"/>
              </w:rPr>
              <w:t>7</w:t>
            </w:r>
            <w:r>
              <w:rPr>
                <w:rFonts w:hint="eastAsia" w:ascii="宋体" w:hAnsi="宋体" w:eastAsia="宋体" w:cs="宋体"/>
                <w:b w:val="0"/>
                <w:bCs/>
                <w:kern w:val="0"/>
                <w:sz w:val="21"/>
                <w:szCs w:val="21"/>
                <w:highlight w:val="none"/>
                <w:lang w:val="zh-CN"/>
              </w:rPr>
              <w:t>分，措施较完整较详细能满足项目要求的得</w:t>
            </w:r>
            <w:r>
              <w:rPr>
                <w:rFonts w:hint="eastAsia" w:ascii="宋体" w:hAnsi="宋体" w:eastAsia="宋体" w:cs="宋体"/>
                <w:b w:val="0"/>
                <w:bCs/>
                <w:kern w:val="0"/>
                <w:sz w:val="21"/>
                <w:szCs w:val="21"/>
                <w:highlight w:val="none"/>
                <w:lang w:val="en-US" w:eastAsia="zh-CN"/>
              </w:rPr>
              <w:t>5</w:t>
            </w:r>
            <w:r>
              <w:rPr>
                <w:rFonts w:hint="eastAsia" w:ascii="宋体" w:hAnsi="宋体" w:eastAsia="宋体" w:cs="宋体"/>
                <w:b w:val="0"/>
                <w:bCs/>
                <w:kern w:val="0"/>
                <w:sz w:val="21"/>
                <w:szCs w:val="21"/>
                <w:highlight w:val="none"/>
                <w:lang w:val="zh-CN"/>
              </w:rPr>
              <w:t>分，措施一般能基本满足项目要求的得</w:t>
            </w:r>
            <w:r>
              <w:rPr>
                <w:rFonts w:hint="eastAsia" w:ascii="宋体" w:hAnsi="宋体" w:eastAsia="宋体" w:cs="宋体"/>
                <w:b w:val="0"/>
                <w:bCs/>
                <w:kern w:val="0"/>
                <w:sz w:val="21"/>
                <w:szCs w:val="21"/>
                <w:highlight w:val="none"/>
                <w:lang w:val="en-US" w:eastAsia="zh-CN"/>
              </w:rPr>
              <w:t>3</w:t>
            </w:r>
            <w:r>
              <w:rPr>
                <w:rFonts w:hint="eastAsia" w:ascii="宋体" w:hAnsi="宋体" w:eastAsia="宋体" w:cs="宋体"/>
                <w:b w:val="0"/>
                <w:bCs/>
                <w:kern w:val="0"/>
                <w:sz w:val="21"/>
                <w:szCs w:val="21"/>
                <w:highlight w:val="none"/>
                <w:lang w:val="zh-CN"/>
              </w:rPr>
              <w:t>分，措施内容较差不够详细不能满足项目要求的得</w:t>
            </w:r>
            <w:r>
              <w:rPr>
                <w:rFonts w:hint="eastAsia" w:ascii="宋体" w:hAnsi="宋体" w:eastAsia="宋体" w:cs="宋体"/>
                <w:b w:val="0"/>
                <w:bCs/>
                <w:kern w:val="0"/>
                <w:sz w:val="21"/>
                <w:szCs w:val="21"/>
                <w:highlight w:val="none"/>
                <w:lang w:val="en-US" w:eastAsia="zh-CN"/>
              </w:rPr>
              <w:t>1</w:t>
            </w:r>
            <w:r>
              <w:rPr>
                <w:rFonts w:hint="eastAsia" w:ascii="宋体" w:hAnsi="宋体" w:eastAsia="宋体" w:cs="宋体"/>
                <w:b w:val="0"/>
                <w:bCs/>
                <w:kern w:val="0"/>
                <w:sz w:val="21"/>
                <w:szCs w:val="21"/>
                <w:highlight w:val="none"/>
                <w:lang w:val="zh-CN"/>
              </w:rPr>
              <w:t>分，</w:t>
            </w:r>
            <w:r>
              <w:rPr>
                <w:rFonts w:hint="eastAsia" w:ascii="宋体" w:hAnsi="宋体" w:eastAsia="宋体" w:cs="宋体"/>
                <w:b w:val="0"/>
                <w:bCs/>
                <w:kern w:val="0"/>
                <w:sz w:val="21"/>
                <w:szCs w:val="21"/>
                <w:highlight w:val="none"/>
                <w:lang w:val="en-US" w:eastAsia="zh-CN"/>
              </w:rPr>
              <w:t>未提供的不得分</w:t>
            </w:r>
            <w:r>
              <w:rPr>
                <w:rFonts w:hint="eastAsia" w:ascii="宋体" w:hAnsi="宋体" w:eastAsia="宋体" w:cs="宋体"/>
                <w:b w:val="0"/>
                <w:bCs/>
                <w:kern w:val="0"/>
                <w:sz w:val="21"/>
                <w:szCs w:val="21"/>
                <w:highlight w:val="none"/>
                <w:lang w:val="zh-CN"/>
              </w:rPr>
              <w:t>。</w:t>
            </w:r>
          </w:p>
        </w:tc>
      </w:tr>
      <w:tr w14:paraId="4084FB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 w:hRule="atLeast"/>
          <w:jc w:val="center"/>
        </w:trPr>
        <w:tc>
          <w:tcPr>
            <w:tcW w:w="991" w:type="dxa"/>
            <w:vMerge w:val="continue"/>
            <w:tcBorders>
              <w:left w:val="single" w:color="auto" w:sz="4" w:space="0"/>
              <w:right w:val="single" w:color="auto" w:sz="4" w:space="0"/>
            </w:tcBorders>
            <w:noWrap w:val="0"/>
            <w:vAlign w:val="center"/>
          </w:tcPr>
          <w:p w14:paraId="57D08563">
            <w:pPr>
              <w:keepNext w:val="0"/>
              <w:keepLines w:val="0"/>
              <w:suppressLineNumbers w:val="0"/>
              <w:shd w:val="clear"/>
              <w:autoSpaceDE w:val="0"/>
              <w:autoSpaceDN w:val="0"/>
              <w:adjustRightInd w:val="0"/>
              <w:spacing w:before="0" w:beforeAutospacing="0" w:after="0" w:afterAutospacing="0" w:line="400" w:lineRule="exact"/>
              <w:ind w:left="0" w:right="0"/>
              <w:jc w:val="center"/>
              <w:rPr>
                <w:rFonts w:hint="eastAsia" w:ascii="宋体" w:hAnsi="宋体" w:eastAsia="宋体" w:cs="宋体"/>
                <w:b/>
                <w:bCs/>
                <w:kern w:val="0"/>
                <w:sz w:val="21"/>
                <w:szCs w:val="21"/>
                <w:highlight w:val="none"/>
                <w:lang w:val="zh-CN" w:eastAsia="zh-CN" w:bidi="ar-SA"/>
              </w:rPr>
            </w:pPr>
          </w:p>
        </w:tc>
        <w:tc>
          <w:tcPr>
            <w:tcW w:w="1435" w:type="dxa"/>
            <w:tcBorders>
              <w:top w:val="single" w:color="auto" w:sz="4" w:space="0"/>
              <w:left w:val="single" w:color="auto" w:sz="4" w:space="0"/>
              <w:right w:val="single" w:color="auto" w:sz="4" w:space="0"/>
            </w:tcBorders>
            <w:noWrap w:val="0"/>
            <w:vAlign w:val="center"/>
          </w:tcPr>
          <w:p w14:paraId="7864F195">
            <w:pPr>
              <w:keepNext w:val="0"/>
              <w:keepLines w:val="0"/>
              <w:suppressLineNumbers w:val="0"/>
              <w:shd w:val="clear"/>
              <w:autoSpaceDE w:val="0"/>
              <w:autoSpaceDN w:val="0"/>
              <w:adjustRightInd w:val="0"/>
              <w:spacing w:before="0" w:beforeAutospacing="0" w:after="0" w:afterAutospacing="0" w:line="400" w:lineRule="exact"/>
              <w:ind w:left="0" w:right="0"/>
              <w:jc w:val="both"/>
              <w:rPr>
                <w:rFonts w:hint="eastAsia" w:ascii="宋体" w:hAnsi="宋体" w:eastAsia="宋体" w:cs="宋体"/>
                <w:b w:val="0"/>
                <w:bCs/>
                <w:kern w:val="0"/>
                <w:sz w:val="21"/>
                <w:szCs w:val="21"/>
                <w:highlight w:val="none"/>
                <w:lang w:val="en-US" w:eastAsia="zh-CN"/>
              </w:rPr>
            </w:pPr>
            <w:r>
              <w:rPr>
                <w:rFonts w:hint="eastAsia" w:ascii="宋体" w:hAnsi="宋体" w:eastAsia="宋体" w:cs="宋体"/>
                <w:b w:val="0"/>
                <w:bCs/>
                <w:kern w:val="0"/>
                <w:sz w:val="21"/>
                <w:szCs w:val="21"/>
                <w:highlight w:val="none"/>
                <w:lang w:val="en-US" w:eastAsia="zh-CN"/>
              </w:rPr>
              <w:t>工程进度计划与措施（7分）</w:t>
            </w:r>
          </w:p>
        </w:tc>
        <w:tc>
          <w:tcPr>
            <w:tcW w:w="6804" w:type="dxa"/>
            <w:tcBorders>
              <w:top w:val="single" w:color="auto" w:sz="4" w:space="0"/>
              <w:left w:val="single" w:color="auto" w:sz="4" w:space="0"/>
              <w:bottom w:val="single" w:color="auto" w:sz="4" w:space="0"/>
              <w:right w:val="single" w:color="auto" w:sz="4" w:space="0"/>
            </w:tcBorders>
            <w:noWrap w:val="0"/>
            <w:vAlign w:val="center"/>
          </w:tcPr>
          <w:p w14:paraId="3AAC259D">
            <w:pPr>
              <w:keepNext w:val="0"/>
              <w:keepLines w:val="0"/>
              <w:suppressLineNumbers w:val="0"/>
              <w:shd w:val="clear"/>
              <w:autoSpaceDE w:val="0"/>
              <w:autoSpaceDN w:val="0"/>
              <w:adjustRightInd w:val="0"/>
              <w:spacing w:before="0" w:beforeAutospacing="0" w:after="0" w:afterAutospacing="0" w:line="400" w:lineRule="exact"/>
              <w:ind w:left="0" w:right="0"/>
              <w:jc w:val="both"/>
              <w:rPr>
                <w:rFonts w:hint="eastAsia" w:ascii="宋体" w:hAnsi="宋体" w:eastAsia="宋体" w:cs="宋体"/>
                <w:b w:val="0"/>
                <w:bCs/>
                <w:kern w:val="0"/>
                <w:sz w:val="21"/>
                <w:szCs w:val="21"/>
                <w:highlight w:val="none"/>
                <w:lang w:val="zh-CN"/>
              </w:rPr>
            </w:pPr>
            <w:r>
              <w:rPr>
                <w:rFonts w:hint="eastAsia" w:ascii="宋体" w:hAnsi="宋体" w:eastAsia="宋体" w:cs="宋体"/>
                <w:b w:val="0"/>
                <w:bCs/>
                <w:kern w:val="0"/>
                <w:sz w:val="21"/>
                <w:szCs w:val="21"/>
                <w:highlight w:val="none"/>
                <w:lang w:val="zh-CN"/>
              </w:rPr>
              <w:t>施工流程能满足施工进度计划和保证工程质量要求，流水作业能保证施工连续、均衡、有节奏地进行。管理措施能有效保证投标工期计划的顺利完成。措施详细完整的得</w:t>
            </w:r>
            <w:r>
              <w:rPr>
                <w:rFonts w:hint="eastAsia" w:ascii="宋体" w:hAnsi="宋体" w:eastAsia="宋体" w:cs="宋体"/>
                <w:b w:val="0"/>
                <w:bCs/>
                <w:kern w:val="0"/>
                <w:sz w:val="21"/>
                <w:szCs w:val="21"/>
                <w:highlight w:val="none"/>
                <w:lang w:val="en-US" w:eastAsia="zh-CN"/>
              </w:rPr>
              <w:t>7</w:t>
            </w:r>
            <w:r>
              <w:rPr>
                <w:rFonts w:hint="eastAsia" w:ascii="宋体" w:hAnsi="宋体" w:eastAsia="宋体" w:cs="宋体"/>
                <w:b w:val="0"/>
                <w:bCs/>
                <w:kern w:val="0"/>
                <w:sz w:val="21"/>
                <w:szCs w:val="21"/>
                <w:highlight w:val="none"/>
                <w:lang w:val="zh-CN"/>
              </w:rPr>
              <w:t>分，措施较完整较详细能满足项目要求的得</w:t>
            </w:r>
            <w:r>
              <w:rPr>
                <w:rFonts w:hint="eastAsia" w:ascii="宋体" w:hAnsi="宋体" w:eastAsia="宋体" w:cs="宋体"/>
                <w:b w:val="0"/>
                <w:bCs/>
                <w:kern w:val="0"/>
                <w:sz w:val="21"/>
                <w:szCs w:val="21"/>
                <w:highlight w:val="none"/>
                <w:lang w:val="en-US" w:eastAsia="zh-CN"/>
              </w:rPr>
              <w:t>5</w:t>
            </w:r>
            <w:r>
              <w:rPr>
                <w:rFonts w:hint="eastAsia" w:ascii="宋体" w:hAnsi="宋体" w:eastAsia="宋体" w:cs="宋体"/>
                <w:b w:val="0"/>
                <w:bCs/>
                <w:kern w:val="0"/>
                <w:sz w:val="21"/>
                <w:szCs w:val="21"/>
                <w:highlight w:val="none"/>
                <w:lang w:val="zh-CN"/>
              </w:rPr>
              <w:t>分，措施一般能基本满足项目要求的得</w:t>
            </w:r>
            <w:r>
              <w:rPr>
                <w:rFonts w:hint="eastAsia" w:ascii="宋体" w:hAnsi="宋体" w:eastAsia="宋体" w:cs="宋体"/>
                <w:b w:val="0"/>
                <w:bCs/>
                <w:kern w:val="0"/>
                <w:sz w:val="21"/>
                <w:szCs w:val="21"/>
                <w:highlight w:val="none"/>
                <w:lang w:val="en-US" w:eastAsia="zh-CN"/>
              </w:rPr>
              <w:t>3</w:t>
            </w:r>
            <w:r>
              <w:rPr>
                <w:rFonts w:hint="eastAsia" w:ascii="宋体" w:hAnsi="宋体" w:eastAsia="宋体" w:cs="宋体"/>
                <w:b w:val="0"/>
                <w:bCs/>
                <w:kern w:val="0"/>
                <w:sz w:val="21"/>
                <w:szCs w:val="21"/>
                <w:highlight w:val="none"/>
                <w:lang w:val="zh-CN"/>
              </w:rPr>
              <w:t>分，措施内容较差不够详细不能满足项目要求的得1分，</w:t>
            </w:r>
            <w:r>
              <w:rPr>
                <w:rFonts w:hint="eastAsia" w:ascii="宋体" w:hAnsi="宋体" w:eastAsia="宋体" w:cs="宋体"/>
                <w:b w:val="0"/>
                <w:bCs/>
                <w:kern w:val="0"/>
                <w:sz w:val="21"/>
                <w:szCs w:val="21"/>
                <w:highlight w:val="none"/>
                <w:lang w:val="en-US" w:eastAsia="zh-CN"/>
              </w:rPr>
              <w:t>未提供的不得分</w:t>
            </w:r>
            <w:r>
              <w:rPr>
                <w:rFonts w:hint="eastAsia" w:ascii="宋体" w:hAnsi="宋体" w:eastAsia="宋体" w:cs="宋体"/>
                <w:b w:val="0"/>
                <w:bCs/>
                <w:kern w:val="0"/>
                <w:sz w:val="21"/>
                <w:szCs w:val="21"/>
                <w:highlight w:val="none"/>
                <w:lang w:val="zh-CN"/>
              </w:rPr>
              <w:t>。</w:t>
            </w:r>
          </w:p>
        </w:tc>
      </w:tr>
      <w:tr w14:paraId="1A33CF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 w:hRule="atLeast"/>
          <w:jc w:val="center"/>
        </w:trPr>
        <w:tc>
          <w:tcPr>
            <w:tcW w:w="991" w:type="dxa"/>
            <w:vMerge w:val="continue"/>
            <w:tcBorders>
              <w:left w:val="single" w:color="auto" w:sz="4" w:space="0"/>
              <w:right w:val="single" w:color="auto" w:sz="4" w:space="0"/>
            </w:tcBorders>
            <w:noWrap w:val="0"/>
            <w:vAlign w:val="center"/>
          </w:tcPr>
          <w:p w14:paraId="41E68C42">
            <w:pPr>
              <w:keepNext w:val="0"/>
              <w:keepLines w:val="0"/>
              <w:suppressLineNumbers w:val="0"/>
              <w:shd w:val="clear"/>
              <w:autoSpaceDE w:val="0"/>
              <w:autoSpaceDN w:val="0"/>
              <w:adjustRightInd w:val="0"/>
              <w:spacing w:before="0" w:beforeAutospacing="0" w:after="0" w:afterAutospacing="0" w:line="400" w:lineRule="exact"/>
              <w:ind w:left="0" w:right="0"/>
              <w:jc w:val="center"/>
              <w:rPr>
                <w:rFonts w:hint="eastAsia" w:ascii="宋体" w:hAnsi="宋体" w:eastAsia="宋体" w:cs="宋体"/>
                <w:b/>
                <w:bCs/>
                <w:kern w:val="0"/>
                <w:sz w:val="21"/>
                <w:szCs w:val="21"/>
                <w:highlight w:val="none"/>
                <w:lang w:val="zh-CN" w:eastAsia="zh-CN" w:bidi="ar-SA"/>
              </w:rPr>
            </w:pPr>
          </w:p>
        </w:tc>
        <w:tc>
          <w:tcPr>
            <w:tcW w:w="1435" w:type="dxa"/>
            <w:tcBorders>
              <w:top w:val="single" w:color="auto" w:sz="4" w:space="0"/>
              <w:left w:val="single" w:color="auto" w:sz="4" w:space="0"/>
              <w:right w:val="single" w:color="auto" w:sz="4" w:space="0"/>
            </w:tcBorders>
            <w:noWrap w:val="0"/>
            <w:vAlign w:val="center"/>
          </w:tcPr>
          <w:p w14:paraId="174C98C2">
            <w:pPr>
              <w:keepNext w:val="0"/>
              <w:keepLines w:val="0"/>
              <w:suppressLineNumbers w:val="0"/>
              <w:shd w:val="clear"/>
              <w:autoSpaceDE w:val="0"/>
              <w:autoSpaceDN w:val="0"/>
              <w:adjustRightInd w:val="0"/>
              <w:spacing w:before="0" w:beforeAutospacing="0" w:after="0" w:afterAutospacing="0" w:line="400" w:lineRule="exact"/>
              <w:ind w:left="0" w:right="0"/>
              <w:jc w:val="both"/>
              <w:rPr>
                <w:rFonts w:hint="eastAsia" w:ascii="宋体" w:hAnsi="宋体" w:eastAsia="宋体" w:cs="宋体"/>
                <w:b w:val="0"/>
                <w:bCs/>
                <w:kern w:val="0"/>
                <w:sz w:val="21"/>
                <w:szCs w:val="21"/>
                <w:highlight w:val="none"/>
                <w:lang w:val="en-US" w:eastAsia="zh-CN"/>
              </w:rPr>
            </w:pPr>
            <w:r>
              <w:rPr>
                <w:rFonts w:hint="eastAsia" w:ascii="宋体" w:hAnsi="宋体" w:eastAsia="宋体" w:cs="宋体"/>
                <w:b w:val="0"/>
                <w:bCs/>
                <w:kern w:val="0"/>
                <w:sz w:val="21"/>
                <w:szCs w:val="21"/>
                <w:highlight w:val="none"/>
                <w:lang w:val="en-US" w:eastAsia="zh-CN"/>
              </w:rPr>
              <w:t>施工总平面设计（7分）</w:t>
            </w:r>
          </w:p>
        </w:tc>
        <w:tc>
          <w:tcPr>
            <w:tcW w:w="6804" w:type="dxa"/>
            <w:tcBorders>
              <w:top w:val="single" w:color="auto" w:sz="4" w:space="0"/>
              <w:left w:val="single" w:color="auto" w:sz="4" w:space="0"/>
              <w:bottom w:val="single" w:color="auto" w:sz="4" w:space="0"/>
              <w:right w:val="single" w:color="auto" w:sz="4" w:space="0"/>
            </w:tcBorders>
            <w:noWrap w:val="0"/>
            <w:vAlign w:val="center"/>
          </w:tcPr>
          <w:p w14:paraId="40DC90CF">
            <w:pPr>
              <w:keepNext w:val="0"/>
              <w:keepLines w:val="0"/>
              <w:suppressLineNumbers w:val="0"/>
              <w:shd w:val="clear"/>
              <w:autoSpaceDE w:val="0"/>
              <w:autoSpaceDN w:val="0"/>
              <w:adjustRightInd w:val="0"/>
              <w:spacing w:before="0" w:beforeAutospacing="0" w:after="0" w:afterAutospacing="0" w:line="400" w:lineRule="exact"/>
              <w:ind w:left="0" w:right="0"/>
              <w:jc w:val="both"/>
              <w:rPr>
                <w:rFonts w:hint="eastAsia" w:ascii="宋体" w:hAnsi="宋体" w:eastAsia="宋体" w:cs="宋体"/>
                <w:b w:val="0"/>
                <w:bCs/>
                <w:kern w:val="0"/>
                <w:sz w:val="21"/>
                <w:szCs w:val="21"/>
                <w:highlight w:val="none"/>
                <w:lang w:val="zh-CN"/>
              </w:rPr>
            </w:pPr>
            <w:r>
              <w:rPr>
                <w:rFonts w:hint="eastAsia" w:ascii="宋体" w:hAnsi="宋体" w:eastAsia="宋体" w:cs="宋体"/>
                <w:b w:val="0"/>
                <w:bCs/>
                <w:kern w:val="0"/>
                <w:sz w:val="21"/>
                <w:szCs w:val="21"/>
                <w:highlight w:val="none"/>
                <w:lang w:val="zh-CN"/>
              </w:rPr>
              <w:t>施工场利用符合现场实际，生产生活用临时设施布置合理、紧凑，短运施、少搬运，有利于生产、生活、安全、消防、环保、市容、卫生、劳动保护等，符合安全文明工地要求。详细完整的得</w:t>
            </w:r>
            <w:r>
              <w:rPr>
                <w:rFonts w:hint="eastAsia" w:ascii="宋体" w:hAnsi="宋体" w:eastAsia="宋体" w:cs="宋体"/>
                <w:b w:val="0"/>
                <w:bCs/>
                <w:kern w:val="0"/>
                <w:sz w:val="21"/>
                <w:szCs w:val="21"/>
                <w:highlight w:val="none"/>
                <w:lang w:val="en-US" w:eastAsia="zh-CN"/>
              </w:rPr>
              <w:t>7</w:t>
            </w:r>
            <w:r>
              <w:rPr>
                <w:rFonts w:hint="eastAsia" w:ascii="宋体" w:hAnsi="宋体" w:eastAsia="宋体" w:cs="宋体"/>
                <w:b w:val="0"/>
                <w:bCs/>
                <w:kern w:val="0"/>
                <w:sz w:val="21"/>
                <w:szCs w:val="21"/>
                <w:highlight w:val="none"/>
                <w:lang w:val="zh-CN"/>
              </w:rPr>
              <w:t>分，较为详细的得</w:t>
            </w:r>
            <w:r>
              <w:rPr>
                <w:rFonts w:hint="eastAsia" w:ascii="宋体" w:hAnsi="宋体" w:eastAsia="宋体" w:cs="宋体"/>
                <w:b w:val="0"/>
                <w:bCs/>
                <w:kern w:val="0"/>
                <w:sz w:val="21"/>
                <w:szCs w:val="21"/>
                <w:highlight w:val="none"/>
                <w:lang w:val="en-US" w:eastAsia="zh-CN"/>
              </w:rPr>
              <w:t>5</w:t>
            </w:r>
            <w:r>
              <w:rPr>
                <w:rFonts w:hint="eastAsia" w:ascii="宋体" w:hAnsi="宋体" w:eastAsia="宋体" w:cs="宋体"/>
                <w:b w:val="0"/>
                <w:bCs/>
                <w:kern w:val="0"/>
                <w:sz w:val="21"/>
                <w:szCs w:val="21"/>
                <w:highlight w:val="none"/>
                <w:lang w:val="zh-CN"/>
              </w:rPr>
              <w:t>分，基本满足项目要求的得</w:t>
            </w:r>
            <w:r>
              <w:rPr>
                <w:rFonts w:hint="eastAsia" w:ascii="宋体" w:hAnsi="宋体" w:eastAsia="宋体" w:cs="宋体"/>
                <w:b w:val="0"/>
                <w:bCs/>
                <w:kern w:val="0"/>
                <w:sz w:val="21"/>
                <w:szCs w:val="21"/>
                <w:highlight w:val="none"/>
                <w:lang w:val="en-US" w:eastAsia="zh-CN"/>
              </w:rPr>
              <w:t>3</w:t>
            </w:r>
            <w:r>
              <w:rPr>
                <w:rFonts w:hint="eastAsia" w:ascii="宋体" w:hAnsi="宋体" w:eastAsia="宋体" w:cs="宋体"/>
                <w:b w:val="0"/>
                <w:bCs/>
                <w:kern w:val="0"/>
                <w:sz w:val="21"/>
                <w:szCs w:val="21"/>
                <w:highlight w:val="none"/>
                <w:lang w:val="zh-CN"/>
              </w:rPr>
              <w:t>分，不能满足项目要求的得1分，未提供的不得分。</w:t>
            </w:r>
          </w:p>
        </w:tc>
      </w:tr>
      <w:tr w14:paraId="38F0F7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91" w:type="dxa"/>
            <w:vMerge w:val="continue"/>
            <w:tcBorders>
              <w:left w:val="single" w:color="auto" w:sz="4" w:space="0"/>
              <w:right w:val="single" w:color="auto" w:sz="4" w:space="0"/>
            </w:tcBorders>
            <w:noWrap w:val="0"/>
            <w:vAlign w:val="center"/>
          </w:tcPr>
          <w:p w14:paraId="579235B0">
            <w:pPr>
              <w:keepNext w:val="0"/>
              <w:keepLines w:val="0"/>
              <w:suppressLineNumbers w:val="0"/>
              <w:shd w:val="clear"/>
              <w:autoSpaceDE w:val="0"/>
              <w:autoSpaceDN w:val="0"/>
              <w:adjustRightInd w:val="0"/>
              <w:spacing w:before="0" w:beforeAutospacing="0" w:after="0" w:afterAutospacing="0" w:line="400" w:lineRule="exact"/>
              <w:ind w:left="0" w:right="0"/>
              <w:jc w:val="center"/>
              <w:rPr>
                <w:rFonts w:hint="eastAsia" w:ascii="宋体" w:hAnsi="宋体" w:eastAsia="宋体" w:cs="宋体"/>
                <w:b/>
                <w:bCs/>
                <w:kern w:val="0"/>
                <w:sz w:val="21"/>
                <w:szCs w:val="21"/>
                <w:highlight w:val="none"/>
                <w:lang w:val="zh-CN" w:eastAsia="zh-CN" w:bidi="ar-SA"/>
              </w:rPr>
            </w:pPr>
          </w:p>
        </w:tc>
        <w:tc>
          <w:tcPr>
            <w:tcW w:w="1435" w:type="dxa"/>
            <w:tcBorders>
              <w:top w:val="single" w:color="auto" w:sz="4" w:space="0"/>
              <w:left w:val="single" w:color="auto" w:sz="4" w:space="0"/>
              <w:right w:val="single" w:color="auto" w:sz="4" w:space="0"/>
            </w:tcBorders>
            <w:noWrap w:val="0"/>
            <w:vAlign w:val="center"/>
          </w:tcPr>
          <w:p w14:paraId="383B54B5">
            <w:pPr>
              <w:keepNext w:val="0"/>
              <w:keepLines w:val="0"/>
              <w:suppressLineNumbers w:val="0"/>
              <w:shd w:val="clear"/>
              <w:autoSpaceDE w:val="0"/>
              <w:autoSpaceDN w:val="0"/>
              <w:adjustRightInd w:val="0"/>
              <w:spacing w:before="0" w:beforeAutospacing="0" w:after="0" w:afterAutospacing="0" w:line="400" w:lineRule="exact"/>
              <w:ind w:left="0" w:right="0"/>
              <w:jc w:val="both"/>
              <w:rPr>
                <w:rFonts w:hint="eastAsia" w:ascii="宋体" w:hAnsi="宋体" w:eastAsia="宋体" w:cs="宋体"/>
                <w:b w:val="0"/>
                <w:bCs/>
                <w:kern w:val="0"/>
                <w:sz w:val="21"/>
                <w:szCs w:val="21"/>
                <w:highlight w:val="none"/>
                <w:lang w:val="en-US" w:eastAsia="zh-CN"/>
              </w:rPr>
            </w:pPr>
            <w:r>
              <w:rPr>
                <w:rFonts w:hint="eastAsia" w:ascii="宋体" w:hAnsi="宋体" w:eastAsia="宋体" w:cs="宋体"/>
                <w:b w:val="0"/>
                <w:bCs/>
                <w:kern w:val="0"/>
                <w:sz w:val="21"/>
                <w:szCs w:val="21"/>
                <w:highlight w:val="none"/>
                <w:lang w:val="en-US" w:eastAsia="zh-CN"/>
              </w:rPr>
              <w:t>资源配备计划(7分)</w:t>
            </w:r>
          </w:p>
        </w:tc>
        <w:tc>
          <w:tcPr>
            <w:tcW w:w="6804" w:type="dxa"/>
            <w:tcBorders>
              <w:top w:val="single" w:color="auto" w:sz="4" w:space="0"/>
              <w:left w:val="single" w:color="auto" w:sz="4" w:space="0"/>
              <w:bottom w:val="single" w:color="auto" w:sz="4" w:space="0"/>
              <w:right w:val="single" w:color="auto" w:sz="4" w:space="0"/>
            </w:tcBorders>
            <w:noWrap w:val="0"/>
            <w:vAlign w:val="center"/>
          </w:tcPr>
          <w:p w14:paraId="63CDD448">
            <w:pPr>
              <w:keepNext w:val="0"/>
              <w:keepLines w:val="0"/>
              <w:suppressLineNumbers w:val="0"/>
              <w:shd w:val="clear"/>
              <w:autoSpaceDE w:val="0"/>
              <w:autoSpaceDN w:val="0"/>
              <w:adjustRightInd w:val="0"/>
              <w:spacing w:before="0" w:beforeAutospacing="0" w:after="0" w:afterAutospacing="0" w:line="400" w:lineRule="exact"/>
              <w:ind w:left="0" w:right="0"/>
              <w:jc w:val="both"/>
              <w:rPr>
                <w:rFonts w:hint="eastAsia" w:ascii="宋体" w:hAnsi="宋体" w:eastAsia="宋体" w:cs="宋体"/>
                <w:b w:val="0"/>
                <w:bCs/>
                <w:kern w:val="0"/>
                <w:sz w:val="21"/>
                <w:szCs w:val="21"/>
                <w:highlight w:val="none"/>
                <w:lang w:val="zh-CN"/>
              </w:rPr>
            </w:pPr>
            <w:r>
              <w:rPr>
                <w:rFonts w:hint="eastAsia" w:ascii="宋体" w:hAnsi="宋体" w:eastAsia="宋体" w:cs="宋体"/>
                <w:b w:val="0"/>
                <w:bCs/>
                <w:kern w:val="0"/>
                <w:sz w:val="21"/>
                <w:szCs w:val="21"/>
                <w:highlight w:val="none"/>
                <w:lang w:val="zh-CN"/>
              </w:rPr>
              <w:t>施工设备、机具配置齐全、合理，能满足施工进度和工程质量要求</w:t>
            </w:r>
            <w:r>
              <w:rPr>
                <w:rFonts w:hint="eastAsia" w:ascii="宋体" w:hAnsi="宋体" w:eastAsia="宋体" w:cs="宋体"/>
                <w:b w:val="0"/>
                <w:bCs/>
                <w:kern w:val="0"/>
                <w:sz w:val="21"/>
                <w:szCs w:val="21"/>
                <w:highlight w:val="none"/>
                <w:lang w:val="en-US" w:eastAsia="zh-CN"/>
              </w:rPr>
              <w:t>。配备计划详细的得7分，较为详细的得5分，基本满足项目要求的得3分，不能满足项目要求的得1分，未提供的不得分</w:t>
            </w:r>
            <w:r>
              <w:rPr>
                <w:rFonts w:hint="eastAsia" w:ascii="宋体" w:hAnsi="宋体" w:eastAsia="宋体" w:cs="宋体"/>
                <w:b w:val="0"/>
                <w:bCs/>
                <w:kern w:val="0"/>
                <w:sz w:val="21"/>
                <w:szCs w:val="21"/>
                <w:highlight w:val="none"/>
                <w:lang w:val="zh-CN"/>
              </w:rPr>
              <w:t>。</w:t>
            </w:r>
          </w:p>
        </w:tc>
      </w:tr>
      <w:tr w14:paraId="7E9E9A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5" w:hRule="atLeast"/>
          <w:jc w:val="center"/>
        </w:trPr>
        <w:tc>
          <w:tcPr>
            <w:tcW w:w="991" w:type="dxa"/>
            <w:vMerge w:val="continue"/>
            <w:tcBorders>
              <w:left w:val="single" w:color="auto" w:sz="4" w:space="0"/>
              <w:right w:val="single" w:color="auto" w:sz="4" w:space="0"/>
            </w:tcBorders>
            <w:noWrap w:val="0"/>
            <w:vAlign w:val="center"/>
          </w:tcPr>
          <w:p w14:paraId="679F2C78">
            <w:pPr>
              <w:keepNext w:val="0"/>
              <w:keepLines w:val="0"/>
              <w:suppressLineNumbers w:val="0"/>
              <w:shd w:val="clear"/>
              <w:autoSpaceDE w:val="0"/>
              <w:autoSpaceDN w:val="0"/>
              <w:adjustRightInd w:val="0"/>
              <w:spacing w:before="0" w:beforeAutospacing="0" w:after="0" w:afterAutospacing="0" w:line="400" w:lineRule="exact"/>
              <w:ind w:left="0" w:right="0"/>
              <w:jc w:val="center"/>
              <w:rPr>
                <w:rFonts w:hint="eastAsia" w:ascii="宋体" w:hAnsi="宋体" w:eastAsia="宋体" w:cs="宋体"/>
                <w:b/>
                <w:bCs/>
                <w:kern w:val="0"/>
                <w:sz w:val="21"/>
                <w:szCs w:val="21"/>
                <w:highlight w:val="none"/>
                <w:lang w:val="zh-CN" w:eastAsia="zh-CN" w:bidi="ar-SA"/>
              </w:rPr>
            </w:pPr>
          </w:p>
        </w:tc>
        <w:tc>
          <w:tcPr>
            <w:tcW w:w="1435" w:type="dxa"/>
            <w:tcBorders>
              <w:top w:val="single" w:color="auto" w:sz="4" w:space="0"/>
              <w:left w:val="single" w:color="auto" w:sz="4" w:space="0"/>
              <w:right w:val="single" w:color="auto" w:sz="4" w:space="0"/>
            </w:tcBorders>
            <w:noWrap w:val="0"/>
            <w:vAlign w:val="center"/>
          </w:tcPr>
          <w:p w14:paraId="559F4188">
            <w:pPr>
              <w:keepNext w:val="0"/>
              <w:keepLines w:val="0"/>
              <w:suppressLineNumbers w:val="0"/>
              <w:shd w:val="clear"/>
              <w:autoSpaceDE w:val="0"/>
              <w:autoSpaceDN w:val="0"/>
              <w:adjustRightInd w:val="0"/>
              <w:spacing w:before="0" w:beforeAutospacing="0" w:after="0" w:afterAutospacing="0" w:line="400" w:lineRule="exact"/>
              <w:ind w:left="0" w:right="0"/>
              <w:jc w:val="both"/>
              <w:rPr>
                <w:rFonts w:hint="eastAsia" w:ascii="宋体" w:hAnsi="宋体" w:eastAsia="宋体" w:cs="宋体"/>
                <w:b w:val="0"/>
                <w:bCs/>
                <w:kern w:val="0"/>
                <w:sz w:val="21"/>
                <w:szCs w:val="21"/>
                <w:highlight w:val="none"/>
                <w:lang w:val="en-US" w:eastAsia="zh-CN"/>
              </w:rPr>
            </w:pPr>
            <w:r>
              <w:rPr>
                <w:rFonts w:hint="eastAsia" w:ascii="宋体" w:hAnsi="宋体" w:eastAsia="宋体" w:cs="宋体"/>
                <w:b w:val="0"/>
                <w:bCs/>
                <w:kern w:val="0"/>
                <w:sz w:val="21"/>
                <w:szCs w:val="21"/>
                <w:highlight w:val="none"/>
                <w:lang w:val="en-US" w:eastAsia="zh-CN"/>
              </w:rPr>
              <w:t>危险性较大的分部分项工程安全专项施工方案（7分）</w:t>
            </w:r>
          </w:p>
        </w:tc>
        <w:tc>
          <w:tcPr>
            <w:tcW w:w="6804" w:type="dxa"/>
            <w:tcBorders>
              <w:top w:val="single" w:color="auto" w:sz="4" w:space="0"/>
              <w:left w:val="single" w:color="auto" w:sz="4" w:space="0"/>
              <w:bottom w:val="single" w:color="auto" w:sz="4" w:space="0"/>
              <w:right w:val="single" w:color="auto" w:sz="4" w:space="0"/>
            </w:tcBorders>
            <w:noWrap w:val="0"/>
            <w:vAlign w:val="center"/>
          </w:tcPr>
          <w:p w14:paraId="5B705C55">
            <w:pPr>
              <w:keepNext w:val="0"/>
              <w:keepLines w:val="0"/>
              <w:suppressLineNumbers w:val="0"/>
              <w:shd w:val="clear"/>
              <w:autoSpaceDE w:val="0"/>
              <w:autoSpaceDN w:val="0"/>
              <w:adjustRightInd w:val="0"/>
              <w:spacing w:before="0" w:beforeAutospacing="0" w:after="0" w:afterAutospacing="0" w:line="400" w:lineRule="exact"/>
              <w:ind w:left="0" w:right="0"/>
              <w:jc w:val="both"/>
              <w:rPr>
                <w:rFonts w:hint="eastAsia" w:ascii="宋体" w:hAnsi="宋体" w:eastAsia="宋体" w:cs="宋体"/>
                <w:b w:val="0"/>
                <w:bCs/>
                <w:kern w:val="0"/>
                <w:sz w:val="21"/>
                <w:szCs w:val="21"/>
                <w:highlight w:val="none"/>
                <w:lang w:val="en-US" w:eastAsia="zh-CN"/>
              </w:rPr>
            </w:pPr>
            <w:r>
              <w:rPr>
                <w:rFonts w:hint="eastAsia" w:ascii="宋体" w:hAnsi="宋体" w:eastAsia="宋体" w:cs="宋体"/>
                <w:b w:val="0"/>
                <w:bCs/>
                <w:kern w:val="0"/>
                <w:sz w:val="21"/>
                <w:szCs w:val="21"/>
                <w:highlight w:val="none"/>
                <w:lang w:val="en-US" w:eastAsia="zh-CN"/>
              </w:rPr>
              <w:t>专项方案内容是否完整、可行；专项方案的编制是否符合有关标准规范；安全施工的措施是否满足现场实际情况。方案详细完整的得7分，方案较完整较详细能满足项目要求的得5分，方案一般能基本满足项目要求的得3分，方案内容较差不够详细不能满足项目要求的得1分，未提供的不得分。</w:t>
            </w:r>
          </w:p>
        </w:tc>
      </w:tr>
      <w:tr w14:paraId="5800E2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 w:hRule="atLeast"/>
          <w:jc w:val="center"/>
        </w:trPr>
        <w:tc>
          <w:tcPr>
            <w:tcW w:w="991" w:type="dxa"/>
            <w:vMerge w:val="continue"/>
            <w:tcBorders>
              <w:left w:val="single" w:color="auto" w:sz="4" w:space="0"/>
              <w:bottom w:val="single" w:color="auto" w:sz="4" w:space="0"/>
              <w:right w:val="single" w:color="auto" w:sz="4" w:space="0"/>
            </w:tcBorders>
            <w:noWrap w:val="0"/>
            <w:vAlign w:val="center"/>
          </w:tcPr>
          <w:p w14:paraId="59022551">
            <w:pPr>
              <w:keepNext w:val="0"/>
              <w:keepLines w:val="0"/>
              <w:suppressLineNumbers w:val="0"/>
              <w:shd w:val="clear"/>
              <w:autoSpaceDE w:val="0"/>
              <w:autoSpaceDN w:val="0"/>
              <w:adjustRightInd w:val="0"/>
              <w:spacing w:before="0" w:beforeAutospacing="0" w:after="0" w:afterAutospacing="0" w:line="400" w:lineRule="exact"/>
              <w:ind w:left="0" w:right="0"/>
              <w:jc w:val="center"/>
              <w:rPr>
                <w:rFonts w:hint="eastAsia" w:ascii="宋体" w:hAnsi="宋体" w:eastAsia="宋体" w:cs="宋体"/>
                <w:b/>
                <w:bCs/>
                <w:kern w:val="0"/>
                <w:sz w:val="21"/>
                <w:szCs w:val="21"/>
                <w:highlight w:val="none"/>
                <w:lang w:val="en-US" w:eastAsia="zh-CN"/>
              </w:rPr>
            </w:pPr>
          </w:p>
        </w:tc>
        <w:tc>
          <w:tcPr>
            <w:tcW w:w="1435" w:type="dxa"/>
            <w:tcBorders>
              <w:top w:val="single" w:color="auto" w:sz="4" w:space="0"/>
              <w:left w:val="single" w:color="auto" w:sz="4" w:space="0"/>
              <w:bottom w:val="single" w:color="auto" w:sz="4" w:space="0"/>
              <w:right w:val="single" w:color="auto" w:sz="4" w:space="0"/>
            </w:tcBorders>
            <w:noWrap w:val="0"/>
            <w:vAlign w:val="center"/>
          </w:tcPr>
          <w:p w14:paraId="32B59BE8">
            <w:pPr>
              <w:keepNext w:val="0"/>
              <w:keepLines w:val="0"/>
              <w:suppressLineNumbers w:val="0"/>
              <w:shd w:val="clear"/>
              <w:autoSpaceDE w:val="0"/>
              <w:autoSpaceDN w:val="0"/>
              <w:adjustRightInd w:val="0"/>
              <w:spacing w:before="0" w:beforeAutospacing="0" w:after="0" w:afterAutospacing="0" w:line="400" w:lineRule="exact"/>
              <w:ind w:left="0" w:right="0"/>
              <w:jc w:val="both"/>
              <w:rPr>
                <w:rFonts w:hint="eastAsia" w:ascii="宋体" w:hAnsi="宋体" w:eastAsia="宋体" w:cs="宋体"/>
                <w:b w:val="0"/>
                <w:bCs/>
                <w:kern w:val="0"/>
                <w:sz w:val="21"/>
                <w:szCs w:val="21"/>
                <w:highlight w:val="none"/>
                <w:lang w:val="en-US" w:eastAsia="zh-CN"/>
              </w:rPr>
            </w:pPr>
            <w:r>
              <w:rPr>
                <w:rFonts w:hint="eastAsia" w:ascii="宋体" w:hAnsi="宋体" w:eastAsia="宋体" w:cs="宋体"/>
                <w:b w:val="0"/>
                <w:bCs/>
                <w:kern w:val="0"/>
                <w:sz w:val="21"/>
                <w:szCs w:val="21"/>
                <w:highlight w:val="none"/>
                <w:lang w:val="zh-CN" w:eastAsia="zh-CN"/>
              </w:rPr>
              <w:t>项目管理机构(</w:t>
            </w:r>
            <w:r>
              <w:rPr>
                <w:rFonts w:hint="eastAsia" w:ascii="宋体" w:hAnsi="宋体" w:eastAsia="宋体" w:cs="宋体"/>
                <w:b w:val="0"/>
                <w:bCs/>
                <w:kern w:val="0"/>
                <w:sz w:val="21"/>
                <w:szCs w:val="21"/>
                <w:highlight w:val="none"/>
                <w:lang w:val="en-US" w:eastAsia="zh-CN"/>
              </w:rPr>
              <w:t>5</w:t>
            </w:r>
            <w:r>
              <w:rPr>
                <w:rFonts w:hint="eastAsia" w:ascii="宋体" w:hAnsi="宋体" w:eastAsia="宋体" w:cs="宋体"/>
                <w:b w:val="0"/>
                <w:bCs/>
                <w:kern w:val="0"/>
                <w:sz w:val="21"/>
                <w:szCs w:val="21"/>
                <w:highlight w:val="none"/>
                <w:lang w:val="zh-CN" w:eastAsia="zh-CN"/>
              </w:rPr>
              <w:t>分)</w:t>
            </w:r>
          </w:p>
        </w:tc>
        <w:tc>
          <w:tcPr>
            <w:tcW w:w="6804" w:type="dxa"/>
            <w:tcBorders>
              <w:top w:val="single" w:color="auto" w:sz="4" w:space="0"/>
              <w:left w:val="single" w:color="auto" w:sz="4" w:space="0"/>
              <w:bottom w:val="single" w:color="auto" w:sz="4" w:space="0"/>
              <w:right w:val="single" w:color="auto" w:sz="4" w:space="0"/>
            </w:tcBorders>
            <w:noWrap w:val="0"/>
            <w:vAlign w:val="center"/>
          </w:tcPr>
          <w:p w14:paraId="61BE0AE4">
            <w:pPr>
              <w:keepNext w:val="0"/>
              <w:keepLines w:val="0"/>
              <w:numPr>
                <w:ilvl w:val="0"/>
                <w:numId w:val="0"/>
              </w:numPr>
              <w:suppressLineNumbers w:val="0"/>
              <w:shd w:val="clear"/>
              <w:autoSpaceDE w:val="0"/>
              <w:autoSpaceDN w:val="0"/>
              <w:adjustRightInd w:val="0"/>
              <w:spacing w:before="0" w:beforeAutospacing="0" w:after="0" w:afterAutospacing="0" w:line="400" w:lineRule="exact"/>
              <w:ind w:left="0" w:right="0"/>
              <w:jc w:val="both"/>
              <w:rPr>
                <w:rFonts w:hint="eastAsia" w:ascii="宋体" w:hAnsi="宋体" w:eastAsia="宋体" w:cs="宋体"/>
                <w:sz w:val="21"/>
                <w:szCs w:val="21"/>
                <w:highlight w:val="none"/>
                <w:lang w:val="zh-CN"/>
              </w:rPr>
            </w:pPr>
            <w:r>
              <w:rPr>
                <w:rFonts w:hint="eastAsia" w:ascii="宋体" w:hAnsi="宋体" w:eastAsia="宋体" w:cs="宋体"/>
                <w:b w:val="0"/>
                <w:bCs/>
                <w:kern w:val="0"/>
                <w:sz w:val="21"/>
                <w:szCs w:val="21"/>
                <w:highlight w:val="none"/>
                <w:lang w:val="zh-CN" w:eastAsia="zh-CN"/>
              </w:rPr>
              <w:t>项目技术负责人1名、施工员1名、安全员1名、质量员1名，</w:t>
            </w:r>
            <w:r>
              <w:rPr>
                <w:rFonts w:hint="eastAsia" w:ascii="宋体" w:hAnsi="宋体" w:cs="宋体"/>
                <w:b w:val="0"/>
                <w:bCs/>
                <w:kern w:val="0"/>
                <w:sz w:val="21"/>
                <w:szCs w:val="21"/>
                <w:highlight w:val="none"/>
                <w:lang w:val="en-US" w:eastAsia="zh-CN"/>
              </w:rPr>
              <w:t>材料员1名</w:t>
            </w:r>
            <w:r>
              <w:rPr>
                <w:rFonts w:hint="eastAsia" w:ascii="宋体" w:hAnsi="宋体" w:eastAsia="宋体" w:cs="宋体"/>
                <w:b w:val="0"/>
                <w:bCs/>
                <w:kern w:val="0"/>
                <w:sz w:val="21"/>
                <w:szCs w:val="21"/>
                <w:highlight w:val="none"/>
                <w:lang w:val="zh-CN" w:eastAsia="zh-CN"/>
              </w:rPr>
              <w:t>项目管理班子成员配备齐全，得5分。每缺少一人扣1分，扣完为止。（需提供岗位资格证书，否则不得分）。</w:t>
            </w:r>
          </w:p>
        </w:tc>
      </w:tr>
      <w:tr w14:paraId="6718F3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jc w:val="center"/>
        </w:trPr>
        <w:tc>
          <w:tcPr>
            <w:tcW w:w="991" w:type="dxa"/>
            <w:tcBorders>
              <w:top w:val="single" w:color="auto" w:sz="4" w:space="0"/>
              <w:left w:val="single" w:color="auto" w:sz="4" w:space="0"/>
              <w:right w:val="single" w:color="auto" w:sz="4" w:space="0"/>
            </w:tcBorders>
            <w:noWrap w:val="0"/>
            <w:vAlign w:val="center"/>
          </w:tcPr>
          <w:p w14:paraId="47E182FE">
            <w:pPr>
              <w:keepNext w:val="0"/>
              <w:keepLines w:val="0"/>
              <w:suppressLineNumbers w:val="0"/>
              <w:shd w:val="clear"/>
              <w:autoSpaceDE w:val="0"/>
              <w:autoSpaceDN w:val="0"/>
              <w:adjustRightInd w:val="0"/>
              <w:spacing w:before="0" w:beforeAutospacing="0" w:after="0" w:afterAutospacing="0" w:line="400" w:lineRule="exact"/>
              <w:ind w:left="0" w:right="0"/>
              <w:jc w:val="center"/>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三、商务评分（9分）</w:t>
            </w:r>
          </w:p>
        </w:tc>
        <w:tc>
          <w:tcPr>
            <w:tcW w:w="1435" w:type="dxa"/>
            <w:tcBorders>
              <w:top w:val="single" w:color="auto" w:sz="4" w:space="0"/>
              <w:left w:val="single" w:color="auto" w:sz="4" w:space="0"/>
              <w:right w:val="single" w:color="auto" w:sz="4" w:space="0"/>
            </w:tcBorders>
            <w:noWrap w:val="0"/>
            <w:vAlign w:val="center"/>
          </w:tcPr>
          <w:p w14:paraId="21093DC6">
            <w:pPr>
              <w:keepNext w:val="0"/>
              <w:keepLines w:val="0"/>
              <w:suppressLineNumbers w:val="0"/>
              <w:shd w:val="clear"/>
              <w:autoSpaceDE w:val="0"/>
              <w:autoSpaceDN w:val="0"/>
              <w:adjustRightInd w:val="0"/>
              <w:spacing w:before="0" w:beforeAutospacing="0" w:after="0" w:afterAutospacing="0" w:line="400" w:lineRule="exact"/>
              <w:ind w:left="0" w:right="0"/>
              <w:jc w:val="both"/>
              <w:rPr>
                <w:rFonts w:hint="eastAsia" w:ascii="宋体" w:hAnsi="宋体" w:eastAsia="宋体" w:cs="宋体"/>
                <w:b w:val="0"/>
                <w:bCs/>
                <w:kern w:val="0"/>
                <w:sz w:val="21"/>
                <w:szCs w:val="21"/>
                <w:highlight w:val="none"/>
                <w:lang w:val="en-US" w:eastAsia="zh-CN"/>
              </w:rPr>
            </w:pPr>
            <w:r>
              <w:rPr>
                <w:rFonts w:hint="eastAsia" w:ascii="宋体" w:hAnsi="宋体" w:eastAsia="宋体" w:cs="宋体"/>
                <w:b w:val="0"/>
                <w:bCs/>
                <w:kern w:val="0"/>
                <w:sz w:val="21"/>
                <w:szCs w:val="21"/>
                <w:highlight w:val="none"/>
                <w:lang w:val="en-US" w:eastAsia="zh-CN"/>
              </w:rPr>
              <w:t>企业业绩（9分）</w:t>
            </w:r>
          </w:p>
        </w:tc>
        <w:tc>
          <w:tcPr>
            <w:tcW w:w="6804" w:type="dxa"/>
            <w:tcBorders>
              <w:top w:val="single" w:color="auto" w:sz="4" w:space="0"/>
              <w:left w:val="single" w:color="auto" w:sz="4" w:space="0"/>
              <w:bottom w:val="single" w:color="auto" w:sz="4" w:space="0"/>
              <w:right w:val="single" w:color="auto" w:sz="4" w:space="0"/>
            </w:tcBorders>
            <w:noWrap w:val="0"/>
            <w:vAlign w:val="center"/>
          </w:tcPr>
          <w:p w14:paraId="5043620A">
            <w:pPr>
              <w:keepNext w:val="0"/>
              <w:keepLines w:val="0"/>
              <w:suppressLineNumbers w:val="0"/>
              <w:shd w:val="clear"/>
              <w:autoSpaceDE w:val="0"/>
              <w:autoSpaceDN w:val="0"/>
              <w:adjustRightInd w:val="0"/>
              <w:spacing w:before="0" w:beforeAutospacing="0" w:after="0" w:afterAutospacing="0" w:line="400" w:lineRule="exact"/>
              <w:ind w:left="0" w:right="0"/>
              <w:jc w:val="both"/>
              <w:rPr>
                <w:rFonts w:hint="eastAsia" w:ascii="宋体" w:hAnsi="宋体" w:eastAsia="宋体" w:cs="宋体"/>
                <w:b w:val="0"/>
                <w:bCs/>
                <w:kern w:val="0"/>
                <w:sz w:val="21"/>
                <w:szCs w:val="21"/>
                <w:highlight w:val="none"/>
                <w:lang w:val="en-US"/>
              </w:rPr>
            </w:pPr>
            <w:r>
              <w:rPr>
                <w:rFonts w:hint="eastAsia" w:ascii="宋体" w:hAnsi="宋体" w:eastAsia="宋体" w:cs="宋体"/>
                <w:b w:val="0"/>
                <w:bCs/>
                <w:kern w:val="0"/>
                <w:sz w:val="21"/>
                <w:szCs w:val="21"/>
                <w:highlight w:val="none"/>
                <w:lang w:val="zh-CN" w:eastAsia="zh-CN"/>
              </w:rPr>
              <w:t xml:space="preserve"> 投标人近三年（</w:t>
            </w:r>
            <w:r>
              <w:rPr>
                <w:rFonts w:hint="eastAsia" w:ascii="宋体" w:hAnsi="宋体" w:eastAsia="宋体" w:cs="宋体"/>
                <w:b w:val="0"/>
                <w:bCs/>
                <w:kern w:val="0"/>
                <w:sz w:val="21"/>
                <w:szCs w:val="21"/>
                <w:highlight w:val="none"/>
                <w:lang w:val="en-US" w:eastAsia="zh-CN"/>
              </w:rPr>
              <w:t>202</w:t>
            </w:r>
            <w:r>
              <w:rPr>
                <w:rFonts w:hint="eastAsia" w:ascii="宋体" w:hAnsi="宋体" w:cs="宋体"/>
                <w:b w:val="0"/>
                <w:bCs/>
                <w:kern w:val="0"/>
                <w:sz w:val="21"/>
                <w:szCs w:val="21"/>
                <w:highlight w:val="none"/>
                <w:lang w:val="en-US" w:eastAsia="zh-CN"/>
              </w:rPr>
              <w:t>2</w:t>
            </w:r>
            <w:r>
              <w:rPr>
                <w:rFonts w:hint="eastAsia" w:ascii="宋体" w:hAnsi="宋体" w:eastAsia="宋体" w:cs="宋体"/>
                <w:b w:val="0"/>
                <w:bCs/>
                <w:kern w:val="0"/>
                <w:sz w:val="21"/>
                <w:szCs w:val="21"/>
                <w:highlight w:val="none"/>
                <w:lang w:val="en-US" w:eastAsia="zh-CN"/>
              </w:rPr>
              <w:t>年</w:t>
            </w:r>
            <w:r>
              <w:rPr>
                <w:rFonts w:hint="eastAsia" w:ascii="宋体" w:hAnsi="宋体" w:cs="宋体"/>
                <w:b w:val="0"/>
                <w:bCs/>
                <w:kern w:val="0"/>
                <w:sz w:val="21"/>
                <w:szCs w:val="21"/>
                <w:highlight w:val="none"/>
                <w:lang w:val="en-US" w:eastAsia="zh-CN"/>
              </w:rPr>
              <w:t>至今</w:t>
            </w:r>
            <w:r>
              <w:rPr>
                <w:rFonts w:hint="eastAsia" w:ascii="宋体" w:hAnsi="宋体" w:eastAsia="宋体" w:cs="宋体"/>
                <w:b w:val="0"/>
                <w:bCs/>
                <w:kern w:val="0"/>
                <w:sz w:val="21"/>
                <w:szCs w:val="21"/>
                <w:highlight w:val="none"/>
                <w:lang w:val="zh-CN" w:eastAsia="zh-CN"/>
              </w:rPr>
              <w:t>）完成一个类似工程项目得</w:t>
            </w:r>
            <w:r>
              <w:rPr>
                <w:rFonts w:hint="eastAsia" w:ascii="宋体" w:hAnsi="宋体" w:eastAsia="宋体" w:cs="宋体"/>
                <w:b w:val="0"/>
                <w:bCs/>
                <w:kern w:val="0"/>
                <w:sz w:val="21"/>
                <w:szCs w:val="21"/>
                <w:highlight w:val="none"/>
                <w:lang w:val="en-US" w:eastAsia="zh-CN"/>
              </w:rPr>
              <w:t>3</w:t>
            </w:r>
            <w:r>
              <w:rPr>
                <w:rFonts w:hint="eastAsia" w:ascii="宋体" w:hAnsi="宋体" w:eastAsia="宋体" w:cs="宋体"/>
                <w:b w:val="0"/>
                <w:bCs/>
                <w:kern w:val="0"/>
                <w:sz w:val="21"/>
                <w:szCs w:val="21"/>
                <w:highlight w:val="none"/>
                <w:lang w:val="zh-CN" w:eastAsia="zh-CN"/>
              </w:rPr>
              <w:t>分</w:t>
            </w:r>
            <w:r>
              <w:rPr>
                <w:rFonts w:hint="eastAsia" w:ascii="宋体" w:hAnsi="宋体" w:cs="宋体"/>
                <w:b w:val="0"/>
                <w:bCs/>
                <w:kern w:val="0"/>
                <w:sz w:val="21"/>
                <w:szCs w:val="21"/>
                <w:highlight w:val="none"/>
                <w:lang w:val="zh-CN" w:eastAsia="zh-CN"/>
              </w:rPr>
              <w:t>，</w:t>
            </w:r>
            <w:r>
              <w:rPr>
                <w:rFonts w:hint="eastAsia" w:ascii="宋体" w:hAnsi="宋体" w:eastAsia="宋体" w:cs="宋体"/>
                <w:b w:val="0"/>
                <w:bCs/>
                <w:kern w:val="0"/>
                <w:sz w:val="21"/>
                <w:szCs w:val="21"/>
                <w:highlight w:val="none"/>
                <w:lang w:val="zh-CN" w:eastAsia="zh-CN"/>
              </w:rPr>
              <w:t>最高得</w:t>
            </w:r>
            <w:r>
              <w:rPr>
                <w:rFonts w:hint="eastAsia" w:ascii="宋体" w:hAnsi="宋体" w:eastAsia="宋体" w:cs="宋体"/>
                <w:b w:val="0"/>
                <w:bCs/>
                <w:kern w:val="0"/>
                <w:sz w:val="21"/>
                <w:szCs w:val="21"/>
                <w:highlight w:val="none"/>
                <w:lang w:val="en-US" w:eastAsia="zh-CN"/>
              </w:rPr>
              <w:t>9</w:t>
            </w:r>
            <w:r>
              <w:rPr>
                <w:rFonts w:hint="eastAsia" w:ascii="宋体" w:hAnsi="宋体" w:eastAsia="宋体" w:cs="宋体"/>
                <w:b w:val="0"/>
                <w:bCs/>
                <w:kern w:val="0"/>
                <w:sz w:val="21"/>
                <w:szCs w:val="21"/>
                <w:highlight w:val="none"/>
                <w:lang w:val="zh-CN" w:eastAsia="zh-CN"/>
              </w:rPr>
              <w:t>分;</w:t>
            </w:r>
            <w:r>
              <w:rPr>
                <w:rFonts w:hint="eastAsia" w:ascii="宋体" w:hAnsi="宋体" w:eastAsia="宋体" w:cs="宋体"/>
                <w:b w:val="0"/>
                <w:bCs/>
                <w:kern w:val="0"/>
                <w:sz w:val="21"/>
                <w:szCs w:val="21"/>
                <w:highlight w:val="none"/>
                <w:lang w:val="en-US" w:eastAsia="zh-CN"/>
              </w:rPr>
              <w:t>以项目的中标(成交通知书)或合同复印件为准</w:t>
            </w:r>
            <w:r>
              <w:rPr>
                <w:rFonts w:hint="eastAsia" w:ascii="宋体" w:hAnsi="宋体" w:eastAsia="宋体" w:cs="宋体"/>
                <w:b w:val="0"/>
                <w:bCs/>
                <w:kern w:val="0"/>
                <w:sz w:val="21"/>
                <w:szCs w:val="21"/>
                <w:highlight w:val="none"/>
                <w:lang w:val="zh-CN" w:eastAsia="zh-CN"/>
              </w:rPr>
              <w:t>。</w:t>
            </w:r>
          </w:p>
        </w:tc>
      </w:tr>
    </w:tbl>
    <w:p w14:paraId="5DC43BB7">
      <w:pPr>
        <w:shd w:val="clear"/>
        <w:kinsoku/>
        <w:overflowPunct/>
        <w:topLinePunct w:val="0"/>
        <w:bidi w:val="0"/>
        <w:spacing w:line="360" w:lineRule="auto"/>
        <w:ind w:left="0" w:leftChars="0" w:right="0" w:firstLine="0" w:firstLineChars="0"/>
        <w:jc w:val="left"/>
        <w:rPr>
          <w:rFonts w:hint="eastAsia" w:ascii="宋体" w:hAnsi="宋体" w:eastAsia="宋体" w:cs="宋体"/>
          <w:b/>
          <w:highlight w:val="none"/>
        </w:rPr>
      </w:pPr>
      <w:r>
        <w:rPr>
          <w:rFonts w:hint="eastAsia" w:ascii="宋体" w:hAnsi="宋体" w:eastAsia="宋体" w:cs="宋体"/>
          <w:b/>
          <w:highlight w:val="none"/>
        </w:rPr>
        <w:t>注：项目评审过程中，不得去掉最后报价中的最高报价和最低报价。</w:t>
      </w:r>
    </w:p>
    <w:p w14:paraId="583292AE">
      <w:pPr>
        <w:shd w:val="clear"/>
        <w:kinsoku/>
        <w:overflowPunct/>
        <w:topLinePunct w:val="0"/>
        <w:bidi w:val="0"/>
        <w:spacing w:line="360" w:lineRule="auto"/>
        <w:ind w:left="0" w:leftChars="0" w:right="0" w:firstLine="0" w:firstLineChars="0"/>
        <w:jc w:val="center"/>
        <w:rPr>
          <w:rFonts w:hint="eastAsia" w:ascii="宋体" w:hAnsi="宋体" w:eastAsia="宋体" w:cs="宋体"/>
          <w:b/>
          <w:bCs/>
          <w:color w:val="auto"/>
          <w:highlight w:val="none"/>
          <w:lang w:eastAsia="zh-CN"/>
        </w:rPr>
      </w:pPr>
      <w:r>
        <w:rPr>
          <w:rFonts w:hint="eastAsia" w:ascii="宋体" w:hAnsi="宋体" w:eastAsia="宋体" w:cs="宋体"/>
          <w:bCs/>
          <w:color w:val="000000"/>
          <w:sz w:val="24"/>
          <w:highlight w:val="none"/>
          <w:lang w:val="en-US" w:eastAsia="zh-CN"/>
        </w:rPr>
        <w:drawing>
          <wp:inline distT="0" distB="0" distL="114300" distR="114300">
            <wp:extent cx="5269230" cy="5920740"/>
            <wp:effectExtent l="0" t="0" r="7620" b="3810"/>
            <wp:docPr id="15" name="图片 15" descr="答疑澄清文件正文_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答疑澄清文件正文_35"/>
                    <pic:cNvPicPr>
                      <a:picLocks noChangeAspect="1"/>
                    </pic:cNvPicPr>
                  </pic:nvPicPr>
                  <pic:blipFill>
                    <a:blip r:embed="rId13"/>
                    <a:stretch>
                      <a:fillRect/>
                    </a:stretch>
                  </pic:blipFill>
                  <pic:spPr>
                    <a:xfrm>
                      <a:off x="0" y="0"/>
                      <a:ext cx="5269230" cy="5920740"/>
                    </a:xfrm>
                    <a:prstGeom prst="rect">
                      <a:avLst/>
                    </a:prstGeom>
                  </pic:spPr>
                </pic:pic>
              </a:graphicData>
            </a:graphic>
          </wp:inline>
        </w:drawing>
      </w:r>
      <w:r>
        <w:rPr>
          <w:rFonts w:hint="eastAsia" w:ascii="宋体" w:hAnsi="宋体" w:eastAsia="宋体" w:cs="宋体"/>
          <w:b/>
          <w:bCs/>
          <w:color w:val="auto"/>
          <w:highlight w:val="none"/>
        </w:rPr>
        <w:t>七、</w:t>
      </w:r>
      <w:bookmarkEnd w:id="107"/>
      <w:bookmarkEnd w:id="108"/>
      <w:r>
        <w:rPr>
          <w:rFonts w:hint="eastAsia" w:ascii="宋体" w:hAnsi="宋体" w:eastAsia="宋体" w:cs="宋体"/>
          <w:b/>
          <w:bCs/>
          <w:color w:val="auto"/>
          <w:highlight w:val="none"/>
        </w:rPr>
        <w:t>确定成交</w:t>
      </w:r>
      <w:bookmarkEnd w:id="109"/>
      <w:bookmarkEnd w:id="110"/>
      <w:r>
        <w:rPr>
          <w:rFonts w:hint="eastAsia" w:ascii="宋体" w:hAnsi="宋体" w:eastAsia="宋体" w:cs="宋体"/>
          <w:b/>
          <w:bCs/>
          <w:color w:val="auto"/>
          <w:highlight w:val="none"/>
          <w:lang w:eastAsia="zh-CN"/>
        </w:rPr>
        <w:t>投标人</w:t>
      </w:r>
    </w:p>
    <w:p w14:paraId="2CC6B84B">
      <w:pPr>
        <w:widowControl/>
        <w:shd w:val="clear"/>
        <w:kinsoku/>
        <w:overflowPunct/>
        <w:topLinePunct w:val="0"/>
        <w:bidi w:val="0"/>
        <w:spacing w:line="360" w:lineRule="auto"/>
        <w:ind w:left="0" w:leftChars="0" w:right="0" w:firstLine="0" w:firstLineChars="0"/>
        <w:jc w:val="left"/>
        <w:outlineLvl w:val="2"/>
        <w:rPr>
          <w:rFonts w:hint="eastAsia" w:ascii="宋体" w:hAnsi="宋体" w:eastAsia="宋体" w:cs="宋体"/>
          <w:b/>
          <w:bCs/>
          <w:color w:val="000000"/>
          <w:highlight w:val="none"/>
          <w:lang w:eastAsia="zh-CN"/>
        </w:rPr>
      </w:pPr>
      <w:bookmarkStart w:id="111" w:name="_Toc1840"/>
      <w:bookmarkStart w:id="112" w:name="_Toc17038"/>
      <w:bookmarkStart w:id="113" w:name="_Toc325726026"/>
      <w:bookmarkStart w:id="114" w:name="_Toc376936757"/>
      <w:bookmarkStart w:id="115" w:name="_Toc28889"/>
      <w:r>
        <w:rPr>
          <w:rFonts w:hint="eastAsia" w:ascii="宋体" w:hAnsi="宋体" w:cs="宋体"/>
          <w:b/>
          <w:bCs/>
          <w:color w:val="000000"/>
          <w:highlight w:val="none"/>
          <w:lang w:val="en-US" w:eastAsia="zh-CN"/>
        </w:rPr>
        <w:t>19</w:t>
      </w:r>
      <w:r>
        <w:rPr>
          <w:rFonts w:hint="eastAsia" w:ascii="宋体" w:hAnsi="宋体" w:eastAsia="宋体" w:cs="宋体"/>
          <w:b/>
          <w:bCs/>
          <w:color w:val="000000"/>
          <w:highlight w:val="none"/>
        </w:rPr>
        <w:t>.推荐并确定成交</w:t>
      </w:r>
      <w:bookmarkEnd w:id="111"/>
      <w:bookmarkEnd w:id="112"/>
      <w:bookmarkEnd w:id="113"/>
      <w:bookmarkEnd w:id="114"/>
      <w:bookmarkEnd w:id="115"/>
      <w:r>
        <w:rPr>
          <w:rFonts w:hint="eastAsia" w:ascii="宋体" w:hAnsi="宋体" w:eastAsia="宋体" w:cs="宋体"/>
          <w:b/>
          <w:bCs/>
          <w:color w:val="000000"/>
          <w:highlight w:val="none"/>
          <w:lang w:eastAsia="zh-CN"/>
        </w:rPr>
        <w:t>投标人</w:t>
      </w:r>
    </w:p>
    <w:p w14:paraId="2363D3C7">
      <w:pPr>
        <w:shd w:val="clear"/>
        <w:kinsoku/>
        <w:overflowPunct/>
        <w:topLinePunct w:val="0"/>
        <w:bidi w:val="0"/>
        <w:spacing w:line="360" w:lineRule="auto"/>
        <w:ind w:right="0"/>
        <w:jc w:val="left"/>
        <w:rPr>
          <w:rFonts w:hint="eastAsia" w:ascii="宋体" w:hAnsi="宋体" w:eastAsia="宋体" w:cs="宋体"/>
          <w:color w:val="000000"/>
          <w:highlight w:val="none"/>
        </w:rPr>
      </w:pPr>
      <w:r>
        <w:rPr>
          <w:rFonts w:hint="eastAsia" w:ascii="宋体" w:hAnsi="宋体" w:cs="宋体"/>
          <w:color w:val="000000"/>
          <w:highlight w:val="none"/>
          <w:lang w:val="en-US" w:eastAsia="zh-CN"/>
        </w:rPr>
        <w:t>19</w:t>
      </w:r>
      <w:r>
        <w:rPr>
          <w:rFonts w:hint="eastAsia" w:ascii="宋体" w:hAnsi="宋体" w:eastAsia="宋体" w:cs="宋体"/>
          <w:color w:val="000000"/>
          <w:highlight w:val="none"/>
          <w:lang w:val="en-US" w:eastAsia="zh-CN"/>
        </w:rPr>
        <w:t>.1</w:t>
      </w:r>
      <w:r>
        <w:rPr>
          <w:rFonts w:hint="eastAsia" w:ascii="宋体" w:hAnsi="宋体" w:eastAsia="宋体" w:cs="宋体"/>
          <w:color w:val="000000"/>
          <w:highlight w:val="none"/>
        </w:rPr>
        <w:t>采购代理机构应当在评审结束后</w:t>
      </w:r>
      <w:r>
        <w:rPr>
          <w:rFonts w:hint="eastAsia" w:ascii="宋体" w:hAnsi="宋体" w:eastAsia="宋体" w:cs="宋体"/>
          <w:color w:val="000000"/>
          <w:highlight w:val="none"/>
          <w:lang w:val="en-US" w:eastAsia="zh-CN"/>
        </w:rPr>
        <w:t>3</w:t>
      </w:r>
      <w:r>
        <w:rPr>
          <w:rFonts w:hint="eastAsia" w:ascii="宋体" w:hAnsi="宋体" w:eastAsia="宋体" w:cs="宋体"/>
          <w:color w:val="000000"/>
          <w:highlight w:val="none"/>
        </w:rPr>
        <w:t>个工作日内将评审报告送采购人确认。采购人应当在收到评审报告后5个工作日内，从评审报告提出的成交候选</w:t>
      </w:r>
      <w:r>
        <w:rPr>
          <w:rFonts w:hint="eastAsia" w:ascii="宋体" w:hAnsi="宋体" w:eastAsia="宋体" w:cs="宋体"/>
          <w:color w:val="000000"/>
          <w:highlight w:val="none"/>
          <w:lang w:eastAsia="zh-CN"/>
        </w:rPr>
        <w:t>投标人</w:t>
      </w:r>
      <w:r>
        <w:rPr>
          <w:rFonts w:hint="eastAsia" w:ascii="宋体" w:hAnsi="宋体" w:eastAsia="宋体" w:cs="宋体"/>
          <w:color w:val="000000"/>
          <w:highlight w:val="none"/>
        </w:rPr>
        <w:t>中，按照排序由高到低的原则确定成交</w:t>
      </w:r>
      <w:r>
        <w:rPr>
          <w:rFonts w:hint="eastAsia" w:ascii="宋体" w:hAnsi="宋体" w:eastAsia="宋体" w:cs="宋体"/>
          <w:color w:val="000000"/>
          <w:highlight w:val="none"/>
          <w:lang w:eastAsia="zh-CN"/>
        </w:rPr>
        <w:t>投标人</w:t>
      </w:r>
      <w:r>
        <w:rPr>
          <w:rFonts w:hint="eastAsia" w:ascii="宋体" w:hAnsi="宋体" w:eastAsia="宋体" w:cs="宋体"/>
          <w:color w:val="000000"/>
          <w:highlight w:val="none"/>
        </w:rPr>
        <w:t>，也可以书面授权磋商小组直接确定成交</w:t>
      </w:r>
      <w:r>
        <w:rPr>
          <w:rFonts w:hint="eastAsia" w:ascii="宋体" w:hAnsi="宋体" w:eastAsia="宋体" w:cs="宋体"/>
          <w:color w:val="000000"/>
          <w:highlight w:val="none"/>
          <w:lang w:eastAsia="zh-CN"/>
        </w:rPr>
        <w:t>投标人</w:t>
      </w:r>
      <w:r>
        <w:rPr>
          <w:rFonts w:hint="eastAsia" w:ascii="宋体" w:hAnsi="宋体" w:eastAsia="宋体" w:cs="宋体"/>
          <w:color w:val="000000"/>
          <w:highlight w:val="none"/>
        </w:rPr>
        <w:t>。采购人逾期未确定成交</w:t>
      </w:r>
      <w:r>
        <w:rPr>
          <w:rFonts w:hint="eastAsia" w:ascii="宋体" w:hAnsi="宋体" w:eastAsia="宋体" w:cs="宋体"/>
          <w:color w:val="000000"/>
          <w:highlight w:val="none"/>
          <w:lang w:eastAsia="zh-CN"/>
        </w:rPr>
        <w:t>投标人</w:t>
      </w:r>
      <w:r>
        <w:rPr>
          <w:rFonts w:hint="eastAsia" w:ascii="宋体" w:hAnsi="宋体" w:eastAsia="宋体" w:cs="宋体"/>
          <w:color w:val="000000"/>
          <w:highlight w:val="none"/>
        </w:rPr>
        <w:t>且不提出异议的，视为确定评审报告提出的排序第一的</w:t>
      </w:r>
      <w:r>
        <w:rPr>
          <w:rFonts w:hint="eastAsia" w:ascii="宋体" w:hAnsi="宋体" w:eastAsia="宋体" w:cs="宋体"/>
          <w:color w:val="000000"/>
          <w:highlight w:val="none"/>
          <w:lang w:eastAsia="zh-CN"/>
        </w:rPr>
        <w:t>投标人</w:t>
      </w:r>
      <w:r>
        <w:rPr>
          <w:rFonts w:hint="eastAsia" w:ascii="宋体" w:hAnsi="宋体" w:eastAsia="宋体" w:cs="宋体"/>
          <w:color w:val="000000"/>
          <w:highlight w:val="none"/>
        </w:rPr>
        <w:t>为成交</w:t>
      </w:r>
      <w:r>
        <w:rPr>
          <w:rFonts w:hint="eastAsia" w:ascii="宋体" w:hAnsi="宋体" w:eastAsia="宋体" w:cs="宋体"/>
          <w:color w:val="000000"/>
          <w:highlight w:val="none"/>
          <w:lang w:eastAsia="zh-CN"/>
        </w:rPr>
        <w:t>投标人</w:t>
      </w:r>
      <w:r>
        <w:rPr>
          <w:rFonts w:hint="eastAsia" w:ascii="宋体" w:hAnsi="宋体" w:eastAsia="宋体" w:cs="宋体"/>
          <w:color w:val="000000"/>
          <w:highlight w:val="none"/>
        </w:rPr>
        <w:t>。</w:t>
      </w:r>
    </w:p>
    <w:p w14:paraId="043689B0">
      <w:pPr>
        <w:shd w:val="clear"/>
        <w:kinsoku/>
        <w:overflowPunct/>
        <w:topLinePunct w:val="0"/>
        <w:bidi w:val="0"/>
        <w:spacing w:line="360" w:lineRule="auto"/>
        <w:ind w:right="0"/>
        <w:jc w:val="left"/>
        <w:rPr>
          <w:rFonts w:hint="eastAsia" w:ascii="宋体" w:hAnsi="宋体" w:eastAsia="宋体" w:cs="宋体"/>
          <w:color w:val="000000"/>
          <w:highlight w:val="none"/>
          <w:lang w:val="en-US" w:eastAsia="zh-CN"/>
        </w:rPr>
      </w:pPr>
      <w:r>
        <w:rPr>
          <w:rFonts w:hint="eastAsia" w:ascii="宋体" w:hAnsi="宋体" w:cs="宋体"/>
          <w:color w:val="000000"/>
          <w:highlight w:val="none"/>
          <w:lang w:val="en-US" w:eastAsia="zh-CN"/>
        </w:rPr>
        <w:t>19</w:t>
      </w:r>
      <w:r>
        <w:rPr>
          <w:rFonts w:hint="eastAsia" w:ascii="宋体" w:hAnsi="宋体" w:eastAsia="宋体" w:cs="宋体"/>
          <w:color w:val="000000"/>
          <w:highlight w:val="none"/>
          <w:lang w:val="en-US" w:eastAsia="zh-CN"/>
        </w:rPr>
        <w:t>.2成交投标人因不可抗力或自身原因不能履行合同时，采购人可以按照磋商报告推荐的预成交投标人候选人名单排序，确定下一候选人为成交投标人，也可重新开展政府采购活动。</w:t>
      </w:r>
    </w:p>
    <w:p w14:paraId="18682291">
      <w:pPr>
        <w:widowControl/>
        <w:shd w:val="clear"/>
        <w:kinsoku/>
        <w:overflowPunct/>
        <w:topLinePunct w:val="0"/>
        <w:bidi w:val="0"/>
        <w:spacing w:line="360" w:lineRule="auto"/>
        <w:ind w:left="0" w:leftChars="0" w:right="0" w:firstLine="0" w:firstLineChars="0"/>
        <w:jc w:val="left"/>
        <w:outlineLvl w:val="2"/>
        <w:rPr>
          <w:rFonts w:hint="eastAsia" w:ascii="宋体" w:hAnsi="宋体" w:eastAsia="宋体" w:cs="宋体"/>
          <w:b/>
          <w:bCs/>
          <w:color w:val="000000"/>
          <w:highlight w:val="none"/>
        </w:rPr>
      </w:pPr>
      <w:bookmarkStart w:id="116" w:name="_Toc325726028"/>
      <w:bookmarkStart w:id="117" w:name="_Toc376936759"/>
      <w:bookmarkStart w:id="118" w:name="_Toc2346"/>
      <w:bookmarkStart w:id="119" w:name="_Toc2963"/>
      <w:bookmarkStart w:id="120" w:name="_Toc183"/>
      <w:bookmarkStart w:id="121" w:name="_Toc325726027"/>
      <w:r>
        <w:rPr>
          <w:rFonts w:hint="eastAsia" w:ascii="宋体" w:hAnsi="宋体" w:eastAsia="宋体" w:cs="宋体"/>
          <w:b/>
          <w:bCs/>
          <w:color w:val="000000"/>
          <w:highlight w:val="none"/>
          <w:lang w:val="en-US" w:eastAsia="zh-CN"/>
        </w:rPr>
        <w:t>2</w:t>
      </w:r>
      <w:r>
        <w:rPr>
          <w:rFonts w:hint="eastAsia" w:ascii="宋体" w:hAnsi="宋体" w:cs="宋体"/>
          <w:b/>
          <w:bCs/>
          <w:color w:val="000000"/>
          <w:highlight w:val="none"/>
          <w:lang w:val="en-US" w:eastAsia="zh-CN"/>
        </w:rPr>
        <w:t>0</w:t>
      </w:r>
      <w:r>
        <w:rPr>
          <w:rFonts w:hint="eastAsia" w:ascii="宋体" w:hAnsi="宋体" w:eastAsia="宋体" w:cs="宋体"/>
          <w:b/>
          <w:bCs/>
          <w:color w:val="000000"/>
          <w:highlight w:val="none"/>
        </w:rPr>
        <w:t>.成交通知</w:t>
      </w:r>
      <w:bookmarkEnd w:id="116"/>
      <w:bookmarkEnd w:id="117"/>
      <w:bookmarkEnd w:id="118"/>
      <w:bookmarkEnd w:id="119"/>
      <w:bookmarkEnd w:id="120"/>
    </w:p>
    <w:p w14:paraId="49D9ED7E">
      <w:pPr>
        <w:shd w:val="clear"/>
        <w:kinsoku/>
        <w:overflowPunct/>
        <w:topLinePunct w:val="0"/>
        <w:bidi w:val="0"/>
        <w:spacing w:line="360" w:lineRule="auto"/>
        <w:ind w:left="0" w:leftChars="0" w:right="0" w:firstLine="0" w:firstLineChars="0"/>
        <w:jc w:val="left"/>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2</w:t>
      </w:r>
      <w:r>
        <w:rPr>
          <w:rFonts w:hint="eastAsia" w:ascii="宋体" w:hAnsi="宋体" w:cs="宋体"/>
          <w:color w:val="000000"/>
          <w:highlight w:val="none"/>
          <w:lang w:val="en-US" w:eastAsia="zh-CN"/>
        </w:rPr>
        <w:t>0</w:t>
      </w:r>
      <w:r>
        <w:rPr>
          <w:rFonts w:hint="eastAsia" w:ascii="宋体" w:hAnsi="宋体" w:eastAsia="宋体" w:cs="宋体"/>
          <w:color w:val="000000"/>
          <w:highlight w:val="none"/>
        </w:rPr>
        <w:t>.1采购人或者采购代理机构应当在成交</w:t>
      </w:r>
      <w:r>
        <w:rPr>
          <w:rFonts w:hint="eastAsia" w:ascii="宋体" w:hAnsi="宋体" w:eastAsia="宋体" w:cs="宋体"/>
          <w:color w:val="000000"/>
          <w:highlight w:val="none"/>
          <w:lang w:eastAsia="zh-CN"/>
        </w:rPr>
        <w:t>投标人</w:t>
      </w:r>
      <w:r>
        <w:rPr>
          <w:rFonts w:hint="eastAsia" w:ascii="宋体" w:hAnsi="宋体" w:eastAsia="宋体" w:cs="宋体"/>
          <w:color w:val="000000"/>
          <w:highlight w:val="none"/>
        </w:rPr>
        <w:t>确定后2个工作日内，在</w:t>
      </w:r>
      <w:r>
        <w:rPr>
          <w:rFonts w:hint="eastAsia" w:ascii="宋体" w:hAnsi="宋体" w:eastAsia="宋体" w:cs="宋体"/>
          <w:color w:val="000000"/>
          <w:highlight w:val="none"/>
          <w:lang w:val="en-US" w:eastAsia="zh-CN"/>
        </w:rPr>
        <w:t>本项目采购公告发布的同一媒介</w:t>
      </w:r>
      <w:r>
        <w:rPr>
          <w:rFonts w:hint="eastAsia" w:ascii="宋体" w:hAnsi="宋体" w:eastAsia="宋体" w:cs="宋体"/>
          <w:color w:val="000000"/>
          <w:highlight w:val="none"/>
        </w:rPr>
        <w:t>公告成交结果，</w:t>
      </w:r>
      <w:r>
        <w:rPr>
          <w:rFonts w:hint="eastAsia" w:ascii="宋体" w:hAnsi="宋体" w:eastAsia="宋体" w:cs="宋体"/>
          <w:color w:val="000000"/>
          <w:highlight w:val="none"/>
          <w:lang w:val="en-US" w:eastAsia="zh-CN"/>
        </w:rPr>
        <w:t>成交结果公示期为1个工作日，成交结果公示期满后</w:t>
      </w:r>
      <w:r>
        <w:rPr>
          <w:rFonts w:hint="eastAsia" w:ascii="宋体" w:hAnsi="宋体" w:eastAsia="宋体" w:cs="宋体"/>
          <w:color w:val="000000"/>
          <w:highlight w:val="none"/>
        </w:rPr>
        <w:t>向成交</w:t>
      </w:r>
      <w:r>
        <w:rPr>
          <w:rFonts w:hint="eastAsia" w:ascii="宋体" w:hAnsi="宋体" w:eastAsia="宋体" w:cs="宋体"/>
          <w:color w:val="000000"/>
          <w:highlight w:val="none"/>
          <w:lang w:eastAsia="zh-CN"/>
        </w:rPr>
        <w:t>投标人</w:t>
      </w:r>
      <w:r>
        <w:rPr>
          <w:rFonts w:hint="eastAsia" w:ascii="宋体" w:hAnsi="宋体" w:eastAsia="宋体" w:cs="宋体"/>
          <w:color w:val="000000"/>
          <w:highlight w:val="none"/>
        </w:rPr>
        <w:t>发出成交通知书。</w:t>
      </w:r>
    </w:p>
    <w:p w14:paraId="0CC06C36">
      <w:pPr>
        <w:shd w:val="clear"/>
        <w:kinsoku/>
        <w:overflowPunct/>
        <w:topLinePunct w:val="0"/>
        <w:bidi w:val="0"/>
        <w:spacing w:line="360" w:lineRule="auto"/>
        <w:ind w:left="0" w:leftChars="0" w:right="0" w:firstLine="0" w:firstLineChars="0"/>
        <w:jc w:val="left"/>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2</w:t>
      </w:r>
      <w:r>
        <w:rPr>
          <w:rFonts w:hint="eastAsia" w:ascii="宋体" w:hAnsi="宋体" w:cs="宋体"/>
          <w:color w:val="000000"/>
          <w:highlight w:val="none"/>
          <w:lang w:val="en-US" w:eastAsia="zh-CN"/>
        </w:rPr>
        <w:t>0</w:t>
      </w:r>
      <w:r>
        <w:rPr>
          <w:rFonts w:hint="eastAsia" w:ascii="宋体" w:hAnsi="宋体" w:eastAsia="宋体" w:cs="宋体"/>
          <w:color w:val="000000"/>
          <w:highlight w:val="none"/>
        </w:rPr>
        <w:t>.2《成交通知书》发出后，采购人改变成交结果的，或者成交</w:t>
      </w:r>
      <w:r>
        <w:rPr>
          <w:rFonts w:hint="eastAsia" w:ascii="宋体" w:hAnsi="宋体" w:eastAsia="宋体" w:cs="宋体"/>
          <w:color w:val="000000"/>
          <w:highlight w:val="none"/>
          <w:lang w:eastAsia="zh-CN"/>
        </w:rPr>
        <w:t>投标人</w:t>
      </w:r>
      <w:r>
        <w:rPr>
          <w:rFonts w:hint="eastAsia" w:ascii="宋体" w:hAnsi="宋体" w:eastAsia="宋体" w:cs="宋体"/>
          <w:color w:val="000000"/>
          <w:highlight w:val="none"/>
        </w:rPr>
        <w:t>无正当理由放弃成交项目的，依法承担法律责任。</w:t>
      </w:r>
    </w:p>
    <w:p w14:paraId="1B5AB102">
      <w:pPr>
        <w:shd w:val="clear"/>
        <w:kinsoku/>
        <w:overflowPunct/>
        <w:topLinePunct w:val="0"/>
        <w:bidi w:val="0"/>
        <w:spacing w:line="360" w:lineRule="auto"/>
        <w:ind w:left="0" w:leftChars="0" w:right="0" w:firstLine="482"/>
        <w:jc w:val="center"/>
        <w:rPr>
          <w:rFonts w:hint="eastAsia" w:ascii="宋体" w:hAnsi="宋体" w:eastAsia="宋体" w:cs="宋体"/>
          <w:b/>
          <w:bCs/>
          <w:color w:val="000000"/>
          <w:highlight w:val="none"/>
        </w:rPr>
      </w:pPr>
      <w:bookmarkStart w:id="122" w:name="_Toc5556"/>
      <w:bookmarkStart w:id="123" w:name="_Toc376936758"/>
      <w:bookmarkStart w:id="124" w:name="_Toc18063"/>
      <w:r>
        <w:rPr>
          <w:rFonts w:hint="eastAsia" w:ascii="宋体" w:hAnsi="宋体" w:eastAsia="宋体" w:cs="宋体"/>
          <w:b/>
          <w:bCs/>
          <w:color w:val="000000"/>
          <w:highlight w:val="none"/>
        </w:rPr>
        <w:t>八、授予合同</w:t>
      </w:r>
      <w:bookmarkEnd w:id="121"/>
      <w:bookmarkEnd w:id="122"/>
      <w:bookmarkEnd w:id="123"/>
      <w:bookmarkEnd w:id="124"/>
    </w:p>
    <w:p w14:paraId="688C9371">
      <w:pPr>
        <w:widowControl/>
        <w:shd w:val="clear"/>
        <w:kinsoku/>
        <w:overflowPunct/>
        <w:topLinePunct w:val="0"/>
        <w:bidi w:val="0"/>
        <w:spacing w:line="360" w:lineRule="auto"/>
        <w:ind w:left="0" w:leftChars="0" w:right="0" w:firstLine="0" w:firstLineChars="0"/>
        <w:jc w:val="left"/>
        <w:outlineLvl w:val="2"/>
        <w:rPr>
          <w:rFonts w:hint="eastAsia" w:ascii="宋体" w:hAnsi="宋体" w:eastAsia="宋体" w:cs="宋体"/>
          <w:b/>
          <w:bCs/>
          <w:color w:val="000000"/>
          <w:highlight w:val="none"/>
        </w:rPr>
      </w:pPr>
      <w:bookmarkStart w:id="125" w:name="_Toc325726029"/>
      <w:bookmarkStart w:id="126" w:name="_Toc28394"/>
      <w:bookmarkStart w:id="127" w:name="_Toc16399"/>
      <w:bookmarkStart w:id="128" w:name="_Toc921"/>
      <w:bookmarkStart w:id="129" w:name="_Toc376936760"/>
      <w:r>
        <w:rPr>
          <w:rFonts w:hint="eastAsia" w:ascii="宋体" w:hAnsi="宋体" w:eastAsia="宋体" w:cs="宋体"/>
          <w:b/>
          <w:bCs/>
          <w:color w:val="000000"/>
          <w:highlight w:val="none"/>
        </w:rPr>
        <w:t>2</w:t>
      </w:r>
      <w:r>
        <w:rPr>
          <w:rFonts w:hint="eastAsia" w:ascii="宋体" w:hAnsi="宋体" w:cs="宋体"/>
          <w:b/>
          <w:bCs/>
          <w:color w:val="000000"/>
          <w:highlight w:val="none"/>
          <w:lang w:val="en-US" w:eastAsia="zh-CN"/>
        </w:rPr>
        <w:t>1</w:t>
      </w:r>
      <w:r>
        <w:rPr>
          <w:rFonts w:hint="eastAsia" w:ascii="宋体" w:hAnsi="宋体" w:eastAsia="宋体" w:cs="宋体"/>
          <w:b/>
          <w:bCs/>
          <w:color w:val="000000"/>
          <w:highlight w:val="none"/>
        </w:rPr>
        <w:t>.签订合同</w:t>
      </w:r>
      <w:bookmarkEnd w:id="125"/>
      <w:bookmarkEnd w:id="126"/>
      <w:bookmarkEnd w:id="127"/>
      <w:bookmarkEnd w:id="128"/>
      <w:bookmarkEnd w:id="129"/>
    </w:p>
    <w:p w14:paraId="5FABD059">
      <w:pPr>
        <w:shd w:val="clear"/>
        <w:kinsoku/>
        <w:overflowPunct/>
        <w:topLinePunct w:val="0"/>
        <w:bidi w:val="0"/>
        <w:spacing w:line="360" w:lineRule="auto"/>
        <w:ind w:left="0" w:leftChars="0" w:right="0" w:firstLine="0" w:firstLineChars="0"/>
        <w:jc w:val="left"/>
        <w:rPr>
          <w:rFonts w:hint="eastAsia" w:ascii="宋体" w:hAnsi="宋体" w:eastAsia="宋体" w:cs="宋体"/>
          <w:color w:val="000000"/>
          <w:highlight w:val="none"/>
        </w:rPr>
      </w:pPr>
      <w:bookmarkStart w:id="130" w:name="_Toc325726030"/>
      <w:bookmarkStart w:id="131" w:name="_Toc376936761"/>
      <w:r>
        <w:rPr>
          <w:rFonts w:hint="eastAsia" w:ascii="宋体" w:hAnsi="宋体" w:eastAsia="宋体" w:cs="宋体"/>
          <w:color w:val="000000"/>
          <w:highlight w:val="none"/>
        </w:rPr>
        <w:t>2</w:t>
      </w:r>
      <w:r>
        <w:rPr>
          <w:rFonts w:hint="eastAsia" w:ascii="宋体" w:hAnsi="宋体" w:cs="宋体"/>
          <w:color w:val="000000"/>
          <w:highlight w:val="none"/>
          <w:lang w:val="en-US" w:eastAsia="zh-CN"/>
        </w:rPr>
        <w:t>1</w:t>
      </w:r>
      <w:r>
        <w:rPr>
          <w:rFonts w:hint="eastAsia" w:ascii="宋体" w:hAnsi="宋体" w:eastAsia="宋体" w:cs="宋体"/>
          <w:color w:val="000000"/>
          <w:highlight w:val="none"/>
        </w:rPr>
        <w:t>.1采购人与成交</w:t>
      </w:r>
      <w:r>
        <w:rPr>
          <w:rFonts w:hint="eastAsia" w:ascii="宋体" w:hAnsi="宋体" w:eastAsia="宋体" w:cs="宋体"/>
          <w:color w:val="000000"/>
          <w:highlight w:val="none"/>
          <w:lang w:eastAsia="zh-CN"/>
        </w:rPr>
        <w:t>投标人</w:t>
      </w:r>
      <w:r>
        <w:rPr>
          <w:rFonts w:hint="eastAsia" w:ascii="宋体" w:hAnsi="宋体" w:eastAsia="宋体" w:cs="宋体"/>
          <w:color w:val="000000"/>
          <w:highlight w:val="none"/>
        </w:rPr>
        <w:t>双方应当自《成交通知书》发出之日起30日内，签订采购合同，送采购代理机构审核并备案。</w:t>
      </w:r>
    </w:p>
    <w:p w14:paraId="43418D53">
      <w:pPr>
        <w:shd w:val="clear"/>
        <w:kinsoku/>
        <w:overflowPunct/>
        <w:topLinePunct w:val="0"/>
        <w:bidi w:val="0"/>
        <w:spacing w:line="360" w:lineRule="auto"/>
        <w:ind w:left="0" w:leftChars="0" w:right="0" w:firstLine="0" w:firstLineChars="0"/>
        <w:jc w:val="left"/>
        <w:rPr>
          <w:rFonts w:hint="eastAsia" w:ascii="宋体" w:hAnsi="宋体" w:eastAsia="宋体" w:cs="宋体"/>
          <w:color w:val="000000"/>
          <w:highlight w:val="none"/>
        </w:rPr>
      </w:pPr>
      <w:r>
        <w:rPr>
          <w:rFonts w:hint="eastAsia" w:ascii="宋体" w:hAnsi="宋体" w:eastAsia="宋体" w:cs="宋体"/>
          <w:color w:val="000000"/>
          <w:highlight w:val="none"/>
        </w:rPr>
        <w:t>2</w:t>
      </w:r>
      <w:r>
        <w:rPr>
          <w:rFonts w:hint="eastAsia" w:ascii="宋体" w:hAnsi="宋体" w:cs="宋体"/>
          <w:color w:val="000000"/>
          <w:highlight w:val="none"/>
          <w:lang w:val="en-US" w:eastAsia="zh-CN"/>
        </w:rPr>
        <w:t>1</w:t>
      </w:r>
      <w:r>
        <w:rPr>
          <w:rFonts w:hint="eastAsia" w:ascii="宋体" w:hAnsi="宋体" w:eastAsia="宋体" w:cs="宋体"/>
          <w:color w:val="000000"/>
          <w:highlight w:val="none"/>
        </w:rPr>
        <w:t xml:space="preserve">.2 </w:t>
      </w:r>
      <w:r>
        <w:rPr>
          <w:rFonts w:hint="eastAsia" w:ascii="宋体" w:hAnsi="宋体" w:eastAsia="宋体" w:cs="宋体"/>
          <w:b/>
          <w:color w:val="000000"/>
          <w:highlight w:val="none"/>
        </w:rPr>
        <w:t>签订合同前，成交</w:t>
      </w:r>
      <w:r>
        <w:rPr>
          <w:rFonts w:hint="eastAsia" w:ascii="宋体" w:hAnsi="宋体" w:eastAsia="宋体" w:cs="宋体"/>
          <w:b/>
          <w:color w:val="000000"/>
          <w:highlight w:val="none"/>
          <w:lang w:eastAsia="zh-CN"/>
        </w:rPr>
        <w:t>投标人</w:t>
      </w:r>
      <w:r>
        <w:rPr>
          <w:rFonts w:hint="eastAsia" w:ascii="宋体" w:hAnsi="宋体" w:eastAsia="宋体" w:cs="宋体"/>
          <w:b/>
          <w:color w:val="000000"/>
          <w:highlight w:val="none"/>
        </w:rPr>
        <w:t>应当以支票、汇票、本票等非现金形式缴纳成交金额</w:t>
      </w:r>
      <w:r>
        <w:rPr>
          <w:rFonts w:hint="eastAsia" w:ascii="宋体" w:hAnsi="宋体" w:eastAsia="宋体" w:cs="宋体"/>
          <w:b/>
          <w:color w:val="000000"/>
          <w:highlight w:val="none"/>
          <w:u w:val="single"/>
        </w:rPr>
        <w:t xml:space="preserve"> 0 %</w:t>
      </w:r>
      <w:r>
        <w:rPr>
          <w:rFonts w:hint="eastAsia" w:ascii="宋体" w:hAnsi="宋体" w:eastAsia="宋体" w:cs="宋体"/>
          <w:b/>
          <w:color w:val="000000"/>
          <w:highlight w:val="none"/>
        </w:rPr>
        <w:t>的履约保证金到采购人指定的账户（本项目不适用）</w:t>
      </w:r>
      <w:r>
        <w:rPr>
          <w:rFonts w:hint="eastAsia" w:ascii="宋体" w:hAnsi="宋体" w:eastAsia="宋体" w:cs="宋体"/>
          <w:color w:val="000000"/>
          <w:highlight w:val="none"/>
        </w:rPr>
        <w:t>。</w:t>
      </w:r>
    </w:p>
    <w:p w14:paraId="29A50AF2">
      <w:pPr>
        <w:shd w:val="clear"/>
        <w:kinsoku/>
        <w:overflowPunct/>
        <w:topLinePunct w:val="0"/>
        <w:bidi w:val="0"/>
        <w:spacing w:line="360" w:lineRule="auto"/>
        <w:ind w:left="0" w:leftChars="0" w:right="0" w:firstLine="0" w:firstLineChars="0"/>
        <w:jc w:val="left"/>
        <w:rPr>
          <w:rFonts w:hint="eastAsia" w:ascii="宋体" w:hAnsi="宋体" w:eastAsia="宋体" w:cs="宋体"/>
          <w:color w:val="000000"/>
          <w:highlight w:val="none"/>
        </w:rPr>
      </w:pPr>
      <w:r>
        <w:rPr>
          <w:rFonts w:hint="eastAsia" w:ascii="宋体" w:hAnsi="宋体" w:eastAsia="宋体" w:cs="宋体"/>
          <w:color w:val="000000"/>
          <w:highlight w:val="none"/>
        </w:rPr>
        <w:t>2</w:t>
      </w:r>
      <w:r>
        <w:rPr>
          <w:rFonts w:hint="eastAsia" w:ascii="宋体" w:hAnsi="宋体" w:cs="宋体"/>
          <w:color w:val="000000"/>
          <w:highlight w:val="none"/>
          <w:lang w:val="en-US" w:eastAsia="zh-CN"/>
        </w:rPr>
        <w:t>1</w:t>
      </w:r>
      <w:r>
        <w:rPr>
          <w:rFonts w:hint="eastAsia" w:ascii="宋体" w:hAnsi="宋体" w:eastAsia="宋体" w:cs="宋体"/>
          <w:color w:val="000000"/>
          <w:highlight w:val="none"/>
        </w:rPr>
        <w:t>.3成交</w:t>
      </w:r>
      <w:r>
        <w:rPr>
          <w:rFonts w:hint="eastAsia" w:ascii="宋体" w:hAnsi="宋体" w:eastAsia="宋体" w:cs="宋体"/>
          <w:color w:val="000000"/>
          <w:highlight w:val="none"/>
          <w:lang w:eastAsia="zh-CN"/>
        </w:rPr>
        <w:t>投标人</w:t>
      </w:r>
      <w:r>
        <w:rPr>
          <w:rFonts w:hint="eastAsia" w:ascii="宋体" w:hAnsi="宋体" w:eastAsia="宋体" w:cs="宋体"/>
          <w:color w:val="000000"/>
          <w:highlight w:val="none"/>
        </w:rPr>
        <w:t>在法定期限内无正当理由拒签合同的，按违约处理。同时，采购代理机构和采购人可依评标排序重新确定成交</w:t>
      </w:r>
      <w:r>
        <w:rPr>
          <w:rFonts w:hint="eastAsia" w:ascii="宋体" w:hAnsi="宋体" w:eastAsia="宋体" w:cs="宋体"/>
          <w:color w:val="000000"/>
          <w:highlight w:val="none"/>
          <w:lang w:eastAsia="zh-CN"/>
        </w:rPr>
        <w:t>投标人</w:t>
      </w:r>
      <w:r>
        <w:rPr>
          <w:rFonts w:hint="eastAsia" w:ascii="宋体" w:hAnsi="宋体" w:eastAsia="宋体" w:cs="宋体"/>
          <w:color w:val="000000"/>
          <w:highlight w:val="none"/>
        </w:rPr>
        <w:t>，并协调双方签订采购合同，或重新组织采购活动。</w:t>
      </w:r>
    </w:p>
    <w:p w14:paraId="605C40C9">
      <w:pPr>
        <w:shd w:val="clear"/>
        <w:kinsoku/>
        <w:overflowPunct/>
        <w:topLinePunct w:val="0"/>
        <w:bidi w:val="0"/>
        <w:spacing w:line="360" w:lineRule="auto"/>
        <w:ind w:left="0" w:leftChars="0" w:right="0" w:firstLine="0" w:firstLineChars="0"/>
        <w:jc w:val="left"/>
        <w:rPr>
          <w:rFonts w:hint="eastAsia" w:ascii="宋体" w:hAnsi="宋体" w:eastAsia="宋体" w:cs="宋体"/>
          <w:color w:val="000000"/>
          <w:highlight w:val="none"/>
        </w:rPr>
      </w:pPr>
      <w:r>
        <w:rPr>
          <w:rFonts w:hint="eastAsia" w:ascii="宋体" w:hAnsi="宋体" w:eastAsia="宋体" w:cs="宋体"/>
          <w:color w:val="000000"/>
          <w:highlight w:val="none"/>
        </w:rPr>
        <w:t>2</w:t>
      </w:r>
      <w:r>
        <w:rPr>
          <w:rFonts w:hint="eastAsia" w:ascii="宋体" w:hAnsi="宋体" w:cs="宋体"/>
          <w:color w:val="000000"/>
          <w:highlight w:val="none"/>
          <w:lang w:val="en-US" w:eastAsia="zh-CN"/>
        </w:rPr>
        <w:t>1</w:t>
      </w:r>
      <w:r>
        <w:rPr>
          <w:rFonts w:hint="eastAsia" w:ascii="宋体" w:hAnsi="宋体" w:eastAsia="宋体" w:cs="宋体"/>
          <w:color w:val="000000"/>
          <w:highlight w:val="none"/>
        </w:rPr>
        <w:t>.4采购人不得向成交</w:t>
      </w:r>
      <w:r>
        <w:rPr>
          <w:rFonts w:hint="eastAsia" w:ascii="宋体" w:hAnsi="宋体" w:eastAsia="宋体" w:cs="宋体"/>
          <w:color w:val="000000"/>
          <w:highlight w:val="none"/>
          <w:lang w:eastAsia="zh-CN"/>
        </w:rPr>
        <w:t>投标人</w:t>
      </w:r>
      <w:r>
        <w:rPr>
          <w:rFonts w:hint="eastAsia" w:ascii="宋体" w:hAnsi="宋体" w:eastAsia="宋体" w:cs="宋体"/>
          <w:color w:val="000000"/>
          <w:highlight w:val="none"/>
        </w:rPr>
        <w:t>提出任何不合理的要求作为订立合同的条件，采购人和成交</w:t>
      </w:r>
      <w:r>
        <w:rPr>
          <w:rFonts w:hint="eastAsia" w:ascii="宋体" w:hAnsi="宋体" w:eastAsia="宋体" w:cs="宋体"/>
          <w:color w:val="000000"/>
          <w:highlight w:val="none"/>
          <w:lang w:eastAsia="zh-CN"/>
        </w:rPr>
        <w:t>投标人</w:t>
      </w:r>
      <w:r>
        <w:rPr>
          <w:rFonts w:hint="eastAsia" w:ascii="宋体" w:hAnsi="宋体" w:eastAsia="宋体" w:cs="宋体"/>
          <w:color w:val="000000"/>
          <w:highlight w:val="none"/>
        </w:rPr>
        <w:t>不得私下订立背离合同实质性内容的协议。</w:t>
      </w:r>
    </w:p>
    <w:p w14:paraId="34D37C4B">
      <w:pPr>
        <w:shd w:val="clear"/>
        <w:kinsoku/>
        <w:overflowPunct/>
        <w:topLinePunct w:val="0"/>
        <w:autoSpaceDE w:val="0"/>
        <w:autoSpaceDN w:val="0"/>
        <w:bidi w:val="0"/>
        <w:adjustRightInd w:val="0"/>
        <w:spacing w:line="360" w:lineRule="auto"/>
        <w:ind w:left="0" w:leftChars="0" w:right="0" w:firstLine="0" w:firstLineChars="0"/>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2</w:t>
      </w:r>
      <w:r>
        <w:rPr>
          <w:rFonts w:hint="eastAsia" w:ascii="宋体" w:hAnsi="宋体" w:cs="宋体"/>
          <w:color w:val="000000"/>
          <w:highlight w:val="none"/>
          <w:lang w:val="en-US" w:eastAsia="zh-CN"/>
        </w:rPr>
        <w:t>1</w:t>
      </w:r>
      <w:r>
        <w:rPr>
          <w:rFonts w:hint="eastAsia" w:ascii="宋体" w:hAnsi="宋体" w:eastAsia="宋体" w:cs="宋体"/>
          <w:color w:val="000000"/>
          <w:highlight w:val="none"/>
          <w:lang w:val="zh-CN"/>
        </w:rPr>
        <w:t>.5磋商文件、</w:t>
      </w:r>
      <w:r>
        <w:rPr>
          <w:rFonts w:hint="eastAsia" w:ascii="宋体" w:hAnsi="宋体" w:eastAsia="宋体" w:cs="宋体"/>
          <w:color w:val="000000"/>
          <w:highlight w:val="none"/>
        </w:rPr>
        <w:t>成交</w:t>
      </w:r>
      <w:r>
        <w:rPr>
          <w:rFonts w:hint="eastAsia" w:ascii="宋体" w:hAnsi="宋体" w:eastAsia="宋体" w:cs="宋体"/>
          <w:color w:val="000000"/>
          <w:highlight w:val="none"/>
          <w:lang w:eastAsia="zh-CN"/>
        </w:rPr>
        <w:t>投标人</w:t>
      </w:r>
      <w:r>
        <w:rPr>
          <w:rFonts w:hint="eastAsia" w:ascii="宋体" w:hAnsi="宋体" w:eastAsia="宋体" w:cs="宋体"/>
          <w:color w:val="000000"/>
          <w:highlight w:val="none"/>
          <w:lang w:val="zh-CN"/>
        </w:rPr>
        <w:t>的响应文件、《成交通知书》及其澄清、说明文件、承诺等，均为签订采购合同的依据，作为采购合同的组成部分。</w:t>
      </w:r>
    </w:p>
    <w:p w14:paraId="21FB165E">
      <w:pPr>
        <w:shd w:val="clear"/>
        <w:kinsoku/>
        <w:overflowPunct/>
        <w:topLinePunct w:val="0"/>
        <w:autoSpaceDE w:val="0"/>
        <w:autoSpaceDN w:val="0"/>
        <w:bidi w:val="0"/>
        <w:adjustRightInd w:val="0"/>
        <w:spacing w:line="360" w:lineRule="auto"/>
        <w:ind w:left="0" w:leftChars="0" w:right="0" w:firstLine="0" w:firstLineChars="0"/>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2</w:t>
      </w:r>
      <w:r>
        <w:rPr>
          <w:rFonts w:hint="eastAsia" w:ascii="宋体" w:hAnsi="宋体" w:cs="宋体"/>
          <w:color w:val="000000"/>
          <w:highlight w:val="none"/>
          <w:lang w:val="en-US" w:eastAsia="zh-CN"/>
        </w:rPr>
        <w:t>1</w:t>
      </w:r>
      <w:r>
        <w:rPr>
          <w:rFonts w:hint="eastAsia" w:ascii="宋体" w:hAnsi="宋体" w:eastAsia="宋体" w:cs="宋体"/>
          <w:color w:val="000000"/>
          <w:highlight w:val="none"/>
          <w:lang w:val="zh-CN"/>
        </w:rPr>
        <w:t>.6采购合同签订之日起</w:t>
      </w:r>
      <w:r>
        <w:rPr>
          <w:rFonts w:hint="eastAsia" w:ascii="宋体" w:hAnsi="宋体" w:eastAsia="宋体" w:cs="宋体"/>
          <w:color w:val="000000"/>
          <w:highlight w:val="none"/>
          <w:lang w:val="en-US" w:eastAsia="zh-CN"/>
        </w:rPr>
        <w:t>5</w:t>
      </w:r>
      <w:r>
        <w:rPr>
          <w:rFonts w:hint="eastAsia" w:ascii="宋体" w:hAnsi="宋体" w:eastAsia="宋体" w:cs="宋体"/>
          <w:color w:val="000000"/>
          <w:highlight w:val="none"/>
          <w:lang w:val="zh-CN"/>
        </w:rPr>
        <w:t>个工作日内，由采购人将采购合同在青海省政府采购网上公告，但采购合同中涉及国家秘密、商业秘密的内容除外。</w:t>
      </w:r>
    </w:p>
    <w:p w14:paraId="30B57B5C">
      <w:pPr>
        <w:widowControl/>
        <w:shd w:val="clear"/>
        <w:kinsoku/>
        <w:overflowPunct/>
        <w:topLinePunct w:val="0"/>
        <w:bidi w:val="0"/>
        <w:spacing w:line="360" w:lineRule="auto"/>
        <w:ind w:left="0" w:leftChars="0" w:right="0" w:firstLine="0" w:firstLineChars="0"/>
        <w:jc w:val="center"/>
        <w:outlineLvl w:val="1"/>
        <w:rPr>
          <w:rFonts w:hint="eastAsia" w:ascii="宋体" w:hAnsi="宋体" w:eastAsia="宋体" w:cs="宋体"/>
          <w:b/>
          <w:bCs/>
          <w:color w:val="000000"/>
          <w:highlight w:val="none"/>
        </w:rPr>
      </w:pPr>
      <w:bookmarkStart w:id="132" w:name="_Toc896"/>
      <w:bookmarkStart w:id="133" w:name="_Toc20588"/>
      <w:bookmarkStart w:id="134" w:name="_Toc22442"/>
      <w:r>
        <w:rPr>
          <w:rFonts w:hint="eastAsia" w:ascii="宋体" w:hAnsi="宋体" w:eastAsia="宋体" w:cs="宋体"/>
          <w:b/>
          <w:bCs/>
          <w:color w:val="000000"/>
          <w:highlight w:val="none"/>
        </w:rPr>
        <w:t>九、</w:t>
      </w:r>
      <w:bookmarkEnd w:id="130"/>
      <w:bookmarkEnd w:id="131"/>
      <w:r>
        <w:rPr>
          <w:rFonts w:hint="eastAsia" w:ascii="宋体" w:hAnsi="宋体" w:eastAsia="宋体" w:cs="宋体"/>
          <w:b/>
          <w:bCs/>
          <w:color w:val="000000"/>
          <w:highlight w:val="none"/>
        </w:rPr>
        <w:t>磋商活动终止</w:t>
      </w:r>
      <w:bookmarkEnd w:id="132"/>
      <w:bookmarkEnd w:id="133"/>
      <w:bookmarkEnd w:id="134"/>
    </w:p>
    <w:p w14:paraId="0838D9B4">
      <w:pPr>
        <w:widowControl/>
        <w:shd w:val="clear"/>
        <w:kinsoku/>
        <w:overflowPunct/>
        <w:topLinePunct w:val="0"/>
        <w:bidi w:val="0"/>
        <w:spacing w:line="360" w:lineRule="auto"/>
        <w:ind w:left="0" w:leftChars="0" w:right="0" w:firstLine="0" w:firstLineChars="0"/>
        <w:jc w:val="left"/>
        <w:outlineLvl w:val="2"/>
        <w:rPr>
          <w:rFonts w:hint="eastAsia" w:ascii="宋体" w:hAnsi="宋体" w:eastAsia="宋体" w:cs="宋体"/>
          <w:b/>
          <w:bCs/>
          <w:color w:val="000000"/>
          <w:highlight w:val="none"/>
        </w:rPr>
      </w:pPr>
      <w:bookmarkStart w:id="135" w:name="_Toc11684"/>
      <w:bookmarkStart w:id="136" w:name="_Toc32155"/>
      <w:bookmarkStart w:id="137" w:name="_Toc7098"/>
      <w:bookmarkStart w:id="138" w:name="_Toc325726031"/>
      <w:bookmarkStart w:id="139" w:name="_Toc376936762"/>
      <w:r>
        <w:rPr>
          <w:rFonts w:hint="eastAsia" w:ascii="宋体" w:hAnsi="宋体" w:eastAsia="宋体" w:cs="宋体"/>
          <w:b/>
          <w:bCs/>
          <w:color w:val="000000"/>
          <w:highlight w:val="none"/>
        </w:rPr>
        <w:t>2</w:t>
      </w:r>
      <w:r>
        <w:rPr>
          <w:rFonts w:hint="eastAsia" w:ascii="宋体" w:hAnsi="宋体" w:cs="宋体"/>
          <w:b/>
          <w:bCs/>
          <w:color w:val="000000"/>
          <w:highlight w:val="none"/>
          <w:lang w:val="en-US" w:eastAsia="zh-CN"/>
        </w:rPr>
        <w:t>2</w:t>
      </w:r>
      <w:r>
        <w:rPr>
          <w:rFonts w:hint="eastAsia" w:ascii="宋体" w:hAnsi="宋体" w:eastAsia="宋体" w:cs="宋体"/>
          <w:b/>
          <w:bCs/>
          <w:color w:val="000000"/>
          <w:highlight w:val="none"/>
        </w:rPr>
        <w:t>.终止情形</w:t>
      </w:r>
      <w:bookmarkEnd w:id="135"/>
      <w:bookmarkEnd w:id="136"/>
      <w:bookmarkEnd w:id="137"/>
    </w:p>
    <w:p w14:paraId="12A43EC0">
      <w:pPr>
        <w:shd w:val="clear"/>
        <w:kinsoku/>
        <w:overflowPunct/>
        <w:topLinePunct w:val="0"/>
        <w:bidi w:val="0"/>
        <w:spacing w:line="360" w:lineRule="auto"/>
        <w:ind w:left="0" w:leftChars="0" w:right="0" w:firstLine="0" w:firstLineChars="0"/>
        <w:jc w:val="left"/>
        <w:rPr>
          <w:rFonts w:hint="eastAsia" w:ascii="宋体" w:hAnsi="宋体" w:eastAsia="宋体" w:cs="宋体"/>
          <w:color w:val="000000"/>
          <w:highlight w:val="none"/>
        </w:rPr>
      </w:pPr>
      <w:r>
        <w:rPr>
          <w:rFonts w:hint="eastAsia" w:ascii="宋体" w:hAnsi="宋体" w:eastAsia="宋体" w:cs="宋体"/>
          <w:color w:val="000000"/>
          <w:highlight w:val="none"/>
        </w:rPr>
        <w:t>2</w:t>
      </w:r>
      <w:r>
        <w:rPr>
          <w:rFonts w:hint="eastAsia" w:ascii="宋体" w:hAnsi="宋体" w:cs="宋体"/>
          <w:color w:val="000000"/>
          <w:highlight w:val="none"/>
          <w:lang w:val="en-US" w:eastAsia="zh-CN"/>
        </w:rPr>
        <w:t>2</w:t>
      </w:r>
      <w:r>
        <w:rPr>
          <w:rFonts w:hint="eastAsia" w:ascii="宋体" w:hAnsi="宋体" w:eastAsia="宋体" w:cs="宋体"/>
          <w:color w:val="000000"/>
          <w:highlight w:val="none"/>
        </w:rPr>
        <w:t>.1</w:t>
      </w:r>
      <w:bookmarkEnd w:id="138"/>
      <w:bookmarkEnd w:id="139"/>
      <w:r>
        <w:rPr>
          <w:rFonts w:hint="eastAsia" w:ascii="宋体" w:hAnsi="宋体" w:eastAsia="宋体" w:cs="宋体"/>
          <w:color w:val="000000"/>
          <w:highlight w:val="none"/>
        </w:rPr>
        <w:t>出现下列情形之一的，采购代理机构应当终止竞争性磋商采购活动，发布项目终止公告并说明原因，重新开展采购活动：</w:t>
      </w:r>
    </w:p>
    <w:p w14:paraId="214E6C35">
      <w:pPr>
        <w:shd w:val="clear"/>
        <w:kinsoku/>
        <w:overflowPunct/>
        <w:topLinePunct w:val="0"/>
        <w:bidi w:val="0"/>
        <w:spacing w:line="360" w:lineRule="auto"/>
        <w:ind w:left="0" w:leftChars="0" w:right="0" w:firstLine="0" w:firstLineChars="0"/>
        <w:jc w:val="left"/>
        <w:rPr>
          <w:rFonts w:hint="eastAsia" w:ascii="宋体" w:hAnsi="宋体" w:eastAsia="宋体" w:cs="宋体"/>
          <w:color w:val="000000"/>
          <w:highlight w:val="none"/>
        </w:rPr>
      </w:pPr>
      <w:r>
        <w:rPr>
          <w:rFonts w:hint="eastAsia" w:ascii="宋体" w:hAnsi="宋体" w:eastAsia="宋体" w:cs="宋体"/>
          <w:color w:val="000000"/>
          <w:highlight w:val="none"/>
        </w:rPr>
        <w:t>（1）因情况变化，不再符合规定的竞争性磋商采购方式适用情形的；</w:t>
      </w:r>
    </w:p>
    <w:p w14:paraId="56095F27">
      <w:pPr>
        <w:shd w:val="clear"/>
        <w:kinsoku/>
        <w:overflowPunct/>
        <w:topLinePunct w:val="0"/>
        <w:bidi w:val="0"/>
        <w:spacing w:line="360" w:lineRule="auto"/>
        <w:ind w:left="0" w:leftChars="0" w:right="0" w:firstLine="0" w:firstLineChars="0"/>
        <w:jc w:val="left"/>
        <w:rPr>
          <w:rFonts w:hint="eastAsia" w:ascii="宋体" w:hAnsi="宋体" w:eastAsia="宋体" w:cs="宋体"/>
          <w:color w:val="000000"/>
          <w:highlight w:val="none"/>
        </w:rPr>
      </w:pPr>
      <w:r>
        <w:rPr>
          <w:rFonts w:hint="eastAsia" w:ascii="宋体" w:hAnsi="宋体" w:eastAsia="宋体" w:cs="宋体"/>
          <w:color w:val="000000"/>
          <w:highlight w:val="none"/>
        </w:rPr>
        <w:t>（2）出现影响采购公正的违法、违规行为的；</w:t>
      </w:r>
    </w:p>
    <w:p w14:paraId="2403859F">
      <w:pPr>
        <w:shd w:val="clear"/>
        <w:kinsoku/>
        <w:overflowPunct/>
        <w:topLinePunct w:val="0"/>
        <w:bidi w:val="0"/>
        <w:spacing w:line="360" w:lineRule="auto"/>
        <w:ind w:left="0" w:leftChars="0" w:right="0" w:firstLine="0" w:firstLineChars="0"/>
        <w:jc w:val="left"/>
        <w:rPr>
          <w:rFonts w:hint="eastAsia" w:ascii="宋体" w:hAnsi="宋体" w:eastAsia="宋体" w:cs="宋体"/>
          <w:color w:val="000000"/>
          <w:highlight w:val="none"/>
        </w:rPr>
      </w:pPr>
      <w:r>
        <w:rPr>
          <w:rFonts w:hint="eastAsia" w:ascii="宋体" w:hAnsi="宋体" w:eastAsia="宋体" w:cs="宋体"/>
          <w:color w:val="000000"/>
          <w:highlight w:val="none"/>
        </w:rPr>
        <w:t>（3）除《政府采购竞争性磋商采购方式管理暂行办法》第二十一条第三款规定的情形外，在采购过程中符合要求的</w:t>
      </w:r>
      <w:r>
        <w:rPr>
          <w:rFonts w:hint="eastAsia" w:ascii="宋体" w:hAnsi="宋体" w:eastAsia="宋体" w:cs="宋体"/>
          <w:color w:val="000000"/>
          <w:highlight w:val="none"/>
          <w:lang w:eastAsia="zh-CN"/>
        </w:rPr>
        <w:t>投标人</w:t>
      </w:r>
      <w:r>
        <w:rPr>
          <w:rFonts w:hint="eastAsia" w:ascii="宋体" w:hAnsi="宋体" w:eastAsia="宋体" w:cs="宋体"/>
          <w:color w:val="000000"/>
          <w:highlight w:val="none"/>
        </w:rPr>
        <w:t>或者报价未超过采购预算的</w:t>
      </w:r>
      <w:r>
        <w:rPr>
          <w:rFonts w:hint="eastAsia" w:ascii="宋体" w:hAnsi="宋体" w:eastAsia="宋体" w:cs="宋体"/>
          <w:color w:val="000000"/>
          <w:highlight w:val="none"/>
          <w:lang w:eastAsia="zh-CN"/>
        </w:rPr>
        <w:t>投标人</w:t>
      </w:r>
      <w:r>
        <w:rPr>
          <w:rFonts w:hint="eastAsia" w:ascii="宋体" w:hAnsi="宋体" w:eastAsia="宋体" w:cs="宋体"/>
          <w:color w:val="000000"/>
          <w:highlight w:val="none"/>
        </w:rPr>
        <w:t>不足3家的。</w:t>
      </w:r>
    </w:p>
    <w:p w14:paraId="1225FD17">
      <w:pPr>
        <w:shd w:val="clear"/>
        <w:kinsoku/>
        <w:overflowPunct/>
        <w:topLinePunct w:val="0"/>
        <w:bidi w:val="0"/>
        <w:spacing w:line="360" w:lineRule="auto"/>
        <w:ind w:left="0" w:leftChars="0" w:right="0" w:firstLine="0" w:firstLineChars="0"/>
        <w:rPr>
          <w:rFonts w:hint="eastAsia" w:ascii="宋体" w:hAnsi="宋体" w:eastAsia="宋体" w:cs="宋体"/>
          <w:color w:val="000000"/>
          <w:highlight w:val="none"/>
        </w:rPr>
      </w:pPr>
      <w:r>
        <w:rPr>
          <w:rFonts w:hint="eastAsia" w:ascii="宋体" w:hAnsi="宋体" w:eastAsia="宋体" w:cs="宋体"/>
          <w:color w:val="000000"/>
          <w:highlight w:val="none"/>
        </w:rPr>
        <w:t>2</w:t>
      </w:r>
      <w:r>
        <w:rPr>
          <w:rFonts w:hint="eastAsia" w:ascii="宋体" w:hAnsi="宋体" w:cs="宋体"/>
          <w:color w:val="000000"/>
          <w:highlight w:val="none"/>
          <w:lang w:val="en-US" w:eastAsia="zh-CN"/>
        </w:rPr>
        <w:t>2</w:t>
      </w:r>
      <w:r>
        <w:rPr>
          <w:rFonts w:hint="eastAsia" w:ascii="宋体" w:hAnsi="宋体" w:eastAsia="宋体" w:cs="宋体"/>
          <w:color w:val="000000"/>
          <w:highlight w:val="none"/>
        </w:rPr>
        <w:t>.2终止磋商活动后，由采购代理机构发布终止公告并说明原因。</w:t>
      </w:r>
      <w:bookmarkStart w:id="140" w:name="_Toc325726032"/>
    </w:p>
    <w:p w14:paraId="37552D46">
      <w:pPr>
        <w:widowControl/>
        <w:shd w:val="clear"/>
        <w:kinsoku/>
        <w:overflowPunct/>
        <w:topLinePunct w:val="0"/>
        <w:bidi w:val="0"/>
        <w:spacing w:line="360" w:lineRule="auto"/>
        <w:ind w:left="0" w:leftChars="0" w:right="0" w:firstLine="0" w:firstLineChars="0"/>
        <w:jc w:val="center"/>
        <w:outlineLvl w:val="1"/>
        <w:rPr>
          <w:rFonts w:hint="eastAsia" w:ascii="宋体" w:hAnsi="宋体" w:eastAsia="宋体" w:cs="宋体"/>
          <w:b/>
          <w:bCs/>
          <w:color w:val="000000"/>
          <w:highlight w:val="none"/>
        </w:rPr>
      </w:pPr>
      <w:bookmarkStart w:id="141" w:name="_Toc376936763"/>
      <w:bookmarkStart w:id="142" w:name="_Toc6646"/>
      <w:bookmarkStart w:id="143" w:name="_Toc16109"/>
      <w:bookmarkStart w:id="144" w:name="_Toc27950"/>
      <w:r>
        <w:rPr>
          <w:rFonts w:hint="eastAsia" w:ascii="宋体" w:hAnsi="宋体" w:eastAsia="宋体" w:cs="宋体"/>
          <w:b/>
          <w:bCs/>
          <w:color w:val="000000"/>
          <w:highlight w:val="none"/>
        </w:rPr>
        <w:t>十、处罚</w:t>
      </w:r>
      <w:bookmarkEnd w:id="140"/>
      <w:bookmarkEnd w:id="141"/>
      <w:bookmarkEnd w:id="142"/>
      <w:bookmarkEnd w:id="143"/>
      <w:bookmarkEnd w:id="144"/>
    </w:p>
    <w:p w14:paraId="5B63A0BA">
      <w:pPr>
        <w:widowControl/>
        <w:shd w:val="clear"/>
        <w:kinsoku/>
        <w:overflowPunct/>
        <w:topLinePunct w:val="0"/>
        <w:bidi w:val="0"/>
        <w:spacing w:line="360" w:lineRule="auto"/>
        <w:ind w:left="0" w:leftChars="0" w:right="0" w:firstLine="0" w:firstLineChars="0"/>
        <w:jc w:val="left"/>
        <w:outlineLvl w:val="2"/>
        <w:rPr>
          <w:rFonts w:hint="eastAsia" w:ascii="宋体" w:hAnsi="宋体" w:eastAsia="宋体" w:cs="宋体"/>
          <w:b/>
          <w:bCs/>
          <w:color w:val="000000"/>
          <w:highlight w:val="none"/>
        </w:rPr>
      </w:pPr>
      <w:bookmarkStart w:id="145" w:name="_Toc13637"/>
      <w:bookmarkStart w:id="146" w:name="_Toc17567"/>
      <w:bookmarkStart w:id="147" w:name="_Toc376936764"/>
      <w:bookmarkStart w:id="148" w:name="_Toc325726033"/>
      <w:bookmarkStart w:id="149" w:name="_Toc28018"/>
      <w:r>
        <w:rPr>
          <w:rFonts w:hint="eastAsia" w:ascii="宋体" w:hAnsi="宋体" w:eastAsia="宋体" w:cs="宋体"/>
          <w:b/>
          <w:bCs/>
          <w:color w:val="000000"/>
          <w:highlight w:val="none"/>
        </w:rPr>
        <w:t>2</w:t>
      </w:r>
      <w:r>
        <w:rPr>
          <w:rFonts w:hint="eastAsia" w:ascii="宋体" w:hAnsi="宋体" w:cs="宋体"/>
          <w:b/>
          <w:bCs/>
          <w:color w:val="000000"/>
          <w:highlight w:val="none"/>
          <w:lang w:val="en-US" w:eastAsia="zh-CN"/>
        </w:rPr>
        <w:t>3</w:t>
      </w:r>
      <w:r>
        <w:rPr>
          <w:rFonts w:hint="eastAsia" w:ascii="宋体" w:hAnsi="宋体" w:eastAsia="宋体" w:cs="宋体"/>
          <w:b/>
          <w:bCs/>
          <w:color w:val="000000"/>
          <w:highlight w:val="none"/>
        </w:rPr>
        <w:t>.处罚情形</w:t>
      </w:r>
      <w:bookmarkEnd w:id="145"/>
      <w:bookmarkEnd w:id="146"/>
      <w:bookmarkEnd w:id="147"/>
      <w:bookmarkEnd w:id="148"/>
      <w:bookmarkEnd w:id="149"/>
    </w:p>
    <w:p w14:paraId="11699152">
      <w:pPr>
        <w:shd w:val="clear"/>
        <w:kinsoku/>
        <w:overflowPunct/>
        <w:topLinePunct w:val="0"/>
        <w:autoSpaceDE w:val="0"/>
        <w:autoSpaceDN w:val="0"/>
        <w:bidi w:val="0"/>
        <w:spacing w:line="360" w:lineRule="auto"/>
        <w:ind w:left="0" w:leftChars="0" w:right="0" w:firstLine="480"/>
        <w:rPr>
          <w:rFonts w:hint="eastAsia" w:ascii="宋体" w:hAnsi="宋体" w:eastAsia="宋体" w:cs="宋体"/>
          <w:color w:val="000000"/>
          <w:highlight w:val="none"/>
          <w:lang w:val="zh-CN"/>
        </w:rPr>
      </w:pPr>
      <w:r>
        <w:rPr>
          <w:rFonts w:hint="eastAsia" w:ascii="宋体" w:hAnsi="宋体" w:eastAsia="宋体" w:cs="宋体"/>
          <w:color w:val="000000"/>
          <w:highlight w:val="none"/>
          <w:lang w:val="en-US" w:eastAsia="zh-CN"/>
        </w:rPr>
        <w:t>有下列情形之一的，投标人的磋商保证金不予退还；成交供应商的成交结果无效，履约保证金不予退还</w:t>
      </w:r>
      <w:r>
        <w:rPr>
          <w:rFonts w:hint="eastAsia" w:ascii="宋体" w:hAnsi="宋体" w:eastAsia="宋体" w:cs="宋体"/>
          <w:color w:val="000000"/>
          <w:highlight w:val="none"/>
          <w:lang w:val="zh-CN"/>
        </w:rPr>
        <w:t>。情节严重的，报同级财政部门依法进行处理：</w:t>
      </w:r>
    </w:p>
    <w:p w14:paraId="7D434D7C">
      <w:pPr>
        <w:shd w:val="clear"/>
        <w:kinsoku/>
        <w:overflowPunct/>
        <w:topLinePunct w:val="0"/>
        <w:autoSpaceDE w:val="0"/>
        <w:autoSpaceDN w:val="0"/>
        <w:bidi w:val="0"/>
        <w:spacing w:line="360" w:lineRule="auto"/>
        <w:ind w:left="0" w:leftChars="0" w:right="0" w:firstLine="420" w:firstLineChars="200"/>
        <w:rPr>
          <w:rFonts w:hint="eastAsia" w:ascii="宋体" w:hAnsi="宋体" w:eastAsia="宋体" w:cs="宋体"/>
          <w:color w:val="000000"/>
          <w:highlight w:val="none"/>
          <w:lang w:val="zh-CN"/>
        </w:rPr>
      </w:pPr>
      <w:r>
        <w:rPr>
          <w:rFonts w:hint="eastAsia" w:ascii="宋体" w:hAnsi="宋体" w:eastAsia="宋体" w:cs="宋体"/>
          <w:color w:val="000000"/>
          <w:highlight w:val="none"/>
          <w:lang w:val="zh-CN" w:eastAsia="zh-CN"/>
        </w:rPr>
        <w:t xml:space="preserve">（1） 供应商在提交响应文件截止时间之后撤回响应文件的。 </w:t>
      </w:r>
    </w:p>
    <w:p w14:paraId="777C21CB">
      <w:pPr>
        <w:shd w:val="clear"/>
        <w:kinsoku/>
        <w:overflowPunct/>
        <w:topLinePunct w:val="0"/>
        <w:autoSpaceDE w:val="0"/>
        <w:autoSpaceDN w:val="0"/>
        <w:bidi w:val="0"/>
        <w:spacing w:line="360" w:lineRule="auto"/>
        <w:ind w:left="0" w:leftChars="0" w:right="0" w:firstLine="420" w:firstLineChars="200"/>
        <w:rPr>
          <w:rFonts w:hint="eastAsia" w:ascii="宋体" w:hAnsi="宋体" w:eastAsia="宋体" w:cs="宋体"/>
          <w:color w:val="000000"/>
          <w:highlight w:val="none"/>
          <w:lang w:val="zh-CN"/>
        </w:rPr>
      </w:pPr>
      <w:r>
        <w:rPr>
          <w:rFonts w:hint="eastAsia" w:ascii="宋体" w:hAnsi="宋体" w:eastAsia="宋体" w:cs="宋体"/>
          <w:color w:val="000000"/>
          <w:highlight w:val="none"/>
          <w:lang w:val="zh-CN" w:eastAsia="zh-CN"/>
        </w:rPr>
        <w:t>（</w:t>
      </w:r>
      <w:r>
        <w:rPr>
          <w:rFonts w:hint="eastAsia" w:ascii="宋体" w:hAnsi="宋体" w:eastAsia="宋体" w:cs="宋体"/>
          <w:color w:val="000000"/>
          <w:highlight w:val="none"/>
          <w:lang w:val="en-US" w:eastAsia="zh-CN"/>
        </w:rPr>
        <w:t>2</w:t>
      </w:r>
      <w:r>
        <w:rPr>
          <w:rFonts w:hint="eastAsia" w:ascii="宋体" w:hAnsi="宋体" w:eastAsia="宋体" w:cs="宋体"/>
          <w:color w:val="000000"/>
          <w:highlight w:val="none"/>
          <w:lang w:val="zh-CN" w:eastAsia="zh-CN"/>
        </w:rPr>
        <w:t xml:space="preserve">）供应商在响应文件中提供虚假材料的。 </w:t>
      </w:r>
    </w:p>
    <w:p w14:paraId="76066CAD">
      <w:pPr>
        <w:shd w:val="clear"/>
        <w:kinsoku/>
        <w:overflowPunct/>
        <w:topLinePunct w:val="0"/>
        <w:autoSpaceDE w:val="0"/>
        <w:autoSpaceDN w:val="0"/>
        <w:bidi w:val="0"/>
        <w:spacing w:line="360" w:lineRule="auto"/>
        <w:ind w:left="0" w:leftChars="0" w:right="0" w:firstLine="420" w:firstLineChars="200"/>
        <w:rPr>
          <w:rFonts w:hint="eastAsia" w:ascii="宋体" w:hAnsi="宋体" w:eastAsia="宋体" w:cs="宋体"/>
          <w:color w:val="000000"/>
          <w:highlight w:val="none"/>
          <w:lang w:val="zh-CN"/>
        </w:rPr>
      </w:pPr>
      <w:r>
        <w:rPr>
          <w:rFonts w:hint="eastAsia" w:ascii="宋体" w:hAnsi="宋体" w:eastAsia="宋体" w:cs="宋体"/>
          <w:color w:val="000000"/>
          <w:highlight w:val="none"/>
          <w:lang w:val="zh-CN" w:eastAsia="zh-CN"/>
        </w:rPr>
        <w:t>（</w:t>
      </w:r>
      <w:r>
        <w:rPr>
          <w:rFonts w:hint="eastAsia" w:ascii="宋体" w:hAnsi="宋体" w:eastAsia="宋体" w:cs="宋体"/>
          <w:color w:val="000000"/>
          <w:highlight w:val="none"/>
          <w:lang w:val="en-US" w:eastAsia="zh-CN"/>
        </w:rPr>
        <w:t>3</w:t>
      </w:r>
      <w:r>
        <w:rPr>
          <w:rFonts w:hint="eastAsia" w:ascii="宋体" w:hAnsi="宋体" w:eastAsia="宋体" w:cs="宋体"/>
          <w:color w:val="000000"/>
          <w:highlight w:val="none"/>
          <w:lang w:val="zh-CN" w:eastAsia="zh-CN"/>
        </w:rPr>
        <w:t xml:space="preserve">）采取不正当手段诋毁、排挤其他供应商的。 </w:t>
      </w:r>
    </w:p>
    <w:p w14:paraId="1F6023DD">
      <w:pPr>
        <w:shd w:val="clear"/>
        <w:kinsoku/>
        <w:overflowPunct/>
        <w:topLinePunct w:val="0"/>
        <w:autoSpaceDE w:val="0"/>
        <w:autoSpaceDN w:val="0"/>
        <w:bidi w:val="0"/>
        <w:spacing w:line="360" w:lineRule="auto"/>
        <w:ind w:left="0" w:leftChars="0" w:right="0" w:firstLine="420" w:firstLineChars="200"/>
        <w:rPr>
          <w:rFonts w:hint="eastAsia" w:ascii="宋体" w:hAnsi="宋体" w:eastAsia="宋体" w:cs="宋体"/>
          <w:color w:val="000000"/>
          <w:highlight w:val="none"/>
          <w:lang w:val="zh-CN"/>
        </w:rPr>
      </w:pPr>
      <w:r>
        <w:rPr>
          <w:rFonts w:hint="eastAsia" w:ascii="宋体" w:hAnsi="宋体" w:eastAsia="宋体" w:cs="宋体"/>
          <w:color w:val="000000"/>
          <w:highlight w:val="none"/>
          <w:lang w:val="zh-CN" w:eastAsia="zh-CN"/>
        </w:rPr>
        <w:t>（</w:t>
      </w:r>
      <w:r>
        <w:rPr>
          <w:rFonts w:hint="eastAsia" w:ascii="宋体" w:hAnsi="宋体" w:eastAsia="宋体" w:cs="宋体"/>
          <w:color w:val="000000"/>
          <w:highlight w:val="none"/>
          <w:lang w:val="en-US" w:eastAsia="zh-CN"/>
        </w:rPr>
        <w:t>4</w:t>
      </w:r>
      <w:r>
        <w:rPr>
          <w:rFonts w:hint="eastAsia" w:ascii="宋体" w:hAnsi="宋体" w:eastAsia="宋体" w:cs="宋体"/>
          <w:color w:val="000000"/>
          <w:highlight w:val="none"/>
          <w:lang w:val="zh-CN" w:eastAsia="zh-CN"/>
        </w:rPr>
        <w:t xml:space="preserve">）有恶意串通等不正当竞争行为的。 </w:t>
      </w:r>
    </w:p>
    <w:p w14:paraId="2BA26390">
      <w:pPr>
        <w:shd w:val="clear"/>
        <w:kinsoku/>
        <w:overflowPunct/>
        <w:topLinePunct w:val="0"/>
        <w:autoSpaceDE w:val="0"/>
        <w:autoSpaceDN w:val="0"/>
        <w:bidi w:val="0"/>
        <w:spacing w:line="360" w:lineRule="auto"/>
        <w:ind w:left="0" w:leftChars="0" w:right="0" w:firstLine="420" w:firstLineChars="200"/>
        <w:rPr>
          <w:rFonts w:hint="eastAsia" w:ascii="宋体" w:hAnsi="宋体" w:eastAsia="宋体" w:cs="宋体"/>
          <w:color w:val="000000"/>
          <w:highlight w:val="none"/>
          <w:lang w:val="zh-CN"/>
        </w:rPr>
      </w:pPr>
      <w:r>
        <w:rPr>
          <w:rFonts w:hint="eastAsia" w:ascii="宋体" w:hAnsi="宋体" w:eastAsia="宋体" w:cs="宋体"/>
          <w:color w:val="000000"/>
          <w:highlight w:val="none"/>
          <w:lang w:val="zh-CN" w:eastAsia="zh-CN"/>
        </w:rPr>
        <w:t>（</w:t>
      </w:r>
      <w:r>
        <w:rPr>
          <w:rFonts w:hint="eastAsia" w:ascii="宋体" w:hAnsi="宋体" w:eastAsia="宋体" w:cs="宋体"/>
          <w:color w:val="000000"/>
          <w:highlight w:val="none"/>
          <w:lang w:val="en-US" w:eastAsia="zh-CN"/>
        </w:rPr>
        <w:t>5</w:t>
      </w:r>
      <w:r>
        <w:rPr>
          <w:rFonts w:hint="eastAsia" w:ascii="宋体" w:hAnsi="宋体" w:eastAsia="宋体" w:cs="宋体"/>
          <w:color w:val="000000"/>
          <w:highlight w:val="none"/>
          <w:lang w:val="zh-CN" w:eastAsia="zh-CN"/>
        </w:rPr>
        <w:t xml:space="preserve">）成交后无正当理由拒不与采购人签订采购合同的。 </w:t>
      </w:r>
    </w:p>
    <w:p w14:paraId="21C7954A">
      <w:pPr>
        <w:shd w:val="clear"/>
        <w:kinsoku/>
        <w:overflowPunct/>
        <w:topLinePunct w:val="0"/>
        <w:autoSpaceDE w:val="0"/>
        <w:autoSpaceDN w:val="0"/>
        <w:bidi w:val="0"/>
        <w:spacing w:line="360" w:lineRule="auto"/>
        <w:ind w:left="0" w:leftChars="0" w:right="0" w:firstLine="420" w:firstLineChars="200"/>
        <w:rPr>
          <w:rFonts w:hint="eastAsia" w:ascii="宋体" w:hAnsi="宋体" w:eastAsia="宋体" w:cs="宋体"/>
          <w:color w:val="000000"/>
          <w:highlight w:val="none"/>
          <w:lang w:val="zh-CN"/>
        </w:rPr>
      </w:pPr>
      <w:r>
        <w:rPr>
          <w:rFonts w:hint="eastAsia" w:ascii="宋体" w:hAnsi="宋体" w:eastAsia="宋体" w:cs="宋体"/>
          <w:color w:val="000000"/>
          <w:highlight w:val="none"/>
          <w:lang w:val="zh-CN" w:eastAsia="zh-CN"/>
        </w:rPr>
        <w:t>（</w:t>
      </w:r>
      <w:r>
        <w:rPr>
          <w:rFonts w:hint="eastAsia" w:ascii="宋体" w:hAnsi="宋体" w:eastAsia="宋体" w:cs="宋体"/>
          <w:color w:val="000000"/>
          <w:highlight w:val="none"/>
          <w:lang w:val="en-US" w:eastAsia="zh-CN"/>
        </w:rPr>
        <w:t>6</w:t>
      </w:r>
      <w:r>
        <w:rPr>
          <w:rFonts w:hint="eastAsia" w:ascii="宋体" w:hAnsi="宋体" w:eastAsia="宋体" w:cs="宋体"/>
          <w:color w:val="000000"/>
          <w:highlight w:val="none"/>
          <w:lang w:val="zh-CN" w:eastAsia="zh-CN"/>
        </w:rPr>
        <w:t xml:space="preserve">）未按照磋商文件、磋商响应文件确定的事项签订采购合同的。 </w:t>
      </w:r>
    </w:p>
    <w:p w14:paraId="6B373264">
      <w:pPr>
        <w:shd w:val="clear"/>
        <w:kinsoku/>
        <w:overflowPunct/>
        <w:topLinePunct w:val="0"/>
        <w:autoSpaceDE w:val="0"/>
        <w:autoSpaceDN w:val="0"/>
        <w:bidi w:val="0"/>
        <w:spacing w:line="360" w:lineRule="auto"/>
        <w:ind w:left="0" w:leftChars="0" w:right="0" w:firstLine="420" w:firstLineChars="200"/>
        <w:rPr>
          <w:rFonts w:hint="eastAsia" w:ascii="宋体" w:hAnsi="宋体" w:eastAsia="宋体" w:cs="宋体"/>
          <w:color w:val="000000"/>
          <w:highlight w:val="none"/>
          <w:lang w:val="zh-CN"/>
        </w:rPr>
      </w:pPr>
      <w:r>
        <w:rPr>
          <w:rFonts w:hint="eastAsia" w:ascii="宋体" w:hAnsi="宋体" w:eastAsia="宋体" w:cs="宋体"/>
          <w:color w:val="000000"/>
          <w:highlight w:val="none"/>
          <w:lang w:val="zh-CN" w:eastAsia="zh-CN"/>
        </w:rPr>
        <w:t>（</w:t>
      </w:r>
      <w:r>
        <w:rPr>
          <w:rFonts w:hint="eastAsia" w:ascii="宋体" w:hAnsi="宋体" w:eastAsia="宋体" w:cs="宋体"/>
          <w:color w:val="000000"/>
          <w:highlight w:val="none"/>
          <w:lang w:val="en-US" w:eastAsia="zh-CN"/>
        </w:rPr>
        <w:t>7</w:t>
      </w:r>
      <w:r>
        <w:rPr>
          <w:rFonts w:hint="eastAsia" w:ascii="宋体" w:hAnsi="宋体" w:eastAsia="宋体" w:cs="宋体"/>
          <w:color w:val="000000"/>
          <w:highlight w:val="none"/>
          <w:lang w:val="zh-CN" w:eastAsia="zh-CN"/>
        </w:rPr>
        <w:t xml:space="preserve">）擅自变更、中止或者终止政府采购合同的。 </w:t>
      </w:r>
    </w:p>
    <w:p w14:paraId="0ED226BA">
      <w:pPr>
        <w:shd w:val="clear"/>
        <w:kinsoku/>
        <w:overflowPunct/>
        <w:topLinePunct w:val="0"/>
        <w:autoSpaceDE w:val="0"/>
        <w:autoSpaceDN w:val="0"/>
        <w:bidi w:val="0"/>
        <w:spacing w:line="360" w:lineRule="auto"/>
        <w:ind w:left="0" w:leftChars="0" w:right="0" w:firstLine="420" w:firstLineChars="200"/>
        <w:rPr>
          <w:rFonts w:hint="eastAsia" w:ascii="宋体" w:hAnsi="宋体" w:eastAsia="宋体" w:cs="宋体"/>
          <w:color w:val="000000"/>
          <w:highlight w:val="none"/>
          <w:lang w:val="zh-CN"/>
        </w:rPr>
      </w:pPr>
      <w:r>
        <w:rPr>
          <w:rFonts w:hint="eastAsia" w:ascii="宋体" w:hAnsi="宋体" w:eastAsia="宋体" w:cs="宋体"/>
          <w:color w:val="000000"/>
          <w:highlight w:val="none"/>
          <w:lang w:val="zh-CN" w:eastAsia="zh-CN"/>
        </w:rPr>
        <w:t>（</w:t>
      </w:r>
      <w:r>
        <w:rPr>
          <w:rFonts w:hint="eastAsia" w:ascii="宋体" w:hAnsi="宋体" w:eastAsia="宋体" w:cs="宋体"/>
          <w:color w:val="000000"/>
          <w:highlight w:val="none"/>
          <w:lang w:val="en-US" w:eastAsia="zh-CN"/>
        </w:rPr>
        <w:t>8</w:t>
      </w:r>
      <w:r>
        <w:rPr>
          <w:rFonts w:hint="eastAsia" w:ascii="宋体" w:hAnsi="宋体" w:eastAsia="宋体" w:cs="宋体"/>
          <w:color w:val="000000"/>
          <w:highlight w:val="none"/>
          <w:lang w:val="zh-CN" w:eastAsia="zh-CN"/>
        </w:rPr>
        <w:t xml:space="preserve">）成交供应商签订合同后，因种种原因不能履约或无故拖延履约期的。 </w:t>
      </w:r>
    </w:p>
    <w:p w14:paraId="1E2F3E2C">
      <w:pPr>
        <w:shd w:val="clear"/>
        <w:kinsoku/>
        <w:overflowPunct/>
        <w:topLinePunct w:val="0"/>
        <w:autoSpaceDE w:val="0"/>
        <w:autoSpaceDN w:val="0"/>
        <w:bidi w:val="0"/>
        <w:spacing w:line="360" w:lineRule="auto"/>
        <w:ind w:left="0" w:leftChars="0" w:right="0"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lang w:val="zh-CN" w:eastAsia="zh-CN"/>
        </w:rPr>
        <w:t>（</w:t>
      </w:r>
      <w:r>
        <w:rPr>
          <w:rFonts w:hint="eastAsia" w:ascii="宋体" w:hAnsi="宋体" w:eastAsia="宋体" w:cs="宋体"/>
          <w:color w:val="000000"/>
          <w:highlight w:val="none"/>
          <w:lang w:val="en-US" w:eastAsia="zh-CN"/>
        </w:rPr>
        <w:t>9</w:t>
      </w:r>
      <w:r>
        <w:rPr>
          <w:rFonts w:hint="eastAsia" w:ascii="宋体" w:hAnsi="宋体" w:eastAsia="宋体" w:cs="宋体"/>
          <w:color w:val="000000"/>
          <w:highlight w:val="none"/>
          <w:lang w:val="zh-CN" w:eastAsia="zh-CN"/>
        </w:rPr>
        <w:t>）法律、法规规定的其他情形的。</w:t>
      </w:r>
    </w:p>
    <w:p w14:paraId="49FAB249">
      <w:pPr>
        <w:widowControl/>
        <w:shd w:val="clear"/>
        <w:kinsoku/>
        <w:overflowPunct/>
        <w:topLinePunct w:val="0"/>
        <w:bidi w:val="0"/>
        <w:spacing w:line="360" w:lineRule="auto"/>
        <w:ind w:left="0" w:leftChars="0" w:right="0" w:firstLine="0" w:firstLineChars="0"/>
        <w:jc w:val="center"/>
        <w:outlineLvl w:val="1"/>
        <w:rPr>
          <w:rFonts w:hint="eastAsia" w:ascii="宋体" w:hAnsi="宋体" w:eastAsia="宋体" w:cs="宋体"/>
          <w:b/>
          <w:bCs/>
          <w:color w:val="000000"/>
          <w:highlight w:val="none"/>
        </w:rPr>
      </w:pPr>
      <w:bookmarkStart w:id="150" w:name="_Toc9346"/>
      <w:bookmarkStart w:id="151" w:name="_Toc325726034"/>
      <w:bookmarkStart w:id="152" w:name="_Toc376936765"/>
      <w:bookmarkStart w:id="153" w:name="_Toc16406"/>
      <w:bookmarkStart w:id="154" w:name="_Toc19538"/>
      <w:r>
        <w:rPr>
          <w:rFonts w:hint="eastAsia" w:ascii="宋体" w:hAnsi="宋体" w:eastAsia="宋体" w:cs="宋体"/>
          <w:b/>
          <w:bCs/>
          <w:color w:val="000000"/>
          <w:highlight w:val="none"/>
        </w:rPr>
        <w:t>十一、其他</w:t>
      </w:r>
      <w:bookmarkEnd w:id="150"/>
      <w:bookmarkEnd w:id="151"/>
      <w:bookmarkEnd w:id="152"/>
      <w:bookmarkEnd w:id="153"/>
      <w:bookmarkEnd w:id="154"/>
    </w:p>
    <w:p w14:paraId="29D30286">
      <w:pPr>
        <w:shd w:val="clear"/>
        <w:kinsoku/>
        <w:overflowPunct/>
        <w:topLinePunct w:val="0"/>
        <w:bidi w:val="0"/>
        <w:spacing w:line="360" w:lineRule="auto"/>
        <w:ind w:right="0"/>
        <w:rPr>
          <w:rFonts w:hint="eastAsia" w:ascii="宋体" w:hAnsi="宋体" w:eastAsia="宋体" w:cs="宋体"/>
          <w:b/>
          <w:bCs/>
          <w:color w:val="000000"/>
          <w:highlight w:val="none"/>
        </w:rPr>
      </w:pPr>
      <w:r>
        <w:rPr>
          <w:rFonts w:hint="eastAsia" w:ascii="宋体" w:hAnsi="宋体" w:eastAsia="宋体" w:cs="宋体"/>
          <w:b/>
          <w:bCs/>
          <w:color w:val="000000"/>
          <w:highlight w:val="none"/>
          <w:lang w:val="en-US" w:eastAsia="zh-CN"/>
        </w:rPr>
        <w:t>2</w:t>
      </w:r>
      <w:r>
        <w:rPr>
          <w:rFonts w:hint="eastAsia" w:ascii="宋体" w:hAnsi="宋体" w:cs="宋体"/>
          <w:b/>
          <w:bCs/>
          <w:color w:val="000000"/>
          <w:highlight w:val="none"/>
          <w:lang w:val="en-US" w:eastAsia="zh-CN"/>
        </w:rPr>
        <w:t>4</w:t>
      </w:r>
      <w:r>
        <w:rPr>
          <w:rFonts w:hint="eastAsia" w:ascii="宋体" w:hAnsi="宋体" w:eastAsia="宋体" w:cs="宋体"/>
          <w:b/>
          <w:bCs/>
          <w:color w:val="000000"/>
          <w:highlight w:val="none"/>
          <w:lang w:val="en-US" w:eastAsia="zh-CN"/>
        </w:rPr>
        <w:t xml:space="preserve">.1 采购代理服务收费标准 </w:t>
      </w:r>
    </w:p>
    <w:p w14:paraId="49E74C6E">
      <w:pPr>
        <w:shd w:val="clear"/>
        <w:kinsoku/>
        <w:overflowPunct/>
        <w:topLinePunct w:val="0"/>
        <w:bidi w:val="0"/>
        <w:spacing w:line="360" w:lineRule="auto"/>
        <w:ind w:right="0" w:firstLine="420" w:firstLineChars="200"/>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收取对象：采购人支付。</w:t>
      </w:r>
    </w:p>
    <w:p w14:paraId="26C59211">
      <w:pPr>
        <w:shd w:val="clear"/>
        <w:kinsoku/>
        <w:overflowPunct/>
        <w:topLinePunct w:val="0"/>
        <w:bidi w:val="0"/>
        <w:spacing w:line="360" w:lineRule="auto"/>
        <w:ind w:right="0"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收费标准：根据《关于进一步放开建设项目专项业务服务价格的通知》（发改价格[2015]299号）规定，实行市场调节价，应严格遵守《价格法》、《关于商品和服务实行明码标价的规定》等法律法规的规定确定合理的收费金额。</w:t>
      </w:r>
    </w:p>
    <w:p w14:paraId="570F2DC3">
      <w:pPr>
        <w:shd w:val="clear"/>
        <w:kinsoku/>
        <w:overflowPunct/>
        <w:topLinePunct w:val="0"/>
        <w:bidi w:val="0"/>
        <w:spacing w:line="360" w:lineRule="auto"/>
        <w:ind w:right="0"/>
        <w:rPr>
          <w:rFonts w:hint="eastAsia" w:ascii="宋体" w:hAnsi="宋体" w:eastAsia="宋体" w:cs="宋体"/>
          <w:b/>
          <w:bCs/>
          <w:color w:val="000000"/>
          <w:highlight w:val="none"/>
          <w:lang w:val="en-US" w:eastAsia="zh-CN"/>
        </w:rPr>
      </w:pPr>
      <w:r>
        <w:rPr>
          <w:rFonts w:hint="eastAsia" w:ascii="宋体" w:hAnsi="宋体" w:eastAsia="宋体" w:cs="宋体"/>
          <w:b/>
          <w:bCs/>
          <w:color w:val="000000"/>
          <w:highlight w:val="none"/>
          <w:lang w:val="en-US" w:eastAsia="zh-CN"/>
        </w:rPr>
        <w:t>2</w:t>
      </w:r>
      <w:r>
        <w:rPr>
          <w:rFonts w:hint="eastAsia" w:ascii="宋体" w:hAnsi="宋体" w:cs="宋体"/>
          <w:b/>
          <w:bCs/>
          <w:color w:val="000000"/>
          <w:highlight w:val="none"/>
          <w:lang w:val="en-US" w:eastAsia="zh-CN"/>
        </w:rPr>
        <w:t>4</w:t>
      </w:r>
      <w:r>
        <w:rPr>
          <w:rFonts w:hint="eastAsia" w:ascii="宋体" w:hAnsi="宋体" w:eastAsia="宋体" w:cs="宋体"/>
          <w:b/>
          <w:bCs/>
          <w:color w:val="000000"/>
          <w:highlight w:val="none"/>
          <w:lang w:val="en-US" w:eastAsia="zh-CN"/>
        </w:rPr>
        <w:t>.2其他</w:t>
      </w:r>
    </w:p>
    <w:p w14:paraId="45E3A630">
      <w:pPr>
        <w:shd w:val="clear"/>
        <w:kinsoku/>
        <w:overflowPunct/>
        <w:topLinePunct w:val="0"/>
        <w:bidi w:val="0"/>
        <w:spacing w:line="360" w:lineRule="auto"/>
        <w:ind w:right="0"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其他未尽事宜，按照《中华人民共和国政府采购法》、《中华人民共和国</w:t>
      </w:r>
      <w:r>
        <w:rPr>
          <w:rFonts w:hint="eastAsia" w:ascii="宋体" w:hAnsi="宋体" w:eastAsia="宋体" w:cs="宋体"/>
          <w:color w:val="000000"/>
          <w:highlight w:val="none"/>
          <w:lang w:val="en-US" w:eastAsia="zh-CN"/>
        </w:rPr>
        <w:t>民法典</w:t>
      </w:r>
      <w:r>
        <w:rPr>
          <w:rFonts w:hint="eastAsia" w:ascii="宋体" w:hAnsi="宋体" w:eastAsia="宋体" w:cs="宋体"/>
          <w:color w:val="000000"/>
          <w:highlight w:val="none"/>
        </w:rPr>
        <w:t>》、《中华人民共和国政府采购法实施条例》、《政府采购竞争性磋商采购方式管理暂行办法》等法律法规的有关条款执行。</w:t>
      </w:r>
    </w:p>
    <w:p w14:paraId="46D7E4E3">
      <w:pPr>
        <w:shd w:val="clear"/>
        <w:kinsoku/>
        <w:wordWrap w:val="0"/>
        <w:overflowPunct/>
        <w:topLinePunct w:val="0"/>
        <w:bidi w:val="0"/>
        <w:spacing w:line="360" w:lineRule="auto"/>
        <w:ind w:left="0" w:leftChars="0" w:right="0" w:firstLine="480"/>
        <w:rPr>
          <w:rFonts w:hint="eastAsia" w:ascii="宋体" w:hAnsi="宋体" w:eastAsia="宋体" w:cs="宋体"/>
          <w:color w:val="000000"/>
          <w:highlight w:val="none"/>
        </w:rPr>
      </w:pPr>
      <w:r>
        <w:rPr>
          <w:rFonts w:hint="eastAsia" w:ascii="宋体" w:hAnsi="宋体" w:eastAsia="宋体" w:cs="宋体"/>
          <w:color w:val="000000"/>
          <w:highlight w:val="none"/>
        </w:rPr>
        <w:br w:type="page"/>
      </w:r>
    </w:p>
    <w:p w14:paraId="562525B8">
      <w:pPr>
        <w:keepNext/>
        <w:keepLines/>
        <w:widowControl/>
        <w:numPr>
          <w:ilvl w:val="0"/>
          <w:numId w:val="0"/>
        </w:numPr>
        <w:shd w:val="clear"/>
        <w:kinsoku/>
        <w:overflowPunct/>
        <w:topLinePunct w:val="0"/>
        <w:bidi w:val="0"/>
        <w:snapToGrid w:val="0"/>
        <w:spacing w:line="360" w:lineRule="auto"/>
        <w:ind w:left="0" w:leftChars="0" w:right="0"/>
        <w:jc w:val="center"/>
        <w:outlineLvl w:val="0"/>
        <w:rPr>
          <w:rFonts w:hint="eastAsia" w:ascii="宋体" w:hAnsi="宋体" w:eastAsia="宋体" w:cs="宋体"/>
          <w:highlight w:val="none"/>
        </w:rPr>
      </w:pPr>
      <w:bookmarkStart w:id="155" w:name="_Toc30421"/>
      <w:bookmarkStart w:id="156" w:name="_Toc7277"/>
      <w:bookmarkStart w:id="157" w:name="_Toc29957"/>
      <w:r>
        <w:rPr>
          <w:rFonts w:hint="eastAsia" w:ascii="宋体" w:hAnsi="宋体" w:eastAsia="宋体" w:cs="宋体"/>
          <w:b/>
          <w:color w:val="000000"/>
          <w:kern w:val="28"/>
          <w:sz w:val="32"/>
          <w:szCs w:val="32"/>
          <w:highlight w:val="none"/>
          <w:lang w:eastAsia="zh-CN"/>
        </w:rPr>
        <w:t>第四部分</w:t>
      </w:r>
      <w:r>
        <w:rPr>
          <w:rFonts w:hint="eastAsia" w:ascii="宋体" w:hAnsi="宋体" w:eastAsia="宋体" w:cs="宋体"/>
          <w:b/>
          <w:color w:val="000000"/>
          <w:kern w:val="28"/>
          <w:sz w:val="32"/>
          <w:szCs w:val="32"/>
          <w:highlight w:val="none"/>
        </w:rPr>
        <w:t xml:space="preserve"> 采购项目合同书</w:t>
      </w:r>
      <w:bookmarkEnd w:id="155"/>
      <w:bookmarkEnd w:id="156"/>
      <w:bookmarkEnd w:id="157"/>
    </w:p>
    <w:p w14:paraId="7CC01884">
      <w:pPr>
        <w:shd w:val="clear"/>
        <w:kinsoku/>
        <w:overflowPunct/>
        <w:topLinePunct w:val="0"/>
        <w:bidi w:val="0"/>
        <w:spacing w:line="360" w:lineRule="auto"/>
        <w:ind w:left="0" w:leftChars="0" w:right="0" w:firstLine="0" w:firstLineChars="0"/>
        <w:rPr>
          <w:rFonts w:hint="eastAsia" w:ascii="宋体" w:hAnsi="宋体" w:eastAsia="宋体" w:cs="宋体"/>
          <w:color w:val="000000"/>
          <w:highlight w:val="none"/>
        </w:rPr>
      </w:pPr>
    </w:p>
    <w:p w14:paraId="403828FD">
      <w:pPr>
        <w:shd w:val="clear"/>
        <w:kinsoku/>
        <w:overflowPunct/>
        <w:topLinePunct w:val="0"/>
        <w:bidi w:val="0"/>
        <w:spacing w:line="360" w:lineRule="auto"/>
        <w:ind w:left="0" w:leftChars="0" w:right="0" w:firstLine="0" w:firstLineChars="0"/>
        <w:rPr>
          <w:rFonts w:hint="eastAsia" w:ascii="宋体" w:hAnsi="宋体" w:eastAsia="宋体" w:cs="宋体"/>
          <w:color w:val="000000"/>
          <w:highlight w:val="none"/>
        </w:rPr>
      </w:pPr>
    </w:p>
    <w:p w14:paraId="627DD8FB">
      <w:pPr>
        <w:shd w:val="clear"/>
        <w:kinsoku/>
        <w:overflowPunct/>
        <w:topLinePunct w:val="0"/>
        <w:bidi w:val="0"/>
        <w:spacing w:line="360" w:lineRule="auto"/>
        <w:ind w:left="0" w:leftChars="0" w:right="0" w:firstLine="0" w:firstLineChars="0"/>
        <w:rPr>
          <w:rFonts w:hint="eastAsia" w:ascii="宋体" w:hAnsi="宋体" w:eastAsia="宋体" w:cs="宋体"/>
          <w:color w:val="000000"/>
          <w:highlight w:val="none"/>
        </w:rPr>
      </w:pPr>
    </w:p>
    <w:p w14:paraId="75965307">
      <w:pPr>
        <w:shd w:val="clear"/>
        <w:kinsoku/>
        <w:overflowPunct/>
        <w:topLinePunct w:val="0"/>
        <w:bidi w:val="0"/>
        <w:spacing w:line="360" w:lineRule="auto"/>
        <w:ind w:left="0" w:leftChars="0" w:right="0" w:firstLine="0" w:firstLineChars="0"/>
        <w:rPr>
          <w:rFonts w:hint="eastAsia" w:ascii="宋体" w:hAnsi="宋体" w:eastAsia="宋体" w:cs="宋体"/>
          <w:color w:val="000000"/>
          <w:highlight w:val="none"/>
        </w:rPr>
      </w:pPr>
    </w:p>
    <w:p w14:paraId="37529966">
      <w:pPr>
        <w:shd w:val="clear"/>
        <w:kinsoku/>
        <w:overflowPunct/>
        <w:topLinePunct w:val="0"/>
        <w:autoSpaceDE w:val="0"/>
        <w:autoSpaceDN w:val="0"/>
        <w:bidi w:val="0"/>
        <w:spacing w:line="360" w:lineRule="auto"/>
        <w:ind w:left="0" w:leftChars="0" w:right="0" w:firstLine="0" w:firstLineChars="0"/>
        <w:jc w:val="center"/>
        <w:rPr>
          <w:rFonts w:hint="eastAsia" w:ascii="宋体" w:hAnsi="宋体" w:eastAsia="宋体" w:cs="宋体"/>
          <w:b/>
          <w:bCs/>
          <w:color w:val="000000"/>
          <w:sz w:val="48"/>
          <w:szCs w:val="48"/>
          <w:highlight w:val="none"/>
        </w:rPr>
      </w:pPr>
      <w:r>
        <w:rPr>
          <w:rFonts w:hint="eastAsia" w:ascii="宋体" w:hAnsi="宋体" w:eastAsia="宋体" w:cs="宋体"/>
          <w:b/>
          <w:bCs/>
          <w:color w:val="000000"/>
          <w:sz w:val="48"/>
          <w:szCs w:val="48"/>
          <w:highlight w:val="none"/>
          <w:lang w:val="zh-CN"/>
        </w:rPr>
        <w:t>青海省政府采购项目合同书</w:t>
      </w:r>
    </w:p>
    <w:p w14:paraId="4D96FCBC">
      <w:pPr>
        <w:shd w:val="clear"/>
        <w:kinsoku/>
        <w:overflowPunct/>
        <w:topLinePunct w:val="0"/>
        <w:bidi w:val="0"/>
        <w:spacing w:line="360" w:lineRule="auto"/>
        <w:ind w:left="0" w:leftChars="0" w:right="0" w:firstLine="0" w:firstLineChars="0"/>
        <w:rPr>
          <w:rFonts w:hint="eastAsia" w:ascii="宋体" w:hAnsi="宋体" w:eastAsia="宋体" w:cs="宋体"/>
          <w:color w:val="000000"/>
          <w:highlight w:val="none"/>
        </w:rPr>
      </w:pPr>
    </w:p>
    <w:p w14:paraId="7DE0D789">
      <w:pPr>
        <w:shd w:val="clear"/>
        <w:kinsoku/>
        <w:overflowPunct/>
        <w:topLinePunct w:val="0"/>
        <w:bidi w:val="0"/>
        <w:spacing w:line="360" w:lineRule="auto"/>
        <w:ind w:left="0" w:leftChars="0" w:right="0" w:firstLine="0" w:firstLineChars="0"/>
        <w:rPr>
          <w:rFonts w:hint="eastAsia" w:ascii="宋体" w:hAnsi="宋体" w:eastAsia="宋体" w:cs="宋体"/>
          <w:color w:val="000000"/>
          <w:highlight w:val="none"/>
        </w:rPr>
      </w:pPr>
    </w:p>
    <w:p w14:paraId="4AAFD818">
      <w:pPr>
        <w:shd w:val="clear"/>
        <w:kinsoku/>
        <w:overflowPunct/>
        <w:topLinePunct w:val="0"/>
        <w:bidi w:val="0"/>
        <w:spacing w:line="360" w:lineRule="auto"/>
        <w:ind w:left="0" w:leftChars="0" w:right="0" w:firstLine="0" w:firstLineChars="0"/>
        <w:rPr>
          <w:rFonts w:hint="eastAsia" w:ascii="宋体" w:hAnsi="宋体" w:eastAsia="宋体" w:cs="宋体"/>
          <w:color w:val="000000"/>
          <w:highlight w:val="none"/>
        </w:rPr>
      </w:pPr>
    </w:p>
    <w:p w14:paraId="062AFA09">
      <w:pPr>
        <w:shd w:val="clear"/>
        <w:kinsoku/>
        <w:overflowPunct/>
        <w:topLinePunct w:val="0"/>
        <w:bidi w:val="0"/>
        <w:spacing w:line="360" w:lineRule="auto"/>
        <w:ind w:left="0" w:leftChars="0" w:right="0" w:firstLine="0" w:firstLineChars="0"/>
        <w:rPr>
          <w:rFonts w:hint="eastAsia" w:ascii="宋体" w:hAnsi="宋体" w:eastAsia="宋体" w:cs="宋体"/>
          <w:color w:val="000000"/>
          <w:highlight w:val="none"/>
        </w:rPr>
      </w:pPr>
    </w:p>
    <w:p w14:paraId="46319F88">
      <w:pPr>
        <w:shd w:val="clear"/>
        <w:kinsoku/>
        <w:overflowPunct/>
        <w:topLinePunct w:val="0"/>
        <w:autoSpaceDE w:val="0"/>
        <w:autoSpaceDN w:val="0"/>
        <w:bidi w:val="0"/>
        <w:spacing w:line="360" w:lineRule="auto"/>
        <w:ind w:left="0" w:leftChars="0" w:right="0" w:firstLine="0" w:firstLineChars="0"/>
        <w:rPr>
          <w:rFonts w:hint="eastAsia" w:ascii="宋体" w:hAnsi="宋体" w:eastAsia="宋体" w:cs="宋体"/>
          <w:b/>
          <w:bCs/>
          <w:color w:val="000000"/>
          <w:sz w:val="28"/>
          <w:szCs w:val="28"/>
          <w:highlight w:val="none"/>
          <w:u w:val="single"/>
          <w:lang w:val="en-US" w:eastAsia="zh-CN"/>
        </w:rPr>
      </w:pPr>
      <w:r>
        <w:rPr>
          <w:rFonts w:hint="eastAsia" w:ascii="宋体" w:hAnsi="宋体" w:eastAsia="宋体" w:cs="宋体"/>
          <w:b/>
          <w:bCs/>
          <w:color w:val="000000"/>
          <w:sz w:val="30"/>
          <w:szCs w:val="30"/>
          <w:highlight w:val="none"/>
          <w:lang w:val="zh-CN"/>
        </w:rPr>
        <w:t>采购项目编号：</w:t>
      </w:r>
      <w:r>
        <w:rPr>
          <w:rFonts w:hint="eastAsia" w:ascii="宋体" w:hAnsi="宋体" w:eastAsia="宋体" w:cs="宋体"/>
          <w:b/>
          <w:bCs/>
          <w:color w:val="000000"/>
          <w:sz w:val="28"/>
          <w:szCs w:val="28"/>
          <w:highlight w:val="none"/>
          <w:u w:val="single"/>
          <w:lang w:val="en-US" w:eastAsia="zh-CN"/>
        </w:rPr>
        <w:t xml:space="preserve">                                    </w:t>
      </w:r>
    </w:p>
    <w:p w14:paraId="0A89BA95">
      <w:pPr>
        <w:shd w:val="clear"/>
        <w:kinsoku/>
        <w:overflowPunct/>
        <w:topLinePunct w:val="0"/>
        <w:bidi w:val="0"/>
        <w:spacing w:line="360" w:lineRule="auto"/>
        <w:ind w:left="0" w:leftChars="0" w:right="0"/>
        <w:jc w:val="both"/>
        <w:rPr>
          <w:rFonts w:hint="eastAsia" w:ascii="宋体" w:hAnsi="宋体" w:eastAsia="宋体" w:cs="宋体"/>
          <w:b/>
          <w:bCs/>
          <w:color w:val="000000"/>
          <w:sz w:val="30"/>
          <w:szCs w:val="30"/>
          <w:highlight w:val="none"/>
          <w:lang w:val="en-US" w:eastAsia="zh-CN"/>
        </w:rPr>
      </w:pPr>
      <w:r>
        <w:rPr>
          <w:rFonts w:hint="eastAsia" w:ascii="宋体" w:hAnsi="宋体" w:eastAsia="宋体" w:cs="宋体"/>
          <w:b/>
          <w:bCs/>
          <w:color w:val="000000"/>
          <w:sz w:val="30"/>
          <w:szCs w:val="30"/>
          <w:highlight w:val="none"/>
          <w:lang w:val="zh-CN"/>
        </w:rPr>
        <w:t>采购项目名称：</w:t>
      </w:r>
      <w:r>
        <w:rPr>
          <w:rFonts w:hint="eastAsia" w:ascii="宋体" w:hAnsi="宋体" w:eastAsia="宋体" w:cs="宋体"/>
          <w:b/>
          <w:bCs/>
          <w:color w:val="000000"/>
          <w:sz w:val="28"/>
          <w:szCs w:val="28"/>
          <w:highlight w:val="none"/>
          <w:u w:val="single"/>
          <w:lang w:val="en-US" w:eastAsia="zh-CN"/>
        </w:rPr>
        <w:t xml:space="preserve">                                    </w:t>
      </w:r>
    </w:p>
    <w:p w14:paraId="0C46A2F0">
      <w:pPr>
        <w:shd w:val="clear"/>
        <w:kinsoku/>
        <w:overflowPunct/>
        <w:topLinePunct w:val="0"/>
        <w:autoSpaceDE w:val="0"/>
        <w:autoSpaceDN w:val="0"/>
        <w:bidi w:val="0"/>
        <w:spacing w:line="360" w:lineRule="auto"/>
        <w:ind w:left="0" w:leftChars="0" w:right="0" w:firstLine="0" w:firstLineChars="0"/>
        <w:rPr>
          <w:rFonts w:hint="eastAsia"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lang w:val="zh-CN"/>
        </w:rPr>
        <w:t>采购合同编号</w:t>
      </w:r>
      <w:r>
        <w:rPr>
          <w:rFonts w:hint="eastAsia" w:ascii="宋体" w:hAnsi="宋体" w:eastAsia="宋体" w:cs="宋体"/>
          <w:b/>
          <w:bCs/>
          <w:color w:val="auto"/>
          <w:sz w:val="30"/>
          <w:szCs w:val="30"/>
          <w:highlight w:val="none"/>
          <w:lang w:val="zh-CN"/>
        </w:rPr>
        <w:t>：</w:t>
      </w:r>
      <w:r>
        <w:rPr>
          <w:rFonts w:hint="eastAsia" w:ascii="宋体" w:hAnsi="宋体" w:eastAsia="宋体" w:cs="宋体"/>
          <w:b/>
          <w:bCs/>
          <w:color w:val="000000"/>
          <w:sz w:val="28"/>
          <w:szCs w:val="28"/>
          <w:highlight w:val="none"/>
          <w:u w:val="single"/>
          <w:lang w:val="en-US" w:eastAsia="zh-CN"/>
        </w:rPr>
        <w:t xml:space="preserve">                             </w:t>
      </w:r>
      <w:r>
        <w:rPr>
          <w:rFonts w:hint="eastAsia" w:ascii="宋体" w:hAnsi="宋体" w:eastAsia="宋体" w:cs="宋体"/>
          <w:b/>
          <w:bCs/>
          <w:color w:val="000000"/>
          <w:sz w:val="30"/>
          <w:szCs w:val="30"/>
          <w:highlight w:val="none"/>
          <w:u w:val="single"/>
          <w:lang w:val="en-US" w:eastAsia="zh-CN"/>
        </w:rPr>
        <w:t xml:space="preserve">      </w:t>
      </w:r>
      <w:r>
        <w:rPr>
          <w:rFonts w:hint="eastAsia" w:ascii="宋体" w:hAnsi="宋体" w:eastAsia="宋体" w:cs="宋体"/>
          <w:b/>
          <w:bCs/>
          <w:color w:val="000000"/>
          <w:sz w:val="30"/>
          <w:szCs w:val="30"/>
          <w:highlight w:val="none"/>
          <w:u w:val="single"/>
        </w:rPr>
        <w:t xml:space="preserve"> </w:t>
      </w:r>
    </w:p>
    <w:p w14:paraId="1D03D9D0">
      <w:pPr>
        <w:shd w:val="clear"/>
        <w:kinsoku/>
        <w:overflowPunct/>
        <w:topLinePunct w:val="0"/>
        <w:autoSpaceDE w:val="0"/>
        <w:autoSpaceDN w:val="0"/>
        <w:bidi w:val="0"/>
        <w:spacing w:line="360" w:lineRule="auto"/>
        <w:ind w:left="0" w:leftChars="0" w:right="0" w:firstLine="0" w:firstLineChars="0"/>
        <w:rPr>
          <w:rFonts w:hint="eastAsia"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lang w:val="zh-CN"/>
        </w:rPr>
        <w:t>合同金额（人民币）：</w:t>
      </w:r>
      <w:r>
        <w:rPr>
          <w:rFonts w:hint="eastAsia" w:ascii="宋体" w:hAnsi="宋体" w:eastAsia="宋体" w:cs="宋体"/>
          <w:b/>
          <w:bCs/>
          <w:color w:val="000000"/>
          <w:sz w:val="30"/>
          <w:szCs w:val="30"/>
          <w:highlight w:val="none"/>
          <w:u w:val="single"/>
        </w:rPr>
        <w:t xml:space="preserve">                            </w:t>
      </w:r>
    </w:p>
    <w:p w14:paraId="023F350F">
      <w:pPr>
        <w:shd w:val="clear"/>
        <w:kinsoku/>
        <w:overflowPunct/>
        <w:topLinePunct w:val="0"/>
        <w:autoSpaceDE w:val="0"/>
        <w:autoSpaceDN w:val="0"/>
        <w:bidi w:val="0"/>
        <w:spacing w:line="360" w:lineRule="auto"/>
        <w:ind w:left="0" w:leftChars="0" w:right="0" w:firstLine="0" w:firstLineChars="0"/>
        <w:rPr>
          <w:rFonts w:hint="eastAsia"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lang w:val="zh-CN"/>
        </w:rPr>
        <w:t>采</w:t>
      </w:r>
      <w:r>
        <w:rPr>
          <w:rFonts w:hint="eastAsia" w:ascii="宋体" w:hAnsi="宋体" w:eastAsia="宋体" w:cs="宋体"/>
          <w:b/>
          <w:bCs/>
          <w:color w:val="000000"/>
          <w:sz w:val="30"/>
          <w:szCs w:val="30"/>
          <w:highlight w:val="none"/>
        </w:rPr>
        <w:t xml:space="preserve"> </w:t>
      </w:r>
      <w:r>
        <w:rPr>
          <w:rFonts w:hint="eastAsia" w:ascii="宋体" w:hAnsi="宋体" w:eastAsia="宋体" w:cs="宋体"/>
          <w:b/>
          <w:bCs/>
          <w:color w:val="000000"/>
          <w:sz w:val="30"/>
          <w:szCs w:val="30"/>
          <w:highlight w:val="none"/>
          <w:lang w:val="zh-CN"/>
        </w:rPr>
        <w:t>购</w:t>
      </w:r>
      <w:r>
        <w:rPr>
          <w:rFonts w:hint="eastAsia" w:ascii="宋体" w:hAnsi="宋体" w:eastAsia="宋体" w:cs="宋体"/>
          <w:b/>
          <w:bCs/>
          <w:color w:val="000000"/>
          <w:sz w:val="30"/>
          <w:szCs w:val="30"/>
          <w:highlight w:val="none"/>
        </w:rPr>
        <w:t xml:space="preserve"> </w:t>
      </w:r>
      <w:r>
        <w:rPr>
          <w:rFonts w:hint="eastAsia" w:ascii="宋体" w:hAnsi="宋体" w:eastAsia="宋体" w:cs="宋体"/>
          <w:b/>
          <w:bCs/>
          <w:color w:val="000000"/>
          <w:sz w:val="30"/>
          <w:szCs w:val="30"/>
          <w:highlight w:val="none"/>
          <w:lang w:val="zh-CN"/>
        </w:rPr>
        <w:t>人（甲方）：</w:t>
      </w:r>
      <w:r>
        <w:rPr>
          <w:rFonts w:hint="eastAsia" w:ascii="宋体" w:hAnsi="宋体" w:eastAsia="宋体" w:cs="宋体"/>
          <w:b/>
          <w:bCs/>
          <w:color w:val="000000"/>
          <w:sz w:val="30"/>
          <w:szCs w:val="30"/>
          <w:highlight w:val="none"/>
          <w:u w:val="single"/>
        </w:rPr>
        <w:t xml:space="preserve">                      </w:t>
      </w:r>
      <w:r>
        <w:rPr>
          <w:rFonts w:hint="eastAsia" w:ascii="宋体" w:hAnsi="宋体" w:eastAsia="宋体" w:cs="宋体"/>
          <w:b/>
          <w:bCs/>
          <w:color w:val="000000"/>
          <w:sz w:val="30"/>
          <w:szCs w:val="30"/>
          <w:highlight w:val="none"/>
          <w:u w:val="single"/>
          <w:lang w:val="zh-CN"/>
        </w:rPr>
        <w:t>（盖章）</w:t>
      </w:r>
    </w:p>
    <w:p w14:paraId="37E8D820">
      <w:pPr>
        <w:shd w:val="clear"/>
        <w:kinsoku/>
        <w:overflowPunct/>
        <w:topLinePunct w:val="0"/>
        <w:autoSpaceDE w:val="0"/>
        <w:autoSpaceDN w:val="0"/>
        <w:bidi w:val="0"/>
        <w:spacing w:line="360" w:lineRule="auto"/>
        <w:ind w:left="0" w:leftChars="0" w:right="0" w:firstLine="0" w:firstLineChars="0"/>
        <w:rPr>
          <w:rFonts w:hint="eastAsia"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lang w:val="zh-CN"/>
        </w:rPr>
        <w:t>供 应 商（乙方）：</w:t>
      </w:r>
      <w:r>
        <w:rPr>
          <w:rFonts w:hint="eastAsia" w:ascii="宋体" w:hAnsi="宋体" w:eastAsia="宋体" w:cs="宋体"/>
          <w:b/>
          <w:bCs/>
          <w:color w:val="000000"/>
          <w:sz w:val="30"/>
          <w:szCs w:val="30"/>
          <w:highlight w:val="none"/>
          <w:u w:val="single"/>
        </w:rPr>
        <w:t xml:space="preserve">                      </w:t>
      </w:r>
      <w:r>
        <w:rPr>
          <w:rFonts w:hint="eastAsia" w:ascii="宋体" w:hAnsi="宋体" w:eastAsia="宋体" w:cs="宋体"/>
          <w:b/>
          <w:bCs/>
          <w:color w:val="000000"/>
          <w:sz w:val="30"/>
          <w:szCs w:val="30"/>
          <w:highlight w:val="none"/>
          <w:u w:val="single"/>
          <w:lang w:val="zh-CN"/>
        </w:rPr>
        <w:t>（盖章）</w:t>
      </w:r>
    </w:p>
    <w:p w14:paraId="626AB02C">
      <w:pPr>
        <w:shd w:val="clear"/>
        <w:kinsoku/>
        <w:overflowPunct/>
        <w:topLinePunct w:val="0"/>
        <w:autoSpaceDE w:val="0"/>
        <w:autoSpaceDN w:val="0"/>
        <w:bidi w:val="0"/>
        <w:spacing w:line="360" w:lineRule="auto"/>
        <w:ind w:left="0" w:leftChars="0" w:right="0" w:firstLine="0" w:firstLineChars="0"/>
        <w:rPr>
          <w:rFonts w:hint="eastAsia"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lang w:val="zh-CN"/>
        </w:rPr>
        <w:t>采购日期：</w:t>
      </w:r>
      <w:r>
        <w:rPr>
          <w:rFonts w:hint="eastAsia" w:ascii="宋体" w:hAnsi="宋体" w:eastAsia="宋体" w:cs="宋体"/>
          <w:b/>
          <w:bCs/>
          <w:color w:val="000000"/>
          <w:sz w:val="30"/>
          <w:szCs w:val="30"/>
          <w:highlight w:val="none"/>
          <w:u w:val="single"/>
        </w:rPr>
        <w:t xml:space="preserve">                                      </w:t>
      </w:r>
    </w:p>
    <w:p w14:paraId="6DB30086">
      <w:pPr>
        <w:shd w:val="clear"/>
        <w:kinsoku/>
        <w:overflowPunct/>
        <w:topLinePunct w:val="0"/>
        <w:bidi w:val="0"/>
        <w:spacing w:line="360" w:lineRule="auto"/>
        <w:ind w:left="0" w:leftChars="0" w:right="0" w:firstLine="480"/>
        <w:rPr>
          <w:rFonts w:hint="eastAsia" w:ascii="宋体" w:hAnsi="宋体" w:eastAsia="宋体" w:cs="宋体"/>
          <w:color w:val="000000"/>
          <w:highlight w:val="none"/>
        </w:rPr>
      </w:pPr>
    </w:p>
    <w:p w14:paraId="0CE62C37">
      <w:pPr>
        <w:shd w:val="clear"/>
        <w:kinsoku/>
        <w:overflowPunct/>
        <w:topLinePunct w:val="0"/>
        <w:bidi w:val="0"/>
        <w:spacing w:line="360" w:lineRule="auto"/>
        <w:ind w:left="0" w:leftChars="0" w:right="0" w:firstLine="480"/>
        <w:rPr>
          <w:rFonts w:hint="eastAsia" w:ascii="宋体" w:hAnsi="宋体" w:eastAsia="宋体" w:cs="宋体"/>
          <w:color w:val="000000"/>
          <w:highlight w:val="none"/>
        </w:rPr>
      </w:pPr>
    </w:p>
    <w:p w14:paraId="3880E5F2">
      <w:pPr>
        <w:shd w:val="clear"/>
        <w:kinsoku/>
        <w:overflowPunct/>
        <w:topLinePunct w:val="0"/>
        <w:bidi w:val="0"/>
        <w:spacing w:line="360" w:lineRule="auto"/>
        <w:ind w:left="0" w:leftChars="0" w:right="0" w:firstLine="480"/>
        <w:rPr>
          <w:rFonts w:hint="eastAsia" w:ascii="宋体" w:hAnsi="宋体" w:eastAsia="宋体" w:cs="宋体"/>
          <w:color w:val="000000"/>
          <w:highlight w:val="none"/>
        </w:rPr>
      </w:pPr>
    </w:p>
    <w:p w14:paraId="1452EA28">
      <w:pPr>
        <w:shd w:val="clear"/>
        <w:kinsoku/>
        <w:overflowPunct/>
        <w:topLinePunct w:val="0"/>
        <w:bidi w:val="0"/>
        <w:spacing w:line="360" w:lineRule="auto"/>
        <w:ind w:left="0" w:leftChars="0" w:right="0" w:firstLine="1400" w:firstLineChars="500"/>
        <w:rPr>
          <w:rFonts w:hint="eastAsia" w:ascii="宋体" w:hAnsi="宋体" w:eastAsia="宋体" w:cs="宋体"/>
          <w:b/>
          <w:sz w:val="28"/>
          <w:szCs w:val="28"/>
          <w:highlight w:val="none"/>
        </w:rPr>
      </w:pPr>
      <w:r>
        <w:rPr>
          <w:rFonts w:hint="eastAsia" w:ascii="宋体" w:hAnsi="宋体" w:eastAsia="宋体" w:cs="宋体"/>
          <w:color w:val="000000"/>
          <w:sz w:val="28"/>
          <w:szCs w:val="28"/>
          <w:highlight w:val="none"/>
        </w:rPr>
        <w:br w:type="page"/>
      </w:r>
    </w:p>
    <w:p w14:paraId="62A47D53">
      <w:pPr>
        <w:shd w:val="clear"/>
        <w:kinsoku/>
        <w:overflowPunct/>
        <w:topLinePunct w:val="0"/>
        <w:autoSpaceDE w:val="0"/>
        <w:autoSpaceDN w:val="0"/>
        <w:bidi w:val="0"/>
        <w:spacing w:line="360" w:lineRule="auto"/>
        <w:ind w:left="0" w:leftChars="0" w:right="0" w:firstLine="0" w:firstLineChars="0"/>
        <w:jc w:val="center"/>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青海省政府采购项目合同书</w:t>
      </w:r>
    </w:p>
    <w:p w14:paraId="5409B139">
      <w:pPr>
        <w:shd w:val="clear"/>
        <w:kinsoku/>
        <w:overflowPunct/>
        <w:topLinePunct w:val="0"/>
        <w:autoSpaceDE w:val="0"/>
        <w:autoSpaceDN w:val="0"/>
        <w:bidi w:val="0"/>
        <w:spacing w:line="360" w:lineRule="auto"/>
        <w:ind w:left="0" w:leftChars="0" w:right="0" w:firstLine="0" w:firstLineChars="0"/>
        <w:jc w:val="both"/>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发包人（采购单位）：__________________________________</w:t>
      </w:r>
    </w:p>
    <w:p w14:paraId="4E26B5EB">
      <w:pPr>
        <w:shd w:val="clear"/>
        <w:kinsoku/>
        <w:overflowPunct/>
        <w:topLinePunct w:val="0"/>
        <w:autoSpaceDE w:val="0"/>
        <w:autoSpaceDN w:val="0"/>
        <w:bidi w:val="0"/>
        <w:spacing w:line="360" w:lineRule="auto"/>
        <w:ind w:left="0" w:leftChars="0" w:right="0" w:firstLine="0" w:firstLineChars="0"/>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承包人（成交磋商人）：________________________________</w:t>
      </w:r>
    </w:p>
    <w:p w14:paraId="5583E91B">
      <w:pPr>
        <w:shd w:val="clear"/>
        <w:kinsoku/>
        <w:overflowPunct/>
        <w:topLinePunct w:val="0"/>
        <w:autoSpaceDE w:val="0"/>
        <w:autoSpaceDN w:val="0"/>
        <w:bidi w:val="0"/>
        <w:spacing w:line="360" w:lineRule="auto"/>
        <w:ind w:left="0" w:leftChars="0" w:right="0" w:firstLine="420" w:firstLineChars="200"/>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根据202</w:t>
      </w:r>
      <w:r>
        <w:rPr>
          <w:rFonts w:hint="eastAsia" w:ascii="宋体" w:hAnsi="宋体" w:cs="宋体"/>
          <w:color w:val="000000"/>
          <w:highlight w:val="none"/>
          <w:lang w:val="en-US" w:eastAsia="zh-CN"/>
        </w:rPr>
        <w:t>5</w:t>
      </w:r>
      <w:r>
        <w:rPr>
          <w:rFonts w:hint="eastAsia" w:ascii="宋体" w:hAnsi="宋体" w:eastAsia="宋体" w:cs="宋体"/>
          <w:color w:val="000000"/>
          <w:highlight w:val="none"/>
          <w:lang w:val="zh-CN"/>
        </w:rPr>
        <w:t>年  月   日</w:t>
      </w:r>
      <w:r>
        <w:rPr>
          <w:rFonts w:hint="eastAsia" w:ascii="宋体" w:hAnsi="宋体" w:eastAsia="宋体" w:cs="宋体"/>
          <w:color w:val="000000"/>
          <w:highlight w:val="none"/>
          <w:u w:val="single"/>
          <w:lang w:val="zh-CN"/>
        </w:rPr>
        <w:t xml:space="preserve">       （项目名称）          </w:t>
      </w:r>
      <w:r>
        <w:rPr>
          <w:rFonts w:hint="eastAsia" w:ascii="宋体" w:hAnsi="宋体" w:eastAsia="宋体" w:cs="宋体"/>
          <w:color w:val="000000"/>
          <w:highlight w:val="none"/>
          <w:lang w:val="zh-CN"/>
        </w:rPr>
        <w:t>对</w:t>
      </w:r>
      <w:r>
        <w:rPr>
          <w:rFonts w:hint="eastAsia" w:ascii="宋体" w:hAnsi="宋体" w:eastAsia="宋体" w:cs="宋体"/>
          <w:color w:val="000000"/>
          <w:highlight w:val="none"/>
          <w:u w:val="single"/>
          <w:lang w:val="en-US" w:eastAsia="zh-CN"/>
        </w:rPr>
        <w:t xml:space="preserve">       （项目编号）            </w:t>
      </w:r>
      <w:r>
        <w:rPr>
          <w:rFonts w:hint="eastAsia" w:ascii="宋体" w:hAnsi="宋体" w:eastAsia="宋体" w:cs="宋体"/>
          <w:color w:val="000000"/>
          <w:highlight w:val="none"/>
          <w:lang w:val="zh-CN"/>
        </w:rPr>
        <w:t>竞争性磋商结果和磋商文件的要求。依照《中华人民共和国合同法》及其他有关法律、行政法规，遵循平等、自愿、公平和诚实信用的原则，双方就采购事项协商一致，订立本合同。该工程项目的合同条款及格式，采用《中华人民共和国简明标准施工磋商文件》（2012年版）规范文本制定，通用合同条款、专用合同条款及合同。</w:t>
      </w:r>
    </w:p>
    <w:p w14:paraId="736E9BDC">
      <w:pPr>
        <w:shd w:val="clear"/>
        <w:kinsoku/>
        <w:overflowPunct/>
        <w:topLinePunct w:val="0"/>
        <w:autoSpaceDE w:val="0"/>
        <w:autoSpaceDN w:val="0"/>
        <w:bidi w:val="0"/>
        <w:spacing w:line="360" w:lineRule="auto"/>
        <w:ind w:left="0" w:leftChars="0" w:right="0" w:firstLine="0" w:firstLineChars="0"/>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附件格式同时适用于该文本。</w:t>
      </w:r>
    </w:p>
    <w:p w14:paraId="2734EADA">
      <w:pPr>
        <w:shd w:val="clear"/>
        <w:kinsoku/>
        <w:overflowPunct/>
        <w:topLinePunct w:val="0"/>
        <w:autoSpaceDE w:val="0"/>
        <w:autoSpaceDN w:val="0"/>
        <w:bidi w:val="0"/>
        <w:spacing w:line="360" w:lineRule="auto"/>
        <w:ind w:left="0" w:leftChars="0" w:right="0" w:firstLine="0" w:firstLineChars="0"/>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一、工程概况</w:t>
      </w:r>
    </w:p>
    <w:p w14:paraId="71EABDBA">
      <w:pPr>
        <w:shd w:val="clear"/>
        <w:kinsoku/>
        <w:overflowPunct/>
        <w:topLinePunct w:val="0"/>
        <w:autoSpaceDE w:val="0"/>
        <w:autoSpaceDN w:val="0"/>
        <w:bidi w:val="0"/>
        <w:spacing w:line="360" w:lineRule="auto"/>
        <w:ind w:left="0" w:leftChars="0" w:right="0" w:firstLine="0" w:firstLineChars="0"/>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工程名称：________________________________________</w:t>
      </w:r>
    </w:p>
    <w:p w14:paraId="40337592">
      <w:pPr>
        <w:shd w:val="clear"/>
        <w:kinsoku/>
        <w:overflowPunct/>
        <w:topLinePunct w:val="0"/>
        <w:autoSpaceDE w:val="0"/>
        <w:autoSpaceDN w:val="0"/>
        <w:bidi w:val="0"/>
        <w:spacing w:line="360" w:lineRule="auto"/>
        <w:ind w:left="0" w:leftChars="0" w:right="0" w:firstLine="0" w:firstLineChars="0"/>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工程地点：________________________________________</w:t>
      </w:r>
    </w:p>
    <w:p w14:paraId="42A33AF3">
      <w:pPr>
        <w:shd w:val="clear"/>
        <w:kinsoku/>
        <w:overflowPunct/>
        <w:topLinePunct w:val="0"/>
        <w:autoSpaceDE w:val="0"/>
        <w:autoSpaceDN w:val="0"/>
        <w:bidi w:val="0"/>
        <w:spacing w:line="360" w:lineRule="auto"/>
        <w:ind w:left="0" w:leftChars="0" w:right="0" w:firstLine="0" w:firstLineChars="0"/>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工程内容：________________________________________</w:t>
      </w:r>
    </w:p>
    <w:p w14:paraId="44F3EF12">
      <w:pPr>
        <w:shd w:val="clear"/>
        <w:kinsoku/>
        <w:overflowPunct/>
        <w:topLinePunct w:val="0"/>
        <w:autoSpaceDE w:val="0"/>
        <w:autoSpaceDN w:val="0"/>
        <w:bidi w:val="0"/>
        <w:spacing w:line="360" w:lineRule="auto"/>
        <w:ind w:left="0" w:leftChars="0" w:right="0" w:firstLine="0" w:firstLineChars="0"/>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资金来源：________________________________________</w:t>
      </w:r>
    </w:p>
    <w:p w14:paraId="4DC9DAF1">
      <w:pPr>
        <w:shd w:val="clear"/>
        <w:kinsoku/>
        <w:overflowPunct/>
        <w:topLinePunct w:val="0"/>
        <w:autoSpaceDE w:val="0"/>
        <w:autoSpaceDN w:val="0"/>
        <w:bidi w:val="0"/>
        <w:spacing w:line="360" w:lineRule="auto"/>
        <w:ind w:left="0" w:leftChars="0" w:right="0" w:firstLine="0" w:firstLineChars="0"/>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二、工程承包范围</w:t>
      </w:r>
    </w:p>
    <w:p w14:paraId="2B86E556">
      <w:pPr>
        <w:shd w:val="clear"/>
        <w:kinsoku/>
        <w:overflowPunct/>
        <w:topLinePunct w:val="0"/>
        <w:autoSpaceDE w:val="0"/>
        <w:autoSpaceDN w:val="0"/>
        <w:bidi w:val="0"/>
        <w:spacing w:line="360" w:lineRule="auto"/>
        <w:ind w:left="0" w:leftChars="0" w:right="0" w:firstLine="0" w:firstLineChars="0"/>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承包范围：________________________________________</w:t>
      </w:r>
    </w:p>
    <w:p w14:paraId="42B04368">
      <w:pPr>
        <w:shd w:val="clear"/>
        <w:kinsoku/>
        <w:overflowPunct/>
        <w:topLinePunct w:val="0"/>
        <w:autoSpaceDE w:val="0"/>
        <w:autoSpaceDN w:val="0"/>
        <w:bidi w:val="0"/>
        <w:spacing w:line="360" w:lineRule="auto"/>
        <w:ind w:left="0" w:leftChars="0" w:right="0" w:firstLine="0" w:firstLineChars="0"/>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三、合同工期</w:t>
      </w:r>
    </w:p>
    <w:p w14:paraId="3DD23C13">
      <w:pPr>
        <w:shd w:val="clear"/>
        <w:kinsoku/>
        <w:overflowPunct/>
        <w:topLinePunct w:val="0"/>
        <w:autoSpaceDE w:val="0"/>
        <w:autoSpaceDN w:val="0"/>
        <w:bidi w:val="0"/>
        <w:spacing w:line="360" w:lineRule="auto"/>
        <w:ind w:left="0" w:leftChars="0" w:right="0" w:firstLine="0" w:firstLineChars="0"/>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开工日期：________________________________________</w:t>
      </w:r>
    </w:p>
    <w:p w14:paraId="72E1A0FD">
      <w:pPr>
        <w:shd w:val="clear"/>
        <w:kinsoku/>
        <w:overflowPunct/>
        <w:topLinePunct w:val="0"/>
        <w:autoSpaceDE w:val="0"/>
        <w:autoSpaceDN w:val="0"/>
        <w:bidi w:val="0"/>
        <w:spacing w:line="360" w:lineRule="auto"/>
        <w:ind w:left="0" w:leftChars="0" w:right="0" w:firstLine="0" w:firstLineChars="0"/>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竣工日期：________________________________________</w:t>
      </w:r>
    </w:p>
    <w:p w14:paraId="10D986DB">
      <w:pPr>
        <w:shd w:val="clear"/>
        <w:kinsoku/>
        <w:overflowPunct/>
        <w:topLinePunct w:val="0"/>
        <w:autoSpaceDE w:val="0"/>
        <w:autoSpaceDN w:val="0"/>
        <w:bidi w:val="0"/>
        <w:spacing w:line="360" w:lineRule="auto"/>
        <w:ind w:left="0" w:leftChars="0" w:right="0" w:firstLine="0" w:firstLineChars="0"/>
        <w:rPr>
          <w:rFonts w:hint="default" w:ascii="宋体" w:hAnsi="宋体" w:eastAsia="宋体" w:cs="宋体"/>
          <w:color w:val="000000"/>
          <w:highlight w:val="none"/>
          <w:lang w:val="en-US" w:eastAsia="zh-CN"/>
        </w:rPr>
      </w:pPr>
      <w:r>
        <w:rPr>
          <w:rFonts w:hint="eastAsia" w:ascii="宋体" w:hAnsi="宋体" w:eastAsia="宋体" w:cs="宋体"/>
          <w:color w:val="000000"/>
          <w:highlight w:val="none"/>
          <w:lang w:val="zh-CN"/>
        </w:rPr>
        <w:t>四、质量标准</w:t>
      </w:r>
      <w:r>
        <w:rPr>
          <w:rFonts w:hint="eastAsia" w:ascii="宋体" w:hAnsi="宋体" w:cs="宋体"/>
          <w:color w:val="000000"/>
          <w:highlight w:val="none"/>
          <w:lang w:val="en-US" w:eastAsia="zh-CN"/>
        </w:rPr>
        <w:t>及质保期：</w:t>
      </w:r>
    </w:p>
    <w:p w14:paraId="6610052D">
      <w:pPr>
        <w:shd w:val="clear"/>
        <w:kinsoku/>
        <w:overflowPunct/>
        <w:topLinePunct w:val="0"/>
        <w:autoSpaceDE w:val="0"/>
        <w:autoSpaceDN w:val="0"/>
        <w:bidi w:val="0"/>
        <w:spacing w:line="360" w:lineRule="auto"/>
        <w:ind w:left="0" w:leftChars="0" w:right="0" w:firstLine="0" w:firstLineChars="0"/>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工程质量标准：合格</w:t>
      </w:r>
      <w:r>
        <w:rPr>
          <w:rFonts w:hint="eastAsia" w:ascii="宋体" w:hAnsi="宋体" w:cs="宋体"/>
          <w:color w:val="000000"/>
          <w:highlight w:val="none"/>
          <w:lang w:val="zh-CN"/>
        </w:rPr>
        <w:t>。</w:t>
      </w:r>
    </w:p>
    <w:p w14:paraId="68A58A3E">
      <w:pPr>
        <w:shd w:val="clear"/>
        <w:kinsoku/>
        <w:overflowPunct/>
        <w:topLinePunct w:val="0"/>
        <w:autoSpaceDE w:val="0"/>
        <w:autoSpaceDN w:val="0"/>
        <w:bidi w:val="0"/>
        <w:spacing w:line="360" w:lineRule="auto"/>
        <w:ind w:left="0" w:leftChars="0" w:right="0" w:firstLine="0" w:firstLineChars="0"/>
        <w:rPr>
          <w:rFonts w:hint="eastAsia" w:ascii="宋体" w:hAnsi="宋体" w:cs="宋体"/>
          <w:color w:val="000000"/>
          <w:highlight w:val="none"/>
          <w:lang w:val="en-US" w:eastAsia="zh-CN"/>
        </w:rPr>
      </w:pPr>
      <w:r>
        <w:rPr>
          <w:rFonts w:hint="eastAsia" w:ascii="宋体" w:hAnsi="宋体" w:cs="宋体"/>
          <w:color w:val="000000"/>
          <w:highlight w:val="none"/>
          <w:lang w:val="en-US" w:eastAsia="zh-CN"/>
        </w:rPr>
        <w:t>工程质保期：二年。</w:t>
      </w:r>
    </w:p>
    <w:p w14:paraId="6ED47C4B">
      <w:pPr>
        <w:shd w:val="clear"/>
        <w:kinsoku/>
        <w:overflowPunct/>
        <w:topLinePunct w:val="0"/>
        <w:autoSpaceDE w:val="0"/>
        <w:autoSpaceDN w:val="0"/>
        <w:bidi w:val="0"/>
        <w:spacing w:line="360" w:lineRule="auto"/>
        <w:ind w:left="0" w:leftChars="0" w:right="0" w:firstLine="0" w:firstLineChars="0"/>
        <w:rPr>
          <w:rFonts w:hint="eastAsia" w:ascii="宋体" w:hAnsi="宋体" w:eastAsia="宋体" w:cs="宋体"/>
          <w:color w:val="000000"/>
          <w:highlight w:val="none"/>
          <w:lang w:val="zh-CN"/>
        </w:rPr>
      </w:pPr>
      <w:r>
        <w:rPr>
          <w:rFonts w:hint="eastAsia" w:ascii="宋体" w:hAnsi="宋体" w:cs="宋体"/>
          <w:color w:val="000000"/>
          <w:highlight w:val="none"/>
          <w:lang w:val="en-US" w:eastAsia="zh-CN"/>
        </w:rPr>
        <w:t>设备质保期：三年</w:t>
      </w:r>
      <w:r>
        <w:rPr>
          <w:rFonts w:hint="eastAsia" w:ascii="宋体" w:hAnsi="宋体" w:eastAsia="宋体" w:cs="宋体"/>
          <w:color w:val="000000"/>
          <w:highlight w:val="none"/>
          <w:lang w:val="zh-CN"/>
        </w:rPr>
        <w:t>。</w:t>
      </w:r>
    </w:p>
    <w:p w14:paraId="0A28DFF3">
      <w:pPr>
        <w:shd w:val="clear"/>
        <w:kinsoku/>
        <w:overflowPunct/>
        <w:topLinePunct w:val="0"/>
        <w:autoSpaceDE w:val="0"/>
        <w:autoSpaceDN w:val="0"/>
        <w:bidi w:val="0"/>
        <w:spacing w:line="360" w:lineRule="auto"/>
        <w:ind w:left="0" w:leftChars="0" w:right="0" w:firstLine="0" w:firstLineChars="0"/>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 xml:space="preserve">承包人项目经理：_____________。 </w:t>
      </w:r>
    </w:p>
    <w:p w14:paraId="02776C14">
      <w:pPr>
        <w:shd w:val="clear"/>
        <w:kinsoku/>
        <w:overflowPunct/>
        <w:topLinePunct w:val="0"/>
        <w:autoSpaceDE w:val="0"/>
        <w:autoSpaceDN w:val="0"/>
        <w:bidi w:val="0"/>
        <w:spacing w:line="360" w:lineRule="auto"/>
        <w:ind w:left="0" w:leftChars="0" w:right="0" w:firstLine="0" w:firstLineChars="0"/>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五、合同价款及付款方式</w:t>
      </w:r>
    </w:p>
    <w:p w14:paraId="77B6D357">
      <w:pPr>
        <w:shd w:val="clear"/>
        <w:kinsoku/>
        <w:overflowPunct/>
        <w:topLinePunct w:val="0"/>
        <w:autoSpaceDE w:val="0"/>
        <w:autoSpaceDN w:val="0"/>
        <w:bidi w:val="0"/>
        <w:spacing w:line="360" w:lineRule="auto"/>
        <w:ind w:left="0" w:leftChars="0" w:right="0" w:firstLine="0" w:firstLineChars="0"/>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合同价款（大写）：_________________________￥：_____________</w:t>
      </w:r>
    </w:p>
    <w:p w14:paraId="1D8F5C51">
      <w:pPr>
        <w:shd w:val="clear"/>
        <w:kinsoku/>
        <w:overflowPunct/>
        <w:topLinePunct w:val="0"/>
        <w:autoSpaceDE w:val="0"/>
        <w:autoSpaceDN w:val="0"/>
        <w:bidi w:val="0"/>
        <w:spacing w:line="360" w:lineRule="auto"/>
        <w:ind w:left="0" w:leftChars="0" w:right="0" w:firstLine="0" w:firstLineChars="0"/>
        <w:rPr>
          <w:rFonts w:hint="eastAsia" w:ascii="宋体" w:hAnsi="宋体" w:eastAsia="宋体" w:cs="宋体"/>
          <w:color w:val="000000"/>
          <w:highlight w:val="none"/>
          <w:u w:val="single"/>
          <w:lang w:val="en-US" w:eastAsia="zh-CN"/>
        </w:rPr>
      </w:pPr>
      <w:r>
        <w:rPr>
          <w:rFonts w:hint="eastAsia" w:ascii="宋体" w:hAnsi="宋体" w:eastAsia="宋体" w:cs="宋体"/>
          <w:color w:val="000000"/>
          <w:highlight w:val="none"/>
          <w:lang w:val="zh-CN"/>
        </w:rPr>
        <w:t>支付方式：</w:t>
      </w:r>
      <w:r>
        <w:rPr>
          <w:rFonts w:hint="eastAsia" w:ascii="宋体" w:hAnsi="宋体" w:eastAsia="宋体" w:cs="宋体"/>
          <w:color w:val="000000"/>
          <w:highlight w:val="none"/>
          <w:u w:val="single"/>
          <w:lang w:val="en-US" w:eastAsia="zh-CN"/>
        </w:rPr>
        <w:t>采购合同签订</w:t>
      </w:r>
      <w:r>
        <w:rPr>
          <w:rFonts w:hint="eastAsia" w:ascii="宋体" w:hAnsi="宋体" w:cs="宋体"/>
          <w:color w:val="000000"/>
          <w:highlight w:val="none"/>
          <w:u w:val="single"/>
          <w:lang w:val="en-US" w:eastAsia="zh-CN"/>
        </w:rPr>
        <w:t>30日内</w:t>
      </w:r>
      <w:r>
        <w:rPr>
          <w:rFonts w:hint="eastAsia" w:ascii="宋体" w:hAnsi="宋体" w:eastAsia="宋体" w:cs="宋体"/>
          <w:color w:val="000000"/>
          <w:highlight w:val="none"/>
          <w:u w:val="single"/>
          <w:lang w:val="en-US" w:eastAsia="zh-CN"/>
        </w:rPr>
        <w:t>支付合同价款的30%，工程进度完成至70%支付合同价款的40%，项目竣工验收合格后支付剩余30%。</w:t>
      </w:r>
    </w:p>
    <w:p w14:paraId="63815269">
      <w:pPr>
        <w:shd w:val="clear"/>
        <w:kinsoku/>
        <w:overflowPunct/>
        <w:topLinePunct w:val="0"/>
        <w:autoSpaceDE w:val="0"/>
        <w:autoSpaceDN w:val="0"/>
        <w:bidi w:val="0"/>
        <w:spacing w:line="360" w:lineRule="auto"/>
        <w:ind w:left="0" w:leftChars="0" w:right="0" w:firstLine="420" w:firstLineChars="200"/>
        <w:rPr>
          <w:rFonts w:hint="eastAsia" w:ascii="宋体" w:hAnsi="宋体" w:eastAsia="宋体" w:cs="宋体"/>
          <w:color w:val="000000"/>
          <w:highlight w:val="none"/>
          <w:u w:val="single"/>
          <w:lang w:val="en-US" w:eastAsia="zh-CN"/>
        </w:rPr>
      </w:pPr>
      <w:r>
        <w:rPr>
          <w:rFonts w:hint="eastAsia" w:ascii="宋体" w:hAnsi="宋体" w:eastAsia="宋体" w:cs="宋体"/>
          <w:color w:val="000000"/>
          <w:highlight w:val="none"/>
          <w:u w:val="single"/>
          <w:lang w:val="en-US" w:eastAsia="zh-CN"/>
        </w:rPr>
        <w:t>质量保证金为合同价款的3%，在项目竣工验收合格后5个工作日内由承包人以非现金形式缴纳至发包人指定账号，待约定的质保期满后，由承包人提出书面申请，发包人以转账方式予以退还。</w:t>
      </w:r>
    </w:p>
    <w:p w14:paraId="3A32B6DA">
      <w:pPr>
        <w:shd w:val="clear"/>
        <w:kinsoku/>
        <w:overflowPunct/>
        <w:topLinePunct w:val="0"/>
        <w:autoSpaceDE w:val="0"/>
        <w:autoSpaceDN w:val="0"/>
        <w:bidi w:val="0"/>
        <w:spacing w:line="360" w:lineRule="auto"/>
        <w:ind w:left="0" w:leftChars="0" w:right="0" w:firstLine="0" w:firstLineChars="0"/>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六、组成合同的文件</w:t>
      </w:r>
    </w:p>
    <w:p w14:paraId="04FFCECD">
      <w:pPr>
        <w:shd w:val="clear"/>
        <w:kinsoku/>
        <w:overflowPunct/>
        <w:topLinePunct w:val="0"/>
        <w:autoSpaceDE w:val="0"/>
        <w:autoSpaceDN w:val="0"/>
        <w:bidi w:val="0"/>
        <w:spacing w:line="360" w:lineRule="auto"/>
        <w:ind w:left="0" w:leftChars="0" w:right="0" w:firstLine="0" w:firstLineChars="0"/>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1、本合同协议书；</w:t>
      </w:r>
    </w:p>
    <w:p w14:paraId="4A7A1A26">
      <w:pPr>
        <w:shd w:val="clear"/>
        <w:kinsoku/>
        <w:overflowPunct/>
        <w:topLinePunct w:val="0"/>
        <w:autoSpaceDE w:val="0"/>
        <w:autoSpaceDN w:val="0"/>
        <w:bidi w:val="0"/>
        <w:spacing w:line="360" w:lineRule="auto"/>
        <w:ind w:left="0" w:leftChars="0" w:right="0" w:firstLine="0" w:firstLineChars="0"/>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2、标准文本的专用条款、通用条款；</w:t>
      </w:r>
    </w:p>
    <w:p w14:paraId="76A73C80">
      <w:pPr>
        <w:shd w:val="clear"/>
        <w:kinsoku/>
        <w:overflowPunct/>
        <w:topLinePunct w:val="0"/>
        <w:autoSpaceDE w:val="0"/>
        <w:autoSpaceDN w:val="0"/>
        <w:bidi w:val="0"/>
        <w:spacing w:line="360" w:lineRule="auto"/>
        <w:ind w:left="0" w:leftChars="0" w:right="0" w:firstLine="0" w:firstLineChars="0"/>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3、标准、规范及有关技术文件；</w:t>
      </w:r>
    </w:p>
    <w:p w14:paraId="204105D2">
      <w:pPr>
        <w:shd w:val="clear"/>
        <w:kinsoku/>
        <w:overflowPunct/>
        <w:topLinePunct w:val="0"/>
        <w:autoSpaceDE w:val="0"/>
        <w:autoSpaceDN w:val="0"/>
        <w:bidi w:val="0"/>
        <w:spacing w:line="360" w:lineRule="auto"/>
        <w:ind w:left="0" w:leftChars="0" w:right="0" w:firstLine="0" w:firstLineChars="0"/>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4、成交通知书；</w:t>
      </w:r>
    </w:p>
    <w:p w14:paraId="77984346">
      <w:pPr>
        <w:shd w:val="clear"/>
        <w:kinsoku/>
        <w:overflowPunct/>
        <w:topLinePunct w:val="0"/>
        <w:autoSpaceDE w:val="0"/>
        <w:autoSpaceDN w:val="0"/>
        <w:bidi w:val="0"/>
        <w:spacing w:line="360" w:lineRule="auto"/>
        <w:ind w:left="0" w:leftChars="0" w:right="0" w:firstLine="0" w:firstLineChars="0"/>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5、磋商报价文件及附件；</w:t>
      </w:r>
    </w:p>
    <w:p w14:paraId="7150CE91">
      <w:pPr>
        <w:shd w:val="clear"/>
        <w:kinsoku/>
        <w:overflowPunct/>
        <w:topLinePunct w:val="0"/>
        <w:autoSpaceDE w:val="0"/>
        <w:autoSpaceDN w:val="0"/>
        <w:bidi w:val="0"/>
        <w:spacing w:line="360" w:lineRule="auto"/>
        <w:ind w:left="0" w:leftChars="0" w:right="0" w:firstLine="0" w:firstLineChars="0"/>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6、设计图纸、工程量清单；</w:t>
      </w:r>
    </w:p>
    <w:p w14:paraId="630190FC">
      <w:pPr>
        <w:shd w:val="clear"/>
        <w:kinsoku/>
        <w:overflowPunct/>
        <w:topLinePunct w:val="0"/>
        <w:autoSpaceDE w:val="0"/>
        <w:autoSpaceDN w:val="0"/>
        <w:bidi w:val="0"/>
        <w:spacing w:line="360" w:lineRule="auto"/>
        <w:ind w:left="0" w:leftChars="0" w:right="0" w:firstLine="0" w:firstLineChars="0"/>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7、工程报价单和已标价工程量清单；</w:t>
      </w:r>
    </w:p>
    <w:p w14:paraId="7BC4F831">
      <w:pPr>
        <w:shd w:val="clear"/>
        <w:kinsoku/>
        <w:overflowPunct/>
        <w:topLinePunct w:val="0"/>
        <w:autoSpaceDE w:val="0"/>
        <w:autoSpaceDN w:val="0"/>
        <w:bidi w:val="0"/>
        <w:spacing w:line="360" w:lineRule="auto"/>
        <w:ind w:left="0" w:leftChars="0" w:right="0" w:firstLine="0" w:firstLineChars="0"/>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8、双方有关工程洽商、变更等书面协议。</w:t>
      </w:r>
    </w:p>
    <w:p w14:paraId="4BB08E8A">
      <w:pPr>
        <w:shd w:val="clear"/>
        <w:kinsoku/>
        <w:overflowPunct/>
        <w:topLinePunct w:val="0"/>
        <w:autoSpaceDE w:val="0"/>
        <w:autoSpaceDN w:val="0"/>
        <w:bidi w:val="0"/>
        <w:spacing w:line="360" w:lineRule="auto"/>
        <w:ind w:left="0" w:leftChars="0" w:right="0" w:firstLine="0" w:firstLineChars="0"/>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保修责任</w:t>
      </w:r>
    </w:p>
    <w:p w14:paraId="6F172F2A">
      <w:pPr>
        <w:shd w:val="clear"/>
        <w:kinsoku/>
        <w:overflowPunct/>
        <w:topLinePunct w:val="0"/>
        <w:autoSpaceDE w:val="0"/>
        <w:autoSpaceDN w:val="0"/>
        <w:bidi w:val="0"/>
        <w:spacing w:line="360" w:lineRule="auto"/>
        <w:ind w:left="0" w:leftChars="0" w:right="0" w:firstLine="0" w:firstLineChars="0"/>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工程保修责任：工程保修执行建设部《建设工程保修办法》按规定办理质量保修手续。承包人向发包人承诺按照合同约定进行施工，工程竣工后，为保证工程合理使用期内正常使用，双方协商一致签订《工程质量保修书》，并按规定向发包人提交5%的工程质量保修金，待完成质量保修责任、保修期满后支付给承包人。</w:t>
      </w:r>
    </w:p>
    <w:p w14:paraId="5D3E912B">
      <w:pPr>
        <w:shd w:val="clear"/>
        <w:kinsoku/>
        <w:overflowPunct/>
        <w:topLinePunct w:val="0"/>
        <w:autoSpaceDE w:val="0"/>
        <w:autoSpaceDN w:val="0"/>
        <w:bidi w:val="0"/>
        <w:spacing w:line="360" w:lineRule="auto"/>
        <w:ind w:left="0" w:leftChars="0" w:right="0" w:firstLine="0" w:firstLineChars="0"/>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八、竣工验收</w:t>
      </w:r>
    </w:p>
    <w:p w14:paraId="6AF22039">
      <w:pPr>
        <w:shd w:val="clear"/>
        <w:kinsoku/>
        <w:overflowPunct/>
        <w:topLinePunct w:val="0"/>
        <w:autoSpaceDE w:val="0"/>
        <w:autoSpaceDN w:val="0"/>
        <w:bidi w:val="0"/>
        <w:spacing w:line="360" w:lineRule="auto"/>
        <w:ind w:left="0" w:leftChars="0" w:right="0" w:firstLine="0" w:firstLineChars="0"/>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1、工程验收。由发包人、承包人组织、工程质监部门进行验收。</w:t>
      </w:r>
    </w:p>
    <w:p w14:paraId="21E27627">
      <w:pPr>
        <w:shd w:val="clear"/>
        <w:kinsoku/>
        <w:overflowPunct/>
        <w:topLinePunct w:val="0"/>
        <w:autoSpaceDE w:val="0"/>
        <w:autoSpaceDN w:val="0"/>
        <w:bidi w:val="0"/>
        <w:spacing w:line="360" w:lineRule="auto"/>
        <w:ind w:left="0" w:leftChars="0" w:right="0" w:firstLine="0" w:firstLineChars="0"/>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2、质量保证期内如发生工程质量问题，承包人在接到需方通知一周内（以传真日期为准）给予答复，如属于承包人的责任，承包人负责修复、更换，并承担由此发生的一切费用，如因发包人使用不当造成的问题，承包人应积极配合解决，费用由发包人负担，修复或更换时间最长不超过10天。</w:t>
      </w:r>
    </w:p>
    <w:p w14:paraId="37C5E97A">
      <w:pPr>
        <w:shd w:val="clear"/>
        <w:kinsoku/>
        <w:overflowPunct/>
        <w:topLinePunct w:val="0"/>
        <w:autoSpaceDE w:val="0"/>
        <w:autoSpaceDN w:val="0"/>
        <w:bidi w:val="0"/>
        <w:spacing w:line="360" w:lineRule="auto"/>
        <w:ind w:left="0" w:leftChars="0" w:right="0" w:firstLine="0" w:firstLineChars="0"/>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3、如承包人在收到发包人通知七天内没有答复，则视为承包人承认其工程质量问题，发包人有权自行处理，承包人承担由此而发生的一切费用。</w:t>
      </w:r>
    </w:p>
    <w:p w14:paraId="64BD45FA">
      <w:pPr>
        <w:shd w:val="clear"/>
        <w:kinsoku/>
        <w:overflowPunct/>
        <w:topLinePunct w:val="0"/>
        <w:autoSpaceDE w:val="0"/>
        <w:autoSpaceDN w:val="0"/>
        <w:bidi w:val="0"/>
        <w:spacing w:line="360" w:lineRule="auto"/>
        <w:ind w:left="0" w:leftChars="0" w:right="0" w:firstLine="0" w:firstLineChars="0"/>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九、施工要求</w:t>
      </w:r>
    </w:p>
    <w:p w14:paraId="45B4A8FC">
      <w:pPr>
        <w:shd w:val="clear"/>
        <w:kinsoku/>
        <w:overflowPunct/>
        <w:topLinePunct w:val="0"/>
        <w:autoSpaceDE w:val="0"/>
        <w:autoSpaceDN w:val="0"/>
        <w:bidi w:val="0"/>
        <w:spacing w:line="360" w:lineRule="auto"/>
        <w:ind w:left="0" w:leftChars="0" w:right="0" w:firstLine="0" w:firstLineChars="0"/>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1、施工现场应做好安全生产及文明施工。现场安全生产、文明施工执行《青海省建筑施工项目安全标准化评价细则》青建工[2007]218号文件，必须满足国家及地方对安全生产、文明施工相关规定。</w:t>
      </w:r>
    </w:p>
    <w:p w14:paraId="28DED038">
      <w:pPr>
        <w:shd w:val="clear"/>
        <w:kinsoku/>
        <w:overflowPunct/>
        <w:topLinePunct w:val="0"/>
        <w:autoSpaceDE w:val="0"/>
        <w:autoSpaceDN w:val="0"/>
        <w:bidi w:val="0"/>
        <w:spacing w:line="360" w:lineRule="auto"/>
        <w:ind w:left="0" w:leftChars="0" w:right="0" w:firstLine="0" w:firstLineChars="0"/>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2、承包人必须按照本项目的施工图及国家现行有关施工验收规范、质量验评标准组织施工。建立和健全质量保证体系，以承包人主体行为规范和施工人员的工作质量，确保各单位工程的施工质量。</w:t>
      </w:r>
    </w:p>
    <w:p w14:paraId="00719ED2">
      <w:pPr>
        <w:shd w:val="clear"/>
        <w:kinsoku/>
        <w:overflowPunct/>
        <w:topLinePunct w:val="0"/>
        <w:autoSpaceDE w:val="0"/>
        <w:autoSpaceDN w:val="0"/>
        <w:bidi w:val="0"/>
        <w:spacing w:line="360" w:lineRule="auto"/>
        <w:ind w:left="0" w:leftChars="0" w:right="0" w:firstLine="0" w:firstLineChars="0"/>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3、本工程施工所用的材料、设备质量必须符合国家标准和设计要求，所购的材料、设备必须有生产许可证、质量保证书、出厂合格证，否则，由此造成的经济损失，由承包人负责。</w:t>
      </w:r>
    </w:p>
    <w:p w14:paraId="2F865774">
      <w:pPr>
        <w:shd w:val="clear"/>
        <w:kinsoku/>
        <w:overflowPunct/>
        <w:topLinePunct w:val="0"/>
        <w:autoSpaceDE w:val="0"/>
        <w:autoSpaceDN w:val="0"/>
        <w:bidi w:val="0"/>
        <w:spacing w:line="360" w:lineRule="auto"/>
        <w:ind w:left="0" w:leftChars="0" w:right="0" w:firstLine="0" w:firstLineChars="0"/>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4、突出抓好施工过程中的“三控制”，加强全过程质量管理。在施工过程中要认真做好原材料控制、工艺流程控制、施工操作控制；加强每道工序的质量管理，对各工序间的交接检验及专业工种之间交接环节的工程质量应采取有效措施，加强检查验收，抓好全过程质量管理。</w:t>
      </w:r>
    </w:p>
    <w:p w14:paraId="46CF75AB">
      <w:pPr>
        <w:shd w:val="clear"/>
        <w:kinsoku/>
        <w:overflowPunct/>
        <w:topLinePunct w:val="0"/>
        <w:autoSpaceDE w:val="0"/>
        <w:autoSpaceDN w:val="0"/>
        <w:bidi w:val="0"/>
        <w:spacing w:line="360" w:lineRule="auto"/>
        <w:ind w:left="0" w:leftChars="0" w:right="0" w:firstLine="0" w:firstLineChars="0"/>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5、建筑工程采用的主要材料、半成品、成品、建筑构配件、器具和设备应进行现场验收。凡涉及安全、功能的有关产品，应按各专业工程质量验收规范规定进行复验。</w:t>
      </w:r>
    </w:p>
    <w:p w14:paraId="41CAB8CC">
      <w:pPr>
        <w:shd w:val="clear"/>
        <w:kinsoku/>
        <w:overflowPunct/>
        <w:topLinePunct w:val="0"/>
        <w:autoSpaceDE w:val="0"/>
        <w:autoSpaceDN w:val="0"/>
        <w:bidi w:val="0"/>
        <w:spacing w:line="360" w:lineRule="auto"/>
        <w:ind w:left="0" w:leftChars="0" w:right="0" w:firstLine="0" w:firstLineChars="0"/>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6、各工序应按施工技术标准进行质量控制，每道工序完成后，应进行检查。相关各专业工种之间，应进行交接检验，并形成记录。未经监理工程师（或发包人技术负责人）检查认可，不得进行下一道工序施工。</w:t>
      </w:r>
    </w:p>
    <w:p w14:paraId="53FD546F">
      <w:pPr>
        <w:shd w:val="clear"/>
        <w:kinsoku/>
        <w:overflowPunct/>
        <w:topLinePunct w:val="0"/>
        <w:autoSpaceDE w:val="0"/>
        <w:autoSpaceDN w:val="0"/>
        <w:bidi w:val="0"/>
        <w:spacing w:line="360" w:lineRule="auto"/>
        <w:ind w:left="0" w:leftChars="0" w:right="0" w:firstLine="0" w:firstLineChars="0"/>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7、承包人必须编制好切实可行的施工进度计划，以保证施工连续均衡、有节奏地进行，合理地使用人力、物力和财力，确保工程按期完成。</w:t>
      </w:r>
    </w:p>
    <w:p w14:paraId="0EDDEEB1">
      <w:pPr>
        <w:shd w:val="clear"/>
        <w:kinsoku/>
        <w:overflowPunct/>
        <w:topLinePunct w:val="0"/>
        <w:autoSpaceDE w:val="0"/>
        <w:autoSpaceDN w:val="0"/>
        <w:bidi w:val="0"/>
        <w:spacing w:line="360" w:lineRule="auto"/>
        <w:ind w:left="0" w:leftChars="0" w:right="0" w:firstLine="0" w:firstLineChars="0"/>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8、承包人应建立和健全安全生产保障体系和安全生产责任制，认真执行《建筑施工安全检查标准（JGJ59－99）》，提高安全生产工作和文明施工的管理水平。施工现场不但应该做到安全生产不发生事故，同时还应做到文明施工、整齐有序，尽量减少施工噪音和对周围环境的污染，争创“施工现场文明工地”。</w:t>
      </w:r>
    </w:p>
    <w:p w14:paraId="4EEC445B">
      <w:pPr>
        <w:shd w:val="clear"/>
        <w:kinsoku/>
        <w:overflowPunct/>
        <w:topLinePunct w:val="0"/>
        <w:autoSpaceDE w:val="0"/>
        <w:autoSpaceDN w:val="0"/>
        <w:bidi w:val="0"/>
        <w:spacing w:line="360" w:lineRule="auto"/>
        <w:ind w:left="0" w:leftChars="0" w:right="0" w:firstLine="0" w:firstLineChars="0"/>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9、施工期间应努力做好与发包人、设计单位、监理单位及质量监督部门的工作协调、配合工作，虚心听取他们的意见和建议，不断改进工作、提高管理水平。</w:t>
      </w:r>
    </w:p>
    <w:p w14:paraId="22E2A2DB">
      <w:pPr>
        <w:shd w:val="clear"/>
        <w:kinsoku/>
        <w:overflowPunct/>
        <w:topLinePunct w:val="0"/>
        <w:autoSpaceDE w:val="0"/>
        <w:autoSpaceDN w:val="0"/>
        <w:bidi w:val="0"/>
        <w:spacing w:line="360" w:lineRule="auto"/>
        <w:ind w:left="0" w:leftChars="0" w:right="0" w:firstLine="0" w:firstLineChars="0"/>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10、单位工程完工后，承包人应自行组织有关人员进行检查评定，并向发包人提交工程验收报告及相关资料。承包人在质量保修期内，应按照有关法律、法规的管理规定和双方在合同中的约定，承担本工程质量保修责任。</w:t>
      </w:r>
    </w:p>
    <w:p w14:paraId="3D8565F9">
      <w:pPr>
        <w:shd w:val="clear"/>
        <w:kinsoku/>
        <w:overflowPunct/>
        <w:topLinePunct w:val="0"/>
        <w:autoSpaceDE w:val="0"/>
        <w:autoSpaceDN w:val="0"/>
        <w:bidi w:val="0"/>
        <w:spacing w:line="360" w:lineRule="auto"/>
        <w:ind w:left="0" w:leftChars="0" w:right="0" w:firstLine="0" w:firstLineChars="0"/>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11、本工程在施工过程中必须严格执行国家、行业的现行有关各专业工程施工质量验收规范及验收统一标准。</w:t>
      </w:r>
    </w:p>
    <w:p w14:paraId="2FAA02AB">
      <w:pPr>
        <w:shd w:val="clear"/>
        <w:kinsoku/>
        <w:overflowPunct/>
        <w:topLinePunct w:val="0"/>
        <w:autoSpaceDE w:val="0"/>
        <w:autoSpaceDN w:val="0"/>
        <w:bidi w:val="0"/>
        <w:spacing w:line="360" w:lineRule="auto"/>
        <w:ind w:left="0" w:leftChars="0" w:right="0" w:firstLine="0" w:firstLineChars="0"/>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十、违约责任</w:t>
      </w:r>
    </w:p>
    <w:p w14:paraId="7354FC1A">
      <w:pPr>
        <w:shd w:val="clear"/>
        <w:kinsoku/>
        <w:overflowPunct/>
        <w:topLinePunct w:val="0"/>
        <w:autoSpaceDE w:val="0"/>
        <w:autoSpaceDN w:val="0"/>
        <w:bidi w:val="0"/>
        <w:spacing w:line="360" w:lineRule="auto"/>
        <w:ind w:left="0" w:leftChars="0" w:right="0" w:firstLine="0" w:firstLineChars="0"/>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1、当发生合同纠纷时，双方本着友好协商态度解决，当达不成共识时由发包人所在地经济合同仲裁委员会或人民法院仲裁裁决。</w:t>
      </w:r>
    </w:p>
    <w:p w14:paraId="6B70C52B">
      <w:pPr>
        <w:shd w:val="clear"/>
        <w:kinsoku/>
        <w:overflowPunct/>
        <w:topLinePunct w:val="0"/>
        <w:autoSpaceDE w:val="0"/>
        <w:autoSpaceDN w:val="0"/>
        <w:bidi w:val="0"/>
        <w:spacing w:line="360" w:lineRule="auto"/>
        <w:ind w:left="0" w:leftChars="0" w:right="0" w:firstLine="0" w:firstLineChars="0"/>
        <w:rPr>
          <w:rFonts w:hint="eastAsia" w:ascii="宋体" w:hAnsi="宋体" w:eastAsia="宋体" w:cs="宋体"/>
          <w:color w:val="000000"/>
          <w:highlight w:val="none"/>
          <w:lang w:val="zh-CN"/>
        </w:rPr>
      </w:pPr>
      <w:r>
        <w:rPr>
          <w:rFonts w:hint="eastAsia" w:ascii="宋体" w:hAnsi="宋体" w:eastAsia="宋体" w:cs="宋体"/>
          <w:color w:val="000000"/>
          <w:highlight w:val="none"/>
          <w:lang w:val="en-US" w:eastAsia="zh-CN"/>
        </w:rPr>
        <w:t>2</w:t>
      </w:r>
      <w:r>
        <w:rPr>
          <w:rFonts w:hint="eastAsia" w:ascii="宋体" w:hAnsi="宋体" w:eastAsia="宋体" w:cs="宋体"/>
          <w:color w:val="000000"/>
          <w:highlight w:val="none"/>
          <w:lang w:val="zh-CN"/>
        </w:rPr>
        <w:t>、磋商过程中，磋商文件、磋商报价文件及澄清文件等都是合同的组成部分，发包人、承包人双方必须全面遵守。如有违反，应承担违约责任。</w:t>
      </w:r>
    </w:p>
    <w:p w14:paraId="79E2DFD4">
      <w:pPr>
        <w:shd w:val="clear"/>
        <w:kinsoku/>
        <w:overflowPunct/>
        <w:topLinePunct w:val="0"/>
        <w:autoSpaceDE w:val="0"/>
        <w:autoSpaceDN w:val="0"/>
        <w:bidi w:val="0"/>
        <w:spacing w:line="360" w:lineRule="auto"/>
        <w:ind w:left="0" w:leftChars="0" w:right="0" w:firstLine="0" w:firstLineChars="0"/>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十一、合同生效及其它</w:t>
      </w:r>
    </w:p>
    <w:p w14:paraId="14161A24">
      <w:pPr>
        <w:shd w:val="clear"/>
        <w:kinsoku/>
        <w:overflowPunct/>
        <w:topLinePunct w:val="0"/>
        <w:autoSpaceDE w:val="0"/>
        <w:autoSpaceDN w:val="0"/>
        <w:bidi w:val="0"/>
        <w:spacing w:line="360" w:lineRule="auto"/>
        <w:ind w:left="0" w:leftChars="0" w:right="0" w:firstLine="0" w:firstLineChars="0"/>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1、本合同经发包人、承包人及集中采购机构盖章后即生效；</w:t>
      </w:r>
    </w:p>
    <w:p w14:paraId="57E0D6AC">
      <w:pPr>
        <w:shd w:val="clear"/>
        <w:kinsoku/>
        <w:overflowPunct/>
        <w:topLinePunct w:val="0"/>
        <w:autoSpaceDE w:val="0"/>
        <w:autoSpaceDN w:val="0"/>
        <w:bidi w:val="0"/>
        <w:spacing w:line="360" w:lineRule="auto"/>
        <w:ind w:left="0" w:leftChars="0" w:right="0" w:firstLine="0" w:firstLineChars="0"/>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2、磋商文件、成交磋商人磋商响应文件、成交通知、工程量清单为本合同不可分割的部分，并具有同等的法律效力；</w:t>
      </w:r>
    </w:p>
    <w:p w14:paraId="7DBA79A0">
      <w:pPr>
        <w:shd w:val="clear"/>
        <w:kinsoku/>
        <w:overflowPunct/>
        <w:topLinePunct w:val="0"/>
        <w:autoSpaceDE w:val="0"/>
        <w:autoSpaceDN w:val="0"/>
        <w:bidi w:val="0"/>
        <w:spacing w:line="360" w:lineRule="auto"/>
        <w:ind w:left="0" w:leftChars="0" w:right="0" w:firstLine="0" w:firstLineChars="0"/>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3、本合同未尽事宜，双方协商解决或按《中华人民共和国合同法》执行。</w:t>
      </w:r>
    </w:p>
    <w:p w14:paraId="513E3652">
      <w:pPr>
        <w:shd w:val="clear"/>
        <w:kinsoku/>
        <w:overflowPunct/>
        <w:topLinePunct w:val="0"/>
        <w:autoSpaceDE w:val="0"/>
        <w:autoSpaceDN w:val="0"/>
        <w:bidi w:val="0"/>
        <w:spacing w:line="360" w:lineRule="auto"/>
        <w:ind w:left="0" w:leftChars="0" w:right="0" w:firstLine="0" w:firstLineChars="0"/>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4、本合同一式八份，甲方执叁份乙执方两份，招标代理有限公司备查叁份。</w:t>
      </w:r>
    </w:p>
    <w:p w14:paraId="31AB4DBD">
      <w:pPr>
        <w:shd w:val="clear"/>
        <w:kinsoku/>
        <w:overflowPunct/>
        <w:topLinePunct w:val="0"/>
        <w:autoSpaceDE w:val="0"/>
        <w:autoSpaceDN w:val="0"/>
        <w:bidi w:val="0"/>
        <w:spacing w:line="360" w:lineRule="auto"/>
        <w:ind w:left="0" w:leftChars="0" w:right="0" w:firstLine="0" w:firstLineChars="0"/>
        <w:rPr>
          <w:rFonts w:hint="eastAsia" w:ascii="宋体" w:hAnsi="宋体" w:eastAsia="宋体" w:cs="宋体"/>
          <w:color w:val="000000"/>
          <w:highlight w:val="none"/>
          <w:lang w:val="zh-CN"/>
        </w:rPr>
      </w:pPr>
    </w:p>
    <w:p w14:paraId="4226DDF8">
      <w:pPr>
        <w:shd w:val="clear"/>
        <w:kinsoku/>
        <w:overflowPunct/>
        <w:topLinePunct w:val="0"/>
        <w:autoSpaceDE w:val="0"/>
        <w:autoSpaceDN w:val="0"/>
        <w:bidi w:val="0"/>
        <w:spacing w:line="360" w:lineRule="auto"/>
        <w:ind w:left="0" w:leftChars="0" w:right="0" w:firstLine="0" w:firstLineChars="0"/>
        <w:rPr>
          <w:rFonts w:hint="eastAsia" w:ascii="宋体" w:hAnsi="宋体" w:eastAsia="宋体" w:cs="宋体"/>
          <w:color w:val="000000"/>
          <w:highlight w:val="none"/>
          <w:lang w:val="zh-CN"/>
        </w:rPr>
      </w:pPr>
    </w:p>
    <w:p w14:paraId="3E2219D2">
      <w:pPr>
        <w:shd w:val="clear"/>
        <w:kinsoku/>
        <w:overflowPunct/>
        <w:topLinePunct w:val="0"/>
        <w:autoSpaceDE w:val="0"/>
        <w:autoSpaceDN w:val="0"/>
        <w:bidi w:val="0"/>
        <w:spacing w:line="360" w:lineRule="auto"/>
        <w:ind w:left="0" w:leftChars="0" w:right="0" w:firstLine="0" w:firstLineChars="0"/>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 xml:space="preserve">发包人（全称）：（签章）              </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lang w:val="zh-CN"/>
        </w:rPr>
        <w:t>承包人（全称）：（签章）</w:t>
      </w:r>
    </w:p>
    <w:p w14:paraId="5BE1CAD5">
      <w:pPr>
        <w:shd w:val="clear"/>
        <w:kinsoku/>
        <w:overflowPunct/>
        <w:topLinePunct w:val="0"/>
        <w:autoSpaceDE w:val="0"/>
        <w:autoSpaceDN w:val="0"/>
        <w:bidi w:val="0"/>
        <w:spacing w:line="360" w:lineRule="auto"/>
        <w:ind w:left="0" w:leftChars="0" w:right="0" w:firstLine="0" w:firstLineChars="0"/>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地址：                                地址：</w:t>
      </w:r>
    </w:p>
    <w:p w14:paraId="7D9A314E">
      <w:pPr>
        <w:shd w:val="clear"/>
        <w:kinsoku/>
        <w:overflowPunct/>
        <w:topLinePunct w:val="0"/>
        <w:autoSpaceDE w:val="0"/>
        <w:autoSpaceDN w:val="0"/>
        <w:bidi w:val="0"/>
        <w:spacing w:line="360" w:lineRule="auto"/>
        <w:ind w:left="0" w:leftChars="0" w:right="0" w:firstLine="0" w:firstLineChars="0"/>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法定代表人或委托代理人：              法定代表人或委托代理人：</w:t>
      </w:r>
    </w:p>
    <w:p w14:paraId="5B4A3C41">
      <w:pPr>
        <w:shd w:val="clear"/>
        <w:kinsoku/>
        <w:overflowPunct/>
        <w:topLinePunct w:val="0"/>
        <w:autoSpaceDE w:val="0"/>
        <w:autoSpaceDN w:val="0"/>
        <w:bidi w:val="0"/>
        <w:spacing w:line="360" w:lineRule="auto"/>
        <w:ind w:left="0" w:leftChars="0" w:right="0" w:firstLine="0" w:firstLineChars="0"/>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电话：                                电话：</w:t>
      </w:r>
    </w:p>
    <w:p w14:paraId="573716D0">
      <w:pPr>
        <w:shd w:val="clear"/>
        <w:kinsoku/>
        <w:overflowPunct/>
        <w:topLinePunct w:val="0"/>
        <w:autoSpaceDE w:val="0"/>
        <w:autoSpaceDN w:val="0"/>
        <w:bidi w:val="0"/>
        <w:spacing w:line="360" w:lineRule="auto"/>
        <w:ind w:left="0" w:leftChars="0" w:right="0" w:firstLine="3990" w:firstLineChars="1900"/>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开户银行：</w:t>
      </w:r>
    </w:p>
    <w:p w14:paraId="5AF67138">
      <w:pPr>
        <w:shd w:val="clear"/>
        <w:kinsoku/>
        <w:overflowPunct/>
        <w:topLinePunct w:val="0"/>
        <w:autoSpaceDE w:val="0"/>
        <w:autoSpaceDN w:val="0"/>
        <w:bidi w:val="0"/>
        <w:spacing w:line="360" w:lineRule="auto"/>
        <w:ind w:left="0" w:leftChars="0" w:right="0" w:firstLine="3990" w:firstLineChars="1900"/>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账号：</w:t>
      </w:r>
    </w:p>
    <w:p w14:paraId="0E6A4421">
      <w:pPr>
        <w:shd w:val="clear"/>
        <w:kinsoku/>
        <w:overflowPunct/>
        <w:topLinePunct w:val="0"/>
        <w:autoSpaceDE w:val="0"/>
        <w:autoSpaceDN w:val="0"/>
        <w:bidi w:val="0"/>
        <w:spacing w:line="360" w:lineRule="auto"/>
        <w:ind w:left="0" w:leftChars="0" w:right="0" w:firstLine="0" w:firstLineChars="0"/>
        <w:rPr>
          <w:rFonts w:hint="eastAsia" w:ascii="宋体" w:hAnsi="宋体" w:eastAsia="宋体" w:cs="宋体"/>
          <w:color w:val="000000"/>
          <w:highlight w:val="none"/>
          <w:lang w:val="zh-CN"/>
        </w:rPr>
      </w:pPr>
    </w:p>
    <w:p w14:paraId="3ADFFEBB">
      <w:pPr>
        <w:shd w:val="clear"/>
        <w:kinsoku/>
        <w:overflowPunct/>
        <w:topLinePunct w:val="0"/>
        <w:autoSpaceDE w:val="0"/>
        <w:autoSpaceDN w:val="0"/>
        <w:bidi w:val="0"/>
        <w:spacing w:line="360" w:lineRule="auto"/>
        <w:ind w:left="0" w:leftChars="0" w:right="0" w:firstLine="0" w:firstLineChars="0"/>
        <w:rPr>
          <w:rFonts w:hint="eastAsia" w:ascii="宋体" w:hAnsi="宋体" w:eastAsia="宋体" w:cs="宋体"/>
          <w:color w:val="000000"/>
          <w:highlight w:val="none"/>
          <w:lang w:val="zh-CN"/>
        </w:rPr>
      </w:pPr>
    </w:p>
    <w:p w14:paraId="0D8E1CE8">
      <w:pPr>
        <w:shd w:val="clear"/>
        <w:kinsoku/>
        <w:overflowPunct/>
        <w:topLinePunct w:val="0"/>
        <w:autoSpaceDE w:val="0"/>
        <w:autoSpaceDN w:val="0"/>
        <w:bidi w:val="0"/>
        <w:spacing w:line="360" w:lineRule="auto"/>
        <w:ind w:left="0" w:leftChars="0" w:right="0" w:firstLine="0" w:firstLineChars="0"/>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 xml:space="preserve">采购代理机构：                       </w:t>
      </w:r>
    </w:p>
    <w:p w14:paraId="074E6395">
      <w:pPr>
        <w:shd w:val="clear"/>
        <w:kinsoku/>
        <w:overflowPunct/>
        <w:topLinePunct w:val="0"/>
        <w:autoSpaceDE w:val="0"/>
        <w:autoSpaceDN w:val="0"/>
        <w:bidi w:val="0"/>
        <w:spacing w:line="360" w:lineRule="auto"/>
        <w:ind w:left="0" w:leftChars="0" w:right="0" w:firstLine="0" w:firstLineChars="0"/>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负责人或经办人：</w:t>
      </w:r>
    </w:p>
    <w:p w14:paraId="039F8B6A">
      <w:pPr>
        <w:shd w:val="clear"/>
        <w:kinsoku/>
        <w:overflowPunct/>
        <w:topLinePunct w:val="0"/>
        <w:autoSpaceDE w:val="0"/>
        <w:autoSpaceDN w:val="0"/>
        <w:bidi w:val="0"/>
        <w:spacing w:line="360" w:lineRule="auto"/>
        <w:ind w:left="0" w:leftChars="0" w:right="0" w:firstLine="0" w:firstLineChars="0"/>
        <w:rPr>
          <w:rFonts w:hint="eastAsia" w:ascii="宋体" w:hAnsi="宋体" w:eastAsia="宋体" w:cs="宋体"/>
          <w:color w:val="000000"/>
          <w:highlight w:val="none"/>
          <w:lang w:val="zh-CN"/>
        </w:rPr>
      </w:pPr>
    </w:p>
    <w:p w14:paraId="1F5FB1AB">
      <w:pPr>
        <w:shd w:val="clear"/>
        <w:kinsoku/>
        <w:overflowPunct/>
        <w:topLinePunct w:val="0"/>
        <w:autoSpaceDE w:val="0"/>
        <w:autoSpaceDN w:val="0"/>
        <w:bidi w:val="0"/>
        <w:spacing w:line="360" w:lineRule="auto"/>
        <w:ind w:left="0" w:leftChars="0" w:right="0" w:firstLine="0" w:firstLineChars="0"/>
        <w:jc w:val="center"/>
        <w:rPr>
          <w:rFonts w:hint="eastAsia" w:ascii="宋体" w:hAnsi="宋体" w:eastAsia="宋体" w:cs="宋体"/>
          <w:color w:val="000000"/>
          <w:highlight w:val="none"/>
          <w:lang w:val="zh-CN"/>
        </w:rPr>
      </w:pP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lang w:val="zh-CN"/>
        </w:rPr>
        <w:t xml:space="preserve">合同备案时间：  年  月  日                                   </w:t>
      </w:r>
    </w:p>
    <w:p w14:paraId="29471031">
      <w:pPr>
        <w:shd w:val="clear"/>
        <w:kinsoku/>
        <w:overflowPunct/>
        <w:topLinePunct w:val="0"/>
        <w:autoSpaceDE w:val="0"/>
        <w:autoSpaceDN w:val="0"/>
        <w:bidi w:val="0"/>
        <w:spacing w:line="360" w:lineRule="auto"/>
        <w:ind w:left="0" w:leftChars="0" w:right="0" w:firstLine="0" w:firstLineChars="0"/>
        <w:jc w:val="center"/>
        <w:rPr>
          <w:rFonts w:hint="eastAsia" w:ascii="宋体" w:hAnsi="宋体" w:eastAsia="宋体" w:cs="宋体"/>
          <w:color w:val="000000"/>
          <w:highlight w:val="none"/>
          <w:lang w:val="zh-CN"/>
        </w:rPr>
      </w:pPr>
    </w:p>
    <w:p w14:paraId="336DE2B8">
      <w:pPr>
        <w:shd w:val="clear"/>
        <w:kinsoku/>
        <w:overflowPunct/>
        <w:topLinePunct w:val="0"/>
        <w:autoSpaceDE w:val="0"/>
        <w:autoSpaceDN w:val="0"/>
        <w:bidi w:val="0"/>
        <w:spacing w:line="360" w:lineRule="auto"/>
        <w:ind w:left="0" w:leftChars="0" w:right="0" w:firstLine="0" w:firstLineChars="0"/>
        <w:jc w:val="center"/>
        <w:rPr>
          <w:rFonts w:hint="eastAsia" w:ascii="宋体" w:hAnsi="宋体" w:eastAsia="宋体" w:cs="宋体"/>
          <w:color w:val="000000"/>
          <w:highlight w:val="none"/>
          <w:lang w:val="zh-CN"/>
        </w:rPr>
      </w:pPr>
    </w:p>
    <w:p w14:paraId="6B2A8919">
      <w:pPr>
        <w:shd w:val="clear"/>
        <w:kinsoku/>
        <w:overflowPunct/>
        <w:topLinePunct w:val="0"/>
        <w:autoSpaceDE w:val="0"/>
        <w:autoSpaceDN w:val="0"/>
        <w:bidi w:val="0"/>
        <w:spacing w:line="360" w:lineRule="auto"/>
        <w:ind w:left="0" w:leftChars="0" w:right="0" w:firstLine="0" w:firstLineChars="0"/>
        <w:jc w:val="center"/>
        <w:rPr>
          <w:rFonts w:hint="eastAsia" w:ascii="宋体" w:hAnsi="宋体" w:eastAsia="宋体" w:cs="宋体"/>
          <w:color w:val="000000"/>
          <w:highlight w:val="none"/>
          <w:lang w:val="zh-CN"/>
        </w:rPr>
      </w:pPr>
    </w:p>
    <w:p w14:paraId="2C1ABD63">
      <w:pPr>
        <w:shd w:val="clear"/>
        <w:kinsoku/>
        <w:overflowPunct/>
        <w:topLinePunct w:val="0"/>
        <w:autoSpaceDE w:val="0"/>
        <w:autoSpaceDN w:val="0"/>
        <w:bidi w:val="0"/>
        <w:spacing w:line="360" w:lineRule="auto"/>
        <w:ind w:left="0" w:leftChars="0" w:right="0" w:firstLine="0" w:firstLineChars="0"/>
        <w:jc w:val="center"/>
        <w:rPr>
          <w:rFonts w:hint="eastAsia" w:ascii="宋体" w:hAnsi="宋体" w:eastAsia="宋体" w:cs="宋体"/>
          <w:color w:val="000000"/>
          <w:highlight w:val="none"/>
          <w:lang w:val="zh-CN"/>
        </w:rPr>
      </w:pPr>
    </w:p>
    <w:p w14:paraId="57BD6DE8">
      <w:pPr>
        <w:shd w:val="clear"/>
        <w:kinsoku/>
        <w:overflowPunct/>
        <w:topLinePunct w:val="0"/>
        <w:autoSpaceDE w:val="0"/>
        <w:autoSpaceDN w:val="0"/>
        <w:bidi w:val="0"/>
        <w:spacing w:line="360" w:lineRule="auto"/>
        <w:ind w:left="0" w:leftChars="0" w:right="0" w:firstLine="0" w:firstLineChars="0"/>
        <w:jc w:val="center"/>
        <w:rPr>
          <w:rFonts w:hint="eastAsia" w:ascii="宋体" w:hAnsi="宋体" w:eastAsia="宋体" w:cs="宋体"/>
          <w:color w:val="000000"/>
          <w:highlight w:val="none"/>
          <w:lang w:val="zh-CN"/>
        </w:rPr>
      </w:pPr>
    </w:p>
    <w:p w14:paraId="111B17B5">
      <w:pPr>
        <w:shd w:val="clear"/>
        <w:kinsoku/>
        <w:overflowPunct/>
        <w:topLinePunct w:val="0"/>
        <w:autoSpaceDE w:val="0"/>
        <w:autoSpaceDN w:val="0"/>
        <w:bidi w:val="0"/>
        <w:spacing w:line="360" w:lineRule="auto"/>
        <w:ind w:left="0" w:leftChars="0" w:right="0" w:firstLine="0" w:firstLineChars="0"/>
        <w:jc w:val="center"/>
        <w:rPr>
          <w:rFonts w:hint="eastAsia" w:ascii="宋体" w:hAnsi="宋体" w:eastAsia="宋体" w:cs="宋体"/>
          <w:color w:val="000000"/>
          <w:highlight w:val="none"/>
          <w:lang w:val="zh-CN"/>
        </w:rPr>
      </w:pPr>
    </w:p>
    <w:p w14:paraId="32CBD211">
      <w:pPr>
        <w:shd w:val="clear"/>
        <w:kinsoku/>
        <w:overflowPunct/>
        <w:topLinePunct w:val="0"/>
        <w:autoSpaceDE w:val="0"/>
        <w:autoSpaceDN w:val="0"/>
        <w:bidi w:val="0"/>
        <w:spacing w:line="360" w:lineRule="auto"/>
        <w:ind w:left="0" w:leftChars="0" w:right="0" w:firstLine="0" w:firstLineChars="0"/>
        <w:jc w:val="center"/>
        <w:rPr>
          <w:rFonts w:hint="eastAsia" w:ascii="宋体" w:hAnsi="宋体" w:eastAsia="宋体" w:cs="宋体"/>
          <w:color w:val="000000"/>
          <w:highlight w:val="none"/>
          <w:lang w:val="zh-CN"/>
        </w:rPr>
      </w:pPr>
    </w:p>
    <w:p w14:paraId="4AC1594F">
      <w:pPr>
        <w:shd w:val="clear"/>
        <w:kinsoku/>
        <w:overflowPunct/>
        <w:topLinePunct w:val="0"/>
        <w:autoSpaceDE w:val="0"/>
        <w:autoSpaceDN w:val="0"/>
        <w:bidi w:val="0"/>
        <w:spacing w:line="360" w:lineRule="auto"/>
        <w:ind w:left="0" w:leftChars="0" w:right="0" w:firstLine="0" w:firstLineChars="0"/>
        <w:jc w:val="center"/>
        <w:rPr>
          <w:rFonts w:hint="eastAsia" w:ascii="宋体" w:hAnsi="宋体" w:eastAsia="宋体" w:cs="宋体"/>
          <w:color w:val="000000"/>
          <w:highlight w:val="none"/>
          <w:lang w:val="zh-CN"/>
        </w:rPr>
      </w:pPr>
    </w:p>
    <w:p w14:paraId="2CE4BBF4">
      <w:pPr>
        <w:shd w:val="clear"/>
        <w:kinsoku/>
        <w:overflowPunct/>
        <w:topLinePunct w:val="0"/>
        <w:autoSpaceDE w:val="0"/>
        <w:autoSpaceDN w:val="0"/>
        <w:bidi w:val="0"/>
        <w:spacing w:line="360" w:lineRule="auto"/>
        <w:ind w:left="0" w:leftChars="0" w:right="0" w:firstLine="0" w:firstLineChars="0"/>
        <w:jc w:val="center"/>
        <w:rPr>
          <w:rFonts w:hint="eastAsia" w:ascii="宋体" w:hAnsi="宋体" w:eastAsia="宋体" w:cs="宋体"/>
          <w:color w:val="000000"/>
          <w:highlight w:val="none"/>
          <w:lang w:val="zh-CN"/>
        </w:rPr>
      </w:pPr>
    </w:p>
    <w:p w14:paraId="3D153B27">
      <w:pPr>
        <w:shd w:val="clear"/>
        <w:kinsoku/>
        <w:overflowPunct/>
        <w:topLinePunct w:val="0"/>
        <w:autoSpaceDE w:val="0"/>
        <w:autoSpaceDN w:val="0"/>
        <w:bidi w:val="0"/>
        <w:spacing w:line="360" w:lineRule="auto"/>
        <w:ind w:left="0" w:leftChars="0" w:right="0" w:firstLine="0" w:firstLineChars="0"/>
        <w:jc w:val="both"/>
        <w:rPr>
          <w:rFonts w:hint="eastAsia" w:ascii="宋体" w:hAnsi="宋体" w:eastAsia="宋体" w:cs="宋体"/>
          <w:color w:val="000000"/>
          <w:highlight w:val="none"/>
          <w:lang w:val="zh-CN"/>
        </w:rPr>
      </w:pPr>
    </w:p>
    <w:p w14:paraId="56E21EC9">
      <w:pPr>
        <w:shd w:val="clear"/>
        <w:kinsoku/>
        <w:overflowPunct/>
        <w:topLinePunct w:val="0"/>
        <w:autoSpaceDE w:val="0"/>
        <w:autoSpaceDN w:val="0"/>
        <w:bidi w:val="0"/>
        <w:spacing w:line="360" w:lineRule="auto"/>
        <w:ind w:left="0" w:leftChars="0" w:right="0" w:firstLine="0" w:firstLineChars="0"/>
        <w:jc w:val="center"/>
        <w:outlineLvl w:val="9"/>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 xml:space="preserve">    </w:t>
      </w:r>
    </w:p>
    <w:p w14:paraId="37CDB89D">
      <w:pPr>
        <w:shd w:val="clear"/>
        <w:rPr>
          <w:rFonts w:hint="eastAsia" w:ascii="宋体" w:hAnsi="宋体" w:eastAsia="宋体" w:cs="宋体"/>
          <w:color w:val="000000"/>
          <w:highlight w:val="none"/>
          <w:lang w:val="zh-CN"/>
        </w:rPr>
      </w:pPr>
    </w:p>
    <w:p w14:paraId="6F6F7565">
      <w:pPr>
        <w:shd w:val="clear"/>
        <w:kinsoku/>
        <w:overflowPunct/>
        <w:topLinePunct w:val="0"/>
        <w:autoSpaceDE w:val="0"/>
        <w:autoSpaceDN w:val="0"/>
        <w:bidi w:val="0"/>
        <w:spacing w:line="360" w:lineRule="auto"/>
        <w:ind w:left="0" w:leftChars="0" w:right="0" w:firstLine="0" w:firstLineChars="0"/>
        <w:jc w:val="center"/>
        <w:outlineLvl w:val="9"/>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lang w:val="zh-CN"/>
        </w:rPr>
        <w:t>合同通用条款</w:t>
      </w:r>
    </w:p>
    <w:p w14:paraId="0BFD84C2">
      <w:pPr>
        <w:pStyle w:val="42"/>
        <w:shd w:val="clear"/>
        <w:kinsoku/>
        <w:overflowPunct/>
        <w:topLinePunct w:val="0"/>
        <w:bidi w:val="0"/>
        <w:spacing w:line="360" w:lineRule="auto"/>
        <w:ind w:left="0" w:leftChars="0" w:right="0"/>
        <w:rPr>
          <w:rFonts w:hint="eastAsia" w:ascii="宋体" w:hAnsi="宋体" w:eastAsia="宋体" w:cs="宋体"/>
          <w:b/>
          <w:color w:val="000000"/>
          <w:sz w:val="36"/>
          <w:szCs w:val="36"/>
          <w:highlight w:val="none"/>
          <w:lang w:val="zh-CN" w:eastAsia="zh-CN"/>
        </w:rPr>
      </w:pPr>
    </w:p>
    <w:p w14:paraId="5F2CAFB7">
      <w:pPr>
        <w:pStyle w:val="42"/>
        <w:shd w:val="clear"/>
        <w:kinsoku/>
        <w:overflowPunct/>
        <w:topLinePunct w:val="0"/>
        <w:bidi w:val="0"/>
        <w:spacing w:line="360" w:lineRule="auto"/>
        <w:ind w:left="0" w:leftChars="0" w:right="0"/>
        <w:jc w:val="center"/>
        <w:rPr>
          <w:rFonts w:hint="eastAsia" w:ascii="宋体" w:hAnsi="宋体" w:eastAsia="宋体" w:cs="宋体"/>
          <w:b/>
          <w:color w:val="000000"/>
          <w:sz w:val="36"/>
          <w:szCs w:val="36"/>
          <w:highlight w:val="none"/>
          <w:lang w:val="zh-CN" w:eastAsia="zh-CN"/>
        </w:rPr>
      </w:pPr>
      <w:r>
        <w:rPr>
          <w:rFonts w:hint="eastAsia" w:ascii="宋体" w:hAnsi="宋体" w:eastAsia="宋体" w:cs="宋体"/>
          <w:b/>
          <w:color w:val="000000"/>
          <w:sz w:val="36"/>
          <w:szCs w:val="36"/>
          <w:highlight w:val="none"/>
          <w:lang w:val="zh-CN" w:eastAsia="zh-CN"/>
        </w:rPr>
        <w:t>（略）</w:t>
      </w:r>
    </w:p>
    <w:p w14:paraId="7C200931">
      <w:pPr>
        <w:pStyle w:val="42"/>
        <w:shd w:val="clear"/>
        <w:kinsoku/>
        <w:overflowPunct/>
        <w:topLinePunct w:val="0"/>
        <w:bidi w:val="0"/>
        <w:spacing w:line="360" w:lineRule="auto"/>
        <w:ind w:left="0" w:leftChars="0" w:right="0"/>
        <w:rPr>
          <w:rFonts w:hint="eastAsia" w:ascii="宋体" w:hAnsi="宋体" w:eastAsia="宋体" w:cs="宋体"/>
          <w:b/>
          <w:color w:val="000000"/>
          <w:sz w:val="36"/>
          <w:szCs w:val="36"/>
          <w:highlight w:val="none"/>
          <w:lang w:val="zh-CN" w:eastAsia="zh-CN"/>
        </w:rPr>
      </w:pPr>
    </w:p>
    <w:p w14:paraId="6117EE36">
      <w:pPr>
        <w:pStyle w:val="42"/>
        <w:shd w:val="clear"/>
        <w:kinsoku/>
        <w:overflowPunct/>
        <w:topLinePunct w:val="0"/>
        <w:bidi w:val="0"/>
        <w:spacing w:line="360" w:lineRule="auto"/>
        <w:ind w:left="0" w:leftChars="0" w:right="0"/>
        <w:rPr>
          <w:rFonts w:hint="eastAsia" w:ascii="宋体" w:hAnsi="宋体" w:eastAsia="宋体" w:cs="宋体"/>
          <w:b/>
          <w:color w:val="000000"/>
          <w:sz w:val="36"/>
          <w:szCs w:val="36"/>
          <w:highlight w:val="none"/>
          <w:lang w:val="zh-CN" w:eastAsia="zh-CN"/>
        </w:rPr>
      </w:pPr>
    </w:p>
    <w:p w14:paraId="18E5040E">
      <w:pPr>
        <w:pStyle w:val="42"/>
        <w:shd w:val="clear"/>
        <w:kinsoku/>
        <w:overflowPunct/>
        <w:topLinePunct w:val="0"/>
        <w:bidi w:val="0"/>
        <w:spacing w:line="360" w:lineRule="auto"/>
        <w:ind w:left="0" w:leftChars="0" w:right="0"/>
        <w:rPr>
          <w:rFonts w:hint="eastAsia" w:ascii="宋体" w:hAnsi="宋体" w:eastAsia="宋体" w:cs="宋体"/>
          <w:b/>
          <w:color w:val="000000"/>
          <w:sz w:val="36"/>
          <w:szCs w:val="36"/>
          <w:highlight w:val="none"/>
          <w:lang w:val="zh-CN" w:eastAsia="zh-CN"/>
        </w:rPr>
      </w:pPr>
    </w:p>
    <w:p w14:paraId="03F90146">
      <w:pPr>
        <w:pStyle w:val="42"/>
        <w:shd w:val="clear"/>
        <w:kinsoku/>
        <w:overflowPunct/>
        <w:topLinePunct w:val="0"/>
        <w:bidi w:val="0"/>
        <w:spacing w:line="360" w:lineRule="auto"/>
        <w:ind w:left="0" w:leftChars="0" w:right="0"/>
        <w:rPr>
          <w:rFonts w:hint="eastAsia" w:ascii="宋体" w:hAnsi="宋体" w:eastAsia="宋体" w:cs="宋体"/>
          <w:b/>
          <w:color w:val="000000"/>
          <w:sz w:val="36"/>
          <w:szCs w:val="36"/>
          <w:highlight w:val="none"/>
          <w:lang w:val="zh-CN" w:eastAsia="zh-CN"/>
        </w:rPr>
      </w:pPr>
    </w:p>
    <w:p w14:paraId="004BE7C6">
      <w:pPr>
        <w:pStyle w:val="42"/>
        <w:shd w:val="clear"/>
        <w:kinsoku/>
        <w:overflowPunct/>
        <w:topLinePunct w:val="0"/>
        <w:bidi w:val="0"/>
        <w:spacing w:line="360" w:lineRule="auto"/>
        <w:ind w:left="0" w:leftChars="0" w:right="0"/>
        <w:rPr>
          <w:rFonts w:hint="eastAsia" w:ascii="宋体" w:hAnsi="宋体" w:eastAsia="宋体" w:cs="宋体"/>
          <w:b/>
          <w:color w:val="000000"/>
          <w:sz w:val="36"/>
          <w:szCs w:val="36"/>
          <w:highlight w:val="none"/>
          <w:lang w:val="zh-CN" w:eastAsia="zh-CN"/>
        </w:rPr>
      </w:pPr>
    </w:p>
    <w:p w14:paraId="74670304">
      <w:pPr>
        <w:pStyle w:val="42"/>
        <w:shd w:val="clear"/>
        <w:kinsoku/>
        <w:overflowPunct/>
        <w:topLinePunct w:val="0"/>
        <w:bidi w:val="0"/>
        <w:spacing w:line="360" w:lineRule="auto"/>
        <w:ind w:left="0" w:leftChars="0" w:right="0"/>
        <w:rPr>
          <w:rFonts w:hint="eastAsia" w:ascii="宋体" w:hAnsi="宋体" w:eastAsia="宋体" w:cs="宋体"/>
          <w:b/>
          <w:color w:val="000000"/>
          <w:sz w:val="36"/>
          <w:szCs w:val="36"/>
          <w:highlight w:val="none"/>
          <w:lang w:val="zh-CN" w:eastAsia="zh-CN"/>
        </w:rPr>
      </w:pPr>
    </w:p>
    <w:p w14:paraId="0B828A14">
      <w:pPr>
        <w:pStyle w:val="42"/>
        <w:shd w:val="clear"/>
        <w:kinsoku/>
        <w:overflowPunct/>
        <w:topLinePunct w:val="0"/>
        <w:bidi w:val="0"/>
        <w:spacing w:line="360" w:lineRule="auto"/>
        <w:ind w:left="0" w:leftChars="0" w:right="0"/>
        <w:rPr>
          <w:rFonts w:hint="eastAsia" w:ascii="宋体" w:hAnsi="宋体" w:eastAsia="宋体" w:cs="宋体"/>
          <w:b/>
          <w:color w:val="000000"/>
          <w:sz w:val="36"/>
          <w:szCs w:val="36"/>
          <w:highlight w:val="none"/>
          <w:lang w:val="zh-CN" w:eastAsia="zh-CN"/>
        </w:rPr>
      </w:pPr>
    </w:p>
    <w:p w14:paraId="0AEAE387">
      <w:pPr>
        <w:pStyle w:val="42"/>
        <w:shd w:val="clear"/>
        <w:kinsoku/>
        <w:overflowPunct/>
        <w:topLinePunct w:val="0"/>
        <w:bidi w:val="0"/>
        <w:spacing w:line="360" w:lineRule="auto"/>
        <w:ind w:left="0" w:leftChars="0" w:right="0"/>
        <w:rPr>
          <w:rFonts w:hint="eastAsia" w:ascii="宋体" w:hAnsi="宋体" w:eastAsia="宋体" w:cs="宋体"/>
          <w:b/>
          <w:color w:val="000000"/>
          <w:sz w:val="36"/>
          <w:szCs w:val="36"/>
          <w:highlight w:val="none"/>
          <w:lang w:val="zh-CN" w:eastAsia="zh-CN"/>
        </w:rPr>
      </w:pPr>
    </w:p>
    <w:p w14:paraId="3FE14ABE">
      <w:pPr>
        <w:pStyle w:val="42"/>
        <w:shd w:val="clear"/>
        <w:kinsoku/>
        <w:overflowPunct/>
        <w:topLinePunct w:val="0"/>
        <w:bidi w:val="0"/>
        <w:spacing w:line="360" w:lineRule="auto"/>
        <w:ind w:left="0" w:leftChars="0" w:right="0"/>
        <w:rPr>
          <w:rFonts w:hint="eastAsia" w:ascii="宋体" w:hAnsi="宋体" w:eastAsia="宋体" w:cs="宋体"/>
          <w:b/>
          <w:color w:val="000000"/>
          <w:sz w:val="36"/>
          <w:szCs w:val="36"/>
          <w:highlight w:val="none"/>
          <w:lang w:val="zh-CN" w:eastAsia="zh-CN"/>
        </w:rPr>
      </w:pPr>
    </w:p>
    <w:p w14:paraId="2BF68358">
      <w:pPr>
        <w:pStyle w:val="42"/>
        <w:shd w:val="clear"/>
        <w:kinsoku/>
        <w:overflowPunct/>
        <w:topLinePunct w:val="0"/>
        <w:bidi w:val="0"/>
        <w:spacing w:line="360" w:lineRule="auto"/>
        <w:ind w:left="0" w:leftChars="0" w:right="0"/>
        <w:rPr>
          <w:rFonts w:hint="eastAsia" w:ascii="宋体" w:hAnsi="宋体" w:eastAsia="宋体" w:cs="宋体"/>
          <w:b/>
          <w:color w:val="000000"/>
          <w:sz w:val="36"/>
          <w:szCs w:val="36"/>
          <w:highlight w:val="none"/>
          <w:lang w:val="zh-CN" w:eastAsia="zh-CN"/>
        </w:rPr>
      </w:pPr>
    </w:p>
    <w:p w14:paraId="51782ABB">
      <w:pPr>
        <w:pStyle w:val="42"/>
        <w:shd w:val="clear"/>
        <w:kinsoku/>
        <w:overflowPunct/>
        <w:topLinePunct w:val="0"/>
        <w:bidi w:val="0"/>
        <w:spacing w:line="360" w:lineRule="auto"/>
        <w:ind w:left="0" w:leftChars="0" w:right="0"/>
        <w:rPr>
          <w:rFonts w:hint="eastAsia" w:ascii="宋体" w:hAnsi="宋体" w:eastAsia="宋体" w:cs="宋体"/>
          <w:b/>
          <w:color w:val="000000"/>
          <w:sz w:val="36"/>
          <w:szCs w:val="36"/>
          <w:highlight w:val="none"/>
          <w:lang w:val="zh-CN" w:eastAsia="zh-CN"/>
        </w:rPr>
      </w:pPr>
    </w:p>
    <w:p w14:paraId="4A1BC711">
      <w:pPr>
        <w:pStyle w:val="42"/>
        <w:shd w:val="clear"/>
        <w:kinsoku/>
        <w:overflowPunct/>
        <w:topLinePunct w:val="0"/>
        <w:bidi w:val="0"/>
        <w:spacing w:line="360" w:lineRule="auto"/>
        <w:ind w:left="0" w:leftChars="0" w:right="0"/>
        <w:rPr>
          <w:rFonts w:hint="eastAsia" w:ascii="宋体" w:hAnsi="宋体" w:eastAsia="宋体" w:cs="宋体"/>
          <w:b/>
          <w:color w:val="000000"/>
          <w:sz w:val="36"/>
          <w:szCs w:val="36"/>
          <w:highlight w:val="none"/>
          <w:lang w:val="zh-CN" w:eastAsia="zh-CN"/>
        </w:rPr>
      </w:pPr>
    </w:p>
    <w:p w14:paraId="6281E84F">
      <w:pPr>
        <w:pStyle w:val="42"/>
        <w:shd w:val="clear"/>
        <w:kinsoku/>
        <w:overflowPunct/>
        <w:topLinePunct w:val="0"/>
        <w:bidi w:val="0"/>
        <w:spacing w:line="360" w:lineRule="auto"/>
        <w:ind w:left="0" w:leftChars="0" w:right="0"/>
        <w:rPr>
          <w:rFonts w:hint="eastAsia" w:ascii="宋体" w:hAnsi="宋体" w:eastAsia="宋体" w:cs="宋体"/>
          <w:b/>
          <w:color w:val="000000"/>
          <w:sz w:val="36"/>
          <w:szCs w:val="36"/>
          <w:highlight w:val="none"/>
          <w:lang w:val="zh-CN" w:eastAsia="zh-CN"/>
        </w:rPr>
      </w:pPr>
    </w:p>
    <w:p w14:paraId="045B057C">
      <w:pPr>
        <w:pStyle w:val="42"/>
        <w:shd w:val="clear"/>
        <w:kinsoku/>
        <w:overflowPunct/>
        <w:topLinePunct w:val="0"/>
        <w:bidi w:val="0"/>
        <w:spacing w:line="360" w:lineRule="auto"/>
        <w:ind w:left="0" w:leftChars="0" w:right="0"/>
        <w:rPr>
          <w:rFonts w:hint="eastAsia" w:ascii="宋体" w:hAnsi="宋体" w:eastAsia="宋体" w:cs="宋体"/>
          <w:b/>
          <w:color w:val="000000"/>
          <w:sz w:val="36"/>
          <w:szCs w:val="36"/>
          <w:highlight w:val="none"/>
          <w:lang w:val="zh-CN" w:eastAsia="zh-CN"/>
        </w:rPr>
      </w:pPr>
    </w:p>
    <w:p w14:paraId="64FBDCAA">
      <w:pPr>
        <w:pStyle w:val="42"/>
        <w:shd w:val="clear"/>
        <w:kinsoku/>
        <w:overflowPunct/>
        <w:topLinePunct w:val="0"/>
        <w:bidi w:val="0"/>
        <w:spacing w:line="360" w:lineRule="auto"/>
        <w:ind w:left="0" w:leftChars="0" w:right="0"/>
        <w:rPr>
          <w:rFonts w:hint="eastAsia" w:ascii="宋体" w:hAnsi="宋体" w:eastAsia="宋体" w:cs="宋体"/>
          <w:b/>
          <w:color w:val="000000"/>
          <w:sz w:val="36"/>
          <w:szCs w:val="36"/>
          <w:highlight w:val="none"/>
          <w:lang w:val="zh-CN" w:eastAsia="zh-CN"/>
        </w:rPr>
      </w:pPr>
    </w:p>
    <w:p w14:paraId="44BDE49D">
      <w:pPr>
        <w:pStyle w:val="42"/>
        <w:shd w:val="clear"/>
        <w:kinsoku/>
        <w:overflowPunct/>
        <w:topLinePunct w:val="0"/>
        <w:bidi w:val="0"/>
        <w:spacing w:line="360" w:lineRule="auto"/>
        <w:ind w:left="0" w:leftChars="0" w:right="0"/>
        <w:rPr>
          <w:rFonts w:hint="eastAsia" w:ascii="宋体" w:hAnsi="宋体" w:eastAsia="宋体" w:cs="宋体"/>
          <w:b/>
          <w:color w:val="000000"/>
          <w:sz w:val="36"/>
          <w:szCs w:val="36"/>
          <w:highlight w:val="none"/>
          <w:lang w:val="zh-CN" w:eastAsia="zh-CN"/>
        </w:rPr>
      </w:pPr>
    </w:p>
    <w:p w14:paraId="4E39A6A9">
      <w:pPr>
        <w:pStyle w:val="42"/>
        <w:shd w:val="clear"/>
        <w:kinsoku/>
        <w:overflowPunct/>
        <w:topLinePunct w:val="0"/>
        <w:bidi w:val="0"/>
        <w:spacing w:line="360" w:lineRule="auto"/>
        <w:ind w:left="0" w:leftChars="0" w:right="0"/>
        <w:rPr>
          <w:rFonts w:hint="eastAsia" w:ascii="宋体" w:hAnsi="宋体" w:eastAsia="宋体" w:cs="宋体"/>
          <w:b/>
          <w:color w:val="000000"/>
          <w:sz w:val="36"/>
          <w:szCs w:val="36"/>
          <w:highlight w:val="none"/>
          <w:lang w:val="zh-CN" w:eastAsia="zh-CN"/>
        </w:rPr>
      </w:pPr>
    </w:p>
    <w:p w14:paraId="680E9938">
      <w:pPr>
        <w:pStyle w:val="42"/>
        <w:shd w:val="clear"/>
        <w:kinsoku/>
        <w:overflowPunct/>
        <w:topLinePunct w:val="0"/>
        <w:bidi w:val="0"/>
        <w:spacing w:line="360" w:lineRule="auto"/>
        <w:ind w:left="0" w:leftChars="0" w:right="0"/>
        <w:rPr>
          <w:rFonts w:hint="eastAsia" w:ascii="宋体" w:hAnsi="宋体" w:eastAsia="宋体" w:cs="宋体"/>
          <w:b/>
          <w:color w:val="000000"/>
          <w:sz w:val="36"/>
          <w:szCs w:val="36"/>
          <w:highlight w:val="none"/>
          <w:lang w:val="zh-CN" w:eastAsia="zh-CN"/>
        </w:rPr>
      </w:pPr>
    </w:p>
    <w:p w14:paraId="08FEE08A">
      <w:pPr>
        <w:pStyle w:val="42"/>
        <w:shd w:val="clear"/>
        <w:kinsoku/>
        <w:overflowPunct/>
        <w:topLinePunct w:val="0"/>
        <w:bidi w:val="0"/>
        <w:spacing w:line="360" w:lineRule="auto"/>
        <w:ind w:left="0" w:leftChars="0" w:right="0"/>
        <w:rPr>
          <w:rFonts w:hint="eastAsia" w:ascii="宋体" w:hAnsi="宋体" w:eastAsia="宋体" w:cs="宋体"/>
          <w:b/>
          <w:color w:val="000000"/>
          <w:sz w:val="36"/>
          <w:szCs w:val="36"/>
          <w:highlight w:val="none"/>
          <w:lang w:val="zh-CN" w:eastAsia="zh-CN"/>
        </w:rPr>
      </w:pPr>
    </w:p>
    <w:p w14:paraId="17B82E39">
      <w:pPr>
        <w:pStyle w:val="42"/>
        <w:shd w:val="clear"/>
        <w:kinsoku/>
        <w:overflowPunct/>
        <w:topLinePunct w:val="0"/>
        <w:bidi w:val="0"/>
        <w:spacing w:line="360" w:lineRule="auto"/>
        <w:ind w:left="0" w:leftChars="0" w:right="0"/>
        <w:rPr>
          <w:rFonts w:hint="eastAsia" w:ascii="宋体" w:hAnsi="宋体" w:eastAsia="宋体" w:cs="宋体"/>
          <w:b/>
          <w:color w:val="000000"/>
          <w:sz w:val="36"/>
          <w:szCs w:val="36"/>
          <w:highlight w:val="none"/>
          <w:lang w:val="zh-CN" w:eastAsia="zh-CN"/>
        </w:rPr>
      </w:pPr>
    </w:p>
    <w:p w14:paraId="19D4A125">
      <w:pPr>
        <w:keepNext/>
        <w:keepLines/>
        <w:widowControl/>
        <w:shd w:val="clear"/>
        <w:kinsoku/>
        <w:overflowPunct/>
        <w:topLinePunct w:val="0"/>
        <w:bidi w:val="0"/>
        <w:snapToGrid w:val="0"/>
        <w:spacing w:line="360" w:lineRule="auto"/>
        <w:ind w:left="0" w:leftChars="0" w:right="0" w:firstLine="0" w:firstLineChars="0"/>
        <w:jc w:val="center"/>
        <w:outlineLvl w:val="0"/>
        <w:rPr>
          <w:rFonts w:hint="eastAsia" w:ascii="宋体" w:hAnsi="宋体" w:eastAsia="宋体" w:cs="宋体"/>
          <w:b/>
          <w:color w:val="000000"/>
          <w:kern w:val="28"/>
          <w:sz w:val="32"/>
          <w:szCs w:val="32"/>
          <w:highlight w:val="none"/>
        </w:rPr>
      </w:pPr>
      <w:bookmarkStart w:id="158" w:name="_Toc2896"/>
      <w:bookmarkStart w:id="159" w:name="_Toc28276"/>
      <w:bookmarkStart w:id="160" w:name="_Toc12139"/>
      <w:r>
        <w:rPr>
          <w:rFonts w:hint="eastAsia" w:ascii="宋体" w:hAnsi="宋体" w:eastAsia="宋体" w:cs="宋体"/>
          <w:b/>
          <w:color w:val="000000"/>
          <w:kern w:val="28"/>
          <w:sz w:val="32"/>
          <w:szCs w:val="32"/>
          <w:highlight w:val="none"/>
        </w:rPr>
        <w:t>第五部分  响应文件格式</w:t>
      </w:r>
      <w:bookmarkEnd w:id="158"/>
      <w:bookmarkEnd w:id="159"/>
      <w:bookmarkEnd w:id="160"/>
    </w:p>
    <w:p w14:paraId="43B84632">
      <w:pPr>
        <w:widowControl/>
        <w:shd w:val="clear"/>
        <w:kinsoku/>
        <w:overflowPunct/>
        <w:topLinePunct w:val="0"/>
        <w:bidi w:val="0"/>
        <w:snapToGrid w:val="0"/>
        <w:spacing w:line="360" w:lineRule="auto"/>
        <w:ind w:left="0" w:leftChars="0" w:right="0" w:firstLine="0" w:firstLineChars="0"/>
        <w:outlineLvl w:val="9"/>
        <w:rPr>
          <w:rFonts w:hint="eastAsia" w:ascii="宋体" w:hAnsi="宋体" w:eastAsia="宋体" w:cs="宋体"/>
          <w:b/>
          <w:color w:val="000000"/>
          <w:sz w:val="28"/>
          <w:szCs w:val="28"/>
          <w:highlight w:val="none"/>
        </w:rPr>
      </w:pPr>
      <w:bookmarkStart w:id="161" w:name="_Toc16431"/>
      <w:bookmarkStart w:id="162" w:name="_Toc27387"/>
      <w:bookmarkStart w:id="163" w:name="_Toc9848"/>
      <w:r>
        <w:rPr>
          <w:rFonts w:hint="eastAsia" w:ascii="宋体" w:hAnsi="宋体" w:eastAsia="宋体" w:cs="宋体"/>
          <w:b/>
          <w:color w:val="000000"/>
          <w:sz w:val="28"/>
          <w:szCs w:val="28"/>
          <w:highlight w:val="none"/>
        </w:rPr>
        <w:t>响应文件封面</w:t>
      </w:r>
      <w:bookmarkEnd w:id="161"/>
      <w:bookmarkEnd w:id="162"/>
      <w:bookmarkEnd w:id="163"/>
    </w:p>
    <w:p w14:paraId="747A5A65">
      <w:pPr>
        <w:shd w:val="clear"/>
        <w:kinsoku/>
        <w:overflowPunct/>
        <w:topLinePunct w:val="0"/>
        <w:bidi w:val="0"/>
        <w:spacing w:line="360" w:lineRule="auto"/>
        <w:ind w:left="0" w:leftChars="0" w:right="0" w:firstLine="0" w:firstLineChars="0"/>
        <w:rPr>
          <w:rFonts w:hint="eastAsia" w:ascii="宋体" w:hAnsi="宋体" w:eastAsia="宋体" w:cs="宋体"/>
          <w:b/>
          <w:color w:val="000000"/>
          <w:sz w:val="36"/>
          <w:szCs w:val="36"/>
          <w:highlight w:val="none"/>
          <w:lang w:eastAsia="zh-CN"/>
        </w:rPr>
      </w:pPr>
    </w:p>
    <w:p w14:paraId="5ED19F9B">
      <w:pPr>
        <w:pStyle w:val="42"/>
        <w:shd w:val="clear"/>
        <w:kinsoku/>
        <w:overflowPunct/>
        <w:topLinePunct w:val="0"/>
        <w:bidi w:val="0"/>
        <w:spacing w:line="360" w:lineRule="auto"/>
        <w:ind w:left="0" w:leftChars="0" w:right="0"/>
        <w:rPr>
          <w:rFonts w:hint="eastAsia" w:ascii="宋体" w:hAnsi="宋体" w:eastAsia="宋体" w:cs="宋体"/>
          <w:b/>
          <w:color w:val="000000"/>
          <w:sz w:val="36"/>
          <w:szCs w:val="36"/>
          <w:highlight w:val="none"/>
          <w:lang w:eastAsia="zh-CN"/>
        </w:rPr>
      </w:pPr>
    </w:p>
    <w:p w14:paraId="0107646A">
      <w:pPr>
        <w:pStyle w:val="42"/>
        <w:shd w:val="clear"/>
        <w:kinsoku/>
        <w:overflowPunct/>
        <w:topLinePunct w:val="0"/>
        <w:bidi w:val="0"/>
        <w:spacing w:line="360" w:lineRule="auto"/>
        <w:ind w:left="0" w:leftChars="0" w:right="0"/>
        <w:rPr>
          <w:rFonts w:hint="eastAsia" w:ascii="宋体" w:hAnsi="宋体" w:eastAsia="宋体" w:cs="宋体"/>
          <w:b/>
          <w:color w:val="000000"/>
          <w:sz w:val="36"/>
          <w:szCs w:val="36"/>
          <w:highlight w:val="none"/>
          <w:lang w:eastAsia="zh-CN"/>
        </w:rPr>
      </w:pPr>
    </w:p>
    <w:p w14:paraId="004E9AF9">
      <w:pPr>
        <w:shd w:val="clear"/>
        <w:kinsoku/>
        <w:overflowPunct/>
        <w:topLinePunct w:val="0"/>
        <w:bidi w:val="0"/>
        <w:spacing w:line="360" w:lineRule="auto"/>
        <w:ind w:left="0" w:leftChars="0" w:right="0" w:firstLine="2354" w:firstLineChars="327"/>
        <w:rPr>
          <w:rFonts w:hint="eastAsia" w:ascii="宋体" w:hAnsi="宋体" w:eastAsia="宋体" w:cs="宋体"/>
          <w:b/>
          <w:color w:val="000000"/>
          <w:sz w:val="72"/>
          <w:szCs w:val="72"/>
          <w:highlight w:val="none"/>
        </w:rPr>
      </w:pPr>
      <w:r>
        <w:rPr>
          <w:rFonts w:hint="eastAsia" w:ascii="宋体" w:hAnsi="宋体" w:eastAsia="宋体" w:cs="宋体"/>
          <w:b/>
          <w:color w:val="000000"/>
          <w:sz w:val="72"/>
          <w:szCs w:val="72"/>
          <w:highlight w:val="none"/>
        </w:rPr>
        <w:t>响应文件</w:t>
      </w:r>
    </w:p>
    <w:p w14:paraId="563A6DA1">
      <w:pPr>
        <w:shd w:val="clear"/>
        <w:kinsoku/>
        <w:overflowPunct/>
        <w:topLinePunct w:val="0"/>
        <w:bidi w:val="0"/>
        <w:adjustRightInd w:val="0"/>
        <w:spacing w:line="360" w:lineRule="auto"/>
        <w:ind w:left="0" w:leftChars="0" w:right="0" w:firstLine="0" w:firstLineChars="0"/>
        <w:textAlignment w:val="baseline"/>
        <w:rPr>
          <w:rFonts w:hint="eastAsia" w:ascii="宋体" w:hAnsi="宋体" w:eastAsia="宋体" w:cs="宋体"/>
          <w:b/>
          <w:bCs/>
          <w:color w:val="000000"/>
          <w:sz w:val="36"/>
          <w:szCs w:val="36"/>
          <w:highlight w:val="none"/>
        </w:rPr>
      </w:pPr>
    </w:p>
    <w:p w14:paraId="1A81C884">
      <w:pPr>
        <w:pStyle w:val="42"/>
        <w:shd w:val="clear"/>
        <w:kinsoku/>
        <w:overflowPunct/>
        <w:topLinePunct w:val="0"/>
        <w:bidi w:val="0"/>
        <w:spacing w:line="360" w:lineRule="auto"/>
        <w:ind w:left="0" w:leftChars="0" w:right="0"/>
        <w:rPr>
          <w:rFonts w:hint="eastAsia" w:ascii="宋体" w:hAnsi="宋体" w:eastAsia="宋体" w:cs="宋体"/>
          <w:b/>
          <w:bCs/>
          <w:color w:val="000000"/>
          <w:sz w:val="36"/>
          <w:szCs w:val="36"/>
          <w:highlight w:val="none"/>
        </w:rPr>
      </w:pPr>
    </w:p>
    <w:p w14:paraId="5229FAB2">
      <w:pPr>
        <w:pStyle w:val="42"/>
        <w:shd w:val="clear"/>
        <w:kinsoku/>
        <w:overflowPunct/>
        <w:topLinePunct w:val="0"/>
        <w:bidi w:val="0"/>
        <w:spacing w:line="360" w:lineRule="auto"/>
        <w:ind w:left="0" w:leftChars="0" w:right="0"/>
        <w:rPr>
          <w:rFonts w:hint="eastAsia" w:ascii="宋体" w:hAnsi="宋体" w:eastAsia="宋体" w:cs="宋体"/>
          <w:b/>
          <w:bCs/>
          <w:color w:val="000000"/>
          <w:sz w:val="36"/>
          <w:szCs w:val="36"/>
          <w:highlight w:val="none"/>
        </w:rPr>
      </w:pPr>
    </w:p>
    <w:p w14:paraId="0F70EAF1">
      <w:pPr>
        <w:pStyle w:val="42"/>
        <w:shd w:val="clear"/>
        <w:kinsoku/>
        <w:overflowPunct/>
        <w:topLinePunct w:val="0"/>
        <w:bidi w:val="0"/>
        <w:spacing w:line="360" w:lineRule="auto"/>
        <w:ind w:left="0" w:leftChars="0" w:right="0"/>
        <w:rPr>
          <w:rFonts w:hint="eastAsia" w:ascii="宋体" w:hAnsi="宋体" w:eastAsia="宋体" w:cs="宋体"/>
          <w:b/>
          <w:bCs/>
          <w:color w:val="000000"/>
          <w:sz w:val="36"/>
          <w:szCs w:val="36"/>
          <w:highlight w:val="none"/>
        </w:rPr>
      </w:pPr>
    </w:p>
    <w:p w14:paraId="05429CAB">
      <w:pPr>
        <w:shd w:val="clear"/>
        <w:kinsoku/>
        <w:overflowPunct/>
        <w:topLinePunct w:val="0"/>
        <w:bidi w:val="0"/>
        <w:adjustRightInd w:val="0"/>
        <w:spacing w:line="360" w:lineRule="auto"/>
        <w:ind w:left="0" w:leftChars="0" w:right="0" w:firstLine="0" w:firstLineChars="0"/>
        <w:textAlignment w:val="baseline"/>
        <w:rPr>
          <w:rFonts w:hint="eastAsia" w:ascii="宋体" w:hAnsi="宋体" w:eastAsia="宋体" w:cs="宋体"/>
          <w:b/>
          <w:bCs/>
          <w:color w:val="000000"/>
          <w:sz w:val="28"/>
          <w:szCs w:val="28"/>
          <w:highlight w:val="none"/>
          <w:lang w:val="en-US" w:eastAsia="zh-CN"/>
        </w:rPr>
      </w:pPr>
      <w:r>
        <w:rPr>
          <w:rFonts w:hint="eastAsia" w:ascii="宋体" w:hAnsi="宋体" w:eastAsia="宋体" w:cs="宋体"/>
          <w:b/>
          <w:bCs/>
          <w:color w:val="000000"/>
          <w:sz w:val="30"/>
          <w:szCs w:val="30"/>
          <w:highlight w:val="none"/>
        </w:rPr>
        <w:t>采购项目编号：</w:t>
      </w:r>
      <w:r>
        <w:rPr>
          <w:rFonts w:hint="eastAsia" w:ascii="宋体" w:hAnsi="宋体" w:cs="宋体"/>
          <w:b/>
          <w:bCs/>
          <w:color w:val="000000"/>
          <w:sz w:val="30"/>
          <w:szCs w:val="30"/>
          <w:highlight w:val="none"/>
          <w:lang w:eastAsia="zh-CN"/>
        </w:rPr>
        <w:t>青海吉鑫茂竞磋（工程）2025-009</w:t>
      </w:r>
    </w:p>
    <w:p w14:paraId="09A66207">
      <w:pPr>
        <w:shd w:val="clear"/>
        <w:kinsoku/>
        <w:overflowPunct/>
        <w:topLinePunct w:val="0"/>
        <w:bidi w:val="0"/>
        <w:spacing w:line="360" w:lineRule="auto"/>
        <w:ind w:left="0" w:leftChars="0" w:right="0"/>
        <w:jc w:val="both"/>
        <w:rPr>
          <w:rFonts w:hint="eastAsia" w:ascii="宋体" w:hAnsi="宋体" w:eastAsia="宋体" w:cs="宋体"/>
          <w:b/>
          <w:bCs/>
          <w:color w:val="000000"/>
          <w:sz w:val="24"/>
          <w:szCs w:val="24"/>
          <w:highlight w:val="none"/>
        </w:rPr>
      </w:pPr>
      <w:r>
        <w:rPr>
          <w:rFonts w:hint="eastAsia" w:ascii="宋体" w:hAnsi="宋体" w:eastAsia="宋体" w:cs="宋体"/>
          <w:b/>
          <w:bCs/>
          <w:color w:val="000000"/>
          <w:sz w:val="30"/>
          <w:szCs w:val="30"/>
          <w:highlight w:val="none"/>
        </w:rPr>
        <w:t>采购项目名称：</w:t>
      </w:r>
      <w:r>
        <w:rPr>
          <w:rFonts w:hint="eastAsia" w:ascii="宋体" w:hAnsi="宋体" w:cs="宋体"/>
          <w:b/>
          <w:bCs/>
          <w:color w:val="000000"/>
          <w:sz w:val="30"/>
          <w:szCs w:val="30"/>
          <w:highlight w:val="none"/>
          <w:lang w:eastAsia="zh-CN"/>
        </w:rPr>
        <w:t>玛沁县检察院办公楼强弱电改造、暖气片更换，一至三层卫生间改造项目</w:t>
      </w:r>
    </w:p>
    <w:p w14:paraId="73E8CE90">
      <w:pPr>
        <w:shd w:val="clear"/>
        <w:kinsoku/>
        <w:overflowPunct/>
        <w:topLinePunct w:val="0"/>
        <w:bidi w:val="0"/>
        <w:adjustRightInd w:val="0"/>
        <w:spacing w:line="360" w:lineRule="auto"/>
        <w:ind w:left="0" w:leftChars="0" w:right="0" w:firstLine="0" w:firstLineChars="0"/>
        <w:textAlignment w:val="baseline"/>
        <w:rPr>
          <w:rFonts w:hint="eastAsia" w:ascii="宋体" w:hAnsi="宋体" w:eastAsia="宋体" w:cs="宋体"/>
          <w:b/>
          <w:color w:val="000000"/>
          <w:sz w:val="30"/>
          <w:szCs w:val="30"/>
          <w:highlight w:val="none"/>
        </w:rPr>
      </w:pPr>
      <w:r>
        <w:rPr>
          <w:rFonts w:hint="eastAsia" w:ascii="宋体" w:hAnsi="宋体" w:eastAsia="宋体" w:cs="宋体"/>
          <w:b/>
          <w:bCs/>
          <w:color w:val="000000"/>
          <w:sz w:val="30"/>
          <w:szCs w:val="30"/>
          <w:highlight w:val="none"/>
          <w:lang w:eastAsia="zh-CN"/>
        </w:rPr>
        <w:t>投标人</w:t>
      </w:r>
      <w:r>
        <w:rPr>
          <w:rFonts w:hint="eastAsia" w:ascii="宋体" w:hAnsi="宋体" w:eastAsia="宋体" w:cs="宋体"/>
          <w:b/>
          <w:bCs/>
          <w:color w:val="000000"/>
          <w:sz w:val="30"/>
          <w:szCs w:val="30"/>
          <w:highlight w:val="none"/>
        </w:rPr>
        <w:t>名称</w:t>
      </w:r>
      <w:r>
        <w:rPr>
          <w:rFonts w:hint="eastAsia" w:ascii="宋体" w:hAnsi="宋体" w:eastAsia="宋体" w:cs="宋体"/>
          <w:b/>
          <w:color w:val="000000"/>
          <w:sz w:val="30"/>
          <w:szCs w:val="30"/>
          <w:highlight w:val="none"/>
        </w:rPr>
        <w:t>：</w:t>
      </w:r>
    </w:p>
    <w:p w14:paraId="04A2CEDE">
      <w:pPr>
        <w:shd w:val="clear"/>
        <w:kinsoku/>
        <w:overflowPunct/>
        <w:topLinePunct w:val="0"/>
        <w:bidi w:val="0"/>
        <w:adjustRightInd w:val="0"/>
        <w:spacing w:line="360" w:lineRule="auto"/>
        <w:ind w:left="0" w:leftChars="0" w:right="0" w:firstLine="0" w:firstLineChars="0"/>
        <w:textAlignment w:val="baseline"/>
        <w:rPr>
          <w:rFonts w:hint="eastAsia" w:ascii="宋体" w:hAnsi="宋体" w:eastAsia="宋体" w:cs="宋体"/>
          <w:b/>
          <w:color w:val="000000"/>
          <w:sz w:val="30"/>
          <w:szCs w:val="30"/>
          <w:highlight w:val="none"/>
        </w:rPr>
      </w:pPr>
    </w:p>
    <w:p w14:paraId="42D56C4C">
      <w:pPr>
        <w:pStyle w:val="42"/>
        <w:shd w:val="clear"/>
        <w:kinsoku/>
        <w:overflowPunct/>
        <w:topLinePunct w:val="0"/>
        <w:bidi w:val="0"/>
        <w:spacing w:line="360" w:lineRule="auto"/>
        <w:ind w:left="0" w:leftChars="0" w:right="0"/>
        <w:rPr>
          <w:rFonts w:hint="eastAsia" w:ascii="宋体" w:hAnsi="宋体" w:eastAsia="宋体" w:cs="宋体"/>
          <w:b/>
          <w:color w:val="000000"/>
          <w:sz w:val="30"/>
          <w:szCs w:val="30"/>
          <w:highlight w:val="none"/>
        </w:rPr>
      </w:pPr>
    </w:p>
    <w:p w14:paraId="78935305">
      <w:pPr>
        <w:pStyle w:val="42"/>
        <w:shd w:val="clear"/>
        <w:kinsoku/>
        <w:overflowPunct/>
        <w:topLinePunct w:val="0"/>
        <w:bidi w:val="0"/>
        <w:spacing w:line="360" w:lineRule="auto"/>
        <w:ind w:left="0" w:leftChars="0" w:right="0"/>
        <w:rPr>
          <w:rFonts w:hint="eastAsia" w:ascii="宋体" w:hAnsi="宋体" w:eastAsia="宋体" w:cs="宋体"/>
          <w:b/>
          <w:color w:val="000000"/>
          <w:sz w:val="30"/>
          <w:szCs w:val="30"/>
          <w:highlight w:val="none"/>
        </w:rPr>
      </w:pPr>
    </w:p>
    <w:p w14:paraId="69325F2A">
      <w:pPr>
        <w:shd w:val="clear"/>
        <w:kinsoku/>
        <w:overflowPunct/>
        <w:topLinePunct w:val="0"/>
        <w:bidi w:val="0"/>
        <w:spacing w:line="360" w:lineRule="auto"/>
        <w:ind w:left="0" w:leftChars="0" w:right="0" w:firstLine="643"/>
        <w:jc w:val="center"/>
        <w:rPr>
          <w:rFonts w:hint="eastAsia" w:ascii="宋体" w:hAnsi="宋体" w:eastAsia="宋体" w:cs="宋体"/>
          <w:b/>
          <w:color w:val="000000"/>
          <w:sz w:val="30"/>
          <w:szCs w:val="30"/>
          <w:highlight w:val="none"/>
        </w:rPr>
      </w:pPr>
      <w:r>
        <w:rPr>
          <w:rFonts w:hint="eastAsia" w:ascii="宋体" w:hAnsi="宋体" w:eastAsia="宋体" w:cs="宋体"/>
          <w:b/>
          <w:color w:val="000000"/>
          <w:sz w:val="30"/>
          <w:szCs w:val="30"/>
          <w:highlight w:val="none"/>
          <w:lang w:eastAsia="zh-CN"/>
        </w:rPr>
        <w:t>投标人</w:t>
      </w:r>
      <w:r>
        <w:rPr>
          <w:rFonts w:hint="eastAsia" w:ascii="宋体" w:hAnsi="宋体" w:eastAsia="宋体" w:cs="宋体"/>
          <w:b/>
          <w:color w:val="000000"/>
          <w:sz w:val="30"/>
          <w:szCs w:val="30"/>
          <w:highlight w:val="none"/>
        </w:rPr>
        <w:t>：</w:t>
      </w:r>
      <w:r>
        <w:rPr>
          <w:rFonts w:hint="eastAsia" w:ascii="宋体" w:hAnsi="宋体" w:eastAsia="宋体" w:cs="宋体"/>
          <w:color w:val="000000"/>
          <w:sz w:val="30"/>
          <w:szCs w:val="30"/>
          <w:highlight w:val="none"/>
          <w:u w:val="single"/>
        </w:rPr>
        <w:t xml:space="preserve">       </w:t>
      </w:r>
      <w:r>
        <w:rPr>
          <w:rFonts w:hint="eastAsia" w:ascii="宋体" w:hAnsi="宋体" w:eastAsia="宋体" w:cs="宋体"/>
          <w:b/>
          <w:color w:val="000000"/>
          <w:sz w:val="30"/>
          <w:szCs w:val="30"/>
          <w:highlight w:val="none"/>
        </w:rPr>
        <w:t>（公章）</w:t>
      </w:r>
    </w:p>
    <w:p w14:paraId="4F28B949">
      <w:pPr>
        <w:shd w:val="clear"/>
        <w:kinsoku/>
        <w:overflowPunct/>
        <w:topLinePunct w:val="0"/>
        <w:bidi w:val="0"/>
        <w:spacing w:line="360" w:lineRule="auto"/>
        <w:ind w:left="0" w:leftChars="0" w:right="0" w:firstLine="643"/>
        <w:jc w:val="center"/>
        <w:rPr>
          <w:rFonts w:hint="eastAsia" w:ascii="宋体" w:hAnsi="宋体" w:eastAsia="宋体" w:cs="宋体"/>
          <w:b/>
          <w:color w:val="000000"/>
          <w:sz w:val="30"/>
          <w:szCs w:val="30"/>
          <w:highlight w:val="none"/>
        </w:rPr>
      </w:pPr>
      <w:r>
        <w:rPr>
          <w:rFonts w:hint="eastAsia" w:ascii="宋体" w:hAnsi="宋体" w:eastAsia="宋体" w:cs="宋体"/>
          <w:b/>
          <w:color w:val="000000"/>
          <w:sz w:val="30"/>
          <w:szCs w:val="30"/>
          <w:highlight w:val="none"/>
        </w:rPr>
        <w:t>法定代表人或委托代理人：</w:t>
      </w:r>
      <w:r>
        <w:rPr>
          <w:rFonts w:hint="eastAsia" w:ascii="宋体" w:hAnsi="宋体" w:eastAsia="宋体" w:cs="宋体"/>
          <w:color w:val="000000"/>
          <w:sz w:val="30"/>
          <w:szCs w:val="30"/>
          <w:highlight w:val="none"/>
          <w:u w:val="single"/>
        </w:rPr>
        <w:t xml:space="preserve">       </w:t>
      </w:r>
      <w:r>
        <w:rPr>
          <w:rFonts w:hint="eastAsia" w:ascii="宋体" w:hAnsi="宋体" w:eastAsia="宋体" w:cs="宋体"/>
          <w:b/>
          <w:color w:val="000000"/>
          <w:sz w:val="30"/>
          <w:szCs w:val="30"/>
          <w:highlight w:val="none"/>
        </w:rPr>
        <w:t>（签字</w:t>
      </w:r>
      <w:r>
        <w:rPr>
          <w:rFonts w:hint="eastAsia" w:ascii="宋体" w:hAnsi="宋体" w:eastAsia="宋体" w:cs="宋体"/>
          <w:b/>
          <w:color w:val="000000"/>
          <w:sz w:val="30"/>
          <w:szCs w:val="30"/>
          <w:highlight w:val="none"/>
          <w:lang w:val="en-US" w:eastAsia="zh-CN"/>
        </w:rPr>
        <w:t>或盖章</w:t>
      </w:r>
      <w:r>
        <w:rPr>
          <w:rFonts w:hint="eastAsia" w:ascii="宋体" w:hAnsi="宋体" w:eastAsia="宋体" w:cs="宋体"/>
          <w:b/>
          <w:color w:val="000000"/>
          <w:sz w:val="30"/>
          <w:szCs w:val="30"/>
          <w:highlight w:val="none"/>
        </w:rPr>
        <w:t>）</w:t>
      </w:r>
    </w:p>
    <w:p w14:paraId="7313880C">
      <w:pPr>
        <w:shd w:val="clear"/>
        <w:kinsoku/>
        <w:wordWrap w:val="0"/>
        <w:overflowPunct/>
        <w:topLinePunct w:val="0"/>
        <w:bidi w:val="0"/>
        <w:spacing w:line="360" w:lineRule="auto"/>
        <w:ind w:left="0" w:leftChars="0" w:right="0" w:firstLine="0" w:firstLineChars="0"/>
        <w:jc w:val="center"/>
        <w:rPr>
          <w:rFonts w:hint="eastAsia" w:ascii="宋体" w:hAnsi="宋体" w:eastAsia="宋体" w:cs="宋体"/>
          <w:b/>
          <w:color w:val="000000"/>
          <w:sz w:val="28"/>
          <w:szCs w:val="28"/>
          <w:highlight w:val="none"/>
        </w:rPr>
      </w:pPr>
      <w:r>
        <w:rPr>
          <w:rFonts w:hint="eastAsia" w:ascii="宋体" w:hAnsi="宋体" w:eastAsia="宋体" w:cs="宋体"/>
          <w:b/>
          <w:color w:val="000000"/>
          <w:sz w:val="30"/>
          <w:szCs w:val="30"/>
          <w:highlight w:val="none"/>
        </w:rPr>
        <w:t>年   月  日</w:t>
      </w:r>
      <w:bookmarkStart w:id="164" w:name="_Toc399690781"/>
      <w:bookmarkStart w:id="165" w:name="_Toc446427816"/>
      <w:bookmarkStart w:id="166" w:name="_Toc488691493"/>
      <w:bookmarkStart w:id="167" w:name="_Toc459377876"/>
      <w:bookmarkStart w:id="168" w:name="_Toc381689537"/>
      <w:bookmarkStart w:id="169" w:name="_Toc409520878"/>
      <w:bookmarkStart w:id="170" w:name="_Toc32199"/>
      <w:bookmarkStart w:id="171" w:name="_Toc17238"/>
      <w:bookmarkStart w:id="172" w:name="_Toc30269"/>
      <w:r>
        <w:rPr>
          <w:rFonts w:hint="eastAsia" w:ascii="宋体" w:hAnsi="宋体" w:eastAsia="宋体" w:cs="宋体"/>
          <w:b/>
          <w:color w:val="000000"/>
          <w:sz w:val="28"/>
          <w:szCs w:val="28"/>
          <w:highlight w:val="none"/>
        </w:rPr>
        <w:br w:type="page"/>
      </w:r>
    </w:p>
    <w:p w14:paraId="01F92FEA">
      <w:pPr>
        <w:widowControl/>
        <w:shd w:val="clear"/>
        <w:kinsoku/>
        <w:overflowPunct/>
        <w:topLinePunct w:val="0"/>
        <w:bidi w:val="0"/>
        <w:snapToGrid w:val="0"/>
        <w:spacing w:line="360" w:lineRule="auto"/>
        <w:ind w:left="0" w:leftChars="0" w:right="0" w:firstLine="0" w:firstLineChars="0"/>
        <w:outlineLvl w:val="9"/>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磋商响应文件</w:t>
      </w:r>
      <w:bookmarkEnd w:id="164"/>
      <w:bookmarkEnd w:id="165"/>
      <w:bookmarkEnd w:id="166"/>
      <w:bookmarkEnd w:id="167"/>
      <w:bookmarkEnd w:id="168"/>
      <w:bookmarkEnd w:id="169"/>
      <w:r>
        <w:rPr>
          <w:rFonts w:hint="eastAsia" w:ascii="宋体" w:hAnsi="宋体" w:eastAsia="宋体" w:cs="宋体"/>
          <w:b/>
          <w:color w:val="000000"/>
          <w:sz w:val="28"/>
          <w:szCs w:val="28"/>
          <w:highlight w:val="none"/>
        </w:rPr>
        <w:t>目录</w:t>
      </w:r>
      <w:bookmarkEnd w:id="170"/>
    </w:p>
    <w:p w14:paraId="1CA019F3">
      <w:pPr>
        <w:pStyle w:val="4"/>
        <w:shd w:val="clear"/>
        <w:kinsoku/>
        <w:overflowPunct/>
        <w:topLinePunct w:val="0"/>
        <w:bidi w:val="0"/>
        <w:spacing w:before="0" w:after="0" w:line="360" w:lineRule="auto"/>
        <w:ind w:left="0" w:leftChars="0" w:right="0"/>
        <w:jc w:val="center"/>
        <w:rPr>
          <w:rFonts w:hint="eastAsia" w:ascii="宋体" w:hAnsi="宋体" w:eastAsia="宋体" w:cs="宋体"/>
          <w:highlight w:val="none"/>
          <w:lang w:eastAsia="zh-CN"/>
        </w:rPr>
      </w:pPr>
      <w:bookmarkStart w:id="173" w:name="_Toc19375"/>
      <w:r>
        <w:rPr>
          <w:rFonts w:hint="eastAsia" w:ascii="宋体" w:hAnsi="宋体" w:eastAsia="宋体" w:cs="宋体"/>
          <w:sz w:val="24"/>
          <w:szCs w:val="24"/>
          <w:highlight w:val="none"/>
          <w:lang w:eastAsia="zh-CN"/>
        </w:rPr>
        <w:t>目录</w:t>
      </w:r>
      <w:bookmarkEnd w:id="173"/>
    </w:p>
    <w:p w14:paraId="230A23DB">
      <w:pPr>
        <w:shd w:val="clear"/>
        <w:kinsoku/>
        <w:overflowPunct/>
        <w:topLinePunct w:val="0"/>
        <w:bidi w:val="0"/>
        <w:spacing w:line="360" w:lineRule="auto"/>
        <w:ind w:left="0" w:leftChars="0" w:right="0" w:firstLine="0" w:firstLineChars="0"/>
        <w:rPr>
          <w:rFonts w:hint="eastAsia" w:ascii="宋体" w:hAnsi="宋体" w:eastAsia="宋体" w:cs="宋体"/>
          <w:color w:val="000000"/>
          <w:highlight w:val="none"/>
        </w:rPr>
      </w:pPr>
      <w:r>
        <w:rPr>
          <w:rFonts w:hint="eastAsia" w:ascii="宋体" w:hAnsi="宋体" w:eastAsia="宋体" w:cs="宋体"/>
          <w:color w:val="000000"/>
          <w:highlight w:val="none"/>
        </w:rPr>
        <w:t>（</w:t>
      </w:r>
      <w:r>
        <w:rPr>
          <w:rFonts w:hint="eastAsia" w:ascii="宋体" w:hAnsi="宋体" w:eastAsia="宋体" w:cs="宋体"/>
          <w:color w:val="000000"/>
          <w:highlight w:val="none"/>
          <w:lang w:val="en-US" w:eastAsia="zh-CN"/>
        </w:rPr>
        <w:t>1</w:t>
      </w:r>
      <w:r>
        <w:rPr>
          <w:rFonts w:hint="eastAsia" w:ascii="宋体" w:hAnsi="宋体" w:eastAsia="宋体" w:cs="宋体"/>
          <w:color w:val="000000"/>
          <w:highlight w:val="none"/>
        </w:rPr>
        <w:t>）磋商函........................................... .............所在页码</w:t>
      </w:r>
    </w:p>
    <w:p w14:paraId="3BD2ABA6">
      <w:pPr>
        <w:shd w:val="clear"/>
        <w:kinsoku/>
        <w:overflowPunct/>
        <w:topLinePunct w:val="0"/>
        <w:bidi w:val="0"/>
        <w:spacing w:line="360" w:lineRule="auto"/>
        <w:ind w:left="0" w:leftChars="0" w:right="0" w:firstLine="0" w:firstLineChars="0"/>
        <w:rPr>
          <w:rFonts w:hint="eastAsia" w:ascii="宋体" w:hAnsi="宋体" w:eastAsia="宋体" w:cs="宋体"/>
          <w:color w:val="000000"/>
          <w:highlight w:val="none"/>
        </w:rPr>
      </w:pPr>
      <w:r>
        <w:rPr>
          <w:rFonts w:hint="eastAsia" w:ascii="宋体" w:hAnsi="宋体" w:eastAsia="宋体" w:cs="宋体"/>
          <w:color w:val="000000"/>
          <w:highlight w:val="none"/>
        </w:rPr>
        <w:t>（</w:t>
      </w:r>
      <w:r>
        <w:rPr>
          <w:rFonts w:hint="eastAsia" w:ascii="宋体" w:hAnsi="宋体" w:eastAsia="宋体" w:cs="宋体"/>
          <w:color w:val="000000"/>
          <w:highlight w:val="none"/>
          <w:lang w:val="en-US" w:eastAsia="zh-CN"/>
        </w:rPr>
        <w:t>2</w:t>
      </w:r>
      <w:r>
        <w:rPr>
          <w:rFonts w:hint="eastAsia" w:ascii="宋体" w:hAnsi="宋体" w:eastAsia="宋体" w:cs="宋体"/>
          <w:color w:val="000000"/>
          <w:highlight w:val="none"/>
        </w:rPr>
        <w:t>）首次报价</w:t>
      </w:r>
      <w:r>
        <w:rPr>
          <w:rFonts w:hint="eastAsia" w:ascii="宋体" w:hAnsi="宋体" w:eastAsia="宋体" w:cs="宋体"/>
          <w:color w:val="000000"/>
          <w:highlight w:val="none"/>
          <w:lang w:val="zh-CN"/>
        </w:rPr>
        <w:t>一览表</w:t>
      </w:r>
      <w:r>
        <w:rPr>
          <w:rFonts w:hint="eastAsia" w:ascii="宋体" w:hAnsi="宋体" w:eastAsia="宋体" w:cs="宋体"/>
          <w:color w:val="000000"/>
          <w:highlight w:val="none"/>
        </w:rPr>
        <w:t>................................... .............所在页码</w:t>
      </w:r>
    </w:p>
    <w:p w14:paraId="68E99AE7">
      <w:pPr>
        <w:shd w:val="clear"/>
        <w:kinsoku/>
        <w:overflowPunct/>
        <w:topLinePunct w:val="0"/>
        <w:bidi w:val="0"/>
        <w:spacing w:line="360" w:lineRule="auto"/>
        <w:ind w:left="0" w:leftChars="0" w:right="0" w:firstLine="0" w:firstLineChars="0"/>
        <w:rPr>
          <w:rFonts w:hint="eastAsia" w:ascii="宋体" w:hAnsi="宋体" w:eastAsia="宋体" w:cs="宋体"/>
          <w:color w:val="000000"/>
          <w:highlight w:val="none"/>
        </w:rPr>
      </w:pPr>
      <w:r>
        <w:rPr>
          <w:rFonts w:hint="eastAsia" w:ascii="宋体" w:hAnsi="宋体" w:eastAsia="宋体" w:cs="宋体"/>
          <w:color w:val="000000"/>
          <w:highlight w:val="none"/>
        </w:rPr>
        <w:t>（</w:t>
      </w:r>
      <w:r>
        <w:rPr>
          <w:rFonts w:hint="eastAsia" w:ascii="宋体" w:hAnsi="宋体" w:eastAsia="宋体" w:cs="宋体"/>
          <w:color w:val="000000"/>
          <w:highlight w:val="none"/>
          <w:lang w:val="en-US" w:eastAsia="zh-CN"/>
        </w:rPr>
        <w:t>3</w:t>
      </w:r>
      <w:r>
        <w:rPr>
          <w:rFonts w:hint="eastAsia" w:ascii="宋体" w:hAnsi="宋体" w:eastAsia="宋体" w:cs="宋体"/>
          <w:color w:val="000000"/>
          <w:highlight w:val="none"/>
        </w:rPr>
        <w:t>）法定代表人证明书................................. .............所在页码</w:t>
      </w:r>
    </w:p>
    <w:p w14:paraId="093D0F21">
      <w:pPr>
        <w:shd w:val="clear"/>
        <w:kinsoku/>
        <w:overflowPunct/>
        <w:topLinePunct w:val="0"/>
        <w:bidi w:val="0"/>
        <w:spacing w:line="360" w:lineRule="auto"/>
        <w:ind w:left="0" w:leftChars="0" w:right="0" w:firstLine="0" w:firstLineChars="0"/>
        <w:rPr>
          <w:rFonts w:hint="eastAsia" w:ascii="宋体" w:hAnsi="宋体" w:eastAsia="宋体" w:cs="宋体"/>
          <w:color w:val="000000"/>
          <w:highlight w:val="none"/>
        </w:rPr>
      </w:pPr>
      <w:r>
        <w:rPr>
          <w:rFonts w:hint="eastAsia" w:ascii="宋体" w:hAnsi="宋体" w:eastAsia="宋体" w:cs="宋体"/>
          <w:color w:val="000000"/>
          <w:highlight w:val="none"/>
        </w:rPr>
        <w:t>（</w:t>
      </w:r>
      <w:r>
        <w:rPr>
          <w:rFonts w:hint="eastAsia" w:ascii="宋体" w:hAnsi="宋体" w:eastAsia="宋体" w:cs="宋体"/>
          <w:color w:val="000000"/>
          <w:highlight w:val="none"/>
          <w:lang w:val="en-US" w:eastAsia="zh-CN"/>
        </w:rPr>
        <w:t>4</w:t>
      </w:r>
      <w:r>
        <w:rPr>
          <w:rFonts w:hint="eastAsia" w:ascii="宋体" w:hAnsi="宋体" w:eastAsia="宋体" w:cs="宋体"/>
          <w:color w:val="000000"/>
          <w:highlight w:val="none"/>
        </w:rPr>
        <w:t>）法定代表人授权书................................. .............所在页码</w:t>
      </w:r>
    </w:p>
    <w:p w14:paraId="40D6393F">
      <w:pPr>
        <w:shd w:val="clear"/>
        <w:kinsoku/>
        <w:overflowPunct/>
        <w:topLinePunct w:val="0"/>
        <w:bidi w:val="0"/>
        <w:spacing w:line="360" w:lineRule="auto"/>
        <w:ind w:left="0" w:leftChars="0" w:right="0" w:firstLine="0" w:firstLineChars="0"/>
        <w:rPr>
          <w:rFonts w:hint="eastAsia" w:ascii="宋体" w:hAnsi="宋体" w:eastAsia="宋体" w:cs="宋体"/>
          <w:color w:val="000000"/>
          <w:highlight w:val="none"/>
        </w:rPr>
      </w:pPr>
      <w:r>
        <w:rPr>
          <w:rFonts w:hint="eastAsia" w:ascii="宋体" w:hAnsi="宋体" w:eastAsia="宋体" w:cs="宋体"/>
          <w:color w:val="000000"/>
          <w:highlight w:val="none"/>
        </w:rPr>
        <w:t>（</w:t>
      </w:r>
      <w:r>
        <w:rPr>
          <w:rFonts w:hint="eastAsia" w:ascii="宋体" w:hAnsi="宋体" w:eastAsia="宋体" w:cs="宋体"/>
          <w:color w:val="000000"/>
          <w:highlight w:val="none"/>
          <w:lang w:val="en-US" w:eastAsia="zh-CN"/>
        </w:rPr>
        <w:t>5</w:t>
      </w:r>
      <w:r>
        <w:rPr>
          <w:rFonts w:hint="eastAsia" w:ascii="宋体" w:hAnsi="宋体" w:eastAsia="宋体" w:cs="宋体"/>
          <w:color w:val="000000"/>
          <w:highlight w:val="none"/>
        </w:rPr>
        <w:t>）</w:t>
      </w:r>
      <w:r>
        <w:rPr>
          <w:rFonts w:hint="eastAsia" w:ascii="宋体" w:hAnsi="宋体" w:eastAsia="宋体" w:cs="宋体"/>
          <w:color w:val="000000"/>
          <w:highlight w:val="none"/>
          <w:lang w:eastAsia="zh-CN"/>
        </w:rPr>
        <w:t>投标人</w:t>
      </w:r>
      <w:r>
        <w:rPr>
          <w:rFonts w:hint="eastAsia" w:ascii="宋体" w:hAnsi="宋体" w:eastAsia="宋体" w:cs="宋体"/>
          <w:color w:val="000000"/>
          <w:highlight w:val="none"/>
        </w:rPr>
        <w:t>承诺函..................................... .............所在页码</w:t>
      </w:r>
    </w:p>
    <w:p w14:paraId="0EA7F69E">
      <w:pPr>
        <w:shd w:val="clear"/>
        <w:kinsoku/>
        <w:overflowPunct/>
        <w:topLinePunct w:val="0"/>
        <w:bidi w:val="0"/>
        <w:spacing w:line="360" w:lineRule="auto"/>
        <w:ind w:left="0" w:leftChars="0" w:right="0" w:firstLine="0" w:firstLineChars="0"/>
        <w:rPr>
          <w:rFonts w:hint="eastAsia" w:ascii="宋体" w:hAnsi="宋体" w:eastAsia="宋体" w:cs="宋体"/>
          <w:color w:val="000000"/>
          <w:highlight w:val="none"/>
        </w:rPr>
      </w:pPr>
      <w:r>
        <w:rPr>
          <w:rFonts w:hint="eastAsia" w:ascii="宋体" w:hAnsi="宋体" w:eastAsia="宋体" w:cs="宋体"/>
          <w:color w:val="000000"/>
          <w:highlight w:val="none"/>
        </w:rPr>
        <w:t>（</w:t>
      </w:r>
      <w:r>
        <w:rPr>
          <w:rFonts w:hint="eastAsia" w:ascii="宋体" w:hAnsi="宋体" w:eastAsia="宋体" w:cs="宋体"/>
          <w:color w:val="000000"/>
          <w:highlight w:val="none"/>
          <w:lang w:val="en-US" w:eastAsia="zh-CN"/>
        </w:rPr>
        <w:t>6</w:t>
      </w:r>
      <w:r>
        <w:rPr>
          <w:rFonts w:hint="eastAsia" w:ascii="宋体" w:hAnsi="宋体" w:eastAsia="宋体" w:cs="宋体"/>
          <w:color w:val="000000"/>
          <w:highlight w:val="none"/>
        </w:rPr>
        <w:t>）</w:t>
      </w:r>
      <w:r>
        <w:rPr>
          <w:rFonts w:hint="eastAsia" w:ascii="宋体" w:hAnsi="宋体" w:eastAsia="宋体" w:cs="宋体"/>
          <w:color w:val="000000"/>
          <w:highlight w:val="none"/>
          <w:lang w:eastAsia="zh-CN"/>
        </w:rPr>
        <w:t>投标人</w:t>
      </w:r>
      <w:r>
        <w:rPr>
          <w:rFonts w:hint="eastAsia" w:ascii="宋体" w:hAnsi="宋体" w:eastAsia="宋体" w:cs="宋体"/>
          <w:color w:val="000000"/>
          <w:highlight w:val="none"/>
        </w:rPr>
        <w:t>诚信承诺书.............................................. 所在页码</w:t>
      </w:r>
    </w:p>
    <w:p w14:paraId="4C178BA7">
      <w:pPr>
        <w:shd w:val="clear"/>
        <w:kinsoku/>
        <w:overflowPunct/>
        <w:topLinePunct w:val="0"/>
        <w:bidi w:val="0"/>
        <w:spacing w:line="360" w:lineRule="auto"/>
        <w:ind w:left="0" w:leftChars="0" w:right="0" w:firstLine="0" w:firstLineChars="0"/>
        <w:rPr>
          <w:rFonts w:hint="eastAsia" w:ascii="宋体" w:hAnsi="宋体" w:eastAsia="宋体" w:cs="宋体"/>
          <w:color w:val="000000"/>
          <w:highlight w:val="none"/>
        </w:rPr>
      </w:pPr>
      <w:r>
        <w:rPr>
          <w:rFonts w:hint="eastAsia" w:ascii="宋体" w:hAnsi="宋体" w:eastAsia="宋体" w:cs="宋体"/>
          <w:color w:val="000000"/>
          <w:highlight w:val="none"/>
        </w:rPr>
        <w:t>（</w:t>
      </w:r>
      <w:r>
        <w:rPr>
          <w:rFonts w:hint="eastAsia" w:ascii="宋体" w:hAnsi="宋体" w:eastAsia="宋体" w:cs="宋体"/>
          <w:color w:val="000000"/>
          <w:highlight w:val="none"/>
          <w:lang w:val="en-US" w:eastAsia="zh-CN"/>
        </w:rPr>
        <w:t>7</w:t>
      </w:r>
      <w:r>
        <w:rPr>
          <w:rFonts w:hint="eastAsia" w:ascii="宋体" w:hAnsi="宋体" w:eastAsia="宋体" w:cs="宋体"/>
          <w:color w:val="000000"/>
          <w:highlight w:val="none"/>
        </w:rPr>
        <w:t>）资格证明材料.................................................. 所在页码</w:t>
      </w:r>
    </w:p>
    <w:p w14:paraId="434FA5FA">
      <w:pPr>
        <w:shd w:val="clear"/>
        <w:kinsoku/>
        <w:overflowPunct/>
        <w:topLinePunct w:val="0"/>
        <w:bidi w:val="0"/>
        <w:spacing w:line="360" w:lineRule="auto"/>
        <w:ind w:left="0" w:leftChars="0" w:right="0" w:firstLine="0" w:firstLineChars="0"/>
        <w:rPr>
          <w:rFonts w:hint="eastAsia" w:ascii="宋体" w:hAnsi="宋体" w:eastAsia="宋体" w:cs="宋体"/>
          <w:color w:val="000000"/>
          <w:highlight w:val="none"/>
        </w:rPr>
      </w:pPr>
      <w:r>
        <w:rPr>
          <w:rFonts w:hint="eastAsia" w:ascii="宋体" w:hAnsi="宋体" w:eastAsia="宋体" w:cs="宋体"/>
          <w:color w:val="000000"/>
          <w:highlight w:val="none"/>
        </w:rPr>
        <w:t>（</w:t>
      </w:r>
      <w:r>
        <w:rPr>
          <w:rFonts w:hint="eastAsia" w:ascii="宋体" w:hAnsi="宋体" w:eastAsia="宋体" w:cs="宋体"/>
          <w:color w:val="000000"/>
          <w:highlight w:val="none"/>
          <w:lang w:val="en-US" w:eastAsia="zh-CN"/>
        </w:rPr>
        <w:t>8</w:t>
      </w:r>
      <w:r>
        <w:rPr>
          <w:rFonts w:hint="eastAsia" w:ascii="宋体" w:hAnsi="宋体" w:eastAsia="宋体" w:cs="宋体"/>
          <w:color w:val="000000"/>
          <w:highlight w:val="none"/>
        </w:rPr>
        <w:t>）财务状况</w:t>
      </w:r>
      <w:r>
        <w:rPr>
          <w:rFonts w:hint="eastAsia" w:ascii="宋体" w:hAnsi="宋体" w:eastAsia="宋体" w:cs="宋体"/>
          <w:color w:val="000000"/>
          <w:highlight w:val="none"/>
          <w:lang w:eastAsia="zh-CN"/>
        </w:rPr>
        <w:t>证明</w:t>
      </w:r>
      <w:r>
        <w:rPr>
          <w:rFonts w:hint="eastAsia" w:ascii="宋体" w:hAnsi="宋体" w:eastAsia="宋体" w:cs="宋体"/>
          <w:color w:val="000000"/>
          <w:highlight w:val="none"/>
        </w:rPr>
        <w:t>...................................................所在页码</w:t>
      </w:r>
    </w:p>
    <w:p w14:paraId="7A49FD71">
      <w:pPr>
        <w:shd w:val="clear"/>
        <w:kinsoku/>
        <w:overflowPunct/>
        <w:topLinePunct w:val="0"/>
        <w:bidi w:val="0"/>
        <w:spacing w:line="360" w:lineRule="auto"/>
        <w:ind w:left="0" w:leftChars="0" w:right="0" w:firstLine="0" w:firstLineChars="0"/>
        <w:rPr>
          <w:rFonts w:hint="eastAsia" w:ascii="宋体" w:hAnsi="宋体" w:eastAsia="宋体" w:cs="宋体"/>
          <w:color w:val="000000"/>
          <w:highlight w:val="none"/>
        </w:rPr>
      </w:pPr>
      <w:r>
        <w:rPr>
          <w:rFonts w:hint="eastAsia" w:ascii="宋体" w:hAnsi="宋体" w:eastAsia="宋体" w:cs="宋体"/>
          <w:color w:val="000000"/>
          <w:highlight w:val="none"/>
        </w:rPr>
        <w:t>（</w:t>
      </w:r>
      <w:r>
        <w:rPr>
          <w:rFonts w:hint="eastAsia" w:ascii="宋体" w:hAnsi="宋体" w:eastAsia="宋体" w:cs="宋体"/>
          <w:color w:val="000000"/>
          <w:highlight w:val="none"/>
          <w:lang w:val="en-US" w:eastAsia="zh-CN"/>
        </w:rPr>
        <w:t>9</w:t>
      </w:r>
      <w:r>
        <w:rPr>
          <w:rFonts w:hint="eastAsia" w:ascii="宋体" w:hAnsi="宋体" w:eastAsia="宋体" w:cs="宋体"/>
          <w:color w:val="000000"/>
          <w:highlight w:val="none"/>
        </w:rPr>
        <w:t>）无重大违法记录声明.............................. ..............所在页码</w:t>
      </w:r>
    </w:p>
    <w:p w14:paraId="6BDBC190">
      <w:pPr>
        <w:shd w:val="clear"/>
        <w:kinsoku/>
        <w:overflowPunct/>
        <w:topLinePunct w:val="0"/>
        <w:bidi w:val="0"/>
        <w:spacing w:line="360" w:lineRule="auto"/>
        <w:ind w:left="0" w:leftChars="0" w:right="0" w:firstLine="0" w:firstLineChars="0"/>
        <w:rPr>
          <w:rFonts w:hint="eastAsia" w:ascii="宋体" w:hAnsi="宋体" w:eastAsia="宋体" w:cs="宋体"/>
          <w:color w:val="000000"/>
          <w:highlight w:val="none"/>
        </w:rPr>
      </w:pPr>
      <w:r>
        <w:rPr>
          <w:rFonts w:hint="eastAsia" w:ascii="宋体" w:hAnsi="宋体" w:eastAsia="宋体" w:cs="宋体"/>
          <w:color w:val="000000"/>
          <w:highlight w:val="none"/>
        </w:rPr>
        <w:t>（1</w:t>
      </w:r>
      <w:r>
        <w:rPr>
          <w:rFonts w:hint="eastAsia" w:ascii="宋体" w:hAnsi="宋体" w:eastAsia="宋体" w:cs="宋体"/>
          <w:color w:val="000000"/>
          <w:highlight w:val="none"/>
          <w:lang w:val="en-US" w:eastAsia="zh-CN"/>
        </w:rPr>
        <w:t>0</w:t>
      </w:r>
      <w:r>
        <w:rPr>
          <w:rFonts w:hint="eastAsia" w:ascii="宋体" w:hAnsi="宋体" w:eastAsia="宋体" w:cs="宋体"/>
          <w:color w:val="000000"/>
          <w:highlight w:val="none"/>
        </w:rPr>
        <w:t>）</w:t>
      </w:r>
      <w:r>
        <w:rPr>
          <w:rFonts w:hint="eastAsia" w:ascii="宋体" w:hAnsi="宋体" w:eastAsia="宋体" w:cs="宋体"/>
          <w:color w:val="000000"/>
          <w:highlight w:val="none"/>
          <w:lang w:eastAsia="zh-CN"/>
        </w:rPr>
        <w:t>施工组织设计</w:t>
      </w:r>
      <w:r>
        <w:rPr>
          <w:rFonts w:hint="eastAsia" w:ascii="宋体" w:hAnsi="宋体" w:eastAsia="宋体" w:cs="宋体"/>
          <w:color w:val="000000"/>
          <w:highlight w:val="none"/>
        </w:rPr>
        <w:t>..................................................所在页码</w:t>
      </w:r>
    </w:p>
    <w:p w14:paraId="6EE208CA">
      <w:pPr>
        <w:shd w:val="clear"/>
        <w:kinsoku/>
        <w:overflowPunct/>
        <w:topLinePunct w:val="0"/>
        <w:bidi w:val="0"/>
        <w:spacing w:line="360" w:lineRule="auto"/>
        <w:ind w:left="0" w:leftChars="0" w:right="0" w:firstLine="0" w:firstLineChars="0"/>
        <w:rPr>
          <w:rFonts w:hint="eastAsia" w:ascii="宋体" w:hAnsi="宋体" w:eastAsia="宋体" w:cs="宋体"/>
          <w:color w:val="000000"/>
          <w:highlight w:val="none"/>
        </w:rPr>
      </w:pPr>
      <w:r>
        <w:rPr>
          <w:rFonts w:hint="eastAsia" w:ascii="宋体" w:hAnsi="宋体" w:eastAsia="宋体" w:cs="宋体"/>
          <w:color w:val="000000"/>
          <w:highlight w:val="none"/>
        </w:rPr>
        <w:t>（1</w:t>
      </w:r>
      <w:r>
        <w:rPr>
          <w:rFonts w:hint="eastAsia" w:ascii="宋体" w:hAnsi="宋体" w:eastAsia="宋体" w:cs="宋体"/>
          <w:color w:val="000000"/>
          <w:highlight w:val="none"/>
          <w:lang w:val="en-US" w:eastAsia="zh-CN"/>
        </w:rPr>
        <w:t>1</w:t>
      </w:r>
      <w:r>
        <w:rPr>
          <w:rFonts w:hint="eastAsia" w:ascii="宋体" w:hAnsi="宋体" w:eastAsia="宋体" w:cs="宋体"/>
          <w:color w:val="000000"/>
          <w:highlight w:val="none"/>
        </w:rPr>
        <w:t>）</w:t>
      </w:r>
      <w:r>
        <w:rPr>
          <w:rFonts w:hint="eastAsia" w:ascii="宋体" w:hAnsi="宋体" w:eastAsia="宋体" w:cs="宋体"/>
          <w:color w:val="000000"/>
          <w:highlight w:val="none"/>
          <w:lang w:eastAsia="zh-CN"/>
        </w:rPr>
        <w:t>项目管理机构</w:t>
      </w:r>
      <w:r>
        <w:rPr>
          <w:rFonts w:hint="eastAsia" w:ascii="宋体" w:hAnsi="宋体" w:eastAsia="宋体" w:cs="宋体"/>
          <w:color w:val="000000"/>
          <w:highlight w:val="none"/>
        </w:rPr>
        <w:t>..................................................所在页码</w:t>
      </w:r>
    </w:p>
    <w:p w14:paraId="377B6D3D">
      <w:pPr>
        <w:shd w:val="clear"/>
        <w:kinsoku/>
        <w:overflowPunct/>
        <w:topLinePunct w:val="0"/>
        <w:bidi w:val="0"/>
        <w:spacing w:line="360" w:lineRule="auto"/>
        <w:ind w:left="0" w:leftChars="0" w:right="0" w:firstLine="0" w:firstLineChars="0"/>
        <w:rPr>
          <w:rFonts w:hint="eastAsia" w:ascii="宋体" w:hAnsi="宋体" w:eastAsia="宋体" w:cs="宋体"/>
          <w:color w:val="000000"/>
          <w:highlight w:val="none"/>
        </w:rPr>
      </w:pPr>
      <w:r>
        <w:rPr>
          <w:rFonts w:hint="eastAsia" w:ascii="宋体" w:hAnsi="宋体" w:eastAsia="宋体" w:cs="宋体"/>
          <w:color w:val="000000"/>
          <w:highlight w:val="none"/>
        </w:rPr>
        <w:t>（1</w:t>
      </w:r>
      <w:r>
        <w:rPr>
          <w:rFonts w:hint="eastAsia" w:ascii="宋体" w:hAnsi="宋体" w:eastAsia="宋体" w:cs="宋体"/>
          <w:color w:val="000000"/>
          <w:highlight w:val="none"/>
          <w:lang w:val="en-US" w:eastAsia="zh-CN"/>
        </w:rPr>
        <w:t>2</w:t>
      </w:r>
      <w:r>
        <w:rPr>
          <w:rFonts w:hint="eastAsia" w:ascii="宋体" w:hAnsi="宋体" w:eastAsia="宋体" w:cs="宋体"/>
          <w:color w:val="000000"/>
          <w:highlight w:val="none"/>
        </w:rPr>
        <w:t>）</w:t>
      </w:r>
      <w:r>
        <w:rPr>
          <w:rFonts w:hint="eastAsia" w:ascii="宋体" w:hAnsi="宋体" w:eastAsia="宋体" w:cs="宋体"/>
          <w:color w:val="000000"/>
          <w:highlight w:val="none"/>
          <w:lang w:eastAsia="zh-CN"/>
        </w:rPr>
        <w:t>投标人</w:t>
      </w:r>
      <w:r>
        <w:rPr>
          <w:rFonts w:hint="eastAsia" w:ascii="宋体" w:hAnsi="宋体" w:eastAsia="宋体" w:cs="宋体"/>
          <w:color w:val="000000"/>
          <w:highlight w:val="none"/>
        </w:rPr>
        <w:t>的类似业绩证明材料........................ .............所在页码</w:t>
      </w:r>
    </w:p>
    <w:p w14:paraId="0D643F2E">
      <w:pPr>
        <w:pStyle w:val="68"/>
        <w:shd w:val="clear"/>
        <w:kinsoku/>
        <w:overflowPunct/>
        <w:topLinePunct w:val="0"/>
        <w:bidi w:val="0"/>
        <w:spacing w:line="360" w:lineRule="auto"/>
        <w:ind w:left="0" w:leftChars="0" w:right="0"/>
        <w:rPr>
          <w:rFonts w:hint="eastAsia" w:ascii="宋体" w:hAnsi="宋体" w:eastAsia="宋体" w:cs="宋体"/>
          <w:color w:val="000000"/>
          <w:kern w:val="2"/>
          <w:sz w:val="21"/>
          <w:szCs w:val="22"/>
          <w:highlight w:val="none"/>
          <w:lang w:val="en-US" w:eastAsia="zh-CN" w:bidi="ar-SA"/>
        </w:rPr>
      </w:pPr>
      <w:r>
        <w:rPr>
          <w:rFonts w:hint="eastAsia" w:ascii="宋体" w:hAnsi="宋体" w:eastAsia="宋体" w:cs="宋体"/>
          <w:color w:val="000000"/>
          <w:kern w:val="2"/>
          <w:sz w:val="21"/>
          <w:szCs w:val="22"/>
          <w:highlight w:val="none"/>
          <w:lang w:val="en-US" w:eastAsia="zh-CN" w:bidi="ar-SA"/>
        </w:rPr>
        <w:t>（13）</w:t>
      </w:r>
      <w:r>
        <w:rPr>
          <w:rFonts w:hint="eastAsia" w:ascii="宋体" w:hAnsi="宋体" w:eastAsia="宋体" w:cs="宋体"/>
          <w:color w:val="000000"/>
          <w:highlight w:val="none"/>
          <w:lang w:val="en-US" w:eastAsia="zh-CN"/>
        </w:rPr>
        <w:t>磋商保证金承诺</w:t>
      </w:r>
      <w:r>
        <w:rPr>
          <w:rFonts w:hint="eastAsia" w:ascii="宋体" w:hAnsi="宋体" w:eastAsia="宋体" w:cs="宋体"/>
          <w:color w:val="000000"/>
          <w:highlight w:val="none"/>
        </w:rPr>
        <w:t>........................................</w:t>
      </w:r>
      <w:r>
        <w:rPr>
          <w:rFonts w:hint="eastAsia" w:ascii="宋体" w:hAnsi="宋体" w:eastAsia="宋体" w:cs="宋体"/>
          <w:color w:val="000000"/>
          <w:kern w:val="2"/>
          <w:sz w:val="21"/>
          <w:szCs w:val="22"/>
          <w:highlight w:val="none"/>
          <w:lang w:val="en-US" w:eastAsia="zh-CN" w:bidi="ar-SA"/>
        </w:rPr>
        <w:t>所在页码</w:t>
      </w:r>
    </w:p>
    <w:p w14:paraId="285ADDD0">
      <w:pPr>
        <w:shd w:val="clear"/>
        <w:kinsoku/>
        <w:overflowPunct/>
        <w:topLinePunct w:val="0"/>
        <w:bidi w:val="0"/>
        <w:spacing w:line="360" w:lineRule="auto"/>
        <w:ind w:left="0" w:leftChars="0" w:right="0" w:firstLine="0" w:firstLineChars="0"/>
        <w:rPr>
          <w:rFonts w:hint="eastAsia" w:ascii="宋体" w:hAnsi="宋体" w:eastAsia="宋体" w:cs="宋体"/>
          <w:color w:val="000000"/>
          <w:kern w:val="2"/>
          <w:sz w:val="21"/>
          <w:szCs w:val="22"/>
          <w:highlight w:val="none"/>
          <w:lang w:val="en-US" w:eastAsia="zh-CN" w:bidi="ar-SA"/>
        </w:rPr>
      </w:pPr>
      <w:r>
        <w:rPr>
          <w:rFonts w:hint="eastAsia" w:ascii="宋体" w:hAnsi="宋体" w:eastAsia="宋体" w:cs="宋体"/>
          <w:color w:val="000000"/>
          <w:kern w:val="2"/>
          <w:sz w:val="21"/>
          <w:szCs w:val="22"/>
          <w:highlight w:val="none"/>
          <w:lang w:val="en-US" w:eastAsia="zh-CN" w:bidi="ar-SA"/>
        </w:rPr>
        <w:t>（14）已标价的工程量清单............................ ...............所在页码</w:t>
      </w:r>
    </w:p>
    <w:p w14:paraId="0577F278">
      <w:pPr>
        <w:shd w:val="clear"/>
        <w:kinsoku/>
        <w:overflowPunct/>
        <w:topLinePunct w:val="0"/>
        <w:bidi w:val="0"/>
        <w:spacing w:line="360" w:lineRule="auto"/>
        <w:ind w:left="0" w:leftChars="0" w:right="0" w:firstLine="0" w:firstLineChars="0"/>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（15）</w:t>
      </w:r>
      <w:r>
        <w:rPr>
          <w:rFonts w:hint="eastAsia" w:ascii="宋体" w:hAnsi="宋体" w:eastAsia="宋体" w:cs="宋体"/>
          <w:color w:val="000000"/>
          <w:highlight w:val="none"/>
          <w:lang w:val="zh-CN"/>
        </w:rPr>
        <w:t>中小微型企业声明函</w:t>
      </w:r>
      <w:r>
        <w:rPr>
          <w:rFonts w:hint="eastAsia" w:ascii="宋体" w:hAnsi="宋体" w:eastAsia="宋体" w:cs="宋体"/>
          <w:color w:val="000000"/>
          <w:highlight w:val="none"/>
          <w:lang w:val="en-US" w:eastAsia="zh-CN"/>
        </w:rPr>
        <w:t>.............................  .............所在页码</w:t>
      </w:r>
    </w:p>
    <w:p w14:paraId="515A7F6B">
      <w:pPr>
        <w:shd w:val="clear"/>
        <w:kinsoku/>
        <w:overflowPunct/>
        <w:topLinePunct w:val="0"/>
        <w:bidi w:val="0"/>
        <w:spacing w:line="360" w:lineRule="auto"/>
        <w:ind w:left="0" w:leftChars="0" w:right="0" w:firstLine="0" w:firstLineChars="0"/>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（16）投标人认为在其他方面有必要说明的事</w:t>
      </w:r>
      <w:r>
        <w:rPr>
          <w:rFonts w:hint="eastAsia" w:ascii="宋体" w:hAnsi="宋体" w:eastAsia="宋体" w:cs="宋体"/>
          <w:color w:val="000000"/>
          <w:highlight w:val="none"/>
        </w:rPr>
        <w:t>项............ .............所在页码</w:t>
      </w:r>
    </w:p>
    <w:p w14:paraId="6A59FC46">
      <w:pPr>
        <w:shd w:val="clear"/>
        <w:kinsoku/>
        <w:overflowPunct/>
        <w:topLinePunct w:val="0"/>
        <w:bidi w:val="0"/>
        <w:spacing w:line="360" w:lineRule="auto"/>
        <w:ind w:left="0" w:leftChars="0" w:right="0" w:firstLine="0" w:firstLineChars="0"/>
        <w:rPr>
          <w:rFonts w:hint="eastAsia" w:ascii="宋体" w:hAnsi="宋体" w:eastAsia="宋体" w:cs="宋体"/>
          <w:color w:val="000000"/>
          <w:highlight w:val="none"/>
        </w:rPr>
      </w:pPr>
      <w:r>
        <w:rPr>
          <w:rFonts w:hint="eastAsia" w:ascii="宋体" w:hAnsi="宋体" w:eastAsia="宋体" w:cs="宋体"/>
          <w:color w:val="000000"/>
          <w:highlight w:val="none"/>
          <w:lang w:eastAsia="zh-CN"/>
        </w:rPr>
        <w:t>（</w:t>
      </w:r>
      <w:r>
        <w:rPr>
          <w:rFonts w:hint="eastAsia" w:ascii="宋体" w:hAnsi="宋体" w:eastAsia="宋体" w:cs="宋体"/>
          <w:color w:val="000000"/>
          <w:highlight w:val="none"/>
          <w:lang w:val="en-US" w:eastAsia="zh-CN"/>
        </w:rPr>
        <w:t>17</w:t>
      </w:r>
      <w:r>
        <w:rPr>
          <w:rFonts w:hint="eastAsia" w:ascii="宋体" w:hAnsi="宋体" w:eastAsia="宋体" w:cs="宋体"/>
          <w:color w:val="000000"/>
          <w:highlight w:val="none"/>
          <w:lang w:eastAsia="zh-CN"/>
        </w:rPr>
        <w:t>）投标人</w:t>
      </w:r>
      <w:r>
        <w:rPr>
          <w:rFonts w:hint="eastAsia" w:ascii="宋体" w:hAnsi="宋体" w:eastAsia="宋体" w:cs="宋体"/>
          <w:color w:val="000000"/>
          <w:highlight w:val="none"/>
        </w:rPr>
        <w:t>最后报价表................................ .............所在页码</w:t>
      </w:r>
    </w:p>
    <w:p w14:paraId="40B6DDAD">
      <w:pPr>
        <w:shd w:val="clear"/>
        <w:kinsoku/>
        <w:overflowPunct/>
        <w:topLinePunct w:val="0"/>
        <w:bidi w:val="0"/>
        <w:adjustRightInd w:val="0"/>
        <w:spacing w:line="360" w:lineRule="auto"/>
        <w:ind w:left="0" w:leftChars="0" w:right="0" w:firstLine="0" w:firstLineChars="0"/>
        <w:textAlignment w:val="baseline"/>
        <w:rPr>
          <w:rFonts w:hint="eastAsia" w:ascii="宋体" w:hAnsi="宋体" w:eastAsia="宋体" w:cs="宋体"/>
          <w:highlight w:val="none"/>
        </w:rPr>
      </w:pPr>
    </w:p>
    <w:p w14:paraId="293D6BBA">
      <w:pPr>
        <w:shd w:val="clear"/>
        <w:kinsoku/>
        <w:wordWrap w:val="0"/>
        <w:overflowPunct/>
        <w:topLinePunct w:val="0"/>
        <w:bidi w:val="0"/>
        <w:spacing w:line="360" w:lineRule="auto"/>
        <w:ind w:left="0" w:leftChars="0" w:right="0" w:firstLine="0" w:firstLineChars="0"/>
        <w:rPr>
          <w:rFonts w:hint="eastAsia" w:ascii="宋体" w:hAnsi="宋体" w:eastAsia="宋体" w:cs="宋体"/>
          <w:color w:val="000000"/>
          <w:highlight w:val="none"/>
        </w:rPr>
      </w:pPr>
    </w:p>
    <w:p w14:paraId="767BB7B7">
      <w:pPr>
        <w:shd w:val="clear"/>
        <w:kinsoku/>
        <w:wordWrap w:val="0"/>
        <w:overflowPunct/>
        <w:topLinePunct w:val="0"/>
        <w:bidi w:val="0"/>
        <w:spacing w:line="360" w:lineRule="auto"/>
        <w:ind w:left="0" w:leftChars="0" w:right="0" w:firstLine="0" w:firstLineChars="0"/>
        <w:rPr>
          <w:rFonts w:hint="eastAsia" w:ascii="宋体" w:hAnsi="宋体" w:eastAsia="宋体" w:cs="宋体"/>
          <w:b/>
          <w:color w:val="000000"/>
          <w:sz w:val="28"/>
          <w:szCs w:val="28"/>
          <w:highlight w:val="none"/>
        </w:rPr>
      </w:pPr>
    </w:p>
    <w:p w14:paraId="2DF0D88F">
      <w:pPr>
        <w:shd w:val="clear"/>
        <w:kinsoku/>
        <w:overflowPunct/>
        <w:topLinePunct w:val="0"/>
        <w:bidi w:val="0"/>
        <w:spacing w:line="360" w:lineRule="auto"/>
        <w:ind w:left="0" w:leftChars="0" w:right="0" w:firstLine="0" w:firstLineChars="0"/>
        <w:rPr>
          <w:rFonts w:hint="eastAsia" w:ascii="宋体" w:hAnsi="宋体" w:eastAsia="宋体" w:cs="宋体"/>
          <w:color w:val="000000"/>
          <w:highlight w:val="none"/>
        </w:rPr>
      </w:pPr>
      <w:r>
        <w:rPr>
          <w:rFonts w:hint="eastAsia" w:ascii="宋体" w:hAnsi="宋体" w:eastAsia="宋体" w:cs="宋体"/>
          <w:b/>
          <w:color w:val="000000"/>
          <w:sz w:val="28"/>
          <w:szCs w:val="28"/>
          <w:highlight w:val="none"/>
        </w:rPr>
        <w:br w:type="page"/>
      </w:r>
    </w:p>
    <w:p w14:paraId="19D4C5AB">
      <w:pPr>
        <w:shd w:val="clear"/>
        <w:kinsoku/>
        <w:wordWrap w:val="0"/>
        <w:overflowPunct/>
        <w:topLinePunct w:val="0"/>
        <w:bidi w:val="0"/>
        <w:spacing w:line="360" w:lineRule="auto"/>
        <w:ind w:left="0" w:leftChars="0" w:right="0" w:firstLine="0" w:firstLineChars="0"/>
        <w:outlineLvl w:val="1"/>
        <w:rPr>
          <w:rFonts w:hint="eastAsia" w:ascii="宋体" w:hAnsi="宋体" w:eastAsia="宋体" w:cs="宋体"/>
          <w:b/>
          <w:color w:val="000000"/>
          <w:sz w:val="28"/>
          <w:szCs w:val="28"/>
          <w:highlight w:val="none"/>
        </w:rPr>
      </w:pPr>
      <w:bookmarkStart w:id="174" w:name="_Toc12479"/>
      <w:r>
        <w:rPr>
          <w:rFonts w:hint="eastAsia" w:ascii="宋体" w:hAnsi="宋体" w:eastAsia="宋体" w:cs="宋体"/>
          <w:b/>
          <w:color w:val="000000"/>
          <w:sz w:val="28"/>
          <w:szCs w:val="28"/>
          <w:highlight w:val="none"/>
        </w:rPr>
        <w:t>附件</w:t>
      </w:r>
      <w:bookmarkStart w:id="175" w:name="_Toc325726037"/>
      <w:bookmarkStart w:id="176" w:name="_Toc376936768"/>
      <w:r>
        <w:rPr>
          <w:rFonts w:hint="eastAsia" w:ascii="宋体" w:hAnsi="宋体" w:eastAsia="宋体" w:cs="宋体"/>
          <w:b/>
          <w:color w:val="000000"/>
          <w:sz w:val="28"/>
          <w:szCs w:val="28"/>
          <w:highlight w:val="none"/>
          <w:lang w:val="en-US" w:eastAsia="zh-CN"/>
        </w:rPr>
        <w:t>1</w:t>
      </w:r>
      <w:r>
        <w:rPr>
          <w:rFonts w:hint="eastAsia" w:ascii="宋体" w:hAnsi="宋体" w:eastAsia="宋体" w:cs="宋体"/>
          <w:b/>
          <w:color w:val="000000"/>
          <w:sz w:val="28"/>
          <w:szCs w:val="28"/>
          <w:highlight w:val="none"/>
        </w:rPr>
        <w:t>：磋商函</w:t>
      </w:r>
      <w:bookmarkEnd w:id="171"/>
      <w:bookmarkEnd w:id="172"/>
      <w:bookmarkEnd w:id="174"/>
      <w:bookmarkEnd w:id="175"/>
      <w:bookmarkEnd w:id="176"/>
    </w:p>
    <w:p w14:paraId="7828904D">
      <w:pPr>
        <w:shd w:val="clear"/>
        <w:kinsoku/>
        <w:overflowPunct/>
        <w:topLinePunct w:val="0"/>
        <w:bidi w:val="0"/>
        <w:spacing w:line="360" w:lineRule="auto"/>
        <w:ind w:left="0" w:leftChars="0" w:right="0" w:firstLine="0" w:firstLineChars="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磋商函</w:t>
      </w:r>
    </w:p>
    <w:p w14:paraId="463958F6">
      <w:pPr>
        <w:shd w:val="clear"/>
        <w:kinsoku/>
        <w:overflowPunct/>
        <w:topLinePunct w:val="0"/>
        <w:bidi w:val="0"/>
        <w:spacing w:line="360" w:lineRule="auto"/>
        <w:ind w:left="0" w:leftChars="0" w:right="0" w:firstLine="0" w:firstLineChars="0"/>
        <w:textAlignment w:val="baseline"/>
        <w:rPr>
          <w:rFonts w:hint="eastAsia" w:ascii="宋体" w:hAnsi="宋体" w:eastAsia="宋体" w:cs="宋体"/>
          <w:b/>
          <w:color w:val="000000"/>
          <w:sz w:val="24"/>
          <w:szCs w:val="24"/>
          <w:highlight w:val="none"/>
          <w:lang w:eastAsia="zh-CN"/>
        </w:rPr>
      </w:pPr>
      <w:r>
        <w:rPr>
          <w:rFonts w:hint="eastAsia" w:ascii="宋体" w:hAnsi="宋体" w:eastAsia="宋体" w:cs="宋体"/>
          <w:b/>
          <w:color w:val="000000"/>
          <w:sz w:val="24"/>
          <w:szCs w:val="24"/>
          <w:highlight w:val="none"/>
        </w:rPr>
        <w:t>致：</w:t>
      </w:r>
      <w:r>
        <w:rPr>
          <w:rFonts w:hint="eastAsia" w:ascii="宋体" w:hAnsi="宋体" w:eastAsia="宋体" w:cs="宋体"/>
          <w:b/>
          <w:color w:val="000000"/>
          <w:sz w:val="24"/>
          <w:szCs w:val="24"/>
          <w:highlight w:val="none"/>
          <w:lang w:eastAsia="zh-CN"/>
        </w:rPr>
        <w:t>青海吉鑫茂工程管理服务有限公司</w:t>
      </w:r>
    </w:p>
    <w:p w14:paraId="763F59C6">
      <w:pPr>
        <w:shd w:val="clear"/>
        <w:kinsoku/>
        <w:overflowPunct/>
        <w:topLinePunct w:val="0"/>
        <w:bidi w:val="0"/>
        <w:spacing w:line="360" w:lineRule="auto"/>
        <w:ind w:left="0" w:leftChars="0" w:right="0" w:firstLine="0" w:firstLineChars="0"/>
        <w:textAlignment w:val="baseline"/>
        <w:rPr>
          <w:rFonts w:hint="eastAsia" w:ascii="宋体" w:hAnsi="宋体" w:eastAsia="宋体" w:cs="宋体"/>
          <w:color w:val="000000"/>
          <w:sz w:val="24"/>
          <w:szCs w:val="24"/>
          <w:highlight w:val="none"/>
        </w:rPr>
      </w:pPr>
    </w:p>
    <w:p w14:paraId="6D8BD5E5">
      <w:pPr>
        <w:shd w:val="clear"/>
        <w:kinsoku/>
        <w:overflowPunct/>
        <w:topLinePunct w:val="0"/>
        <w:bidi w:val="0"/>
        <w:adjustRightInd w:val="0"/>
        <w:spacing w:line="360" w:lineRule="auto"/>
        <w:ind w:right="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我们收到</w:t>
      </w:r>
      <w:r>
        <w:rPr>
          <w:rFonts w:hint="eastAsia" w:ascii="宋体" w:hAnsi="宋体" w:eastAsia="宋体" w:cs="宋体"/>
          <w:color w:val="000000"/>
          <w:sz w:val="24"/>
          <w:szCs w:val="24"/>
          <w:highlight w:val="none"/>
          <w:u w:val="single"/>
          <w:lang w:val="en-US" w:eastAsia="zh-CN"/>
        </w:rPr>
        <w:t>（采购项目名称、采购项目编号）</w:t>
      </w:r>
      <w:r>
        <w:rPr>
          <w:rFonts w:hint="eastAsia" w:ascii="宋体" w:hAnsi="宋体" w:eastAsia="宋体" w:cs="宋体"/>
          <w:color w:val="000000"/>
          <w:sz w:val="24"/>
          <w:szCs w:val="24"/>
          <w:highlight w:val="none"/>
        </w:rPr>
        <w:t>磋商文件，经研究，法定代表人</w:t>
      </w:r>
      <w:r>
        <w:rPr>
          <w:rFonts w:hint="eastAsia" w:ascii="宋体" w:hAnsi="宋体" w:eastAsia="宋体" w:cs="宋体"/>
          <w:color w:val="000000"/>
          <w:sz w:val="24"/>
          <w:szCs w:val="24"/>
          <w:highlight w:val="none"/>
          <w:u w:val="single"/>
        </w:rPr>
        <w:t>（姓名、职务）</w:t>
      </w:r>
      <w:r>
        <w:rPr>
          <w:rFonts w:hint="eastAsia" w:ascii="宋体" w:hAnsi="宋体" w:eastAsia="宋体" w:cs="宋体"/>
          <w:color w:val="000000"/>
          <w:sz w:val="24"/>
          <w:szCs w:val="24"/>
          <w:highlight w:val="none"/>
        </w:rPr>
        <w:t>正式授权</w:t>
      </w:r>
      <w:r>
        <w:rPr>
          <w:rFonts w:hint="eastAsia" w:ascii="宋体" w:hAnsi="宋体" w:eastAsia="宋体" w:cs="宋体"/>
          <w:color w:val="000000"/>
          <w:sz w:val="24"/>
          <w:szCs w:val="24"/>
          <w:highlight w:val="none"/>
          <w:u w:val="single"/>
        </w:rPr>
        <w:t>（委托代理人姓名、职务）</w:t>
      </w:r>
      <w:r>
        <w:rPr>
          <w:rFonts w:hint="eastAsia" w:ascii="宋体" w:hAnsi="宋体" w:eastAsia="宋体" w:cs="宋体"/>
          <w:color w:val="000000"/>
          <w:sz w:val="24"/>
          <w:szCs w:val="24"/>
          <w:highlight w:val="none"/>
        </w:rPr>
        <w:t>代表</w:t>
      </w:r>
      <w:r>
        <w:rPr>
          <w:rFonts w:hint="eastAsia" w:ascii="宋体" w:hAnsi="宋体" w:eastAsia="宋体" w:cs="宋体"/>
          <w:color w:val="000000"/>
          <w:sz w:val="24"/>
          <w:szCs w:val="24"/>
          <w:highlight w:val="none"/>
          <w:lang w:eastAsia="zh-CN"/>
        </w:rPr>
        <w:t>投标人</w:t>
      </w: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u w:val="single"/>
          <w:lang w:eastAsia="zh-CN"/>
        </w:rPr>
        <w:t>投标人</w:t>
      </w:r>
      <w:r>
        <w:rPr>
          <w:rFonts w:hint="eastAsia" w:ascii="宋体" w:hAnsi="宋体" w:eastAsia="宋体" w:cs="宋体"/>
          <w:color w:val="000000"/>
          <w:sz w:val="24"/>
          <w:szCs w:val="24"/>
          <w:highlight w:val="none"/>
          <w:u w:val="single"/>
        </w:rPr>
        <w:t>名称、地址）</w:t>
      </w:r>
      <w:r>
        <w:rPr>
          <w:rFonts w:hint="eastAsia" w:ascii="宋体" w:hAnsi="宋体" w:eastAsia="宋体" w:cs="宋体"/>
          <w:color w:val="000000"/>
          <w:sz w:val="24"/>
          <w:szCs w:val="24"/>
          <w:highlight w:val="none"/>
        </w:rPr>
        <w:t>提交响应文件。</w:t>
      </w:r>
    </w:p>
    <w:p w14:paraId="16D9C2F9">
      <w:pPr>
        <w:shd w:val="clear"/>
        <w:kinsoku/>
        <w:overflowPunct/>
        <w:topLinePunct w:val="0"/>
        <w:bidi w:val="0"/>
        <w:spacing w:line="360" w:lineRule="auto"/>
        <w:ind w:left="0" w:leftChars="0" w:right="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据此函，签字代表宣布同意如下：</w:t>
      </w:r>
    </w:p>
    <w:p w14:paraId="59BD13CD">
      <w:pPr>
        <w:shd w:val="clear"/>
        <w:kinsoku/>
        <w:overflowPunct/>
        <w:topLinePunct w:val="0"/>
        <w:bidi w:val="0"/>
        <w:spacing w:line="360" w:lineRule="auto"/>
        <w:ind w:left="0" w:leftChars="0" w:right="0" w:firstLine="0" w:firstLineChars="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1、我方已详阅磋商文件的全部内容，包括澄清、修改条款等有关附件，承诺对其完全理解并接受。</w:t>
      </w:r>
    </w:p>
    <w:p w14:paraId="3A95A3FB">
      <w:pPr>
        <w:shd w:val="clear"/>
        <w:kinsoku/>
        <w:overflowPunct/>
        <w:topLinePunct w:val="0"/>
        <w:bidi w:val="0"/>
        <w:spacing w:line="360" w:lineRule="auto"/>
        <w:ind w:left="0" w:leftChars="0" w:right="0" w:firstLine="0" w:firstLineChars="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2、磋商有效期自开标之日起</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日历</w:t>
      </w:r>
      <w:r>
        <w:rPr>
          <w:rFonts w:hint="eastAsia" w:ascii="宋体" w:hAnsi="宋体" w:eastAsia="宋体" w:cs="宋体"/>
          <w:color w:val="000000"/>
          <w:sz w:val="24"/>
          <w:szCs w:val="24"/>
          <w:highlight w:val="none"/>
          <w:lang w:val="en-US" w:eastAsia="zh-CN"/>
        </w:rPr>
        <w:t>天</w:t>
      </w:r>
      <w:r>
        <w:rPr>
          <w:rFonts w:hint="eastAsia" w:ascii="宋体" w:hAnsi="宋体" w:eastAsia="宋体" w:cs="宋体"/>
          <w:color w:val="000000"/>
          <w:sz w:val="24"/>
          <w:szCs w:val="24"/>
          <w:highlight w:val="none"/>
        </w:rPr>
        <w:t>内有效。如果在规定的磋商时间后，我方在磋商有效期内撤回投标或成交后不签约的，磋商保证金将被贵方没收。</w:t>
      </w:r>
    </w:p>
    <w:p w14:paraId="645D8211">
      <w:pPr>
        <w:shd w:val="clear"/>
        <w:kinsoku/>
        <w:overflowPunct/>
        <w:topLinePunct w:val="0"/>
        <w:bidi w:val="0"/>
        <w:spacing w:line="360" w:lineRule="auto"/>
        <w:ind w:left="0" w:leftChars="0" w:right="0" w:firstLine="0" w:firstLineChars="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3、我方同意按照贵方要求提供与磋商有关的一切数据或资料，理解并接受贵方制定的评标办法。</w:t>
      </w:r>
    </w:p>
    <w:p w14:paraId="02AF01E2">
      <w:pPr>
        <w:shd w:val="clear"/>
        <w:kinsoku/>
        <w:overflowPunct/>
        <w:topLinePunct w:val="0"/>
        <w:bidi w:val="0"/>
        <w:spacing w:line="360" w:lineRule="auto"/>
        <w:ind w:left="0" w:leftChars="0" w:right="0" w:firstLine="0" w:firstLineChars="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4、与本磋商有关的一切正式往来通讯请寄：</w:t>
      </w:r>
    </w:p>
    <w:p w14:paraId="387D0681">
      <w:pPr>
        <w:shd w:val="clear"/>
        <w:kinsoku/>
        <w:overflowPunct/>
        <w:topLinePunct w:val="0"/>
        <w:bidi w:val="0"/>
        <w:spacing w:line="360" w:lineRule="auto"/>
        <w:ind w:left="0" w:leftChars="0" w:right="0" w:firstLine="0" w:firstLineChars="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地址：_______________        邮编：____________</w:t>
      </w:r>
    </w:p>
    <w:p w14:paraId="4E8ADE82">
      <w:pPr>
        <w:shd w:val="clear"/>
        <w:kinsoku/>
        <w:overflowPunct/>
        <w:topLinePunct w:val="0"/>
        <w:bidi w:val="0"/>
        <w:spacing w:line="360" w:lineRule="auto"/>
        <w:ind w:left="0" w:leftChars="0" w:right="0" w:firstLine="0" w:firstLineChars="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电话：_______________        传真：____________</w:t>
      </w:r>
    </w:p>
    <w:p w14:paraId="210CF6E3">
      <w:pPr>
        <w:shd w:val="clear"/>
        <w:kinsoku/>
        <w:overflowPunct/>
        <w:topLinePunct w:val="0"/>
        <w:bidi w:val="0"/>
        <w:spacing w:line="360" w:lineRule="auto"/>
        <w:ind w:left="0" w:leftChars="0" w:right="0" w:firstLine="0" w:firstLineChars="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法定代表人姓名： ___________ 职务：____________</w:t>
      </w:r>
    </w:p>
    <w:p w14:paraId="4C8BD270">
      <w:pPr>
        <w:shd w:val="clear"/>
        <w:kinsoku/>
        <w:overflowPunct/>
        <w:topLinePunct w:val="0"/>
        <w:bidi w:val="0"/>
        <w:spacing w:line="360" w:lineRule="auto"/>
        <w:ind w:left="0" w:leftChars="0" w:right="0" w:firstLine="0" w:firstLineChars="0"/>
        <w:rPr>
          <w:rFonts w:hint="eastAsia" w:ascii="宋体" w:hAnsi="宋体" w:eastAsia="宋体" w:cs="宋体"/>
          <w:color w:val="000000"/>
          <w:sz w:val="24"/>
          <w:szCs w:val="24"/>
          <w:highlight w:val="none"/>
        </w:rPr>
      </w:pPr>
    </w:p>
    <w:p w14:paraId="64EA9190">
      <w:pPr>
        <w:shd w:val="clear"/>
        <w:kinsoku/>
        <w:overflowPunct/>
        <w:topLinePunct w:val="0"/>
        <w:bidi w:val="0"/>
        <w:spacing w:line="360" w:lineRule="auto"/>
        <w:ind w:left="0" w:leftChars="0" w:right="0" w:firstLine="0" w:firstLineChars="0"/>
        <w:textAlignment w:val="baseline"/>
        <w:rPr>
          <w:rFonts w:hint="eastAsia" w:ascii="宋体" w:hAnsi="宋体" w:eastAsia="宋体" w:cs="宋体"/>
          <w:color w:val="000000"/>
          <w:sz w:val="24"/>
          <w:szCs w:val="24"/>
          <w:highlight w:val="none"/>
        </w:rPr>
      </w:pPr>
    </w:p>
    <w:p w14:paraId="317862A9">
      <w:pPr>
        <w:shd w:val="clear"/>
        <w:kinsoku/>
        <w:overflowPunct/>
        <w:topLinePunct w:val="0"/>
        <w:bidi w:val="0"/>
        <w:spacing w:line="360" w:lineRule="auto"/>
        <w:ind w:left="0" w:leftChars="0" w:right="0" w:firstLine="0" w:firstLineChars="0"/>
        <w:textAlignment w:val="baseline"/>
        <w:rPr>
          <w:rFonts w:hint="eastAsia" w:ascii="宋体" w:hAnsi="宋体" w:eastAsia="宋体" w:cs="宋体"/>
          <w:color w:val="000000"/>
          <w:sz w:val="24"/>
          <w:szCs w:val="24"/>
          <w:highlight w:val="none"/>
        </w:rPr>
      </w:pPr>
    </w:p>
    <w:p w14:paraId="2BD072E3">
      <w:pPr>
        <w:shd w:val="clear"/>
        <w:kinsoku/>
        <w:overflowPunct/>
        <w:topLinePunct w:val="0"/>
        <w:bidi w:val="0"/>
        <w:spacing w:line="360" w:lineRule="auto"/>
        <w:ind w:left="0" w:leftChars="0" w:right="0" w:firstLine="0" w:firstLineChars="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eastAsia="zh-CN"/>
        </w:rPr>
        <w:t>投标人</w:t>
      </w:r>
      <w:r>
        <w:rPr>
          <w:rFonts w:hint="eastAsia" w:ascii="宋体" w:hAnsi="宋体" w:eastAsia="宋体" w:cs="宋体"/>
          <w:b/>
          <w:color w:val="000000"/>
          <w:sz w:val="24"/>
          <w:szCs w:val="24"/>
          <w:highlight w:val="none"/>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b/>
          <w:color w:val="000000"/>
          <w:sz w:val="24"/>
          <w:szCs w:val="24"/>
          <w:highlight w:val="none"/>
        </w:rPr>
        <w:t>（公章）</w:t>
      </w:r>
    </w:p>
    <w:p w14:paraId="364FFE8A">
      <w:pPr>
        <w:shd w:val="clear"/>
        <w:kinsoku/>
        <w:overflowPunct/>
        <w:topLinePunct w:val="0"/>
        <w:bidi w:val="0"/>
        <w:spacing w:line="360" w:lineRule="auto"/>
        <w:ind w:left="0" w:leftChars="0" w:right="0" w:firstLine="0" w:firstLineChars="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法定代表人或委托代理人：</w:t>
      </w:r>
      <w:r>
        <w:rPr>
          <w:rFonts w:hint="eastAsia" w:ascii="宋体" w:hAnsi="宋体" w:eastAsia="宋体" w:cs="宋体"/>
          <w:color w:val="000000"/>
          <w:sz w:val="24"/>
          <w:szCs w:val="24"/>
          <w:highlight w:val="none"/>
          <w:u w:val="single"/>
        </w:rPr>
        <w:t xml:space="preserve">       </w:t>
      </w:r>
      <w:r>
        <w:rPr>
          <w:rFonts w:hint="eastAsia" w:ascii="宋体" w:hAnsi="宋体" w:eastAsia="宋体" w:cs="宋体"/>
          <w:b/>
          <w:color w:val="000000"/>
          <w:sz w:val="24"/>
          <w:szCs w:val="24"/>
          <w:highlight w:val="none"/>
        </w:rPr>
        <w:t>（签字</w:t>
      </w:r>
      <w:r>
        <w:rPr>
          <w:rFonts w:hint="eastAsia" w:ascii="宋体" w:hAnsi="宋体" w:eastAsia="宋体" w:cs="宋体"/>
          <w:b/>
          <w:color w:val="000000"/>
          <w:sz w:val="24"/>
          <w:szCs w:val="24"/>
          <w:highlight w:val="none"/>
          <w:lang w:val="en-US" w:eastAsia="zh-CN"/>
        </w:rPr>
        <w:t>或盖章</w:t>
      </w:r>
      <w:r>
        <w:rPr>
          <w:rFonts w:hint="eastAsia" w:ascii="宋体" w:hAnsi="宋体" w:eastAsia="宋体" w:cs="宋体"/>
          <w:b/>
          <w:color w:val="000000"/>
          <w:sz w:val="24"/>
          <w:szCs w:val="24"/>
          <w:highlight w:val="none"/>
        </w:rPr>
        <w:t>）</w:t>
      </w:r>
    </w:p>
    <w:p w14:paraId="21B87C7D">
      <w:pPr>
        <w:shd w:val="clear"/>
        <w:kinsoku/>
        <w:wordWrap w:val="0"/>
        <w:overflowPunct/>
        <w:topLinePunct w:val="0"/>
        <w:bidi w:val="0"/>
        <w:spacing w:line="360" w:lineRule="auto"/>
        <w:ind w:left="0" w:leftChars="0" w:right="0" w:firstLine="0" w:firstLineChars="0"/>
        <w:jc w:val="center"/>
        <w:rPr>
          <w:rFonts w:hint="eastAsia" w:ascii="宋体" w:hAnsi="宋体" w:eastAsia="宋体" w:cs="宋体"/>
          <w:b/>
          <w:color w:val="000000"/>
          <w:highlight w:val="none"/>
        </w:rPr>
      </w:pPr>
      <w:r>
        <w:rPr>
          <w:rFonts w:hint="eastAsia" w:ascii="宋体" w:hAnsi="宋体" w:eastAsia="宋体" w:cs="宋体"/>
          <w:b/>
          <w:color w:val="000000"/>
          <w:sz w:val="24"/>
          <w:szCs w:val="24"/>
          <w:highlight w:val="none"/>
        </w:rPr>
        <w:t>年   月  日</w:t>
      </w:r>
    </w:p>
    <w:p w14:paraId="06D52DFF">
      <w:pPr>
        <w:shd w:val="clear"/>
        <w:kinsoku/>
        <w:wordWrap w:val="0"/>
        <w:overflowPunct/>
        <w:topLinePunct w:val="0"/>
        <w:bidi w:val="0"/>
        <w:spacing w:line="360" w:lineRule="auto"/>
        <w:ind w:left="0" w:leftChars="0" w:right="0" w:firstLine="0" w:firstLineChars="0"/>
        <w:rPr>
          <w:rFonts w:hint="eastAsia" w:ascii="宋体" w:hAnsi="宋体" w:eastAsia="宋体" w:cs="宋体"/>
          <w:b/>
          <w:color w:val="000000"/>
          <w:highlight w:val="none"/>
        </w:rPr>
      </w:pPr>
      <w:bookmarkStart w:id="177" w:name="_Toc31069"/>
      <w:bookmarkStart w:id="178" w:name="_Toc26950"/>
    </w:p>
    <w:p w14:paraId="23F775F1">
      <w:pPr>
        <w:shd w:val="clear"/>
        <w:kinsoku/>
        <w:wordWrap w:val="0"/>
        <w:overflowPunct/>
        <w:topLinePunct w:val="0"/>
        <w:bidi w:val="0"/>
        <w:spacing w:line="360" w:lineRule="auto"/>
        <w:ind w:left="0" w:leftChars="0" w:right="0" w:firstLine="0" w:firstLineChars="0"/>
        <w:rPr>
          <w:rFonts w:hint="eastAsia" w:ascii="宋体" w:hAnsi="宋体" w:eastAsia="宋体" w:cs="宋体"/>
          <w:b/>
          <w:color w:val="000000"/>
          <w:highlight w:val="none"/>
        </w:rPr>
      </w:pPr>
    </w:p>
    <w:p w14:paraId="1B75088C">
      <w:pPr>
        <w:shd w:val="clear"/>
        <w:kinsoku/>
        <w:wordWrap w:val="0"/>
        <w:overflowPunct/>
        <w:topLinePunct w:val="0"/>
        <w:bidi w:val="0"/>
        <w:spacing w:line="360" w:lineRule="auto"/>
        <w:ind w:left="0" w:leftChars="0" w:right="0" w:firstLine="0" w:firstLineChars="0"/>
        <w:outlineLvl w:val="1"/>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br w:type="page"/>
      </w:r>
      <w:bookmarkStart w:id="179" w:name="_Toc12322"/>
      <w:r>
        <w:rPr>
          <w:rFonts w:hint="eastAsia" w:ascii="宋体" w:hAnsi="宋体" w:eastAsia="宋体" w:cs="宋体"/>
          <w:b/>
          <w:color w:val="000000"/>
          <w:sz w:val="28"/>
          <w:szCs w:val="28"/>
          <w:highlight w:val="none"/>
        </w:rPr>
        <w:t>附件</w:t>
      </w:r>
      <w:r>
        <w:rPr>
          <w:rFonts w:hint="eastAsia" w:ascii="宋体" w:hAnsi="宋体" w:eastAsia="宋体" w:cs="宋体"/>
          <w:b/>
          <w:color w:val="000000"/>
          <w:sz w:val="28"/>
          <w:szCs w:val="28"/>
          <w:highlight w:val="none"/>
          <w:lang w:val="en-US" w:eastAsia="zh-CN"/>
        </w:rPr>
        <w:t>2</w:t>
      </w:r>
      <w:r>
        <w:rPr>
          <w:rFonts w:hint="eastAsia" w:ascii="宋体" w:hAnsi="宋体" w:eastAsia="宋体" w:cs="宋体"/>
          <w:b/>
          <w:color w:val="000000"/>
          <w:sz w:val="28"/>
          <w:szCs w:val="28"/>
          <w:highlight w:val="none"/>
        </w:rPr>
        <w:t>：首次报价一览表</w:t>
      </w:r>
      <w:bookmarkEnd w:id="177"/>
      <w:bookmarkEnd w:id="178"/>
      <w:bookmarkEnd w:id="179"/>
    </w:p>
    <w:p w14:paraId="407B0D17">
      <w:pPr>
        <w:shd w:val="clear"/>
        <w:kinsoku/>
        <w:overflowPunct/>
        <w:topLinePunct w:val="0"/>
        <w:autoSpaceDE w:val="0"/>
        <w:autoSpaceDN w:val="0"/>
        <w:bidi w:val="0"/>
        <w:spacing w:line="360" w:lineRule="auto"/>
        <w:ind w:left="0" w:leftChars="0" w:right="0" w:firstLine="0" w:firstLineChars="0"/>
        <w:jc w:val="center"/>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rPr>
        <w:t>首次报价</w:t>
      </w:r>
      <w:r>
        <w:rPr>
          <w:rFonts w:hint="eastAsia" w:ascii="宋体" w:hAnsi="宋体" w:eastAsia="宋体" w:cs="宋体"/>
          <w:b/>
          <w:bCs/>
          <w:color w:val="000000"/>
          <w:sz w:val="24"/>
          <w:szCs w:val="24"/>
          <w:highlight w:val="none"/>
          <w:lang w:val="zh-CN"/>
        </w:rPr>
        <w:t>一览表</w:t>
      </w:r>
    </w:p>
    <w:tbl>
      <w:tblPr>
        <w:tblStyle w:val="48"/>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28"/>
        <w:gridCol w:w="5749"/>
      </w:tblGrid>
      <w:tr w14:paraId="2A996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noWrap w:val="0"/>
            <w:vAlign w:val="center"/>
          </w:tcPr>
          <w:p w14:paraId="0C8761F5">
            <w:pPr>
              <w:pStyle w:val="14"/>
              <w:keepNext w:val="0"/>
              <w:keepLines w:val="0"/>
              <w:suppressLineNumbers w:val="0"/>
              <w:shd w:val="clear"/>
              <w:kinsoku/>
              <w:overflowPunct/>
              <w:topLinePunct w:val="0"/>
              <w:bidi w:val="0"/>
              <w:spacing w:before="0" w:beforeAutospacing="0" w:after="0" w:afterAutospacing="0" w:line="360" w:lineRule="auto"/>
              <w:ind w:left="0" w:leftChars="0" w:right="0" w:firstLine="0" w:firstLineChars="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采购</w:t>
            </w:r>
            <w:r>
              <w:rPr>
                <w:rFonts w:hint="eastAsia" w:ascii="宋体" w:hAnsi="宋体" w:eastAsia="宋体" w:cs="宋体"/>
                <w:color w:val="000000"/>
                <w:sz w:val="24"/>
                <w:szCs w:val="24"/>
                <w:highlight w:val="none"/>
              </w:rPr>
              <w:t>项目</w:t>
            </w:r>
            <w:r>
              <w:rPr>
                <w:rFonts w:hint="eastAsia" w:ascii="宋体" w:hAnsi="宋体" w:eastAsia="宋体" w:cs="宋体"/>
                <w:color w:val="000000"/>
                <w:sz w:val="24"/>
                <w:szCs w:val="24"/>
                <w:highlight w:val="none"/>
                <w:lang w:val="en-US" w:eastAsia="zh-CN"/>
              </w:rPr>
              <w:t>名称</w:t>
            </w:r>
          </w:p>
        </w:tc>
        <w:tc>
          <w:tcPr>
            <w:tcW w:w="5749" w:type="dxa"/>
            <w:tcBorders>
              <w:top w:val="single" w:color="auto" w:sz="4" w:space="0"/>
              <w:left w:val="single" w:color="auto" w:sz="4" w:space="0"/>
              <w:bottom w:val="single" w:color="auto" w:sz="4" w:space="0"/>
              <w:right w:val="single" w:color="auto" w:sz="4" w:space="0"/>
            </w:tcBorders>
            <w:noWrap w:val="0"/>
            <w:vAlign w:val="center"/>
          </w:tcPr>
          <w:p w14:paraId="5E064C45">
            <w:pPr>
              <w:pStyle w:val="14"/>
              <w:keepNext w:val="0"/>
              <w:keepLines w:val="0"/>
              <w:suppressLineNumbers w:val="0"/>
              <w:shd w:val="clear"/>
              <w:kinsoku/>
              <w:overflowPunct/>
              <w:topLinePunct w:val="0"/>
              <w:bidi w:val="0"/>
              <w:spacing w:before="0" w:beforeAutospacing="0" w:after="0" w:afterAutospacing="0" w:line="360" w:lineRule="auto"/>
              <w:ind w:left="0" w:leftChars="0" w:right="0" w:firstLine="0" w:firstLineChars="0"/>
              <w:rPr>
                <w:rFonts w:hint="eastAsia" w:ascii="宋体" w:hAnsi="宋体" w:eastAsia="宋体" w:cs="宋体"/>
                <w:color w:val="000000"/>
                <w:sz w:val="24"/>
                <w:szCs w:val="24"/>
                <w:highlight w:val="none"/>
              </w:rPr>
            </w:pPr>
          </w:p>
        </w:tc>
      </w:tr>
      <w:tr w14:paraId="4842C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noWrap w:val="0"/>
            <w:vAlign w:val="center"/>
          </w:tcPr>
          <w:p w14:paraId="23F0A2F5">
            <w:pPr>
              <w:pStyle w:val="14"/>
              <w:keepNext w:val="0"/>
              <w:keepLines w:val="0"/>
              <w:suppressLineNumbers w:val="0"/>
              <w:shd w:val="clear"/>
              <w:kinsoku/>
              <w:overflowPunct/>
              <w:topLinePunct w:val="0"/>
              <w:bidi w:val="0"/>
              <w:spacing w:before="0" w:beforeAutospacing="0" w:after="0" w:afterAutospacing="0" w:line="360" w:lineRule="auto"/>
              <w:ind w:left="0" w:leftChars="0" w:right="0" w:firstLine="0" w:firstLineChars="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采购</w:t>
            </w:r>
            <w:r>
              <w:rPr>
                <w:rFonts w:hint="eastAsia" w:ascii="宋体" w:hAnsi="宋体" w:eastAsia="宋体" w:cs="宋体"/>
                <w:color w:val="000000"/>
                <w:sz w:val="24"/>
                <w:szCs w:val="24"/>
                <w:highlight w:val="none"/>
              </w:rPr>
              <w:t>项目</w:t>
            </w:r>
            <w:r>
              <w:rPr>
                <w:rFonts w:hint="eastAsia" w:ascii="宋体" w:hAnsi="宋体" w:eastAsia="宋体" w:cs="宋体"/>
                <w:color w:val="000000"/>
                <w:sz w:val="24"/>
                <w:szCs w:val="24"/>
                <w:highlight w:val="none"/>
                <w:lang w:val="en-US" w:eastAsia="zh-CN"/>
              </w:rPr>
              <w:t>编号</w:t>
            </w:r>
          </w:p>
        </w:tc>
        <w:tc>
          <w:tcPr>
            <w:tcW w:w="5749" w:type="dxa"/>
            <w:tcBorders>
              <w:top w:val="single" w:color="auto" w:sz="4" w:space="0"/>
              <w:left w:val="single" w:color="auto" w:sz="4" w:space="0"/>
              <w:bottom w:val="single" w:color="auto" w:sz="4" w:space="0"/>
              <w:right w:val="single" w:color="auto" w:sz="4" w:space="0"/>
            </w:tcBorders>
            <w:noWrap w:val="0"/>
            <w:vAlign w:val="center"/>
          </w:tcPr>
          <w:p w14:paraId="46623BE9">
            <w:pPr>
              <w:pStyle w:val="14"/>
              <w:keepNext w:val="0"/>
              <w:keepLines w:val="0"/>
              <w:suppressLineNumbers w:val="0"/>
              <w:shd w:val="clear"/>
              <w:kinsoku/>
              <w:overflowPunct/>
              <w:topLinePunct w:val="0"/>
              <w:bidi w:val="0"/>
              <w:spacing w:before="0" w:beforeAutospacing="0" w:after="0" w:afterAutospacing="0" w:line="360" w:lineRule="auto"/>
              <w:ind w:left="0" w:leftChars="0" w:right="0" w:firstLine="0" w:firstLineChars="0"/>
              <w:rPr>
                <w:rFonts w:hint="eastAsia" w:ascii="宋体" w:hAnsi="宋体" w:eastAsia="宋体" w:cs="宋体"/>
                <w:color w:val="000000"/>
                <w:sz w:val="24"/>
                <w:szCs w:val="24"/>
                <w:highlight w:val="none"/>
              </w:rPr>
            </w:pPr>
          </w:p>
        </w:tc>
      </w:tr>
      <w:tr w14:paraId="36E9B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noWrap w:val="0"/>
            <w:vAlign w:val="center"/>
          </w:tcPr>
          <w:p w14:paraId="6FFB4083">
            <w:pPr>
              <w:pStyle w:val="14"/>
              <w:keepNext w:val="0"/>
              <w:keepLines w:val="0"/>
              <w:suppressLineNumbers w:val="0"/>
              <w:shd w:val="clear"/>
              <w:kinsoku/>
              <w:overflowPunct/>
              <w:topLinePunct w:val="0"/>
              <w:bidi w:val="0"/>
              <w:spacing w:before="0" w:beforeAutospacing="0" w:after="0" w:afterAutospacing="0" w:line="360" w:lineRule="auto"/>
              <w:ind w:left="0" w:leftChars="0" w:righ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磋商</w:t>
            </w:r>
            <w:r>
              <w:rPr>
                <w:rFonts w:hint="eastAsia" w:ascii="宋体" w:hAnsi="宋体" w:eastAsia="宋体" w:cs="宋体"/>
                <w:color w:val="000000"/>
                <w:sz w:val="24"/>
                <w:szCs w:val="24"/>
                <w:highlight w:val="none"/>
                <w:lang w:eastAsia="zh-CN"/>
              </w:rPr>
              <w:t>首次</w:t>
            </w:r>
            <w:r>
              <w:rPr>
                <w:rFonts w:hint="eastAsia" w:ascii="宋体" w:hAnsi="宋体" w:eastAsia="宋体" w:cs="宋体"/>
                <w:color w:val="000000"/>
                <w:sz w:val="24"/>
                <w:szCs w:val="24"/>
                <w:highlight w:val="none"/>
              </w:rPr>
              <w:t>报价</w:t>
            </w:r>
          </w:p>
        </w:tc>
        <w:tc>
          <w:tcPr>
            <w:tcW w:w="5749" w:type="dxa"/>
            <w:tcBorders>
              <w:top w:val="single" w:color="auto" w:sz="4" w:space="0"/>
              <w:left w:val="single" w:color="auto" w:sz="4" w:space="0"/>
              <w:bottom w:val="single" w:color="auto" w:sz="4" w:space="0"/>
              <w:right w:val="single" w:color="auto" w:sz="4" w:space="0"/>
            </w:tcBorders>
            <w:noWrap w:val="0"/>
            <w:vAlign w:val="center"/>
          </w:tcPr>
          <w:p w14:paraId="43683383">
            <w:pPr>
              <w:pStyle w:val="14"/>
              <w:keepNext w:val="0"/>
              <w:keepLines w:val="0"/>
              <w:suppressLineNumbers w:val="0"/>
              <w:shd w:val="clear"/>
              <w:kinsoku/>
              <w:overflowPunct/>
              <w:topLinePunct w:val="0"/>
              <w:bidi w:val="0"/>
              <w:spacing w:before="0" w:beforeAutospacing="0" w:after="0" w:afterAutospacing="0" w:line="360" w:lineRule="auto"/>
              <w:ind w:left="0" w:leftChars="0" w:right="0" w:firstLine="0" w:firstLineChars="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大写：</w:t>
            </w:r>
          </w:p>
          <w:p w14:paraId="180F4083">
            <w:pPr>
              <w:pStyle w:val="14"/>
              <w:keepNext w:val="0"/>
              <w:keepLines w:val="0"/>
              <w:suppressLineNumbers w:val="0"/>
              <w:shd w:val="clear"/>
              <w:kinsoku/>
              <w:overflowPunct/>
              <w:topLinePunct w:val="0"/>
              <w:bidi w:val="0"/>
              <w:spacing w:before="0" w:beforeAutospacing="0" w:after="0" w:afterAutospacing="0" w:line="360" w:lineRule="auto"/>
              <w:ind w:left="0" w:leftChars="0" w:right="0" w:firstLine="0" w:firstLineChars="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小写：</w:t>
            </w:r>
            <w:r>
              <w:rPr>
                <w:rFonts w:hint="eastAsia" w:ascii="宋体" w:hAnsi="宋体" w:eastAsia="宋体" w:cs="宋体"/>
                <w:color w:val="000000"/>
                <w:sz w:val="24"/>
                <w:szCs w:val="24"/>
                <w:highlight w:val="none"/>
                <w:lang w:eastAsia="zh-CN"/>
              </w:rPr>
              <w:t xml:space="preserve">                      </w:t>
            </w:r>
          </w:p>
        </w:tc>
      </w:tr>
      <w:tr w14:paraId="528AB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noWrap w:val="0"/>
            <w:vAlign w:val="center"/>
          </w:tcPr>
          <w:p w14:paraId="66A06F5E">
            <w:pPr>
              <w:pStyle w:val="14"/>
              <w:keepNext w:val="0"/>
              <w:keepLines w:val="0"/>
              <w:suppressLineNumbers w:val="0"/>
              <w:shd w:val="clear"/>
              <w:kinsoku/>
              <w:overflowPunct/>
              <w:topLinePunct w:val="0"/>
              <w:bidi w:val="0"/>
              <w:spacing w:before="0" w:beforeAutospacing="0" w:after="0" w:afterAutospacing="0" w:line="360" w:lineRule="auto"/>
              <w:ind w:left="0" w:leftChars="0" w:right="0" w:firstLine="0" w:firstLineChars="0"/>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项目经理</w:t>
            </w:r>
          </w:p>
        </w:tc>
        <w:tc>
          <w:tcPr>
            <w:tcW w:w="5749" w:type="dxa"/>
            <w:tcBorders>
              <w:top w:val="single" w:color="auto" w:sz="4" w:space="0"/>
              <w:left w:val="single" w:color="auto" w:sz="4" w:space="0"/>
              <w:bottom w:val="single" w:color="auto" w:sz="4" w:space="0"/>
              <w:right w:val="single" w:color="auto" w:sz="4" w:space="0"/>
            </w:tcBorders>
            <w:noWrap w:val="0"/>
            <w:vAlign w:val="center"/>
          </w:tcPr>
          <w:p w14:paraId="077DD6D1">
            <w:pPr>
              <w:pStyle w:val="14"/>
              <w:keepNext w:val="0"/>
              <w:keepLines w:val="0"/>
              <w:suppressLineNumbers w:val="0"/>
              <w:shd w:val="clear"/>
              <w:kinsoku/>
              <w:overflowPunct/>
              <w:topLinePunct w:val="0"/>
              <w:bidi w:val="0"/>
              <w:spacing w:before="0" w:beforeAutospacing="0" w:after="0" w:afterAutospacing="0" w:line="360" w:lineRule="auto"/>
              <w:ind w:left="0" w:leftChars="0" w:right="0" w:firstLine="0" w:firstLineChars="0"/>
              <w:rPr>
                <w:rFonts w:hint="eastAsia" w:ascii="宋体" w:hAnsi="宋体" w:eastAsia="宋体" w:cs="宋体"/>
                <w:color w:val="000000"/>
                <w:sz w:val="24"/>
                <w:szCs w:val="24"/>
                <w:highlight w:val="none"/>
              </w:rPr>
            </w:pPr>
          </w:p>
        </w:tc>
      </w:tr>
      <w:tr w14:paraId="675A3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noWrap w:val="0"/>
            <w:vAlign w:val="center"/>
          </w:tcPr>
          <w:p w14:paraId="442C7256">
            <w:pPr>
              <w:pStyle w:val="14"/>
              <w:keepNext w:val="0"/>
              <w:keepLines w:val="0"/>
              <w:suppressLineNumbers w:val="0"/>
              <w:shd w:val="clear"/>
              <w:kinsoku/>
              <w:overflowPunct/>
              <w:topLinePunct w:val="0"/>
              <w:bidi w:val="0"/>
              <w:spacing w:before="0" w:beforeAutospacing="0" w:after="0" w:afterAutospacing="0" w:line="360" w:lineRule="auto"/>
              <w:ind w:left="0" w:leftChars="0" w:right="0" w:firstLine="0" w:firstLineChars="0"/>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工</w:t>
            </w:r>
            <w:r>
              <w:rPr>
                <w:rFonts w:hint="eastAsia" w:ascii="宋体" w:hAnsi="宋体" w:eastAsia="宋体" w:cs="宋体"/>
                <w:color w:val="000000"/>
                <w:sz w:val="24"/>
                <w:szCs w:val="24"/>
                <w:highlight w:val="none"/>
              </w:rPr>
              <w:t>期</w:t>
            </w:r>
          </w:p>
        </w:tc>
        <w:tc>
          <w:tcPr>
            <w:tcW w:w="5749" w:type="dxa"/>
            <w:tcBorders>
              <w:top w:val="single" w:color="auto" w:sz="4" w:space="0"/>
              <w:left w:val="single" w:color="auto" w:sz="4" w:space="0"/>
              <w:bottom w:val="single" w:color="auto" w:sz="4" w:space="0"/>
              <w:right w:val="single" w:color="auto" w:sz="4" w:space="0"/>
            </w:tcBorders>
            <w:noWrap w:val="0"/>
            <w:vAlign w:val="center"/>
          </w:tcPr>
          <w:p w14:paraId="4EAF0575">
            <w:pPr>
              <w:pStyle w:val="14"/>
              <w:keepNext w:val="0"/>
              <w:keepLines w:val="0"/>
              <w:suppressLineNumbers w:val="0"/>
              <w:shd w:val="clear"/>
              <w:kinsoku/>
              <w:overflowPunct/>
              <w:topLinePunct w:val="0"/>
              <w:bidi w:val="0"/>
              <w:spacing w:before="0" w:beforeAutospacing="0" w:after="0" w:afterAutospacing="0" w:line="360" w:lineRule="auto"/>
              <w:ind w:left="0" w:leftChars="0" w:right="0" w:firstLine="0" w:firstLineChars="0"/>
              <w:rPr>
                <w:rFonts w:hint="eastAsia" w:ascii="宋体" w:hAnsi="宋体" w:eastAsia="宋体" w:cs="宋体"/>
                <w:color w:val="000000"/>
                <w:sz w:val="24"/>
                <w:szCs w:val="24"/>
                <w:highlight w:val="none"/>
              </w:rPr>
            </w:pPr>
          </w:p>
        </w:tc>
      </w:tr>
      <w:tr w14:paraId="3126A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noWrap w:val="0"/>
            <w:vAlign w:val="center"/>
          </w:tcPr>
          <w:p w14:paraId="307573ED">
            <w:pPr>
              <w:pStyle w:val="14"/>
              <w:keepNext w:val="0"/>
              <w:keepLines w:val="0"/>
              <w:suppressLineNumbers w:val="0"/>
              <w:shd w:val="clear"/>
              <w:kinsoku/>
              <w:overflowPunct/>
              <w:topLinePunct w:val="0"/>
              <w:bidi w:val="0"/>
              <w:spacing w:before="0" w:beforeAutospacing="0" w:after="0" w:afterAutospacing="0" w:line="360" w:lineRule="auto"/>
              <w:ind w:left="0" w:leftChars="0" w:right="0" w:firstLine="0" w:firstLineChars="0"/>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工程质量</w:t>
            </w:r>
          </w:p>
        </w:tc>
        <w:tc>
          <w:tcPr>
            <w:tcW w:w="5749" w:type="dxa"/>
            <w:tcBorders>
              <w:top w:val="single" w:color="auto" w:sz="4" w:space="0"/>
              <w:left w:val="single" w:color="auto" w:sz="4" w:space="0"/>
              <w:bottom w:val="single" w:color="auto" w:sz="4" w:space="0"/>
              <w:right w:val="single" w:color="auto" w:sz="4" w:space="0"/>
            </w:tcBorders>
            <w:noWrap w:val="0"/>
            <w:vAlign w:val="center"/>
          </w:tcPr>
          <w:p w14:paraId="0B0BB6B6">
            <w:pPr>
              <w:pStyle w:val="14"/>
              <w:keepNext w:val="0"/>
              <w:keepLines w:val="0"/>
              <w:suppressLineNumbers w:val="0"/>
              <w:shd w:val="clear"/>
              <w:kinsoku/>
              <w:overflowPunct/>
              <w:topLinePunct w:val="0"/>
              <w:bidi w:val="0"/>
              <w:spacing w:before="0" w:beforeAutospacing="0" w:after="0" w:afterAutospacing="0" w:line="360" w:lineRule="auto"/>
              <w:ind w:left="0" w:leftChars="0" w:right="0" w:firstLine="0" w:firstLineChars="0"/>
              <w:rPr>
                <w:rFonts w:hint="eastAsia" w:ascii="宋体" w:hAnsi="宋体" w:eastAsia="宋体" w:cs="宋体"/>
                <w:color w:val="000000"/>
                <w:sz w:val="24"/>
                <w:szCs w:val="24"/>
                <w:highlight w:val="none"/>
              </w:rPr>
            </w:pPr>
          </w:p>
        </w:tc>
      </w:tr>
      <w:tr w14:paraId="423EC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277" w:type="dxa"/>
            <w:gridSpan w:val="2"/>
            <w:tcBorders>
              <w:top w:val="single" w:color="auto" w:sz="4" w:space="0"/>
              <w:left w:val="single" w:color="auto" w:sz="4" w:space="0"/>
              <w:bottom w:val="single" w:color="auto" w:sz="4" w:space="0"/>
              <w:right w:val="single" w:color="auto" w:sz="4" w:space="0"/>
            </w:tcBorders>
            <w:noWrap w:val="0"/>
            <w:vAlign w:val="center"/>
          </w:tcPr>
          <w:p w14:paraId="236BFA5D">
            <w:pPr>
              <w:pStyle w:val="14"/>
              <w:keepNext w:val="0"/>
              <w:keepLines w:val="0"/>
              <w:suppressLineNumbers w:val="0"/>
              <w:shd w:val="clear"/>
              <w:kinsoku/>
              <w:overflowPunct/>
              <w:topLinePunct w:val="0"/>
              <w:bidi w:val="0"/>
              <w:spacing w:before="0" w:beforeAutospacing="0" w:after="0" w:afterAutospacing="0" w:line="360" w:lineRule="auto"/>
              <w:ind w:left="0" w:leftChars="0" w:right="0" w:firstLine="0" w:firstLineChars="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优惠承诺或条件：（如若没有可写无,如有请在此详细说明）</w:t>
            </w:r>
          </w:p>
          <w:p w14:paraId="71519386">
            <w:pPr>
              <w:pStyle w:val="14"/>
              <w:keepNext w:val="0"/>
              <w:keepLines w:val="0"/>
              <w:suppressLineNumbers w:val="0"/>
              <w:shd w:val="clear"/>
              <w:kinsoku/>
              <w:overflowPunct/>
              <w:topLinePunct w:val="0"/>
              <w:bidi w:val="0"/>
              <w:spacing w:before="0" w:beforeAutospacing="0" w:after="0" w:afterAutospacing="0" w:line="360" w:lineRule="auto"/>
              <w:ind w:left="0" w:leftChars="0" w:right="0" w:firstLine="0" w:firstLineChars="0"/>
              <w:rPr>
                <w:rFonts w:hint="eastAsia" w:ascii="宋体" w:hAnsi="宋体" w:eastAsia="宋体" w:cs="宋体"/>
                <w:color w:val="000000"/>
                <w:sz w:val="24"/>
                <w:szCs w:val="24"/>
                <w:highlight w:val="none"/>
                <w:lang w:val="zh-CN"/>
              </w:rPr>
            </w:pPr>
          </w:p>
          <w:p w14:paraId="699C6183">
            <w:pPr>
              <w:pStyle w:val="14"/>
              <w:keepNext w:val="0"/>
              <w:keepLines w:val="0"/>
              <w:suppressLineNumbers w:val="0"/>
              <w:shd w:val="clear"/>
              <w:kinsoku/>
              <w:overflowPunct/>
              <w:topLinePunct w:val="0"/>
              <w:bidi w:val="0"/>
              <w:spacing w:before="0" w:beforeAutospacing="0" w:after="0" w:afterAutospacing="0" w:line="360" w:lineRule="auto"/>
              <w:ind w:left="0" w:leftChars="0" w:right="0" w:firstLine="0" w:firstLineChars="0"/>
              <w:rPr>
                <w:rFonts w:hint="eastAsia" w:ascii="宋体" w:hAnsi="宋体" w:eastAsia="宋体" w:cs="宋体"/>
                <w:color w:val="000000"/>
                <w:sz w:val="24"/>
                <w:szCs w:val="24"/>
                <w:highlight w:val="none"/>
                <w:lang w:val="zh-CN"/>
              </w:rPr>
            </w:pPr>
          </w:p>
        </w:tc>
      </w:tr>
    </w:tbl>
    <w:p w14:paraId="15A2B2FB">
      <w:pPr>
        <w:shd w:val="clear"/>
        <w:kinsoku/>
        <w:overflowPunct/>
        <w:topLinePunct w:val="0"/>
        <w:bidi w:val="0"/>
        <w:spacing w:line="360" w:lineRule="auto"/>
        <w:ind w:left="0" w:leftChars="0" w:right="0" w:firstLine="0" w:firstLineChars="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8"/>
          <w:highlight w:val="none"/>
        </w:rPr>
        <w:t>注：</w:t>
      </w:r>
      <w:r>
        <w:rPr>
          <w:rFonts w:hint="eastAsia" w:ascii="宋体" w:hAnsi="宋体" w:eastAsia="宋体" w:cs="宋体"/>
          <w:color w:val="000000"/>
          <w:sz w:val="24"/>
          <w:szCs w:val="24"/>
          <w:highlight w:val="none"/>
        </w:rPr>
        <w:t>1.填写此表时不得改变表格形式。</w:t>
      </w:r>
    </w:p>
    <w:p w14:paraId="2C2C90EA">
      <w:pPr>
        <w:shd w:val="clear"/>
        <w:kinsoku/>
        <w:overflowPunct/>
        <w:topLinePunct w:val="0"/>
        <w:bidi w:val="0"/>
        <w:spacing w:line="360" w:lineRule="auto"/>
        <w:ind w:left="0" w:leftChars="0" w:right="0"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投标报价</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为投标总价。投标报价必须包括：产品费、验收费、手续费、 包装费、运输费、保险费、安装费、调试费、培训费、售前、售中、售后服务费、税金及不可预见费等全部费用。</w:t>
      </w:r>
    </w:p>
    <w:p w14:paraId="6C42D75D">
      <w:pPr>
        <w:shd w:val="clear"/>
        <w:kinsoku/>
        <w:overflowPunct/>
        <w:topLinePunct w:val="0"/>
        <w:bidi w:val="0"/>
        <w:spacing w:line="360" w:lineRule="auto"/>
        <w:ind w:left="0" w:leftChars="0" w:right="0" w:firstLine="480" w:firstLineChars="200"/>
        <w:jc w:val="left"/>
        <w:rPr>
          <w:rFonts w:hint="eastAsia" w:ascii="宋体" w:hAnsi="宋体" w:eastAsia="宋体" w:cs="宋体"/>
          <w:color w:val="000000"/>
          <w:sz w:val="24"/>
          <w:szCs w:val="28"/>
          <w:highlight w:val="none"/>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.投标报价不能有两个或两个以上的报价方案，否则投标无效。</w:t>
      </w:r>
    </w:p>
    <w:p w14:paraId="074ED46B">
      <w:pPr>
        <w:shd w:val="clear"/>
        <w:kinsoku/>
        <w:overflowPunct/>
        <w:topLinePunct w:val="0"/>
        <w:bidi w:val="0"/>
        <w:spacing w:line="360" w:lineRule="auto"/>
        <w:ind w:left="0" w:leftChars="0" w:right="0" w:firstLine="0" w:firstLineChars="0"/>
        <w:rPr>
          <w:rFonts w:hint="eastAsia" w:ascii="宋体" w:hAnsi="宋体" w:eastAsia="宋体" w:cs="宋体"/>
          <w:color w:val="000000"/>
          <w:sz w:val="24"/>
          <w:szCs w:val="24"/>
          <w:highlight w:val="none"/>
        </w:rPr>
      </w:pPr>
    </w:p>
    <w:p w14:paraId="6C77AB4C">
      <w:pPr>
        <w:shd w:val="clear"/>
        <w:kinsoku/>
        <w:overflowPunct/>
        <w:topLinePunct w:val="0"/>
        <w:bidi w:val="0"/>
        <w:spacing w:line="360" w:lineRule="auto"/>
        <w:ind w:left="0" w:leftChars="0" w:right="0" w:firstLine="0" w:firstLineChars="0"/>
        <w:textAlignment w:val="baseline"/>
        <w:rPr>
          <w:rFonts w:hint="eastAsia" w:ascii="宋体" w:hAnsi="宋体" w:eastAsia="宋体" w:cs="宋体"/>
          <w:color w:val="000000"/>
          <w:sz w:val="24"/>
          <w:szCs w:val="24"/>
          <w:highlight w:val="none"/>
        </w:rPr>
      </w:pPr>
    </w:p>
    <w:p w14:paraId="3D5D311D">
      <w:pPr>
        <w:shd w:val="clear"/>
        <w:kinsoku/>
        <w:overflowPunct/>
        <w:topLinePunct w:val="0"/>
        <w:bidi w:val="0"/>
        <w:spacing w:line="360" w:lineRule="auto"/>
        <w:ind w:left="0" w:leftChars="0" w:right="0" w:firstLine="0" w:firstLineChars="0"/>
        <w:textAlignment w:val="baseline"/>
        <w:rPr>
          <w:rFonts w:hint="eastAsia" w:ascii="宋体" w:hAnsi="宋体" w:eastAsia="宋体" w:cs="宋体"/>
          <w:color w:val="000000"/>
          <w:sz w:val="24"/>
          <w:szCs w:val="24"/>
          <w:highlight w:val="none"/>
        </w:rPr>
      </w:pPr>
    </w:p>
    <w:p w14:paraId="76C7D370">
      <w:pPr>
        <w:shd w:val="clear"/>
        <w:kinsoku/>
        <w:overflowPunct/>
        <w:topLinePunct w:val="0"/>
        <w:bidi w:val="0"/>
        <w:spacing w:line="360" w:lineRule="auto"/>
        <w:ind w:left="0" w:leftChars="0" w:right="0" w:firstLine="0" w:firstLineChars="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eastAsia="zh-CN"/>
        </w:rPr>
        <w:t>投标人</w:t>
      </w:r>
      <w:r>
        <w:rPr>
          <w:rFonts w:hint="eastAsia" w:ascii="宋体" w:hAnsi="宋体" w:eastAsia="宋体" w:cs="宋体"/>
          <w:b/>
          <w:color w:val="000000"/>
          <w:sz w:val="24"/>
          <w:szCs w:val="24"/>
          <w:highlight w:val="none"/>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b/>
          <w:color w:val="000000"/>
          <w:sz w:val="24"/>
          <w:szCs w:val="24"/>
          <w:highlight w:val="none"/>
        </w:rPr>
        <w:t>（公章）</w:t>
      </w:r>
    </w:p>
    <w:p w14:paraId="30FD2B47">
      <w:pPr>
        <w:shd w:val="clear"/>
        <w:kinsoku/>
        <w:overflowPunct/>
        <w:topLinePunct w:val="0"/>
        <w:bidi w:val="0"/>
        <w:spacing w:line="360" w:lineRule="auto"/>
        <w:ind w:left="0" w:leftChars="0" w:right="0" w:firstLine="0" w:firstLineChars="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法定代表人或委托代理人：</w:t>
      </w:r>
      <w:r>
        <w:rPr>
          <w:rFonts w:hint="eastAsia" w:ascii="宋体" w:hAnsi="宋体" w:eastAsia="宋体" w:cs="宋体"/>
          <w:color w:val="000000"/>
          <w:sz w:val="24"/>
          <w:szCs w:val="24"/>
          <w:highlight w:val="none"/>
          <w:u w:val="single"/>
        </w:rPr>
        <w:t xml:space="preserve">       </w:t>
      </w:r>
      <w:r>
        <w:rPr>
          <w:rFonts w:hint="eastAsia" w:ascii="宋体" w:hAnsi="宋体" w:eastAsia="宋体" w:cs="宋体"/>
          <w:b/>
          <w:color w:val="000000"/>
          <w:sz w:val="24"/>
          <w:szCs w:val="24"/>
          <w:highlight w:val="none"/>
        </w:rPr>
        <w:t>（签字</w:t>
      </w:r>
      <w:r>
        <w:rPr>
          <w:rFonts w:hint="eastAsia" w:ascii="宋体" w:hAnsi="宋体" w:eastAsia="宋体" w:cs="宋体"/>
          <w:b/>
          <w:color w:val="000000"/>
          <w:sz w:val="24"/>
          <w:szCs w:val="24"/>
          <w:highlight w:val="none"/>
          <w:lang w:val="en-US" w:eastAsia="zh-CN"/>
        </w:rPr>
        <w:t>或盖章</w:t>
      </w:r>
      <w:r>
        <w:rPr>
          <w:rFonts w:hint="eastAsia" w:ascii="宋体" w:hAnsi="宋体" w:eastAsia="宋体" w:cs="宋体"/>
          <w:b/>
          <w:color w:val="000000"/>
          <w:sz w:val="24"/>
          <w:szCs w:val="24"/>
          <w:highlight w:val="none"/>
        </w:rPr>
        <w:t>）</w:t>
      </w:r>
    </w:p>
    <w:p w14:paraId="03FB75A8">
      <w:pPr>
        <w:shd w:val="clear"/>
        <w:kinsoku/>
        <w:wordWrap w:val="0"/>
        <w:overflowPunct/>
        <w:topLinePunct w:val="0"/>
        <w:bidi w:val="0"/>
        <w:spacing w:line="360" w:lineRule="auto"/>
        <w:ind w:left="0" w:leftChars="0" w:right="0" w:firstLine="0" w:firstLineChars="0"/>
        <w:jc w:val="center"/>
        <w:rPr>
          <w:rFonts w:hint="eastAsia" w:ascii="宋体" w:hAnsi="宋体" w:eastAsia="宋体" w:cs="宋体"/>
          <w:b/>
          <w:color w:val="000000"/>
          <w:highlight w:val="none"/>
        </w:rPr>
      </w:pPr>
      <w:r>
        <w:rPr>
          <w:rFonts w:hint="eastAsia" w:ascii="宋体" w:hAnsi="宋体" w:eastAsia="宋体" w:cs="宋体"/>
          <w:b/>
          <w:color w:val="000000"/>
          <w:sz w:val="24"/>
          <w:szCs w:val="24"/>
          <w:highlight w:val="none"/>
        </w:rPr>
        <w:t>年   月  日</w:t>
      </w:r>
    </w:p>
    <w:p w14:paraId="7D7FFBE4">
      <w:pPr>
        <w:shd w:val="clear"/>
        <w:kinsoku/>
        <w:wordWrap w:val="0"/>
        <w:overflowPunct/>
        <w:topLinePunct w:val="0"/>
        <w:bidi w:val="0"/>
        <w:spacing w:line="360" w:lineRule="auto"/>
        <w:ind w:left="0" w:leftChars="0" w:right="0" w:firstLine="0" w:firstLineChars="0"/>
        <w:outlineLvl w:val="1"/>
        <w:rPr>
          <w:rFonts w:hint="eastAsia" w:ascii="宋体" w:hAnsi="宋体" w:eastAsia="宋体" w:cs="宋体"/>
          <w:b/>
          <w:color w:val="000000"/>
          <w:sz w:val="28"/>
          <w:szCs w:val="28"/>
          <w:highlight w:val="none"/>
        </w:rPr>
      </w:pPr>
      <w:r>
        <w:rPr>
          <w:rFonts w:hint="eastAsia" w:ascii="宋体" w:hAnsi="宋体" w:eastAsia="宋体" w:cs="宋体"/>
          <w:b/>
          <w:color w:val="000000"/>
          <w:highlight w:val="none"/>
        </w:rPr>
        <w:br w:type="page"/>
      </w:r>
      <w:bookmarkStart w:id="180" w:name="_Toc5490"/>
      <w:bookmarkStart w:id="181" w:name="_Toc13693"/>
      <w:bookmarkStart w:id="182" w:name="_Toc14675"/>
      <w:r>
        <w:rPr>
          <w:rFonts w:hint="eastAsia" w:ascii="宋体" w:hAnsi="宋体" w:eastAsia="宋体" w:cs="宋体"/>
          <w:b/>
          <w:color w:val="000000"/>
          <w:sz w:val="28"/>
          <w:szCs w:val="28"/>
          <w:highlight w:val="none"/>
        </w:rPr>
        <w:t>附件</w:t>
      </w:r>
      <w:bookmarkStart w:id="183" w:name="_Toc376936774"/>
      <w:bookmarkStart w:id="184" w:name="_Toc325726043"/>
      <w:r>
        <w:rPr>
          <w:rFonts w:hint="eastAsia" w:ascii="宋体" w:hAnsi="宋体" w:eastAsia="宋体" w:cs="宋体"/>
          <w:b/>
          <w:color w:val="000000"/>
          <w:sz w:val="28"/>
          <w:szCs w:val="28"/>
          <w:highlight w:val="none"/>
          <w:lang w:val="en-US" w:eastAsia="zh-CN"/>
        </w:rPr>
        <w:t>3</w:t>
      </w:r>
      <w:r>
        <w:rPr>
          <w:rFonts w:hint="eastAsia" w:ascii="宋体" w:hAnsi="宋体" w:eastAsia="宋体" w:cs="宋体"/>
          <w:b/>
          <w:color w:val="000000"/>
          <w:sz w:val="28"/>
          <w:szCs w:val="28"/>
          <w:highlight w:val="none"/>
        </w:rPr>
        <w:t>：法定代表人证明书</w:t>
      </w:r>
      <w:bookmarkEnd w:id="180"/>
      <w:bookmarkEnd w:id="181"/>
      <w:bookmarkEnd w:id="182"/>
      <w:bookmarkEnd w:id="183"/>
      <w:bookmarkEnd w:id="184"/>
    </w:p>
    <w:p w14:paraId="7496208C">
      <w:pPr>
        <w:shd w:val="clear"/>
        <w:kinsoku/>
        <w:overflowPunct/>
        <w:topLinePunct w:val="0"/>
        <w:bidi w:val="0"/>
        <w:spacing w:line="360" w:lineRule="auto"/>
        <w:ind w:left="0" w:leftChars="0" w:right="0" w:firstLine="0" w:firstLineChars="0"/>
        <w:jc w:val="center"/>
        <w:rPr>
          <w:rFonts w:hint="eastAsia" w:ascii="宋体" w:hAnsi="宋体" w:eastAsia="宋体" w:cs="宋体"/>
          <w:b/>
          <w:bCs/>
          <w:color w:val="000000"/>
          <w:sz w:val="24"/>
          <w:szCs w:val="28"/>
          <w:highlight w:val="none"/>
        </w:rPr>
      </w:pPr>
      <w:r>
        <w:rPr>
          <w:rFonts w:hint="eastAsia" w:ascii="宋体" w:hAnsi="宋体" w:eastAsia="宋体" w:cs="宋体"/>
          <w:b/>
          <w:bCs/>
          <w:color w:val="000000"/>
          <w:sz w:val="24"/>
          <w:szCs w:val="28"/>
          <w:highlight w:val="none"/>
        </w:rPr>
        <w:t>法定代表人证明书</w:t>
      </w:r>
    </w:p>
    <w:p w14:paraId="091908FD">
      <w:pPr>
        <w:shd w:val="clear"/>
        <w:kinsoku/>
        <w:overflowPunct/>
        <w:topLinePunct w:val="0"/>
        <w:bidi w:val="0"/>
        <w:spacing w:line="360" w:lineRule="auto"/>
        <w:ind w:left="0" w:leftChars="0" w:right="0" w:firstLine="0" w:firstLineChars="0"/>
        <w:textAlignment w:val="baseline"/>
        <w:rPr>
          <w:rFonts w:hint="eastAsia" w:ascii="宋体" w:hAnsi="宋体" w:eastAsia="宋体" w:cs="宋体"/>
          <w:b/>
          <w:color w:val="000000"/>
          <w:sz w:val="24"/>
          <w:szCs w:val="28"/>
          <w:highlight w:val="none"/>
          <w:lang w:eastAsia="zh-CN"/>
        </w:rPr>
      </w:pPr>
      <w:r>
        <w:rPr>
          <w:rFonts w:hint="eastAsia" w:ascii="宋体" w:hAnsi="宋体" w:eastAsia="宋体" w:cs="宋体"/>
          <w:b/>
          <w:bCs/>
          <w:color w:val="000000"/>
          <w:sz w:val="24"/>
          <w:szCs w:val="28"/>
          <w:highlight w:val="none"/>
        </w:rPr>
        <w:t>致：</w:t>
      </w:r>
      <w:r>
        <w:rPr>
          <w:rFonts w:hint="eastAsia" w:ascii="宋体" w:hAnsi="宋体" w:eastAsia="宋体" w:cs="宋体"/>
          <w:b/>
          <w:color w:val="000000"/>
          <w:sz w:val="24"/>
          <w:szCs w:val="28"/>
          <w:highlight w:val="none"/>
          <w:lang w:eastAsia="zh-CN"/>
        </w:rPr>
        <w:t>青海吉鑫茂工程管理服务有限公司</w:t>
      </w:r>
    </w:p>
    <w:p w14:paraId="51A9720C">
      <w:pPr>
        <w:shd w:val="clear"/>
        <w:kinsoku/>
        <w:overflowPunct/>
        <w:topLinePunct w:val="0"/>
        <w:autoSpaceDE w:val="0"/>
        <w:autoSpaceDN w:val="0"/>
        <w:bidi w:val="0"/>
        <w:spacing w:line="360" w:lineRule="auto"/>
        <w:ind w:left="0" w:leftChars="0" w:right="0" w:firstLine="0" w:firstLineChars="0"/>
        <w:jc w:val="left"/>
        <w:rPr>
          <w:rFonts w:hint="eastAsia" w:ascii="宋体" w:hAnsi="宋体" w:eastAsia="宋体" w:cs="宋体"/>
          <w:color w:val="000000"/>
          <w:sz w:val="24"/>
          <w:szCs w:val="28"/>
          <w:highlight w:val="none"/>
        </w:rPr>
      </w:pPr>
    </w:p>
    <w:p w14:paraId="7642E1B7">
      <w:pPr>
        <w:shd w:val="clear"/>
        <w:kinsoku/>
        <w:overflowPunct/>
        <w:topLinePunct w:val="0"/>
        <w:autoSpaceDE w:val="0"/>
        <w:autoSpaceDN w:val="0"/>
        <w:bidi w:val="0"/>
        <w:spacing w:line="360" w:lineRule="auto"/>
        <w:ind w:left="0" w:leftChars="0" w:right="0" w:firstLine="480" w:firstLineChars="200"/>
        <w:jc w:val="left"/>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u w:val="single"/>
        </w:rPr>
        <w:t xml:space="preserve">  （法定代表人姓名）  </w:t>
      </w:r>
      <w:r>
        <w:rPr>
          <w:rFonts w:hint="eastAsia" w:ascii="宋体" w:hAnsi="宋体" w:eastAsia="宋体" w:cs="宋体"/>
          <w:color w:val="000000"/>
          <w:sz w:val="24"/>
          <w:szCs w:val="28"/>
          <w:highlight w:val="none"/>
        </w:rPr>
        <w:t>现任我单位</w:t>
      </w:r>
      <w:r>
        <w:rPr>
          <w:rFonts w:hint="eastAsia" w:ascii="宋体" w:hAnsi="宋体" w:eastAsia="宋体" w:cs="宋体"/>
          <w:color w:val="000000"/>
          <w:sz w:val="24"/>
          <w:szCs w:val="28"/>
          <w:highlight w:val="none"/>
          <w:u w:val="single"/>
        </w:rPr>
        <w:t xml:space="preserve">              </w:t>
      </w:r>
      <w:r>
        <w:rPr>
          <w:rFonts w:hint="eastAsia" w:ascii="宋体" w:hAnsi="宋体" w:eastAsia="宋体" w:cs="宋体"/>
          <w:color w:val="000000"/>
          <w:sz w:val="24"/>
          <w:szCs w:val="28"/>
          <w:highlight w:val="none"/>
        </w:rPr>
        <w:t>职务，为法定代表人，特此证明。</w:t>
      </w:r>
    </w:p>
    <w:p w14:paraId="675FD8C7">
      <w:pPr>
        <w:shd w:val="clear"/>
        <w:kinsoku/>
        <w:overflowPunct/>
        <w:topLinePunct w:val="0"/>
        <w:autoSpaceDE w:val="0"/>
        <w:autoSpaceDN w:val="0"/>
        <w:bidi w:val="0"/>
        <w:spacing w:line="360" w:lineRule="auto"/>
        <w:ind w:left="0" w:leftChars="0" w:right="0" w:firstLine="0" w:firstLineChars="0"/>
        <w:jc w:val="left"/>
        <w:rPr>
          <w:rFonts w:hint="eastAsia" w:ascii="宋体" w:hAnsi="宋体" w:eastAsia="宋体" w:cs="宋体"/>
          <w:color w:val="000000"/>
          <w:sz w:val="24"/>
          <w:szCs w:val="28"/>
          <w:highlight w:val="none"/>
        </w:rPr>
      </w:pPr>
    </w:p>
    <w:p w14:paraId="38D70413">
      <w:pPr>
        <w:shd w:val="clear"/>
        <w:kinsoku/>
        <w:overflowPunct/>
        <w:topLinePunct w:val="0"/>
        <w:autoSpaceDE w:val="0"/>
        <w:autoSpaceDN w:val="0"/>
        <w:bidi w:val="0"/>
        <w:spacing w:line="360" w:lineRule="auto"/>
        <w:ind w:left="0" w:leftChars="0" w:right="0" w:firstLine="0" w:firstLineChars="0"/>
        <w:jc w:val="left"/>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法定代表人基本情况：</w:t>
      </w:r>
    </w:p>
    <w:p w14:paraId="4234885C">
      <w:pPr>
        <w:shd w:val="clear"/>
        <w:kinsoku/>
        <w:overflowPunct/>
        <w:topLinePunct w:val="0"/>
        <w:autoSpaceDE w:val="0"/>
        <w:autoSpaceDN w:val="0"/>
        <w:bidi w:val="0"/>
        <w:spacing w:line="360" w:lineRule="auto"/>
        <w:ind w:left="0" w:leftChars="0" w:right="0" w:firstLine="0" w:firstLineChars="0"/>
        <w:jc w:val="left"/>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性别：</w:t>
      </w:r>
      <w:r>
        <w:rPr>
          <w:rFonts w:hint="eastAsia" w:ascii="宋体" w:hAnsi="宋体" w:eastAsia="宋体" w:cs="宋体"/>
          <w:color w:val="000000"/>
          <w:sz w:val="24"/>
          <w:szCs w:val="28"/>
          <w:highlight w:val="none"/>
          <w:u w:val="single"/>
        </w:rPr>
        <w:t xml:space="preserve">      </w:t>
      </w:r>
      <w:r>
        <w:rPr>
          <w:rFonts w:hint="eastAsia" w:ascii="宋体" w:hAnsi="宋体" w:eastAsia="宋体" w:cs="宋体"/>
          <w:color w:val="000000"/>
          <w:sz w:val="24"/>
          <w:szCs w:val="28"/>
          <w:highlight w:val="none"/>
        </w:rPr>
        <w:t>年龄：</w:t>
      </w:r>
      <w:r>
        <w:rPr>
          <w:rFonts w:hint="eastAsia" w:ascii="宋体" w:hAnsi="宋体" w:eastAsia="宋体" w:cs="宋体"/>
          <w:color w:val="000000"/>
          <w:sz w:val="24"/>
          <w:szCs w:val="28"/>
          <w:highlight w:val="none"/>
          <w:u w:val="single"/>
        </w:rPr>
        <w:t xml:space="preserve">       </w:t>
      </w:r>
      <w:r>
        <w:rPr>
          <w:rFonts w:hint="eastAsia" w:ascii="宋体" w:hAnsi="宋体" w:eastAsia="宋体" w:cs="宋体"/>
          <w:color w:val="000000"/>
          <w:sz w:val="24"/>
          <w:szCs w:val="28"/>
          <w:highlight w:val="none"/>
        </w:rPr>
        <w:t>民族：</w:t>
      </w:r>
      <w:r>
        <w:rPr>
          <w:rFonts w:hint="eastAsia" w:ascii="宋体" w:hAnsi="宋体" w:eastAsia="宋体" w:cs="宋体"/>
          <w:color w:val="000000"/>
          <w:sz w:val="24"/>
          <w:szCs w:val="28"/>
          <w:highlight w:val="none"/>
          <w:u w:val="single"/>
        </w:rPr>
        <w:t xml:space="preserve">     </w:t>
      </w:r>
    </w:p>
    <w:p w14:paraId="5D01FB49">
      <w:pPr>
        <w:shd w:val="clear"/>
        <w:kinsoku/>
        <w:overflowPunct/>
        <w:topLinePunct w:val="0"/>
        <w:autoSpaceDE w:val="0"/>
        <w:autoSpaceDN w:val="0"/>
        <w:bidi w:val="0"/>
        <w:spacing w:line="360" w:lineRule="auto"/>
        <w:ind w:left="0" w:leftChars="0" w:right="0" w:firstLine="0" w:firstLineChars="0"/>
        <w:jc w:val="left"/>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地址：</w:t>
      </w:r>
      <w:r>
        <w:rPr>
          <w:rFonts w:hint="eastAsia" w:ascii="宋体" w:hAnsi="宋体" w:eastAsia="宋体" w:cs="宋体"/>
          <w:color w:val="000000"/>
          <w:sz w:val="24"/>
          <w:szCs w:val="28"/>
          <w:highlight w:val="none"/>
          <w:u w:val="single"/>
        </w:rPr>
        <w:t xml:space="preserve">                 </w:t>
      </w:r>
    </w:p>
    <w:p w14:paraId="24F3053B">
      <w:pPr>
        <w:shd w:val="clear"/>
        <w:kinsoku/>
        <w:overflowPunct/>
        <w:topLinePunct w:val="0"/>
        <w:autoSpaceDE w:val="0"/>
        <w:autoSpaceDN w:val="0"/>
        <w:bidi w:val="0"/>
        <w:spacing w:line="360" w:lineRule="auto"/>
        <w:ind w:left="0" w:leftChars="0" w:right="0" w:firstLine="0" w:firstLineChars="0"/>
        <w:jc w:val="left"/>
        <w:rPr>
          <w:rFonts w:hint="eastAsia" w:ascii="宋体" w:hAnsi="宋体" w:eastAsia="宋体" w:cs="宋体"/>
          <w:color w:val="000000"/>
          <w:sz w:val="24"/>
          <w:szCs w:val="28"/>
          <w:highlight w:val="none"/>
          <w:u w:val="single"/>
        </w:rPr>
      </w:pPr>
      <w:r>
        <w:rPr>
          <w:rFonts w:hint="eastAsia" w:ascii="宋体" w:hAnsi="宋体" w:eastAsia="宋体" w:cs="宋体"/>
          <w:color w:val="000000"/>
          <w:sz w:val="24"/>
          <w:szCs w:val="28"/>
          <w:highlight w:val="none"/>
        </w:rPr>
        <w:t>身份证号码：</w:t>
      </w:r>
      <w:r>
        <w:rPr>
          <w:rFonts w:hint="eastAsia" w:ascii="宋体" w:hAnsi="宋体" w:eastAsia="宋体" w:cs="宋体"/>
          <w:color w:val="000000"/>
          <w:sz w:val="24"/>
          <w:szCs w:val="28"/>
          <w:highlight w:val="none"/>
          <w:u w:val="single"/>
        </w:rPr>
        <w:t xml:space="preserve">                 </w:t>
      </w:r>
    </w:p>
    <w:p w14:paraId="58A6B062">
      <w:pPr>
        <w:shd w:val="clear"/>
        <w:kinsoku/>
        <w:overflowPunct/>
        <w:topLinePunct w:val="0"/>
        <w:autoSpaceDE w:val="0"/>
        <w:autoSpaceDN w:val="0"/>
        <w:bidi w:val="0"/>
        <w:spacing w:line="360" w:lineRule="auto"/>
        <w:ind w:left="0" w:leftChars="0" w:right="0" w:firstLine="0" w:firstLineChars="0"/>
        <w:jc w:val="left"/>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附法定代表人第二代身份证双面扫描（或复印）件</w:t>
      </w:r>
    </w:p>
    <w:p w14:paraId="115750FE">
      <w:pPr>
        <w:shd w:val="clear"/>
        <w:kinsoku/>
        <w:overflowPunct/>
        <w:topLinePunct w:val="0"/>
        <w:autoSpaceDE w:val="0"/>
        <w:autoSpaceDN w:val="0"/>
        <w:bidi w:val="0"/>
        <w:spacing w:line="360" w:lineRule="auto"/>
        <w:ind w:left="0" w:leftChars="0" w:right="0" w:firstLine="0" w:firstLineChars="0"/>
        <w:jc w:val="left"/>
        <w:rPr>
          <w:rFonts w:hint="eastAsia" w:ascii="宋体" w:hAnsi="宋体" w:eastAsia="宋体" w:cs="宋体"/>
          <w:color w:val="000000"/>
          <w:sz w:val="24"/>
          <w:szCs w:val="28"/>
          <w:highlight w:val="none"/>
        </w:rPr>
      </w:pPr>
    </w:p>
    <w:p w14:paraId="5B9EA541">
      <w:pPr>
        <w:shd w:val="clear"/>
        <w:kinsoku/>
        <w:overflowPunct/>
        <w:topLinePunct w:val="0"/>
        <w:autoSpaceDE w:val="0"/>
        <w:autoSpaceDN w:val="0"/>
        <w:bidi w:val="0"/>
        <w:spacing w:line="360" w:lineRule="auto"/>
        <w:ind w:left="0" w:leftChars="0" w:right="0" w:firstLine="0" w:firstLineChars="0"/>
        <w:jc w:val="left"/>
        <w:rPr>
          <w:rFonts w:hint="eastAsia" w:ascii="宋体" w:hAnsi="宋体" w:eastAsia="宋体" w:cs="宋体"/>
          <w:color w:val="000000"/>
          <w:sz w:val="24"/>
          <w:szCs w:val="28"/>
          <w:highlight w:val="none"/>
        </w:rPr>
      </w:pPr>
    </w:p>
    <w:p w14:paraId="5FB39FCD">
      <w:pPr>
        <w:shd w:val="clear"/>
        <w:kinsoku/>
        <w:overflowPunct/>
        <w:topLinePunct w:val="0"/>
        <w:autoSpaceDE w:val="0"/>
        <w:autoSpaceDN w:val="0"/>
        <w:bidi w:val="0"/>
        <w:spacing w:line="360" w:lineRule="auto"/>
        <w:ind w:left="0" w:leftChars="0" w:right="0" w:firstLine="0" w:firstLineChars="0"/>
        <w:jc w:val="left"/>
        <w:rPr>
          <w:rFonts w:hint="eastAsia" w:ascii="宋体" w:hAnsi="宋体" w:eastAsia="宋体" w:cs="宋体"/>
          <w:color w:val="000000"/>
          <w:sz w:val="24"/>
          <w:szCs w:val="28"/>
          <w:highlight w:val="none"/>
        </w:rPr>
      </w:pPr>
    </w:p>
    <w:p w14:paraId="78A5DB88">
      <w:pPr>
        <w:shd w:val="clear"/>
        <w:kinsoku/>
        <w:overflowPunct/>
        <w:topLinePunct w:val="0"/>
        <w:bidi w:val="0"/>
        <w:spacing w:line="360" w:lineRule="auto"/>
        <w:ind w:left="0" w:leftChars="0" w:right="0" w:firstLine="0" w:firstLineChars="0"/>
        <w:jc w:val="center"/>
        <w:rPr>
          <w:rFonts w:hint="eastAsia" w:ascii="宋体" w:hAnsi="宋体" w:eastAsia="宋体" w:cs="宋体"/>
          <w:b/>
          <w:color w:val="000000"/>
          <w:sz w:val="24"/>
          <w:szCs w:val="28"/>
          <w:highlight w:val="none"/>
        </w:rPr>
      </w:pPr>
      <w:r>
        <w:rPr>
          <w:rFonts w:hint="eastAsia" w:ascii="宋体" w:hAnsi="宋体" w:eastAsia="宋体" w:cs="宋体"/>
          <w:b/>
          <w:color w:val="000000"/>
          <w:sz w:val="24"/>
          <w:szCs w:val="28"/>
          <w:highlight w:val="none"/>
          <w:lang w:eastAsia="zh-CN"/>
        </w:rPr>
        <w:t>投标人</w:t>
      </w:r>
      <w:r>
        <w:rPr>
          <w:rFonts w:hint="eastAsia" w:ascii="宋体" w:hAnsi="宋体" w:eastAsia="宋体" w:cs="宋体"/>
          <w:b/>
          <w:color w:val="000000"/>
          <w:sz w:val="24"/>
          <w:szCs w:val="28"/>
          <w:highlight w:val="none"/>
        </w:rPr>
        <w:t>：</w:t>
      </w:r>
      <w:r>
        <w:rPr>
          <w:rFonts w:hint="eastAsia" w:ascii="宋体" w:hAnsi="宋体" w:eastAsia="宋体" w:cs="宋体"/>
          <w:color w:val="000000"/>
          <w:sz w:val="24"/>
          <w:szCs w:val="28"/>
          <w:highlight w:val="none"/>
          <w:u w:val="single"/>
        </w:rPr>
        <w:t xml:space="preserve">       </w:t>
      </w:r>
      <w:r>
        <w:rPr>
          <w:rFonts w:hint="eastAsia" w:ascii="宋体" w:hAnsi="宋体" w:eastAsia="宋体" w:cs="宋体"/>
          <w:b/>
          <w:color w:val="000000"/>
          <w:sz w:val="24"/>
          <w:szCs w:val="28"/>
          <w:highlight w:val="none"/>
        </w:rPr>
        <w:t>（公章）</w:t>
      </w:r>
    </w:p>
    <w:p w14:paraId="010CAEAF">
      <w:pPr>
        <w:shd w:val="clear"/>
        <w:kinsoku/>
        <w:overflowPunct/>
        <w:topLinePunct w:val="0"/>
        <w:bidi w:val="0"/>
        <w:spacing w:line="360" w:lineRule="auto"/>
        <w:ind w:left="0" w:leftChars="0" w:right="0" w:firstLine="0" w:firstLineChars="0"/>
        <w:jc w:val="center"/>
        <w:rPr>
          <w:rFonts w:hint="eastAsia" w:ascii="宋体" w:hAnsi="宋体" w:eastAsia="宋体" w:cs="宋体"/>
          <w:b/>
          <w:color w:val="000000"/>
          <w:sz w:val="24"/>
          <w:szCs w:val="28"/>
          <w:highlight w:val="none"/>
        </w:rPr>
      </w:pPr>
      <w:r>
        <w:rPr>
          <w:rFonts w:hint="eastAsia" w:ascii="宋体" w:hAnsi="宋体" w:eastAsia="宋体" w:cs="宋体"/>
          <w:b/>
          <w:color w:val="000000"/>
          <w:sz w:val="24"/>
          <w:szCs w:val="28"/>
          <w:highlight w:val="none"/>
        </w:rPr>
        <w:t>法定代表人：</w:t>
      </w:r>
      <w:r>
        <w:rPr>
          <w:rFonts w:hint="eastAsia" w:ascii="宋体" w:hAnsi="宋体" w:eastAsia="宋体" w:cs="宋体"/>
          <w:color w:val="000000"/>
          <w:sz w:val="24"/>
          <w:szCs w:val="28"/>
          <w:highlight w:val="none"/>
          <w:u w:val="single"/>
        </w:rPr>
        <w:t xml:space="preserve">   </w:t>
      </w:r>
      <w:r>
        <w:rPr>
          <w:rFonts w:hint="eastAsia" w:ascii="宋体" w:hAnsi="宋体" w:eastAsia="宋体" w:cs="宋体"/>
          <w:color w:val="000000"/>
          <w:sz w:val="24"/>
          <w:szCs w:val="28"/>
          <w:highlight w:val="none"/>
          <w:u w:val="single"/>
          <w:lang w:val="en-US" w:eastAsia="zh-CN"/>
        </w:rPr>
        <w:t xml:space="preserve"> </w:t>
      </w:r>
      <w:r>
        <w:rPr>
          <w:rFonts w:hint="eastAsia" w:ascii="宋体" w:hAnsi="宋体" w:eastAsia="宋体" w:cs="宋体"/>
          <w:color w:val="000000"/>
          <w:sz w:val="24"/>
          <w:szCs w:val="28"/>
          <w:highlight w:val="none"/>
          <w:u w:val="single"/>
        </w:rPr>
        <w:t xml:space="preserve">    </w:t>
      </w:r>
      <w:r>
        <w:rPr>
          <w:rFonts w:hint="eastAsia" w:ascii="宋体" w:hAnsi="宋体" w:eastAsia="宋体" w:cs="宋体"/>
          <w:b/>
          <w:color w:val="000000"/>
          <w:sz w:val="24"/>
          <w:szCs w:val="28"/>
          <w:highlight w:val="none"/>
        </w:rPr>
        <w:t>（签字</w:t>
      </w:r>
      <w:r>
        <w:rPr>
          <w:rFonts w:hint="eastAsia" w:ascii="宋体" w:hAnsi="宋体" w:eastAsia="宋体" w:cs="宋体"/>
          <w:b/>
          <w:color w:val="000000"/>
          <w:sz w:val="24"/>
          <w:szCs w:val="28"/>
          <w:highlight w:val="none"/>
          <w:lang w:val="en-US" w:eastAsia="zh-CN"/>
        </w:rPr>
        <w:t>或盖章</w:t>
      </w:r>
      <w:r>
        <w:rPr>
          <w:rFonts w:hint="eastAsia" w:ascii="宋体" w:hAnsi="宋体" w:eastAsia="宋体" w:cs="宋体"/>
          <w:b/>
          <w:color w:val="000000"/>
          <w:sz w:val="24"/>
          <w:szCs w:val="28"/>
          <w:highlight w:val="none"/>
        </w:rPr>
        <w:t>）</w:t>
      </w:r>
    </w:p>
    <w:p w14:paraId="676EC8CB">
      <w:pPr>
        <w:shd w:val="clear"/>
        <w:kinsoku/>
        <w:wordWrap w:val="0"/>
        <w:overflowPunct/>
        <w:topLinePunct w:val="0"/>
        <w:bidi w:val="0"/>
        <w:spacing w:line="360" w:lineRule="auto"/>
        <w:ind w:left="0" w:leftChars="0" w:right="0" w:firstLine="0" w:firstLineChars="0"/>
        <w:jc w:val="center"/>
        <w:rPr>
          <w:rFonts w:hint="eastAsia" w:ascii="宋体" w:hAnsi="宋体" w:eastAsia="宋体" w:cs="宋体"/>
          <w:b/>
          <w:color w:val="000000"/>
          <w:highlight w:val="none"/>
        </w:rPr>
      </w:pPr>
      <w:r>
        <w:rPr>
          <w:rFonts w:hint="eastAsia" w:ascii="宋体" w:hAnsi="宋体" w:eastAsia="宋体" w:cs="宋体"/>
          <w:b/>
          <w:color w:val="000000"/>
          <w:sz w:val="24"/>
          <w:szCs w:val="28"/>
          <w:highlight w:val="none"/>
        </w:rPr>
        <w:t>年   月  日</w:t>
      </w:r>
    </w:p>
    <w:p w14:paraId="1B9CFD4B">
      <w:pPr>
        <w:shd w:val="clear"/>
        <w:kinsoku/>
        <w:wordWrap w:val="0"/>
        <w:overflowPunct/>
        <w:topLinePunct w:val="0"/>
        <w:bidi w:val="0"/>
        <w:spacing w:line="360" w:lineRule="auto"/>
        <w:ind w:left="0" w:leftChars="0" w:right="0" w:firstLine="0" w:firstLineChars="0"/>
        <w:outlineLvl w:val="1"/>
        <w:rPr>
          <w:rFonts w:hint="eastAsia" w:ascii="宋体" w:hAnsi="宋体" w:eastAsia="宋体" w:cs="宋体"/>
          <w:b/>
          <w:color w:val="000000"/>
          <w:sz w:val="28"/>
          <w:szCs w:val="28"/>
          <w:highlight w:val="none"/>
        </w:rPr>
      </w:pPr>
      <w:r>
        <w:rPr>
          <w:rFonts w:hint="eastAsia" w:ascii="宋体" w:hAnsi="宋体" w:eastAsia="宋体" w:cs="宋体"/>
          <w:b/>
          <w:color w:val="000000"/>
          <w:highlight w:val="none"/>
        </w:rPr>
        <w:br w:type="page"/>
      </w:r>
      <w:bookmarkStart w:id="185" w:name="_Toc201287639"/>
      <w:bookmarkStart w:id="186" w:name="_Toc324756736"/>
      <w:bookmarkStart w:id="187" w:name="_Toc29201"/>
      <w:bookmarkStart w:id="188" w:name="_Toc11654"/>
      <w:bookmarkStart w:id="189" w:name="_Toc31614"/>
      <w:r>
        <w:rPr>
          <w:rFonts w:hint="eastAsia" w:ascii="宋体" w:hAnsi="宋体" w:eastAsia="宋体" w:cs="宋体"/>
          <w:b/>
          <w:color w:val="000000"/>
          <w:sz w:val="28"/>
          <w:szCs w:val="28"/>
          <w:highlight w:val="none"/>
        </w:rPr>
        <w:t>附件</w:t>
      </w:r>
      <w:bookmarkEnd w:id="185"/>
      <w:bookmarkEnd w:id="186"/>
      <w:r>
        <w:rPr>
          <w:rFonts w:hint="eastAsia" w:ascii="宋体" w:hAnsi="宋体" w:eastAsia="宋体" w:cs="宋体"/>
          <w:b/>
          <w:color w:val="000000"/>
          <w:sz w:val="28"/>
          <w:szCs w:val="28"/>
          <w:highlight w:val="none"/>
          <w:lang w:val="en-US" w:eastAsia="zh-CN"/>
        </w:rPr>
        <w:t>4</w:t>
      </w:r>
      <w:r>
        <w:rPr>
          <w:rFonts w:hint="eastAsia" w:ascii="宋体" w:hAnsi="宋体" w:eastAsia="宋体" w:cs="宋体"/>
          <w:b/>
          <w:color w:val="000000"/>
          <w:sz w:val="28"/>
          <w:szCs w:val="28"/>
          <w:highlight w:val="none"/>
        </w:rPr>
        <w:t>：法定代表人授权书</w:t>
      </w:r>
      <w:bookmarkEnd w:id="187"/>
      <w:bookmarkEnd w:id="188"/>
      <w:bookmarkEnd w:id="189"/>
    </w:p>
    <w:p w14:paraId="78B0F319">
      <w:pPr>
        <w:shd w:val="clear"/>
        <w:kinsoku/>
        <w:overflowPunct/>
        <w:topLinePunct w:val="0"/>
        <w:bidi w:val="0"/>
        <w:spacing w:line="360" w:lineRule="auto"/>
        <w:ind w:left="0" w:leftChars="0" w:right="0" w:firstLine="0" w:firstLineChars="0"/>
        <w:jc w:val="center"/>
        <w:rPr>
          <w:rFonts w:hint="eastAsia" w:ascii="宋体" w:hAnsi="宋体" w:eastAsia="宋体" w:cs="宋体"/>
          <w:b/>
          <w:color w:val="000000"/>
          <w:sz w:val="24"/>
          <w:szCs w:val="28"/>
          <w:highlight w:val="none"/>
        </w:rPr>
      </w:pPr>
      <w:r>
        <w:rPr>
          <w:rFonts w:hint="eastAsia" w:ascii="宋体" w:hAnsi="宋体" w:eastAsia="宋体" w:cs="宋体"/>
          <w:b/>
          <w:color w:val="000000"/>
          <w:sz w:val="24"/>
          <w:szCs w:val="28"/>
          <w:highlight w:val="none"/>
        </w:rPr>
        <w:t xml:space="preserve">法定代表人授权书 </w:t>
      </w:r>
    </w:p>
    <w:p w14:paraId="5EE95B9A">
      <w:pPr>
        <w:shd w:val="clear"/>
        <w:kinsoku/>
        <w:overflowPunct/>
        <w:topLinePunct w:val="0"/>
        <w:bidi w:val="0"/>
        <w:spacing w:line="360" w:lineRule="auto"/>
        <w:ind w:left="0" w:leftChars="0" w:right="0" w:firstLine="0" w:firstLineChars="0"/>
        <w:textAlignment w:val="baseline"/>
        <w:rPr>
          <w:rFonts w:hint="eastAsia" w:ascii="宋体" w:hAnsi="宋体" w:eastAsia="宋体" w:cs="宋体"/>
          <w:b/>
          <w:color w:val="000000"/>
          <w:sz w:val="24"/>
          <w:szCs w:val="28"/>
          <w:highlight w:val="none"/>
          <w:lang w:eastAsia="zh-CN"/>
        </w:rPr>
      </w:pPr>
      <w:r>
        <w:rPr>
          <w:rFonts w:hint="eastAsia" w:ascii="宋体" w:hAnsi="宋体" w:eastAsia="宋体" w:cs="宋体"/>
          <w:b/>
          <w:bCs/>
          <w:color w:val="000000"/>
          <w:sz w:val="24"/>
          <w:szCs w:val="28"/>
          <w:highlight w:val="none"/>
        </w:rPr>
        <w:t>致：</w:t>
      </w:r>
      <w:r>
        <w:rPr>
          <w:rFonts w:hint="eastAsia" w:ascii="宋体" w:hAnsi="宋体" w:eastAsia="宋体" w:cs="宋体"/>
          <w:b/>
          <w:color w:val="000000"/>
          <w:sz w:val="24"/>
          <w:szCs w:val="28"/>
          <w:highlight w:val="none"/>
          <w:lang w:eastAsia="zh-CN"/>
        </w:rPr>
        <w:t>青海吉鑫茂工程管理服务有限公司</w:t>
      </w:r>
    </w:p>
    <w:p w14:paraId="6E56DD62">
      <w:pPr>
        <w:shd w:val="clear"/>
        <w:kinsoku/>
        <w:overflowPunct/>
        <w:topLinePunct w:val="0"/>
        <w:bidi w:val="0"/>
        <w:spacing w:line="360" w:lineRule="auto"/>
        <w:ind w:left="0" w:leftChars="0" w:right="0" w:firstLine="0" w:firstLineChars="0"/>
        <w:rPr>
          <w:rFonts w:hint="eastAsia" w:ascii="宋体" w:hAnsi="宋体" w:eastAsia="宋体" w:cs="宋体"/>
          <w:color w:val="000000"/>
          <w:sz w:val="24"/>
          <w:szCs w:val="28"/>
          <w:highlight w:val="none"/>
          <w:u w:val="single"/>
        </w:rPr>
      </w:pPr>
    </w:p>
    <w:p w14:paraId="16072B3E">
      <w:pPr>
        <w:shd w:val="clear"/>
        <w:kinsoku/>
        <w:overflowPunct/>
        <w:topLinePunct w:val="0"/>
        <w:bidi w:val="0"/>
        <w:spacing w:line="360" w:lineRule="auto"/>
        <w:ind w:left="0" w:leftChars="0" w:right="0" w:firstLine="480" w:firstLineChars="200"/>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u w:val="single"/>
        </w:rPr>
        <w:t xml:space="preserve">  （</w:t>
      </w:r>
      <w:r>
        <w:rPr>
          <w:rFonts w:hint="eastAsia" w:ascii="宋体" w:hAnsi="宋体" w:eastAsia="宋体" w:cs="宋体"/>
          <w:color w:val="000000"/>
          <w:sz w:val="24"/>
          <w:szCs w:val="28"/>
          <w:highlight w:val="none"/>
          <w:u w:val="single"/>
          <w:lang w:eastAsia="zh-CN"/>
        </w:rPr>
        <w:t>投标人</w:t>
      </w:r>
      <w:r>
        <w:rPr>
          <w:rFonts w:hint="eastAsia" w:ascii="宋体" w:hAnsi="宋体" w:eastAsia="宋体" w:cs="宋体"/>
          <w:color w:val="000000"/>
          <w:sz w:val="24"/>
          <w:szCs w:val="28"/>
          <w:highlight w:val="none"/>
          <w:u w:val="single"/>
        </w:rPr>
        <w:t xml:space="preserve">名称）  </w:t>
      </w:r>
      <w:r>
        <w:rPr>
          <w:rFonts w:hint="eastAsia" w:ascii="宋体" w:hAnsi="宋体" w:eastAsia="宋体" w:cs="宋体"/>
          <w:color w:val="000000"/>
          <w:sz w:val="24"/>
          <w:szCs w:val="28"/>
          <w:highlight w:val="none"/>
        </w:rPr>
        <w:t>系中华人民共和国合法企业，法定地址</w:t>
      </w:r>
      <w:r>
        <w:rPr>
          <w:rFonts w:hint="eastAsia" w:ascii="宋体" w:hAnsi="宋体" w:eastAsia="宋体" w:cs="宋体"/>
          <w:color w:val="000000"/>
          <w:sz w:val="24"/>
          <w:szCs w:val="28"/>
          <w:highlight w:val="none"/>
          <w:u w:val="single"/>
        </w:rPr>
        <w:t xml:space="preserve">              </w:t>
      </w:r>
      <w:r>
        <w:rPr>
          <w:rFonts w:hint="eastAsia" w:ascii="宋体" w:hAnsi="宋体" w:eastAsia="宋体" w:cs="宋体"/>
          <w:color w:val="000000"/>
          <w:sz w:val="24"/>
          <w:szCs w:val="28"/>
          <w:highlight w:val="none"/>
        </w:rPr>
        <w:t>。</w:t>
      </w:r>
    </w:p>
    <w:p w14:paraId="64AC97AA">
      <w:pPr>
        <w:shd w:val="clear"/>
        <w:kinsoku/>
        <w:overflowPunct/>
        <w:topLinePunct w:val="0"/>
        <w:bidi w:val="0"/>
        <w:spacing w:line="360" w:lineRule="auto"/>
        <w:ind w:left="0" w:leftChars="0" w:right="0" w:firstLine="480" w:firstLineChars="200"/>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u w:val="single"/>
        </w:rPr>
        <w:t xml:space="preserve">（法定代表人姓名）   </w:t>
      </w:r>
      <w:r>
        <w:rPr>
          <w:rFonts w:hint="eastAsia" w:ascii="宋体" w:hAnsi="宋体" w:eastAsia="宋体" w:cs="宋体"/>
          <w:color w:val="000000"/>
          <w:sz w:val="24"/>
          <w:szCs w:val="28"/>
          <w:highlight w:val="none"/>
        </w:rPr>
        <w:t>特授权</w:t>
      </w:r>
      <w:r>
        <w:rPr>
          <w:rFonts w:hint="eastAsia" w:ascii="宋体" w:hAnsi="宋体" w:eastAsia="宋体" w:cs="宋体"/>
          <w:color w:val="000000"/>
          <w:sz w:val="24"/>
          <w:szCs w:val="28"/>
          <w:highlight w:val="none"/>
          <w:u w:val="single"/>
        </w:rPr>
        <w:t xml:space="preserve"> （委托代理人姓名）    </w:t>
      </w:r>
      <w:r>
        <w:rPr>
          <w:rFonts w:hint="eastAsia" w:ascii="宋体" w:hAnsi="宋体" w:eastAsia="宋体" w:cs="宋体"/>
          <w:color w:val="000000"/>
          <w:sz w:val="24"/>
          <w:szCs w:val="28"/>
          <w:highlight w:val="none"/>
        </w:rPr>
        <w:t>代表我单位全权办理针对</w:t>
      </w:r>
      <w:r>
        <w:rPr>
          <w:rFonts w:hint="eastAsia" w:ascii="宋体" w:hAnsi="宋体" w:eastAsia="宋体" w:cs="宋体"/>
          <w:color w:val="000000"/>
          <w:sz w:val="24"/>
          <w:szCs w:val="28"/>
          <w:highlight w:val="none"/>
          <w:u w:val="single"/>
          <w:lang w:eastAsia="zh-CN"/>
        </w:rPr>
        <w:t>（</w:t>
      </w:r>
      <w:r>
        <w:rPr>
          <w:rFonts w:hint="eastAsia" w:ascii="宋体" w:hAnsi="宋体" w:eastAsia="宋体" w:cs="宋体"/>
          <w:color w:val="000000"/>
          <w:sz w:val="24"/>
          <w:szCs w:val="28"/>
          <w:highlight w:val="none"/>
          <w:u w:val="single"/>
          <w:lang w:val="en-US" w:eastAsia="zh-CN"/>
        </w:rPr>
        <w:t>采购项目名称</w:t>
      </w:r>
      <w:r>
        <w:rPr>
          <w:rFonts w:hint="eastAsia" w:ascii="宋体" w:hAnsi="宋体" w:eastAsia="宋体" w:cs="宋体"/>
          <w:color w:val="000000"/>
          <w:sz w:val="24"/>
          <w:szCs w:val="28"/>
          <w:highlight w:val="none"/>
          <w:u w:val="single"/>
          <w:lang w:eastAsia="zh-CN"/>
        </w:rPr>
        <w:t>）</w:t>
      </w:r>
      <w:r>
        <w:rPr>
          <w:rFonts w:hint="eastAsia" w:ascii="宋体" w:hAnsi="宋体" w:eastAsia="宋体" w:cs="宋体"/>
          <w:color w:val="000000"/>
          <w:sz w:val="24"/>
          <w:szCs w:val="28"/>
          <w:highlight w:val="none"/>
        </w:rPr>
        <w:t>项目的磋商、答疑等具体工作，并签署全部有关的文件、资料。</w:t>
      </w:r>
    </w:p>
    <w:p w14:paraId="3A133BF1">
      <w:pPr>
        <w:shd w:val="clear"/>
        <w:kinsoku/>
        <w:overflowPunct/>
        <w:topLinePunct w:val="0"/>
        <w:bidi w:val="0"/>
        <w:spacing w:line="360" w:lineRule="auto"/>
        <w:ind w:left="0" w:leftChars="0" w:right="0" w:firstLine="0" w:firstLineChars="0"/>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我单位对被授权人的签名负全部责任。</w:t>
      </w:r>
    </w:p>
    <w:p w14:paraId="5B654B59">
      <w:pPr>
        <w:shd w:val="clear"/>
        <w:kinsoku/>
        <w:overflowPunct/>
        <w:topLinePunct w:val="0"/>
        <w:bidi w:val="0"/>
        <w:spacing w:line="360" w:lineRule="auto"/>
        <w:ind w:left="0" w:leftChars="0" w:right="0" w:firstLine="0" w:firstLineChars="0"/>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在撤销授权的书面通知以前，本授权书一直有效，被授权人签署的所有文件（在授权书有效期内签署的）不因授权的撤销而失效。</w:t>
      </w:r>
    </w:p>
    <w:p w14:paraId="12DA1554">
      <w:pPr>
        <w:shd w:val="clear"/>
        <w:kinsoku/>
        <w:overflowPunct/>
        <w:topLinePunct w:val="0"/>
        <w:bidi w:val="0"/>
        <w:spacing w:line="360" w:lineRule="auto"/>
        <w:ind w:left="0" w:leftChars="0" w:right="0" w:firstLine="0" w:firstLineChars="0"/>
        <w:rPr>
          <w:rFonts w:hint="eastAsia" w:ascii="宋体" w:hAnsi="宋体" w:eastAsia="宋体" w:cs="宋体"/>
          <w:color w:val="000000"/>
          <w:sz w:val="24"/>
          <w:szCs w:val="28"/>
          <w:highlight w:val="none"/>
        </w:rPr>
      </w:pPr>
    </w:p>
    <w:p w14:paraId="2CDF2D98">
      <w:pPr>
        <w:shd w:val="clear"/>
        <w:kinsoku/>
        <w:overflowPunct/>
        <w:topLinePunct w:val="0"/>
        <w:bidi w:val="0"/>
        <w:spacing w:line="360" w:lineRule="auto"/>
        <w:ind w:left="0" w:leftChars="0" w:right="0" w:firstLine="0" w:firstLineChars="0"/>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授权期限：自</w:t>
      </w:r>
      <w:r>
        <w:rPr>
          <w:rFonts w:hint="eastAsia" w:ascii="宋体" w:hAnsi="宋体" w:eastAsia="宋体" w:cs="宋体"/>
          <w:color w:val="000000"/>
          <w:sz w:val="24"/>
          <w:szCs w:val="28"/>
          <w:highlight w:val="none"/>
          <w:u w:val="single"/>
        </w:rPr>
        <w:t xml:space="preserve">     </w:t>
      </w:r>
      <w:r>
        <w:rPr>
          <w:rFonts w:hint="eastAsia" w:ascii="宋体" w:hAnsi="宋体" w:eastAsia="宋体" w:cs="宋体"/>
          <w:color w:val="000000"/>
          <w:sz w:val="24"/>
          <w:szCs w:val="28"/>
          <w:highlight w:val="none"/>
        </w:rPr>
        <w:t xml:space="preserve"> 年</w:t>
      </w:r>
      <w:r>
        <w:rPr>
          <w:rFonts w:hint="eastAsia" w:ascii="宋体" w:hAnsi="宋体" w:eastAsia="宋体" w:cs="宋体"/>
          <w:color w:val="000000"/>
          <w:sz w:val="24"/>
          <w:szCs w:val="28"/>
          <w:highlight w:val="none"/>
          <w:u w:val="single"/>
        </w:rPr>
        <w:t xml:space="preserve">   </w:t>
      </w:r>
      <w:r>
        <w:rPr>
          <w:rFonts w:hint="eastAsia" w:ascii="宋体" w:hAnsi="宋体" w:eastAsia="宋体" w:cs="宋体"/>
          <w:color w:val="000000"/>
          <w:sz w:val="24"/>
          <w:szCs w:val="28"/>
          <w:highlight w:val="none"/>
        </w:rPr>
        <w:t>月</w:t>
      </w:r>
      <w:r>
        <w:rPr>
          <w:rFonts w:hint="eastAsia" w:ascii="宋体" w:hAnsi="宋体" w:eastAsia="宋体" w:cs="宋体"/>
          <w:color w:val="000000"/>
          <w:sz w:val="24"/>
          <w:szCs w:val="28"/>
          <w:highlight w:val="none"/>
          <w:u w:val="single"/>
        </w:rPr>
        <w:t xml:space="preserve">   </w:t>
      </w:r>
      <w:r>
        <w:rPr>
          <w:rFonts w:hint="eastAsia" w:ascii="宋体" w:hAnsi="宋体" w:eastAsia="宋体" w:cs="宋体"/>
          <w:color w:val="000000"/>
          <w:sz w:val="24"/>
          <w:szCs w:val="28"/>
          <w:highlight w:val="none"/>
        </w:rPr>
        <w:t>日起至</w:t>
      </w:r>
      <w:r>
        <w:rPr>
          <w:rFonts w:hint="eastAsia" w:ascii="宋体" w:hAnsi="宋体" w:eastAsia="宋体" w:cs="宋体"/>
          <w:color w:val="000000"/>
          <w:sz w:val="24"/>
          <w:szCs w:val="28"/>
          <w:highlight w:val="none"/>
          <w:u w:val="single"/>
        </w:rPr>
        <w:t xml:space="preserve">     </w:t>
      </w:r>
      <w:r>
        <w:rPr>
          <w:rFonts w:hint="eastAsia" w:ascii="宋体" w:hAnsi="宋体" w:eastAsia="宋体" w:cs="宋体"/>
          <w:color w:val="000000"/>
          <w:sz w:val="24"/>
          <w:szCs w:val="28"/>
          <w:highlight w:val="none"/>
        </w:rPr>
        <w:t xml:space="preserve"> 年</w:t>
      </w:r>
      <w:r>
        <w:rPr>
          <w:rFonts w:hint="eastAsia" w:ascii="宋体" w:hAnsi="宋体" w:eastAsia="宋体" w:cs="宋体"/>
          <w:color w:val="000000"/>
          <w:sz w:val="24"/>
          <w:szCs w:val="28"/>
          <w:highlight w:val="none"/>
          <w:u w:val="single"/>
        </w:rPr>
        <w:t xml:space="preserve">   </w:t>
      </w:r>
      <w:r>
        <w:rPr>
          <w:rFonts w:hint="eastAsia" w:ascii="宋体" w:hAnsi="宋体" w:eastAsia="宋体" w:cs="宋体"/>
          <w:color w:val="000000"/>
          <w:sz w:val="24"/>
          <w:szCs w:val="28"/>
          <w:highlight w:val="none"/>
        </w:rPr>
        <w:t>月</w:t>
      </w:r>
      <w:r>
        <w:rPr>
          <w:rFonts w:hint="eastAsia" w:ascii="宋体" w:hAnsi="宋体" w:eastAsia="宋体" w:cs="宋体"/>
          <w:color w:val="000000"/>
          <w:sz w:val="24"/>
          <w:szCs w:val="28"/>
          <w:highlight w:val="none"/>
          <w:u w:val="single"/>
        </w:rPr>
        <w:t xml:space="preserve">   </w:t>
      </w:r>
      <w:r>
        <w:rPr>
          <w:rFonts w:hint="eastAsia" w:ascii="宋体" w:hAnsi="宋体" w:eastAsia="宋体" w:cs="宋体"/>
          <w:color w:val="000000"/>
          <w:sz w:val="24"/>
          <w:szCs w:val="28"/>
          <w:highlight w:val="none"/>
        </w:rPr>
        <w:t>日止。</w:t>
      </w:r>
    </w:p>
    <w:p w14:paraId="794612B1">
      <w:pPr>
        <w:shd w:val="clear"/>
        <w:kinsoku/>
        <w:overflowPunct/>
        <w:topLinePunct w:val="0"/>
        <w:bidi w:val="0"/>
        <w:spacing w:line="360" w:lineRule="auto"/>
        <w:ind w:left="0" w:leftChars="0" w:right="0" w:firstLine="0" w:firstLineChars="0"/>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（注：授权期限必须满足磋商有效期的要求）</w:t>
      </w:r>
    </w:p>
    <w:p w14:paraId="25EABFEC">
      <w:pPr>
        <w:shd w:val="clear"/>
        <w:kinsoku/>
        <w:overflowPunct/>
        <w:topLinePunct w:val="0"/>
        <w:bidi w:val="0"/>
        <w:spacing w:line="360" w:lineRule="auto"/>
        <w:ind w:left="0" w:leftChars="0" w:right="0" w:firstLine="0" w:firstLineChars="0"/>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被授权人联系电话：</w:t>
      </w:r>
      <w:r>
        <w:rPr>
          <w:rFonts w:hint="eastAsia" w:ascii="宋体" w:hAnsi="宋体" w:eastAsia="宋体" w:cs="宋体"/>
          <w:color w:val="000000"/>
          <w:sz w:val="24"/>
          <w:szCs w:val="28"/>
          <w:highlight w:val="none"/>
          <w:u w:val="single"/>
        </w:rPr>
        <w:t xml:space="preserve">           </w:t>
      </w:r>
    </w:p>
    <w:p w14:paraId="50969A6F">
      <w:pPr>
        <w:shd w:val="clear"/>
        <w:kinsoku/>
        <w:overflowPunct/>
        <w:topLinePunct w:val="0"/>
        <w:bidi w:val="0"/>
        <w:spacing w:line="360" w:lineRule="auto"/>
        <w:ind w:left="0" w:leftChars="0" w:right="0" w:firstLine="0" w:firstLineChars="0"/>
        <w:rPr>
          <w:rFonts w:hint="eastAsia" w:ascii="宋体" w:hAnsi="宋体" w:eastAsia="宋体" w:cs="宋体"/>
          <w:color w:val="000000"/>
          <w:sz w:val="24"/>
          <w:szCs w:val="28"/>
          <w:highlight w:val="none"/>
        </w:rPr>
      </w:pPr>
    </w:p>
    <w:p w14:paraId="0D0CA719">
      <w:pPr>
        <w:shd w:val="clear"/>
        <w:kinsoku/>
        <w:overflowPunct/>
        <w:topLinePunct w:val="0"/>
        <w:bidi w:val="0"/>
        <w:spacing w:line="360" w:lineRule="auto"/>
        <w:ind w:left="0" w:leftChars="0" w:right="0" w:firstLine="0" w:firstLineChars="0"/>
        <w:rPr>
          <w:rFonts w:hint="eastAsia" w:ascii="宋体" w:hAnsi="宋体" w:eastAsia="宋体" w:cs="宋体"/>
          <w:color w:val="000000"/>
          <w:sz w:val="24"/>
          <w:szCs w:val="28"/>
          <w:highlight w:val="none"/>
        </w:rPr>
      </w:pPr>
    </w:p>
    <w:p w14:paraId="7932A607">
      <w:pPr>
        <w:shd w:val="clear"/>
        <w:kinsoku/>
        <w:overflowPunct/>
        <w:topLinePunct w:val="0"/>
        <w:bidi w:val="0"/>
        <w:spacing w:line="360" w:lineRule="auto"/>
        <w:ind w:left="0" w:leftChars="0" w:right="0" w:firstLine="0" w:firstLineChars="0"/>
        <w:rPr>
          <w:rFonts w:hint="eastAsia" w:ascii="宋体" w:hAnsi="宋体" w:eastAsia="宋体" w:cs="宋体"/>
          <w:color w:val="000000"/>
          <w:sz w:val="24"/>
          <w:szCs w:val="28"/>
          <w:highlight w:val="none"/>
          <w:u w:val="single"/>
        </w:rPr>
      </w:pPr>
      <w:r>
        <w:rPr>
          <w:rFonts w:hint="eastAsia" w:ascii="宋体" w:hAnsi="宋体" w:eastAsia="宋体" w:cs="宋体"/>
          <w:color w:val="000000"/>
          <w:sz w:val="24"/>
          <w:szCs w:val="28"/>
          <w:highlight w:val="none"/>
        </w:rPr>
        <w:t>被授权人（委托代理人）签字：</w:t>
      </w:r>
      <w:r>
        <w:rPr>
          <w:rFonts w:hint="eastAsia" w:ascii="宋体" w:hAnsi="宋体" w:eastAsia="宋体" w:cs="宋体"/>
          <w:color w:val="000000"/>
          <w:sz w:val="24"/>
          <w:szCs w:val="28"/>
          <w:highlight w:val="none"/>
          <w:u w:val="single"/>
        </w:rPr>
        <w:t xml:space="preserve">      </w:t>
      </w:r>
      <w:r>
        <w:rPr>
          <w:rFonts w:hint="eastAsia" w:ascii="宋体" w:hAnsi="宋体" w:eastAsia="宋体" w:cs="宋体"/>
          <w:color w:val="000000"/>
          <w:sz w:val="24"/>
          <w:szCs w:val="28"/>
          <w:highlight w:val="none"/>
        </w:rPr>
        <w:t xml:space="preserve">   授权人（法定代表人）签字：</w:t>
      </w:r>
      <w:r>
        <w:rPr>
          <w:rFonts w:hint="eastAsia" w:ascii="宋体" w:hAnsi="宋体" w:eastAsia="宋体" w:cs="宋体"/>
          <w:color w:val="000000"/>
          <w:sz w:val="24"/>
          <w:szCs w:val="28"/>
          <w:highlight w:val="none"/>
          <w:u w:val="single"/>
        </w:rPr>
        <w:t xml:space="preserve">      </w:t>
      </w:r>
    </w:p>
    <w:p w14:paraId="022583FD">
      <w:pPr>
        <w:shd w:val="clear"/>
        <w:kinsoku/>
        <w:overflowPunct/>
        <w:topLinePunct w:val="0"/>
        <w:bidi w:val="0"/>
        <w:spacing w:line="360" w:lineRule="auto"/>
        <w:ind w:left="0" w:leftChars="0" w:right="0" w:firstLine="0" w:firstLineChars="0"/>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职务：</w:t>
      </w:r>
      <w:r>
        <w:rPr>
          <w:rFonts w:hint="eastAsia" w:ascii="宋体" w:hAnsi="宋体" w:eastAsia="宋体" w:cs="宋体"/>
          <w:color w:val="000000"/>
          <w:sz w:val="24"/>
          <w:szCs w:val="28"/>
          <w:highlight w:val="none"/>
          <w:u w:val="single"/>
        </w:rPr>
        <w:t xml:space="preserve">            </w:t>
      </w:r>
      <w:r>
        <w:rPr>
          <w:rFonts w:hint="eastAsia" w:ascii="宋体" w:hAnsi="宋体" w:eastAsia="宋体" w:cs="宋体"/>
          <w:color w:val="000000"/>
          <w:sz w:val="24"/>
          <w:szCs w:val="28"/>
          <w:highlight w:val="none"/>
        </w:rPr>
        <w:t xml:space="preserve">                   职务：</w:t>
      </w:r>
      <w:r>
        <w:rPr>
          <w:rFonts w:hint="eastAsia" w:ascii="宋体" w:hAnsi="宋体" w:eastAsia="宋体" w:cs="宋体"/>
          <w:color w:val="000000"/>
          <w:sz w:val="24"/>
          <w:szCs w:val="28"/>
          <w:highlight w:val="none"/>
          <w:u w:val="single"/>
        </w:rPr>
        <w:t xml:space="preserve">            </w:t>
      </w:r>
    </w:p>
    <w:p w14:paraId="169E73D5">
      <w:pPr>
        <w:shd w:val="clear"/>
        <w:kinsoku/>
        <w:overflowPunct/>
        <w:topLinePunct w:val="0"/>
        <w:autoSpaceDE w:val="0"/>
        <w:autoSpaceDN w:val="0"/>
        <w:bidi w:val="0"/>
        <w:spacing w:line="360" w:lineRule="auto"/>
        <w:ind w:left="0" w:leftChars="0" w:right="0" w:firstLine="0" w:firstLineChars="0"/>
        <w:jc w:val="left"/>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附被授权人第二代身份证双面扫描（或复印）件</w:t>
      </w:r>
    </w:p>
    <w:p w14:paraId="243A59A3">
      <w:pPr>
        <w:shd w:val="clear"/>
        <w:kinsoku/>
        <w:overflowPunct/>
        <w:topLinePunct w:val="0"/>
        <w:bidi w:val="0"/>
        <w:spacing w:line="360" w:lineRule="auto"/>
        <w:ind w:left="0" w:leftChars="0" w:right="0" w:firstLine="0" w:firstLineChars="0"/>
        <w:rPr>
          <w:rFonts w:hint="eastAsia" w:ascii="宋体" w:hAnsi="宋体" w:eastAsia="宋体" w:cs="宋体"/>
          <w:color w:val="000000"/>
          <w:sz w:val="24"/>
          <w:szCs w:val="28"/>
          <w:highlight w:val="none"/>
        </w:rPr>
      </w:pPr>
    </w:p>
    <w:p w14:paraId="443F5F10">
      <w:pPr>
        <w:shd w:val="clear"/>
        <w:kinsoku/>
        <w:overflowPunct/>
        <w:topLinePunct w:val="0"/>
        <w:bidi w:val="0"/>
        <w:spacing w:line="360" w:lineRule="auto"/>
        <w:ind w:left="0" w:leftChars="0" w:right="0" w:firstLine="0" w:firstLineChars="0"/>
        <w:rPr>
          <w:rFonts w:hint="eastAsia" w:ascii="宋体" w:hAnsi="宋体" w:eastAsia="宋体" w:cs="宋体"/>
          <w:color w:val="000000"/>
          <w:sz w:val="24"/>
          <w:szCs w:val="28"/>
          <w:highlight w:val="none"/>
        </w:rPr>
      </w:pPr>
    </w:p>
    <w:p w14:paraId="1803F20E">
      <w:pPr>
        <w:shd w:val="clear"/>
        <w:kinsoku/>
        <w:overflowPunct/>
        <w:topLinePunct w:val="0"/>
        <w:bidi w:val="0"/>
        <w:spacing w:line="360" w:lineRule="auto"/>
        <w:ind w:left="0" w:leftChars="0" w:right="0" w:firstLine="0" w:firstLineChars="0"/>
        <w:rPr>
          <w:rFonts w:hint="eastAsia" w:ascii="宋体" w:hAnsi="宋体" w:eastAsia="宋体" w:cs="宋体"/>
          <w:color w:val="000000"/>
          <w:sz w:val="24"/>
          <w:szCs w:val="28"/>
          <w:highlight w:val="none"/>
        </w:rPr>
      </w:pPr>
    </w:p>
    <w:p w14:paraId="505D1333">
      <w:pPr>
        <w:shd w:val="clear"/>
        <w:kinsoku/>
        <w:overflowPunct/>
        <w:topLinePunct w:val="0"/>
        <w:bidi w:val="0"/>
        <w:spacing w:line="360" w:lineRule="auto"/>
        <w:ind w:left="0" w:leftChars="0" w:right="0" w:firstLine="0" w:firstLineChars="0"/>
        <w:jc w:val="center"/>
        <w:rPr>
          <w:rFonts w:hint="eastAsia" w:ascii="宋体" w:hAnsi="宋体" w:eastAsia="宋体" w:cs="宋体"/>
          <w:b/>
          <w:color w:val="000000"/>
          <w:sz w:val="24"/>
          <w:szCs w:val="28"/>
          <w:highlight w:val="none"/>
        </w:rPr>
      </w:pPr>
      <w:r>
        <w:rPr>
          <w:rFonts w:hint="eastAsia" w:ascii="宋体" w:hAnsi="宋体" w:eastAsia="宋体" w:cs="宋体"/>
          <w:b/>
          <w:color w:val="000000"/>
          <w:sz w:val="24"/>
          <w:szCs w:val="28"/>
          <w:highlight w:val="none"/>
          <w:lang w:eastAsia="zh-CN"/>
        </w:rPr>
        <w:t>投标人</w:t>
      </w:r>
      <w:r>
        <w:rPr>
          <w:rFonts w:hint="eastAsia" w:ascii="宋体" w:hAnsi="宋体" w:eastAsia="宋体" w:cs="宋体"/>
          <w:b/>
          <w:color w:val="000000"/>
          <w:sz w:val="24"/>
          <w:szCs w:val="28"/>
          <w:highlight w:val="none"/>
        </w:rPr>
        <w:t>：</w:t>
      </w:r>
      <w:r>
        <w:rPr>
          <w:rFonts w:hint="eastAsia" w:ascii="宋体" w:hAnsi="宋体" w:eastAsia="宋体" w:cs="宋体"/>
          <w:color w:val="000000"/>
          <w:sz w:val="24"/>
          <w:szCs w:val="28"/>
          <w:highlight w:val="none"/>
          <w:u w:val="single"/>
        </w:rPr>
        <w:t xml:space="preserve">       </w:t>
      </w:r>
      <w:r>
        <w:rPr>
          <w:rFonts w:hint="eastAsia" w:ascii="宋体" w:hAnsi="宋体" w:eastAsia="宋体" w:cs="宋体"/>
          <w:b/>
          <w:color w:val="000000"/>
          <w:sz w:val="24"/>
          <w:szCs w:val="28"/>
          <w:highlight w:val="none"/>
        </w:rPr>
        <w:t>（公章）</w:t>
      </w:r>
    </w:p>
    <w:p w14:paraId="4672B2E5">
      <w:pPr>
        <w:shd w:val="clear"/>
        <w:kinsoku/>
        <w:overflowPunct/>
        <w:topLinePunct w:val="0"/>
        <w:bidi w:val="0"/>
        <w:spacing w:line="360" w:lineRule="auto"/>
        <w:ind w:left="0" w:leftChars="0" w:right="0" w:firstLine="0" w:firstLineChars="0"/>
        <w:jc w:val="center"/>
        <w:rPr>
          <w:rFonts w:hint="eastAsia" w:ascii="宋体" w:hAnsi="宋体" w:eastAsia="宋体" w:cs="宋体"/>
          <w:b/>
          <w:color w:val="000000"/>
          <w:sz w:val="24"/>
          <w:szCs w:val="28"/>
          <w:highlight w:val="none"/>
        </w:rPr>
      </w:pPr>
      <w:r>
        <w:rPr>
          <w:rFonts w:hint="eastAsia" w:ascii="宋体" w:hAnsi="宋体" w:eastAsia="宋体" w:cs="宋体"/>
          <w:b/>
          <w:color w:val="000000"/>
          <w:sz w:val="24"/>
          <w:szCs w:val="28"/>
          <w:highlight w:val="none"/>
        </w:rPr>
        <w:t>法定代表人：</w:t>
      </w:r>
      <w:r>
        <w:rPr>
          <w:rFonts w:hint="eastAsia" w:ascii="宋体" w:hAnsi="宋体" w:eastAsia="宋体" w:cs="宋体"/>
          <w:color w:val="000000"/>
          <w:sz w:val="24"/>
          <w:szCs w:val="28"/>
          <w:highlight w:val="none"/>
          <w:u w:val="single"/>
        </w:rPr>
        <w:t xml:space="preserve">       </w:t>
      </w:r>
      <w:r>
        <w:rPr>
          <w:rFonts w:hint="eastAsia" w:ascii="宋体" w:hAnsi="宋体" w:eastAsia="宋体" w:cs="宋体"/>
          <w:b/>
          <w:color w:val="000000"/>
          <w:sz w:val="24"/>
          <w:szCs w:val="28"/>
          <w:highlight w:val="none"/>
        </w:rPr>
        <w:t>（签字</w:t>
      </w:r>
      <w:r>
        <w:rPr>
          <w:rFonts w:hint="eastAsia" w:ascii="宋体" w:hAnsi="宋体" w:eastAsia="宋体" w:cs="宋体"/>
          <w:b/>
          <w:color w:val="000000"/>
          <w:sz w:val="24"/>
          <w:szCs w:val="28"/>
          <w:highlight w:val="none"/>
          <w:lang w:val="en-US" w:eastAsia="zh-CN"/>
        </w:rPr>
        <w:t>或盖章</w:t>
      </w:r>
      <w:r>
        <w:rPr>
          <w:rFonts w:hint="eastAsia" w:ascii="宋体" w:hAnsi="宋体" w:eastAsia="宋体" w:cs="宋体"/>
          <w:b/>
          <w:color w:val="000000"/>
          <w:sz w:val="24"/>
          <w:szCs w:val="28"/>
          <w:highlight w:val="none"/>
        </w:rPr>
        <w:t>）</w:t>
      </w:r>
    </w:p>
    <w:p w14:paraId="2409A5D1">
      <w:pPr>
        <w:shd w:val="clear"/>
        <w:kinsoku/>
        <w:wordWrap w:val="0"/>
        <w:overflowPunct/>
        <w:topLinePunct w:val="0"/>
        <w:bidi w:val="0"/>
        <w:spacing w:line="360" w:lineRule="auto"/>
        <w:ind w:left="0" w:leftChars="0" w:right="0" w:firstLine="0" w:firstLineChars="0"/>
        <w:jc w:val="center"/>
        <w:rPr>
          <w:rFonts w:hint="eastAsia" w:ascii="宋体" w:hAnsi="宋体" w:eastAsia="宋体" w:cs="宋体"/>
          <w:b/>
          <w:color w:val="000000"/>
          <w:highlight w:val="none"/>
        </w:rPr>
      </w:pPr>
      <w:r>
        <w:rPr>
          <w:rFonts w:hint="eastAsia" w:ascii="宋体" w:hAnsi="宋体" w:eastAsia="宋体" w:cs="宋体"/>
          <w:b/>
          <w:color w:val="000000"/>
          <w:sz w:val="24"/>
          <w:szCs w:val="28"/>
          <w:highlight w:val="none"/>
        </w:rPr>
        <w:t>年   月  日</w:t>
      </w:r>
    </w:p>
    <w:p w14:paraId="604E7798">
      <w:pPr>
        <w:shd w:val="clear"/>
        <w:kinsoku/>
        <w:wordWrap w:val="0"/>
        <w:overflowPunct/>
        <w:topLinePunct w:val="0"/>
        <w:bidi w:val="0"/>
        <w:spacing w:line="360" w:lineRule="auto"/>
        <w:ind w:left="0" w:leftChars="0" w:right="0" w:firstLine="0" w:firstLineChars="0"/>
        <w:outlineLvl w:val="1"/>
        <w:rPr>
          <w:rFonts w:hint="eastAsia" w:ascii="宋体" w:hAnsi="宋体" w:eastAsia="宋体" w:cs="宋体"/>
          <w:b/>
          <w:color w:val="000000"/>
          <w:sz w:val="28"/>
          <w:szCs w:val="28"/>
          <w:highlight w:val="none"/>
        </w:rPr>
      </w:pPr>
      <w:r>
        <w:rPr>
          <w:rFonts w:hint="eastAsia" w:ascii="宋体" w:hAnsi="宋体" w:eastAsia="宋体" w:cs="宋体"/>
          <w:b/>
          <w:color w:val="000000"/>
          <w:highlight w:val="none"/>
        </w:rPr>
        <w:br w:type="page"/>
      </w:r>
      <w:bookmarkStart w:id="190" w:name="_Toc30284"/>
      <w:bookmarkStart w:id="191" w:name="_Toc25884"/>
      <w:bookmarkStart w:id="192" w:name="_Toc30194"/>
      <w:r>
        <w:rPr>
          <w:rFonts w:hint="eastAsia" w:ascii="宋体" w:hAnsi="宋体" w:eastAsia="宋体" w:cs="宋体"/>
          <w:b/>
          <w:color w:val="000000"/>
          <w:sz w:val="28"/>
          <w:szCs w:val="28"/>
          <w:highlight w:val="none"/>
        </w:rPr>
        <w:t>附件</w:t>
      </w:r>
      <w:r>
        <w:rPr>
          <w:rFonts w:hint="eastAsia" w:ascii="宋体" w:hAnsi="宋体" w:eastAsia="宋体" w:cs="宋体"/>
          <w:b/>
          <w:color w:val="000000"/>
          <w:sz w:val="28"/>
          <w:szCs w:val="28"/>
          <w:highlight w:val="none"/>
          <w:lang w:val="en-US" w:eastAsia="zh-CN"/>
        </w:rPr>
        <w:t>5</w:t>
      </w:r>
      <w:r>
        <w:rPr>
          <w:rFonts w:hint="eastAsia" w:ascii="宋体" w:hAnsi="宋体" w:eastAsia="宋体" w:cs="宋体"/>
          <w:b/>
          <w:color w:val="000000"/>
          <w:sz w:val="28"/>
          <w:szCs w:val="28"/>
          <w:highlight w:val="none"/>
        </w:rPr>
        <w:t>：</w:t>
      </w:r>
      <w:r>
        <w:rPr>
          <w:rFonts w:hint="eastAsia" w:ascii="宋体" w:hAnsi="宋体" w:eastAsia="宋体" w:cs="宋体"/>
          <w:b/>
          <w:color w:val="000000"/>
          <w:sz w:val="28"/>
          <w:szCs w:val="28"/>
          <w:highlight w:val="none"/>
          <w:lang w:eastAsia="zh-CN"/>
        </w:rPr>
        <w:t>投标人</w:t>
      </w:r>
      <w:r>
        <w:rPr>
          <w:rFonts w:hint="eastAsia" w:ascii="宋体" w:hAnsi="宋体" w:eastAsia="宋体" w:cs="宋体"/>
          <w:b/>
          <w:color w:val="000000"/>
          <w:sz w:val="28"/>
          <w:szCs w:val="28"/>
          <w:highlight w:val="none"/>
        </w:rPr>
        <w:t>承诺函</w:t>
      </w:r>
      <w:bookmarkEnd w:id="190"/>
      <w:bookmarkEnd w:id="191"/>
      <w:bookmarkEnd w:id="192"/>
    </w:p>
    <w:p w14:paraId="042CC47B">
      <w:pPr>
        <w:shd w:val="clear"/>
        <w:kinsoku/>
        <w:overflowPunct/>
        <w:topLinePunct w:val="0"/>
        <w:bidi w:val="0"/>
        <w:spacing w:line="360" w:lineRule="auto"/>
        <w:ind w:left="0" w:leftChars="0" w:right="0" w:firstLine="0" w:firstLineChars="0"/>
        <w:jc w:val="center"/>
        <w:rPr>
          <w:rFonts w:hint="eastAsia" w:ascii="宋体" w:hAnsi="宋体" w:eastAsia="宋体" w:cs="宋体"/>
          <w:b/>
          <w:bCs/>
          <w:color w:val="000000"/>
          <w:sz w:val="24"/>
          <w:szCs w:val="28"/>
          <w:highlight w:val="none"/>
        </w:rPr>
      </w:pPr>
      <w:r>
        <w:rPr>
          <w:rFonts w:hint="eastAsia" w:ascii="宋体" w:hAnsi="宋体" w:eastAsia="宋体" w:cs="宋体"/>
          <w:b/>
          <w:bCs/>
          <w:color w:val="000000"/>
          <w:sz w:val="24"/>
          <w:szCs w:val="28"/>
          <w:highlight w:val="none"/>
          <w:lang w:eastAsia="zh-CN"/>
        </w:rPr>
        <w:t>投标人</w:t>
      </w:r>
      <w:r>
        <w:rPr>
          <w:rFonts w:hint="eastAsia" w:ascii="宋体" w:hAnsi="宋体" w:eastAsia="宋体" w:cs="宋体"/>
          <w:b/>
          <w:bCs/>
          <w:color w:val="000000"/>
          <w:sz w:val="24"/>
          <w:szCs w:val="28"/>
          <w:highlight w:val="none"/>
        </w:rPr>
        <w:t>承诺函</w:t>
      </w:r>
    </w:p>
    <w:p w14:paraId="6FA7ABDE">
      <w:pPr>
        <w:shd w:val="clear"/>
        <w:kinsoku/>
        <w:overflowPunct/>
        <w:topLinePunct w:val="0"/>
        <w:bidi w:val="0"/>
        <w:spacing w:line="360" w:lineRule="auto"/>
        <w:ind w:left="0" w:leftChars="0" w:right="0" w:firstLine="0" w:firstLineChars="0"/>
        <w:textAlignment w:val="baseline"/>
        <w:rPr>
          <w:rFonts w:hint="eastAsia" w:ascii="宋体" w:hAnsi="宋体" w:eastAsia="宋体" w:cs="宋体"/>
          <w:b/>
          <w:color w:val="000000"/>
          <w:sz w:val="24"/>
          <w:szCs w:val="28"/>
          <w:highlight w:val="none"/>
          <w:lang w:eastAsia="zh-CN"/>
        </w:rPr>
      </w:pPr>
      <w:r>
        <w:rPr>
          <w:rFonts w:hint="eastAsia" w:ascii="宋体" w:hAnsi="宋体" w:eastAsia="宋体" w:cs="宋体"/>
          <w:b/>
          <w:bCs/>
          <w:color w:val="000000"/>
          <w:sz w:val="24"/>
          <w:szCs w:val="28"/>
          <w:highlight w:val="none"/>
        </w:rPr>
        <w:t>致：</w:t>
      </w:r>
      <w:r>
        <w:rPr>
          <w:rFonts w:hint="eastAsia" w:ascii="宋体" w:hAnsi="宋体" w:eastAsia="宋体" w:cs="宋体"/>
          <w:b/>
          <w:color w:val="000000"/>
          <w:sz w:val="24"/>
          <w:szCs w:val="28"/>
          <w:highlight w:val="none"/>
          <w:lang w:eastAsia="zh-CN"/>
        </w:rPr>
        <w:t>青海吉鑫茂工程管理服务有限公司</w:t>
      </w:r>
    </w:p>
    <w:p w14:paraId="15E5602B">
      <w:pPr>
        <w:shd w:val="clear"/>
        <w:kinsoku/>
        <w:overflowPunct/>
        <w:topLinePunct w:val="0"/>
        <w:bidi w:val="0"/>
        <w:spacing w:line="360" w:lineRule="auto"/>
        <w:ind w:left="0" w:leftChars="0" w:right="0" w:firstLine="960" w:firstLineChars="400"/>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关于贵方</w:t>
      </w:r>
      <w:r>
        <w:rPr>
          <w:rFonts w:hint="eastAsia" w:ascii="宋体" w:hAnsi="宋体" w:eastAsia="宋体" w:cs="宋体"/>
          <w:color w:val="000000"/>
          <w:sz w:val="24"/>
          <w:szCs w:val="28"/>
          <w:highlight w:val="none"/>
          <w:lang w:eastAsia="zh-CN"/>
        </w:rPr>
        <w:t>202</w:t>
      </w:r>
      <w:r>
        <w:rPr>
          <w:rFonts w:hint="eastAsia" w:ascii="宋体" w:hAnsi="宋体" w:cs="宋体"/>
          <w:color w:val="000000"/>
          <w:sz w:val="24"/>
          <w:szCs w:val="28"/>
          <w:highlight w:val="none"/>
          <w:lang w:val="en-US" w:eastAsia="zh-CN"/>
        </w:rPr>
        <w:t>5</w:t>
      </w:r>
      <w:r>
        <w:rPr>
          <w:rFonts w:hint="eastAsia" w:ascii="宋体" w:hAnsi="宋体" w:eastAsia="宋体" w:cs="宋体"/>
          <w:color w:val="000000"/>
          <w:sz w:val="24"/>
          <w:szCs w:val="28"/>
          <w:highlight w:val="none"/>
        </w:rPr>
        <w:t>年</w:t>
      </w:r>
      <w:r>
        <w:rPr>
          <w:rFonts w:hint="eastAsia" w:ascii="宋体" w:hAnsi="宋体" w:eastAsia="宋体" w:cs="宋体"/>
          <w:color w:val="000000"/>
          <w:sz w:val="24"/>
          <w:szCs w:val="28"/>
          <w:highlight w:val="none"/>
          <w:u w:val="single"/>
        </w:rPr>
        <w:t xml:space="preserve">    </w:t>
      </w:r>
      <w:r>
        <w:rPr>
          <w:rFonts w:hint="eastAsia" w:ascii="宋体" w:hAnsi="宋体" w:eastAsia="宋体" w:cs="宋体"/>
          <w:color w:val="000000"/>
          <w:sz w:val="24"/>
          <w:szCs w:val="28"/>
          <w:highlight w:val="none"/>
        </w:rPr>
        <w:t>月</w:t>
      </w:r>
      <w:r>
        <w:rPr>
          <w:rFonts w:hint="eastAsia" w:ascii="宋体" w:hAnsi="宋体" w:eastAsia="宋体" w:cs="宋体"/>
          <w:color w:val="000000"/>
          <w:sz w:val="24"/>
          <w:szCs w:val="28"/>
          <w:highlight w:val="none"/>
          <w:u w:val="single"/>
        </w:rPr>
        <w:t xml:space="preserve">    </w:t>
      </w:r>
      <w:r>
        <w:rPr>
          <w:rFonts w:hint="eastAsia" w:ascii="宋体" w:hAnsi="宋体" w:eastAsia="宋体" w:cs="宋体"/>
          <w:color w:val="000000"/>
          <w:sz w:val="24"/>
          <w:szCs w:val="28"/>
          <w:highlight w:val="none"/>
        </w:rPr>
        <w:t>日</w:t>
      </w:r>
      <w:r>
        <w:rPr>
          <w:rFonts w:hint="eastAsia" w:ascii="宋体" w:hAnsi="宋体" w:eastAsia="宋体" w:cs="宋体"/>
          <w:color w:val="000000"/>
          <w:sz w:val="24"/>
          <w:szCs w:val="28"/>
          <w:highlight w:val="none"/>
          <w:u w:val="single"/>
          <w:lang w:eastAsia="zh-CN"/>
        </w:rPr>
        <w:t>（</w:t>
      </w:r>
      <w:r>
        <w:rPr>
          <w:rFonts w:hint="eastAsia" w:ascii="宋体" w:hAnsi="宋体" w:eastAsia="宋体" w:cs="宋体"/>
          <w:color w:val="000000"/>
          <w:sz w:val="24"/>
          <w:szCs w:val="28"/>
          <w:highlight w:val="none"/>
          <w:u w:val="single"/>
          <w:lang w:val="en-US" w:eastAsia="zh-CN"/>
        </w:rPr>
        <w:t>采购项目名称</w:t>
      </w:r>
      <w:r>
        <w:rPr>
          <w:rFonts w:hint="eastAsia" w:ascii="宋体" w:hAnsi="宋体" w:eastAsia="宋体" w:cs="宋体"/>
          <w:color w:val="000000"/>
          <w:sz w:val="24"/>
          <w:szCs w:val="28"/>
          <w:highlight w:val="none"/>
          <w:u w:val="single"/>
          <w:lang w:eastAsia="zh-CN"/>
        </w:rPr>
        <w:t>）</w:t>
      </w:r>
      <w:r>
        <w:rPr>
          <w:rFonts w:hint="eastAsia" w:ascii="宋体" w:hAnsi="宋体" w:eastAsia="宋体" w:cs="宋体"/>
          <w:color w:val="000000"/>
          <w:sz w:val="24"/>
          <w:szCs w:val="28"/>
          <w:highlight w:val="none"/>
        </w:rPr>
        <w:t>采购项目，本</w:t>
      </w:r>
      <w:r>
        <w:rPr>
          <w:rFonts w:hint="eastAsia" w:ascii="宋体" w:hAnsi="宋体" w:eastAsia="宋体" w:cs="宋体"/>
          <w:color w:val="000000"/>
          <w:sz w:val="24"/>
          <w:szCs w:val="28"/>
          <w:highlight w:val="none"/>
          <w:lang w:eastAsia="zh-CN"/>
        </w:rPr>
        <w:t>人</w:t>
      </w:r>
      <w:r>
        <w:rPr>
          <w:rFonts w:hint="eastAsia" w:ascii="宋体" w:hAnsi="宋体" w:eastAsia="宋体" w:cs="宋体"/>
          <w:color w:val="000000"/>
          <w:sz w:val="24"/>
          <w:szCs w:val="28"/>
          <w:highlight w:val="none"/>
        </w:rPr>
        <w:t>签字人愿意参加磋商，提供</w:t>
      </w:r>
      <w:r>
        <w:rPr>
          <w:rFonts w:hint="eastAsia" w:ascii="宋体" w:hAnsi="宋体" w:eastAsia="宋体" w:cs="宋体"/>
          <w:color w:val="000000"/>
          <w:sz w:val="24"/>
          <w:szCs w:val="28"/>
          <w:highlight w:val="none"/>
          <w:lang w:eastAsia="zh-CN"/>
        </w:rPr>
        <w:t>磋商文件要求的所有内容</w:t>
      </w:r>
      <w:r>
        <w:rPr>
          <w:rFonts w:hint="eastAsia" w:ascii="宋体" w:hAnsi="宋体" w:eastAsia="宋体" w:cs="宋体"/>
          <w:color w:val="000000"/>
          <w:sz w:val="24"/>
          <w:szCs w:val="28"/>
          <w:highlight w:val="none"/>
        </w:rPr>
        <w:t>，并证实提交的所有资料是准确的和真实的。同时，我代表</w:t>
      </w:r>
      <w:r>
        <w:rPr>
          <w:rFonts w:hint="eastAsia" w:ascii="宋体" w:hAnsi="宋体" w:eastAsia="宋体" w:cs="宋体"/>
          <w:color w:val="000000"/>
          <w:sz w:val="24"/>
          <w:szCs w:val="28"/>
          <w:highlight w:val="none"/>
          <w:u w:val="single"/>
        </w:rPr>
        <w:t>（</w:t>
      </w:r>
      <w:r>
        <w:rPr>
          <w:rFonts w:hint="eastAsia" w:ascii="宋体" w:hAnsi="宋体" w:eastAsia="宋体" w:cs="宋体"/>
          <w:color w:val="000000"/>
          <w:sz w:val="24"/>
          <w:szCs w:val="28"/>
          <w:highlight w:val="none"/>
          <w:u w:val="single"/>
          <w:lang w:eastAsia="zh-CN"/>
        </w:rPr>
        <w:t>投标人</w:t>
      </w:r>
      <w:r>
        <w:rPr>
          <w:rFonts w:hint="eastAsia" w:ascii="宋体" w:hAnsi="宋体" w:eastAsia="宋体" w:cs="宋体"/>
          <w:color w:val="000000"/>
          <w:sz w:val="24"/>
          <w:szCs w:val="28"/>
          <w:highlight w:val="none"/>
          <w:u w:val="single"/>
        </w:rPr>
        <w:t>名称）</w:t>
      </w:r>
      <w:r>
        <w:rPr>
          <w:rFonts w:hint="eastAsia" w:ascii="宋体" w:hAnsi="宋体" w:eastAsia="宋体" w:cs="宋体"/>
          <w:color w:val="000000"/>
          <w:sz w:val="24"/>
          <w:szCs w:val="28"/>
          <w:highlight w:val="none"/>
        </w:rPr>
        <w:t>，在此作如下承诺：</w:t>
      </w:r>
    </w:p>
    <w:p w14:paraId="56C1F1D8">
      <w:pPr>
        <w:shd w:val="clear"/>
        <w:kinsoku/>
        <w:overflowPunct/>
        <w:topLinePunct w:val="0"/>
        <w:bidi w:val="0"/>
        <w:spacing w:line="360" w:lineRule="auto"/>
        <w:ind w:left="0" w:leftChars="0" w:right="0" w:firstLine="0" w:firstLineChars="0"/>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 xml:space="preserve">  1、完全理解和接受磋商文件的一切规定和要求；</w:t>
      </w:r>
    </w:p>
    <w:p w14:paraId="2B1107CC">
      <w:pPr>
        <w:shd w:val="clear"/>
        <w:kinsoku/>
        <w:overflowPunct/>
        <w:topLinePunct w:val="0"/>
        <w:bidi w:val="0"/>
        <w:spacing w:line="360" w:lineRule="auto"/>
        <w:ind w:left="0" w:leftChars="0" w:right="0" w:firstLine="0" w:firstLineChars="0"/>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14:paraId="40FD740A">
      <w:pPr>
        <w:shd w:val="clear"/>
        <w:kinsoku/>
        <w:overflowPunct/>
        <w:topLinePunct w:val="0"/>
        <w:bidi w:val="0"/>
        <w:spacing w:line="360" w:lineRule="auto"/>
        <w:ind w:left="0" w:leftChars="0" w:right="0" w:firstLine="0" w:firstLineChars="0"/>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 xml:space="preserve">  3、在整个磋商过程中我方若有违规行为，贵方可按磋商文件之规定给予处罚，我方完全接受。</w:t>
      </w:r>
    </w:p>
    <w:p w14:paraId="522780E0">
      <w:pPr>
        <w:shd w:val="clear"/>
        <w:kinsoku/>
        <w:overflowPunct/>
        <w:topLinePunct w:val="0"/>
        <w:bidi w:val="0"/>
        <w:spacing w:line="360" w:lineRule="auto"/>
        <w:ind w:left="0" w:leftChars="0" w:right="0" w:firstLine="0" w:firstLineChars="0"/>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 xml:space="preserve">  4、若成交，本承诺将成为合同不可分割的一部分，与合同具有同等的法律效力。</w:t>
      </w:r>
    </w:p>
    <w:p w14:paraId="683BE0F7">
      <w:pPr>
        <w:shd w:val="clear"/>
        <w:kinsoku/>
        <w:overflowPunct/>
        <w:topLinePunct w:val="0"/>
        <w:bidi w:val="0"/>
        <w:spacing w:line="360" w:lineRule="auto"/>
        <w:ind w:left="0" w:leftChars="0" w:right="0" w:firstLine="0" w:firstLineChars="0"/>
        <w:textAlignment w:val="baseline"/>
        <w:rPr>
          <w:rFonts w:hint="eastAsia" w:ascii="宋体" w:hAnsi="宋体" w:eastAsia="宋体" w:cs="宋体"/>
          <w:color w:val="000000"/>
          <w:sz w:val="24"/>
          <w:szCs w:val="28"/>
          <w:highlight w:val="none"/>
        </w:rPr>
      </w:pPr>
    </w:p>
    <w:p w14:paraId="435145B1">
      <w:pPr>
        <w:shd w:val="clear"/>
        <w:kinsoku/>
        <w:overflowPunct/>
        <w:topLinePunct w:val="0"/>
        <w:bidi w:val="0"/>
        <w:spacing w:line="360" w:lineRule="auto"/>
        <w:ind w:left="0" w:leftChars="0" w:right="0" w:firstLine="0" w:firstLineChars="0"/>
        <w:textAlignment w:val="baseline"/>
        <w:rPr>
          <w:rFonts w:hint="eastAsia" w:ascii="宋体" w:hAnsi="宋体" w:eastAsia="宋体" w:cs="宋体"/>
          <w:color w:val="000000"/>
          <w:sz w:val="24"/>
          <w:szCs w:val="28"/>
          <w:highlight w:val="none"/>
        </w:rPr>
      </w:pPr>
    </w:p>
    <w:p w14:paraId="557E83F9">
      <w:pPr>
        <w:shd w:val="clear"/>
        <w:kinsoku/>
        <w:overflowPunct/>
        <w:topLinePunct w:val="0"/>
        <w:bidi w:val="0"/>
        <w:spacing w:line="360" w:lineRule="auto"/>
        <w:ind w:left="0" w:leftChars="0" w:right="0" w:firstLine="0" w:firstLineChars="0"/>
        <w:textAlignment w:val="baseline"/>
        <w:rPr>
          <w:rFonts w:hint="eastAsia" w:ascii="宋体" w:hAnsi="宋体" w:eastAsia="宋体" w:cs="宋体"/>
          <w:color w:val="000000"/>
          <w:sz w:val="24"/>
          <w:szCs w:val="28"/>
          <w:highlight w:val="none"/>
        </w:rPr>
      </w:pPr>
    </w:p>
    <w:p w14:paraId="5E965561">
      <w:pPr>
        <w:shd w:val="clear"/>
        <w:kinsoku/>
        <w:overflowPunct/>
        <w:topLinePunct w:val="0"/>
        <w:bidi w:val="0"/>
        <w:spacing w:line="360" w:lineRule="auto"/>
        <w:ind w:left="0" w:leftChars="0" w:right="0" w:firstLine="0" w:firstLineChars="0"/>
        <w:jc w:val="center"/>
        <w:rPr>
          <w:rFonts w:hint="eastAsia" w:ascii="宋体" w:hAnsi="宋体" w:eastAsia="宋体" w:cs="宋体"/>
          <w:b/>
          <w:color w:val="000000"/>
          <w:sz w:val="24"/>
          <w:szCs w:val="28"/>
          <w:highlight w:val="none"/>
        </w:rPr>
      </w:pPr>
      <w:r>
        <w:rPr>
          <w:rFonts w:hint="eastAsia" w:ascii="宋体" w:hAnsi="宋体" w:eastAsia="宋体" w:cs="宋体"/>
          <w:b/>
          <w:color w:val="000000"/>
          <w:sz w:val="24"/>
          <w:szCs w:val="28"/>
          <w:highlight w:val="none"/>
          <w:lang w:eastAsia="zh-CN"/>
        </w:rPr>
        <w:t>投标人</w:t>
      </w:r>
      <w:r>
        <w:rPr>
          <w:rFonts w:hint="eastAsia" w:ascii="宋体" w:hAnsi="宋体" w:eastAsia="宋体" w:cs="宋体"/>
          <w:b/>
          <w:color w:val="000000"/>
          <w:sz w:val="24"/>
          <w:szCs w:val="28"/>
          <w:highlight w:val="none"/>
        </w:rPr>
        <w:t>：</w:t>
      </w:r>
      <w:r>
        <w:rPr>
          <w:rFonts w:hint="eastAsia" w:ascii="宋体" w:hAnsi="宋体" w:eastAsia="宋体" w:cs="宋体"/>
          <w:color w:val="000000"/>
          <w:sz w:val="24"/>
          <w:szCs w:val="28"/>
          <w:highlight w:val="none"/>
          <w:u w:val="single"/>
        </w:rPr>
        <w:t xml:space="preserve">       </w:t>
      </w:r>
      <w:r>
        <w:rPr>
          <w:rFonts w:hint="eastAsia" w:ascii="宋体" w:hAnsi="宋体" w:eastAsia="宋体" w:cs="宋体"/>
          <w:b/>
          <w:color w:val="000000"/>
          <w:sz w:val="24"/>
          <w:szCs w:val="28"/>
          <w:highlight w:val="none"/>
        </w:rPr>
        <w:t>（公章）</w:t>
      </w:r>
    </w:p>
    <w:p w14:paraId="4AB6C9DD">
      <w:pPr>
        <w:shd w:val="clear"/>
        <w:kinsoku/>
        <w:overflowPunct/>
        <w:topLinePunct w:val="0"/>
        <w:bidi w:val="0"/>
        <w:spacing w:line="360" w:lineRule="auto"/>
        <w:ind w:left="0" w:leftChars="0" w:right="0" w:firstLine="0" w:firstLineChars="0"/>
        <w:jc w:val="center"/>
        <w:rPr>
          <w:rFonts w:hint="eastAsia" w:ascii="宋体" w:hAnsi="宋体" w:eastAsia="宋体" w:cs="宋体"/>
          <w:b/>
          <w:color w:val="000000"/>
          <w:sz w:val="24"/>
          <w:szCs w:val="28"/>
          <w:highlight w:val="none"/>
        </w:rPr>
      </w:pPr>
      <w:r>
        <w:rPr>
          <w:rFonts w:hint="eastAsia" w:ascii="宋体" w:hAnsi="宋体" w:eastAsia="宋体" w:cs="宋体"/>
          <w:b/>
          <w:color w:val="000000"/>
          <w:sz w:val="24"/>
          <w:szCs w:val="28"/>
          <w:highlight w:val="none"/>
        </w:rPr>
        <w:t>法定代表人或委托代理人：</w:t>
      </w:r>
      <w:r>
        <w:rPr>
          <w:rFonts w:hint="eastAsia" w:ascii="宋体" w:hAnsi="宋体" w:eastAsia="宋体" w:cs="宋体"/>
          <w:color w:val="000000"/>
          <w:sz w:val="24"/>
          <w:szCs w:val="28"/>
          <w:highlight w:val="none"/>
          <w:u w:val="single"/>
        </w:rPr>
        <w:t xml:space="preserve">       </w:t>
      </w:r>
      <w:r>
        <w:rPr>
          <w:rFonts w:hint="eastAsia" w:ascii="宋体" w:hAnsi="宋体" w:eastAsia="宋体" w:cs="宋体"/>
          <w:b/>
          <w:color w:val="000000"/>
          <w:sz w:val="24"/>
          <w:szCs w:val="28"/>
          <w:highlight w:val="none"/>
        </w:rPr>
        <w:t>（签字</w:t>
      </w:r>
      <w:r>
        <w:rPr>
          <w:rFonts w:hint="eastAsia" w:ascii="宋体" w:hAnsi="宋体" w:eastAsia="宋体" w:cs="宋体"/>
          <w:b/>
          <w:color w:val="000000"/>
          <w:sz w:val="24"/>
          <w:szCs w:val="28"/>
          <w:highlight w:val="none"/>
          <w:lang w:val="en-US" w:eastAsia="zh-CN"/>
        </w:rPr>
        <w:t>或盖章</w:t>
      </w:r>
      <w:r>
        <w:rPr>
          <w:rFonts w:hint="eastAsia" w:ascii="宋体" w:hAnsi="宋体" w:eastAsia="宋体" w:cs="宋体"/>
          <w:b/>
          <w:color w:val="000000"/>
          <w:sz w:val="24"/>
          <w:szCs w:val="28"/>
          <w:highlight w:val="none"/>
        </w:rPr>
        <w:t>）</w:t>
      </w:r>
    </w:p>
    <w:p w14:paraId="1B2A149D">
      <w:pPr>
        <w:shd w:val="clear"/>
        <w:kinsoku/>
        <w:wordWrap w:val="0"/>
        <w:overflowPunct/>
        <w:topLinePunct w:val="0"/>
        <w:bidi w:val="0"/>
        <w:spacing w:line="360" w:lineRule="auto"/>
        <w:ind w:left="0" w:leftChars="0" w:right="0" w:firstLine="0" w:firstLineChars="0"/>
        <w:jc w:val="center"/>
        <w:rPr>
          <w:rFonts w:hint="eastAsia" w:ascii="宋体" w:hAnsi="宋体" w:eastAsia="宋体" w:cs="宋体"/>
          <w:b/>
          <w:color w:val="000000"/>
          <w:highlight w:val="none"/>
        </w:rPr>
      </w:pPr>
      <w:r>
        <w:rPr>
          <w:rFonts w:hint="eastAsia" w:ascii="宋体" w:hAnsi="宋体" w:eastAsia="宋体" w:cs="宋体"/>
          <w:b/>
          <w:color w:val="000000"/>
          <w:sz w:val="24"/>
          <w:szCs w:val="28"/>
          <w:highlight w:val="none"/>
        </w:rPr>
        <w:t>年   月  日</w:t>
      </w:r>
    </w:p>
    <w:p w14:paraId="2BDF0C4C">
      <w:pPr>
        <w:shd w:val="clear"/>
        <w:kinsoku/>
        <w:wordWrap w:val="0"/>
        <w:overflowPunct/>
        <w:topLinePunct w:val="0"/>
        <w:bidi w:val="0"/>
        <w:spacing w:line="360" w:lineRule="auto"/>
        <w:ind w:left="0" w:leftChars="0" w:right="0" w:firstLine="0" w:firstLineChars="0"/>
        <w:outlineLvl w:val="1"/>
        <w:rPr>
          <w:rFonts w:hint="eastAsia" w:ascii="宋体" w:hAnsi="宋体" w:eastAsia="宋体" w:cs="宋体"/>
          <w:color w:val="000000"/>
          <w:highlight w:val="none"/>
        </w:rPr>
      </w:pPr>
      <w:r>
        <w:rPr>
          <w:rFonts w:hint="eastAsia" w:ascii="宋体" w:hAnsi="宋体" w:eastAsia="宋体" w:cs="宋体"/>
          <w:b/>
          <w:color w:val="000000"/>
          <w:highlight w:val="none"/>
        </w:rPr>
        <w:br w:type="page"/>
      </w:r>
      <w:bookmarkStart w:id="193" w:name="_Toc28836"/>
      <w:bookmarkStart w:id="194" w:name="_Toc11349"/>
      <w:bookmarkStart w:id="195" w:name="_Toc11173"/>
      <w:r>
        <w:rPr>
          <w:rFonts w:hint="eastAsia" w:ascii="宋体" w:hAnsi="宋体" w:eastAsia="宋体" w:cs="宋体"/>
          <w:b/>
          <w:color w:val="000000"/>
          <w:sz w:val="28"/>
          <w:szCs w:val="28"/>
          <w:highlight w:val="none"/>
        </w:rPr>
        <w:t>附件</w:t>
      </w:r>
      <w:bookmarkStart w:id="196" w:name="_Toc365019584"/>
      <w:bookmarkStart w:id="197" w:name="_Toc376936779"/>
      <w:bookmarkStart w:id="198" w:name="_Toc351475542"/>
      <w:r>
        <w:rPr>
          <w:rFonts w:hint="eastAsia" w:ascii="宋体" w:hAnsi="宋体" w:eastAsia="宋体" w:cs="宋体"/>
          <w:b/>
          <w:color w:val="000000"/>
          <w:sz w:val="28"/>
          <w:szCs w:val="28"/>
          <w:highlight w:val="none"/>
          <w:lang w:val="en-US" w:eastAsia="zh-CN"/>
        </w:rPr>
        <w:t>6</w:t>
      </w:r>
      <w:r>
        <w:rPr>
          <w:rFonts w:hint="eastAsia" w:ascii="宋体" w:hAnsi="宋体" w:eastAsia="宋体" w:cs="宋体"/>
          <w:b/>
          <w:color w:val="000000"/>
          <w:sz w:val="28"/>
          <w:szCs w:val="28"/>
          <w:highlight w:val="none"/>
        </w:rPr>
        <w:t>：</w:t>
      </w:r>
      <w:r>
        <w:rPr>
          <w:rFonts w:hint="eastAsia" w:ascii="宋体" w:hAnsi="宋体" w:eastAsia="宋体" w:cs="宋体"/>
          <w:b/>
          <w:color w:val="000000"/>
          <w:sz w:val="28"/>
          <w:szCs w:val="28"/>
          <w:highlight w:val="none"/>
          <w:lang w:eastAsia="zh-CN"/>
        </w:rPr>
        <w:t>投标人</w:t>
      </w:r>
      <w:r>
        <w:rPr>
          <w:rFonts w:hint="eastAsia" w:ascii="宋体" w:hAnsi="宋体" w:eastAsia="宋体" w:cs="宋体"/>
          <w:b/>
          <w:color w:val="000000"/>
          <w:sz w:val="28"/>
          <w:szCs w:val="28"/>
          <w:highlight w:val="none"/>
        </w:rPr>
        <w:t>诚信承诺书</w:t>
      </w:r>
      <w:bookmarkEnd w:id="193"/>
      <w:bookmarkEnd w:id="194"/>
      <w:bookmarkEnd w:id="195"/>
      <w:bookmarkEnd w:id="196"/>
      <w:bookmarkEnd w:id="197"/>
      <w:bookmarkEnd w:id="198"/>
    </w:p>
    <w:p w14:paraId="6622A336">
      <w:pPr>
        <w:shd w:val="clear"/>
        <w:kinsoku/>
        <w:overflowPunct/>
        <w:topLinePunct w:val="0"/>
        <w:bidi w:val="0"/>
        <w:spacing w:line="360" w:lineRule="auto"/>
        <w:ind w:left="0" w:leftChars="0" w:right="0" w:firstLine="0" w:firstLineChars="0"/>
        <w:jc w:val="center"/>
        <w:rPr>
          <w:rFonts w:hint="eastAsia" w:ascii="宋体" w:hAnsi="宋体" w:eastAsia="宋体" w:cs="宋体"/>
          <w:b/>
          <w:color w:val="000000"/>
          <w:sz w:val="24"/>
          <w:szCs w:val="28"/>
          <w:highlight w:val="none"/>
        </w:rPr>
      </w:pPr>
      <w:r>
        <w:rPr>
          <w:rFonts w:hint="eastAsia" w:ascii="宋体" w:hAnsi="宋体" w:eastAsia="宋体" w:cs="宋体"/>
          <w:b/>
          <w:color w:val="000000"/>
          <w:sz w:val="24"/>
          <w:szCs w:val="28"/>
          <w:highlight w:val="none"/>
          <w:lang w:eastAsia="zh-CN"/>
        </w:rPr>
        <w:t>投标人</w:t>
      </w:r>
      <w:r>
        <w:rPr>
          <w:rFonts w:hint="eastAsia" w:ascii="宋体" w:hAnsi="宋体" w:eastAsia="宋体" w:cs="宋体"/>
          <w:b/>
          <w:color w:val="000000"/>
          <w:sz w:val="24"/>
          <w:szCs w:val="28"/>
          <w:highlight w:val="none"/>
        </w:rPr>
        <w:t>诚信承诺书</w:t>
      </w:r>
    </w:p>
    <w:p w14:paraId="4AEFC2CF">
      <w:pPr>
        <w:shd w:val="clear"/>
        <w:kinsoku/>
        <w:overflowPunct/>
        <w:topLinePunct w:val="0"/>
        <w:bidi w:val="0"/>
        <w:spacing w:line="360" w:lineRule="auto"/>
        <w:ind w:left="0" w:leftChars="0" w:right="0" w:firstLine="0" w:firstLineChars="0"/>
        <w:rPr>
          <w:rFonts w:hint="eastAsia" w:ascii="宋体" w:hAnsi="宋体" w:eastAsia="宋体" w:cs="宋体"/>
          <w:b/>
          <w:bCs/>
          <w:color w:val="000000"/>
          <w:sz w:val="24"/>
          <w:szCs w:val="28"/>
          <w:highlight w:val="none"/>
        </w:rPr>
      </w:pPr>
      <w:r>
        <w:rPr>
          <w:rFonts w:hint="eastAsia" w:ascii="宋体" w:hAnsi="宋体" w:eastAsia="宋体" w:cs="宋体"/>
          <w:b/>
          <w:bCs/>
          <w:color w:val="000000"/>
          <w:sz w:val="24"/>
          <w:szCs w:val="28"/>
          <w:highlight w:val="none"/>
        </w:rPr>
        <w:t>致：</w:t>
      </w:r>
      <w:r>
        <w:rPr>
          <w:rFonts w:hint="eastAsia" w:ascii="宋体" w:hAnsi="宋体" w:eastAsia="宋体" w:cs="宋体"/>
          <w:b/>
          <w:color w:val="000000"/>
          <w:sz w:val="24"/>
          <w:szCs w:val="28"/>
          <w:highlight w:val="none"/>
          <w:lang w:eastAsia="zh-CN"/>
        </w:rPr>
        <w:t>青海吉鑫茂工程管理服务有限公司</w:t>
      </w:r>
    </w:p>
    <w:p w14:paraId="61470EBA">
      <w:pPr>
        <w:shd w:val="clear"/>
        <w:kinsoku/>
        <w:overflowPunct/>
        <w:topLinePunct w:val="0"/>
        <w:bidi w:val="0"/>
        <w:spacing w:line="360" w:lineRule="auto"/>
        <w:ind w:left="0" w:leftChars="0" w:right="0" w:firstLine="480"/>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为了诚实、客观、有序地参与青海省政府采购活动，愿就以下内容作出承诺：</w:t>
      </w:r>
    </w:p>
    <w:p w14:paraId="36DBD242">
      <w:pPr>
        <w:shd w:val="clear"/>
        <w:kinsoku/>
        <w:overflowPunct/>
        <w:topLinePunct w:val="0"/>
        <w:bidi w:val="0"/>
        <w:spacing w:line="360" w:lineRule="auto"/>
        <w:ind w:left="0" w:leftChars="0" w:right="0" w:firstLine="0" w:firstLineChars="0"/>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一、自觉遵守各项法律、法规、规章、制度以及社会公德，维护廉洁环境，与同场竞争的</w:t>
      </w:r>
      <w:r>
        <w:rPr>
          <w:rFonts w:hint="eastAsia" w:ascii="宋体" w:hAnsi="宋体" w:eastAsia="宋体" w:cs="宋体"/>
          <w:color w:val="000000"/>
          <w:sz w:val="24"/>
          <w:szCs w:val="28"/>
          <w:highlight w:val="none"/>
          <w:lang w:eastAsia="zh-CN"/>
        </w:rPr>
        <w:t>投标人</w:t>
      </w:r>
      <w:r>
        <w:rPr>
          <w:rFonts w:hint="eastAsia" w:ascii="宋体" w:hAnsi="宋体" w:eastAsia="宋体" w:cs="宋体"/>
          <w:color w:val="000000"/>
          <w:sz w:val="24"/>
          <w:szCs w:val="28"/>
          <w:highlight w:val="none"/>
        </w:rPr>
        <w:t>平等参加政府采购活动。</w:t>
      </w:r>
    </w:p>
    <w:p w14:paraId="2BFFB805">
      <w:pPr>
        <w:shd w:val="clear"/>
        <w:kinsoku/>
        <w:overflowPunct/>
        <w:topLinePunct w:val="0"/>
        <w:bidi w:val="0"/>
        <w:spacing w:line="360" w:lineRule="auto"/>
        <w:ind w:left="0" w:leftChars="0" w:right="0" w:firstLine="0" w:firstLineChars="0"/>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二、参加</w:t>
      </w:r>
      <w:r>
        <w:rPr>
          <w:rFonts w:hint="eastAsia" w:ascii="宋体" w:hAnsi="宋体" w:eastAsia="宋体" w:cs="宋体"/>
          <w:color w:val="000000"/>
          <w:sz w:val="24"/>
          <w:szCs w:val="28"/>
          <w:highlight w:val="none"/>
          <w:lang w:eastAsia="zh-CN"/>
        </w:rPr>
        <w:t>青海吉鑫茂工程管理服务有限公司</w:t>
      </w:r>
      <w:r>
        <w:rPr>
          <w:rFonts w:hint="eastAsia" w:ascii="宋体" w:hAnsi="宋体" w:eastAsia="宋体" w:cs="宋体"/>
          <w:color w:val="000000"/>
          <w:sz w:val="24"/>
          <w:szCs w:val="28"/>
          <w:highlight w:val="none"/>
        </w:rPr>
        <w:t>组织的政府采购活动时，严格按照磋商文件的规定和要求提供所需的相关材料，并对所提供的各类资料的真实性负责，不虚假应标，不虚列业绩。</w:t>
      </w:r>
    </w:p>
    <w:p w14:paraId="64B61823">
      <w:pPr>
        <w:shd w:val="clear"/>
        <w:kinsoku/>
        <w:overflowPunct/>
        <w:topLinePunct w:val="0"/>
        <w:bidi w:val="0"/>
        <w:spacing w:line="360" w:lineRule="auto"/>
        <w:ind w:left="0" w:leftChars="0" w:right="0" w:firstLine="0" w:firstLineChars="0"/>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三、尊重参与政府采购活动各相关方的合法行为，接受政府采购活动依法形成的意见、结果。</w:t>
      </w:r>
    </w:p>
    <w:p w14:paraId="757BA793">
      <w:pPr>
        <w:shd w:val="clear"/>
        <w:kinsoku/>
        <w:overflowPunct/>
        <w:topLinePunct w:val="0"/>
        <w:bidi w:val="0"/>
        <w:spacing w:line="360" w:lineRule="auto"/>
        <w:ind w:left="0" w:leftChars="0" w:right="0" w:firstLine="0" w:firstLineChars="0"/>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四、依法参加政府采购活动，不围标、串标，维护市场秩序，不提供“三无”产品、以次充好。</w:t>
      </w:r>
    </w:p>
    <w:p w14:paraId="1CDEF833">
      <w:pPr>
        <w:shd w:val="clear"/>
        <w:kinsoku/>
        <w:overflowPunct/>
        <w:topLinePunct w:val="0"/>
        <w:bidi w:val="0"/>
        <w:spacing w:line="360" w:lineRule="auto"/>
        <w:ind w:left="0" w:leftChars="0" w:right="0" w:firstLine="0" w:firstLineChars="0"/>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五、积极推动政府采购活动健康开展，对采购活动有疑问、异议时，按法律规定的程序实名（加盖单位章和法定代表人签名）反映情况，不恶意中伤、无事生非，以和谐、平等的心态参加政府采购活动。</w:t>
      </w:r>
    </w:p>
    <w:p w14:paraId="08C2D45B">
      <w:pPr>
        <w:shd w:val="clear"/>
        <w:kinsoku/>
        <w:overflowPunct/>
        <w:topLinePunct w:val="0"/>
        <w:bidi w:val="0"/>
        <w:spacing w:line="360" w:lineRule="auto"/>
        <w:ind w:left="0" w:leftChars="0" w:right="0" w:firstLine="0" w:firstLineChars="0"/>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六、认真履行成交</w:t>
      </w:r>
      <w:r>
        <w:rPr>
          <w:rFonts w:hint="eastAsia" w:ascii="宋体" w:hAnsi="宋体" w:eastAsia="宋体" w:cs="宋体"/>
          <w:color w:val="000000"/>
          <w:sz w:val="24"/>
          <w:szCs w:val="28"/>
          <w:highlight w:val="none"/>
          <w:lang w:eastAsia="zh-CN"/>
        </w:rPr>
        <w:t>投标人</w:t>
      </w:r>
      <w:r>
        <w:rPr>
          <w:rFonts w:hint="eastAsia" w:ascii="宋体" w:hAnsi="宋体" w:eastAsia="宋体" w:cs="宋体"/>
          <w:color w:val="000000"/>
          <w:sz w:val="24"/>
          <w:szCs w:val="28"/>
          <w:highlight w:val="none"/>
        </w:rPr>
        <w:t>应承担的责任和义务，全面执行采购合同规定的各项内容，保质保量地按时提供采购物品。</w:t>
      </w:r>
    </w:p>
    <w:p w14:paraId="43A2148D">
      <w:pPr>
        <w:shd w:val="clear"/>
        <w:kinsoku/>
        <w:overflowPunct/>
        <w:topLinePunct w:val="0"/>
        <w:bidi w:val="0"/>
        <w:spacing w:line="360" w:lineRule="auto"/>
        <w:ind w:left="0" w:leftChars="0" w:right="0" w:firstLine="0" w:firstLineChars="0"/>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若本企业（单位）发生有悖于上述承诺的行为，愿意接受《中华人民共和国政府采购法》和《政府采购法实施条例》中对</w:t>
      </w:r>
      <w:r>
        <w:rPr>
          <w:rFonts w:hint="eastAsia" w:ascii="宋体" w:hAnsi="宋体" w:eastAsia="宋体" w:cs="宋体"/>
          <w:color w:val="000000"/>
          <w:sz w:val="24"/>
          <w:szCs w:val="28"/>
          <w:highlight w:val="none"/>
          <w:lang w:eastAsia="zh-CN"/>
        </w:rPr>
        <w:t>投标人</w:t>
      </w:r>
      <w:r>
        <w:rPr>
          <w:rFonts w:hint="eastAsia" w:ascii="宋体" w:hAnsi="宋体" w:eastAsia="宋体" w:cs="宋体"/>
          <w:color w:val="000000"/>
          <w:sz w:val="24"/>
          <w:szCs w:val="28"/>
          <w:highlight w:val="none"/>
        </w:rPr>
        <w:t>的相关处理。</w:t>
      </w:r>
    </w:p>
    <w:p w14:paraId="442AC862">
      <w:pPr>
        <w:shd w:val="clear"/>
        <w:kinsoku/>
        <w:overflowPunct/>
        <w:topLinePunct w:val="0"/>
        <w:bidi w:val="0"/>
        <w:spacing w:line="360" w:lineRule="auto"/>
        <w:ind w:left="0" w:leftChars="0" w:right="0" w:firstLine="0" w:firstLineChars="0"/>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本承诺是采购项目响应文件的组成部分。</w:t>
      </w:r>
    </w:p>
    <w:p w14:paraId="32EF3EBA">
      <w:pPr>
        <w:shd w:val="clear"/>
        <w:kinsoku/>
        <w:overflowPunct/>
        <w:topLinePunct w:val="0"/>
        <w:bidi w:val="0"/>
        <w:spacing w:line="360" w:lineRule="auto"/>
        <w:ind w:left="0" w:leftChars="0" w:right="0" w:firstLine="0" w:firstLineChars="0"/>
        <w:textAlignment w:val="baseline"/>
        <w:rPr>
          <w:rFonts w:hint="eastAsia" w:ascii="宋体" w:hAnsi="宋体" w:eastAsia="宋体" w:cs="宋体"/>
          <w:color w:val="000000"/>
          <w:sz w:val="24"/>
          <w:szCs w:val="28"/>
          <w:highlight w:val="none"/>
        </w:rPr>
      </w:pPr>
    </w:p>
    <w:p w14:paraId="2A9A8F15">
      <w:pPr>
        <w:shd w:val="clear"/>
        <w:kinsoku/>
        <w:overflowPunct/>
        <w:topLinePunct w:val="0"/>
        <w:bidi w:val="0"/>
        <w:spacing w:line="360" w:lineRule="auto"/>
        <w:ind w:left="0" w:leftChars="0" w:right="0" w:firstLine="0" w:firstLineChars="0"/>
        <w:textAlignment w:val="baseline"/>
        <w:rPr>
          <w:rFonts w:hint="eastAsia" w:ascii="宋体" w:hAnsi="宋体" w:eastAsia="宋体" w:cs="宋体"/>
          <w:color w:val="000000"/>
          <w:sz w:val="24"/>
          <w:szCs w:val="28"/>
          <w:highlight w:val="none"/>
        </w:rPr>
      </w:pPr>
    </w:p>
    <w:p w14:paraId="183D22B1">
      <w:pPr>
        <w:shd w:val="clear"/>
        <w:kinsoku/>
        <w:overflowPunct/>
        <w:topLinePunct w:val="0"/>
        <w:bidi w:val="0"/>
        <w:spacing w:line="360" w:lineRule="auto"/>
        <w:ind w:left="0" w:leftChars="0" w:right="0" w:firstLine="0" w:firstLineChars="0"/>
        <w:jc w:val="center"/>
        <w:rPr>
          <w:rFonts w:hint="eastAsia" w:ascii="宋体" w:hAnsi="宋体" w:eastAsia="宋体" w:cs="宋体"/>
          <w:b/>
          <w:color w:val="000000"/>
          <w:sz w:val="24"/>
          <w:szCs w:val="28"/>
          <w:highlight w:val="none"/>
        </w:rPr>
      </w:pPr>
      <w:r>
        <w:rPr>
          <w:rFonts w:hint="eastAsia" w:ascii="宋体" w:hAnsi="宋体" w:eastAsia="宋体" w:cs="宋体"/>
          <w:b/>
          <w:color w:val="000000"/>
          <w:sz w:val="24"/>
          <w:szCs w:val="28"/>
          <w:highlight w:val="none"/>
          <w:lang w:eastAsia="zh-CN"/>
        </w:rPr>
        <w:t>投标人</w:t>
      </w:r>
      <w:r>
        <w:rPr>
          <w:rFonts w:hint="eastAsia" w:ascii="宋体" w:hAnsi="宋体" w:eastAsia="宋体" w:cs="宋体"/>
          <w:b/>
          <w:color w:val="000000"/>
          <w:sz w:val="24"/>
          <w:szCs w:val="28"/>
          <w:highlight w:val="none"/>
        </w:rPr>
        <w:t>：</w:t>
      </w:r>
      <w:r>
        <w:rPr>
          <w:rFonts w:hint="eastAsia" w:ascii="宋体" w:hAnsi="宋体" w:eastAsia="宋体" w:cs="宋体"/>
          <w:color w:val="000000"/>
          <w:sz w:val="24"/>
          <w:szCs w:val="28"/>
          <w:highlight w:val="none"/>
          <w:u w:val="single"/>
        </w:rPr>
        <w:t xml:space="preserve">       </w:t>
      </w:r>
      <w:r>
        <w:rPr>
          <w:rFonts w:hint="eastAsia" w:ascii="宋体" w:hAnsi="宋体" w:eastAsia="宋体" w:cs="宋体"/>
          <w:b/>
          <w:color w:val="000000"/>
          <w:sz w:val="24"/>
          <w:szCs w:val="28"/>
          <w:highlight w:val="none"/>
        </w:rPr>
        <w:t>（公章）</w:t>
      </w:r>
    </w:p>
    <w:p w14:paraId="420DB1B6">
      <w:pPr>
        <w:shd w:val="clear"/>
        <w:kinsoku/>
        <w:overflowPunct/>
        <w:topLinePunct w:val="0"/>
        <w:bidi w:val="0"/>
        <w:spacing w:line="360" w:lineRule="auto"/>
        <w:ind w:left="0" w:leftChars="0" w:right="0" w:firstLine="0" w:firstLineChars="0"/>
        <w:jc w:val="center"/>
        <w:rPr>
          <w:rFonts w:hint="eastAsia" w:ascii="宋体" w:hAnsi="宋体" w:eastAsia="宋体" w:cs="宋体"/>
          <w:b/>
          <w:color w:val="000000"/>
          <w:sz w:val="24"/>
          <w:szCs w:val="28"/>
          <w:highlight w:val="none"/>
        </w:rPr>
      </w:pPr>
      <w:r>
        <w:rPr>
          <w:rFonts w:hint="eastAsia" w:ascii="宋体" w:hAnsi="宋体" w:eastAsia="宋体" w:cs="宋体"/>
          <w:b/>
          <w:color w:val="000000"/>
          <w:sz w:val="24"/>
          <w:szCs w:val="28"/>
          <w:highlight w:val="none"/>
        </w:rPr>
        <w:t>法定代表人或委托代理人：</w:t>
      </w:r>
      <w:r>
        <w:rPr>
          <w:rFonts w:hint="eastAsia" w:ascii="宋体" w:hAnsi="宋体" w:eastAsia="宋体" w:cs="宋体"/>
          <w:color w:val="000000"/>
          <w:sz w:val="24"/>
          <w:szCs w:val="28"/>
          <w:highlight w:val="none"/>
          <w:u w:val="single"/>
        </w:rPr>
        <w:t xml:space="preserve">       </w:t>
      </w:r>
      <w:r>
        <w:rPr>
          <w:rFonts w:hint="eastAsia" w:ascii="宋体" w:hAnsi="宋体" w:eastAsia="宋体" w:cs="宋体"/>
          <w:b/>
          <w:color w:val="000000"/>
          <w:sz w:val="24"/>
          <w:szCs w:val="28"/>
          <w:highlight w:val="none"/>
        </w:rPr>
        <w:t>（签字</w:t>
      </w:r>
      <w:r>
        <w:rPr>
          <w:rFonts w:hint="eastAsia" w:ascii="宋体" w:hAnsi="宋体" w:eastAsia="宋体" w:cs="宋体"/>
          <w:b/>
          <w:color w:val="000000"/>
          <w:sz w:val="24"/>
          <w:szCs w:val="28"/>
          <w:highlight w:val="none"/>
          <w:lang w:val="en-US" w:eastAsia="zh-CN"/>
        </w:rPr>
        <w:t>或盖章</w:t>
      </w:r>
      <w:r>
        <w:rPr>
          <w:rFonts w:hint="eastAsia" w:ascii="宋体" w:hAnsi="宋体" w:eastAsia="宋体" w:cs="宋体"/>
          <w:b/>
          <w:color w:val="000000"/>
          <w:sz w:val="24"/>
          <w:szCs w:val="28"/>
          <w:highlight w:val="none"/>
        </w:rPr>
        <w:t>）</w:t>
      </w:r>
    </w:p>
    <w:p w14:paraId="3392B2FC">
      <w:pPr>
        <w:shd w:val="clear"/>
        <w:kinsoku/>
        <w:wordWrap w:val="0"/>
        <w:overflowPunct/>
        <w:topLinePunct w:val="0"/>
        <w:bidi w:val="0"/>
        <w:spacing w:line="360" w:lineRule="auto"/>
        <w:ind w:left="0" w:leftChars="0" w:right="0" w:firstLine="0" w:firstLineChars="0"/>
        <w:jc w:val="center"/>
        <w:rPr>
          <w:rFonts w:hint="eastAsia" w:ascii="宋体" w:hAnsi="宋体" w:eastAsia="宋体" w:cs="宋体"/>
          <w:b/>
          <w:color w:val="000000"/>
          <w:highlight w:val="none"/>
        </w:rPr>
      </w:pPr>
      <w:r>
        <w:rPr>
          <w:rFonts w:hint="eastAsia" w:ascii="宋体" w:hAnsi="宋体" w:eastAsia="宋体" w:cs="宋体"/>
          <w:b/>
          <w:color w:val="000000"/>
          <w:sz w:val="24"/>
          <w:szCs w:val="28"/>
          <w:highlight w:val="none"/>
        </w:rPr>
        <w:t>年   月  日</w:t>
      </w:r>
    </w:p>
    <w:p w14:paraId="0FF0470A">
      <w:pPr>
        <w:shd w:val="clear"/>
        <w:kinsoku/>
        <w:wordWrap w:val="0"/>
        <w:overflowPunct/>
        <w:topLinePunct w:val="0"/>
        <w:bidi w:val="0"/>
        <w:spacing w:line="360" w:lineRule="auto"/>
        <w:ind w:left="0" w:leftChars="0" w:right="0" w:firstLine="0" w:firstLineChars="0"/>
        <w:outlineLvl w:val="1"/>
        <w:rPr>
          <w:rFonts w:hint="eastAsia" w:ascii="宋体" w:hAnsi="宋体" w:eastAsia="宋体" w:cs="宋体"/>
          <w:b/>
          <w:color w:val="000000"/>
          <w:sz w:val="28"/>
          <w:szCs w:val="28"/>
          <w:highlight w:val="none"/>
        </w:rPr>
      </w:pPr>
      <w:r>
        <w:rPr>
          <w:rFonts w:hint="eastAsia" w:ascii="宋体" w:hAnsi="宋体" w:eastAsia="宋体" w:cs="宋体"/>
          <w:b/>
          <w:color w:val="000000"/>
          <w:highlight w:val="none"/>
        </w:rPr>
        <w:br w:type="page"/>
      </w:r>
      <w:bookmarkStart w:id="199" w:name="_Toc13021"/>
      <w:bookmarkStart w:id="200" w:name="_Toc7486"/>
      <w:bookmarkStart w:id="201" w:name="_Toc25993"/>
      <w:r>
        <w:rPr>
          <w:rFonts w:hint="eastAsia" w:ascii="宋体" w:hAnsi="宋体" w:eastAsia="宋体" w:cs="宋体"/>
          <w:b/>
          <w:color w:val="000000"/>
          <w:sz w:val="28"/>
          <w:szCs w:val="28"/>
          <w:highlight w:val="none"/>
        </w:rPr>
        <w:t>附件</w:t>
      </w:r>
      <w:r>
        <w:rPr>
          <w:rFonts w:hint="eastAsia" w:ascii="宋体" w:hAnsi="宋体" w:eastAsia="宋体" w:cs="宋体"/>
          <w:b/>
          <w:color w:val="000000"/>
          <w:sz w:val="28"/>
          <w:szCs w:val="28"/>
          <w:highlight w:val="none"/>
          <w:lang w:val="en-US" w:eastAsia="zh-CN"/>
        </w:rPr>
        <w:t>7</w:t>
      </w:r>
      <w:r>
        <w:rPr>
          <w:rFonts w:hint="eastAsia" w:ascii="宋体" w:hAnsi="宋体" w:eastAsia="宋体" w:cs="宋体"/>
          <w:b/>
          <w:color w:val="000000"/>
          <w:sz w:val="28"/>
          <w:szCs w:val="28"/>
          <w:highlight w:val="none"/>
        </w:rPr>
        <w:t>：资格证明材料</w:t>
      </w:r>
      <w:bookmarkEnd w:id="199"/>
      <w:bookmarkEnd w:id="200"/>
      <w:bookmarkEnd w:id="201"/>
    </w:p>
    <w:p w14:paraId="5FFCFCB3">
      <w:pPr>
        <w:shd w:val="clear"/>
        <w:kinsoku/>
        <w:overflowPunct/>
        <w:topLinePunct w:val="0"/>
        <w:bidi w:val="0"/>
        <w:spacing w:line="360" w:lineRule="auto"/>
        <w:ind w:left="0" w:leftChars="0" w:right="0" w:firstLine="0" w:firstLineChars="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资格证明材料</w:t>
      </w:r>
    </w:p>
    <w:p w14:paraId="2BD269B2">
      <w:pPr>
        <w:shd w:val="clear"/>
        <w:kinsoku/>
        <w:overflowPunct/>
        <w:topLinePunct w:val="0"/>
        <w:bidi w:val="0"/>
        <w:spacing w:line="360" w:lineRule="auto"/>
        <w:ind w:left="0" w:leftChars="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资格证明材料包括：</w:t>
      </w:r>
    </w:p>
    <w:p w14:paraId="2821A9FD">
      <w:pPr>
        <w:shd w:val="clear"/>
        <w:kinsoku/>
        <w:overflowPunct/>
        <w:topLinePunct w:val="0"/>
        <w:bidi w:val="0"/>
        <w:spacing w:line="360" w:lineRule="auto"/>
        <w:ind w:left="0" w:leftChars="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1、提供有效的营业执照、税务登记证、机构代码证或三证（五证）合一统一社会代码证及其他资格证明文件（扫描或复印件）；</w:t>
      </w:r>
    </w:p>
    <w:p w14:paraId="04374A19">
      <w:pPr>
        <w:shd w:val="clear"/>
        <w:kinsoku/>
        <w:overflowPunct/>
        <w:topLinePunct w:val="0"/>
        <w:bidi w:val="0"/>
        <w:spacing w:line="360" w:lineRule="auto"/>
        <w:ind w:left="0" w:leftChars="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7871937B">
      <w:pPr>
        <w:shd w:val="clear"/>
        <w:kinsoku/>
        <w:overflowPunct/>
        <w:topLinePunct w:val="0"/>
        <w:bidi w:val="0"/>
        <w:spacing w:line="360" w:lineRule="auto"/>
        <w:ind w:left="0" w:leftChars="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2、磋商文件规定的有关资格证书等；</w:t>
      </w:r>
    </w:p>
    <w:p w14:paraId="7EADB581">
      <w:pPr>
        <w:shd w:val="clear"/>
        <w:kinsoku/>
        <w:overflowPunct/>
        <w:topLinePunct w:val="0"/>
        <w:bidi w:val="0"/>
        <w:spacing w:line="360" w:lineRule="auto"/>
        <w:ind w:left="0" w:leftChars="0" w:right="0" w:firstLine="480"/>
        <w:rPr>
          <w:rFonts w:hint="eastAsia" w:ascii="宋体" w:hAnsi="宋体" w:eastAsia="宋体" w:cs="宋体"/>
          <w:color w:val="000000"/>
          <w:highlight w:val="none"/>
        </w:rPr>
      </w:pP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lang w:eastAsia="zh-CN"/>
        </w:rPr>
        <w:t>投标人</w:t>
      </w:r>
      <w:r>
        <w:rPr>
          <w:rFonts w:hint="eastAsia" w:ascii="宋体" w:hAnsi="宋体" w:eastAsia="宋体" w:cs="宋体"/>
          <w:color w:val="000000"/>
          <w:sz w:val="24"/>
          <w:szCs w:val="24"/>
          <w:highlight w:val="none"/>
        </w:rPr>
        <w:t>认为有必要提供的其他资格证明文件。</w:t>
      </w:r>
    </w:p>
    <w:p w14:paraId="4240C699">
      <w:pPr>
        <w:pStyle w:val="4"/>
        <w:shd w:val="clear"/>
        <w:kinsoku/>
        <w:overflowPunct/>
        <w:topLinePunct w:val="0"/>
        <w:bidi w:val="0"/>
        <w:spacing w:before="0" w:after="0" w:line="360" w:lineRule="auto"/>
        <w:ind w:left="0" w:leftChars="0" w:right="0"/>
        <w:outlineLvl w:val="9"/>
        <w:rPr>
          <w:rFonts w:hint="eastAsia" w:ascii="宋体" w:hAnsi="宋体" w:eastAsia="宋体" w:cs="宋体"/>
          <w:color w:val="000000"/>
          <w:highlight w:val="none"/>
        </w:rPr>
      </w:pPr>
    </w:p>
    <w:p w14:paraId="1170E87C">
      <w:pPr>
        <w:shd w:val="clear"/>
        <w:kinsoku/>
        <w:overflowPunct/>
        <w:topLinePunct w:val="0"/>
        <w:bidi w:val="0"/>
        <w:spacing w:line="360" w:lineRule="auto"/>
        <w:ind w:left="0" w:leftChars="0" w:right="0"/>
        <w:rPr>
          <w:rFonts w:hint="eastAsia" w:ascii="宋体" w:hAnsi="宋体" w:eastAsia="宋体" w:cs="宋体"/>
          <w:color w:val="000000"/>
          <w:highlight w:val="none"/>
        </w:rPr>
      </w:pPr>
    </w:p>
    <w:p w14:paraId="13F6F917">
      <w:pPr>
        <w:pStyle w:val="4"/>
        <w:shd w:val="clear"/>
        <w:kinsoku/>
        <w:overflowPunct/>
        <w:topLinePunct w:val="0"/>
        <w:bidi w:val="0"/>
        <w:spacing w:before="0" w:after="0" w:line="360" w:lineRule="auto"/>
        <w:ind w:left="0" w:leftChars="0" w:right="0"/>
        <w:outlineLvl w:val="9"/>
        <w:rPr>
          <w:rFonts w:hint="eastAsia" w:ascii="宋体" w:hAnsi="宋体" w:eastAsia="宋体" w:cs="宋体"/>
          <w:color w:val="000000"/>
          <w:highlight w:val="none"/>
        </w:rPr>
      </w:pPr>
    </w:p>
    <w:p w14:paraId="08064957">
      <w:pPr>
        <w:shd w:val="clear"/>
        <w:kinsoku/>
        <w:overflowPunct/>
        <w:topLinePunct w:val="0"/>
        <w:bidi w:val="0"/>
        <w:spacing w:line="360" w:lineRule="auto"/>
        <w:ind w:left="0" w:leftChars="0" w:right="0"/>
        <w:rPr>
          <w:rFonts w:hint="eastAsia" w:ascii="宋体" w:hAnsi="宋体" w:eastAsia="宋体" w:cs="宋体"/>
          <w:color w:val="000000"/>
          <w:highlight w:val="none"/>
        </w:rPr>
      </w:pPr>
    </w:p>
    <w:p w14:paraId="4817BE73">
      <w:pPr>
        <w:pStyle w:val="4"/>
        <w:shd w:val="clear"/>
        <w:kinsoku/>
        <w:overflowPunct/>
        <w:topLinePunct w:val="0"/>
        <w:bidi w:val="0"/>
        <w:spacing w:before="0" w:after="0" w:line="360" w:lineRule="auto"/>
        <w:ind w:left="0" w:leftChars="0" w:right="0"/>
        <w:outlineLvl w:val="9"/>
        <w:rPr>
          <w:rFonts w:hint="eastAsia" w:ascii="宋体" w:hAnsi="宋体" w:eastAsia="宋体" w:cs="宋体"/>
          <w:color w:val="000000"/>
          <w:highlight w:val="none"/>
        </w:rPr>
      </w:pPr>
    </w:p>
    <w:p w14:paraId="0260F635">
      <w:pPr>
        <w:shd w:val="clear"/>
        <w:kinsoku/>
        <w:overflowPunct/>
        <w:topLinePunct w:val="0"/>
        <w:bidi w:val="0"/>
        <w:spacing w:line="360" w:lineRule="auto"/>
        <w:ind w:left="0" w:leftChars="0" w:right="0"/>
        <w:rPr>
          <w:rFonts w:hint="eastAsia" w:ascii="宋体" w:hAnsi="宋体" w:eastAsia="宋体" w:cs="宋体"/>
          <w:highlight w:val="none"/>
        </w:rPr>
      </w:pPr>
    </w:p>
    <w:p w14:paraId="2E0621C8">
      <w:pPr>
        <w:shd w:val="clear"/>
        <w:kinsoku/>
        <w:overflowPunct/>
        <w:topLinePunct w:val="0"/>
        <w:bidi w:val="0"/>
        <w:spacing w:line="360" w:lineRule="auto"/>
        <w:ind w:left="0" w:leftChars="0" w:right="0"/>
        <w:rPr>
          <w:rFonts w:hint="eastAsia" w:ascii="宋体" w:hAnsi="宋体" w:eastAsia="宋体" w:cs="宋体"/>
          <w:color w:val="000000"/>
          <w:highlight w:val="none"/>
        </w:rPr>
      </w:pPr>
    </w:p>
    <w:p w14:paraId="6F66A1B1">
      <w:pPr>
        <w:pStyle w:val="4"/>
        <w:shd w:val="clear"/>
        <w:kinsoku/>
        <w:overflowPunct/>
        <w:topLinePunct w:val="0"/>
        <w:bidi w:val="0"/>
        <w:spacing w:before="0" w:after="0" w:line="360" w:lineRule="auto"/>
        <w:ind w:left="0" w:leftChars="0" w:right="0"/>
        <w:outlineLvl w:val="9"/>
        <w:rPr>
          <w:rFonts w:hint="eastAsia" w:ascii="宋体" w:hAnsi="宋体" w:eastAsia="宋体" w:cs="宋体"/>
          <w:color w:val="000000"/>
          <w:highlight w:val="none"/>
        </w:rPr>
      </w:pPr>
    </w:p>
    <w:p w14:paraId="171D6290">
      <w:pPr>
        <w:shd w:val="clear"/>
        <w:kinsoku/>
        <w:overflowPunct/>
        <w:topLinePunct w:val="0"/>
        <w:bidi w:val="0"/>
        <w:spacing w:line="360" w:lineRule="auto"/>
        <w:ind w:left="0" w:leftChars="0" w:right="0"/>
        <w:rPr>
          <w:rFonts w:hint="eastAsia" w:ascii="宋体" w:hAnsi="宋体" w:eastAsia="宋体" w:cs="宋体"/>
          <w:highlight w:val="none"/>
        </w:rPr>
      </w:pPr>
    </w:p>
    <w:p w14:paraId="6B550DCE">
      <w:pPr>
        <w:shd w:val="clear"/>
        <w:kinsoku/>
        <w:overflowPunct/>
        <w:topLinePunct w:val="0"/>
        <w:bidi w:val="0"/>
        <w:spacing w:line="360" w:lineRule="auto"/>
        <w:ind w:left="0" w:leftChars="0" w:right="0"/>
        <w:rPr>
          <w:rFonts w:hint="eastAsia" w:ascii="宋体" w:hAnsi="宋体" w:eastAsia="宋体" w:cs="宋体"/>
          <w:highlight w:val="none"/>
        </w:rPr>
      </w:pPr>
    </w:p>
    <w:p w14:paraId="31C32BB1">
      <w:pPr>
        <w:shd w:val="clear"/>
        <w:rPr>
          <w:rFonts w:hint="eastAsia" w:ascii="宋体" w:hAnsi="宋体" w:eastAsia="宋体" w:cs="宋体"/>
          <w:b/>
          <w:bCs/>
          <w:color w:val="000000"/>
          <w:highlight w:val="none"/>
          <w:lang w:eastAsia="zh-CN"/>
        </w:rPr>
      </w:pPr>
      <w:bookmarkStart w:id="202" w:name="_Toc488691511"/>
      <w:bookmarkStart w:id="203" w:name="_Toc57627521"/>
      <w:r>
        <w:rPr>
          <w:rFonts w:hint="eastAsia" w:ascii="宋体" w:hAnsi="宋体" w:eastAsia="宋体" w:cs="宋体"/>
          <w:b/>
          <w:bCs/>
          <w:color w:val="000000"/>
          <w:highlight w:val="none"/>
          <w:lang w:eastAsia="zh-CN"/>
        </w:rPr>
        <w:br w:type="page"/>
      </w:r>
    </w:p>
    <w:p w14:paraId="3126E7BC">
      <w:pPr>
        <w:shd w:val="clear"/>
        <w:kinsoku/>
        <w:overflowPunct/>
        <w:topLinePunct w:val="0"/>
        <w:bidi w:val="0"/>
        <w:spacing w:line="360" w:lineRule="auto"/>
        <w:ind w:left="0" w:leftChars="0" w:right="0" w:firstLine="0" w:firstLineChars="0"/>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eastAsia="zh-CN"/>
        </w:rPr>
        <w:t>（一）</w:t>
      </w:r>
      <w:r>
        <w:rPr>
          <w:rFonts w:hint="eastAsia" w:ascii="宋体" w:hAnsi="宋体" w:eastAsia="宋体" w:cs="宋体"/>
          <w:b/>
          <w:bCs/>
          <w:color w:val="000000"/>
          <w:sz w:val="24"/>
          <w:szCs w:val="24"/>
          <w:highlight w:val="none"/>
        </w:rPr>
        <w:t>磋商人基本情况表</w:t>
      </w:r>
      <w:bookmarkEnd w:id="202"/>
      <w:bookmarkEnd w:id="203"/>
    </w:p>
    <w:tbl>
      <w:tblPr>
        <w:tblStyle w:val="48"/>
        <w:tblW w:w="0" w:type="auto"/>
        <w:tblInd w:w="0" w:type="dxa"/>
        <w:tblLayout w:type="fixed"/>
        <w:tblCellMar>
          <w:top w:w="0" w:type="dxa"/>
          <w:left w:w="108" w:type="dxa"/>
          <w:bottom w:w="0" w:type="dxa"/>
          <w:right w:w="108" w:type="dxa"/>
        </w:tblCellMar>
      </w:tblPr>
      <w:tblGrid>
        <w:gridCol w:w="1857"/>
        <w:gridCol w:w="951"/>
        <w:gridCol w:w="1295"/>
        <w:gridCol w:w="1296"/>
        <w:gridCol w:w="172"/>
        <w:gridCol w:w="1123"/>
        <w:gridCol w:w="648"/>
        <w:gridCol w:w="86"/>
        <w:gridCol w:w="562"/>
        <w:gridCol w:w="1296"/>
      </w:tblGrid>
      <w:tr w14:paraId="18391E5F">
        <w:tblPrEx>
          <w:tblCellMar>
            <w:top w:w="0" w:type="dxa"/>
            <w:left w:w="108" w:type="dxa"/>
            <w:bottom w:w="0" w:type="dxa"/>
            <w:right w:w="108" w:type="dxa"/>
          </w:tblCellMar>
        </w:tblPrEx>
        <w:trPr>
          <w:trHeight w:val="499" w:hRule="atLeast"/>
        </w:trPr>
        <w:tc>
          <w:tcPr>
            <w:tcW w:w="1857" w:type="dxa"/>
            <w:tcBorders>
              <w:top w:val="single" w:color="auto" w:sz="4" w:space="0"/>
              <w:left w:val="single" w:color="auto" w:sz="4" w:space="0"/>
              <w:bottom w:val="single" w:color="auto" w:sz="4" w:space="0"/>
              <w:right w:val="single" w:color="auto" w:sz="4" w:space="0"/>
            </w:tcBorders>
            <w:noWrap w:val="0"/>
            <w:vAlign w:val="center"/>
          </w:tcPr>
          <w:p w14:paraId="4352EA6E">
            <w:pPr>
              <w:keepNext w:val="0"/>
              <w:keepLines w:val="0"/>
              <w:suppressLineNumbers w:val="0"/>
              <w:shd w:val="clear"/>
              <w:kinsoku/>
              <w:overflowPunct/>
              <w:topLinePunct w:val="0"/>
              <w:bidi w:val="0"/>
              <w:spacing w:before="0" w:beforeAutospacing="0" w:after="0" w:afterAutospacing="0" w:line="360" w:lineRule="auto"/>
              <w:ind w:left="0" w:leftChars="0" w:righ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磋商人名称</w:t>
            </w:r>
          </w:p>
        </w:tc>
        <w:tc>
          <w:tcPr>
            <w:tcW w:w="7429" w:type="dxa"/>
            <w:gridSpan w:val="9"/>
            <w:tcBorders>
              <w:top w:val="single" w:color="auto" w:sz="4" w:space="0"/>
              <w:left w:val="single" w:color="auto" w:sz="4" w:space="0"/>
              <w:bottom w:val="single" w:color="auto" w:sz="4" w:space="0"/>
              <w:right w:val="single" w:color="auto" w:sz="4" w:space="0"/>
            </w:tcBorders>
            <w:noWrap w:val="0"/>
            <w:vAlign w:val="center"/>
          </w:tcPr>
          <w:p w14:paraId="73EEA2DE">
            <w:pPr>
              <w:keepNext w:val="0"/>
              <w:keepLines w:val="0"/>
              <w:suppressLineNumbers w:val="0"/>
              <w:shd w:val="clear"/>
              <w:kinsoku/>
              <w:overflowPunct/>
              <w:topLinePunct w:val="0"/>
              <w:bidi w:val="0"/>
              <w:spacing w:before="0" w:beforeAutospacing="0" w:after="0" w:afterAutospacing="0" w:line="360" w:lineRule="auto"/>
              <w:ind w:left="0" w:leftChars="0" w:right="0" w:firstLine="0" w:firstLineChars="0"/>
              <w:jc w:val="center"/>
              <w:rPr>
                <w:rFonts w:hint="eastAsia" w:ascii="宋体" w:hAnsi="宋体" w:eastAsia="宋体" w:cs="宋体"/>
                <w:color w:val="000000"/>
                <w:sz w:val="24"/>
                <w:szCs w:val="24"/>
                <w:highlight w:val="none"/>
              </w:rPr>
            </w:pPr>
          </w:p>
        </w:tc>
      </w:tr>
      <w:tr w14:paraId="08203DE9">
        <w:tblPrEx>
          <w:tblCellMar>
            <w:top w:w="0" w:type="dxa"/>
            <w:left w:w="108" w:type="dxa"/>
            <w:bottom w:w="0" w:type="dxa"/>
            <w:right w:w="108" w:type="dxa"/>
          </w:tblCellMar>
        </w:tblPrEx>
        <w:trPr>
          <w:trHeight w:val="402" w:hRule="atLeast"/>
        </w:trPr>
        <w:tc>
          <w:tcPr>
            <w:tcW w:w="1857" w:type="dxa"/>
            <w:tcBorders>
              <w:top w:val="single" w:color="auto" w:sz="4" w:space="0"/>
              <w:left w:val="single" w:color="auto" w:sz="4" w:space="0"/>
              <w:bottom w:val="single" w:color="auto" w:sz="4" w:space="0"/>
              <w:right w:val="single" w:color="auto" w:sz="4" w:space="0"/>
            </w:tcBorders>
            <w:noWrap w:val="0"/>
            <w:vAlign w:val="center"/>
          </w:tcPr>
          <w:p w14:paraId="205E4EC7">
            <w:pPr>
              <w:keepNext w:val="0"/>
              <w:keepLines w:val="0"/>
              <w:suppressLineNumbers w:val="0"/>
              <w:shd w:val="clear"/>
              <w:kinsoku/>
              <w:overflowPunct/>
              <w:topLinePunct w:val="0"/>
              <w:bidi w:val="0"/>
              <w:spacing w:before="0" w:beforeAutospacing="0" w:after="0" w:afterAutospacing="0" w:line="360" w:lineRule="auto"/>
              <w:ind w:left="0" w:leftChars="0" w:righ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注册地址</w:t>
            </w:r>
          </w:p>
        </w:tc>
        <w:tc>
          <w:tcPr>
            <w:tcW w:w="3714" w:type="dxa"/>
            <w:gridSpan w:val="4"/>
            <w:tcBorders>
              <w:top w:val="single" w:color="auto" w:sz="4" w:space="0"/>
              <w:left w:val="single" w:color="auto" w:sz="4" w:space="0"/>
              <w:bottom w:val="single" w:color="auto" w:sz="4" w:space="0"/>
              <w:right w:val="single" w:color="auto" w:sz="4" w:space="0"/>
            </w:tcBorders>
            <w:noWrap w:val="0"/>
            <w:vAlign w:val="center"/>
          </w:tcPr>
          <w:p w14:paraId="0D9DA022">
            <w:pPr>
              <w:keepNext w:val="0"/>
              <w:keepLines w:val="0"/>
              <w:suppressLineNumbers w:val="0"/>
              <w:shd w:val="clear"/>
              <w:kinsoku/>
              <w:overflowPunct/>
              <w:topLinePunct w:val="0"/>
              <w:bidi w:val="0"/>
              <w:spacing w:before="0" w:beforeAutospacing="0" w:after="0" w:afterAutospacing="0" w:line="360" w:lineRule="auto"/>
              <w:ind w:left="0" w:leftChars="0" w:right="0" w:firstLine="0" w:firstLineChars="0"/>
              <w:jc w:val="center"/>
              <w:rPr>
                <w:rFonts w:hint="eastAsia" w:ascii="宋体" w:hAnsi="宋体" w:eastAsia="宋体" w:cs="宋体"/>
                <w:color w:val="000000"/>
                <w:sz w:val="24"/>
                <w:szCs w:val="24"/>
                <w:highlight w:val="none"/>
              </w:rPr>
            </w:pPr>
          </w:p>
        </w:tc>
        <w:tc>
          <w:tcPr>
            <w:tcW w:w="1857" w:type="dxa"/>
            <w:gridSpan w:val="3"/>
            <w:tcBorders>
              <w:top w:val="single" w:color="auto" w:sz="4" w:space="0"/>
              <w:left w:val="single" w:color="auto" w:sz="4" w:space="0"/>
              <w:bottom w:val="single" w:color="auto" w:sz="4" w:space="0"/>
              <w:right w:val="single" w:color="auto" w:sz="4" w:space="0"/>
            </w:tcBorders>
            <w:noWrap w:val="0"/>
            <w:vAlign w:val="center"/>
          </w:tcPr>
          <w:p w14:paraId="1B64A7BD">
            <w:pPr>
              <w:keepNext w:val="0"/>
              <w:keepLines w:val="0"/>
              <w:suppressLineNumbers w:val="0"/>
              <w:shd w:val="clear"/>
              <w:kinsoku/>
              <w:overflowPunct/>
              <w:topLinePunct w:val="0"/>
              <w:bidi w:val="0"/>
              <w:spacing w:before="0" w:beforeAutospacing="0" w:after="0" w:afterAutospacing="0" w:line="360" w:lineRule="auto"/>
              <w:ind w:left="0" w:leftChars="0" w:righ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邮政编码</w:t>
            </w:r>
          </w:p>
        </w:tc>
        <w:tc>
          <w:tcPr>
            <w:tcW w:w="1858" w:type="dxa"/>
            <w:gridSpan w:val="2"/>
            <w:tcBorders>
              <w:top w:val="single" w:color="auto" w:sz="4" w:space="0"/>
              <w:left w:val="single" w:color="auto" w:sz="4" w:space="0"/>
              <w:bottom w:val="single" w:color="auto" w:sz="4" w:space="0"/>
              <w:right w:val="single" w:color="auto" w:sz="4" w:space="0"/>
            </w:tcBorders>
            <w:noWrap w:val="0"/>
            <w:vAlign w:val="center"/>
          </w:tcPr>
          <w:p w14:paraId="4E21A8D5">
            <w:pPr>
              <w:keepNext w:val="0"/>
              <w:keepLines w:val="0"/>
              <w:suppressLineNumbers w:val="0"/>
              <w:shd w:val="clear"/>
              <w:kinsoku/>
              <w:overflowPunct/>
              <w:topLinePunct w:val="0"/>
              <w:bidi w:val="0"/>
              <w:spacing w:before="0" w:beforeAutospacing="0" w:after="0" w:afterAutospacing="0" w:line="360" w:lineRule="auto"/>
              <w:ind w:left="0" w:leftChars="0" w:right="0" w:firstLine="0" w:firstLineChars="0"/>
              <w:jc w:val="center"/>
              <w:rPr>
                <w:rFonts w:hint="eastAsia" w:ascii="宋体" w:hAnsi="宋体" w:eastAsia="宋体" w:cs="宋体"/>
                <w:color w:val="000000"/>
                <w:sz w:val="24"/>
                <w:szCs w:val="24"/>
                <w:highlight w:val="none"/>
              </w:rPr>
            </w:pPr>
          </w:p>
        </w:tc>
      </w:tr>
      <w:tr w14:paraId="2FBDC941">
        <w:tblPrEx>
          <w:tblCellMar>
            <w:top w:w="0" w:type="dxa"/>
            <w:left w:w="108" w:type="dxa"/>
            <w:bottom w:w="0" w:type="dxa"/>
            <w:right w:w="108" w:type="dxa"/>
          </w:tblCellMar>
        </w:tblPrEx>
        <w:trPr>
          <w:trHeight w:val="571" w:hRule="atLeast"/>
        </w:trPr>
        <w:tc>
          <w:tcPr>
            <w:tcW w:w="1857" w:type="dxa"/>
            <w:tcBorders>
              <w:top w:val="single" w:color="auto" w:sz="4" w:space="0"/>
              <w:left w:val="single" w:color="auto" w:sz="4" w:space="0"/>
              <w:bottom w:val="single" w:color="auto" w:sz="4" w:space="0"/>
              <w:right w:val="single" w:color="auto" w:sz="4" w:space="0"/>
            </w:tcBorders>
            <w:noWrap w:val="0"/>
            <w:vAlign w:val="center"/>
          </w:tcPr>
          <w:p w14:paraId="7E9E9554">
            <w:pPr>
              <w:keepNext w:val="0"/>
              <w:keepLines w:val="0"/>
              <w:suppressLineNumbers w:val="0"/>
              <w:shd w:val="clear"/>
              <w:kinsoku/>
              <w:overflowPunct/>
              <w:topLinePunct w:val="0"/>
              <w:bidi w:val="0"/>
              <w:spacing w:before="0" w:beforeAutospacing="0" w:after="0" w:afterAutospacing="0" w:line="360" w:lineRule="auto"/>
              <w:ind w:left="0" w:leftChars="0" w:righ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联系方式</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2D75E21C">
            <w:pPr>
              <w:keepNext w:val="0"/>
              <w:keepLines w:val="0"/>
              <w:suppressLineNumbers w:val="0"/>
              <w:shd w:val="clear"/>
              <w:kinsoku/>
              <w:overflowPunct/>
              <w:topLinePunct w:val="0"/>
              <w:bidi w:val="0"/>
              <w:spacing w:before="0" w:beforeAutospacing="0" w:after="0" w:afterAutospacing="0" w:line="360" w:lineRule="auto"/>
              <w:ind w:left="0" w:leftChars="0" w:righ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联系人</w:t>
            </w:r>
          </w:p>
        </w:tc>
        <w:tc>
          <w:tcPr>
            <w:tcW w:w="2763" w:type="dxa"/>
            <w:gridSpan w:val="3"/>
            <w:tcBorders>
              <w:top w:val="single" w:color="auto" w:sz="4" w:space="0"/>
              <w:left w:val="single" w:color="auto" w:sz="4" w:space="0"/>
              <w:bottom w:val="single" w:color="auto" w:sz="4" w:space="0"/>
              <w:right w:val="single" w:color="auto" w:sz="4" w:space="0"/>
            </w:tcBorders>
            <w:noWrap w:val="0"/>
            <w:vAlign w:val="center"/>
          </w:tcPr>
          <w:p w14:paraId="1D1A7B55">
            <w:pPr>
              <w:keepNext w:val="0"/>
              <w:keepLines w:val="0"/>
              <w:suppressLineNumbers w:val="0"/>
              <w:shd w:val="clear"/>
              <w:kinsoku/>
              <w:overflowPunct/>
              <w:topLinePunct w:val="0"/>
              <w:bidi w:val="0"/>
              <w:spacing w:before="0" w:beforeAutospacing="0" w:after="0" w:afterAutospacing="0" w:line="360" w:lineRule="auto"/>
              <w:ind w:left="0" w:leftChars="0" w:right="0" w:firstLine="0" w:firstLineChars="0"/>
              <w:jc w:val="center"/>
              <w:rPr>
                <w:rFonts w:hint="eastAsia" w:ascii="宋体" w:hAnsi="宋体" w:eastAsia="宋体" w:cs="宋体"/>
                <w:color w:val="000000"/>
                <w:sz w:val="24"/>
                <w:szCs w:val="24"/>
                <w:highlight w:val="none"/>
              </w:rPr>
            </w:pPr>
          </w:p>
        </w:tc>
        <w:tc>
          <w:tcPr>
            <w:tcW w:w="1857" w:type="dxa"/>
            <w:gridSpan w:val="3"/>
            <w:tcBorders>
              <w:top w:val="single" w:color="auto" w:sz="4" w:space="0"/>
              <w:left w:val="single" w:color="auto" w:sz="4" w:space="0"/>
              <w:bottom w:val="single" w:color="auto" w:sz="4" w:space="0"/>
              <w:right w:val="single" w:color="auto" w:sz="4" w:space="0"/>
            </w:tcBorders>
            <w:noWrap w:val="0"/>
            <w:vAlign w:val="center"/>
          </w:tcPr>
          <w:p w14:paraId="0B6A7836">
            <w:pPr>
              <w:keepNext w:val="0"/>
              <w:keepLines w:val="0"/>
              <w:suppressLineNumbers w:val="0"/>
              <w:shd w:val="clear"/>
              <w:kinsoku/>
              <w:overflowPunct/>
              <w:topLinePunct w:val="0"/>
              <w:bidi w:val="0"/>
              <w:spacing w:before="0" w:beforeAutospacing="0" w:after="0" w:afterAutospacing="0" w:line="360" w:lineRule="auto"/>
              <w:ind w:left="0" w:leftChars="0" w:righ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电话</w:t>
            </w:r>
          </w:p>
        </w:tc>
        <w:tc>
          <w:tcPr>
            <w:tcW w:w="1858" w:type="dxa"/>
            <w:gridSpan w:val="2"/>
            <w:tcBorders>
              <w:top w:val="single" w:color="auto" w:sz="4" w:space="0"/>
              <w:left w:val="single" w:color="auto" w:sz="4" w:space="0"/>
              <w:bottom w:val="single" w:color="auto" w:sz="4" w:space="0"/>
              <w:right w:val="single" w:color="auto" w:sz="4" w:space="0"/>
            </w:tcBorders>
            <w:noWrap w:val="0"/>
            <w:vAlign w:val="center"/>
          </w:tcPr>
          <w:p w14:paraId="041795A2">
            <w:pPr>
              <w:keepNext w:val="0"/>
              <w:keepLines w:val="0"/>
              <w:suppressLineNumbers w:val="0"/>
              <w:shd w:val="clear"/>
              <w:kinsoku/>
              <w:overflowPunct/>
              <w:topLinePunct w:val="0"/>
              <w:bidi w:val="0"/>
              <w:spacing w:before="0" w:beforeAutospacing="0" w:after="0" w:afterAutospacing="0" w:line="360" w:lineRule="auto"/>
              <w:ind w:left="0" w:leftChars="0" w:right="0" w:firstLine="0" w:firstLineChars="0"/>
              <w:jc w:val="center"/>
              <w:rPr>
                <w:rFonts w:hint="eastAsia" w:ascii="宋体" w:hAnsi="宋体" w:eastAsia="宋体" w:cs="宋体"/>
                <w:color w:val="000000"/>
                <w:sz w:val="24"/>
                <w:szCs w:val="24"/>
                <w:highlight w:val="none"/>
              </w:rPr>
            </w:pPr>
          </w:p>
        </w:tc>
      </w:tr>
      <w:tr w14:paraId="13709130">
        <w:tblPrEx>
          <w:tblCellMar>
            <w:top w:w="0" w:type="dxa"/>
            <w:left w:w="108" w:type="dxa"/>
            <w:bottom w:w="0" w:type="dxa"/>
            <w:right w:w="108" w:type="dxa"/>
          </w:tblCellMar>
        </w:tblPrEx>
        <w:trPr>
          <w:trHeight w:val="551" w:hRule="atLeast"/>
        </w:trPr>
        <w:tc>
          <w:tcPr>
            <w:tcW w:w="1857" w:type="dxa"/>
            <w:tcBorders>
              <w:top w:val="single" w:color="auto" w:sz="4" w:space="0"/>
              <w:left w:val="single" w:color="auto" w:sz="4" w:space="0"/>
              <w:bottom w:val="single" w:color="auto" w:sz="4" w:space="0"/>
              <w:right w:val="single" w:color="auto" w:sz="4" w:space="0"/>
            </w:tcBorders>
            <w:noWrap w:val="0"/>
            <w:vAlign w:val="center"/>
          </w:tcPr>
          <w:p w14:paraId="27FF7A95">
            <w:pPr>
              <w:keepNext w:val="0"/>
              <w:keepLines w:val="0"/>
              <w:suppressLineNumbers w:val="0"/>
              <w:shd w:val="clear"/>
              <w:kinsoku/>
              <w:overflowPunct/>
              <w:topLinePunct w:val="0"/>
              <w:bidi w:val="0"/>
              <w:spacing w:before="0" w:beforeAutospacing="0" w:after="0" w:afterAutospacing="0" w:line="360" w:lineRule="auto"/>
              <w:ind w:left="0" w:leftChars="0" w:right="0" w:firstLine="0" w:firstLineChars="0"/>
              <w:jc w:val="center"/>
              <w:rPr>
                <w:rFonts w:hint="eastAsia" w:ascii="宋体" w:hAnsi="宋体" w:eastAsia="宋体" w:cs="宋体"/>
                <w:color w:val="000000"/>
                <w:sz w:val="24"/>
                <w:szCs w:val="24"/>
                <w:highlight w:val="none"/>
              </w:rPr>
            </w:pPr>
          </w:p>
        </w:tc>
        <w:tc>
          <w:tcPr>
            <w:tcW w:w="951" w:type="dxa"/>
            <w:tcBorders>
              <w:top w:val="single" w:color="auto" w:sz="4" w:space="0"/>
              <w:left w:val="single" w:color="auto" w:sz="4" w:space="0"/>
              <w:bottom w:val="single" w:color="auto" w:sz="4" w:space="0"/>
              <w:right w:val="single" w:color="auto" w:sz="4" w:space="0"/>
            </w:tcBorders>
            <w:noWrap w:val="0"/>
            <w:vAlign w:val="center"/>
          </w:tcPr>
          <w:p w14:paraId="0F5D21FA">
            <w:pPr>
              <w:keepNext w:val="0"/>
              <w:keepLines w:val="0"/>
              <w:suppressLineNumbers w:val="0"/>
              <w:shd w:val="clear"/>
              <w:kinsoku/>
              <w:overflowPunct/>
              <w:topLinePunct w:val="0"/>
              <w:bidi w:val="0"/>
              <w:spacing w:before="0" w:beforeAutospacing="0" w:after="0" w:afterAutospacing="0" w:line="360" w:lineRule="auto"/>
              <w:ind w:left="0" w:leftChars="0" w:righ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传 真</w:t>
            </w:r>
          </w:p>
        </w:tc>
        <w:tc>
          <w:tcPr>
            <w:tcW w:w="2763" w:type="dxa"/>
            <w:gridSpan w:val="3"/>
            <w:tcBorders>
              <w:top w:val="single" w:color="auto" w:sz="4" w:space="0"/>
              <w:left w:val="single" w:color="auto" w:sz="4" w:space="0"/>
              <w:bottom w:val="single" w:color="auto" w:sz="4" w:space="0"/>
              <w:right w:val="single" w:color="auto" w:sz="4" w:space="0"/>
            </w:tcBorders>
            <w:noWrap w:val="0"/>
            <w:vAlign w:val="center"/>
          </w:tcPr>
          <w:p w14:paraId="75AFB44F">
            <w:pPr>
              <w:keepNext w:val="0"/>
              <w:keepLines w:val="0"/>
              <w:suppressLineNumbers w:val="0"/>
              <w:shd w:val="clear"/>
              <w:kinsoku/>
              <w:overflowPunct/>
              <w:topLinePunct w:val="0"/>
              <w:bidi w:val="0"/>
              <w:spacing w:before="0" w:beforeAutospacing="0" w:after="0" w:afterAutospacing="0" w:line="360" w:lineRule="auto"/>
              <w:ind w:left="0" w:leftChars="0" w:right="0" w:firstLine="0" w:firstLineChars="0"/>
              <w:jc w:val="center"/>
              <w:rPr>
                <w:rFonts w:hint="eastAsia" w:ascii="宋体" w:hAnsi="宋体" w:eastAsia="宋体" w:cs="宋体"/>
                <w:color w:val="000000"/>
                <w:sz w:val="24"/>
                <w:szCs w:val="24"/>
                <w:highlight w:val="none"/>
              </w:rPr>
            </w:pPr>
          </w:p>
        </w:tc>
        <w:tc>
          <w:tcPr>
            <w:tcW w:w="1857" w:type="dxa"/>
            <w:gridSpan w:val="3"/>
            <w:tcBorders>
              <w:top w:val="single" w:color="auto" w:sz="4" w:space="0"/>
              <w:left w:val="single" w:color="auto" w:sz="4" w:space="0"/>
              <w:bottom w:val="single" w:color="auto" w:sz="4" w:space="0"/>
              <w:right w:val="single" w:color="auto" w:sz="4" w:space="0"/>
            </w:tcBorders>
            <w:noWrap w:val="0"/>
            <w:vAlign w:val="center"/>
          </w:tcPr>
          <w:p w14:paraId="20751FEA">
            <w:pPr>
              <w:keepNext w:val="0"/>
              <w:keepLines w:val="0"/>
              <w:suppressLineNumbers w:val="0"/>
              <w:shd w:val="clear"/>
              <w:kinsoku/>
              <w:overflowPunct/>
              <w:topLinePunct w:val="0"/>
              <w:bidi w:val="0"/>
              <w:spacing w:before="0" w:beforeAutospacing="0" w:after="0" w:afterAutospacing="0" w:line="360" w:lineRule="auto"/>
              <w:ind w:left="0" w:leftChars="0" w:righ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网址</w:t>
            </w:r>
          </w:p>
        </w:tc>
        <w:tc>
          <w:tcPr>
            <w:tcW w:w="1858" w:type="dxa"/>
            <w:gridSpan w:val="2"/>
            <w:tcBorders>
              <w:top w:val="single" w:color="auto" w:sz="4" w:space="0"/>
              <w:left w:val="single" w:color="auto" w:sz="4" w:space="0"/>
              <w:bottom w:val="single" w:color="auto" w:sz="4" w:space="0"/>
              <w:right w:val="single" w:color="auto" w:sz="4" w:space="0"/>
            </w:tcBorders>
            <w:noWrap w:val="0"/>
            <w:vAlign w:val="center"/>
          </w:tcPr>
          <w:p w14:paraId="5EEA98A1">
            <w:pPr>
              <w:keepNext w:val="0"/>
              <w:keepLines w:val="0"/>
              <w:suppressLineNumbers w:val="0"/>
              <w:shd w:val="clear"/>
              <w:kinsoku/>
              <w:overflowPunct/>
              <w:topLinePunct w:val="0"/>
              <w:bidi w:val="0"/>
              <w:spacing w:before="0" w:beforeAutospacing="0" w:after="0" w:afterAutospacing="0" w:line="360" w:lineRule="auto"/>
              <w:ind w:left="0" w:leftChars="0" w:right="0" w:firstLine="0" w:firstLineChars="0"/>
              <w:jc w:val="center"/>
              <w:rPr>
                <w:rFonts w:hint="eastAsia" w:ascii="宋体" w:hAnsi="宋体" w:eastAsia="宋体" w:cs="宋体"/>
                <w:color w:val="000000"/>
                <w:sz w:val="24"/>
                <w:szCs w:val="24"/>
                <w:highlight w:val="none"/>
              </w:rPr>
            </w:pPr>
          </w:p>
        </w:tc>
      </w:tr>
      <w:tr w14:paraId="3709ADB7">
        <w:tblPrEx>
          <w:tblCellMar>
            <w:top w:w="0" w:type="dxa"/>
            <w:left w:w="108" w:type="dxa"/>
            <w:bottom w:w="0" w:type="dxa"/>
            <w:right w:w="108" w:type="dxa"/>
          </w:tblCellMar>
        </w:tblPrEx>
        <w:trPr>
          <w:trHeight w:val="559" w:hRule="atLeast"/>
        </w:trPr>
        <w:tc>
          <w:tcPr>
            <w:tcW w:w="1857" w:type="dxa"/>
            <w:tcBorders>
              <w:top w:val="single" w:color="auto" w:sz="4" w:space="0"/>
              <w:left w:val="single" w:color="auto" w:sz="4" w:space="0"/>
              <w:bottom w:val="single" w:color="auto" w:sz="4" w:space="0"/>
              <w:right w:val="single" w:color="auto" w:sz="4" w:space="0"/>
            </w:tcBorders>
            <w:noWrap w:val="0"/>
            <w:vAlign w:val="center"/>
          </w:tcPr>
          <w:p w14:paraId="1E12E5AF">
            <w:pPr>
              <w:keepNext w:val="0"/>
              <w:keepLines w:val="0"/>
              <w:suppressLineNumbers w:val="0"/>
              <w:shd w:val="clear"/>
              <w:kinsoku/>
              <w:overflowPunct/>
              <w:topLinePunct w:val="0"/>
              <w:bidi w:val="0"/>
              <w:spacing w:before="0" w:beforeAutospacing="0" w:after="0" w:afterAutospacing="0" w:line="360" w:lineRule="auto"/>
              <w:ind w:left="0" w:leftChars="0" w:righ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组织结构</w:t>
            </w:r>
          </w:p>
        </w:tc>
        <w:tc>
          <w:tcPr>
            <w:tcW w:w="7429" w:type="dxa"/>
            <w:gridSpan w:val="9"/>
            <w:tcBorders>
              <w:top w:val="single" w:color="auto" w:sz="4" w:space="0"/>
              <w:left w:val="single" w:color="auto" w:sz="4" w:space="0"/>
              <w:bottom w:val="single" w:color="auto" w:sz="4" w:space="0"/>
              <w:right w:val="single" w:color="auto" w:sz="4" w:space="0"/>
            </w:tcBorders>
            <w:noWrap w:val="0"/>
            <w:vAlign w:val="center"/>
          </w:tcPr>
          <w:p w14:paraId="26902813">
            <w:pPr>
              <w:keepNext w:val="0"/>
              <w:keepLines w:val="0"/>
              <w:suppressLineNumbers w:val="0"/>
              <w:shd w:val="clear"/>
              <w:kinsoku/>
              <w:overflowPunct/>
              <w:topLinePunct w:val="0"/>
              <w:bidi w:val="0"/>
              <w:spacing w:before="0" w:beforeAutospacing="0" w:after="0" w:afterAutospacing="0" w:line="360" w:lineRule="auto"/>
              <w:ind w:left="0" w:leftChars="0" w:right="0" w:firstLine="0" w:firstLineChars="0"/>
              <w:jc w:val="center"/>
              <w:rPr>
                <w:rFonts w:hint="eastAsia" w:ascii="宋体" w:hAnsi="宋体" w:eastAsia="宋体" w:cs="宋体"/>
                <w:color w:val="000000"/>
                <w:sz w:val="24"/>
                <w:szCs w:val="24"/>
                <w:highlight w:val="none"/>
              </w:rPr>
            </w:pPr>
          </w:p>
        </w:tc>
      </w:tr>
      <w:tr w14:paraId="308B2F25">
        <w:tblPrEx>
          <w:tblCellMar>
            <w:top w:w="0" w:type="dxa"/>
            <w:left w:w="108" w:type="dxa"/>
            <w:bottom w:w="0" w:type="dxa"/>
            <w:right w:w="108" w:type="dxa"/>
          </w:tblCellMar>
        </w:tblPrEx>
        <w:trPr>
          <w:trHeight w:val="553" w:hRule="atLeast"/>
        </w:trPr>
        <w:tc>
          <w:tcPr>
            <w:tcW w:w="1857" w:type="dxa"/>
            <w:tcBorders>
              <w:top w:val="single" w:color="auto" w:sz="4" w:space="0"/>
              <w:left w:val="single" w:color="auto" w:sz="4" w:space="0"/>
              <w:bottom w:val="single" w:color="auto" w:sz="4" w:space="0"/>
              <w:right w:val="single" w:color="auto" w:sz="4" w:space="0"/>
            </w:tcBorders>
            <w:noWrap w:val="0"/>
            <w:vAlign w:val="center"/>
          </w:tcPr>
          <w:p w14:paraId="30386343">
            <w:pPr>
              <w:keepNext w:val="0"/>
              <w:keepLines w:val="0"/>
              <w:suppressLineNumbers w:val="0"/>
              <w:shd w:val="clear"/>
              <w:kinsoku/>
              <w:overflowPunct/>
              <w:topLinePunct w:val="0"/>
              <w:bidi w:val="0"/>
              <w:spacing w:before="0" w:beforeAutospacing="0" w:after="0" w:afterAutospacing="0" w:line="360" w:lineRule="auto"/>
              <w:ind w:left="0" w:leftChars="0" w:righ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284DD598">
            <w:pPr>
              <w:keepNext w:val="0"/>
              <w:keepLines w:val="0"/>
              <w:suppressLineNumbers w:val="0"/>
              <w:shd w:val="clear"/>
              <w:kinsoku/>
              <w:overflowPunct/>
              <w:topLinePunct w:val="0"/>
              <w:bidi w:val="0"/>
              <w:spacing w:before="0" w:beforeAutospacing="0" w:after="0" w:afterAutospacing="0" w:line="360" w:lineRule="auto"/>
              <w:ind w:left="0" w:leftChars="0" w:righ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姓名</w:t>
            </w:r>
          </w:p>
        </w:tc>
        <w:tc>
          <w:tcPr>
            <w:tcW w:w="1295" w:type="dxa"/>
            <w:tcBorders>
              <w:top w:val="single" w:color="auto" w:sz="4" w:space="0"/>
              <w:left w:val="single" w:color="auto" w:sz="4" w:space="0"/>
              <w:bottom w:val="single" w:color="auto" w:sz="4" w:space="0"/>
              <w:right w:val="single" w:color="auto" w:sz="4" w:space="0"/>
            </w:tcBorders>
            <w:noWrap w:val="0"/>
            <w:vAlign w:val="center"/>
          </w:tcPr>
          <w:p w14:paraId="3578FBD2">
            <w:pPr>
              <w:keepNext w:val="0"/>
              <w:keepLines w:val="0"/>
              <w:suppressLineNumbers w:val="0"/>
              <w:shd w:val="clear"/>
              <w:kinsoku/>
              <w:overflowPunct/>
              <w:topLinePunct w:val="0"/>
              <w:bidi w:val="0"/>
              <w:spacing w:before="0" w:beforeAutospacing="0" w:after="0" w:afterAutospacing="0" w:line="360" w:lineRule="auto"/>
              <w:ind w:left="0" w:leftChars="0" w:right="0" w:firstLine="0" w:firstLineChars="0"/>
              <w:jc w:val="center"/>
              <w:rPr>
                <w:rFonts w:hint="eastAsia" w:ascii="宋体" w:hAnsi="宋体" w:eastAsia="宋体" w:cs="宋体"/>
                <w:color w:val="000000"/>
                <w:sz w:val="24"/>
                <w:szCs w:val="24"/>
                <w:highlight w:val="none"/>
              </w:rPr>
            </w:pPr>
          </w:p>
        </w:tc>
        <w:tc>
          <w:tcPr>
            <w:tcW w:w="1296" w:type="dxa"/>
            <w:tcBorders>
              <w:top w:val="single" w:color="auto" w:sz="4" w:space="0"/>
              <w:left w:val="single" w:color="auto" w:sz="4" w:space="0"/>
              <w:bottom w:val="single" w:color="auto" w:sz="4" w:space="0"/>
              <w:right w:val="single" w:color="auto" w:sz="4" w:space="0"/>
            </w:tcBorders>
            <w:noWrap w:val="0"/>
            <w:vAlign w:val="center"/>
          </w:tcPr>
          <w:p w14:paraId="27F22343">
            <w:pPr>
              <w:keepNext w:val="0"/>
              <w:keepLines w:val="0"/>
              <w:suppressLineNumbers w:val="0"/>
              <w:shd w:val="clear"/>
              <w:kinsoku/>
              <w:overflowPunct/>
              <w:topLinePunct w:val="0"/>
              <w:bidi w:val="0"/>
              <w:spacing w:before="0" w:beforeAutospacing="0" w:after="0" w:afterAutospacing="0" w:line="360" w:lineRule="auto"/>
              <w:ind w:left="0" w:leftChars="0" w:righ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技术职称</w:t>
            </w:r>
          </w:p>
        </w:tc>
        <w:tc>
          <w:tcPr>
            <w:tcW w:w="1295" w:type="dxa"/>
            <w:gridSpan w:val="2"/>
            <w:tcBorders>
              <w:top w:val="single" w:color="auto" w:sz="4" w:space="0"/>
              <w:left w:val="single" w:color="auto" w:sz="4" w:space="0"/>
              <w:bottom w:val="single" w:color="auto" w:sz="4" w:space="0"/>
              <w:right w:val="single" w:color="auto" w:sz="4" w:space="0"/>
            </w:tcBorders>
            <w:noWrap w:val="0"/>
            <w:vAlign w:val="center"/>
          </w:tcPr>
          <w:p w14:paraId="53CF93E8">
            <w:pPr>
              <w:keepNext w:val="0"/>
              <w:keepLines w:val="0"/>
              <w:suppressLineNumbers w:val="0"/>
              <w:shd w:val="clear"/>
              <w:kinsoku/>
              <w:overflowPunct/>
              <w:topLinePunct w:val="0"/>
              <w:bidi w:val="0"/>
              <w:spacing w:before="0" w:beforeAutospacing="0" w:after="0" w:afterAutospacing="0" w:line="360" w:lineRule="auto"/>
              <w:ind w:left="0" w:leftChars="0" w:right="0" w:firstLine="0" w:firstLineChars="0"/>
              <w:jc w:val="center"/>
              <w:rPr>
                <w:rFonts w:hint="eastAsia" w:ascii="宋体" w:hAnsi="宋体" w:eastAsia="宋体" w:cs="宋体"/>
                <w:color w:val="000000"/>
                <w:sz w:val="24"/>
                <w:szCs w:val="24"/>
                <w:highlight w:val="none"/>
              </w:rPr>
            </w:pPr>
          </w:p>
        </w:tc>
        <w:tc>
          <w:tcPr>
            <w:tcW w:w="1296" w:type="dxa"/>
            <w:gridSpan w:val="3"/>
            <w:tcBorders>
              <w:top w:val="single" w:color="auto" w:sz="4" w:space="0"/>
              <w:left w:val="single" w:color="auto" w:sz="4" w:space="0"/>
              <w:bottom w:val="single" w:color="auto" w:sz="4" w:space="0"/>
              <w:right w:val="single" w:color="auto" w:sz="4" w:space="0"/>
            </w:tcBorders>
            <w:noWrap w:val="0"/>
            <w:vAlign w:val="center"/>
          </w:tcPr>
          <w:p w14:paraId="5B82147E">
            <w:pPr>
              <w:keepNext w:val="0"/>
              <w:keepLines w:val="0"/>
              <w:suppressLineNumbers w:val="0"/>
              <w:shd w:val="clear"/>
              <w:kinsoku/>
              <w:overflowPunct/>
              <w:topLinePunct w:val="0"/>
              <w:bidi w:val="0"/>
              <w:spacing w:before="0" w:beforeAutospacing="0" w:after="0" w:afterAutospacing="0" w:line="360" w:lineRule="auto"/>
              <w:ind w:left="0" w:leftChars="0" w:righ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电话</w:t>
            </w:r>
          </w:p>
        </w:tc>
        <w:tc>
          <w:tcPr>
            <w:tcW w:w="1296" w:type="dxa"/>
            <w:tcBorders>
              <w:top w:val="single" w:color="auto" w:sz="4" w:space="0"/>
              <w:left w:val="single" w:color="auto" w:sz="4" w:space="0"/>
              <w:bottom w:val="single" w:color="auto" w:sz="4" w:space="0"/>
              <w:right w:val="single" w:color="auto" w:sz="4" w:space="0"/>
            </w:tcBorders>
            <w:noWrap w:val="0"/>
            <w:vAlign w:val="center"/>
          </w:tcPr>
          <w:p w14:paraId="43B2E36C">
            <w:pPr>
              <w:keepNext w:val="0"/>
              <w:keepLines w:val="0"/>
              <w:suppressLineNumbers w:val="0"/>
              <w:shd w:val="clear"/>
              <w:kinsoku/>
              <w:overflowPunct/>
              <w:topLinePunct w:val="0"/>
              <w:bidi w:val="0"/>
              <w:spacing w:before="0" w:beforeAutospacing="0" w:after="0" w:afterAutospacing="0" w:line="360" w:lineRule="auto"/>
              <w:ind w:left="0" w:leftChars="0" w:right="0" w:firstLine="0" w:firstLineChars="0"/>
              <w:jc w:val="center"/>
              <w:rPr>
                <w:rFonts w:hint="eastAsia" w:ascii="宋体" w:hAnsi="宋体" w:eastAsia="宋体" w:cs="宋体"/>
                <w:color w:val="000000"/>
                <w:sz w:val="24"/>
                <w:szCs w:val="24"/>
                <w:highlight w:val="none"/>
              </w:rPr>
            </w:pPr>
          </w:p>
        </w:tc>
      </w:tr>
      <w:tr w14:paraId="444335C8">
        <w:tblPrEx>
          <w:tblCellMar>
            <w:top w:w="0" w:type="dxa"/>
            <w:left w:w="108" w:type="dxa"/>
            <w:bottom w:w="0" w:type="dxa"/>
            <w:right w:w="108" w:type="dxa"/>
          </w:tblCellMar>
        </w:tblPrEx>
        <w:trPr>
          <w:trHeight w:val="561" w:hRule="atLeast"/>
        </w:trPr>
        <w:tc>
          <w:tcPr>
            <w:tcW w:w="1857" w:type="dxa"/>
            <w:tcBorders>
              <w:top w:val="single" w:color="auto" w:sz="4" w:space="0"/>
              <w:left w:val="single" w:color="auto" w:sz="4" w:space="0"/>
              <w:bottom w:val="single" w:color="auto" w:sz="4" w:space="0"/>
              <w:right w:val="single" w:color="auto" w:sz="4" w:space="0"/>
            </w:tcBorders>
            <w:noWrap w:val="0"/>
            <w:vAlign w:val="center"/>
          </w:tcPr>
          <w:p w14:paraId="61B50EFE">
            <w:pPr>
              <w:keepNext w:val="0"/>
              <w:keepLines w:val="0"/>
              <w:suppressLineNumbers w:val="0"/>
              <w:shd w:val="clear"/>
              <w:kinsoku/>
              <w:overflowPunct/>
              <w:topLinePunct w:val="0"/>
              <w:bidi w:val="0"/>
              <w:spacing w:before="0" w:beforeAutospacing="0" w:after="0" w:afterAutospacing="0" w:line="360" w:lineRule="auto"/>
              <w:ind w:left="0" w:leftChars="0" w:righ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技术负责人</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7C88C65B">
            <w:pPr>
              <w:keepNext w:val="0"/>
              <w:keepLines w:val="0"/>
              <w:suppressLineNumbers w:val="0"/>
              <w:shd w:val="clear"/>
              <w:kinsoku/>
              <w:overflowPunct/>
              <w:topLinePunct w:val="0"/>
              <w:bidi w:val="0"/>
              <w:spacing w:before="0" w:beforeAutospacing="0" w:after="0" w:afterAutospacing="0" w:line="360" w:lineRule="auto"/>
              <w:ind w:left="0" w:leftChars="0" w:righ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姓名</w:t>
            </w:r>
          </w:p>
        </w:tc>
        <w:tc>
          <w:tcPr>
            <w:tcW w:w="1295" w:type="dxa"/>
            <w:tcBorders>
              <w:top w:val="single" w:color="auto" w:sz="4" w:space="0"/>
              <w:left w:val="single" w:color="auto" w:sz="4" w:space="0"/>
              <w:bottom w:val="single" w:color="auto" w:sz="4" w:space="0"/>
              <w:right w:val="single" w:color="auto" w:sz="4" w:space="0"/>
            </w:tcBorders>
            <w:noWrap w:val="0"/>
            <w:vAlign w:val="center"/>
          </w:tcPr>
          <w:p w14:paraId="3B43E3EB">
            <w:pPr>
              <w:keepNext w:val="0"/>
              <w:keepLines w:val="0"/>
              <w:suppressLineNumbers w:val="0"/>
              <w:shd w:val="clear"/>
              <w:kinsoku/>
              <w:overflowPunct/>
              <w:topLinePunct w:val="0"/>
              <w:bidi w:val="0"/>
              <w:spacing w:before="0" w:beforeAutospacing="0" w:after="0" w:afterAutospacing="0" w:line="360" w:lineRule="auto"/>
              <w:ind w:left="0" w:leftChars="0" w:right="0" w:firstLine="0" w:firstLineChars="0"/>
              <w:jc w:val="center"/>
              <w:rPr>
                <w:rFonts w:hint="eastAsia" w:ascii="宋体" w:hAnsi="宋体" w:eastAsia="宋体" w:cs="宋体"/>
                <w:color w:val="000000"/>
                <w:sz w:val="24"/>
                <w:szCs w:val="24"/>
                <w:highlight w:val="none"/>
              </w:rPr>
            </w:pPr>
          </w:p>
        </w:tc>
        <w:tc>
          <w:tcPr>
            <w:tcW w:w="1296" w:type="dxa"/>
            <w:tcBorders>
              <w:top w:val="single" w:color="auto" w:sz="4" w:space="0"/>
              <w:left w:val="single" w:color="auto" w:sz="4" w:space="0"/>
              <w:bottom w:val="single" w:color="auto" w:sz="4" w:space="0"/>
              <w:right w:val="single" w:color="auto" w:sz="4" w:space="0"/>
            </w:tcBorders>
            <w:noWrap w:val="0"/>
            <w:vAlign w:val="center"/>
          </w:tcPr>
          <w:p w14:paraId="72670379">
            <w:pPr>
              <w:keepNext w:val="0"/>
              <w:keepLines w:val="0"/>
              <w:suppressLineNumbers w:val="0"/>
              <w:shd w:val="clear"/>
              <w:kinsoku/>
              <w:overflowPunct/>
              <w:topLinePunct w:val="0"/>
              <w:bidi w:val="0"/>
              <w:spacing w:before="0" w:beforeAutospacing="0" w:after="0" w:afterAutospacing="0" w:line="360" w:lineRule="auto"/>
              <w:ind w:left="0" w:leftChars="0" w:righ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技术职称</w:t>
            </w:r>
          </w:p>
        </w:tc>
        <w:tc>
          <w:tcPr>
            <w:tcW w:w="1295" w:type="dxa"/>
            <w:gridSpan w:val="2"/>
            <w:tcBorders>
              <w:top w:val="single" w:color="auto" w:sz="4" w:space="0"/>
              <w:left w:val="single" w:color="auto" w:sz="4" w:space="0"/>
              <w:bottom w:val="single" w:color="auto" w:sz="4" w:space="0"/>
              <w:right w:val="single" w:color="auto" w:sz="4" w:space="0"/>
            </w:tcBorders>
            <w:noWrap w:val="0"/>
            <w:vAlign w:val="center"/>
          </w:tcPr>
          <w:p w14:paraId="540A2705">
            <w:pPr>
              <w:keepNext w:val="0"/>
              <w:keepLines w:val="0"/>
              <w:suppressLineNumbers w:val="0"/>
              <w:shd w:val="clear"/>
              <w:kinsoku/>
              <w:overflowPunct/>
              <w:topLinePunct w:val="0"/>
              <w:bidi w:val="0"/>
              <w:spacing w:before="0" w:beforeAutospacing="0" w:after="0" w:afterAutospacing="0" w:line="360" w:lineRule="auto"/>
              <w:ind w:left="0" w:leftChars="0" w:right="0" w:firstLine="0" w:firstLineChars="0"/>
              <w:jc w:val="center"/>
              <w:rPr>
                <w:rFonts w:hint="eastAsia" w:ascii="宋体" w:hAnsi="宋体" w:eastAsia="宋体" w:cs="宋体"/>
                <w:color w:val="000000"/>
                <w:sz w:val="24"/>
                <w:szCs w:val="24"/>
                <w:highlight w:val="none"/>
              </w:rPr>
            </w:pPr>
          </w:p>
        </w:tc>
        <w:tc>
          <w:tcPr>
            <w:tcW w:w="1296" w:type="dxa"/>
            <w:gridSpan w:val="3"/>
            <w:tcBorders>
              <w:top w:val="single" w:color="auto" w:sz="4" w:space="0"/>
              <w:left w:val="single" w:color="auto" w:sz="4" w:space="0"/>
              <w:bottom w:val="single" w:color="auto" w:sz="4" w:space="0"/>
              <w:right w:val="single" w:color="auto" w:sz="4" w:space="0"/>
            </w:tcBorders>
            <w:noWrap w:val="0"/>
            <w:vAlign w:val="center"/>
          </w:tcPr>
          <w:p w14:paraId="153A5657">
            <w:pPr>
              <w:keepNext w:val="0"/>
              <w:keepLines w:val="0"/>
              <w:suppressLineNumbers w:val="0"/>
              <w:shd w:val="clear"/>
              <w:kinsoku/>
              <w:overflowPunct/>
              <w:topLinePunct w:val="0"/>
              <w:bidi w:val="0"/>
              <w:spacing w:before="0" w:beforeAutospacing="0" w:after="0" w:afterAutospacing="0" w:line="360" w:lineRule="auto"/>
              <w:ind w:left="0" w:leftChars="0" w:righ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电话</w:t>
            </w:r>
          </w:p>
        </w:tc>
        <w:tc>
          <w:tcPr>
            <w:tcW w:w="1296" w:type="dxa"/>
            <w:tcBorders>
              <w:top w:val="single" w:color="auto" w:sz="4" w:space="0"/>
              <w:left w:val="single" w:color="auto" w:sz="4" w:space="0"/>
              <w:bottom w:val="single" w:color="auto" w:sz="4" w:space="0"/>
              <w:right w:val="single" w:color="auto" w:sz="4" w:space="0"/>
            </w:tcBorders>
            <w:noWrap w:val="0"/>
            <w:vAlign w:val="center"/>
          </w:tcPr>
          <w:p w14:paraId="1CEEC286">
            <w:pPr>
              <w:keepNext w:val="0"/>
              <w:keepLines w:val="0"/>
              <w:suppressLineNumbers w:val="0"/>
              <w:shd w:val="clear"/>
              <w:kinsoku/>
              <w:overflowPunct/>
              <w:topLinePunct w:val="0"/>
              <w:bidi w:val="0"/>
              <w:spacing w:before="0" w:beforeAutospacing="0" w:after="0" w:afterAutospacing="0" w:line="360" w:lineRule="auto"/>
              <w:ind w:left="0" w:leftChars="0" w:right="0" w:firstLine="0" w:firstLineChars="0"/>
              <w:jc w:val="center"/>
              <w:rPr>
                <w:rFonts w:hint="eastAsia" w:ascii="宋体" w:hAnsi="宋体" w:eastAsia="宋体" w:cs="宋体"/>
                <w:color w:val="000000"/>
                <w:sz w:val="24"/>
                <w:szCs w:val="24"/>
                <w:highlight w:val="none"/>
              </w:rPr>
            </w:pPr>
          </w:p>
        </w:tc>
      </w:tr>
      <w:tr w14:paraId="4AFB9443">
        <w:tblPrEx>
          <w:tblCellMar>
            <w:top w:w="0" w:type="dxa"/>
            <w:left w:w="108" w:type="dxa"/>
            <w:bottom w:w="0" w:type="dxa"/>
            <w:right w:w="108" w:type="dxa"/>
          </w:tblCellMar>
        </w:tblPrEx>
        <w:trPr>
          <w:trHeight w:val="569" w:hRule="atLeast"/>
        </w:trPr>
        <w:tc>
          <w:tcPr>
            <w:tcW w:w="1857" w:type="dxa"/>
            <w:tcBorders>
              <w:top w:val="single" w:color="auto" w:sz="4" w:space="0"/>
              <w:left w:val="single" w:color="auto" w:sz="4" w:space="0"/>
              <w:bottom w:val="single" w:color="auto" w:sz="4" w:space="0"/>
              <w:right w:val="single" w:color="auto" w:sz="4" w:space="0"/>
            </w:tcBorders>
            <w:noWrap w:val="0"/>
            <w:vAlign w:val="center"/>
          </w:tcPr>
          <w:p w14:paraId="6F17315D">
            <w:pPr>
              <w:keepNext w:val="0"/>
              <w:keepLines w:val="0"/>
              <w:suppressLineNumbers w:val="0"/>
              <w:shd w:val="clear"/>
              <w:kinsoku/>
              <w:overflowPunct/>
              <w:topLinePunct w:val="0"/>
              <w:bidi w:val="0"/>
              <w:spacing w:before="0" w:beforeAutospacing="0" w:after="0" w:afterAutospacing="0" w:line="360" w:lineRule="auto"/>
              <w:ind w:left="0" w:leftChars="0" w:righ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成立时间</w:t>
            </w:r>
          </w:p>
        </w:tc>
        <w:tc>
          <w:tcPr>
            <w:tcW w:w="2246" w:type="dxa"/>
            <w:gridSpan w:val="2"/>
            <w:tcBorders>
              <w:top w:val="single" w:color="auto" w:sz="4" w:space="0"/>
              <w:left w:val="single" w:color="auto" w:sz="4" w:space="0"/>
              <w:bottom w:val="single" w:color="auto" w:sz="4" w:space="0"/>
              <w:right w:val="single" w:color="auto" w:sz="4" w:space="0"/>
            </w:tcBorders>
            <w:noWrap w:val="0"/>
            <w:vAlign w:val="center"/>
          </w:tcPr>
          <w:p w14:paraId="1FB07A5B">
            <w:pPr>
              <w:keepNext w:val="0"/>
              <w:keepLines w:val="0"/>
              <w:suppressLineNumbers w:val="0"/>
              <w:shd w:val="clear"/>
              <w:kinsoku/>
              <w:overflowPunct/>
              <w:topLinePunct w:val="0"/>
              <w:bidi w:val="0"/>
              <w:spacing w:before="0" w:beforeAutospacing="0" w:after="0" w:afterAutospacing="0" w:line="360" w:lineRule="auto"/>
              <w:ind w:left="0" w:leftChars="0" w:right="0" w:firstLine="0" w:firstLineChars="0"/>
              <w:jc w:val="center"/>
              <w:rPr>
                <w:rFonts w:hint="eastAsia" w:ascii="宋体" w:hAnsi="宋体" w:eastAsia="宋体" w:cs="宋体"/>
                <w:color w:val="000000"/>
                <w:sz w:val="24"/>
                <w:szCs w:val="24"/>
                <w:highlight w:val="none"/>
              </w:rPr>
            </w:pPr>
          </w:p>
        </w:tc>
        <w:tc>
          <w:tcPr>
            <w:tcW w:w="5183" w:type="dxa"/>
            <w:gridSpan w:val="7"/>
            <w:tcBorders>
              <w:top w:val="single" w:color="auto" w:sz="4" w:space="0"/>
              <w:left w:val="single" w:color="auto" w:sz="4" w:space="0"/>
              <w:bottom w:val="single" w:color="auto" w:sz="4" w:space="0"/>
              <w:right w:val="single" w:color="auto" w:sz="4" w:space="0"/>
            </w:tcBorders>
            <w:noWrap w:val="0"/>
            <w:vAlign w:val="center"/>
          </w:tcPr>
          <w:p w14:paraId="16BEDC9C">
            <w:pPr>
              <w:keepNext w:val="0"/>
              <w:keepLines w:val="0"/>
              <w:suppressLineNumbers w:val="0"/>
              <w:shd w:val="clear"/>
              <w:kinsoku/>
              <w:overflowPunct/>
              <w:topLinePunct w:val="0"/>
              <w:bidi w:val="0"/>
              <w:spacing w:before="0" w:beforeAutospacing="0" w:after="0" w:afterAutospacing="0" w:line="360" w:lineRule="auto"/>
              <w:ind w:left="0" w:leftChars="0" w:righ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员工总人数：</w:t>
            </w:r>
          </w:p>
        </w:tc>
      </w:tr>
      <w:tr w14:paraId="2A3814EF">
        <w:tblPrEx>
          <w:tblCellMar>
            <w:top w:w="0" w:type="dxa"/>
            <w:left w:w="108" w:type="dxa"/>
            <w:bottom w:w="0" w:type="dxa"/>
            <w:right w:w="108" w:type="dxa"/>
          </w:tblCellMar>
        </w:tblPrEx>
        <w:trPr>
          <w:cantSplit/>
          <w:trHeight w:val="549" w:hRule="atLeast"/>
        </w:trPr>
        <w:tc>
          <w:tcPr>
            <w:tcW w:w="1857" w:type="dxa"/>
            <w:tcBorders>
              <w:top w:val="single" w:color="auto" w:sz="4" w:space="0"/>
              <w:left w:val="single" w:color="auto" w:sz="4" w:space="0"/>
              <w:bottom w:val="single" w:color="auto" w:sz="4" w:space="0"/>
              <w:right w:val="single" w:color="auto" w:sz="4" w:space="0"/>
            </w:tcBorders>
            <w:noWrap w:val="0"/>
            <w:vAlign w:val="center"/>
          </w:tcPr>
          <w:p w14:paraId="6553D580">
            <w:pPr>
              <w:keepNext w:val="0"/>
              <w:keepLines w:val="0"/>
              <w:suppressLineNumbers w:val="0"/>
              <w:shd w:val="clear"/>
              <w:kinsoku/>
              <w:overflowPunct/>
              <w:topLinePunct w:val="0"/>
              <w:bidi w:val="0"/>
              <w:spacing w:before="0" w:beforeAutospacing="0" w:after="0" w:afterAutospacing="0" w:line="360" w:lineRule="auto"/>
              <w:ind w:left="0" w:leftChars="0" w:righ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企业资质等级</w:t>
            </w:r>
          </w:p>
        </w:tc>
        <w:tc>
          <w:tcPr>
            <w:tcW w:w="2246" w:type="dxa"/>
            <w:gridSpan w:val="2"/>
            <w:tcBorders>
              <w:top w:val="single" w:color="auto" w:sz="4" w:space="0"/>
              <w:left w:val="single" w:color="auto" w:sz="4" w:space="0"/>
              <w:bottom w:val="single" w:color="auto" w:sz="4" w:space="0"/>
              <w:right w:val="single" w:color="auto" w:sz="4" w:space="0"/>
            </w:tcBorders>
            <w:noWrap w:val="0"/>
            <w:vAlign w:val="center"/>
          </w:tcPr>
          <w:p w14:paraId="39F4EBD6">
            <w:pPr>
              <w:keepNext w:val="0"/>
              <w:keepLines w:val="0"/>
              <w:suppressLineNumbers w:val="0"/>
              <w:shd w:val="clear"/>
              <w:kinsoku/>
              <w:overflowPunct/>
              <w:topLinePunct w:val="0"/>
              <w:bidi w:val="0"/>
              <w:spacing w:before="0" w:beforeAutospacing="0" w:after="0" w:afterAutospacing="0" w:line="360" w:lineRule="auto"/>
              <w:ind w:left="0" w:leftChars="0" w:right="0" w:firstLine="0" w:firstLineChars="0"/>
              <w:jc w:val="center"/>
              <w:rPr>
                <w:rFonts w:hint="eastAsia" w:ascii="宋体" w:hAnsi="宋体" w:eastAsia="宋体" w:cs="宋体"/>
                <w:color w:val="000000"/>
                <w:sz w:val="24"/>
                <w:szCs w:val="24"/>
                <w:highlight w:val="none"/>
              </w:rPr>
            </w:pPr>
          </w:p>
        </w:tc>
        <w:tc>
          <w:tcPr>
            <w:tcW w:w="1296" w:type="dxa"/>
            <w:vMerge w:val="restart"/>
            <w:tcBorders>
              <w:top w:val="single" w:color="auto" w:sz="4" w:space="0"/>
              <w:left w:val="single" w:color="auto" w:sz="4" w:space="0"/>
              <w:bottom w:val="single" w:color="auto" w:sz="4" w:space="0"/>
              <w:right w:val="single" w:color="auto" w:sz="4" w:space="0"/>
            </w:tcBorders>
            <w:noWrap w:val="0"/>
            <w:vAlign w:val="center"/>
          </w:tcPr>
          <w:p w14:paraId="6AC5D57E">
            <w:pPr>
              <w:keepNext w:val="0"/>
              <w:keepLines w:val="0"/>
              <w:suppressLineNumbers w:val="0"/>
              <w:shd w:val="clear"/>
              <w:kinsoku/>
              <w:overflowPunct/>
              <w:topLinePunct w:val="0"/>
              <w:bidi w:val="0"/>
              <w:spacing w:before="0" w:beforeAutospacing="0" w:after="0" w:afterAutospacing="0" w:line="360" w:lineRule="auto"/>
              <w:ind w:left="0" w:leftChars="0" w:righ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其中</w:t>
            </w:r>
          </w:p>
        </w:tc>
        <w:tc>
          <w:tcPr>
            <w:tcW w:w="1943" w:type="dxa"/>
            <w:gridSpan w:val="3"/>
            <w:tcBorders>
              <w:top w:val="single" w:color="auto" w:sz="4" w:space="0"/>
              <w:left w:val="single" w:color="auto" w:sz="4" w:space="0"/>
              <w:bottom w:val="single" w:color="auto" w:sz="4" w:space="0"/>
              <w:right w:val="single" w:color="auto" w:sz="4" w:space="0"/>
            </w:tcBorders>
            <w:noWrap w:val="0"/>
            <w:vAlign w:val="center"/>
          </w:tcPr>
          <w:p w14:paraId="3CFE44E4">
            <w:pPr>
              <w:keepNext w:val="0"/>
              <w:keepLines w:val="0"/>
              <w:suppressLineNumbers w:val="0"/>
              <w:shd w:val="clear"/>
              <w:kinsoku/>
              <w:overflowPunct/>
              <w:topLinePunct w:val="0"/>
              <w:bidi w:val="0"/>
              <w:spacing w:before="0" w:beforeAutospacing="0" w:after="0" w:afterAutospacing="0" w:line="360" w:lineRule="auto"/>
              <w:ind w:left="0" w:leftChars="0" w:righ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项目经理</w:t>
            </w:r>
          </w:p>
        </w:tc>
        <w:tc>
          <w:tcPr>
            <w:tcW w:w="1944" w:type="dxa"/>
            <w:gridSpan w:val="3"/>
            <w:tcBorders>
              <w:top w:val="single" w:color="auto" w:sz="4" w:space="0"/>
              <w:left w:val="single" w:color="auto" w:sz="4" w:space="0"/>
              <w:bottom w:val="single" w:color="auto" w:sz="4" w:space="0"/>
              <w:right w:val="single" w:color="auto" w:sz="4" w:space="0"/>
            </w:tcBorders>
            <w:noWrap w:val="0"/>
            <w:vAlign w:val="center"/>
          </w:tcPr>
          <w:p w14:paraId="472491E9">
            <w:pPr>
              <w:keepNext w:val="0"/>
              <w:keepLines w:val="0"/>
              <w:suppressLineNumbers w:val="0"/>
              <w:shd w:val="clear"/>
              <w:kinsoku/>
              <w:overflowPunct/>
              <w:topLinePunct w:val="0"/>
              <w:bidi w:val="0"/>
              <w:spacing w:before="0" w:beforeAutospacing="0" w:after="0" w:afterAutospacing="0" w:line="360" w:lineRule="auto"/>
              <w:ind w:left="0" w:leftChars="0" w:right="0" w:firstLine="0" w:firstLineChars="0"/>
              <w:jc w:val="center"/>
              <w:rPr>
                <w:rFonts w:hint="eastAsia" w:ascii="宋体" w:hAnsi="宋体" w:eastAsia="宋体" w:cs="宋体"/>
                <w:color w:val="000000"/>
                <w:sz w:val="24"/>
                <w:szCs w:val="24"/>
                <w:highlight w:val="none"/>
              </w:rPr>
            </w:pPr>
          </w:p>
        </w:tc>
      </w:tr>
      <w:tr w14:paraId="6CD02B61">
        <w:tblPrEx>
          <w:tblCellMar>
            <w:top w:w="0" w:type="dxa"/>
            <w:left w:w="108" w:type="dxa"/>
            <w:bottom w:w="0" w:type="dxa"/>
            <w:right w:w="108" w:type="dxa"/>
          </w:tblCellMar>
        </w:tblPrEx>
        <w:trPr>
          <w:cantSplit/>
          <w:trHeight w:val="557" w:hRule="atLeast"/>
        </w:trPr>
        <w:tc>
          <w:tcPr>
            <w:tcW w:w="1857" w:type="dxa"/>
            <w:tcBorders>
              <w:top w:val="single" w:color="auto" w:sz="4" w:space="0"/>
              <w:left w:val="single" w:color="auto" w:sz="4" w:space="0"/>
              <w:bottom w:val="single" w:color="auto" w:sz="4" w:space="0"/>
              <w:right w:val="single" w:color="auto" w:sz="4" w:space="0"/>
            </w:tcBorders>
            <w:noWrap w:val="0"/>
            <w:vAlign w:val="center"/>
          </w:tcPr>
          <w:p w14:paraId="41FA1BC9">
            <w:pPr>
              <w:keepNext w:val="0"/>
              <w:keepLines w:val="0"/>
              <w:suppressLineNumbers w:val="0"/>
              <w:shd w:val="clear"/>
              <w:kinsoku/>
              <w:overflowPunct/>
              <w:topLinePunct w:val="0"/>
              <w:bidi w:val="0"/>
              <w:spacing w:before="0" w:beforeAutospacing="0" w:after="0" w:afterAutospacing="0" w:line="360" w:lineRule="auto"/>
              <w:ind w:left="0" w:leftChars="0" w:righ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营业执照号</w:t>
            </w:r>
          </w:p>
        </w:tc>
        <w:tc>
          <w:tcPr>
            <w:tcW w:w="2246" w:type="dxa"/>
            <w:gridSpan w:val="2"/>
            <w:tcBorders>
              <w:top w:val="single" w:color="auto" w:sz="4" w:space="0"/>
              <w:left w:val="single" w:color="auto" w:sz="4" w:space="0"/>
              <w:bottom w:val="single" w:color="auto" w:sz="4" w:space="0"/>
              <w:right w:val="single" w:color="auto" w:sz="4" w:space="0"/>
            </w:tcBorders>
            <w:noWrap w:val="0"/>
            <w:vAlign w:val="center"/>
          </w:tcPr>
          <w:p w14:paraId="1715C43A">
            <w:pPr>
              <w:keepNext w:val="0"/>
              <w:keepLines w:val="0"/>
              <w:suppressLineNumbers w:val="0"/>
              <w:shd w:val="clear"/>
              <w:kinsoku/>
              <w:overflowPunct/>
              <w:topLinePunct w:val="0"/>
              <w:bidi w:val="0"/>
              <w:spacing w:before="0" w:beforeAutospacing="0" w:after="0" w:afterAutospacing="0" w:line="360" w:lineRule="auto"/>
              <w:ind w:left="0" w:leftChars="0" w:right="0" w:firstLine="0" w:firstLineChars="0"/>
              <w:jc w:val="center"/>
              <w:rPr>
                <w:rFonts w:hint="eastAsia" w:ascii="宋体" w:hAnsi="宋体" w:eastAsia="宋体" w:cs="宋体"/>
                <w:color w:val="000000"/>
                <w:sz w:val="24"/>
                <w:szCs w:val="24"/>
                <w:highlight w:val="none"/>
              </w:rPr>
            </w:pPr>
          </w:p>
        </w:tc>
        <w:tc>
          <w:tcPr>
            <w:tcW w:w="1296" w:type="dxa"/>
            <w:vMerge w:val="continue"/>
            <w:tcBorders>
              <w:top w:val="single" w:color="auto" w:sz="4" w:space="0"/>
              <w:left w:val="single" w:color="auto" w:sz="4" w:space="0"/>
              <w:bottom w:val="single" w:color="auto" w:sz="4" w:space="0"/>
              <w:right w:val="single" w:color="auto" w:sz="4" w:space="0"/>
            </w:tcBorders>
            <w:noWrap w:val="0"/>
            <w:vAlign w:val="center"/>
          </w:tcPr>
          <w:p w14:paraId="0D16BEFA">
            <w:pPr>
              <w:keepNext w:val="0"/>
              <w:keepLines w:val="0"/>
              <w:suppressLineNumbers w:val="0"/>
              <w:shd w:val="clear"/>
              <w:kinsoku/>
              <w:overflowPunct/>
              <w:topLinePunct w:val="0"/>
              <w:bidi w:val="0"/>
              <w:spacing w:before="0" w:beforeAutospacing="0" w:after="0" w:afterAutospacing="0" w:line="360" w:lineRule="auto"/>
              <w:ind w:left="0" w:leftChars="0" w:right="0" w:firstLine="0" w:firstLineChars="0"/>
              <w:jc w:val="center"/>
              <w:rPr>
                <w:rFonts w:hint="eastAsia" w:ascii="宋体" w:hAnsi="宋体" w:eastAsia="宋体" w:cs="宋体"/>
                <w:color w:val="000000"/>
                <w:sz w:val="24"/>
                <w:szCs w:val="24"/>
                <w:highlight w:val="none"/>
              </w:rPr>
            </w:pPr>
          </w:p>
        </w:tc>
        <w:tc>
          <w:tcPr>
            <w:tcW w:w="1943" w:type="dxa"/>
            <w:gridSpan w:val="3"/>
            <w:tcBorders>
              <w:top w:val="single" w:color="auto" w:sz="4" w:space="0"/>
              <w:left w:val="single" w:color="auto" w:sz="4" w:space="0"/>
              <w:bottom w:val="single" w:color="auto" w:sz="4" w:space="0"/>
              <w:right w:val="single" w:color="auto" w:sz="4" w:space="0"/>
            </w:tcBorders>
            <w:noWrap w:val="0"/>
            <w:vAlign w:val="center"/>
          </w:tcPr>
          <w:p w14:paraId="028264EC">
            <w:pPr>
              <w:keepNext w:val="0"/>
              <w:keepLines w:val="0"/>
              <w:suppressLineNumbers w:val="0"/>
              <w:shd w:val="clear"/>
              <w:kinsoku/>
              <w:overflowPunct/>
              <w:topLinePunct w:val="0"/>
              <w:bidi w:val="0"/>
              <w:spacing w:before="0" w:beforeAutospacing="0" w:after="0" w:afterAutospacing="0" w:line="360" w:lineRule="auto"/>
              <w:ind w:left="0" w:leftChars="0" w:righ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高级职称人员</w:t>
            </w:r>
          </w:p>
        </w:tc>
        <w:tc>
          <w:tcPr>
            <w:tcW w:w="1944" w:type="dxa"/>
            <w:gridSpan w:val="3"/>
            <w:tcBorders>
              <w:top w:val="single" w:color="auto" w:sz="4" w:space="0"/>
              <w:left w:val="single" w:color="auto" w:sz="4" w:space="0"/>
              <w:bottom w:val="single" w:color="auto" w:sz="4" w:space="0"/>
              <w:right w:val="single" w:color="auto" w:sz="4" w:space="0"/>
            </w:tcBorders>
            <w:noWrap w:val="0"/>
            <w:vAlign w:val="center"/>
          </w:tcPr>
          <w:p w14:paraId="2DBA0186">
            <w:pPr>
              <w:keepNext w:val="0"/>
              <w:keepLines w:val="0"/>
              <w:suppressLineNumbers w:val="0"/>
              <w:shd w:val="clear"/>
              <w:kinsoku/>
              <w:overflowPunct/>
              <w:topLinePunct w:val="0"/>
              <w:bidi w:val="0"/>
              <w:spacing w:before="0" w:beforeAutospacing="0" w:after="0" w:afterAutospacing="0" w:line="360" w:lineRule="auto"/>
              <w:ind w:left="0" w:leftChars="0" w:right="0" w:firstLine="0" w:firstLineChars="0"/>
              <w:jc w:val="center"/>
              <w:rPr>
                <w:rFonts w:hint="eastAsia" w:ascii="宋体" w:hAnsi="宋体" w:eastAsia="宋体" w:cs="宋体"/>
                <w:color w:val="000000"/>
                <w:sz w:val="24"/>
                <w:szCs w:val="24"/>
                <w:highlight w:val="none"/>
              </w:rPr>
            </w:pPr>
          </w:p>
        </w:tc>
      </w:tr>
      <w:tr w14:paraId="46E56A9B">
        <w:tblPrEx>
          <w:tblCellMar>
            <w:top w:w="0" w:type="dxa"/>
            <w:left w:w="108" w:type="dxa"/>
            <w:bottom w:w="0" w:type="dxa"/>
            <w:right w:w="108" w:type="dxa"/>
          </w:tblCellMar>
        </w:tblPrEx>
        <w:trPr>
          <w:cantSplit/>
          <w:trHeight w:val="551" w:hRule="atLeast"/>
        </w:trPr>
        <w:tc>
          <w:tcPr>
            <w:tcW w:w="1857" w:type="dxa"/>
            <w:tcBorders>
              <w:top w:val="single" w:color="auto" w:sz="4" w:space="0"/>
              <w:left w:val="single" w:color="auto" w:sz="4" w:space="0"/>
              <w:bottom w:val="single" w:color="auto" w:sz="4" w:space="0"/>
              <w:right w:val="single" w:color="auto" w:sz="4" w:space="0"/>
            </w:tcBorders>
            <w:noWrap w:val="0"/>
            <w:vAlign w:val="center"/>
          </w:tcPr>
          <w:p w14:paraId="1314692D">
            <w:pPr>
              <w:keepNext w:val="0"/>
              <w:keepLines w:val="0"/>
              <w:suppressLineNumbers w:val="0"/>
              <w:shd w:val="clear"/>
              <w:kinsoku/>
              <w:overflowPunct/>
              <w:topLinePunct w:val="0"/>
              <w:bidi w:val="0"/>
              <w:spacing w:before="0" w:beforeAutospacing="0" w:after="0" w:afterAutospacing="0" w:line="360" w:lineRule="auto"/>
              <w:ind w:left="0" w:leftChars="0" w:righ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注册资金</w:t>
            </w:r>
          </w:p>
        </w:tc>
        <w:tc>
          <w:tcPr>
            <w:tcW w:w="2246" w:type="dxa"/>
            <w:gridSpan w:val="2"/>
            <w:tcBorders>
              <w:top w:val="single" w:color="auto" w:sz="4" w:space="0"/>
              <w:left w:val="single" w:color="auto" w:sz="4" w:space="0"/>
              <w:bottom w:val="single" w:color="auto" w:sz="4" w:space="0"/>
              <w:right w:val="single" w:color="auto" w:sz="4" w:space="0"/>
            </w:tcBorders>
            <w:noWrap w:val="0"/>
            <w:vAlign w:val="center"/>
          </w:tcPr>
          <w:p w14:paraId="59A7C9FC">
            <w:pPr>
              <w:keepNext w:val="0"/>
              <w:keepLines w:val="0"/>
              <w:suppressLineNumbers w:val="0"/>
              <w:shd w:val="clear"/>
              <w:kinsoku/>
              <w:overflowPunct/>
              <w:topLinePunct w:val="0"/>
              <w:bidi w:val="0"/>
              <w:spacing w:before="0" w:beforeAutospacing="0" w:after="0" w:afterAutospacing="0" w:line="360" w:lineRule="auto"/>
              <w:ind w:left="0" w:leftChars="0" w:right="0" w:firstLine="0" w:firstLineChars="0"/>
              <w:jc w:val="center"/>
              <w:rPr>
                <w:rFonts w:hint="eastAsia" w:ascii="宋体" w:hAnsi="宋体" w:eastAsia="宋体" w:cs="宋体"/>
                <w:color w:val="000000"/>
                <w:sz w:val="24"/>
                <w:szCs w:val="24"/>
                <w:highlight w:val="none"/>
              </w:rPr>
            </w:pPr>
          </w:p>
        </w:tc>
        <w:tc>
          <w:tcPr>
            <w:tcW w:w="1296" w:type="dxa"/>
            <w:vMerge w:val="continue"/>
            <w:tcBorders>
              <w:top w:val="single" w:color="auto" w:sz="4" w:space="0"/>
              <w:left w:val="single" w:color="auto" w:sz="4" w:space="0"/>
              <w:bottom w:val="single" w:color="auto" w:sz="4" w:space="0"/>
              <w:right w:val="single" w:color="auto" w:sz="4" w:space="0"/>
            </w:tcBorders>
            <w:noWrap w:val="0"/>
            <w:vAlign w:val="center"/>
          </w:tcPr>
          <w:p w14:paraId="4DE29A6A">
            <w:pPr>
              <w:keepNext w:val="0"/>
              <w:keepLines w:val="0"/>
              <w:suppressLineNumbers w:val="0"/>
              <w:shd w:val="clear"/>
              <w:kinsoku/>
              <w:overflowPunct/>
              <w:topLinePunct w:val="0"/>
              <w:bidi w:val="0"/>
              <w:spacing w:before="0" w:beforeAutospacing="0" w:after="0" w:afterAutospacing="0" w:line="360" w:lineRule="auto"/>
              <w:ind w:left="0" w:leftChars="0" w:right="0" w:firstLine="0" w:firstLineChars="0"/>
              <w:jc w:val="center"/>
              <w:rPr>
                <w:rFonts w:hint="eastAsia" w:ascii="宋体" w:hAnsi="宋体" w:eastAsia="宋体" w:cs="宋体"/>
                <w:color w:val="000000"/>
                <w:sz w:val="24"/>
                <w:szCs w:val="24"/>
                <w:highlight w:val="none"/>
              </w:rPr>
            </w:pPr>
          </w:p>
        </w:tc>
        <w:tc>
          <w:tcPr>
            <w:tcW w:w="1943" w:type="dxa"/>
            <w:gridSpan w:val="3"/>
            <w:tcBorders>
              <w:top w:val="single" w:color="auto" w:sz="4" w:space="0"/>
              <w:left w:val="single" w:color="auto" w:sz="4" w:space="0"/>
              <w:bottom w:val="single" w:color="auto" w:sz="4" w:space="0"/>
              <w:right w:val="single" w:color="auto" w:sz="4" w:space="0"/>
            </w:tcBorders>
            <w:noWrap w:val="0"/>
            <w:vAlign w:val="center"/>
          </w:tcPr>
          <w:p w14:paraId="1601F148">
            <w:pPr>
              <w:keepNext w:val="0"/>
              <w:keepLines w:val="0"/>
              <w:suppressLineNumbers w:val="0"/>
              <w:shd w:val="clear"/>
              <w:kinsoku/>
              <w:overflowPunct/>
              <w:topLinePunct w:val="0"/>
              <w:bidi w:val="0"/>
              <w:spacing w:before="0" w:beforeAutospacing="0" w:after="0" w:afterAutospacing="0" w:line="360" w:lineRule="auto"/>
              <w:ind w:left="0" w:leftChars="0" w:righ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中级职称人员</w:t>
            </w:r>
          </w:p>
        </w:tc>
        <w:tc>
          <w:tcPr>
            <w:tcW w:w="1944" w:type="dxa"/>
            <w:gridSpan w:val="3"/>
            <w:tcBorders>
              <w:top w:val="single" w:color="auto" w:sz="4" w:space="0"/>
              <w:left w:val="single" w:color="auto" w:sz="4" w:space="0"/>
              <w:bottom w:val="single" w:color="auto" w:sz="4" w:space="0"/>
              <w:right w:val="single" w:color="auto" w:sz="4" w:space="0"/>
            </w:tcBorders>
            <w:noWrap w:val="0"/>
            <w:vAlign w:val="center"/>
          </w:tcPr>
          <w:p w14:paraId="684FF85E">
            <w:pPr>
              <w:keepNext w:val="0"/>
              <w:keepLines w:val="0"/>
              <w:suppressLineNumbers w:val="0"/>
              <w:shd w:val="clear"/>
              <w:kinsoku/>
              <w:overflowPunct/>
              <w:topLinePunct w:val="0"/>
              <w:bidi w:val="0"/>
              <w:spacing w:before="0" w:beforeAutospacing="0" w:after="0" w:afterAutospacing="0" w:line="360" w:lineRule="auto"/>
              <w:ind w:left="0" w:leftChars="0" w:right="0" w:firstLine="0" w:firstLineChars="0"/>
              <w:jc w:val="center"/>
              <w:rPr>
                <w:rFonts w:hint="eastAsia" w:ascii="宋体" w:hAnsi="宋体" w:eastAsia="宋体" w:cs="宋体"/>
                <w:color w:val="000000"/>
                <w:sz w:val="24"/>
                <w:szCs w:val="24"/>
                <w:highlight w:val="none"/>
              </w:rPr>
            </w:pPr>
          </w:p>
        </w:tc>
      </w:tr>
      <w:tr w14:paraId="3978F7D1">
        <w:tblPrEx>
          <w:tblCellMar>
            <w:top w:w="0" w:type="dxa"/>
            <w:left w:w="108" w:type="dxa"/>
            <w:bottom w:w="0" w:type="dxa"/>
            <w:right w:w="108" w:type="dxa"/>
          </w:tblCellMar>
        </w:tblPrEx>
        <w:trPr>
          <w:cantSplit/>
          <w:trHeight w:val="559" w:hRule="atLeast"/>
        </w:trPr>
        <w:tc>
          <w:tcPr>
            <w:tcW w:w="1857" w:type="dxa"/>
            <w:tcBorders>
              <w:top w:val="single" w:color="auto" w:sz="4" w:space="0"/>
              <w:left w:val="single" w:color="auto" w:sz="4" w:space="0"/>
              <w:bottom w:val="single" w:color="auto" w:sz="4" w:space="0"/>
              <w:right w:val="single" w:color="auto" w:sz="4" w:space="0"/>
            </w:tcBorders>
            <w:noWrap w:val="0"/>
            <w:vAlign w:val="center"/>
          </w:tcPr>
          <w:p w14:paraId="2E467E9F">
            <w:pPr>
              <w:keepNext w:val="0"/>
              <w:keepLines w:val="0"/>
              <w:suppressLineNumbers w:val="0"/>
              <w:shd w:val="clear"/>
              <w:kinsoku/>
              <w:overflowPunct/>
              <w:topLinePunct w:val="0"/>
              <w:bidi w:val="0"/>
              <w:spacing w:before="0" w:beforeAutospacing="0" w:after="0" w:afterAutospacing="0" w:line="360" w:lineRule="auto"/>
              <w:ind w:left="0" w:leftChars="0" w:righ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开户银行</w:t>
            </w:r>
          </w:p>
        </w:tc>
        <w:tc>
          <w:tcPr>
            <w:tcW w:w="2246" w:type="dxa"/>
            <w:gridSpan w:val="2"/>
            <w:tcBorders>
              <w:top w:val="single" w:color="auto" w:sz="4" w:space="0"/>
              <w:left w:val="single" w:color="auto" w:sz="4" w:space="0"/>
              <w:bottom w:val="single" w:color="auto" w:sz="4" w:space="0"/>
              <w:right w:val="single" w:color="auto" w:sz="4" w:space="0"/>
            </w:tcBorders>
            <w:noWrap w:val="0"/>
            <w:vAlign w:val="center"/>
          </w:tcPr>
          <w:p w14:paraId="67102692">
            <w:pPr>
              <w:keepNext w:val="0"/>
              <w:keepLines w:val="0"/>
              <w:suppressLineNumbers w:val="0"/>
              <w:shd w:val="clear"/>
              <w:kinsoku/>
              <w:overflowPunct/>
              <w:topLinePunct w:val="0"/>
              <w:bidi w:val="0"/>
              <w:spacing w:before="0" w:beforeAutospacing="0" w:after="0" w:afterAutospacing="0" w:line="360" w:lineRule="auto"/>
              <w:ind w:left="0" w:leftChars="0" w:right="0" w:firstLine="0" w:firstLineChars="0"/>
              <w:jc w:val="center"/>
              <w:rPr>
                <w:rFonts w:hint="eastAsia" w:ascii="宋体" w:hAnsi="宋体" w:eastAsia="宋体" w:cs="宋体"/>
                <w:color w:val="000000"/>
                <w:sz w:val="24"/>
                <w:szCs w:val="24"/>
                <w:highlight w:val="none"/>
              </w:rPr>
            </w:pPr>
          </w:p>
        </w:tc>
        <w:tc>
          <w:tcPr>
            <w:tcW w:w="1296" w:type="dxa"/>
            <w:vMerge w:val="continue"/>
            <w:tcBorders>
              <w:top w:val="single" w:color="auto" w:sz="4" w:space="0"/>
              <w:left w:val="single" w:color="auto" w:sz="4" w:space="0"/>
              <w:bottom w:val="single" w:color="auto" w:sz="4" w:space="0"/>
              <w:right w:val="single" w:color="auto" w:sz="4" w:space="0"/>
            </w:tcBorders>
            <w:noWrap w:val="0"/>
            <w:vAlign w:val="center"/>
          </w:tcPr>
          <w:p w14:paraId="7C157A6E">
            <w:pPr>
              <w:keepNext w:val="0"/>
              <w:keepLines w:val="0"/>
              <w:suppressLineNumbers w:val="0"/>
              <w:shd w:val="clear"/>
              <w:kinsoku/>
              <w:overflowPunct/>
              <w:topLinePunct w:val="0"/>
              <w:bidi w:val="0"/>
              <w:spacing w:before="0" w:beforeAutospacing="0" w:after="0" w:afterAutospacing="0" w:line="360" w:lineRule="auto"/>
              <w:ind w:left="0" w:leftChars="0" w:right="0" w:firstLine="0" w:firstLineChars="0"/>
              <w:jc w:val="center"/>
              <w:rPr>
                <w:rFonts w:hint="eastAsia" w:ascii="宋体" w:hAnsi="宋体" w:eastAsia="宋体" w:cs="宋体"/>
                <w:color w:val="000000"/>
                <w:sz w:val="24"/>
                <w:szCs w:val="24"/>
                <w:highlight w:val="none"/>
              </w:rPr>
            </w:pPr>
          </w:p>
        </w:tc>
        <w:tc>
          <w:tcPr>
            <w:tcW w:w="1943" w:type="dxa"/>
            <w:gridSpan w:val="3"/>
            <w:tcBorders>
              <w:top w:val="single" w:color="auto" w:sz="4" w:space="0"/>
              <w:left w:val="single" w:color="auto" w:sz="4" w:space="0"/>
              <w:bottom w:val="single" w:color="auto" w:sz="4" w:space="0"/>
              <w:right w:val="single" w:color="auto" w:sz="4" w:space="0"/>
            </w:tcBorders>
            <w:noWrap w:val="0"/>
            <w:vAlign w:val="center"/>
          </w:tcPr>
          <w:p w14:paraId="133CBFB3">
            <w:pPr>
              <w:keepNext w:val="0"/>
              <w:keepLines w:val="0"/>
              <w:suppressLineNumbers w:val="0"/>
              <w:shd w:val="clear"/>
              <w:kinsoku/>
              <w:overflowPunct/>
              <w:topLinePunct w:val="0"/>
              <w:bidi w:val="0"/>
              <w:spacing w:before="0" w:beforeAutospacing="0" w:after="0" w:afterAutospacing="0" w:line="360" w:lineRule="auto"/>
              <w:ind w:left="0" w:leftChars="0" w:righ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初级职称人员</w:t>
            </w:r>
          </w:p>
        </w:tc>
        <w:tc>
          <w:tcPr>
            <w:tcW w:w="1944" w:type="dxa"/>
            <w:gridSpan w:val="3"/>
            <w:tcBorders>
              <w:top w:val="single" w:color="auto" w:sz="4" w:space="0"/>
              <w:left w:val="single" w:color="auto" w:sz="4" w:space="0"/>
              <w:bottom w:val="single" w:color="auto" w:sz="4" w:space="0"/>
              <w:right w:val="single" w:color="auto" w:sz="4" w:space="0"/>
            </w:tcBorders>
            <w:noWrap w:val="0"/>
            <w:vAlign w:val="center"/>
          </w:tcPr>
          <w:p w14:paraId="391DF161">
            <w:pPr>
              <w:keepNext w:val="0"/>
              <w:keepLines w:val="0"/>
              <w:suppressLineNumbers w:val="0"/>
              <w:shd w:val="clear"/>
              <w:kinsoku/>
              <w:overflowPunct/>
              <w:topLinePunct w:val="0"/>
              <w:bidi w:val="0"/>
              <w:spacing w:before="0" w:beforeAutospacing="0" w:after="0" w:afterAutospacing="0" w:line="360" w:lineRule="auto"/>
              <w:ind w:left="0" w:leftChars="0" w:right="0" w:firstLine="0" w:firstLineChars="0"/>
              <w:jc w:val="center"/>
              <w:rPr>
                <w:rFonts w:hint="eastAsia" w:ascii="宋体" w:hAnsi="宋体" w:eastAsia="宋体" w:cs="宋体"/>
                <w:color w:val="000000"/>
                <w:sz w:val="24"/>
                <w:szCs w:val="24"/>
                <w:highlight w:val="none"/>
              </w:rPr>
            </w:pPr>
          </w:p>
        </w:tc>
      </w:tr>
      <w:tr w14:paraId="62350F6F">
        <w:tblPrEx>
          <w:tblCellMar>
            <w:top w:w="0" w:type="dxa"/>
            <w:left w:w="108" w:type="dxa"/>
            <w:bottom w:w="0" w:type="dxa"/>
            <w:right w:w="108" w:type="dxa"/>
          </w:tblCellMar>
        </w:tblPrEx>
        <w:trPr>
          <w:cantSplit/>
          <w:trHeight w:val="562" w:hRule="atLeast"/>
        </w:trPr>
        <w:tc>
          <w:tcPr>
            <w:tcW w:w="1857" w:type="dxa"/>
            <w:tcBorders>
              <w:top w:val="single" w:color="auto" w:sz="4" w:space="0"/>
              <w:left w:val="single" w:color="auto" w:sz="4" w:space="0"/>
              <w:bottom w:val="single" w:color="auto" w:sz="4" w:space="0"/>
              <w:right w:val="single" w:color="auto" w:sz="4" w:space="0"/>
            </w:tcBorders>
            <w:noWrap w:val="0"/>
            <w:vAlign w:val="center"/>
          </w:tcPr>
          <w:p w14:paraId="144A5691">
            <w:pPr>
              <w:keepNext w:val="0"/>
              <w:keepLines w:val="0"/>
              <w:suppressLineNumbers w:val="0"/>
              <w:shd w:val="clear"/>
              <w:kinsoku/>
              <w:overflowPunct/>
              <w:topLinePunct w:val="0"/>
              <w:bidi w:val="0"/>
              <w:spacing w:before="0" w:beforeAutospacing="0" w:after="0" w:afterAutospacing="0" w:line="360" w:lineRule="auto"/>
              <w:ind w:left="0" w:leftChars="0" w:righ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账号</w:t>
            </w:r>
          </w:p>
        </w:tc>
        <w:tc>
          <w:tcPr>
            <w:tcW w:w="2246" w:type="dxa"/>
            <w:gridSpan w:val="2"/>
            <w:tcBorders>
              <w:top w:val="single" w:color="auto" w:sz="4" w:space="0"/>
              <w:left w:val="single" w:color="auto" w:sz="4" w:space="0"/>
              <w:bottom w:val="single" w:color="auto" w:sz="4" w:space="0"/>
              <w:right w:val="single" w:color="auto" w:sz="4" w:space="0"/>
            </w:tcBorders>
            <w:noWrap w:val="0"/>
            <w:vAlign w:val="center"/>
          </w:tcPr>
          <w:p w14:paraId="5BEDA454">
            <w:pPr>
              <w:keepNext w:val="0"/>
              <w:keepLines w:val="0"/>
              <w:suppressLineNumbers w:val="0"/>
              <w:shd w:val="clear"/>
              <w:kinsoku/>
              <w:overflowPunct/>
              <w:topLinePunct w:val="0"/>
              <w:bidi w:val="0"/>
              <w:spacing w:before="0" w:beforeAutospacing="0" w:after="0" w:afterAutospacing="0" w:line="360" w:lineRule="auto"/>
              <w:ind w:left="0" w:leftChars="0" w:right="0" w:firstLine="0" w:firstLineChars="0"/>
              <w:jc w:val="center"/>
              <w:rPr>
                <w:rFonts w:hint="eastAsia" w:ascii="宋体" w:hAnsi="宋体" w:eastAsia="宋体" w:cs="宋体"/>
                <w:color w:val="000000"/>
                <w:sz w:val="24"/>
                <w:szCs w:val="24"/>
                <w:highlight w:val="none"/>
              </w:rPr>
            </w:pPr>
          </w:p>
        </w:tc>
        <w:tc>
          <w:tcPr>
            <w:tcW w:w="1296" w:type="dxa"/>
            <w:vMerge w:val="continue"/>
            <w:tcBorders>
              <w:top w:val="single" w:color="auto" w:sz="4" w:space="0"/>
              <w:left w:val="single" w:color="auto" w:sz="4" w:space="0"/>
              <w:bottom w:val="single" w:color="auto" w:sz="4" w:space="0"/>
              <w:right w:val="single" w:color="auto" w:sz="4" w:space="0"/>
            </w:tcBorders>
            <w:noWrap w:val="0"/>
            <w:vAlign w:val="center"/>
          </w:tcPr>
          <w:p w14:paraId="0CBFFB54">
            <w:pPr>
              <w:keepNext w:val="0"/>
              <w:keepLines w:val="0"/>
              <w:suppressLineNumbers w:val="0"/>
              <w:shd w:val="clear"/>
              <w:kinsoku/>
              <w:overflowPunct/>
              <w:topLinePunct w:val="0"/>
              <w:bidi w:val="0"/>
              <w:spacing w:before="0" w:beforeAutospacing="0" w:after="0" w:afterAutospacing="0" w:line="360" w:lineRule="auto"/>
              <w:ind w:left="0" w:leftChars="0" w:right="0" w:firstLine="0" w:firstLineChars="0"/>
              <w:jc w:val="center"/>
              <w:rPr>
                <w:rFonts w:hint="eastAsia" w:ascii="宋体" w:hAnsi="宋体" w:eastAsia="宋体" w:cs="宋体"/>
                <w:color w:val="000000"/>
                <w:sz w:val="24"/>
                <w:szCs w:val="24"/>
                <w:highlight w:val="none"/>
              </w:rPr>
            </w:pPr>
          </w:p>
        </w:tc>
        <w:tc>
          <w:tcPr>
            <w:tcW w:w="1943" w:type="dxa"/>
            <w:gridSpan w:val="3"/>
            <w:tcBorders>
              <w:top w:val="single" w:color="auto" w:sz="4" w:space="0"/>
              <w:left w:val="single" w:color="auto" w:sz="4" w:space="0"/>
              <w:bottom w:val="single" w:color="auto" w:sz="4" w:space="0"/>
              <w:right w:val="single" w:color="auto" w:sz="4" w:space="0"/>
            </w:tcBorders>
            <w:noWrap w:val="0"/>
            <w:vAlign w:val="center"/>
          </w:tcPr>
          <w:p w14:paraId="76B05DDA">
            <w:pPr>
              <w:keepNext w:val="0"/>
              <w:keepLines w:val="0"/>
              <w:suppressLineNumbers w:val="0"/>
              <w:shd w:val="clear"/>
              <w:kinsoku/>
              <w:overflowPunct/>
              <w:topLinePunct w:val="0"/>
              <w:bidi w:val="0"/>
              <w:spacing w:before="0" w:beforeAutospacing="0" w:after="0" w:afterAutospacing="0" w:line="360" w:lineRule="auto"/>
              <w:ind w:left="0" w:leftChars="0" w:righ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技工</w:t>
            </w:r>
          </w:p>
        </w:tc>
        <w:tc>
          <w:tcPr>
            <w:tcW w:w="1944" w:type="dxa"/>
            <w:gridSpan w:val="3"/>
            <w:tcBorders>
              <w:top w:val="single" w:color="auto" w:sz="4" w:space="0"/>
              <w:left w:val="single" w:color="auto" w:sz="4" w:space="0"/>
              <w:bottom w:val="single" w:color="auto" w:sz="4" w:space="0"/>
              <w:right w:val="single" w:color="auto" w:sz="4" w:space="0"/>
            </w:tcBorders>
            <w:noWrap w:val="0"/>
            <w:vAlign w:val="center"/>
          </w:tcPr>
          <w:p w14:paraId="3DE5464E">
            <w:pPr>
              <w:keepNext w:val="0"/>
              <w:keepLines w:val="0"/>
              <w:suppressLineNumbers w:val="0"/>
              <w:shd w:val="clear"/>
              <w:kinsoku/>
              <w:overflowPunct/>
              <w:topLinePunct w:val="0"/>
              <w:bidi w:val="0"/>
              <w:spacing w:before="0" w:beforeAutospacing="0" w:after="0" w:afterAutospacing="0" w:line="360" w:lineRule="auto"/>
              <w:ind w:left="0" w:leftChars="0" w:right="0" w:firstLine="0" w:firstLineChars="0"/>
              <w:jc w:val="center"/>
              <w:rPr>
                <w:rFonts w:hint="eastAsia" w:ascii="宋体" w:hAnsi="宋体" w:eastAsia="宋体" w:cs="宋体"/>
                <w:color w:val="000000"/>
                <w:sz w:val="24"/>
                <w:szCs w:val="24"/>
                <w:highlight w:val="none"/>
              </w:rPr>
            </w:pPr>
          </w:p>
        </w:tc>
      </w:tr>
      <w:tr w14:paraId="02EE0653">
        <w:tblPrEx>
          <w:tblCellMar>
            <w:top w:w="0" w:type="dxa"/>
            <w:left w:w="108" w:type="dxa"/>
            <w:bottom w:w="0" w:type="dxa"/>
            <w:right w:w="108" w:type="dxa"/>
          </w:tblCellMar>
        </w:tblPrEx>
        <w:trPr>
          <w:trHeight w:val="1466" w:hRule="atLeast"/>
        </w:trPr>
        <w:tc>
          <w:tcPr>
            <w:tcW w:w="1857" w:type="dxa"/>
            <w:tcBorders>
              <w:top w:val="single" w:color="auto" w:sz="4" w:space="0"/>
              <w:left w:val="single" w:color="auto" w:sz="4" w:space="0"/>
              <w:bottom w:val="single" w:color="auto" w:sz="4" w:space="0"/>
              <w:right w:val="single" w:color="auto" w:sz="4" w:space="0"/>
            </w:tcBorders>
            <w:noWrap w:val="0"/>
            <w:vAlign w:val="center"/>
          </w:tcPr>
          <w:p w14:paraId="481FAC09">
            <w:pPr>
              <w:keepNext w:val="0"/>
              <w:keepLines w:val="0"/>
              <w:suppressLineNumbers w:val="0"/>
              <w:shd w:val="clear"/>
              <w:kinsoku/>
              <w:overflowPunct/>
              <w:topLinePunct w:val="0"/>
              <w:bidi w:val="0"/>
              <w:spacing w:before="0" w:beforeAutospacing="0" w:after="0" w:afterAutospacing="0" w:line="360" w:lineRule="auto"/>
              <w:ind w:left="0" w:leftChars="0" w:righ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经营范围</w:t>
            </w:r>
          </w:p>
        </w:tc>
        <w:tc>
          <w:tcPr>
            <w:tcW w:w="7429" w:type="dxa"/>
            <w:gridSpan w:val="9"/>
            <w:tcBorders>
              <w:top w:val="single" w:color="auto" w:sz="4" w:space="0"/>
              <w:left w:val="single" w:color="auto" w:sz="4" w:space="0"/>
              <w:bottom w:val="single" w:color="auto" w:sz="4" w:space="0"/>
              <w:right w:val="single" w:color="auto" w:sz="4" w:space="0"/>
            </w:tcBorders>
            <w:noWrap w:val="0"/>
            <w:vAlign w:val="center"/>
          </w:tcPr>
          <w:p w14:paraId="4B0E08DE">
            <w:pPr>
              <w:keepNext w:val="0"/>
              <w:keepLines w:val="0"/>
              <w:suppressLineNumbers w:val="0"/>
              <w:shd w:val="clear"/>
              <w:kinsoku/>
              <w:overflowPunct/>
              <w:topLinePunct w:val="0"/>
              <w:bidi w:val="0"/>
              <w:spacing w:before="0" w:beforeAutospacing="0" w:after="0" w:afterAutospacing="0" w:line="360" w:lineRule="auto"/>
              <w:ind w:left="0" w:leftChars="0" w:right="0" w:firstLine="0" w:firstLineChars="0"/>
              <w:jc w:val="center"/>
              <w:rPr>
                <w:rFonts w:hint="eastAsia" w:ascii="宋体" w:hAnsi="宋体" w:eastAsia="宋体" w:cs="宋体"/>
                <w:color w:val="000000"/>
                <w:sz w:val="24"/>
                <w:szCs w:val="24"/>
                <w:highlight w:val="none"/>
              </w:rPr>
            </w:pPr>
          </w:p>
          <w:p w14:paraId="799595D3">
            <w:pPr>
              <w:keepNext w:val="0"/>
              <w:keepLines w:val="0"/>
              <w:suppressLineNumbers w:val="0"/>
              <w:shd w:val="clear"/>
              <w:kinsoku/>
              <w:overflowPunct/>
              <w:topLinePunct w:val="0"/>
              <w:bidi w:val="0"/>
              <w:spacing w:before="0" w:beforeAutospacing="0" w:after="0" w:afterAutospacing="0" w:line="360" w:lineRule="auto"/>
              <w:ind w:left="0" w:leftChars="0" w:right="0" w:firstLine="0" w:firstLineChars="0"/>
              <w:jc w:val="center"/>
              <w:rPr>
                <w:rFonts w:hint="eastAsia" w:ascii="宋体" w:hAnsi="宋体" w:eastAsia="宋体" w:cs="宋体"/>
                <w:color w:val="000000"/>
                <w:sz w:val="24"/>
                <w:szCs w:val="24"/>
                <w:highlight w:val="none"/>
              </w:rPr>
            </w:pPr>
          </w:p>
          <w:p w14:paraId="45D8E2CE">
            <w:pPr>
              <w:keepNext w:val="0"/>
              <w:keepLines w:val="0"/>
              <w:suppressLineNumbers w:val="0"/>
              <w:shd w:val="clear"/>
              <w:kinsoku/>
              <w:overflowPunct/>
              <w:topLinePunct w:val="0"/>
              <w:bidi w:val="0"/>
              <w:spacing w:before="0" w:beforeAutospacing="0" w:after="0" w:afterAutospacing="0" w:line="360" w:lineRule="auto"/>
              <w:ind w:left="0" w:leftChars="0" w:right="0" w:firstLine="0" w:firstLineChars="0"/>
              <w:jc w:val="center"/>
              <w:rPr>
                <w:rFonts w:hint="eastAsia" w:ascii="宋体" w:hAnsi="宋体" w:eastAsia="宋体" w:cs="宋体"/>
                <w:color w:val="000000"/>
                <w:sz w:val="24"/>
                <w:szCs w:val="24"/>
                <w:highlight w:val="none"/>
              </w:rPr>
            </w:pPr>
          </w:p>
        </w:tc>
      </w:tr>
      <w:tr w14:paraId="431163BD">
        <w:tblPrEx>
          <w:tblCellMar>
            <w:top w:w="0" w:type="dxa"/>
            <w:left w:w="108" w:type="dxa"/>
            <w:bottom w:w="0" w:type="dxa"/>
            <w:right w:w="108" w:type="dxa"/>
          </w:tblCellMar>
        </w:tblPrEx>
        <w:trPr>
          <w:trHeight w:val="896" w:hRule="atLeast"/>
        </w:trPr>
        <w:tc>
          <w:tcPr>
            <w:tcW w:w="1857" w:type="dxa"/>
            <w:tcBorders>
              <w:top w:val="single" w:color="auto" w:sz="4" w:space="0"/>
              <w:left w:val="single" w:color="auto" w:sz="4" w:space="0"/>
              <w:bottom w:val="single" w:color="auto" w:sz="4" w:space="0"/>
              <w:right w:val="single" w:color="auto" w:sz="4" w:space="0"/>
            </w:tcBorders>
            <w:noWrap w:val="0"/>
            <w:vAlign w:val="center"/>
          </w:tcPr>
          <w:p w14:paraId="43900D66">
            <w:pPr>
              <w:keepNext w:val="0"/>
              <w:keepLines w:val="0"/>
              <w:suppressLineNumbers w:val="0"/>
              <w:shd w:val="clear"/>
              <w:kinsoku/>
              <w:overflowPunct/>
              <w:topLinePunct w:val="0"/>
              <w:bidi w:val="0"/>
              <w:spacing w:before="0" w:beforeAutospacing="0" w:after="0" w:afterAutospacing="0" w:line="360" w:lineRule="auto"/>
              <w:ind w:left="0" w:leftChars="0" w:righ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备注</w:t>
            </w:r>
          </w:p>
        </w:tc>
        <w:tc>
          <w:tcPr>
            <w:tcW w:w="7429" w:type="dxa"/>
            <w:gridSpan w:val="9"/>
            <w:tcBorders>
              <w:top w:val="single" w:color="auto" w:sz="4" w:space="0"/>
              <w:left w:val="single" w:color="auto" w:sz="4" w:space="0"/>
              <w:bottom w:val="single" w:color="auto" w:sz="4" w:space="0"/>
              <w:right w:val="single" w:color="auto" w:sz="4" w:space="0"/>
            </w:tcBorders>
            <w:noWrap w:val="0"/>
            <w:vAlign w:val="center"/>
          </w:tcPr>
          <w:p w14:paraId="0D570BAD">
            <w:pPr>
              <w:keepNext w:val="0"/>
              <w:keepLines w:val="0"/>
              <w:suppressLineNumbers w:val="0"/>
              <w:shd w:val="clear"/>
              <w:kinsoku/>
              <w:overflowPunct/>
              <w:topLinePunct w:val="0"/>
              <w:bidi w:val="0"/>
              <w:spacing w:before="0" w:beforeAutospacing="0" w:after="0" w:afterAutospacing="0" w:line="360" w:lineRule="auto"/>
              <w:ind w:left="0" w:leftChars="0" w:right="0" w:firstLine="0" w:firstLineChars="0"/>
              <w:jc w:val="center"/>
              <w:rPr>
                <w:rFonts w:hint="eastAsia" w:ascii="宋体" w:hAnsi="宋体" w:eastAsia="宋体" w:cs="宋体"/>
                <w:color w:val="000000"/>
                <w:sz w:val="24"/>
                <w:szCs w:val="24"/>
                <w:highlight w:val="none"/>
              </w:rPr>
            </w:pPr>
          </w:p>
        </w:tc>
      </w:tr>
    </w:tbl>
    <w:p w14:paraId="0157D40D">
      <w:pPr>
        <w:shd w:val="clear"/>
        <w:kinsoku/>
        <w:overflowPunct/>
        <w:topLinePunct w:val="0"/>
        <w:bidi w:val="0"/>
        <w:spacing w:line="360" w:lineRule="auto"/>
        <w:ind w:left="0" w:leftChars="0" w:right="0" w:firstLine="0" w:firstLineChars="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注：附磋商人营业执照</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资质证书副本和安全生产许可证等材料的复印件（或扫描件）。</w:t>
      </w:r>
    </w:p>
    <w:p w14:paraId="6A33CA27">
      <w:pPr>
        <w:shd w:val="clear"/>
        <w:kinsoku/>
        <w:overflowPunct/>
        <w:topLinePunct w:val="0"/>
        <w:bidi w:val="0"/>
        <w:spacing w:line="360" w:lineRule="auto"/>
        <w:ind w:left="0" w:leftChars="0" w:right="0"/>
        <w:jc w:val="center"/>
        <w:rPr>
          <w:rFonts w:hint="eastAsia" w:ascii="宋体" w:hAnsi="宋体" w:eastAsia="宋体" w:cs="宋体"/>
          <w:b w:val="0"/>
          <w:bCs w:val="0"/>
          <w:sz w:val="24"/>
          <w:szCs w:val="24"/>
          <w:highlight w:val="none"/>
        </w:rPr>
      </w:pPr>
      <w:r>
        <w:rPr>
          <w:rFonts w:hint="eastAsia" w:ascii="宋体" w:hAnsi="宋体" w:eastAsia="宋体" w:cs="宋体"/>
          <w:b w:val="0"/>
          <w:bCs w:val="0"/>
          <w:kern w:val="2"/>
          <w:sz w:val="24"/>
          <w:szCs w:val="24"/>
          <w:highlight w:val="none"/>
          <w:lang w:val="zh-CN"/>
        </w:rPr>
        <w:br w:type="page"/>
      </w:r>
      <w:bookmarkStart w:id="204" w:name="_Toc488691515"/>
      <w:bookmarkStart w:id="205" w:name="_Toc357004120"/>
      <w:bookmarkStart w:id="206" w:name="_Toc57627523"/>
      <w:bookmarkStart w:id="207" w:name="_Toc45037408"/>
      <w:r>
        <w:rPr>
          <w:rFonts w:hint="eastAsia" w:ascii="宋体" w:hAnsi="宋体" w:eastAsia="宋体" w:cs="宋体"/>
          <w:b/>
          <w:bCs/>
          <w:sz w:val="24"/>
          <w:szCs w:val="24"/>
          <w:highlight w:val="none"/>
          <w:lang w:val="zh-CN" w:eastAsia="zh-CN"/>
        </w:rPr>
        <w:t>（二）</w:t>
      </w:r>
      <w:r>
        <w:rPr>
          <w:rFonts w:hint="eastAsia" w:ascii="宋体" w:hAnsi="宋体" w:eastAsia="宋体" w:cs="宋体"/>
          <w:b/>
          <w:bCs/>
          <w:sz w:val="24"/>
          <w:szCs w:val="24"/>
          <w:highlight w:val="none"/>
          <w:lang w:eastAsia="zh-CN"/>
        </w:rPr>
        <w:t>其他资格审查资料</w:t>
      </w:r>
      <w:bookmarkEnd w:id="204"/>
      <w:bookmarkEnd w:id="205"/>
      <w:bookmarkEnd w:id="206"/>
      <w:bookmarkEnd w:id="207"/>
    </w:p>
    <w:p w14:paraId="514E68A5">
      <w:pPr>
        <w:shd w:val="clear"/>
        <w:kinsoku/>
        <w:overflowPunct/>
        <w:topLinePunct w:val="0"/>
        <w:bidi w:val="0"/>
        <w:spacing w:line="360" w:lineRule="auto"/>
        <w:ind w:left="0" w:leftChars="0" w:right="0" w:firstLine="480" w:firstLineChars="200"/>
        <w:rPr>
          <w:rFonts w:hint="eastAsia" w:ascii="宋体" w:hAnsi="宋体" w:eastAsia="宋体" w:cs="宋体"/>
          <w:sz w:val="24"/>
          <w:szCs w:val="24"/>
          <w:highlight w:val="none"/>
        </w:rPr>
      </w:pPr>
    </w:p>
    <w:p w14:paraId="37A3D2E2">
      <w:pPr>
        <w:shd w:val="clear"/>
        <w:kinsoku/>
        <w:overflowPunct/>
        <w:topLinePunct w:val="0"/>
        <w:bidi w:val="0"/>
        <w:spacing w:line="360" w:lineRule="auto"/>
        <w:ind w:left="0" w:leftChars="0" w:righ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1.提供进青备案登记（指外地进青企业）等方面的相关资料复印（或扫描）件；</w:t>
      </w:r>
    </w:p>
    <w:p w14:paraId="615E6CC3">
      <w:pPr>
        <w:shd w:val="clear"/>
        <w:kinsoku/>
        <w:overflowPunct/>
        <w:topLinePunct w:val="0"/>
        <w:bidi w:val="0"/>
        <w:spacing w:line="360" w:lineRule="auto"/>
        <w:ind w:left="0" w:leftChars="0" w:right="0" w:firstLine="480" w:firstLineChars="200"/>
        <w:rPr>
          <w:rFonts w:hint="eastAsia" w:ascii="宋体" w:hAnsi="宋体" w:eastAsia="宋体" w:cs="宋体"/>
          <w:szCs w:val="24"/>
          <w:highlight w:val="none"/>
          <w:lang w:eastAsia="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其它（如有）</w:t>
      </w:r>
    </w:p>
    <w:p w14:paraId="200989A4">
      <w:pPr>
        <w:shd w:val="clear"/>
        <w:kinsoku/>
        <w:wordWrap w:val="0"/>
        <w:overflowPunct/>
        <w:topLinePunct w:val="0"/>
        <w:bidi w:val="0"/>
        <w:spacing w:line="360" w:lineRule="auto"/>
        <w:ind w:left="0" w:leftChars="0" w:right="0" w:firstLine="0" w:firstLineChars="0"/>
        <w:outlineLvl w:val="1"/>
        <w:rPr>
          <w:rFonts w:hint="eastAsia" w:ascii="宋体" w:hAnsi="宋体" w:eastAsia="宋体" w:cs="宋体"/>
          <w:b/>
          <w:color w:val="000000"/>
          <w:sz w:val="28"/>
          <w:szCs w:val="28"/>
          <w:highlight w:val="none"/>
        </w:rPr>
      </w:pPr>
      <w:r>
        <w:rPr>
          <w:rFonts w:hint="eastAsia" w:ascii="宋体" w:hAnsi="宋体" w:eastAsia="宋体" w:cs="宋体"/>
          <w:color w:val="000000"/>
          <w:highlight w:val="none"/>
        </w:rPr>
        <w:br w:type="page"/>
      </w:r>
      <w:bookmarkStart w:id="208" w:name="_Toc32130"/>
      <w:bookmarkStart w:id="209" w:name="_Toc2741"/>
      <w:bookmarkStart w:id="210" w:name="_Toc19128"/>
      <w:r>
        <w:rPr>
          <w:rFonts w:hint="eastAsia" w:ascii="宋体" w:hAnsi="宋体" w:eastAsia="宋体" w:cs="宋体"/>
          <w:b/>
          <w:color w:val="000000"/>
          <w:sz w:val="28"/>
          <w:szCs w:val="28"/>
          <w:highlight w:val="none"/>
        </w:rPr>
        <w:t>附件</w:t>
      </w:r>
      <w:r>
        <w:rPr>
          <w:rFonts w:hint="eastAsia" w:ascii="宋体" w:hAnsi="宋体" w:eastAsia="宋体" w:cs="宋体"/>
          <w:b/>
          <w:color w:val="000000"/>
          <w:sz w:val="28"/>
          <w:szCs w:val="28"/>
          <w:highlight w:val="none"/>
          <w:lang w:val="en-US" w:eastAsia="zh-CN"/>
        </w:rPr>
        <w:t>8</w:t>
      </w:r>
      <w:r>
        <w:rPr>
          <w:rFonts w:hint="eastAsia" w:ascii="宋体" w:hAnsi="宋体" w:eastAsia="宋体" w:cs="宋体"/>
          <w:b/>
          <w:color w:val="000000"/>
          <w:sz w:val="28"/>
          <w:szCs w:val="28"/>
          <w:highlight w:val="none"/>
        </w:rPr>
        <w:t>：财务状况证明</w:t>
      </w:r>
      <w:bookmarkEnd w:id="208"/>
      <w:bookmarkEnd w:id="209"/>
      <w:bookmarkEnd w:id="210"/>
    </w:p>
    <w:p w14:paraId="556D4CDC">
      <w:pPr>
        <w:shd w:val="clear"/>
        <w:kinsoku/>
        <w:overflowPunct/>
        <w:topLinePunct w:val="0"/>
        <w:autoSpaceDE w:val="0"/>
        <w:autoSpaceDN w:val="0"/>
        <w:bidi w:val="0"/>
        <w:spacing w:line="360" w:lineRule="auto"/>
        <w:ind w:left="0" w:leftChars="0" w:right="0" w:firstLine="0" w:firstLineChars="0"/>
        <w:jc w:val="center"/>
        <w:rPr>
          <w:rFonts w:hint="eastAsia" w:ascii="宋体" w:hAnsi="宋体" w:eastAsia="宋体" w:cs="宋体"/>
          <w:b/>
          <w:color w:val="000000"/>
          <w:sz w:val="24"/>
          <w:szCs w:val="28"/>
          <w:highlight w:val="none"/>
        </w:rPr>
      </w:pPr>
      <w:r>
        <w:rPr>
          <w:rFonts w:hint="eastAsia" w:ascii="宋体" w:hAnsi="宋体" w:eastAsia="宋体" w:cs="宋体"/>
          <w:b/>
          <w:color w:val="000000"/>
          <w:sz w:val="24"/>
          <w:szCs w:val="28"/>
          <w:highlight w:val="none"/>
        </w:rPr>
        <w:t>财务状况证明</w:t>
      </w:r>
    </w:p>
    <w:p w14:paraId="17A33B54">
      <w:pPr>
        <w:shd w:val="clear"/>
        <w:kinsoku/>
        <w:overflowPunct/>
        <w:topLinePunct w:val="0"/>
        <w:autoSpaceDE w:val="0"/>
        <w:autoSpaceDN w:val="0"/>
        <w:bidi w:val="0"/>
        <w:spacing w:line="360" w:lineRule="auto"/>
        <w:ind w:left="0" w:leftChars="0" w:right="0" w:firstLine="480"/>
        <w:jc w:val="left"/>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按照磋商文件第2.2款（1）中第&lt;2&gt;条规定提供以下相关材料。</w:t>
      </w:r>
    </w:p>
    <w:p w14:paraId="4B8B8AAF">
      <w:pPr>
        <w:shd w:val="clear"/>
        <w:kinsoku/>
        <w:overflowPunct/>
        <w:topLinePunct w:val="0"/>
        <w:autoSpaceDE w:val="0"/>
        <w:autoSpaceDN w:val="0"/>
        <w:bidi w:val="0"/>
        <w:spacing w:line="360" w:lineRule="auto"/>
        <w:ind w:left="0" w:leftChars="0" w:right="0" w:firstLine="480"/>
        <w:rPr>
          <w:rFonts w:hint="eastAsia" w:ascii="宋体" w:hAnsi="宋体" w:eastAsia="宋体" w:cs="宋体"/>
          <w:color w:val="000000"/>
          <w:sz w:val="24"/>
          <w:szCs w:val="28"/>
          <w:highlight w:val="none"/>
          <w:lang w:val="zh-CN" w:eastAsia="zh-CN"/>
        </w:rPr>
      </w:pPr>
      <w:r>
        <w:rPr>
          <w:rFonts w:hint="eastAsia" w:ascii="宋体" w:hAnsi="宋体" w:eastAsia="宋体" w:cs="宋体"/>
          <w:color w:val="000000"/>
          <w:sz w:val="24"/>
          <w:szCs w:val="28"/>
          <w:highlight w:val="none"/>
        </w:rPr>
        <w:t>1、</w:t>
      </w:r>
      <w:r>
        <w:rPr>
          <w:rFonts w:hint="eastAsia" w:ascii="宋体" w:hAnsi="宋体" w:eastAsia="宋体" w:cs="宋体"/>
          <w:color w:val="000000"/>
          <w:sz w:val="24"/>
          <w:szCs w:val="28"/>
          <w:highlight w:val="none"/>
          <w:lang w:val="zh-CN" w:eastAsia="zh-CN"/>
        </w:rPr>
        <w:t>投标人基本开户银行近三个月内出具的资信证明或经第三方机构出具的</w:t>
      </w:r>
      <w:r>
        <w:rPr>
          <w:rFonts w:hint="eastAsia" w:ascii="宋体" w:hAnsi="宋体" w:eastAsia="宋体" w:cs="宋体"/>
          <w:color w:val="000000"/>
          <w:sz w:val="24"/>
          <w:szCs w:val="28"/>
          <w:highlight w:val="none"/>
          <w:lang w:val="en-US" w:eastAsia="zh-CN"/>
        </w:rPr>
        <w:t>202</w:t>
      </w:r>
      <w:r>
        <w:rPr>
          <w:rFonts w:hint="eastAsia" w:ascii="宋体" w:hAnsi="宋体" w:cs="宋体"/>
          <w:color w:val="000000"/>
          <w:sz w:val="24"/>
          <w:szCs w:val="28"/>
          <w:highlight w:val="none"/>
          <w:lang w:val="en-US" w:eastAsia="zh-CN"/>
        </w:rPr>
        <w:t>4</w:t>
      </w:r>
      <w:r>
        <w:rPr>
          <w:rFonts w:hint="eastAsia" w:ascii="宋体" w:hAnsi="宋体" w:eastAsia="宋体" w:cs="宋体"/>
          <w:color w:val="000000"/>
          <w:sz w:val="24"/>
          <w:szCs w:val="28"/>
          <w:highlight w:val="none"/>
          <w:lang w:val="en-US" w:eastAsia="zh-CN"/>
        </w:rPr>
        <w:t>年</w:t>
      </w:r>
      <w:r>
        <w:rPr>
          <w:rFonts w:hint="eastAsia" w:ascii="宋体" w:hAnsi="宋体" w:eastAsia="宋体" w:cs="宋体"/>
          <w:color w:val="000000"/>
          <w:sz w:val="24"/>
          <w:szCs w:val="28"/>
          <w:highlight w:val="none"/>
          <w:lang w:val="zh-CN" w:eastAsia="zh-CN"/>
        </w:rPr>
        <w:t>度财务状况审计报告（扫描或复印件应全面、完整、清晰），包括资产负债表、现金流量表、利润表和财务（会计）报表附注,并提供第三方机构的营业执照、执业证书。</w:t>
      </w:r>
    </w:p>
    <w:p w14:paraId="020E7E8F">
      <w:pPr>
        <w:shd w:val="clear"/>
        <w:kinsoku/>
        <w:overflowPunct/>
        <w:topLinePunct w:val="0"/>
        <w:autoSpaceDE w:val="0"/>
        <w:autoSpaceDN w:val="0"/>
        <w:bidi w:val="0"/>
        <w:spacing w:line="360" w:lineRule="auto"/>
        <w:ind w:left="0" w:leftChars="0" w:right="0" w:firstLine="480"/>
        <w:rPr>
          <w:rFonts w:hint="eastAsia" w:ascii="宋体" w:hAnsi="宋体" w:eastAsia="宋体" w:cs="宋体"/>
          <w:highlight w:val="none"/>
          <w:lang w:eastAsia="zh-CN"/>
        </w:rPr>
      </w:pPr>
      <w:r>
        <w:rPr>
          <w:rFonts w:hint="eastAsia" w:ascii="宋体" w:hAnsi="宋体" w:eastAsia="宋体" w:cs="宋体"/>
          <w:color w:val="000000"/>
          <w:sz w:val="24"/>
          <w:szCs w:val="28"/>
          <w:highlight w:val="none"/>
        </w:rPr>
        <w:t>2、</w:t>
      </w:r>
      <w:r>
        <w:rPr>
          <w:rFonts w:hint="eastAsia" w:ascii="宋体" w:hAnsi="宋体" w:eastAsia="宋体" w:cs="宋体"/>
          <w:color w:val="000000"/>
          <w:sz w:val="24"/>
          <w:szCs w:val="28"/>
          <w:highlight w:val="none"/>
          <w:lang w:val="en-US" w:eastAsia="zh-CN"/>
        </w:rPr>
        <w:t>近半年任意</w:t>
      </w:r>
      <w:r>
        <w:rPr>
          <w:rFonts w:hint="eastAsia" w:ascii="宋体" w:hAnsi="宋体" w:eastAsia="宋体" w:cs="宋体"/>
          <w:color w:val="000000"/>
          <w:sz w:val="24"/>
          <w:szCs w:val="28"/>
          <w:highlight w:val="none"/>
        </w:rPr>
        <w:t>三个月的依法缴纳税收和社会保障资金记录的证明材料；依法免税或不需要缴纳社会保障资金的</w:t>
      </w:r>
      <w:r>
        <w:rPr>
          <w:rFonts w:hint="eastAsia" w:ascii="宋体" w:hAnsi="宋体" w:eastAsia="宋体" w:cs="宋体"/>
          <w:color w:val="000000"/>
          <w:sz w:val="24"/>
          <w:szCs w:val="28"/>
          <w:highlight w:val="none"/>
          <w:lang w:eastAsia="zh-CN"/>
        </w:rPr>
        <w:t>投标人</w:t>
      </w:r>
      <w:r>
        <w:rPr>
          <w:rFonts w:hint="eastAsia" w:ascii="宋体" w:hAnsi="宋体" w:eastAsia="宋体" w:cs="宋体"/>
          <w:color w:val="000000"/>
          <w:sz w:val="24"/>
          <w:szCs w:val="28"/>
          <w:highlight w:val="none"/>
        </w:rPr>
        <w:t>须提供相应文件证明其依法免税或不需要缴纳社会保障资金。</w:t>
      </w:r>
      <w:bookmarkStart w:id="211" w:name="_Hlk498503922"/>
      <w:r>
        <w:rPr>
          <w:rFonts w:hint="eastAsia" w:ascii="宋体" w:hAnsi="宋体" w:eastAsia="宋体" w:cs="宋体"/>
          <w:sz w:val="24"/>
          <w:szCs w:val="28"/>
          <w:highlight w:val="none"/>
          <w:lang w:val="zh-CN"/>
        </w:rPr>
        <w:t>扫描（或复印）件应全面、完整、清晰并加盖</w:t>
      </w:r>
      <w:r>
        <w:rPr>
          <w:rFonts w:hint="eastAsia" w:ascii="宋体" w:hAnsi="宋体" w:cs="宋体"/>
          <w:sz w:val="24"/>
          <w:szCs w:val="28"/>
          <w:highlight w:val="none"/>
          <w:lang w:val="en-US" w:eastAsia="zh-CN"/>
        </w:rPr>
        <w:t>投标</w:t>
      </w:r>
      <w:r>
        <w:rPr>
          <w:rFonts w:hint="eastAsia" w:ascii="宋体" w:hAnsi="宋体" w:eastAsia="宋体" w:cs="宋体"/>
          <w:sz w:val="24"/>
          <w:szCs w:val="28"/>
          <w:highlight w:val="none"/>
          <w:lang w:val="zh-CN"/>
        </w:rPr>
        <w:t>人公章</w:t>
      </w:r>
      <w:bookmarkEnd w:id="211"/>
      <w:r>
        <w:rPr>
          <w:rFonts w:hint="eastAsia" w:ascii="宋体" w:hAnsi="宋体" w:eastAsia="宋体" w:cs="宋体"/>
          <w:sz w:val="24"/>
          <w:szCs w:val="28"/>
          <w:highlight w:val="none"/>
        </w:rPr>
        <w:t>。</w:t>
      </w:r>
    </w:p>
    <w:p w14:paraId="6D4F1302">
      <w:pPr>
        <w:shd w:val="clear"/>
        <w:kinsoku/>
        <w:wordWrap w:val="0"/>
        <w:overflowPunct/>
        <w:topLinePunct w:val="0"/>
        <w:bidi w:val="0"/>
        <w:spacing w:line="360" w:lineRule="auto"/>
        <w:ind w:left="0" w:leftChars="0" w:right="0" w:firstLine="0" w:firstLineChars="0"/>
        <w:outlineLvl w:val="1"/>
        <w:rPr>
          <w:rFonts w:hint="eastAsia" w:ascii="宋体" w:hAnsi="宋体" w:eastAsia="宋体" w:cs="宋体"/>
          <w:b/>
          <w:color w:val="000000"/>
          <w:sz w:val="28"/>
          <w:szCs w:val="28"/>
          <w:highlight w:val="none"/>
        </w:rPr>
      </w:pPr>
      <w:r>
        <w:rPr>
          <w:rFonts w:hint="eastAsia" w:ascii="宋体" w:hAnsi="宋体" w:eastAsia="宋体" w:cs="宋体"/>
          <w:color w:val="000000"/>
          <w:highlight w:val="none"/>
          <w:lang w:val="zh-CN"/>
        </w:rPr>
        <w:br w:type="page"/>
      </w:r>
      <w:bookmarkStart w:id="212" w:name="_Toc18258"/>
      <w:bookmarkStart w:id="213" w:name="_Toc27149"/>
      <w:bookmarkStart w:id="214" w:name="_Toc23114"/>
      <w:r>
        <w:rPr>
          <w:rFonts w:hint="eastAsia" w:ascii="宋体" w:hAnsi="宋体" w:eastAsia="宋体" w:cs="宋体"/>
          <w:b/>
          <w:color w:val="000000"/>
          <w:sz w:val="28"/>
          <w:szCs w:val="28"/>
          <w:highlight w:val="none"/>
        </w:rPr>
        <w:t>附件</w:t>
      </w:r>
      <w:r>
        <w:rPr>
          <w:rFonts w:hint="eastAsia" w:ascii="宋体" w:hAnsi="宋体" w:eastAsia="宋体" w:cs="宋体"/>
          <w:b/>
          <w:color w:val="000000"/>
          <w:sz w:val="28"/>
          <w:szCs w:val="28"/>
          <w:highlight w:val="none"/>
          <w:lang w:val="en-US" w:eastAsia="zh-CN"/>
        </w:rPr>
        <w:t>9</w:t>
      </w:r>
      <w:r>
        <w:rPr>
          <w:rFonts w:hint="eastAsia" w:ascii="宋体" w:hAnsi="宋体" w:eastAsia="宋体" w:cs="宋体"/>
          <w:b/>
          <w:color w:val="000000"/>
          <w:sz w:val="28"/>
          <w:szCs w:val="28"/>
          <w:highlight w:val="none"/>
        </w:rPr>
        <w:t>：</w:t>
      </w:r>
      <w:bookmarkStart w:id="215" w:name="_Toc57627512"/>
      <w:bookmarkStart w:id="216" w:name="_Toc488691502"/>
      <w:r>
        <w:rPr>
          <w:rFonts w:hint="eastAsia" w:ascii="宋体" w:hAnsi="宋体" w:eastAsia="宋体" w:cs="宋体"/>
          <w:b/>
          <w:color w:val="000000"/>
          <w:sz w:val="28"/>
          <w:szCs w:val="28"/>
          <w:highlight w:val="none"/>
        </w:rPr>
        <w:t>无重大违法记录声明</w:t>
      </w:r>
      <w:bookmarkEnd w:id="212"/>
    </w:p>
    <w:p w14:paraId="0112FB7A">
      <w:pPr>
        <w:shd w:val="clear"/>
        <w:kinsoku/>
        <w:overflowPunct/>
        <w:topLinePunct w:val="0"/>
        <w:bidi w:val="0"/>
        <w:spacing w:line="360" w:lineRule="auto"/>
        <w:ind w:left="0" w:leftChars="0" w:right="0" w:firstLine="0" w:firstLineChars="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无重大违法记录声明</w:t>
      </w:r>
    </w:p>
    <w:p w14:paraId="3DA33F68">
      <w:pPr>
        <w:shd w:val="clear"/>
        <w:kinsoku/>
        <w:overflowPunct/>
        <w:topLinePunct w:val="0"/>
        <w:bidi w:val="0"/>
        <w:spacing w:line="360" w:lineRule="auto"/>
        <w:ind w:left="0" w:leftChars="0" w:right="0" w:firstLine="482"/>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致：</w:t>
      </w:r>
      <w:r>
        <w:rPr>
          <w:rFonts w:hint="eastAsia" w:ascii="宋体" w:hAnsi="宋体" w:eastAsia="宋体" w:cs="宋体"/>
          <w:b/>
          <w:color w:val="000000"/>
          <w:sz w:val="24"/>
          <w:szCs w:val="24"/>
          <w:highlight w:val="none"/>
          <w:lang w:eastAsia="zh-CN"/>
        </w:rPr>
        <w:t>青海吉鑫茂工程管理服务有限公司</w:t>
      </w:r>
    </w:p>
    <w:p w14:paraId="3362A52C">
      <w:pPr>
        <w:shd w:val="clear"/>
        <w:kinsoku/>
        <w:overflowPunct/>
        <w:topLinePunct w:val="0"/>
        <w:bidi w:val="0"/>
        <w:spacing w:line="360" w:lineRule="auto"/>
        <w:ind w:left="0" w:leftChars="0" w:right="0" w:firstLine="482"/>
        <w:rPr>
          <w:rFonts w:hint="eastAsia" w:ascii="宋体" w:hAnsi="宋体" w:eastAsia="宋体" w:cs="宋体"/>
          <w:b/>
          <w:bCs/>
          <w:color w:val="000000"/>
          <w:sz w:val="24"/>
          <w:szCs w:val="24"/>
          <w:highlight w:val="none"/>
        </w:rPr>
      </w:pPr>
    </w:p>
    <w:p w14:paraId="7C3737B5">
      <w:pPr>
        <w:shd w:val="clear"/>
        <w:kinsoku/>
        <w:overflowPunct/>
        <w:topLinePunct w:val="0"/>
        <w:bidi w:val="0"/>
        <w:spacing w:line="360" w:lineRule="auto"/>
        <w:ind w:left="0" w:leftChars="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我单位</w:t>
      </w:r>
      <w:r>
        <w:rPr>
          <w:rFonts w:hint="eastAsia" w:ascii="宋体" w:hAnsi="宋体" w:eastAsia="宋体" w:cs="宋体"/>
          <w:color w:val="000000"/>
          <w:sz w:val="24"/>
          <w:szCs w:val="24"/>
          <w:highlight w:val="none"/>
          <w:lang w:eastAsia="zh-CN"/>
        </w:rPr>
        <w:t>前</w:t>
      </w:r>
      <w:r>
        <w:rPr>
          <w:rFonts w:hint="eastAsia" w:ascii="宋体" w:hAnsi="宋体" w:eastAsia="宋体" w:cs="宋体"/>
          <w:color w:val="000000"/>
          <w:sz w:val="24"/>
          <w:szCs w:val="24"/>
          <w:highlight w:val="none"/>
        </w:rPr>
        <w:t>三年内在经营活动中没有重大违法记，特此声明。</w:t>
      </w:r>
    </w:p>
    <w:p w14:paraId="65E6DA22">
      <w:pPr>
        <w:shd w:val="clear"/>
        <w:kinsoku/>
        <w:overflowPunct/>
        <w:topLinePunct w:val="0"/>
        <w:bidi w:val="0"/>
        <w:spacing w:line="360" w:lineRule="auto"/>
        <w:ind w:left="0" w:leftChars="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若采购单位在本项目采购过程中发现我单位</w:t>
      </w:r>
      <w:r>
        <w:rPr>
          <w:rFonts w:hint="eastAsia" w:ascii="宋体" w:hAnsi="宋体" w:eastAsia="宋体" w:cs="宋体"/>
          <w:color w:val="000000"/>
          <w:sz w:val="24"/>
          <w:szCs w:val="24"/>
          <w:highlight w:val="none"/>
          <w:lang w:eastAsia="zh-CN"/>
        </w:rPr>
        <w:t>前</w:t>
      </w:r>
      <w:r>
        <w:rPr>
          <w:rFonts w:hint="eastAsia" w:ascii="宋体" w:hAnsi="宋体" w:eastAsia="宋体" w:cs="宋体"/>
          <w:color w:val="000000"/>
          <w:sz w:val="24"/>
          <w:szCs w:val="24"/>
          <w:highlight w:val="none"/>
        </w:rPr>
        <w:t>三年内在经营活动中有重大违法记录，我单位将无条件地退出本项目的投标，并承担因此引起的一切后果。</w:t>
      </w:r>
    </w:p>
    <w:p w14:paraId="66D986DA">
      <w:pPr>
        <w:shd w:val="clear"/>
        <w:kinsoku/>
        <w:overflowPunct/>
        <w:topLinePunct w:val="0"/>
        <w:bidi w:val="0"/>
        <w:spacing w:line="360" w:lineRule="auto"/>
        <w:ind w:left="0" w:leftChars="0" w:right="0" w:firstLine="480"/>
        <w:rPr>
          <w:rFonts w:hint="eastAsia" w:ascii="宋体" w:hAnsi="宋体" w:eastAsia="宋体" w:cs="宋体"/>
          <w:color w:val="000000"/>
          <w:sz w:val="24"/>
          <w:szCs w:val="24"/>
          <w:highlight w:val="none"/>
        </w:rPr>
      </w:pPr>
    </w:p>
    <w:p w14:paraId="0E2CD960">
      <w:pPr>
        <w:shd w:val="clear"/>
        <w:kinsoku/>
        <w:overflowPunct/>
        <w:topLinePunct w:val="0"/>
        <w:bidi w:val="0"/>
        <w:spacing w:line="360" w:lineRule="auto"/>
        <w:ind w:left="0" w:leftChars="0" w:right="0" w:firstLine="480"/>
        <w:rPr>
          <w:rFonts w:hint="eastAsia" w:ascii="宋体" w:hAnsi="宋体" w:eastAsia="宋体" w:cs="宋体"/>
          <w:color w:val="000000"/>
          <w:sz w:val="24"/>
          <w:szCs w:val="24"/>
          <w:highlight w:val="none"/>
        </w:rPr>
      </w:pPr>
    </w:p>
    <w:p w14:paraId="75923F8F">
      <w:pPr>
        <w:shd w:val="clear"/>
        <w:kinsoku/>
        <w:overflowPunct/>
        <w:topLinePunct w:val="0"/>
        <w:bidi w:val="0"/>
        <w:spacing w:line="360" w:lineRule="auto"/>
        <w:ind w:left="0" w:leftChars="0" w:right="0" w:firstLine="480"/>
        <w:rPr>
          <w:rFonts w:hint="eastAsia" w:ascii="宋体" w:hAnsi="宋体" w:eastAsia="宋体" w:cs="宋体"/>
          <w:color w:val="000000"/>
          <w:sz w:val="24"/>
          <w:szCs w:val="24"/>
          <w:highlight w:val="none"/>
        </w:rPr>
      </w:pPr>
    </w:p>
    <w:p w14:paraId="3A5C7AFB">
      <w:pPr>
        <w:pStyle w:val="42"/>
        <w:shd w:val="clear"/>
        <w:kinsoku/>
        <w:overflowPunct/>
        <w:topLinePunct w:val="0"/>
        <w:bidi w:val="0"/>
        <w:spacing w:line="360" w:lineRule="auto"/>
        <w:ind w:left="0" w:leftChars="0" w:right="0"/>
        <w:rPr>
          <w:rFonts w:hint="eastAsia" w:ascii="宋体" w:hAnsi="宋体" w:eastAsia="宋体" w:cs="宋体"/>
          <w:color w:val="000000"/>
          <w:sz w:val="24"/>
          <w:szCs w:val="24"/>
          <w:highlight w:val="none"/>
        </w:rPr>
      </w:pPr>
    </w:p>
    <w:p w14:paraId="03608A7D">
      <w:pPr>
        <w:shd w:val="clear"/>
        <w:kinsoku/>
        <w:overflowPunct/>
        <w:topLinePunct w:val="0"/>
        <w:bidi w:val="0"/>
        <w:spacing w:line="360" w:lineRule="auto"/>
        <w:ind w:left="0" w:leftChars="0" w:right="0" w:firstLine="0" w:firstLineChars="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eastAsia="zh-CN"/>
        </w:rPr>
        <w:t>投标人</w:t>
      </w:r>
      <w:r>
        <w:rPr>
          <w:rFonts w:hint="eastAsia" w:ascii="宋体" w:hAnsi="宋体" w:eastAsia="宋体" w:cs="宋体"/>
          <w:b/>
          <w:color w:val="000000"/>
          <w:sz w:val="24"/>
          <w:szCs w:val="24"/>
          <w:highlight w:val="none"/>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b/>
          <w:color w:val="000000"/>
          <w:sz w:val="24"/>
          <w:szCs w:val="24"/>
          <w:highlight w:val="none"/>
        </w:rPr>
        <w:t>（公章）</w:t>
      </w:r>
    </w:p>
    <w:p w14:paraId="694FA5E4">
      <w:pPr>
        <w:shd w:val="clear"/>
        <w:kinsoku/>
        <w:overflowPunct/>
        <w:topLinePunct w:val="0"/>
        <w:bidi w:val="0"/>
        <w:spacing w:line="360" w:lineRule="auto"/>
        <w:ind w:left="0" w:leftChars="0" w:right="0" w:firstLine="0" w:firstLineChars="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法定代表人或委托代理人：</w:t>
      </w:r>
      <w:r>
        <w:rPr>
          <w:rFonts w:hint="eastAsia" w:ascii="宋体" w:hAnsi="宋体" w:eastAsia="宋体" w:cs="宋体"/>
          <w:color w:val="000000"/>
          <w:sz w:val="24"/>
          <w:szCs w:val="24"/>
          <w:highlight w:val="none"/>
          <w:u w:val="single"/>
        </w:rPr>
        <w:t xml:space="preserve">       </w:t>
      </w:r>
      <w:r>
        <w:rPr>
          <w:rFonts w:hint="eastAsia" w:ascii="宋体" w:hAnsi="宋体" w:eastAsia="宋体" w:cs="宋体"/>
          <w:b/>
          <w:color w:val="000000"/>
          <w:sz w:val="24"/>
          <w:szCs w:val="24"/>
          <w:highlight w:val="none"/>
        </w:rPr>
        <w:t>（签字</w:t>
      </w:r>
      <w:r>
        <w:rPr>
          <w:rFonts w:hint="eastAsia" w:ascii="宋体" w:hAnsi="宋体" w:eastAsia="宋体" w:cs="宋体"/>
          <w:b/>
          <w:color w:val="000000"/>
          <w:sz w:val="24"/>
          <w:szCs w:val="24"/>
          <w:highlight w:val="none"/>
          <w:lang w:val="en-US" w:eastAsia="zh-CN"/>
        </w:rPr>
        <w:t>或盖章</w:t>
      </w:r>
      <w:r>
        <w:rPr>
          <w:rFonts w:hint="eastAsia" w:ascii="宋体" w:hAnsi="宋体" w:eastAsia="宋体" w:cs="宋体"/>
          <w:b/>
          <w:color w:val="000000"/>
          <w:sz w:val="24"/>
          <w:szCs w:val="24"/>
          <w:highlight w:val="none"/>
        </w:rPr>
        <w:t>）</w:t>
      </w:r>
    </w:p>
    <w:p w14:paraId="1959AE41">
      <w:pPr>
        <w:shd w:val="clear"/>
        <w:kinsoku/>
        <w:wordWrap w:val="0"/>
        <w:overflowPunct/>
        <w:topLinePunct w:val="0"/>
        <w:bidi w:val="0"/>
        <w:spacing w:line="360" w:lineRule="auto"/>
        <w:ind w:left="0" w:leftChars="0" w:right="0" w:firstLine="0" w:firstLineChars="0"/>
        <w:jc w:val="center"/>
        <w:rPr>
          <w:rFonts w:hint="eastAsia" w:ascii="宋体" w:hAnsi="宋体" w:eastAsia="宋体" w:cs="宋体"/>
          <w:b/>
          <w:color w:val="000000"/>
          <w:highlight w:val="none"/>
        </w:rPr>
      </w:pPr>
      <w:r>
        <w:rPr>
          <w:rFonts w:hint="eastAsia" w:ascii="宋体" w:hAnsi="宋体" w:eastAsia="宋体" w:cs="宋体"/>
          <w:b/>
          <w:color w:val="000000"/>
          <w:sz w:val="24"/>
          <w:szCs w:val="24"/>
          <w:highlight w:val="none"/>
        </w:rPr>
        <w:t>年   月  日</w:t>
      </w:r>
    </w:p>
    <w:p w14:paraId="447135AE">
      <w:pPr>
        <w:shd w:val="clear"/>
        <w:kinsoku/>
        <w:wordWrap w:val="0"/>
        <w:overflowPunct/>
        <w:topLinePunct w:val="0"/>
        <w:bidi w:val="0"/>
        <w:spacing w:line="360" w:lineRule="auto"/>
        <w:ind w:left="0" w:leftChars="0" w:right="0" w:firstLine="0" w:firstLineChars="0"/>
        <w:outlineLvl w:val="9"/>
        <w:rPr>
          <w:rFonts w:hint="eastAsia" w:ascii="宋体" w:hAnsi="宋体" w:eastAsia="宋体" w:cs="宋体"/>
          <w:b/>
          <w:color w:val="000000"/>
          <w:sz w:val="28"/>
          <w:szCs w:val="28"/>
          <w:highlight w:val="none"/>
        </w:rPr>
      </w:pPr>
    </w:p>
    <w:p w14:paraId="01A0E49F">
      <w:pPr>
        <w:shd w:val="clear"/>
        <w:kinsoku/>
        <w:wordWrap w:val="0"/>
        <w:overflowPunct/>
        <w:topLinePunct w:val="0"/>
        <w:bidi w:val="0"/>
        <w:spacing w:line="360" w:lineRule="auto"/>
        <w:ind w:left="0" w:leftChars="0" w:right="0" w:firstLine="0" w:firstLineChars="0"/>
        <w:outlineLvl w:val="9"/>
        <w:rPr>
          <w:rFonts w:hint="eastAsia" w:ascii="宋体" w:hAnsi="宋体" w:eastAsia="宋体" w:cs="宋体"/>
          <w:b/>
          <w:color w:val="000000"/>
          <w:sz w:val="28"/>
          <w:szCs w:val="28"/>
          <w:highlight w:val="none"/>
        </w:rPr>
      </w:pPr>
    </w:p>
    <w:p w14:paraId="1739A584">
      <w:pPr>
        <w:shd w:val="clear"/>
        <w:kinsoku/>
        <w:wordWrap w:val="0"/>
        <w:overflowPunct/>
        <w:topLinePunct w:val="0"/>
        <w:bidi w:val="0"/>
        <w:spacing w:line="360" w:lineRule="auto"/>
        <w:ind w:left="0" w:leftChars="0" w:right="0" w:firstLine="0" w:firstLineChars="0"/>
        <w:outlineLvl w:val="9"/>
        <w:rPr>
          <w:rFonts w:hint="eastAsia" w:ascii="宋体" w:hAnsi="宋体" w:eastAsia="宋体" w:cs="宋体"/>
          <w:b/>
          <w:color w:val="000000"/>
          <w:sz w:val="28"/>
          <w:szCs w:val="28"/>
          <w:highlight w:val="none"/>
        </w:rPr>
      </w:pPr>
    </w:p>
    <w:p w14:paraId="05C7B632">
      <w:pPr>
        <w:shd w:val="clear"/>
        <w:kinsoku/>
        <w:wordWrap w:val="0"/>
        <w:overflowPunct/>
        <w:topLinePunct w:val="0"/>
        <w:bidi w:val="0"/>
        <w:spacing w:line="360" w:lineRule="auto"/>
        <w:ind w:left="0" w:leftChars="0" w:right="0" w:firstLine="0" w:firstLineChars="0"/>
        <w:outlineLvl w:val="9"/>
        <w:rPr>
          <w:rFonts w:hint="eastAsia" w:ascii="宋体" w:hAnsi="宋体" w:eastAsia="宋体" w:cs="宋体"/>
          <w:b/>
          <w:color w:val="000000"/>
          <w:sz w:val="28"/>
          <w:szCs w:val="28"/>
          <w:highlight w:val="none"/>
        </w:rPr>
      </w:pPr>
    </w:p>
    <w:p w14:paraId="684FCA9A">
      <w:pPr>
        <w:shd w:val="clear"/>
        <w:kinsoku/>
        <w:wordWrap w:val="0"/>
        <w:overflowPunct/>
        <w:topLinePunct w:val="0"/>
        <w:bidi w:val="0"/>
        <w:spacing w:line="360" w:lineRule="auto"/>
        <w:ind w:left="0" w:leftChars="0" w:right="0" w:firstLine="0" w:firstLineChars="0"/>
        <w:outlineLvl w:val="9"/>
        <w:rPr>
          <w:rFonts w:hint="eastAsia" w:ascii="宋体" w:hAnsi="宋体" w:eastAsia="宋体" w:cs="宋体"/>
          <w:b/>
          <w:color w:val="000000"/>
          <w:sz w:val="28"/>
          <w:szCs w:val="28"/>
          <w:highlight w:val="none"/>
        </w:rPr>
      </w:pPr>
    </w:p>
    <w:p w14:paraId="64440BDF">
      <w:pPr>
        <w:shd w:val="clear"/>
        <w:kinsoku/>
        <w:wordWrap w:val="0"/>
        <w:overflowPunct/>
        <w:topLinePunct w:val="0"/>
        <w:bidi w:val="0"/>
        <w:spacing w:line="360" w:lineRule="auto"/>
        <w:ind w:left="0" w:leftChars="0" w:right="0" w:firstLine="0" w:firstLineChars="0"/>
        <w:outlineLvl w:val="9"/>
        <w:rPr>
          <w:rFonts w:hint="eastAsia" w:ascii="宋体" w:hAnsi="宋体" w:eastAsia="宋体" w:cs="宋体"/>
          <w:b/>
          <w:color w:val="000000"/>
          <w:sz w:val="28"/>
          <w:szCs w:val="28"/>
          <w:highlight w:val="none"/>
        </w:rPr>
      </w:pPr>
    </w:p>
    <w:p w14:paraId="05180779">
      <w:pPr>
        <w:shd w:val="clear"/>
        <w:kinsoku/>
        <w:wordWrap w:val="0"/>
        <w:overflowPunct/>
        <w:topLinePunct w:val="0"/>
        <w:bidi w:val="0"/>
        <w:spacing w:line="360" w:lineRule="auto"/>
        <w:ind w:left="0" w:leftChars="0" w:right="0" w:firstLine="0" w:firstLineChars="0"/>
        <w:outlineLvl w:val="9"/>
        <w:rPr>
          <w:rFonts w:hint="eastAsia" w:ascii="宋体" w:hAnsi="宋体" w:eastAsia="宋体" w:cs="宋体"/>
          <w:b/>
          <w:color w:val="000000"/>
          <w:sz w:val="28"/>
          <w:szCs w:val="28"/>
          <w:highlight w:val="none"/>
        </w:rPr>
      </w:pPr>
    </w:p>
    <w:p w14:paraId="5AE02F86">
      <w:pPr>
        <w:shd w:val="clear"/>
        <w:rPr>
          <w:rFonts w:hint="eastAsia" w:ascii="宋体" w:hAnsi="宋体" w:eastAsia="宋体" w:cs="宋体"/>
          <w:b/>
          <w:color w:val="000000"/>
          <w:sz w:val="28"/>
          <w:szCs w:val="28"/>
          <w:highlight w:val="none"/>
        </w:rPr>
      </w:pPr>
      <w:bookmarkStart w:id="217" w:name="_Toc9727"/>
      <w:r>
        <w:rPr>
          <w:rFonts w:hint="eastAsia" w:ascii="宋体" w:hAnsi="宋体" w:eastAsia="宋体" w:cs="宋体"/>
          <w:b/>
          <w:color w:val="000000"/>
          <w:sz w:val="28"/>
          <w:szCs w:val="28"/>
          <w:highlight w:val="none"/>
        </w:rPr>
        <w:br w:type="page"/>
      </w:r>
    </w:p>
    <w:p w14:paraId="6023922D">
      <w:pPr>
        <w:shd w:val="clear"/>
        <w:kinsoku/>
        <w:wordWrap w:val="0"/>
        <w:overflowPunct/>
        <w:topLinePunct w:val="0"/>
        <w:bidi w:val="0"/>
        <w:spacing w:line="360" w:lineRule="auto"/>
        <w:ind w:left="0" w:leftChars="0" w:right="0" w:firstLine="0" w:firstLineChars="0"/>
        <w:outlineLvl w:val="1"/>
        <w:rPr>
          <w:rFonts w:hint="eastAsia" w:ascii="宋体" w:hAnsi="宋体" w:eastAsia="宋体" w:cs="宋体"/>
          <w:color w:val="000000"/>
          <w:highlight w:val="none"/>
          <w:lang w:val="zh-CN"/>
        </w:rPr>
      </w:pPr>
      <w:r>
        <w:rPr>
          <w:rFonts w:hint="eastAsia" w:ascii="宋体" w:hAnsi="宋体" w:eastAsia="宋体" w:cs="宋体"/>
          <w:b/>
          <w:color w:val="000000"/>
          <w:sz w:val="28"/>
          <w:szCs w:val="28"/>
          <w:highlight w:val="none"/>
        </w:rPr>
        <w:t>附件</w:t>
      </w:r>
      <w:r>
        <w:rPr>
          <w:rFonts w:hint="eastAsia" w:ascii="宋体" w:hAnsi="宋体" w:eastAsia="宋体" w:cs="宋体"/>
          <w:b/>
          <w:color w:val="000000"/>
          <w:sz w:val="28"/>
          <w:szCs w:val="28"/>
          <w:highlight w:val="none"/>
          <w:lang w:val="en-US" w:eastAsia="zh-CN"/>
        </w:rPr>
        <w:t>10</w:t>
      </w:r>
      <w:r>
        <w:rPr>
          <w:rFonts w:hint="eastAsia" w:ascii="宋体" w:hAnsi="宋体" w:eastAsia="宋体" w:cs="宋体"/>
          <w:b/>
          <w:color w:val="000000"/>
          <w:sz w:val="28"/>
          <w:szCs w:val="28"/>
          <w:highlight w:val="none"/>
        </w:rPr>
        <w:t>：施工组织设计</w:t>
      </w:r>
      <w:bookmarkEnd w:id="215"/>
      <w:bookmarkEnd w:id="216"/>
      <w:bookmarkEnd w:id="217"/>
    </w:p>
    <w:p w14:paraId="348B4BC7">
      <w:pPr>
        <w:shd w:val="clear"/>
        <w:kinsoku/>
        <w:overflowPunct/>
        <w:topLinePunct w:val="0"/>
        <w:bidi w:val="0"/>
        <w:spacing w:line="360" w:lineRule="auto"/>
        <w:ind w:left="0" w:leftChars="0" w:right="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施工组织设计</w:t>
      </w:r>
    </w:p>
    <w:p w14:paraId="19CDC7FA">
      <w:pPr>
        <w:shd w:val="clear"/>
        <w:kinsoku/>
        <w:overflowPunct/>
        <w:topLinePunct w:val="0"/>
        <w:autoSpaceDE w:val="0"/>
        <w:autoSpaceDN w:val="0"/>
        <w:bidi w:val="0"/>
        <w:spacing w:line="360" w:lineRule="auto"/>
        <w:ind w:left="0" w:leftChars="0" w:righ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磋商人编制施工组织设计的要求：编制时应简明扼要地说明施工方法、工程质量、安全生产、文明施工、环境保护、雨季施工、工程进度、技术组织等主要措施。用图表形式阐明本项目的施工总平面图、进度计划以及拟投入主要施工设备、劳动力、项目管理机构等。</w:t>
      </w:r>
    </w:p>
    <w:p w14:paraId="7E0F8CDC">
      <w:pPr>
        <w:shd w:val="clear"/>
        <w:kinsoku/>
        <w:overflowPunct/>
        <w:topLinePunct w:val="0"/>
        <w:autoSpaceDE w:val="0"/>
        <w:autoSpaceDN w:val="0"/>
        <w:bidi w:val="0"/>
        <w:spacing w:line="360" w:lineRule="auto"/>
        <w:ind w:left="0" w:leftChars="0" w:righ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2.图表及格式要求：</w:t>
      </w:r>
    </w:p>
    <w:p w14:paraId="6053A8F9">
      <w:pPr>
        <w:shd w:val="clear"/>
        <w:kinsoku/>
        <w:overflowPunct/>
        <w:topLinePunct w:val="0"/>
        <w:autoSpaceDE w:val="0"/>
        <w:autoSpaceDN w:val="0"/>
        <w:bidi w:val="0"/>
        <w:spacing w:line="360" w:lineRule="auto"/>
        <w:ind w:left="0" w:leftChars="0" w:right="0"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（一）拟投入的主要施工设备表</w:t>
      </w:r>
    </w:p>
    <w:p w14:paraId="422A2DC1">
      <w:pPr>
        <w:shd w:val="clear"/>
        <w:kinsoku/>
        <w:overflowPunct/>
        <w:topLinePunct w:val="0"/>
        <w:autoSpaceDE w:val="0"/>
        <w:autoSpaceDN w:val="0"/>
        <w:bidi w:val="0"/>
        <w:spacing w:line="360" w:lineRule="auto"/>
        <w:ind w:left="0" w:leftChars="0" w:right="0"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（二）劳动力计划表</w:t>
      </w:r>
    </w:p>
    <w:p w14:paraId="6100336B">
      <w:pPr>
        <w:shd w:val="clear"/>
        <w:kinsoku/>
        <w:overflowPunct/>
        <w:topLinePunct w:val="0"/>
        <w:autoSpaceDE w:val="0"/>
        <w:autoSpaceDN w:val="0"/>
        <w:bidi w:val="0"/>
        <w:spacing w:line="360" w:lineRule="auto"/>
        <w:ind w:left="0" w:leftChars="0" w:right="0"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（三）进度计划</w:t>
      </w:r>
    </w:p>
    <w:p w14:paraId="5010A396">
      <w:pPr>
        <w:shd w:val="clear"/>
        <w:kinsoku/>
        <w:overflowPunct/>
        <w:topLinePunct w:val="0"/>
        <w:autoSpaceDE w:val="0"/>
        <w:autoSpaceDN w:val="0"/>
        <w:bidi w:val="0"/>
        <w:spacing w:line="360" w:lineRule="auto"/>
        <w:ind w:left="0" w:leftChars="0" w:right="0" w:firstLine="720" w:firstLineChars="300"/>
        <w:rPr>
          <w:rFonts w:hint="eastAsia" w:ascii="宋体" w:hAnsi="宋体" w:eastAsia="宋体" w:cs="宋体"/>
          <w:sz w:val="24"/>
          <w:szCs w:val="24"/>
          <w:highlight w:val="none"/>
        </w:rPr>
      </w:pPr>
    </w:p>
    <w:p w14:paraId="16F8D283">
      <w:pPr>
        <w:shd w:val="clear"/>
        <w:kinsoku/>
        <w:overflowPunct/>
        <w:topLinePunct w:val="0"/>
        <w:autoSpaceDE w:val="0"/>
        <w:autoSpaceDN w:val="0"/>
        <w:bidi w:val="0"/>
        <w:spacing w:line="360" w:lineRule="auto"/>
        <w:ind w:left="0" w:leftChars="0" w:right="0"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bookmarkStart w:id="218" w:name="_Toc488691503"/>
      <w:bookmarkStart w:id="219" w:name="_Toc57627513"/>
      <w:r>
        <w:rPr>
          <w:rFonts w:hint="eastAsia" w:ascii="宋体" w:hAnsi="宋体" w:eastAsia="宋体" w:cs="宋体"/>
          <w:b/>
          <w:bCs/>
          <w:sz w:val="24"/>
          <w:szCs w:val="24"/>
          <w:highlight w:val="none"/>
          <w:lang w:eastAsia="zh-CN"/>
        </w:rPr>
        <w:t>（一）</w:t>
      </w:r>
      <w:r>
        <w:rPr>
          <w:rFonts w:hint="eastAsia" w:ascii="宋体" w:hAnsi="宋体" w:eastAsia="宋体" w:cs="宋体"/>
          <w:b/>
          <w:bCs/>
          <w:sz w:val="24"/>
          <w:szCs w:val="24"/>
          <w:highlight w:val="none"/>
        </w:rPr>
        <w:t>拟投入本项目的主要施工设备表</w:t>
      </w:r>
      <w:bookmarkEnd w:id="218"/>
      <w:bookmarkEnd w:id="219"/>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872"/>
        <w:gridCol w:w="818"/>
        <w:gridCol w:w="564"/>
        <w:gridCol w:w="818"/>
        <w:gridCol w:w="818"/>
        <w:gridCol w:w="1014"/>
        <w:gridCol w:w="818"/>
        <w:gridCol w:w="1315"/>
        <w:gridCol w:w="818"/>
      </w:tblGrid>
      <w:tr w14:paraId="238A7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774" w:type="dxa"/>
            <w:noWrap w:val="0"/>
            <w:vAlign w:val="center"/>
          </w:tcPr>
          <w:p w14:paraId="42987574">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872" w:type="dxa"/>
            <w:noWrap w:val="0"/>
            <w:vAlign w:val="center"/>
          </w:tcPr>
          <w:p w14:paraId="20D25F51">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设备名称</w:t>
            </w:r>
          </w:p>
        </w:tc>
        <w:tc>
          <w:tcPr>
            <w:tcW w:w="818" w:type="dxa"/>
            <w:noWrap w:val="0"/>
            <w:vAlign w:val="center"/>
          </w:tcPr>
          <w:p w14:paraId="3CD04A1D">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r>
              <w:rPr>
                <w:rFonts w:hint="eastAsia" w:ascii="宋体" w:hAnsi="宋体" w:eastAsia="宋体" w:cs="宋体"/>
                <w:sz w:val="24"/>
                <w:szCs w:val="24"/>
                <w:highlight w:val="none"/>
              </w:rPr>
              <w:t>型号</w:t>
            </w:r>
          </w:p>
          <w:p w14:paraId="53DD419D">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r>
              <w:rPr>
                <w:rFonts w:hint="eastAsia" w:ascii="宋体" w:hAnsi="宋体" w:eastAsia="宋体" w:cs="宋体"/>
                <w:sz w:val="24"/>
                <w:szCs w:val="24"/>
                <w:highlight w:val="none"/>
              </w:rPr>
              <w:t>规格</w:t>
            </w:r>
          </w:p>
        </w:tc>
        <w:tc>
          <w:tcPr>
            <w:tcW w:w="564" w:type="dxa"/>
            <w:noWrap w:val="0"/>
            <w:vAlign w:val="center"/>
          </w:tcPr>
          <w:p w14:paraId="37AB43E9">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r>
              <w:rPr>
                <w:rFonts w:hint="eastAsia" w:ascii="宋体" w:hAnsi="宋体" w:eastAsia="宋体" w:cs="宋体"/>
                <w:sz w:val="24"/>
                <w:szCs w:val="24"/>
                <w:highlight w:val="none"/>
              </w:rPr>
              <w:t>数</w:t>
            </w:r>
          </w:p>
          <w:p w14:paraId="7DC43B2D">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r>
              <w:rPr>
                <w:rFonts w:hint="eastAsia" w:ascii="宋体" w:hAnsi="宋体" w:eastAsia="宋体" w:cs="宋体"/>
                <w:sz w:val="24"/>
                <w:szCs w:val="24"/>
                <w:highlight w:val="none"/>
              </w:rPr>
              <w:t>量</w:t>
            </w:r>
          </w:p>
        </w:tc>
        <w:tc>
          <w:tcPr>
            <w:tcW w:w="818" w:type="dxa"/>
            <w:noWrap w:val="0"/>
            <w:vAlign w:val="center"/>
          </w:tcPr>
          <w:p w14:paraId="001B9B9E">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r>
              <w:rPr>
                <w:rFonts w:hint="eastAsia" w:ascii="宋体" w:hAnsi="宋体" w:eastAsia="宋体" w:cs="宋体"/>
                <w:sz w:val="24"/>
                <w:szCs w:val="24"/>
                <w:highlight w:val="none"/>
              </w:rPr>
              <w:t>国别</w:t>
            </w:r>
          </w:p>
          <w:p w14:paraId="1454468E">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r>
              <w:rPr>
                <w:rFonts w:hint="eastAsia" w:ascii="宋体" w:hAnsi="宋体" w:eastAsia="宋体" w:cs="宋体"/>
                <w:sz w:val="24"/>
                <w:szCs w:val="24"/>
                <w:highlight w:val="none"/>
              </w:rPr>
              <w:t>产地</w:t>
            </w:r>
          </w:p>
        </w:tc>
        <w:tc>
          <w:tcPr>
            <w:tcW w:w="818" w:type="dxa"/>
            <w:noWrap w:val="0"/>
            <w:vAlign w:val="center"/>
          </w:tcPr>
          <w:p w14:paraId="10450F6D">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r>
              <w:rPr>
                <w:rFonts w:hint="eastAsia" w:ascii="宋体" w:hAnsi="宋体" w:eastAsia="宋体" w:cs="宋体"/>
                <w:sz w:val="24"/>
                <w:szCs w:val="24"/>
                <w:highlight w:val="none"/>
              </w:rPr>
              <w:t>制造</w:t>
            </w:r>
          </w:p>
          <w:p w14:paraId="3C8F477F">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r>
              <w:rPr>
                <w:rFonts w:hint="eastAsia" w:ascii="宋体" w:hAnsi="宋体" w:eastAsia="宋体" w:cs="宋体"/>
                <w:sz w:val="24"/>
                <w:szCs w:val="24"/>
                <w:highlight w:val="none"/>
              </w:rPr>
              <w:t>年份</w:t>
            </w:r>
          </w:p>
        </w:tc>
        <w:tc>
          <w:tcPr>
            <w:tcW w:w="1014" w:type="dxa"/>
            <w:noWrap w:val="0"/>
            <w:vAlign w:val="center"/>
          </w:tcPr>
          <w:p w14:paraId="1433559F">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r>
              <w:rPr>
                <w:rFonts w:hint="eastAsia" w:ascii="宋体" w:hAnsi="宋体" w:eastAsia="宋体" w:cs="宋体"/>
                <w:sz w:val="24"/>
                <w:szCs w:val="24"/>
                <w:highlight w:val="none"/>
              </w:rPr>
              <w:t>定额功率（KW）</w:t>
            </w:r>
          </w:p>
        </w:tc>
        <w:tc>
          <w:tcPr>
            <w:tcW w:w="818" w:type="dxa"/>
            <w:noWrap w:val="0"/>
            <w:vAlign w:val="center"/>
          </w:tcPr>
          <w:p w14:paraId="38A5437B">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r>
              <w:rPr>
                <w:rFonts w:hint="eastAsia" w:ascii="宋体" w:hAnsi="宋体" w:eastAsia="宋体" w:cs="宋体"/>
                <w:sz w:val="24"/>
                <w:szCs w:val="24"/>
                <w:highlight w:val="none"/>
              </w:rPr>
              <w:t>生产</w:t>
            </w:r>
          </w:p>
          <w:p w14:paraId="080BF17A">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r>
              <w:rPr>
                <w:rFonts w:hint="eastAsia" w:ascii="宋体" w:hAnsi="宋体" w:eastAsia="宋体" w:cs="宋体"/>
                <w:sz w:val="24"/>
                <w:szCs w:val="24"/>
                <w:highlight w:val="none"/>
              </w:rPr>
              <w:t>能力</w:t>
            </w:r>
          </w:p>
        </w:tc>
        <w:tc>
          <w:tcPr>
            <w:tcW w:w="1315" w:type="dxa"/>
            <w:noWrap w:val="0"/>
            <w:vAlign w:val="center"/>
          </w:tcPr>
          <w:p w14:paraId="32C1DF28">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r>
              <w:rPr>
                <w:rFonts w:hint="eastAsia" w:ascii="宋体" w:hAnsi="宋体" w:eastAsia="宋体" w:cs="宋体"/>
                <w:sz w:val="24"/>
                <w:szCs w:val="24"/>
                <w:highlight w:val="none"/>
              </w:rPr>
              <w:t>用于施工部位</w:t>
            </w:r>
          </w:p>
        </w:tc>
        <w:tc>
          <w:tcPr>
            <w:tcW w:w="818" w:type="dxa"/>
            <w:noWrap w:val="0"/>
            <w:vAlign w:val="center"/>
          </w:tcPr>
          <w:p w14:paraId="5066C893">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14:paraId="2CD8E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noWrap w:val="0"/>
            <w:vAlign w:val="center"/>
          </w:tcPr>
          <w:p w14:paraId="12E9A192">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872" w:type="dxa"/>
            <w:noWrap w:val="0"/>
            <w:vAlign w:val="center"/>
          </w:tcPr>
          <w:p w14:paraId="0DB91DEC">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818" w:type="dxa"/>
            <w:noWrap w:val="0"/>
            <w:vAlign w:val="center"/>
          </w:tcPr>
          <w:p w14:paraId="75774C69">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564" w:type="dxa"/>
            <w:noWrap w:val="0"/>
            <w:vAlign w:val="center"/>
          </w:tcPr>
          <w:p w14:paraId="0A753047">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818" w:type="dxa"/>
            <w:noWrap w:val="0"/>
            <w:vAlign w:val="center"/>
          </w:tcPr>
          <w:p w14:paraId="62CDF787">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818" w:type="dxa"/>
            <w:noWrap w:val="0"/>
            <w:vAlign w:val="center"/>
          </w:tcPr>
          <w:p w14:paraId="416B184A">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014" w:type="dxa"/>
            <w:noWrap w:val="0"/>
            <w:vAlign w:val="center"/>
          </w:tcPr>
          <w:p w14:paraId="57ABA7E6">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818" w:type="dxa"/>
            <w:noWrap w:val="0"/>
            <w:vAlign w:val="center"/>
          </w:tcPr>
          <w:p w14:paraId="11BD8A93">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315" w:type="dxa"/>
            <w:noWrap w:val="0"/>
            <w:vAlign w:val="center"/>
          </w:tcPr>
          <w:p w14:paraId="4E418F6C">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818" w:type="dxa"/>
            <w:noWrap w:val="0"/>
            <w:vAlign w:val="center"/>
          </w:tcPr>
          <w:p w14:paraId="702B4890">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r>
      <w:tr w14:paraId="37643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noWrap w:val="0"/>
            <w:vAlign w:val="center"/>
          </w:tcPr>
          <w:p w14:paraId="089D1BDF">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872" w:type="dxa"/>
            <w:noWrap w:val="0"/>
            <w:vAlign w:val="center"/>
          </w:tcPr>
          <w:p w14:paraId="571C6766">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818" w:type="dxa"/>
            <w:noWrap w:val="0"/>
            <w:vAlign w:val="center"/>
          </w:tcPr>
          <w:p w14:paraId="359B50CE">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564" w:type="dxa"/>
            <w:noWrap w:val="0"/>
            <w:vAlign w:val="center"/>
          </w:tcPr>
          <w:p w14:paraId="54C16A2E">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818" w:type="dxa"/>
            <w:noWrap w:val="0"/>
            <w:vAlign w:val="center"/>
          </w:tcPr>
          <w:p w14:paraId="694AE698">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818" w:type="dxa"/>
            <w:noWrap w:val="0"/>
            <w:vAlign w:val="center"/>
          </w:tcPr>
          <w:p w14:paraId="7E2B1703">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014" w:type="dxa"/>
            <w:noWrap w:val="0"/>
            <w:vAlign w:val="center"/>
          </w:tcPr>
          <w:p w14:paraId="282D368C">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818" w:type="dxa"/>
            <w:noWrap w:val="0"/>
            <w:vAlign w:val="center"/>
          </w:tcPr>
          <w:p w14:paraId="4C989D22">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315" w:type="dxa"/>
            <w:noWrap w:val="0"/>
            <w:vAlign w:val="center"/>
          </w:tcPr>
          <w:p w14:paraId="0E25CAC5">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818" w:type="dxa"/>
            <w:noWrap w:val="0"/>
            <w:vAlign w:val="center"/>
          </w:tcPr>
          <w:p w14:paraId="44ED7770">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r>
      <w:tr w14:paraId="68023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noWrap w:val="0"/>
            <w:vAlign w:val="center"/>
          </w:tcPr>
          <w:p w14:paraId="3B8B5C6A">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872" w:type="dxa"/>
            <w:noWrap w:val="0"/>
            <w:vAlign w:val="center"/>
          </w:tcPr>
          <w:p w14:paraId="21A0D0D0">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818" w:type="dxa"/>
            <w:noWrap w:val="0"/>
            <w:vAlign w:val="center"/>
          </w:tcPr>
          <w:p w14:paraId="75DDF9CF">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564" w:type="dxa"/>
            <w:noWrap w:val="0"/>
            <w:vAlign w:val="center"/>
          </w:tcPr>
          <w:p w14:paraId="6154C559">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818" w:type="dxa"/>
            <w:noWrap w:val="0"/>
            <w:vAlign w:val="center"/>
          </w:tcPr>
          <w:p w14:paraId="2FE44C38">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818" w:type="dxa"/>
            <w:noWrap w:val="0"/>
            <w:vAlign w:val="center"/>
          </w:tcPr>
          <w:p w14:paraId="42768F7F">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014" w:type="dxa"/>
            <w:noWrap w:val="0"/>
            <w:vAlign w:val="center"/>
          </w:tcPr>
          <w:p w14:paraId="5435AC11">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818" w:type="dxa"/>
            <w:noWrap w:val="0"/>
            <w:vAlign w:val="center"/>
          </w:tcPr>
          <w:p w14:paraId="4DAAFB57">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315" w:type="dxa"/>
            <w:noWrap w:val="0"/>
            <w:vAlign w:val="center"/>
          </w:tcPr>
          <w:p w14:paraId="6C6A9105">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818" w:type="dxa"/>
            <w:noWrap w:val="0"/>
            <w:vAlign w:val="center"/>
          </w:tcPr>
          <w:p w14:paraId="639C5B60">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r>
      <w:tr w14:paraId="16258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noWrap w:val="0"/>
            <w:vAlign w:val="center"/>
          </w:tcPr>
          <w:p w14:paraId="1FCB2850">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872" w:type="dxa"/>
            <w:noWrap w:val="0"/>
            <w:vAlign w:val="center"/>
          </w:tcPr>
          <w:p w14:paraId="22269F24">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818" w:type="dxa"/>
            <w:noWrap w:val="0"/>
            <w:vAlign w:val="center"/>
          </w:tcPr>
          <w:p w14:paraId="1F7E1A5C">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564" w:type="dxa"/>
            <w:noWrap w:val="0"/>
            <w:vAlign w:val="center"/>
          </w:tcPr>
          <w:p w14:paraId="3607B2CB">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818" w:type="dxa"/>
            <w:noWrap w:val="0"/>
            <w:vAlign w:val="center"/>
          </w:tcPr>
          <w:p w14:paraId="031ECAF2">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818" w:type="dxa"/>
            <w:noWrap w:val="0"/>
            <w:vAlign w:val="center"/>
          </w:tcPr>
          <w:p w14:paraId="7346CB9F">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014" w:type="dxa"/>
            <w:noWrap w:val="0"/>
            <w:vAlign w:val="center"/>
          </w:tcPr>
          <w:p w14:paraId="74BBF96B">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818" w:type="dxa"/>
            <w:noWrap w:val="0"/>
            <w:vAlign w:val="center"/>
          </w:tcPr>
          <w:p w14:paraId="2B6A933C">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315" w:type="dxa"/>
            <w:noWrap w:val="0"/>
            <w:vAlign w:val="center"/>
          </w:tcPr>
          <w:p w14:paraId="6E2AEE4D">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818" w:type="dxa"/>
            <w:noWrap w:val="0"/>
            <w:vAlign w:val="center"/>
          </w:tcPr>
          <w:p w14:paraId="0B0F3567">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r>
      <w:tr w14:paraId="3E282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noWrap w:val="0"/>
            <w:vAlign w:val="center"/>
          </w:tcPr>
          <w:p w14:paraId="0AB77D26">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872" w:type="dxa"/>
            <w:noWrap w:val="0"/>
            <w:vAlign w:val="center"/>
          </w:tcPr>
          <w:p w14:paraId="43524F4D">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818" w:type="dxa"/>
            <w:noWrap w:val="0"/>
            <w:vAlign w:val="center"/>
          </w:tcPr>
          <w:p w14:paraId="076ED817">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564" w:type="dxa"/>
            <w:noWrap w:val="0"/>
            <w:vAlign w:val="center"/>
          </w:tcPr>
          <w:p w14:paraId="1493143A">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818" w:type="dxa"/>
            <w:noWrap w:val="0"/>
            <w:vAlign w:val="center"/>
          </w:tcPr>
          <w:p w14:paraId="50AF18B7">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818" w:type="dxa"/>
            <w:noWrap w:val="0"/>
            <w:vAlign w:val="center"/>
          </w:tcPr>
          <w:p w14:paraId="44123B56">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014" w:type="dxa"/>
            <w:noWrap w:val="0"/>
            <w:vAlign w:val="center"/>
          </w:tcPr>
          <w:p w14:paraId="4ED83C18">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818" w:type="dxa"/>
            <w:noWrap w:val="0"/>
            <w:vAlign w:val="center"/>
          </w:tcPr>
          <w:p w14:paraId="19BEC0B4">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315" w:type="dxa"/>
            <w:noWrap w:val="0"/>
            <w:vAlign w:val="center"/>
          </w:tcPr>
          <w:p w14:paraId="2327D501">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818" w:type="dxa"/>
            <w:noWrap w:val="0"/>
            <w:vAlign w:val="center"/>
          </w:tcPr>
          <w:p w14:paraId="29444443">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r>
      <w:tr w14:paraId="4F951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noWrap w:val="0"/>
            <w:vAlign w:val="center"/>
          </w:tcPr>
          <w:p w14:paraId="7241BA55">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872" w:type="dxa"/>
            <w:noWrap w:val="0"/>
            <w:vAlign w:val="center"/>
          </w:tcPr>
          <w:p w14:paraId="4C9B88A7">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818" w:type="dxa"/>
            <w:noWrap w:val="0"/>
            <w:vAlign w:val="center"/>
          </w:tcPr>
          <w:p w14:paraId="74EAF913">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564" w:type="dxa"/>
            <w:noWrap w:val="0"/>
            <w:vAlign w:val="center"/>
          </w:tcPr>
          <w:p w14:paraId="04F8F20D">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818" w:type="dxa"/>
            <w:noWrap w:val="0"/>
            <w:vAlign w:val="center"/>
          </w:tcPr>
          <w:p w14:paraId="77115BC0">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818" w:type="dxa"/>
            <w:noWrap w:val="0"/>
            <w:vAlign w:val="center"/>
          </w:tcPr>
          <w:p w14:paraId="0A9AE9DE">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014" w:type="dxa"/>
            <w:noWrap w:val="0"/>
            <w:vAlign w:val="center"/>
          </w:tcPr>
          <w:p w14:paraId="7AB11912">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818" w:type="dxa"/>
            <w:noWrap w:val="0"/>
            <w:vAlign w:val="center"/>
          </w:tcPr>
          <w:p w14:paraId="6460B4B4">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315" w:type="dxa"/>
            <w:noWrap w:val="0"/>
            <w:vAlign w:val="center"/>
          </w:tcPr>
          <w:p w14:paraId="620E3A80">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818" w:type="dxa"/>
            <w:noWrap w:val="0"/>
            <w:vAlign w:val="center"/>
          </w:tcPr>
          <w:p w14:paraId="220241C0">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r>
      <w:tr w14:paraId="67616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noWrap w:val="0"/>
            <w:vAlign w:val="center"/>
          </w:tcPr>
          <w:p w14:paraId="409FF106">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872" w:type="dxa"/>
            <w:noWrap w:val="0"/>
            <w:vAlign w:val="center"/>
          </w:tcPr>
          <w:p w14:paraId="59846959">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818" w:type="dxa"/>
            <w:noWrap w:val="0"/>
            <w:vAlign w:val="center"/>
          </w:tcPr>
          <w:p w14:paraId="0580B070">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564" w:type="dxa"/>
            <w:noWrap w:val="0"/>
            <w:vAlign w:val="center"/>
          </w:tcPr>
          <w:p w14:paraId="06B02CFA">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818" w:type="dxa"/>
            <w:noWrap w:val="0"/>
            <w:vAlign w:val="center"/>
          </w:tcPr>
          <w:p w14:paraId="4E51A74B">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818" w:type="dxa"/>
            <w:noWrap w:val="0"/>
            <w:vAlign w:val="center"/>
          </w:tcPr>
          <w:p w14:paraId="03DA1738">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014" w:type="dxa"/>
            <w:noWrap w:val="0"/>
            <w:vAlign w:val="center"/>
          </w:tcPr>
          <w:p w14:paraId="79D6C6B9">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818" w:type="dxa"/>
            <w:noWrap w:val="0"/>
            <w:vAlign w:val="center"/>
          </w:tcPr>
          <w:p w14:paraId="7C2E94D3">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315" w:type="dxa"/>
            <w:noWrap w:val="0"/>
            <w:vAlign w:val="center"/>
          </w:tcPr>
          <w:p w14:paraId="3EBFC45A">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818" w:type="dxa"/>
            <w:noWrap w:val="0"/>
            <w:vAlign w:val="center"/>
          </w:tcPr>
          <w:p w14:paraId="63EAF81A">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r>
      <w:tr w14:paraId="48C0B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noWrap w:val="0"/>
            <w:vAlign w:val="center"/>
          </w:tcPr>
          <w:p w14:paraId="077CD400">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872" w:type="dxa"/>
            <w:noWrap w:val="0"/>
            <w:vAlign w:val="center"/>
          </w:tcPr>
          <w:p w14:paraId="293D02AA">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818" w:type="dxa"/>
            <w:noWrap w:val="0"/>
            <w:vAlign w:val="center"/>
          </w:tcPr>
          <w:p w14:paraId="291AF102">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564" w:type="dxa"/>
            <w:noWrap w:val="0"/>
            <w:vAlign w:val="center"/>
          </w:tcPr>
          <w:p w14:paraId="1F58292C">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818" w:type="dxa"/>
            <w:noWrap w:val="0"/>
            <w:vAlign w:val="center"/>
          </w:tcPr>
          <w:p w14:paraId="44AE71BB">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818" w:type="dxa"/>
            <w:noWrap w:val="0"/>
            <w:vAlign w:val="center"/>
          </w:tcPr>
          <w:p w14:paraId="044F4A96">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014" w:type="dxa"/>
            <w:noWrap w:val="0"/>
            <w:vAlign w:val="center"/>
          </w:tcPr>
          <w:p w14:paraId="0635CFD7">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818" w:type="dxa"/>
            <w:noWrap w:val="0"/>
            <w:vAlign w:val="center"/>
          </w:tcPr>
          <w:p w14:paraId="38DB1395">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315" w:type="dxa"/>
            <w:noWrap w:val="0"/>
            <w:vAlign w:val="center"/>
          </w:tcPr>
          <w:p w14:paraId="0204F75A">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818" w:type="dxa"/>
            <w:noWrap w:val="0"/>
            <w:vAlign w:val="center"/>
          </w:tcPr>
          <w:p w14:paraId="59342FB5">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r>
      <w:tr w14:paraId="2BBD0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noWrap w:val="0"/>
            <w:vAlign w:val="center"/>
          </w:tcPr>
          <w:p w14:paraId="53D306B8">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872" w:type="dxa"/>
            <w:noWrap w:val="0"/>
            <w:vAlign w:val="center"/>
          </w:tcPr>
          <w:p w14:paraId="25FF6B16">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818" w:type="dxa"/>
            <w:noWrap w:val="0"/>
            <w:vAlign w:val="center"/>
          </w:tcPr>
          <w:p w14:paraId="22148263">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564" w:type="dxa"/>
            <w:noWrap w:val="0"/>
            <w:vAlign w:val="center"/>
          </w:tcPr>
          <w:p w14:paraId="663E900D">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818" w:type="dxa"/>
            <w:noWrap w:val="0"/>
            <w:vAlign w:val="center"/>
          </w:tcPr>
          <w:p w14:paraId="660037BA">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818" w:type="dxa"/>
            <w:noWrap w:val="0"/>
            <w:vAlign w:val="center"/>
          </w:tcPr>
          <w:p w14:paraId="2F8E6F33">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014" w:type="dxa"/>
            <w:noWrap w:val="0"/>
            <w:vAlign w:val="center"/>
          </w:tcPr>
          <w:p w14:paraId="10824BD4">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818" w:type="dxa"/>
            <w:noWrap w:val="0"/>
            <w:vAlign w:val="center"/>
          </w:tcPr>
          <w:p w14:paraId="0297464D">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315" w:type="dxa"/>
            <w:noWrap w:val="0"/>
            <w:vAlign w:val="center"/>
          </w:tcPr>
          <w:p w14:paraId="7F12AD92">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818" w:type="dxa"/>
            <w:noWrap w:val="0"/>
            <w:vAlign w:val="center"/>
          </w:tcPr>
          <w:p w14:paraId="5F096AFA">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r>
      <w:tr w14:paraId="28082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noWrap w:val="0"/>
            <w:vAlign w:val="center"/>
          </w:tcPr>
          <w:p w14:paraId="3E9ABF71">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872" w:type="dxa"/>
            <w:noWrap w:val="0"/>
            <w:vAlign w:val="center"/>
          </w:tcPr>
          <w:p w14:paraId="4C961000">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818" w:type="dxa"/>
            <w:noWrap w:val="0"/>
            <w:vAlign w:val="center"/>
          </w:tcPr>
          <w:p w14:paraId="190DE761">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564" w:type="dxa"/>
            <w:noWrap w:val="0"/>
            <w:vAlign w:val="center"/>
          </w:tcPr>
          <w:p w14:paraId="3413B113">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818" w:type="dxa"/>
            <w:noWrap w:val="0"/>
            <w:vAlign w:val="center"/>
          </w:tcPr>
          <w:p w14:paraId="121254BC">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818" w:type="dxa"/>
            <w:noWrap w:val="0"/>
            <w:vAlign w:val="center"/>
          </w:tcPr>
          <w:p w14:paraId="204468C6">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014" w:type="dxa"/>
            <w:noWrap w:val="0"/>
            <w:vAlign w:val="center"/>
          </w:tcPr>
          <w:p w14:paraId="753FC327">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818" w:type="dxa"/>
            <w:noWrap w:val="0"/>
            <w:vAlign w:val="center"/>
          </w:tcPr>
          <w:p w14:paraId="2BC2E3A3">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315" w:type="dxa"/>
            <w:noWrap w:val="0"/>
            <w:vAlign w:val="center"/>
          </w:tcPr>
          <w:p w14:paraId="1B291AF9">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818" w:type="dxa"/>
            <w:noWrap w:val="0"/>
            <w:vAlign w:val="center"/>
          </w:tcPr>
          <w:p w14:paraId="4BCC357F">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r>
      <w:tr w14:paraId="24EE6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noWrap w:val="0"/>
            <w:vAlign w:val="center"/>
          </w:tcPr>
          <w:p w14:paraId="679AF754">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872" w:type="dxa"/>
            <w:noWrap w:val="0"/>
            <w:vAlign w:val="center"/>
          </w:tcPr>
          <w:p w14:paraId="67A4309C">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818" w:type="dxa"/>
            <w:noWrap w:val="0"/>
            <w:vAlign w:val="center"/>
          </w:tcPr>
          <w:p w14:paraId="7E998231">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564" w:type="dxa"/>
            <w:noWrap w:val="0"/>
            <w:vAlign w:val="center"/>
          </w:tcPr>
          <w:p w14:paraId="1A25C7CF">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818" w:type="dxa"/>
            <w:noWrap w:val="0"/>
            <w:vAlign w:val="center"/>
          </w:tcPr>
          <w:p w14:paraId="328453EF">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818" w:type="dxa"/>
            <w:noWrap w:val="0"/>
            <w:vAlign w:val="center"/>
          </w:tcPr>
          <w:p w14:paraId="62540AB0">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014" w:type="dxa"/>
            <w:noWrap w:val="0"/>
            <w:vAlign w:val="center"/>
          </w:tcPr>
          <w:p w14:paraId="36966E0F">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818" w:type="dxa"/>
            <w:noWrap w:val="0"/>
            <w:vAlign w:val="center"/>
          </w:tcPr>
          <w:p w14:paraId="75228E95">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315" w:type="dxa"/>
            <w:noWrap w:val="0"/>
            <w:vAlign w:val="center"/>
          </w:tcPr>
          <w:p w14:paraId="1FA523B4">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818" w:type="dxa"/>
            <w:noWrap w:val="0"/>
            <w:vAlign w:val="center"/>
          </w:tcPr>
          <w:p w14:paraId="641A3DBA">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r>
      <w:tr w14:paraId="6AA10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noWrap w:val="0"/>
            <w:vAlign w:val="center"/>
          </w:tcPr>
          <w:p w14:paraId="1A3ED606">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872" w:type="dxa"/>
            <w:noWrap w:val="0"/>
            <w:vAlign w:val="center"/>
          </w:tcPr>
          <w:p w14:paraId="53AC3E2F">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818" w:type="dxa"/>
            <w:noWrap w:val="0"/>
            <w:vAlign w:val="center"/>
          </w:tcPr>
          <w:p w14:paraId="7632424F">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564" w:type="dxa"/>
            <w:noWrap w:val="0"/>
            <w:vAlign w:val="center"/>
          </w:tcPr>
          <w:p w14:paraId="2FAD9F6A">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818" w:type="dxa"/>
            <w:noWrap w:val="0"/>
            <w:vAlign w:val="center"/>
          </w:tcPr>
          <w:p w14:paraId="734953FA">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818" w:type="dxa"/>
            <w:noWrap w:val="0"/>
            <w:vAlign w:val="center"/>
          </w:tcPr>
          <w:p w14:paraId="0F6674FD">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014" w:type="dxa"/>
            <w:noWrap w:val="0"/>
            <w:vAlign w:val="center"/>
          </w:tcPr>
          <w:p w14:paraId="3F399D70">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818" w:type="dxa"/>
            <w:noWrap w:val="0"/>
            <w:vAlign w:val="center"/>
          </w:tcPr>
          <w:p w14:paraId="7373203B">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315" w:type="dxa"/>
            <w:noWrap w:val="0"/>
            <w:vAlign w:val="center"/>
          </w:tcPr>
          <w:p w14:paraId="523C98FA">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818" w:type="dxa"/>
            <w:noWrap w:val="0"/>
            <w:vAlign w:val="center"/>
          </w:tcPr>
          <w:p w14:paraId="1E0B94DB">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r>
      <w:tr w14:paraId="1A2DD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noWrap w:val="0"/>
            <w:vAlign w:val="center"/>
          </w:tcPr>
          <w:p w14:paraId="17C6238A">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872" w:type="dxa"/>
            <w:noWrap w:val="0"/>
            <w:vAlign w:val="center"/>
          </w:tcPr>
          <w:p w14:paraId="5F0E10C5">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818" w:type="dxa"/>
            <w:noWrap w:val="0"/>
            <w:vAlign w:val="center"/>
          </w:tcPr>
          <w:p w14:paraId="4B7CE36A">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564" w:type="dxa"/>
            <w:noWrap w:val="0"/>
            <w:vAlign w:val="center"/>
          </w:tcPr>
          <w:p w14:paraId="2E8D750E">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818" w:type="dxa"/>
            <w:noWrap w:val="0"/>
            <w:vAlign w:val="center"/>
          </w:tcPr>
          <w:p w14:paraId="689BA514">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818" w:type="dxa"/>
            <w:noWrap w:val="0"/>
            <w:vAlign w:val="center"/>
          </w:tcPr>
          <w:p w14:paraId="75EAC164">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014" w:type="dxa"/>
            <w:noWrap w:val="0"/>
            <w:vAlign w:val="center"/>
          </w:tcPr>
          <w:p w14:paraId="4871DAC4">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818" w:type="dxa"/>
            <w:noWrap w:val="0"/>
            <w:vAlign w:val="center"/>
          </w:tcPr>
          <w:p w14:paraId="5E012682">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315" w:type="dxa"/>
            <w:noWrap w:val="0"/>
            <w:vAlign w:val="center"/>
          </w:tcPr>
          <w:p w14:paraId="67F59101">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818" w:type="dxa"/>
            <w:noWrap w:val="0"/>
            <w:vAlign w:val="center"/>
          </w:tcPr>
          <w:p w14:paraId="383A2910">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r>
      <w:tr w14:paraId="65040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noWrap w:val="0"/>
            <w:vAlign w:val="center"/>
          </w:tcPr>
          <w:p w14:paraId="5FD7296F">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872" w:type="dxa"/>
            <w:noWrap w:val="0"/>
            <w:vAlign w:val="center"/>
          </w:tcPr>
          <w:p w14:paraId="6B477B64">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818" w:type="dxa"/>
            <w:noWrap w:val="0"/>
            <w:vAlign w:val="center"/>
          </w:tcPr>
          <w:p w14:paraId="07875A37">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564" w:type="dxa"/>
            <w:noWrap w:val="0"/>
            <w:vAlign w:val="center"/>
          </w:tcPr>
          <w:p w14:paraId="65342A74">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818" w:type="dxa"/>
            <w:noWrap w:val="0"/>
            <w:vAlign w:val="center"/>
          </w:tcPr>
          <w:p w14:paraId="7F9FB377">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818" w:type="dxa"/>
            <w:noWrap w:val="0"/>
            <w:vAlign w:val="center"/>
          </w:tcPr>
          <w:p w14:paraId="0A370EB8">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014" w:type="dxa"/>
            <w:noWrap w:val="0"/>
            <w:vAlign w:val="center"/>
          </w:tcPr>
          <w:p w14:paraId="265006BB">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818" w:type="dxa"/>
            <w:noWrap w:val="0"/>
            <w:vAlign w:val="center"/>
          </w:tcPr>
          <w:p w14:paraId="31A08988">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315" w:type="dxa"/>
            <w:noWrap w:val="0"/>
            <w:vAlign w:val="center"/>
          </w:tcPr>
          <w:p w14:paraId="2F96DB98">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818" w:type="dxa"/>
            <w:noWrap w:val="0"/>
            <w:vAlign w:val="center"/>
          </w:tcPr>
          <w:p w14:paraId="1A896344">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r>
      <w:tr w14:paraId="69FB9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noWrap w:val="0"/>
            <w:vAlign w:val="center"/>
          </w:tcPr>
          <w:p w14:paraId="13C428AE">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872" w:type="dxa"/>
            <w:noWrap w:val="0"/>
            <w:vAlign w:val="center"/>
          </w:tcPr>
          <w:p w14:paraId="6DD92717">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818" w:type="dxa"/>
            <w:noWrap w:val="0"/>
            <w:vAlign w:val="center"/>
          </w:tcPr>
          <w:p w14:paraId="6FD3B388">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564" w:type="dxa"/>
            <w:noWrap w:val="0"/>
            <w:vAlign w:val="center"/>
          </w:tcPr>
          <w:p w14:paraId="3F45265F">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818" w:type="dxa"/>
            <w:noWrap w:val="0"/>
            <w:vAlign w:val="center"/>
          </w:tcPr>
          <w:p w14:paraId="0805BCFC">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818" w:type="dxa"/>
            <w:noWrap w:val="0"/>
            <w:vAlign w:val="center"/>
          </w:tcPr>
          <w:p w14:paraId="681FD469">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014" w:type="dxa"/>
            <w:noWrap w:val="0"/>
            <w:vAlign w:val="center"/>
          </w:tcPr>
          <w:p w14:paraId="380A3DAE">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818" w:type="dxa"/>
            <w:noWrap w:val="0"/>
            <w:vAlign w:val="center"/>
          </w:tcPr>
          <w:p w14:paraId="6283412B">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315" w:type="dxa"/>
            <w:noWrap w:val="0"/>
            <w:vAlign w:val="center"/>
          </w:tcPr>
          <w:p w14:paraId="150A1392">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818" w:type="dxa"/>
            <w:noWrap w:val="0"/>
            <w:vAlign w:val="center"/>
          </w:tcPr>
          <w:p w14:paraId="4255ACD5">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r>
      <w:tr w14:paraId="66A4F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noWrap w:val="0"/>
            <w:vAlign w:val="center"/>
          </w:tcPr>
          <w:p w14:paraId="25F86D90">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872" w:type="dxa"/>
            <w:noWrap w:val="0"/>
            <w:vAlign w:val="center"/>
          </w:tcPr>
          <w:p w14:paraId="34E18429">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818" w:type="dxa"/>
            <w:noWrap w:val="0"/>
            <w:vAlign w:val="center"/>
          </w:tcPr>
          <w:p w14:paraId="2334B4C5">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564" w:type="dxa"/>
            <w:noWrap w:val="0"/>
            <w:vAlign w:val="center"/>
          </w:tcPr>
          <w:p w14:paraId="0434B6AA">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818" w:type="dxa"/>
            <w:noWrap w:val="0"/>
            <w:vAlign w:val="center"/>
          </w:tcPr>
          <w:p w14:paraId="1EB8DC0F">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818" w:type="dxa"/>
            <w:noWrap w:val="0"/>
            <w:vAlign w:val="center"/>
          </w:tcPr>
          <w:p w14:paraId="5E939EFE">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014" w:type="dxa"/>
            <w:noWrap w:val="0"/>
            <w:vAlign w:val="center"/>
          </w:tcPr>
          <w:p w14:paraId="3EC74A90">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818" w:type="dxa"/>
            <w:noWrap w:val="0"/>
            <w:vAlign w:val="center"/>
          </w:tcPr>
          <w:p w14:paraId="412F8B24">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315" w:type="dxa"/>
            <w:noWrap w:val="0"/>
            <w:vAlign w:val="center"/>
          </w:tcPr>
          <w:p w14:paraId="62F53497">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818" w:type="dxa"/>
            <w:noWrap w:val="0"/>
            <w:vAlign w:val="center"/>
          </w:tcPr>
          <w:p w14:paraId="71CC406B">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r>
      <w:tr w14:paraId="07D9B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noWrap w:val="0"/>
            <w:vAlign w:val="center"/>
          </w:tcPr>
          <w:p w14:paraId="4B9FA57B">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872" w:type="dxa"/>
            <w:noWrap w:val="0"/>
            <w:vAlign w:val="center"/>
          </w:tcPr>
          <w:p w14:paraId="6F291CBA">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818" w:type="dxa"/>
            <w:noWrap w:val="0"/>
            <w:vAlign w:val="center"/>
          </w:tcPr>
          <w:p w14:paraId="1D43DCEE">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564" w:type="dxa"/>
            <w:noWrap w:val="0"/>
            <w:vAlign w:val="center"/>
          </w:tcPr>
          <w:p w14:paraId="04C1B115">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818" w:type="dxa"/>
            <w:noWrap w:val="0"/>
            <w:vAlign w:val="center"/>
          </w:tcPr>
          <w:p w14:paraId="2147B8B7">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818" w:type="dxa"/>
            <w:noWrap w:val="0"/>
            <w:vAlign w:val="center"/>
          </w:tcPr>
          <w:p w14:paraId="1DCA85CA">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014" w:type="dxa"/>
            <w:noWrap w:val="0"/>
            <w:vAlign w:val="center"/>
          </w:tcPr>
          <w:p w14:paraId="79F27FDB">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818" w:type="dxa"/>
            <w:noWrap w:val="0"/>
            <w:vAlign w:val="center"/>
          </w:tcPr>
          <w:p w14:paraId="2E487245">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315" w:type="dxa"/>
            <w:noWrap w:val="0"/>
            <w:vAlign w:val="center"/>
          </w:tcPr>
          <w:p w14:paraId="4BB06ABF">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818" w:type="dxa"/>
            <w:noWrap w:val="0"/>
            <w:vAlign w:val="center"/>
          </w:tcPr>
          <w:p w14:paraId="0681777D">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r>
      <w:tr w14:paraId="3F0E7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noWrap w:val="0"/>
            <w:vAlign w:val="center"/>
          </w:tcPr>
          <w:p w14:paraId="4C5FE5F5">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872" w:type="dxa"/>
            <w:noWrap w:val="0"/>
            <w:vAlign w:val="center"/>
          </w:tcPr>
          <w:p w14:paraId="267E4F58">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818" w:type="dxa"/>
            <w:noWrap w:val="0"/>
            <w:vAlign w:val="center"/>
          </w:tcPr>
          <w:p w14:paraId="63F50BC2">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564" w:type="dxa"/>
            <w:noWrap w:val="0"/>
            <w:vAlign w:val="center"/>
          </w:tcPr>
          <w:p w14:paraId="5A6C1544">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818" w:type="dxa"/>
            <w:noWrap w:val="0"/>
            <w:vAlign w:val="center"/>
          </w:tcPr>
          <w:p w14:paraId="6569795E">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818" w:type="dxa"/>
            <w:noWrap w:val="0"/>
            <w:vAlign w:val="center"/>
          </w:tcPr>
          <w:p w14:paraId="17D32355">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014" w:type="dxa"/>
            <w:noWrap w:val="0"/>
            <w:vAlign w:val="center"/>
          </w:tcPr>
          <w:p w14:paraId="20077AA0">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818" w:type="dxa"/>
            <w:noWrap w:val="0"/>
            <w:vAlign w:val="center"/>
          </w:tcPr>
          <w:p w14:paraId="5649DAE0">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315" w:type="dxa"/>
            <w:noWrap w:val="0"/>
            <w:vAlign w:val="center"/>
          </w:tcPr>
          <w:p w14:paraId="4B9D17BD">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818" w:type="dxa"/>
            <w:noWrap w:val="0"/>
            <w:vAlign w:val="center"/>
          </w:tcPr>
          <w:p w14:paraId="3CB6F1D0">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r>
      <w:tr w14:paraId="46F04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noWrap w:val="0"/>
            <w:vAlign w:val="center"/>
          </w:tcPr>
          <w:p w14:paraId="40625B2F">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872" w:type="dxa"/>
            <w:noWrap w:val="0"/>
            <w:vAlign w:val="center"/>
          </w:tcPr>
          <w:p w14:paraId="5D21E890">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818" w:type="dxa"/>
            <w:noWrap w:val="0"/>
            <w:vAlign w:val="center"/>
          </w:tcPr>
          <w:p w14:paraId="5B3A5C5D">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564" w:type="dxa"/>
            <w:noWrap w:val="0"/>
            <w:vAlign w:val="center"/>
          </w:tcPr>
          <w:p w14:paraId="53F70BAD">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818" w:type="dxa"/>
            <w:noWrap w:val="0"/>
            <w:vAlign w:val="center"/>
          </w:tcPr>
          <w:p w14:paraId="7125BA0A">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818" w:type="dxa"/>
            <w:noWrap w:val="0"/>
            <w:vAlign w:val="center"/>
          </w:tcPr>
          <w:p w14:paraId="7B829956">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014" w:type="dxa"/>
            <w:noWrap w:val="0"/>
            <w:vAlign w:val="center"/>
          </w:tcPr>
          <w:p w14:paraId="1AF81A9A">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818" w:type="dxa"/>
            <w:noWrap w:val="0"/>
            <w:vAlign w:val="center"/>
          </w:tcPr>
          <w:p w14:paraId="213318DD">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315" w:type="dxa"/>
            <w:noWrap w:val="0"/>
            <w:vAlign w:val="center"/>
          </w:tcPr>
          <w:p w14:paraId="33523451">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818" w:type="dxa"/>
            <w:noWrap w:val="0"/>
            <w:vAlign w:val="center"/>
          </w:tcPr>
          <w:p w14:paraId="0999A5C9">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r>
      <w:tr w14:paraId="56911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noWrap w:val="0"/>
            <w:vAlign w:val="center"/>
          </w:tcPr>
          <w:p w14:paraId="1809ED48">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872" w:type="dxa"/>
            <w:noWrap w:val="0"/>
            <w:vAlign w:val="center"/>
          </w:tcPr>
          <w:p w14:paraId="33FCE25D">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818" w:type="dxa"/>
            <w:noWrap w:val="0"/>
            <w:vAlign w:val="center"/>
          </w:tcPr>
          <w:p w14:paraId="39627E0D">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564" w:type="dxa"/>
            <w:noWrap w:val="0"/>
            <w:vAlign w:val="center"/>
          </w:tcPr>
          <w:p w14:paraId="6682A4FE">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818" w:type="dxa"/>
            <w:noWrap w:val="0"/>
            <w:vAlign w:val="center"/>
          </w:tcPr>
          <w:p w14:paraId="3B4CFCB9">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818" w:type="dxa"/>
            <w:noWrap w:val="0"/>
            <w:vAlign w:val="center"/>
          </w:tcPr>
          <w:p w14:paraId="793955C1">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014" w:type="dxa"/>
            <w:noWrap w:val="0"/>
            <w:vAlign w:val="center"/>
          </w:tcPr>
          <w:p w14:paraId="402621E3">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818" w:type="dxa"/>
            <w:noWrap w:val="0"/>
            <w:vAlign w:val="center"/>
          </w:tcPr>
          <w:p w14:paraId="0552564B">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315" w:type="dxa"/>
            <w:noWrap w:val="0"/>
            <w:vAlign w:val="center"/>
          </w:tcPr>
          <w:p w14:paraId="2E20A381">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818" w:type="dxa"/>
            <w:noWrap w:val="0"/>
            <w:vAlign w:val="center"/>
          </w:tcPr>
          <w:p w14:paraId="207CC770">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r>
      <w:tr w14:paraId="0BF2C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noWrap w:val="0"/>
            <w:vAlign w:val="center"/>
          </w:tcPr>
          <w:p w14:paraId="17961417">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872" w:type="dxa"/>
            <w:noWrap w:val="0"/>
            <w:vAlign w:val="center"/>
          </w:tcPr>
          <w:p w14:paraId="1F465C71">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818" w:type="dxa"/>
            <w:noWrap w:val="0"/>
            <w:vAlign w:val="center"/>
          </w:tcPr>
          <w:p w14:paraId="793F52F9">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564" w:type="dxa"/>
            <w:noWrap w:val="0"/>
            <w:vAlign w:val="center"/>
          </w:tcPr>
          <w:p w14:paraId="65ED2F76">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818" w:type="dxa"/>
            <w:noWrap w:val="0"/>
            <w:vAlign w:val="center"/>
          </w:tcPr>
          <w:p w14:paraId="246E742C">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818" w:type="dxa"/>
            <w:noWrap w:val="0"/>
            <w:vAlign w:val="center"/>
          </w:tcPr>
          <w:p w14:paraId="07846EE7">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014" w:type="dxa"/>
            <w:noWrap w:val="0"/>
            <w:vAlign w:val="center"/>
          </w:tcPr>
          <w:p w14:paraId="5A861EBE">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818" w:type="dxa"/>
            <w:noWrap w:val="0"/>
            <w:vAlign w:val="center"/>
          </w:tcPr>
          <w:p w14:paraId="4CDF5664">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315" w:type="dxa"/>
            <w:noWrap w:val="0"/>
            <w:vAlign w:val="center"/>
          </w:tcPr>
          <w:p w14:paraId="20A3CB7F">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818" w:type="dxa"/>
            <w:noWrap w:val="0"/>
            <w:vAlign w:val="center"/>
          </w:tcPr>
          <w:p w14:paraId="58A2ABAE">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r>
    </w:tbl>
    <w:p w14:paraId="41EB9B8A">
      <w:pPr>
        <w:shd w:val="clear"/>
        <w:kinsoku/>
        <w:overflowPunct/>
        <w:topLinePunct w:val="0"/>
        <w:autoSpaceDE w:val="0"/>
        <w:autoSpaceDN w:val="0"/>
        <w:bidi w:val="0"/>
        <w:spacing w:line="360" w:lineRule="auto"/>
        <w:ind w:left="0" w:leftChars="0" w:right="0"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bookmarkStart w:id="220" w:name="_Toc488691504"/>
      <w:bookmarkStart w:id="221" w:name="_Toc57627514"/>
      <w:r>
        <w:rPr>
          <w:rFonts w:hint="eastAsia" w:ascii="宋体" w:hAnsi="宋体" w:eastAsia="宋体" w:cs="宋体"/>
          <w:b/>
          <w:bCs/>
          <w:sz w:val="24"/>
          <w:szCs w:val="24"/>
          <w:highlight w:val="none"/>
          <w:lang w:eastAsia="zh-CN"/>
        </w:rPr>
        <w:t>（二）劳动力计划表</w:t>
      </w:r>
      <w:bookmarkEnd w:id="220"/>
      <w:bookmarkEnd w:id="221"/>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1064"/>
        <w:gridCol w:w="1171"/>
        <w:gridCol w:w="1171"/>
        <w:gridCol w:w="1064"/>
        <w:gridCol w:w="959"/>
        <w:gridCol w:w="959"/>
        <w:gridCol w:w="1335"/>
      </w:tblGrid>
      <w:tr w14:paraId="5088E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1491" w:type="dxa"/>
            <w:vMerge w:val="restart"/>
            <w:noWrap w:val="0"/>
            <w:vAlign w:val="center"/>
          </w:tcPr>
          <w:p w14:paraId="2C8EFCC6">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工种</w:t>
            </w:r>
          </w:p>
        </w:tc>
        <w:tc>
          <w:tcPr>
            <w:tcW w:w="7723" w:type="dxa"/>
            <w:gridSpan w:val="7"/>
            <w:noWrap w:val="0"/>
            <w:vAlign w:val="center"/>
          </w:tcPr>
          <w:p w14:paraId="175F4853">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按工程施工阶段投入劳动力情况</w:t>
            </w:r>
          </w:p>
        </w:tc>
      </w:tr>
      <w:tr w14:paraId="1DD77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491" w:type="dxa"/>
            <w:vMerge w:val="continue"/>
            <w:noWrap w:val="0"/>
            <w:vAlign w:val="top"/>
          </w:tcPr>
          <w:p w14:paraId="19022E62">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064" w:type="dxa"/>
            <w:noWrap w:val="0"/>
            <w:vAlign w:val="top"/>
          </w:tcPr>
          <w:p w14:paraId="55741F41">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171" w:type="dxa"/>
            <w:noWrap w:val="0"/>
            <w:vAlign w:val="top"/>
          </w:tcPr>
          <w:p w14:paraId="3E90A02E">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171" w:type="dxa"/>
            <w:noWrap w:val="0"/>
            <w:vAlign w:val="top"/>
          </w:tcPr>
          <w:p w14:paraId="6522C4B5">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064" w:type="dxa"/>
            <w:noWrap w:val="0"/>
            <w:vAlign w:val="top"/>
          </w:tcPr>
          <w:p w14:paraId="37E14134">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959" w:type="dxa"/>
            <w:noWrap w:val="0"/>
            <w:vAlign w:val="top"/>
          </w:tcPr>
          <w:p w14:paraId="7AA20796">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959" w:type="dxa"/>
            <w:noWrap w:val="0"/>
            <w:vAlign w:val="top"/>
          </w:tcPr>
          <w:p w14:paraId="76D344DD">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335" w:type="dxa"/>
            <w:noWrap w:val="0"/>
            <w:vAlign w:val="top"/>
          </w:tcPr>
          <w:p w14:paraId="33E14875">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r>
      <w:tr w14:paraId="22ED2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noWrap w:val="0"/>
            <w:vAlign w:val="center"/>
          </w:tcPr>
          <w:p w14:paraId="3CC7B43A">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064" w:type="dxa"/>
            <w:noWrap w:val="0"/>
            <w:vAlign w:val="center"/>
          </w:tcPr>
          <w:p w14:paraId="7D832111">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171" w:type="dxa"/>
            <w:noWrap w:val="0"/>
            <w:vAlign w:val="center"/>
          </w:tcPr>
          <w:p w14:paraId="543D6813">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171" w:type="dxa"/>
            <w:noWrap w:val="0"/>
            <w:vAlign w:val="center"/>
          </w:tcPr>
          <w:p w14:paraId="0ECBF024">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064" w:type="dxa"/>
            <w:noWrap w:val="0"/>
            <w:vAlign w:val="center"/>
          </w:tcPr>
          <w:p w14:paraId="2D408757">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959" w:type="dxa"/>
            <w:noWrap w:val="0"/>
            <w:vAlign w:val="center"/>
          </w:tcPr>
          <w:p w14:paraId="5793C918">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959" w:type="dxa"/>
            <w:noWrap w:val="0"/>
            <w:vAlign w:val="center"/>
          </w:tcPr>
          <w:p w14:paraId="48079EE2">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335" w:type="dxa"/>
            <w:noWrap w:val="0"/>
            <w:vAlign w:val="center"/>
          </w:tcPr>
          <w:p w14:paraId="749011D0">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r>
      <w:tr w14:paraId="3D9A4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noWrap w:val="0"/>
            <w:vAlign w:val="center"/>
          </w:tcPr>
          <w:p w14:paraId="70B24D0B">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064" w:type="dxa"/>
            <w:noWrap w:val="0"/>
            <w:vAlign w:val="center"/>
          </w:tcPr>
          <w:p w14:paraId="6401D9B8">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171" w:type="dxa"/>
            <w:noWrap w:val="0"/>
            <w:vAlign w:val="center"/>
          </w:tcPr>
          <w:p w14:paraId="36935DF4">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171" w:type="dxa"/>
            <w:noWrap w:val="0"/>
            <w:vAlign w:val="center"/>
          </w:tcPr>
          <w:p w14:paraId="061C3271">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064" w:type="dxa"/>
            <w:noWrap w:val="0"/>
            <w:vAlign w:val="center"/>
          </w:tcPr>
          <w:p w14:paraId="4168072E">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959" w:type="dxa"/>
            <w:noWrap w:val="0"/>
            <w:vAlign w:val="center"/>
          </w:tcPr>
          <w:p w14:paraId="2165D00D">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959" w:type="dxa"/>
            <w:noWrap w:val="0"/>
            <w:vAlign w:val="center"/>
          </w:tcPr>
          <w:p w14:paraId="57AB7CDA">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335" w:type="dxa"/>
            <w:noWrap w:val="0"/>
            <w:vAlign w:val="center"/>
          </w:tcPr>
          <w:p w14:paraId="1B6D6255">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r>
      <w:tr w14:paraId="66992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noWrap w:val="0"/>
            <w:vAlign w:val="center"/>
          </w:tcPr>
          <w:p w14:paraId="232AC271">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064" w:type="dxa"/>
            <w:noWrap w:val="0"/>
            <w:vAlign w:val="center"/>
          </w:tcPr>
          <w:p w14:paraId="40C156F1">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171" w:type="dxa"/>
            <w:noWrap w:val="0"/>
            <w:vAlign w:val="center"/>
          </w:tcPr>
          <w:p w14:paraId="59E18D56">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171" w:type="dxa"/>
            <w:noWrap w:val="0"/>
            <w:vAlign w:val="center"/>
          </w:tcPr>
          <w:p w14:paraId="773C9BA4">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064" w:type="dxa"/>
            <w:noWrap w:val="0"/>
            <w:vAlign w:val="center"/>
          </w:tcPr>
          <w:p w14:paraId="74CE2DC5">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959" w:type="dxa"/>
            <w:noWrap w:val="0"/>
            <w:vAlign w:val="center"/>
          </w:tcPr>
          <w:p w14:paraId="33276845">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959" w:type="dxa"/>
            <w:noWrap w:val="0"/>
            <w:vAlign w:val="center"/>
          </w:tcPr>
          <w:p w14:paraId="7CB3D192">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335" w:type="dxa"/>
            <w:noWrap w:val="0"/>
            <w:vAlign w:val="center"/>
          </w:tcPr>
          <w:p w14:paraId="7BE3D230">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r>
      <w:tr w14:paraId="29230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noWrap w:val="0"/>
            <w:vAlign w:val="center"/>
          </w:tcPr>
          <w:p w14:paraId="67BD899D">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064" w:type="dxa"/>
            <w:noWrap w:val="0"/>
            <w:vAlign w:val="center"/>
          </w:tcPr>
          <w:p w14:paraId="79C1347A">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171" w:type="dxa"/>
            <w:noWrap w:val="0"/>
            <w:vAlign w:val="center"/>
          </w:tcPr>
          <w:p w14:paraId="35844485">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171" w:type="dxa"/>
            <w:noWrap w:val="0"/>
            <w:vAlign w:val="center"/>
          </w:tcPr>
          <w:p w14:paraId="6BBA5488">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064" w:type="dxa"/>
            <w:noWrap w:val="0"/>
            <w:vAlign w:val="center"/>
          </w:tcPr>
          <w:p w14:paraId="68B0A3F0">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959" w:type="dxa"/>
            <w:noWrap w:val="0"/>
            <w:vAlign w:val="center"/>
          </w:tcPr>
          <w:p w14:paraId="22BE86CB">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959" w:type="dxa"/>
            <w:noWrap w:val="0"/>
            <w:vAlign w:val="center"/>
          </w:tcPr>
          <w:p w14:paraId="7C47EB00">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335" w:type="dxa"/>
            <w:noWrap w:val="0"/>
            <w:vAlign w:val="center"/>
          </w:tcPr>
          <w:p w14:paraId="415CCB0C">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r>
      <w:tr w14:paraId="3949A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noWrap w:val="0"/>
            <w:vAlign w:val="center"/>
          </w:tcPr>
          <w:p w14:paraId="7D8A6C7E">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064" w:type="dxa"/>
            <w:noWrap w:val="0"/>
            <w:vAlign w:val="center"/>
          </w:tcPr>
          <w:p w14:paraId="52924B47">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171" w:type="dxa"/>
            <w:noWrap w:val="0"/>
            <w:vAlign w:val="center"/>
          </w:tcPr>
          <w:p w14:paraId="35939DFD">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171" w:type="dxa"/>
            <w:noWrap w:val="0"/>
            <w:vAlign w:val="center"/>
          </w:tcPr>
          <w:p w14:paraId="58574BCD">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064" w:type="dxa"/>
            <w:noWrap w:val="0"/>
            <w:vAlign w:val="center"/>
          </w:tcPr>
          <w:p w14:paraId="0A24B599">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959" w:type="dxa"/>
            <w:noWrap w:val="0"/>
            <w:vAlign w:val="center"/>
          </w:tcPr>
          <w:p w14:paraId="3DA1DD80">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959" w:type="dxa"/>
            <w:noWrap w:val="0"/>
            <w:vAlign w:val="center"/>
          </w:tcPr>
          <w:p w14:paraId="31E34D9A">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335" w:type="dxa"/>
            <w:noWrap w:val="0"/>
            <w:vAlign w:val="center"/>
          </w:tcPr>
          <w:p w14:paraId="669B707F">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r>
      <w:tr w14:paraId="72475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noWrap w:val="0"/>
            <w:vAlign w:val="center"/>
          </w:tcPr>
          <w:p w14:paraId="71081367">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064" w:type="dxa"/>
            <w:noWrap w:val="0"/>
            <w:vAlign w:val="center"/>
          </w:tcPr>
          <w:p w14:paraId="136A2418">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171" w:type="dxa"/>
            <w:noWrap w:val="0"/>
            <w:vAlign w:val="center"/>
          </w:tcPr>
          <w:p w14:paraId="72A78F51">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171" w:type="dxa"/>
            <w:noWrap w:val="0"/>
            <w:vAlign w:val="center"/>
          </w:tcPr>
          <w:p w14:paraId="427E52F1">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064" w:type="dxa"/>
            <w:noWrap w:val="0"/>
            <w:vAlign w:val="center"/>
          </w:tcPr>
          <w:p w14:paraId="6D1D1D55">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959" w:type="dxa"/>
            <w:noWrap w:val="0"/>
            <w:vAlign w:val="center"/>
          </w:tcPr>
          <w:p w14:paraId="1D05C62B">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959" w:type="dxa"/>
            <w:noWrap w:val="0"/>
            <w:vAlign w:val="center"/>
          </w:tcPr>
          <w:p w14:paraId="00D251BA">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335" w:type="dxa"/>
            <w:noWrap w:val="0"/>
            <w:vAlign w:val="center"/>
          </w:tcPr>
          <w:p w14:paraId="33181C01">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r>
      <w:tr w14:paraId="2C30C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noWrap w:val="0"/>
            <w:vAlign w:val="center"/>
          </w:tcPr>
          <w:p w14:paraId="5C39A46B">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064" w:type="dxa"/>
            <w:noWrap w:val="0"/>
            <w:vAlign w:val="center"/>
          </w:tcPr>
          <w:p w14:paraId="111F117E">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171" w:type="dxa"/>
            <w:noWrap w:val="0"/>
            <w:vAlign w:val="center"/>
          </w:tcPr>
          <w:p w14:paraId="6EA1B449">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171" w:type="dxa"/>
            <w:noWrap w:val="0"/>
            <w:vAlign w:val="center"/>
          </w:tcPr>
          <w:p w14:paraId="166BA303">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064" w:type="dxa"/>
            <w:noWrap w:val="0"/>
            <w:vAlign w:val="center"/>
          </w:tcPr>
          <w:p w14:paraId="78B24C83">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959" w:type="dxa"/>
            <w:noWrap w:val="0"/>
            <w:vAlign w:val="center"/>
          </w:tcPr>
          <w:p w14:paraId="5EDDAE92">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959" w:type="dxa"/>
            <w:noWrap w:val="0"/>
            <w:vAlign w:val="center"/>
          </w:tcPr>
          <w:p w14:paraId="5A6A0ECB">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335" w:type="dxa"/>
            <w:noWrap w:val="0"/>
            <w:vAlign w:val="center"/>
          </w:tcPr>
          <w:p w14:paraId="4A4EA6CB">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r>
      <w:tr w14:paraId="2A331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noWrap w:val="0"/>
            <w:vAlign w:val="center"/>
          </w:tcPr>
          <w:p w14:paraId="2C6A25CF">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064" w:type="dxa"/>
            <w:noWrap w:val="0"/>
            <w:vAlign w:val="center"/>
          </w:tcPr>
          <w:p w14:paraId="2038FC15">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171" w:type="dxa"/>
            <w:noWrap w:val="0"/>
            <w:vAlign w:val="center"/>
          </w:tcPr>
          <w:p w14:paraId="5BB72859">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171" w:type="dxa"/>
            <w:noWrap w:val="0"/>
            <w:vAlign w:val="center"/>
          </w:tcPr>
          <w:p w14:paraId="57C28E24">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064" w:type="dxa"/>
            <w:noWrap w:val="0"/>
            <w:vAlign w:val="center"/>
          </w:tcPr>
          <w:p w14:paraId="7B0EC583">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959" w:type="dxa"/>
            <w:noWrap w:val="0"/>
            <w:vAlign w:val="center"/>
          </w:tcPr>
          <w:p w14:paraId="40DACE2E">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959" w:type="dxa"/>
            <w:noWrap w:val="0"/>
            <w:vAlign w:val="center"/>
          </w:tcPr>
          <w:p w14:paraId="11924384">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335" w:type="dxa"/>
            <w:noWrap w:val="0"/>
            <w:vAlign w:val="center"/>
          </w:tcPr>
          <w:p w14:paraId="6249950D">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r>
      <w:tr w14:paraId="49410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noWrap w:val="0"/>
            <w:vAlign w:val="center"/>
          </w:tcPr>
          <w:p w14:paraId="4C7DFFF2">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064" w:type="dxa"/>
            <w:noWrap w:val="0"/>
            <w:vAlign w:val="center"/>
          </w:tcPr>
          <w:p w14:paraId="336BEDBC">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171" w:type="dxa"/>
            <w:noWrap w:val="0"/>
            <w:vAlign w:val="center"/>
          </w:tcPr>
          <w:p w14:paraId="6B85D99F">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171" w:type="dxa"/>
            <w:noWrap w:val="0"/>
            <w:vAlign w:val="center"/>
          </w:tcPr>
          <w:p w14:paraId="644C6F8C">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064" w:type="dxa"/>
            <w:noWrap w:val="0"/>
            <w:vAlign w:val="center"/>
          </w:tcPr>
          <w:p w14:paraId="14A084E0">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959" w:type="dxa"/>
            <w:noWrap w:val="0"/>
            <w:vAlign w:val="center"/>
          </w:tcPr>
          <w:p w14:paraId="3D5C7E90">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959" w:type="dxa"/>
            <w:noWrap w:val="0"/>
            <w:vAlign w:val="center"/>
          </w:tcPr>
          <w:p w14:paraId="3F2A7DDF">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335" w:type="dxa"/>
            <w:noWrap w:val="0"/>
            <w:vAlign w:val="center"/>
          </w:tcPr>
          <w:p w14:paraId="7EE7DFF6">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r>
      <w:tr w14:paraId="32EA8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noWrap w:val="0"/>
            <w:vAlign w:val="center"/>
          </w:tcPr>
          <w:p w14:paraId="5B231E5D">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064" w:type="dxa"/>
            <w:noWrap w:val="0"/>
            <w:vAlign w:val="center"/>
          </w:tcPr>
          <w:p w14:paraId="6606C146">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171" w:type="dxa"/>
            <w:noWrap w:val="0"/>
            <w:vAlign w:val="center"/>
          </w:tcPr>
          <w:p w14:paraId="461E99B9">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171" w:type="dxa"/>
            <w:noWrap w:val="0"/>
            <w:vAlign w:val="center"/>
          </w:tcPr>
          <w:p w14:paraId="0D2CCCF6">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064" w:type="dxa"/>
            <w:noWrap w:val="0"/>
            <w:vAlign w:val="center"/>
          </w:tcPr>
          <w:p w14:paraId="5FD7A6F5">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959" w:type="dxa"/>
            <w:noWrap w:val="0"/>
            <w:vAlign w:val="center"/>
          </w:tcPr>
          <w:p w14:paraId="3B57D178">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959" w:type="dxa"/>
            <w:noWrap w:val="0"/>
            <w:vAlign w:val="center"/>
          </w:tcPr>
          <w:p w14:paraId="367B7AD6">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335" w:type="dxa"/>
            <w:noWrap w:val="0"/>
            <w:vAlign w:val="center"/>
          </w:tcPr>
          <w:p w14:paraId="2DFBF721">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r>
      <w:tr w14:paraId="29741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noWrap w:val="0"/>
            <w:vAlign w:val="center"/>
          </w:tcPr>
          <w:p w14:paraId="18E4090B">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064" w:type="dxa"/>
            <w:noWrap w:val="0"/>
            <w:vAlign w:val="center"/>
          </w:tcPr>
          <w:p w14:paraId="24322580">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171" w:type="dxa"/>
            <w:noWrap w:val="0"/>
            <w:vAlign w:val="center"/>
          </w:tcPr>
          <w:p w14:paraId="2E7E51F6">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171" w:type="dxa"/>
            <w:noWrap w:val="0"/>
            <w:vAlign w:val="center"/>
          </w:tcPr>
          <w:p w14:paraId="377A0625">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064" w:type="dxa"/>
            <w:noWrap w:val="0"/>
            <w:vAlign w:val="center"/>
          </w:tcPr>
          <w:p w14:paraId="271802E6">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959" w:type="dxa"/>
            <w:noWrap w:val="0"/>
            <w:vAlign w:val="center"/>
          </w:tcPr>
          <w:p w14:paraId="75A3E5BF">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959" w:type="dxa"/>
            <w:noWrap w:val="0"/>
            <w:vAlign w:val="center"/>
          </w:tcPr>
          <w:p w14:paraId="35E43823">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335" w:type="dxa"/>
            <w:noWrap w:val="0"/>
            <w:vAlign w:val="center"/>
          </w:tcPr>
          <w:p w14:paraId="2CBDE93D">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r>
      <w:tr w14:paraId="1955E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noWrap w:val="0"/>
            <w:vAlign w:val="center"/>
          </w:tcPr>
          <w:p w14:paraId="4B3EFD06">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064" w:type="dxa"/>
            <w:noWrap w:val="0"/>
            <w:vAlign w:val="center"/>
          </w:tcPr>
          <w:p w14:paraId="0C3727C9">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171" w:type="dxa"/>
            <w:noWrap w:val="0"/>
            <w:vAlign w:val="center"/>
          </w:tcPr>
          <w:p w14:paraId="2F8EE735">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171" w:type="dxa"/>
            <w:noWrap w:val="0"/>
            <w:vAlign w:val="center"/>
          </w:tcPr>
          <w:p w14:paraId="28D5A050">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064" w:type="dxa"/>
            <w:noWrap w:val="0"/>
            <w:vAlign w:val="center"/>
          </w:tcPr>
          <w:p w14:paraId="52FCA3EA">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959" w:type="dxa"/>
            <w:noWrap w:val="0"/>
            <w:vAlign w:val="center"/>
          </w:tcPr>
          <w:p w14:paraId="5474BCEA">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959" w:type="dxa"/>
            <w:noWrap w:val="0"/>
            <w:vAlign w:val="center"/>
          </w:tcPr>
          <w:p w14:paraId="0EE1D7E6">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335" w:type="dxa"/>
            <w:noWrap w:val="0"/>
            <w:vAlign w:val="center"/>
          </w:tcPr>
          <w:p w14:paraId="27F9D984">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r>
      <w:tr w14:paraId="33CA7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noWrap w:val="0"/>
            <w:vAlign w:val="center"/>
          </w:tcPr>
          <w:p w14:paraId="3CF72BC2">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064" w:type="dxa"/>
            <w:noWrap w:val="0"/>
            <w:vAlign w:val="center"/>
          </w:tcPr>
          <w:p w14:paraId="1A03F5D0">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171" w:type="dxa"/>
            <w:noWrap w:val="0"/>
            <w:vAlign w:val="center"/>
          </w:tcPr>
          <w:p w14:paraId="1906D59A">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171" w:type="dxa"/>
            <w:noWrap w:val="0"/>
            <w:vAlign w:val="center"/>
          </w:tcPr>
          <w:p w14:paraId="2438A9C0">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064" w:type="dxa"/>
            <w:noWrap w:val="0"/>
            <w:vAlign w:val="center"/>
          </w:tcPr>
          <w:p w14:paraId="3DB35BBF">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959" w:type="dxa"/>
            <w:noWrap w:val="0"/>
            <w:vAlign w:val="center"/>
          </w:tcPr>
          <w:p w14:paraId="6BC9B473">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959" w:type="dxa"/>
            <w:noWrap w:val="0"/>
            <w:vAlign w:val="center"/>
          </w:tcPr>
          <w:p w14:paraId="3E51C36D">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335" w:type="dxa"/>
            <w:noWrap w:val="0"/>
            <w:vAlign w:val="center"/>
          </w:tcPr>
          <w:p w14:paraId="4E95D4EA">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r>
      <w:tr w14:paraId="6FBD4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noWrap w:val="0"/>
            <w:vAlign w:val="center"/>
          </w:tcPr>
          <w:p w14:paraId="0F09DA82">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064" w:type="dxa"/>
            <w:noWrap w:val="0"/>
            <w:vAlign w:val="center"/>
          </w:tcPr>
          <w:p w14:paraId="2ECD213C">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171" w:type="dxa"/>
            <w:noWrap w:val="0"/>
            <w:vAlign w:val="center"/>
          </w:tcPr>
          <w:p w14:paraId="3FEDB1A4">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171" w:type="dxa"/>
            <w:noWrap w:val="0"/>
            <w:vAlign w:val="center"/>
          </w:tcPr>
          <w:p w14:paraId="048D213F">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064" w:type="dxa"/>
            <w:noWrap w:val="0"/>
            <w:vAlign w:val="center"/>
          </w:tcPr>
          <w:p w14:paraId="0BEE26A8">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959" w:type="dxa"/>
            <w:noWrap w:val="0"/>
            <w:vAlign w:val="center"/>
          </w:tcPr>
          <w:p w14:paraId="503A6134">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959" w:type="dxa"/>
            <w:noWrap w:val="0"/>
            <w:vAlign w:val="center"/>
          </w:tcPr>
          <w:p w14:paraId="62FBF12A">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335" w:type="dxa"/>
            <w:noWrap w:val="0"/>
            <w:vAlign w:val="center"/>
          </w:tcPr>
          <w:p w14:paraId="496D2FF1">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r>
      <w:tr w14:paraId="5B583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noWrap w:val="0"/>
            <w:vAlign w:val="center"/>
          </w:tcPr>
          <w:p w14:paraId="5CDD7788">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064" w:type="dxa"/>
            <w:noWrap w:val="0"/>
            <w:vAlign w:val="center"/>
          </w:tcPr>
          <w:p w14:paraId="7D4ED344">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171" w:type="dxa"/>
            <w:noWrap w:val="0"/>
            <w:vAlign w:val="center"/>
          </w:tcPr>
          <w:p w14:paraId="6B2AB524">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171" w:type="dxa"/>
            <w:noWrap w:val="0"/>
            <w:vAlign w:val="center"/>
          </w:tcPr>
          <w:p w14:paraId="3A61E701">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064" w:type="dxa"/>
            <w:noWrap w:val="0"/>
            <w:vAlign w:val="center"/>
          </w:tcPr>
          <w:p w14:paraId="20CB9896">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959" w:type="dxa"/>
            <w:noWrap w:val="0"/>
            <w:vAlign w:val="center"/>
          </w:tcPr>
          <w:p w14:paraId="2B998282">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959" w:type="dxa"/>
            <w:noWrap w:val="0"/>
            <w:vAlign w:val="center"/>
          </w:tcPr>
          <w:p w14:paraId="606FA53B">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335" w:type="dxa"/>
            <w:noWrap w:val="0"/>
            <w:vAlign w:val="center"/>
          </w:tcPr>
          <w:p w14:paraId="48EA7F8D">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r>
      <w:tr w14:paraId="0AB79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noWrap w:val="0"/>
            <w:vAlign w:val="center"/>
          </w:tcPr>
          <w:p w14:paraId="7F68A360">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064" w:type="dxa"/>
            <w:noWrap w:val="0"/>
            <w:vAlign w:val="center"/>
          </w:tcPr>
          <w:p w14:paraId="01AF1B41">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171" w:type="dxa"/>
            <w:noWrap w:val="0"/>
            <w:vAlign w:val="center"/>
          </w:tcPr>
          <w:p w14:paraId="6D7CDBFA">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171" w:type="dxa"/>
            <w:noWrap w:val="0"/>
            <w:vAlign w:val="center"/>
          </w:tcPr>
          <w:p w14:paraId="3C98B52F">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064" w:type="dxa"/>
            <w:noWrap w:val="0"/>
            <w:vAlign w:val="center"/>
          </w:tcPr>
          <w:p w14:paraId="44B90D67">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959" w:type="dxa"/>
            <w:noWrap w:val="0"/>
            <w:vAlign w:val="center"/>
          </w:tcPr>
          <w:p w14:paraId="19F3FB41">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959" w:type="dxa"/>
            <w:noWrap w:val="0"/>
            <w:vAlign w:val="center"/>
          </w:tcPr>
          <w:p w14:paraId="7072E55B">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335" w:type="dxa"/>
            <w:noWrap w:val="0"/>
            <w:vAlign w:val="center"/>
          </w:tcPr>
          <w:p w14:paraId="6C1AC0C7">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r>
      <w:tr w14:paraId="7CC51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noWrap w:val="0"/>
            <w:vAlign w:val="center"/>
          </w:tcPr>
          <w:p w14:paraId="1C11013C">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064" w:type="dxa"/>
            <w:noWrap w:val="0"/>
            <w:vAlign w:val="center"/>
          </w:tcPr>
          <w:p w14:paraId="2793168E">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171" w:type="dxa"/>
            <w:noWrap w:val="0"/>
            <w:vAlign w:val="center"/>
          </w:tcPr>
          <w:p w14:paraId="5E6DB5A9">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171" w:type="dxa"/>
            <w:noWrap w:val="0"/>
            <w:vAlign w:val="center"/>
          </w:tcPr>
          <w:p w14:paraId="244D911C">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064" w:type="dxa"/>
            <w:noWrap w:val="0"/>
            <w:vAlign w:val="center"/>
          </w:tcPr>
          <w:p w14:paraId="76C87E2D">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959" w:type="dxa"/>
            <w:noWrap w:val="0"/>
            <w:vAlign w:val="center"/>
          </w:tcPr>
          <w:p w14:paraId="59A60471">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959" w:type="dxa"/>
            <w:noWrap w:val="0"/>
            <w:vAlign w:val="center"/>
          </w:tcPr>
          <w:p w14:paraId="03404E13">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335" w:type="dxa"/>
            <w:noWrap w:val="0"/>
            <w:vAlign w:val="center"/>
          </w:tcPr>
          <w:p w14:paraId="33429925">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r>
      <w:tr w14:paraId="04DFE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noWrap w:val="0"/>
            <w:vAlign w:val="center"/>
          </w:tcPr>
          <w:p w14:paraId="46FC3241">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064" w:type="dxa"/>
            <w:noWrap w:val="0"/>
            <w:vAlign w:val="center"/>
          </w:tcPr>
          <w:p w14:paraId="5E1C3352">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171" w:type="dxa"/>
            <w:noWrap w:val="0"/>
            <w:vAlign w:val="center"/>
          </w:tcPr>
          <w:p w14:paraId="36FA6779">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171" w:type="dxa"/>
            <w:noWrap w:val="0"/>
            <w:vAlign w:val="center"/>
          </w:tcPr>
          <w:p w14:paraId="5526B4D7">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064" w:type="dxa"/>
            <w:noWrap w:val="0"/>
            <w:vAlign w:val="center"/>
          </w:tcPr>
          <w:p w14:paraId="7F0DDF69">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959" w:type="dxa"/>
            <w:noWrap w:val="0"/>
            <w:vAlign w:val="center"/>
          </w:tcPr>
          <w:p w14:paraId="2744C4F1">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959" w:type="dxa"/>
            <w:noWrap w:val="0"/>
            <w:vAlign w:val="center"/>
          </w:tcPr>
          <w:p w14:paraId="680C7DEF">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335" w:type="dxa"/>
            <w:noWrap w:val="0"/>
            <w:vAlign w:val="center"/>
          </w:tcPr>
          <w:p w14:paraId="29407083">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r>
      <w:tr w14:paraId="46551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noWrap w:val="0"/>
            <w:vAlign w:val="center"/>
          </w:tcPr>
          <w:p w14:paraId="0C9C2DFC">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064" w:type="dxa"/>
            <w:noWrap w:val="0"/>
            <w:vAlign w:val="center"/>
          </w:tcPr>
          <w:p w14:paraId="01AA13F6">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171" w:type="dxa"/>
            <w:noWrap w:val="0"/>
            <w:vAlign w:val="center"/>
          </w:tcPr>
          <w:p w14:paraId="6B253553">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171" w:type="dxa"/>
            <w:noWrap w:val="0"/>
            <w:vAlign w:val="center"/>
          </w:tcPr>
          <w:p w14:paraId="694A7F69">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064" w:type="dxa"/>
            <w:noWrap w:val="0"/>
            <w:vAlign w:val="center"/>
          </w:tcPr>
          <w:p w14:paraId="63776CE7">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959" w:type="dxa"/>
            <w:noWrap w:val="0"/>
            <w:vAlign w:val="center"/>
          </w:tcPr>
          <w:p w14:paraId="6CF18F9F">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959" w:type="dxa"/>
            <w:noWrap w:val="0"/>
            <w:vAlign w:val="center"/>
          </w:tcPr>
          <w:p w14:paraId="136D9D04">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335" w:type="dxa"/>
            <w:noWrap w:val="0"/>
            <w:vAlign w:val="center"/>
          </w:tcPr>
          <w:p w14:paraId="3B27ED1A">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r>
      <w:tr w14:paraId="3A165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noWrap w:val="0"/>
            <w:vAlign w:val="center"/>
          </w:tcPr>
          <w:p w14:paraId="6972AB04">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064" w:type="dxa"/>
            <w:noWrap w:val="0"/>
            <w:vAlign w:val="center"/>
          </w:tcPr>
          <w:p w14:paraId="569E86C0">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171" w:type="dxa"/>
            <w:noWrap w:val="0"/>
            <w:vAlign w:val="center"/>
          </w:tcPr>
          <w:p w14:paraId="3D6BD3D8">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171" w:type="dxa"/>
            <w:noWrap w:val="0"/>
            <w:vAlign w:val="center"/>
          </w:tcPr>
          <w:p w14:paraId="25AD18EA">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064" w:type="dxa"/>
            <w:noWrap w:val="0"/>
            <w:vAlign w:val="center"/>
          </w:tcPr>
          <w:p w14:paraId="5D3EE1B5">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959" w:type="dxa"/>
            <w:noWrap w:val="0"/>
            <w:vAlign w:val="center"/>
          </w:tcPr>
          <w:p w14:paraId="35CC81C4">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959" w:type="dxa"/>
            <w:noWrap w:val="0"/>
            <w:vAlign w:val="center"/>
          </w:tcPr>
          <w:p w14:paraId="6A6219A7">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335" w:type="dxa"/>
            <w:noWrap w:val="0"/>
            <w:vAlign w:val="center"/>
          </w:tcPr>
          <w:p w14:paraId="5F26FDE6">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r>
      <w:tr w14:paraId="4962A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noWrap w:val="0"/>
            <w:vAlign w:val="center"/>
          </w:tcPr>
          <w:p w14:paraId="56EC26B5">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064" w:type="dxa"/>
            <w:noWrap w:val="0"/>
            <w:vAlign w:val="center"/>
          </w:tcPr>
          <w:p w14:paraId="4B02EBB8">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171" w:type="dxa"/>
            <w:noWrap w:val="0"/>
            <w:vAlign w:val="center"/>
          </w:tcPr>
          <w:p w14:paraId="7AA876E0">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171" w:type="dxa"/>
            <w:noWrap w:val="0"/>
            <w:vAlign w:val="center"/>
          </w:tcPr>
          <w:p w14:paraId="3EDD3C41">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064" w:type="dxa"/>
            <w:noWrap w:val="0"/>
            <w:vAlign w:val="center"/>
          </w:tcPr>
          <w:p w14:paraId="54A630CC">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959" w:type="dxa"/>
            <w:noWrap w:val="0"/>
            <w:vAlign w:val="center"/>
          </w:tcPr>
          <w:p w14:paraId="7923EB34">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959" w:type="dxa"/>
            <w:noWrap w:val="0"/>
            <w:vAlign w:val="center"/>
          </w:tcPr>
          <w:p w14:paraId="7A4B7F69">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c>
          <w:tcPr>
            <w:tcW w:w="1335" w:type="dxa"/>
            <w:noWrap w:val="0"/>
            <w:vAlign w:val="center"/>
          </w:tcPr>
          <w:p w14:paraId="28DAF2BB">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firstLine="480" w:firstLineChars="200"/>
              <w:rPr>
                <w:rFonts w:hint="eastAsia" w:ascii="宋体" w:hAnsi="宋体" w:eastAsia="宋体" w:cs="宋体"/>
                <w:sz w:val="24"/>
                <w:szCs w:val="24"/>
                <w:highlight w:val="none"/>
              </w:rPr>
            </w:pPr>
          </w:p>
        </w:tc>
      </w:tr>
    </w:tbl>
    <w:p w14:paraId="6CC2A4DA">
      <w:pPr>
        <w:shd w:val="clear"/>
        <w:kinsoku/>
        <w:overflowPunct/>
        <w:topLinePunct w:val="0"/>
        <w:autoSpaceDE w:val="0"/>
        <w:autoSpaceDN w:val="0"/>
        <w:bidi w:val="0"/>
        <w:spacing w:line="360" w:lineRule="auto"/>
        <w:ind w:left="0" w:leftChars="0" w:right="0" w:firstLine="480" w:firstLineChars="200"/>
        <w:rPr>
          <w:rFonts w:hint="eastAsia" w:ascii="宋体" w:hAnsi="宋体" w:eastAsia="宋体" w:cs="宋体"/>
          <w:sz w:val="24"/>
          <w:szCs w:val="24"/>
          <w:highlight w:val="none"/>
        </w:rPr>
      </w:pPr>
    </w:p>
    <w:p w14:paraId="6E50625C">
      <w:pPr>
        <w:shd w:val="clear"/>
        <w:kinsoku/>
        <w:overflowPunct/>
        <w:topLinePunct w:val="0"/>
        <w:autoSpaceDE w:val="0"/>
        <w:autoSpaceDN w:val="0"/>
        <w:bidi w:val="0"/>
        <w:spacing w:line="360" w:lineRule="auto"/>
        <w:ind w:left="0" w:leftChars="0" w:right="0"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bookmarkStart w:id="222" w:name="_Toc57627515"/>
      <w:bookmarkStart w:id="223" w:name="_Toc488691505"/>
      <w:r>
        <w:rPr>
          <w:rFonts w:hint="eastAsia" w:ascii="宋体" w:hAnsi="宋体" w:eastAsia="宋体" w:cs="宋体"/>
          <w:b/>
          <w:bCs/>
          <w:sz w:val="24"/>
          <w:szCs w:val="24"/>
          <w:highlight w:val="none"/>
          <w:lang w:eastAsia="zh-CN"/>
        </w:rPr>
        <w:t>（三）进度计划</w:t>
      </w:r>
      <w:bookmarkEnd w:id="222"/>
      <w:bookmarkEnd w:id="223"/>
    </w:p>
    <w:p w14:paraId="458B0E13">
      <w:pPr>
        <w:shd w:val="clear"/>
        <w:kinsoku/>
        <w:overflowPunct/>
        <w:topLinePunct w:val="0"/>
        <w:autoSpaceDE w:val="0"/>
        <w:autoSpaceDN w:val="0"/>
        <w:bidi w:val="0"/>
        <w:spacing w:line="360" w:lineRule="auto"/>
        <w:ind w:left="0" w:leftChars="0" w:right="0" w:firstLine="480" w:firstLineChars="200"/>
        <w:rPr>
          <w:rFonts w:hint="eastAsia" w:ascii="宋体" w:hAnsi="宋体" w:eastAsia="宋体" w:cs="宋体"/>
          <w:sz w:val="24"/>
          <w:szCs w:val="24"/>
          <w:highlight w:val="none"/>
        </w:rPr>
      </w:pPr>
    </w:p>
    <w:p w14:paraId="5A181DFA">
      <w:pPr>
        <w:shd w:val="clear"/>
        <w:kinsoku/>
        <w:overflowPunct/>
        <w:topLinePunct w:val="0"/>
        <w:autoSpaceDE w:val="0"/>
        <w:autoSpaceDN w:val="0"/>
        <w:bidi w:val="0"/>
        <w:spacing w:line="360" w:lineRule="auto"/>
        <w:ind w:left="0" w:leftChars="0" w:righ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1.磋商人应递交施工进度网络图或施工进度表，说明按磋商文件要求的计划工期进行施工的各个关键日期。</w:t>
      </w:r>
    </w:p>
    <w:p w14:paraId="769FE221">
      <w:pPr>
        <w:shd w:val="clear"/>
        <w:kinsoku/>
        <w:overflowPunct/>
        <w:topLinePunct w:val="0"/>
        <w:autoSpaceDE w:val="0"/>
        <w:autoSpaceDN w:val="0"/>
        <w:bidi w:val="0"/>
        <w:spacing w:line="360" w:lineRule="auto"/>
        <w:ind w:left="0" w:leftChars="0" w:right="0" w:firstLine="480" w:firstLineChars="200"/>
        <w:rPr>
          <w:rFonts w:hint="eastAsia" w:ascii="宋体" w:hAnsi="宋体" w:eastAsia="宋体" w:cs="宋体"/>
          <w:highlight w:val="none"/>
        </w:rPr>
      </w:pPr>
      <w:r>
        <w:rPr>
          <w:rFonts w:hint="eastAsia" w:ascii="宋体" w:hAnsi="宋体" w:eastAsia="宋体" w:cs="宋体"/>
          <w:sz w:val="24"/>
          <w:szCs w:val="24"/>
          <w:highlight w:val="none"/>
        </w:rPr>
        <w:t>2.施工进度表可采用网络图（或横道图）表示。</w:t>
      </w:r>
    </w:p>
    <w:p w14:paraId="701B095C">
      <w:pPr>
        <w:shd w:val="clear"/>
        <w:kinsoku/>
        <w:overflowPunct/>
        <w:topLinePunct w:val="0"/>
        <w:autoSpaceDE w:val="0"/>
        <w:autoSpaceDN w:val="0"/>
        <w:bidi w:val="0"/>
        <w:spacing w:line="360" w:lineRule="auto"/>
        <w:ind w:left="0" w:leftChars="0" w:right="0" w:firstLine="420" w:firstLineChars="200"/>
        <w:rPr>
          <w:rFonts w:hint="eastAsia" w:ascii="宋体" w:hAnsi="宋体" w:eastAsia="宋体" w:cs="宋体"/>
          <w:highlight w:val="none"/>
        </w:rPr>
      </w:pPr>
    </w:p>
    <w:p w14:paraId="7764ACEB">
      <w:pPr>
        <w:pStyle w:val="4"/>
        <w:keepNext/>
        <w:keepLines/>
        <w:widowControl w:val="0"/>
        <w:numPr>
          <w:ilvl w:val="0"/>
          <w:numId w:val="0"/>
        </w:numPr>
        <w:shd w:val="clear"/>
        <w:kinsoku/>
        <w:overflowPunct/>
        <w:topLinePunct w:val="0"/>
        <w:bidi w:val="0"/>
        <w:adjustRightInd/>
        <w:snapToGrid/>
        <w:spacing w:before="0" w:after="0" w:line="360" w:lineRule="auto"/>
        <w:ind w:left="0" w:leftChars="0" w:right="0"/>
        <w:rPr>
          <w:rFonts w:hint="eastAsia" w:ascii="宋体" w:hAnsi="宋体" w:eastAsia="宋体" w:cs="宋体"/>
          <w:highlight w:val="none"/>
        </w:rPr>
      </w:pPr>
      <w:r>
        <w:rPr>
          <w:rFonts w:hint="eastAsia" w:ascii="宋体" w:hAnsi="宋体" w:eastAsia="宋体" w:cs="宋体"/>
          <w:highlight w:val="none"/>
        </w:rPr>
        <w:br w:type="page"/>
      </w:r>
      <w:bookmarkStart w:id="224" w:name="_Toc27031"/>
      <w:r>
        <w:rPr>
          <w:rFonts w:hint="eastAsia" w:ascii="宋体" w:hAnsi="宋体" w:eastAsia="宋体" w:cs="宋体"/>
          <w:b/>
          <w:color w:val="000000"/>
          <w:sz w:val="28"/>
          <w:szCs w:val="28"/>
          <w:highlight w:val="none"/>
        </w:rPr>
        <w:t>附件</w:t>
      </w:r>
      <w:r>
        <w:rPr>
          <w:rFonts w:hint="eastAsia" w:ascii="宋体" w:hAnsi="宋体" w:eastAsia="宋体" w:cs="宋体"/>
          <w:b/>
          <w:color w:val="000000"/>
          <w:sz w:val="28"/>
          <w:szCs w:val="28"/>
          <w:highlight w:val="none"/>
          <w:lang w:val="en-US" w:eastAsia="zh-CN"/>
        </w:rPr>
        <w:t>11</w:t>
      </w:r>
      <w:r>
        <w:rPr>
          <w:rFonts w:hint="eastAsia" w:ascii="宋体" w:hAnsi="宋体" w:eastAsia="宋体" w:cs="宋体"/>
          <w:b/>
          <w:color w:val="000000"/>
          <w:sz w:val="28"/>
          <w:szCs w:val="28"/>
          <w:highlight w:val="none"/>
        </w:rPr>
        <w:t>：</w:t>
      </w:r>
      <w:bookmarkStart w:id="225" w:name="_Toc488691507"/>
      <w:bookmarkStart w:id="226" w:name="_Toc57627517"/>
      <w:bookmarkStart w:id="227" w:name="_Toc459377888"/>
      <w:r>
        <w:rPr>
          <w:rFonts w:hint="eastAsia" w:ascii="宋体" w:hAnsi="宋体" w:eastAsia="宋体" w:cs="宋体"/>
          <w:b/>
          <w:color w:val="000000"/>
          <w:sz w:val="28"/>
          <w:szCs w:val="28"/>
          <w:highlight w:val="none"/>
        </w:rPr>
        <w:t>项目管理机构</w:t>
      </w:r>
      <w:bookmarkEnd w:id="224"/>
      <w:bookmarkEnd w:id="225"/>
      <w:bookmarkEnd w:id="226"/>
      <w:bookmarkEnd w:id="227"/>
    </w:p>
    <w:p w14:paraId="6197DF0C">
      <w:pPr>
        <w:shd w:val="clear"/>
        <w:kinsoku/>
        <w:overflowPunct/>
        <w:topLinePunct w:val="0"/>
        <w:bidi w:val="0"/>
        <w:spacing w:line="360" w:lineRule="auto"/>
        <w:ind w:left="0" w:leftChars="0" w:right="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项目管理机构</w:t>
      </w:r>
    </w:p>
    <w:p w14:paraId="35764A48">
      <w:pPr>
        <w:pStyle w:val="5"/>
        <w:widowControl w:val="0"/>
        <w:numPr>
          <w:ilvl w:val="0"/>
          <w:numId w:val="2"/>
        </w:numPr>
        <w:shd w:val="clear"/>
        <w:kinsoku/>
        <w:overflowPunct/>
        <w:topLinePunct w:val="0"/>
        <w:bidi w:val="0"/>
        <w:adjustRightInd/>
        <w:snapToGrid/>
        <w:spacing w:before="0" w:after="0" w:line="360" w:lineRule="auto"/>
        <w:ind w:left="0" w:leftChars="0" w:right="0"/>
        <w:jc w:val="center"/>
        <w:rPr>
          <w:rFonts w:hint="eastAsia" w:ascii="宋体" w:hAnsi="宋体" w:eastAsia="宋体" w:cs="宋体"/>
          <w:b/>
          <w:bCs/>
          <w:color w:val="000000"/>
          <w:kern w:val="2"/>
          <w:sz w:val="24"/>
          <w:szCs w:val="24"/>
          <w:highlight w:val="none"/>
          <w:lang w:val="en-US" w:eastAsia="zh-CN" w:bidi="ar-SA"/>
        </w:rPr>
      </w:pPr>
      <w:bookmarkStart w:id="228" w:name="_Toc26722"/>
      <w:bookmarkStart w:id="229" w:name="_Toc57627518"/>
      <w:bookmarkStart w:id="230" w:name="_Toc488691508"/>
      <w:r>
        <w:rPr>
          <w:rFonts w:hint="eastAsia" w:ascii="宋体" w:hAnsi="宋体" w:eastAsia="宋体" w:cs="宋体"/>
          <w:b/>
          <w:bCs/>
          <w:color w:val="000000"/>
          <w:kern w:val="2"/>
          <w:sz w:val="24"/>
          <w:szCs w:val="24"/>
          <w:highlight w:val="none"/>
          <w:lang w:val="en-US" w:eastAsia="zh-CN" w:bidi="ar-SA"/>
        </w:rPr>
        <w:t>项目管理机构组成表</w:t>
      </w:r>
      <w:bookmarkEnd w:id="228"/>
      <w:bookmarkEnd w:id="229"/>
      <w:bookmarkEnd w:id="230"/>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93"/>
        <w:gridCol w:w="988"/>
        <w:gridCol w:w="906"/>
        <w:gridCol w:w="1210"/>
        <w:gridCol w:w="862"/>
        <w:gridCol w:w="1019"/>
        <w:gridCol w:w="1332"/>
        <w:gridCol w:w="1078"/>
        <w:gridCol w:w="1418"/>
      </w:tblGrid>
      <w:tr w14:paraId="30E4462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99" w:hRule="atLeast"/>
        </w:trPr>
        <w:tc>
          <w:tcPr>
            <w:tcW w:w="793" w:type="dxa"/>
            <w:vMerge w:val="restart"/>
            <w:noWrap w:val="0"/>
            <w:vAlign w:val="center"/>
          </w:tcPr>
          <w:p w14:paraId="6A7966C5">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职务</w:t>
            </w:r>
          </w:p>
        </w:tc>
        <w:tc>
          <w:tcPr>
            <w:tcW w:w="988" w:type="dxa"/>
            <w:vMerge w:val="restart"/>
            <w:noWrap w:val="0"/>
            <w:vAlign w:val="center"/>
          </w:tcPr>
          <w:p w14:paraId="6BF82E9D">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姓名</w:t>
            </w:r>
          </w:p>
        </w:tc>
        <w:tc>
          <w:tcPr>
            <w:tcW w:w="906" w:type="dxa"/>
            <w:vMerge w:val="restart"/>
            <w:noWrap w:val="0"/>
            <w:vAlign w:val="center"/>
          </w:tcPr>
          <w:p w14:paraId="5CB9A36A">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职称</w:t>
            </w:r>
          </w:p>
        </w:tc>
        <w:tc>
          <w:tcPr>
            <w:tcW w:w="5501" w:type="dxa"/>
            <w:gridSpan w:val="5"/>
            <w:noWrap w:val="0"/>
            <w:vAlign w:val="center"/>
          </w:tcPr>
          <w:p w14:paraId="26F6B9FB">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执业或职业资格证明</w:t>
            </w:r>
          </w:p>
        </w:tc>
        <w:tc>
          <w:tcPr>
            <w:tcW w:w="1418" w:type="dxa"/>
            <w:vMerge w:val="restart"/>
            <w:noWrap w:val="0"/>
            <w:vAlign w:val="center"/>
          </w:tcPr>
          <w:p w14:paraId="04EEFE9E">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备注</w:t>
            </w:r>
          </w:p>
        </w:tc>
      </w:tr>
      <w:tr w14:paraId="030EDB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7" w:hRule="atLeast"/>
        </w:trPr>
        <w:tc>
          <w:tcPr>
            <w:tcW w:w="793" w:type="dxa"/>
            <w:vMerge w:val="continue"/>
            <w:noWrap w:val="0"/>
            <w:vAlign w:val="center"/>
          </w:tcPr>
          <w:p w14:paraId="4A5B9838">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jc w:val="center"/>
              <w:rPr>
                <w:rFonts w:hint="eastAsia" w:ascii="宋体" w:hAnsi="宋体" w:eastAsia="宋体" w:cs="宋体"/>
                <w:b/>
                <w:sz w:val="24"/>
                <w:szCs w:val="24"/>
                <w:highlight w:val="none"/>
              </w:rPr>
            </w:pPr>
          </w:p>
        </w:tc>
        <w:tc>
          <w:tcPr>
            <w:tcW w:w="988" w:type="dxa"/>
            <w:vMerge w:val="continue"/>
            <w:noWrap w:val="0"/>
            <w:vAlign w:val="center"/>
          </w:tcPr>
          <w:p w14:paraId="0671D67D">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jc w:val="center"/>
              <w:rPr>
                <w:rFonts w:hint="eastAsia" w:ascii="宋体" w:hAnsi="宋体" w:eastAsia="宋体" w:cs="宋体"/>
                <w:b/>
                <w:sz w:val="24"/>
                <w:szCs w:val="24"/>
                <w:highlight w:val="none"/>
              </w:rPr>
            </w:pPr>
          </w:p>
        </w:tc>
        <w:tc>
          <w:tcPr>
            <w:tcW w:w="906" w:type="dxa"/>
            <w:vMerge w:val="continue"/>
            <w:noWrap w:val="0"/>
            <w:vAlign w:val="center"/>
          </w:tcPr>
          <w:p w14:paraId="5BF47754">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jc w:val="center"/>
              <w:rPr>
                <w:rFonts w:hint="eastAsia" w:ascii="宋体" w:hAnsi="宋体" w:eastAsia="宋体" w:cs="宋体"/>
                <w:b/>
                <w:sz w:val="24"/>
                <w:szCs w:val="24"/>
                <w:highlight w:val="none"/>
              </w:rPr>
            </w:pPr>
          </w:p>
        </w:tc>
        <w:tc>
          <w:tcPr>
            <w:tcW w:w="1210" w:type="dxa"/>
            <w:noWrap w:val="0"/>
            <w:vAlign w:val="center"/>
          </w:tcPr>
          <w:p w14:paraId="132C7FA1">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证书名称</w:t>
            </w:r>
          </w:p>
        </w:tc>
        <w:tc>
          <w:tcPr>
            <w:tcW w:w="862" w:type="dxa"/>
            <w:noWrap w:val="0"/>
            <w:vAlign w:val="center"/>
          </w:tcPr>
          <w:p w14:paraId="36F01E6B">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级别</w:t>
            </w:r>
          </w:p>
        </w:tc>
        <w:tc>
          <w:tcPr>
            <w:tcW w:w="1019" w:type="dxa"/>
            <w:noWrap w:val="0"/>
            <w:vAlign w:val="center"/>
          </w:tcPr>
          <w:p w14:paraId="2968BC65">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证号</w:t>
            </w:r>
          </w:p>
        </w:tc>
        <w:tc>
          <w:tcPr>
            <w:tcW w:w="1332" w:type="dxa"/>
            <w:noWrap w:val="0"/>
            <w:vAlign w:val="center"/>
          </w:tcPr>
          <w:p w14:paraId="61AA1D60">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专业</w:t>
            </w:r>
          </w:p>
        </w:tc>
        <w:tc>
          <w:tcPr>
            <w:tcW w:w="1078" w:type="dxa"/>
            <w:noWrap w:val="0"/>
            <w:vAlign w:val="center"/>
          </w:tcPr>
          <w:p w14:paraId="092AA27A">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养老保险</w:t>
            </w:r>
          </w:p>
        </w:tc>
        <w:tc>
          <w:tcPr>
            <w:tcW w:w="1418" w:type="dxa"/>
            <w:vMerge w:val="continue"/>
            <w:noWrap w:val="0"/>
            <w:vAlign w:val="center"/>
          </w:tcPr>
          <w:p w14:paraId="6E2FECDA">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jc w:val="center"/>
              <w:rPr>
                <w:rFonts w:hint="eastAsia" w:ascii="宋体" w:hAnsi="宋体" w:eastAsia="宋体" w:cs="宋体"/>
                <w:b/>
                <w:sz w:val="24"/>
                <w:szCs w:val="24"/>
                <w:highlight w:val="none"/>
              </w:rPr>
            </w:pPr>
          </w:p>
        </w:tc>
      </w:tr>
      <w:tr w14:paraId="0628A5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793" w:type="dxa"/>
            <w:noWrap w:val="0"/>
            <w:vAlign w:val="center"/>
          </w:tcPr>
          <w:p w14:paraId="3DF3750A">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jc w:val="center"/>
              <w:rPr>
                <w:rFonts w:hint="eastAsia" w:ascii="宋体" w:hAnsi="宋体" w:eastAsia="宋体" w:cs="宋体"/>
                <w:sz w:val="24"/>
                <w:szCs w:val="24"/>
                <w:highlight w:val="none"/>
              </w:rPr>
            </w:pPr>
          </w:p>
        </w:tc>
        <w:tc>
          <w:tcPr>
            <w:tcW w:w="988" w:type="dxa"/>
            <w:noWrap w:val="0"/>
            <w:vAlign w:val="center"/>
          </w:tcPr>
          <w:p w14:paraId="37CF7DA9">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jc w:val="center"/>
              <w:rPr>
                <w:rFonts w:hint="eastAsia" w:ascii="宋体" w:hAnsi="宋体" w:eastAsia="宋体" w:cs="宋体"/>
                <w:sz w:val="24"/>
                <w:szCs w:val="24"/>
                <w:highlight w:val="none"/>
              </w:rPr>
            </w:pPr>
          </w:p>
        </w:tc>
        <w:tc>
          <w:tcPr>
            <w:tcW w:w="906" w:type="dxa"/>
            <w:noWrap w:val="0"/>
            <w:vAlign w:val="center"/>
          </w:tcPr>
          <w:p w14:paraId="334806D5">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jc w:val="center"/>
              <w:rPr>
                <w:rFonts w:hint="eastAsia" w:ascii="宋体" w:hAnsi="宋体" w:eastAsia="宋体" w:cs="宋体"/>
                <w:sz w:val="24"/>
                <w:szCs w:val="24"/>
                <w:highlight w:val="none"/>
              </w:rPr>
            </w:pPr>
          </w:p>
        </w:tc>
        <w:tc>
          <w:tcPr>
            <w:tcW w:w="1210" w:type="dxa"/>
            <w:noWrap w:val="0"/>
            <w:vAlign w:val="center"/>
          </w:tcPr>
          <w:p w14:paraId="36ADD3BE">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jc w:val="center"/>
              <w:rPr>
                <w:rFonts w:hint="eastAsia" w:ascii="宋体" w:hAnsi="宋体" w:eastAsia="宋体" w:cs="宋体"/>
                <w:sz w:val="24"/>
                <w:szCs w:val="24"/>
                <w:highlight w:val="none"/>
              </w:rPr>
            </w:pPr>
          </w:p>
        </w:tc>
        <w:tc>
          <w:tcPr>
            <w:tcW w:w="862" w:type="dxa"/>
            <w:noWrap w:val="0"/>
            <w:vAlign w:val="center"/>
          </w:tcPr>
          <w:p w14:paraId="4091FDB9">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jc w:val="center"/>
              <w:rPr>
                <w:rFonts w:hint="eastAsia" w:ascii="宋体" w:hAnsi="宋体" w:eastAsia="宋体" w:cs="宋体"/>
                <w:sz w:val="24"/>
                <w:szCs w:val="24"/>
                <w:highlight w:val="none"/>
              </w:rPr>
            </w:pPr>
          </w:p>
        </w:tc>
        <w:tc>
          <w:tcPr>
            <w:tcW w:w="1019" w:type="dxa"/>
            <w:noWrap w:val="0"/>
            <w:vAlign w:val="center"/>
          </w:tcPr>
          <w:p w14:paraId="64EEE019">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jc w:val="center"/>
              <w:rPr>
                <w:rFonts w:hint="eastAsia" w:ascii="宋体" w:hAnsi="宋体" w:eastAsia="宋体" w:cs="宋体"/>
                <w:sz w:val="24"/>
                <w:szCs w:val="24"/>
                <w:highlight w:val="none"/>
              </w:rPr>
            </w:pPr>
          </w:p>
        </w:tc>
        <w:tc>
          <w:tcPr>
            <w:tcW w:w="1332" w:type="dxa"/>
            <w:noWrap w:val="0"/>
            <w:vAlign w:val="center"/>
          </w:tcPr>
          <w:p w14:paraId="298BFAAB">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jc w:val="center"/>
              <w:rPr>
                <w:rFonts w:hint="eastAsia" w:ascii="宋体" w:hAnsi="宋体" w:eastAsia="宋体" w:cs="宋体"/>
                <w:sz w:val="24"/>
                <w:szCs w:val="24"/>
                <w:highlight w:val="none"/>
              </w:rPr>
            </w:pPr>
          </w:p>
        </w:tc>
        <w:tc>
          <w:tcPr>
            <w:tcW w:w="1078" w:type="dxa"/>
            <w:noWrap w:val="0"/>
            <w:vAlign w:val="center"/>
          </w:tcPr>
          <w:p w14:paraId="3324F893">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jc w:val="center"/>
              <w:rPr>
                <w:rFonts w:hint="eastAsia" w:ascii="宋体" w:hAnsi="宋体" w:eastAsia="宋体" w:cs="宋体"/>
                <w:sz w:val="24"/>
                <w:szCs w:val="24"/>
                <w:highlight w:val="none"/>
              </w:rPr>
            </w:pPr>
          </w:p>
        </w:tc>
        <w:tc>
          <w:tcPr>
            <w:tcW w:w="1418" w:type="dxa"/>
            <w:noWrap w:val="0"/>
            <w:vAlign w:val="center"/>
          </w:tcPr>
          <w:p w14:paraId="6F0204C6">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jc w:val="center"/>
              <w:rPr>
                <w:rFonts w:hint="eastAsia" w:ascii="宋体" w:hAnsi="宋体" w:eastAsia="宋体" w:cs="宋体"/>
                <w:sz w:val="24"/>
                <w:szCs w:val="24"/>
                <w:highlight w:val="none"/>
              </w:rPr>
            </w:pPr>
          </w:p>
        </w:tc>
      </w:tr>
      <w:tr w14:paraId="2F02A2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793" w:type="dxa"/>
            <w:noWrap w:val="0"/>
            <w:vAlign w:val="top"/>
          </w:tcPr>
          <w:p w14:paraId="3FBEC062">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988" w:type="dxa"/>
            <w:noWrap w:val="0"/>
            <w:vAlign w:val="top"/>
          </w:tcPr>
          <w:p w14:paraId="5F89D635">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906" w:type="dxa"/>
            <w:noWrap w:val="0"/>
            <w:vAlign w:val="top"/>
          </w:tcPr>
          <w:p w14:paraId="4047693F">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1210" w:type="dxa"/>
            <w:noWrap w:val="0"/>
            <w:vAlign w:val="top"/>
          </w:tcPr>
          <w:p w14:paraId="71056E85">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862" w:type="dxa"/>
            <w:noWrap w:val="0"/>
            <w:vAlign w:val="top"/>
          </w:tcPr>
          <w:p w14:paraId="213E8E9E">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1019" w:type="dxa"/>
            <w:noWrap w:val="0"/>
            <w:vAlign w:val="top"/>
          </w:tcPr>
          <w:p w14:paraId="1932FB34">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1332" w:type="dxa"/>
            <w:noWrap w:val="0"/>
            <w:vAlign w:val="top"/>
          </w:tcPr>
          <w:p w14:paraId="43D47950">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1078" w:type="dxa"/>
            <w:noWrap w:val="0"/>
            <w:vAlign w:val="top"/>
          </w:tcPr>
          <w:p w14:paraId="4777B928">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1418" w:type="dxa"/>
            <w:noWrap w:val="0"/>
            <w:vAlign w:val="top"/>
          </w:tcPr>
          <w:p w14:paraId="01E6691A">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r>
      <w:tr w14:paraId="435CCB7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93" w:type="dxa"/>
            <w:noWrap w:val="0"/>
            <w:vAlign w:val="top"/>
          </w:tcPr>
          <w:p w14:paraId="42C564A6">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988" w:type="dxa"/>
            <w:noWrap w:val="0"/>
            <w:vAlign w:val="top"/>
          </w:tcPr>
          <w:p w14:paraId="1426B81A">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906" w:type="dxa"/>
            <w:noWrap w:val="0"/>
            <w:vAlign w:val="top"/>
          </w:tcPr>
          <w:p w14:paraId="3A8D97B1">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1210" w:type="dxa"/>
            <w:noWrap w:val="0"/>
            <w:vAlign w:val="top"/>
          </w:tcPr>
          <w:p w14:paraId="1DF4E01E">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862" w:type="dxa"/>
            <w:noWrap w:val="0"/>
            <w:vAlign w:val="top"/>
          </w:tcPr>
          <w:p w14:paraId="23D0430D">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1019" w:type="dxa"/>
            <w:noWrap w:val="0"/>
            <w:vAlign w:val="top"/>
          </w:tcPr>
          <w:p w14:paraId="7F6C17E8">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1332" w:type="dxa"/>
            <w:noWrap w:val="0"/>
            <w:vAlign w:val="top"/>
          </w:tcPr>
          <w:p w14:paraId="172CFEDB">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1078" w:type="dxa"/>
            <w:noWrap w:val="0"/>
            <w:vAlign w:val="top"/>
          </w:tcPr>
          <w:p w14:paraId="61851AB5">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1418" w:type="dxa"/>
            <w:noWrap w:val="0"/>
            <w:vAlign w:val="top"/>
          </w:tcPr>
          <w:p w14:paraId="1F3EEFB8">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r>
      <w:tr w14:paraId="3031D69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93" w:type="dxa"/>
            <w:noWrap w:val="0"/>
            <w:vAlign w:val="top"/>
          </w:tcPr>
          <w:p w14:paraId="5D51679B">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988" w:type="dxa"/>
            <w:noWrap w:val="0"/>
            <w:vAlign w:val="top"/>
          </w:tcPr>
          <w:p w14:paraId="260B88FA">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906" w:type="dxa"/>
            <w:noWrap w:val="0"/>
            <w:vAlign w:val="top"/>
          </w:tcPr>
          <w:p w14:paraId="6DF9793A">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1210" w:type="dxa"/>
            <w:noWrap w:val="0"/>
            <w:vAlign w:val="top"/>
          </w:tcPr>
          <w:p w14:paraId="3C962B92">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862" w:type="dxa"/>
            <w:noWrap w:val="0"/>
            <w:vAlign w:val="top"/>
          </w:tcPr>
          <w:p w14:paraId="046A888E">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1019" w:type="dxa"/>
            <w:noWrap w:val="0"/>
            <w:vAlign w:val="top"/>
          </w:tcPr>
          <w:p w14:paraId="6EE99A66">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1332" w:type="dxa"/>
            <w:noWrap w:val="0"/>
            <w:vAlign w:val="top"/>
          </w:tcPr>
          <w:p w14:paraId="317C9E05">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1078" w:type="dxa"/>
            <w:noWrap w:val="0"/>
            <w:vAlign w:val="top"/>
          </w:tcPr>
          <w:p w14:paraId="024BA9AE">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1418" w:type="dxa"/>
            <w:noWrap w:val="0"/>
            <w:vAlign w:val="top"/>
          </w:tcPr>
          <w:p w14:paraId="652F86D3">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r>
      <w:tr w14:paraId="071157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93" w:type="dxa"/>
            <w:noWrap w:val="0"/>
            <w:vAlign w:val="top"/>
          </w:tcPr>
          <w:p w14:paraId="421D2604">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988" w:type="dxa"/>
            <w:noWrap w:val="0"/>
            <w:vAlign w:val="top"/>
          </w:tcPr>
          <w:p w14:paraId="5D969CF0">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906" w:type="dxa"/>
            <w:noWrap w:val="0"/>
            <w:vAlign w:val="top"/>
          </w:tcPr>
          <w:p w14:paraId="0BCD774A">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1210" w:type="dxa"/>
            <w:noWrap w:val="0"/>
            <w:vAlign w:val="top"/>
          </w:tcPr>
          <w:p w14:paraId="18B34A0D">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862" w:type="dxa"/>
            <w:noWrap w:val="0"/>
            <w:vAlign w:val="top"/>
          </w:tcPr>
          <w:p w14:paraId="7959A23F">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1019" w:type="dxa"/>
            <w:noWrap w:val="0"/>
            <w:vAlign w:val="top"/>
          </w:tcPr>
          <w:p w14:paraId="6C51F4A5">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1332" w:type="dxa"/>
            <w:noWrap w:val="0"/>
            <w:vAlign w:val="top"/>
          </w:tcPr>
          <w:p w14:paraId="14D014D9">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1078" w:type="dxa"/>
            <w:noWrap w:val="0"/>
            <w:vAlign w:val="top"/>
          </w:tcPr>
          <w:p w14:paraId="739D45D9">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1418" w:type="dxa"/>
            <w:noWrap w:val="0"/>
            <w:vAlign w:val="top"/>
          </w:tcPr>
          <w:p w14:paraId="6FCDA66C">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r>
      <w:tr w14:paraId="0CFC42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93" w:type="dxa"/>
            <w:noWrap w:val="0"/>
            <w:vAlign w:val="top"/>
          </w:tcPr>
          <w:p w14:paraId="6A71B574">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988" w:type="dxa"/>
            <w:noWrap w:val="0"/>
            <w:vAlign w:val="top"/>
          </w:tcPr>
          <w:p w14:paraId="6464B2DB">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906" w:type="dxa"/>
            <w:noWrap w:val="0"/>
            <w:vAlign w:val="top"/>
          </w:tcPr>
          <w:p w14:paraId="0E3FD73F">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1210" w:type="dxa"/>
            <w:noWrap w:val="0"/>
            <w:vAlign w:val="top"/>
          </w:tcPr>
          <w:p w14:paraId="312DE1E3">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862" w:type="dxa"/>
            <w:noWrap w:val="0"/>
            <w:vAlign w:val="top"/>
          </w:tcPr>
          <w:p w14:paraId="2F936FE8">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1019" w:type="dxa"/>
            <w:noWrap w:val="0"/>
            <w:vAlign w:val="top"/>
          </w:tcPr>
          <w:p w14:paraId="3E92FAD6">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1332" w:type="dxa"/>
            <w:noWrap w:val="0"/>
            <w:vAlign w:val="top"/>
          </w:tcPr>
          <w:p w14:paraId="0A6C443D">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1078" w:type="dxa"/>
            <w:noWrap w:val="0"/>
            <w:vAlign w:val="top"/>
          </w:tcPr>
          <w:p w14:paraId="19C92005">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1418" w:type="dxa"/>
            <w:noWrap w:val="0"/>
            <w:vAlign w:val="top"/>
          </w:tcPr>
          <w:p w14:paraId="4BF3DAA8">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r>
      <w:tr w14:paraId="3AAA243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93" w:type="dxa"/>
            <w:noWrap w:val="0"/>
            <w:vAlign w:val="top"/>
          </w:tcPr>
          <w:p w14:paraId="2D2EF41A">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988" w:type="dxa"/>
            <w:noWrap w:val="0"/>
            <w:vAlign w:val="top"/>
          </w:tcPr>
          <w:p w14:paraId="7F3B1B8C">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906" w:type="dxa"/>
            <w:noWrap w:val="0"/>
            <w:vAlign w:val="top"/>
          </w:tcPr>
          <w:p w14:paraId="23540970">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1210" w:type="dxa"/>
            <w:noWrap w:val="0"/>
            <w:vAlign w:val="top"/>
          </w:tcPr>
          <w:p w14:paraId="7C1688DD">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862" w:type="dxa"/>
            <w:noWrap w:val="0"/>
            <w:vAlign w:val="top"/>
          </w:tcPr>
          <w:p w14:paraId="7381FEB1">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1019" w:type="dxa"/>
            <w:noWrap w:val="0"/>
            <w:vAlign w:val="top"/>
          </w:tcPr>
          <w:p w14:paraId="187EA7F6">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1332" w:type="dxa"/>
            <w:noWrap w:val="0"/>
            <w:vAlign w:val="top"/>
          </w:tcPr>
          <w:p w14:paraId="16A5787D">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1078" w:type="dxa"/>
            <w:noWrap w:val="0"/>
            <w:vAlign w:val="top"/>
          </w:tcPr>
          <w:p w14:paraId="6E3A943F">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1418" w:type="dxa"/>
            <w:noWrap w:val="0"/>
            <w:vAlign w:val="top"/>
          </w:tcPr>
          <w:p w14:paraId="58F9663F">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r>
      <w:tr w14:paraId="7DEC5E9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793" w:type="dxa"/>
            <w:noWrap w:val="0"/>
            <w:vAlign w:val="top"/>
          </w:tcPr>
          <w:p w14:paraId="4BEF2FE8">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988" w:type="dxa"/>
            <w:noWrap w:val="0"/>
            <w:vAlign w:val="top"/>
          </w:tcPr>
          <w:p w14:paraId="74880F34">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906" w:type="dxa"/>
            <w:noWrap w:val="0"/>
            <w:vAlign w:val="top"/>
          </w:tcPr>
          <w:p w14:paraId="6EAE045F">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1210" w:type="dxa"/>
            <w:noWrap w:val="0"/>
            <w:vAlign w:val="top"/>
          </w:tcPr>
          <w:p w14:paraId="4B541315">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862" w:type="dxa"/>
            <w:noWrap w:val="0"/>
            <w:vAlign w:val="top"/>
          </w:tcPr>
          <w:p w14:paraId="73DA8E2E">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1019" w:type="dxa"/>
            <w:noWrap w:val="0"/>
            <w:vAlign w:val="top"/>
          </w:tcPr>
          <w:p w14:paraId="6346000C">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1332" w:type="dxa"/>
            <w:noWrap w:val="0"/>
            <w:vAlign w:val="top"/>
          </w:tcPr>
          <w:p w14:paraId="5DE09B6B">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1078" w:type="dxa"/>
            <w:noWrap w:val="0"/>
            <w:vAlign w:val="top"/>
          </w:tcPr>
          <w:p w14:paraId="76698DE8">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1418" w:type="dxa"/>
            <w:noWrap w:val="0"/>
            <w:vAlign w:val="top"/>
          </w:tcPr>
          <w:p w14:paraId="29D9F9A7">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r>
      <w:tr w14:paraId="14A925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1" w:hRule="atLeast"/>
        </w:trPr>
        <w:tc>
          <w:tcPr>
            <w:tcW w:w="793" w:type="dxa"/>
            <w:noWrap w:val="0"/>
            <w:vAlign w:val="top"/>
          </w:tcPr>
          <w:p w14:paraId="72AEC079">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988" w:type="dxa"/>
            <w:noWrap w:val="0"/>
            <w:vAlign w:val="top"/>
          </w:tcPr>
          <w:p w14:paraId="51CF59FE">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906" w:type="dxa"/>
            <w:noWrap w:val="0"/>
            <w:vAlign w:val="top"/>
          </w:tcPr>
          <w:p w14:paraId="3DB721F5">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1210" w:type="dxa"/>
            <w:noWrap w:val="0"/>
            <w:vAlign w:val="top"/>
          </w:tcPr>
          <w:p w14:paraId="726D3212">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862" w:type="dxa"/>
            <w:noWrap w:val="0"/>
            <w:vAlign w:val="top"/>
          </w:tcPr>
          <w:p w14:paraId="53D4732B">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1019" w:type="dxa"/>
            <w:noWrap w:val="0"/>
            <w:vAlign w:val="top"/>
          </w:tcPr>
          <w:p w14:paraId="7C3ADACD">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1332" w:type="dxa"/>
            <w:noWrap w:val="0"/>
            <w:vAlign w:val="top"/>
          </w:tcPr>
          <w:p w14:paraId="14E2286A">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1078" w:type="dxa"/>
            <w:noWrap w:val="0"/>
            <w:vAlign w:val="top"/>
          </w:tcPr>
          <w:p w14:paraId="109D3DAB">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1418" w:type="dxa"/>
            <w:noWrap w:val="0"/>
            <w:vAlign w:val="top"/>
          </w:tcPr>
          <w:p w14:paraId="52423C86">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r>
      <w:tr w14:paraId="5EFFE1E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1" w:hRule="atLeast"/>
        </w:trPr>
        <w:tc>
          <w:tcPr>
            <w:tcW w:w="793" w:type="dxa"/>
            <w:noWrap w:val="0"/>
            <w:vAlign w:val="top"/>
          </w:tcPr>
          <w:p w14:paraId="23CD0ED7">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988" w:type="dxa"/>
            <w:noWrap w:val="0"/>
            <w:vAlign w:val="top"/>
          </w:tcPr>
          <w:p w14:paraId="0A9FB08D">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906" w:type="dxa"/>
            <w:noWrap w:val="0"/>
            <w:vAlign w:val="top"/>
          </w:tcPr>
          <w:p w14:paraId="47BCACF9">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1210" w:type="dxa"/>
            <w:noWrap w:val="0"/>
            <w:vAlign w:val="top"/>
          </w:tcPr>
          <w:p w14:paraId="04513C42">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862" w:type="dxa"/>
            <w:noWrap w:val="0"/>
            <w:vAlign w:val="top"/>
          </w:tcPr>
          <w:p w14:paraId="7FD4BEF4">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1019" w:type="dxa"/>
            <w:noWrap w:val="0"/>
            <w:vAlign w:val="top"/>
          </w:tcPr>
          <w:p w14:paraId="2173C04E">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1332" w:type="dxa"/>
            <w:noWrap w:val="0"/>
            <w:vAlign w:val="top"/>
          </w:tcPr>
          <w:p w14:paraId="2AD1A1F1">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1078" w:type="dxa"/>
            <w:noWrap w:val="0"/>
            <w:vAlign w:val="top"/>
          </w:tcPr>
          <w:p w14:paraId="36CC50EB">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1418" w:type="dxa"/>
            <w:noWrap w:val="0"/>
            <w:vAlign w:val="top"/>
          </w:tcPr>
          <w:p w14:paraId="0EFCE48C">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r>
      <w:tr w14:paraId="39C29F9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793" w:type="dxa"/>
            <w:noWrap w:val="0"/>
            <w:vAlign w:val="top"/>
          </w:tcPr>
          <w:p w14:paraId="6774EAC3">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988" w:type="dxa"/>
            <w:noWrap w:val="0"/>
            <w:vAlign w:val="top"/>
          </w:tcPr>
          <w:p w14:paraId="559633DF">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906" w:type="dxa"/>
            <w:noWrap w:val="0"/>
            <w:vAlign w:val="top"/>
          </w:tcPr>
          <w:p w14:paraId="60DC066D">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1210" w:type="dxa"/>
            <w:noWrap w:val="0"/>
            <w:vAlign w:val="top"/>
          </w:tcPr>
          <w:p w14:paraId="1DEC7D7F">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862" w:type="dxa"/>
            <w:noWrap w:val="0"/>
            <w:vAlign w:val="top"/>
          </w:tcPr>
          <w:p w14:paraId="5DD80539">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1019" w:type="dxa"/>
            <w:noWrap w:val="0"/>
            <w:vAlign w:val="top"/>
          </w:tcPr>
          <w:p w14:paraId="739D7E0A">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1332" w:type="dxa"/>
            <w:noWrap w:val="0"/>
            <w:vAlign w:val="top"/>
          </w:tcPr>
          <w:p w14:paraId="524CE998">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1078" w:type="dxa"/>
            <w:noWrap w:val="0"/>
            <w:vAlign w:val="top"/>
          </w:tcPr>
          <w:p w14:paraId="7FD8B258">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1418" w:type="dxa"/>
            <w:noWrap w:val="0"/>
            <w:vAlign w:val="top"/>
          </w:tcPr>
          <w:p w14:paraId="61A53A3D">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r>
      <w:tr w14:paraId="2A0460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793" w:type="dxa"/>
            <w:noWrap w:val="0"/>
            <w:vAlign w:val="top"/>
          </w:tcPr>
          <w:p w14:paraId="7742CA64">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988" w:type="dxa"/>
            <w:noWrap w:val="0"/>
            <w:vAlign w:val="top"/>
          </w:tcPr>
          <w:p w14:paraId="430BF2F6">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906" w:type="dxa"/>
            <w:noWrap w:val="0"/>
            <w:vAlign w:val="top"/>
          </w:tcPr>
          <w:p w14:paraId="45BD0295">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1210" w:type="dxa"/>
            <w:noWrap w:val="0"/>
            <w:vAlign w:val="top"/>
          </w:tcPr>
          <w:p w14:paraId="4C7035B9">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862" w:type="dxa"/>
            <w:noWrap w:val="0"/>
            <w:vAlign w:val="top"/>
          </w:tcPr>
          <w:p w14:paraId="1F6CD3B6">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1019" w:type="dxa"/>
            <w:noWrap w:val="0"/>
            <w:vAlign w:val="top"/>
          </w:tcPr>
          <w:p w14:paraId="6CC33818">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1332" w:type="dxa"/>
            <w:noWrap w:val="0"/>
            <w:vAlign w:val="top"/>
          </w:tcPr>
          <w:p w14:paraId="3398ADCD">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1078" w:type="dxa"/>
            <w:noWrap w:val="0"/>
            <w:vAlign w:val="top"/>
          </w:tcPr>
          <w:p w14:paraId="5E8BDD29">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1418" w:type="dxa"/>
            <w:noWrap w:val="0"/>
            <w:vAlign w:val="top"/>
          </w:tcPr>
          <w:p w14:paraId="1CED996B">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r>
      <w:tr w14:paraId="3F44A3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793" w:type="dxa"/>
            <w:noWrap w:val="0"/>
            <w:vAlign w:val="top"/>
          </w:tcPr>
          <w:p w14:paraId="2A01CECC">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988" w:type="dxa"/>
            <w:noWrap w:val="0"/>
            <w:vAlign w:val="top"/>
          </w:tcPr>
          <w:p w14:paraId="02EC9A03">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906" w:type="dxa"/>
            <w:noWrap w:val="0"/>
            <w:vAlign w:val="top"/>
          </w:tcPr>
          <w:p w14:paraId="2F50FE86">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1210" w:type="dxa"/>
            <w:noWrap w:val="0"/>
            <w:vAlign w:val="top"/>
          </w:tcPr>
          <w:p w14:paraId="7819885E">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862" w:type="dxa"/>
            <w:noWrap w:val="0"/>
            <w:vAlign w:val="top"/>
          </w:tcPr>
          <w:p w14:paraId="2C0D8F02">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1019" w:type="dxa"/>
            <w:noWrap w:val="0"/>
            <w:vAlign w:val="top"/>
          </w:tcPr>
          <w:p w14:paraId="20944C14">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1332" w:type="dxa"/>
            <w:noWrap w:val="0"/>
            <w:vAlign w:val="top"/>
          </w:tcPr>
          <w:p w14:paraId="7D41A77E">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1078" w:type="dxa"/>
            <w:noWrap w:val="0"/>
            <w:vAlign w:val="top"/>
          </w:tcPr>
          <w:p w14:paraId="07E6D886">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1418" w:type="dxa"/>
            <w:noWrap w:val="0"/>
            <w:vAlign w:val="top"/>
          </w:tcPr>
          <w:p w14:paraId="642E95C0">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r>
      <w:tr w14:paraId="3DEB1B2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793" w:type="dxa"/>
            <w:noWrap w:val="0"/>
            <w:vAlign w:val="top"/>
          </w:tcPr>
          <w:p w14:paraId="42000E73">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988" w:type="dxa"/>
            <w:noWrap w:val="0"/>
            <w:vAlign w:val="top"/>
          </w:tcPr>
          <w:p w14:paraId="1FDBA824">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906" w:type="dxa"/>
            <w:noWrap w:val="0"/>
            <w:vAlign w:val="top"/>
          </w:tcPr>
          <w:p w14:paraId="2C9F493D">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1210" w:type="dxa"/>
            <w:noWrap w:val="0"/>
            <w:vAlign w:val="top"/>
          </w:tcPr>
          <w:p w14:paraId="68C4F242">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862" w:type="dxa"/>
            <w:noWrap w:val="0"/>
            <w:vAlign w:val="top"/>
          </w:tcPr>
          <w:p w14:paraId="21002698">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1019" w:type="dxa"/>
            <w:noWrap w:val="0"/>
            <w:vAlign w:val="top"/>
          </w:tcPr>
          <w:p w14:paraId="2F765A2B">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1332" w:type="dxa"/>
            <w:noWrap w:val="0"/>
            <w:vAlign w:val="top"/>
          </w:tcPr>
          <w:p w14:paraId="7FFA6F0C">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1078" w:type="dxa"/>
            <w:noWrap w:val="0"/>
            <w:vAlign w:val="top"/>
          </w:tcPr>
          <w:p w14:paraId="2DFFC37A">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1418" w:type="dxa"/>
            <w:noWrap w:val="0"/>
            <w:vAlign w:val="top"/>
          </w:tcPr>
          <w:p w14:paraId="2127B965">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r>
      <w:tr w14:paraId="2A201C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793" w:type="dxa"/>
            <w:noWrap w:val="0"/>
            <w:vAlign w:val="top"/>
          </w:tcPr>
          <w:p w14:paraId="6B855E09">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988" w:type="dxa"/>
            <w:noWrap w:val="0"/>
            <w:vAlign w:val="top"/>
          </w:tcPr>
          <w:p w14:paraId="73CCB4C6">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906" w:type="dxa"/>
            <w:noWrap w:val="0"/>
            <w:vAlign w:val="top"/>
          </w:tcPr>
          <w:p w14:paraId="4DBBA78A">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1210" w:type="dxa"/>
            <w:noWrap w:val="0"/>
            <w:vAlign w:val="top"/>
          </w:tcPr>
          <w:p w14:paraId="2B9012F5">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862" w:type="dxa"/>
            <w:noWrap w:val="0"/>
            <w:vAlign w:val="top"/>
          </w:tcPr>
          <w:p w14:paraId="7CEBFA8F">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1019" w:type="dxa"/>
            <w:noWrap w:val="0"/>
            <w:vAlign w:val="top"/>
          </w:tcPr>
          <w:p w14:paraId="2D60765A">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1332" w:type="dxa"/>
            <w:noWrap w:val="0"/>
            <w:vAlign w:val="top"/>
          </w:tcPr>
          <w:p w14:paraId="135507FF">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1078" w:type="dxa"/>
            <w:noWrap w:val="0"/>
            <w:vAlign w:val="top"/>
          </w:tcPr>
          <w:p w14:paraId="6CA218CA">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1418" w:type="dxa"/>
            <w:noWrap w:val="0"/>
            <w:vAlign w:val="top"/>
          </w:tcPr>
          <w:p w14:paraId="2D020B7D">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r>
    </w:tbl>
    <w:p w14:paraId="40294D4D">
      <w:pPr>
        <w:pStyle w:val="5"/>
        <w:widowControl w:val="0"/>
        <w:numPr>
          <w:ilvl w:val="0"/>
          <w:numId w:val="2"/>
        </w:numPr>
        <w:shd w:val="clear"/>
        <w:kinsoku/>
        <w:overflowPunct/>
        <w:topLinePunct w:val="0"/>
        <w:bidi w:val="0"/>
        <w:adjustRightInd/>
        <w:snapToGrid/>
        <w:spacing w:before="0" w:after="0" w:line="360" w:lineRule="auto"/>
        <w:ind w:left="0" w:leftChars="0" w:right="0"/>
        <w:jc w:val="center"/>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br w:type="page"/>
      </w:r>
      <w:bookmarkStart w:id="231" w:name="_Toc488691509"/>
      <w:bookmarkStart w:id="232" w:name="_Toc57627519"/>
      <w:bookmarkStart w:id="233" w:name="_Toc5626"/>
      <w:r>
        <w:rPr>
          <w:rFonts w:hint="eastAsia" w:ascii="宋体" w:hAnsi="宋体" w:eastAsia="宋体" w:cs="宋体"/>
          <w:b/>
          <w:bCs/>
          <w:color w:val="000000"/>
          <w:kern w:val="2"/>
          <w:sz w:val="24"/>
          <w:szCs w:val="24"/>
          <w:highlight w:val="none"/>
          <w:lang w:val="en-US" w:eastAsia="zh-CN" w:bidi="ar-SA"/>
        </w:rPr>
        <w:t>项目管理人员简历表</w:t>
      </w:r>
      <w:bookmarkEnd w:id="231"/>
      <w:bookmarkEnd w:id="232"/>
      <w:bookmarkEnd w:id="233"/>
    </w:p>
    <w:tbl>
      <w:tblPr>
        <w:tblStyle w:val="48"/>
        <w:tblW w:w="8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227"/>
        <w:gridCol w:w="1531"/>
        <w:gridCol w:w="1065"/>
        <w:gridCol w:w="1580"/>
        <w:gridCol w:w="1808"/>
        <w:gridCol w:w="1410"/>
      </w:tblGrid>
      <w:tr w14:paraId="381FD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40" w:type="dxa"/>
            <w:noWrap w:val="0"/>
            <w:vAlign w:val="center"/>
          </w:tcPr>
          <w:p w14:paraId="5A7C8571">
            <w:pPr>
              <w:keepNext w:val="0"/>
              <w:keepLines w:val="0"/>
              <w:suppressLineNumbers w:val="0"/>
              <w:shd w:val="clear"/>
              <w:kinsoku/>
              <w:overflowPunct/>
              <w:topLinePunct w:val="0"/>
              <w:bidi w:val="0"/>
              <w:spacing w:before="0" w:beforeAutospacing="0" w:after="0" w:afterAutospacing="0" w:line="360" w:lineRule="auto"/>
              <w:ind w:left="0" w:leftChars="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p>
        </w:tc>
        <w:tc>
          <w:tcPr>
            <w:tcW w:w="1758" w:type="dxa"/>
            <w:gridSpan w:val="2"/>
            <w:noWrap w:val="0"/>
            <w:vAlign w:val="center"/>
          </w:tcPr>
          <w:p w14:paraId="545C67EE">
            <w:pPr>
              <w:keepNext w:val="0"/>
              <w:keepLines w:val="0"/>
              <w:suppressLineNumbers w:val="0"/>
              <w:shd w:val="clear"/>
              <w:kinsoku/>
              <w:overflowPunct/>
              <w:topLinePunct w:val="0"/>
              <w:bidi w:val="0"/>
              <w:spacing w:before="0" w:beforeAutospacing="0" w:after="0" w:afterAutospacing="0" w:line="360" w:lineRule="auto"/>
              <w:ind w:left="0" w:leftChars="0" w:right="0"/>
              <w:jc w:val="center"/>
              <w:rPr>
                <w:rFonts w:hint="eastAsia" w:ascii="宋体" w:hAnsi="宋体" w:eastAsia="宋体" w:cs="宋体"/>
                <w:sz w:val="24"/>
                <w:szCs w:val="24"/>
                <w:highlight w:val="none"/>
              </w:rPr>
            </w:pPr>
          </w:p>
        </w:tc>
        <w:tc>
          <w:tcPr>
            <w:tcW w:w="1065" w:type="dxa"/>
            <w:noWrap w:val="0"/>
            <w:vAlign w:val="center"/>
          </w:tcPr>
          <w:p w14:paraId="5547C7D8">
            <w:pPr>
              <w:keepNext w:val="0"/>
              <w:keepLines w:val="0"/>
              <w:suppressLineNumbers w:val="0"/>
              <w:shd w:val="clear"/>
              <w:kinsoku/>
              <w:overflowPunct/>
              <w:topLinePunct w:val="0"/>
              <w:bidi w:val="0"/>
              <w:spacing w:before="0" w:beforeAutospacing="0" w:after="0" w:afterAutospacing="0" w:line="360" w:lineRule="auto"/>
              <w:ind w:left="0" w:leftChars="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年龄</w:t>
            </w:r>
          </w:p>
        </w:tc>
        <w:tc>
          <w:tcPr>
            <w:tcW w:w="1580" w:type="dxa"/>
            <w:noWrap w:val="0"/>
            <w:vAlign w:val="center"/>
          </w:tcPr>
          <w:p w14:paraId="72FD9830">
            <w:pPr>
              <w:keepNext w:val="0"/>
              <w:keepLines w:val="0"/>
              <w:suppressLineNumbers w:val="0"/>
              <w:shd w:val="clear"/>
              <w:kinsoku/>
              <w:overflowPunct/>
              <w:topLinePunct w:val="0"/>
              <w:bidi w:val="0"/>
              <w:spacing w:before="0" w:beforeAutospacing="0" w:after="0" w:afterAutospacing="0" w:line="360" w:lineRule="auto"/>
              <w:ind w:left="0" w:leftChars="0" w:right="0"/>
              <w:jc w:val="center"/>
              <w:rPr>
                <w:rFonts w:hint="eastAsia" w:ascii="宋体" w:hAnsi="宋体" w:eastAsia="宋体" w:cs="宋体"/>
                <w:sz w:val="24"/>
                <w:szCs w:val="24"/>
                <w:highlight w:val="none"/>
              </w:rPr>
            </w:pPr>
          </w:p>
        </w:tc>
        <w:tc>
          <w:tcPr>
            <w:tcW w:w="1808" w:type="dxa"/>
            <w:noWrap w:val="0"/>
            <w:vAlign w:val="center"/>
          </w:tcPr>
          <w:p w14:paraId="1076124D">
            <w:pPr>
              <w:keepNext w:val="0"/>
              <w:keepLines w:val="0"/>
              <w:suppressLineNumbers w:val="0"/>
              <w:shd w:val="clear"/>
              <w:kinsoku/>
              <w:overflowPunct/>
              <w:topLinePunct w:val="0"/>
              <w:bidi w:val="0"/>
              <w:spacing w:before="0" w:beforeAutospacing="0" w:after="0" w:afterAutospacing="0" w:line="360" w:lineRule="auto"/>
              <w:ind w:left="0" w:leftChars="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学历</w:t>
            </w:r>
          </w:p>
        </w:tc>
        <w:tc>
          <w:tcPr>
            <w:tcW w:w="1410" w:type="dxa"/>
            <w:noWrap w:val="0"/>
            <w:vAlign w:val="center"/>
          </w:tcPr>
          <w:p w14:paraId="424CD8C9">
            <w:pPr>
              <w:keepNext w:val="0"/>
              <w:keepLines w:val="0"/>
              <w:suppressLineNumbers w:val="0"/>
              <w:shd w:val="clear"/>
              <w:kinsoku/>
              <w:overflowPunct/>
              <w:topLinePunct w:val="0"/>
              <w:bidi w:val="0"/>
              <w:spacing w:before="0" w:beforeAutospacing="0" w:after="0" w:afterAutospacing="0" w:line="360" w:lineRule="auto"/>
              <w:ind w:left="0" w:leftChars="0" w:right="0"/>
              <w:jc w:val="center"/>
              <w:rPr>
                <w:rFonts w:hint="eastAsia" w:ascii="宋体" w:hAnsi="宋体" w:eastAsia="宋体" w:cs="宋体"/>
                <w:sz w:val="24"/>
                <w:szCs w:val="24"/>
                <w:highlight w:val="none"/>
              </w:rPr>
            </w:pPr>
          </w:p>
        </w:tc>
      </w:tr>
      <w:tr w14:paraId="69E56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40" w:type="dxa"/>
            <w:noWrap w:val="0"/>
            <w:vAlign w:val="center"/>
          </w:tcPr>
          <w:p w14:paraId="77A52910">
            <w:pPr>
              <w:keepNext w:val="0"/>
              <w:keepLines w:val="0"/>
              <w:suppressLineNumbers w:val="0"/>
              <w:shd w:val="clear"/>
              <w:kinsoku/>
              <w:overflowPunct/>
              <w:topLinePunct w:val="0"/>
              <w:bidi w:val="0"/>
              <w:spacing w:before="0" w:beforeAutospacing="0" w:after="0" w:afterAutospacing="0" w:line="360" w:lineRule="auto"/>
              <w:ind w:left="0" w:leftChars="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职称</w:t>
            </w:r>
          </w:p>
        </w:tc>
        <w:tc>
          <w:tcPr>
            <w:tcW w:w="1758" w:type="dxa"/>
            <w:gridSpan w:val="2"/>
            <w:noWrap w:val="0"/>
            <w:vAlign w:val="center"/>
          </w:tcPr>
          <w:p w14:paraId="4D87D676">
            <w:pPr>
              <w:keepNext w:val="0"/>
              <w:keepLines w:val="0"/>
              <w:suppressLineNumbers w:val="0"/>
              <w:shd w:val="clear"/>
              <w:kinsoku/>
              <w:overflowPunct/>
              <w:topLinePunct w:val="0"/>
              <w:bidi w:val="0"/>
              <w:spacing w:before="0" w:beforeAutospacing="0" w:after="0" w:afterAutospacing="0" w:line="360" w:lineRule="auto"/>
              <w:ind w:left="0" w:leftChars="0" w:right="0"/>
              <w:jc w:val="center"/>
              <w:rPr>
                <w:rFonts w:hint="eastAsia" w:ascii="宋体" w:hAnsi="宋体" w:eastAsia="宋体" w:cs="宋体"/>
                <w:sz w:val="24"/>
                <w:szCs w:val="24"/>
                <w:highlight w:val="none"/>
              </w:rPr>
            </w:pPr>
          </w:p>
        </w:tc>
        <w:tc>
          <w:tcPr>
            <w:tcW w:w="1065" w:type="dxa"/>
            <w:noWrap w:val="0"/>
            <w:vAlign w:val="center"/>
          </w:tcPr>
          <w:p w14:paraId="22ADFDF1">
            <w:pPr>
              <w:keepNext w:val="0"/>
              <w:keepLines w:val="0"/>
              <w:suppressLineNumbers w:val="0"/>
              <w:shd w:val="clear"/>
              <w:kinsoku/>
              <w:overflowPunct/>
              <w:topLinePunct w:val="0"/>
              <w:bidi w:val="0"/>
              <w:spacing w:before="0" w:beforeAutospacing="0" w:after="0" w:afterAutospacing="0" w:line="360" w:lineRule="auto"/>
              <w:ind w:left="0" w:leftChars="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职务</w:t>
            </w:r>
          </w:p>
        </w:tc>
        <w:tc>
          <w:tcPr>
            <w:tcW w:w="1580" w:type="dxa"/>
            <w:noWrap w:val="0"/>
            <w:vAlign w:val="center"/>
          </w:tcPr>
          <w:p w14:paraId="26488602">
            <w:pPr>
              <w:keepNext w:val="0"/>
              <w:keepLines w:val="0"/>
              <w:suppressLineNumbers w:val="0"/>
              <w:shd w:val="clear"/>
              <w:kinsoku/>
              <w:overflowPunct/>
              <w:topLinePunct w:val="0"/>
              <w:bidi w:val="0"/>
              <w:spacing w:before="0" w:beforeAutospacing="0" w:after="0" w:afterAutospacing="0" w:line="360" w:lineRule="auto"/>
              <w:ind w:left="0" w:leftChars="0" w:right="0"/>
              <w:jc w:val="center"/>
              <w:rPr>
                <w:rFonts w:hint="eastAsia" w:ascii="宋体" w:hAnsi="宋体" w:eastAsia="宋体" w:cs="宋体"/>
                <w:sz w:val="24"/>
                <w:szCs w:val="24"/>
                <w:highlight w:val="none"/>
              </w:rPr>
            </w:pPr>
          </w:p>
        </w:tc>
        <w:tc>
          <w:tcPr>
            <w:tcW w:w="1808" w:type="dxa"/>
            <w:noWrap w:val="0"/>
            <w:vAlign w:val="center"/>
          </w:tcPr>
          <w:p w14:paraId="75053721">
            <w:pPr>
              <w:keepNext w:val="0"/>
              <w:keepLines w:val="0"/>
              <w:suppressLineNumbers w:val="0"/>
              <w:shd w:val="clear"/>
              <w:kinsoku/>
              <w:overflowPunct/>
              <w:topLinePunct w:val="0"/>
              <w:bidi w:val="0"/>
              <w:spacing w:before="0" w:beforeAutospacing="0" w:after="0" w:afterAutospacing="0" w:line="360" w:lineRule="auto"/>
              <w:ind w:left="0" w:leftChars="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拟在本合同任职</w:t>
            </w:r>
          </w:p>
        </w:tc>
        <w:tc>
          <w:tcPr>
            <w:tcW w:w="1410" w:type="dxa"/>
            <w:noWrap w:val="0"/>
            <w:vAlign w:val="center"/>
          </w:tcPr>
          <w:p w14:paraId="4CB86B0A">
            <w:pPr>
              <w:keepNext w:val="0"/>
              <w:keepLines w:val="0"/>
              <w:suppressLineNumbers w:val="0"/>
              <w:shd w:val="clear"/>
              <w:kinsoku/>
              <w:overflowPunct/>
              <w:topLinePunct w:val="0"/>
              <w:bidi w:val="0"/>
              <w:spacing w:before="0" w:beforeAutospacing="0" w:after="0" w:afterAutospacing="0" w:line="360" w:lineRule="auto"/>
              <w:ind w:left="0" w:leftChars="0" w:right="0"/>
              <w:jc w:val="center"/>
              <w:rPr>
                <w:rFonts w:hint="eastAsia" w:ascii="宋体" w:hAnsi="宋体" w:eastAsia="宋体" w:cs="宋体"/>
                <w:sz w:val="24"/>
                <w:szCs w:val="24"/>
                <w:highlight w:val="none"/>
              </w:rPr>
            </w:pPr>
          </w:p>
        </w:tc>
      </w:tr>
      <w:tr w14:paraId="5499E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998" w:type="dxa"/>
            <w:gridSpan w:val="3"/>
            <w:noWrap w:val="0"/>
            <w:vAlign w:val="center"/>
          </w:tcPr>
          <w:p w14:paraId="12541FEB">
            <w:pPr>
              <w:keepNext w:val="0"/>
              <w:keepLines w:val="0"/>
              <w:suppressLineNumbers w:val="0"/>
              <w:shd w:val="clear"/>
              <w:kinsoku/>
              <w:overflowPunct/>
              <w:topLinePunct w:val="0"/>
              <w:bidi w:val="0"/>
              <w:spacing w:before="0" w:beforeAutospacing="0" w:after="0" w:afterAutospacing="0" w:line="360" w:lineRule="auto"/>
              <w:ind w:left="0" w:leftChars="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毕业学校</w:t>
            </w:r>
          </w:p>
        </w:tc>
        <w:tc>
          <w:tcPr>
            <w:tcW w:w="5863" w:type="dxa"/>
            <w:gridSpan w:val="4"/>
            <w:noWrap w:val="0"/>
            <w:vAlign w:val="center"/>
          </w:tcPr>
          <w:p w14:paraId="0B2271B8">
            <w:pPr>
              <w:pStyle w:val="33"/>
              <w:keepNext w:val="0"/>
              <w:keepLines w:val="0"/>
              <w:suppressLineNumbers w:val="0"/>
              <w:shd w:val="clear"/>
              <w:kinsoku/>
              <w:overflowPunct/>
              <w:topLinePunct w:val="0"/>
              <w:bidi w:val="0"/>
              <w:spacing w:before="0" w:beforeAutospacing="0" w:after="0" w:afterAutospacing="0" w:line="360" w:lineRule="auto"/>
              <w:ind w:left="0" w:leftChars="0" w:right="0" w:firstLine="360" w:firstLineChars="150"/>
              <w:rPr>
                <w:rFonts w:hint="eastAsia" w:ascii="宋体" w:hAnsi="宋体" w:eastAsia="宋体" w:cs="宋体"/>
                <w:sz w:val="24"/>
                <w:szCs w:val="24"/>
                <w:highlight w:val="none"/>
              </w:rPr>
            </w:pP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年毕业于</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学校</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专业</w:t>
            </w:r>
          </w:p>
        </w:tc>
      </w:tr>
      <w:tr w14:paraId="0508B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861" w:type="dxa"/>
            <w:gridSpan w:val="7"/>
            <w:noWrap w:val="0"/>
            <w:vAlign w:val="center"/>
          </w:tcPr>
          <w:p w14:paraId="2A42D741">
            <w:pPr>
              <w:keepNext w:val="0"/>
              <w:keepLines w:val="0"/>
              <w:suppressLineNumbers w:val="0"/>
              <w:shd w:val="clear"/>
              <w:kinsoku/>
              <w:overflowPunct/>
              <w:topLinePunct w:val="0"/>
              <w:bidi w:val="0"/>
              <w:spacing w:before="0" w:beforeAutospacing="0" w:after="0" w:afterAutospacing="0" w:line="360" w:lineRule="auto"/>
              <w:ind w:left="0" w:leftChars="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主要工作经历</w:t>
            </w:r>
          </w:p>
        </w:tc>
      </w:tr>
      <w:tr w14:paraId="6ABDF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67" w:type="dxa"/>
            <w:gridSpan w:val="2"/>
            <w:noWrap w:val="0"/>
            <w:vAlign w:val="center"/>
          </w:tcPr>
          <w:p w14:paraId="635CCD8D">
            <w:pPr>
              <w:keepNext w:val="0"/>
              <w:keepLines w:val="0"/>
              <w:suppressLineNumbers w:val="0"/>
              <w:shd w:val="clear"/>
              <w:kinsoku/>
              <w:overflowPunct/>
              <w:topLinePunct w:val="0"/>
              <w:bidi w:val="0"/>
              <w:spacing w:before="0" w:beforeAutospacing="0" w:after="0" w:afterAutospacing="0" w:line="360" w:lineRule="auto"/>
              <w:ind w:left="0" w:leftChars="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时间</w:t>
            </w:r>
          </w:p>
        </w:tc>
        <w:tc>
          <w:tcPr>
            <w:tcW w:w="4176" w:type="dxa"/>
            <w:gridSpan w:val="3"/>
            <w:noWrap w:val="0"/>
            <w:vAlign w:val="center"/>
          </w:tcPr>
          <w:p w14:paraId="4CF4CF9C">
            <w:pPr>
              <w:keepNext w:val="0"/>
              <w:keepLines w:val="0"/>
              <w:suppressLineNumbers w:val="0"/>
              <w:shd w:val="clear"/>
              <w:kinsoku/>
              <w:overflowPunct/>
              <w:topLinePunct w:val="0"/>
              <w:bidi w:val="0"/>
              <w:spacing w:before="0" w:beforeAutospacing="0" w:after="0" w:afterAutospacing="0" w:line="360" w:lineRule="auto"/>
              <w:ind w:left="0" w:leftChars="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参加过的类似项目</w:t>
            </w:r>
          </w:p>
        </w:tc>
        <w:tc>
          <w:tcPr>
            <w:tcW w:w="1808" w:type="dxa"/>
            <w:noWrap w:val="0"/>
            <w:vAlign w:val="center"/>
          </w:tcPr>
          <w:p w14:paraId="5DA661E0">
            <w:pPr>
              <w:keepNext w:val="0"/>
              <w:keepLines w:val="0"/>
              <w:suppressLineNumbers w:val="0"/>
              <w:shd w:val="clear"/>
              <w:kinsoku/>
              <w:overflowPunct/>
              <w:topLinePunct w:val="0"/>
              <w:bidi w:val="0"/>
              <w:spacing w:before="0" w:beforeAutospacing="0" w:after="0" w:afterAutospacing="0" w:line="360" w:lineRule="auto"/>
              <w:ind w:left="0" w:leftChars="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担任职务</w:t>
            </w:r>
          </w:p>
        </w:tc>
        <w:tc>
          <w:tcPr>
            <w:tcW w:w="1410" w:type="dxa"/>
            <w:noWrap w:val="0"/>
            <w:vAlign w:val="center"/>
          </w:tcPr>
          <w:p w14:paraId="47551FB3">
            <w:pPr>
              <w:keepNext w:val="0"/>
              <w:keepLines w:val="0"/>
              <w:suppressLineNumbers w:val="0"/>
              <w:shd w:val="clear"/>
              <w:kinsoku/>
              <w:overflowPunct/>
              <w:topLinePunct w:val="0"/>
              <w:bidi w:val="0"/>
              <w:spacing w:before="0" w:beforeAutospacing="0" w:after="0" w:afterAutospacing="0" w:line="360" w:lineRule="auto"/>
              <w:ind w:left="0" w:leftChars="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发包人及联系电话</w:t>
            </w:r>
          </w:p>
        </w:tc>
      </w:tr>
      <w:tr w14:paraId="65070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67" w:type="dxa"/>
            <w:gridSpan w:val="2"/>
            <w:noWrap w:val="0"/>
            <w:vAlign w:val="top"/>
          </w:tcPr>
          <w:p w14:paraId="0A1E8093">
            <w:pPr>
              <w:keepNext w:val="0"/>
              <w:keepLines w:val="0"/>
              <w:suppressLineNumbers w:val="0"/>
              <w:shd w:val="clear"/>
              <w:kinsoku/>
              <w:overflowPunct/>
              <w:topLinePunct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4176" w:type="dxa"/>
            <w:gridSpan w:val="3"/>
            <w:noWrap w:val="0"/>
            <w:vAlign w:val="top"/>
          </w:tcPr>
          <w:p w14:paraId="3B830A41">
            <w:pPr>
              <w:keepNext w:val="0"/>
              <w:keepLines w:val="0"/>
              <w:suppressLineNumbers w:val="0"/>
              <w:shd w:val="clear"/>
              <w:kinsoku/>
              <w:overflowPunct/>
              <w:topLinePunct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1808" w:type="dxa"/>
            <w:noWrap w:val="0"/>
            <w:vAlign w:val="top"/>
          </w:tcPr>
          <w:p w14:paraId="48F925F5">
            <w:pPr>
              <w:keepNext w:val="0"/>
              <w:keepLines w:val="0"/>
              <w:suppressLineNumbers w:val="0"/>
              <w:shd w:val="clear"/>
              <w:kinsoku/>
              <w:overflowPunct/>
              <w:topLinePunct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1410" w:type="dxa"/>
            <w:noWrap w:val="0"/>
            <w:vAlign w:val="top"/>
          </w:tcPr>
          <w:p w14:paraId="5054A45B">
            <w:pPr>
              <w:keepNext w:val="0"/>
              <w:keepLines w:val="0"/>
              <w:suppressLineNumbers w:val="0"/>
              <w:shd w:val="clear"/>
              <w:kinsoku/>
              <w:overflowPunct/>
              <w:topLinePunct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r>
      <w:tr w14:paraId="79696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67" w:type="dxa"/>
            <w:gridSpan w:val="2"/>
            <w:noWrap w:val="0"/>
            <w:vAlign w:val="top"/>
          </w:tcPr>
          <w:p w14:paraId="799FAABB">
            <w:pPr>
              <w:keepNext w:val="0"/>
              <w:keepLines w:val="0"/>
              <w:suppressLineNumbers w:val="0"/>
              <w:shd w:val="clear"/>
              <w:kinsoku/>
              <w:overflowPunct/>
              <w:topLinePunct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4176" w:type="dxa"/>
            <w:gridSpan w:val="3"/>
            <w:noWrap w:val="0"/>
            <w:vAlign w:val="top"/>
          </w:tcPr>
          <w:p w14:paraId="7ADCDEE2">
            <w:pPr>
              <w:keepNext w:val="0"/>
              <w:keepLines w:val="0"/>
              <w:suppressLineNumbers w:val="0"/>
              <w:shd w:val="clear"/>
              <w:kinsoku/>
              <w:overflowPunct/>
              <w:topLinePunct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1808" w:type="dxa"/>
            <w:noWrap w:val="0"/>
            <w:vAlign w:val="top"/>
          </w:tcPr>
          <w:p w14:paraId="1C134405">
            <w:pPr>
              <w:keepNext w:val="0"/>
              <w:keepLines w:val="0"/>
              <w:suppressLineNumbers w:val="0"/>
              <w:shd w:val="clear"/>
              <w:kinsoku/>
              <w:overflowPunct/>
              <w:topLinePunct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1410" w:type="dxa"/>
            <w:noWrap w:val="0"/>
            <w:vAlign w:val="top"/>
          </w:tcPr>
          <w:p w14:paraId="77A06B7C">
            <w:pPr>
              <w:keepNext w:val="0"/>
              <w:keepLines w:val="0"/>
              <w:suppressLineNumbers w:val="0"/>
              <w:shd w:val="clear"/>
              <w:kinsoku/>
              <w:overflowPunct/>
              <w:topLinePunct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r>
      <w:tr w14:paraId="0D1EC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67" w:type="dxa"/>
            <w:gridSpan w:val="2"/>
            <w:noWrap w:val="0"/>
            <w:vAlign w:val="top"/>
          </w:tcPr>
          <w:p w14:paraId="37ED28E6">
            <w:pPr>
              <w:keepNext w:val="0"/>
              <w:keepLines w:val="0"/>
              <w:suppressLineNumbers w:val="0"/>
              <w:shd w:val="clear"/>
              <w:kinsoku/>
              <w:overflowPunct/>
              <w:topLinePunct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4176" w:type="dxa"/>
            <w:gridSpan w:val="3"/>
            <w:noWrap w:val="0"/>
            <w:vAlign w:val="top"/>
          </w:tcPr>
          <w:p w14:paraId="73C2B0E4">
            <w:pPr>
              <w:keepNext w:val="0"/>
              <w:keepLines w:val="0"/>
              <w:suppressLineNumbers w:val="0"/>
              <w:shd w:val="clear"/>
              <w:kinsoku/>
              <w:overflowPunct/>
              <w:topLinePunct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1808" w:type="dxa"/>
            <w:noWrap w:val="0"/>
            <w:vAlign w:val="top"/>
          </w:tcPr>
          <w:p w14:paraId="0AEB0891">
            <w:pPr>
              <w:keepNext w:val="0"/>
              <w:keepLines w:val="0"/>
              <w:suppressLineNumbers w:val="0"/>
              <w:shd w:val="clear"/>
              <w:kinsoku/>
              <w:overflowPunct/>
              <w:topLinePunct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1410" w:type="dxa"/>
            <w:noWrap w:val="0"/>
            <w:vAlign w:val="top"/>
          </w:tcPr>
          <w:p w14:paraId="4A975CC8">
            <w:pPr>
              <w:keepNext w:val="0"/>
              <w:keepLines w:val="0"/>
              <w:suppressLineNumbers w:val="0"/>
              <w:shd w:val="clear"/>
              <w:kinsoku/>
              <w:overflowPunct/>
              <w:topLinePunct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r>
      <w:tr w14:paraId="3050A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67" w:type="dxa"/>
            <w:gridSpan w:val="2"/>
            <w:noWrap w:val="0"/>
            <w:vAlign w:val="top"/>
          </w:tcPr>
          <w:p w14:paraId="5258E685">
            <w:pPr>
              <w:keepNext w:val="0"/>
              <w:keepLines w:val="0"/>
              <w:suppressLineNumbers w:val="0"/>
              <w:shd w:val="clear"/>
              <w:kinsoku/>
              <w:overflowPunct/>
              <w:topLinePunct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4176" w:type="dxa"/>
            <w:gridSpan w:val="3"/>
            <w:noWrap w:val="0"/>
            <w:vAlign w:val="top"/>
          </w:tcPr>
          <w:p w14:paraId="31547327">
            <w:pPr>
              <w:keepNext w:val="0"/>
              <w:keepLines w:val="0"/>
              <w:suppressLineNumbers w:val="0"/>
              <w:shd w:val="clear"/>
              <w:kinsoku/>
              <w:overflowPunct/>
              <w:topLinePunct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1808" w:type="dxa"/>
            <w:noWrap w:val="0"/>
            <w:vAlign w:val="top"/>
          </w:tcPr>
          <w:p w14:paraId="0A88A233">
            <w:pPr>
              <w:keepNext w:val="0"/>
              <w:keepLines w:val="0"/>
              <w:suppressLineNumbers w:val="0"/>
              <w:shd w:val="clear"/>
              <w:kinsoku/>
              <w:overflowPunct/>
              <w:topLinePunct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1410" w:type="dxa"/>
            <w:noWrap w:val="0"/>
            <w:vAlign w:val="top"/>
          </w:tcPr>
          <w:p w14:paraId="4057905A">
            <w:pPr>
              <w:keepNext w:val="0"/>
              <w:keepLines w:val="0"/>
              <w:suppressLineNumbers w:val="0"/>
              <w:shd w:val="clear"/>
              <w:kinsoku/>
              <w:overflowPunct/>
              <w:topLinePunct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r>
      <w:tr w14:paraId="68B37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67" w:type="dxa"/>
            <w:gridSpan w:val="2"/>
            <w:noWrap w:val="0"/>
            <w:vAlign w:val="top"/>
          </w:tcPr>
          <w:p w14:paraId="46C2874D">
            <w:pPr>
              <w:keepNext w:val="0"/>
              <w:keepLines w:val="0"/>
              <w:suppressLineNumbers w:val="0"/>
              <w:shd w:val="clear"/>
              <w:kinsoku/>
              <w:overflowPunct/>
              <w:topLinePunct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4176" w:type="dxa"/>
            <w:gridSpan w:val="3"/>
            <w:noWrap w:val="0"/>
            <w:vAlign w:val="top"/>
          </w:tcPr>
          <w:p w14:paraId="3BF50EDD">
            <w:pPr>
              <w:keepNext w:val="0"/>
              <w:keepLines w:val="0"/>
              <w:suppressLineNumbers w:val="0"/>
              <w:shd w:val="clear"/>
              <w:kinsoku/>
              <w:overflowPunct/>
              <w:topLinePunct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1808" w:type="dxa"/>
            <w:noWrap w:val="0"/>
            <w:vAlign w:val="top"/>
          </w:tcPr>
          <w:p w14:paraId="23197845">
            <w:pPr>
              <w:keepNext w:val="0"/>
              <w:keepLines w:val="0"/>
              <w:suppressLineNumbers w:val="0"/>
              <w:shd w:val="clear"/>
              <w:kinsoku/>
              <w:overflowPunct/>
              <w:topLinePunct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c>
          <w:tcPr>
            <w:tcW w:w="1410" w:type="dxa"/>
            <w:noWrap w:val="0"/>
            <w:vAlign w:val="top"/>
          </w:tcPr>
          <w:p w14:paraId="162F9A5C">
            <w:pPr>
              <w:keepNext w:val="0"/>
              <w:keepLines w:val="0"/>
              <w:suppressLineNumbers w:val="0"/>
              <w:shd w:val="clear"/>
              <w:kinsoku/>
              <w:overflowPunct/>
              <w:topLinePunct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r>
    </w:tbl>
    <w:p w14:paraId="4FF2A5C1">
      <w:pPr>
        <w:shd w:val="clear"/>
        <w:kinsoku/>
        <w:overflowPunct/>
        <w:topLinePunct w:val="0"/>
        <w:bidi w:val="0"/>
        <w:spacing w:line="360" w:lineRule="auto"/>
        <w:ind w:left="0" w:leftChars="0" w:right="0"/>
        <w:rPr>
          <w:rFonts w:hint="eastAsia" w:ascii="宋体" w:hAnsi="宋体" w:eastAsia="宋体" w:cs="宋体"/>
          <w:b/>
          <w:bCs/>
          <w:kern w:val="2"/>
          <w:sz w:val="24"/>
          <w:szCs w:val="24"/>
          <w:highlight w:val="none"/>
        </w:rPr>
      </w:pPr>
      <w:r>
        <w:rPr>
          <w:rFonts w:hint="eastAsia" w:ascii="宋体" w:hAnsi="宋体" w:eastAsia="宋体" w:cs="宋体"/>
          <w:b/>
          <w:bCs/>
          <w:kern w:val="2"/>
          <w:sz w:val="24"/>
          <w:szCs w:val="24"/>
          <w:highlight w:val="none"/>
        </w:rPr>
        <w:t>注：</w:t>
      </w:r>
      <w:r>
        <w:rPr>
          <w:rFonts w:hint="eastAsia" w:ascii="宋体" w:hAnsi="宋体" w:eastAsia="宋体" w:cs="宋体"/>
          <w:b/>
          <w:bCs/>
          <w:kern w:val="2"/>
          <w:sz w:val="24"/>
          <w:szCs w:val="24"/>
          <w:highlight w:val="none"/>
          <w:lang w:val="en-US" w:eastAsia="zh-CN"/>
        </w:rPr>
        <w:t>1.项目经理须附</w:t>
      </w:r>
      <w:r>
        <w:rPr>
          <w:rFonts w:hint="eastAsia" w:ascii="宋体" w:hAnsi="宋体" w:eastAsia="宋体" w:cs="宋体"/>
          <w:b/>
          <w:bCs/>
          <w:kern w:val="2"/>
          <w:sz w:val="24"/>
          <w:szCs w:val="24"/>
          <w:highlight w:val="none"/>
        </w:rPr>
        <w:t>执业</w:t>
      </w:r>
      <w:r>
        <w:rPr>
          <w:rFonts w:hint="eastAsia" w:ascii="宋体" w:hAnsi="宋体" w:eastAsia="宋体" w:cs="宋体"/>
          <w:b/>
          <w:bCs/>
          <w:kern w:val="2"/>
          <w:sz w:val="24"/>
          <w:szCs w:val="24"/>
          <w:highlight w:val="none"/>
          <w:lang w:val="en-US" w:eastAsia="zh-CN"/>
        </w:rPr>
        <w:t>资格证书</w:t>
      </w:r>
      <w:r>
        <w:rPr>
          <w:rFonts w:hint="eastAsia" w:ascii="宋体" w:hAnsi="宋体" w:eastAsia="宋体" w:cs="宋体"/>
          <w:b/>
          <w:bCs/>
          <w:kern w:val="2"/>
          <w:sz w:val="24"/>
          <w:szCs w:val="24"/>
          <w:highlight w:val="none"/>
        </w:rPr>
        <w:t>、注册证书、</w:t>
      </w:r>
      <w:r>
        <w:rPr>
          <w:rFonts w:hint="eastAsia" w:ascii="宋体" w:hAnsi="宋体" w:eastAsia="宋体" w:cs="宋体"/>
          <w:b/>
          <w:bCs/>
          <w:kern w:val="2"/>
          <w:sz w:val="24"/>
          <w:szCs w:val="24"/>
          <w:highlight w:val="none"/>
          <w:lang w:val="en-US" w:eastAsia="zh-CN"/>
        </w:rPr>
        <w:t>安全考核证书、</w:t>
      </w:r>
      <w:r>
        <w:rPr>
          <w:rFonts w:hint="eastAsia" w:ascii="宋体" w:hAnsi="宋体" w:eastAsia="宋体" w:cs="宋体"/>
          <w:b/>
          <w:bCs/>
          <w:kern w:val="2"/>
          <w:sz w:val="24"/>
          <w:szCs w:val="24"/>
          <w:highlight w:val="none"/>
        </w:rPr>
        <w:t>身份证、职称证、学历证</w:t>
      </w:r>
      <w:bookmarkStart w:id="278" w:name="_GoBack"/>
      <w:bookmarkEnd w:id="278"/>
      <w:r>
        <w:rPr>
          <w:rFonts w:hint="eastAsia" w:ascii="宋体" w:hAnsi="宋体" w:eastAsia="宋体" w:cs="宋体"/>
          <w:b/>
          <w:bCs/>
          <w:kern w:val="2"/>
          <w:sz w:val="24"/>
          <w:szCs w:val="24"/>
          <w:highlight w:val="none"/>
        </w:rPr>
        <w:t>（或扫描）件。</w:t>
      </w:r>
    </w:p>
    <w:p w14:paraId="6C8E720F">
      <w:pPr>
        <w:shd w:val="clear"/>
        <w:kinsoku/>
        <w:overflowPunct/>
        <w:topLinePunct w:val="0"/>
        <w:bidi w:val="0"/>
        <w:spacing w:line="360" w:lineRule="auto"/>
        <w:ind w:left="0" w:leftChars="0" w:right="0"/>
        <w:rPr>
          <w:rFonts w:hint="eastAsia" w:ascii="宋体" w:hAnsi="宋体" w:eastAsia="宋体" w:cs="宋体"/>
          <w:b/>
          <w:bCs/>
          <w:kern w:val="2"/>
          <w:sz w:val="20"/>
          <w:szCs w:val="24"/>
          <w:highlight w:val="none"/>
          <w:lang w:val="en-US" w:eastAsia="zh-CN"/>
        </w:rPr>
      </w:pPr>
      <w:r>
        <w:rPr>
          <w:rFonts w:hint="eastAsia" w:ascii="宋体" w:hAnsi="宋体" w:eastAsia="宋体" w:cs="宋体"/>
          <w:b/>
          <w:bCs/>
          <w:kern w:val="2"/>
          <w:sz w:val="24"/>
          <w:szCs w:val="24"/>
          <w:highlight w:val="none"/>
          <w:lang w:val="en-US" w:eastAsia="zh-CN"/>
        </w:rPr>
        <w:t>2.其他管理人员须附</w:t>
      </w:r>
      <w:r>
        <w:rPr>
          <w:rFonts w:hint="eastAsia" w:ascii="宋体" w:hAnsi="宋体" w:eastAsia="宋体" w:cs="宋体"/>
          <w:b/>
          <w:bCs/>
          <w:kern w:val="2"/>
          <w:sz w:val="24"/>
          <w:szCs w:val="24"/>
          <w:highlight w:val="none"/>
        </w:rPr>
        <w:t>身份证、职称证</w:t>
      </w:r>
      <w:r>
        <w:rPr>
          <w:rFonts w:hint="eastAsia" w:ascii="宋体" w:hAnsi="宋体" w:eastAsia="宋体" w:cs="宋体"/>
          <w:b/>
          <w:bCs/>
          <w:kern w:val="2"/>
          <w:sz w:val="24"/>
          <w:szCs w:val="24"/>
          <w:highlight w:val="none"/>
          <w:lang w:eastAsia="zh-CN"/>
        </w:rPr>
        <w:t>（</w:t>
      </w:r>
      <w:r>
        <w:rPr>
          <w:rFonts w:hint="eastAsia" w:ascii="宋体" w:hAnsi="宋体" w:eastAsia="宋体" w:cs="宋体"/>
          <w:b/>
          <w:bCs/>
          <w:kern w:val="2"/>
          <w:sz w:val="24"/>
          <w:szCs w:val="24"/>
          <w:highlight w:val="none"/>
          <w:lang w:val="en-US" w:eastAsia="zh-CN"/>
        </w:rPr>
        <w:t>岗位证书</w:t>
      </w:r>
      <w:r>
        <w:rPr>
          <w:rFonts w:hint="eastAsia" w:ascii="宋体" w:hAnsi="宋体" w:eastAsia="宋体" w:cs="宋体"/>
          <w:b/>
          <w:bCs/>
          <w:kern w:val="2"/>
          <w:sz w:val="24"/>
          <w:szCs w:val="24"/>
          <w:highlight w:val="none"/>
          <w:lang w:eastAsia="zh-CN"/>
        </w:rPr>
        <w:t>）</w:t>
      </w:r>
      <w:r>
        <w:rPr>
          <w:rFonts w:hint="eastAsia" w:ascii="宋体" w:hAnsi="宋体" w:eastAsia="宋体" w:cs="宋体"/>
          <w:b/>
          <w:bCs/>
          <w:kern w:val="2"/>
          <w:sz w:val="24"/>
          <w:szCs w:val="24"/>
          <w:highlight w:val="none"/>
        </w:rPr>
        <w:t>、学历证（或扫描）件</w:t>
      </w:r>
      <w:r>
        <w:rPr>
          <w:rFonts w:hint="eastAsia" w:ascii="宋体" w:hAnsi="宋体" w:eastAsia="宋体" w:cs="宋体"/>
          <w:b/>
          <w:bCs/>
          <w:kern w:val="2"/>
          <w:sz w:val="24"/>
          <w:szCs w:val="24"/>
          <w:highlight w:val="none"/>
          <w:lang w:eastAsia="zh-CN"/>
        </w:rPr>
        <w:t>。</w:t>
      </w:r>
    </w:p>
    <w:p w14:paraId="203939E2">
      <w:pPr>
        <w:pStyle w:val="4"/>
        <w:shd w:val="clear"/>
        <w:kinsoku/>
        <w:overflowPunct/>
        <w:topLinePunct w:val="0"/>
        <w:bidi w:val="0"/>
        <w:spacing w:before="0" w:after="0" w:line="360" w:lineRule="auto"/>
        <w:ind w:left="0" w:leftChars="0" w:right="0"/>
        <w:outlineLvl w:val="9"/>
        <w:rPr>
          <w:rFonts w:hint="eastAsia" w:ascii="宋体" w:hAnsi="宋体" w:eastAsia="宋体" w:cs="宋体"/>
          <w:b/>
          <w:bCs/>
          <w:kern w:val="2"/>
          <w:sz w:val="20"/>
          <w:szCs w:val="24"/>
          <w:highlight w:val="none"/>
        </w:rPr>
      </w:pPr>
    </w:p>
    <w:p w14:paraId="48BE4270">
      <w:pPr>
        <w:shd w:val="clear"/>
        <w:kinsoku/>
        <w:overflowPunct/>
        <w:topLinePunct w:val="0"/>
        <w:bidi w:val="0"/>
        <w:spacing w:line="360" w:lineRule="auto"/>
        <w:ind w:left="0" w:leftChars="0" w:right="0"/>
        <w:rPr>
          <w:rFonts w:hint="eastAsia" w:ascii="宋体" w:hAnsi="宋体" w:eastAsia="宋体" w:cs="宋体"/>
          <w:b/>
          <w:bCs/>
          <w:kern w:val="2"/>
          <w:sz w:val="20"/>
          <w:szCs w:val="24"/>
          <w:highlight w:val="none"/>
        </w:rPr>
      </w:pPr>
    </w:p>
    <w:p w14:paraId="2467012F">
      <w:pPr>
        <w:pStyle w:val="4"/>
        <w:shd w:val="clear"/>
        <w:kinsoku/>
        <w:overflowPunct/>
        <w:topLinePunct w:val="0"/>
        <w:bidi w:val="0"/>
        <w:spacing w:before="0" w:after="0" w:line="360" w:lineRule="auto"/>
        <w:ind w:left="0" w:leftChars="0" w:right="0"/>
        <w:outlineLvl w:val="9"/>
        <w:rPr>
          <w:rFonts w:hint="eastAsia" w:ascii="宋体" w:hAnsi="宋体" w:eastAsia="宋体" w:cs="宋体"/>
          <w:b/>
          <w:bCs/>
          <w:kern w:val="2"/>
          <w:sz w:val="20"/>
          <w:szCs w:val="24"/>
          <w:highlight w:val="none"/>
        </w:rPr>
      </w:pPr>
    </w:p>
    <w:p w14:paraId="587E23AF">
      <w:pPr>
        <w:shd w:val="clear"/>
        <w:kinsoku/>
        <w:overflowPunct/>
        <w:topLinePunct w:val="0"/>
        <w:bidi w:val="0"/>
        <w:spacing w:line="360" w:lineRule="auto"/>
        <w:ind w:left="0" w:leftChars="0" w:right="0"/>
        <w:rPr>
          <w:rFonts w:hint="eastAsia" w:ascii="宋体" w:hAnsi="宋体" w:eastAsia="宋体" w:cs="宋体"/>
          <w:b/>
          <w:bCs/>
          <w:kern w:val="2"/>
          <w:sz w:val="20"/>
          <w:szCs w:val="24"/>
          <w:highlight w:val="none"/>
        </w:rPr>
      </w:pPr>
    </w:p>
    <w:p w14:paraId="4B17E6F6">
      <w:pPr>
        <w:pStyle w:val="47"/>
        <w:shd w:val="clear"/>
        <w:kinsoku/>
        <w:overflowPunct/>
        <w:topLinePunct w:val="0"/>
        <w:bidi w:val="0"/>
        <w:spacing w:line="360" w:lineRule="auto"/>
        <w:ind w:left="0" w:leftChars="0" w:right="0"/>
        <w:rPr>
          <w:rFonts w:hint="eastAsia" w:ascii="宋体" w:hAnsi="宋体" w:eastAsia="宋体" w:cs="宋体"/>
          <w:highlight w:val="none"/>
        </w:rPr>
      </w:pPr>
    </w:p>
    <w:p w14:paraId="0EE4493A">
      <w:pPr>
        <w:shd w:val="clear"/>
        <w:kinsoku/>
        <w:wordWrap w:val="0"/>
        <w:overflowPunct/>
        <w:topLinePunct w:val="0"/>
        <w:bidi w:val="0"/>
        <w:spacing w:line="360" w:lineRule="auto"/>
        <w:ind w:left="0" w:leftChars="0" w:right="0" w:firstLine="0" w:firstLineChars="0"/>
        <w:outlineLvl w:val="9"/>
        <w:rPr>
          <w:rFonts w:hint="eastAsia" w:ascii="宋体" w:hAnsi="宋体" w:eastAsia="宋体" w:cs="宋体"/>
          <w:b/>
          <w:color w:val="000000"/>
          <w:sz w:val="28"/>
          <w:szCs w:val="28"/>
          <w:highlight w:val="none"/>
        </w:rPr>
      </w:pPr>
    </w:p>
    <w:p w14:paraId="19253F5A">
      <w:pPr>
        <w:shd w:val="clear"/>
        <w:kinsoku/>
        <w:wordWrap w:val="0"/>
        <w:overflowPunct/>
        <w:topLinePunct w:val="0"/>
        <w:bidi w:val="0"/>
        <w:spacing w:line="360" w:lineRule="auto"/>
        <w:ind w:left="0" w:leftChars="0" w:right="0" w:firstLine="0" w:firstLineChars="0"/>
        <w:outlineLvl w:val="9"/>
        <w:rPr>
          <w:rFonts w:hint="eastAsia" w:ascii="宋体" w:hAnsi="宋体" w:eastAsia="宋体" w:cs="宋体"/>
          <w:b/>
          <w:color w:val="000000"/>
          <w:sz w:val="28"/>
          <w:szCs w:val="28"/>
          <w:highlight w:val="none"/>
        </w:rPr>
      </w:pPr>
    </w:p>
    <w:p w14:paraId="635A739B">
      <w:pPr>
        <w:shd w:val="clear"/>
        <w:rPr>
          <w:rFonts w:hint="eastAsia" w:ascii="宋体" w:hAnsi="宋体" w:eastAsia="宋体" w:cs="宋体"/>
          <w:b/>
          <w:color w:val="000000"/>
          <w:sz w:val="28"/>
          <w:szCs w:val="28"/>
          <w:highlight w:val="none"/>
        </w:rPr>
      </w:pPr>
      <w:bookmarkStart w:id="234" w:name="_Toc15155"/>
      <w:r>
        <w:rPr>
          <w:rFonts w:hint="eastAsia" w:ascii="宋体" w:hAnsi="宋体" w:eastAsia="宋体" w:cs="宋体"/>
          <w:b/>
          <w:color w:val="000000"/>
          <w:sz w:val="28"/>
          <w:szCs w:val="28"/>
          <w:highlight w:val="none"/>
        </w:rPr>
        <w:br w:type="page"/>
      </w:r>
    </w:p>
    <w:p w14:paraId="4CEFAF3F">
      <w:pPr>
        <w:shd w:val="clear"/>
        <w:kinsoku/>
        <w:wordWrap w:val="0"/>
        <w:overflowPunct/>
        <w:topLinePunct w:val="0"/>
        <w:bidi w:val="0"/>
        <w:spacing w:line="360" w:lineRule="auto"/>
        <w:ind w:left="0" w:leftChars="0" w:right="0" w:firstLine="0" w:firstLineChars="0"/>
        <w:outlineLvl w:val="1"/>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附件</w:t>
      </w:r>
      <w:r>
        <w:rPr>
          <w:rFonts w:hint="eastAsia" w:ascii="宋体" w:hAnsi="宋体" w:eastAsia="宋体" w:cs="宋体"/>
          <w:b/>
          <w:color w:val="000000"/>
          <w:sz w:val="28"/>
          <w:szCs w:val="28"/>
          <w:highlight w:val="none"/>
          <w:lang w:val="en-US" w:eastAsia="zh-CN"/>
        </w:rPr>
        <w:t>12</w:t>
      </w:r>
      <w:r>
        <w:rPr>
          <w:rFonts w:hint="eastAsia" w:ascii="宋体" w:hAnsi="宋体" w:eastAsia="宋体" w:cs="宋体"/>
          <w:b/>
          <w:color w:val="000000"/>
          <w:sz w:val="28"/>
          <w:szCs w:val="28"/>
          <w:highlight w:val="none"/>
        </w:rPr>
        <w:t>：</w:t>
      </w:r>
      <w:r>
        <w:rPr>
          <w:rFonts w:hint="eastAsia" w:ascii="宋体" w:hAnsi="宋体" w:eastAsia="宋体" w:cs="宋体"/>
          <w:b/>
          <w:bCs/>
          <w:kern w:val="2"/>
          <w:sz w:val="28"/>
          <w:szCs w:val="28"/>
          <w:highlight w:val="none"/>
          <w:lang w:val="en-US" w:eastAsia="zh-CN" w:bidi="ar-SA"/>
        </w:rPr>
        <w:t>投标人的类似业绩证明材料</w:t>
      </w:r>
      <w:bookmarkEnd w:id="234"/>
    </w:p>
    <w:bookmarkEnd w:id="213"/>
    <w:bookmarkEnd w:id="214"/>
    <w:p w14:paraId="28E43D00">
      <w:pPr>
        <w:shd w:val="clear"/>
        <w:kinsoku/>
        <w:overflowPunct/>
        <w:topLinePunct w:val="0"/>
        <w:bidi w:val="0"/>
        <w:spacing w:line="360" w:lineRule="auto"/>
        <w:ind w:left="0" w:leftChars="0" w:right="0" w:firstLine="480" w:firstLineChars="200"/>
        <w:jc w:val="both"/>
        <w:rPr>
          <w:rFonts w:hint="eastAsia" w:ascii="宋体" w:hAnsi="宋体" w:eastAsia="宋体" w:cs="宋体"/>
          <w:sz w:val="24"/>
          <w:szCs w:val="24"/>
          <w:highlight w:val="none"/>
          <w:lang w:val="en-US" w:eastAsia="zh-CN"/>
        </w:rPr>
      </w:pPr>
      <w:r>
        <w:rPr>
          <w:rFonts w:hint="eastAsia" w:ascii="宋体" w:hAnsi="宋体" w:eastAsia="宋体" w:cs="宋体"/>
          <w:b w:val="0"/>
          <w:bCs/>
          <w:color w:val="000000"/>
          <w:sz w:val="24"/>
          <w:szCs w:val="24"/>
          <w:highlight w:val="none"/>
          <w:lang w:val="zh-CN" w:eastAsia="zh-CN"/>
        </w:rPr>
        <w:t>近三年内，指 20</w:t>
      </w:r>
      <w:r>
        <w:rPr>
          <w:rFonts w:hint="eastAsia" w:ascii="宋体" w:hAnsi="宋体" w:eastAsia="宋体" w:cs="宋体"/>
          <w:b w:val="0"/>
          <w:bCs/>
          <w:color w:val="000000"/>
          <w:sz w:val="24"/>
          <w:szCs w:val="24"/>
          <w:highlight w:val="none"/>
          <w:lang w:val="en-US" w:eastAsia="zh-CN"/>
        </w:rPr>
        <w:t>2</w:t>
      </w:r>
      <w:r>
        <w:rPr>
          <w:rFonts w:hint="eastAsia" w:ascii="宋体" w:hAnsi="宋体" w:cs="宋体"/>
          <w:b w:val="0"/>
          <w:bCs/>
          <w:color w:val="000000"/>
          <w:sz w:val="24"/>
          <w:szCs w:val="24"/>
          <w:highlight w:val="none"/>
          <w:lang w:val="en-US" w:eastAsia="zh-CN"/>
        </w:rPr>
        <w:t>2</w:t>
      </w:r>
      <w:r>
        <w:rPr>
          <w:rFonts w:hint="eastAsia" w:ascii="宋体" w:hAnsi="宋体" w:eastAsia="宋体" w:cs="宋体"/>
          <w:b w:val="0"/>
          <w:bCs/>
          <w:color w:val="000000"/>
          <w:sz w:val="24"/>
          <w:szCs w:val="24"/>
          <w:highlight w:val="none"/>
          <w:lang w:val="zh-CN" w:eastAsia="zh-CN"/>
        </w:rPr>
        <w:t>年1月1日起至</w:t>
      </w:r>
      <w:r>
        <w:rPr>
          <w:rFonts w:hint="eastAsia" w:ascii="宋体" w:hAnsi="宋体" w:eastAsia="宋体" w:cs="宋体"/>
          <w:b w:val="0"/>
          <w:bCs/>
          <w:color w:val="000000"/>
          <w:sz w:val="24"/>
          <w:szCs w:val="24"/>
          <w:highlight w:val="none"/>
          <w:lang w:val="en-US" w:eastAsia="zh-CN"/>
        </w:rPr>
        <w:t>磋商截至之日</w:t>
      </w:r>
      <w:r>
        <w:rPr>
          <w:rFonts w:hint="eastAsia" w:ascii="宋体" w:hAnsi="宋体" w:eastAsia="宋体" w:cs="宋体"/>
          <w:b w:val="0"/>
          <w:bCs/>
          <w:color w:val="000000"/>
          <w:sz w:val="24"/>
          <w:szCs w:val="24"/>
          <w:highlight w:val="none"/>
          <w:lang w:val="zh-CN" w:eastAsia="zh-CN"/>
        </w:rPr>
        <w:t>（须提供中标通知书</w:t>
      </w:r>
      <w:r>
        <w:rPr>
          <w:rFonts w:hint="eastAsia" w:ascii="宋体" w:hAnsi="宋体" w:eastAsia="宋体" w:cs="宋体"/>
          <w:b w:val="0"/>
          <w:bCs/>
          <w:color w:val="000000"/>
          <w:sz w:val="24"/>
          <w:szCs w:val="24"/>
          <w:highlight w:val="none"/>
          <w:lang w:val="en-US" w:eastAsia="zh-CN"/>
        </w:rPr>
        <w:t>或</w:t>
      </w:r>
      <w:r>
        <w:rPr>
          <w:rFonts w:hint="eastAsia" w:ascii="宋体" w:hAnsi="宋体" w:eastAsia="宋体" w:cs="宋体"/>
          <w:b w:val="0"/>
          <w:bCs/>
          <w:color w:val="000000"/>
          <w:sz w:val="24"/>
          <w:szCs w:val="24"/>
          <w:highlight w:val="none"/>
          <w:lang w:val="zh-CN" w:eastAsia="zh-CN"/>
        </w:rPr>
        <w:t>合同首页、标的及金额所在页、签字盖章页的合同）</w:t>
      </w:r>
      <w:bookmarkStart w:id="235" w:name="_Toc488691513"/>
      <w:bookmarkStart w:id="236" w:name="_Toc45037410"/>
      <w:bookmarkStart w:id="237" w:name="_Toc57627525"/>
    </w:p>
    <w:p w14:paraId="2A3D29A3">
      <w:pPr>
        <w:pStyle w:val="4"/>
        <w:keepNext/>
        <w:keepLines/>
        <w:widowControl w:val="0"/>
        <w:numPr>
          <w:ilvl w:val="0"/>
          <w:numId w:val="0"/>
        </w:numPr>
        <w:shd w:val="clear"/>
        <w:kinsoku/>
        <w:overflowPunct/>
        <w:topLinePunct w:val="0"/>
        <w:bidi w:val="0"/>
        <w:adjustRightInd/>
        <w:snapToGrid/>
        <w:spacing w:before="0" w:after="0" w:line="360" w:lineRule="auto"/>
        <w:ind w:left="0" w:leftChars="0" w:right="0" w:firstLine="480" w:firstLineChars="200"/>
        <w:jc w:val="both"/>
        <w:rPr>
          <w:rFonts w:hint="eastAsia" w:ascii="宋体" w:hAnsi="宋体" w:eastAsia="宋体" w:cs="宋体"/>
          <w:sz w:val="24"/>
          <w:szCs w:val="24"/>
          <w:highlight w:val="none"/>
        </w:rPr>
      </w:pPr>
      <w:bookmarkStart w:id="238" w:name="_Toc32181"/>
      <w:r>
        <w:rPr>
          <w:rFonts w:hint="eastAsia" w:ascii="宋体" w:hAnsi="宋体" w:eastAsia="宋体" w:cs="宋体"/>
          <w:sz w:val="24"/>
          <w:szCs w:val="24"/>
          <w:highlight w:val="none"/>
          <w:lang w:val="en-US" w:eastAsia="zh-CN"/>
        </w:rPr>
        <w:t>（一）</w:t>
      </w:r>
      <w:r>
        <w:rPr>
          <w:rFonts w:hint="eastAsia" w:ascii="宋体" w:hAnsi="宋体" w:eastAsia="宋体" w:cs="宋体"/>
          <w:sz w:val="24"/>
          <w:szCs w:val="24"/>
          <w:highlight w:val="none"/>
        </w:rPr>
        <w:t>近年完成的类似业绩情况表</w:t>
      </w:r>
      <w:bookmarkEnd w:id="235"/>
      <w:bookmarkEnd w:id="236"/>
      <w:bookmarkEnd w:id="237"/>
      <w:bookmarkEnd w:id="238"/>
    </w:p>
    <w:tbl>
      <w:tblPr>
        <w:tblStyle w:val="48"/>
        <w:tblW w:w="8205" w:type="dxa"/>
        <w:tblInd w:w="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3"/>
        <w:gridCol w:w="5712"/>
      </w:tblGrid>
      <w:tr w14:paraId="7B449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3" w:type="dxa"/>
            <w:noWrap w:val="0"/>
            <w:vAlign w:val="center"/>
          </w:tcPr>
          <w:p w14:paraId="7EF8B9C1">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5712" w:type="dxa"/>
            <w:noWrap w:val="0"/>
            <w:vAlign w:val="center"/>
          </w:tcPr>
          <w:p w14:paraId="096CC2DC">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jc w:val="center"/>
              <w:rPr>
                <w:rFonts w:hint="eastAsia" w:ascii="宋体" w:hAnsi="宋体" w:eastAsia="宋体" w:cs="宋体"/>
                <w:sz w:val="24"/>
                <w:szCs w:val="24"/>
                <w:highlight w:val="none"/>
              </w:rPr>
            </w:pPr>
          </w:p>
        </w:tc>
      </w:tr>
      <w:tr w14:paraId="4E90A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3" w:type="dxa"/>
            <w:noWrap w:val="0"/>
            <w:vAlign w:val="center"/>
          </w:tcPr>
          <w:p w14:paraId="2F308F85">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项目所在地</w:t>
            </w:r>
          </w:p>
        </w:tc>
        <w:tc>
          <w:tcPr>
            <w:tcW w:w="5712" w:type="dxa"/>
            <w:noWrap w:val="0"/>
            <w:vAlign w:val="center"/>
          </w:tcPr>
          <w:p w14:paraId="0198831C">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jc w:val="center"/>
              <w:rPr>
                <w:rFonts w:hint="eastAsia" w:ascii="宋体" w:hAnsi="宋体" w:eastAsia="宋体" w:cs="宋体"/>
                <w:sz w:val="24"/>
                <w:szCs w:val="24"/>
                <w:highlight w:val="none"/>
              </w:rPr>
            </w:pPr>
          </w:p>
        </w:tc>
      </w:tr>
      <w:tr w14:paraId="6095A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3" w:type="dxa"/>
            <w:noWrap w:val="0"/>
            <w:vAlign w:val="center"/>
          </w:tcPr>
          <w:p w14:paraId="79C9C32F">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发包人名称</w:t>
            </w:r>
          </w:p>
        </w:tc>
        <w:tc>
          <w:tcPr>
            <w:tcW w:w="5712" w:type="dxa"/>
            <w:noWrap w:val="0"/>
            <w:vAlign w:val="center"/>
          </w:tcPr>
          <w:p w14:paraId="4F6E05A0">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jc w:val="center"/>
              <w:rPr>
                <w:rFonts w:hint="eastAsia" w:ascii="宋体" w:hAnsi="宋体" w:eastAsia="宋体" w:cs="宋体"/>
                <w:sz w:val="24"/>
                <w:szCs w:val="24"/>
                <w:highlight w:val="none"/>
              </w:rPr>
            </w:pPr>
          </w:p>
        </w:tc>
      </w:tr>
      <w:tr w14:paraId="71BF2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3" w:type="dxa"/>
            <w:noWrap w:val="0"/>
            <w:vAlign w:val="center"/>
          </w:tcPr>
          <w:p w14:paraId="1341EE59">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发包人地址</w:t>
            </w:r>
          </w:p>
        </w:tc>
        <w:tc>
          <w:tcPr>
            <w:tcW w:w="5712" w:type="dxa"/>
            <w:noWrap w:val="0"/>
            <w:vAlign w:val="center"/>
          </w:tcPr>
          <w:p w14:paraId="2873D20A">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jc w:val="center"/>
              <w:rPr>
                <w:rFonts w:hint="eastAsia" w:ascii="宋体" w:hAnsi="宋体" w:eastAsia="宋体" w:cs="宋体"/>
                <w:sz w:val="24"/>
                <w:szCs w:val="24"/>
                <w:highlight w:val="none"/>
              </w:rPr>
            </w:pPr>
          </w:p>
        </w:tc>
      </w:tr>
      <w:tr w14:paraId="691F8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3" w:type="dxa"/>
            <w:noWrap w:val="0"/>
            <w:vAlign w:val="center"/>
          </w:tcPr>
          <w:p w14:paraId="69C6CFCB">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发包人电话</w:t>
            </w:r>
          </w:p>
        </w:tc>
        <w:tc>
          <w:tcPr>
            <w:tcW w:w="5712" w:type="dxa"/>
            <w:noWrap w:val="0"/>
            <w:vAlign w:val="center"/>
          </w:tcPr>
          <w:p w14:paraId="0EDE05CC">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jc w:val="center"/>
              <w:rPr>
                <w:rFonts w:hint="eastAsia" w:ascii="宋体" w:hAnsi="宋体" w:eastAsia="宋体" w:cs="宋体"/>
                <w:sz w:val="24"/>
                <w:szCs w:val="24"/>
                <w:highlight w:val="none"/>
              </w:rPr>
            </w:pPr>
          </w:p>
        </w:tc>
      </w:tr>
      <w:tr w14:paraId="6A12D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3" w:type="dxa"/>
            <w:noWrap w:val="0"/>
            <w:vAlign w:val="center"/>
          </w:tcPr>
          <w:p w14:paraId="06DD2B77">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合同价格</w:t>
            </w:r>
          </w:p>
        </w:tc>
        <w:tc>
          <w:tcPr>
            <w:tcW w:w="5712" w:type="dxa"/>
            <w:noWrap w:val="0"/>
            <w:vAlign w:val="center"/>
          </w:tcPr>
          <w:p w14:paraId="102D0367">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jc w:val="center"/>
              <w:rPr>
                <w:rFonts w:hint="eastAsia" w:ascii="宋体" w:hAnsi="宋体" w:eastAsia="宋体" w:cs="宋体"/>
                <w:sz w:val="24"/>
                <w:szCs w:val="24"/>
                <w:highlight w:val="none"/>
              </w:rPr>
            </w:pPr>
          </w:p>
        </w:tc>
      </w:tr>
      <w:tr w14:paraId="0E56C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3" w:type="dxa"/>
            <w:noWrap w:val="0"/>
            <w:vAlign w:val="center"/>
          </w:tcPr>
          <w:p w14:paraId="20F918CE">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开工日期</w:t>
            </w:r>
          </w:p>
        </w:tc>
        <w:tc>
          <w:tcPr>
            <w:tcW w:w="5712" w:type="dxa"/>
            <w:noWrap w:val="0"/>
            <w:vAlign w:val="center"/>
          </w:tcPr>
          <w:p w14:paraId="3432C0D5">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jc w:val="center"/>
              <w:rPr>
                <w:rFonts w:hint="eastAsia" w:ascii="宋体" w:hAnsi="宋体" w:eastAsia="宋体" w:cs="宋体"/>
                <w:sz w:val="24"/>
                <w:szCs w:val="24"/>
                <w:highlight w:val="none"/>
              </w:rPr>
            </w:pPr>
          </w:p>
        </w:tc>
      </w:tr>
      <w:tr w14:paraId="69535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3" w:type="dxa"/>
            <w:noWrap w:val="0"/>
            <w:vAlign w:val="center"/>
          </w:tcPr>
          <w:p w14:paraId="4F3092C5">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竣工日期</w:t>
            </w:r>
          </w:p>
        </w:tc>
        <w:tc>
          <w:tcPr>
            <w:tcW w:w="5712" w:type="dxa"/>
            <w:noWrap w:val="0"/>
            <w:vAlign w:val="center"/>
          </w:tcPr>
          <w:p w14:paraId="4BFB5D75">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jc w:val="center"/>
              <w:rPr>
                <w:rFonts w:hint="eastAsia" w:ascii="宋体" w:hAnsi="宋体" w:eastAsia="宋体" w:cs="宋体"/>
                <w:sz w:val="24"/>
                <w:szCs w:val="24"/>
                <w:highlight w:val="none"/>
              </w:rPr>
            </w:pPr>
          </w:p>
        </w:tc>
      </w:tr>
      <w:tr w14:paraId="5200A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3" w:type="dxa"/>
            <w:noWrap w:val="0"/>
            <w:vAlign w:val="center"/>
          </w:tcPr>
          <w:p w14:paraId="7F72FFF9">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承担的工作</w:t>
            </w:r>
          </w:p>
        </w:tc>
        <w:tc>
          <w:tcPr>
            <w:tcW w:w="5712" w:type="dxa"/>
            <w:noWrap w:val="0"/>
            <w:vAlign w:val="center"/>
          </w:tcPr>
          <w:p w14:paraId="514F69D5">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jc w:val="center"/>
              <w:rPr>
                <w:rFonts w:hint="eastAsia" w:ascii="宋体" w:hAnsi="宋体" w:eastAsia="宋体" w:cs="宋体"/>
                <w:sz w:val="24"/>
                <w:szCs w:val="24"/>
                <w:highlight w:val="none"/>
              </w:rPr>
            </w:pPr>
          </w:p>
        </w:tc>
      </w:tr>
      <w:tr w14:paraId="3FF48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3" w:type="dxa"/>
            <w:noWrap w:val="0"/>
            <w:vAlign w:val="center"/>
          </w:tcPr>
          <w:p w14:paraId="1ACA95A0">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工程质量</w:t>
            </w:r>
          </w:p>
        </w:tc>
        <w:tc>
          <w:tcPr>
            <w:tcW w:w="5712" w:type="dxa"/>
            <w:noWrap w:val="0"/>
            <w:vAlign w:val="center"/>
          </w:tcPr>
          <w:p w14:paraId="0B0D3A22">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jc w:val="center"/>
              <w:rPr>
                <w:rFonts w:hint="eastAsia" w:ascii="宋体" w:hAnsi="宋体" w:eastAsia="宋体" w:cs="宋体"/>
                <w:sz w:val="24"/>
                <w:szCs w:val="24"/>
                <w:highlight w:val="none"/>
              </w:rPr>
            </w:pPr>
          </w:p>
        </w:tc>
      </w:tr>
      <w:tr w14:paraId="220A9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3" w:type="dxa"/>
            <w:noWrap w:val="0"/>
            <w:vAlign w:val="center"/>
          </w:tcPr>
          <w:p w14:paraId="3D4BE8DD">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项目经理</w:t>
            </w:r>
          </w:p>
        </w:tc>
        <w:tc>
          <w:tcPr>
            <w:tcW w:w="5712" w:type="dxa"/>
            <w:noWrap w:val="0"/>
            <w:vAlign w:val="center"/>
          </w:tcPr>
          <w:p w14:paraId="62C8342C">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jc w:val="center"/>
              <w:rPr>
                <w:rFonts w:hint="eastAsia" w:ascii="宋体" w:hAnsi="宋体" w:eastAsia="宋体" w:cs="宋体"/>
                <w:sz w:val="24"/>
                <w:szCs w:val="24"/>
                <w:highlight w:val="none"/>
              </w:rPr>
            </w:pPr>
          </w:p>
        </w:tc>
      </w:tr>
      <w:tr w14:paraId="49947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3" w:type="dxa"/>
            <w:noWrap w:val="0"/>
            <w:vAlign w:val="center"/>
          </w:tcPr>
          <w:p w14:paraId="118C1116">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技术负责人</w:t>
            </w:r>
          </w:p>
        </w:tc>
        <w:tc>
          <w:tcPr>
            <w:tcW w:w="5712" w:type="dxa"/>
            <w:noWrap w:val="0"/>
            <w:vAlign w:val="center"/>
          </w:tcPr>
          <w:p w14:paraId="4EE0B23E">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jc w:val="center"/>
              <w:rPr>
                <w:rFonts w:hint="eastAsia" w:ascii="宋体" w:hAnsi="宋体" w:eastAsia="宋体" w:cs="宋体"/>
                <w:sz w:val="24"/>
                <w:szCs w:val="24"/>
                <w:highlight w:val="none"/>
              </w:rPr>
            </w:pPr>
          </w:p>
        </w:tc>
      </w:tr>
      <w:tr w14:paraId="004E2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3" w:type="dxa"/>
            <w:noWrap w:val="0"/>
            <w:vAlign w:val="center"/>
          </w:tcPr>
          <w:p w14:paraId="25BD42D3">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总监理工程师及电话</w:t>
            </w:r>
          </w:p>
        </w:tc>
        <w:tc>
          <w:tcPr>
            <w:tcW w:w="5712" w:type="dxa"/>
            <w:noWrap w:val="0"/>
            <w:vAlign w:val="center"/>
          </w:tcPr>
          <w:p w14:paraId="2EBCC39F">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jc w:val="center"/>
              <w:rPr>
                <w:rFonts w:hint="eastAsia" w:ascii="宋体" w:hAnsi="宋体" w:eastAsia="宋体" w:cs="宋体"/>
                <w:sz w:val="24"/>
                <w:szCs w:val="24"/>
                <w:highlight w:val="none"/>
              </w:rPr>
            </w:pPr>
          </w:p>
        </w:tc>
      </w:tr>
      <w:tr w14:paraId="681DA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2493" w:type="dxa"/>
            <w:noWrap w:val="0"/>
            <w:vAlign w:val="center"/>
          </w:tcPr>
          <w:p w14:paraId="105668E6">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项目描述</w:t>
            </w:r>
          </w:p>
        </w:tc>
        <w:tc>
          <w:tcPr>
            <w:tcW w:w="5712" w:type="dxa"/>
            <w:noWrap w:val="0"/>
            <w:vAlign w:val="center"/>
          </w:tcPr>
          <w:p w14:paraId="3076C9F5">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r>
      <w:tr w14:paraId="7FE29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2493" w:type="dxa"/>
            <w:noWrap w:val="0"/>
            <w:vAlign w:val="center"/>
          </w:tcPr>
          <w:p w14:paraId="78AB4F88">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c>
          <w:tcPr>
            <w:tcW w:w="5712" w:type="dxa"/>
            <w:noWrap w:val="0"/>
            <w:vAlign w:val="center"/>
          </w:tcPr>
          <w:p w14:paraId="7FD94B0A">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jc w:val="center"/>
              <w:rPr>
                <w:rFonts w:hint="eastAsia" w:ascii="宋体" w:hAnsi="宋体" w:eastAsia="宋体" w:cs="宋体"/>
                <w:sz w:val="24"/>
                <w:szCs w:val="24"/>
                <w:highlight w:val="none"/>
              </w:rPr>
            </w:pPr>
          </w:p>
        </w:tc>
      </w:tr>
    </w:tbl>
    <w:p w14:paraId="5C961565">
      <w:pPr>
        <w:shd w:val="clear"/>
        <w:kinsoku/>
        <w:overflowPunct/>
        <w:topLinePunct w:val="0"/>
        <w:bidi w:val="0"/>
        <w:spacing w:line="360" w:lineRule="auto"/>
        <w:ind w:left="0" w:leftChars="0" w:right="0"/>
        <w:rPr>
          <w:rFonts w:hint="eastAsia" w:ascii="宋体" w:hAnsi="宋体" w:eastAsia="宋体" w:cs="宋体"/>
          <w:b/>
          <w:bCs/>
          <w:color w:val="000000"/>
          <w:sz w:val="24"/>
          <w:szCs w:val="24"/>
          <w:highlight w:val="none"/>
        </w:rPr>
      </w:pPr>
      <w:r>
        <w:rPr>
          <w:rFonts w:hint="eastAsia" w:ascii="宋体" w:hAnsi="宋体" w:eastAsia="宋体" w:cs="宋体"/>
          <w:b/>
          <w:bCs/>
          <w:color w:val="000000"/>
          <w:kern w:val="2"/>
          <w:sz w:val="24"/>
          <w:szCs w:val="24"/>
          <w:highlight w:val="none"/>
        </w:rPr>
        <w:t>注：每张表格只填写一个项目，并标明序号。</w:t>
      </w:r>
      <w:bookmarkStart w:id="239" w:name="_Toc488691514"/>
      <w:bookmarkStart w:id="240" w:name="_Toc357004119"/>
    </w:p>
    <w:p w14:paraId="182297CD">
      <w:pPr>
        <w:pStyle w:val="5"/>
        <w:widowControl w:val="0"/>
        <w:numPr>
          <w:ilvl w:val="0"/>
          <w:numId w:val="0"/>
        </w:numPr>
        <w:shd w:val="clear"/>
        <w:kinsoku/>
        <w:overflowPunct/>
        <w:topLinePunct w:val="0"/>
        <w:bidi w:val="0"/>
        <w:adjustRightInd/>
        <w:snapToGrid/>
        <w:spacing w:before="0" w:after="0" w:line="360" w:lineRule="auto"/>
        <w:ind w:left="0" w:leftChars="0" w:right="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bookmarkStart w:id="241" w:name="_Toc45037411"/>
      <w:bookmarkStart w:id="242" w:name="_Toc11037"/>
      <w:bookmarkStart w:id="243" w:name="_Toc57627526"/>
      <w:r>
        <w:rPr>
          <w:rFonts w:hint="eastAsia" w:ascii="宋体" w:hAnsi="宋体" w:eastAsia="宋体" w:cs="宋体"/>
          <w:sz w:val="24"/>
          <w:szCs w:val="24"/>
          <w:highlight w:val="none"/>
          <w:lang w:eastAsia="zh-CN"/>
        </w:rPr>
        <w:t>（二）</w:t>
      </w:r>
      <w:r>
        <w:rPr>
          <w:rFonts w:hint="eastAsia" w:ascii="宋体" w:hAnsi="宋体" w:eastAsia="宋体" w:cs="宋体"/>
          <w:b/>
          <w:bCs/>
          <w:sz w:val="24"/>
          <w:szCs w:val="24"/>
          <w:highlight w:val="none"/>
        </w:rPr>
        <w:t>正在施工的和新承接的业绩情况表</w:t>
      </w:r>
      <w:bookmarkEnd w:id="239"/>
      <w:bookmarkEnd w:id="240"/>
      <w:bookmarkEnd w:id="241"/>
      <w:bookmarkEnd w:id="242"/>
      <w:bookmarkEnd w:id="243"/>
    </w:p>
    <w:tbl>
      <w:tblPr>
        <w:tblStyle w:val="48"/>
        <w:tblW w:w="84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5"/>
        <w:gridCol w:w="5919"/>
      </w:tblGrid>
      <w:tr w14:paraId="06CDB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05" w:type="dxa"/>
            <w:noWrap w:val="0"/>
            <w:vAlign w:val="center"/>
          </w:tcPr>
          <w:p w14:paraId="779B5219">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5919" w:type="dxa"/>
            <w:noWrap w:val="0"/>
            <w:vAlign w:val="center"/>
          </w:tcPr>
          <w:p w14:paraId="00AFD145">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jc w:val="center"/>
              <w:rPr>
                <w:rFonts w:hint="eastAsia" w:ascii="宋体" w:hAnsi="宋体" w:eastAsia="宋体" w:cs="宋体"/>
                <w:sz w:val="24"/>
                <w:szCs w:val="24"/>
                <w:highlight w:val="none"/>
              </w:rPr>
            </w:pPr>
          </w:p>
        </w:tc>
      </w:tr>
      <w:tr w14:paraId="65648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05" w:type="dxa"/>
            <w:noWrap w:val="0"/>
            <w:vAlign w:val="center"/>
          </w:tcPr>
          <w:p w14:paraId="78E6AFB9">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项目所在地</w:t>
            </w:r>
          </w:p>
        </w:tc>
        <w:tc>
          <w:tcPr>
            <w:tcW w:w="5919" w:type="dxa"/>
            <w:noWrap w:val="0"/>
            <w:vAlign w:val="center"/>
          </w:tcPr>
          <w:p w14:paraId="1026C701">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jc w:val="center"/>
              <w:rPr>
                <w:rFonts w:hint="eastAsia" w:ascii="宋体" w:hAnsi="宋体" w:eastAsia="宋体" w:cs="宋体"/>
                <w:sz w:val="24"/>
                <w:szCs w:val="24"/>
                <w:highlight w:val="none"/>
              </w:rPr>
            </w:pPr>
          </w:p>
        </w:tc>
      </w:tr>
      <w:tr w14:paraId="1FDD0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05" w:type="dxa"/>
            <w:noWrap w:val="0"/>
            <w:vAlign w:val="center"/>
          </w:tcPr>
          <w:p w14:paraId="1A9A7795">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发包人名称</w:t>
            </w:r>
          </w:p>
        </w:tc>
        <w:tc>
          <w:tcPr>
            <w:tcW w:w="5919" w:type="dxa"/>
            <w:noWrap w:val="0"/>
            <w:vAlign w:val="center"/>
          </w:tcPr>
          <w:p w14:paraId="1CF3AFB3">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jc w:val="center"/>
              <w:rPr>
                <w:rFonts w:hint="eastAsia" w:ascii="宋体" w:hAnsi="宋体" w:eastAsia="宋体" w:cs="宋体"/>
                <w:sz w:val="24"/>
                <w:szCs w:val="24"/>
                <w:highlight w:val="none"/>
              </w:rPr>
            </w:pPr>
          </w:p>
        </w:tc>
      </w:tr>
      <w:tr w14:paraId="754E9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05" w:type="dxa"/>
            <w:noWrap w:val="0"/>
            <w:vAlign w:val="center"/>
          </w:tcPr>
          <w:p w14:paraId="1A83E360">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发包人地址</w:t>
            </w:r>
          </w:p>
        </w:tc>
        <w:tc>
          <w:tcPr>
            <w:tcW w:w="5919" w:type="dxa"/>
            <w:noWrap w:val="0"/>
            <w:vAlign w:val="center"/>
          </w:tcPr>
          <w:p w14:paraId="74F1AF4E">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jc w:val="center"/>
              <w:rPr>
                <w:rFonts w:hint="eastAsia" w:ascii="宋体" w:hAnsi="宋体" w:eastAsia="宋体" w:cs="宋体"/>
                <w:sz w:val="24"/>
                <w:szCs w:val="24"/>
                <w:highlight w:val="none"/>
              </w:rPr>
            </w:pPr>
          </w:p>
        </w:tc>
      </w:tr>
      <w:tr w14:paraId="748BE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05" w:type="dxa"/>
            <w:noWrap w:val="0"/>
            <w:vAlign w:val="center"/>
          </w:tcPr>
          <w:p w14:paraId="02C82E8D">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发包人电话</w:t>
            </w:r>
          </w:p>
        </w:tc>
        <w:tc>
          <w:tcPr>
            <w:tcW w:w="5919" w:type="dxa"/>
            <w:noWrap w:val="0"/>
            <w:vAlign w:val="center"/>
          </w:tcPr>
          <w:p w14:paraId="50263F5D">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jc w:val="center"/>
              <w:rPr>
                <w:rFonts w:hint="eastAsia" w:ascii="宋体" w:hAnsi="宋体" w:eastAsia="宋体" w:cs="宋体"/>
                <w:sz w:val="24"/>
                <w:szCs w:val="24"/>
                <w:highlight w:val="none"/>
              </w:rPr>
            </w:pPr>
          </w:p>
        </w:tc>
      </w:tr>
      <w:tr w14:paraId="18927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05" w:type="dxa"/>
            <w:noWrap w:val="0"/>
            <w:vAlign w:val="center"/>
          </w:tcPr>
          <w:p w14:paraId="207BF672">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签约合同价</w:t>
            </w:r>
          </w:p>
        </w:tc>
        <w:tc>
          <w:tcPr>
            <w:tcW w:w="5919" w:type="dxa"/>
            <w:noWrap w:val="0"/>
            <w:vAlign w:val="center"/>
          </w:tcPr>
          <w:p w14:paraId="61716FF2">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jc w:val="center"/>
              <w:rPr>
                <w:rFonts w:hint="eastAsia" w:ascii="宋体" w:hAnsi="宋体" w:eastAsia="宋体" w:cs="宋体"/>
                <w:sz w:val="24"/>
                <w:szCs w:val="24"/>
                <w:highlight w:val="none"/>
              </w:rPr>
            </w:pPr>
          </w:p>
        </w:tc>
      </w:tr>
      <w:tr w14:paraId="4C1E8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05" w:type="dxa"/>
            <w:noWrap w:val="0"/>
            <w:vAlign w:val="center"/>
          </w:tcPr>
          <w:p w14:paraId="2BEEA0C7">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开工日期</w:t>
            </w:r>
          </w:p>
        </w:tc>
        <w:tc>
          <w:tcPr>
            <w:tcW w:w="5919" w:type="dxa"/>
            <w:noWrap w:val="0"/>
            <w:vAlign w:val="center"/>
          </w:tcPr>
          <w:p w14:paraId="2C0F9E64">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jc w:val="center"/>
              <w:rPr>
                <w:rFonts w:hint="eastAsia" w:ascii="宋体" w:hAnsi="宋体" w:eastAsia="宋体" w:cs="宋体"/>
                <w:sz w:val="24"/>
                <w:szCs w:val="24"/>
                <w:highlight w:val="none"/>
              </w:rPr>
            </w:pPr>
          </w:p>
        </w:tc>
      </w:tr>
      <w:tr w14:paraId="0099E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05" w:type="dxa"/>
            <w:noWrap w:val="0"/>
            <w:vAlign w:val="center"/>
          </w:tcPr>
          <w:p w14:paraId="67A02103">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计划竣工日期</w:t>
            </w:r>
          </w:p>
        </w:tc>
        <w:tc>
          <w:tcPr>
            <w:tcW w:w="5919" w:type="dxa"/>
            <w:noWrap w:val="0"/>
            <w:vAlign w:val="center"/>
          </w:tcPr>
          <w:p w14:paraId="6B365EA3">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jc w:val="center"/>
              <w:rPr>
                <w:rFonts w:hint="eastAsia" w:ascii="宋体" w:hAnsi="宋体" w:eastAsia="宋体" w:cs="宋体"/>
                <w:sz w:val="24"/>
                <w:szCs w:val="24"/>
                <w:highlight w:val="none"/>
              </w:rPr>
            </w:pPr>
          </w:p>
        </w:tc>
      </w:tr>
      <w:tr w14:paraId="2951A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05" w:type="dxa"/>
            <w:noWrap w:val="0"/>
            <w:vAlign w:val="center"/>
          </w:tcPr>
          <w:p w14:paraId="1DC33B33">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承担的工作</w:t>
            </w:r>
          </w:p>
        </w:tc>
        <w:tc>
          <w:tcPr>
            <w:tcW w:w="5919" w:type="dxa"/>
            <w:noWrap w:val="0"/>
            <w:vAlign w:val="center"/>
          </w:tcPr>
          <w:p w14:paraId="6FE41017">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jc w:val="center"/>
              <w:rPr>
                <w:rFonts w:hint="eastAsia" w:ascii="宋体" w:hAnsi="宋体" w:eastAsia="宋体" w:cs="宋体"/>
                <w:sz w:val="24"/>
                <w:szCs w:val="24"/>
                <w:highlight w:val="none"/>
              </w:rPr>
            </w:pPr>
          </w:p>
        </w:tc>
      </w:tr>
      <w:tr w14:paraId="057C6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05" w:type="dxa"/>
            <w:noWrap w:val="0"/>
            <w:vAlign w:val="center"/>
          </w:tcPr>
          <w:p w14:paraId="4572AD80">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工程质量</w:t>
            </w:r>
          </w:p>
        </w:tc>
        <w:tc>
          <w:tcPr>
            <w:tcW w:w="5919" w:type="dxa"/>
            <w:noWrap w:val="0"/>
            <w:vAlign w:val="center"/>
          </w:tcPr>
          <w:p w14:paraId="6AE3CF46">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jc w:val="center"/>
              <w:rPr>
                <w:rFonts w:hint="eastAsia" w:ascii="宋体" w:hAnsi="宋体" w:eastAsia="宋体" w:cs="宋体"/>
                <w:sz w:val="24"/>
                <w:szCs w:val="24"/>
                <w:highlight w:val="none"/>
              </w:rPr>
            </w:pPr>
          </w:p>
        </w:tc>
      </w:tr>
      <w:tr w14:paraId="13569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05" w:type="dxa"/>
            <w:noWrap w:val="0"/>
            <w:vAlign w:val="center"/>
          </w:tcPr>
          <w:p w14:paraId="2B936671">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项目经理</w:t>
            </w:r>
          </w:p>
        </w:tc>
        <w:tc>
          <w:tcPr>
            <w:tcW w:w="5919" w:type="dxa"/>
            <w:noWrap w:val="0"/>
            <w:vAlign w:val="center"/>
          </w:tcPr>
          <w:p w14:paraId="4AE18C5B">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jc w:val="center"/>
              <w:rPr>
                <w:rFonts w:hint="eastAsia" w:ascii="宋体" w:hAnsi="宋体" w:eastAsia="宋体" w:cs="宋体"/>
                <w:sz w:val="24"/>
                <w:szCs w:val="24"/>
                <w:highlight w:val="none"/>
              </w:rPr>
            </w:pPr>
          </w:p>
        </w:tc>
      </w:tr>
      <w:tr w14:paraId="41A11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05" w:type="dxa"/>
            <w:noWrap w:val="0"/>
            <w:vAlign w:val="center"/>
          </w:tcPr>
          <w:p w14:paraId="4DC5A5AE">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技术负责人</w:t>
            </w:r>
          </w:p>
        </w:tc>
        <w:tc>
          <w:tcPr>
            <w:tcW w:w="5919" w:type="dxa"/>
            <w:noWrap w:val="0"/>
            <w:vAlign w:val="center"/>
          </w:tcPr>
          <w:p w14:paraId="3CF32FA4">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jc w:val="center"/>
              <w:rPr>
                <w:rFonts w:hint="eastAsia" w:ascii="宋体" w:hAnsi="宋体" w:eastAsia="宋体" w:cs="宋体"/>
                <w:sz w:val="24"/>
                <w:szCs w:val="24"/>
                <w:highlight w:val="none"/>
              </w:rPr>
            </w:pPr>
          </w:p>
        </w:tc>
      </w:tr>
      <w:tr w14:paraId="5128B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05" w:type="dxa"/>
            <w:noWrap w:val="0"/>
            <w:vAlign w:val="center"/>
          </w:tcPr>
          <w:p w14:paraId="5B6C781F">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总监理工程师及电话</w:t>
            </w:r>
          </w:p>
        </w:tc>
        <w:tc>
          <w:tcPr>
            <w:tcW w:w="5919" w:type="dxa"/>
            <w:noWrap w:val="0"/>
            <w:vAlign w:val="center"/>
          </w:tcPr>
          <w:p w14:paraId="4A3E1CF2">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jc w:val="center"/>
              <w:rPr>
                <w:rFonts w:hint="eastAsia" w:ascii="宋体" w:hAnsi="宋体" w:eastAsia="宋体" w:cs="宋体"/>
                <w:sz w:val="24"/>
                <w:szCs w:val="24"/>
                <w:highlight w:val="none"/>
              </w:rPr>
            </w:pPr>
          </w:p>
        </w:tc>
      </w:tr>
      <w:tr w14:paraId="7C8BD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8" w:hRule="atLeast"/>
        </w:trPr>
        <w:tc>
          <w:tcPr>
            <w:tcW w:w="2505" w:type="dxa"/>
            <w:noWrap w:val="0"/>
            <w:vAlign w:val="center"/>
          </w:tcPr>
          <w:p w14:paraId="46A1B8DD">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项目描述</w:t>
            </w:r>
          </w:p>
        </w:tc>
        <w:tc>
          <w:tcPr>
            <w:tcW w:w="5919" w:type="dxa"/>
            <w:noWrap w:val="0"/>
            <w:vAlign w:val="center"/>
          </w:tcPr>
          <w:p w14:paraId="008B78FB">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p w14:paraId="2978F1CB">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jc w:val="center"/>
              <w:rPr>
                <w:rFonts w:hint="eastAsia" w:ascii="宋体" w:hAnsi="宋体" w:eastAsia="宋体" w:cs="宋体"/>
                <w:sz w:val="24"/>
                <w:szCs w:val="24"/>
                <w:highlight w:val="none"/>
              </w:rPr>
            </w:pPr>
          </w:p>
          <w:p w14:paraId="22DB777C">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rPr>
                <w:rFonts w:hint="eastAsia" w:ascii="宋体" w:hAnsi="宋体" w:eastAsia="宋体" w:cs="宋体"/>
                <w:sz w:val="24"/>
                <w:szCs w:val="24"/>
                <w:highlight w:val="none"/>
              </w:rPr>
            </w:pPr>
          </w:p>
        </w:tc>
      </w:tr>
      <w:tr w14:paraId="3232C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505" w:type="dxa"/>
            <w:noWrap w:val="0"/>
            <w:vAlign w:val="center"/>
          </w:tcPr>
          <w:p w14:paraId="3138B58D">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c>
          <w:tcPr>
            <w:tcW w:w="5919" w:type="dxa"/>
            <w:noWrap w:val="0"/>
            <w:vAlign w:val="center"/>
          </w:tcPr>
          <w:p w14:paraId="60237671">
            <w:pPr>
              <w:keepNext w:val="0"/>
              <w:keepLines w:val="0"/>
              <w:suppressLineNumbers w:val="0"/>
              <w:shd w:val="clear"/>
              <w:kinsoku/>
              <w:overflowPunct/>
              <w:topLinePunct w:val="0"/>
              <w:autoSpaceDE w:val="0"/>
              <w:autoSpaceDN w:val="0"/>
              <w:bidi w:val="0"/>
              <w:spacing w:before="0" w:beforeAutospacing="0" w:after="0" w:afterAutospacing="0" w:line="360" w:lineRule="auto"/>
              <w:ind w:left="0" w:leftChars="0" w:right="0"/>
              <w:jc w:val="center"/>
              <w:rPr>
                <w:rFonts w:hint="eastAsia" w:ascii="宋体" w:hAnsi="宋体" w:eastAsia="宋体" w:cs="宋体"/>
                <w:sz w:val="24"/>
                <w:szCs w:val="24"/>
                <w:highlight w:val="none"/>
              </w:rPr>
            </w:pPr>
          </w:p>
        </w:tc>
      </w:tr>
    </w:tbl>
    <w:p w14:paraId="01424D4D">
      <w:pPr>
        <w:shd w:val="clear"/>
        <w:kinsoku/>
        <w:overflowPunct/>
        <w:topLinePunct w:val="0"/>
        <w:bidi w:val="0"/>
        <w:spacing w:line="360" w:lineRule="auto"/>
        <w:ind w:left="0" w:leftChars="0" w:right="0"/>
        <w:rPr>
          <w:rFonts w:hint="eastAsia" w:ascii="宋体" w:hAnsi="宋体" w:eastAsia="宋体" w:cs="宋体"/>
          <w:color w:val="000000"/>
          <w:sz w:val="18"/>
          <w:szCs w:val="18"/>
          <w:highlight w:val="none"/>
        </w:rPr>
      </w:pPr>
      <w:r>
        <w:rPr>
          <w:rFonts w:hint="eastAsia" w:ascii="宋体" w:hAnsi="宋体" w:eastAsia="宋体" w:cs="宋体"/>
          <w:color w:val="000000"/>
          <w:kern w:val="2"/>
          <w:sz w:val="24"/>
          <w:szCs w:val="24"/>
          <w:highlight w:val="none"/>
        </w:rPr>
        <w:t>注：正在施工的和新承接的</w:t>
      </w:r>
      <w:r>
        <w:rPr>
          <w:rFonts w:hint="eastAsia" w:ascii="宋体" w:hAnsi="宋体" w:eastAsia="宋体" w:cs="宋体"/>
          <w:bCs/>
          <w:color w:val="000000"/>
          <w:kern w:val="2"/>
          <w:sz w:val="24"/>
          <w:szCs w:val="24"/>
          <w:highlight w:val="none"/>
        </w:rPr>
        <w:t>高原</w:t>
      </w:r>
      <w:r>
        <w:rPr>
          <w:rFonts w:hint="eastAsia" w:ascii="宋体" w:hAnsi="宋体" w:eastAsia="宋体" w:cs="宋体"/>
          <w:color w:val="000000"/>
          <w:kern w:val="2"/>
          <w:sz w:val="24"/>
          <w:szCs w:val="24"/>
          <w:highlight w:val="none"/>
        </w:rPr>
        <w:t>项目的合同协议书</w:t>
      </w:r>
      <w:r>
        <w:rPr>
          <w:rFonts w:hint="eastAsia" w:ascii="宋体" w:hAnsi="宋体" w:cs="宋体"/>
          <w:color w:val="000000"/>
          <w:kern w:val="2"/>
          <w:sz w:val="24"/>
          <w:szCs w:val="24"/>
          <w:highlight w:val="none"/>
          <w:lang w:val="en-US" w:eastAsia="zh-CN"/>
        </w:rPr>
        <w:t>或</w:t>
      </w:r>
      <w:r>
        <w:rPr>
          <w:rFonts w:hint="eastAsia" w:ascii="宋体" w:hAnsi="宋体" w:eastAsia="宋体" w:cs="宋体"/>
          <w:color w:val="000000"/>
          <w:kern w:val="2"/>
          <w:sz w:val="24"/>
          <w:szCs w:val="24"/>
          <w:highlight w:val="none"/>
        </w:rPr>
        <w:t>中标通知书。每张表格只填写一个项目，并标明序号。</w:t>
      </w:r>
    </w:p>
    <w:p w14:paraId="23C4DDE5">
      <w:pPr>
        <w:shd w:val="clear"/>
        <w:kinsoku/>
        <w:wordWrap w:val="0"/>
        <w:overflowPunct/>
        <w:topLinePunct w:val="0"/>
        <w:bidi w:val="0"/>
        <w:spacing w:line="360" w:lineRule="auto"/>
        <w:ind w:left="0" w:leftChars="0" w:right="0" w:firstLine="0" w:firstLineChars="0"/>
        <w:jc w:val="center"/>
        <w:rPr>
          <w:rFonts w:hint="eastAsia" w:ascii="宋体" w:hAnsi="宋体" w:eastAsia="宋体" w:cs="宋体"/>
          <w:b/>
          <w:bCs/>
          <w:color w:val="000000"/>
          <w:highlight w:val="none"/>
        </w:rPr>
      </w:pPr>
      <w:r>
        <w:rPr>
          <w:rFonts w:hint="eastAsia" w:ascii="宋体" w:hAnsi="宋体" w:eastAsia="宋体" w:cs="宋体"/>
          <w:bCs/>
          <w:color w:val="000000"/>
          <w:highlight w:val="none"/>
        </w:rPr>
        <w:br w:type="page"/>
      </w:r>
    </w:p>
    <w:p w14:paraId="4EDD34A4">
      <w:pPr>
        <w:keepNext w:val="0"/>
        <w:keepLines w:val="0"/>
        <w:widowControl/>
        <w:suppressLineNumbers w:val="0"/>
        <w:shd w:val="clear"/>
        <w:kinsoku/>
        <w:overflowPunct/>
        <w:topLinePunct w:val="0"/>
        <w:bidi w:val="0"/>
        <w:spacing w:line="360" w:lineRule="auto"/>
        <w:ind w:left="0" w:leftChars="0" w:right="0"/>
        <w:jc w:val="left"/>
        <w:rPr>
          <w:rFonts w:hint="eastAsia" w:ascii="宋体" w:hAnsi="宋体" w:eastAsia="宋体" w:cs="宋体"/>
          <w:sz w:val="28"/>
          <w:szCs w:val="28"/>
          <w:highlight w:val="none"/>
        </w:rPr>
      </w:pPr>
      <w:bookmarkStart w:id="244" w:name="_Toc29646"/>
      <w:bookmarkStart w:id="245" w:name="_Toc13496"/>
      <w:bookmarkStart w:id="246" w:name="_Toc25041"/>
      <w:bookmarkStart w:id="247" w:name="_Toc30432"/>
      <w:r>
        <w:rPr>
          <w:rFonts w:hint="eastAsia" w:ascii="宋体" w:hAnsi="宋体" w:eastAsia="宋体" w:cs="宋体"/>
          <w:b/>
          <w:bCs/>
          <w:color w:val="000000"/>
          <w:kern w:val="0"/>
          <w:sz w:val="28"/>
          <w:szCs w:val="28"/>
          <w:highlight w:val="none"/>
          <w:lang w:val="en-US" w:eastAsia="zh-CN" w:bidi="ar"/>
        </w:rPr>
        <w:t xml:space="preserve">附件 13：磋商保证金承诺 </w:t>
      </w:r>
    </w:p>
    <w:p w14:paraId="69B3A9CC">
      <w:pPr>
        <w:keepNext w:val="0"/>
        <w:keepLines w:val="0"/>
        <w:widowControl/>
        <w:suppressLineNumbers w:val="0"/>
        <w:shd w:val="clear"/>
        <w:kinsoku/>
        <w:overflowPunct/>
        <w:topLinePunct w:val="0"/>
        <w:bidi w:val="0"/>
        <w:spacing w:line="360" w:lineRule="auto"/>
        <w:ind w:left="0" w:leftChars="0" w:right="0"/>
        <w:jc w:val="center"/>
        <w:rPr>
          <w:rFonts w:hint="eastAsia" w:ascii="宋体" w:hAnsi="宋体" w:eastAsia="宋体" w:cs="宋体"/>
          <w:sz w:val="24"/>
          <w:szCs w:val="24"/>
          <w:highlight w:val="none"/>
          <w:lang w:val="en-US"/>
        </w:rPr>
      </w:pPr>
      <w:r>
        <w:rPr>
          <w:rFonts w:hint="eastAsia" w:ascii="宋体" w:hAnsi="宋体" w:eastAsia="宋体" w:cs="宋体"/>
          <w:b/>
          <w:bCs/>
          <w:color w:val="000000"/>
          <w:kern w:val="0"/>
          <w:sz w:val="24"/>
          <w:szCs w:val="24"/>
          <w:highlight w:val="none"/>
          <w:lang w:val="en-US" w:eastAsia="zh-CN" w:bidi="ar"/>
        </w:rPr>
        <w:t>磋商保证金承诺</w:t>
      </w:r>
      <w:r>
        <w:rPr>
          <w:rFonts w:hint="eastAsia" w:ascii="宋体" w:hAnsi="宋体" w:cs="宋体"/>
          <w:b/>
          <w:bCs/>
          <w:color w:val="000000"/>
          <w:kern w:val="0"/>
          <w:sz w:val="24"/>
          <w:szCs w:val="24"/>
          <w:highlight w:val="none"/>
          <w:lang w:val="en-US" w:eastAsia="zh-CN" w:bidi="ar"/>
        </w:rPr>
        <w:t>（本项目不适用）</w:t>
      </w:r>
    </w:p>
    <w:p w14:paraId="0F3DEC9B">
      <w:pPr>
        <w:shd w:val="clear"/>
        <w:kinsoku/>
        <w:overflowPunct/>
        <w:topLinePunct w:val="0"/>
        <w:autoSpaceDE w:val="0"/>
        <w:autoSpaceDN w:val="0"/>
        <w:bidi w:val="0"/>
        <w:spacing w:line="360" w:lineRule="auto"/>
        <w:ind w:left="0" w:leftChars="0" w:right="0" w:firstLine="0" w:firstLineChars="0"/>
        <w:rPr>
          <w:rFonts w:hint="eastAsia" w:ascii="宋体" w:hAnsi="宋体" w:eastAsia="宋体" w:cs="宋体"/>
          <w:b/>
          <w:bCs/>
          <w:color w:val="auto"/>
          <w:kern w:val="0"/>
          <w:sz w:val="24"/>
          <w:szCs w:val="24"/>
          <w:highlight w:val="none"/>
          <w:lang w:val="zh-CN"/>
        </w:rPr>
      </w:pPr>
      <w:r>
        <w:rPr>
          <w:rFonts w:hint="eastAsia" w:ascii="宋体" w:hAnsi="宋体" w:eastAsia="宋体" w:cs="宋体"/>
          <w:b/>
          <w:bCs/>
          <w:color w:val="auto"/>
          <w:kern w:val="0"/>
          <w:sz w:val="24"/>
          <w:szCs w:val="24"/>
          <w:highlight w:val="none"/>
          <w:lang w:val="en-US" w:eastAsia="zh-CN"/>
        </w:rPr>
        <w:t>致：</w:t>
      </w:r>
      <w:r>
        <w:rPr>
          <w:rFonts w:hint="eastAsia" w:ascii="宋体" w:hAnsi="宋体" w:eastAsia="宋体" w:cs="宋体"/>
          <w:b/>
          <w:bCs/>
          <w:color w:val="auto"/>
          <w:kern w:val="0"/>
          <w:sz w:val="24"/>
          <w:szCs w:val="24"/>
          <w:highlight w:val="none"/>
          <w:lang w:val="zh-CN"/>
        </w:rPr>
        <w:t>青海吉鑫茂工程管理服务有限公司</w:t>
      </w:r>
    </w:p>
    <w:p w14:paraId="771D2645">
      <w:pPr>
        <w:shd w:val="clear"/>
        <w:autoSpaceDE w:val="0"/>
        <w:autoSpaceDN w:val="0"/>
        <w:spacing w:line="360" w:lineRule="auto"/>
        <w:ind w:firstLine="480" w:firstLineChars="200"/>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本承诺函作为</w:t>
      </w:r>
      <w:r>
        <w:rPr>
          <w:rFonts w:hint="eastAsia" w:ascii="宋体" w:hAnsi="宋体" w:eastAsia="宋体" w:cs="宋体"/>
          <w:color w:val="000000"/>
          <w:kern w:val="0"/>
          <w:sz w:val="24"/>
          <w:szCs w:val="24"/>
          <w:highlight w:val="none"/>
          <w:u w:val="single"/>
          <w:lang w:val="zh-CN"/>
        </w:rPr>
        <w:t xml:space="preserve"> （</w:t>
      </w:r>
      <w:r>
        <w:rPr>
          <w:rFonts w:hint="eastAsia" w:ascii="宋体" w:hAnsi="宋体" w:eastAsia="宋体" w:cs="宋体"/>
          <w:color w:val="000000"/>
          <w:kern w:val="0"/>
          <w:sz w:val="24"/>
          <w:szCs w:val="24"/>
          <w:highlight w:val="none"/>
          <w:u w:val="single"/>
          <w:lang w:val="en-US" w:eastAsia="zh-CN"/>
        </w:rPr>
        <w:t>投标人</w:t>
      </w:r>
      <w:r>
        <w:rPr>
          <w:rFonts w:hint="eastAsia" w:ascii="宋体" w:hAnsi="宋体" w:eastAsia="宋体" w:cs="宋体"/>
          <w:color w:val="000000"/>
          <w:kern w:val="0"/>
          <w:sz w:val="24"/>
          <w:szCs w:val="24"/>
          <w:highlight w:val="none"/>
          <w:u w:val="single"/>
          <w:lang w:val="zh-CN"/>
        </w:rPr>
        <w:t xml:space="preserve">名称） </w:t>
      </w:r>
      <w:r>
        <w:rPr>
          <w:rFonts w:hint="eastAsia" w:ascii="宋体" w:hAnsi="宋体" w:eastAsia="宋体" w:cs="宋体"/>
          <w:color w:val="000000"/>
          <w:kern w:val="0"/>
          <w:sz w:val="24"/>
          <w:szCs w:val="24"/>
          <w:highlight w:val="none"/>
          <w:lang w:val="zh-CN"/>
        </w:rPr>
        <w:t>（以下简称“</w:t>
      </w:r>
      <w:r>
        <w:rPr>
          <w:rFonts w:hint="eastAsia" w:ascii="宋体" w:hAnsi="宋体" w:eastAsia="宋体" w:cs="宋体"/>
          <w:color w:val="000000"/>
          <w:kern w:val="0"/>
          <w:sz w:val="24"/>
          <w:szCs w:val="24"/>
          <w:highlight w:val="none"/>
          <w:lang w:val="en-US" w:eastAsia="zh-CN"/>
        </w:rPr>
        <w:t>投标人</w:t>
      </w:r>
      <w:r>
        <w:rPr>
          <w:rFonts w:hint="eastAsia" w:ascii="宋体" w:hAnsi="宋体" w:eastAsia="宋体" w:cs="宋体"/>
          <w:color w:val="000000"/>
          <w:kern w:val="0"/>
          <w:sz w:val="24"/>
          <w:szCs w:val="24"/>
          <w:highlight w:val="none"/>
          <w:lang w:val="zh-CN"/>
        </w:rPr>
        <w:t>”）对</w:t>
      </w:r>
      <w:r>
        <w:rPr>
          <w:rFonts w:hint="eastAsia" w:ascii="宋体" w:hAnsi="宋体" w:eastAsia="宋体" w:cs="宋体"/>
          <w:color w:val="000000"/>
          <w:kern w:val="0"/>
          <w:sz w:val="24"/>
          <w:szCs w:val="24"/>
          <w:highlight w:val="none"/>
          <w:u w:val="single"/>
          <w:lang w:val="zh-CN"/>
        </w:rPr>
        <w:t>（采购项目名称、采购项目编号）</w:t>
      </w:r>
      <w:r>
        <w:rPr>
          <w:rFonts w:hint="eastAsia" w:ascii="宋体" w:hAnsi="宋体" w:eastAsia="宋体" w:cs="宋体"/>
          <w:color w:val="000000"/>
          <w:kern w:val="0"/>
          <w:sz w:val="24"/>
          <w:szCs w:val="24"/>
          <w:highlight w:val="none"/>
          <w:lang w:val="zh-CN"/>
        </w:rPr>
        <w:t>的投标提供的</w:t>
      </w:r>
      <w:r>
        <w:rPr>
          <w:rFonts w:hint="eastAsia" w:ascii="宋体" w:hAnsi="宋体" w:eastAsia="宋体" w:cs="宋体"/>
          <w:color w:val="000000"/>
          <w:kern w:val="0"/>
          <w:sz w:val="24"/>
          <w:szCs w:val="24"/>
          <w:highlight w:val="none"/>
          <w:lang w:val="en-US" w:eastAsia="zh-CN"/>
        </w:rPr>
        <w:t>磋商</w:t>
      </w:r>
      <w:r>
        <w:rPr>
          <w:rFonts w:hint="eastAsia" w:ascii="宋体" w:hAnsi="宋体" w:eastAsia="宋体" w:cs="宋体"/>
          <w:color w:val="000000"/>
          <w:kern w:val="0"/>
          <w:sz w:val="24"/>
          <w:szCs w:val="24"/>
          <w:highlight w:val="none"/>
          <w:lang w:val="zh-CN"/>
        </w:rPr>
        <w:t>保证金承诺。</w:t>
      </w:r>
      <w:r>
        <w:rPr>
          <w:rFonts w:hint="eastAsia" w:ascii="宋体" w:hAnsi="宋体" w:eastAsia="宋体" w:cs="宋体"/>
          <w:color w:val="000000"/>
          <w:kern w:val="0"/>
          <w:sz w:val="24"/>
          <w:szCs w:val="24"/>
          <w:highlight w:val="none"/>
          <w:lang w:val="en-US" w:eastAsia="zh-CN"/>
        </w:rPr>
        <w:t>磋商</w:t>
      </w:r>
      <w:r>
        <w:rPr>
          <w:rFonts w:hint="eastAsia" w:ascii="宋体" w:hAnsi="宋体" w:eastAsia="宋体" w:cs="宋体"/>
          <w:color w:val="000000"/>
          <w:kern w:val="0"/>
          <w:sz w:val="24"/>
          <w:szCs w:val="24"/>
          <w:highlight w:val="none"/>
          <w:lang w:val="zh-CN"/>
        </w:rPr>
        <w:t>保证金金额为所投标包最高限价的2%。</w:t>
      </w:r>
    </w:p>
    <w:p w14:paraId="7BAFEE21">
      <w:pPr>
        <w:shd w:val="clear"/>
        <w:autoSpaceDE w:val="0"/>
        <w:autoSpaceDN w:val="0"/>
        <w:spacing w:line="360" w:lineRule="auto"/>
        <w:ind w:firstLine="480" w:firstLineChars="200"/>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我方承诺：虽然</w:t>
      </w:r>
      <w:r>
        <w:rPr>
          <w:rFonts w:hint="eastAsia" w:ascii="宋体" w:hAnsi="宋体" w:eastAsia="宋体" w:cs="宋体"/>
          <w:color w:val="000000"/>
          <w:kern w:val="0"/>
          <w:sz w:val="24"/>
          <w:szCs w:val="24"/>
          <w:highlight w:val="none"/>
          <w:lang w:val="en-US" w:eastAsia="zh-CN"/>
        </w:rPr>
        <w:t>我方磋商</w:t>
      </w:r>
      <w:r>
        <w:rPr>
          <w:rFonts w:hint="eastAsia" w:ascii="宋体" w:hAnsi="宋体" w:eastAsia="宋体" w:cs="宋体"/>
          <w:color w:val="000000"/>
          <w:kern w:val="0"/>
          <w:sz w:val="24"/>
          <w:szCs w:val="24"/>
          <w:highlight w:val="none"/>
          <w:lang w:val="zh-CN"/>
        </w:rPr>
        <w:t>保证金没有实际交付</w:t>
      </w:r>
      <w:r>
        <w:rPr>
          <w:rFonts w:hint="eastAsia" w:ascii="宋体" w:hAnsi="宋体" w:eastAsia="宋体" w:cs="宋体"/>
          <w:color w:val="000000"/>
          <w:kern w:val="0"/>
          <w:sz w:val="24"/>
          <w:szCs w:val="24"/>
          <w:highlight w:val="none"/>
          <w:lang w:val="en-US" w:eastAsia="zh-CN"/>
        </w:rPr>
        <w:t>于采购人</w:t>
      </w:r>
      <w:r>
        <w:rPr>
          <w:rFonts w:hint="eastAsia" w:ascii="宋体" w:hAnsi="宋体" w:eastAsia="宋体" w:cs="宋体"/>
          <w:color w:val="000000"/>
          <w:kern w:val="0"/>
          <w:sz w:val="24"/>
          <w:szCs w:val="24"/>
          <w:highlight w:val="none"/>
          <w:lang w:val="zh-CN"/>
        </w:rPr>
        <w:t>，但我方承担</w:t>
      </w:r>
      <w:r>
        <w:rPr>
          <w:rFonts w:hint="eastAsia" w:ascii="宋体" w:hAnsi="宋体" w:eastAsia="宋体" w:cs="宋体"/>
          <w:color w:val="000000"/>
          <w:kern w:val="0"/>
          <w:sz w:val="24"/>
          <w:szCs w:val="24"/>
          <w:highlight w:val="none"/>
          <w:lang w:val="en-US" w:eastAsia="zh-CN"/>
        </w:rPr>
        <w:t>磋商</w:t>
      </w:r>
      <w:r>
        <w:rPr>
          <w:rFonts w:hint="eastAsia" w:ascii="宋体" w:hAnsi="宋体" w:eastAsia="宋体" w:cs="宋体"/>
          <w:color w:val="000000"/>
          <w:kern w:val="0"/>
          <w:sz w:val="24"/>
          <w:szCs w:val="24"/>
          <w:highlight w:val="none"/>
          <w:lang w:val="zh-CN"/>
        </w:rPr>
        <w:t>保证金责任，即当我方发生本</w:t>
      </w:r>
      <w:r>
        <w:rPr>
          <w:rFonts w:hint="eastAsia" w:ascii="宋体" w:hAnsi="宋体" w:eastAsia="宋体" w:cs="宋体"/>
          <w:color w:val="000000"/>
          <w:kern w:val="0"/>
          <w:sz w:val="24"/>
          <w:szCs w:val="24"/>
          <w:highlight w:val="none"/>
          <w:lang w:val="en-US" w:eastAsia="zh-CN"/>
        </w:rPr>
        <w:t>磋商</w:t>
      </w:r>
      <w:r>
        <w:rPr>
          <w:rFonts w:hint="eastAsia" w:ascii="宋体" w:hAnsi="宋体" w:eastAsia="宋体" w:cs="宋体"/>
          <w:color w:val="000000"/>
          <w:kern w:val="0"/>
          <w:sz w:val="24"/>
          <w:szCs w:val="24"/>
          <w:highlight w:val="none"/>
          <w:lang w:val="zh-CN"/>
        </w:rPr>
        <w:t>文件中</w:t>
      </w:r>
      <w:r>
        <w:rPr>
          <w:rFonts w:hint="eastAsia" w:ascii="宋体" w:hAnsi="宋体" w:eastAsia="宋体" w:cs="宋体"/>
          <w:color w:val="000000"/>
          <w:kern w:val="0"/>
          <w:sz w:val="24"/>
          <w:szCs w:val="24"/>
          <w:highlight w:val="none"/>
          <w:lang w:val="en-US" w:eastAsia="zh-CN"/>
        </w:rPr>
        <w:t>磋商</w:t>
      </w:r>
      <w:r>
        <w:rPr>
          <w:rFonts w:hint="eastAsia" w:ascii="宋体" w:hAnsi="宋体" w:eastAsia="宋体" w:cs="宋体"/>
          <w:color w:val="000000"/>
          <w:kern w:val="0"/>
          <w:sz w:val="24"/>
          <w:szCs w:val="24"/>
          <w:highlight w:val="none"/>
          <w:lang w:val="zh-CN"/>
        </w:rPr>
        <w:t>保证金应被扣留的情形时，我方将在接到</w:t>
      </w:r>
      <w:r>
        <w:rPr>
          <w:rFonts w:hint="eastAsia" w:ascii="宋体" w:hAnsi="宋体" w:eastAsia="宋体" w:cs="宋体"/>
          <w:color w:val="000000"/>
          <w:kern w:val="0"/>
          <w:sz w:val="24"/>
          <w:szCs w:val="24"/>
          <w:highlight w:val="none"/>
          <w:lang w:val="en-US" w:eastAsia="zh-CN"/>
        </w:rPr>
        <w:t>采购人</w:t>
      </w:r>
      <w:r>
        <w:rPr>
          <w:rFonts w:hint="eastAsia" w:ascii="宋体" w:hAnsi="宋体" w:eastAsia="宋体" w:cs="宋体"/>
          <w:color w:val="000000"/>
          <w:kern w:val="0"/>
          <w:sz w:val="24"/>
          <w:szCs w:val="24"/>
          <w:highlight w:val="none"/>
          <w:lang w:val="zh-CN"/>
        </w:rPr>
        <w:t>实际补交投标保证金通知15日内，补交</w:t>
      </w:r>
      <w:r>
        <w:rPr>
          <w:rFonts w:hint="eastAsia" w:ascii="宋体" w:hAnsi="宋体" w:eastAsia="宋体" w:cs="宋体"/>
          <w:color w:val="000000"/>
          <w:kern w:val="0"/>
          <w:sz w:val="24"/>
          <w:szCs w:val="24"/>
          <w:highlight w:val="none"/>
          <w:lang w:val="en-US" w:eastAsia="zh-CN"/>
        </w:rPr>
        <w:t>磋商</w:t>
      </w:r>
      <w:r>
        <w:rPr>
          <w:rFonts w:hint="eastAsia" w:ascii="宋体" w:hAnsi="宋体" w:eastAsia="宋体" w:cs="宋体"/>
          <w:color w:val="000000"/>
          <w:kern w:val="0"/>
          <w:sz w:val="24"/>
          <w:szCs w:val="24"/>
          <w:highlight w:val="none"/>
          <w:lang w:val="zh-CN"/>
        </w:rPr>
        <w:t>保证金。如不补交，我方知道将被取消与</w:t>
      </w:r>
      <w:r>
        <w:rPr>
          <w:rFonts w:hint="eastAsia" w:ascii="宋体" w:hAnsi="宋体" w:eastAsia="宋体" w:cs="宋体"/>
          <w:color w:val="000000"/>
          <w:kern w:val="0"/>
          <w:sz w:val="24"/>
          <w:szCs w:val="24"/>
          <w:highlight w:val="none"/>
          <w:lang w:val="en-US" w:eastAsia="zh-CN"/>
        </w:rPr>
        <w:t>采购人</w:t>
      </w:r>
      <w:r>
        <w:rPr>
          <w:rFonts w:hint="eastAsia" w:ascii="宋体" w:hAnsi="宋体" w:eastAsia="宋体" w:cs="宋体"/>
          <w:color w:val="000000"/>
          <w:kern w:val="0"/>
          <w:sz w:val="24"/>
          <w:szCs w:val="24"/>
          <w:highlight w:val="none"/>
          <w:lang w:val="zh-CN"/>
        </w:rPr>
        <w:t>签订合同的资格，并</w:t>
      </w:r>
      <w:r>
        <w:rPr>
          <w:rFonts w:hint="eastAsia" w:ascii="宋体" w:hAnsi="宋体" w:eastAsia="宋体" w:cs="宋体"/>
          <w:color w:val="000000"/>
          <w:kern w:val="0"/>
          <w:sz w:val="24"/>
          <w:szCs w:val="24"/>
          <w:highlight w:val="none"/>
          <w:lang w:val="en-US" w:eastAsia="zh-CN"/>
        </w:rPr>
        <w:t>向采购人</w:t>
      </w:r>
      <w:r>
        <w:rPr>
          <w:rFonts w:hint="eastAsia" w:ascii="宋体" w:hAnsi="宋体" w:eastAsia="宋体" w:cs="宋体"/>
          <w:color w:val="000000"/>
          <w:kern w:val="0"/>
          <w:sz w:val="24"/>
          <w:szCs w:val="24"/>
          <w:highlight w:val="none"/>
          <w:lang w:val="zh-CN"/>
        </w:rPr>
        <w:t>承担赔偿责任，赔偿金额为所投标包最高限价的2%。</w:t>
      </w:r>
    </w:p>
    <w:p w14:paraId="5DAA638E">
      <w:pPr>
        <w:shd w:val="clear"/>
        <w:autoSpaceDE w:val="0"/>
        <w:autoSpaceDN w:val="0"/>
        <w:spacing w:line="360" w:lineRule="auto"/>
        <w:ind w:firstLine="360"/>
        <w:rPr>
          <w:rFonts w:hint="eastAsia" w:ascii="宋体" w:hAnsi="宋体" w:eastAsia="宋体" w:cs="宋体"/>
          <w:color w:val="000000"/>
          <w:kern w:val="0"/>
          <w:sz w:val="24"/>
          <w:szCs w:val="24"/>
          <w:highlight w:val="none"/>
          <w:lang w:val="zh-CN"/>
        </w:rPr>
      </w:pPr>
    </w:p>
    <w:p w14:paraId="4A66DED7">
      <w:pPr>
        <w:shd w:val="clear"/>
        <w:autoSpaceDE w:val="0"/>
        <w:autoSpaceDN w:val="0"/>
        <w:spacing w:line="360" w:lineRule="auto"/>
        <w:ind w:firstLine="360"/>
        <w:rPr>
          <w:rFonts w:hint="eastAsia" w:ascii="宋体" w:hAnsi="宋体" w:eastAsia="宋体" w:cs="宋体"/>
          <w:color w:val="000000"/>
          <w:kern w:val="0"/>
          <w:sz w:val="24"/>
          <w:szCs w:val="24"/>
          <w:highlight w:val="none"/>
          <w:lang w:val="zh-CN"/>
        </w:rPr>
      </w:pPr>
    </w:p>
    <w:p w14:paraId="32BAC097">
      <w:pPr>
        <w:shd w:val="clear"/>
        <w:autoSpaceDE w:val="0"/>
        <w:autoSpaceDN w:val="0"/>
        <w:spacing w:line="360" w:lineRule="auto"/>
        <w:ind w:firstLine="360"/>
        <w:rPr>
          <w:rFonts w:hint="eastAsia" w:ascii="宋体" w:hAnsi="宋体" w:eastAsia="宋体" w:cs="宋体"/>
          <w:color w:val="000000"/>
          <w:kern w:val="0"/>
          <w:sz w:val="24"/>
          <w:szCs w:val="24"/>
          <w:highlight w:val="none"/>
          <w:lang w:val="zh-CN"/>
        </w:rPr>
      </w:pPr>
    </w:p>
    <w:p w14:paraId="17D25A9B">
      <w:pPr>
        <w:shd w:val="clear"/>
        <w:autoSpaceDE w:val="0"/>
        <w:autoSpaceDN w:val="0"/>
        <w:spacing w:line="360" w:lineRule="auto"/>
        <w:jc w:val="center"/>
        <w:rPr>
          <w:rFonts w:hint="eastAsia" w:ascii="宋体" w:hAnsi="宋体" w:eastAsia="宋体" w:cs="宋体"/>
          <w:b/>
          <w:bCs/>
          <w:color w:val="000000"/>
          <w:kern w:val="0"/>
          <w:sz w:val="24"/>
          <w:szCs w:val="24"/>
          <w:highlight w:val="none"/>
          <w:lang w:val="zh-CN"/>
        </w:rPr>
      </w:pPr>
      <w:r>
        <w:rPr>
          <w:rFonts w:hint="eastAsia" w:ascii="宋体" w:hAnsi="宋体" w:eastAsia="宋体" w:cs="宋体"/>
          <w:b/>
          <w:bCs/>
          <w:color w:val="000000"/>
          <w:kern w:val="0"/>
          <w:sz w:val="24"/>
          <w:szCs w:val="24"/>
          <w:highlight w:val="none"/>
          <w:lang w:val="zh-CN"/>
        </w:rPr>
        <w:t xml:space="preserve">投标人：       </w:t>
      </w:r>
      <w:r>
        <w:rPr>
          <w:rFonts w:hint="eastAsia" w:ascii="宋体" w:hAnsi="宋体" w:eastAsia="宋体" w:cs="宋体"/>
          <w:b/>
          <w:bCs/>
          <w:color w:val="000000"/>
          <w:kern w:val="0"/>
          <w:sz w:val="24"/>
          <w:szCs w:val="24"/>
          <w:highlight w:val="none"/>
        </w:rPr>
        <w:t xml:space="preserve">   </w:t>
      </w:r>
      <w:r>
        <w:rPr>
          <w:rFonts w:hint="eastAsia" w:ascii="宋体" w:hAnsi="宋体" w:eastAsia="宋体" w:cs="宋体"/>
          <w:b/>
          <w:bCs/>
          <w:color w:val="000000"/>
          <w:kern w:val="0"/>
          <w:sz w:val="24"/>
          <w:szCs w:val="24"/>
          <w:highlight w:val="none"/>
          <w:lang w:val="zh-CN"/>
        </w:rPr>
        <w:t xml:space="preserve">  （公章）</w:t>
      </w:r>
    </w:p>
    <w:p w14:paraId="5F2A569C">
      <w:pPr>
        <w:shd w:val="clear"/>
        <w:autoSpaceDE w:val="0"/>
        <w:autoSpaceDN w:val="0"/>
        <w:spacing w:line="360" w:lineRule="auto"/>
        <w:jc w:val="center"/>
        <w:rPr>
          <w:rFonts w:hint="eastAsia" w:ascii="宋体" w:hAnsi="宋体" w:eastAsia="宋体" w:cs="宋体"/>
          <w:b/>
          <w:bCs/>
          <w:color w:val="000000"/>
          <w:kern w:val="0"/>
          <w:sz w:val="24"/>
          <w:szCs w:val="24"/>
          <w:highlight w:val="none"/>
          <w:lang w:val="zh-CN"/>
        </w:rPr>
      </w:pPr>
      <w:r>
        <w:rPr>
          <w:rFonts w:hint="eastAsia" w:ascii="宋体" w:hAnsi="宋体" w:eastAsia="宋体" w:cs="宋体"/>
          <w:b/>
          <w:bCs/>
          <w:color w:val="000000"/>
          <w:kern w:val="0"/>
          <w:sz w:val="24"/>
          <w:szCs w:val="24"/>
          <w:highlight w:val="none"/>
          <w:lang w:val="zh-CN"/>
        </w:rPr>
        <w:t>法定代表人或委托代理人：        （签字或盖章）</w:t>
      </w:r>
    </w:p>
    <w:p w14:paraId="26122353">
      <w:pPr>
        <w:shd w:val="clear"/>
        <w:autoSpaceDE w:val="0"/>
        <w:autoSpaceDN w:val="0"/>
        <w:spacing w:line="360" w:lineRule="auto"/>
        <w:jc w:val="center"/>
        <w:rPr>
          <w:rFonts w:hint="eastAsia" w:ascii="宋体" w:hAnsi="宋体" w:eastAsia="宋体" w:cs="宋体"/>
          <w:color w:val="000000"/>
          <w:kern w:val="0"/>
          <w:sz w:val="24"/>
          <w:szCs w:val="24"/>
          <w:highlight w:val="none"/>
          <w:lang w:val="zh-CN"/>
        </w:rPr>
      </w:pPr>
      <w:r>
        <w:rPr>
          <w:rFonts w:hint="eastAsia" w:ascii="宋体" w:hAnsi="宋体" w:eastAsia="宋体" w:cs="宋体"/>
          <w:b/>
          <w:bCs/>
          <w:color w:val="000000"/>
          <w:kern w:val="0"/>
          <w:sz w:val="24"/>
          <w:szCs w:val="24"/>
          <w:highlight w:val="none"/>
          <w:lang w:val="zh-CN"/>
        </w:rPr>
        <w:t xml:space="preserve">年 </w:t>
      </w:r>
      <w:r>
        <w:rPr>
          <w:rFonts w:hint="eastAsia" w:ascii="宋体" w:hAnsi="宋体" w:eastAsia="宋体" w:cs="宋体"/>
          <w:b/>
          <w:bCs/>
          <w:color w:val="000000"/>
          <w:kern w:val="0"/>
          <w:sz w:val="24"/>
          <w:szCs w:val="24"/>
          <w:highlight w:val="none"/>
        </w:rPr>
        <w:t xml:space="preserve"> </w:t>
      </w:r>
      <w:r>
        <w:rPr>
          <w:rFonts w:hint="eastAsia" w:ascii="宋体" w:hAnsi="宋体" w:eastAsia="宋体" w:cs="宋体"/>
          <w:b/>
          <w:bCs/>
          <w:color w:val="000000"/>
          <w:kern w:val="0"/>
          <w:sz w:val="24"/>
          <w:szCs w:val="24"/>
          <w:highlight w:val="none"/>
          <w:lang w:val="zh-CN"/>
        </w:rPr>
        <w:t xml:space="preserve">  月  </w:t>
      </w:r>
      <w:r>
        <w:rPr>
          <w:rFonts w:hint="eastAsia" w:ascii="宋体" w:hAnsi="宋体" w:eastAsia="宋体" w:cs="宋体"/>
          <w:b/>
          <w:bCs/>
          <w:color w:val="000000"/>
          <w:kern w:val="0"/>
          <w:sz w:val="24"/>
          <w:szCs w:val="24"/>
          <w:highlight w:val="none"/>
        </w:rPr>
        <w:t xml:space="preserve"> </w:t>
      </w:r>
      <w:r>
        <w:rPr>
          <w:rFonts w:hint="eastAsia" w:ascii="宋体" w:hAnsi="宋体" w:eastAsia="宋体" w:cs="宋体"/>
          <w:b/>
          <w:bCs/>
          <w:color w:val="000000"/>
          <w:kern w:val="0"/>
          <w:sz w:val="24"/>
          <w:szCs w:val="24"/>
          <w:highlight w:val="none"/>
          <w:lang w:val="zh-CN"/>
        </w:rPr>
        <w:t xml:space="preserve"> 日</w:t>
      </w:r>
    </w:p>
    <w:p w14:paraId="08647D93">
      <w:pPr>
        <w:keepNext w:val="0"/>
        <w:keepLines w:val="0"/>
        <w:widowControl/>
        <w:suppressLineNumbers w:val="0"/>
        <w:shd w:val="clear"/>
        <w:kinsoku/>
        <w:overflowPunct/>
        <w:topLinePunct w:val="0"/>
        <w:bidi w:val="0"/>
        <w:spacing w:line="360" w:lineRule="auto"/>
        <w:ind w:left="0" w:leftChars="0" w:right="0"/>
        <w:jc w:val="center"/>
        <w:rPr>
          <w:rFonts w:hint="eastAsia" w:ascii="宋体" w:hAnsi="宋体" w:eastAsia="宋体" w:cs="宋体"/>
          <w:highlight w:val="none"/>
        </w:rPr>
      </w:pPr>
    </w:p>
    <w:p w14:paraId="05C58A0C">
      <w:pPr>
        <w:shd w:val="clear"/>
        <w:kinsoku/>
        <w:wordWrap w:val="0"/>
        <w:overflowPunct/>
        <w:topLinePunct w:val="0"/>
        <w:bidi w:val="0"/>
        <w:spacing w:line="360" w:lineRule="auto"/>
        <w:ind w:left="0" w:leftChars="0" w:right="0" w:firstLine="0" w:firstLineChars="0"/>
        <w:outlineLvl w:val="0"/>
        <w:rPr>
          <w:rFonts w:hint="eastAsia" w:ascii="宋体" w:hAnsi="宋体" w:eastAsia="宋体" w:cs="宋体"/>
          <w:b/>
          <w:color w:val="000000"/>
          <w:sz w:val="28"/>
          <w:szCs w:val="28"/>
          <w:highlight w:val="none"/>
        </w:rPr>
      </w:pPr>
    </w:p>
    <w:p w14:paraId="57BE4B6D">
      <w:pPr>
        <w:shd w:val="clear"/>
        <w:kinsoku/>
        <w:wordWrap w:val="0"/>
        <w:overflowPunct/>
        <w:topLinePunct w:val="0"/>
        <w:bidi w:val="0"/>
        <w:spacing w:line="360" w:lineRule="auto"/>
        <w:ind w:left="0" w:leftChars="0" w:right="0" w:firstLine="0" w:firstLineChars="0"/>
        <w:outlineLvl w:val="0"/>
        <w:rPr>
          <w:rFonts w:hint="eastAsia" w:ascii="宋体" w:hAnsi="宋体" w:eastAsia="宋体" w:cs="宋体"/>
          <w:b/>
          <w:color w:val="000000"/>
          <w:sz w:val="28"/>
          <w:szCs w:val="28"/>
          <w:highlight w:val="none"/>
        </w:rPr>
      </w:pPr>
    </w:p>
    <w:p w14:paraId="6B892A54">
      <w:pPr>
        <w:shd w:val="clear"/>
        <w:kinsoku/>
        <w:wordWrap w:val="0"/>
        <w:overflowPunct/>
        <w:topLinePunct w:val="0"/>
        <w:bidi w:val="0"/>
        <w:spacing w:line="360" w:lineRule="auto"/>
        <w:ind w:left="0" w:leftChars="0" w:right="0" w:firstLine="0" w:firstLineChars="0"/>
        <w:outlineLvl w:val="0"/>
        <w:rPr>
          <w:rFonts w:hint="eastAsia" w:ascii="宋体" w:hAnsi="宋体" w:eastAsia="宋体" w:cs="宋体"/>
          <w:b/>
          <w:color w:val="000000"/>
          <w:sz w:val="28"/>
          <w:szCs w:val="28"/>
          <w:highlight w:val="none"/>
        </w:rPr>
      </w:pPr>
    </w:p>
    <w:p w14:paraId="281A9731">
      <w:pPr>
        <w:shd w:val="clear"/>
        <w:kinsoku/>
        <w:wordWrap w:val="0"/>
        <w:overflowPunct/>
        <w:topLinePunct w:val="0"/>
        <w:bidi w:val="0"/>
        <w:spacing w:line="360" w:lineRule="auto"/>
        <w:ind w:left="0" w:leftChars="0" w:right="0" w:firstLine="0" w:firstLineChars="0"/>
        <w:outlineLvl w:val="0"/>
        <w:rPr>
          <w:rFonts w:hint="eastAsia" w:ascii="宋体" w:hAnsi="宋体" w:eastAsia="宋体" w:cs="宋体"/>
          <w:b/>
          <w:color w:val="000000"/>
          <w:sz w:val="28"/>
          <w:szCs w:val="28"/>
          <w:highlight w:val="none"/>
        </w:rPr>
      </w:pPr>
    </w:p>
    <w:p w14:paraId="7ED3753C">
      <w:pPr>
        <w:shd w:val="clear"/>
        <w:kinsoku/>
        <w:wordWrap w:val="0"/>
        <w:overflowPunct/>
        <w:topLinePunct w:val="0"/>
        <w:bidi w:val="0"/>
        <w:spacing w:line="360" w:lineRule="auto"/>
        <w:ind w:left="0" w:leftChars="0" w:right="0" w:firstLine="0" w:firstLineChars="0"/>
        <w:outlineLvl w:val="0"/>
        <w:rPr>
          <w:rFonts w:hint="eastAsia" w:ascii="宋体" w:hAnsi="宋体" w:eastAsia="宋体" w:cs="宋体"/>
          <w:b/>
          <w:color w:val="000000"/>
          <w:sz w:val="28"/>
          <w:szCs w:val="28"/>
          <w:highlight w:val="none"/>
        </w:rPr>
      </w:pPr>
    </w:p>
    <w:p w14:paraId="4948478A">
      <w:pPr>
        <w:shd w:val="clear"/>
        <w:kinsoku/>
        <w:wordWrap w:val="0"/>
        <w:overflowPunct/>
        <w:topLinePunct w:val="0"/>
        <w:bidi w:val="0"/>
        <w:spacing w:line="360" w:lineRule="auto"/>
        <w:ind w:left="0" w:leftChars="0" w:right="0" w:firstLine="0" w:firstLineChars="0"/>
        <w:outlineLvl w:val="0"/>
        <w:rPr>
          <w:rFonts w:hint="eastAsia" w:ascii="宋体" w:hAnsi="宋体" w:eastAsia="宋体" w:cs="宋体"/>
          <w:b/>
          <w:color w:val="000000"/>
          <w:sz w:val="28"/>
          <w:szCs w:val="28"/>
          <w:highlight w:val="none"/>
        </w:rPr>
      </w:pPr>
    </w:p>
    <w:p w14:paraId="72B05389">
      <w:pPr>
        <w:shd w:val="clear"/>
        <w:kinsoku/>
        <w:wordWrap w:val="0"/>
        <w:overflowPunct/>
        <w:topLinePunct w:val="0"/>
        <w:bidi w:val="0"/>
        <w:spacing w:line="360" w:lineRule="auto"/>
        <w:ind w:left="0" w:leftChars="0" w:right="0" w:firstLine="0" w:firstLineChars="0"/>
        <w:outlineLvl w:val="0"/>
        <w:rPr>
          <w:rFonts w:hint="eastAsia" w:ascii="宋体" w:hAnsi="宋体" w:eastAsia="宋体" w:cs="宋体"/>
          <w:b/>
          <w:color w:val="000000"/>
          <w:sz w:val="28"/>
          <w:szCs w:val="28"/>
          <w:highlight w:val="none"/>
        </w:rPr>
      </w:pPr>
    </w:p>
    <w:p w14:paraId="5311B7C3">
      <w:pPr>
        <w:shd w:val="clear"/>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br w:type="page"/>
      </w:r>
    </w:p>
    <w:p w14:paraId="21616495">
      <w:pPr>
        <w:shd w:val="clear"/>
        <w:kinsoku/>
        <w:wordWrap w:val="0"/>
        <w:overflowPunct/>
        <w:topLinePunct w:val="0"/>
        <w:bidi w:val="0"/>
        <w:spacing w:line="360" w:lineRule="auto"/>
        <w:ind w:left="0" w:leftChars="0" w:right="0" w:firstLine="0" w:firstLineChars="0"/>
        <w:outlineLvl w:val="0"/>
        <w:rPr>
          <w:rFonts w:hint="eastAsia" w:ascii="宋体" w:hAnsi="宋体" w:eastAsia="宋体" w:cs="宋体"/>
          <w:b/>
          <w:color w:val="000000"/>
          <w:sz w:val="28"/>
          <w:szCs w:val="28"/>
          <w:highlight w:val="none"/>
          <w:lang w:eastAsia="zh-CN"/>
        </w:rPr>
      </w:pPr>
      <w:r>
        <w:rPr>
          <w:rFonts w:hint="eastAsia" w:ascii="宋体" w:hAnsi="宋体" w:eastAsia="宋体" w:cs="宋体"/>
          <w:b/>
          <w:color w:val="000000"/>
          <w:sz w:val="28"/>
          <w:szCs w:val="28"/>
          <w:highlight w:val="none"/>
        </w:rPr>
        <w:t>附件1</w:t>
      </w:r>
      <w:r>
        <w:rPr>
          <w:rFonts w:hint="eastAsia" w:ascii="宋体" w:hAnsi="宋体" w:eastAsia="宋体" w:cs="宋体"/>
          <w:b/>
          <w:color w:val="000000"/>
          <w:sz w:val="28"/>
          <w:szCs w:val="28"/>
          <w:highlight w:val="none"/>
          <w:lang w:val="en-US" w:eastAsia="zh-CN"/>
        </w:rPr>
        <w:t>4</w:t>
      </w:r>
      <w:r>
        <w:rPr>
          <w:rFonts w:hint="eastAsia" w:ascii="宋体" w:hAnsi="宋体" w:eastAsia="宋体" w:cs="宋体"/>
          <w:b/>
          <w:color w:val="000000"/>
          <w:sz w:val="28"/>
          <w:szCs w:val="28"/>
          <w:highlight w:val="none"/>
        </w:rPr>
        <w:t>：</w:t>
      </w:r>
      <w:bookmarkStart w:id="248" w:name="_Toc26743"/>
      <w:r>
        <w:rPr>
          <w:rFonts w:hint="eastAsia" w:ascii="宋体" w:hAnsi="宋体" w:eastAsia="宋体" w:cs="宋体"/>
          <w:b/>
          <w:color w:val="000000"/>
          <w:sz w:val="28"/>
          <w:szCs w:val="28"/>
          <w:highlight w:val="none"/>
          <w:lang w:eastAsia="zh-CN"/>
        </w:rPr>
        <w:t>已标价的工程量清单</w:t>
      </w:r>
      <w:bookmarkEnd w:id="244"/>
      <w:bookmarkEnd w:id="245"/>
      <w:bookmarkEnd w:id="246"/>
      <w:bookmarkEnd w:id="247"/>
    </w:p>
    <w:p w14:paraId="0DC3DACB">
      <w:pPr>
        <w:pStyle w:val="42"/>
        <w:shd w:val="clear"/>
        <w:kinsoku/>
        <w:overflowPunct/>
        <w:topLinePunct w:val="0"/>
        <w:bidi w:val="0"/>
        <w:spacing w:line="360" w:lineRule="auto"/>
        <w:ind w:left="0" w:leftChars="0" w:right="0"/>
        <w:jc w:val="center"/>
        <w:rPr>
          <w:rFonts w:hint="eastAsia"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lang w:val="en-US" w:eastAsia="zh-CN"/>
        </w:rPr>
        <w:t>（另附）</w:t>
      </w:r>
    </w:p>
    <w:p w14:paraId="0ACAE6A6">
      <w:pPr>
        <w:pStyle w:val="42"/>
        <w:shd w:val="clear"/>
        <w:kinsoku/>
        <w:overflowPunct/>
        <w:topLinePunct w:val="0"/>
        <w:bidi w:val="0"/>
        <w:spacing w:line="360" w:lineRule="auto"/>
        <w:ind w:left="0" w:leftChars="0" w:right="0"/>
        <w:rPr>
          <w:rFonts w:hint="eastAsia" w:ascii="宋体" w:hAnsi="宋体" w:eastAsia="宋体" w:cs="宋体"/>
          <w:b/>
          <w:color w:val="000000"/>
          <w:sz w:val="28"/>
          <w:szCs w:val="28"/>
          <w:highlight w:val="none"/>
        </w:rPr>
      </w:pPr>
    </w:p>
    <w:p w14:paraId="5E3775D3">
      <w:pPr>
        <w:pStyle w:val="42"/>
        <w:shd w:val="clear"/>
        <w:kinsoku/>
        <w:overflowPunct/>
        <w:topLinePunct w:val="0"/>
        <w:bidi w:val="0"/>
        <w:spacing w:line="360" w:lineRule="auto"/>
        <w:ind w:left="0" w:leftChars="0" w:right="0"/>
        <w:rPr>
          <w:rFonts w:hint="eastAsia" w:ascii="宋体" w:hAnsi="宋体" w:eastAsia="宋体" w:cs="宋体"/>
          <w:b/>
          <w:color w:val="000000"/>
          <w:sz w:val="28"/>
          <w:szCs w:val="28"/>
          <w:highlight w:val="none"/>
        </w:rPr>
      </w:pPr>
    </w:p>
    <w:p w14:paraId="1472EFE8">
      <w:pPr>
        <w:pStyle w:val="42"/>
        <w:shd w:val="clear"/>
        <w:kinsoku/>
        <w:overflowPunct/>
        <w:topLinePunct w:val="0"/>
        <w:bidi w:val="0"/>
        <w:spacing w:line="360" w:lineRule="auto"/>
        <w:ind w:left="0" w:leftChars="0" w:right="0"/>
        <w:rPr>
          <w:rFonts w:hint="eastAsia" w:ascii="宋体" w:hAnsi="宋体" w:eastAsia="宋体" w:cs="宋体"/>
          <w:b/>
          <w:color w:val="000000"/>
          <w:sz w:val="28"/>
          <w:szCs w:val="28"/>
          <w:highlight w:val="none"/>
        </w:rPr>
      </w:pPr>
    </w:p>
    <w:p w14:paraId="458BAEE0">
      <w:pPr>
        <w:pStyle w:val="42"/>
        <w:shd w:val="clear"/>
        <w:kinsoku/>
        <w:overflowPunct/>
        <w:topLinePunct w:val="0"/>
        <w:bidi w:val="0"/>
        <w:spacing w:line="360" w:lineRule="auto"/>
        <w:ind w:left="0" w:leftChars="0" w:right="0"/>
        <w:rPr>
          <w:rFonts w:hint="eastAsia" w:ascii="宋体" w:hAnsi="宋体" w:eastAsia="宋体" w:cs="宋体"/>
          <w:b/>
          <w:color w:val="000000"/>
          <w:sz w:val="28"/>
          <w:szCs w:val="28"/>
          <w:highlight w:val="none"/>
        </w:rPr>
      </w:pPr>
    </w:p>
    <w:p w14:paraId="1DA6D19C">
      <w:pPr>
        <w:pStyle w:val="42"/>
        <w:shd w:val="clear"/>
        <w:kinsoku/>
        <w:overflowPunct/>
        <w:topLinePunct w:val="0"/>
        <w:bidi w:val="0"/>
        <w:spacing w:line="360" w:lineRule="auto"/>
        <w:ind w:left="0" w:leftChars="0" w:right="0"/>
        <w:rPr>
          <w:rFonts w:hint="eastAsia" w:ascii="宋体" w:hAnsi="宋体" w:eastAsia="宋体" w:cs="宋体"/>
          <w:b/>
          <w:color w:val="000000"/>
          <w:sz w:val="28"/>
          <w:szCs w:val="28"/>
          <w:highlight w:val="none"/>
        </w:rPr>
      </w:pPr>
    </w:p>
    <w:p w14:paraId="417169C5">
      <w:pPr>
        <w:pStyle w:val="42"/>
        <w:shd w:val="clear"/>
        <w:kinsoku/>
        <w:overflowPunct/>
        <w:topLinePunct w:val="0"/>
        <w:bidi w:val="0"/>
        <w:spacing w:line="360" w:lineRule="auto"/>
        <w:ind w:left="0" w:leftChars="0" w:right="0"/>
        <w:rPr>
          <w:rFonts w:hint="eastAsia" w:ascii="宋体" w:hAnsi="宋体" w:eastAsia="宋体" w:cs="宋体"/>
          <w:b/>
          <w:color w:val="000000"/>
          <w:sz w:val="28"/>
          <w:szCs w:val="28"/>
          <w:highlight w:val="none"/>
        </w:rPr>
      </w:pPr>
    </w:p>
    <w:p w14:paraId="43F404DD">
      <w:pPr>
        <w:pStyle w:val="42"/>
        <w:shd w:val="clear"/>
        <w:kinsoku/>
        <w:overflowPunct/>
        <w:topLinePunct w:val="0"/>
        <w:bidi w:val="0"/>
        <w:spacing w:line="360" w:lineRule="auto"/>
        <w:ind w:left="0" w:leftChars="0" w:right="0"/>
        <w:rPr>
          <w:rFonts w:hint="eastAsia" w:ascii="宋体" w:hAnsi="宋体" w:eastAsia="宋体" w:cs="宋体"/>
          <w:b/>
          <w:color w:val="000000"/>
          <w:sz w:val="28"/>
          <w:szCs w:val="28"/>
          <w:highlight w:val="none"/>
        </w:rPr>
      </w:pPr>
    </w:p>
    <w:p w14:paraId="7112BB40">
      <w:pPr>
        <w:pStyle w:val="42"/>
        <w:shd w:val="clear"/>
        <w:kinsoku/>
        <w:overflowPunct/>
        <w:topLinePunct w:val="0"/>
        <w:bidi w:val="0"/>
        <w:spacing w:line="360" w:lineRule="auto"/>
        <w:ind w:left="0" w:leftChars="0" w:right="0"/>
        <w:rPr>
          <w:rFonts w:hint="eastAsia" w:ascii="宋体" w:hAnsi="宋体" w:eastAsia="宋体" w:cs="宋体"/>
          <w:b/>
          <w:color w:val="000000"/>
          <w:sz w:val="28"/>
          <w:szCs w:val="28"/>
          <w:highlight w:val="none"/>
        </w:rPr>
      </w:pPr>
    </w:p>
    <w:p w14:paraId="74821E29">
      <w:pPr>
        <w:pStyle w:val="42"/>
        <w:shd w:val="clear"/>
        <w:kinsoku/>
        <w:overflowPunct/>
        <w:topLinePunct w:val="0"/>
        <w:bidi w:val="0"/>
        <w:spacing w:line="360" w:lineRule="auto"/>
        <w:ind w:left="0" w:leftChars="0" w:right="0"/>
        <w:rPr>
          <w:rFonts w:hint="eastAsia" w:ascii="宋体" w:hAnsi="宋体" w:eastAsia="宋体" w:cs="宋体"/>
          <w:b/>
          <w:color w:val="000000"/>
          <w:sz w:val="28"/>
          <w:szCs w:val="28"/>
          <w:highlight w:val="none"/>
        </w:rPr>
      </w:pPr>
    </w:p>
    <w:p w14:paraId="32B41F2A">
      <w:pPr>
        <w:pStyle w:val="42"/>
        <w:shd w:val="clear"/>
        <w:kinsoku/>
        <w:overflowPunct/>
        <w:topLinePunct w:val="0"/>
        <w:bidi w:val="0"/>
        <w:spacing w:line="360" w:lineRule="auto"/>
        <w:ind w:left="0" w:leftChars="0" w:right="0"/>
        <w:rPr>
          <w:rFonts w:hint="eastAsia" w:ascii="宋体" w:hAnsi="宋体" w:eastAsia="宋体" w:cs="宋体"/>
          <w:b/>
          <w:color w:val="000000"/>
          <w:sz w:val="28"/>
          <w:szCs w:val="28"/>
          <w:highlight w:val="none"/>
        </w:rPr>
      </w:pPr>
    </w:p>
    <w:p w14:paraId="0644BA93">
      <w:pPr>
        <w:pStyle w:val="42"/>
        <w:shd w:val="clear"/>
        <w:kinsoku/>
        <w:overflowPunct/>
        <w:topLinePunct w:val="0"/>
        <w:bidi w:val="0"/>
        <w:spacing w:line="360" w:lineRule="auto"/>
        <w:ind w:left="0" w:leftChars="0" w:right="0"/>
        <w:rPr>
          <w:rFonts w:hint="eastAsia" w:ascii="宋体" w:hAnsi="宋体" w:eastAsia="宋体" w:cs="宋体"/>
          <w:b/>
          <w:color w:val="000000"/>
          <w:sz w:val="28"/>
          <w:szCs w:val="28"/>
          <w:highlight w:val="none"/>
        </w:rPr>
      </w:pPr>
    </w:p>
    <w:p w14:paraId="3403BBAA">
      <w:pPr>
        <w:pStyle w:val="42"/>
        <w:shd w:val="clear"/>
        <w:kinsoku/>
        <w:overflowPunct/>
        <w:topLinePunct w:val="0"/>
        <w:bidi w:val="0"/>
        <w:spacing w:line="360" w:lineRule="auto"/>
        <w:ind w:left="0" w:leftChars="0" w:right="0"/>
        <w:rPr>
          <w:rFonts w:hint="eastAsia" w:ascii="宋体" w:hAnsi="宋体" w:eastAsia="宋体" w:cs="宋体"/>
          <w:b/>
          <w:color w:val="000000"/>
          <w:sz w:val="28"/>
          <w:szCs w:val="28"/>
          <w:highlight w:val="none"/>
        </w:rPr>
      </w:pPr>
    </w:p>
    <w:p w14:paraId="4382E205">
      <w:pPr>
        <w:pStyle w:val="42"/>
        <w:shd w:val="clear"/>
        <w:kinsoku/>
        <w:overflowPunct/>
        <w:topLinePunct w:val="0"/>
        <w:bidi w:val="0"/>
        <w:spacing w:line="360" w:lineRule="auto"/>
        <w:ind w:left="0" w:leftChars="0" w:right="0"/>
        <w:rPr>
          <w:rFonts w:hint="eastAsia" w:ascii="宋体" w:hAnsi="宋体" w:eastAsia="宋体" w:cs="宋体"/>
          <w:b/>
          <w:color w:val="000000"/>
          <w:sz w:val="28"/>
          <w:szCs w:val="28"/>
          <w:highlight w:val="none"/>
        </w:rPr>
      </w:pPr>
    </w:p>
    <w:p w14:paraId="720AB2E2">
      <w:pPr>
        <w:pStyle w:val="42"/>
        <w:shd w:val="clear"/>
        <w:kinsoku/>
        <w:overflowPunct/>
        <w:topLinePunct w:val="0"/>
        <w:bidi w:val="0"/>
        <w:spacing w:line="360" w:lineRule="auto"/>
        <w:ind w:left="0" w:leftChars="0" w:right="0"/>
        <w:rPr>
          <w:rFonts w:hint="eastAsia" w:ascii="宋体" w:hAnsi="宋体" w:eastAsia="宋体" w:cs="宋体"/>
          <w:b/>
          <w:color w:val="000000"/>
          <w:sz w:val="28"/>
          <w:szCs w:val="28"/>
          <w:highlight w:val="none"/>
        </w:rPr>
      </w:pPr>
    </w:p>
    <w:p w14:paraId="19B400BF">
      <w:pPr>
        <w:pStyle w:val="42"/>
        <w:shd w:val="clear"/>
        <w:kinsoku/>
        <w:overflowPunct/>
        <w:topLinePunct w:val="0"/>
        <w:bidi w:val="0"/>
        <w:spacing w:line="360" w:lineRule="auto"/>
        <w:ind w:left="0" w:leftChars="0" w:right="0"/>
        <w:rPr>
          <w:rFonts w:hint="eastAsia" w:ascii="宋体" w:hAnsi="宋体" w:eastAsia="宋体" w:cs="宋体"/>
          <w:b/>
          <w:color w:val="000000"/>
          <w:sz w:val="28"/>
          <w:szCs w:val="28"/>
          <w:highlight w:val="none"/>
        </w:rPr>
      </w:pPr>
    </w:p>
    <w:p w14:paraId="25518D4B">
      <w:pPr>
        <w:pStyle w:val="42"/>
        <w:shd w:val="clear"/>
        <w:kinsoku/>
        <w:overflowPunct/>
        <w:topLinePunct w:val="0"/>
        <w:bidi w:val="0"/>
        <w:spacing w:line="360" w:lineRule="auto"/>
        <w:ind w:left="0" w:leftChars="0" w:right="0"/>
        <w:rPr>
          <w:rFonts w:hint="eastAsia" w:ascii="宋体" w:hAnsi="宋体" w:eastAsia="宋体" w:cs="宋体"/>
          <w:b/>
          <w:color w:val="000000"/>
          <w:sz w:val="28"/>
          <w:szCs w:val="28"/>
          <w:highlight w:val="none"/>
        </w:rPr>
      </w:pPr>
    </w:p>
    <w:p w14:paraId="6645D3E4">
      <w:pPr>
        <w:pStyle w:val="42"/>
        <w:shd w:val="clear"/>
        <w:kinsoku/>
        <w:overflowPunct/>
        <w:topLinePunct w:val="0"/>
        <w:bidi w:val="0"/>
        <w:spacing w:line="360" w:lineRule="auto"/>
        <w:ind w:left="0" w:leftChars="0" w:right="0"/>
        <w:rPr>
          <w:rFonts w:hint="eastAsia" w:ascii="宋体" w:hAnsi="宋体" w:eastAsia="宋体" w:cs="宋体"/>
          <w:b/>
          <w:color w:val="000000"/>
          <w:sz w:val="28"/>
          <w:szCs w:val="28"/>
          <w:highlight w:val="none"/>
        </w:rPr>
      </w:pPr>
    </w:p>
    <w:p w14:paraId="617806B1">
      <w:pPr>
        <w:pStyle w:val="42"/>
        <w:shd w:val="clear"/>
        <w:kinsoku/>
        <w:overflowPunct/>
        <w:topLinePunct w:val="0"/>
        <w:bidi w:val="0"/>
        <w:spacing w:line="360" w:lineRule="auto"/>
        <w:ind w:left="0" w:leftChars="0" w:right="0"/>
        <w:rPr>
          <w:rFonts w:hint="eastAsia" w:ascii="宋体" w:hAnsi="宋体" w:eastAsia="宋体" w:cs="宋体"/>
          <w:b/>
          <w:color w:val="000000"/>
          <w:sz w:val="28"/>
          <w:szCs w:val="28"/>
          <w:highlight w:val="none"/>
        </w:rPr>
      </w:pPr>
    </w:p>
    <w:p w14:paraId="54F368FC">
      <w:pPr>
        <w:pStyle w:val="42"/>
        <w:shd w:val="clear"/>
        <w:kinsoku/>
        <w:overflowPunct/>
        <w:topLinePunct w:val="0"/>
        <w:bidi w:val="0"/>
        <w:spacing w:line="360" w:lineRule="auto"/>
        <w:ind w:left="0" w:leftChars="0" w:right="0"/>
        <w:rPr>
          <w:rFonts w:hint="eastAsia" w:ascii="宋体" w:hAnsi="宋体" w:eastAsia="宋体" w:cs="宋体"/>
          <w:b/>
          <w:color w:val="000000"/>
          <w:sz w:val="28"/>
          <w:szCs w:val="28"/>
          <w:highlight w:val="none"/>
        </w:rPr>
      </w:pPr>
    </w:p>
    <w:p w14:paraId="0902F7A1">
      <w:pPr>
        <w:pStyle w:val="42"/>
        <w:shd w:val="clear"/>
        <w:kinsoku/>
        <w:overflowPunct/>
        <w:topLinePunct w:val="0"/>
        <w:bidi w:val="0"/>
        <w:spacing w:line="360" w:lineRule="auto"/>
        <w:ind w:left="0" w:leftChars="0" w:right="0"/>
        <w:rPr>
          <w:rFonts w:hint="eastAsia" w:ascii="宋体" w:hAnsi="宋体" w:eastAsia="宋体" w:cs="宋体"/>
          <w:b/>
          <w:color w:val="000000"/>
          <w:sz w:val="28"/>
          <w:szCs w:val="28"/>
          <w:highlight w:val="none"/>
          <w:lang w:val="zh-CN" w:eastAsia="zh-CN"/>
        </w:rPr>
      </w:pPr>
    </w:p>
    <w:p w14:paraId="10BFC528">
      <w:pPr>
        <w:keepNext/>
        <w:pageBreakBefore/>
        <w:widowControl/>
        <w:shd w:val="clear"/>
        <w:kinsoku/>
        <w:overflowPunct/>
        <w:topLinePunct w:val="0"/>
        <w:bidi w:val="0"/>
        <w:spacing w:line="360" w:lineRule="auto"/>
        <w:ind w:left="0" w:leftChars="0" w:right="0" w:firstLine="0" w:firstLineChars="0"/>
        <w:outlineLvl w:val="1"/>
        <w:rPr>
          <w:rFonts w:hint="eastAsia" w:ascii="宋体" w:hAnsi="宋体" w:eastAsia="宋体" w:cs="宋体"/>
          <w:b/>
          <w:color w:val="auto"/>
          <w:sz w:val="28"/>
          <w:szCs w:val="28"/>
          <w:highlight w:val="none"/>
          <w:lang w:val="en-US" w:eastAsia="zh-CN"/>
        </w:rPr>
      </w:pPr>
      <w:bookmarkStart w:id="249" w:name="_Toc25192"/>
      <w:bookmarkStart w:id="250" w:name="_Toc17692"/>
      <w:bookmarkStart w:id="251" w:name="_Toc1224"/>
      <w:r>
        <w:rPr>
          <w:rFonts w:hint="eastAsia" w:ascii="宋体" w:hAnsi="宋体" w:eastAsia="宋体" w:cs="宋体"/>
          <w:b/>
          <w:sz w:val="28"/>
          <w:szCs w:val="28"/>
          <w:highlight w:val="none"/>
          <w:lang w:val="zh-CN"/>
        </w:rPr>
        <w:t>附件1</w:t>
      </w:r>
      <w:r>
        <w:rPr>
          <w:rFonts w:hint="eastAsia" w:ascii="宋体" w:hAnsi="宋体" w:eastAsia="宋体" w:cs="宋体"/>
          <w:b/>
          <w:sz w:val="28"/>
          <w:szCs w:val="28"/>
          <w:highlight w:val="none"/>
          <w:lang w:val="en-US" w:eastAsia="zh-CN"/>
        </w:rPr>
        <w:t>5</w:t>
      </w:r>
      <w:r>
        <w:rPr>
          <w:rFonts w:hint="eastAsia" w:ascii="宋体" w:hAnsi="宋体" w:eastAsia="宋体" w:cs="宋体"/>
          <w:b/>
          <w:sz w:val="28"/>
          <w:szCs w:val="28"/>
          <w:highlight w:val="none"/>
          <w:lang w:val="zh-CN"/>
        </w:rPr>
        <w:t>：</w:t>
      </w:r>
      <w:bookmarkEnd w:id="249"/>
      <w:bookmarkEnd w:id="250"/>
      <w:bookmarkStart w:id="252" w:name="_Toc7660"/>
      <w:r>
        <w:rPr>
          <w:rFonts w:hint="eastAsia" w:ascii="宋体" w:hAnsi="宋体" w:eastAsia="宋体" w:cs="宋体"/>
          <w:b/>
          <w:color w:val="auto"/>
          <w:sz w:val="28"/>
          <w:szCs w:val="28"/>
          <w:highlight w:val="none"/>
          <w:lang w:val="en-US" w:eastAsia="zh-CN"/>
        </w:rPr>
        <w:t>享受政府采购政策优惠的证明资料</w:t>
      </w:r>
      <w:bookmarkEnd w:id="252"/>
    </w:p>
    <w:p w14:paraId="749FC0D4">
      <w:pPr>
        <w:shd w:val="clear"/>
        <w:kinsoku/>
        <w:overflowPunct/>
        <w:topLinePunct w:val="0"/>
        <w:autoSpaceDE w:val="0"/>
        <w:autoSpaceDN w:val="0"/>
        <w:bidi w:val="0"/>
        <w:spacing w:line="360" w:lineRule="auto"/>
        <w:ind w:left="0" w:leftChars="0" w:right="0"/>
        <w:jc w:val="center"/>
        <w:rPr>
          <w:rFonts w:hint="eastAsia" w:ascii="宋体" w:hAnsi="宋体" w:eastAsia="宋体" w:cs="宋体"/>
          <w:b/>
          <w:bCs/>
          <w:color w:val="auto"/>
          <w:kern w:val="0"/>
          <w:sz w:val="24"/>
          <w:szCs w:val="24"/>
          <w:highlight w:val="none"/>
          <w:lang w:val="zh-CN" w:eastAsia="zh-CN"/>
        </w:rPr>
      </w:pP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zh-CN"/>
        </w:rPr>
        <w:t>1</w:t>
      </w:r>
      <w:r>
        <w:rPr>
          <w:rFonts w:hint="eastAsia" w:ascii="宋体" w:hAnsi="宋体" w:eastAsia="宋体" w:cs="宋体"/>
          <w:b/>
          <w:bCs/>
          <w:color w:val="auto"/>
          <w:kern w:val="0"/>
          <w:sz w:val="24"/>
          <w:szCs w:val="24"/>
          <w:highlight w:val="none"/>
          <w:lang w:eastAsia="zh-CN"/>
        </w:rPr>
        <w:t>）中小企业声明函</w:t>
      </w:r>
    </w:p>
    <w:p w14:paraId="43A1DCCA">
      <w:pPr>
        <w:shd w:val="clear"/>
        <w:kinsoku/>
        <w:overflowPunct/>
        <w:topLinePunct w:val="0"/>
        <w:autoSpaceDE w:val="0"/>
        <w:autoSpaceDN w:val="0"/>
        <w:bidi w:val="0"/>
        <w:spacing w:line="360" w:lineRule="auto"/>
        <w:ind w:left="0" w:leftChars="0" w:right="0" w:firstLine="0" w:firstLineChars="0"/>
        <w:rPr>
          <w:rFonts w:hint="eastAsia" w:ascii="宋体" w:hAnsi="宋体" w:eastAsia="宋体" w:cs="宋体"/>
          <w:color w:val="auto"/>
          <w:kern w:val="0"/>
          <w:sz w:val="24"/>
          <w:szCs w:val="24"/>
          <w:highlight w:val="none"/>
          <w:lang w:val="zh-CN"/>
        </w:rPr>
      </w:pPr>
      <w:r>
        <w:rPr>
          <w:rFonts w:hint="eastAsia" w:ascii="宋体" w:hAnsi="宋体" w:eastAsia="宋体" w:cs="宋体"/>
          <w:b/>
          <w:bCs/>
          <w:color w:val="auto"/>
          <w:kern w:val="0"/>
          <w:sz w:val="24"/>
          <w:szCs w:val="24"/>
          <w:highlight w:val="none"/>
          <w:lang w:val="zh-CN"/>
        </w:rPr>
        <w:t>致：青海吉鑫茂工程管理服务有限公司</w:t>
      </w:r>
    </w:p>
    <w:p w14:paraId="5B39C0E9">
      <w:pPr>
        <w:keepNext w:val="0"/>
        <w:keepLines w:val="0"/>
        <w:widowControl/>
        <w:suppressLineNumbers w:val="0"/>
        <w:shd w:val="clear"/>
        <w:kinsoku/>
        <w:overflowPunct/>
        <w:topLinePunct w:val="0"/>
        <w:bidi w:val="0"/>
        <w:spacing w:line="360" w:lineRule="auto"/>
        <w:ind w:left="0" w:leftChars="0" w:right="0" w:firstLine="480" w:firstLineChars="200"/>
        <w:jc w:val="left"/>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本公司（联合体）郑重声明，根据《政府采购促进中小企业发展管理办法》（财库﹝2020﹞46 号）的规定，本公司（联合体）参加</w:t>
      </w:r>
      <w:r>
        <w:rPr>
          <w:rFonts w:hint="eastAsia" w:ascii="宋体" w:hAnsi="宋体" w:eastAsia="宋体" w:cs="宋体"/>
          <w:i w:val="0"/>
          <w:iCs w:val="0"/>
          <w:color w:val="auto"/>
          <w:kern w:val="0"/>
          <w:sz w:val="24"/>
          <w:szCs w:val="24"/>
          <w:highlight w:val="none"/>
          <w:u w:val="single"/>
          <w:lang w:val="en-US" w:eastAsia="zh-CN" w:bidi="ar"/>
        </w:rPr>
        <w:t>（单位名称）</w:t>
      </w:r>
      <w:r>
        <w:rPr>
          <w:rFonts w:hint="eastAsia" w:ascii="宋体" w:hAnsi="宋体" w:eastAsia="宋体" w:cs="宋体"/>
          <w:i w:val="0"/>
          <w:iCs w:val="0"/>
          <w:color w:val="auto"/>
          <w:kern w:val="0"/>
          <w:sz w:val="24"/>
          <w:szCs w:val="24"/>
          <w:highlight w:val="none"/>
          <w:lang w:val="en-US" w:eastAsia="zh-CN" w:bidi="ar"/>
        </w:rPr>
        <w:t>的</w:t>
      </w:r>
      <w:r>
        <w:rPr>
          <w:rFonts w:hint="eastAsia" w:ascii="宋体" w:hAnsi="宋体" w:eastAsia="宋体" w:cs="宋体"/>
          <w:i w:val="0"/>
          <w:iCs w:val="0"/>
          <w:color w:val="auto"/>
          <w:kern w:val="0"/>
          <w:sz w:val="24"/>
          <w:szCs w:val="24"/>
          <w:highlight w:val="none"/>
          <w:u w:val="single"/>
          <w:lang w:val="en-US" w:eastAsia="zh-CN" w:bidi="ar"/>
        </w:rPr>
        <w:t>（项目名称）</w:t>
      </w:r>
      <w:r>
        <w:rPr>
          <w:rFonts w:hint="eastAsia" w:ascii="宋体" w:hAnsi="宋体" w:eastAsia="宋体" w:cs="宋体"/>
          <w:i w:val="0"/>
          <w:iCs w:val="0"/>
          <w:color w:val="auto"/>
          <w:kern w:val="0"/>
          <w:sz w:val="24"/>
          <w:szCs w:val="24"/>
          <w:highlight w:val="none"/>
          <w:lang w:val="en-US" w:eastAsia="zh-CN" w:bidi="ar"/>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5682E8DC">
      <w:pPr>
        <w:keepNext w:val="0"/>
        <w:keepLines w:val="0"/>
        <w:widowControl/>
        <w:suppressLineNumbers w:val="0"/>
        <w:shd w:val="clear"/>
        <w:kinsoku/>
        <w:overflowPunct/>
        <w:topLinePunct w:val="0"/>
        <w:bidi w:val="0"/>
        <w:spacing w:line="360" w:lineRule="auto"/>
        <w:ind w:left="0" w:leftChars="0" w:right="0" w:firstLine="480" w:firstLineChars="200"/>
        <w:jc w:val="left"/>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1.</w:t>
      </w:r>
      <w:r>
        <w:rPr>
          <w:rFonts w:hint="eastAsia" w:ascii="宋体" w:hAnsi="宋体" w:cs="宋体"/>
          <w:i w:val="0"/>
          <w:iCs w:val="0"/>
          <w:color w:val="auto"/>
          <w:kern w:val="0"/>
          <w:sz w:val="24"/>
          <w:szCs w:val="24"/>
          <w:highlight w:val="none"/>
          <w:u w:val="single"/>
          <w:lang w:val="en-US" w:eastAsia="zh-CN" w:bidi="ar"/>
        </w:rPr>
        <w:t>玛沁县检察院办公楼强弱电改造、暖气片更换，一至三层卫生间改造项目</w:t>
      </w:r>
      <w:r>
        <w:rPr>
          <w:rFonts w:hint="eastAsia" w:ascii="宋体" w:hAnsi="宋体" w:eastAsia="宋体" w:cs="宋体"/>
          <w:i w:val="0"/>
          <w:iCs w:val="0"/>
          <w:color w:val="auto"/>
          <w:kern w:val="0"/>
          <w:sz w:val="24"/>
          <w:szCs w:val="24"/>
          <w:highlight w:val="none"/>
          <w:lang w:val="en-US" w:eastAsia="zh-CN" w:bidi="ar"/>
        </w:rPr>
        <w:t>，属于</w:t>
      </w:r>
      <w:r>
        <w:rPr>
          <w:rFonts w:hint="eastAsia" w:ascii="宋体" w:hAnsi="宋体" w:eastAsia="宋体" w:cs="宋体"/>
          <w:b w:val="0"/>
          <w:bCs w:val="0"/>
          <w:i w:val="0"/>
          <w:iCs w:val="0"/>
          <w:color w:val="auto"/>
          <w:kern w:val="0"/>
          <w:sz w:val="24"/>
          <w:szCs w:val="24"/>
          <w:highlight w:val="none"/>
          <w:u w:val="single"/>
          <w:lang w:val="en-US" w:eastAsia="zh-CN" w:bidi="ar"/>
        </w:rPr>
        <w:t>建筑业</w:t>
      </w:r>
      <w:r>
        <w:rPr>
          <w:rFonts w:hint="eastAsia" w:ascii="宋体" w:hAnsi="宋体" w:eastAsia="宋体" w:cs="宋体"/>
          <w:i w:val="0"/>
          <w:iCs w:val="0"/>
          <w:color w:val="auto"/>
          <w:kern w:val="0"/>
          <w:sz w:val="24"/>
          <w:szCs w:val="24"/>
          <w:highlight w:val="none"/>
          <w:lang w:val="en-US" w:eastAsia="zh-CN" w:bidi="ar"/>
        </w:rPr>
        <w:t>；承建（承接）企业为</w:t>
      </w:r>
      <w:r>
        <w:rPr>
          <w:rFonts w:hint="eastAsia" w:ascii="宋体" w:hAnsi="宋体" w:eastAsia="宋体" w:cs="宋体"/>
          <w:i w:val="0"/>
          <w:iCs w:val="0"/>
          <w:color w:val="auto"/>
          <w:kern w:val="0"/>
          <w:sz w:val="24"/>
          <w:szCs w:val="24"/>
          <w:highlight w:val="none"/>
          <w:u w:val="single"/>
          <w:lang w:val="en-US" w:eastAsia="zh-CN" w:bidi="ar"/>
        </w:rPr>
        <w:t>（企业名称）</w:t>
      </w:r>
      <w:r>
        <w:rPr>
          <w:rFonts w:hint="eastAsia" w:ascii="宋体" w:hAnsi="宋体" w:eastAsia="宋体" w:cs="宋体"/>
          <w:i w:val="0"/>
          <w:iCs w:val="0"/>
          <w:color w:val="auto"/>
          <w:kern w:val="0"/>
          <w:sz w:val="24"/>
          <w:szCs w:val="24"/>
          <w:highlight w:val="none"/>
          <w:lang w:val="en-US" w:eastAsia="zh-CN" w:bidi="ar"/>
        </w:rPr>
        <w:t>，从业人员</w:t>
      </w:r>
      <w:r>
        <w:rPr>
          <w:rFonts w:hint="eastAsia" w:ascii="宋体" w:hAnsi="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人，营业收入为</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万元，资产总额为</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万元</w:t>
      </w:r>
      <w:r>
        <w:rPr>
          <w:rFonts w:hint="eastAsia" w:ascii="宋体" w:hAnsi="宋体" w:eastAsia="宋体" w:cs="宋体"/>
          <w:i w:val="0"/>
          <w:iCs w:val="0"/>
          <w:color w:val="auto"/>
          <w:kern w:val="0"/>
          <w:sz w:val="24"/>
          <w:szCs w:val="24"/>
          <w:highlight w:val="none"/>
          <w:vertAlign w:val="superscript"/>
          <w:lang w:val="en-US" w:eastAsia="zh-CN" w:bidi="ar"/>
        </w:rPr>
        <w:t>1</w:t>
      </w:r>
      <w:r>
        <w:rPr>
          <w:rFonts w:hint="eastAsia" w:ascii="宋体" w:hAnsi="宋体" w:eastAsia="宋体" w:cs="宋体"/>
          <w:i w:val="0"/>
          <w:iCs w:val="0"/>
          <w:color w:val="auto"/>
          <w:kern w:val="0"/>
          <w:sz w:val="24"/>
          <w:szCs w:val="24"/>
          <w:highlight w:val="none"/>
          <w:lang w:val="en-US" w:eastAsia="zh-CN" w:bidi="ar"/>
        </w:rPr>
        <w:t>，属于</w:t>
      </w:r>
      <w:r>
        <w:rPr>
          <w:rFonts w:hint="eastAsia" w:ascii="宋体" w:hAnsi="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u w:val="single"/>
          <w:lang w:val="en-US" w:eastAsia="zh-CN" w:bidi="ar"/>
        </w:rPr>
        <w:t>（中型企业、小型企业、微型企业）</w:t>
      </w:r>
      <w:r>
        <w:rPr>
          <w:rFonts w:hint="eastAsia" w:ascii="宋体" w:hAnsi="宋体" w:eastAsia="宋体" w:cs="宋体"/>
          <w:i w:val="0"/>
          <w:iCs w:val="0"/>
          <w:color w:val="auto"/>
          <w:kern w:val="0"/>
          <w:sz w:val="24"/>
          <w:szCs w:val="24"/>
          <w:highlight w:val="none"/>
          <w:lang w:val="en-US" w:eastAsia="zh-CN" w:bidi="ar"/>
        </w:rPr>
        <w:t xml:space="preserve">； </w:t>
      </w:r>
    </w:p>
    <w:p w14:paraId="196894DD">
      <w:pPr>
        <w:keepNext w:val="0"/>
        <w:keepLines w:val="0"/>
        <w:widowControl/>
        <w:suppressLineNumbers w:val="0"/>
        <w:shd w:val="clear"/>
        <w:kinsoku/>
        <w:overflowPunct/>
        <w:topLinePunct w:val="0"/>
        <w:bidi w:val="0"/>
        <w:spacing w:line="360" w:lineRule="auto"/>
        <w:ind w:left="0" w:leftChars="0" w:right="0" w:firstLine="480" w:firstLineChars="200"/>
        <w:jc w:val="left"/>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2.</w:t>
      </w:r>
      <w:r>
        <w:rPr>
          <w:rFonts w:hint="eastAsia" w:ascii="宋体" w:hAnsi="宋体" w:cs="宋体"/>
          <w:i w:val="0"/>
          <w:iCs w:val="0"/>
          <w:color w:val="auto"/>
          <w:kern w:val="0"/>
          <w:sz w:val="24"/>
          <w:szCs w:val="24"/>
          <w:highlight w:val="none"/>
          <w:u w:val="single"/>
          <w:lang w:val="en-US" w:eastAsia="zh-CN" w:bidi="ar"/>
        </w:rPr>
        <w:t>玛沁县检察院办公楼强弱电改造、暖气片更换，一至三层卫生间改造项目</w:t>
      </w:r>
      <w:r>
        <w:rPr>
          <w:rFonts w:hint="eastAsia" w:ascii="宋体" w:hAnsi="宋体" w:eastAsia="宋体" w:cs="宋体"/>
          <w:i w:val="0"/>
          <w:iCs w:val="0"/>
          <w:color w:val="auto"/>
          <w:kern w:val="0"/>
          <w:sz w:val="24"/>
          <w:szCs w:val="24"/>
          <w:highlight w:val="none"/>
          <w:lang w:val="en-US" w:eastAsia="zh-CN" w:bidi="ar"/>
        </w:rPr>
        <w:t>，属于</w:t>
      </w:r>
      <w:r>
        <w:rPr>
          <w:rFonts w:hint="eastAsia" w:ascii="宋体" w:hAnsi="宋体" w:eastAsia="宋体" w:cs="宋体"/>
          <w:b w:val="0"/>
          <w:bCs w:val="0"/>
          <w:i w:val="0"/>
          <w:iCs w:val="0"/>
          <w:color w:val="auto"/>
          <w:kern w:val="0"/>
          <w:sz w:val="24"/>
          <w:szCs w:val="24"/>
          <w:highlight w:val="none"/>
          <w:u w:val="single"/>
          <w:lang w:val="en-US" w:eastAsia="zh-CN" w:bidi="ar"/>
        </w:rPr>
        <w:t>建筑业</w:t>
      </w:r>
      <w:r>
        <w:rPr>
          <w:rFonts w:hint="eastAsia" w:ascii="宋体" w:hAnsi="宋体" w:eastAsia="宋体" w:cs="宋体"/>
          <w:i w:val="0"/>
          <w:iCs w:val="0"/>
          <w:color w:val="auto"/>
          <w:kern w:val="0"/>
          <w:sz w:val="24"/>
          <w:szCs w:val="24"/>
          <w:highlight w:val="none"/>
          <w:lang w:val="en-US" w:eastAsia="zh-CN" w:bidi="ar"/>
        </w:rPr>
        <w:t>；承建（承接）企业为</w:t>
      </w:r>
      <w:r>
        <w:rPr>
          <w:rFonts w:hint="eastAsia" w:ascii="宋体" w:hAnsi="宋体" w:eastAsia="宋体" w:cs="宋体"/>
          <w:i w:val="0"/>
          <w:iCs w:val="0"/>
          <w:color w:val="auto"/>
          <w:kern w:val="0"/>
          <w:sz w:val="24"/>
          <w:szCs w:val="24"/>
          <w:highlight w:val="none"/>
          <w:u w:val="single"/>
          <w:lang w:val="en-US" w:eastAsia="zh-CN" w:bidi="ar"/>
        </w:rPr>
        <w:t>（企业名称）</w:t>
      </w:r>
      <w:r>
        <w:rPr>
          <w:rFonts w:hint="eastAsia" w:ascii="宋体" w:hAnsi="宋体" w:eastAsia="宋体" w:cs="宋体"/>
          <w:i w:val="0"/>
          <w:iCs w:val="0"/>
          <w:color w:val="auto"/>
          <w:kern w:val="0"/>
          <w:sz w:val="24"/>
          <w:szCs w:val="24"/>
          <w:highlight w:val="none"/>
          <w:lang w:val="en-US" w:eastAsia="zh-CN" w:bidi="ar"/>
        </w:rPr>
        <w:t>，从业人员</w:t>
      </w:r>
      <w:r>
        <w:rPr>
          <w:rFonts w:hint="eastAsia" w:ascii="宋体" w:hAnsi="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人，营业收入为</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万元，资产总额为</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万元</w:t>
      </w:r>
      <w:r>
        <w:rPr>
          <w:rFonts w:hint="eastAsia" w:ascii="宋体" w:hAnsi="宋体" w:eastAsia="宋体" w:cs="宋体"/>
          <w:i w:val="0"/>
          <w:iCs w:val="0"/>
          <w:color w:val="auto"/>
          <w:kern w:val="0"/>
          <w:sz w:val="24"/>
          <w:szCs w:val="24"/>
          <w:highlight w:val="none"/>
          <w:vertAlign w:val="superscript"/>
          <w:lang w:val="en-US" w:eastAsia="zh-CN" w:bidi="ar"/>
        </w:rPr>
        <w:t>1</w:t>
      </w:r>
      <w:r>
        <w:rPr>
          <w:rFonts w:hint="eastAsia" w:ascii="宋体" w:hAnsi="宋体" w:eastAsia="宋体" w:cs="宋体"/>
          <w:i w:val="0"/>
          <w:iCs w:val="0"/>
          <w:color w:val="auto"/>
          <w:kern w:val="0"/>
          <w:sz w:val="24"/>
          <w:szCs w:val="24"/>
          <w:highlight w:val="none"/>
          <w:lang w:val="en-US" w:eastAsia="zh-CN" w:bidi="ar"/>
        </w:rPr>
        <w:t>，属于</w:t>
      </w:r>
      <w:r>
        <w:rPr>
          <w:rFonts w:hint="eastAsia" w:ascii="宋体" w:hAnsi="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u w:val="single"/>
          <w:lang w:val="en-US" w:eastAsia="zh-CN" w:bidi="ar"/>
        </w:rPr>
        <w:t>（中型企业、小型企业、微型企业）</w:t>
      </w:r>
      <w:r>
        <w:rPr>
          <w:rFonts w:hint="eastAsia" w:ascii="宋体" w:hAnsi="宋体" w:eastAsia="宋体" w:cs="宋体"/>
          <w:i w:val="0"/>
          <w:iCs w:val="0"/>
          <w:color w:val="auto"/>
          <w:kern w:val="0"/>
          <w:sz w:val="24"/>
          <w:szCs w:val="24"/>
          <w:highlight w:val="none"/>
          <w:lang w:val="en-US" w:eastAsia="zh-CN" w:bidi="ar"/>
        </w:rPr>
        <w:t xml:space="preserve">； </w:t>
      </w:r>
    </w:p>
    <w:p w14:paraId="406CA560">
      <w:pPr>
        <w:keepNext w:val="0"/>
        <w:keepLines w:val="0"/>
        <w:widowControl/>
        <w:suppressLineNumbers w:val="0"/>
        <w:shd w:val="clear"/>
        <w:kinsoku/>
        <w:overflowPunct/>
        <w:topLinePunct w:val="0"/>
        <w:bidi w:val="0"/>
        <w:spacing w:line="360" w:lineRule="auto"/>
        <w:ind w:left="0" w:leftChars="0" w:right="0" w:firstLine="480" w:firstLineChars="200"/>
        <w:jc w:val="left"/>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 xml:space="preserve">…… </w:t>
      </w:r>
    </w:p>
    <w:p w14:paraId="01C0FE98">
      <w:pPr>
        <w:keepNext w:val="0"/>
        <w:keepLines w:val="0"/>
        <w:widowControl/>
        <w:suppressLineNumbers w:val="0"/>
        <w:shd w:val="clear"/>
        <w:kinsoku/>
        <w:overflowPunct/>
        <w:topLinePunct w:val="0"/>
        <w:bidi w:val="0"/>
        <w:spacing w:line="360" w:lineRule="auto"/>
        <w:ind w:left="0" w:leftChars="0" w:right="0" w:firstLine="480" w:firstLineChars="200"/>
        <w:jc w:val="left"/>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 xml:space="preserve">以上企业，不属于大企业的分支机构，不存在控股股东为大企业的情形，也不存在与大企业的负责人为同一人的情形。 </w:t>
      </w:r>
    </w:p>
    <w:p w14:paraId="16E236C1">
      <w:pPr>
        <w:keepNext w:val="0"/>
        <w:keepLines w:val="0"/>
        <w:widowControl/>
        <w:suppressLineNumbers w:val="0"/>
        <w:shd w:val="clear"/>
        <w:kinsoku/>
        <w:overflowPunct/>
        <w:topLinePunct w:val="0"/>
        <w:bidi w:val="0"/>
        <w:spacing w:line="360" w:lineRule="auto"/>
        <w:ind w:left="0" w:leftChars="0" w:right="0" w:firstLine="480" w:firstLineChars="200"/>
        <w:jc w:val="left"/>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 xml:space="preserve">本企业对上述声明内容的真实性负责。如有虚假，将依法承担相应责任。 </w:t>
      </w:r>
    </w:p>
    <w:p w14:paraId="082850EB">
      <w:pPr>
        <w:keepNext w:val="0"/>
        <w:keepLines w:val="0"/>
        <w:widowControl/>
        <w:suppressLineNumbers w:val="0"/>
        <w:shd w:val="clear"/>
        <w:kinsoku/>
        <w:overflowPunct/>
        <w:topLinePunct w:val="0"/>
        <w:bidi w:val="0"/>
        <w:spacing w:line="360" w:lineRule="auto"/>
        <w:ind w:left="0" w:leftChars="0" w:right="0" w:firstLine="480" w:firstLineChars="200"/>
        <w:jc w:val="center"/>
        <w:rPr>
          <w:rFonts w:hint="eastAsia" w:ascii="宋体" w:hAnsi="宋体" w:eastAsia="宋体" w:cs="宋体"/>
          <w:i w:val="0"/>
          <w:iCs w:val="0"/>
          <w:color w:val="auto"/>
          <w:kern w:val="0"/>
          <w:sz w:val="24"/>
          <w:szCs w:val="24"/>
          <w:highlight w:val="none"/>
          <w:lang w:val="en-US" w:eastAsia="zh-CN" w:bidi="ar"/>
        </w:rPr>
      </w:pPr>
    </w:p>
    <w:p w14:paraId="07EFD516">
      <w:pPr>
        <w:keepNext w:val="0"/>
        <w:keepLines w:val="0"/>
        <w:widowControl/>
        <w:suppressLineNumbers w:val="0"/>
        <w:shd w:val="clear"/>
        <w:kinsoku/>
        <w:overflowPunct/>
        <w:topLinePunct w:val="0"/>
        <w:bidi w:val="0"/>
        <w:spacing w:line="360" w:lineRule="auto"/>
        <w:ind w:left="0" w:leftChars="0" w:right="0" w:firstLine="480" w:firstLineChars="200"/>
        <w:jc w:val="center"/>
        <w:rPr>
          <w:rFonts w:hint="eastAsia" w:ascii="宋体" w:hAnsi="宋体" w:eastAsia="宋体" w:cs="宋体"/>
          <w:i w:val="0"/>
          <w:iCs w:val="0"/>
          <w:color w:val="auto"/>
          <w:kern w:val="0"/>
          <w:sz w:val="24"/>
          <w:szCs w:val="24"/>
          <w:highlight w:val="none"/>
          <w:lang w:val="en-US" w:eastAsia="zh-CN" w:bidi="ar"/>
        </w:rPr>
      </w:pPr>
    </w:p>
    <w:p w14:paraId="4591A2FD">
      <w:pPr>
        <w:keepNext w:val="0"/>
        <w:keepLines w:val="0"/>
        <w:widowControl/>
        <w:suppressLineNumbers w:val="0"/>
        <w:shd w:val="clear"/>
        <w:kinsoku/>
        <w:overflowPunct/>
        <w:topLinePunct w:val="0"/>
        <w:bidi w:val="0"/>
        <w:spacing w:line="360" w:lineRule="auto"/>
        <w:ind w:left="0" w:leftChars="0" w:right="0" w:firstLine="480" w:firstLineChars="200"/>
        <w:jc w:val="center"/>
        <w:rPr>
          <w:rFonts w:hint="eastAsia" w:ascii="宋体" w:hAnsi="宋体" w:eastAsia="宋体" w:cs="宋体"/>
          <w:b/>
          <w:bCs/>
          <w:i w:val="0"/>
          <w:iCs w:val="0"/>
          <w:color w:val="auto"/>
          <w:kern w:val="0"/>
          <w:sz w:val="24"/>
          <w:szCs w:val="24"/>
          <w:highlight w:val="none"/>
          <w:lang w:val="en-US" w:eastAsia="zh-CN" w:bidi="ar"/>
        </w:rPr>
      </w:pPr>
      <w:r>
        <w:rPr>
          <w:rFonts w:hint="eastAsia" w:ascii="宋体" w:hAnsi="宋体" w:eastAsia="宋体" w:cs="宋体"/>
          <w:b/>
          <w:bCs/>
          <w:i w:val="0"/>
          <w:iCs w:val="0"/>
          <w:color w:val="auto"/>
          <w:kern w:val="0"/>
          <w:sz w:val="24"/>
          <w:szCs w:val="24"/>
          <w:highlight w:val="none"/>
          <w:lang w:val="en-US" w:eastAsia="zh-CN" w:bidi="ar"/>
        </w:rPr>
        <w:t>企业名称（盖章）：</w:t>
      </w:r>
    </w:p>
    <w:p w14:paraId="38CE833C">
      <w:pPr>
        <w:keepNext w:val="0"/>
        <w:keepLines w:val="0"/>
        <w:widowControl/>
        <w:suppressLineNumbers w:val="0"/>
        <w:shd w:val="clear"/>
        <w:kinsoku/>
        <w:overflowPunct/>
        <w:topLinePunct w:val="0"/>
        <w:bidi w:val="0"/>
        <w:spacing w:line="360" w:lineRule="auto"/>
        <w:ind w:left="0" w:leftChars="0" w:right="0" w:firstLine="480" w:firstLineChars="200"/>
        <w:jc w:val="center"/>
        <w:rPr>
          <w:rFonts w:hint="eastAsia" w:ascii="宋体" w:hAnsi="宋体" w:eastAsia="宋体" w:cs="宋体"/>
          <w:b/>
          <w:bCs/>
          <w:i w:val="0"/>
          <w:iCs w:val="0"/>
          <w:color w:val="auto"/>
          <w:kern w:val="0"/>
          <w:sz w:val="24"/>
          <w:szCs w:val="24"/>
          <w:highlight w:val="none"/>
          <w:lang w:val="en-US" w:eastAsia="zh-CN" w:bidi="ar"/>
        </w:rPr>
      </w:pPr>
      <w:r>
        <w:rPr>
          <w:rFonts w:hint="eastAsia" w:ascii="宋体" w:hAnsi="宋体" w:eastAsia="宋体" w:cs="宋体"/>
          <w:b/>
          <w:bCs/>
          <w:i w:val="0"/>
          <w:iCs w:val="0"/>
          <w:color w:val="auto"/>
          <w:kern w:val="0"/>
          <w:sz w:val="24"/>
          <w:szCs w:val="24"/>
          <w:highlight w:val="none"/>
          <w:lang w:val="en-US" w:eastAsia="zh-CN" w:bidi="ar"/>
        </w:rPr>
        <w:t>日</w:t>
      </w:r>
      <w:r>
        <w:rPr>
          <w:rFonts w:hint="eastAsia" w:ascii="宋体" w:hAnsi="宋体" w:cs="宋体"/>
          <w:b/>
          <w:bCs/>
          <w:i w:val="0"/>
          <w:iCs w:val="0"/>
          <w:color w:val="auto"/>
          <w:kern w:val="0"/>
          <w:sz w:val="24"/>
          <w:szCs w:val="24"/>
          <w:highlight w:val="none"/>
          <w:lang w:val="en-US" w:eastAsia="zh-CN" w:bidi="ar"/>
        </w:rPr>
        <w:t xml:space="preserve">  </w:t>
      </w:r>
      <w:r>
        <w:rPr>
          <w:rFonts w:hint="eastAsia" w:ascii="宋体" w:hAnsi="宋体" w:eastAsia="宋体" w:cs="宋体"/>
          <w:b/>
          <w:bCs/>
          <w:i w:val="0"/>
          <w:iCs w:val="0"/>
          <w:color w:val="auto"/>
          <w:kern w:val="0"/>
          <w:sz w:val="24"/>
          <w:szCs w:val="24"/>
          <w:highlight w:val="none"/>
          <w:lang w:val="en-US" w:eastAsia="zh-CN" w:bidi="ar"/>
        </w:rPr>
        <w:t xml:space="preserve"> 期：</w:t>
      </w:r>
    </w:p>
    <w:p w14:paraId="34EBEA9E">
      <w:pPr>
        <w:keepNext w:val="0"/>
        <w:keepLines w:val="0"/>
        <w:widowControl/>
        <w:suppressLineNumbers w:val="0"/>
        <w:shd w:val="clear"/>
        <w:kinsoku/>
        <w:overflowPunct/>
        <w:topLinePunct w:val="0"/>
        <w:bidi w:val="0"/>
        <w:spacing w:line="360" w:lineRule="auto"/>
        <w:ind w:left="0" w:leftChars="0" w:right="0"/>
        <w:jc w:val="left"/>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注：1、从业人员、营业收入、资产总额填报上一年度数据，无上一年度数据的新成立企业可不填报。</w:t>
      </w:r>
    </w:p>
    <w:p w14:paraId="0909D244">
      <w:pPr>
        <w:pStyle w:val="29"/>
        <w:shd w:val="clear"/>
        <w:kinsoku/>
        <w:overflowPunct/>
        <w:topLinePunct w:val="0"/>
        <w:bidi w:val="0"/>
        <w:spacing w:line="360" w:lineRule="auto"/>
        <w:ind w:left="0" w:leftChars="0" w:right="0"/>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lang w:val="en-US" w:eastAsia="zh-CN" w:bidi="ar"/>
        </w:rPr>
        <w:t xml:space="preserve">    </w:t>
      </w:r>
    </w:p>
    <w:p w14:paraId="2113D29C">
      <w:pPr>
        <w:widowControl/>
        <w:shd w:val="clear"/>
        <w:kinsoku/>
        <w:wordWrap/>
        <w:overflowPunct/>
        <w:topLinePunct w:val="0"/>
        <w:bidi w:val="0"/>
        <w:adjustRightInd w:val="0"/>
        <w:snapToGrid w:val="0"/>
        <w:spacing w:line="360" w:lineRule="auto"/>
        <w:ind w:left="0" w:leftChars="0" w:right="0" w:firstLine="504" w:firstLineChars="200"/>
        <w:jc w:val="left"/>
        <w:textAlignment w:val="auto"/>
        <w:rPr>
          <w:rFonts w:hint="eastAsia" w:ascii="宋体" w:hAnsi="宋体" w:eastAsia="宋体" w:cs="宋体"/>
          <w:color w:val="auto"/>
          <w:spacing w:val="6"/>
          <w:kern w:val="0"/>
          <w:sz w:val="24"/>
          <w:szCs w:val="24"/>
          <w:highlight w:val="none"/>
        </w:rPr>
      </w:pPr>
    </w:p>
    <w:p w14:paraId="0DEBB4B2">
      <w:pPr>
        <w:numPr>
          <w:ilvl w:val="0"/>
          <w:numId w:val="0"/>
        </w:numPr>
        <w:shd w:val="clear"/>
        <w:kinsoku/>
        <w:wordWrap/>
        <w:overflowPunct/>
        <w:topLinePunct w:val="0"/>
        <w:bidi w:val="0"/>
        <w:adjustRightInd w:val="0"/>
        <w:snapToGrid w:val="0"/>
        <w:spacing w:line="360" w:lineRule="auto"/>
        <w:ind w:left="0" w:leftChars="0" w:right="0"/>
        <w:jc w:val="center"/>
        <w:outlineLvl w:val="9"/>
        <w:rPr>
          <w:rFonts w:hint="eastAsia" w:ascii="宋体" w:hAnsi="宋体" w:eastAsia="宋体" w:cs="宋体"/>
          <w:b w:val="0"/>
          <w:bCs w:val="0"/>
          <w:color w:val="auto"/>
          <w:kern w:val="2"/>
          <w:sz w:val="24"/>
          <w:szCs w:val="24"/>
          <w:highlight w:val="none"/>
          <w:lang w:val="en-US" w:eastAsia="zh-CN" w:bidi="ar-SA"/>
        </w:rPr>
      </w:pPr>
      <w:bookmarkStart w:id="253" w:name="_Toc12160"/>
      <w:bookmarkStart w:id="254" w:name="_Toc14211_WPSOffice_Level3"/>
      <w:bookmarkStart w:id="255" w:name="_Toc11740"/>
    </w:p>
    <w:p w14:paraId="3DDE5D8B">
      <w:pP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br w:type="page"/>
      </w:r>
    </w:p>
    <w:p w14:paraId="0F3CF70D">
      <w:pPr>
        <w:shd w:val="clear"/>
        <w:kinsoku/>
        <w:overflowPunct/>
        <w:topLinePunct w:val="0"/>
        <w:autoSpaceDE w:val="0"/>
        <w:autoSpaceDN w:val="0"/>
        <w:bidi w:val="0"/>
        <w:spacing w:line="360" w:lineRule="auto"/>
        <w:ind w:left="0" w:leftChars="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（2）残疾人福利性单位声明函</w:t>
      </w:r>
      <w:bookmarkEnd w:id="253"/>
      <w:bookmarkEnd w:id="254"/>
      <w:bookmarkEnd w:id="255"/>
    </w:p>
    <w:p w14:paraId="7EC38D5F">
      <w:pPr>
        <w:widowControl w:val="0"/>
        <w:shd w:val="clear"/>
        <w:kinsoku/>
        <w:wordWrap/>
        <w:overflowPunct/>
        <w:topLinePunct w:val="0"/>
        <w:bidi w:val="0"/>
        <w:adjustRightInd w:val="0"/>
        <w:snapToGrid w:val="0"/>
        <w:spacing w:line="360" w:lineRule="auto"/>
        <w:ind w:left="0" w:leftChars="0" w:right="0"/>
        <w:jc w:val="center"/>
        <w:textAlignment w:val="auto"/>
        <w:outlineLvl w:val="9"/>
        <w:rPr>
          <w:rFonts w:hint="eastAsia" w:ascii="宋体" w:hAnsi="宋体" w:eastAsia="宋体" w:cs="宋体"/>
          <w:color w:val="auto"/>
          <w:spacing w:val="6"/>
          <w:sz w:val="24"/>
          <w:szCs w:val="24"/>
          <w:highlight w:val="none"/>
        </w:rPr>
      </w:pPr>
      <w:bookmarkStart w:id="256" w:name="_Toc12079_WPSOffice_Level3"/>
      <w:bookmarkStart w:id="257" w:name="_Toc17469_WPSOffice_Level3"/>
      <w:r>
        <w:rPr>
          <w:rFonts w:hint="eastAsia" w:ascii="宋体" w:hAnsi="宋体" w:eastAsia="宋体" w:cs="宋体"/>
          <w:b/>
          <w:color w:val="auto"/>
          <w:spacing w:val="6"/>
          <w:sz w:val="24"/>
          <w:szCs w:val="24"/>
          <w:highlight w:val="none"/>
        </w:rPr>
        <w:t>(不属于残疾人福利性单位的无需填写)</w:t>
      </w:r>
      <w:bookmarkEnd w:id="256"/>
      <w:bookmarkEnd w:id="257"/>
    </w:p>
    <w:p w14:paraId="70FD4AF1">
      <w:pPr>
        <w:widowControl w:val="0"/>
        <w:shd w:val="clear"/>
        <w:kinsoku/>
        <w:wordWrap/>
        <w:overflowPunct/>
        <w:topLinePunct w:val="0"/>
        <w:bidi w:val="0"/>
        <w:spacing w:line="360" w:lineRule="auto"/>
        <w:ind w:left="0" w:leftChars="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人，安置的残疾人人数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人。且本单位参加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单位的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14:paraId="30B187F4">
      <w:pPr>
        <w:widowControl w:val="0"/>
        <w:shd w:val="clear"/>
        <w:kinsoku/>
        <w:wordWrap/>
        <w:overflowPunct/>
        <w:topLinePunct w:val="0"/>
        <w:bidi w:val="0"/>
        <w:spacing w:line="360" w:lineRule="auto"/>
        <w:ind w:left="0" w:leftChars="0" w:right="0" w:firstLine="48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6D87EFE9">
      <w:pPr>
        <w:shd w:val="clear"/>
        <w:kinsoku/>
        <w:wordWrap/>
        <w:overflowPunct/>
        <w:topLinePunct w:val="0"/>
        <w:bidi w:val="0"/>
        <w:spacing w:line="360" w:lineRule="auto"/>
        <w:ind w:left="0" w:leftChars="0" w:right="0" w:firstLine="480" w:firstLineChars="200"/>
        <w:jc w:val="center"/>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                </w:t>
      </w:r>
    </w:p>
    <w:p w14:paraId="37BEB956">
      <w:pPr>
        <w:shd w:val="clear"/>
        <w:kinsoku/>
        <w:wordWrap/>
        <w:overflowPunct/>
        <w:topLinePunct w:val="0"/>
        <w:bidi w:val="0"/>
        <w:spacing w:line="360" w:lineRule="auto"/>
        <w:ind w:left="0" w:leftChars="0" w:right="0" w:firstLine="480" w:firstLineChars="200"/>
        <w:jc w:val="center"/>
        <w:outlineLvl w:val="9"/>
        <w:rPr>
          <w:rFonts w:hint="eastAsia" w:ascii="宋体" w:hAnsi="宋体" w:eastAsia="宋体" w:cs="宋体"/>
          <w:b w:val="0"/>
          <w:bCs/>
          <w:color w:val="auto"/>
          <w:sz w:val="24"/>
          <w:szCs w:val="24"/>
          <w:highlight w:val="none"/>
          <w:lang w:val="en-US" w:eastAsia="zh-CN"/>
        </w:rPr>
      </w:pPr>
    </w:p>
    <w:p w14:paraId="4FFB37B1">
      <w:pPr>
        <w:shd w:val="clear"/>
        <w:autoSpaceDE w:val="0"/>
        <w:autoSpaceDN w:val="0"/>
        <w:spacing w:line="360" w:lineRule="auto"/>
        <w:jc w:val="center"/>
        <w:rPr>
          <w:rFonts w:hint="eastAsia" w:ascii="宋体" w:hAnsi="宋体" w:eastAsia="宋体" w:cs="宋体"/>
          <w:b/>
          <w:bCs/>
          <w:color w:val="000000"/>
          <w:kern w:val="0"/>
          <w:sz w:val="24"/>
          <w:szCs w:val="24"/>
          <w:highlight w:val="none"/>
          <w:lang w:val="zh-CN"/>
        </w:rPr>
      </w:pP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bCs/>
          <w:color w:val="000000"/>
          <w:kern w:val="0"/>
          <w:sz w:val="24"/>
          <w:szCs w:val="24"/>
          <w:highlight w:val="none"/>
          <w:lang w:val="zh-CN"/>
        </w:rPr>
        <w:t xml:space="preserve">投标人：       </w:t>
      </w:r>
      <w:r>
        <w:rPr>
          <w:rFonts w:hint="eastAsia" w:ascii="宋体" w:hAnsi="宋体" w:eastAsia="宋体" w:cs="宋体"/>
          <w:b/>
          <w:bCs/>
          <w:color w:val="000000"/>
          <w:kern w:val="0"/>
          <w:sz w:val="24"/>
          <w:szCs w:val="24"/>
          <w:highlight w:val="none"/>
        </w:rPr>
        <w:t xml:space="preserve">   </w:t>
      </w:r>
      <w:r>
        <w:rPr>
          <w:rFonts w:hint="eastAsia" w:ascii="宋体" w:hAnsi="宋体" w:eastAsia="宋体" w:cs="宋体"/>
          <w:b/>
          <w:bCs/>
          <w:color w:val="000000"/>
          <w:kern w:val="0"/>
          <w:sz w:val="24"/>
          <w:szCs w:val="24"/>
          <w:highlight w:val="none"/>
          <w:lang w:val="zh-CN"/>
        </w:rPr>
        <w:t xml:space="preserve">  （公章）</w:t>
      </w:r>
    </w:p>
    <w:p w14:paraId="21741E1A">
      <w:pPr>
        <w:shd w:val="clear"/>
        <w:autoSpaceDE w:val="0"/>
        <w:autoSpaceDN w:val="0"/>
        <w:spacing w:line="360" w:lineRule="auto"/>
        <w:jc w:val="center"/>
        <w:rPr>
          <w:rFonts w:hint="eastAsia" w:ascii="宋体" w:hAnsi="宋体" w:eastAsia="宋体" w:cs="宋体"/>
          <w:b/>
          <w:bCs/>
          <w:color w:val="000000"/>
          <w:kern w:val="0"/>
          <w:sz w:val="24"/>
          <w:szCs w:val="24"/>
          <w:highlight w:val="none"/>
          <w:lang w:val="zh-CN"/>
        </w:rPr>
      </w:pPr>
      <w:r>
        <w:rPr>
          <w:rFonts w:hint="eastAsia" w:ascii="宋体" w:hAnsi="宋体" w:eastAsia="宋体" w:cs="宋体"/>
          <w:b/>
          <w:bCs/>
          <w:color w:val="000000"/>
          <w:kern w:val="0"/>
          <w:sz w:val="24"/>
          <w:szCs w:val="24"/>
          <w:highlight w:val="none"/>
          <w:lang w:val="zh-CN"/>
        </w:rPr>
        <w:t>法定代表人或委托代理人：        （签字或盖章）</w:t>
      </w:r>
    </w:p>
    <w:p w14:paraId="229ABA7C">
      <w:pPr>
        <w:shd w:val="clear"/>
        <w:kinsoku/>
        <w:wordWrap/>
        <w:overflowPunct/>
        <w:topLinePunct w:val="0"/>
        <w:bidi w:val="0"/>
        <w:spacing w:line="360" w:lineRule="auto"/>
        <w:ind w:left="0" w:leftChars="0" w:right="0" w:firstLine="480" w:firstLineChars="200"/>
        <w:jc w:val="center"/>
        <w:outlineLvl w:val="9"/>
        <w:rPr>
          <w:rFonts w:hint="eastAsia" w:ascii="宋体" w:hAnsi="宋体" w:eastAsia="宋体" w:cs="宋体"/>
          <w:color w:val="auto"/>
          <w:spacing w:val="6"/>
          <w:sz w:val="24"/>
          <w:szCs w:val="24"/>
          <w:highlight w:val="none"/>
        </w:rPr>
      </w:pPr>
      <w:r>
        <w:rPr>
          <w:rFonts w:hint="eastAsia" w:ascii="宋体" w:hAnsi="宋体" w:eastAsia="宋体" w:cs="宋体"/>
          <w:b/>
          <w:bCs/>
          <w:color w:val="000000"/>
          <w:kern w:val="0"/>
          <w:sz w:val="24"/>
          <w:szCs w:val="24"/>
          <w:highlight w:val="none"/>
          <w:lang w:val="zh-CN"/>
        </w:rPr>
        <w:t xml:space="preserve">年 </w:t>
      </w:r>
      <w:r>
        <w:rPr>
          <w:rFonts w:hint="eastAsia" w:ascii="宋体" w:hAnsi="宋体" w:eastAsia="宋体" w:cs="宋体"/>
          <w:b/>
          <w:bCs/>
          <w:color w:val="000000"/>
          <w:kern w:val="0"/>
          <w:sz w:val="24"/>
          <w:szCs w:val="24"/>
          <w:highlight w:val="none"/>
        </w:rPr>
        <w:t xml:space="preserve"> </w:t>
      </w:r>
      <w:r>
        <w:rPr>
          <w:rFonts w:hint="eastAsia" w:ascii="宋体" w:hAnsi="宋体" w:eastAsia="宋体" w:cs="宋体"/>
          <w:b/>
          <w:bCs/>
          <w:color w:val="000000"/>
          <w:kern w:val="0"/>
          <w:sz w:val="24"/>
          <w:szCs w:val="24"/>
          <w:highlight w:val="none"/>
          <w:lang w:val="zh-CN"/>
        </w:rPr>
        <w:t xml:space="preserve">  月  </w:t>
      </w:r>
      <w:r>
        <w:rPr>
          <w:rFonts w:hint="eastAsia" w:ascii="宋体" w:hAnsi="宋体" w:eastAsia="宋体" w:cs="宋体"/>
          <w:b/>
          <w:bCs/>
          <w:color w:val="000000"/>
          <w:kern w:val="0"/>
          <w:sz w:val="24"/>
          <w:szCs w:val="24"/>
          <w:highlight w:val="none"/>
        </w:rPr>
        <w:t xml:space="preserve"> </w:t>
      </w:r>
      <w:r>
        <w:rPr>
          <w:rFonts w:hint="eastAsia" w:ascii="宋体" w:hAnsi="宋体" w:eastAsia="宋体" w:cs="宋体"/>
          <w:b/>
          <w:bCs/>
          <w:color w:val="000000"/>
          <w:kern w:val="0"/>
          <w:sz w:val="24"/>
          <w:szCs w:val="24"/>
          <w:highlight w:val="none"/>
          <w:lang w:val="zh-CN"/>
        </w:rPr>
        <w:t xml:space="preserve"> 日</w:t>
      </w:r>
    </w:p>
    <w:p w14:paraId="2C886EB2">
      <w:pPr>
        <w:widowControl w:val="0"/>
        <w:shd w:val="clear"/>
        <w:kinsoku/>
        <w:wordWrap/>
        <w:overflowPunct/>
        <w:topLinePunct w:val="0"/>
        <w:bidi w:val="0"/>
        <w:adjustRightInd w:val="0"/>
        <w:snapToGrid w:val="0"/>
        <w:spacing w:line="360" w:lineRule="auto"/>
        <w:ind w:left="0" w:leftChars="0" w:right="0" w:firstLine="504" w:firstLineChars="200"/>
        <w:textAlignment w:val="auto"/>
        <w:outlineLvl w:val="9"/>
        <w:rPr>
          <w:rFonts w:hint="eastAsia" w:ascii="宋体" w:hAnsi="宋体" w:eastAsia="宋体" w:cs="宋体"/>
          <w:color w:val="auto"/>
          <w:spacing w:val="6"/>
          <w:sz w:val="24"/>
          <w:szCs w:val="24"/>
          <w:highlight w:val="none"/>
        </w:rPr>
      </w:pPr>
    </w:p>
    <w:p w14:paraId="7B8EE346">
      <w:pPr>
        <w:widowControl w:val="0"/>
        <w:shd w:val="clear"/>
        <w:kinsoku/>
        <w:wordWrap/>
        <w:overflowPunct/>
        <w:topLinePunct w:val="0"/>
        <w:bidi w:val="0"/>
        <w:adjustRightInd w:val="0"/>
        <w:snapToGrid w:val="0"/>
        <w:spacing w:line="360" w:lineRule="auto"/>
        <w:ind w:left="0" w:leftChars="0" w:right="0" w:firstLine="664" w:firstLineChars="200"/>
        <w:textAlignment w:val="auto"/>
        <w:outlineLvl w:val="9"/>
        <w:rPr>
          <w:rFonts w:hint="eastAsia" w:ascii="宋体" w:hAnsi="宋体" w:eastAsia="宋体" w:cs="宋体"/>
          <w:color w:val="auto"/>
          <w:spacing w:val="6"/>
          <w:sz w:val="32"/>
          <w:szCs w:val="32"/>
          <w:highlight w:val="none"/>
        </w:rPr>
      </w:pPr>
    </w:p>
    <w:p w14:paraId="0A13D227">
      <w:pPr>
        <w:shd w:val="clear"/>
        <w:kinsoku/>
        <w:wordWrap/>
        <w:overflowPunct/>
        <w:topLinePunct w:val="0"/>
        <w:bidi w:val="0"/>
        <w:adjustRightInd w:val="0"/>
        <w:snapToGrid w:val="0"/>
        <w:spacing w:line="360" w:lineRule="auto"/>
        <w:ind w:left="0" w:leftChars="0" w:right="0" w:firstLine="444" w:firstLineChars="200"/>
        <w:outlineLvl w:val="9"/>
        <w:rPr>
          <w:rFonts w:hint="eastAsia" w:ascii="宋体" w:hAnsi="宋体" w:eastAsia="宋体" w:cs="宋体"/>
          <w:color w:val="auto"/>
          <w:spacing w:val="6"/>
          <w:szCs w:val="21"/>
          <w:highlight w:val="none"/>
        </w:rPr>
      </w:pPr>
    </w:p>
    <w:p w14:paraId="5ACC5FF6">
      <w:pPr>
        <w:shd w:val="clear"/>
        <w:kinsoku/>
        <w:wordWrap/>
        <w:overflowPunct/>
        <w:topLinePunct w:val="0"/>
        <w:bidi w:val="0"/>
        <w:spacing w:line="360" w:lineRule="auto"/>
        <w:ind w:left="0" w:leftChars="0" w:right="0"/>
        <w:jc w:val="both"/>
        <w:outlineLvl w:val="9"/>
        <w:rPr>
          <w:rFonts w:hint="eastAsia" w:ascii="宋体" w:hAnsi="宋体" w:eastAsia="宋体" w:cs="宋体"/>
          <w:b w:val="0"/>
          <w:bCs w:val="0"/>
          <w:color w:val="auto"/>
          <w:kern w:val="2"/>
          <w:sz w:val="32"/>
          <w:szCs w:val="32"/>
          <w:highlight w:val="none"/>
          <w:lang w:val="en-US" w:eastAsia="zh-CN" w:bidi="ar-SA"/>
        </w:rPr>
      </w:pPr>
    </w:p>
    <w:p w14:paraId="5733AAE7">
      <w:pPr>
        <w:numPr>
          <w:ilvl w:val="0"/>
          <w:numId w:val="0"/>
        </w:numPr>
        <w:shd w:val="clear"/>
        <w:kinsoku/>
        <w:wordWrap/>
        <w:overflowPunct/>
        <w:topLinePunct w:val="0"/>
        <w:bidi w:val="0"/>
        <w:adjustRightInd w:val="0"/>
        <w:snapToGrid w:val="0"/>
        <w:spacing w:line="360" w:lineRule="auto"/>
        <w:ind w:left="0" w:leftChars="0" w:right="0"/>
        <w:jc w:val="center"/>
        <w:outlineLvl w:val="9"/>
        <w:rPr>
          <w:rFonts w:hint="eastAsia" w:ascii="宋体" w:hAnsi="宋体" w:eastAsia="宋体" w:cs="宋体"/>
          <w:b/>
          <w:bCs/>
          <w:color w:val="auto"/>
          <w:kern w:val="0"/>
          <w:sz w:val="28"/>
          <w:szCs w:val="28"/>
          <w:highlight w:val="none"/>
          <w:lang w:val="en-US" w:eastAsia="zh-CN"/>
        </w:rPr>
      </w:pPr>
      <w:bookmarkStart w:id="258" w:name="_Toc30801"/>
      <w:bookmarkStart w:id="259" w:name="_Toc9477"/>
      <w:r>
        <w:rPr>
          <w:rFonts w:hint="eastAsia" w:ascii="宋体" w:hAnsi="宋体" w:eastAsia="宋体" w:cs="宋体"/>
          <w:b w:val="0"/>
          <w:bCs w:val="0"/>
          <w:color w:val="auto"/>
          <w:kern w:val="2"/>
          <w:sz w:val="32"/>
          <w:szCs w:val="32"/>
          <w:highlight w:val="none"/>
          <w:lang w:val="en-US" w:eastAsia="zh-CN" w:bidi="ar-SA"/>
        </w:rPr>
        <w:br w:type="page"/>
      </w:r>
      <w:r>
        <w:rPr>
          <w:rFonts w:hint="eastAsia" w:ascii="宋体" w:hAnsi="宋体" w:eastAsia="宋体" w:cs="宋体"/>
          <w:b/>
          <w:bCs/>
          <w:color w:val="auto"/>
          <w:kern w:val="0"/>
          <w:sz w:val="28"/>
          <w:szCs w:val="28"/>
          <w:highlight w:val="none"/>
          <w:lang w:val="en-US" w:eastAsia="zh-CN"/>
        </w:rPr>
        <w:t>（3）监狱企业证明资料</w:t>
      </w:r>
      <w:bookmarkEnd w:id="258"/>
      <w:bookmarkEnd w:id="259"/>
    </w:p>
    <w:p w14:paraId="0C713ED1">
      <w:pPr>
        <w:widowControl w:val="0"/>
        <w:shd w:val="clear"/>
        <w:kinsoku/>
        <w:wordWrap/>
        <w:overflowPunct/>
        <w:topLinePunct w:val="0"/>
        <w:bidi w:val="0"/>
        <w:adjustRightInd w:val="0"/>
        <w:snapToGrid w:val="0"/>
        <w:spacing w:line="360" w:lineRule="auto"/>
        <w:ind w:left="0" w:leftChars="0" w:right="0"/>
        <w:jc w:val="center"/>
        <w:textAlignment w:val="auto"/>
        <w:outlineLvl w:val="9"/>
        <w:rPr>
          <w:rFonts w:hint="eastAsia" w:ascii="宋体" w:hAnsi="宋体" w:eastAsia="宋体" w:cs="宋体"/>
          <w:color w:val="auto"/>
          <w:sz w:val="24"/>
          <w:szCs w:val="24"/>
          <w:highlight w:val="none"/>
        </w:rPr>
      </w:pPr>
      <w:bookmarkStart w:id="260" w:name="_Toc25903_WPSOffice_Level3"/>
      <w:bookmarkStart w:id="261" w:name="_Toc28022_WPSOffice_Level3"/>
      <w:r>
        <w:rPr>
          <w:rFonts w:hint="eastAsia" w:ascii="宋体" w:hAnsi="宋体" w:eastAsia="宋体" w:cs="宋体"/>
          <w:b/>
          <w:color w:val="auto"/>
          <w:spacing w:val="6"/>
          <w:sz w:val="24"/>
          <w:szCs w:val="24"/>
          <w:highlight w:val="none"/>
        </w:rPr>
        <w:t>(不属于监狱企业的无需提供)</w:t>
      </w:r>
      <w:bookmarkEnd w:id="260"/>
      <w:bookmarkEnd w:id="261"/>
    </w:p>
    <w:p w14:paraId="01E29BCE">
      <w:pPr>
        <w:widowControl w:val="0"/>
        <w:shd w:val="clear"/>
        <w:kinsoku/>
        <w:wordWrap/>
        <w:overflowPunct/>
        <w:topLinePunct w:val="0"/>
        <w:bidi w:val="0"/>
        <w:adjustRightInd w:val="0"/>
        <w:snapToGrid w:val="0"/>
        <w:spacing w:line="360" w:lineRule="auto"/>
        <w:ind w:left="0" w:leftChars="0" w:right="0" w:firstLine="50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Cs/>
          <w:color w:val="auto"/>
          <w:spacing w:val="6"/>
          <w:kern w:val="0"/>
          <w:sz w:val="24"/>
          <w:szCs w:val="24"/>
          <w:highlight w:val="none"/>
        </w:rPr>
        <w:t>备注：</w:t>
      </w:r>
      <w:r>
        <w:rPr>
          <w:rFonts w:hint="eastAsia" w:ascii="宋体" w:hAnsi="宋体" w:eastAsia="宋体" w:cs="宋体"/>
          <w:color w:val="auto"/>
          <w:sz w:val="24"/>
          <w:szCs w:val="24"/>
          <w:highlight w:val="none"/>
        </w:rPr>
        <w:t>按</w:t>
      </w:r>
      <w:r>
        <w:rPr>
          <w:rFonts w:hint="eastAsia" w:ascii="宋体" w:hAnsi="宋体" w:eastAsia="宋体" w:cs="宋体"/>
          <w:color w:val="auto"/>
          <w:spacing w:val="6"/>
          <w:sz w:val="24"/>
          <w:szCs w:val="24"/>
          <w:highlight w:val="none"/>
        </w:rPr>
        <w:t>《</w:t>
      </w:r>
      <w:r>
        <w:rPr>
          <w:rFonts w:hint="eastAsia" w:ascii="宋体" w:hAnsi="宋体" w:eastAsia="宋体" w:cs="宋体"/>
          <w:color w:val="auto"/>
          <w:sz w:val="24"/>
          <w:szCs w:val="24"/>
          <w:highlight w:val="none"/>
        </w:rPr>
        <w:t>财政部 司法部关于政府采购支持监狱企业发展有关问题的通知</w:t>
      </w:r>
      <w:r>
        <w:rPr>
          <w:rFonts w:hint="eastAsia" w:ascii="宋体" w:hAnsi="宋体" w:eastAsia="宋体" w:cs="宋体"/>
          <w:color w:val="auto"/>
          <w:spacing w:val="6"/>
          <w:sz w:val="24"/>
          <w:szCs w:val="24"/>
          <w:highlight w:val="none"/>
        </w:rPr>
        <w:t>》</w:t>
      </w:r>
      <w:r>
        <w:rPr>
          <w:rFonts w:hint="eastAsia" w:ascii="宋体" w:hAnsi="宋体" w:eastAsia="宋体" w:cs="宋体"/>
          <w:color w:val="auto"/>
          <w:sz w:val="24"/>
          <w:szCs w:val="24"/>
          <w:highlight w:val="none"/>
        </w:rPr>
        <w:t>(财库〔2014〕68号)文件规定提供证明文件（复印件）。</w:t>
      </w:r>
    </w:p>
    <w:p w14:paraId="03875FAF">
      <w:pPr>
        <w:shd w:val="clear"/>
        <w:kinsoku/>
        <w:wordWrap/>
        <w:overflowPunct/>
        <w:topLinePunct w:val="0"/>
        <w:bidi w:val="0"/>
        <w:spacing w:line="360" w:lineRule="auto"/>
        <w:ind w:left="0" w:leftChars="0" w:right="0" w:firstLine="480" w:firstLineChars="200"/>
        <w:jc w:val="right"/>
        <w:outlineLvl w:val="9"/>
        <w:rPr>
          <w:rFonts w:hint="eastAsia" w:ascii="宋体" w:hAnsi="宋体" w:eastAsia="宋体" w:cs="宋体"/>
          <w:b w:val="0"/>
          <w:bCs/>
          <w:color w:val="auto"/>
          <w:sz w:val="24"/>
          <w:szCs w:val="24"/>
          <w:highlight w:val="none"/>
          <w:lang w:val="en-US" w:eastAsia="zh-CN"/>
        </w:rPr>
      </w:pPr>
    </w:p>
    <w:p w14:paraId="1E36E942">
      <w:pPr>
        <w:pStyle w:val="2"/>
        <w:shd w:val="clear"/>
        <w:jc w:val="center"/>
        <w:rPr>
          <w:rFonts w:hint="eastAsia" w:ascii="宋体" w:hAnsi="宋体" w:eastAsia="宋体" w:cs="宋体"/>
          <w:highlight w:val="none"/>
          <w:lang w:val="en-US" w:eastAsia="zh-CN"/>
        </w:rPr>
      </w:pPr>
    </w:p>
    <w:p w14:paraId="11F50B92">
      <w:pPr>
        <w:shd w:val="clear"/>
        <w:autoSpaceDE w:val="0"/>
        <w:autoSpaceDN w:val="0"/>
        <w:spacing w:line="360" w:lineRule="auto"/>
        <w:jc w:val="center"/>
        <w:rPr>
          <w:rFonts w:hint="eastAsia" w:ascii="宋体" w:hAnsi="宋体" w:eastAsia="宋体" w:cs="宋体"/>
          <w:b/>
          <w:bCs/>
          <w:color w:val="000000"/>
          <w:kern w:val="0"/>
          <w:sz w:val="24"/>
          <w:highlight w:val="none"/>
          <w:lang w:val="zh-CN"/>
        </w:rPr>
      </w:pPr>
      <w:r>
        <w:rPr>
          <w:rFonts w:hint="eastAsia" w:ascii="宋体" w:hAnsi="宋体" w:eastAsia="宋体" w:cs="宋体"/>
          <w:b/>
          <w:bCs/>
          <w:color w:val="000000"/>
          <w:kern w:val="0"/>
          <w:sz w:val="24"/>
          <w:highlight w:val="none"/>
          <w:lang w:val="zh-CN"/>
        </w:rPr>
        <w:t xml:space="preserve">投标人：       </w:t>
      </w:r>
      <w:r>
        <w:rPr>
          <w:rFonts w:hint="eastAsia" w:ascii="宋体" w:hAnsi="宋体" w:eastAsia="宋体" w:cs="宋体"/>
          <w:b/>
          <w:bCs/>
          <w:color w:val="000000"/>
          <w:kern w:val="0"/>
          <w:sz w:val="24"/>
          <w:highlight w:val="none"/>
        </w:rPr>
        <w:t xml:space="preserve">   </w:t>
      </w:r>
      <w:r>
        <w:rPr>
          <w:rFonts w:hint="eastAsia" w:ascii="宋体" w:hAnsi="宋体" w:eastAsia="宋体" w:cs="宋体"/>
          <w:b/>
          <w:bCs/>
          <w:color w:val="000000"/>
          <w:kern w:val="0"/>
          <w:sz w:val="24"/>
          <w:highlight w:val="none"/>
          <w:lang w:val="zh-CN"/>
        </w:rPr>
        <w:t xml:space="preserve">  （公章）</w:t>
      </w:r>
    </w:p>
    <w:p w14:paraId="35AF9F05">
      <w:pPr>
        <w:shd w:val="clear"/>
        <w:autoSpaceDE w:val="0"/>
        <w:autoSpaceDN w:val="0"/>
        <w:spacing w:line="360" w:lineRule="auto"/>
        <w:jc w:val="center"/>
        <w:rPr>
          <w:rFonts w:hint="eastAsia" w:ascii="宋体" w:hAnsi="宋体" w:eastAsia="宋体" w:cs="宋体"/>
          <w:b/>
          <w:bCs/>
          <w:color w:val="000000"/>
          <w:kern w:val="0"/>
          <w:sz w:val="24"/>
          <w:highlight w:val="none"/>
          <w:lang w:val="zh-CN"/>
        </w:rPr>
      </w:pPr>
      <w:r>
        <w:rPr>
          <w:rFonts w:hint="eastAsia" w:ascii="宋体" w:hAnsi="宋体" w:eastAsia="宋体" w:cs="宋体"/>
          <w:b/>
          <w:bCs/>
          <w:color w:val="000000"/>
          <w:kern w:val="0"/>
          <w:sz w:val="24"/>
          <w:highlight w:val="none"/>
          <w:lang w:val="zh-CN"/>
        </w:rPr>
        <w:t>法定代表人或委托代理人：        （签字或盖章）</w:t>
      </w:r>
    </w:p>
    <w:p w14:paraId="06D1C321">
      <w:pPr>
        <w:shd w:val="clear"/>
        <w:kinsoku/>
        <w:overflowPunct/>
        <w:topLinePunct w:val="0"/>
        <w:autoSpaceDE w:val="0"/>
        <w:autoSpaceDN w:val="0"/>
        <w:bidi w:val="0"/>
        <w:spacing w:line="360" w:lineRule="auto"/>
        <w:ind w:right="0"/>
        <w:jc w:val="center"/>
        <w:rPr>
          <w:rFonts w:hint="eastAsia" w:ascii="宋体" w:hAnsi="宋体" w:eastAsia="宋体" w:cs="宋体"/>
          <w:b/>
          <w:bCs w:val="0"/>
          <w:sz w:val="24"/>
          <w:szCs w:val="24"/>
          <w:highlight w:val="none"/>
          <w:lang w:val="zh-CN"/>
        </w:rPr>
      </w:pPr>
      <w:r>
        <w:rPr>
          <w:rFonts w:hint="eastAsia" w:ascii="宋体" w:hAnsi="宋体" w:eastAsia="宋体" w:cs="宋体"/>
          <w:b/>
          <w:bCs/>
          <w:color w:val="000000"/>
          <w:kern w:val="0"/>
          <w:sz w:val="24"/>
          <w:highlight w:val="none"/>
          <w:lang w:val="zh-CN"/>
        </w:rPr>
        <w:t xml:space="preserve">年 </w:t>
      </w:r>
      <w:r>
        <w:rPr>
          <w:rFonts w:hint="eastAsia" w:ascii="宋体" w:hAnsi="宋体" w:eastAsia="宋体" w:cs="宋体"/>
          <w:b/>
          <w:bCs/>
          <w:color w:val="000000"/>
          <w:kern w:val="0"/>
          <w:sz w:val="24"/>
          <w:highlight w:val="none"/>
        </w:rPr>
        <w:t xml:space="preserve"> </w:t>
      </w:r>
      <w:r>
        <w:rPr>
          <w:rFonts w:hint="eastAsia" w:ascii="宋体" w:hAnsi="宋体" w:eastAsia="宋体" w:cs="宋体"/>
          <w:b/>
          <w:bCs/>
          <w:color w:val="000000"/>
          <w:kern w:val="0"/>
          <w:sz w:val="24"/>
          <w:highlight w:val="none"/>
          <w:lang w:val="zh-CN"/>
        </w:rPr>
        <w:t xml:space="preserve">  月  </w:t>
      </w:r>
      <w:r>
        <w:rPr>
          <w:rFonts w:hint="eastAsia" w:ascii="宋体" w:hAnsi="宋体" w:eastAsia="宋体" w:cs="宋体"/>
          <w:b/>
          <w:bCs/>
          <w:color w:val="000000"/>
          <w:kern w:val="0"/>
          <w:sz w:val="24"/>
          <w:highlight w:val="none"/>
        </w:rPr>
        <w:t xml:space="preserve"> </w:t>
      </w:r>
      <w:r>
        <w:rPr>
          <w:rFonts w:hint="eastAsia" w:ascii="宋体" w:hAnsi="宋体" w:eastAsia="宋体" w:cs="宋体"/>
          <w:b/>
          <w:bCs/>
          <w:color w:val="000000"/>
          <w:kern w:val="0"/>
          <w:sz w:val="24"/>
          <w:highlight w:val="none"/>
          <w:lang w:val="zh-CN"/>
        </w:rPr>
        <w:t xml:space="preserve"> 日</w:t>
      </w:r>
    </w:p>
    <w:p w14:paraId="4EE7039C">
      <w:pPr>
        <w:shd w:val="clear"/>
        <w:kinsoku/>
        <w:wordWrap w:val="0"/>
        <w:overflowPunct/>
        <w:topLinePunct w:val="0"/>
        <w:bidi w:val="0"/>
        <w:spacing w:line="360" w:lineRule="auto"/>
        <w:ind w:left="0" w:leftChars="0" w:right="0" w:firstLine="0" w:firstLineChars="0"/>
        <w:outlineLvl w:val="1"/>
        <w:rPr>
          <w:rFonts w:hint="eastAsia" w:ascii="宋体" w:hAnsi="宋体" w:eastAsia="宋体" w:cs="宋体"/>
          <w:b/>
          <w:color w:val="000000"/>
          <w:sz w:val="28"/>
          <w:szCs w:val="28"/>
          <w:highlight w:val="none"/>
        </w:rPr>
      </w:pPr>
      <w:r>
        <w:rPr>
          <w:rFonts w:hint="eastAsia" w:ascii="宋体" w:hAnsi="宋体" w:eastAsia="宋体" w:cs="宋体"/>
          <w:bCs w:val="0"/>
          <w:sz w:val="24"/>
          <w:szCs w:val="24"/>
          <w:highlight w:val="none"/>
        </w:rPr>
        <w:br w:type="page"/>
      </w:r>
      <w:bookmarkStart w:id="262" w:name="_Toc27422"/>
      <w:r>
        <w:rPr>
          <w:rFonts w:hint="eastAsia" w:ascii="宋体" w:hAnsi="宋体" w:eastAsia="宋体" w:cs="宋体"/>
          <w:b/>
          <w:sz w:val="28"/>
          <w:szCs w:val="28"/>
          <w:highlight w:val="none"/>
          <w:lang w:val="zh-CN"/>
        </w:rPr>
        <w:t>附件1</w:t>
      </w:r>
      <w:r>
        <w:rPr>
          <w:rFonts w:hint="eastAsia" w:ascii="宋体" w:hAnsi="宋体" w:eastAsia="宋体" w:cs="宋体"/>
          <w:b/>
          <w:sz w:val="28"/>
          <w:szCs w:val="28"/>
          <w:highlight w:val="none"/>
          <w:lang w:val="en-US" w:eastAsia="zh-CN"/>
        </w:rPr>
        <w:t>6</w:t>
      </w:r>
      <w:r>
        <w:rPr>
          <w:rFonts w:hint="eastAsia" w:ascii="宋体" w:hAnsi="宋体" w:eastAsia="宋体" w:cs="宋体"/>
          <w:b/>
          <w:sz w:val="28"/>
          <w:szCs w:val="28"/>
          <w:highlight w:val="none"/>
          <w:lang w:val="zh-CN"/>
        </w:rPr>
        <w:t>：</w:t>
      </w:r>
      <w:r>
        <w:rPr>
          <w:rFonts w:hint="eastAsia" w:ascii="宋体" w:hAnsi="宋体" w:eastAsia="宋体" w:cs="宋体"/>
          <w:b/>
          <w:color w:val="000000"/>
          <w:sz w:val="28"/>
          <w:szCs w:val="28"/>
          <w:highlight w:val="none"/>
          <w:lang w:eastAsia="zh-CN"/>
        </w:rPr>
        <w:t>投标人</w:t>
      </w:r>
      <w:r>
        <w:rPr>
          <w:rFonts w:hint="eastAsia" w:ascii="宋体" w:hAnsi="宋体" w:eastAsia="宋体" w:cs="宋体"/>
          <w:b/>
          <w:color w:val="000000"/>
          <w:sz w:val="28"/>
          <w:szCs w:val="28"/>
          <w:highlight w:val="none"/>
        </w:rPr>
        <w:t>认为在其他方面有必要说明的事项</w:t>
      </w:r>
      <w:bookmarkEnd w:id="262"/>
      <w:bookmarkStart w:id="263" w:name="_Toc3044"/>
      <w:bookmarkStart w:id="264" w:name="_Toc22153"/>
      <w:bookmarkStart w:id="265" w:name="_Toc7459"/>
      <w:bookmarkStart w:id="266" w:name="_Toc9633"/>
      <w:bookmarkStart w:id="267" w:name="_Toc27785"/>
    </w:p>
    <w:p w14:paraId="5661E514">
      <w:pPr>
        <w:shd w:val="clear"/>
        <w:kinsoku/>
        <w:overflowPunct/>
        <w:topLinePunct w:val="0"/>
        <w:bidi w:val="0"/>
        <w:spacing w:line="360" w:lineRule="auto"/>
        <w:ind w:right="0"/>
        <w:jc w:val="both"/>
        <w:rPr>
          <w:rFonts w:hint="eastAsia" w:ascii="宋体" w:hAnsi="宋体" w:eastAsia="宋体" w:cs="宋体"/>
          <w:bCs/>
          <w:szCs w:val="24"/>
          <w:highlight w:val="none"/>
          <w:lang w:val="zh-CN" w:eastAsia="zh-CN"/>
        </w:rPr>
      </w:pPr>
      <w:r>
        <w:rPr>
          <w:rFonts w:hint="eastAsia" w:ascii="宋体" w:hAnsi="宋体" w:eastAsia="宋体" w:cs="宋体"/>
          <w:bCs/>
          <w:sz w:val="24"/>
          <w:szCs w:val="32"/>
          <w:highlight w:val="none"/>
          <w:lang w:val="zh-CN" w:eastAsia="zh-CN"/>
        </w:rPr>
        <w:t>投标人认为在其他方面有必要说明的事项</w:t>
      </w:r>
      <w:bookmarkEnd w:id="263"/>
      <w:bookmarkEnd w:id="264"/>
      <w:bookmarkEnd w:id="265"/>
      <w:bookmarkEnd w:id="266"/>
      <w:bookmarkEnd w:id="267"/>
    </w:p>
    <w:p w14:paraId="31998BA0">
      <w:pPr>
        <w:shd w:val="clear"/>
        <w:kinsoku/>
        <w:overflowPunct/>
        <w:topLinePunct w:val="0"/>
        <w:bidi w:val="0"/>
        <w:spacing w:line="360" w:lineRule="auto"/>
        <w:ind w:left="0" w:leftChars="0" w:right="0" w:firstLine="420" w:firstLineChars="200"/>
        <w:rPr>
          <w:rFonts w:hint="eastAsia" w:ascii="宋体" w:hAnsi="宋体" w:eastAsia="宋体" w:cs="宋体"/>
          <w:bCs/>
          <w:szCs w:val="24"/>
          <w:highlight w:val="none"/>
          <w:lang w:val="en-US" w:eastAsia="zh-CN"/>
        </w:rPr>
      </w:pPr>
    </w:p>
    <w:p w14:paraId="2BB7F32E">
      <w:pPr>
        <w:shd w:val="clear"/>
        <w:kinsoku/>
        <w:overflowPunct/>
        <w:topLinePunct w:val="0"/>
        <w:bidi w:val="0"/>
        <w:spacing w:line="360" w:lineRule="auto"/>
        <w:ind w:left="0" w:leftChars="0" w:right="0" w:firstLine="420" w:firstLineChars="200"/>
        <w:rPr>
          <w:rFonts w:hint="eastAsia" w:ascii="宋体" w:hAnsi="宋体" w:eastAsia="宋体" w:cs="宋体"/>
          <w:bCs/>
          <w:szCs w:val="24"/>
          <w:highlight w:val="none"/>
          <w:lang w:val="en-US" w:eastAsia="zh-CN"/>
        </w:rPr>
      </w:pPr>
    </w:p>
    <w:p w14:paraId="635DD85F">
      <w:pPr>
        <w:shd w:val="clear"/>
        <w:kinsoku/>
        <w:overflowPunct/>
        <w:topLinePunct w:val="0"/>
        <w:bidi w:val="0"/>
        <w:spacing w:line="360" w:lineRule="auto"/>
        <w:ind w:left="0" w:leftChars="0" w:right="0" w:firstLine="420" w:firstLineChars="200"/>
        <w:rPr>
          <w:rFonts w:hint="eastAsia" w:ascii="宋体" w:hAnsi="宋体" w:eastAsia="宋体" w:cs="宋体"/>
          <w:bCs/>
          <w:szCs w:val="24"/>
          <w:highlight w:val="none"/>
          <w:lang w:val="en-US" w:eastAsia="zh-CN"/>
        </w:rPr>
      </w:pPr>
    </w:p>
    <w:p w14:paraId="53FBCAA6">
      <w:pPr>
        <w:shd w:val="clear"/>
        <w:kinsoku/>
        <w:overflowPunct/>
        <w:topLinePunct w:val="0"/>
        <w:bidi w:val="0"/>
        <w:spacing w:line="360" w:lineRule="auto"/>
        <w:ind w:left="0" w:leftChars="0" w:right="0" w:firstLine="420" w:firstLineChars="200"/>
        <w:rPr>
          <w:rFonts w:hint="eastAsia" w:ascii="宋体" w:hAnsi="宋体" w:eastAsia="宋体" w:cs="宋体"/>
          <w:bCs/>
          <w:szCs w:val="24"/>
          <w:highlight w:val="none"/>
          <w:lang w:val="en-US" w:eastAsia="zh-CN"/>
        </w:rPr>
      </w:pPr>
    </w:p>
    <w:p w14:paraId="2FEE3CD3">
      <w:pPr>
        <w:shd w:val="clear"/>
        <w:kinsoku/>
        <w:overflowPunct/>
        <w:topLinePunct w:val="0"/>
        <w:bidi w:val="0"/>
        <w:spacing w:line="360" w:lineRule="auto"/>
        <w:ind w:left="0" w:leftChars="0" w:right="0" w:firstLine="420" w:firstLineChars="200"/>
        <w:rPr>
          <w:rFonts w:hint="eastAsia" w:ascii="宋体" w:hAnsi="宋体" w:eastAsia="宋体" w:cs="宋体"/>
          <w:bCs/>
          <w:szCs w:val="24"/>
          <w:highlight w:val="none"/>
          <w:lang w:val="en-US" w:eastAsia="zh-CN"/>
        </w:rPr>
      </w:pPr>
    </w:p>
    <w:p w14:paraId="471F6CF2">
      <w:pPr>
        <w:shd w:val="clear"/>
        <w:kinsoku/>
        <w:overflowPunct/>
        <w:topLinePunct w:val="0"/>
        <w:bidi w:val="0"/>
        <w:spacing w:line="360" w:lineRule="auto"/>
        <w:ind w:left="0" w:leftChars="0" w:right="0" w:firstLine="420" w:firstLineChars="200"/>
        <w:rPr>
          <w:rFonts w:hint="eastAsia" w:ascii="宋体" w:hAnsi="宋体" w:eastAsia="宋体" w:cs="宋体"/>
          <w:bCs/>
          <w:szCs w:val="24"/>
          <w:highlight w:val="none"/>
          <w:lang w:val="en-US" w:eastAsia="zh-CN"/>
        </w:rPr>
      </w:pPr>
    </w:p>
    <w:p w14:paraId="12E639B2">
      <w:pPr>
        <w:shd w:val="clear"/>
        <w:kinsoku/>
        <w:overflowPunct/>
        <w:topLinePunct w:val="0"/>
        <w:bidi w:val="0"/>
        <w:spacing w:line="360" w:lineRule="auto"/>
        <w:ind w:left="0" w:leftChars="0" w:right="0" w:firstLine="420" w:firstLineChars="200"/>
        <w:rPr>
          <w:rFonts w:hint="eastAsia" w:ascii="宋体" w:hAnsi="宋体" w:eastAsia="宋体" w:cs="宋体"/>
          <w:bCs/>
          <w:szCs w:val="24"/>
          <w:highlight w:val="none"/>
          <w:lang w:val="en-US" w:eastAsia="zh-CN"/>
        </w:rPr>
      </w:pPr>
    </w:p>
    <w:p w14:paraId="61E230B1">
      <w:pPr>
        <w:shd w:val="clear"/>
        <w:kinsoku/>
        <w:overflowPunct/>
        <w:topLinePunct w:val="0"/>
        <w:bidi w:val="0"/>
        <w:spacing w:line="360" w:lineRule="auto"/>
        <w:ind w:left="0" w:leftChars="0" w:right="0" w:firstLine="420" w:firstLineChars="200"/>
        <w:rPr>
          <w:rFonts w:hint="eastAsia" w:ascii="宋体" w:hAnsi="宋体" w:eastAsia="宋体" w:cs="宋体"/>
          <w:bCs/>
          <w:szCs w:val="24"/>
          <w:highlight w:val="none"/>
          <w:lang w:val="en-US" w:eastAsia="zh-CN"/>
        </w:rPr>
      </w:pPr>
    </w:p>
    <w:p w14:paraId="232FC8E9">
      <w:pPr>
        <w:shd w:val="clear"/>
        <w:kinsoku/>
        <w:overflowPunct/>
        <w:topLinePunct w:val="0"/>
        <w:bidi w:val="0"/>
        <w:spacing w:line="360" w:lineRule="auto"/>
        <w:ind w:left="0" w:leftChars="0" w:right="0" w:firstLine="420" w:firstLineChars="200"/>
        <w:rPr>
          <w:rFonts w:hint="eastAsia" w:ascii="宋体" w:hAnsi="宋体" w:eastAsia="宋体" w:cs="宋体"/>
          <w:bCs/>
          <w:szCs w:val="24"/>
          <w:highlight w:val="none"/>
          <w:lang w:val="en-US" w:eastAsia="zh-CN"/>
        </w:rPr>
      </w:pPr>
    </w:p>
    <w:p w14:paraId="3A30A652">
      <w:pPr>
        <w:shd w:val="clear"/>
        <w:kinsoku/>
        <w:overflowPunct/>
        <w:topLinePunct w:val="0"/>
        <w:bidi w:val="0"/>
        <w:spacing w:line="360" w:lineRule="auto"/>
        <w:ind w:left="0" w:leftChars="0" w:right="0" w:firstLine="420" w:firstLineChars="200"/>
        <w:rPr>
          <w:rFonts w:hint="eastAsia" w:ascii="宋体" w:hAnsi="宋体" w:eastAsia="宋体" w:cs="宋体"/>
          <w:bCs/>
          <w:szCs w:val="24"/>
          <w:highlight w:val="none"/>
          <w:lang w:val="en-US" w:eastAsia="zh-CN"/>
        </w:rPr>
      </w:pPr>
    </w:p>
    <w:p w14:paraId="0531B058">
      <w:pPr>
        <w:shd w:val="clear"/>
        <w:kinsoku/>
        <w:overflowPunct/>
        <w:topLinePunct w:val="0"/>
        <w:bidi w:val="0"/>
        <w:spacing w:line="360" w:lineRule="auto"/>
        <w:ind w:left="0" w:leftChars="0" w:right="0" w:firstLine="420" w:firstLineChars="200"/>
        <w:rPr>
          <w:rFonts w:hint="eastAsia" w:ascii="宋体" w:hAnsi="宋体" w:eastAsia="宋体" w:cs="宋体"/>
          <w:bCs/>
          <w:szCs w:val="24"/>
          <w:highlight w:val="none"/>
          <w:lang w:val="en-US" w:eastAsia="zh-CN"/>
        </w:rPr>
      </w:pPr>
    </w:p>
    <w:p w14:paraId="7CD9ED5B">
      <w:pPr>
        <w:shd w:val="clear"/>
        <w:kinsoku/>
        <w:overflowPunct/>
        <w:topLinePunct w:val="0"/>
        <w:bidi w:val="0"/>
        <w:spacing w:line="360" w:lineRule="auto"/>
        <w:ind w:left="0" w:leftChars="0" w:right="0" w:firstLine="420" w:firstLineChars="200"/>
        <w:rPr>
          <w:rFonts w:hint="eastAsia" w:ascii="宋体" w:hAnsi="宋体" w:eastAsia="宋体" w:cs="宋体"/>
          <w:bCs/>
          <w:szCs w:val="24"/>
          <w:highlight w:val="none"/>
          <w:lang w:val="en-US" w:eastAsia="zh-CN"/>
        </w:rPr>
      </w:pPr>
    </w:p>
    <w:p w14:paraId="2D6658FC">
      <w:pPr>
        <w:shd w:val="clear"/>
        <w:kinsoku/>
        <w:overflowPunct/>
        <w:topLinePunct w:val="0"/>
        <w:bidi w:val="0"/>
        <w:spacing w:line="360" w:lineRule="auto"/>
        <w:ind w:left="0" w:leftChars="0" w:right="0" w:firstLine="420" w:firstLineChars="200"/>
        <w:rPr>
          <w:rFonts w:hint="eastAsia" w:ascii="宋体" w:hAnsi="宋体" w:eastAsia="宋体" w:cs="宋体"/>
          <w:bCs/>
          <w:szCs w:val="24"/>
          <w:highlight w:val="none"/>
          <w:lang w:val="en-US" w:eastAsia="zh-CN"/>
        </w:rPr>
      </w:pPr>
    </w:p>
    <w:p w14:paraId="3494CA69">
      <w:pPr>
        <w:shd w:val="clear"/>
        <w:kinsoku/>
        <w:overflowPunct/>
        <w:topLinePunct w:val="0"/>
        <w:bidi w:val="0"/>
        <w:spacing w:line="360" w:lineRule="auto"/>
        <w:ind w:left="0" w:leftChars="0" w:right="0" w:firstLine="420" w:firstLineChars="200"/>
        <w:rPr>
          <w:rFonts w:hint="eastAsia" w:ascii="宋体" w:hAnsi="宋体" w:eastAsia="宋体" w:cs="宋体"/>
          <w:bCs/>
          <w:szCs w:val="24"/>
          <w:highlight w:val="none"/>
          <w:lang w:val="en-US" w:eastAsia="zh-CN"/>
        </w:rPr>
      </w:pPr>
    </w:p>
    <w:p w14:paraId="7BAE42BE">
      <w:pPr>
        <w:shd w:val="clear"/>
        <w:kinsoku/>
        <w:overflowPunct/>
        <w:topLinePunct w:val="0"/>
        <w:bidi w:val="0"/>
        <w:spacing w:line="360" w:lineRule="auto"/>
        <w:ind w:left="0" w:leftChars="0" w:right="0" w:firstLine="420" w:firstLineChars="200"/>
        <w:rPr>
          <w:rFonts w:hint="eastAsia" w:ascii="宋体" w:hAnsi="宋体" w:eastAsia="宋体" w:cs="宋体"/>
          <w:bCs/>
          <w:szCs w:val="24"/>
          <w:highlight w:val="none"/>
          <w:lang w:val="en-US" w:eastAsia="zh-CN"/>
        </w:rPr>
      </w:pPr>
    </w:p>
    <w:p w14:paraId="675F5BFE">
      <w:pPr>
        <w:shd w:val="clear"/>
        <w:kinsoku/>
        <w:overflowPunct/>
        <w:topLinePunct w:val="0"/>
        <w:bidi w:val="0"/>
        <w:spacing w:line="360" w:lineRule="auto"/>
        <w:ind w:left="0" w:leftChars="0" w:right="0" w:firstLine="420" w:firstLineChars="200"/>
        <w:rPr>
          <w:rFonts w:hint="eastAsia" w:ascii="宋体" w:hAnsi="宋体" w:eastAsia="宋体" w:cs="宋体"/>
          <w:bCs/>
          <w:szCs w:val="24"/>
          <w:highlight w:val="none"/>
          <w:lang w:val="en-US" w:eastAsia="zh-CN"/>
        </w:rPr>
      </w:pPr>
    </w:p>
    <w:p w14:paraId="648A8D68">
      <w:pPr>
        <w:shd w:val="clear"/>
        <w:kinsoku/>
        <w:overflowPunct/>
        <w:topLinePunct w:val="0"/>
        <w:bidi w:val="0"/>
        <w:spacing w:line="360" w:lineRule="auto"/>
        <w:ind w:left="0" w:leftChars="0" w:right="0" w:firstLine="420" w:firstLineChars="200"/>
        <w:rPr>
          <w:rFonts w:hint="eastAsia" w:ascii="宋体" w:hAnsi="宋体" w:eastAsia="宋体" w:cs="宋体"/>
          <w:bCs/>
          <w:szCs w:val="24"/>
          <w:highlight w:val="none"/>
          <w:lang w:val="en-US" w:eastAsia="zh-CN"/>
        </w:rPr>
      </w:pPr>
    </w:p>
    <w:p w14:paraId="748AF1E0">
      <w:pPr>
        <w:shd w:val="clear"/>
        <w:kinsoku/>
        <w:overflowPunct/>
        <w:topLinePunct w:val="0"/>
        <w:bidi w:val="0"/>
        <w:spacing w:line="360" w:lineRule="auto"/>
        <w:ind w:left="0" w:leftChars="0" w:right="0" w:firstLine="420" w:firstLineChars="200"/>
        <w:rPr>
          <w:rFonts w:hint="eastAsia" w:ascii="宋体" w:hAnsi="宋体" w:eastAsia="宋体" w:cs="宋体"/>
          <w:bCs/>
          <w:szCs w:val="24"/>
          <w:highlight w:val="none"/>
          <w:lang w:val="en-US" w:eastAsia="zh-CN"/>
        </w:rPr>
      </w:pPr>
    </w:p>
    <w:p w14:paraId="0FD9ADA0">
      <w:pPr>
        <w:shd w:val="clear"/>
        <w:kinsoku/>
        <w:overflowPunct/>
        <w:topLinePunct w:val="0"/>
        <w:bidi w:val="0"/>
        <w:spacing w:line="360" w:lineRule="auto"/>
        <w:ind w:left="0" w:leftChars="0" w:right="0" w:firstLine="420" w:firstLineChars="200"/>
        <w:rPr>
          <w:rFonts w:hint="eastAsia" w:ascii="宋体" w:hAnsi="宋体" w:eastAsia="宋体" w:cs="宋体"/>
          <w:bCs/>
          <w:szCs w:val="24"/>
          <w:highlight w:val="none"/>
          <w:lang w:val="en-US" w:eastAsia="zh-CN"/>
        </w:rPr>
      </w:pPr>
    </w:p>
    <w:p w14:paraId="5F5B4645">
      <w:pPr>
        <w:shd w:val="clear"/>
        <w:kinsoku/>
        <w:overflowPunct/>
        <w:topLinePunct w:val="0"/>
        <w:bidi w:val="0"/>
        <w:spacing w:line="360" w:lineRule="auto"/>
        <w:ind w:left="0" w:leftChars="0" w:right="0" w:firstLine="420" w:firstLineChars="200"/>
        <w:rPr>
          <w:rFonts w:hint="eastAsia" w:ascii="宋体" w:hAnsi="宋体" w:eastAsia="宋体" w:cs="宋体"/>
          <w:bCs/>
          <w:szCs w:val="24"/>
          <w:highlight w:val="none"/>
          <w:lang w:val="en-US" w:eastAsia="zh-CN"/>
        </w:rPr>
      </w:pPr>
    </w:p>
    <w:p w14:paraId="148A518E">
      <w:pPr>
        <w:shd w:val="clear"/>
        <w:kinsoku/>
        <w:overflowPunct/>
        <w:topLinePunct w:val="0"/>
        <w:bidi w:val="0"/>
        <w:spacing w:line="360" w:lineRule="auto"/>
        <w:ind w:left="0" w:leftChars="0" w:right="0" w:firstLine="420" w:firstLineChars="200"/>
        <w:rPr>
          <w:rFonts w:hint="eastAsia" w:ascii="宋体" w:hAnsi="宋体" w:eastAsia="宋体" w:cs="宋体"/>
          <w:bCs/>
          <w:szCs w:val="24"/>
          <w:highlight w:val="none"/>
          <w:lang w:val="en-US" w:eastAsia="zh-CN"/>
        </w:rPr>
      </w:pPr>
    </w:p>
    <w:p w14:paraId="1B3A2F83">
      <w:pPr>
        <w:shd w:val="clear"/>
        <w:kinsoku/>
        <w:overflowPunct/>
        <w:topLinePunct w:val="0"/>
        <w:bidi w:val="0"/>
        <w:spacing w:line="360" w:lineRule="auto"/>
        <w:ind w:left="0" w:leftChars="0" w:right="0" w:firstLine="420" w:firstLineChars="200"/>
        <w:rPr>
          <w:rFonts w:hint="eastAsia" w:ascii="宋体" w:hAnsi="宋体" w:eastAsia="宋体" w:cs="宋体"/>
          <w:bCs/>
          <w:szCs w:val="24"/>
          <w:highlight w:val="none"/>
          <w:lang w:val="en-US" w:eastAsia="zh-CN"/>
        </w:rPr>
      </w:pPr>
    </w:p>
    <w:p w14:paraId="51456E2E">
      <w:pPr>
        <w:shd w:val="clear"/>
        <w:kinsoku/>
        <w:overflowPunct/>
        <w:topLinePunct w:val="0"/>
        <w:bidi w:val="0"/>
        <w:spacing w:line="360" w:lineRule="auto"/>
        <w:ind w:left="0" w:leftChars="0" w:right="0" w:firstLine="420" w:firstLineChars="200"/>
        <w:rPr>
          <w:rFonts w:hint="eastAsia" w:ascii="宋体" w:hAnsi="宋体" w:eastAsia="宋体" w:cs="宋体"/>
          <w:bCs/>
          <w:szCs w:val="24"/>
          <w:highlight w:val="none"/>
          <w:lang w:val="en-US" w:eastAsia="zh-CN"/>
        </w:rPr>
      </w:pPr>
    </w:p>
    <w:p w14:paraId="21AA41D6">
      <w:pPr>
        <w:shd w:val="clear"/>
        <w:rPr>
          <w:rFonts w:hint="eastAsia" w:ascii="宋体" w:hAnsi="宋体" w:eastAsia="宋体" w:cs="宋体"/>
          <w:b/>
          <w:color w:val="000000"/>
          <w:sz w:val="28"/>
          <w:szCs w:val="28"/>
          <w:highlight w:val="none"/>
        </w:rPr>
      </w:pPr>
      <w:bookmarkStart w:id="268" w:name="_Toc19640"/>
      <w:r>
        <w:rPr>
          <w:rFonts w:hint="eastAsia" w:ascii="宋体" w:hAnsi="宋体" w:eastAsia="宋体" w:cs="宋体"/>
          <w:b/>
          <w:color w:val="000000"/>
          <w:sz w:val="28"/>
          <w:szCs w:val="28"/>
          <w:highlight w:val="none"/>
        </w:rPr>
        <w:br w:type="page"/>
      </w:r>
    </w:p>
    <w:p w14:paraId="417E336E">
      <w:pPr>
        <w:shd w:val="clear"/>
        <w:kinsoku/>
        <w:wordWrap w:val="0"/>
        <w:overflowPunct/>
        <w:topLinePunct w:val="0"/>
        <w:bidi w:val="0"/>
        <w:spacing w:line="360" w:lineRule="auto"/>
        <w:ind w:left="0" w:leftChars="0" w:right="0" w:firstLine="0" w:firstLineChars="0"/>
        <w:outlineLvl w:val="1"/>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附件1</w:t>
      </w:r>
      <w:r>
        <w:rPr>
          <w:rFonts w:hint="eastAsia" w:ascii="宋体" w:hAnsi="宋体" w:eastAsia="宋体" w:cs="宋体"/>
          <w:b/>
          <w:color w:val="000000"/>
          <w:sz w:val="28"/>
          <w:szCs w:val="28"/>
          <w:highlight w:val="none"/>
          <w:lang w:val="en-US" w:eastAsia="zh-CN"/>
        </w:rPr>
        <w:t>7</w:t>
      </w:r>
      <w:r>
        <w:rPr>
          <w:rFonts w:hint="eastAsia" w:ascii="宋体" w:hAnsi="宋体" w:eastAsia="宋体" w:cs="宋体"/>
          <w:b/>
          <w:color w:val="000000"/>
          <w:sz w:val="28"/>
          <w:szCs w:val="28"/>
          <w:highlight w:val="none"/>
        </w:rPr>
        <w:t>：</w:t>
      </w:r>
      <w:bookmarkEnd w:id="251"/>
      <w:r>
        <w:rPr>
          <w:rFonts w:hint="eastAsia" w:ascii="宋体" w:hAnsi="宋体" w:eastAsia="宋体" w:cs="宋体"/>
          <w:b/>
          <w:color w:val="000000"/>
          <w:sz w:val="28"/>
          <w:szCs w:val="28"/>
          <w:highlight w:val="none"/>
          <w:lang w:eastAsia="zh-CN"/>
        </w:rPr>
        <w:t>投标人</w:t>
      </w:r>
      <w:r>
        <w:rPr>
          <w:rFonts w:hint="eastAsia" w:ascii="宋体" w:hAnsi="宋体" w:eastAsia="宋体" w:cs="宋体"/>
          <w:b/>
          <w:color w:val="000000"/>
          <w:sz w:val="28"/>
          <w:szCs w:val="28"/>
          <w:highlight w:val="none"/>
        </w:rPr>
        <w:t>最后报价表</w:t>
      </w:r>
      <w:bookmarkEnd w:id="268"/>
    </w:p>
    <w:p w14:paraId="32100763">
      <w:pPr>
        <w:shd w:val="clear"/>
        <w:tabs>
          <w:tab w:val="left" w:pos="168"/>
        </w:tabs>
        <w:kinsoku/>
        <w:overflowPunct/>
        <w:topLinePunct w:val="0"/>
        <w:bidi w:val="0"/>
        <w:spacing w:line="360" w:lineRule="auto"/>
        <w:ind w:left="0" w:leftChars="0" w:right="0" w:firstLine="0" w:firstLineChars="0"/>
        <w:textAlignment w:val="baseline"/>
        <w:rPr>
          <w:rFonts w:hint="default" w:ascii="宋体" w:hAnsi="宋体" w:eastAsia="宋体" w:cs="宋体"/>
          <w:highlight w:val="none"/>
          <w:lang w:val="en-US" w:eastAsia="zh-CN"/>
        </w:rPr>
      </w:pPr>
      <w:r>
        <w:rPr>
          <w:rFonts w:hint="eastAsia" w:ascii="宋体" w:hAnsi="宋体" w:cs="宋体"/>
          <w:highlight w:val="none"/>
          <w:lang w:val="en-US" w:eastAsia="zh-CN"/>
        </w:rPr>
        <w:t>最后报价格式以政采云平台发起格式为准</w:t>
      </w:r>
    </w:p>
    <w:p w14:paraId="495D3C66">
      <w:pPr>
        <w:pStyle w:val="42"/>
        <w:shd w:val="clear"/>
        <w:kinsoku/>
        <w:overflowPunct/>
        <w:topLinePunct w:val="0"/>
        <w:bidi w:val="0"/>
        <w:spacing w:line="360" w:lineRule="auto"/>
        <w:ind w:left="0" w:leftChars="0" w:right="0"/>
        <w:rPr>
          <w:rFonts w:hint="eastAsia" w:ascii="宋体" w:hAnsi="宋体" w:eastAsia="宋体" w:cs="宋体"/>
          <w:highlight w:val="none"/>
        </w:rPr>
      </w:pPr>
    </w:p>
    <w:p w14:paraId="219BD961">
      <w:pPr>
        <w:shd w:val="clear"/>
        <w:rPr>
          <w:rFonts w:hint="eastAsia" w:ascii="宋体" w:hAnsi="宋体" w:eastAsia="宋体" w:cs="宋体"/>
          <w:color w:val="000000"/>
          <w:kern w:val="2"/>
          <w:highlight w:val="none"/>
          <w:lang w:val="zh-CN"/>
        </w:rPr>
      </w:pPr>
      <w:bookmarkStart w:id="269" w:name="_Toc18087"/>
      <w:bookmarkStart w:id="270" w:name="_Toc12170"/>
      <w:r>
        <w:rPr>
          <w:rFonts w:hint="eastAsia" w:ascii="宋体" w:hAnsi="宋体" w:eastAsia="宋体" w:cs="宋体"/>
          <w:color w:val="000000"/>
          <w:kern w:val="2"/>
          <w:highlight w:val="none"/>
          <w:lang w:val="zh-CN"/>
        </w:rPr>
        <w:br w:type="page"/>
      </w:r>
    </w:p>
    <w:p w14:paraId="7BB8F9D5">
      <w:pPr>
        <w:pStyle w:val="44"/>
        <w:shd w:val="clear"/>
        <w:kinsoku/>
        <w:overflowPunct/>
        <w:topLinePunct w:val="0"/>
        <w:bidi w:val="0"/>
        <w:spacing w:before="0" w:after="0" w:line="360" w:lineRule="auto"/>
        <w:ind w:left="0" w:leftChars="0" w:right="0" w:firstLine="0" w:firstLineChars="0"/>
        <w:jc w:val="center"/>
        <w:rPr>
          <w:rFonts w:hint="eastAsia" w:ascii="宋体" w:hAnsi="宋体" w:eastAsia="宋体" w:cs="宋体"/>
          <w:color w:val="000000"/>
          <w:kern w:val="2"/>
          <w:highlight w:val="none"/>
          <w:lang w:val="zh-CN" w:eastAsia="zh-CN"/>
        </w:rPr>
      </w:pPr>
      <w:r>
        <w:rPr>
          <w:rFonts w:hint="eastAsia" w:ascii="宋体" w:hAnsi="宋体" w:eastAsia="宋体" w:cs="宋体"/>
          <w:color w:val="000000"/>
          <w:kern w:val="2"/>
          <w:highlight w:val="none"/>
          <w:lang w:val="zh-CN"/>
        </w:rPr>
        <w:t xml:space="preserve">第六部分  </w:t>
      </w:r>
      <w:bookmarkEnd w:id="248"/>
      <w:r>
        <w:rPr>
          <w:rFonts w:hint="eastAsia" w:ascii="宋体" w:hAnsi="宋体" w:eastAsia="宋体" w:cs="宋体"/>
          <w:color w:val="000000"/>
          <w:kern w:val="2"/>
          <w:highlight w:val="none"/>
          <w:lang w:val="zh-CN"/>
        </w:rPr>
        <w:t>项目要求</w:t>
      </w:r>
      <w:bookmarkStart w:id="271" w:name="_Toc304808877"/>
      <w:bookmarkStart w:id="272" w:name="_Toc116636454"/>
      <w:bookmarkStart w:id="273" w:name="_Toc38126902"/>
      <w:bookmarkStart w:id="274" w:name="_Toc38020434"/>
      <w:r>
        <w:rPr>
          <w:rFonts w:hint="eastAsia" w:ascii="宋体" w:hAnsi="宋体" w:eastAsia="宋体" w:cs="宋体"/>
          <w:color w:val="000000"/>
          <w:kern w:val="2"/>
          <w:highlight w:val="none"/>
          <w:lang w:val="zh-CN" w:eastAsia="zh-CN"/>
        </w:rPr>
        <w:t>及工程量清单</w:t>
      </w:r>
      <w:bookmarkEnd w:id="269"/>
      <w:bookmarkEnd w:id="270"/>
    </w:p>
    <w:bookmarkEnd w:id="271"/>
    <w:bookmarkEnd w:id="272"/>
    <w:bookmarkEnd w:id="273"/>
    <w:bookmarkEnd w:id="274"/>
    <w:p w14:paraId="0379FD63">
      <w:pPr>
        <w:pStyle w:val="4"/>
        <w:keepNext/>
        <w:keepLines/>
        <w:widowControl w:val="0"/>
        <w:numPr>
          <w:ilvl w:val="0"/>
          <w:numId w:val="0"/>
        </w:numPr>
        <w:shd w:val="clear"/>
        <w:kinsoku/>
        <w:overflowPunct/>
        <w:topLinePunct w:val="0"/>
        <w:bidi w:val="0"/>
        <w:adjustRightInd/>
        <w:snapToGrid/>
        <w:spacing w:before="0" w:after="0" w:line="360" w:lineRule="auto"/>
        <w:ind w:left="19" w:leftChars="0" w:right="0" w:rightChars="0" w:hanging="19" w:hangingChars="8"/>
        <w:rPr>
          <w:rFonts w:hint="eastAsia" w:ascii="宋体" w:hAnsi="宋体" w:eastAsia="宋体" w:cs="宋体"/>
          <w:kern w:val="2"/>
          <w:sz w:val="24"/>
          <w:szCs w:val="24"/>
          <w:highlight w:val="none"/>
        </w:rPr>
      </w:pPr>
      <w:bookmarkStart w:id="275" w:name="_Toc488691523"/>
      <w:bookmarkStart w:id="276" w:name="_Toc1749"/>
      <w:bookmarkStart w:id="277" w:name="_Toc57627533"/>
      <w:r>
        <w:rPr>
          <w:rFonts w:hint="eastAsia" w:ascii="宋体" w:hAnsi="宋体" w:eastAsia="宋体" w:cs="宋体"/>
          <w:kern w:val="2"/>
          <w:sz w:val="24"/>
          <w:szCs w:val="24"/>
          <w:highlight w:val="none"/>
          <w:lang w:val="en-US" w:eastAsia="zh-CN"/>
        </w:rPr>
        <w:t>一、</w:t>
      </w:r>
      <w:r>
        <w:rPr>
          <w:rFonts w:hint="eastAsia" w:ascii="宋体" w:hAnsi="宋体" w:eastAsia="宋体" w:cs="宋体"/>
          <w:kern w:val="2"/>
          <w:sz w:val="24"/>
          <w:szCs w:val="24"/>
          <w:highlight w:val="none"/>
        </w:rPr>
        <w:t>技术标准和要求</w:t>
      </w:r>
      <w:bookmarkEnd w:id="275"/>
      <w:bookmarkEnd w:id="276"/>
      <w:bookmarkEnd w:id="277"/>
    </w:p>
    <w:p w14:paraId="113692B9">
      <w:pPr>
        <w:numPr>
          <w:ilvl w:val="0"/>
          <w:numId w:val="0"/>
        </w:numPr>
        <w:shd w:val="clear"/>
        <w:kinsoku/>
        <w:overflowPunct/>
        <w:topLinePunct w:val="0"/>
        <w:bidi w:val="0"/>
        <w:spacing w:line="360" w:lineRule="auto"/>
        <w:ind w:right="0" w:righ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工程建设条件：</w:t>
      </w:r>
    </w:p>
    <w:p w14:paraId="77D61DDE">
      <w:pPr>
        <w:numPr>
          <w:ilvl w:val="0"/>
          <w:numId w:val="0"/>
        </w:numPr>
        <w:shd w:val="clear"/>
        <w:kinsoku/>
        <w:overflowPunct/>
        <w:topLinePunct w:val="0"/>
        <w:bidi w:val="0"/>
        <w:spacing w:line="360" w:lineRule="auto"/>
        <w:ind w:righ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现场已具备施工条件。</w:t>
      </w:r>
    </w:p>
    <w:p w14:paraId="02B5BF7C">
      <w:pPr>
        <w:shd w:val="clear"/>
        <w:kinsoku/>
        <w:overflowPunct/>
        <w:topLinePunct w:val="0"/>
        <w:bidi w:val="0"/>
        <w:spacing w:line="360" w:lineRule="auto"/>
        <w:ind w:righ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2.工程建设要求：</w:t>
      </w:r>
    </w:p>
    <w:p w14:paraId="2D39DFBB">
      <w:pPr>
        <w:shd w:val="clear"/>
        <w:kinsoku/>
        <w:overflowPunct/>
        <w:topLinePunct w:val="0"/>
        <w:bidi w:val="0"/>
        <w:spacing w:line="360" w:lineRule="auto"/>
        <w:ind w:righ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（1）质量要求：合格；</w:t>
      </w:r>
    </w:p>
    <w:p w14:paraId="1F366CA3">
      <w:pPr>
        <w:shd w:val="clear"/>
        <w:kinsoku/>
        <w:overflowPunct/>
        <w:topLinePunct w:val="0"/>
        <w:bidi w:val="0"/>
        <w:spacing w:line="360" w:lineRule="auto"/>
        <w:ind w:left="0" w:leftChars="0" w:right="0" w:firstLine="480" w:firstLineChars="200"/>
        <w:rPr>
          <w:rFonts w:hint="eastAsia" w:ascii="宋体" w:hAnsi="宋体" w:eastAsia="宋体" w:cs="宋体"/>
          <w:color w:val="C0504D" w:themeColor="accent2"/>
          <w:sz w:val="24"/>
          <w:szCs w:val="24"/>
          <w:highlight w:val="none"/>
          <w:lang w:val="en-US" w:eastAsia="zh-CN"/>
          <w14:textFill>
            <w14:solidFill>
              <w14:schemeClr w14:val="accent2"/>
            </w14:solidFill>
          </w14:textFill>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合同履行期限</w:t>
      </w:r>
      <w:r>
        <w:rPr>
          <w:rFonts w:hint="eastAsia" w:ascii="宋体" w:hAnsi="宋体" w:eastAsia="宋体" w:cs="宋体"/>
          <w:sz w:val="24"/>
          <w:szCs w:val="24"/>
          <w:highlight w:val="none"/>
        </w:rPr>
        <w:t>：</w:t>
      </w:r>
      <w:r>
        <w:rPr>
          <w:rFonts w:hint="eastAsia" w:ascii="宋体" w:hAnsi="宋体" w:cs="宋体"/>
          <w:spacing w:val="7"/>
          <w:sz w:val="24"/>
          <w:szCs w:val="24"/>
          <w:highlight w:val="none"/>
          <w:lang w:val="en-US" w:eastAsia="zh-CN"/>
        </w:rPr>
        <w:t>60日历日</w:t>
      </w:r>
      <w:r>
        <w:rPr>
          <w:rFonts w:hint="eastAsia" w:ascii="宋体" w:hAnsi="宋体" w:eastAsia="宋体" w:cs="宋体"/>
          <w:sz w:val="24"/>
          <w:szCs w:val="24"/>
          <w:highlight w:val="none"/>
          <w:lang w:val="en-US" w:eastAsia="zh-CN"/>
        </w:rPr>
        <w:t>。</w:t>
      </w:r>
    </w:p>
    <w:p w14:paraId="04B97119">
      <w:pPr>
        <w:pStyle w:val="42"/>
        <w:shd w:val="clear"/>
        <w:kinsoku/>
        <w:overflowPunct/>
        <w:topLinePunct w:val="0"/>
        <w:bidi w:val="0"/>
        <w:spacing w:line="360" w:lineRule="auto"/>
        <w:ind w:left="0" w:leftChars="0" w:right="0"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（3）建设地点：</w:t>
      </w:r>
      <w:r>
        <w:rPr>
          <w:rFonts w:hint="eastAsia" w:cs="宋体"/>
          <w:kern w:val="2"/>
          <w:sz w:val="24"/>
          <w:szCs w:val="24"/>
          <w:highlight w:val="none"/>
          <w:lang w:val="en-US" w:eastAsia="zh-CN" w:bidi="ar-SA"/>
        </w:rPr>
        <w:t>玛沁县人民检察院</w:t>
      </w:r>
      <w:r>
        <w:rPr>
          <w:rFonts w:hint="eastAsia" w:ascii="宋体" w:hAnsi="宋体" w:eastAsia="宋体" w:cs="宋体"/>
          <w:kern w:val="2"/>
          <w:sz w:val="24"/>
          <w:szCs w:val="24"/>
          <w:highlight w:val="none"/>
          <w:lang w:val="en-US" w:eastAsia="zh-CN" w:bidi="ar-SA"/>
        </w:rPr>
        <w:t>。</w:t>
      </w:r>
    </w:p>
    <w:p w14:paraId="168CDD87">
      <w:pPr>
        <w:pStyle w:val="42"/>
        <w:shd w:val="clear"/>
        <w:kinsoku/>
        <w:overflowPunct/>
        <w:topLinePunct w:val="0"/>
        <w:bidi w:val="0"/>
        <w:spacing w:line="360" w:lineRule="auto"/>
        <w:ind w:left="0" w:leftChars="0" w:right="0"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w:t>
      </w:r>
      <w:r>
        <w:rPr>
          <w:rFonts w:hint="eastAsia" w:cs="宋体"/>
          <w:kern w:val="2"/>
          <w:sz w:val="24"/>
          <w:szCs w:val="24"/>
          <w:highlight w:val="none"/>
          <w:lang w:val="en-US" w:eastAsia="zh-CN" w:bidi="ar-SA"/>
        </w:rPr>
        <w:t>工程质保期：一</w:t>
      </w:r>
      <w:r>
        <w:rPr>
          <w:rFonts w:hint="eastAsia" w:ascii="宋体" w:hAnsi="宋体" w:eastAsia="宋体" w:cs="宋体"/>
          <w:kern w:val="2"/>
          <w:sz w:val="24"/>
          <w:szCs w:val="24"/>
          <w:highlight w:val="none"/>
          <w:lang w:val="en-US" w:eastAsia="zh-CN" w:bidi="ar-SA"/>
        </w:rPr>
        <w:t>年。</w:t>
      </w:r>
    </w:p>
    <w:p w14:paraId="3C201AB6">
      <w:pPr>
        <w:pStyle w:val="42"/>
        <w:shd w:val="clear"/>
        <w:kinsoku/>
        <w:overflowPunct/>
        <w:topLinePunct w:val="0"/>
        <w:bidi w:val="0"/>
        <w:spacing w:line="360" w:lineRule="auto"/>
        <w:ind w:left="0" w:leftChars="0" w:right="0"/>
        <w:rPr>
          <w:rFonts w:hint="eastAsia" w:ascii="宋体" w:hAnsi="宋体" w:eastAsia="宋体" w:cs="宋体"/>
          <w:sz w:val="24"/>
          <w:highlight w:val="none"/>
          <w:lang w:val="en-US" w:eastAsia="zh-CN"/>
        </w:rPr>
      </w:pPr>
    </w:p>
    <w:p w14:paraId="58E33F5C">
      <w:pPr>
        <w:pStyle w:val="42"/>
        <w:shd w:val="clear"/>
        <w:kinsoku/>
        <w:overflowPunct/>
        <w:topLinePunct w:val="0"/>
        <w:bidi w:val="0"/>
        <w:spacing w:line="360" w:lineRule="auto"/>
        <w:ind w:left="0" w:leftChars="0" w:right="0"/>
        <w:rPr>
          <w:rFonts w:hint="eastAsia" w:ascii="宋体" w:hAnsi="宋体" w:eastAsia="宋体" w:cs="宋体"/>
          <w:sz w:val="24"/>
          <w:highlight w:val="none"/>
          <w:lang w:val="en-US" w:eastAsia="zh-CN"/>
        </w:rPr>
      </w:pPr>
    </w:p>
    <w:p w14:paraId="101EDA00">
      <w:pPr>
        <w:pStyle w:val="42"/>
        <w:shd w:val="clear"/>
        <w:kinsoku/>
        <w:overflowPunct/>
        <w:topLinePunct w:val="0"/>
        <w:bidi w:val="0"/>
        <w:spacing w:line="360" w:lineRule="auto"/>
        <w:ind w:left="0" w:leftChars="0" w:right="0"/>
        <w:rPr>
          <w:rFonts w:hint="eastAsia" w:ascii="宋体" w:hAnsi="宋体" w:eastAsia="宋体" w:cs="宋体"/>
          <w:sz w:val="24"/>
          <w:highlight w:val="none"/>
          <w:lang w:val="en-US" w:eastAsia="zh-CN"/>
        </w:rPr>
      </w:pPr>
    </w:p>
    <w:p w14:paraId="61D5D609">
      <w:pPr>
        <w:pStyle w:val="42"/>
        <w:shd w:val="clear"/>
        <w:kinsoku/>
        <w:overflowPunct/>
        <w:topLinePunct w:val="0"/>
        <w:bidi w:val="0"/>
        <w:spacing w:line="360" w:lineRule="auto"/>
        <w:ind w:left="0" w:leftChars="0" w:right="0"/>
        <w:rPr>
          <w:rFonts w:hint="eastAsia" w:ascii="宋体" w:hAnsi="宋体" w:eastAsia="宋体" w:cs="宋体"/>
          <w:sz w:val="24"/>
          <w:highlight w:val="none"/>
          <w:lang w:val="en-US" w:eastAsia="zh-CN"/>
        </w:rPr>
      </w:pPr>
    </w:p>
    <w:p w14:paraId="195A7FED">
      <w:pPr>
        <w:pStyle w:val="42"/>
        <w:shd w:val="clear"/>
        <w:kinsoku/>
        <w:overflowPunct/>
        <w:topLinePunct w:val="0"/>
        <w:bidi w:val="0"/>
        <w:spacing w:line="360" w:lineRule="auto"/>
        <w:ind w:left="0" w:leftChars="0" w:right="0"/>
        <w:rPr>
          <w:rFonts w:hint="eastAsia" w:ascii="宋体" w:hAnsi="宋体" w:eastAsia="宋体" w:cs="宋体"/>
          <w:sz w:val="24"/>
          <w:highlight w:val="none"/>
          <w:lang w:val="en-US" w:eastAsia="zh-CN"/>
        </w:rPr>
      </w:pPr>
    </w:p>
    <w:p w14:paraId="37A6FF05">
      <w:pPr>
        <w:pStyle w:val="42"/>
        <w:shd w:val="clear"/>
        <w:kinsoku/>
        <w:overflowPunct/>
        <w:topLinePunct w:val="0"/>
        <w:bidi w:val="0"/>
        <w:spacing w:line="360" w:lineRule="auto"/>
        <w:ind w:left="0" w:leftChars="0" w:right="0"/>
        <w:rPr>
          <w:rFonts w:hint="eastAsia" w:ascii="宋体" w:hAnsi="宋体" w:eastAsia="宋体" w:cs="宋体"/>
          <w:sz w:val="24"/>
          <w:highlight w:val="none"/>
          <w:lang w:val="en-US" w:eastAsia="zh-CN"/>
        </w:rPr>
      </w:pPr>
    </w:p>
    <w:p w14:paraId="2B707411">
      <w:pPr>
        <w:pStyle w:val="42"/>
        <w:shd w:val="clear"/>
        <w:kinsoku/>
        <w:overflowPunct/>
        <w:topLinePunct w:val="0"/>
        <w:bidi w:val="0"/>
        <w:spacing w:line="360" w:lineRule="auto"/>
        <w:ind w:left="0" w:leftChars="0" w:right="0"/>
        <w:rPr>
          <w:rFonts w:hint="eastAsia" w:ascii="宋体" w:hAnsi="宋体" w:eastAsia="宋体" w:cs="宋体"/>
          <w:sz w:val="24"/>
          <w:highlight w:val="none"/>
          <w:lang w:val="en-US" w:eastAsia="zh-CN"/>
        </w:rPr>
      </w:pPr>
    </w:p>
    <w:p w14:paraId="01A8DE44">
      <w:pPr>
        <w:pStyle w:val="42"/>
        <w:shd w:val="clear"/>
        <w:kinsoku/>
        <w:overflowPunct/>
        <w:topLinePunct w:val="0"/>
        <w:bidi w:val="0"/>
        <w:spacing w:line="360" w:lineRule="auto"/>
        <w:ind w:left="0" w:leftChars="0" w:right="0"/>
        <w:rPr>
          <w:rFonts w:hint="eastAsia" w:ascii="宋体" w:hAnsi="宋体" w:eastAsia="宋体" w:cs="宋体"/>
          <w:sz w:val="24"/>
          <w:highlight w:val="none"/>
          <w:lang w:val="en-US" w:eastAsia="zh-CN"/>
        </w:rPr>
      </w:pPr>
    </w:p>
    <w:p w14:paraId="0FEFB85B">
      <w:pPr>
        <w:pStyle w:val="42"/>
        <w:shd w:val="clear"/>
        <w:kinsoku/>
        <w:overflowPunct/>
        <w:topLinePunct w:val="0"/>
        <w:bidi w:val="0"/>
        <w:spacing w:line="360" w:lineRule="auto"/>
        <w:ind w:left="0" w:leftChars="0" w:right="0"/>
        <w:rPr>
          <w:rFonts w:hint="eastAsia" w:ascii="宋体" w:hAnsi="宋体" w:eastAsia="宋体" w:cs="宋体"/>
          <w:sz w:val="24"/>
          <w:highlight w:val="none"/>
          <w:lang w:val="en-US" w:eastAsia="zh-CN"/>
        </w:rPr>
      </w:pPr>
    </w:p>
    <w:p w14:paraId="6C98E7E1">
      <w:pPr>
        <w:pStyle w:val="42"/>
        <w:shd w:val="clear"/>
        <w:kinsoku/>
        <w:overflowPunct/>
        <w:topLinePunct w:val="0"/>
        <w:bidi w:val="0"/>
        <w:spacing w:line="360" w:lineRule="auto"/>
        <w:ind w:left="0" w:leftChars="0" w:right="0"/>
        <w:rPr>
          <w:rFonts w:hint="eastAsia" w:ascii="宋体" w:hAnsi="宋体" w:eastAsia="宋体" w:cs="宋体"/>
          <w:sz w:val="24"/>
          <w:highlight w:val="none"/>
          <w:lang w:val="en-US" w:eastAsia="zh-CN"/>
        </w:rPr>
      </w:pPr>
    </w:p>
    <w:p w14:paraId="02D1CF32">
      <w:pPr>
        <w:pStyle w:val="42"/>
        <w:shd w:val="clear"/>
        <w:kinsoku/>
        <w:overflowPunct/>
        <w:topLinePunct w:val="0"/>
        <w:bidi w:val="0"/>
        <w:spacing w:line="360" w:lineRule="auto"/>
        <w:ind w:left="0" w:leftChars="0" w:right="0"/>
        <w:rPr>
          <w:rFonts w:hint="eastAsia" w:ascii="宋体" w:hAnsi="宋体" w:eastAsia="宋体" w:cs="宋体"/>
          <w:sz w:val="24"/>
          <w:highlight w:val="none"/>
          <w:lang w:val="en-US" w:eastAsia="zh-CN"/>
        </w:rPr>
      </w:pPr>
    </w:p>
    <w:p w14:paraId="6A29DF61">
      <w:pPr>
        <w:pStyle w:val="42"/>
        <w:shd w:val="clear"/>
        <w:kinsoku/>
        <w:overflowPunct/>
        <w:topLinePunct w:val="0"/>
        <w:bidi w:val="0"/>
        <w:spacing w:line="360" w:lineRule="auto"/>
        <w:ind w:left="0" w:leftChars="0" w:right="0"/>
        <w:rPr>
          <w:rFonts w:hint="eastAsia" w:ascii="宋体" w:hAnsi="宋体" w:eastAsia="宋体" w:cs="宋体"/>
          <w:sz w:val="24"/>
          <w:highlight w:val="none"/>
          <w:lang w:val="en-US" w:eastAsia="zh-CN"/>
        </w:rPr>
      </w:pPr>
    </w:p>
    <w:sectPr>
      <w:headerReference r:id="rId10" w:type="default"/>
      <w:footerReference r:id="rId11" w:type="default"/>
      <w:pgSz w:w="11906" w:h="16838"/>
      <w:pgMar w:top="1440" w:right="1800" w:bottom="1440" w:left="1800" w:header="964" w:footer="964" w:gutter="0"/>
      <w:pgBorders>
        <w:top w:val="none" w:sz="0" w:space="0"/>
        <w:left w:val="none" w:sz="0" w:space="0"/>
        <w:bottom w:val="none" w:sz="0" w:space="0"/>
        <w:right w:val="none" w:sz="0" w:space="0"/>
      </w:pgBorders>
      <w:pgNumType w:fmt="decimal"/>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行楷">
    <w:altName w:val="微软雅黑"/>
    <w:panose1 w:val="02010800040101010101"/>
    <w:charset w:val="86"/>
    <w:family w:val="auto"/>
    <w:pitch w:val="default"/>
    <w:sig w:usb0="00000000" w:usb1="00000000" w:usb2="00000000" w:usb3="00000000" w:csb0="00040000" w:csb1="00000000"/>
  </w:font>
  <w:font w:name="font-weight : 400">
    <w:altName w:val="Courier New"/>
    <w:panose1 w:val="00000000000000000000"/>
    <w:charset w:val="00"/>
    <w:family w:val="auto"/>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长城细圆">
    <w:altName w:val="宋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embedRegular r:id="rId1" w:fontKey="{9F7D1807-5963-460E-AA18-F02A13F01E5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1814E">
    <w:pPr>
      <w:pStyle w:val="29"/>
      <w:tabs>
        <w:tab w:val="clear" w:pos="4153"/>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9CEB64">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19CEB64">
                    <w:pPr>
                      <w:pStyle w:val="29"/>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0" distR="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098" name="文本框 1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C271EAF">
                          <w:pPr>
                            <w:snapToGrid w:val="0"/>
                            <w:rPr>
                              <w:sz w:val="18"/>
                              <w:szCs w:val="18"/>
                            </w:rPr>
                          </w:pPr>
                        </w:p>
                      </w:txbxContent>
                    </wps:txbx>
                    <wps:bodyPr wrap="none" lIns="0" tIns="0" rIns="0" bIns="0" upright="1">
                      <a:spAutoFit/>
                    </wps:bodyPr>
                  </wps:wsp>
                </a:graphicData>
              </a:graphic>
            </wp:anchor>
          </w:drawing>
        </mc:Choice>
        <mc:Fallback>
          <w:pict>
            <v:rect id="文本框 13" o:spid="_x0000_s1026" o:spt="1"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I2peGXEAQAAiAMAAA4AAAAAAAAAAQAgAAAAHwEAAGRycy9lMm9Eb2MueG1s&#10;UEsFBgAAAAAGAAYAWQEAAFUFAAAAAA==&#10;">
              <v:fill on="f" focussize="0,0"/>
              <v:stroke on="f"/>
              <v:imagedata o:title=""/>
              <o:lock v:ext="edit" aspectratio="f"/>
              <v:textbox inset="0mm,0mm,0mm,0mm" style="mso-fit-shape-to-text:t;">
                <w:txbxContent>
                  <w:p w14:paraId="2C271EAF">
                    <w:pPr>
                      <w:snapToGrid w:val="0"/>
                      <w:rPr>
                        <w:sz w:val="18"/>
                        <w:szCs w:val="18"/>
                      </w:rPr>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0014C">
    <w:pPr>
      <w:pStyle w:val="29"/>
      <w:tabs>
        <w:tab w:val="left" w:pos="1039"/>
        <w:tab w:val="clear" w:pos="4153"/>
      </w:tabs>
      <w:rPr>
        <w:rFonts w:hint="eastAsia" w:eastAsia="宋体"/>
        <w:lang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528F8E">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D528F8E">
                    <w:pPr>
                      <w:pStyle w:val="29"/>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F76C6">
    <w:pPr>
      <w:spacing w:line="192" w:lineRule="auto"/>
      <w:ind w:left="4324"/>
      <w:rPr>
        <w:rFonts w:ascii="宋体" w:hAnsi="宋体" w:eastAsia="宋体" w:cs="宋体"/>
        <w:sz w:val="19"/>
        <w:szCs w:val="19"/>
      </w:rPr>
    </w:pPr>
    <w:r>
      <w:rPr>
        <w:sz w:val="19"/>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7F6934">
                          <w:pPr>
                            <w:pStyle w:val="2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57F6934">
                    <w:pPr>
                      <w:pStyle w:val="2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D1315">
    <w:pPr>
      <w:pStyle w:val="29"/>
      <w:rPr>
        <w:rFonts w:hint="eastAsia" w:ascii="楷体" w:hAnsi="楷体" w:eastAsia="楷体" w:cs="楷体"/>
        <w:b/>
        <w:bCs/>
        <w:sz w:val="22"/>
        <w:szCs w:val="22"/>
        <w:lang w:val="en-US"/>
      </w:rPr>
    </w:pPr>
    <w:r>
      <w:rPr>
        <w:sz w:val="2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064B3D">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A064B3D">
                    <w:pPr>
                      <w:pStyle w:val="29"/>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楷体" w:hAnsi="楷体" w:eastAsia="楷体" w:cs="楷体"/>
        <w:sz w:val="22"/>
        <w:szCs w:val="16"/>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1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32F0289">
                          <w:pPr>
                            <w:pStyle w:val="29"/>
                            <w:rPr>
                              <w:rFonts w:hint="eastAsia" w:eastAsia="宋体"/>
                              <w:lang w:eastAsia="zh-CN"/>
                            </w:rPr>
                          </w:pPr>
                        </w:p>
                      </w:txbxContent>
                    </wps:txbx>
                    <wps:bodyPr vert="horz" wrap="none" lIns="0" tIns="0" rIns="0" bIns="0" anchor="t" upright="0">
                      <a:spAutoFit/>
                    </wps:bodyPr>
                  </wps:wsp>
                </a:graphicData>
              </a:graphic>
            </wp:anchor>
          </w:drawing>
        </mc:Choice>
        <mc:Fallback>
          <w:pict>
            <v:rect id="文本框 1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m14TP9IBAACfAwAADgAAAAAAAAABACAAAAAfAQAA&#10;ZHJzL2Uyb0RvYy54bWxQSwUGAAAAAAYABgBZAQAAYwUAAAAA&#10;">
              <v:fill on="f" focussize="0,0"/>
              <v:stroke on="f"/>
              <v:imagedata o:title=""/>
              <o:lock v:ext="edit" aspectratio="f"/>
              <v:textbox inset="0mm,0mm,0mm,0mm" style="mso-fit-shape-to-text:t;">
                <w:txbxContent>
                  <w:p w14:paraId="732F0289">
                    <w:pPr>
                      <w:pStyle w:val="29"/>
                      <w:rPr>
                        <w:rFonts w:hint="eastAsia" w:eastAsia="宋体"/>
                        <w:lang w:eastAsia="zh-CN"/>
                      </w:rPr>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9C8B5">
    <w:pPr>
      <w:pStyle w:val="30"/>
      <w:pBdr>
        <w:bottom w:val="dotted" w:color="auto" w:sz="4" w:space="1"/>
      </w:pBdr>
      <w:tabs>
        <w:tab w:val="clear" w:pos="4153"/>
      </w:tabs>
      <w:jc w:val="both"/>
      <w:rPr>
        <w:rFonts w:hint="default" w:eastAsia="宋体"/>
        <w:b/>
        <w:sz w:val="24"/>
        <w:szCs w:val="24"/>
        <w:lang w:val="en-US" w:eastAsia="zh-CN"/>
      </w:rPr>
    </w:pPr>
    <w:r>
      <w:rPr>
        <w:rFonts w:hint="default" w:eastAsia="宋体"/>
        <w:b/>
        <w:sz w:val="24"/>
        <w:szCs w:val="24"/>
        <w:lang w:val="en-US" w:eastAsia="zh-CN"/>
      </w:rPr>
      <w:t xml:space="preserve"> </w:t>
    </w:r>
    <w:r>
      <w:rPr>
        <w:rFonts w:hint="eastAsia"/>
        <w:b/>
        <w:sz w:val="24"/>
        <w:szCs w:val="24"/>
        <w:lang w:val="en-US" w:eastAsia="zh-CN"/>
      </w:rPr>
      <w:t xml:space="preserve">                                                     </w:t>
    </w:r>
    <w:r>
      <w:rPr>
        <w:rFonts w:hint="default" w:eastAsia="宋体"/>
        <w:b/>
        <w:sz w:val="24"/>
        <w:szCs w:val="24"/>
        <w:lang w:val="en-US" w:eastAsia="zh-CN"/>
      </w:rPr>
      <w:t xml:space="preserve"> </w:t>
    </w:r>
    <w:r>
      <w:rPr>
        <w:rFonts w:hint="default" w:eastAsia="宋体"/>
        <w:b/>
        <w:sz w:val="24"/>
        <w:szCs w:val="24"/>
        <w:lang w:val="en-US" w:eastAsia="zh-CN"/>
      </w:rPr>
      <w:drawing>
        <wp:inline distT="0" distB="0" distL="0" distR="0">
          <wp:extent cx="557530" cy="244475"/>
          <wp:effectExtent l="0" t="0" r="13970" b="3175"/>
          <wp:docPr id="4097" name="图片 5"/>
          <wp:cNvGraphicFramePr/>
          <a:graphic xmlns:a="http://schemas.openxmlformats.org/drawingml/2006/main">
            <a:graphicData uri="http://schemas.openxmlformats.org/drawingml/2006/picture">
              <pic:pic xmlns:pic="http://schemas.openxmlformats.org/drawingml/2006/picture">
                <pic:nvPicPr>
                  <pic:cNvPr id="4097" name="图片 5"/>
                  <pic:cNvPicPr/>
                </pic:nvPicPr>
                <pic:blipFill>
                  <a:blip r:embed="rId1" cstate="print"/>
                  <a:srcRect/>
                  <a:stretch>
                    <a:fillRect/>
                  </a:stretch>
                </pic:blipFill>
                <pic:spPr>
                  <a:xfrm>
                    <a:off x="0" y="0"/>
                    <a:ext cx="557530" cy="244475"/>
                  </a:xfrm>
                  <a:prstGeom prst="rect">
                    <a:avLst/>
                  </a:prstGeom>
                  <a:ln>
                    <a:noFill/>
                  </a:ln>
                </pic:spPr>
              </pic:pic>
            </a:graphicData>
          </a:graphic>
        </wp:inline>
      </w:drawing>
    </w:r>
    <w:r>
      <w:rPr>
        <w:rFonts w:hint="default" w:eastAsia="宋体"/>
        <w:b/>
        <w:sz w:val="24"/>
        <w:szCs w:val="24"/>
        <w:lang w:val="en-US" w:eastAsia="zh-CN"/>
      </w:rPr>
      <w:t xml:space="preserve"> 普迈项目管理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71F21">
    <w:pPr>
      <w:pStyle w:val="30"/>
      <w:pBdr>
        <w:bottom w:val="none" w:color="auto" w:sz="0" w:space="1"/>
      </w:pBdr>
      <w:jc w:val="left"/>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A5937">
    <w:pPr>
      <w:pStyle w:val="30"/>
      <w:pBdr>
        <w:bottom w:val="none" w:color="auto" w:sz="0" w:space="1"/>
      </w:pBdr>
      <w:bidi w:val="0"/>
      <w:rPr>
        <w:rFonts w:hint="eastAsia"/>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F748B">
    <w:pPr>
      <w:pStyle w:val="30"/>
      <w:pBdr>
        <w:bottom w:val="none" w:color="auto" w:sz="0" w:space="1"/>
      </w:pBdr>
      <w:rPr>
        <w:rFonts w:hint="eastAsia"/>
        <w:lang w:val="en-US"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64878">
    <w:pPr>
      <w:pStyle w:val="30"/>
      <w:pBdr>
        <w:bottom w:val="none" w:color="auto" w:sz="0" w:space="1"/>
      </w:pBdr>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9EC33D"/>
    <w:multiLevelType w:val="singleLevel"/>
    <w:tmpl w:val="F69EC33D"/>
    <w:lvl w:ilvl="0" w:tentative="0">
      <w:start w:val="7"/>
      <w:numFmt w:val="chineseCounting"/>
      <w:suff w:val="nothing"/>
      <w:lvlText w:val="%1、"/>
      <w:lvlJc w:val="left"/>
      <w:rPr>
        <w:rFonts w:hint="eastAsia"/>
      </w:rPr>
    </w:lvl>
  </w:abstractNum>
  <w:abstractNum w:abstractNumId="1">
    <w:nsid w:val="66022375"/>
    <w:multiLevelType w:val="multilevel"/>
    <w:tmpl w:val="66022375"/>
    <w:lvl w:ilvl="0" w:tentative="0">
      <w:start w:val="1"/>
      <w:numFmt w:val="chineseCountingThousand"/>
      <w:lvlText w:val="(%1)"/>
      <w:lvlJc w:val="left"/>
      <w:pPr>
        <w:ind w:left="704" w:hanging="420"/>
      </w:pPr>
      <w:rPr>
        <w:rFonts w:ascii="宋体" w:hAnsi="宋体" w:eastAsia="宋体"/>
        <w:b/>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TrueTypeFonts/>
  <w:saveSubsetFonts/>
  <w:bordersDoNotSurroundHeader w:val="0"/>
  <w:bordersDoNotSurroundFooter w:val="0"/>
  <w:hideSpellingErrors/>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jNzhhNDg3MzVlMWMxODQyYWExMjE3ZDY1OTVmYzUifQ=="/>
  </w:docVars>
  <w:rsids>
    <w:rsidRoot w:val="00000000"/>
    <w:rsid w:val="00055C11"/>
    <w:rsid w:val="001150DC"/>
    <w:rsid w:val="003875F8"/>
    <w:rsid w:val="00580FAB"/>
    <w:rsid w:val="005C261F"/>
    <w:rsid w:val="00C56C14"/>
    <w:rsid w:val="00CD0F5B"/>
    <w:rsid w:val="011E02EF"/>
    <w:rsid w:val="01402B55"/>
    <w:rsid w:val="01764828"/>
    <w:rsid w:val="01A27744"/>
    <w:rsid w:val="01B22659"/>
    <w:rsid w:val="025F433D"/>
    <w:rsid w:val="026F0DC3"/>
    <w:rsid w:val="027A3713"/>
    <w:rsid w:val="02B50726"/>
    <w:rsid w:val="02BC0CEF"/>
    <w:rsid w:val="02C848FD"/>
    <w:rsid w:val="03197486"/>
    <w:rsid w:val="037635E4"/>
    <w:rsid w:val="038F3EA2"/>
    <w:rsid w:val="03B976CF"/>
    <w:rsid w:val="03C562E4"/>
    <w:rsid w:val="03E31BA6"/>
    <w:rsid w:val="04115E30"/>
    <w:rsid w:val="04BC014C"/>
    <w:rsid w:val="052D7274"/>
    <w:rsid w:val="0550737A"/>
    <w:rsid w:val="0574478F"/>
    <w:rsid w:val="057A034F"/>
    <w:rsid w:val="06042D5C"/>
    <w:rsid w:val="06184A30"/>
    <w:rsid w:val="062B1D6B"/>
    <w:rsid w:val="06471B24"/>
    <w:rsid w:val="06784508"/>
    <w:rsid w:val="068C5FC9"/>
    <w:rsid w:val="06A41AA4"/>
    <w:rsid w:val="06A600B4"/>
    <w:rsid w:val="06B82BF7"/>
    <w:rsid w:val="06F01A95"/>
    <w:rsid w:val="07666493"/>
    <w:rsid w:val="077935CC"/>
    <w:rsid w:val="078C2DEA"/>
    <w:rsid w:val="07B115B6"/>
    <w:rsid w:val="07D46082"/>
    <w:rsid w:val="08060B86"/>
    <w:rsid w:val="098C0F31"/>
    <w:rsid w:val="099A379A"/>
    <w:rsid w:val="099E7A4C"/>
    <w:rsid w:val="0A4548AB"/>
    <w:rsid w:val="0A562565"/>
    <w:rsid w:val="0AB55E30"/>
    <w:rsid w:val="0ABD67E9"/>
    <w:rsid w:val="0AE75EEE"/>
    <w:rsid w:val="0B650F35"/>
    <w:rsid w:val="0B7078E0"/>
    <w:rsid w:val="0B832D19"/>
    <w:rsid w:val="0B8A1348"/>
    <w:rsid w:val="0B98057F"/>
    <w:rsid w:val="0BB82428"/>
    <w:rsid w:val="0CD143AE"/>
    <w:rsid w:val="0D090B95"/>
    <w:rsid w:val="0E6D1076"/>
    <w:rsid w:val="0E7A570A"/>
    <w:rsid w:val="0EC220B0"/>
    <w:rsid w:val="0F5D5F98"/>
    <w:rsid w:val="0F7D1A93"/>
    <w:rsid w:val="0FDA7540"/>
    <w:rsid w:val="101550B9"/>
    <w:rsid w:val="10491276"/>
    <w:rsid w:val="10660522"/>
    <w:rsid w:val="106F2BC1"/>
    <w:rsid w:val="10E54AB1"/>
    <w:rsid w:val="10FA30E7"/>
    <w:rsid w:val="11621FA6"/>
    <w:rsid w:val="11962B1E"/>
    <w:rsid w:val="12290F19"/>
    <w:rsid w:val="12C368B8"/>
    <w:rsid w:val="12D3173B"/>
    <w:rsid w:val="131B3EDA"/>
    <w:rsid w:val="133E24B8"/>
    <w:rsid w:val="13504658"/>
    <w:rsid w:val="1361537D"/>
    <w:rsid w:val="13785584"/>
    <w:rsid w:val="138E7201"/>
    <w:rsid w:val="138F2051"/>
    <w:rsid w:val="13A30910"/>
    <w:rsid w:val="13AF3E7F"/>
    <w:rsid w:val="142D67C8"/>
    <w:rsid w:val="146C79EF"/>
    <w:rsid w:val="14972A9D"/>
    <w:rsid w:val="14A82560"/>
    <w:rsid w:val="14FB024D"/>
    <w:rsid w:val="151B5FF7"/>
    <w:rsid w:val="15583293"/>
    <w:rsid w:val="155B4F52"/>
    <w:rsid w:val="157663C1"/>
    <w:rsid w:val="158B294D"/>
    <w:rsid w:val="15E321F4"/>
    <w:rsid w:val="161B7604"/>
    <w:rsid w:val="165E756D"/>
    <w:rsid w:val="16AB5BFA"/>
    <w:rsid w:val="16FE317A"/>
    <w:rsid w:val="1718556F"/>
    <w:rsid w:val="17236539"/>
    <w:rsid w:val="17407D56"/>
    <w:rsid w:val="174853B9"/>
    <w:rsid w:val="17744740"/>
    <w:rsid w:val="17A963A6"/>
    <w:rsid w:val="17EF640F"/>
    <w:rsid w:val="188C0CBD"/>
    <w:rsid w:val="189A41EE"/>
    <w:rsid w:val="192179E1"/>
    <w:rsid w:val="19820E30"/>
    <w:rsid w:val="1A224915"/>
    <w:rsid w:val="1A9E3A8A"/>
    <w:rsid w:val="1AD364F3"/>
    <w:rsid w:val="1AE35EA2"/>
    <w:rsid w:val="1AED7D36"/>
    <w:rsid w:val="1B177D78"/>
    <w:rsid w:val="1B752D42"/>
    <w:rsid w:val="1B8A5E6D"/>
    <w:rsid w:val="1BFF7285"/>
    <w:rsid w:val="1C0E635F"/>
    <w:rsid w:val="1C2E5379"/>
    <w:rsid w:val="1C672685"/>
    <w:rsid w:val="1CA873E8"/>
    <w:rsid w:val="1CBD49DD"/>
    <w:rsid w:val="1D16655D"/>
    <w:rsid w:val="1DB077C8"/>
    <w:rsid w:val="1DD96449"/>
    <w:rsid w:val="1DE01D35"/>
    <w:rsid w:val="1E130A77"/>
    <w:rsid w:val="1E795D49"/>
    <w:rsid w:val="1EB73AD1"/>
    <w:rsid w:val="1EC43F4B"/>
    <w:rsid w:val="1F136CFD"/>
    <w:rsid w:val="1F482B96"/>
    <w:rsid w:val="1FAA1E92"/>
    <w:rsid w:val="1FAF4829"/>
    <w:rsid w:val="1FC16BA2"/>
    <w:rsid w:val="1FD15432"/>
    <w:rsid w:val="1FD80AB6"/>
    <w:rsid w:val="1FF0782A"/>
    <w:rsid w:val="20431B2B"/>
    <w:rsid w:val="2077343C"/>
    <w:rsid w:val="20F22B3A"/>
    <w:rsid w:val="20FC1041"/>
    <w:rsid w:val="21106A6E"/>
    <w:rsid w:val="213039A1"/>
    <w:rsid w:val="215466E6"/>
    <w:rsid w:val="218A4FE1"/>
    <w:rsid w:val="21A32E04"/>
    <w:rsid w:val="22053DC1"/>
    <w:rsid w:val="22462B43"/>
    <w:rsid w:val="227273F3"/>
    <w:rsid w:val="22A52BAB"/>
    <w:rsid w:val="22B85668"/>
    <w:rsid w:val="22EF0661"/>
    <w:rsid w:val="23186754"/>
    <w:rsid w:val="23430B74"/>
    <w:rsid w:val="23EC1361"/>
    <w:rsid w:val="24116755"/>
    <w:rsid w:val="2451615D"/>
    <w:rsid w:val="24DE7EBE"/>
    <w:rsid w:val="250B30E5"/>
    <w:rsid w:val="258108C5"/>
    <w:rsid w:val="25B14888"/>
    <w:rsid w:val="25D370E4"/>
    <w:rsid w:val="25F90BFB"/>
    <w:rsid w:val="261F38BE"/>
    <w:rsid w:val="26DE63EB"/>
    <w:rsid w:val="26E27FDA"/>
    <w:rsid w:val="271F4C33"/>
    <w:rsid w:val="27326D2F"/>
    <w:rsid w:val="27A97FAA"/>
    <w:rsid w:val="286A3D53"/>
    <w:rsid w:val="2875540E"/>
    <w:rsid w:val="28C823E0"/>
    <w:rsid w:val="28DC5D2F"/>
    <w:rsid w:val="295E5494"/>
    <w:rsid w:val="299C252F"/>
    <w:rsid w:val="29BC27DC"/>
    <w:rsid w:val="29F3120D"/>
    <w:rsid w:val="29FF6F7C"/>
    <w:rsid w:val="2A2D4EC2"/>
    <w:rsid w:val="2A781C2E"/>
    <w:rsid w:val="2A9536F1"/>
    <w:rsid w:val="2AA20ED6"/>
    <w:rsid w:val="2AC117AE"/>
    <w:rsid w:val="2AED0B88"/>
    <w:rsid w:val="2B184556"/>
    <w:rsid w:val="2B2173C3"/>
    <w:rsid w:val="2B5E358D"/>
    <w:rsid w:val="2B603F39"/>
    <w:rsid w:val="2C4A674C"/>
    <w:rsid w:val="2D2A7EA0"/>
    <w:rsid w:val="2D8D3004"/>
    <w:rsid w:val="2E0A73F8"/>
    <w:rsid w:val="2E0E1E1C"/>
    <w:rsid w:val="2E113916"/>
    <w:rsid w:val="2E1C4608"/>
    <w:rsid w:val="2E5F023C"/>
    <w:rsid w:val="2E70478D"/>
    <w:rsid w:val="2EAD370B"/>
    <w:rsid w:val="2EE51F11"/>
    <w:rsid w:val="2EED1EEA"/>
    <w:rsid w:val="2F2C12E2"/>
    <w:rsid w:val="2F570B25"/>
    <w:rsid w:val="2F783F47"/>
    <w:rsid w:val="2F862731"/>
    <w:rsid w:val="30024F47"/>
    <w:rsid w:val="30392361"/>
    <w:rsid w:val="30DB2A66"/>
    <w:rsid w:val="30E34C52"/>
    <w:rsid w:val="314E59D7"/>
    <w:rsid w:val="31632699"/>
    <w:rsid w:val="31683641"/>
    <w:rsid w:val="31AB1FA4"/>
    <w:rsid w:val="322F12CC"/>
    <w:rsid w:val="32775CB5"/>
    <w:rsid w:val="327D0979"/>
    <w:rsid w:val="32B726FC"/>
    <w:rsid w:val="33234B33"/>
    <w:rsid w:val="33BB45F1"/>
    <w:rsid w:val="342F0680"/>
    <w:rsid w:val="34524667"/>
    <w:rsid w:val="34827C1D"/>
    <w:rsid w:val="35315386"/>
    <w:rsid w:val="35630A1D"/>
    <w:rsid w:val="35BE2E72"/>
    <w:rsid w:val="35D5075B"/>
    <w:rsid w:val="36130A55"/>
    <w:rsid w:val="361D6514"/>
    <w:rsid w:val="36E161BD"/>
    <w:rsid w:val="37AB67E5"/>
    <w:rsid w:val="37EB42A3"/>
    <w:rsid w:val="37FA4BB8"/>
    <w:rsid w:val="38146020"/>
    <w:rsid w:val="38274F9E"/>
    <w:rsid w:val="38332720"/>
    <w:rsid w:val="384F78F4"/>
    <w:rsid w:val="38C17F8F"/>
    <w:rsid w:val="38F37587"/>
    <w:rsid w:val="39453D4A"/>
    <w:rsid w:val="39580997"/>
    <w:rsid w:val="39956E99"/>
    <w:rsid w:val="39A34404"/>
    <w:rsid w:val="3A4F41C3"/>
    <w:rsid w:val="3A8F1757"/>
    <w:rsid w:val="3B887856"/>
    <w:rsid w:val="3B9A65D3"/>
    <w:rsid w:val="3BEB7613"/>
    <w:rsid w:val="3BF90084"/>
    <w:rsid w:val="3C1F0D7D"/>
    <w:rsid w:val="3C4270A9"/>
    <w:rsid w:val="3C517779"/>
    <w:rsid w:val="3CAD721C"/>
    <w:rsid w:val="3CB614B3"/>
    <w:rsid w:val="3CE82ECA"/>
    <w:rsid w:val="3CE85E16"/>
    <w:rsid w:val="3D09356D"/>
    <w:rsid w:val="3D225E1D"/>
    <w:rsid w:val="3D2800D3"/>
    <w:rsid w:val="3D815F72"/>
    <w:rsid w:val="3E632781"/>
    <w:rsid w:val="3E7E5969"/>
    <w:rsid w:val="3EAA4A4A"/>
    <w:rsid w:val="3EE60F2B"/>
    <w:rsid w:val="3F056579"/>
    <w:rsid w:val="3F4B71CC"/>
    <w:rsid w:val="3FB270C3"/>
    <w:rsid w:val="4018787C"/>
    <w:rsid w:val="4041731B"/>
    <w:rsid w:val="408B2F80"/>
    <w:rsid w:val="40E005D5"/>
    <w:rsid w:val="40EC6660"/>
    <w:rsid w:val="41022E85"/>
    <w:rsid w:val="4113071F"/>
    <w:rsid w:val="4132212A"/>
    <w:rsid w:val="41390199"/>
    <w:rsid w:val="414B532F"/>
    <w:rsid w:val="417F07A0"/>
    <w:rsid w:val="4251135F"/>
    <w:rsid w:val="425764C7"/>
    <w:rsid w:val="42B02EF1"/>
    <w:rsid w:val="42B3377F"/>
    <w:rsid w:val="42D829D8"/>
    <w:rsid w:val="42E8031F"/>
    <w:rsid w:val="43585B2A"/>
    <w:rsid w:val="4379444A"/>
    <w:rsid w:val="43933AD1"/>
    <w:rsid w:val="43BC216F"/>
    <w:rsid w:val="43E22A0E"/>
    <w:rsid w:val="44713DFA"/>
    <w:rsid w:val="44802444"/>
    <w:rsid w:val="44ED2E75"/>
    <w:rsid w:val="44F564DD"/>
    <w:rsid w:val="452779EF"/>
    <w:rsid w:val="455A5899"/>
    <w:rsid w:val="462A6302"/>
    <w:rsid w:val="4670640B"/>
    <w:rsid w:val="467A5564"/>
    <w:rsid w:val="46B32581"/>
    <w:rsid w:val="46C65F9D"/>
    <w:rsid w:val="47053435"/>
    <w:rsid w:val="4743767B"/>
    <w:rsid w:val="47661172"/>
    <w:rsid w:val="47953F8B"/>
    <w:rsid w:val="479F6631"/>
    <w:rsid w:val="47A01BCB"/>
    <w:rsid w:val="47A40C9A"/>
    <w:rsid w:val="47E0384D"/>
    <w:rsid w:val="47EE5E68"/>
    <w:rsid w:val="480407E8"/>
    <w:rsid w:val="480537B2"/>
    <w:rsid w:val="48120F86"/>
    <w:rsid w:val="48356BCD"/>
    <w:rsid w:val="48497278"/>
    <w:rsid w:val="48520808"/>
    <w:rsid w:val="48637A58"/>
    <w:rsid w:val="48823E6E"/>
    <w:rsid w:val="49F42F3B"/>
    <w:rsid w:val="4A1E2922"/>
    <w:rsid w:val="4A7B25A1"/>
    <w:rsid w:val="4A9C2A17"/>
    <w:rsid w:val="4A9C756A"/>
    <w:rsid w:val="4A9F6471"/>
    <w:rsid w:val="4AA35A77"/>
    <w:rsid w:val="4B307F16"/>
    <w:rsid w:val="4B7147F6"/>
    <w:rsid w:val="4B9A69EB"/>
    <w:rsid w:val="4BA9009C"/>
    <w:rsid w:val="4BB27015"/>
    <w:rsid w:val="4C2757BD"/>
    <w:rsid w:val="4C2D19EE"/>
    <w:rsid w:val="4CB41BB7"/>
    <w:rsid w:val="4D7C3F18"/>
    <w:rsid w:val="4D7D10BB"/>
    <w:rsid w:val="4D933838"/>
    <w:rsid w:val="4E2E0157"/>
    <w:rsid w:val="4E856CB2"/>
    <w:rsid w:val="4E9310E0"/>
    <w:rsid w:val="4EB3646E"/>
    <w:rsid w:val="4EC20276"/>
    <w:rsid w:val="4EC61763"/>
    <w:rsid w:val="4F2B42C8"/>
    <w:rsid w:val="4FD74E04"/>
    <w:rsid w:val="4FFA1CDC"/>
    <w:rsid w:val="504F15D4"/>
    <w:rsid w:val="505401AD"/>
    <w:rsid w:val="50766ED9"/>
    <w:rsid w:val="510E0CFA"/>
    <w:rsid w:val="513766BB"/>
    <w:rsid w:val="517B5E77"/>
    <w:rsid w:val="518A4747"/>
    <w:rsid w:val="518D6852"/>
    <w:rsid w:val="51DC746E"/>
    <w:rsid w:val="51E8498B"/>
    <w:rsid w:val="51EA0C08"/>
    <w:rsid w:val="51F06EA8"/>
    <w:rsid w:val="523E7657"/>
    <w:rsid w:val="52576627"/>
    <w:rsid w:val="52B83A49"/>
    <w:rsid w:val="530036FC"/>
    <w:rsid w:val="530254FE"/>
    <w:rsid w:val="5393079A"/>
    <w:rsid w:val="53B24D72"/>
    <w:rsid w:val="53D374B1"/>
    <w:rsid w:val="540924F3"/>
    <w:rsid w:val="540D1C8A"/>
    <w:rsid w:val="54150E7E"/>
    <w:rsid w:val="54343616"/>
    <w:rsid w:val="54367E34"/>
    <w:rsid w:val="5472334E"/>
    <w:rsid w:val="548F7476"/>
    <w:rsid w:val="54D1047C"/>
    <w:rsid w:val="550F09BA"/>
    <w:rsid w:val="555F1A09"/>
    <w:rsid w:val="55767EC4"/>
    <w:rsid w:val="55C90B4D"/>
    <w:rsid w:val="55FB14DF"/>
    <w:rsid w:val="567D0B40"/>
    <w:rsid w:val="568D446F"/>
    <w:rsid w:val="56B33779"/>
    <w:rsid w:val="56B727A9"/>
    <w:rsid w:val="573B036F"/>
    <w:rsid w:val="5783367D"/>
    <w:rsid w:val="57F40AC6"/>
    <w:rsid w:val="580A481E"/>
    <w:rsid w:val="58363FCA"/>
    <w:rsid w:val="58515DC4"/>
    <w:rsid w:val="58C976CA"/>
    <w:rsid w:val="58F139CF"/>
    <w:rsid w:val="592F1D65"/>
    <w:rsid w:val="597241DA"/>
    <w:rsid w:val="59A67E19"/>
    <w:rsid w:val="59CE3036"/>
    <w:rsid w:val="5A7E0F37"/>
    <w:rsid w:val="5AA64553"/>
    <w:rsid w:val="5AB74063"/>
    <w:rsid w:val="5AF45192"/>
    <w:rsid w:val="5B0938AC"/>
    <w:rsid w:val="5B144AB3"/>
    <w:rsid w:val="5B3736B9"/>
    <w:rsid w:val="5B415DE1"/>
    <w:rsid w:val="5BD2370F"/>
    <w:rsid w:val="5BE82098"/>
    <w:rsid w:val="5C133C5A"/>
    <w:rsid w:val="5C6E17D1"/>
    <w:rsid w:val="5CC322B1"/>
    <w:rsid w:val="5CD768A2"/>
    <w:rsid w:val="5D8A1D98"/>
    <w:rsid w:val="5D933C2F"/>
    <w:rsid w:val="5DAF67E3"/>
    <w:rsid w:val="5DBD732F"/>
    <w:rsid w:val="5DDD1141"/>
    <w:rsid w:val="5E115403"/>
    <w:rsid w:val="5E14421B"/>
    <w:rsid w:val="5E3F5696"/>
    <w:rsid w:val="5E5F1B68"/>
    <w:rsid w:val="5E9343A3"/>
    <w:rsid w:val="5ED16751"/>
    <w:rsid w:val="5F6C3B64"/>
    <w:rsid w:val="5FD24BFD"/>
    <w:rsid w:val="600A23E9"/>
    <w:rsid w:val="602C3A9C"/>
    <w:rsid w:val="60435CF0"/>
    <w:rsid w:val="60603F6E"/>
    <w:rsid w:val="6071394A"/>
    <w:rsid w:val="607800ED"/>
    <w:rsid w:val="60925DFE"/>
    <w:rsid w:val="609B00D0"/>
    <w:rsid w:val="60DA1BD0"/>
    <w:rsid w:val="60DB505A"/>
    <w:rsid w:val="611D7A15"/>
    <w:rsid w:val="612E74FC"/>
    <w:rsid w:val="61557BF2"/>
    <w:rsid w:val="6159740E"/>
    <w:rsid w:val="615F68D7"/>
    <w:rsid w:val="61833ED6"/>
    <w:rsid w:val="61D87D65"/>
    <w:rsid w:val="61E8433B"/>
    <w:rsid w:val="627A2693"/>
    <w:rsid w:val="628D7512"/>
    <w:rsid w:val="62C607F7"/>
    <w:rsid w:val="62DE6263"/>
    <w:rsid w:val="62E94568"/>
    <w:rsid w:val="62F2754C"/>
    <w:rsid w:val="630661CF"/>
    <w:rsid w:val="63547921"/>
    <w:rsid w:val="636233D7"/>
    <w:rsid w:val="639A1692"/>
    <w:rsid w:val="63AD783F"/>
    <w:rsid w:val="63C3111D"/>
    <w:rsid w:val="6424271A"/>
    <w:rsid w:val="642E3581"/>
    <w:rsid w:val="64A80E72"/>
    <w:rsid w:val="6508014A"/>
    <w:rsid w:val="652511AB"/>
    <w:rsid w:val="65426E26"/>
    <w:rsid w:val="65A54AFE"/>
    <w:rsid w:val="65A92FE7"/>
    <w:rsid w:val="65CC4975"/>
    <w:rsid w:val="65D474F7"/>
    <w:rsid w:val="6674442D"/>
    <w:rsid w:val="667E2026"/>
    <w:rsid w:val="66953DDC"/>
    <w:rsid w:val="66BA0D69"/>
    <w:rsid w:val="674D2C76"/>
    <w:rsid w:val="67567318"/>
    <w:rsid w:val="679828C2"/>
    <w:rsid w:val="67A34C6A"/>
    <w:rsid w:val="67E06722"/>
    <w:rsid w:val="67E97973"/>
    <w:rsid w:val="67ED64CE"/>
    <w:rsid w:val="68035202"/>
    <w:rsid w:val="685401EA"/>
    <w:rsid w:val="68944A78"/>
    <w:rsid w:val="68DC2CFF"/>
    <w:rsid w:val="690D4CCD"/>
    <w:rsid w:val="691105A6"/>
    <w:rsid w:val="69214885"/>
    <w:rsid w:val="69A334EC"/>
    <w:rsid w:val="69A36725"/>
    <w:rsid w:val="6A0C1816"/>
    <w:rsid w:val="6A0D41AF"/>
    <w:rsid w:val="6A366C60"/>
    <w:rsid w:val="6A8A4464"/>
    <w:rsid w:val="6AD20633"/>
    <w:rsid w:val="6B4C5E34"/>
    <w:rsid w:val="6B4E5074"/>
    <w:rsid w:val="6B551C99"/>
    <w:rsid w:val="6B953A50"/>
    <w:rsid w:val="6BCB4107"/>
    <w:rsid w:val="6CCF3957"/>
    <w:rsid w:val="6D352166"/>
    <w:rsid w:val="6D5B0FEE"/>
    <w:rsid w:val="6DC12C27"/>
    <w:rsid w:val="6DE210EC"/>
    <w:rsid w:val="6E445515"/>
    <w:rsid w:val="6E74413E"/>
    <w:rsid w:val="6E7F693B"/>
    <w:rsid w:val="6E8B7812"/>
    <w:rsid w:val="6E96210B"/>
    <w:rsid w:val="6ECA782A"/>
    <w:rsid w:val="6ECC688F"/>
    <w:rsid w:val="6ED15E3E"/>
    <w:rsid w:val="6ED2151C"/>
    <w:rsid w:val="6F3F2541"/>
    <w:rsid w:val="6F6F6A6F"/>
    <w:rsid w:val="6F7D4E6F"/>
    <w:rsid w:val="6FB77590"/>
    <w:rsid w:val="6FC33A24"/>
    <w:rsid w:val="701755FF"/>
    <w:rsid w:val="70291255"/>
    <w:rsid w:val="702A01AE"/>
    <w:rsid w:val="707437DA"/>
    <w:rsid w:val="70917229"/>
    <w:rsid w:val="70953138"/>
    <w:rsid w:val="70CE121F"/>
    <w:rsid w:val="70D47343"/>
    <w:rsid w:val="70FC24C5"/>
    <w:rsid w:val="712C1D8A"/>
    <w:rsid w:val="7199395C"/>
    <w:rsid w:val="71D60BA6"/>
    <w:rsid w:val="71DA079F"/>
    <w:rsid w:val="73415548"/>
    <w:rsid w:val="73D60D08"/>
    <w:rsid w:val="74407DDC"/>
    <w:rsid w:val="747139F4"/>
    <w:rsid w:val="74B76DA4"/>
    <w:rsid w:val="74C96B62"/>
    <w:rsid w:val="754079A0"/>
    <w:rsid w:val="758D4575"/>
    <w:rsid w:val="766528BB"/>
    <w:rsid w:val="76704435"/>
    <w:rsid w:val="76A745C9"/>
    <w:rsid w:val="76B12543"/>
    <w:rsid w:val="77094582"/>
    <w:rsid w:val="77793163"/>
    <w:rsid w:val="78370AF0"/>
    <w:rsid w:val="78532B4D"/>
    <w:rsid w:val="79174450"/>
    <w:rsid w:val="797615F9"/>
    <w:rsid w:val="79823784"/>
    <w:rsid w:val="798D604D"/>
    <w:rsid w:val="79AA507B"/>
    <w:rsid w:val="79CD0F89"/>
    <w:rsid w:val="79DF3A00"/>
    <w:rsid w:val="79E85DF9"/>
    <w:rsid w:val="79F24E58"/>
    <w:rsid w:val="7A0B7B62"/>
    <w:rsid w:val="7A477AC9"/>
    <w:rsid w:val="7A95442A"/>
    <w:rsid w:val="7AAB0D91"/>
    <w:rsid w:val="7AEE3786"/>
    <w:rsid w:val="7B395324"/>
    <w:rsid w:val="7B8225D0"/>
    <w:rsid w:val="7B9C638E"/>
    <w:rsid w:val="7BA474D9"/>
    <w:rsid w:val="7BBF5375"/>
    <w:rsid w:val="7BC84011"/>
    <w:rsid w:val="7BEF3B20"/>
    <w:rsid w:val="7C8502FA"/>
    <w:rsid w:val="7D3779C7"/>
    <w:rsid w:val="7D7E4512"/>
    <w:rsid w:val="7D924F29"/>
    <w:rsid w:val="7D9F1F68"/>
    <w:rsid w:val="7E6B1B9C"/>
    <w:rsid w:val="7ECC0748"/>
    <w:rsid w:val="7EFF4359"/>
    <w:rsid w:val="7F1974C2"/>
    <w:rsid w:val="7F2E6600"/>
    <w:rsid w:val="7F4F5840"/>
    <w:rsid w:val="7FBC38CE"/>
    <w:rsid w:val="7FF67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99"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69"/>
    <w:qFormat/>
    <w:uiPriority w:val="0"/>
    <w:pPr>
      <w:keepNext/>
      <w:keepLines/>
      <w:spacing w:before="340" w:after="330" w:line="578" w:lineRule="auto"/>
      <w:outlineLvl w:val="0"/>
    </w:pPr>
    <w:rPr>
      <w:rFonts w:ascii="Times New Roman" w:hAnsi="Times New Roman"/>
      <w:b/>
      <w:bCs/>
      <w:kern w:val="44"/>
      <w:sz w:val="44"/>
      <w:szCs w:val="44"/>
    </w:rPr>
  </w:style>
  <w:style w:type="paragraph" w:styleId="4">
    <w:name w:val="heading 2"/>
    <w:basedOn w:val="1"/>
    <w:next w:val="1"/>
    <w:link w:val="70"/>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71"/>
    <w:qFormat/>
    <w:uiPriority w:val="0"/>
    <w:pPr>
      <w:keepNext/>
      <w:keepLines/>
      <w:spacing w:before="260" w:after="260" w:line="416" w:lineRule="auto"/>
      <w:outlineLvl w:val="2"/>
    </w:pPr>
    <w:rPr>
      <w:rFonts w:ascii="Times New Roman" w:hAnsi="Times New Roman"/>
      <w:sz w:val="32"/>
      <w:szCs w:val="32"/>
    </w:rPr>
  </w:style>
  <w:style w:type="paragraph" w:styleId="6">
    <w:name w:val="heading 4"/>
    <w:basedOn w:val="1"/>
    <w:next w:val="1"/>
    <w:link w:val="72"/>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7">
    <w:name w:val="heading 5"/>
    <w:basedOn w:val="1"/>
    <w:next w:val="1"/>
    <w:link w:val="73"/>
    <w:qFormat/>
    <w:uiPriority w:val="0"/>
    <w:pPr>
      <w:keepNext/>
      <w:keepLines/>
      <w:adjustRightInd w:val="0"/>
      <w:spacing w:before="280" w:after="290" w:line="376" w:lineRule="atLeast"/>
      <w:textAlignment w:val="baseline"/>
      <w:outlineLvl w:val="4"/>
    </w:pPr>
    <w:rPr>
      <w:rFonts w:ascii="Times New Roman" w:hAnsi="Times New Roman"/>
      <w:b/>
      <w:kern w:val="0"/>
      <w:sz w:val="28"/>
      <w:szCs w:val="20"/>
    </w:rPr>
  </w:style>
  <w:style w:type="paragraph" w:styleId="8">
    <w:name w:val="heading 6"/>
    <w:basedOn w:val="1"/>
    <w:next w:val="1"/>
    <w:link w:val="74"/>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75"/>
    <w:qFormat/>
    <w:uiPriority w:val="0"/>
    <w:pPr>
      <w:keepNext/>
      <w:keepLines/>
      <w:adjustRightInd w:val="0"/>
      <w:spacing w:before="240" w:after="64" w:line="320" w:lineRule="atLeast"/>
      <w:textAlignment w:val="baseline"/>
      <w:outlineLvl w:val="6"/>
    </w:pPr>
    <w:rPr>
      <w:rFonts w:ascii="Times New Roman" w:hAnsi="Times New Roman"/>
      <w:b/>
      <w:kern w:val="0"/>
      <w:sz w:val="24"/>
      <w:szCs w:val="20"/>
    </w:rPr>
  </w:style>
  <w:style w:type="paragraph" w:styleId="10">
    <w:name w:val="heading 8"/>
    <w:basedOn w:val="1"/>
    <w:next w:val="1"/>
    <w:link w:val="76"/>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77"/>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50">
    <w:name w:val="Default Paragraph Font"/>
    <w:qFormat/>
    <w:uiPriority w:val="1"/>
  </w:style>
  <w:style w:type="table" w:default="1" w:styleId="48">
    <w:name w:val="Normal Table"/>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2"/>
      <w:szCs w:val="22"/>
    </w:rPr>
    <w:tblPr>
      <w:tblCellMar>
        <w:top w:w="0" w:type="dxa"/>
        <w:left w:w="108" w:type="dxa"/>
        <w:bottom w:w="0" w:type="dxa"/>
        <w:right w:w="108" w:type="dxa"/>
      </w:tblCellMar>
    </w:tblPr>
  </w:style>
  <w:style w:type="paragraph" w:styleId="2">
    <w:name w:val="Body Text"/>
    <w:basedOn w:val="1"/>
    <w:next w:val="1"/>
    <w:link w:val="88"/>
    <w:qFormat/>
    <w:uiPriority w:val="0"/>
    <w:rPr>
      <w:rFonts w:ascii="Calibri" w:hAnsi="Calibri" w:eastAsia="黑体" w:cs="宋体"/>
      <w:sz w:val="36"/>
      <w:szCs w:val="24"/>
    </w:rPr>
  </w:style>
  <w:style w:type="paragraph" w:styleId="12">
    <w:name w:val="toc 7"/>
    <w:basedOn w:val="1"/>
    <w:next w:val="1"/>
    <w:qFormat/>
    <w:uiPriority w:val="39"/>
    <w:pPr>
      <w:ind w:left="1680"/>
      <w:jc w:val="left"/>
    </w:pPr>
    <w:rPr>
      <w:sz w:val="18"/>
      <w:szCs w:val="18"/>
    </w:rPr>
  </w:style>
  <w:style w:type="paragraph" w:styleId="13">
    <w:name w:val="table of authorities"/>
    <w:basedOn w:val="1"/>
    <w:next w:val="1"/>
    <w:qFormat/>
    <w:uiPriority w:val="0"/>
    <w:pPr>
      <w:ind w:left="420" w:leftChars="200"/>
    </w:pPr>
  </w:style>
  <w:style w:type="paragraph" w:styleId="14">
    <w:name w:val="Normal Indent"/>
    <w:basedOn w:val="1"/>
    <w:qFormat/>
    <w:uiPriority w:val="0"/>
    <w:pPr>
      <w:ind w:firstLine="420" w:firstLineChars="200"/>
    </w:pPr>
    <w:rPr>
      <w:szCs w:val="24"/>
    </w:rPr>
  </w:style>
  <w:style w:type="paragraph" w:styleId="15">
    <w:name w:val="caption"/>
    <w:basedOn w:val="1"/>
    <w:next w:val="1"/>
    <w:qFormat/>
    <w:uiPriority w:val="0"/>
    <w:rPr>
      <w:rFonts w:ascii="Cambria" w:hAnsi="Cambria" w:eastAsia="黑体"/>
      <w:sz w:val="20"/>
    </w:rPr>
  </w:style>
  <w:style w:type="paragraph" w:styleId="16">
    <w:name w:val="Document Map"/>
    <w:basedOn w:val="1"/>
    <w:link w:val="113"/>
    <w:qFormat/>
    <w:uiPriority w:val="0"/>
    <w:pPr>
      <w:shd w:val="clear" w:color="auto" w:fill="000080"/>
    </w:pPr>
    <w:rPr>
      <w:rFonts w:ascii="Calibri" w:hAnsi="Calibri" w:eastAsia="宋体" w:cs="宋体"/>
      <w:szCs w:val="24"/>
      <w:shd w:val="clear" w:color="auto" w:fill="000080"/>
    </w:rPr>
  </w:style>
  <w:style w:type="paragraph" w:styleId="17">
    <w:name w:val="annotation text"/>
    <w:basedOn w:val="1"/>
    <w:link w:val="95"/>
    <w:qFormat/>
    <w:uiPriority w:val="0"/>
    <w:pPr>
      <w:jc w:val="left"/>
    </w:pPr>
    <w:rPr>
      <w:rFonts w:ascii="Calibri" w:hAnsi="Calibri" w:eastAsia="宋体" w:cs="宋体"/>
    </w:rPr>
  </w:style>
  <w:style w:type="paragraph" w:styleId="18">
    <w:name w:val="Body Text 3"/>
    <w:basedOn w:val="1"/>
    <w:link w:val="105"/>
    <w:qFormat/>
    <w:uiPriority w:val="0"/>
    <w:pPr>
      <w:spacing w:after="120"/>
    </w:pPr>
    <w:rPr>
      <w:sz w:val="16"/>
      <w:szCs w:val="16"/>
    </w:rPr>
  </w:style>
  <w:style w:type="paragraph" w:styleId="19">
    <w:name w:val="Body Text Indent"/>
    <w:basedOn w:val="1"/>
    <w:link w:val="100"/>
    <w:qFormat/>
    <w:uiPriority w:val="0"/>
    <w:pPr>
      <w:spacing w:line="360" w:lineRule="auto"/>
      <w:ind w:firstLine="570"/>
    </w:pPr>
    <w:rPr>
      <w:rFonts w:ascii="宋体" w:hAnsi="宋体"/>
      <w:i/>
      <w:iCs/>
    </w:rPr>
  </w:style>
  <w:style w:type="paragraph" w:styleId="20">
    <w:name w:val="Block Text"/>
    <w:basedOn w:val="1"/>
    <w:qFormat/>
    <w:uiPriority w:val="0"/>
    <w:pPr>
      <w:spacing w:after="120"/>
      <w:ind w:left="1440" w:leftChars="700" w:right="1440" w:rightChars="700"/>
    </w:pPr>
    <w:rPr>
      <w:szCs w:val="24"/>
    </w:rPr>
  </w:style>
  <w:style w:type="paragraph" w:styleId="21">
    <w:name w:val="index 4"/>
    <w:basedOn w:val="1"/>
    <w:next w:val="1"/>
    <w:qFormat/>
    <w:uiPriority w:val="0"/>
    <w:pPr>
      <w:ind w:left="600" w:leftChars="600"/>
    </w:pPr>
    <w:rPr>
      <w:szCs w:val="24"/>
    </w:rPr>
  </w:style>
  <w:style w:type="paragraph" w:styleId="22">
    <w:name w:val="toc 5"/>
    <w:basedOn w:val="1"/>
    <w:next w:val="1"/>
    <w:qFormat/>
    <w:uiPriority w:val="39"/>
    <w:pPr>
      <w:ind w:left="1120"/>
      <w:jc w:val="left"/>
    </w:pPr>
    <w:rPr>
      <w:sz w:val="18"/>
      <w:szCs w:val="18"/>
    </w:rPr>
  </w:style>
  <w:style w:type="paragraph" w:styleId="23">
    <w:name w:val="toc 3"/>
    <w:basedOn w:val="13"/>
    <w:next w:val="1"/>
    <w:qFormat/>
    <w:uiPriority w:val="39"/>
    <w:pPr>
      <w:ind w:left="560" w:leftChars="0"/>
      <w:jc w:val="left"/>
    </w:pPr>
    <w:rPr>
      <w:iCs/>
    </w:rPr>
  </w:style>
  <w:style w:type="paragraph" w:styleId="24">
    <w:name w:val="Plain Text"/>
    <w:basedOn w:val="1"/>
    <w:link w:val="138"/>
    <w:qFormat/>
    <w:uiPriority w:val="0"/>
    <w:rPr>
      <w:rFonts w:ascii="宋体" w:hAnsi="Courier New"/>
    </w:rPr>
  </w:style>
  <w:style w:type="paragraph" w:styleId="25">
    <w:name w:val="toc 8"/>
    <w:basedOn w:val="1"/>
    <w:next w:val="1"/>
    <w:qFormat/>
    <w:uiPriority w:val="39"/>
    <w:pPr>
      <w:ind w:left="1960"/>
      <w:jc w:val="left"/>
    </w:pPr>
    <w:rPr>
      <w:sz w:val="18"/>
      <w:szCs w:val="18"/>
    </w:rPr>
  </w:style>
  <w:style w:type="paragraph" w:styleId="26">
    <w:name w:val="Date"/>
    <w:basedOn w:val="1"/>
    <w:next w:val="1"/>
    <w:link w:val="125"/>
    <w:qFormat/>
    <w:uiPriority w:val="0"/>
    <w:pPr>
      <w:ind w:left="100" w:leftChars="2500"/>
    </w:pPr>
  </w:style>
  <w:style w:type="paragraph" w:styleId="27">
    <w:name w:val="Body Text Indent 2"/>
    <w:basedOn w:val="1"/>
    <w:link w:val="134"/>
    <w:qFormat/>
    <w:uiPriority w:val="0"/>
    <w:pPr>
      <w:spacing w:line="360" w:lineRule="auto"/>
      <w:ind w:firstLine="570"/>
    </w:pPr>
    <w:rPr>
      <w:rFonts w:ascii="宋体" w:hAnsi="宋体"/>
      <w:iCs/>
    </w:rPr>
  </w:style>
  <w:style w:type="paragraph" w:styleId="28">
    <w:name w:val="Balloon Text"/>
    <w:basedOn w:val="1"/>
    <w:link w:val="129"/>
    <w:qFormat/>
    <w:uiPriority w:val="0"/>
    <w:rPr>
      <w:sz w:val="18"/>
      <w:szCs w:val="18"/>
    </w:rPr>
  </w:style>
  <w:style w:type="paragraph" w:styleId="29">
    <w:name w:val="footer"/>
    <w:basedOn w:val="1"/>
    <w:link w:val="94"/>
    <w:qFormat/>
    <w:uiPriority w:val="0"/>
    <w:pPr>
      <w:tabs>
        <w:tab w:val="center" w:pos="4153"/>
        <w:tab w:val="right" w:pos="8306"/>
      </w:tabs>
      <w:snapToGrid w:val="0"/>
      <w:jc w:val="left"/>
    </w:pPr>
    <w:rPr>
      <w:rFonts w:ascii="Calibri" w:hAnsi="Calibri" w:cs="宋体"/>
      <w:sz w:val="18"/>
      <w:szCs w:val="18"/>
    </w:rPr>
  </w:style>
  <w:style w:type="paragraph" w:styleId="30">
    <w:name w:val="header"/>
    <w:basedOn w:val="1"/>
    <w:link w:val="131"/>
    <w:qFormat/>
    <w:uiPriority w:val="0"/>
    <w:pPr>
      <w:pBdr>
        <w:bottom w:val="single" w:color="auto" w:sz="6" w:space="1"/>
      </w:pBdr>
      <w:tabs>
        <w:tab w:val="center" w:pos="4153"/>
        <w:tab w:val="right" w:pos="8306"/>
      </w:tabs>
      <w:snapToGrid w:val="0"/>
      <w:jc w:val="center"/>
    </w:pPr>
    <w:rPr>
      <w:rFonts w:ascii="Calibri" w:hAnsi="Calibri" w:cs="宋体"/>
      <w:sz w:val="18"/>
      <w:szCs w:val="18"/>
    </w:rPr>
  </w:style>
  <w:style w:type="paragraph" w:styleId="31">
    <w:name w:val="toc 1"/>
    <w:basedOn w:val="1"/>
    <w:next w:val="1"/>
    <w:qFormat/>
    <w:uiPriority w:val="39"/>
    <w:pPr>
      <w:spacing w:before="120" w:after="120"/>
      <w:ind w:left="0" w:leftChars="0"/>
      <w:jc w:val="left"/>
    </w:pPr>
    <w:rPr>
      <w:b/>
      <w:bCs/>
      <w:caps/>
    </w:rPr>
  </w:style>
  <w:style w:type="paragraph" w:styleId="32">
    <w:name w:val="toc 4"/>
    <w:basedOn w:val="1"/>
    <w:next w:val="1"/>
    <w:qFormat/>
    <w:uiPriority w:val="39"/>
    <w:pPr>
      <w:ind w:left="840"/>
      <w:jc w:val="left"/>
    </w:pPr>
    <w:rPr>
      <w:sz w:val="18"/>
      <w:szCs w:val="18"/>
    </w:rPr>
  </w:style>
  <w:style w:type="paragraph" w:styleId="33">
    <w:name w:val="index heading"/>
    <w:basedOn w:val="1"/>
    <w:next w:val="34"/>
    <w:qFormat/>
    <w:uiPriority w:val="0"/>
  </w:style>
  <w:style w:type="paragraph" w:styleId="34">
    <w:name w:val="index 1"/>
    <w:basedOn w:val="1"/>
    <w:next w:val="1"/>
    <w:qFormat/>
    <w:uiPriority w:val="0"/>
  </w:style>
  <w:style w:type="paragraph" w:styleId="35">
    <w:name w:val="Subtitle"/>
    <w:basedOn w:val="1"/>
    <w:next w:val="1"/>
    <w:link w:val="109"/>
    <w:qFormat/>
    <w:uiPriority w:val="0"/>
    <w:pPr>
      <w:spacing w:before="240" w:after="60" w:line="312" w:lineRule="auto"/>
      <w:jc w:val="center"/>
      <w:outlineLvl w:val="1"/>
    </w:pPr>
    <w:rPr>
      <w:rFonts w:ascii="Cambria" w:hAnsi="Cambria" w:eastAsia="宋体" w:cs="宋体"/>
      <w:b/>
      <w:bCs/>
      <w:kern w:val="28"/>
      <w:sz w:val="32"/>
      <w:szCs w:val="32"/>
    </w:rPr>
  </w:style>
  <w:style w:type="paragraph" w:styleId="36">
    <w:name w:val="List"/>
    <w:basedOn w:val="1"/>
    <w:qFormat/>
    <w:uiPriority w:val="0"/>
    <w:pPr>
      <w:adjustRightInd w:val="0"/>
      <w:spacing w:line="360" w:lineRule="atLeast"/>
      <w:ind w:left="420" w:hanging="420"/>
      <w:jc w:val="left"/>
    </w:pPr>
    <w:rPr>
      <w:rFonts w:hint="eastAsia" w:ascii="宋体"/>
      <w:kern w:val="0"/>
      <w:sz w:val="24"/>
    </w:rPr>
  </w:style>
  <w:style w:type="paragraph" w:styleId="37">
    <w:name w:val="toc 6"/>
    <w:basedOn w:val="1"/>
    <w:next w:val="1"/>
    <w:qFormat/>
    <w:uiPriority w:val="39"/>
    <w:pPr>
      <w:ind w:left="1400"/>
      <w:jc w:val="left"/>
    </w:pPr>
    <w:rPr>
      <w:sz w:val="18"/>
      <w:szCs w:val="18"/>
    </w:rPr>
  </w:style>
  <w:style w:type="paragraph" w:styleId="38">
    <w:name w:val="Body Text Indent 3"/>
    <w:basedOn w:val="1"/>
    <w:link w:val="82"/>
    <w:qFormat/>
    <w:uiPriority w:val="0"/>
    <w:pPr>
      <w:spacing w:after="120"/>
      <w:ind w:left="420" w:leftChars="200"/>
    </w:pPr>
    <w:rPr>
      <w:sz w:val="16"/>
      <w:szCs w:val="16"/>
    </w:rPr>
  </w:style>
  <w:style w:type="paragraph" w:styleId="39">
    <w:name w:val="toc 2"/>
    <w:basedOn w:val="1"/>
    <w:next w:val="1"/>
    <w:qFormat/>
    <w:uiPriority w:val="39"/>
    <w:pPr>
      <w:ind w:left="280"/>
      <w:jc w:val="left"/>
    </w:pPr>
    <w:rPr>
      <w:smallCaps/>
    </w:rPr>
  </w:style>
  <w:style w:type="paragraph" w:styleId="40">
    <w:name w:val="toc 9"/>
    <w:basedOn w:val="1"/>
    <w:next w:val="1"/>
    <w:qFormat/>
    <w:uiPriority w:val="39"/>
    <w:pPr>
      <w:ind w:left="2240"/>
      <w:jc w:val="left"/>
    </w:pPr>
    <w:rPr>
      <w:sz w:val="18"/>
      <w:szCs w:val="18"/>
    </w:rPr>
  </w:style>
  <w:style w:type="paragraph" w:styleId="41">
    <w:name w:val="Body Text 2"/>
    <w:basedOn w:val="1"/>
    <w:link w:val="135"/>
    <w:qFormat/>
    <w:uiPriority w:val="0"/>
    <w:pPr>
      <w:jc w:val="center"/>
    </w:pPr>
    <w:rPr>
      <w:rFonts w:eastAsia="黑体"/>
      <w:bCs/>
      <w:sz w:val="72"/>
      <w:szCs w:val="24"/>
    </w:rPr>
  </w:style>
  <w:style w:type="paragraph" w:styleId="42">
    <w:name w:val="HTML Preformatted"/>
    <w:basedOn w:val="1"/>
    <w:link w:val="207"/>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8"/>
      <w:szCs w:val="20"/>
    </w:rPr>
  </w:style>
  <w:style w:type="paragraph" w:styleId="43">
    <w:name w:val="Normal (Web)"/>
    <w:basedOn w:val="1"/>
    <w:qFormat/>
    <w:uiPriority w:val="0"/>
    <w:pPr>
      <w:widowControl/>
      <w:spacing w:before="100" w:beforeAutospacing="1" w:after="100" w:afterAutospacing="1"/>
      <w:jc w:val="left"/>
    </w:pPr>
    <w:rPr>
      <w:rFonts w:ascii="宋体" w:hAnsi="宋体"/>
      <w:color w:val="000000"/>
      <w:kern w:val="0"/>
      <w:sz w:val="24"/>
      <w:szCs w:val="24"/>
    </w:rPr>
  </w:style>
  <w:style w:type="paragraph" w:styleId="44">
    <w:name w:val="Title"/>
    <w:basedOn w:val="1"/>
    <w:next w:val="1"/>
    <w:link w:val="116"/>
    <w:qFormat/>
    <w:uiPriority w:val="0"/>
    <w:pPr>
      <w:adjustRightInd w:val="0"/>
      <w:spacing w:before="240" w:after="60" w:line="360" w:lineRule="atLeast"/>
      <w:jc w:val="center"/>
      <w:outlineLvl w:val="0"/>
    </w:pPr>
    <w:rPr>
      <w:rFonts w:ascii="Arial" w:hAnsi="Arial" w:cs="宋体"/>
      <w:b/>
      <w:sz w:val="32"/>
    </w:rPr>
  </w:style>
  <w:style w:type="paragraph" w:styleId="45">
    <w:name w:val="annotation subject"/>
    <w:basedOn w:val="17"/>
    <w:next w:val="17"/>
    <w:link w:val="103"/>
    <w:qFormat/>
    <w:uiPriority w:val="0"/>
    <w:rPr>
      <w:rFonts w:ascii="宋体"/>
      <w:b/>
      <w:bCs/>
      <w:sz w:val="28"/>
    </w:rPr>
  </w:style>
  <w:style w:type="paragraph" w:styleId="46">
    <w:name w:val="Body Text First Indent"/>
    <w:basedOn w:val="2"/>
    <w:next w:val="1"/>
    <w:qFormat/>
    <w:uiPriority w:val="0"/>
    <w:pPr>
      <w:ind w:firstLine="420" w:firstLineChars="100"/>
    </w:pPr>
    <w:rPr>
      <w:kern w:val="0"/>
      <w:sz w:val="20"/>
      <w:szCs w:val="20"/>
    </w:rPr>
  </w:style>
  <w:style w:type="paragraph" w:styleId="47">
    <w:name w:val="Body Text First Indent 2"/>
    <w:basedOn w:val="19"/>
    <w:qFormat/>
    <w:uiPriority w:val="0"/>
    <w:pPr>
      <w:tabs>
        <w:tab w:val="left" w:pos="2160"/>
      </w:tabs>
      <w:spacing w:line="480" w:lineRule="auto"/>
      <w:ind w:left="418" w:leftChars="0" w:firstLine="216"/>
    </w:pPr>
    <w:rPr>
      <w:rFonts w:eastAsia="仿宋_GB2312"/>
      <w:sz w:val="24"/>
    </w:rPr>
  </w:style>
  <w:style w:type="table" w:styleId="49">
    <w:name w:val="Table Grid"/>
    <w:basedOn w:val="4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qFormat/>
    <w:uiPriority w:val="0"/>
    <w:rPr>
      <w:b/>
      <w:bCs/>
    </w:rPr>
  </w:style>
  <w:style w:type="character" w:styleId="52">
    <w:name w:val="page number"/>
    <w:basedOn w:val="50"/>
    <w:qFormat/>
    <w:uiPriority w:val="0"/>
  </w:style>
  <w:style w:type="character" w:styleId="53">
    <w:name w:val="FollowedHyperlink"/>
    <w:basedOn w:val="50"/>
    <w:qFormat/>
    <w:uiPriority w:val="0"/>
    <w:rPr>
      <w:color w:val="800080"/>
      <w:u w:val="single"/>
    </w:rPr>
  </w:style>
  <w:style w:type="character" w:styleId="54">
    <w:name w:val="Emphasis"/>
    <w:qFormat/>
    <w:uiPriority w:val="0"/>
    <w:rPr>
      <w:i/>
      <w:iCs/>
    </w:rPr>
  </w:style>
  <w:style w:type="character" w:styleId="55">
    <w:name w:val="HTML Definition"/>
    <w:basedOn w:val="50"/>
    <w:qFormat/>
    <w:uiPriority w:val="0"/>
  </w:style>
  <w:style w:type="character" w:styleId="56">
    <w:name w:val="HTML Typewriter"/>
    <w:basedOn w:val="50"/>
    <w:qFormat/>
    <w:uiPriority w:val="0"/>
    <w:rPr>
      <w:rFonts w:ascii="monospace" w:hAnsi="monospace" w:eastAsia="monospace" w:cs="monospace"/>
      <w:sz w:val="20"/>
    </w:rPr>
  </w:style>
  <w:style w:type="character" w:styleId="57">
    <w:name w:val="HTML Acronym"/>
    <w:basedOn w:val="50"/>
    <w:qFormat/>
    <w:uiPriority w:val="0"/>
  </w:style>
  <w:style w:type="character" w:styleId="58">
    <w:name w:val="HTML Variable"/>
    <w:basedOn w:val="50"/>
    <w:qFormat/>
    <w:uiPriority w:val="0"/>
  </w:style>
  <w:style w:type="character" w:styleId="59">
    <w:name w:val="Hyperlink"/>
    <w:qFormat/>
    <w:uiPriority w:val="99"/>
    <w:rPr>
      <w:color w:val="0000FF"/>
      <w:u w:val="single"/>
    </w:rPr>
  </w:style>
  <w:style w:type="character" w:styleId="60">
    <w:name w:val="HTML Code"/>
    <w:basedOn w:val="50"/>
    <w:qFormat/>
    <w:uiPriority w:val="0"/>
    <w:rPr>
      <w:rFonts w:hint="default" w:ascii="monospace" w:hAnsi="monospace" w:eastAsia="monospace" w:cs="monospace"/>
      <w:sz w:val="20"/>
    </w:rPr>
  </w:style>
  <w:style w:type="character" w:styleId="61">
    <w:name w:val="annotation reference"/>
    <w:qFormat/>
    <w:uiPriority w:val="0"/>
    <w:rPr>
      <w:rFonts w:cs="Times New Roman"/>
      <w:sz w:val="21"/>
      <w:szCs w:val="21"/>
    </w:rPr>
  </w:style>
  <w:style w:type="character" w:styleId="62">
    <w:name w:val="HTML Cite"/>
    <w:basedOn w:val="50"/>
    <w:qFormat/>
    <w:uiPriority w:val="99"/>
    <w:rPr>
      <w:sz w:val="24"/>
      <w:szCs w:val="24"/>
    </w:rPr>
  </w:style>
  <w:style w:type="character" w:styleId="63">
    <w:name w:val="HTML Keyboard"/>
    <w:basedOn w:val="50"/>
    <w:qFormat/>
    <w:uiPriority w:val="0"/>
    <w:rPr>
      <w:rFonts w:hint="default" w:ascii="monospace" w:hAnsi="monospace" w:eastAsia="monospace" w:cs="monospace"/>
      <w:sz w:val="20"/>
    </w:rPr>
  </w:style>
  <w:style w:type="character" w:styleId="64">
    <w:name w:val="HTML Sample"/>
    <w:basedOn w:val="50"/>
    <w:qFormat/>
    <w:uiPriority w:val="0"/>
    <w:rPr>
      <w:rFonts w:hint="default" w:ascii="monospace" w:hAnsi="monospace" w:eastAsia="monospace" w:cs="monospace"/>
    </w:rPr>
  </w:style>
  <w:style w:type="paragraph" w:customStyle="1" w:styleId="65">
    <w:name w:val="一级条标题"/>
    <w:basedOn w:val="66"/>
    <w:next w:val="67"/>
    <w:qFormat/>
    <w:uiPriority w:val="0"/>
    <w:pPr>
      <w:spacing w:line="240" w:lineRule="auto"/>
      <w:ind w:left="420"/>
      <w:outlineLvl w:val="2"/>
    </w:pPr>
  </w:style>
  <w:style w:type="paragraph" w:customStyle="1" w:styleId="66">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67">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6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9">
    <w:name w:val="标题 1 Char"/>
    <w:basedOn w:val="50"/>
    <w:link w:val="3"/>
    <w:qFormat/>
    <w:uiPriority w:val="0"/>
    <w:rPr>
      <w:rFonts w:ascii="Times New Roman" w:hAnsi="Times New Roman" w:eastAsia="宋体" w:cs="Times New Roman"/>
      <w:b/>
      <w:bCs/>
      <w:kern w:val="44"/>
      <w:sz w:val="44"/>
      <w:szCs w:val="44"/>
    </w:rPr>
  </w:style>
  <w:style w:type="character" w:customStyle="1" w:styleId="70">
    <w:name w:val="标题 2 Char1"/>
    <w:link w:val="4"/>
    <w:qFormat/>
    <w:uiPriority w:val="0"/>
    <w:rPr>
      <w:rFonts w:ascii="Arial" w:hAnsi="Arial" w:eastAsia="黑体" w:cs="Times New Roman"/>
      <w:b/>
      <w:bCs/>
      <w:sz w:val="32"/>
      <w:szCs w:val="32"/>
    </w:rPr>
  </w:style>
  <w:style w:type="character" w:customStyle="1" w:styleId="71">
    <w:name w:val="标题 3 Char1"/>
    <w:link w:val="5"/>
    <w:qFormat/>
    <w:uiPriority w:val="0"/>
    <w:rPr>
      <w:rFonts w:ascii="Times New Roman" w:hAnsi="Times New Roman" w:eastAsia="宋体" w:cs="Times New Roman"/>
      <w:b/>
      <w:bCs/>
      <w:sz w:val="32"/>
      <w:szCs w:val="32"/>
    </w:rPr>
  </w:style>
  <w:style w:type="character" w:customStyle="1" w:styleId="72">
    <w:name w:val="标题 4 Char"/>
    <w:basedOn w:val="50"/>
    <w:link w:val="6"/>
    <w:qFormat/>
    <w:uiPriority w:val="0"/>
    <w:rPr>
      <w:rFonts w:ascii="Arial" w:hAnsi="Arial" w:eastAsia="黑体" w:cs="Times New Roman"/>
      <w:b/>
      <w:kern w:val="0"/>
      <w:sz w:val="28"/>
      <w:szCs w:val="20"/>
    </w:rPr>
  </w:style>
  <w:style w:type="character" w:customStyle="1" w:styleId="73">
    <w:name w:val="标题 5 Char"/>
    <w:basedOn w:val="50"/>
    <w:link w:val="7"/>
    <w:qFormat/>
    <w:uiPriority w:val="0"/>
    <w:rPr>
      <w:rFonts w:ascii="Times New Roman" w:hAnsi="Times New Roman" w:eastAsia="宋体" w:cs="Times New Roman"/>
      <w:b/>
      <w:kern w:val="0"/>
      <w:sz w:val="28"/>
      <w:szCs w:val="20"/>
    </w:rPr>
  </w:style>
  <w:style w:type="character" w:customStyle="1" w:styleId="74">
    <w:name w:val="标题 6 Char"/>
    <w:basedOn w:val="50"/>
    <w:link w:val="8"/>
    <w:qFormat/>
    <w:uiPriority w:val="0"/>
    <w:rPr>
      <w:rFonts w:ascii="Arial" w:hAnsi="Arial" w:eastAsia="黑体" w:cs="Times New Roman"/>
      <w:b/>
      <w:kern w:val="0"/>
      <w:sz w:val="24"/>
      <w:szCs w:val="20"/>
    </w:rPr>
  </w:style>
  <w:style w:type="character" w:customStyle="1" w:styleId="75">
    <w:name w:val="标题 7 Char"/>
    <w:basedOn w:val="50"/>
    <w:link w:val="9"/>
    <w:qFormat/>
    <w:uiPriority w:val="0"/>
    <w:rPr>
      <w:rFonts w:ascii="Times New Roman" w:hAnsi="Times New Roman" w:eastAsia="宋体" w:cs="Times New Roman"/>
      <w:b/>
      <w:kern w:val="0"/>
      <w:sz w:val="24"/>
      <w:szCs w:val="20"/>
    </w:rPr>
  </w:style>
  <w:style w:type="character" w:customStyle="1" w:styleId="76">
    <w:name w:val="标题 8 Char"/>
    <w:basedOn w:val="50"/>
    <w:link w:val="10"/>
    <w:qFormat/>
    <w:uiPriority w:val="0"/>
    <w:rPr>
      <w:rFonts w:ascii="Arial" w:hAnsi="Arial" w:eastAsia="黑体" w:cs="Times New Roman"/>
      <w:kern w:val="0"/>
      <w:sz w:val="24"/>
      <w:szCs w:val="20"/>
    </w:rPr>
  </w:style>
  <w:style w:type="character" w:customStyle="1" w:styleId="77">
    <w:name w:val="标题 9 Char"/>
    <w:basedOn w:val="50"/>
    <w:link w:val="11"/>
    <w:qFormat/>
    <w:uiPriority w:val="0"/>
    <w:rPr>
      <w:rFonts w:ascii="Arial" w:hAnsi="Arial" w:eastAsia="黑体" w:cs="Times New Roman"/>
      <w:kern w:val="0"/>
      <w:szCs w:val="20"/>
    </w:rPr>
  </w:style>
  <w:style w:type="character" w:customStyle="1" w:styleId="78">
    <w:name w:val="标题 2 Char"/>
    <w:basedOn w:val="50"/>
    <w:qFormat/>
    <w:uiPriority w:val="0"/>
    <w:rPr>
      <w:rFonts w:ascii="Cambria" w:hAnsi="Cambria" w:eastAsia="宋体" w:cs="宋体"/>
      <w:b/>
      <w:bCs/>
      <w:sz w:val="32"/>
      <w:szCs w:val="32"/>
    </w:rPr>
  </w:style>
  <w:style w:type="character" w:customStyle="1" w:styleId="79">
    <w:name w:val="标题 3 Char"/>
    <w:basedOn w:val="50"/>
    <w:qFormat/>
    <w:uiPriority w:val="0"/>
    <w:rPr>
      <w:rFonts w:ascii="Calibri" w:hAnsi="Calibri" w:eastAsia="宋体" w:cs="Times New Roman"/>
      <w:b/>
      <w:bCs/>
      <w:sz w:val="32"/>
      <w:szCs w:val="32"/>
    </w:rPr>
  </w:style>
  <w:style w:type="paragraph" w:customStyle="1" w:styleId="80">
    <w:name w:val="_Style 23"/>
    <w:qFormat/>
    <w:uiPriority w:val="0"/>
    <w:pPr>
      <w:widowControl w:val="0"/>
      <w:jc w:val="both"/>
    </w:pPr>
    <w:rPr>
      <w:rFonts w:ascii="Calibri" w:hAnsi="Calibri" w:eastAsia="宋体" w:cs="Times New Roman"/>
      <w:kern w:val="2"/>
      <w:sz w:val="21"/>
      <w:szCs w:val="22"/>
      <w:lang w:val="en-US" w:eastAsia="zh-CN" w:bidi="ar-SA"/>
    </w:rPr>
  </w:style>
  <w:style w:type="character" w:customStyle="1" w:styleId="81">
    <w:name w:val="Char Char17"/>
    <w:qFormat/>
    <w:uiPriority w:val="0"/>
    <w:rPr>
      <w:rFonts w:hint="default" w:ascii="Cambria" w:hAnsi="Cambria" w:eastAsia="宋体" w:cs="Times New Roman"/>
      <w:b/>
      <w:bCs/>
      <w:kern w:val="2"/>
      <w:sz w:val="32"/>
      <w:szCs w:val="32"/>
    </w:rPr>
  </w:style>
  <w:style w:type="character" w:customStyle="1" w:styleId="82">
    <w:name w:val="正文文本缩进 3 Char"/>
    <w:link w:val="38"/>
    <w:qFormat/>
    <w:uiPriority w:val="0"/>
    <w:rPr>
      <w:rFonts w:ascii="Calibri" w:hAnsi="Calibri" w:eastAsia="宋体" w:cs="Times New Roman"/>
      <w:sz w:val="16"/>
      <w:szCs w:val="16"/>
    </w:rPr>
  </w:style>
  <w:style w:type="character" w:customStyle="1" w:styleId="83">
    <w:name w:val="webpageurl"/>
    <w:basedOn w:val="50"/>
    <w:qFormat/>
    <w:uiPriority w:val="0"/>
  </w:style>
  <w:style w:type="character" w:customStyle="1" w:styleId="84">
    <w:name w:val="标题 3 Char_0"/>
    <w:link w:val="85"/>
    <w:qFormat/>
    <w:uiPriority w:val="0"/>
    <w:rPr>
      <w:b/>
      <w:bCs/>
      <w:sz w:val="32"/>
      <w:szCs w:val="32"/>
    </w:rPr>
  </w:style>
  <w:style w:type="paragraph" w:customStyle="1" w:styleId="85">
    <w:name w:val="标题 3_0"/>
    <w:basedOn w:val="86"/>
    <w:next w:val="87"/>
    <w:link w:val="84"/>
    <w:qFormat/>
    <w:uiPriority w:val="0"/>
    <w:pPr>
      <w:keepNext/>
      <w:keepLines/>
      <w:spacing w:before="260" w:after="260" w:line="416" w:lineRule="auto"/>
      <w:outlineLvl w:val="2"/>
    </w:pPr>
    <w:rPr>
      <w:rFonts w:ascii="Calibri" w:hAnsi="Calibri" w:eastAsia="宋体" w:cs="宋体"/>
      <w:b/>
      <w:bCs/>
      <w:sz w:val="32"/>
      <w:szCs w:val="32"/>
    </w:rPr>
  </w:style>
  <w:style w:type="paragraph" w:customStyle="1" w:styleId="86">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
    <w:name w:val="正文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88">
    <w:name w:val="正文文本 Char"/>
    <w:link w:val="2"/>
    <w:qFormat/>
    <w:uiPriority w:val="0"/>
    <w:rPr>
      <w:rFonts w:eastAsia="黑体"/>
      <w:sz w:val="36"/>
      <w:szCs w:val="24"/>
    </w:rPr>
  </w:style>
  <w:style w:type="character" w:customStyle="1" w:styleId="89">
    <w:name w:val="不明显参考1"/>
    <w:qFormat/>
    <w:uiPriority w:val="0"/>
    <w:rPr>
      <w:smallCaps/>
      <w:color w:val="C0504D"/>
      <w:u w:val="single"/>
    </w:rPr>
  </w:style>
  <w:style w:type="character" w:customStyle="1" w:styleId="90">
    <w:name w:val="引用 Char"/>
    <w:link w:val="91"/>
    <w:qFormat/>
    <w:uiPriority w:val="0"/>
    <w:rPr>
      <w:i/>
      <w:iCs/>
      <w:color w:val="000000"/>
    </w:rPr>
  </w:style>
  <w:style w:type="paragraph" w:styleId="91">
    <w:name w:val="Quote"/>
    <w:basedOn w:val="1"/>
    <w:next w:val="1"/>
    <w:link w:val="90"/>
    <w:qFormat/>
    <w:uiPriority w:val="0"/>
    <w:rPr>
      <w:rFonts w:ascii="Calibri" w:hAnsi="Calibri" w:eastAsia="宋体" w:cs="宋体"/>
      <w:i/>
      <w:iCs/>
      <w:color w:val="000000"/>
    </w:rPr>
  </w:style>
  <w:style w:type="character" w:customStyle="1" w:styleId="92">
    <w:name w:val="批注文字 Char Char"/>
    <w:qFormat/>
    <w:uiPriority w:val="0"/>
    <w:rPr>
      <w:rFonts w:ascii="宋体" w:hAnsi="Times New Roman" w:eastAsia="宋体" w:cs="Times New Roman"/>
      <w:sz w:val="28"/>
      <w:szCs w:val="20"/>
    </w:rPr>
  </w:style>
  <w:style w:type="character" w:customStyle="1" w:styleId="93">
    <w:name w:val="Char Char1"/>
    <w:qFormat/>
    <w:uiPriority w:val="0"/>
    <w:rPr>
      <w:rFonts w:hint="eastAsia" w:ascii="宋体" w:hAnsi="宋体" w:eastAsia="宋体"/>
      <w:kern w:val="2"/>
      <w:sz w:val="24"/>
      <w:lang w:val="en-US" w:eastAsia="zh-CN" w:bidi="ar-SA"/>
    </w:rPr>
  </w:style>
  <w:style w:type="character" w:customStyle="1" w:styleId="94">
    <w:name w:val="页脚 Char"/>
    <w:link w:val="29"/>
    <w:qFormat/>
    <w:uiPriority w:val="0"/>
    <w:rPr>
      <w:rFonts w:eastAsia="宋体"/>
      <w:sz w:val="18"/>
      <w:szCs w:val="18"/>
    </w:rPr>
  </w:style>
  <w:style w:type="character" w:customStyle="1" w:styleId="95">
    <w:name w:val="批注文字 Char"/>
    <w:link w:val="17"/>
    <w:qFormat/>
    <w:uiPriority w:val="0"/>
  </w:style>
  <w:style w:type="character" w:customStyle="1" w:styleId="96">
    <w:name w:val="明显强调1"/>
    <w:qFormat/>
    <w:uiPriority w:val="0"/>
    <w:rPr>
      <w:b/>
      <w:bCs/>
      <w:i/>
      <w:iCs/>
      <w:color w:val="4F81BD"/>
    </w:rPr>
  </w:style>
  <w:style w:type="character" w:customStyle="1" w:styleId="97">
    <w:name w:val="Char Char11"/>
    <w:qFormat/>
    <w:uiPriority w:val="0"/>
    <w:rPr>
      <w:rFonts w:eastAsia="宋体"/>
      <w:kern w:val="2"/>
      <w:sz w:val="24"/>
      <w:lang w:val="en-US" w:eastAsia="zh-CN" w:bidi="ar-SA"/>
    </w:rPr>
  </w:style>
  <w:style w:type="character" w:customStyle="1" w:styleId="98">
    <w:name w:val="书籍标题1"/>
    <w:qFormat/>
    <w:uiPriority w:val="0"/>
    <w:rPr>
      <w:b/>
      <w:bCs/>
      <w:smallCaps/>
      <w:spacing w:val="5"/>
    </w:rPr>
  </w:style>
  <w:style w:type="character" w:customStyle="1" w:styleId="99">
    <w:name w:val="正文文本 Char1"/>
    <w:qFormat/>
    <w:uiPriority w:val="0"/>
    <w:rPr>
      <w:kern w:val="2"/>
      <w:sz w:val="21"/>
      <w:szCs w:val="22"/>
    </w:rPr>
  </w:style>
  <w:style w:type="character" w:customStyle="1" w:styleId="100">
    <w:name w:val="正文文本缩进 Char"/>
    <w:link w:val="19"/>
    <w:qFormat/>
    <w:uiPriority w:val="0"/>
    <w:rPr>
      <w:rFonts w:ascii="宋体" w:hAnsi="宋体" w:eastAsia="宋体" w:cs="Times New Roman"/>
      <w:i/>
      <w:iCs/>
    </w:rPr>
  </w:style>
  <w:style w:type="character" w:customStyle="1" w:styleId="101">
    <w:name w:val="批注框文本 Char1"/>
    <w:qFormat/>
    <w:uiPriority w:val="0"/>
    <w:rPr>
      <w:kern w:val="2"/>
      <w:sz w:val="18"/>
      <w:szCs w:val="18"/>
    </w:rPr>
  </w:style>
  <w:style w:type="character" w:customStyle="1" w:styleId="102">
    <w:name w:val="不明显强调1"/>
    <w:qFormat/>
    <w:uiPriority w:val="0"/>
    <w:rPr>
      <w:i/>
      <w:iCs/>
      <w:color w:val="808080"/>
    </w:rPr>
  </w:style>
  <w:style w:type="character" w:customStyle="1" w:styleId="103">
    <w:name w:val="批注主题 Char"/>
    <w:link w:val="45"/>
    <w:qFormat/>
    <w:uiPriority w:val="0"/>
    <w:rPr>
      <w:rFonts w:ascii="宋体"/>
      <w:b/>
      <w:bCs/>
      <w:sz w:val="28"/>
    </w:rPr>
  </w:style>
  <w:style w:type="character" w:customStyle="1" w:styleId="104">
    <w:name w:val="textcontents"/>
    <w:qFormat/>
    <w:uiPriority w:val="0"/>
    <w:rPr>
      <w:rFonts w:cs="Times New Roman"/>
    </w:rPr>
  </w:style>
  <w:style w:type="character" w:customStyle="1" w:styleId="105">
    <w:name w:val="正文文本 3 Char"/>
    <w:link w:val="18"/>
    <w:qFormat/>
    <w:uiPriority w:val="0"/>
    <w:rPr>
      <w:rFonts w:ascii="Calibri" w:hAnsi="Calibri" w:eastAsia="宋体" w:cs="Times New Roman"/>
      <w:sz w:val="16"/>
      <w:szCs w:val="16"/>
    </w:rPr>
  </w:style>
  <w:style w:type="character" w:customStyle="1" w:styleId="106">
    <w:name w:val="标题 2 Char_1"/>
    <w:link w:val="107"/>
    <w:qFormat/>
    <w:uiPriority w:val="0"/>
    <w:rPr>
      <w:rFonts w:ascii="Times New Roman" w:hAnsi="Times New Roman"/>
      <w:b/>
      <w:bCs/>
      <w:sz w:val="30"/>
      <w:szCs w:val="32"/>
    </w:rPr>
  </w:style>
  <w:style w:type="paragraph" w:customStyle="1" w:styleId="107">
    <w:name w:val="标题 2_1"/>
    <w:basedOn w:val="108"/>
    <w:next w:val="108"/>
    <w:link w:val="106"/>
    <w:qFormat/>
    <w:uiPriority w:val="0"/>
    <w:pPr>
      <w:keepNext/>
      <w:keepLines/>
      <w:spacing w:before="260" w:after="260" w:line="360" w:lineRule="auto"/>
      <w:outlineLvl w:val="1"/>
    </w:pPr>
    <w:rPr>
      <w:rFonts w:ascii="Times New Roman" w:hAnsi="Times New Roman" w:eastAsia="宋体" w:cs="宋体"/>
      <w:b/>
      <w:bCs/>
      <w:sz w:val="30"/>
      <w:szCs w:val="32"/>
    </w:rPr>
  </w:style>
  <w:style w:type="paragraph" w:customStyle="1" w:styleId="108">
    <w:name w:val="正文_2"/>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9">
    <w:name w:val="副标题 Char"/>
    <w:link w:val="35"/>
    <w:qFormat/>
    <w:uiPriority w:val="0"/>
    <w:rPr>
      <w:rFonts w:ascii="Cambria" w:hAnsi="Cambria"/>
      <w:b/>
      <w:bCs/>
      <w:kern w:val="28"/>
      <w:sz w:val="32"/>
      <w:szCs w:val="32"/>
    </w:rPr>
  </w:style>
  <w:style w:type="character" w:customStyle="1" w:styleId="110">
    <w:name w:val="样式 粉红"/>
    <w:qFormat/>
    <w:uiPriority w:val="0"/>
    <w:rPr>
      <w:color w:val="auto"/>
      <w:u w:val="none"/>
    </w:rPr>
  </w:style>
  <w:style w:type="character" w:customStyle="1" w:styleId="111">
    <w:name w:val="正文文本缩进 Char_0"/>
    <w:link w:val="112"/>
    <w:qFormat/>
    <w:uiPriority w:val="0"/>
    <w:rPr>
      <w:rFonts w:ascii="宋体" w:hAnsi="宋体" w:eastAsia="宋体" w:cs="Times New Roman"/>
      <w:i/>
      <w:iCs/>
    </w:rPr>
  </w:style>
  <w:style w:type="paragraph" w:customStyle="1" w:styleId="112">
    <w:name w:val="正文文本缩进_0"/>
    <w:basedOn w:val="87"/>
    <w:link w:val="111"/>
    <w:qFormat/>
    <w:uiPriority w:val="0"/>
    <w:pPr>
      <w:spacing w:line="360" w:lineRule="auto"/>
      <w:ind w:firstLine="570"/>
    </w:pPr>
    <w:rPr>
      <w:rFonts w:ascii="宋体" w:hAnsi="宋体"/>
      <w:i/>
      <w:iCs/>
    </w:rPr>
  </w:style>
  <w:style w:type="character" w:customStyle="1" w:styleId="113">
    <w:name w:val="文档结构图 Char"/>
    <w:link w:val="16"/>
    <w:qFormat/>
    <w:uiPriority w:val="0"/>
    <w:rPr>
      <w:szCs w:val="24"/>
      <w:shd w:val="clear" w:color="auto" w:fill="000080"/>
    </w:rPr>
  </w:style>
  <w:style w:type="character" w:customStyle="1" w:styleId="114">
    <w:name w:val="标题 1 Char_0"/>
    <w:link w:val="115"/>
    <w:qFormat/>
    <w:uiPriority w:val="0"/>
    <w:rPr>
      <w:rFonts w:ascii="Calibri" w:hAnsi="Calibri" w:eastAsia="宋体" w:cs="Times New Roman"/>
      <w:b/>
      <w:bCs/>
      <w:kern w:val="44"/>
      <w:sz w:val="44"/>
      <w:szCs w:val="44"/>
    </w:rPr>
  </w:style>
  <w:style w:type="paragraph" w:customStyle="1" w:styleId="115">
    <w:name w:val="标题 1_0"/>
    <w:basedOn w:val="87"/>
    <w:next w:val="87"/>
    <w:link w:val="114"/>
    <w:qFormat/>
    <w:uiPriority w:val="0"/>
    <w:pPr>
      <w:keepNext/>
      <w:keepLines/>
      <w:spacing w:before="340" w:after="330" w:line="578" w:lineRule="auto"/>
      <w:outlineLvl w:val="0"/>
    </w:pPr>
    <w:rPr>
      <w:b/>
      <w:bCs/>
      <w:kern w:val="44"/>
      <w:sz w:val="44"/>
      <w:szCs w:val="44"/>
    </w:rPr>
  </w:style>
  <w:style w:type="character" w:customStyle="1" w:styleId="116">
    <w:name w:val="标题 Char"/>
    <w:link w:val="44"/>
    <w:qFormat/>
    <w:uiPriority w:val="0"/>
    <w:rPr>
      <w:rFonts w:ascii="Arial" w:hAnsi="Arial" w:eastAsia="宋体"/>
      <w:b/>
      <w:sz w:val="32"/>
    </w:rPr>
  </w:style>
  <w:style w:type="character" w:customStyle="1" w:styleId="117">
    <w:name w:val="Char Char171"/>
    <w:qFormat/>
    <w:uiPriority w:val="0"/>
    <w:rPr>
      <w:rFonts w:ascii="Cambria" w:hAnsi="Cambria" w:eastAsia="宋体" w:cs="Times New Roman"/>
      <w:b/>
      <w:bCs/>
      <w:kern w:val="2"/>
      <w:sz w:val="32"/>
      <w:szCs w:val="32"/>
    </w:rPr>
  </w:style>
  <w:style w:type="character" w:customStyle="1" w:styleId="118">
    <w:name w:val="明显参考1"/>
    <w:qFormat/>
    <w:uiPriority w:val="0"/>
    <w:rPr>
      <w:b/>
      <w:bCs/>
      <w:smallCaps/>
      <w:color w:val="C0504D"/>
      <w:spacing w:val="5"/>
      <w:u w:val="single"/>
    </w:rPr>
  </w:style>
  <w:style w:type="character" w:customStyle="1" w:styleId="119">
    <w:name w:val="标题5 Char Char"/>
    <w:link w:val="120"/>
    <w:qFormat/>
    <w:uiPriority w:val="0"/>
    <w:rPr>
      <w:rFonts w:ascii="Arial" w:hAnsi="Arial"/>
      <w:b/>
      <w:bCs/>
      <w:sz w:val="24"/>
      <w:szCs w:val="32"/>
    </w:rPr>
  </w:style>
  <w:style w:type="paragraph" w:customStyle="1" w:styleId="120">
    <w:name w:val="标题5"/>
    <w:basedOn w:val="5"/>
    <w:link w:val="119"/>
    <w:qFormat/>
    <w:uiPriority w:val="0"/>
    <w:pPr>
      <w:spacing w:line="413" w:lineRule="auto"/>
    </w:pPr>
    <w:rPr>
      <w:rFonts w:ascii="Arial" w:hAnsi="Arial" w:eastAsia="宋体" w:cs="宋体"/>
      <w:sz w:val="24"/>
    </w:rPr>
  </w:style>
  <w:style w:type="character" w:customStyle="1" w:styleId="121">
    <w:name w:val="Char Char"/>
    <w:qFormat/>
    <w:uiPriority w:val="0"/>
    <w:rPr>
      <w:rFonts w:hint="default" w:ascii="Arial" w:hAnsi="Arial" w:eastAsia="黑体" w:cs="Arial"/>
      <w:b/>
      <w:bCs/>
      <w:kern w:val="2"/>
      <w:sz w:val="32"/>
      <w:szCs w:val="32"/>
      <w:lang w:val="en-US" w:eastAsia="zh-CN" w:bidi="ar-SA"/>
    </w:rPr>
  </w:style>
  <w:style w:type="character" w:customStyle="1" w:styleId="122">
    <w:name w:val="副标题 Char1"/>
    <w:qFormat/>
    <w:uiPriority w:val="11"/>
    <w:rPr>
      <w:rFonts w:hint="default" w:ascii="Cambria" w:hAnsi="Cambria" w:cs="Times New Roman"/>
      <w:b/>
      <w:bCs/>
      <w:kern w:val="28"/>
      <w:sz w:val="32"/>
      <w:szCs w:val="32"/>
    </w:rPr>
  </w:style>
  <w:style w:type="character" w:customStyle="1" w:styleId="123">
    <w:name w:val="引用 Char1"/>
    <w:qFormat/>
    <w:uiPriority w:val="29"/>
    <w:rPr>
      <w:i/>
      <w:iCs/>
      <w:color w:val="000000"/>
      <w:kern w:val="2"/>
      <w:sz w:val="21"/>
      <w:szCs w:val="22"/>
    </w:rPr>
  </w:style>
  <w:style w:type="character" w:customStyle="1" w:styleId="124">
    <w:name w:val="日期 Char1"/>
    <w:qFormat/>
    <w:uiPriority w:val="0"/>
    <w:rPr>
      <w:kern w:val="2"/>
      <w:sz w:val="21"/>
      <w:szCs w:val="22"/>
    </w:rPr>
  </w:style>
  <w:style w:type="character" w:customStyle="1" w:styleId="125">
    <w:name w:val="日期 Char"/>
    <w:link w:val="26"/>
    <w:qFormat/>
    <w:uiPriority w:val="0"/>
    <w:rPr>
      <w:rFonts w:ascii="Calibri" w:hAnsi="Calibri" w:eastAsia="宋体" w:cs="Times New Roman"/>
    </w:rPr>
  </w:style>
  <w:style w:type="character" w:customStyle="1" w:styleId="126">
    <w:name w:val="font161"/>
    <w:qFormat/>
    <w:uiPriority w:val="0"/>
    <w:rPr>
      <w:b/>
      <w:bCs/>
      <w:sz w:val="32"/>
      <w:szCs w:val="32"/>
    </w:rPr>
  </w:style>
  <w:style w:type="character" w:customStyle="1" w:styleId="127">
    <w:name w:val="标题 3 Char_1"/>
    <w:link w:val="128"/>
    <w:qFormat/>
    <w:uiPriority w:val="0"/>
    <w:rPr>
      <w:b/>
      <w:bCs/>
      <w:sz w:val="32"/>
      <w:szCs w:val="32"/>
    </w:rPr>
  </w:style>
  <w:style w:type="paragraph" w:customStyle="1" w:styleId="128">
    <w:name w:val="标题 3_1"/>
    <w:basedOn w:val="87"/>
    <w:next w:val="87"/>
    <w:link w:val="127"/>
    <w:qFormat/>
    <w:uiPriority w:val="0"/>
    <w:pPr>
      <w:keepNext/>
      <w:keepLines/>
      <w:spacing w:before="260" w:after="260" w:line="416" w:lineRule="auto"/>
      <w:outlineLvl w:val="2"/>
    </w:pPr>
    <w:rPr>
      <w:rFonts w:ascii="Calibri" w:hAnsi="Calibri" w:eastAsia="宋体" w:cs="宋体"/>
      <w:b/>
      <w:bCs/>
      <w:sz w:val="32"/>
      <w:szCs w:val="32"/>
    </w:rPr>
  </w:style>
  <w:style w:type="character" w:customStyle="1" w:styleId="129">
    <w:name w:val="批注框文本 Char"/>
    <w:link w:val="28"/>
    <w:qFormat/>
    <w:uiPriority w:val="0"/>
    <w:rPr>
      <w:rFonts w:ascii="Calibri" w:hAnsi="Calibri" w:eastAsia="宋体" w:cs="Times New Roman"/>
      <w:sz w:val="18"/>
      <w:szCs w:val="18"/>
    </w:rPr>
  </w:style>
  <w:style w:type="character" w:customStyle="1" w:styleId="130">
    <w:name w:val="con"/>
    <w:basedOn w:val="50"/>
    <w:qFormat/>
    <w:uiPriority w:val="0"/>
  </w:style>
  <w:style w:type="character" w:customStyle="1" w:styleId="131">
    <w:name w:val="页眉 Char"/>
    <w:link w:val="30"/>
    <w:qFormat/>
    <w:uiPriority w:val="0"/>
    <w:rPr>
      <w:rFonts w:eastAsia="宋体"/>
      <w:sz w:val="18"/>
      <w:szCs w:val="18"/>
    </w:rPr>
  </w:style>
  <w:style w:type="character" w:customStyle="1" w:styleId="132">
    <w:name w:val="标题 2 Char_0"/>
    <w:link w:val="133"/>
    <w:qFormat/>
    <w:uiPriority w:val="0"/>
    <w:rPr>
      <w:rFonts w:ascii="Times New Roman" w:hAnsi="Times New Roman"/>
      <w:b/>
      <w:bCs/>
      <w:sz w:val="30"/>
      <w:szCs w:val="32"/>
    </w:rPr>
  </w:style>
  <w:style w:type="paragraph" w:customStyle="1" w:styleId="133">
    <w:name w:val="标题 2_0"/>
    <w:basedOn w:val="87"/>
    <w:next w:val="87"/>
    <w:link w:val="132"/>
    <w:qFormat/>
    <w:uiPriority w:val="0"/>
    <w:pPr>
      <w:keepNext/>
      <w:keepLines/>
      <w:spacing w:before="260" w:after="260" w:line="360" w:lineRule="auto"/>
      <w:outlineLvl w:val="1"/>
    </w:pPr>
    <w:rPr>
      <w:rFonts w:ascii="Times New Roman" w:hAnsi="Times New Roman" w:eastAsia="宋体" w:cs="宋体"/>
      <w:b/>
      <w:bCs/>
      <w:sz w:val="30"/>
      <w:szCs w:val="32"/>
    </w:rPr>
  </w:style>
  <w:style w:type="character" w:customStyle="1" w:styleId="134">
    <w:name w:val="正文文本缩进 2 Char"/>
    <w:link w:val="27"/>
    <w:qFormat/>
    <w:uiPriority w:val="0"/>
    <w:rPr>
      <w:rFonts w:ascii="宋体" w:hAnsi="宋体" w:eastAsia="宋体" w:cs="Times New Roman"/>
      <w:iCs/>
    </w:rPr>
  </w:style>
  <w:style w:type="character" w:customStyle="1" w:styleId="135">
    <w:name w:val="正文文本 2 Char"/>
    <w:link w:val="41"/>
    <w:qFormat/>
    <w:uiPriority w:val="0"/>
    <w:rPr>
      <w:rFonts w:ascii="Calibri" w:hAnsi="Calibri" w:eastAsia="黑体" w:cs="Times New Roman"/>
      <w:bCs/>
      <w:sz w:val="72"/>
      <w:szCs w:val="24"/>
    </w:rPr>
  </w:style>
  <w:style w:type="character" w:customStyle="1" w:styleId="136">
    <w:name w:val="明显引用 Char"/>
    <w:link w:val="137"/>
    <w:qFormat/>
    <w:uiPriority w:val="0"/>
    <w:rPr>
      <w:b/>
      <w:bCs/>
      <w:i/>
      <w:iCs/>
      <w:color w:val="4F81BD"/>
    </w:rPr>
  </w:style>
  <w:style w:type="paragraph" w:styleId="137">
    <w:name w:val="Intense Quote"/>
    <w:basedOn w:val="1"/>
    <w:next w:val="1"/>
    <w:link w:val="136"/>
    <w:qFormat/>
    <w:uiPriority w:val="0"/>
    <w:pPr>
      <w:pBdr>
        <w:bottom w:val="single" w:color="4F81BD" w:sz="4" w:space="4"/>
      </w:pBdr>
      <w:spacing w:before="200" w:after="280"/>
      <w:ind w:left="936" w:right="936"/>
    </w:pPr>
    <w:rPr>
      <w:rFonts w:ascii="Calibri" w:hAnsi="Calibri" w:eastAsia="宋体" w:cs="宋体"/>
      <w:b/>
      <w:bCs/>
      <w:i/>
      <w:iCs/>
      <w:color w:val="4F81BD"/>
    </w:rPr>
  </w:style>
  <w:style w:type="character" w:customStyle="1" w:styleId="138">
    <w:name w:val="纯文本 Char"/>
    <w:link w:val="24"/>
    <w:qFormat/>
    <w:uiPriority w:val="0"/>
    <w:rPr>
      <w:rFonts w:ascii="宋体" w:hAnsi="Courier New" w:eastAsia="宋体" w:cs="Times New Roman"/>
    </w:rPr>
  </w:style>
  <w:style w:type="character" w:customStyle="1" w:styleId="139">
    <w:name w:val="正文文本 Char_0"/>
    <w:link w:val="140"/>
    <w:qFormat/>
    <w:uiPriority w:val="0"/>
    <w:rPr>
      <w:rFonts w:ascii="Times New Roman" w:hAnsi="Times New Roman"/>
      <w:szCs w:val="24"/>
    </w:rPr>
  </w:style>
  <w:style w:type="paragraph" w:customStyle="1" w:styleId="140">
    <w:name w:val="正文文本_0"/>
    <w:basedOn w:val="87"/>
    <w:link w:val="139"/>
    <w:qFormat/>
    <w:uiPriority w:val="0"/>
    <w:pPr>
      <w:spacing w:after="120"/>
    </w:pPr>
    <w:rPr>
      <w:rFonts w:ascii="Times New Roman" w:hAnsi="Times New Roman" w:eastAsia="宋体" w:cs="宋体"/>
      <w:szCs w:val="24"/>
    </w:rPr>
  </w:style>
  <w:style w:type="character" w:customStyle="1" w:styleId="141">
    <w:name w:val="正文文本缩进 2 Char_0"/>
    <w:link w:val="142"/>
    <w:qFormat/>
    <w:uiPriority w:val="0"/>
    <w:rPr>
      <w:rFonts w:ascii="宋体" w:hAnsi="宋体" w:eastAsia="宋体" w:cs="Times New Roman"/>
      <w:iCs/>
    </w:rPr>
  </w:style>
  <w:style w:type="paragraph" w:customStyle="1" w:styleId="142">
    <w:name w:val="正文文本缩进 2_0"/>
    <w:basedOn w:val="108"/>
    <w:link w:val="141"/>
    <w:qFormat/>
    <w:uiPriority w:val="0"/>
    <w:pPr>
      <w:spacing w:line="360" w:lineRule="auto"/>
      <w:ind w:firstLine="570"/>
    </w:pPr>
    <w:rPr>
      <w:rFonts w:ascii="宋体" w:hAnsi="宋体"/>
      <w:iCs/>
    </w:rPr>
  </w:style>
  <w:style w:type="character" w:customStyle="1" w:styleId="143">
    <w:name w:val="Char Char2"/>
    <w:qFormat/>
    <w:uiPriority w:val="0"/>
    <w:rPr>
      <w:rFonts w:ascii="Arial" w:hAnsi="Arial" w:eastAsia="黑体"/>
      <w:b/>
      <w:bCs/>
      <w:kern w:val="2"/>
      <w:sz w:val="32"/>
      <w:szCs w:val="32"/>
      <w:lang w:val="en-US" w:eastAsia="zh-CN" w:bidi="ar-SA"/>
    </w:rPr>
  </w:style>
  <w:style w:type="character" w:customStyle="1" w:styleId="144">
    <w:name w:val="标题4 Char Char"/>
    <w:link w:val="145"/>
    <w:qFormat/>
    <w:uiPriority w:val="0"/>
    <w:rPr>
      <w:rFonts w:ascii="Arial" w:hAnsi="Arial"/>
      <w:b/>
      <w:bCs/>
      <w:sz w:val="24"/>
      <w:szCs w:val="32"/>
    </w:rPr>
  </w:style>
  <w:style w:type="paragraph" w:customStyle="1" w:styleId="145">
    <w:name w:val="标题4"/>
    <w:basedOn w:val="4"/>
    <w:next w:val="21"/>
    <w:link w:val="144"/>
    <w:qFormat/>
    <w:uiPriority w:val="0"/>
    <w:pPr>
      <w:spacing w:line="413" w:lineRule="auto"/>
    </w:pPr>
    <w:rPr>
      <w:rFonts w:eastAsia="宋体" w:cs="宋体"/>
      <w:sz w:val="24"/>
    </w:rPr>
  </w:style>
  <w:style w:type="character" w:customStyle="1" w:styleId="146">
    <w:name w:val="批注主题 Char1"/>
    <w:qFormat/>
    <w:uiPriority w:val="0"/>
    <w:rPr>
      <w:b/>
      <w:bCs/>
      <w:kern w:val="2"/>
      <w:sz w:val="21"/>
      <w:szCs w:val="22"/>
    </w:rPr>
  </w:style>
  <w:style w:type="character" w:customStyle="1" w:styleId="147">
    <w:name w:val="明显引用 Char1"/>
    <w:qFormat/>
    <w:uiPriority w:val="30"/>
    <w:rPr>
      <w:b/>
      <w:bCs/>
      <w:i/>
      <w:iCs/>
      <w:color w:val="4F81BD"/>
      <w:kern w:val="2"/>
      <w:sz w:val="21"/>
      <w:szCs w:val="22"/>
    </w:rPr>
  </w:style>
  <w:style w:type="character" w:customStyle="1" w:styleId="148">
    <w:name w:val="文档结构图 Char1"/>
    <w:qFormat/>
    <w:uiPriority w:val="0"/>
    <w:rPr>
      <w:rFonts w:ascii="宋体"/>
      <w:kern w:val="2"/>
      <w:sz w:val="18"/>
      <w:szCs w:val="18"/>
    </w:rPr>
  </w:style>
  <w:style w:type="character" w:customStyle="1" w:styleId="149">
    <w:name w:val="日期 Char2"/>
    <w:basedOn w:val="50"/>
    <w:qFormat/>
    <w:uiPriority w:val="99"/>
    <w:rPr>
      <w:rFonts w:ascii="Calibri" w:hAnsi="Calibri" w:eastAsia="宋体" w:cs="Times New Roman"/>
    </w:rPr>
  </w:style>
  <w:style w:type="character" w:customStyle="1" w:styleId="150">
    <w:name w:val="正文文本缩进 Char2"/>
    <w:basedOn w:val="50"/>
    <w:qFormat/>
    <w:uiPriority w:val="99"/>
    <w:rPr>
      <w:rFonts w:ascii="Calibri" w:hAnsi="Calibri" w:eastAsia="宋体" w:cs="Times New Roman"/>
    </w:rPr>
  </w:style>
  <w:style w:type="character" w:customStyle="1" w:styleId="151">
    <w:name w:val="正文文本缩进 3 Char1"/>
    <w:basedOn w:val="50"/>
    <w:qFormat/>
    <w:uiPriority w:val="99"/>
    <w:rPr>
      <w:rFonts w:ascii="Calibri" w:hAnsi="Calibri" w:eastAsia="宋体" w:cs="Times New Roman"/>
      <w:sz w:val="16"/>
      <w:szCs w:val="16"/>
    </w:rPr>
  </w:style>
  <w:style w:type="character" w:customStyle="1" w:styleId="152">
    <w:name w:val="正文文本 3 Char1"/>
    <w:basedOn w:val="50"/>
    <w:qFormat/>
    <w:uiPriority w:val="99"/>
    <w:rPr>
      <w:rFonts w:ascii="Calibri" w:hAnsi="Calibri" w:eastAsia="宋体" w:cs="Times New Roman"/>
      <w:sz w:val="16"/>
      <w:szCs w:val="16"/>
    </w:rPr>
  </w:style>
  <w:style w:type="character" w:customStyle="1" w:styleId="153">
    <w:name w:val="标题 Char1"/>
    <w:basedOn w:val="50"/>
    <w:qFormat/>
    <w:uiPriority w:val="10"/>
    <w:rPr>
      <w:rFonts w:ascii="Cambria" w:hAnsi="Cambria" w:eastAsia="宋体" w:cs="宋体"/>
      <w:b/>
      <w:bCs/>
      <w:sz w:val="32"/>
      <w:szCs w:val="32"/>
    </w:rPr>
  </w:style>
  <w:style w:type="character" w:customStyle="1" w:styleId="154">
    <w:name w:val="页脚 Char1"/>
    <w:basedOn w:val="50"/>
    <w:qFormat/>
    <w:uiPriority w:val="99"/>
    <w:rPr>
      <w:rFonts w:ascii="Calibri" w:hAnsi="Calibri" w:eastAsia="宋体" w:cs="Times New Roman"/>
      <w:sz w:val="18"/>
      <w:szCs w:val="18"/>
    </w:rPr>
  </w:style>
  <w:style w:type="character" w:customStyle="1" w:styleId="155">
    <w:name w:val="正文文本 2 Char1"/>
    <w:basedOn w:val="50"/>
    <w:qFormat/>
    <w:uiPriority w:val="99"/>
    <w:rPr>
      <w:rFonts w:ascii="Calibri" w:hAnsi="Calibri" w:eastAsia="宋体" w:cs="Times New Roman"/>
    </w:rPr>
  </w:style>
  <w:style w:type="character" w:customStyle="1" w:styleId="156">
    <w:name w:val="批注文字 Char2"/>
    <w:basedOn w:val="50"/>
    <w:qFormat/>
    <w:uiPriority w:val="99"/>
    <w:rPr>
      <w:rFonts w:ascii="Calibri" w:hAnsi="Calibri" w:eastAsia="宋体" w:cs="Times New Roman"/>
    </w:rPr>
  </w:style>
  <w:style w:type="character" w:customStyle="1" w:styleId="157">
    <w:name w:val="副标题 Char2"/>
    <w:basedOn w:val="50"/>
    <w:qFormat/>
    <w:uiPriority w:val="11"/>
    <w:rPr>
      <w:rFonts w:ascii="Cambria" w:hAnsi="Cambria" w:eastAsia="宋体" w:cs="宋体"/>
      <w:b/>
      <w:bCs/>
      <w:kern w:val="28"/>
      <w:sz w:val="32"/>
      <w:szCs w:val="32"/>
    </w:rPr>
  </w:style>
  <w:style w:type="character" w:customStyle="1" w:styleId="158">
    <w:name w:val="纯文本 Char2"/>
    <w:basedOn w:val="50"/>
    <w:qFormat/>
    <w:uiPriority w:val="99"/>
    <w:rPr>
      <w:rFonts w:ascii="宋体" w:hAnsi="Courier New" w:eastAsia="宋体" w:cs="Courier New"/>
      <w:szCs w:val="21"/>
    </w:rPr>
  </w:style>
  <w:style w:type="character" w:customStyle="1" w:styleId="159">
    <w:name w:val="批注主题 Char3"/>
    <w:basedOn w:val="156"/>
    <w:qFormat/>
    <w:uiPriority w:val="99"/>
    <w:rPr>
      <w:rFonts w:ascii="Calibri" w:hAnsi="Calibri" w:eastAsia="宋体" w:cs="Times New Roman"/>
      <w:b/>
      <w:bCs/>
    </w:rPr>
  </w:style>
  <w:style w:type="character" w:customStyle="1" w:styleId="160">
    <w:name w:val="页眉 Char1"/>
    <w:basedOn w:val="50"/>
    <w:qFormat/>
    <w:uiPriority w:val="99"/>
    <w:rPr>
      <w:rFonts w:ascii="Calibri" w:hAnsi="Calibri" w:eastAsia="宋体" w:cs="Times New Roman"/>
      <w:sz w:val="18"/>
      <w:szCs w:val="18"/>
    </w:rPr>
  </w:style>
  <w:style w:type="character" w:customStyle="1" w:styleId="161">
    <w:name w:val="正文文本缩进 2 Char1"/>
    <w:basedOn w:val="50"/>
    <w:qFormat/>
    <w:uiPriority w:val="99"/>
    <w:rPr>
      <w:rFonts w:ascii="Calibri" w:hAnsi="Calibri" w:eastAsia="宋体" w:cs="Times New Roman"/>
    </w:rPr>
  </w:style>
  <w:style w:type="character" w:customStyle="1" w:styleId="162">
    <w:name w:val="批注框文本 Char2"/>
    <w:basedOn w:val="50"/>
    <w:qFormat/>
    <w:uiPriority w:val="99"/>
    <w:rPr>
      <w:rFonts w:ascii="Calibri" w:hAnsi="Calibri" w:eastAsia="宋体" w:cs="Times New Roman"/>
      <w:sz w:val="18"/>
      <w:szCs w:val="18"/>
    </w:rPr>
  </w:style>
  <w:style w:type="character" w:customStyle="1" w:styleId="163">
    <w:name w:val="正文文本 Char2"/>
    <w:basedOn w:val="50"/>
    <w:qFormat/>
    <w:uiPriority w:val="99"/>
    <w:rPr>
      <w:rFonts w:ascii="Calibri" w:hAnsi="Calibri" w:eastAsia="宋体" w:cs="Times New Roman"/>
    </w:rPr>
  </w:style>
  <w:style w:type="character" w:customStyle="1" w:styleId="164">
    <w:name w:val="文档结构图 Char3"/>
    <w:basedOn w:val="50"/>
    <w:qFormat/>
    <w:uiPriority w:val="99"/>
    <w:rPr>
      <w:rFonts w:ascii="宋体" w:hAnsi="Calibri" w:eastAsia="宋体" w:cs="Times New Roman"/>
      <w:sz w:val="18"/>
      <w:szCs w:val="18"/>
    </w:rPr>
  </w:style>
  <w:style w:type="paragraph" w:customStyle="1" w:styleId="165">
    <w:name w:val="样式 标题 3 + (中文) 黑体 小四 非加粗 段前: 7.8 磅 段后: 0 磅 行距: 固定值 20 磅"/>
    <w:basedOn w:val="5"/>
    <w:qFormat/>
    <w:uiPriority w:val="0"/>
    <w:pPr>
      <w:spacing w:before="0" w:after="0" w:line="400" w:lineRule="exact"/>
    </w:pPr>
    <w:rPr>
      <w:rFonts w:eastAsia="黑体"/>
      <w:sz w:val="24"/>
      <w:szCs w:val="20"/>
    </w:rPr>
  </w:style>
  <w:style w:type="paragraph" w:customStyle="1" w:styleId="166">
    <w:name w:val="Char2"/>
    <w:basedOn w:val="1"/>
    <w:qFormat/>
    <w:uiPriority w:val="0"/>
    <w:pPr>
      <w:adjustRightInd w:val="0"/>
      <w:spacing w:line="360" w:lineRule="auto"/>
    </w:pPr>
    <w:rPr>
      <w:kern w:val="0"/>
      <w:sz w:val="24"/>
    </w:rPr>
  </w:style>
  <w:style w:type="paragraph" w:customStyle="1" w:styleId="167">
    <w:name w:val="Char21"/>
    <w:basedOn w:val="1"/>
    <w:qFormat/>
    <w:uiPriority w:val="0"/>
    <w:pPr>
      <w:adjustRightInd w:val="0"/>
      <w:spacing w:line="360" w:lineRule="auto"/>
    </w:pPr>
    <w:rPr>
      <w:kern w:val="0"/>
      <w:sz w:val="24"/>
    </w:rPr>
  </w:style>
  <w:style w:type="paragraph" w:customStyle="1" w:styleId="168">
    <w:name w:val="flNote"/>
    <w:basedOn w:val="1"/>
    <w:qFormat/>
    <w:uiPriority w:val="0"/>
    <w:pPr>
      <w:adjustRightInd w:val="0"/>
      <w:spacing w:before="320" w:after="160" w:line="360" w:lineRule="atLeast"/>
      <w:jc w:val="center"/>
      <w:textAlignment w:val="baseline"/>
    </w:pPr>
    <w:rPr>
      <w:rFonts w:ascii="Arial" w:eastAsia="黑体"/>
      <w:kern w:val="0"/>
      <w:sz w:val="30"/>
    </w:rPr>
  </w:style>
  <w:style w:type="paragraph" w:customStyle="1" w:styleId="169">
    <w:name w:val="表格"/>
    <w:basedOn w:val="1"/>
    <w:qFormat/>
    <w:uiPriority w:val="0"/>
    <w:pPr>
      <w:jc w:val="center"/>
      <w:textAlignment w:val="center"/>
    </w:pPr>
    <w:rPr>
      <w:rFonts w:ascii="华文细黑" w:hAnsi="华文细黑"/>
      <w:kern w:val="0"/>
    </w:rPr>
  </w:style>
  <w:style w:type="paragraph" w:customStyle="1" w:styleId="170">
    <w:name w:val="Blockquote_0"/>
    <w:basedOn w:val="1"/>
    <w:qFormat/>
    <w:uiPriority w:val="0"/>
    <w:pPr>
      <w:autoSpaceDE w:val="0"/>
      <w:autoSpaceDN w:val="0"/>
      <w:adjustRightInd w:val="0"/>
      <w:spacing w:before="100" w:after="100"/>
      <w:ind w:left="360" w:right="360"/>
      <w:jc w:val="left"/>
    </w:pPr>
    <w:rPr>
      <w:kern w:val="0"/>
      <w:sz w:val="24"/>
    </w:rPr>
  </w:style>
  <w:style w:type="paragraph" w:customStyle="1" w:styleId="171">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2">
    <w:name w:val="xl24"/>
    <w:basedOn w:val="1"/>
    <w:qFormat/>
    <w:uiPriority w:val="0"/>
    <w:pPr>
      <w:widowControl/>
      <w:spacing w:before="100" w:after="100"/>
      <w:jc w:val="center"/>
      <w:textAlignment w:val="center"/>
    </w:pPr>
    <w:rPr>
      <w:rFonts w:ascii="宋体" w:hAnsi="宋体"/>
      <w:kern w:val="0"/>
      <w:sz w:val="24"/>
    </w:rPr>
  </w:style>
  <w:style w:type="paragraph" w:customStyle="1" w:styleId="173">
    <w:name w:val="Char1"/>
    <w:basedOn w:val="1"/>
    <w:qFormat/>
    <w:uiPriority w:val="0"/>
    <w:rPr>
      <w:rFonts w:ascii="Tahoma" w:hAnsi="Tahoma"/>
      <w:sz w:val="24"/>
    </w:rPr>
  </w:style>
  <w:style w:type="paragraph" w:customStyle="1" w:styleId="174">
    <w:name w:val="标题 4_0"/>
    <w:basedOn w:val="87"/>
    <w:next w:val="87"/>
    <w:qFormat/>
    <w:uiPriority w:val="0"/>
    <w:pPr>
      <w:keepNext/>
      <w:keepLines/>
      <w:adjustRightInd w:val="0"/>
      <w:spacing w:before="280" w:after="290" w:line="376" w:lineRule="atLeast"/>
      <w:textAlignment w:val="baseline"/>
      <w:outlineLvl w:val="3"/>
    </w:pPr>
    <w:rPr>
      <w:rFonts w:ascii="Arial" w:hAnsi="Arial" w:eastAsia="黑体"/>
      <w:b/>
      <w:kern w:val="0"/>
    </w:rPr>
  </w:style>
  <w:style w:type="paragraph" w:customStyle="1" w:styleId="175">
    <w:name w:val="TOC 标题_0"/>
    <w:basedOn w:val="115"/>
    <w:next w:val="87"/>
    <w:qFormat/>
    <w:uiPriority w:val="0"/>
    <w:pPr>
      <w:spacing w:line="576" w:lineRule="auto"/>
      <w:outlineLvl w:val="9"/>
    </w:pPr>
  </w:style>
  <w:style w:type="paragraph" w:customStyle="1" w:styleId="176">
    <w:name w:val="Char"/>
    <w:basedOn w:val="1"/>
    <w:qFormat/>
    <w:uiPriority w:val="0"/>
    <w:pPr>
      <w:adjustRightInd w:val="0"/>
      <w:spacing w:line="312" w:lineRule="auto"/>
      <w:textAlignment w:val="baseline"/>
    </w:pPr>
  </w:style>
  <w:style w:type="paragraph" w:customStyle="1" w:styleId="177">
    <w:name w:val="reader-word-layer reader-word-s1-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78">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79">
    <w:name w:val="1"/>
    <w:basedOn w:val="1"/>
    <w:next w:val="1"/>
    <w:qFormat/>
    <w:uiPriority w:val="0"/>
    <w:rPr>
      <w:szCs w:val="24"/>
    </w:rPr>
  </w:style>
  <w:style w:type="paragraph" w:customStyle="1" w:styleId="180">
    <w:name w:val="修订1"/>
    <w:qFormat/>
    <w:uiPriority w:val="0"/>
    <w:rPr>
      <w:rFonts w:ascii="Times New Roman" w:hAnsi="Times New Roman" w:eastAsia="宋体" w:cs="Times New Roman"/>
      <w:kern w:val="2"/>
      <w:sz w:val="21"/>
      <w:szCs w:val="24"/>
      <w:lang w:val="en-US" w:eastAsia="zh-CN" w:bidi="ar-SA"/>
    </w:rPr>
  </w:style>
  <w:style w:type="paragraph" w:customStyle="1" w:styleId="181">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2">
    <w:name w:val="reader-word-layer reader-word-s1-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83">
    <w:name w:val="标题 5_0"/>
    <w:basedOn w:val="87"/>
    <w:next w:val="87"/>
    <w:qFormat/>
    <w:uiPriority w:val="0"/>
    <w:pPr>
      <w:keepNext/>
      <w:keepLines/>
      <w:spacing w:before="280" w:after="290" w:line="376" w:lineRule="auto"/>
      <w:outlineLvl w:val="4"/>
    </w:pPr>
    <w:rPr>
      <w:rFonts w:ascii="Times New Roman" w:hAnsi="Times New Roman"/>
      <w:b/>
      <w:bCs/>
      <w:sz w:val="28"/>
      <w:szCs w:val="28"/>
    </w:rPr>
  </w:style>
  <w:style w:type="paragraph" w:customStyle="1" w:styleId="184">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styleId="185">
    <w:name w:val="List Paragraph"/>
    <w:basedOn w:val="1"/>
    <w:qFormat/>
    <w:uiPriority w:val="34"/>
    <w:pPr>
      <w:ind w:firstLine="420" w:firstLineChars="200"/>
    </w:pPr>
  </w:style>
  <w:style w:type="paragraph" w:customStyle="1" w:styleId="186">
    <w:name w:val="Char11"/>
    <w:basedOn w:val="1"/>
    <w:qFormat/>
    <w:uiPriority w:val="0"/>
    <w:rPr>
      <w:rFonts w:ascii="Tahoma" w:hAnsi="Tahoma"/>
      <w:sz w:val="24"/>
    </w:rPr>
  </w:style>
  <w:style w:type="paragraph" w:customStyle="1" w:styleId="187">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88">
    <w:name w:val="TOC 标题1"/>
    <w:basedOn w:val="3"/>
    <w:next w:val="1"/>
    <w:qFormat/>
    <w:uiPriority w:val="0"/>
    <w:pPr>
      <w:spacing w:line="576" w:lineRule="auto"/>
      <w:outlineLvl w:val="9"/>
    </w:pPr>
    <w:rPr>
      <w:rFonts w:ascii="Calibri" w:hAnsi="Calibri"/>
    </w:rPr>
  </w:style>
  <w:style w:type="paragraph" w:customStyle="1" w:styleId="189">
    <w:name w:val="reader-word-layer reader-word-s1-6"/>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0">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191">
    <w:name w:val="XW正文"/>
    <w:basedOn w:val="19"/>
    <w:qFormat/>
    <w:uiPriority w:val="0"/>
    <w:pPr>
      <w:adjustRightInd w:val="0"/>
      <w:snapToGrid w:val="0"/>
      <w:spacing w:line="300" w:lineRule="auto"/>
      <w:ind w:firstLine="520" w:firstLineChars="200"/>
      <w:jc w:val="left"/>
    </w:pPr>
    <w:rPr>
      <w:rFonts w:ascii="Times New Roman" w:hAnsi="Times New Roman"/>
      <w:i w:val="0"/>
      <w:iCs w:val="0"/>
      <w:kern w:val="0"/>
      <w:szCs w:val="24"/>
    </w:rPr>
  </w:style>
  <w:style w:type="character" w:customStyle="1" w:styleId="192">
    <w:name w:val="明显引用 Char2"/>
    <w:basedOn w:val="50"/>
    <w:qFormat/>
    <w:uiPriority w:val="30"/>
    <w:rPr>
      <w:rFonts w:ascii="Calibri" w:hAnsi="Calibri" w:eastAsia="宋体" w:cs="Times New Roman"/>
      <w:b/>
      <w:bCs/>
      <w:i/>
      <w:iCs/>
      <w:color w:val="4F81BD"/>
    </w:rPr>
  </w:style>
  <w:style w:type="paragraph" w:customStyle="1" w:styleId="193">
    <w:name w:val="Normal_0"/>
    <w:qFormat/>
    <w:uiPriority w:val="0"/>
    <w:rPr>
      <w:rFonts w:ascii="Times New Roman" w:hAnsi="Times New Roman" w:eastAsia="Times New Roman" w:cs="Times New Roman"/>
      <w:sz w:val="24"/>
      <w:szCs w:val="24"/>
      <w:lang w:val="en-US" w:eastAsia="zh-CN" w:bidi="ar-SA"/>
    </w:rPr>
  </w:style>
  <w:style w:type="paragraph" w:customStyle="1" w:styleId="194">
    <w:name w:val="表格文字"/>
    <w:basedOn w:val="1"/>
    <w:qFormat/>
    <w:uiPriority w:val="0"/>
    <w:pPr>
      <w:adjustRightInd w:val="0"/>
      <w:spacing w:line="420" w:lineRule="atLeast"/>
      <w:jc w:val="left"/>
      <w:textAlignment w:val="baseline"/>
    </w:pPr>
    <w:rPr>
      <w:kern w:val="0"/>
    </w:rPr>
  </w:style>
  <w:style w:type="paragraph" w:customStyle="1" w:styleId="195">
    <w:name w:val="金安桥正文"/>
    <w:basedOn w:val="19"/>
    <w:qFormat/>
    <w:uiPriority w:val="0"/>
    <w:pPr>
      <w:adjustRightInd w:val="0"/>
      <w:spacing w:line="300" w:lineRule="auto"/>
      <w:ind w:firstLine="200" w:firstLineChars="200"/>
      <w:jc w:val="left"/>
    </w:pPr>
    <w:rPr>
      <w:rFonts w:ascii="Times New Roman" w:hAnsi="Times New Roman"/>
      <w:i w:val="0"/>
      <w:iCs w:val="0"/>
      <w:kern w:val="0"/>
      <w:sz w:val="24"/>
    </w:rPr>
  </w:style>
  <w:style w:type="paragraph" w:customStyle="1" w:styleId="196">
    <w:name w:val="reader-word-layer reader-word-s1-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7">
    <w:name w:val="reader-word-layer reader-word-s1-8"/>
    <w:basedOn w:val="1"/>
    <w:qFormat/>
    <w:uiPriority w:val="0"/>
    <w:pPr>
      <w:widowControl/>
      <w:spacing w:before="100" w:beforeAutospacing="1" w:after="100" w:afterAutospacing="1"/>
      <w:jc w:val="left"/>
    </w:pPr>
    <w:rPr>
      <w:rFonts w:ascii="宋体" w:hAnsi="宋体" w:cs="宋体"/>
      <w:kern w:val="0"/>
      <w:sz w:val="24"/>
      <w:szCs w:val="24"/>
    </w:rPr>
  </w:style>
  <w:style w:type="paragraph" w:styleId="198">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9">
    <w:name w:val="引用 Char2"/>
    <w:basedOn w:val="50"/>
    <w:qFormat/>
    <w:uiPriority w:val="29"/>
    <w:rPr>
      <w:rFonts w:ascii="Calibri" w:hAnsi="Calibri" w:eastAsia="宋体" w:cs="Times New Roman"/>
      <w:i/>
      <w:iCs/>
      <w:color w:val="000000"/>
    </w:rPr>
  </w:style>
  <w:style w:type="paragraph" w:customStyle="1" w:styleId="200">
    <w:name w:val="Char3"/>
    <w:basedOn w:val="1"/>
    <w:qFormat/>
    <w:uiPriority w:val="0"/>
    <w:pPr>
      <w:adjustRightInd w:val="0"/>
      <w:spacing w:line="312" w:lineRule="auto"/>
    </w:pPr>
  </w:style>
  <w:style w:type="paragraph" w:customStyle="1" w:styleId="201">
    <w:name w:val="样式6"/>
    <w:basedOn w:val="29"/>
    <w:qFormat/>
    <w:uiPriority w:val="0"/>
    <w:pPr>
      <w:pBdr>
        <w:top w:val="single" w:color="auto" w:sz="4" w:space="1"/>
      </w:pBdr>
      <w:jc w:val="both"/>
    </w:pPr>
    <w:rPr>
      <w:rFonts w:eastAsia="华文行楷"/>
      <w:color w:val="FF0000"/>
      <w:sz w:val="24"/>
    </w:rPr>
  </w:style>
  <w:style w:type="character" w:customStyle="1" w:styleId="202">
    <w:name w:val="font21"/>
    <w:basedOn w:val="50"/>
    <w:qFormat/>
    <w:uiPriority w:val="0"/>
    <w:rPr>
      <w:rFonts w:hint="eastAsia" w:ascii="宋体" w:hAnsi="宋体" w:eastAsia="宋体" w:cs="宋体"/>
      <w:color w:val="000000"/>
      <w:sz w:val="22"/>
      <w:szCs w:val="22"/>
      <w:u w:val="none"/>
    </w:rPr>
  </w:style>
  <w:style w:type="character" w:customStyle="1" w:styleId="203">
    <w:name w:val="Char Char12"/>
    <w:basedOn w:val="50"/>
    <w:qFormat/>
    <w:uiPriority w:val="0"/>
    <w:rPr>
      <w:rFonts w:eastAsia="宋体"/>
      <w:kern w:val="2"/>
      <w:sz w:val="24"/>
      <w:lang w:val="en-US" w:eastAsia="zh-CN" w:bidi="ar-SA"/>
    </w:rPr>
  </w:style>
  <w:style w:type="character" w:customStyle="1" w:styleId="204">
    <w:name w:val="Char Char Char"/>
    <w:basedOn w:val="50"/>
    <w:qFormat/>
    <w:uiPriority w:val="0"/>
    <w:rPr>
      <w:rFonts w:ascii="Arial" w:hAnsi="Arial" w:eastAsia="黑体"/>
      <w:b/>
      <w:bCs/>
      <w:kern w:val="2"/>
      <w:sz w:val="32"/>
      <w:szCs w:val="32"/>
      <w:lang w:val="en-US" w:eastAsia="zh-CN" w:bidi="ar-SA"/>
    </w:rPr>
  </w:style>
  <w:style w:type="character" w:customStyle="1" w:styleId="205">
    <w:name w:val="font01"/>
    <w:basedOn w:val="50"/>
    <w:qFormat/>
    <w:uiPriority w:val="0"/>
    <w:rPr>
      <w:rFonts w:ascii="font-weight : 400" w:hAnsi="font-weight : 400" w:eastAsia="font-weight : 400" w:cs="font-weight : 400"/>
      <w:color w:val="000000"/>
      <w:sz w:val="22"/>
      <w:szCs w:val="22"/>
      <w:u w:val="none"/>
    </w:rPr>
  </w:style>
  <w:style w:type="character" w:customStyle="1" w:styleId="206">
    <w:name w:val="label1"/>
    <w:basedOn w:val="50"/>
    <w:qFormat/>
    <w:uiPriority w:val="0"/>
    <w:rPr>
      <w:rFonts w:hint="eastAsia" w:ascii="宋体" w:hAnsi="宋体" w:eastAsia="宋体"/>
      <w:sz w:val="20"/>
      <w:szCs w:val="20"/>
    </w:rPr>
  </w:style>
  <w:style w:type="character" w:customStyle="1" w:styleId="207">
    <w:name w:val="HTML 预设格式 Char"/>
    <w:basedOn w:val="50"/>
    <w:link w:val="42"/>
    <w:qFormat/>
    <w:uiPriority w:val="99"/>
    <w:rPr>
      <w:rFonts w:ascii="宋体" w:hAnsi="宋体"/>
      <w:sz w:val="28"/>
    </w:rPr>
  </w:style>
  <w:style w:type="paragraph" w:customStyle="1" w:styleId="208">
    <w:name w:val="Char12"/>
    <w:basedOn w:val="1"/>
    <w:qFormat/>
    <w:uiPriority w:val="0"/>
    <w:rPr>
      <w:rFonts w:ascii="Tahoma" w:hAnsi="Tahoma"/>
      <w:sz w:val="24"/>
      <w:szCs w:val="20"/>
    </w:rPr>
  </w:style>
  <w:style w:type="paragraph" w:customStyle="1" w:styleId="209">
    <w:name w:val="样式5"/>
    <w:basedOn w:val="29"/>
    <w:qFormat/>
    <w:uiPriority w:val="0"/>
    <w:pPr>
      <w:pBdr>
        <w:top w:val="thickThinSmallGap" w:color="auto" w:sz="24" w:space="1"/>
      </w:pBdr>
    </w:pPr>
    <w:rPr>
      <w:rFonts w:ascii="Times New Roman" w:hAnsi="Times New Roman" w:cs="Times New Roman"/>
    </w:rPr>
  </w:style>
  <w:style w:type="paragraph" w:customStyle="1" w:styleId="210">
    <w:name w:val="Char22"/>
    <w:basedOn w:val="1"/>
    <w:qFormat/>
    <w:uiPriority w:val="0"/>
    <w:pPr>
      <w:adjustRightInd w:val="0"/>
      <w:spacing w:line="360" w:lineRule="auto"/>
    </w:pPr>
    <w:rPr>
      <w:rFonts w:ascii="Times New Roman" w:hAnsi="Times New Roman"/>
      <w:sz w:val="28"/>
      <w:szCs w:val="20"/>
    </w:rPr>
  </w:style>
  <w:style w:type="paragraph" w:customStyle="1" w:styleId="211">
    <w:name w:val="Char4"/>
    <w:basedOn w:val="1"/>
    <w:qFormat/>
    <w:uiPriority w:val="0"/>
    <w:rPr>
      <w:rFonts w:ascii="Times New Roman" w:hAnsi="Times New Roman"/>
      <w:sz w:val="28"/>
      <w:szCs w:val="20"/>
    </w:rPr>
  </w:style>
  <w:style w:type="paragraph" w:customStyle="1" w:styleId="212">
    <w:name w:val="样式2"/>
    <w:basedOn w:val="24"/>
    <w:qFormat/>
    <w:uiPriority w:val="0"/>
    <w:pPr>
      <w:pBdr>
        <w:bottom w:val="thickThinSmallGap" w:color="auto" w:sz="24" w:space="1"/>
      </w:pBdr>
      <w:tabs>
        <w:tab w:val="left" w:pos="5220"/>
      </w:tabs>
    </w:pPr>
    <w:rPr>
      <w:rFonts w:eastAsia="幼圆"/>
      <w:sz w:val="15"/>
      <w:szCs w:val="20"/>
    </w:rPr>
  </w:style>
  <w:style w:type="paragraph" w:customStyle="1" w:styleId="213">
    <w:name w:val="p0"/>
    <w:basedOn w:val="1"/>
    <w:qFormat/>
    <w:uiPriority w:val="0"/>
    <w:pPr>
      <w:widowControl/>
      <w:spacing w:line="365" w:lineRule="atLeast"/>
      <w:ind w:left="1"/>
    </w:pPr>
    <w:rPr>
      <w:rFonts w:ascii="Times New Roman" w:hAnsi="Times New Roman"/>
      <w:kern w:val="0"/>
      <w:sz w:val="20"/>
      <w:szCs w:val="20"/>
    </w:rPr>
  </w:style>
  <w:style w:type="paragraph" w:customStyle="1" w:styleId="214">
    <w:name w:val="样式4"/>
    <w:basedOn w:val="212"/>
    <w:qFormat/>
    <w:uiPriority w:val="0"/>
    <w:pPr>
      <w:pBdr>
        <w:bottom w:val="thinThickSmallGap" w:color="auto" w:sz="24" w:space="1"/>
      </w:pBdr>
      <w:tabs>
        <w:tab w:val="clear" w:pos="5220"/>
      </w:tabs>
      <w:jc w:val="center"/>
    </w:pPr>
    <w:rPr>
      <w:rFonts w:eastAsia="长城细圆"/>
      <w:b/>
      <w:sz w:val="18"/>
    </w:rPr>
  </w:style>
  <w:style w:type="paragraph" w:customStyle="1" w:styleId="215">
    <w:name w:val="_Style 5"/>
    <w:basedOn w:val="3"/>
    <w:next w:val="1"/>
    <w:qFormat/>
    <w:uiPriority w:val="0"/>
    <w:pPr>
      <w:outlineLvl w:val="9"/>
    </w:pPr>
  </w:style>
  <w:style w:type="paragraph" w:customStyle="1" w:styleId="216">
    <w:name w:val="列出段落1"/>
    <w:basedOn w:val="1"/>
    <w:qFormat/>
    <w:uiPriority w:val="34"/>
    <w:pPr>
      <w:ind w:firstLine="420" w:firstLineChars="200"/>
    </w:pPr>
  </w:style>
  <w:style w:type="paragraph" w:customStyle="1" w:styleId="217">
    <w:name w:val="_Style 2"/>
    <w:qFormat/>
    <w:uiPriority w:val="0"/>
    <w:pPr>
      <w:widowControl w:val="0"/>
      <w:spacing w:line="360" w:lineRule="auto"/>
      <w:jc w:val="both"/>
    </w:pPr>
    <w:rPr>
      <w:rFonts w:ascii="Arial" w:hAnsi="Arial" w:eastAsia="宋体" w:cs="Times New Roman"/>
      <w:kern w:val="2"/>
      <w:sz w:val="24"/>
      <w:szCs w:val="22"/>
      <w:lang w:val="en-US" w:eastAsia="zh-CN" w:bidi="ar-SA"/>
    </w:rPr>
  </w:style>
  <w:style w:type="paragraph" w:customStyle="1" w:styleId="218">
    <w:name w:val="_Style 32"/>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19">
    <w:name w:val="_Style 29"/>
    <w:basedOn w:val="1"/>
    <w:qFormat/>
    <w:uiPriority w:val="34"/>
    <w:pPr>
      <w:ind w:firstLine="420" w:firstLineChars="200"/>
    </w:pPr>
  </w:style>
  <w:style w:type="character" w:customStyle="1" w:styleId="220">
    <w:name w:val="NormalCharacter"/>
    <w:semiHidden/>
    <w:qFormat/>
    <w:uiPriority w:val="0"/>
  </w:style>
  <w:style w:type="table" w:customStyle="1" w:styleId="221">
    <w:name w:val="Table Normal"/>
    <w:semiHidden/>
    <w:unhideWhenUsed/>
    <w:qFormat/>
    <w:uiPriority w:val="0"/>
    <w:tblPr>
      <w:tblCellMar>
        <w:top w:w="0" w:type="dxa"/>
        <w:left w:w="0" w:type="dxa"/>
        <w:bottom w:w="0" w:type="dxa"/>
        <w:right w:w="0" w:type="dxa"/>
      </w:tblCellMar>
    </w:tblPr>
  </w:style>
  <w:style w:type="paragraph" w:customStyle="1" w:styleId="222">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jpe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file:\C:\Users\Administrator\Desktop\&#32439;&#32321;&#22810;&#24425;.w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DA122B-9248-49AA-B8FE-3FF7C9071547}">
  <ds:schemaRefs/>
</ds:datastoreItem>
</file>

<file path=docProps/app.xml><?xml version="1.0" encoding="utf-8"?>
<Properties xmlns="http://schemas.openxmlformats.org/officeDocument/2006/extended-properties" xmlns:vt="http://schemas.openxmlformats.org/officeDocument/2006/docPropsVTypes">
  <Template>Normal</Template>
  <Pages>57</Pages>
  <Words>6343</Words>
  <Characters>6950</Characters>
  <Paragraphs>1391</Paragraphs>
  <TotalTime>71</TotalTime>
  <ScaleCrop>false</ScaleCrop>
  <LinksUpToDate>false</LinksUpToDate>
  <CharactersWithSpaces>7098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2018-07-03T08:22:00Z</dcterms:created>
  <dc:creator>PC</dc:creator>
  <cp:lastModifiedBy>Administrator</cp:lastModifiedBy>
  <cp:lastPrinted>2021-03-04T06:36:00Z</cp:lastPrinted>
  <dcterms:modified xsi:type="dcterms:W3CDTF">2025-07-01T07:41:29Z</dcterms:modified>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78417797CB9E48A28D2F16650A0A35DD_13</vt:lpwstr>
  </property>
  <property fmtid="{D5CDD505-2E9C-101B-9397-08002B2CF9AE}" pid="4" name="KSOTemplateDocerSaveRecord">
    <vt:lpwstr>eyJoZGlkIjoiM2YxMjMyZDM3NDM2NWM1MWM5M2VmOTNlNzlhMzVjZjMiLCJ1c2VySWQiOiIzMzMxNzczOTEifQ==</vt:lpwstr>
  </property>
</Properties>
</file>