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3" w:lineRule="auto"/>
      </w:pPr>
    </w:p>
    <w:p>
      <w:pPr>
        <w:pStyle w:val="3"/>
        <w:spacing w:line="243" w:lineRule="auto"/>
      </w:pPr>
    </w:p>
    <w:p>
      <w:pPr>
        <w:pStyle w:val="3"/>
        <w:spacing w:line="243" w:lineRule="auto"/>
      </w:pPr>
    </w:p>
    <w:p>
      <w:pPr>
        <w:pStyle w:val="3"/>
        <w:spacing w:line="244" w:lineRule="auto"/>
      </w:pPr>
    </w:p>
    <w:p>
      <w:pPr>
        <w:pStyle w:val="3"/>
        <w:spacing w:line="253" w:lineRule="auto"/>
        <w:jc w:val="center"/>
        <w:rPr>
          <w:rFonts w:hint="eastAsia" w:ascii="仿宋" w:hAnsi="仿宋" w:eastAsia="仿宋" w:cs="仿宋"/>
          <w:snapToGrid w:val="0"/>
          <w:color w:val="000000"/>
          <w:spacing w:val="2"/>
          <w:kern w:val="0"/>
          <w:sz w:val="71"/>
          <w:szCs w:val="71"/>
          <w:lang w:val="en-US" w:eastAsia="zh-CN" w:bidi="ar-SA"/>
          <w14:textOutline w14:w="13075" w14:cap="sq" w14:cmpd="sng">
            <w14:solidFill>
              <w14:srgbClr w14:val="000000"/>
            </w14:solidFill>
            <w14:prstDash w14:val="solid"/>
            <w14:bevel/>
          </w14:textOutline>
        </w:rPr>
      </w:pPr>
      <w:r>
        <w:rPr>
          <w:rFonts w:hint="eastAsia" w:ascii="仿宋" w:hAnsi="仿宋" w:eastAsia="仿宋" w:cs="仿宋"/>
          <w:snapToGrid w:val="0"/>
          <w:color w:val="000000"/>
          <w:spacing w:val="2"/>
          <w:kern w:val="0"/>
          <w:sz w:val="71"/>
          <w:szCs w:val="71"/>
          <w:lang w:val="en-US" w:eastAsia="zh-CN" w:bidi="ar-SA"/>
          <w14:textOutline w14:w="13075" w14:cap="sq" w14:cmpd="sng">
            <w14:solidFill>
              <w14:srgbClr w14:val="000000"/>
            </w14:solidFill>
            <w14:prstDash w14:val="solid"/>
            <w14:bevel/>
          </w14:textOutline>
        </w:rPr>
        <w:t>哇赛乡黑土滩（坡）治理</w:t>
      </w:r>
    </w:p>
    <w:p>
      <w:pPr>
        <w:pStyle w:val="3"/>
        <w:spacing w:line="253" w:lineRule="auto"/>
        <w:jc w:val="center"/>
        <w:rPr>
          <w:rFonts w:ascii="仿宋" w:hAnsi="仿宋" w:eastAsia="仿宋" w:cs="仿宋"/>
          <w:sz w:val="71"/>
          <w:szCs w:val="71"/>
        </w:rPr>
      </w:pPr>
      <w:r>
        <w:rPr>
          <w:rFonts w:hint="eastAsia" w:ascii="仿宋" w:hAnsi="仿宋" w:eastAsia="仿宋" w:cs="仿宋"/>
          <w:snapToGrid w:val="0"/>
          <w:color w:val="000000"/>
          <w:spacing w:val="2"/>
          <w:kern w:val="0"/>
          <w:sz w:val="71"/>
          <w:szCs w:val="71"/>
          <w:lang w:val="en-US" w:eastAsia="zh-CN" w:bidi="ar-SA"/>
          <w14:textOutline w14:w="13075" w14:cap="sq" w14:cmpd="sng">
            <w14:solidFill>
              <w14:srgbClr w14:val="000000"/>
            </w14:solidFill>
            <w14:prstDash w14:val="solid"/>
            <w14:bevel/>
          </w14:textOutline>
        </w:rPr>
        <w:t>项目竞争</w:t>
      </w:r>
      <w:r>
        <w:rPr>
          <w:rFonts w:ascii="仿宋" w:hAnsi="仿宋" w:eastAsia="仿宋" w:cs="仿宋"/>
          <w:spacing w:val="2"/>
          <w:sz w:val="71"/>
          <w:szCs w:val="71"/>
          <w14:textOutline w14:w="13075" w14:cap="sq" w14:cmpd="sng">
            <w14:solidFill>
              <w14:srgbClr w14:val="000000"/>
            </w14:solidFill>
            <w14:prstDash w14:val="solid"/>
            <w14:bevel/>
          </w14:textOutline>
        </w:rPr>
        <w:t>性磋商文件</w:t>
      </w: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5" w:lineRule="auto"/>
      </w:pPr>
    </w:p>
    <w:p>
      <w:pPr>
        <w:pStyle w:val="3"/>
        <w:spacing w:line="245" w:lineRule="auto"/>
      </w:pPr>
    </w:p>
    <w:p>
      <w:pPr>
        <w:pStyle w:val="4"/>
      </w:pPr>
    </w:p>
    <w:p>
      <w:pPr>
        <w:pStyle w:val="2"/>
      </w:pPr>
    </w:p>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before="114" w:line="228" w:lineRule="auto"/>
        <w:ind w:firstLine="1020" w:firstLineChars="300"/>
        <w:jc w:val="both"/>
        <w:rPr>
          <w:rFonts w:hint="eastAsia" w:ascii="仿宋" w:hAnsi="仿宋" w:eastAsia="仿宋" w:cs="仿宋"/>
          <w:spacing w:val="-5"/>
          <w:sz w:val="35"/>
          <w:szCs w:val="35"/>
          <w:lang w:eastAsia="zh-CN"/>
          <w14:textOutline w14:w="6537" w14:cap="sq" w14:cmpd="sng">
            <w14:solidFill>
              <w14:srgbClr w14:val="000000"/>
            </w14:solidFill>
            <w14:prstDash w14:val="solid"/>
            <w14:bevel/>
          </w14:textOutline>
        </w:rPr>
      </w:pPr>
      <w:r>
        <w:rPr>
          <w:rFonts w:ascii="仿宋" w:hAnsi="仿宋" w:eastAsia="仿宋" w:cs="仿宋"/>
          <w:spacing w:val="-5"/>
          <w:sz w:val="35"/>
          <w:szCs w:val="35"/>
          <w14:textOutline w14:w="6537" w14:cap="sq" w14:cmpd="sng">
            <w14:solidFill>
              <w14:srgbClr w14:val="000000"/>
            </w14:solidFill>
            <w14:prstDash w14:val="solid"/>
            <w14:bevel/>
          </w14:textOutline>
        </w:rPr>
        <w:t>采购项目编号：</w:t>
      </w:r>
      <w:r>
        <w:rPr>
          <w:rFonts w:hint="eastAsia" w:ascii="仿宋" w:hAnsi="仿宋" w:eastAsia="仿宋" w:cs="仿宋"/>
          <w:spacing w:val="-5"/>
          <w:sz w:val="35"/>
          <w:szCs w:val="35"/>
          <w:lang w:eastAsia="zh-CN"/>
          <w14:textOutline w14:w="6537" w14:cap="sq" w14:cmpd="sng">
            <w14:solidFill>
              <w14:srgbClr w14:val="000000"/>
            </w14:solidFill>
            <w14:prstDash w14:val="solid"/>
            <w14:bevel/>
          </w14:textOutline>
        </w:rPr>
        <w:t>青海鼎耐竞磋（货物）2024-001</w:t>
      </w:r>
    </w:p>
    <w:p>
      <w:pPr>
        <w:spacing w:before="114" w:line="228" w:lineRule="auto"/>
        <w:ind w:firstLine="1020" w:firstLineChars="300"/>
        <w:jc w:val="both"/>
        <w:rPr>
          <w:rFonts w:hint="eastAsia" w:ascii="仿宋" w:hAnsi="仿宋" w:eastAsia="仿宋" w:cs="仿宋"/>
          <w:spacing w:val="-5"/>
          <w:sz w:val="35"/>
          <w:szCs w:val="35"/>
          <w:lang w:eastAsia="zh-CN"/>
          <w14:textOutline w14:w="6537" w14:cap="sq" w14:cmpd="sng">
            <w14:solidFill>
              <w14:srgbClr w14:val="000000"/>
            </w14:solidFill>
            <w14:prstDash w14:val="solid"/>
            <w14:bevel/>
          </w14:textOutline>
        </w:rPr>
      </w:pPr>
      <w:r>
        <w:rPr>
          <w:rFonts w:ascii="仿宋" w:hAnsi="仿宋" w:eastAsia="仿宋" w:cs="仿宋"/>
          <w:spacing w:val="-5"/>
          <w:sz w:val="35"/>
          <w:szCs w:val="35"/>
          <w14:textOutline w14:w="6537" w14:cap="sq" w14:cmpd="sng">
            <w14:solidFill>
              <w14:srgbClr w14:val="000000"/>
            </w14:solidFill>
            <w14:prstDash w14:val="solid"/>
            <w14:bevel/>
          </w14:textOutline>
        </w:rPr>
        <w:t>采   购   人：</w:t>
      </w:r>
      <w:r>
        <w:rPr>
          <w:rFonts w:hint="eastAsia" w:ascii="仿宋" w:hAnsi="仿宋" w:eastAsia="仿宋" w:cs="仿宋"/>
          <w:spacing w:val="-5"/>
          <w:sz w:val="35"/>
          <w:szCs w:val="35"/>
          <w:lang w:eastAsia="zh-CN"/>
          <w14:textOutline w14:w="6537" w14:cap="sq" w14:cmpd="sng">
            <w14:solidFill>
              <w14:srgbClr w14:val="000000"/>
            </w14:solidFill>
            <w14:prstDash w14:val="solid"/>
            <w14:bevel/>
          </w14:textOutline>
        </w:rPr>
        <w:t>久治县哇赛乡人民政府</w:t>
      </w:r>
    </w:p>
    <w:p>
      <w:pPr>
        <w:spacing w:before="114" w:line="228" w:lineRule="auto"/>
        <w:ind w:firstLine="1020" w:firstLineChars="300"/>
        <w:jc w:val="both"/>
        <w:rPr>
          <w:rFonts w:ascii="仿宋" w:hAnsi="仿宋" w:eastAsia="仿宋" w:cs="仿宋"/>
          <w:spacing w:val="-5"/>
          <w:sz w:val="35"/>
          <w:szCs w:val="35"/>
          <w14:textOutline w14:w="6537" w14:cap="sq" w14:cmpd="sng">
            <w14:solidFill>
              <w14:srgbClr w14:val="000000"/>
            </w14:solidFill>
            <w14:prstDash w14:val="solid"/>
            <w14:bevel/>
          </w14:textOutline>
        </w:rPr>
      </w:pPr>
      <w:r>
        <w:rPr>
          <w:rFonts w:ascii="仿宋" w:hAnsi="仿宋" w:eastAsia="仿宋" w:cs="仿宋"/>
          <w:spacing w:val="-5"/>
          <w:sz w:val="35"/>
          <w:szCs w:val="35"/>
          <w14:textOutline w14:w="6537" w14:cap="sq" w14:cmpd="sng">
            <w14:solidFill>
              <w14:srgbClr w14:val="000000"/>
            </w14:solidFill>
            <w14:prstDash w14:val="solid"/>
            <w14:bevel/>
          </w14:textOutline>
        </w:rPr>
        <w:t>采购代理机构：</w:t>
      </w:r>
      <w:r>
        <w:rPr>
          <w:rFonts w:hint="eastAsia" w:ascii="仿宋" w:hAnsi="仿宋" w:eastAsia="仿宋" w:cs="仿宋"/>
          <w:spacing w:val="-5"/>
          <w:sz w:val="35"/>
          <w:szCs w:val="35"/>
          <w:lang w:eastAsia="zh-CN"/>
          <w14:textOutline w14:w="6537" w14:cap="sq" w14:cmpd="sng">
            <w14:solidFill>
              <w14:srgbClr w14:val="000000"/>
            </w14:solidFill>
            <w14:prstDash w14:val="solid"/>
            <w14:bevel/>
          </w14:textOutline>
        </w:rPr>
        <w:t>青海鼎耐工程项目管理有限公司</w:t>
      </w:r>
    </w:p>
    <w:p>
      <w:pPr>
        <w:pStyle w:val="3"/>
        <w:spacing w:line="275" w:lineRule="auto"/>
      </w:pPr>
    </w:p>
    <w:p>
      <w:pPr>
        <w:pStyle w:val="3"/>
        <w:spacing w:line="275" w:lineRule="auto"/>
      </w:pPr>
    </w:p>
    <w:p>
      <w:pPr>
        <w:pStyle w:val="3"/>
        <w:spacing w:line="275" w:lineRule="auto"/>
      </w:pPr>
    </w:p>
    <w:p>
      <w:pPr>
        <w:pStyle w:val="3"/>
        <w:spacing w:line="275" w:lineRule="auto"/>
      </w:pPr>
    </w:p>
    <w:p>
      <w:pPr>
        <w:spacing w:before="114" w:line="228" w:lineRule="auto"/>
        <w:ind w:left="3371"/>
        <w:rPr>
          <w:rFonts w:ascii="仿宋" w:hAnsi="仿宋" w:eastAsia="仿宋" w:cs="仿宋"/>
          <w:spacing w:val="-5"/>
          <w:sz w:val="35"/>
          <w:szCs w:val="35"/>
          <w14:textOutline w14:w="6537" w14:cap="sq" w14:cmpd="sng">
            <w14:solidFill>
              <w14:srgbClr w14:val="000000"/>
            </w14:solidFill>
            <w14:prstDash w14:val="solid"/>
            <w14:bevel/>
          </w14:textOutline>
        </w:rPr>
      </w:pPr>
      <w:r>
        <w:rPr>
          <w:rFonts w:ascii="仿宋" w:hAnsi="仿宋" w:eastAsia="仿宋" w:cs="仿宋"/>
          <w:spacing w:val="-5"/>
          <w:sz w:val="35"/>
          <w:szCs w:val="35"/>
          <w14:textOutline w14:w="6537" w14:cap="sq" w14:cmpd="sng">
            <w14:solidFill>
              <w14:srgbClr w14:val="000000"/>
            </w14:solidFill>
            <w14:prstDash w14:val="solid"/>
            <w14:bevel/>
          </w14:textOutline>
        </w:rPr>
        <w:t>202</w:t>
      </w:r>
      <w: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t>4</w:t>
      </w:r>
      <w:r>
        <w:rPr>
          <w:rFonts w:ascii="仿宋" w:hAnsi="仿宋" w:eastAsia="仿宋" w:cs="仿宋"/>
          <w:spacing w:val="-53"/>
          <w:sz w:val="35"/>
          <w:szCs w:val="35"/>
        </w:rPr>
        <w:t xml:space="preserve"> </w:t>
      </w:r>
      <w:r>
        <w:rPr>
          <w:rFonts w:ascii="仿宋" w:hAnsi="仿宋" w:eastAsia="仿宋" w:cs="仿宋"/>
          <w:spacing w:val="-5"/>
          <w:sz w:val="35"/>
          <w:szCs w:val="35"/>
          <w14:textOutline w14:w="6537" w14:cap="sq" w14:cmpd="sng">
            <w14:solidFill>
              <w14:srgbClr w14:val="000000"/>
            </w14:solidFill>
            <w14:prstDash w14:val="solid"/>
            <w14:bevel/>
          </w14:textOutline>
        </w:rPr>
        <w:t xml:space="preserve">年 </w:t>
      </w:r>
      <w: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t xml:space="preserve">05 </w:t>
      </w:r>
      <w:r>
        <w:rPr>
          <w:rFonts w:ascii="仿宋" w:hAnsi="仿宋" w:eastAsia="仿宋" w:cs="仿宋"/>
          <w:spacing w:val="-5"/>
          <w:sz w:val="35"/>
          <w:szCs w:val="35"/>
          <w14:textOutline w14:w="6537" w14:cap="sq" w14:cmpd="sng">
            <w14:solidFill>
              <w14:srgbClr w14:val="000000"/>
            </w14:solidFill>
            <w14:prstDash w14:val="solid"/>
            <w14:bevel/>
          </w14:textOutline>
        </w:rPr>
        <w:t>月</w:t>
      </w:r>
    </w:p>
    <w:p>
      <w:pPr>
        <w:spacing w:before="114" w:line="228" w:lineRule="auto"/>
        <w:ind w:left="3371"/>
        <w:rPr>
          <w:rFonts w:ascii="仿宋" w:hAnsi="仿宋" w:eastAsia="仿宋" w:cs="仿宋"/>
          <w:spacing w:val="-5"/>
          <w:sz w:val="35"/>
          <w:szCs w:val="35"/>
          <w14:textOutline w14:w="6537" w14:cap="sq" w14:cmpd="sng">
            <w14:solidFill>
              <w14:srgbClr w14:val="000000"/>
            </w14:solidFill>
            <w14:prstDash w14:val="solid"/>
            <w14:bevel/>
          </w14:textOutline>
        </w:rPr>
        <w:sectPr>
          <w:footerReference r:id="rId5" w:type="default"/>
          <w:pgSz w:w="11850" w:h="16783"/>
          <w:pgMar w:top="1426" w:right="1419" w:bottom="883" w:left="1613" w:header="0" w:footer="720" w:gutter="0"/>
          <w:cols w:space="720" w:num="1"/>
        </w:sectPr>
      </w:pPr>
    </w:p>
    <w:p>
      <w:pPr>
        <w:spacing w:before="14" w:line="29" w:lineRule="exact"/>
      </w:pPr>
      <w:r>
        <w:pict>
          <v:shape id="_x0000_s1026" o:spid="_x0000_s1026" style="height:1.45pt;width:442.25pt;" fillcolor="#000000" filled="t" stroked="f" coordsize="8845,29" path="m0,0l8844,0,8844,28,0,28,0,0xe">
            <v:path/>
            <v:fill on="t" focussize="0,0"/>
            <v:stroke on="f"/>
            <v:imagedata o:title=""/>
            <o:lock v:ext="edit"/>
            <w10:wrap type="none"/>
            <w10:anchorlock/>
          </v:shape>
        </w:pict>
      </w:r>
    </w:p>
    <w:p>
      <w:pPr>
        <w:pStyle w:val="3"/>
        <w:spacing w:line="273" w:lineRule="auto"/>
      </w:pPr>
    </w:p>
    <w:sdt>
      <w:sdtPr>
        <w:rPr>
          <w:rFonts w:ascii="仿宋" w:hAnsi="仿宋" w:eastAsia="仿宋" w:cs="仿宋"/>
          <w:sz w:val="40"/>
          <w:szCs w:val="40"/>
        </w:rPr>
        <w:id w:val="1"/>
        <w:docPartObj>
          <w:docPartGallery w:val="Table of Contents"/>
          <w:docPartUnique/>
        </w:docPartObj>
      </w:sdtPr>
      <w:sdtEndPr>
        <w:rPr>
          <w:rFonts w:ascii="Calibri" w:hAnsi="Calibri" w:eastAsia="Calibri" w:cs="Calibri"/>
          <w:sz w:val="24"/>
          <w:szCs w:val="24"/>
        </w:rPr>
      </w:sdtEndPr>
      <w:sdtContent>
        <w:p>
          <w:pPr>
            <w:spacing w:before="130" w:line="224" w:lineRule="auto"/>
            <w:ind w:left="3916"/>
            <w:rPr>
              <w:rFonts w:ascii="仿宋" w:hAnsi="仿宋" w:eastAsia="仿宋" w:cs="仿宋"/>
              <w:sz w:val="40"/>
              <w:szCs w:val="40"/>
            </w:rPr>
          </w:pPr>
          <w:r>
            <w:rPr>
              <w:rFonts w:ascii="仿宋" w:hAnsi="仿宋" w:eastAsia="仿宋" w:cs="仿宋"/>
              <w:spacing w:val="-49"/>
              <w:sz w:val="40"/>
              <w:szCs w:val="40"/>
              <w14:textOutline w14:w="7282" w14:cap="sq" w14:cmpd="sng">
                <w14:solidFill>
                  <w14:srgbClr w14:val="000000"/>
                </w14:solidFill>
                <w14:prstDash w14:val="solid"/>
                <w14:bevel/>
              </w14:textOutline>
            </w:rPr>
            <w:t>目</w:t>
          </w:r>
          <w:r>
            <w:rPr>
              <w:rFonts w:ascii="仿宋" w:hAnsi="仿宋" w:eastAsia="仿宋" w:cs="仿宋"/>
              <w:spacing w:val="21"/>
              <w:sz w:val="40"/>
              <w:szCs w:val="40"/>
            </w:rPr>
            <w:t xml:space="preserve">  </w:t>
          </w:r>
          <w:r>
            <w:rPr>
              <w:rFonts w:ascii="仿宋" w:hAnsi="仿宋" w:eastAsia="仿宋" w:cs="仿宋"/>
              <w:spacing w:val="-49"/>
              <w:sz w:val="40"/>
              <w:szCs w:val="40"/>
              <w14:textOutline w14:w="7282" w14:cap="sq" w14:cmpd="sng">
                <w14:solidFill>
                  <w14:srgbClr w14:val="000000"/>
                </w14:solidFill>
                <w14:prstDash w14:val="solid"/>
                <w14:bevel/>
              </w14:textOutline>
            </w:rPr>
            <w:t>录</w:t>
          </w:r>
        </w:p>
        <w:p>
          <w:pPr>
            <w:pStyle w:val="3"/>
            <w:spacing w:line="389" w:lineRule="auto"/>
          </w:pPr>
        </w:p>
        <w:p>
          <w:pPr>
            <w:tabs>
              <w:tab w:val="right" w:leader="dot" w:pos="8675"/>
            </w:tabs>
            <w:spacing w:before="78" w:line="220" w:lineRule="auto"/>
            <w:ind w:left="506"/>
            <w:rPr>
              <w:rFonts w:ascii="Calibri" w:hAnsi="Calibri" w:eastAsia="Calibri" w:cs="Calibri"/>
              <w:sz w:val="24"/>
              <w:szCs w:val="24"/>
            </w:rPr>
          </w:pPr>
          <w:r>
            <w:fldChar w:fldCharType="begin"/>
          </w:r>
          <w:r>
            <w:instrText xml:space="preserve"> HYPERLINK \l "bookmark1" </w:instrText>
          </w:r>
          <w:r>
            <w:fldChar w:fldCharType="separate"/>
          </w:r>
          <w:r>
            <w:rPr>
              <w:rFonts w:ascii="仿宋" w:hAnsi="仿宋" w:eastAsia="仿宋" w:cs="仿宋"/>
              <w:spacing w:val="-4"/>
              <w:sz w:val="24"/>
              <w:szCs w:val="24"/>
              <w14:textOutline w14:w="4358" w14:cap="sq" w14:cmpd="sng">
                <w14:solidFill>
                  <w14:srgbClr w14:val="000000"/>
                </w14:solidFill>
                <w14:prstDash w14:val="solid"/>
                <w14:bevel/>
              </w14:textOutline>
            </w:rPr>
            <w:t>第一部分</w:t>
          </w:r>
          <w:r>
            <w:rPr>
              <w:rFonts w:ascii="仿宋" w:hAnsi="仿宋" w:eastAsia="仿宋" w:cs="仿宋"/>
              <w:spacing w:val="12"/>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竞争性磋商邀请</w:t>
          </w:r>
          <w:r>
            <w:rPr>
              <w:rFonts w:ascii="仿宋" w:hAnsi="仿宋" w:eastAsia="仿宋" w:cs="仿宋"/>
              <w:spacing w:val="-70"/>
              <w:sz w:val="24"/>
              <w:szCs w:val="24"/>
            </w:rPr>
            <w:t xml:space="preserve"> </w:t>
          </w:r>
          <w:r>
            <w:rPr>
              <w:rFonts w:ascii="仿宋" w:hAnsi="仿宋" w:eastAsia="仿宋" w:cs="仿宋"/>
              <w:sz w:val="24"/>
              <w:szCs w:val="24"/>
            </w:rPr>
            <w:tab/>
          </w:r>
          <w:r>
            <w:rPr>
              <w:rFonts w:ascii="Calibri" w:hAnsi="Calibri" w:eastAsia="Calibri" w:cs="Calibri"/>
              <w:b/>
              <w:bCs/>
              <w:spacing w:val="30"/>
              <w:sz w:val="24"/>
              <w:szCs w:val="24"/>
            </w:rPr>
            <w:t>3</w:t>
          </w:r>
          <w:r>
            <w:rPr>
              <w:rFonts w:ascii="Calibri" w:hAnsi="Calibri" w:eastAsia="Calibri" w:cs="Calibri"/>
              <w:b/>
              <w:bCs/>
              <w:spacing w:val="30"/>
              <w:sz w:val="24"/>
              <w:szCs w:val="24"/>
            </w:rPr>
            <w:fldChar w:fldCharType="end"/>
          </w:r>
        </w:p>
        <w:p>
          <w:pPr>
            <w:tabs>
              <w:tab w:val="right" w:leader="dot" w:pos="8675"/>
            </w:tabs>
            <w:spacing w:before="234" w:line="222" w:lineRule="auto"/>
            <w:ind w:left="506"/>
            <w:rPr>
              <w:rFonts w:ascii="Calibri" w:hAnsi="Calibri" w:eastAsia="Calibri" w:cs="Calibri"/>
              <w:sz w:val="24"/>
              <w:szCs w:val="24"/>
            </w:rPr>
          </w:pPr>
          <w:r>
            <w:fldChar w:fldCharType="begin"/>
          </w:r>
          <w:r>
            <w:instrText xml:space="preserve"> HYPERLINK \l "bookmark2" </w:instrText>
          </w:r>
          <w:r>
            <w:fldChar w:fldCharType="separate"/>
          </w:r>
          <w:r>
            <w:rPr>
              <w:rFonts w:ascii="仿宋" w:hAnsi="仿宋" w:eastAsia="仿宋" w:cs="仿宋"/>
              <w:spacing w:val="-2"/>
              <w:sz w:val="24"/>
              <w:szCs w:val="24"/>
              <w14:textOutline w14:w="4358" w14:cap="sq" w14:cmpd="sng">
                <w14:solidFill>
                  <w14:srgbClr w14:val="000000"/>
                </w14:solidFill>
                <w14:prstDash w14:val="solid"/>
                <w14:bevel/>
              </w14:textOutline>
            </w:rPr>
            <w:t>第二部分</w:t>
          </w:r>
          <w:r>
            <w:rPr>
              <w:rFonts w:ascii="仿宋" w:hAnsi="仿宋" w:eastAsia="仿宋" w:cs="仿宋"/>
              <w:spacing w:val="-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供应商须知前附表</w:t>
          </w:r>
          <w:r>
            <w:rPr>
              <w:rFonts w:ascii="仿宋" w:hAnsi="仿宋" w:eastAsia="仿宋" w:cs="仿宋"/>
              <w:spacing w:val="-62"/>
              <w:sz w:val="24"/>
              <w:szCs w:val="24"/>
            </w:rPr>
            <w:t xml:space="preserve"> </w:t>
          </w:r>
          <w:r>
            <w:rPr>
              <w:rFonts w:ascii="仿宋" w:hAnsi="仿宋" w:eastAsia="仿宋" w:cs="仿宋"/>
              <w:sz w:val="24"/>
              <w:szCs w:val="24"/>
            </w:rPr>
            <w:tab/>
          </w:r>
          <w:r>
            <w:rPr>
              <w:rFonts w:ascii="Calibri" w:hAnsi="Calibri" w:eastAsia="Calibri" w:cs="Calibri"/>
              <w:b/>
              <w:bCs/>
              <w:spacing w:val="15"/>
              <w:w w:val="125"/>
              <w:sz w:val="24"/>
              <w:szCs w:val="24"/>
            </w:rPr>
            <w:t>6</w:t>
          </w:r>
          <w:r>
            <w:rPr>
              <w:rFonts w:ascii="Calibri" w:hAnsi="Calibri" w:eastAsia="Calibri" w:cs="Calibri"/>
              <w:b/>
              <w:bCs/>
              <w:spacing w:val="15"/>
              <w:w w:val="125"/>
              <w:sz w:val="24"/>
              <w:szCs w:val="24"/>
            </w:rPr>
            <w:fldChar w:fldCharType="end"/>
          </w:r>
        </w:p>
        <w:p>
          <w:pPr>
            <w:tabs>
              <w:tab w:val="right" w:leader="dot" w:pos="8675"/>
            </w:tabs>
            <w:spacing w:before="233" w:line="222" w:lineRule="auto"/>
            <w:ind w:left="506"/>
            <w:rPr>
              <w:rFonts w:ascii="Calibri" w:hAnsi="Calibri" w:eastAsia="Calibri" w:cs="Calibri"/>
              <w:sz w:val="24"/>
              <w:szCs w:val="24"/>
            </w:rPr>
          </w:pPr>
          <w:r>
            <w:fldChar w:fldCharType="begin"/>
          </w:r>
          <w:r>
            <w:instrText xml:space="preserve"> HYPERLINK \l "bookmark3" </w:instrText>
          </w:r>
          <w:r>
            <w:fldChar w:fldCharType="separate"/>
          </w:r>
          <w:r>
            <w:rPr>
              <w:rFonts w:ascii="仿宋" w:hAnsi="仿宋" w:eastAsia="仿宋" w:cs="仿宋"/>
              <w:spacing w:val="-2"/>
              <w:sz w:val="24"/>
              <w:szCs w:val="24"/>
              <w14:textOutline w14:w="4358" w14:cap="sq" w14:cmpd="sng">
                <w14:solidFill>
                  <w14:srgbClr w14:val="000000"/>
                </w14:solidFill>
                <w14:prstDash w14:val="solid"/>
                <w14:bevel/>
              </w14:textOutline>
            </w:rPr>
            <w:t>第三部分</w:t>
          </w:r>
          <w:r>
            <w:rPr>
              <w:rFonts w:ascii="仿宋" w:hAnsi="仿宋" w:eastAsia="仿宋" w:cs="仿宋"/>
              <w:spacing w:val="-2"/>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供应商须知</w:t>
          </w:r>
          <w:r>
            <w:rPr>
              <w:rFonts w:ascii="仿宋" w:hAnsi="仿宋" w:eastAsia="仿宋" w:cs="仿宋"/>
              <w:spacing w:val="-70"/>
              <w:sz w:val="24"/>
              <w:szCs w:val="24"/>
            </w:rPr>
            <w:t xml:space="preserve"> </w:t>
          </w:r>
          <w:r>
            <w:rPr>
              <w:rFonts w:ascii="仿宋" w:hAnsi="仿宋" w:eastAsia="仿宋" w:cs="仿宋"/>
              <w:sz w:val="24"/>
              <w:szCs w:val="24"/>
            </w:rPr>
            <w:tab/>
          </w:r>
          <w:r>
            <w:rPr>
              <w:rFonts w:ascii="Calibri" w:hAnsi="Calibri" w:eastAsia="Calibri" w:cs="Calibri"/>
              <w:b/>
              <w:bCs/>
              <w:spacing w:val="1"/>
              <w:sz w:val="24"/>
              <w:szCs w:val="24"/>
            </w:rPr>
            <w:t>9</w:t>
          </w:r>
          <w:r>
            <w:rPr>
              <w:rFonts w:ascii="Calibri" w:hAnsi="Calibri" w:eastAsia="Calibri" w:cs="Calibri"/>
              <w:b/>
              <w:bCs/>
              <w:spacing w:val="1"/>
              <w:sz w:val="24"/>
              <w:szCs w:val="24"/>
            </w:rPr>
            <w:fldChar w:fldCharType="end"/>
          </w:r>
        </w:p>
        <w:p>
          <w:pPr>
            <w:tabs>
              <w:tab w:val="right" w:leader="dot" w:pos="8675"/>
            </w:tabs>
            <w:spacing w:before="229" w:line="222" w:lineRule="auto"/>
            <w:ind w:left="506"/>
            <w:rPr>
              <w:rFonts w:ascii="Calibri" w:hAnsi="Calibri" w:eastAsia="Calibri" w:cs="Calibri"/>
              <w:sz w:val="24"/>
              <w:szCs w:val="24"/>
            </w:rPr>
          </w:pPr>
          <w:r>
            <w:fldChar w:fldCharType="begin"/>
          </w:r>
          <w:r>
            <w:instrText xml:space="preserve"> HYPERLINK \l "bookmark4" </w:instrText>
          </w:r>
          <w:r>
            <w:fldChar w:fldCharType="separate"/>
          </w:r>
          <w:r>
            <w:rPr>
              <w:rFonts w:ascii="仿宋" w:hAnsi="仿宋" w:eastAsia="仿宋" w:cs="仿宋"/>
              <w:spacing w:val="-1"/>
              <w:sz w:val="24"/>
              <w:szCs w:val="24"/>
              <w14:textOutline w14:w="4358" w14:cap="sq" w14:cmpd="sng">
                <w14:solidFill>
                  <w14:srgbClr w14:val="000000"/>
                </w14:solidFill>
                <w14:prstDash w14:val="solid"/>
                <w14:bevel/>
              </w14:textOutline>
            </w:rPr>
            <w:t>第四部分</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青海省政府采购项目合同书范本</w:t>
          </w:r>
          <w:r>
            <w:rPr>
              <w:rFonts w:ascii="仿宋" w:hAnsi="仿宋" w:eastAsia="仿宋" w:cs="仿宋"/>
              <w:spacing w:val="-66"/>
              <w:sz w:val="24"/>
              <w:szCs w:val="24"/>
            </w:rPr>
            <w:t xml:space="preserve"> </w:t>
          </w:r>
          <w:r>
            <w:rPr>
              <w:rFonts w:ascii="仿宋" w:hAnsi="仿宋" w:eastAsia="仿宋" w:cs="仿宋"/>
              <w:sz w:val="24"/>
              <w:szCs w:val="24"/>
            </w:rPr>
            <w:tab/>
          </w:r>
          <w:r>
            <w:rPr>
              <w:rFonts w:ascii="Calibri" w:hAnsi="Calibri" w:eastAsia="Calibri" w:cs="Calibri"/>
              <w:b/>
              <w:bCs/>
              <w:spacing w:val="4"/>
              <w:sz w:val="24"/>
              <w:szCs w:val="24"/>
            </w:rPr>
            <w:t>21</w:t>
          </w:r>
          <w:r>
            <w:rPr>
              <w:rFonts w:ascii="Calibri" w:hAnsi="Calibri" w:eastAsia="Calibri" w:cs="Calibri"/>
              <w:b/>
              <w:bCs/>
              <w:spacing w:val="4"/>
              <w:sz w:val="24"/>
              <w:szCs w:val="24"/>
            </w:rPr>
            <w:fldChar w:fldCharType="end"/>
          </w:r>
        </w:p>
        <w:p>
          <w:pPr>
            <w:tabs>
              <w:tab w:val="right" w:leader="dot" w:pos="8675"/>
            </w:tabs>
            <w:spacing w:before="232" w:line="222" w:lineRule="auto"/>
            <w:ind w:left="506"/>
            <w:rPr>
              <w:rFonts w:ascii="Calibri" w:hAnsi="Calibri" w:eastAsia="Calibri" w:cs="Calibri"/>
              <w:sz w:val="24"/>
              <w:szCs w:val="24"/>
            </w:rPr>
          </w:pPr>
          <w:r>
            <w:fldChar w:fldCharType="begin"/>
          </w:r>
          <w:r>
            <w:instrText xml:space="preserve"> HYPERLINK \l "bookmark5" </w:instrText>
          </w:r>
          <w:r>
            <w:fldChar w:fldCharType="separate"/>
          </w:r>
          <w:r>
            <w:rPr>
              <w:rFonts w:ascii="仿宋" w:hAnsi="仿宋" w:eastAsia="仿宋" w:cs="仿宋"/>
              <w:spacing w:val="-5"/>
              <w:sz w:val="24"/>
              <w:szCs w:val="24"/>
              <w14:textOutline w14:w="4358" w14:cap="sq" w14:cmpd="sng">
                <w14:solidFill>
                  <w14:srgbClr w14:val="000000"/>
                </w14:solidFill>
                <w14:prstDash w14:val="solid"/>
                <w14:bevel/>
              </w14:textOutline>
            </w:rPr>
            <w:t>第五部分</w:t>
          </w:r>
          <w:r>
            <w:rPr>
              <w:rFonts w:ascii="仿宋" w:hAnsi="仿宋" w:eastAsia="仿宋" w:cs="仿宋"/>
              <w:spacing w:val="30"/>
              <w:sz w:val="24"/>
              <w:szCs w:val="24"/>
            </w:rPr>
            <w:t xml:space="preserve"> </w:t>
          </w:r>
          <w:r>
            <w:rPr>
              <w:rFonts w:ascii="仿宋" w:hAnsi="仿宋" w:eastAsia="仿宋" w:cs="仿宋"/>
              <w:spacing w:val="-5"/>
              <w:sz w:val="24"/>
              <w:szCs w:val="24"/>
              <w14:textOutline w14:w="4358" w14:cap="sq" w14:cmpd="sng">
                <w14:solidFill>
                  <w14:srgbClr w14:val="000000"/>
                </w14:solidFill>
                <w14:prstDash w14:val="solid"/>
                <w14:bevel/>
              </w14:textOutline>
            </w:rPr>
            <w:t>响应文件格式</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7"/>
              <w:sz w:val="24"/>
              <w:szCs w:val="24"/>
            </w:rPr>
            <w:t>35</w:t>
          </w:r>
          <w:r>
            <w:rPr>
              <w:rFonts w:ascii="Calibri" w:hAnsi="Calibri" w:eastAsia="Calibri" w:cs="Calibri"/>
              <w:b/>
              <w:bCs/>
              <w:spacing w:val="7"/>
              <w:sz w:val="24"/>
              <w:szCs w:val="24"/>
            </w:rPr>
            <w:fldChar w:fldCharType="end"/>
          </w:r>
        </w:p>
        <w:p>
          <w:pPr>
            <w:tabs>
              <w:tab w:val="right" w:leader="dot" w:pos="8675"/>
            </w:tabs>
            <w:spacing w:before="232" w:line="222" w:lineRule="auto"/>
            <w:ind w:left="495"/>
            <w:rPr>
              <w:rFonts w:ascii="Calibri" w:hAnsi="Calibri" w:eastAsia="Calibri" w:cs="Calibri"/>
              <w:sz w:val="24"/>
              <w:szCs w:val="24"/>
            </w:rPr>
          </w:pPr>
          <w:r>
            <w:fldChar w:fldCharType="begin"/>
          </w:r>
          <w:r>
            <w:instrText xml:space="preserve"> HYPERLINK \l "bookmark6" </w:instrText>
          </w:r>
          <w:r>
            <w:fldChar w:fldCharType="separate"/>
          </w:r>
          <w:r>
            <w:rPr>
              <w:rFonts w:ascii="仿宋" w:hAnsi="仿宋" w:eastAsia="仿宋" w:cs="仿宋"/>
              <w:spacing w:val="-6"/>
              <w:sz w:val="24"/>
              <w:szCs w:val="24"/>
              <w14:textOutline w14:w="4358" w14:cap="sq" w14:cmpd="sng">
                <w14:solidFill>
                  <w14:srgbClr w14:val="000000"/>
                </w14:solidFill>
                <w14:prstDash w14:val="solid"/>
                <w14:bevel/>
              </w14:textOutline>
            </w:rPr>
            <w:t>格式</w:t>
          </w:r>
          <w:r>
            <w:rPr>
              <w:rFonts w:ascii="仿宋" w:hAnsi="仿宋" w:eastAsia="仿宋" w:cs="仿宋"/>
              <w:spacing w:val="-32"/>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1：投标函</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12"/>
              <w:sz w:val="24"/>
              <w:szCs w:val="24"/>
            </w:rPr>
            <w:t>37</w:t>
          </w:r>
          <w:r>
            <w:rPr>
              <w:rFonts w:ascii="Calibri" w:hAnsi="Calibri" w:eastAsia="Calibri" w:cs="Calibri"/>
              <w:b/>
              <w:bCs/>
              <w:spacing w:val="12"/>
              <w:sz w:val="24"/>
              <w:szCs w:val="24"/>
            </w:rPr>
            <w:fldChar w:fldCharType="end"/>
          </w:r>
        </w:p>
        <w:p>
          <w:pPr>
            <w:tabs>
              <w:tab w:val="right" w:leader="dot" w:pos="8675"/>
            </w:tabs>
            <w:spacing w:before="230" w:line="222" w:lineRule="auto"/>
            <w:ind w:left="495"/>
            <w:rPr>
              <w:rFonts w:ascii="Calibri" w:hAnsi="Calibri" w:eastAsia="Calibri" w:cs="Calibri"/>
              <w:sz w:val="24"/>
              <w:szCs w:val="24"/>
            </w:rPr>
          </w:pPr>
          <w:r>
            <w:fldChar w:fldCharType="begin"/>
          </w:r>
          <w:r>
            <w:instrText xml:space="preserve"> HYPERLINK \l "bookmark7" </w:instrText>
          </w:r>
          <w:r>
            <w:fldChar w:fldCharType="separate"/>
          </w:r>
          <w:r>
            <w:rPr>
              <w:rFonts w:ascii="仿宋" w:hAnsi="仿宋" w:eastAsia="仿宋" w:cs="仿宋"/>
              <w:spacing w:val="-3"/>
              <w:sz w:val="24"/>
              <w:szCs w:val="24"/>
              <w14:textOutline w14:w="4358" w14:cap="sq" w14:cmpd="sng">
                <w14:solidFill>
                  <w14:srgbClr w14:val="000000"/>
                </w14:solidFill>
                <w14:prstDash w14:val="solid"/>
                <w14:bevel/>
              </w14:textOutline>
            </w:rPr>
            <w:t>格式</w:t>
          </w:r>
          <w:r>
            <w:rPr>
              <w:rFonts w:ascii="仿宋" w:hAnsi="仿宋" w:eastAsia="仿宋" w:cs="仿宋"/>
              <w:spacing w:val="-45"/>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2：最初报价表</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26"/>
              <w:sz w:val="24"/>
              <w:szCs w:val="24"/>
            </w:rPr>
            <w:t>39</w:t>
          </w:r>
          <w:r>
            <w:rPr>
              <w:rFonts w:ascii="Calibri" w:hAnsi="Calibri" w:eastAsia="Calibri" w:cs="Calibri"/>
              <w:b/>
              <w:bCs/>
              <w:spacing w:val="26"/>
              <w:sz w:val="24"/>
              <w:szCs w:val="24"/>
            </w:rPr>
            <w:fldChar w:fldCharType="end"/>
          </w:r>
        </w:p>
        <w:p>
          <w:pPr>
            <w:tabs>
              <w:tab w:val="right" w:leader="dot" w:pos="8675"/>
            </w:tabs>
            <w:spacing w:before="232" w:line="222" w:lineRule="auto"/>
            <w:ind w:left="495"/>
            <w:rPr>
              <w:rFonts w:ascii="Calibri" w:hAnsi="Calibri" w:eastAsia="Calibri" w:cs="Calibri"/>
              <w:sz w:val="24"/>
              <w:szCs w:val="24"/>
            </w:rPr>
          </w:pPr>
          <w:r>
            <w:fldChar w:fldCharType="begin"/>
          </w:r>
          <w:r>
            <w:instrText xml:space="preserve"> HYPERLINK \l "bookmark8" </w:instrText>
          </w:r>
          <w:r>
            <w:fldChar w:fldCharType="separate"/>
          </w:r>
          <w:r>
            <w:rPr>
              <w:rFonts w:ascii="仿宋" w:hAnsi="仿宋" w:eastAsia="仿宋" w:cs="仿宋"/>
              <w:spacing w:val="-3"/>
              <w:sz w:val="24"/>
              <w:szCs w:val="24"/>
              <w14:textOutline w14:w="4358" w14:cap="sq" w14:cmpd="sng">
                <w14:solidFill>
                  <w14:srgbClr w14:val="000000"/>
                </w14:solidFill>
                <w14:prstDash w14:val="solid"/>
                <w14:bevel/>
              </w14:textOutline>
            </w:rPr>
            <w:t>格式</w:t>
          </w:r>
          <w:r>
            <w:rPr>
              <w:rFonts w:ascii="仿宋" w:hAnsi="仿宋" w:eastAsia="仿宋" w:cs="仿宋"/>
              <w:spacing w:val="-45"/>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3：分项报价表</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26"/>
              <w:sz w:val="24"/>
              <w:szCs w:val="24"/>
            </w:rPr>
            <w:t>40</w:t>
          </w:r>
          <w:r>
            <w:rPr>
              <w:rFonts w:ascii="Calibri" w:hAnsi="Calibri" w:eastAsia="Calibri" w:cs="Calibri"/>
              <w:b/>
              <w:bCs/>
              <w:spacing w:val="26"/>
              <w:sz w:val="24"/>
              <w:szCs w:val="24"/>
            </w:rPr>
            <w:fldChar w:fldCharType="end"/>
          </w:r>
        </w:p>
        <w:p>
          <w:pPr>
            <w:tabs>
              <w:tab w:val="right" w:leader="dot" w:pos="8675"/>
            </w:tabs>
            <w:spacing w:before="233" w:line="222" w:lineRule="auto"/>
            <w:ind w:left="495"/>
            <w:rPr>
              <w:rFonts w:ascii="Calibri" w:hAnsi="Calibri" w:eastAsia="Calibri" w:cs="Calibri"/>
              <w:sz w:val="24"/>
              <w:szCs w:val="24"/>
            </w:rPr>
          </w:pPr>
          <w:r>
            <w:fldChar w:fldCharType="begin"/>
          </w:r>
          <w:r>
            <w:instrText xml:space="preserve"> HYPERLINK \l "bookmark9" </w:instrText>
          </w:r>
          <w:r>
            <w:fldChar w:fldCharType="separate"/>
          </w:r>
          <w:r>
            <w:rPr>
              <w:rFonts w:ascii="仿宋" w:hAnsi="仿宋" w:eastAsia="仿宋" w:cs="仿宋"/>
              <w:spacing w:val="-2"/>
              <w:sz w:val="24"/>
              <w:szCs w:val="24"/>
              <w14:textOutline w14:w="4358" w14:cap="sq" w14:cmpd="sng">
                <w14:solidFill>
                  <w14:srgbClr w14:val="000000"/>
                </w14:solidFill>
                <w14:prstDash w14:val="solid"/>
                <w14:bevel/>
              </w14:textOutline>
            </w:rPr>
            <w:t>格式</w:t>
          </w:r>
          <w:r>
            <w:rPr>
              <w:rFonts w:ascii="仿宋" w:hAnsi="仿宋" w:eastAsia="仿宋" w:cs="仿宋"/>
              <w:spacing w:val="-47"/>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4：技术规格响应表</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9"/>
              <w:sz w:val="24"/>
              <w:szCs w:val="24"/>
            </w:rPr>
            <w:t>42</w:t>
          </w:r>
          <w:r>
            <w:rPr>
              <w:rFonts w:ascii="Calibri" w:hAnsi="Calibri" w:eastAsia="Calibri" w:cs="Calibri"/>
              <w:b/>
              <w:bCs/>
              <w:spacing w:val="9"/>
              <w:sz w:val="24"/>
              <w:szCs w:val="24"/>
            </w:rPr>
            <w:fldChar w:fldCharType="end"/>
          </w:r>
        </w:p>
        <w:p>
          <w:pPr>
            <w:tabs>
              <w:tab w:val="right" w:leader="dot" w:pos="8675"/>
            </w:tabs>
            <w:spacing w:before="229" w:line="222" w:lineRule="auto"/>
            <w:ind w:left="495"/>
            <w:rPr>
              <w:rFonts w:ascii="Calibri" w:hAnsi="Calibri" w:eastAsia="Calibri" w:cs="Calibri"/>
              <w:sz w:val="24"/>
              <w:szCs w:val="24"/>
            </w:rPr>
          </w:pPr>
          <w:r>
            <w:fldChar w:fldCharType="begin"/>
          </w:r>
          <w:r>
            <w:instrText xml:space="preserve"> HYPERLINK \l "bookmark10" </w:instrText>
          </w:r>
          <w:r>
            <w:fldChar w:fldCharType="separate"/>
          </w:r>
          <w:r>
            <w:rPr>
              <w:rFonts w:ascii="仿宋" w:hAnsi="仿宋" w:eastAsia="仿宋" w:cs="仿宋"/>
              <w:spacing w:val="-2"/>
              <w:sz w:val="24"/>
              <w:szCs w:val="24"/>
              <w14:textOutline w14:w="4358" w14:cap="sq" w14:cmpd="sng">
                <w14:solidFill>
                  <w14:srgbClr w14:val="000000"/>
                </w14:solidFill>
                <w14:prstDash w14:val="solid"/>
                <w14:bevel/>
              </w14:textOutline>
            </w:rPr>
            <w:t>格式</w:t>
          </w:r>
          <w:r>
            <w:rPr>
              <w:rFonts w:ascii="仿宋" w:hAnsi="仿宋" w:eastAsia="仿宋" w:cs="仿宋"/>
              <w:spacing w:val="-45"/>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5：法定代表人证明书</w:t>
          </w:r>
          <w:r>
            <w:rPr>
              <w:rFonts w:ascii="仿宋" w:hAnsi="仿宋" w:eastAsia="仿宋" w:cs="仿宋"/>
              <w:spacing w:val="-70"/>
              <w:sz w:val="24"/>
              <w:szCs w:val="24"/>
            </w:rPr>
            <w:t xml:space="preserve"> </w:t>
          </w:r>
          <w:r>
            <w:rPr>
              <w:rFonts w:ascii="仿宋" w:hAnsi="仿宋" w:eastAsia="仿宋" w:cs="仿宋"/>
              <w:sz w:val="24"/>
              <w:szCs w:val="24"/>
            </w:rPr>
            <w:tab/>
          </w:r>
          <w:r>
            <w:rPr>
              <w:rFonts w:ascii="Calibri" w:hAnsi="Calibri" w:eastAsia="Calibri" w:cs="Calibri"/>
              <w:b/>
              <w:bCs/>
              <w:spacing w:val="16"/>
              <w:sz w:val="24"/>
              <w:szCs w:val="24"/>
            </w:rPr>
            <w:t>44</w:t>
          </w:r>
          <w:r>
            <w:rPr>
              <w:rFonts w:ascii="Calibri" w:hAnsi="Calibri" w:eastAsia="Calibri" w:cs="Calibri"/>
              <w:b/>
              <w:bCs/>
              <w:spacing w:val="16"/>
              <w:sz w:val="24"/>
              <w:szCs w:val="24"/>
            </w:rPr>
            <w:fldChar w:fldCharType="end"/>
          </w:r>
        </w:p>
        <w:p>
          <w:pPr>
            <w:tabs>
              <w:tab w:val="right" w:leader="dot" w:pos="8675"/>
            </w:tabs>
            <w:spacing w:before="233" w:line="222" w:lineRule="auto"/>
            <w:ind w:left="495"/>
            <w:rPr>
              <w:rFonts w:ascii="Calibri" w:hAnsi="Calibri" w:eastAsia="Calibri" w:cs="Calibri"/>
              <w:sz w:val="24"/>
              <w:szCs w:val="24"/>
            </w:rPr>
          </w:pPr>
          <w:r>
            <w:fldChar w:fldCharType="begin"/>
          </w:r>
          <w:r>
            <w:instrText xml:space="preserve"> HYPERLINK \l "bookmark11" </w:instrText>
          </w:r>
          <w:r>
            <w:fldChar w:fldCharType="separate"/>
          </w:r>
          <w:r>
            <w:rPr>
              <w:rFonts w:ascii="仿宋" w:hAnsi="仿宋" w:eastAsia="仿宋" w:cs="仿宋"/>
              <w:spacing w:val="-2"/>
              <w:sz w:val="24"/>
              <w:szCs w:val="24"/>
              <w14:textOutline w14:w="4358" w14:cap="sq" w14:cmpd="sng">
                <w14:solidFill>
                  <w14:srgbClr w14:val="000000"/>
                </w14:solidFill>
                <w14:prstDash w14:val="solid"/>
                <w14:bevel/>
              </w14:textOutline>
            </w:rPr>
            <w:t>格式</w:t>
          </w:r>
          <w:r>
            <w:rPr>
              <w:rFonts w:ascii="仿宋" w:hAnsi="仿宋" w:eastAsia="仿宋" w:cs="仿宋"/>
              <w:spacing w:val="-45"/>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6：法定代表人授权书</w:t>
          </w:r>
          <w:r>
            <w:rPr>
              <w:rFonts w:ascii="仿宋" w:hAnsi="仿宋" w:eastAsia="仿宋" w:cs="仿宋"/>
              <w:spacing w:val="-70"/>
              <w:sz w:val="24"/>
              <w:szCs w:val="24"/>
            </w:rPr>
            <w:t xml:space="preserve"> </w:t>
          </w:r>
          <w:r>
            <w:rPr>
              <w:rFonts w:ascii="仿宋" w:hAnsi="仿宋" w:eastAsia="仿宋" w:cs="仿宋"/>
              <w:sz w:val="24"/>
              <w:szCs w:val="24"/>
            </w:rPr>
            <w:tab/>
          </w:r>
          <w:r>
            <w:rPr>
              <w:rFonts w:ascii="Calibri" w:hAnsi="Calibri" w:eastAsia="Calibri" w:cs="Calibri"/>
              <w:b/>
              <w:bCs/>
              <w:spacing w:val="16"/>
              <w:sz w:val="24"/>
              <w:szCs w:val="24"/>
            </w:rPr>
            <w:t>45</w:t>
          </w:r>
          <w:r>
            <w:rPr>
              <w:rFonts w:ascii="Calibri" w:hAnsi="Calibri" w:eastAsia="Calibri" w:cs="Calibri"/>
              <w:b/>
              <w:bCs/>
              <w:spacing w:val="16"/>
              <w:sz w:val="24"/>
              <w:szCs w:val="24"/>
            </w:rPr>
            <w:fldChar w:fldCharType="end"/>
          </w:r>
        </w:p>
        <w:p>
          <w:pPr>
            <w:tabs>
              <w:tab w:val="right" w:leader="dot" w:pos="8675"/>
            </w:tabs>
            <w:spacing w:before="232" w:line="222" w:lineRule="auto"/>
            <w:ind w:left="495"/>
            <w:rPr>
              <w:rFonts w:ascii="Calibri" w:hAnsi="Calibri" w:eastAsia="Calibri" w:cs="Calibri"/>
              <w:sz w:val="24"/>
              <w:szCs w:val="24"/>
            </w:rPr>
          </w:pPr>
          <w:r>
            <w:fldChar w:fldCharType="begin"/>
          </w:r>
          <w:r>
            <w:instrText xml:space="preserve"> HYPERLINK \l "bookmark12" </w:instrText>
          </w:r>
          <w:r>
            <w:fldChar w:fldCharType="separate"/>
          </w:r>
          <w:r>
            <w:rPr>
              <w:rFonts w:ascii="仿宋" w:hAnsi="仿宋" w:eastAsia="仿宋" w:cs="仿宋"/>
              <w:spacing w:val="-3"/>
              <w:sz w:val="24"/>
              <w:szCs w:val="24"/>
              <w14:textOutline w14:w="4358" w14:cap="sq" w14:cmpd="sng">
                <w14:solidFill>
                  <w14:srgbClr w14:val="000000"/>
                </w14:solidFill>
                <w14:prstDash w14:val="solid"/>
                <w14:bevel/>
              </w14:textOutline>
            </w:rPr>
            <w:t>格式</w:t>
          </w:r>
          <w:r>
            <w:rPr>
              <w:rFonts w:ascii="仿宋" w:hAnsi="仿宋" w:eastAsia="仿宋" w:cs="仿宋"/>
              <w:spacing w:val="-42"/>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7：供应商承诺函</w:t>
          </w:r>
          <w:r>
            <w:rPr>
              <w:rFonts w:ascii="仿宋" w:hAnsi="仿宋" w:eastAsia="仿宋" w:cs="仿宋"/>
              <w:spacing w:val="-69"/>
              <w:sz w:val="24"/>
              <w:szCs w:val="24"/>
            </w:rPr>
            <w:t xml:space="preserve"> </w:t>
          </w:r>
          <w:r>
            <w:rPr>
              <w:rFonts w:ascii="仿宋" w:hAnsi="仿宋" w:eastAsia="仿宋" w:cs="仿宋"/>
              <w:sz w:val="24"/>
              <w:szCs w:val="24"/>
            </w:rPr>
            <w:tab/>
          </w:r>
          <w:r>
            <w:rPr>
              <w:rFonts w:ascii="Calibri" w:hAnsi="Calibri" w:eastAsia="Calibri" w:cs="Calibri"/>
              <w:b/>
              <w:bCs/>
              <w:spacing w:val="1"/>
              <w:sz w:val="24"/>
              <w:szCs w:val="24"/>
            </w:rPr>
            <w:t>46</w:t>
          </w:r>
          <w:r>
            <w:rPr>
              <w:rFonts w:ascii="Calibri" w:hAnsi="Calibri" w:eastAsia="Calibri" w:cs="Calibri"/>
              <w:b/>
              <w:bCs/>
              <w:spacing w:val="1"/>
              <w:sz w:val="24"/>
              <w:szCs w:val="24"/>
            </w:rPr>
            <w:fldChar w:fldCharType="end"/>
          </w:r>
        </w:p>
        <w:p>
          <w:pPr>
            <w:tabs>
              <w:tab w:val="right" w:leader="dot" w:pos="8675"/>
            </w:tabs>
            <w:spacing w:before="229" w:line="222" w:lineRule="auto"/>
            <w:ind w:left="495"/>
            <w:rPr>
              <w:rFonts w:ascii="Calibri" w:hAnsi="Calibri" w:eastAsia="Calibri" w:cs="Calibri"/>
              <w:sz w:val="24"/>
              <w:szCs w:val="24"/>
            </w:rPr>
          </w:pPr>
          <w:r>
            <w:fldChar w:fldCharType="begin"/>
          </w:r>
          <w:r>
            <w:instrText xml:space="preserve"> HYPERLINK \l "bookmark13" </w:instrText>
          </w:r>
          <w:r>
            <w:fldChar w:fldCharType="separate"/>
          </w:r>
          <w:r>
            <w:rPr>
              <w:rFonts w:ascii="仿宋" w:hAnsi="仿宋" w:eastAsia="仿宋" w:cs="仿宋"/>
              <w:spacing w:val="-2"/>
              <w:sz w:val="24"/>
              <w:szCs w:val="24"/>
              <w14:textOutline w14:w="4358" w14:cap="sq" w14:cmpd="sng">
                <w14:solidFill>
                  <w14:srgbClr w14:val="000000"/>
                </w14:solidFill>
                <w14:prstDash w14:val="solid"/>
                <w14:bevel/>
              </w14:textOutline>
            </w:rPr>
            <w:t>格式</w:t>
          </w:r>
          <w:r>
            <w:rPr>
              <w:rFonts w:ascii="仿宋" w:hAnsi="仿宋" w:eastAsia="仿宋" w:cs="仿宋"/>
              <w:spacing w:val="-45"/>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8：供应商诚信承诺书</w:t>
          </w:r>
          <w:r>
            <w:rPr>
              <w:rFonts w:ascii="仿宋" w:hAnsi="仿宋" w:eastAsia="仿宋" w:cs="仿宋"/>
              <w:spacing w:val="-70"/>
              <w:sz w:val="24"/>
              <w:szCs w:val="24"/>
            </w:rPr>
            <w:t xml:space="preserve"> </w:t>
          </w:r>
          <w:r>
            <w:rPr>
              <w:rFonts w:ascii="仿宋" w:hAnsi="仿宋" w:eastAsia="仿宋" w:cs="仿宋"/>
              <w:sz w:val="24"/>
              <w:szCs w:val="24"/>
            </w:rPr>
            <w:tab/>
          </w:r>
          <w:r>
            <w:rPr>
              <w:rFonts w:ascii="Calibri" w:hAnsi="Calibri" w:eastAsia="Calibri" w:cs="Calibri"/>
              <w:b/>
              <w:bCs/>
              <w:spacing w:val="16"/>
              <w:sz w:val="24"/>
              <w:szCs w:val="24"/>
            </w:rPr>
            <w:t>47</w:t>
          </w:r>
          <w:r>
            <w:rPr>
              <w:rFonts w:ascii="Calibri" w:hAnsi="Calibri" w:eastAsia="Calibri" w:cs="Calibri"/>
              <w:b/>
              <w:bCs/>
              <w:spacing w:val="16"/>
              <w:sz w:val="24"/>
              <w:szCs w:val="24"/>
            </w:rPr>
            <w:fldChar w:fldCharType="end"/>
          </w:r>
        </w:p>
        <w:p>
          <w:pPr>
            <w:tabs>
              <w:tab w:val="right" w:leader="dot" w:pos="8675"/>
            </w:tabs>
            <w:spacing w:before="233" w:line="220" w:lineRule="auto"/>
            <w:ind w:left="495"/>
            <w:rPr>
              <w:rFonts w:ascii="Calibri" w:hAnsi="Calibri" w:eastAsia="Calibri" w:cs="Calibri"/>
              <w:sz w:val="24"/>
              <w:szCs w:val="24"/>
            </w:rPr>
          </w:pPr>
          <w:r>
            <w:fldChar w:fldCharType="begin"/>
          </w:r>
          <w:r>
            <w:instrText xml:space="preserve"> HYPERLINK \l "bookmark14" </w:instrText>
          </w:r>
          <w:r>
            <w:fldChar w:fldCharType="separate"/>
          </w:r>
          <w:r>
            <w:rPr>
              <w:rFonts w:ascii="仿宋" w:hAnsi="仿宋" w:eastAsia="仿宋" w:cs="仿宋"/>
              <w:spacing w:val="-2"/>
              <w:sz w:val="24"/>
              <w:szCs w:val="24"/>
              <w14:textOutline w14:w="4358" w14:cap="sq" w14:cmpd="sng">
                <w14:solidFill>
                  <w14:srgbClr w14:val="000000"/>
                </w14:solidFill>
                <w14:prstDash w14:val="solid"/>
                <w14:bevel/>
              </w14:textOutline>
            </w:rPr>
            <w:t>格式</w:t>
          </w:r>
          <w:r>
            <w:rPr>
              <w:rFonts w:ascii="仿宋" w:hAnsi="仿宋" w:eastAsia="仿宋" w:cs="仿宋"/>
              <w:spacing w:val="-51"/>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9：资格证明材料</w:t>
          </w:r>
          <w:r>
            <w:rPr>
              <w:rFonts w:ascii="仿宋" w:hAnsi="仿宋" w:eastAsia="仿宋" w:cs="仿宋"/>
              <w:spacing w:val="-70"/>
              <w:sz w:val="24"/>
              <w:szCs w:val="24"/>
            </w:rPr>
            <w:t xml:space="preserve"> </w:t>
          </w:r>
          <w:r>
            <w:rPr>
              <w:rFonts w:ascii="仿宋" w:hAnsi="仿宋" w:eastAsia="仿宋" w:cs="仿宋"/>
              <w:sz w:val="24"/>
              <w:szCs w:val="24"/>
            </w:rPr>
            <w:tab/>
          </w:r>
          <w:r>
            <w:rPr>
              <w:rFonts w:ascii="Calibri" w:hAnsi="Calibri" w:eastAsia="Calibri" w:cs="Calibri"/>
              <w:b/>
              <w:bCs/>
              <w:spacing w:val="1"/>
              <w:sz w:val="24"/>
              <w:szCs w:val="24"/>
            </w:rPr>
            <w:t>48</w:t>
          </w:r>
          <w:r>
            <w:rPr>
              <w:rFonts w:ascii="Calibri" w:hAnsi="Calibri" w:eastAsia="Calibri" w:cs="Calibri"/>
              <w:b/>
              <w:bCs/>
              <w:spacing w:val="1"/>
              <w:sz w:val="24"/>
              <w:szCs w:val="24"/>
            </w:rPr>
            <w:fldChar w:fldCharType="end"/>
          </w:r>
        </w:p>
        <w:p>
          <w:pPr>
            <w:tabs>
              <w:tab w:val="right" w:leader="dot" w:pos="8675"/>
            </w:tabs>
            <w:spacing w:before="234" w:line="221" w:lineRule="auto"/>
            <w:ind w:left="495"/>
            <w:rPr>
              <w:rFonts w:ascii="Calibri" w:hAnsi="Calibri" w:eastAsia="Calibri" w:cs="Calibri"/>
              <w:sz w:val="24"/>
              <w:szCs w:val="24"/>
            </w:rPr>
          </w:pPr>
          <w:r>
            <w:fldChar w:fldCharType="begin"/>
          </w:r>
          <w:r>
            <w:instrText xml:space="preserve"> HYPERLINK \l "bookmark15" </w:instrText>
          </w:r>
          <w:r>
            <w:fldChar w:fldCharType="separate"/>
          </w:r>
          <w:r>
            <w:rPr>
              <w:rFonts w:ascii="仿宋" w:hAnsi="仿宋" w:eastAsia="仿宋" w:cs="仿宋"/>
              <w:spacing w:val="-1"/>
              <w:sz w:val="24"/>
              <w:szCs w:val="24"/>
              <w14:textOutline w14:w="4358" w14:cap="sq" w14:cmpd="sng">
                <w14:solidFill>
                  <w14:srgbClr w14:val="000000"/>
                </w14:solidFill>
                <w14:prstDash w14:val="solid"/>
                <w14:bevel/>
              </w14:textOutline>
            </w:rPr>
            <w:t>格式</w:t>
          </w:r>
          <w:r>
            <w:rPr>
              <w:rFonts w:ascii="仿宋" w:hAnsi="仿宋" w:eastAsia="仿宋" w:cs="仿宋"/>
              <w:spacing w:val="-34"/>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10：财务状况、缴纳税收和社会保障资金证明</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1"/>
              <w:sz w:val="24"/>
              <w:szCs w:val="24"/>
            </w:rPr>
            <w:t>49</w:t>
          </w:r>
          <w:r>
            <w:rPr>
              <w:rFonts w:ascii="Calibri" w:hAnsi="Calibri" w:eastAsia="Calibri" w:cs="Calibri"/>
              <w:b/>
              <w:bCs/>
              <w:spacing w:val="-1"/>
              <w:sz w:val="24"/>
              <w:szCs w:val="24"/>
            </w:rPr>
            <w:fldChar w:fldCharType="end"/>
          </w:r>
        </w:p>
        <w:p>
          <w:pPr>
            <w:tabs>
              <w:tab w:val="right" w:leader="dot" w:pos="8675"/>
            </w:tabs>
            <w:spacing w:before="232" w:line="222" w:lineRule="auto"/>
            <w:ind w:left="506"/>
            <w:rPr>
              <w:rFonts w:ascii="Calibri" w:hAnsi="Calibri" w:eastAsia="Calibri" w:cs="Calibri"/>
              <w:sz w:val="24"/>
              <w:szCs w:val="24"/>
            </w:rPr>
          </w:pPr>
          <w:r>
            <w:fldChar w:fldCharType="begin"/>
          </w:r>
          <w:r>
            <w:instrText xml:space="preserve"> HYPERLINK \l "bookmark16" </w:instrText>
          </w:r>
          <w:r>
            <w:fldChar w:fldCharType="separate"/>
          </w:r>
          <w:r>
            <w:rPr>
              <w:rFonts w:ascii="仿宋" w:hAnsi="仿宋" w:eastAsia="仿宋" w:cs="仿宋"/>
              <w:spacing w:val="-3"/>
              <w:sz w:val="24"/>
              <w:szCs w:val="24"/>
              <w14:textOutline w14:w="4358" w14:cap="sq" w14:cmpd="sng">
                <w14:solidFill>
                  <w14:srgbClr w14:val="000000"/>
                </w14:solidFill>
                <w14:prstDash w14:val="solid"/>
                <w14:bevel/>
              </w14:textOutline>
            </w:rPr>
            <w:t>附件</w:t>
          </w:r>
          <w:r>
            <w:rPr>
              <w:rFonts w:ascii="仿宋" w:hAnsi="仿宋" w:eastAsia="仿宋" w:cs="仿宋"/>
              <w:spacing w:val="-34"/>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11：无重大违法记录声明</w:t>
          </w:r>
          <w:r>
            <w:rPr>
              <w:rFonts w:ascii="仿宋" w:hAnsi="仿宋" w:eastAsia="仿宋" w:cs="仿宋"/>
              <w:spacing w:val="-74"/>
              <w:sz w:val="24"/>
              <w:szCs w:val="24"/>
            </w:rPr>
            <w:t xml:space="preserve"> </w:t>
          </w:r>
          <w:r>
            <w:rPr>
              <w:rFonts w:ascii="仿宋" w:hAnsi="仿宋" w:eastAsia="仿宋" w:cs="仿宋"/>
              <w:sz w:val="24"/>
              <w:szCs w:val="24"/>
            </w:rPr>
            <w:tab/>
          </w:r>
          <w:r>
            <w:rPr>
              <w:rFonts w:ascii="Calibri" w:hAnsi="Calibri" w:eastAsia="Calibri" w:cs="Calibri"/>
              <w:b/>
              <w:bCs/>
              <w:spacing w:val="28"/>
              <w:sz w:val="24"/>
              <w:szCs w:val="24"/>
            </w:rPr>
            <w:t>50</w:t>
          </w:r>
          <w:r>
            <w:rPr>
              <w:rFonts w:ascii="Calibri" w:hAnsi="Calibri" w:eastAsia="Calibri" w:cs="Calibri"/>
              <w:b/>
              <w:bCs/>
              <w:spacing w:val="28"/>
              <w:sz w:val="24"/>
              <w:szCs w:val="24"/>
            </w:rPr>
            <w:fldChar w:fldCharType="end"/>
          </w:r>
        </w:p>
        <w:p>
          <w:pPr>
            <w:tabs>
              <w:tab w:val="right" w:leader="dot" w:pos="8675"/>
            </w:tabs>
            <w:spacing w:before="231" w:line="221" w:lineRule="auto"/>
            <w:ind w:left="495"/>
            <w:rPr>
              <w:rFonts w:ascii="Calibri" w:hAnsi="Calibri" w:eastAsia="Calibri" w:cs="Calibri"/>
              <w:sz w:val="24"/>
              <w:szCs w:val="24"/>
            </w:rPr>
          </w:pPr>
          <w:r>
            <w:fldChar w:fldCharType="begin"/>
          </w:r>
          <w:r>
            <w:instrText xml:space="preserve"> HYPERLINK \l "bookmark17" </w:instrText>
          </w:r>
          <w:r>
            <w:fldChar w:fldCharType="separate"/>
          </w:r>
          <w:r>
            <w:rPr>
              <w:rFonts w:ascii="仿宋" w:hAnsi="仿宋" w:eastAsia="仿宋" w:cs="仿宋"/>
              <w:spacing w:val="-4"/>
              <w:sz w:val="24"/>
              <w:szCs w:val="24"/>
              <w14:textOutline w14:w="4358" w14:cap="sq" w14:cmpd="sng">
                <w14:solidFill>
                  <w14:srgbClr w14:val="000000"/>
                </w14:solidFill>
                <w14:prstDash w14:val="solid"/>
                <w14:bevel/>
              </w14:textOutline>
            </w:rPr>
            <w:t>格式</w:t>
          </w:r>
          <w:r>
            <w:rPr>
              <w:rFonts w:ascii="仿宋" w:hAnsi="仿宋" w:eastAsia="仿宋" w:cs="仿宋"/>
              <w:spacing w:val="-29"/>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12：磋商保证金</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29"/>
              <w:sz w:val="24"/>
              <w:szCs w:val="24"/>
            </w:rPr>
            <w:t>51</w:t>
          </w:r>
          <w:r>
            <w:rPr>
              <w:rFonts w:ascii="Calibri" w:hAnsi="Calibri" w:eastAsia="Calibri" w:cs="Calibri"/>
              <w:b/>
              <w:bCs/>
              <w:spacing w:val="29"/>
              <w:sz w:val="24"/>
              <w:szCs w:val="24"/>
            </w:rPr>
            <w:fldChar w:fldCharType="end"/>
          </w:r>
        </w:p>
        <w:p>
          <w:pPr>
            <w:tabs>
              <w:tab w:val="right" w:leader="dot" w:pos="8675"/>
            </w:tabs>
            <w:spacing w:before="234" w:line="220" w:lineRule="auto"/>
            <w:ind w:left="495"/>
            <w:rPr>
              <w:rFonts w:ascii="Calibri" w:hAnsi="Calibri" w:eastAsia="Calibri" w:cs="Calibri"/>
              <w:sz w:val="24"/>
              <w:szCs w:val="24"/>
            </w:rPr>
          </w:pPr>
          <w:r>
            <w:fldChar w:fldCharType="begin"/>
          </w:r>
          <w:r>
            <w:instrText xml:space="preserve"> HYPERLINK \l "bookmark18" </w:instrText>
          </w:r>
          <w:r>
            <w:fldChar w:fldCharType="separate"/>
          </w:r>
          <w:r>
            <w:rPr>
              <w:rFonts w:ascii="仿宋" w:hAnsi="仿宋" w:eastAsia="仿宋" w:cs="仿宋"/>
              <w:spacing w:val="-2"/>
              <w:sz w:val="24"/>
              <w:szCs w:val="24"/>
              <w14:textOutline w14:w="4358" w14:cap="sq" w14:cmpd="sng">
                <w14:solidFill>
                  <w14:srgbClr w14:val="000000"/>
                </w14:solidFill>
                <w14:prstDash w14:val="solid"/>
                <w14:bevel/>
              </w14:textOutline>
            </w:rPr>
            <w:t>格式</w:t>
          </w:r>
          <w:r>
            <w:rPr>
              <w:rFonts w:ascii="仿宋" w:hAnsi="仿宋" w:eastAsia="仿宋" w:cs="仿宋"/>
              <w:spacing w:val="-28"/>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13：供应商的类似业绩证明材料</w:t>
          </w:r>
          <w:r>
            <w:rPr>
              <w:rFonts w:ascii="仿宋" w:hAnsi="仿宋" w:eastAsia="仿宋" w:cs="仿宋"/>
              <w:spacing w:val="-74"/>
              <w:sz w:val="24"/>
              <w:szCs w:val="24"/>
            </w:rPr>
            <w:t xml:space="preserve"> </w:t>
          </w:r>
          <w:r>
            <w:rPr>
              <w:rFonts w:ascii="仿宋" w:hAnsi="仿宋" w:eastAsia="仿宋" w:cs="仿宋"/>
              <w:sz w:val="24"/>
              <w:szCs w:val="24"/>
            </w:rPr>
            <w:tab/>
          </w:r>
          <w:r>
            <w:rPr>
              <w:rFonts w:ascii="Calibri" w:hAnsi="Calibri" w:eastAsia="Calibri" w:cs="Calibri"/>
              <w:b/>
              <w:bCs/>
              <w:spacing w:val="19"/>
              <w:sz w:val="24"/>
              <w:szCs w:val="24"/>
            </w:rPr>
            <w:t>52</w:t>
          </w:r>
          <w:r>
            <w:rPr>
              <w:rFonts w:ascii="Calibri" w:hAnsi="Calibri" w:eastAsia="Calibri" w:cs="Calibri"/>
              <w:b/>
              <w:bCs/>
              <w:spacing w:val="19"/>
              <w:sz w:val="24"/>
              <w:szCs w:val="24"/>
            </w:rPr>
            <w:fldChar w:fldCharType="end"/>
          </w:r>
        </w:p>
        <w:p>
          <w:pPr>
            <w:tabs>
              <w:tab w:val="right" w:leader="dot" w:pos="8675"/>
            </w:tabs>
            <w:spacing w:before="233" w:line="220" w:lineRule="auto"/>
            <w:ind w:left="495"/>
            <w:rPr>
              <w:rFonts w:ascii="Calibri" w:hAnsi="Calibri" w:eastAsia="Calibri" w:cs="Calibri"/>
              <w:sz w:val="24"/>
              <w:szCs w:val="24"/>
            </w:rPr>
          </w:pPr>
          <w:r>
            <w:fldChar w:fldCharType="begin"/>
          </w:r>
          <w:r>
            <w:instrText xml:space="preserve"> HYPERLINK \l "bookmark19" </w:instrText>
          </w:r>
          <w:r>
            <w:fldChar w:fldCharType="separate"/>
          </w:r>
          <w:r>
            <w:rPr>
              <w:rFonts w:ascii="仿宋" w:hAnsi="仿宋" w:eastAsia="仿宋" w:cs="仿宋"/>
              <w:spacing w:val="-3"/>
              <w:sz w:val="24"/>
              <w:szCs w:val="24"/>
              <w14:textOutline w14:w="4358" w14:cap="sq" w14:cmpd="sng">
                <w14:solidFill>
                  <w14:srgbClr w14:val="000000"/>
                </w14:solidFill>
                <w14:prstDash w14:val="solid"/>
                <w14:bevel/>
              </w14:textOutline>
            </w:rPr>
            <w:t>格式</w:t>
          </w:r>
          <w:r>
            <w:rPr>
              <w:rFonts w:ascii="仿宋" w:hAnsi="仿宋" w:eastAsia="仿宋" w:cs="仿宋"/>
              <w:spacing w:val="-28"/>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14：投标产品相关资料</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20"/>
              <w:sz w:val="24"/>
              <w:szCs w:val="24"/>
            </w:rPr>
            <w:t>53</w:t>
          </w:r>
          <w:r>
            <w:rPr>
              <w:rFonts w:ascii="Calibri" w:hAnsi="Calibri" w:eastAsia="Calibri" w:cs="Calibri"/>
              <w:b/>
              <w:bCs/>
              <w:spacing w:val="20"/>
              <w:sz w:val="24"/>
              <w:szCs w:val="24"/>
            </w:rPr>
            <w:fldChar w:fldCharType="end"/>
          </w:r>
        </w:p>
        <w:p>
          <w:pPr>
            <w:tabs>
              <w:tab w:val="right" w:leader="dot" w:pos="8675"/>
            </w:tabs>
            <w:spacing w:before="234" w:line="222" w:lineRule="auto"/>
            <w:ind w:left="495"/>
            <w:rPr>
              <w:rFonts w:ascii="Calibri" w:hAnsi="Calibri" w:eastAsia="Calibri" w:cs="Calibri"/>
              <w:sz w:val="24"/>
              <w:szCs w:val="24"/>
            </w:rPr>
          </w:pPr>
          <w:r>
            <w:fldChar w:fldCharType="begin"/>
          </w:r>
          <w:r>
            <w:instrText xml:space="preserve"> HYPERLINK \l "bookmark20" </w:instrText>
          </w:r>
          <w:r>
            <w:fldChar w:fldCharType="separate"/>
          </w:r>
          <w:r>
            <w:rPr>
              <w:rFonts w:ascii="仿宋" w:hAnsi="仿宋" w:eastAsia="仿宋" w:cs="仿宋"/>
              <w:spacing w:val="-1"/>
              <w:sz w:val="24"/>
              <w:szCs w:val="24"/>
              <w14:textOutline w14:w="4358" w14:cap="sq" w14:cmpd="sng">
                <w14:solidFill>
                  <w14:srgbClr w14:val="000000"/>
                </w14:solidFill>
                <w14:prstDash w14:val="solid"/>
                <w14:bevel/>
              </w14:textOutline>
            </w:rPr>
            <w:t>格式</w:t>
          </w:r>
          <w:r>
            <w:rPr>
              <w:rFonts w:ascii="仿宋" w:hAnsi="仿宋" w:eastAsia="仿宋" w:cs="仿宋"/>
              <w:spacing w:val="-34"/>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15：制造（生产）企业小型、微型企业声明函</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1"/>
              <w:sz w:val="24"/>
              <w:szCs w:val="24"/>
            </w:rPr>
            <w:t>54</w:t>
          </w:r>
          <w:r>
            <w:rPr>
              <w:rFonts w:ascii="Calibri" w:hAnsi="Calibri" w:eastAsia="Calibri" w:cs="Calibri"/>
              <w:b/>
              <w:bCs/>
              <w:spacing w:val="-1"/>
              <w:sz w:val="24"/>
              <w:szCs w:val="24"/>
            </w:rPr>
            <w:fldChar w:fldCharType="end"/>
          </w:r>
        </w:p>
        <w:p>
          <w:pPr>
            <w:tabs>
              <w:tab w:val="right" w:leader="dot" w:pos="8675"/>
            </w:tabs>
            <w:spacing w:before="233" w:line="222" w:lineRule="auto"/>
            <w:ind w:left="495"/>
            <w:rPr>
              <w:rFonts w:ascii="Calibri" w:hAnsi="Calibri" w:eastAsia="Calibri" w:cs="Calibri"/>
              <w:sz w:val="24"/>
              <w:szCs w:val="24"/>
            </w:rPr>
          </w:pPr>
          <w:r>
            <w:fldChar w:fldCharType="begin"/>
          </w:r>
          <w:r>
            <w:instrText xml:space="preserve"> HYPERLINK \l "bookmark21" </w:instrText>
          </w:r>
          <w:r>
            <w:fldChar w:fldCharType="separate"/>
          </w:r>
          <w:r>
            <w:rPr>
              <w:rFonts w:ascii="仿宋" w:hAnsi="仿宋" w:eastAsia="仿宋" w:cs="仿宋"/>
              <w:spacing w:val="-3"/>
              <w:sz w:val="24"/>
              <w:szCs w:val="24"/>
              <w14:textOutline w14:w="4358" w14:cap="sq" w14:cmpd="sng">
                <w14:solidFill>
                  <w14:srgbClr w14:val="000000"/>
                </w14:solidFill>
                <w14:prstDash w14:val="solid"/>
                <w14:bevel/>
              </w14:textOutline>
            </w:rPr>
            <w:t>格式</w:t>
          </w:r>
          <w:r>
            <w:rPr>
              <w:rFonts w:ascii="仿宋" w:hAnsi="仿宋" w:eastAsia="仿宋" w:cs="仿宋"/>
              <w:spacing w:val="-33"/>
              <w:sz w:val="24"/>
              <w:szCs w:val="24"/>
            </w:rPr>
            <w:t xml:space="preserve"> </w:t>
          </w:r>
          <w:r>
            <w:rPr>
              <w:rFonts w:hint="eastAsia" w:ascii="仿宋" w:hAnsi="仿宋" w:eastAsia="仿宋" w:cs="仿宋"/>
              <w:spacing w:val="-1"/>
              <w:sz w:val="24"/>
              <w:szCs w:val="24"/>
              <w:lang w:val="en-US" w:eastAsia="zh-CN"/>
              <w14:textOutline w14:w="4358" w14:cap="sq" w14:cmpd="sng">
                <w14:solidFill>
                  <w14:srgbClr w14:val="000000"/>
                </w14:solidFill>
                <w14:prstDash w14:val="solid"/>
                <w14:bevel/>
              </w14:textOutline>
            </w:rPr>
            <w:t>16</w:t>
          </w:r>
          <w:r>
            <w:rPr>
              <w:rFonts w:ascii="仿宋" w:hAnsi="仿宋" w:eastAsia="仿宋" w:cs="仿宋"/>
              <w:spacing w:val="-1"/>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从业人员声明函</w:t>
          </w:r>
          <w:r>
            <w:rPr>
              <w:rFonts w:ascii="仿宋" w:hAnsi="仿宋" w:eastAsia="仿宋" w:cs="仿宋"/>
              <w:spacing w:val="-70"/>
              <w:sz w:val="24"/>
              <w:szCs w:val="24"/>
            </w:rPr>
            <w:t xml:space="preserve"> </w:t>
          </w:r>
          <w:r>
            <w:rPr>
              <w:rFonts w:ascii="仿宋" w:hAnsi="仿宋" w:eastAsia="仿宋" w:cs="仿宋"/>
              <w:sz w:val="24"/>
              <w:szCs w:val="24"/>
            </w:rPr>
            <w:tab/>
          </w:r>
          <w:r>
            <w:rPr>
              <w:rFonts w:ascii="Calibri" w:hAnsi="Calibri" w:eastAsia="Calibri" w:cs="Calibri"/>
              <w:b/>
              <w:bCs/>
              <w:spacing w:val="8"/>
              <w:sz w:val="24"/>
              <w:szCs w:val="24"/>
            </w:rPr>
            <w:t>55</w:t>
          </w:r>
          <w:r>
            <w:rPr>
              <w:rFonts w:ascii="Calibri" w:hAnsi="Calibri" w:eastAsia="Calibri" w:cs="Calibri"/>
              <w:b/>
              <w:bCs/>
              <w:spacing w:val="8"/>
              <w:sz w:val="24"/>
              <w:szCs w:val="24"/>
            </w:rPr>
            <w:fldChar w:fldCharType="end"/>
          </w:r>
        </w:p>
        <w:p>
          <w:pPr>
            <w:tabs>
              <w:tab w:val="right" w:leader="dot" w:pos="8675"/>
            </w:tabs>
            <w:spacing w:before="229" w:line="220" w:lineRule="auto"/>
            <w:ind w:left="495"/>
            <w:rPr>
              <w:rFonts w:ascii="Calibri" w:hAnsi="Calibri" w:eastAsia="Calibri" w:cs="Calibri"/>
              <w:sz w:val="24"/>
              <w:szCs w:val="24"/>
            </w:rPr>
          </w:pPr>
          <w:r>
            <w:fldChar w:fldCharType="begin"/>
          </w:r>
          <w:r>
            <w:instrText xml:space="preserve"> HYPERLINK \l "bookmark22" </w:instrText>
          </w:r>
          <w:r>
            <w:fldChar w:fldCharType="separate"/>
          </w:r>
          <w:r>
            <w:rPr>
              <w:rFonts w:ascii="仿宋" w:hAnsi="仿宋" w:eastAsia="仿宋" w:cs="仿宋"/>
              <w:spacing w:val="-2"/>
              <w:sz w:val="24"/>
              <w:szCs w:val="24"/>
              <w14:textOutline w14:w="4358" w14:cap="sq" w14:cmpd="sng">
                <w14:solidFill>
                  <w14:srgbClr w14:val="000000"/>
                </w14:solidFill>
                <w14:prstDash w14:val="solid"/>
                <w14:bevel/>
              </w14:textOutline>
            </w:rPr>
            <w:t>格式</w:t>
          </w:r>
          <w:r>
            <w:rPr>
              <w:rFonts w:ascii="仿宋" w:hAnsi="仿宋" w:eastAsia="仿宋" w:cs="仿宋"/>
              <w:spacing w:val="-33"/>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17：残疾人福利性单位声明函</w:t>
          </w:r>
          <w:r>
            <w:rPr>
              <w:rFonts w:ascii="仿宋" w:hAnsi="仿宋" w:eastAsia="仿宋" w:cs="仿宋"/>
              <w:spacing w:val="-71"/>
              <w:sz w:val="24"/>
              <w:szCs w:val="24"/>
            </w:rPr>
            <w:t xml:space="preserve"> </w:t>
          </w:r>
          <w:r>
            <w:rPr>
              <w:rFonts w:ascii="仿宋" w:hAnsi="仿宋" w:eastAsia="仿宋" w:cs="仿宋"/>
              <w:sz w:val="24"/>
              <w:szCs w:val="24"/>
            </w:rPr>
            <w:tab/>
          </w:r>
          <w:r>
            <w:rPr>
              <w:rFonts w:ascii="Calibri" w:hAnsi="Calibri" w:eastAsia="Calibri" w:cs="Calibri"/>
              <w:b/>
              <w:bCs/>
              <w:spacing w:val="11"/>
              <w:sz w:val="24"/>
              <w:szCs w:val="24"/>
            </w:rPr>
            <w:t>56</w:t>
          </w:r>
          <w:r>
            <w:rPr>
              <w:rFonts w:ascii="Calibri" w:hAnsi="Calibri" w:eastAsia="Calibri" w:cs="Calibri"/>
              <w:b/>
              <w:bCs/>
              <w:spacing w:val="11"/>
              <w:sz w:val="24"/>
              <w:szCs w:val="24"/>
            </w:rPr>
            <w:fldChar w:fldCharType="end"/>
          </w:r>
        </w:p>
        <w:p>
          <w:pPr>
            <w:tabs>
              <w:tab w:val="right" w:leader="dot" w:pos="8675"/>
            </w:tabs>
            <w:spacing w:before="235" w:line="219" w:lineRule="auto"/>
            <w:ind w:left="495"/>
            <w:rPr>
              <w:rFonts w:ascii="Calibri" w:hAnsi="Calibri" w:eastAsia="Calibri" w:cs="Calibri"/>
              <w:sz w:val="24"/>
              <w:szCs w:val="24"/>
            </w:rPr>
          </w:pPr>
          <w:r>
            <w:fldChar w:fldCharType="begin"/>
          </w:r>
          <w:r>
            <w:instrText xml:space="preserve"> HYPERLINK \l "bookmark23" </w:instrText>
          </w:r>
          <w:r>
            <w:fldChar w:fldCharType="separate"/>
          </w:r>
          <w:r>
            <w:rPr>
              <w:rFonts w:ascii="仿宋" w:hAnsi="仿宋" w:eastAsia="仿宋" w:cs="仿宋"/>
              <w:spacing w:val="-1"/>
              <w:sz w:val="24"/>
              <w:szCs w:val="24"/>
              <w14:textOutline w14:w="4358" w14:cap="sq" w14:cmpd="sng">
                <w14:solidFill>
                  <w14:srgbClr w14:val="000000"/>
                </w14:solidFill>
                <w14:prstDash w14:val="solid"/>
                <w14:bevel/>
              </w14:textOutline>
            </w:rPr>
            <w:t>格式</w:t>
          </w:r>
          <w:r>
            <w:rPr>
              <w:rFonts w:ascii="仿宋" w:hAnsi="仿宋" w:eastAsia="仿宋" w:cs="仿宋"/>
              <w:spacing w:val="-34"/>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18：供应商认为在其他方面有必要说明的事项</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1"/>
              <w:sz w:val="24"/>
              <w:szCs w:val="24"/>
            </w:rPr>
            <w:t>57</w:t>
          </w:r>
          <w:r>
            <w:rPr>
              <w:rFonts w:ascii="Calibri" w:hAnsi="Calibri" w:eastAsia="Calibri" w:cs="Calibri"/>
              <w:b/>
              <w:bCs/>
              <w:spacing w:val="-1"/>
              <w:sz w:val="24"/>
              <w:szCs w:val="24"/>
            </w:rPr>
            <w:fldChar w:fldCharType="end"/>
          </w:r>
        </w:p>
        <w:p>
          <w:pPr>
            <w:tabs>
              <w:tab w:val="right" w:leader="dot" w:pos="8675"/>
            </w:tabs>
            <w:spacing w:before="236" w:line="222" w:lineRule="auto"/>
            <w:ind w:left="495"/>
            <w:rPr>
              <w:rFonts w:ascii="Calibri" w:hAnsi="Calibri" w:eastAsia="Calibri" w:cs="Calibri"/>
              <w:sz w:val="24"/>
              <w:szCs w:val="24"/>
            </w:rPr>
          </w:pPr>
          <w:r>
            <w:fldChar w:fldCharType="begin"/>
          </w:r>
          <w:r>
            <w:instrText xml:space="preserve"> HYPERLINK \l "bookmark24" </w:instrText>
          </w:r>
          <w:r>
            <w:fldChar w:fldCharType="separate"/>
          </w:r>
          <w:r>
            <w:rPr>
              <w:rFonts w:ascii="仿宋" w:hAnsi="仿宋" w:eastAsia="仿宋" w:cs="仿宋"/>
              <w:spacing w:val="-4"/>
              <w:sz w:val="24"/>
              <w:szCs w:val="24"/>
              <w14:textOutline w14:w="4358" w14:cap="sq" w14:cmpd="sng">
                <w14:solidFill>
                  <w14:srgbClr w14:val="000000"/>
                </w14:solidFill>
                <w14:prstDash w14:val="solid"/>
                <w14:bevel/>
              </w14:textOutline>
            </w:rPr>
            <w:t>格式</w:t>
          </w:r>
          <w:r>
            <w:rPr>
              <w:rFonts w:ascii="仿宋" w:hAnsi="仿宋" w:eastAsia="仿宋" w:cs="仿宋"/>
              <w:spacing w:val="-29"/>
              <w:sz w:val="24"/>
              <w:szCs w:val="24"/>
            </w:rPr>
            <w:t xml:space="preserve"> </w:t>
          </w:r>
          <w:r>
            <w:rPr>
              <w:rFonts w:ascii="仿宋" w:hAnsi="仿宋" w:eastAsia="仿宋" w:cs="仿宋"/>
              <w:spacing w:val="-4"/>
              <w:sz w:val="24"/>
              <w:szCs w:val="24"/>
              <w14:textOutline w14:w="4358" w14:cap="sq" w14:cmpd="sng">
                <w14:solidFill>
                  <w14:srgbClr w14:val="000000"/>
                </w14:solidFill>
                <w14:prstDash w14:val="solid"/>
                <w14:bevel/>
              </w14:textOutline>
            </w:rPr>
            <w:t>19：最终报价表</w:t>
          </w:r>
          <w:r>
            <w:rPr>
              <w:rFonts w:ascii="仿宋" w:hAnsi="仿宋" w:eastAsia="仿宋" w:cs="仿宋"/>
              <w:spacing w:val="-72"/>
              <w:sz w:val="24"/>
              <w:szCs w:val="24"/>
            </w:rPr>
            <w:t xml:space="preserve"> </w:t>
          </w:r>
          <w:r>
            <w:rPr>
              <w:rFonts w:ascii="仿宋" w:hAnsi="仿宋" w:eastAsia="仿宋" w:cs="仿宋"/>
              <w:sz w:val="24"/>
              <w:szCs w:val="24"/>
            </w:rPr>
            <w:tab/>
          </w:r>
          <w:r>
            <w:rPr>
              <w:rFonts w:ascii="Calibri" w:hAnsi="Calibri" w:eastAsia="Calibri" w:cs="Calibri"/>
              <w:b/>
              <w:bCs/>
              <w:spacing w:val="29"/>
              <w:sz w:val="24"/>
              <w:szCs w:val="24"/>
            </w:rPr>
            <w:t>58</w:t>
          </w:r>
          <w:r>
            <w:rPr>
              <w:rFonts w:ascii="Calibri" w:hAnsi="Calibri" w:eastAsia="Calibri" w:cs="Calibri"/>
              <w:b/>
              <w:bCs/>
              <w:spacing w:val="29"/>
              <w:sz w:val="24"/>
              <w:szCs w:val="24"/>
            </w:rPr>
            <w:fldChar w:fldCharType="end"/>
          </w:r>
        </w:p>
        <w:p>
          <w:pPr>
            <w:tabs>
              <w:tab w:val="right" w:leader="dot" w:pos="8675"/>
            </w:tabs>
            <w:spacing w:before="230" w:line="222" w:lineRule="auto"/>
            <w:ind w:left="506"/>
            <w:rPr>
              <w:rFonts w:ascii="Calibri" w:hAnsi="Calibri" w:eastAsia="Calibri" w:cs="Calibri"/>
              <w:sz w:val="24"/>
              <w:szCs w:val="24"/>
            </w:rPr>
          </w:pPr>
          <w:r>
            <w:fldChar w:fldCharType="begin"/>
          </w:r>
          <w:r>
            <w:instrText xml:space="preserve"> HYPERLINK \l "bookmark25" </w:instrText>
          </w:r>
          <w:r>
            <w:fldChar w:fldCharType="separate"/>
          </w:r>
          <w:r>
            <w:rPr>
              <w:rFonts w:ascii="仿宋" w:hAnsi="仿宋" w:eastAsia="仿宋" w:cs="仿宋"/>
              <w:spacing w:val="-1"/>
              <w:sz w:val="24"/>
              <w:szCs w:val="24"/>
              <w14:textOutline w14:w="4358" w14:cap="sq" w14:cmpd="sng">
                <w14:solidFill>
                  <w14:srgbClr w14:val="000000"/>
                </w14:solidFill>
                <w14:prstDash w14:val="solid"/>
                <w14:bevel/>
              </w14:textOutline>
            </w:rPr>
            <w:t>第六部分</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采购项目要求及技术参数</w:t>
          </w:r>
          <w:r>
            <w:rPr>
              <w:rFonts w:ascii="仿宋" w:hAnsi="仿宋" w:eastAsia="仿宋" w:cs="仿宋"/>
              <w:spacing w:val="-70"/>
              <w:sz w:val="24"/>
              <w:szCs w:val="24"/>
            </w:rPr>
            <w:t xml:space="preserve"> </w:t>
          </w:r>
          <w:r>
            <w:rPr>
              <w:rFonts w:ascii="仿宋" w:hAnsi="仿宋" w:eastAsia="仿宋" w:cs="仿宋"/>
              <w:sz w:val="24"/>
              <w:szCs w:val="24"/>
            </w:rPr>
            <w:tab/>
          </w:r>
          <w:r>
            <w:rPr>
              <w:rFonts w:ascii="Calibri" w:hAnsi="Calibri" w:eastAsia="Calibri" w:cs="Calibri"/>
              <w:b/>
              <w:bCs/>
              <w:spacing w:val="17"/>
              <w:sz w:val="24"/>
              <w:szCs w:val="24"/>
            </w:rPr>
            <w:t>59</w:t>
          </w:r>
          <w:r>
            <w:rPr>
              <w:rFonts w:ascii="Calibri" w:hAnsi="Calibri" w:eastAsia="Calibri" w:cs="Calibri"/>
              <w:b/>
              <w:bCs/>
              <w:spacing w:val="17"/>
              <w:sz w:val="24"/>
              <w:szCs w:val="24"/>
            </w:rPr>
            <w:fldChar w:fldCharType="end"/>
          </w:r>
        </w:p>
      </w:sdtContent>
    </w:sdt>
    <w:p>
      <w:pPr>
        <w:spacing w:line="222" w:lineRule="auto"/>
        <w:rPr>
          <w:rFonts w:ascii="Calibri" w:hAnsi="Calibri" w:eastAsia="Calibri" w:cs="Calibri"/>
          <w:sz w:val="24"/>
          <w:szCs w:val="24"/>
        </w:rPr>
        <w:sectPr>
          <w:headerReference r:id="rId6" w:type="default"/>
          <w:footerReference r:id="rId7" w:type="default"/>
          <w:pgSz w:w="11850" w:h="16783"/>
          <w:pgMar w:top="1026" w:right="1417" w:bottom="916" w:left="1588" w:header="750" w:footer="754" w:gutter="0"/>
          <w:cols w:space="720" w:num="1"/>
        </w:sectPr>
      </w:pPr>
    </w:p>
    <w:p>
      <w:pPr>
        <w:spacing w:before="14" w:line="29" w:lineRule="exact"/>
        <w:ind w:firstLine="17"/>
      </w:pPr>
      <w:r>
        <w:pict>
          <v:shape id="_x0000_s1027" o:spid="_x0000_s1027" style="height:1.45pt;width:442.25pt;" fillcolor="#000000" filled="t" stroked="f" coordsize="8845,29" path="m0,0l8844,0,8844,28,0,28,0,0xe">
            <v:path/>
            <v:fill on="t" focussize="0,0"/>
            <v:stroke on="f"/>
            <v:imagedata o:title=""/>
            <o:lock v:ext="edit"/>
            <w10:wrap type="none"/>
            <w10:anchorlock/>
          </v:shape>
        </w:pict>
      </w:r>
    </w:p>
    <w:p>
      <w:pPr>
        <w:pStyle w:val="3"/>
        <w:spacing w:line="294" w:lineRule="auto"/>
      </w:pPr>
    </w:p>
    <w:p>
      <w:pPr>
        <w:spacing w:before="100" w:line="226" w:lineRule="auto"/>
        <w:ind w:left="2546"/>
        <w:outlineLvl w:val="0"/>
        <w:rPr>
          <w:rFonts w:ascii="仿宋" w:hAnsi="仿宋" w:eastAsia="仿宋" w:cs="仿宋"/>
          <w:sz w:val="31"/>
          <w:szCs w:val="31"/>
        </w:rPr>
      </w:pPr>
      <w:bookmarkStart w:id="0" w:name="bookmark1"/>
      <w:bookmarkEnd w:id="0"/>
      <w:r>
        <w:rPr>
          <w:rFonts w:ascii="仿宋" w:hAnsi="仿宋" w:eastAsia="仿宋" w:cs="仿宋"/>
          <w:spacing w:val="5"/>
          <w:sz w:val="31"/>
          <w:szCs w:val="31"/>
          <w14:textOutline w14:w="5793" w14:cap="sq" w14:cmpd="sng">
            <w14:solidFill>
              <w14:srgbClr w14:val="000000"/>
            </w14:solidFill>
            <w14:prstDash w14:val="solid"/>
            <w14:bevel/>
          </w14:textOutline>
        </w:rPr>
        <w:t>第一部分</w:t>
      </w:r>
      <w:r>
        <w:rPr>
          <w:rFonts w:ascii="仿宋" w:hAnsi="仿宋" w:eastAsia="仿宋" w:cs="仿宋"/>
          <w:spacing w:val="20"/>
          <w:sz w:val="31"/>
          <w:szCs w:val="31"/>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竞争性磋商邀请</w:t>
      </w:r>
    </w:p>
    <w:p>
      <w:pPr>
        <w:spacing w:before="290" w:line="359" w:lineRule="auto"/>
        <w:ind w:left="33" w:right="18" w:firstLine="606"/>
        <w:jc w:val="both"/>
        <w:rPr>
          <w:rFonts w:ascii="仿宋" w:hAnsi="仿宋" w:eastAsia="仿宋" w:cs="仿宋"/>
          <w:sz w:val="24"/>
          <w:szCs w:val="24"/>
        </w:rPr>
      </w:pPr>
      <w:r>
        <w:rPr>
          <w:rFonts w:hint="eastAsia" w:ascii="仿宋" w:hAnsi="仿宋" w:eastAsia="仿宋" w:cs="仿宋"/>
          <w:spacing w:val="-2"/>
          <w:sz w:val="24"/>
          <w:szCs w:val="24"/>
          <w:lang w:eastAsia="zh-CN"/>
        </w:rPr>
        <w:t>青海鼎耐工程项目管理有限公司</w:t>
      </w:r>
      <w:r>
        <w:rPr>
          <w:rFonts w:ascii="仿宋" w:hAnsi="仿宋" w:eastAsia="仿宋" w:cs="仿宋"/>
          <w:spacing w:val="-2"/>
          <w:sz w:val="24"/>
          <w:szCs w:val="24"/>
        </w:rPr>
        <w:t>（以下均称“采购代理机构</w:t>
      </w:r>
      <w:r>
        <w:rPr>
          <w:rFonts w:ascii="仿宋" w:hAnsi="仿宋" w:eastAsia="仿宋" w:cs="仿宋"/>
          <w:spacing w:val="-88"/>
          <w:sz w:val="24"/>
          <w:szCs w:val="24"/>
        </w:rPr>
        <w:t xml:space="preserve"> </w:t>
      </w:r>
      <w:r>
        <w:rPr>
          <w:rFonts w:ascii="仿宋" w:hAnsi="仿宋" w:eastAsia="仿宋" w:cs="仿宋"/>
          <w:spacing w:val="-2"/>
          <w:sz w:val="24"/>
          <w:szCs w:val="24"/>
        </w:rPr>
        <w:t>”）受</w:t>
      </w:r>
      <w:r>
        <w:rPr>
          <w:rFonts w:hint="eastAsia" w:ascii="仿宋" w:hAnsi="仿宋" w:eastAsia="仿宋" w:cs="仿宋"/>
          <w:spacing w:val="-2"/>
          <w:sz w:val="24"/>
          <w:szCs w:val="24"/>
          <w:lang w:eastAsia="zh-CN"/>
        </w:rPr>
        <w:t>久治县哇赛乡人民政府</w:t>
      </w:r>
      <w:r>
        <w:rPr>
          <w:rFonts w:ascii="仿宋" w:hAnsi="仿宋" w:eastAsia="仿宋" w:cs="仿宋"/>
          <w:spacing w:val="-3"/>
          <w:sz w:val="24"/>
          <w:szCs w:val="24"/>
        </w:rPr>
        <w:t>（以下均称“采购单位</w:t>
      </w:r>
      <w:r>
        <w:rPr>
          <w:rFonts w:ascii="仿宋" w:hAnsi="仿宋" w:eastAsia="仿宋" w:cs="仿宋"/>
          <w:spacing w:val="-71"/>
          <w:sz w:val="24"/>
          <w:szCs w:val="24"/>
        </w:rPr>
        <w:t xml:space="preserve"> </w:t>
      </w:r>
      <w:r>
        <w:rPr>
          <w:rFonts w:ascii="仿宋" w:hAnsi="仿宋" w:eastAsia="仿宋" w:cs="仿宋"/>
          <w:spacing w:val="-3"/>
          <w:sz w:val="24"/>
          <w:szCs w:val="24"/>
        </w:rPr>
        <w:t>”）委托，</w:t>
      </w:r>
      <w:r>
        <w:rPr>
          <w:rFonts w:ascii="仿宋" w:hAnsi="仿宋" w:eastAsia="仿宋" w:cs="仿宋"/>
          <w:spacing w:val="-2"/>
          <w:sz w:val="24"/>
          <w:szCs w:val="24"/>
        </w:rPr>
        <w:t>拟对</w:t>
      </w:r>
      <w:r>
        <w:rPr>
          <w:rFonts w:hint="eastAsia" w:ascii="仿宋" w:hAnsi="仿宋" w:eastAsia="仿宋" w:cs="仿宋"/>
          <w:spacing w:val="-2"/>
          <w:sz w:val="24"/>
          <w:szCs w:val="24"/>
          <w:lang w:eastAsia="zh-CN"/>
        </w:rPr>
        <w:t>哇赛乡黑土滩（坡）治理项目</w:t>
      </w:r>
      <w:r>
        <w:rPr>
          <w:rFonts w:ascii="仿宋" w:hAnsi="仿宋" w:eastAsia="仿宋" w:cs="仿宋"/>
          <w:spacing w:val="-1"/>
          <w:sz w:val="24"/>
          <w:szCs w:val="24"/>
        </w:rPr>
        <w:t>（</w:t>
      </w:r>
      <w:r>
        <w:rPr>
          <w:rFonts w:hint="eastAsia" w:ascii="仿宋" w:hAnsi="仿宋" w:eastAsia="仿宋" w:cs="仿宋"/>
          <w:spacing w:val="-1"/>
          <w:sz w:val="24"/>
          <w:szCs w:val="24"/>
          <w:lang w:eastAsia="zh-CN"/>
        </w:rPr>
        <w:t>青海鼎耐竞磋（货物）2024-001</w:t>
      </w:r>
      <w:r>
        <w:rPr>
          <w:rFonts w:ascii="仿宋" w:hAnsi="仿宋" w:eastAsia="仿宋" w:cs="仿宋"/>
          <w:spacing w:val="-2"/>
          <w:sz w:val="24"/>
          <w:szCs w:val="24"/>
        </w:rPr>
        <w:t>）进行国内竞争性磋商采购，现予</w:t>
      </w:r>
      <w:r>
        <w:rPr>
          <w:rFonts w:ascii="仿宋" w:hAnsi="仿宋" w:eastAsia="仿宋" w:cs="仿宋"/>
          <w:spacing w:val="-3"/>
          <w:sz w:val="24"/>
          <w:szCs w:val="24"/>
        </w:rPr>
        <w:t>以公告，欢迎符合条件的供应商前来参加。</w:t>
      </w:r>
    </w:p>
    <w:p>
      <w:pPr>
        <w:spacing w:line="144" w:lineRule="exact"/>
      </w:pPr>
    </w:p>
    <w:tbl>
      <w:tblPr>
        <w:tblStyle w:val="8"/>
        <w:tblW w:w="88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7"/>
        <w:gridCol w:w="6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47" w:type="dxa"/>
            <w:vAlign w:val="top"/>
          </w:tcPr>
          <w:p>
            <w:pPr>
              <w:pStyle w:val="9"/>
              <w:spacing w:before="103" w:line="222" w:lineRule="auto"/>
              <w:ind w:left="121"/>
              <w:jc w:val="center"/>
            </w:pPr>
            <w:r>
              <w:rPr>
                <w:spacing w:val="-3"/>
              </w:rPr>
              <w:t>采购项目编号</w:t>
            </w:r>
          </w:p>
        </w:tc>
        <w:tc>
          <w:tcPr>
            <w:tcW w:w="6721" w:type="dxa"/>
            <w:vAlign w:val="top"/>
          </w:tcPr>
          <w:p>
            <w:pPr>
              <w:pStyle w:val="9"/>
              <w:spacing w:before="103" w:line="221" w:lineRule="auto"/>
              <w:ind w:left="122"/>
              <w:rPr>
                <w:rFonts w:hint="eastAsia" w:eastAsia="仿宋"/>
                <w:lang w:eastAsia="zh-CN"/>
              </w:rPr>
            </w:pPr>
            <w:r>
              <w:rPr>
                <w:rFonts w:hint="eastAsia"/>
                <w:spacing w:val="-2"/>
                <w:lang w:eastAsia="zh-CN"/>
              </w:rPr>
              <w:t>青海鼎耐竞磋（货物）2024-001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47" w:type="dxa"/>
            <w:vAlign w:val="top"/>
          </w:tcPr>
          <w:p>
            <w:pPr>
              <w:pStyle w:val="9"/>
              <w:spacing w:before="95" w:line="221" w:lineRule="auto"/>
              <w:ind w:left="121"/>
              <w:jc w:val="center"/>
            </w:pPr>
            <w:r>
              <w:rPr>
                <w:spacing w:val="-3"/>
              </w:rPr>
              <w:t>采购项目名称</w:t>
            </w:r>
          </w:p>
        </w:tc>
        <w:tc>
          <w:tcPr>
            <w:tcW w:w="6721" w:type="dxa"/>
            <w:vAlign w:val="top"/>
          </w:tcPr>
          <w:p>
            <w:pPr>
              <w:pStyle w:val="9"/>
              <w:spacing w:before="95" w:line="221" w:lineRule="auto"/>
              <w:ind w:left="111"/>
              <w:rPr>
                <w:rFonts w:hint="eastAsia" w:eastAsia="仿宋"/>
                <w:lang w:eastAsia="zh-CN"/>
              </w:rPr>
            </w:pPr>
            <w:r>
              <w:rPr>
                <w:rFonts w:hint="eastAsia"/>
                <w:spacing w:val="-2"/>
                <w:lang w:eastAsia="zh-CN"/>
              </w:rPr>
              <w:t>哇赛乡黑土滩（坡）治理项目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47" w:type="dxa"/>
            <w:vAlign w:val="top"/>
          </w:tcPr>
          <w:p>
            <w:pPr>
              <w:pStyle w:val="9"/>
              <w:spacing w:before="99" w:line="222" w:lineRule="auto"/>
              <w:ind w:left="121"/>
              <w:jc w:val="center"/>
            </w:pPr>
            <w:r>
              <w:rPr>
                <w:spacing w:val="-5"/>
              </w:rPr>
              <w:t>采购方式</w:t>
            </w:r>
          </w:p>
        </w:tc>
        <w:tc>
          <w:tcPr>
            <w:tcW w:w="6721" w:type="dxa"/>
            <w:vAlign w:val="top"/>
          </w:tcPr>
          <w:p>
            <w:pPr>
              <w:pStyle w:val="9"/>
              <w:spacing w:before="99" w:line="220" w:lineRule="auto"/>
              <w:ind w:left="122"/>
            </w:pPr>
            <w:r>
              <w:rPr>
                <w:spacing w:val="-5"/>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47" w:type="dxa"/>
            <w:vAlign w:val="top"/>
          </w:tcPr>
          <w:p>
            <w:pPr>
              <w:pStyle w:val="9"/>
              <w:spacing w:before="78" w:line="222" w:lineRule="auto"/>
              <w:jc w:val="center"/>
            </w:pPr>
            <w:r>
              <w:rPr>
                <w:spacing w:val="-3"/>
              </w:rPr>
              <w:t>采购预算控制额度</w:t>
            </w:r>
          </w:p>
        </w:tc>
        <w:tc>
          <w:tcPr>
            <w:tcW w:w="6721" w:type="dxa"/>
            <w:vAlign w:val="top"/>
          </w:tcPr>
          <w:p>
            <w:pPr>
              <w:bidi w:val="0"/>
              <w:jc w:val="left"/>
              <w:rPr>
                <w:rFonts w:hint="default" w:eastAsia="宋体"/>
                <w:lang w:val="en-US" w:eastAsia="zh-CN"/>
              </w:rPr>
            </w:pPr>
            <w:r>
              <w:rPr>
                <w:rFonts w:hint="eastAsia" w:ascii="仿宋" w:hAnsi="仿宋" w:eastAsia="仿宋" w:cs="仿宋"/>
                <w:snapToGrid w:val="0"/>
                <w:color w:val="000000"/>
                <w:spacing w:val="-3"/>
                <w:kern w:val="0"/>
                <w:sz w:val="24"/>
                <w:szCs w:val="24"/>
                <w:lang w:val="en-US" w:eastAsia="zh-CN" w:bidi="ar-SA"/>
              </w:rPr>
              <w:t>人民币  600000.00元整    大写：陆拾万元整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7" w:type="dxa"/>
            <w:vAlign w:val="top"/>
          </w:tcPr>
          <w:p>
            <w:pPr>
              <w:pStyle w:val="9"/>
              <w:spacing w:before="100" w:line="223" w:lineRule="auto"/>
              <w:ind w:left="120"/>
              <w:jc w:val="center"/>
            </w:pPr>
            <w:r>
              <w:rPr>
                <w:spacing w:val="-3"/>
              </w:rPr>
              <w:t>项目分包个数</w:t>
            </w:r>
          </w:p>
        </w:tc>
        <w:tc>
          <w:tcPr>
            <w:tcW w:w="6721" w:type="dxa"/>
            <w:vAlign w:val="top"/>
          </w:tcPr>
          <w:p>
            <w:pPr>
              <w:pStyle w:val="9"/>
              <w:spacing w:before="95" w:line="221" w:lineRule="auto"/>
              <w:ind w:left="111"/>
              <w:rPr>
                <w:rFonts w:hint="eastAsia"/>
                <w:spacing w:val="-2"/>
                <w:lang w:val="en-US" w:eastAsia="zh-CN"/>
              </w:rPr>
            </w:pPr>
            <w:r>
              <w:rPr>
                <w:rFonts w:hint="eastAsia"/>
                <w:spacing w:val="-2"/>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2147" w:type="dxa"/>
            <w:vAlign w:val="top"/>
          </w:tcPr>
          <w:p>
            <w:pPr>
              <w:spacing w:line="263" w:lineRule="auto"/>
              <w:jc w:val="center"/>
              <w:rPr>
                <w:rFonts w:ascii="Arial"/>
                <w:sz w:val="21"/>
              </w:rPr>
            </w:pPr>
          </w:p>
          <w:p>
            <w:pPr>
              <w:pStyle w:val="9"/>
              <w:spacing w:before="78" w:line="222" w:lineRule="auto"/>
              <w:ind w:left="121"/>
              <w:jc w:val="center"/>
            </w:pPr>
            <w:r>
              <w:rPr>
                <w:spacing w:val="-5"/>
              </w:rPr>
              <w:t>采购要求</w:t>
            </w:r>
          </w:p>
        </w:tc>
        <w:tc>
          <w:tcPr>
            <w:tcW w:w="6721" w:type="dxa"/>
            <w:vAlign w:val="top"/>
          </w:tcPr>
          <w:p>
            <w:pPr>
              <w:pStyle w:val="9"/>
              <w:spacing w:before="95" w:line="221" w:lineRule="auto"/>
              <w:rPr>
                <w:rFonts w:hint="eastAsia"/>
                <w:spacing w:val="-3"/>
                <w:lang w:val="en-US" w:eastAsia="zh-CN"/>
              </w:rPr>
            </w:pPr>
            <w:r>
              <w:rPr>
                <w:rFonts w:hint="eastAsia"/>
                <w:spacing w:val="-3"/>
                <w:lang w:val="en-US" w:eastAsia="zh-CN"/>
              </w:rPr>
              <w:t>其他特种用途植物</w:t>
            </w:r>
          </w:p>
          <w:p>
            <w:pPr>
              <w:pStyle w:val="9"/>
              <w:spacing w:before="95" w:line="221" w:lineRule="auto"/>
              <w:rPr>
                <w:rFonts w:hint="default" w:eastAsia="仿宋_GB2312"/>
                <w:spacing w:val="-2"/>
                <w:lang w:val="en-US" w:eastAsia="zh-CN"/>
              </w:rPr>
            </w:pPr>
            <w:r>
              <w:rPr>
                <w:rFonts w:hint="eastAsia"/>
                <w:spacing w:val="-3"/>
                <w:lang w:val="en-US" w:eastAsia="zh-CN"/>
              </w:rPr>
              <w:t>具体详见磋商文件。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7" w:hRule="atLeast"/>
        </w:trPr>
        <w:tc>
          <w:tcPr>
            <w:tcW w:w="214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78" w:line="222" w:lineRule="auto"/>
              <w:ind w:left="120"/>
              <w:jc w:val="center"/>
            </w:pPr>
            <w:r>
              <w:rPr>
                <w:spacing w:val="-3"/>
              </w:rPr>
              <w:t>供应商资格条件</w:t>
            </w:r>
          </w:p>
        </w:tc>
        <w:tc>
          <w:tcPr>
            <w:tcW w:w="6721" w:type="dxa"/>
            <w:vAlign w:val="top"/>
          </w:tcPr>
          <w:p>
            <w:pPr>
              <w:pStyle w:val="9"/>
              <w:spacing w:before="38" w:line="220" w:lineRule="auto"/>
              <w:ind w:left="126"/>
            </w:pPr>
            <w:r>
              <w:rPr>
                <w:spacing w:val="-2"/>
              </w:rPr>
              <w:t>1、 符合《政府采购法》第</w:t>
            </w:r>
            <w:r>
              <w:rPr>
                <w:spacing w:val="-48"/>
              </w:rPr>
              <w:t xml:space="preserve"> </w:t>
            </w:r>
            <w:r>
              <w:rPr>
                <w:spacing w:val="-2"/>
              </w:rPr>
              <w:t>22</w:t>
            </w:r>
            <w:r>
              <w:rPr>
                <w:spacing w:val="-42"/>
              </w:rPr>
              <w:t xml:space="preserve"> </w:t>
            </w:r>
            <w:r>
              <w:rPr>
                <w:spacing w:val="-2"/>
              </w:rPr>
              <w:t>条条件，并提供下</w:t>
            </w:r>
            <w:r>
              <w:rPr>
                <w:spacing w:val="-3"/>
              </w:rPr>
              <w:t>列材料：</w:t>
            </w:r>
          </w:p>
          <w:p>
            <w:pPr>
              <w:pStyle w:val="9"/>
              <w:spacing w:before="179" w:line="222" w:lineRule="auto"/>
              <w:ind w:left="121"/>
            </w:pPr>
            <w:r>
              <w:rPr>
                <w:spacing w:val="-3"/>
              </w:rPr>
              <w:t>（1）投标人的营业执照等证明文件</w:t>
            </w:r>
            <w:r>
              <w:rPr>
                <w:rFonts w:hint="eastAsia"/>
                <w:spacing w:val="-3"/>
                <w:lang w:eastAsia="zh-CN"/>
              </w:rPr>
              <w:t>，</w:t>
            </w:r>
            <w:r>
              <w:rPr>
                <w:spacing w:val="-3"/>
              </w:rPr>
              <w:t>自然人的</w:t>
            </w:r>
            <w:r>
              <w:rPr>
                <w:spacing w:val="-4"/>
              </w:rPr>
              <w:t>身份证明。</w:t>
            </w:r>
          </w:p>
          <w:p>
            <w:pPr>
              <w:pStyle w:val="9"/>
              <w:spacing w:before="178" w:line="359" w:lineRule="auto"/>
              <w:ind w:left="121" w:right="21"/>
            </w:pPr>
            <w:r>
              <w:rPr>
                <w:spacing w:val="-10"/>
              </w:rPr>
              <w:t>（2）财务状况报告，依法缴纳税收和社会保障资金的相关材料。</w:t>
            </w:r>
            <w:r>
              <w:rPr>
                <w:spacing w:val="17"/>
              </w:rPr>
              <w:t xml:space="preserve"> </w:t>
            </w:r>
            <w:r>
              <w:rPr>
                <w:spacing w:val="-1"/>
              </w:rPr>
              <w:t>（3）具备履行合同所必需的设备和专业技术能力的</w:t>
            </w:r>
            <w:r>
              <w:rPr>
                <w:spacing w:val="-2"/>
              </w:rPr>
              <w:t>证明材料。</w:t>
            </w:r>
            <w:r>
              <w:t xml:space="preserve"> </w:t>
            </w:r>
            <w:r>
              <w:rPr>
                <w:spacing w:val="-6"/>
              </w:rPr>
              <w:t>（4）参加政府采购活动前</w:t>
            </w:r>
            <w:r>
              <w:rPr>
                <w:spacing w:val="-29"/>
              </w:rPr>
              <w:t xml:space="preserve"> </w:t>
            </w:r>
            <w:r>
              <w:rPr>
                <w:spacing w:val="-6"/>
              </w:rPr>
              <w:t>3</w:t>
            </w:r>
            <w:r>
              <w:rPr>
                <w:spacing w:val="-39"/>
              </w:rPr>
              <w:t xml:space="preserve"> </w:t>
            </w:r>
            <w:r>
              <w:rPr>
                <w:spacing w:val="-6"/>
              </w:rPr>
              <w:t>年内在经营活动中没有重大违法记</w:t>
            </w:r>
          </w:p>
          <w:p>
            <w:pPr>
              <w:pStyle w:val="9"/>
              <w:spacing w:line="223" w:lineRule="auto"/>
              <w:ind w:left="124"/>
            </w:pPr>
            <w:r>
              <w:rPr>
                <w:spacing w:val="-4"/>
              </w:rPr>
              <w:t>录的书面声明。</w:t>
            </w:r>
          </w:p>
          <w:p>
            <w:pPr>
              <w:pStyle w:val="9"/>
              <w:spacing w:before="178" w:line="220" w:lineRule="auto"/>
              <w:ind w:left="121"/>
            </w:pPr>
            <w:r>
              <w:rPr>
                <w:spacing w:val="-1"/>
              </w:rPr>
              <w:t>（5）具备法律、行政法规规定的其他条件的证明材料。</w:t>
            </w:r>
          </w:p>
          <w:p>
            <w:pPr>
              <w:pStyle w:val="9"/>
              <w:spacing w:before="182" w:line="359" w:lineRule="auto"/>
              <w:ind w:left="115" w:right="104" w:hanging="4"/>
            </w:pPr>
            <w:r>
              <w:t>2、 经信用中国（www.creditchina.g</w:t>
            </w:r>
            <w:r>
              <w:rPr>
                <w:spacing w:val="-1"/>
              </w:rPr>
              <w:t>ov.cn）、中国政府采购</w:t>
            </w:r>
            <w:r>
              <w:t xml:space="preserve"> </w:t>
            </w:r>
            <w:r>
              <w:rPr>
                <w:spacing w:val="-3"/>
              </w:rPr>
              <w:t>网（www.ccgp.gov.cn）渠道查询后，列入失信被</w:t>
            </w:r>
            <w:r>
              <w:rPr>
                <w:spacing w:val="-4"/>
              </w:rPr>
              <w:t>执行人、重大</w:t>
            </w:r>
            <w:r>
              <w:t xml:space="preserve"> </w:t>
            </w:r>
            <w:r>
              <w:rPr>
                <w:spacing w:val="-1"/>
              </w:rPr>
              <w:t>税收违法案件当事人名单、政府采购严重违法失信行为记录名</w:t>
            </w:r>
            <w:r>
              <w:rPr>
                <w:spacing w:val="10"/>
              </w:rPr>
              <w:t xml:space="preserve"> </w:t>
            </w:r>
            <w:r>
              <w:rPr>
                <w:spacing w:val="-2"/>
              </w:rPr>
              <w:t>单的，取消投标资格（提供“信用中国</w:t>
            </w:r>
            <w:r>
              <w:rPr>
                <w:spacing w:val="-83"/>
              </w:rPr>
              <w:t xml:space="preserve"> </w:t>
            </w:r>
            <w:r>
              <w:rPr>
                <w:spacing w:val="-2"/>
              </w:rPr>
              <w:t>”网站的查询结果，时</w:t>
            </w:r>
          </w:p>
          <w:p>
            <w:pPr>
              <w:pStyle w:val="9"/>
              <w:spacing w:line="221" w:lineRule="auto"/>
              <w:ind w:left="138"/>
            </w:pPr>
            <w:r>
              <w:rPr>
                <w:spacing w:val="-7"/>
              </w:rPr>
              <w:t>间为投标截止时间前</w:t>
            </w:r>
            <w:r>
              <w:rPr>
                <w:spacing w:val="-34"/>
              </w:rPr>
              <w:t xml:space="preserve"> </w:t>
            </w:r>
            <w:r>
              <w:rPr>
                <w:spacing w:val="-7"/>
              </w:rPr>
              <w:t>10</w:t>
            </w:r>
            <w:r>
              <w:rPr>
                <w:spacing w:val="-43"/>
              </w:rPr>
              <w:t xml:space="preserve"> </w:t>
            </w:r>
            <w:r>
              <w:rPr>
                <w:spacing w:val="-7"/>
              </w:rPr>
              <w:t>天内</w:t>
            </w:r>
            <w:r>
              <w:rPr>
                <w:spacing w:val="4"/>
              </w:rPr>
              <w:t>）；</w:t>
            </w:r>
          </w:p>
          <w:p>
            <w:pPr>
              <w:pStyle w:val="9"/>
              <w:spacing w:before="177" w:line="359" w:lineRule="auto"/>
              <w:ind w:left="114" w:right="104" w:hanging="1"/>
            </w:pPr>
            <w:r>
              <w:rPr>
                <w:spacing w:val="-4"/>
              </w:rPr>
              <w:t>3、单位负责人为同一人或者存在直接控股、管理关系的不同投</w:t>
            </w:r>
            <w:r>
              <w:rPr>
                <w:spacing w:val="4"/>
              </w:rPr>
              <w:t xml:space="preserve"> </w:t>
            </w:r>
            <w:r>
              <w:rPr>
                <w:spacing w:val="-1"/>
              </w:rPr>
              <w:t>标人，不得参加同一合同项下的政府采购活动。否则，皆取消</w:t>
            </w:r>
          </w:p>
          <w:p>
            <w:pPr>
              <w:pStyle w:val="9"/>
              <w:spacing w:before="1" w:line="222" w:lineRule="auto"/>
              <w:ind w:left="115"/>
            </w:pPr>
            <w:r>
              <w:rPr>
                <w:spacing w:val="-4"/>
              </w:rPr>
              <w:t>投标资格；</w:t>
            </w:r>
          </w:p>
        </w:tc>
      </w:tr>
    </w:tbl>
    <w:p>
      <w:pPr>
        <w:sectPr>
          <w:headerReference r:id="rId8" w:type="default"/>
          <w:footerReference r:id="rId9" w:type="default"/>
          <w:pgSz w:w="11850" w:h="16783"/>
          <w:pgMar w:top="1026" w:right="1400" w:bottom="916" w:left="1570" w:header="750" w:footer="754" w:gutter="0"/>
          <w:cols w:space="720" w:num="1"/>
        </w:sectPr>
      </w:pPr>
    </w:p>
    <w:p>
      <w:pPr>
        <w:spacing w:before="150"/>
      </w:pPr>
      <w:r>
        <w:pict>
          <v:rect id="_x0000_s1028" o:spid="_x0000_s1028" o:spt="1" style="position:absolute;left:0pt;margin-left:79.4pt;margin-top:52pt;height:1.45pt;width:442.2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tbl>
      <w:tblPr>
        <w:tblStyle w:val="8"/>
        <w:tblW w:w="88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7"/>
        <w:gridCol w:w="6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trPr>
        <w:tc>
          <w:tcPr>
            <w:tcW w:w="2147" w:type="dxa"/>
            <w:vAlign w:val="top"/>
          </w:tcPr>
          <w:p>
            <w:pPr>
              <w:rPr>
                <w:rFonts w:ascii="Arial"/>
                <w:sz w:val="21"/>
              </w:rPr>
            </w:pPr>
          </w:p>
        </w:tc>
        <w:tc>
          <w:tcPr>
            <w:tcW w:w="6721" w:type="dxa"/>
            <w:vAlign w:val="top"/>
          </w:tcPr>
          <w:p>
            <w:pPr>
              <w:pStyle w:val="9"/>
              <w:spacing w:before="39" w:line="359" w:lineRule="auto"/>
              <w:ind w:left="117" w:right="27" w:hanging="10"/>
              <w:jc w:val="both"/>
            </w:pPr>
            <w:r>
              <w:rPr>
                <w:spacing w:val="-9"/>
              </w:rPr>
              <w:t>4、为本采购项目提供整体设计、规范编制或者项目管</w:t>
            </w:r>
            <w:r>
              <w:rPr>
                <w:spacing w:val="-10"/>
              </w:rPr>
              <w:t>理、监理、</w:t>
            </w:r>
            <w:r>
              <w:t xml:space="preserve"> </w:t>
            </w:r>
            <w:r>
              <w:rPr>
                <w:spacing w:val="-6"/>
              </w:rPr>
              <w:t>检测等服务的投标人，不得再参加该采购项目的其他采购活动；</w:t>
            </w:r>
          </w:p>
          <w:p>
            <w:pPr>
              <w:pStyle w:val="9"/>
              <w:spacing w:before="1" w:line="220" w:lineRule="auto"/>
              <w:ind w:left="113"/>
            </w:pPr>
            <w:r>
              <w:rPr>
                <w:spacing w:val="-1"/>
              </w:rPr>
              <w:t>5、本项目不接受投标人以联合体方式进行投标；</w:t>
            </w:r>
          </w:p>
          <w:p>
            <w:pPr>
              <w:pStyle w:val="9"/>
              <w:spacing w:before="181" w:line="240" w:lineRule="auto"/>
              <w:ind w:left="115" w:right="106" w:hanging="5"/>
              <w:jc w:val="both"/>
            </w:pPr>
            <w:r>
              <w:rPr>
                <w:color w:val="000000" w:themeColor="text1"/>
                <w:spacing w:val="-4"/>
                <w14:textFill>
                  <w14:solidFill>
                    <w14:schemeClr w14:val="tx1"/>
                  </w14:solidFill>
                </w14:textFill>
              </w:rPr>
              <w:t>6、</w:t>
            </w:r>
            <w:r>
              <w:t>其他资质条件：</w:t>
            </w:r>
          </w:p>
          <w:p>
            <w:pPr>
              <w:pStyle w:val="9"/>
              <w:spacing w:before="181" w:line="240" w:lineRule="auto"/>
              <w:ind w:right="106"/>
              <w:jc w:val="both"/>
              <w:rPr>
                <w:rFonts w:hint="eastAsia"/>
              </w:rPr>
            </w:pPr>
            <w:r>
              <w:rPr>
                <w:rFonts w:hint="eastAsia"/>
              </w:rPr>
              <w:t>（1）投标人须具备有效的《牧草种子生产许可证》或《牧草种子经营许可证》或《林草种子生产经营许可证》或《草种经营许可证》或《草种生产许可证》；</w:t>
            </w:r>
          </w:p>
          <w:p>
            <w:pPr>
              <w:pStyle w:val="9"/>
              <w:spacing w:before="181" w:line="240" w:lineRule="auto"/>
              <w:ind w:right="106"/>
              <w:jc w:val="both"/>
              <w:rPr>
                <w:rFonts w:hint="eastAsia"/>
              </w:rPr>
            </w:pPr>
            <w:r>
              <w:rPr>
                <w:rFonts w:hint="eastAsia"/>
              </w:rPr>
              <w:t>（2）投标人所投产品须具备有效的《肥料登记证》，并提供第三方检测机构出具有效的肥料质量检测报告；（若投标人为代理商的，可提供所投产品生产厂家的《肥料正式登记证》或农业农村部备案截图）；同时，须提供近半年内（2023 年 11 月至 2024 年 05月）</w:t>
            </w:r>
          </w:p>
          <w:p>
            <w:pPr>
              <w:pStyle w:val="9"/>
              <w:spacing w:before="181" w:line="240" w:lineRule="auto"/>
              <w:ind w:right="106"/>
              <w:jc w:val="both"/>
              <w:rPr>
                <w:rFonts w:hint="default"/>
                <w:color w:val="000000" w:themeColor="text1"/>
                <w:spacing w:val="-4"/>
                <w:lang w:val="en-US" w:eastAsia="zh-CN"/>
                <w14:textFill>
                  <w14:solidFill>
                    <w14:schemeClr w14:val="tx1"/>
                  </w14:solidFill>
                </w14:textFill>
              </w:rPr>
            </w:pPr>
            <w:r>
              <w:rPr>
                <w:rFonts w:hint="eastAsia"/>
              </w:rPr>
              <w:t>（3）网围栏：投标人需提供由第三方检测机构出具的相关产品检验报告。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147" w:type="dxa"/>
            <w:vAlign w:val="top"/>
          </w:tcPr>
          <w:p>
            <w:pPr>
              <w:pStyle w:val="9"/>
              <w:spacing w:before="106" w:line="220" w:lineRule="auto"/>
              <w:ind w:left="124"/>
              <w:jc w:val="center"/>
            </w:pPr>
            <w:r>
              <w:rPr>
                <w:spacing w:val="-4"/>
              </w:rPr>
              <w:t>公告发布时间</w:t>
            </w:r>
          </w:p>
        </w:tc>
        <w:tc>
          <w:tcPr>
            <w:tcW w:w="6721" w:type="dxa"/>
            <w:vAlign w:val="top"/>
          </w:tcPr>
          <w:p>
            <w:pPr>
              <w:pStyle w:val="9"/>
              <w:spacing w:before="39" w:line="359" w:lineRule="auto"/>
              <w:ind w:right="27"/>
              <w:jc w:val="both"/>
              <w:rPr>
                <w:rFonts w:hint="eastAsia"/>
                <w:color w:val="auto"/>
                <w:spacing w:val="-9"/>
                <w:lang w:eastAsia="zh-CN"/>
              </w:rPr>
            </w:pPr>
            <w:r>
              <w:rPr>
                <w:rFonts w:hint="eastAsia"/>
                <w:color w:val="auto"/>
                <w:spacing w:val="-9"/>
                <w:lang w:eastAsia="zh-CN"/>
              </w:rPr>
              <w:t>2024年05月</w:t>
            </w:r>
            <w:r>
              <w:rPr>
                <w:rFonts w:hint="eastAsia"/>
                <w:color w:val="auto"/>
                <w:spacing w:val="-9"/>
                <w:lang w:val="en-US" w:eastAsia="zh-CN"/>
              </w:rPr>
              <w:t>27</w:t>
            </w:r>
            <w:r>
              <w:rPr>
                <w:rFonts w:hint="eastAsia"/>
                <w:color w:val="auto"/>
                <w:spacing w:val="-9"/>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147" w:type="dxa"/>
            <w:vAlign w:val="top"/>
          </w:tcPr>
          <w:p>
            <w:pPr>
              <w:pStyle w:val="9"/>
              <w:spacing w:before="35" w:line="465" w:lineRule="exact"/>
              <w:ind w:left="119"/>
              <w:jc w:val="center"/>
            </w:pPr>
            <w:r>
              <w:rPr>
                <w:spacing w:val="-2"/>
                <w:position w:val="16"/>
              </w:rPr>
              <w:t>磋商文件发售起止</w:t>
            </w:r>
          </w:p>
          <w:p>
            <w:pPr>
              <w:pStyle w:val="9"/>
              <w:spacing w:line="223" w:lineRule="auto"/>
              <w:ind w:left="136"/>
              <w:jc w:val="center"/>
            </w:pPr>
            <w:r>
              <w:rPr>
                <w:spacing w:val="-17"/>
              </w:rPr>
              <w:t>时间</w:t>
            </w:r>
          </w:p>
        </w:tc>
        <w:tc>
          <w:tcPr>
            <w:tcW w:w="6721" w:type="dxa"/>
            <w:vAlign w:val="top"/>
          </w:tcPr>
          <w:p>
            <w:pPr>
              <w:pStyle w:val="9"/>
              <w:spacing w:before="37" w:line="359" w:lineRule="auto"/>
              <w:ind w:right="130"/>
              <w:rPr>
                <w:rFonts w:hint="default"/>
                <w:color w:val="auto"/>
                <w:spacing w:val="-4"/>
                <w:lang w:val="en-US" w:eastAsia="zh-CN"/>
              </w:rPr>
            </w:pPr>
            <w:r>
              <w:rPr>
                <w:rFonts w:hint="eastAsia"/>
                <w:color w:val="auto"/>
                <w:spacing w:val="-4"/>
                <w:lang w:eastAsia="zh-CN"/>
              </w:rPr>
              <w:t>2024年05月2</w:t>
            </w:r>
            <w:r>
              <w:rPr>
                <w:rFonts w:hint="eastAsia"/>
                <w:color w:val="auto"/>
                <w:spacing w:val="-4"/>
                <w:lang w:val="en-US" w:eastAsia="zh-CN"/>
              </w:rPr>
              <w:t>8</w:t>
            </w:r>
            <w:r>
              <w:rPr>
                <w:rFonts w:hint="eastAsia"/>
                <w:color w:val="auto"/>
                <w:spacing w:val="-4"/>
                <w:lang w:eastAsia="zh-CN"/>
              </w:rPr>
              <w:t>日至2024-0</w:t>
            </w:r>
            <w:r>
              <w:rPr>
                <w:rFonts w:hint="eastAsia"/>
                <w:color w:val="auto"/>
                <w:spacing w:val="-4"/>
                <w:lang w:val="en-US" w:eastAsia="zh-CN"/>
              </w:rPr>
              <w:t>6</w:t>
            </w:r>
            <w:r>
              <w:rPr>
                <w:rFonts w:hint="eastAsia"/>
                <w:color w:val="auto"/>
                <w:spacing w:val="-4"/>
                <w:lang w:eastAsia="zh-CN"/>
              </w:rPr>
              <w:t>-</w:t>
            </w:r>
            <w:r>
              <w:rPr>
                <w:rFonts w:hint="eastAsia"/>
                <w:color w:val="auto"/>
                <w:spacing w:val="-4"/>
                <w:lang w:val="en-US" w:eastAsia="zh-CN"/>
              </w:rPr>
              <w:t>4日</w:t>
            </w:r>
            <w:bookmarkStart w:id="24" w:name="_GoBack"/>
            <w:bookmarkEnd w:id="24"/>
          </w:p>
          <w:p>
            <w:pPr>
              <w:pStyle w:val="9"/>
              <w:spacing w:before="37" w:line="359" w:lineRule="auto"/>
              <w:ind w:right="130"/>
              <w:rPr>
                <w:rFonts w:hint="default"/>
                <w:color w:val="auto"/>
                <w:spacing w:val="-9"/>
                <w:lang w:val="en-US"/>
              </w:rPr>
            </w:pPr>
            <w:r>
              <w:rPr>
                <w:rFonts w:hint="eastAsia"/>
                <w:color w:val="auto"/>
                <w:spacing w:val="-4"/>
                <w:lang w:eastAsia="zh-CN"/>
              </w:rPr>
              <w:t>每天上午00：00-12：00下午12:00-23:</w:t>
            </w:r>
            <w:r>
              <w:rPr>
                <w:rFonts w:hint="eastAsia"/>
                <w:color w:val="auto"/>
                <w:spacing w:val="-4"/>
                <w:lang w:val="en-US" w:eastAsia="zh-CN"/>
              </w:rPr>
              <w:t>59</w:t>
            </w:r>
            <w:r>
              <w:rPr>
                <w:rFonts w:hint="eastAsia"/>
                <w:color w:val="auto"/>
                <w:spacing w:val="-4"/>
                <w:lang w:eastAsia="zh-CN"/>
              </w:rPr>
              <w:t>(法定节假日除外）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147" w:type="dxa"/>
            <w:vAlign w:val="top"/>
          </w:tcPr>
          <w:p>
            <w:pPr>
              <w:spacing w:line="353" w:lineRule="auto"/>
              <w:jc w:val="center"/>
              <w:rPr>
                <w:rFonts w:ascii="Arial"/>
                <w:sz w:val="21"/>
              </w:rPr>
            </w:pPr>
          </w:p>
          <w:p>
            <w:pPr>
              <w:pStyle w:val="9"/>
              <w:spacing w:before="78" w:line="221" w:lineRule="auto"/>
              <w:ind w:left="119"/>
              <w:jc w:val="center"/>
            </w:pPr>
            <w:r>
              <w:rPr>
                <w:spacing w:val="-2"/>
              </w:rPr>
              <w:t>磋商文件发售方式</w:t>
            </w:r>
          </w:p>
        </w:tc>
        <w:tc>
          <w:tcPr>
            <w:tcW w:w="6721" w:type="dxa"/>
            <w:vAlign w:val="top"/>
          </w:tcPr>
          <w:p>
            <w:pPr>
              <w:pStyle w:val="9"/>
              <w:spacing w:before="38" w:line="358" w:lineRule="auto"/>
              <w:ind w:left="116" w:right="130"/>
            </w:pPr>
            <w:r>
              <w:rPr>
                <w:spacing w:val="-2"/>
              </w:rPr>
              <w:t>供应商登录政采云平台</w:t>
            </w:r>
            <w:r>
              <w:rPr>
                <w:spacing w:val="-40"/>
              </w:rPr>
              <w:t xml:space="preserve"> </w:t>
            </w:r>
            <w:r>
              <w:fldChar w:fldCharType="begin"/>
            </w:r>
            <w:r>
              <w:instrText xml:space="preserve"> HYPERLINK "https://www.zcygov.cn/" </w:instrText>
            </w:r>
            <w:r>
              <w:fldChar w:fldCharType="separate"/>
            </w:r>
            <w:r>
              <w:rPr>
                <w:spacing w:val="-2"/>
              </w:rPr>
              <w:t>https://www.zcygov.cn/</w:t>
            </w:r>
            <w:r>
              <w:rPr>
                <w:spacing w:val="-2"/>
              </w:rPr>
              <w:fldChar w:fldCharType="end"/>
            </w:r>
            <w:r>
              <w:rPr>
                <w:spacing w:val="-2"/>
              </w:rPr>
              <w:t>在线申请获  取采购文件（进入“项目采购</w:t>
            </w:r>
            <w:r>
              <w:rPr>
                <w:spacing w:val="-84"/>
              </w:rPr>
              <w:t xml:space="preserve"> </w:t>
            </w:r>
            <w:r>
              <w:rPr>
                <w:spacing w:val="-2"/>
              </w:rPr>
              <w:t>”应用，在获取采购文件菜单中</w:t>
            </w:r>
          </w:p>
          <w:p>
            <w:pPr>
              <w:pStyle w:val="9"/>
              <w:spacing w:line="220" w:lineRule="auto"/>
              <w:ind w:left="118"/>
            </w:pPr>
            <w:r>
              <w:rPr>
                <w:spacing w:val="-5"/>
              </w:rPr>
              <w:t>选择项目，</w:t>
            </w:r>
            <w:r>
              <w:rPr>
                <w:spacing w:val="-65"/>
              </w:rPr>
              <w:t xml:space="preserve"> </w:t>
            </w:r>
            <w:r>
              <w:rPr>
                <w:spacing w:val="-5"/>
              </w:rPr>
              <w:t>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7" w:type="dxa"/>
            <w:vAlign w:val="top"/>
          </w:tcPr>
          <w:p>
            <w:pPr>
              <w:pStyle w:val="9"/>
              <w:spacing w:before="37" w:line="221" w:lineRule="auto"/>
              <w:ind w:left="119"/>
              <w:jc w:val="center"/>
            </w:pPr>
            <w:r>
              <w:rPr>
                <w:spacing w:val="-3"/>
              </w:rPr>
              <w:t>磋商文件售价</w:t>
            </w:r>
          </w:p>
        </w:tc>
        <w:tc>
          <w:tcPr>
            <w:tcW w:w="6721" w:type="dxa"/>
            <w:vAlign w:val="top"/>
          </w:tcPr>
          <w:p>
            <w:pPr>
              <w:pStyle w:val="9"/>
              <w:spacing w:before="79" w:line="180" w:lineRule="auto"/>
              <w:ind w:left="110"/>
            </w:pPr>
            <w:r>
              <w:rPr>
                <w:spacing w:val="-3"/>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2147" w:type="dxa"/>
            <w:vAlign w:val="top"/>
          </w:tcPr>
          <w:p>
            <w:pPr>
              <w:spacing w:line="412" w:lineRule="auto"/>
              <w:jc w:val="center"/>
              <w:rPr>
                <w:rFonts w:ascii="Arial"/>
                <w:sz w:val="21"/>
              </w:rPr>
            </w:pPr>
          </w:p>
          <w:p>
            <w:pPr>
              <w:pStyle w:val="9"/>
              <w:spacing w:before="78" w:line="221" w:lineRule="auto"/>
              <w:ind w:left="119"/>
              <w:jc w:val="center"/>
            </w:pPr>
            <w:r>
              <w:rPr>
                <w:spacing w:val="-2"/>
              </w:rPr>
              <w:t>磋商文件发售地点</w:t>
            </w:r>
          </w:p>
        </w:tc>
        <w:tc>
          <w:tcPr>
            <w:tcW w:w="6721" w:type="dxa"/>
            <w:vAlign w:val="top"/>
          </w:tcPr>
          <w:p>
            <w:pPr>
              <w:pStyle w:val="9"/>
              <w:spacing w:before="37" w:line="359" w:lineRule="auto"/>
              <w:ind w:left="116" w:right="130"/>
            </w:pPr>
            <w:r>
              <w:rPr>
                <w:spacing w:val="-2"/>
              </w:rPr>
              <w:t>供应商登录政采云平台</w:t>
            </w:r>
            <w:r>
              <w:rPr>
                <w:spacing w:val="-40"/>
              </w:rPr>
              <w:t xml:space="preserve"> </w:t>
            </w:r>
            <w:r>
              <w:fldChar w:fldCharType="begin"/>
            </w:r>
            <w:r>
              <w:instrText xml:space="preserve"> HYPERLINK "https://www.zcygov.cn/" </w:instrText>
            </w:r>
            <w:r>
              <w:fldChar w:fldCharType="separate"/>
            </w:r>
            <w:r>
              <w:rPr>
                <w:spacing w:val="-2"/>
              </w:rPr>
              <w:t>https://www.zcygov.cn/</w:t>
            </w:r>
            <w:r>
              <w:rPr>
                <w:spacing w:val="-2"/>
              </w:rPr>
              <w:fldChar w:fldCharType="end"/>
            </w:r>
            <w:r>
              <w:rPr>
                <w:spacing w:val="-2"/>
              </w:rPr>
              <w:t>在线申请获  取采购文件（进入“项目采购</w:t>
            </w:r>
            <w:r>
              <w:rPr>
                <w:spacing w:val="-84"/>
              </w:rPr>
              <w:t xml:space="preserve"> </w:t>
            </w:r>
            <w:r>
              <w:rPr>
                <w:spacing w:val="-2"/>
              </w:rPr>
              <w:t>”应用，在获取采购文件菜单中</w:t>
            </w:r>
          </w:p>
          <w:p>
            <w:pPr>
              <w:pStyle w:val="9"/>
              <w:spacing w:line="220" w:lineRule="auto"/>
              <w:ind w:left="118"/>
            </w:pPr>
            <w:r>
              <w:rPr>
                <w:spacing w:val="-5"/>
              </w:rPr>
              <w:t>选择项目，</w:t>
            </w:r>
            <w:r>
              <w:rPr>
                <w:spacing w:val="-65"/>
              </w:rPr>
              <w:t xml:space="preserve"> </w:t>
            </w:r>
            <w:r>
              <w:rPr>
                <w:spacing w:val="-5"/>
              </w:rPr>
              <w:t>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2147" w:type="dxa"/>
            <w:vAlign w:val="top"/>
          </w:tcPr>
          <w:p>
            <w:pPr>
              <w:spacing w:line="328" w:lineRule="auto"/>
              <w:jc w:val="center"/>
              <w:rPr>
                <w:rFonts w:ascii="Arial"/>
                <w:sz w:val="21"/>
              </w:rPr>
            </w:pPr>
          </w:p>
          <w:p>
            <w:pPr>
              <w:spacing w:line="329" w:lineRule="auto"/>
              <w:jc w:val="center"/>
              <w:rPr>
                <w:rFonts w:ascii="Arial"/>
                <w:sz w:val="21"/>
              </w:rPr>
            </w:pPr>
          </w:p>
          <w:p>
            <w:pPr>
              <w:pStyle w:val="9"/>
              <w:spacing w:before="78" w:line="465" w:lineRule="exact"/>
              <w:ind w:left="119"/>
              <w:jc w:val="center"/>
            </w:pPr>
            <w:r>
              <w:rPr>
                <w:spacing w:val="-2"/>
                <w:position w:val="16"/>
              </w:rPr>
              <w:t>购买磋商文件时应</w:t>
            </w:r>
          </w:p>
          <w:p>
            <w:pPr>
              <w:pStyle w:val="9"/>
              <w:spacing w:line="220" w:lineRule="auto"/>
              <w:ind w:left="121"/>
              <w:jc w:val="center"/>
            </w:pPr>
            <w:r>
              <w:rPr>
                <w:spacing w:val="-5"/>
              </w:rPr>
              <w:t>提交材料</w:t>
            </w:r>
          </w:p>
        </w:tc>
        <w:tc>
          <w:tcPr>
            <w:tcW w:w="6721" w:type="dxa"/>
            <w:vAlign w:val="top"/>
          </w:tcPr>
          <w:p>
            <w:pPr>
              <w:pStyle w:val="9"/>
              <w:spacing w:before="38" w:line="359" w:lineRule="auto"/>
              <w:ind w:left="126" w:right="130" w:hanging="6"/>
            </w:pPr>
            <w:r>
              <w:rPr>
                <w:spacing w:val="-1"/>
              </w:rPr>
              <w:t>统一信用代码证副本复印件、法人身份证明书、法人授权委托</w:t>
            </w:r>
            <w:r>
              <w:rPr>
                <w:spacing w:val="5"/>
              </w:rPr>
              <w:t xml:space="preserve"> </w:t>
            </w:r>
            <w:r>
              <w:rPr>
                <w:spacing w:val="-2"/>
              </w:rPr>
              <w:t>书或单位介绍信（提供原件</w:t>
            </w:r>
            <w:r>
              <w:rPr>
                <w:spacing w:val="10"/>
              </w:rPr>
              <w:t>），</w:t>
            </w:r>
            <w:r>
              <w:rPr>
                <w:spacing w:val="-2"/>
              </w:rPr>
              <w:t>被授权人身份证复印件。以上</w:t>
            </w:r>
          </w:p>
          <w:p>
            <w:pPr>
              <w:pStyle w:val="9"/>
              <w:spacing w:line="219" w:lineRule="auto"/>
              <w:ind w:left="128"/>
            </w:pPr>
            <w:r>
              <w:rPr>
                <w:spacing w:val="-1"/>
              </w:rPr>
              <w:t>资料复印件均需加盖公章（采购代理机构对以上资</w:t>
            </w:r>
            <w:r>
              <w:rPr>
                <w:spacing w:val="-2"/>
              </w:rPr>
              <w:t>料留存备</w:t>
            </w:r>
          </w:p>
          <w:p>
            <w:pPr>
              <w:pStyle w:val="9"/>
              <w:spacing w:before="180" w:line="468" w:lineRule="exact"/>
              <w:ind w:left="116"/>
            </w:pPr>
            <w:r>
              <w:rPr>
                <w:spacing w:val="-1"/>
                <w:position w:val="17"/>
              </w:rPr>
              <w:t>案）。注：在政采云平台获取磋商文件时，请将以上内容作为</w:t>
            </w:r>
          </w:p>
          <w:p>
            <w:pPr>
              <w:pStyle w:val="9"/>
              <w:spacing w:line="222" w:lineRule="auto"/>
              <w:ind w:left="126"/>
            </w:pPr>
            <w:r>
              <w:rPr>
                <w:spacing w:val="-6"/>
              </w:rPr>
              <w:t>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147" w:type="dxa"/>
            <w:vAlign w:val="top"/>
          </w:tcPr>
          <w:p>
            <w:pPr>
              <w:pStyle w:val="9"/>
              <w:spacing w:before="41" w:line="222" w:lineRule="auto"/>
              <w:ind w:left="119"/>
              <w:jc w:val="center"/>
            </w:pPr>
            <w:r>
              <w:rPr>
                <w:spacing w:val="-3"/>
              </w:rPr>
              <w:t>投标截止时间</w:t>
            </w:r>
          </w:p>
        </w:tc>
        <w:tc>
          <w:tcPr>
            <w:tcW w:w="6721" w:type="dxa"/>
            <w:vAlign w:val="top"/>
          </w:tcPr>
          <w:p>
            <w:pPr>
              <w:pStyle w:val="9"/>
              <w:spacing w:before="41" w:line="222" w:lineRule="auto"/>
              <w:ind w:left="111"/>
              <w:rPr>
                <w:rFonts w:hint="eastAsia" w:eastAsia="仿宋"/>
                <w:color w:val="auto"/>
                <w:lang w:eastAsia="zh-CN"/>
              </w:rPr>
            </w:pPr>
            <w:r>
              <w:rPr>
                <w:rFonts w:hint="eastAsia"/>
                <w:color w:val="auto"/>
                <w:spacing w:val="-8"/>
                <w:lang w:eastAsia="zh-CN"/>
              </w:rPr>
              <w:t>2024 年 06月 07日下午 14：30（北京时间）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147" w:type="dxa"/>
            <w:vAlign w:val="top"/>
          </w:tcPr>
          <w:p>
            <w:pPr>
              <w:pStyle w:val="9"/>
              <w:spacing w:before="42" w:line="222" w:lineRule="auto"/>
              <w:ind w:left="119"/>
              <w:jc w:val="center"/>
            </w:pPr>
            <w:r>
              <w:rPr>
                <w:spacing w:val="-4"/>
              </w:rPr>
              <w:t>开标时间</w:t>
            </w:r>
          </w:p>
        </w:tc>
        <w:tc>
          <w:tcPr>
            <w:tcW w:w="6721" w:type="dxa"/>
            <w:vAlign w:val="top"/>
          </w:tcPr>
          <w:p>
            <w:pPr>
              <w:pStyle w:val="9"/>
              <w:spacing w:before="42" w:line="222" w:lineRule="auto"/>
              <w:ind w:left="111"/>
              <w:rPr>
                <w:rFonts w:hint="eastAsia" w:eastAsia="仿宋"/>
                <w:color w:val="auto"/>
                <w:lang w:eastAsia="zh-CN"/>
              </w:rPr>
            </w:pPr>
            <w:r>
              <w:rPr>
                <w:rFonts w:hint="eastAsia"/>
                <w:color w:val="auto"/>
                <w:spacing w:val="-8"/>
                <w:lang w:eastAsia="zh-CN"/>
              </w:rPr>
              <w:t>2024 年 06月 07日下午 14：30（北京时间）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147" w:type="dxa"/>
            <w:vAlign w:val="top"/>
          </w:tcPr>
          <w:p>
            <w:pPr>
              <w:pStyle w:val="9"/>
              <w:spacing w:before="276" w:line="222" w:lineRule="auto"/>
              <w:ind w:left="119"/>
              <w:jc w:val="center"/>
            </w:pPr>
            <w:r>
              <w:rPr>
                <w:spacing w:val="-3"/>
              </w:rPr>
              <w:t>投标及开标地点</w:t>
            </w:r>
          </w:p>
        </w:tc>
        <w:tc>
          <w:tcPr>
            <w:tcW w:w="6721" w:type="dxa"/>
            <w:vAlign w:val="top"/>
          </w:tcPr>
          <w:p>
            <w:pPr>
              <w:keepNext w:val="0"/>
              <w:keepLines w:val="0"/>
              <w:widowControl/>
              <w:suppressLineNumbers w:val="0"/>
              <w:jc w:val="left"/>
              <w:rPr>
                <w:rFonts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zh-CN" w:bidi="ar-SA"/>
              </w:rPr>
              <w:t xml:space="preserve">供应商应在投标截止时间前按磋商文件要求使用政采云电子投标 </w:t>
            </w:r>
          </w:p>
          <w:p>
            <w:pPr>
              <w:keepNext w:val="0"/>
              <w:keepLines w:val="0"/>
              <w:widowControl/>
              <w:suppressLineNumbers w:val="0"/>
              <w:jc w:val="left"/>
              <w:rPr>
                <w:rFonts w:hint="default"/>
                <w:color w:val="000000" w:themeColor="text1"/>
                <w:lang w:val="en-US"/>
                <w14:textFill>
                  <w14:solidFill>
                    <w14:schemeClr w14:val="tx1"/>
                  </w14:solidFill>
                </w14:textFill>
              </w:rPr>
            </w:pPr>
            <w:r>
              <w:rPr>
                <w:rFonts w:hint="eastAsia" w:ascii="仿宋" w:hAnsi="仿宋" w:eastAsia="仿宋" w:cs="仿宋"/>
                <w:snapToGrid w:val="0"/>
                <w:color w:val="000000"/>
                <w:spacing w:val="-3"/>
                <w:kern w:val="0"/>
                <w:sz w:val="24"/>
                <w:szCs w:val="24"/>
                <w:lang w:val="en-US" w:eastAsia="zh-CN" w:bidi="ar-SA"/>
              </w:rPr>
              <w:t>客户端制作上传电子磋商响应文件，并在开标后 30 分钟内远程解密磋商响应文件.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2147" w:type="dxa"/>
            <w:vAlign w:val="top"/>
          </w:tcPr>
          <w:p>
            <w:pPr>
              <w:spacing w:line="427" w:lineRule="auto"/>
              <w:jc w:val="center"/>
              <w:rPr>
                <w:rFonts w:ascii="Arial"/>
                <w:sz w:val="21"/>
              </w:rPr>
            </w:pPr>
          </w:p>
          <w:p>
            <w:pPr>
              <w:pStyle w:val="9"/>
              <w:spacing w:before="78" w:line="466" w:lineRule="exact"/>
              <w:ind w:left="121"/>
              <w:jc w:val="center"/>
            </w:pPr>
            <w:r>
              <w:rPr>
                <w:spacing w:val="-3"/>
                <w:position w:val="17"/>
              </w:rPr>
              <w:t>采购单位及联系人</w:t>
            </w:r>
          </w:p>
          <w:p>
            <w:pPr>
              <w:pStyle w:val="9"/>
              <w:spacing w:line="223" w:lineRule="auto"/>
              <w:ind w:left="146"/>
              <w:jc w:val="center"/>
            </w:pPr>
            <w:r>
              <w:rPr>
                <w:spacing w:val="-22"/>
              </w:rPr>
              <w:t>电话</w:t>
            </w:r>
          </w:p>
        </w:tc>
        <w:tc>
          <w:tcPr>
            <w:tcW w:w="6721" w:type="dxa"/>
            <w:vAlign w:val="top"/>
          </w:tcPr>
          <w:p>
            <w:pPr>
              <w:pStyle w:val="9"/>
              <w:spacing w:before="42" w:line="221" w:lineRule="auto"/>
              <w:ind w:left="117"/>
              <w:rPr>
                <w:rFonts w:hint="eastAsia" w:eastAsia="仿宋"/>
                <w:color w:val="000000" w:themeColor="text1"/>
                <w:lang w:eastAsia="zh-CN"/>
                <w14:textFill>
                  <w14:solidFill>
                    <w14:schemeClr w14:val="tx1"/>
                  </w14:solidFill>
                </w14:textFill>
              </w:rPr>
            </w:pPr>
            <w:r>
              <w:rPr>
                <w:color w:val="000000" w:themeColor="text1"/>
                <w:spacing w:val="-2"/>
                <w14:textFill>
                  <w14:solidFill>
                    <w14:schemeClr w14:val="tx1"/>
                  </w14:solidFill>
                </w14:textFill>
              </w:rPr>
              <w:t>采购单位：</w:t>
            </w:r>
            <w:r>
              <w:rPr>
                <w:rFonts w:hint="eastAsia"/>
                <w:color w:val="000000" w:themeColor="text1"/>
                <w:spacing w:val="-2"/>
                <w:lang w:eastAsia="zh-CN"/>
                <w14:textFill>
                  <w14:solidFill>
                    <w14:schemeClr w14:val="tx1"/>
                  </w14:solidFill>
                </w14:textFill>
              </w:rPr>
              <w:t>久治县哇赛乡人民政府</w:t>
            </w:r>
          </w:p>
          <w:p>
            <w:pPr>
              <w:pStyle w:val="9"/>
              <w:spacing w:before="178" w:line="224" w:lineRule="auto"/>
              <w:ind w:left="113"/>
              <w:rPr>
                <w:rFonts w:hint="eastAsia" w:eastAsia="仿宋"/>
                <w:color w:val="000000" w:themeColor="text1"/>
                <w:lang w:val="en-US" w:eastAsia="zh-CN"/>
                <w14:textFill>
                  <w14:solidFill>
                    <w14:schemeClr w14:val="tx1"/>
                  </w14:solidFill>
                </w14:textFill>
              </w:rPr>
            </w:pPr>
            <w:r>
              <w:rPr>
                <w:color w:val="000000" w:themeColor="text1"/>
                <w:spacing w:val="-9"/>
                <w14:textFill>
                  <w14:solidFill>
                    <w14:schemeClr w14:val="tx1"/>
                  </w14:solidFill>
                </w14:textFill>
              </w:rPr>
              <w:t>联</w:t>
            </w:r>
            <w:r>
              <w:rPr>
                <w:color w:val="000000" w:themeColor="text1"/>
                <w:spacing w:val="29"/>
                <w14:textFill>
                  <w14:solidFill>
                    <w14:schemeClr w14:val="tx1"/>
                  </w14:solidFill>
                </w14:textFill>
              </w:rPr>
              <w:t xml:space="preserve"> </w:t>
            </w:r>
            <w:r>
              <w:rPr>
                <w:color w:val="000000" w:themeColor="text1"/>
                <w:spacing w:val="-9"/>
                <w14:textFill>
                  <w14:solidFill>
                    <w14:schemeClr w14:val="tx1"/>
                  </w14:solidFill>
                </w14:textFill>
              </w:rPr>
              <w:t>系</w:t>
            </w:r>
            <w:r>
              <w:rPr>
                <w:color w:val="000000" w:themeColor="text1"/>
                <w:spacing w:val="19"/>
                <w14:textFill>
                  <w14:solidFill>
                    <w14:schemeClr w14:val="tx1"/>
                  </w14:solidFill>
                </w14:textFill>
              </w:rPr>
              <w:t xml:space="preserve"> </w:t>
            </w:r>
            <w:r>
              <w:rPr>
                <w:color w:val="000000" w:themeColor="text1"/>
                <w:spacing w:val="-9"/>
                <w14:textFill>
                  <w14:solidFill>
                    <w14:schemeClr w14:val="tx1"/>
                  </w14:solidFill>
                </w14:textFill>
              </w:rPr>
              <w:t>人：</w:t>
            </w:r>
            <w:r>
              <w:rPr>
                <w:rFonts w:ascii="宋体" w:hAnsi="宋体" w:eastAsia="宋体" w:cs="宋体"/>
                <w:sz w:val="24"/>
                <w:szCs w:val="24"/>
              </w:rPr>
              <w:t>冷智</w:t>
            </w:r>
          </w:p>
          <w:p>
            <w:pPr>
              <w:pStyle w:val="9"/>
              <w:spacing w:before="174" w:line="223" w:lineRule="auto"/>
              <w:ind w:left="113"/>
              <w:rPr>
                <w:rFonts w:hint="default" w:eastAsia="仿宋"/>
                <w:color w:val="000000" w:themeColor="text1"/>
                <w:lang w:val="en-US" w:eastAsia="zh-CN"/>
                <w14:textFill>
                  <w14:solidFill>
                    <w14:schemeClr w14:val="tx1"/>
                  </w14:solidFill>
                </w14:textFill>
              </w:rPr>
            </w:pPr>
            <w:r>
              <w:rPr>
                <w:color w:val="000000" w:themeColor="text1"/>
                <w:spacing w:val="-1"/>
                <w14:textFill>
                  <w14:solidFill>
                    <w14:schemeClr w14:val="tx1"/>
                  </w14:solidFill>
                </w14:textFill>
              </w:rPr>
              <w:t xml:space="preserve">联系电话： </w:t>
            </w:r>
            <w:r>
              <w:rPr>
                <w:rFonts w:ascii="宋体" w:hAnsi="宋体" w:eastAsia="宋体" w:cs="宋体"/>
                <w:sz w:val="24"/>
                <w:szCs w:val="24"/>
              </w:rPr>
              <w:t>0975-8530710</w:t>
            </w:r>
          </w:p>
          <w:p>
            <w:pPr>
              <w:pStyle w:val="9"/>
              <w:spacing w:before="177" w:line="222" w:lineRule="auto"/>
              <w:ind w:left="113"/>
              <w:rPr>
                <w:rFonts w:hint="eastAsia" w:eastAsia="仿宋"/>
                <w:color w:val="000000" w:themeColor="text1"/>
                <w:lang w:eastAsia="zh-CN"/>
                <w14:textFill>
                  <w14:solidFill>
                    <w14:schemeClr w14:val="tx1"/>
                  </w14:solidFill>
                </w14:textFill>
              </w:rPr>
            </w:pPr>
            <w:r>
              <w:rPr>
                <w:color w:val="000000" w:themeColor="text1"/>
                <w:spacing w:val="-2"/>
                <w14:textFill>
                  <w14:solidFill>
                    <w14:schemeClr w14:val="tx1"/>
                  </w14:solidFill>
                </w14:textFill>
              </w:rPr>
              <w:t>联系地址：</w:t>
            </w:r>
            <w:r>
              <w:rPr>
                <w:rFonts w:ascii="宋体" w:hAnsi="宋体" w:eastAsia="宋体" w:cs="宋体"/>
                <w:sz w:val="24"/>
                <w:szCs w:val="24"/>
              </w:rPr>
              <w:t>久治县哇赛乡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147" w:type="dxa"/>
            <w:vAlign w:val="top"/>
          </w:tcPr>
          <w:p>
            <w:pPr>
              <w:spacing w:line="427" w:lineRule="auto"/>
              <w:jc w:val="center"/>
              <w:rPr>
                <w:rFonts w:ascii="Arial"/>
                <w:sz w:val="21"/>
              </w:rPr>
            </w:pPr>
          </w:p>
          <w:p>
            <w:pPr>
              <w:pStyle w:val="9"/>
              <w:spacing w:before="78" w:line="465" w:lineRule="exact"/>
              <w:ind w:left="121"/>
              <w:jc w:val="center"/>
            </w:pPr>
            <w:r>
              <w:rPr>
                <w:spacing w:val="-3"/>
                <w:position w:val="16"/>
              </w:rPr>
              <w:t>采购代理机构及联</w:t>
            </w:r>
          </w:p>
          <w:p>
            <w:pPr>
              <w:pStyle w:val="9"/>
              <w:spacing w:line="223" w:lineRule="auto"/>
              <w:ind w:left="129"/>
              <w:jc w:val="center"/>
            </w:pPr>
            <w:r>
              <w:rPr>
                <w:spacing w:val="-7"/>
              </w:rPr>
              <w:t>系人电话</w:t>
            </w:r>
          </w:p>
        </w:tc>
        <w:tc>
          <w:tcPr>
            <w:tcW w:w="6721" w:type="dxa"/>
            <w:vAlign w:val="top"/>
          </w:tcPr>
          <w:p>
            <w:pPr>
              <w:pStyle w:val="9"/>
              <w:spacing w:before="40" w:line="222" w:lineRule="auto"/>
              <w:ind w:left="117"/>
              <w:rPr>
                <w:rFonts w:hint="eastAsia" w:eastAsia="仿宋"/>
                <w:color w:val="000000" w:themeColor="text1"/>
                <w:lang w:eastAsia="zh-CN"/>
                <w14:textFill>
                  <w14:solidFill>
                    <w14:schemeClr w14:val="tx1"/>
                  </w14:solidFill>
                </w14:textFill>
              </w:rPr>
            </w:pPr>
            <w:r>
              <w:rPr>
                <w:color w:val="000000" w:themeColor="text1"/>
                <w:spacing w:val="-1"/>
                <w14:textFill>
                  <w14:solidFill>
                    <w14:schemeClr w14:val="tx1"/>
                  </w14:solidFill>
                </w14:textFill>
              </w:rPr>
              <w:t>采购代理机构：</w:t>
            </w:r>
            <w:r>
              <w:rPr>
                <w:rFonts w:hint="eastAsia"/>
                <w:color w:val="000000" w:themeColor="text1"/>
                <w:spacing w:val="-1"/>
                <w:lang w:eastAsia="zh-CN"/>
                <w14:textFill>
                  <w14:solidFill>
                    <w14:schemeClr w14:val="tx1"/>
                  </w14:solidFill>
                </w14:textFill>
              </w:rPr>
              <w:t>青海鼎耐工程项目管理有限公司</w:t>
            </w:r>
          </w:p>
          <w:p>
            <w:pPr>
              <w:pStyle w:val="9"/>
              <w:spacing w:before="179" w:line="223" w:lineRule="auto"/>
              <w:ind w:left="113"/>
              <w:rPr>
                <w:rFonts w:hint="default" w:eastAsia="仿宋"/>
                <w:color w:val="000000" w:themeColor="text1"/>
                <w:lang w:val="en-US" w:eastAsia="zh-CN"/>
                <w14:textFill>
                  <w14:solidFill>
                    <w14:schemeClr w14:val="tx1"/>
                  </w14:solidFill>
                </w14:textFill>
              </w:rPr>
            </w:pPr>
            <w:r>
              <w:rPr>
                <w:color w:val="000000" w:themeColor="text1"/>
                <w:spacing w:val="-2"/>
                <w14:textFill>
                  <w14:solidFill>
                    <w14:schemeClr w14:val="tx1"/>
                  </w14:solidFill>
                </w14:textFill>
              </w:rPr>
              <w:t>联系人：</w:t>
            </w:r>
            <w:r>
              <w:rPr>
                <w:rFonts w:hint="eastAsia"/>
                <w:color w:val="000000" w:themeColor="text1"/>
                <w:spacing w:val="-2"/>
                <w:lang w:eastAsia="zh-CN"/>
                <w14:textFill>
                  <w14:solidFill>
                    <w14:schemeClr w14:val="tx1"/>
                  </w14:solidFill>
                </w14:textFill>
              </w:rPr>
              <w:t>马</w:t>
            </w:r>
            <w:r>
              <w:rPr>
                <w:rFonts w:hint="eastAsia"/>
                <w:color w:val="000000" w:themeColor="text1"/>
                <w:spacing w:val="-2"/>
                <w:lang w:val="en-US" w:eastAsia="zh-CN"/>
                <w14:textFill>
                  <w14:solidFill>
                    <w14:schemeClr w14:val="tx1"/>
                  </w14:solidFill>
                </w14:textFill>
              </w:rPr>
              <w:t>老师</w:t>
            </w:r>
          </w:p>
          <w:p>
            <w:pPr>
              <w:pStyle w:val="9"/>
              <w:spacing w:before="175" w:line="223" w:lineRule="auto"/>
              <w:ind w:left="113"/>
              <w:rPr>
                <w:rFonts w:hint="eastAsia" w:eastAsia="仿宋"/>
                <w:color w:val="000000" w:themeColor="text1"/>
                <w:lang w:eastAsia="zh-CN"/>
                <w14:textFill>
                  <w14:solidFill>
                    <w14:schemeClr w14:val="tx1"/>
                  </w14:solidFill>
                </w14:textFill>
              </w:rPr>
            </w:pPr>
            <w:r>
              <w:rPr>
                <w:color w:val="000000" w:themeColor="text1"/>
                <w:spacing w:val="-1"/>
                <w14:textFill>
                  <w14:solidFill>
                    <w14:schemeClr w14:val="tx1"/>
                  </w14:solidFill>
                </w14:textFill>
              </w:rPr>
              <w:t>联系电话：</w:t>
            </w:r>
            <w:r>
              <w:rPr>
                <w:rFonts w:hint="eastAsia"/>
                <w:color w:val="000000" w:themeColor="text1"/>
                <w:spacing w:val="-1"/>
                <w:lang w:eastAsia="zh-CN"/>
                <w14:textFill>
                  <w14:solidFill>
                    <w14:schemeClr w14:val="tx1"/>
                  </w14:solidFill>
                </w14:textFill>
              </w:rPr>
              <w:t>19909716121</w:t>
            </w:r>
          </w:p>
          <w:p>
            <w:pPr>
              <w:pStyle w:val="9"/>
              <w:spacing w:before="177" w:line="221" w:lineRule="auto"/>
              <w:ind w:left="113"/>
              <w:rPr>
                <w:rFonts w:hint="eastAsia" w:eastAsia="仿宋"/>
                <w:color w:val="000000" w:themeColor="text1"/>
                <w:lang w:eastAsia="zh-CN"/>
                <w14:textFill>
                  <w14:solidFill>
                    <w14:schemeClr w14:val="tx1"/>
                  </w14:solidFill>
                </w14:textFill>
              </w:rPr>
            </w:pPr>
            <w:r>
              <w:rPr>
                <w:color w:val="000000" w:themeColor="text1"/>
                <w:spacing w:val="-2"/>
                <w14:textFill>
                  <w14:solidFill>
                    <w14:schemeClr w14:val="tx1"/>
                  </w14:solidFill>
                </w14:textFill>
              </w:rPr>
              <w:t>联系地址：</w:t>
            </w:r>
            <w:r>
              <w:rPr>
                <w:rFonts w:hint="eastAsia"/>
                <w:color w:val="000000" w:themeColor="text1"/>
                <w:spacing w:val="-2"/>
                <w:lang w:eastAsia="zh-CN"/>
                <w14:textFill>
                  <w14:solidFill>
                    <w14:schemeClr w14:val="tx1"/>
                  </w14:solidFill>
                </w14:textFill>
              </w:rPr>
              <w:t>青海省西宁市青海生物科技产业园区经二路65号康美（青海）中药城18号楼4层65-1685室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2147" w:type="dxa"/>
            <w:vAlign w:val="top"/>
          </w:tcPr>
          <w:p>
            <w:pPr>
              <w:pStyle w:val="9"/>
              <w:spacing w:before="35" w:line="466" w:lineRule="exact"/>
              <w:jc w:val="center"/>
            </w:pPr>
            <w:r>
              <w:rPr>
                <w:spacing w:val="-3"/>
                <w:position w:val="16"/>
              </w:rPr>
              <w:t>采购代理机构开户</w:t>
            </w:r>
          </w:p>
          <w:p>
            <w:pPr>
              <w:pStyle w:val="9"/>
              <w:spacing w:before="1" w:line="220" w:lineRule="auto"/>
              <w:ind w:left="120"/>
              <w:jc w:val="center"/>
            </w:pPr>
            <w:r>
              <w:rPr>
                <w:spacing w:val="-9"/>
              </w:rPr>
              <w:t>银行</w:t>
            </w:r>
          </w:p>
        </w:tc>
        <w:tc>
          <w:tcPr>
            <w:tcW w:w="6721" w:type="dxa"/>
            <w:vAlign w:val="top"/>
          </w:tcPr>
          <w:p>
            <w:pPr>
              <w:pStyle w:val="9"/>
              <w:spacing w:before="268" w:line="221" w:lineRule="auto"/>
              <w:rPr>
                <w:rFonts w:hint="eastAsia" w:eastAsia="仿宋"/>
                <w:color w:val="auto"/>
                <w:lang w:eastAsia="zh-CN"/>
              </w:rPr>
            </w:pPr>
            <w:r>
              <w:rPr>
                <w:rFonts w:hint="eastAsia"/>
                <w:color w:val="auto"/>
                <w:spacing w:val="-2"/>
                <w:lang w:eastAsia="zh-CN"/>
              </w:rPr>
              <w:t>中国银行股份有限公司青海省西宁市生物园区支行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147" w:type="dxa"/>
            <w:vAlign w:val="top"/>
          </w:tcPr>
          <w:p>
            <w:pPr>
              <w:pStyle w:val="9"/>
              <w:spacing w:before="36" w:line="221" w:lineRule="auto"/>
              <w:ind w:left="133"/>
              <w:jc w:val="center"/>
            </w:pPr>
            <w:r>
              <w:rPr>
                <w:spacing w:val="-8"/>
              </w:rPr>
              <w:t>收款单位</w:t>
            </w:r>
          </w:p>
        </w:tc>
        <w:tc>
          <w:tcPr>
            <w:tcW w:w="6721" w:type="dxa"/>
            <w:vAlign w:val="top"/>
          </w:tcPr>
          <w:p>
            <w:pPr>
              <w:pStyle w:val="9"/>
              <w:spacing w:before="37" w:line="222" w:lineRule="auto"/>
              <w:rPr>
                <w:rFonts w:hint="eastAsia" w:eastAsia="仿宋"/>
                <w:color w:val="auto"/>
                <w:lang w:eastAsia="zh-CN"/>
              </w:rPr>
            </w:pPr>
            <w:r>
              <w:rPr>
                <w:rFonts w:hint="eastAsia"/>
                <w:color w:val="auto"/>
                <w:spacing w:val="-2"/>
                <w:lang w:eastAsia="zh-CN"/>
              </w:rPr>
              <w:t>青海鼎耐工程项目管理有限公司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147" w:type="dxa"/>
            <w:vAlign w:val="top"/>
          </w:tcPr>
          <w:p>
            <w:pPr>
              <w:pStyle w:val="9"/>
              <w:spacing w:before="37" w:line="221" w:lineRule="auto"/>
              <w:ind w:left="120"/>
              <w:jc w:val="center"/>
            </w:pPr>
            <w:r>
              <w:rPr>
                <w:spacing w:val="-5"/>
              </w:rPr>
              <w:t>银行账号</w:t>
            </w:r>
          </w:p>
        </w:tc>
        <w:tc>
          <w:tcPr>
            <w:tcW w:w="6721" w:type="dxa"/>
            <w:vAlign w:val="top"/>
          </w:tcPr>
          <w:p>
            <w:pPr>
              <w:pStyle w:val="9"/>
              <w:spacing w:before="78" w:line="181" w:lineRule="auto"/>
              <w:rPr>
                <w:rFonts w:hint="eastAsia" w:eastAsia="仿宋"/>
                <w:color w:val="auto"/>
                <w:lang w:eastAsia="zh-CN"/>
              </w:rPr>
            </w:pPr>
            <w:r>
              <w:rPr>
                <w:rFonts w:hint="eastAsia"/>
                <w:color w:val="auto"/>
                <w:spacing w:val="-2"/>
                <w:lang w:eastAsia="zh-CN"/>
              </w:rPr>
              <w:t>1050  6876  8945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147" w:type="dxa"/>
            <w:vAlign w:val="top"/>
          </w:tcPr>
          <w:p>
            <w:pPr>
              <w:pStyle w:val="9"/>
              <w:spacing w:before="270" w:line="222" w:lineRule="auto"/>
              <w:ind w:left="126"/>
              <w:jc w:val="center"/>
            </w:pPr>
            <w:r>
              <w:rPr>
                <w:spacing w:val="-4"/>
              </w:rPr>
              <w:t>监督部门电话</w:t>
            </w:r>
          </w:p>
        </w:tc>
        <w:tc>
          <w:tcPr>
            <w:tcW w:w="6721" w:type="dxa"/>
            <w:vAlign w:val="top"/>
          </w:tcPr>
          <w:p>
            <w:pPr>
              <w:pStyle w:val="9"/>
              <w:spacing w:before="37" w:line="222" w:lineRule="auto"/>
              <w:ind w:left="122"/>
              <w:rPr>
                <w:rFonts w:hint="default" w:eastAsia="仿宋"/>
                <w:color w:val="000000" w:themeColor="text1"/>
                <w:lang w:val="en-US" w:eastAsia="zh-CN"/>
                <w14:textFill>
                  <w14:solidFill>
                    <w14:schemeClr w14:val="tx1"/>
                  </w14:solidFill>
                </w14:textFill>
              </w:rPr>
            </w:pPr>
            <w:r>
              <w:rPr>
                <w:color w:val="000000" w:themeColor="text1"/>
                <w:spacing w:val="-2"/>
                <w14:textFill>
                  <w14:solidFill>
                    <w14:schemeClr w14:val="tx1"/>
                  </w14:solidFill>
                </w14:textFill>
              </w:rPr>
              <w:t>监督部门：</w:t>
            </w:r>
            <w:r>
              <w:rPr>
                <w:rFonts w:hint="eastAsia"/>
                <w:color w:val="000000" w:themeColor="text1"/>
                <w:spacing w:val="-2"/>
                <w:lang w:val="en-US" w:eastAsia="zh-CN"/>
                <w14:textFill>
                  <w14:solidFill>
                    <w14:schemeClr w14:val="tx1"/>
                  </w14:solidFill>
                </w14:textFill>
              </w:rPr>
              <w:t>久治县财政局</w:t>
            </w:r>
          </w:p>
          <w:p>
            <w:pPr>
              <w:pStyle w:val="9"/>
              <w:spacing w:before="177" w:line="223" w:lineRule="auto"/>
              <w:ind w:left="113"/>
              <w:rPr>
                <w:rFonts w:hint="default" w:eastAsia="仿宋"/>
                <w:color w:val="000000" w:themeColor="text1"/>
                <w:lang w:val="en-US" w:eastAsia="zh-CN"/>
                <w14:textFill>
                  <w14:solidFill>
                    <w14:schemeClr w14:val="tx1"/>
                  </w14:solidFill>
                </w14:textFill>
              </w:rPr>
            </w:pPr>
            <w:r>
              <w:rPr>
                <w:color w:val="000000" w:themeColor="text1"/>
                <w:spacing w:val="-1"/>
                <w14:textFill>
                  <w14:solidFill>
                    <w14:schemeClr w14:val="tx1"/>
                  </w14:solidFill>
                </w14:textFill>
              </w:rPr>
              <w:t>联系电话：</w:t>
            </w:r>
            <w:r>
              <w:rPr>
                <w:rFonts w:hint="eastAsia"/>
                <w:color w:val="000000" w:themeColor="text1"/>
                <w:spacing w:val="-1"/>
                <w:lang w:val="en-US" w:eastAsia="zh-CN"/>
                <w14:textFill>
                  <w14:solidFill>
                    <w14:schemeClr w14:val="tx1"/>
                  </w14:solidFill>
                </w14:textFill>
              </w:rPr>
              <w:t>0975-8331261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2" w:hRule="atLeast"/>
        </w:trPr>
        <w:tc>
          <w:tcPr>
            <w:tcW w:w="214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9"/>
              <w:spacing w:before="78" w:line="222" w:lineRule="auto"/>
              <w:ind w:left="121"/>
              <w:jc w:val="center"/>
            </w:pPr>
            <w:r>
              <w:rPr>
                <w:spacing w:val="-9"/>
              </w:rPr>
              <w:t>其他</w:t>
            </w:r>
          </w:p>
        </w:tc>
        <w:tc>
          <w:tcPr>
            <w:tcW w:w="6721" w:type="dxa"/>
            <w:vAlign w:val="top"/>
          </w:tcPr>
          <w:p>
            <w:pPr>
              <w:pStyle w:val="9"/>
              <w:spacing w:before="37" w:line="359" w:lineRule="auto"/>
              <w:ind w:left="111" w:right="41" w:firstLine="14"/>
            </w:pPr>
            <w:r>
              <w:rPr>
                <w:spacing w:val="-4"/>
              </w:rPr>
              <w:t>1、本公告同时在《青海政府采购网</w:t>
            </w:r>
            <w:r>
              <w:rPr>
                <w:rFonts w:hint="eastAsia"/>
                <w:spacing w:val="-4"/>
                <w:lang w:eastAsia="zh-CN"/>
              </w:rPr>
              <w:t>》《</w:t>
            </w:r>
            <w:r>
              <w:rPr>
                <w:spacing w:val="-5"/>
              </w:rPr>
              <w:t>青海省电子招标投标</w:t>
            </w:r>
            <w:r>
              <w:t xml:space="preserve"> </w:t>
            </w:r>
            <w:r>
              <w:rPr>
                <w:spacing w:val="-6"/>
              </w:rPr>
              <w:t>公共服务平台》，公告内容以《青海政府采购网》发布的为准；</w:t>
            </w:r>
            <w:r>
              <w:rPr>
                <w:spacing w:val="4"/>
              </w:rPr>
              <w:t xml:space="preserve"> </w:t>
            </w:r>
            <w:r>
              <w:rPr>
                <w:spacing w:val="-4"/>
              </w:rPr>
              <w:t>2、本次采购采用线上提交响应文件的方式进行采购，线上电子</w:t>
            </w:r>
          </w:p>
          <w:p>
            <w:pPr>
              <w:pStyle w:val="9"/>
              <w:spacing w:line="219" w:lineRule="auto"/>
              <w:ind w:left="112"/>
            </w:pPr>
            <w:r>
              <w:rPr>
                <w:spacing w:val="-1"/>
              </w:rPr>
              <w:t>版响应文件须在响应文件递交截止时间前上传政采云平台；</w:t>
            </w:r>
          </w:p>
          <w:p>
            <w:pPr>
              <w:pStyle w:val="9"/>
              <w:spacing w:before="182" w:line="220" w:lineRule="auto"/>
              <w:ind w:left="113"/>
            </w:pPr>
            <w:r>
              <w:rPr>
                <w:spacing w:val="-1"/>
              </w:rPr>
              <w:t>3、若对项目采购电子交易系统操作有疑问，可登录政采云</w:t>
            </w:r>
          </w:p>
          <w:p>
            <w:pPr>
              <w:pStyle w:val="9"/>
              <w:spacing w:before="179" w:line="359" w:lineRule="auto"/>
              <w:ind w:left="124" w:right="130" w:hanging="3"/>
            </w:pPr>
            <w:r>
              <w:rPr>
                <w:spacing w:val="-1"/>
              </w:rPr>
              <w:t>（</w:t>
            </w:r>
            <w:r>
              <w:fldChar w:fldCharType="begin"/>
            </w:r>
            <w:r>
              <w:instrText xml:space="preserve"> HYPERLINK "https://www.zcygov.cn/" </w:instrText>
            </w:r>
            <w:r>
              <w:fldChar w:fldCharType="separate"/>
            </w:r>
            <w:r>
              <w:rPr>
                <w:spacing w:val="-1"/>
              </w:rPr>
              <w:t>https://www.zcygov.c</w:t>
            </w:r>
            <w:r>
              <w:rPr>
                <w:spacing w:val="-2"/>
              </w:rPr>
              <w:t>n/</w:t>
            </w:r>
            <w:r>
              <w:rPr>
                <w:spacing w:val="-2"/>
              </w:rPr>
              <w:fldChar w:fldCharType="end"/>
            </w:r>
            <w:r>
              <w:rPr>
                <w:spacing w:val="14"/>
              </w:rPr>
              <w:t>），</w:t>
            </w:r>
            <w:r>
              <w:rPr>
                <w:spacing w:val="-2"/>
              </w:rPr>
              <w:t>点击右侧咨询小采，获取采小</w:t>
            </w:r>
            <w:r>
              <w:rPr>
                <w:spacing w:val="1"/>
              </w:rPr>
              <w:t xml:space="preserve"> </w:t>
            </w:r>
            <w:r>
              <w:rPr>
                <w:spacing w:val="-1"/>
              </w:rPr>
              <w:t>蜜智能服务管家帮助，或拨打政采云服务热线</w:t>
            </w:r>
            <w:r>
              <w:rPr>
                <w:spacing w:val="-53"/>
              </w:rPr>
              <w:t xml:space="preserve"> </w:t>
            </w:r>
            <w:r>
              <w:rPr>
                <w:spacing w:val="-1"/>
              </w:rPr>
              <w:t>400-881-7190</w:t>
            </w:r>
          </w:p>
          <w:p>
            <w:pPr>
              <w:pStyle w:val="9"/>
              <w:spacing w:before="1" w:line="221" w:lineRule="auto"/>
              <w:ind w:left="119"/>
            </w:pPr>
            <w:r>
              <w:rPr>
                <w:spacing w:val="-4"/>
              </w:rPr>
              <w:t>获取热线服务帮助。 CA 问题联系电话（人工</w:t>
            </w:r>
            <w:r>
              <w:rPr>
                <w:spacing w:val="8"/>
              </w:rPr>
              <w:t>）；</w:t>
            </w:r>
            <w:r>
              <w:rPr>
                <w:spacing w:val="-4"/>
              </w:rPr>
              <w:t>天谷</w:t>
            </w:r>
            <w:r>
              <w:rPr>
                <w:spacing w:val="-53"/>
              </w:rPr>
              <w:t xml:space="preserve"> </w:t>
            </w:r>
            <w:r>
              <w:rPr>
                <w:spacing w:val="-4"/>
              </w:rPr>
              <w:t>CA</w:t>
            </w:r>
          </w:p>
          <w:p>
            <w:pPr>
              <w:pStyle w:val="9"/>
              <w:spacing w:before="220" w:line="181" w:lineRule="auto"/>
              <w:ind w:left="107"/>
            </w:pPr>
            <w:r>
              <w:rPr>
                <w:spacing w:val="-1"/>
              </w:rPr>
              <w:t>400-087-8198。</w:t>
            </w:r>
          </w:p>
          <w:p>
            <w:pPr>
              <w:pStyle w:val="9"/>
              <w:spacing w:before="190" w:line="468" w:lineRule="exact"/>
              <w:ind w:left="107"/>
            </w:pPr>
            <w:r>
              <w:rPr>
                <w:spacing w:val="-4"/>
                <w:position w:val="17"/>
              </w:rPr>
              <w:t>4、磋商供应商解密和磋商报价时必须由</w:t>
            </w:r>
            <w:r>
              <w:rPr>
                <w:spacing w:val="-45"/>
                <w:position w:val="17"/>
              </w:rPr>
              <w:t xml:space="preserve"> </w:t>
            </w:r>
            <w:r>
              <w:rPr>
                <w:spacing w:val="-4"/>
                <w:position w:val="17"/>
              </w:rPr>
              <w:t>e</w:t>
            </w:r>
            <w:r>
              <w:rPr>
                <w:spacing w:val="-39"/>
                <w:position w:val="17"/>
              </w:rPr>
              <w:t xml:space="preserve"> </w:t>
            </w:r>
            <w:r>
              <w:rPr>
                <w:spacing w:val="-5"/>
                <w:position w:val="17"/>
              </w:rPr>
              <w:t>签宝注册人办理，在</w:t>
            </w:r>
          </w:p>
          <w:p>
            <w:pPr>
              <w:pStyle w:val="9"/>
              <w:spacing w:before="1" w:line="221" w:lineRule="auto"/>
              <w:ind w:left="141"/>
            </w:pPr>
            <w:r>
              <w:rPr>
                <w:spacing w:val="-2"/>
              </w:rPr>
              <w:t>固定电脑设备前</w:t>
            </w:r>
            <w:r>
              <w:rPr>
                <w:rFonts w:hint="eastAsia"/>
                <w:spacing w:val="-2"/>
                <w:lang w:eastAsia="zh-CN"/>
              </w:rPr>
              <w:t>登录</w:t>
            </w:r>
            <w:r>
              <w:rPr>
                <w:spacing w:val="-2"/>
              </w:rPr>
              <w:t>等待解密和磋商最终报价。</w:t>
            </w:r>
          </w:p>
        </w:tc>
      </w:tr>
    </w:tbl>
    <w:p>
      <w:pPr>
        <w:pStyle w:val="3"/>
        <w:spacing w:line="297" w:lineRule="auto"/>
      </w:pPr>
    </w:p>
    <w:p>
      <w:pPr>
        <w:spacing w:before="78" w:line="222" w:lineRule="auto"/>
        <w:ind w:left="6499" w:leftChars="2533" w:hanging="1180" w:hangingChars="500"/>
        <w:outlineLvl w:val="0"/>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青海鼎耐工程项目管理有限公司</w:t>
      </w:r>
    </w:p>
    <w:p>
      <w:pPr>
        <w:spacing w:before="78" w:line="222" w:lineRule="auto"/>
        <w:ind w:left="6482" w:leftChars="2875" w:hanging="444" w:hangingChars="200"/>
        <w:outlineLvl w:val="0"/>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2024年05月2</w:t>
      </w:r>
      <w:r>
        <w:rPr>
          <w:rFonts w:hint="eastAsia" w:ascii="仿宋" w:hAnsi="仿宋" w:eastAsia="仿宋" w:cs="仿宋"/>
          <w:spacing w:val="-9"/>
          <w:sz w:val="24"/>
          <w:szCs w:val="24"/>
          <w:lang w:val="en-US" w:eastAsia="zh-CN"/>
        </w:rPr>
        <w:t>7</w:t>
      </w:r>
      <w:r>
        <w:rPr>
          <w:rFonts w:hint="eastAsia" w:ascii="仿宋" w:hAnsi="仿宋" w:eastAsia="仿宋" w:cs="仿宋"/>
          <w:spacing w:val="-9"/>
          <w:sz w:val="24"/>
          <w:szCs w:val="24"/>
          <w:lang w:eastAsia="zh-CN"/>
        </w:rPr>
        <w:t>日</w:t>
      </w:r>
    </w:p>
    <w:p>
      <w:pPr>
        <w:spacing w:before="150"/>
        <w:rPr>
          <w:rFonts w:ascii="仿宋" w:hAnsi="仿宋" w:eastAsia="仿宋" w:cs="仿宋"/>
          <w:sz w:val="24"/>
          <w:szCs w:val="24"/>
        </w:rPr>
        <w:sectPr>
          <w:footerReference r:id="rId10" w:type="default"/>
          <w:pgSz w:w="11850" w:h="16783"/>
          <w:pgMar w:top="1026" w:right="1400" w:bottom="914" w:left="1570" w:header="750" w:footer="754" w:gutter="0"/>
          <w:cols w:space="720" w:num="1"/>
        </w:sectPr>
      </w:pPr>
      <w:r>
        <w:pict>
          <v:rect id="_x0000_s1029" o:spid="_x0000_s1029" o:spt="1" style="position:absolute;left:0pt;margin-left:79.4pt;margin-top:52pt;height:1.45pt;width:442.2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p>
      <w:pPr>
        <w:spacing w:before="14" w:line="29" w:lineRule="exact"/>
        <w:ind w:firstLine="18"/>
      </w:pPr>
      <w:r>
        <w:pict>
          <v:shape id="_x0000_s1030" o:spid="_x0000_s1030" style="height:1.45pt;width:442.25pt;" fillcolor="#000000" filled="t" stroked="f" coordsize="8845,29" path="m0,0l8844,0,8844,28,0,28,0,0xe">
            <v:path/>
            <v:fill on="t" focussize="0,0"/>
            <v:stroke on="f"/>
            <v:imagedata o:title=""/>
            <o:lock v:ext="edit"/>
            <w10:wrap type="none"/>
            <w10:anchorlock/>
          </v:shape>
        </w:pict>
      </w:r>
    </w:p>
    <w:p>
      <w:pPr>
        <w:pStyle w:val="3"/>
        <w:spacing w:line="285" w:lineRule="auto"/>
      </w:pPr>
    </w:p>
    <w:p>
      <w:pPr>
        <w:spacing w:before="113" w:line="227" w:lineRule="auto"/>
        <w:ind w:left="2129"/>
        <w:outlineLvl w:val="0"/>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第二部分</w:t>
      </w:r>
      <w:r>
        <w:rPr>
          <w:rFonts w:ascii="仿宋" w:hAnsi="仿宋" w:eastAsia="仿宋" w:cs="仿宋"/>
          <w:spacing w:val="7"/>
          <w:sz w:val="35"/>
          <w:szCs w:val="35"/>
        </w:rPr>
        <w:t xml:space="preserve">  </w:t>
      </w:r>
      <w:r>
        <w:rPr>
          <w:rFonts w:ascii="仿宋" w:hAnsi="仿宋" w:eastAsia="仿宋" w:cs="仿宋"/>
          <w:spacing w:val="7"/>
          <w:sz w:val="35"/>
          <w:szCs w:val="35"/>
          <w14:textOutline w14:w="6537" w14:cap="sq" w14:cmpd="sng">
            <w14:solidFill>
              <w14:srgbClr w14:val="000000"/>
            </w14:solidFill>
            <w14:prstDash w14:val="solid"/>
            <w14:bevel/>
          </w14:textOutline>
        </w:rPr>
        <w:t>供应商须知前附表</w:t>
      </w:r>
    </w:p>
    <w:p>
      <w:pPr>
        <w:spacing w:before="36"/>
      </w:pPr>
    </w:p>
    <w:tbl>
      <w:tblPr>
        <w:tblStyle w:val="8"/>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738"/>
        <w:gridCol w:w="6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45" w:type="dxa"/>
            <w:textDirection w:val="tbRlV"/>
            <w:vAlign w:val="top"/>
          </w:tcPr>
          <w:p>
            <w:pPr>
              <w:pStyle w:val="9"/>
              <w:spacing w:before="148" w:line="202" w:lineRule="auto"/>
              <w:ind w:left="40"/>
            </w:pPr>
            <w:r>
              <w:rPr>
                <w:spacing w:val="5"/>
              </w:rPr>
              <w:t>序</w:t>
            </w:r>
            <w:r>
              <w:rPr>
                <w:spacing w:val="100"/>
              </w:rPr>
              <w:t xml:space="preserve"> </w:t>
            </w:r>
            <w:r>
              <w:rPr>
                <w:spacing w:val="5"/>
              </w:rPr>
              <w:t>号</w:t>
            </w:r>
          </w:p>
        </w:tc>
        <w:tc>
          <w:tcPr>
            <w:tcW w:w="8325" w:type="dxa"/>
            <w:gridSpan w:val="2"/>
            <w:vAlign w:val="top"/>
          </w:tcPr>
          <w:p>
            <w:pPr>
              <w:pStyle w:val="9"/>
              <w:spacing w:before="273" w:line="222" w:lineRule="auto"/>
              <w:ind w:left="3958"/>
            </w:pPr>
            <w:r>
              <w:rPr>
                <w:spacing w:val="-23"/>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45" w:type="dxa"/>
            <w:vAlign w:val="top"/>
          </w:tcPr>
          <w:p>
            <w:pPr>
              <w:pStyle w:val="9"/>
              <w:spacing w:before="146" w:line="181" w:lineRule="auto"/>
              <w:ind w:left="231"/>
            </w:pPr>
            <w:r>
              <w:t>1</w:t>
            </w:r>
          </w:p>
        </w:tc>
        <w:tc>
          <w:tcPr>
            <w:tcW w:w="1738" w:type="dxa"/>
            <w:vAlign w:val="top"/>
          </w:tcPr>
          <w:p>
            <w:pPr>
              <w:pStyle w:val="9"/>
              <w:spacing w:before="105" w:line="221" w:lineRule="auto"/>
              <w:ind w:left="117"/>
              <w:jc w:val="center"/>
            </w:pPr>
            <w:r>
              <w:rPr>
                <w:spacing w:val="-3"/>
              </w:rPr>
              <w:t>采购项目名称</w:t>
            </w:r>
          </w:p>
        </w:tc>
        <w:tc>
          <w:tcPr>
            <w:tcW w:w="6587" w:type="dxa"/>
            <w:vAlign w:val="top"/>
          </w:tcPr>
          <w:p>
            <w:pPr>
              <w:pStyle w:val="9"/>
              <w:spacing w:before="105" w:line="221" w:lineRule="auto"/>
              <w:ind w:left="113"/>
              <w:rPr>
                <w:rFonts w:hint="eastAsia" w:eastAsia="仿宋"/>
                <w:lang w:eastAsia="zh-CN"/>
              </w:rPr>
            </w:pPr>
            <w:r>
              <w:rPr>
                <w:rFonts w:hint="eastAsia"/>
                <w:spacing w:val="-1"/>
                <w:lang w:eastAsia="zh-CN"/>
              </w:rPr>
              <w:t>哇赛乡黑土滩（坡）治理项目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45" w:type="dxa"/>
            <w:vAlign w:val="top"/>
          </w:tcPr>
          <w:p>
            <w:pPr>
              <w:pStyle w:val="9"/>
              <w:spacing w:before="149" w:line="180" w:lineRule="auto"/>
              <w:ind w:left="217"/>
            </w:pPr>
            <w:r>
              <w:t>2</w:t>
            </w:r>
          </w:p>
        </w:tc>
        <w:tc>
          <w:tcPr>
            <w:tcW w:w="1738" w:type="dxa"/>
            <w:vAlign w:val="top"/>
          </w:tcPr>
          <w:p>
            <w:pPr>
              <w:pStyle w:val="9"/>
              <w:spacing w:before="108" w:line="222" w:lineRule="auto"/>
              <w:ind w:left="117"/>
              <w:jc w:val="center"/>
            </w:pPr>
            <w:r>
              <w:rPr>
                <w:spacing w:val="-3"/>
              </w:rPr>
              <w:t>采购项目编号</w:t>
            </w:r>
          </w:p>
        </w:tc>
        <w:tc>
          <w:tcPr>
            <w:tcW w:w="6587" w:type="dxa"/>
            <w:vAlign w:val="top"/>
          </w:tcPr>
          <w:p>
            <w:pPr>
              <w:pStyle w:val="9"/>
              <w:spacing w:before="107" w:line="221" w:lineRule="auto"/>
              <w:ind w:left="124"/>
              <w:rPr>
                <w:rFonts w:hint="eastAsia" w:eastAsia="仿宋"/>
                <w:lang w:eastAsia="zh-CN"/>
              </w:rPr>
            </w:pPr>
            <w:r>
              <w:rPr>
                <w:rFonts w:hint="eastAsia"/>
                <w:spacing w:val="-2"/>
                <w:lang w:eastAsia="zh-CN"/>
              </w:rPr>
              <w:t>青海鼎耐竞磋（货物）2024-001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45" w:type="dxa"/>
            <w:vAlign w:val="top"/>
          </w:tcPr>
          <w:p>
            <w:pPr>
              <w:pStyle w:val="9"/>
              <w:spacing w:before="148" w:line="180" w:lineRule="auto"/>
              <w:ind w:left="219"/>
            </w:pPr>
            <w:r>
              <w:t>3</w:t>
            </w:r>
          </w:p>
        </w:tc>
        <w:tc>
          <w:tcPr>
            <w:tcW w:w="1738" w:type="dxa"/>
            <w:vAlign w:val="top"/>
          </w:tcPr>
          <w:p>
            <w:pPr>
              <w:pStyle w:val="9"/>
              <w:spacing w:before="107" w:line="222" w:lineRule="auto"/>
              <w:ind w:left="117"/>
              <w:jc w:val="center"/>
            </w:pPr>
            <w:r>
              <w:rPr>
                <w:spacing w:val="-6"/>
              </w:rPr>
              <w:t>采购人</w:t>
            </w:r>
          </w:p>
        </w:tc>
        <w:tc>
          <w:tcPr>
            <w:tcW w:w="6587" w:type="dxa"/>
            <w:vAlign w:val="top"/>
          </w:tcPr>
          <w:p>
            <w:pPr>
              <w:pStyle w:val="9"/>
              <w:spacing w:before="106" w:line="222" w:lineRule="auto"/>
              <w:ind w:left="119"/>
              <w:rPr>
                <w:rFonts w:hint="eastAsia" w:eastAsia="仿宋"/>
                <w:lang w:eastAsia="zh-CN"/>
              </w:rPr>
            </w:pPr>
            <w:r>
              <w:rPr>
                <w:rFonts w:hint="eastAsia"/>
                <w:spacing w:val="-2"/>
                <w:lang w:eastAsia="zh-CN"/>
              </w:rPr>
              <w:t>久治县哇赛乡人民政府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45" w:type="dxa"/>
            <w:vAlign w:val="top"/>
          </w:tcPr>
          <w:p>
            <w:pPr>
              <w:pStyle w:val="9"/>
              <w:spacing w:before="148" w:line="180" w:lineRule="auto"/>
              <w:ind w:left="213"/>
            </w:pPr>
            <w:r>
              <w:t>4</w:t>
            </w:r>
          </w:p>
        </w:tc>
        <w:tc>
          <w:tcPr>
            <w:tcW w:w="1738" w:type="dxa"/>
            <w:vAlign w:val="top"/>
          </w:tcPr>
          <w:p>
            <w:pPr>
              <w:pStyle w:val="9"/>
              <w:spacing w:before="107" w:line="222" w:lineRule="auto"/>
              <w:ind w:left="117"/>
              <w:jc w:val="center"/>
            </w:pPr>
            <w:r>
              <w:rPr>
                <w:spacing w:val="-3"/>
              </w:rPr>
              <w:t>采购代理机构</w:t>
            </w:r>
          </w:p>
        </w:tc>
        <w:tc>
          <w:tcPr>
            <w:tcW w:w="6587" w:type="dxa"/>
            <w:vAlign w:val="top"/>
          </w:tcPr>
          <w:p>
            <w:pPr>
              <w:pStyle w:val="9"/>
              <w:spacing w:before="107" w:line="222" w:lineRule="auto"/>
              <w:ind w:left="124"/>
              <w:rPr>
                <w:rFonts w:hint="eastAsia" w:eastAsia="仿宋"/>
                <w:lang w:eastAsia="zh-CN"/>
              </w:rPr>
            </w:pPr>
            <w:r>
              <w:rPr>
                <w:rFonts w:hint="eastAsia"/>
                <w:spacing w:val="-2"/>
                <w:lang w:eastAsia="zh-CN"/>
              </w:rPr>
              <w:t>青海鼎耐工程项目管理有限公司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45" w:type="dxa"/>
            <w:vAlign w:val="top"/>
          </w:tcPr>
          <w:p>
            <w:pPr>
              <w:pStyle w:val="9"/>
              <w:spacing w:before="151" w:line="179" w:lineRule="auto"/>
              <w:ind w:left="219"/>
            </w:pPr>
            <w:r>
              <w:t>5</w:t>
            </w:r>
          </w:p>
        </w:tc>
        <w:tc>
          <w:tcPr>
            <w:tcW w:w="1738" w:type="dxa"/>
            <w:vAlign w:val="top"/>
          </w:tcPr>
          <w:p>
            <w:pPr>
              <w:pStyle w:val="9"/>
              <w:spacing w:before="108" w:line="222" w:lineRule="auto"/>
              <w:ind w:left="117"/>
              <w:jc w:val="center"/>
            </w:pPr>
            <w:r>
              <w:rPr>
                <w:spacing w:val="-5"/>
              </w:rPr>
              <w:t>采购方式</w:t>
            </w:r>
          </w:p>
        </w:tc>
        <w:tc>
          <w:tcPr>
            <w:tcW w:w="6587" w:type="dxa"/>
            <w:vAlign w:val="top"/>
          </w:tcPr>
          <w:p>
            <w:pPr>
              <w:pStyle w:val="9"/>
              <w:spacing w:before="108" w:line="220" w:lineRule="auto"/>
              <w:ind w:left="124"/>
            </w:pPr>
            <w:r>
              <w:rPr>
                <w:spacing w:val="-5"/>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45" w:type="dxa"/>
            <w:vAlign w:val="top"/>
          </w:tcPr>
          <w:p>
            <w:pPr>
              <w:pStyle w:val="9"/>
              <w:spacing w:before="148" w:line="180" w:lineRule="auto"/>
              <w:ind w:left="216"/>
            </w:pPr>
            <w:r>
              <w:t>6</w:t>
            </w:r>
          </w:p>
        </w:tc>
        <w:tc>
          <w:tcPr>
            <w:tcW w:w="1738" w:type="dxa"/>
            <w:vAlign w:val="top"/>
          </w:tcPr>
          <w:p>
            <w:pPr>
              <w:pStyle w:val="9"/>
              <w:spacing w:before="107" w:line="222" w:lineRule="auto"/>
              <w:ind w:left="116"/>
              <w:jc w:val="center"/>
            </w:pPr>
            <w:r>
              <w:rPr>
                <w:spacing w:val="-5"/>
              </w:rPr>
              <w:t>评分办法</w:t>
            </w:r>
          </w:p>
        </w:tc>
        <w:tc>
          <w:tcPr>
            <w:tcW w:w="6587" w:type="dxa"/>
            <w:vAlign w:val="top"/>
          </w:tcPr>
          <w:p>
            <w:pPr>
              <w:pStyle w:val="9"/>
              <w:spacing w:before="107" w:line="222" w:lineRule="auto"/>
              <w:ind w:left="120"/>
            </w:pPr>
            <w:r>
              <w:rPr>
                <w:spacing w:val="-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545" w:type="dxa"/>
            <w:vAlign w:val="top"/>
          </w:tcPr>
          <w:p>
            <w:pPr>
              <w:pStyle w:val="9"/>
              <w:spacing w:before="78" w:line="179" w:lineRule="auto"/>
              <w:ind w:firstLine="234" w:firstLineChars="100"/>
            </w:pPr>
            <w:r>
              <w:rPr>
                <w:rFonts w:ascii="仿宋" w:hAnsi="仿宋" w:eastAsia="仿宋" w:cs="仿宋"/>
                <w:snapToGrid w:val="0"/>
                <w:color w:val="000000"/>
                <w:spacing w:val="-3"/>
                <w:kern w:val="0"/>
                <w:sz w:val="24"/>
                <w:szCs w:val="24"/>
                <w:lang w:val="en-US" w:eastAsia="en-US" w:bidi="ar-SA"/>
              </w:rPr>
              <w:t>7</w:t>
            </w:r>
          </w:p>
        </w:tc>
        <w:tc>
          <w:tcPr>
            <w:tcW w:w="1738" w:type="dxa"/>
            <w:vAlign w:val="top"/>
          </w:tcPr>
          <w:p>
            <w:pPr>
              <w:pStyle w:val="9"/>
              <w:spacing w:before="78" w:line="232" w:lineRule="auto"/>
              <w:ind w:right="188"/>
              <w:jc w:val="center"/>
            </w:pPr>
            <w:r>
              <w:rPr>
                <w:spacing w:val="-3"/>
              </w:rPr>
              <w:t>采购控制预算</w:t>
            </w:r>
            <w:r>
              <w:t xml:space="preserve"> </w:t>
            </w:r>
            <w:r>
              <w:rPr>
                <w:spacing w:val="-8"/>
              </w:rPr>
              <w:t>额度</w:t>
            </w:r>
          </w:p>
        </w:tc>
        <w:tc>
          <w:tcPr>
            <w:tcW w:w="6587" w:type="dxa"/>
            <w:vAlign w:val="top"/>
          </w:tcPr>
          <w:p>
            <w:pPr>
              <w:pStyle w:val="9"/>
              <w:spacing w:before="176" w:line="224" w:lineRule="auto"/>
            </w:pPr>
            <w:r>
              <w:rPr>
                <w:rFonts w:hint="eastAsia"/>
                <w:spacing w:val="-3"/>
                <w:lang w:val="en-US" w:eastAsia="zh-CN"/>
              </w:rPr>
              <w:t>人民币 600000.00元整    大写：陆拾万元整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45" w:type="dxa"/>
            <w:vAlign w:val="top"/>
          </w:tcPr>
          <w:p>
            <w:pPr>
              <w:pStyle w:val="9"/>
              <w:spacing w:before="151" w:line="180" w:lineRule="auto"/>
              <w:ind w:left="215"/>
            </w:pPr>
            <w:r>
              <w:t>8</w:t>
            </w:r>
          </w:p>
        </w:tc>
        <w:tc>
          <w:tcPr>
            <w:tcW w:w="1738" w:type="dxa"/>
            <w:vAlign w:val="top"/>
          </w:tcPr>
          <w:p>
            <w:pPr>
              <w:pStyle w:val="9"/>
              <w:spacing w:before="109" w:line="223" w:lineRule="auto"/>
              <w:ind w:left="116"/>
              <w:jc w:val="both"/>
            </w:pPr>
            <w:r>
              <w:rPr>
                <w:spacing w:val="-3"/>
              </w:rPr>
              <w:t>项目分包个数</w:t>
            </w:r>
          </w:p>
        </w:tc>
        <w:tc>
          <w:tcPr>
            <w:tcW w:w="6587" w:type="dxa"/>
            <w:vAlign w:val="top"/>
          </w:tcPr>
          <w:p>
            <w:pPr>
              <w:pStyle w:val="9"/>
              <w:spacing w:before="151" w:line="180" w:lineRule="auto"/>
              <w:rPr>
                <w:rFonts w:hint="default" w:eastAsia="仿宋"/>
                <w:lang w:val="en-US" w:eastAsia="zh-CN"/>
              </w:rPr>
            </w:pPr>
            <w:r>
              <w:rPr>
                <w:rFonts w:hint="eastAsia"/>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5" w:type="dxa"/>
            <w:vAlign w:val="top"/>
          </w:tcPr>
          <w:p>
            <w:pPr>
              <w:spacing w:line="310" w:lineRule="auto"/>
              <w:rPr>
                <w:rFonts w:ascii="Arial"/>
                <w:sz w:val="21"/>
              </w:rPr>
            </w:pPr>
          </w:p>
          <w:p>
            <w:pPr>
              <w:pStyle w:val="9"/>
              <w:spacing w:before="78" w:line="180" w:lineRule="auto"/>
              <w:ind w:left="215"/>
            </w:pPr>
            <w:r>
              <w:t>9</w:t>
            </w:r>
          </w:p>
        </w:tc>
        <w:tc>
          <w:tcPr>
            <w:tcW w:w="1738" w:type="dxa"/>
            <w:vAlign w:val="top"/>
          </w:tcPr>
          <w:p>
            <w:pPr>
              <w:spacing w:line="269" w:lineRule="auto"/>
              <w:jc w:val="center"/>
              <w:rPr>
                <w:rFonts w:ascii="Arial"/>
                <w:sz w:val="21"/>
              </w:rPr>
            </w:pPr>
          </w:p>
          <w:p>
            <w:pPr>
              <w:pStyle w:val="9"/>
              <w:spacing w:before="78" w:line="222" w:lineRule="auto"/>
              <w:ind w:left="117"/>
              <w:jc w:val="center"/>
            </w:pPr>
            <w:r>
              <w:rPr>
                <w:spacing w:val="-5"/>
              </w:rPr>
              <w:t>采购要求</w:t>
            </w:r>
          </w:p>
        </w:tc>
        <w:tc>
          <w:tcPr>
            <w:tcW w:w="6587" w:type="dxa"/>
            <w:vAlign w:val="top"/>
          </w:tcPr>
          <w:p>
            <w:pPr>
              <w:pStyle w:val="9"/>
              <w:spacing w:before="95" w:line="221" w:lineRule="auto"/>
              <w:rPr>
                <w:rFonts w:hint="eastAsia"/>
                <w:spacing w:val="-3"/>
                <w:lang w:val="en-US" w:eastAsia="zh-CN"/>
              </w:rPr>
            </w:pPr>
            <w:r>
              <w:rPr>
                <w:rFonts w:hint="eastAsia"/>
                <w:spacing w:val="-3"/>
                <w:lang w:val="en-US" w:eastAsia="zh-CN"/>
              </w:rPr>
              <w:t>其他特种用途植物</w:t>
            </w:r>
          </w:p>
          <w:p>
            <w:pPr>
              <w:pStyle w:val="9"/>
              <w:spacing w:line="220" w:lineRule="auto"/>
              <w:rPr>
                <w:rFonts w:hint="default" w:eastAsia="仿宋"/>
                <w:lang w:val="en-US" w:eastAsia="zh-CN"/>
              </w:rPr>
            </w:pPr>
            <w:r>
              <w:rPr>
                <w:rFonts w:hint="eastAsia"/>
                <w:spacing w:val="-3"/>
                <w:lang w:val="en-US" w:eastAsia="zh-CN"/>
              </w:rPr>
              <w:t>具体详见磋商文件。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1" w:hRule="atLeast"/>
        </w:trPr>
        <w:tc>
          <w:tcPr>
            <w:tcW w:w="545"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9"/>
              <w:spacing w:before="78" w:line="181" w:lineRule="auto"/>
              <w:ind w:left="171"/>
            </w:pPr>
            <w:r>
              <w:rPr>
                <w:spacing w:val="-14"/>
              </w:rPr>
              <w:t>10</w:t>
            </w:r>
          </w:p>
        </w:tc>
        <w:tc>
          <w:tcPr>
            <w:tcW w:w="173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78"/>
              <w:ind w:left="116"/>
              <w:jc w:val="center"/>
            </w:pPr>
            <w:r>
              <w:rPr>
                <w:spacing w:val="-4"/>
              </w:rPr>
              <w:t>供应商资格</w:t>
            </w:r>
          </w:p>
          <w:p>
            <w:pPr>
              <w:pStyle w:val="9"/>
              <w:spacing w:line="222" w:lineRule="auto"/>
              <w:ind w:left="118"/>
              <w:jc w:val="center"/>
            </w:pPr>
            <w:r>
              <w:rPr>
                <w:spacing w:val="-10"/>
              </w:rPr>
              <w:t>条件</w:t>
            </w:r>
          </w:p>
        </w:tc>
        <w:tc>
          <w:tcPr>
            <w:tcW w:w="6587" w:type="dxa"/>
            <w:vAlign w:val="top"/>
          </w:tcPr>
          <w:p>
            <w:pPr>
              <w:pStyle w:val="9"/>
              <w:spacing w:before="39" w:line="220" w:lineRule="auto"/>
              <w:ind w:left="128"/>
            </w:pPr>
            <w:r>
              <w:rPr>
                <w:spacing w:val="-2"/>
              </w:rPr>
              <w:t>1、 符合《政府采购法》第</w:t>
            </w:r>
            <w:r>
              <w:rPr>
                <w:spacing w:val="-48"/>
              </w:rPr>
              <w:t xml:space="preserve"> </w:t>
            </w:r>
            <w:r>
              <w:rPr>
                <w:spacing w:val="-2"/>
              </w:rPr>
              <w:t>22</w:t>
            </w:r>
            <w:r>
              <w:rPr>
                <w:spacing w:val="-42"/>
              </w:rPr>
              <w:t xml:space="preserve"> </w:t>
            </w:r>
            <w:r>
              <w:rPr>
                <w:spacing w:val="-2"/>
              </w:rPr>
              <w:t>条条件，并提供下</w:t>
            </w:r>
            <w:r>
              <w:rPr>
                <w:spacing w:val="-3"/>
              </w:rPr>
              <w:t>列材料：</w:t>
            </w:r>
          </w:p>
          <w:p>
            <w:pPr>
              <w:pStyle w:val="9"/>
              <w:spacing w:before="179" w:line="222" w:lineRule="auto"/>
              <w:ind w:left="122"/>
            </w:pPr>
            <w:r>
              <w:rPr>
                <w:spacing w:val="-3"/>
              </w:rPr>
              <w:t>（1）投标人的营业执照等证明文件，</w:t>
            </w:r>
            <w:r>
              <w:rPr>
                <w:spacing w:val="-59"/>
              </w:rPr>
              <w:t xml:space="preserve"> </w:t>
            </w:r>
            <w:r>
              <w:rPr>
                <w:spacing w:val="-3"/>
              </w:rPr>
              <w:t>自然人的</w:t>
            </w:r>
            <w:r>
              <w:rPr>
                <w:spacing w:val="-4"/>
              </w:rPr>
              <w:t>身份证明。</w:t>
            </w:r>
          </w:p>
          <w:p>
            <w:pPr>
              <w:pStyle w:val="9"/>
              <w:spacing w:before="176" w:line="468" w:lineRule="exact"/>
              <w:ind w:left="122"/>
            </w:pPr>
            <w:r>
              <w:rPr>
                <w:spacing w:val="-1"/>
                <w:position w:val="17"/>
              </w:rPr>
              <w:t>（2）财务状况报告，依法缴纳税收和社会保障资金的相关材</w:t>
            </w:r>
          </w:p>
          <w:p>
            <w:pPr>
              <w:pStyle w:val="9"/>
              <w:spacing w:line="220" w:lineRule="auto"/>
              <w:ind w:left="117"/>
            </w:pPr>
            <w:r>
              <w:rPr>
                <w:spacing w:val="-8"/>
              </w:rPr>
              <w:t>料。</w:t>
            </w:r>
          </w:p>
          <w:p>
            <w:pPr>
              <w:pStyle w:val="9"/>
              <w:spacing w:before="179" w:line="360" w:lineRule="auto"/>
              <w:ind w:left="122" w:right="22"/>
            </w:pPr>
            <w:r>
              <w:rPr>
                <w:spacing w:val="-6"/>
              </w:rPr>
              <w:t>（3）具备履行合同所必需的设备和专业技术能力的证明材</w:t>
            </w:r>
            <w:r>
              <w:rPr>
                <w:spacing w:val="-7"/>
              </w:rPr>
              <w:t>料。</w:t>
            </w:r>
            <w:r>
              <w:t xml:space="preserve"> </w:t>
            </w:r>
            <w:r>
              <w:rPr>
                <w:spacing w:val="-2"/>
              </w:rPr>
              <w:t>（4）参加政府采购活动前</w:t>
            </w:r>
            <w:r>
              <w:rPr>
                <w:spacing w:val="-47"/>
              </w:rPr>
              <w:t xml:space="preserve"> </w:t>
            </w:r>
            <w:r>
              <w:rPr>
                <w:spacing w:val="-2"/>
              </w:rPr>
              <w:t>3</w:t>
            </w:r>
            <w:r>
              <w:rPr>
                <w:spacing w:val="-39"/>
              </w:rPr>
              <w:t xml:space="preserve"> </w:t>
            </w:r>
            <w:r>
              <w:rPr>
                <w:spacing w:val="-2"/>
              </w:rPr>
              <w:t>年内在经营活动中没有重大</w:t>
            </w:r>
            <w:r>
              <w:rPr>
                <w:spacing w:val="-3"/>
              </w:rPr>
              <w:t>违法</w:t>
            </w:r>
          </w:p>
          <w:p>
            <w:pPr>
              <w:pStyle w:val="9"/>
              <w:spacing w:line="223" w:lineRule="auto"/>
              <w:ind w:left="115"/>
            </w:pPr>
            <w:r>
              <w:rPr>
                <w:spacing w:val="-2"/>
              </w:rPr>
              <w:t>记录的书面声明。</w:t>
            </w:r>
          </w:p>
          <w:p>
            <w:pPr>
              <w:pStyle w:val="9"/>
              <w:spacing w:before="175" w:line="220" w:lineRule="auto"/>
              <w:ind w:left="122"/>
            </w:pPr>
            <w:r>
              <w:rPr>
                <w:spacing w:val="-1"/>
              </w:rPr>
              <w:t>（5）具备法律、行政法规规定的其他条件的证明材料。</w:t>
            </w:r>
          </w:p>
          <w:p>
            <w:pPr>
              <w:pStyle w:val="9"/>
              <w:spacing w:before="183" w:line="359" w:lineRule="auto"/>
              <w:ind w:left="118" w:right="49" w:hanging="5"/>
            </w:pPr>
            <w:r>
              <w:rPr>
                <w:spacing w:val="-3"/>
              </w:rPr>
              <w:t>2、 经信用中国（www.creditchina.gov.cn）、</w:t>
            </w:r>
            <w:r>
              <w:rPr>
                <w:spacing w:val="-4"/>
              </w:rPr>
              <w:t>中国政府采购</w:t>
            </w:r>
            <w:r>
              <w:t xml:space="preserve"> </w:t>
            </w:r>
            <w:r>
              <w:rPr>
                <w:spacing w:val="-1"/>
              </w:rPr>
              <w:t>网（www.ccgp.gov.cn）渠道查询后，列入失信被执行人、重</w:t>
            </w:r>
            <w:r>
              <w:rPr>
                <w:spacing w:val="16"/>
              </w:rPr>
              <w:t xml:space="preserve"> </w:t>
            </w:r>
            <w:r>
              <w:rPr>
                <w:spacing w:val="-5"/>
              </w:rPr>
              <w:t>大税收违法案件当事人名单、政府采购严重违法失信行为记录</w:t>
            </w:r>
            <w:r>
              <w:rPr>
                <w:spacing w:val="6"/>
              </w:rPr>
              <w:t xml:space="preserve"> </w:t>
            </w:r>
            <w:r>
              <w:rPr>
                <w:spacing w:val="-4"/>
              </w:rPr>
              <w:t>名单的，取消投标资格（提供“信用中国</w:t>
            </w:r>
            <w:r>
              <w:rPr>
                <w:spacing w:val="-85"/>
              </w:rPr>
              <w:t xml:space="preserve"> </w:t>
            </w:r>
            <w:r>
              <w:rPr>
                <w:spacing w:val="-4"/>
              </w:rPr>
              <w:t>”网站的查询结果，</w:t>
            </w:r>
          </w:p>
          <w:p>
            <w:pPr>
              <w:pStyle w:val="9"/>
              <w:spacing w:line="221" w:lineRule="auto"/>
              <w:ind w:left="134"/>
            </w:pPr>
            <w:r>
              <w:rPr>
                <w:spacing w:val="-6"/>
              </w:rPr>
              <w:t>时间为投标截止时间前</w:t>
            </w:r>
            <w:r>
              <w:rPr>
                <w:spacing w:val="-33"/>
              </w:rPr>
              <w:t xml:space="preserve"> </w:t>
            </w:r>
            <w:r>
              <w:rPr>
                <w:rFonts w:hint="eastAsia"/>
                <w:spacing w:val="-6"/>
                <w:lang w:val="en-US" w:eastAsia="zh-CN"/>
              </w:rPr>
              <w:t>20</w:t>
            </w:r>
            <w:r>
              <w:rPr>
                <w:spacing w:val="-43"/>
              </w:rPr>
              <w:t xml:space="preserve"> </w:t>
            </w:r>
            <w:r>
              <w:rPr>
                <w:spacing w:val="-6"/>
              </w:rPr>
              <w:t>天内</w:t>
            </w:r>
            <w:r>
              <w:rPr>
                <w:spacing w:val="3"/>
              </w:rPr>
              <w:t>）；</w:t>
            </w:r>
          </w:p>
          <w:p>
            <w:pPr>
              <w:pStyle w:val="9"/>
              <w:spacing w:before="178" w:line="219" w:lineRule="auto"/>
              <w:ind w:left="115"/>
            </w:pPr>
            <w:r>
              <w:rPr>
                <w:spacing w:val="-1"/>
              </w:rPr>
              <w:t>3、单位负责人为同一人或者存在直接控股、管理关系的不同</w:t>
            </w:r>
          </w:p>
        </w:tc>
      </w:tr>
    </w:tbl>
    <w:p>
      <w:pPr>
        <w:pStyle w:val="3"/>
      </w:pPr>
    </w:p>
    <w:p>
      <w:pPr>
        <w:sectPr>
          <w:headerReference r:id="rId11" w:type="default"/>
          <w:footerReference r:id="rId12" w:type="default"/>
          <w:pgSz w:w="11850" w:h="16783"/>
          <w:pgMar w:top="1026" w:right="1399" w:bottom="916" w:left="1569" w:header="750" w:footer="754" w:gutter="0"/>
          <w:cols w:space="720" w:num="1"/>
        </w:sectPr>
      </w:pPr>
    </w:p>
    <w:p>
      <w:pPr>
        <w:spacing w:before="150"/>
      </w:pPr>
      <w:r>
        <w:pict>
          <v:rect id="_x0000_s1031" o:spid="_x0000_s1031" o:spt="1" style="position:absolute;left:0pt;margin-left:79.4pt;margin-top:52pt;height:1.45pt;width:442.2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tbl>
      <w:tblPr>
        <w:tblStyle w:val="8"/>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738"/>
        <w:gridCol w:w="6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9" w:hRule="atLeast"/>
        </w:trPr>
        <w:tc>
          <w:tcPr>
            <w:tcW w:w="545" w:type="dxa"/>
            <w:vAlign w:val="top"/>
          </w:tcPr>
          <w:p>
            <w:pPr>
              <w:rPr>
                <w:rFonts w:ascii="Arial"/>
                <w:sz w:val="21"/>
              </w:rPr>
            </w:pPr>
          </w:p>
        </w:tc>
        <w:tc>
          <w:tcPr>
            <w:tcW w:w="1738" w:type="dxa"/>
            <w:vAlign w:val="top"/>
          </w:tcPr>
          <w:p>
            <w:pPr>
              <w:rPr>
                <w:rFonts w:ascii="Arial"/>
                <w:sz w:val="21"/>
              </w:rPr>
            </w:pPr>
          </w:p>
        </w:tc>
        <w:tc>
          <w:tcPr>
            <w:tcW w:w="6587" w:type="dxa"/>
            <w:vAlign w:val="top"/>
          </w:tcPr>
          <w:p>
            <w:pPr>
              <w:pStyle w:val="9"/>
              <w:spacing w:before="39" w:line="468" w:lineRule="exact"/>
              <w:ind w:left="117"/>
            </w:pPr>
            <w:r>
              <w:rPr>
                <w:spacing w:val="-5"/>
                <w:position w:val="17"/>
              </w:rPr>
              <w:t>投标人，不得参加同一合同项下的政府采购活动。否则，皆取</w:t>
            </w:r>
          </w:p>
          <w:p>
            <w:pPr>
              <w:pStyle w:val="9"/>
              <w:spacing w:line="221" w:lineRule="auto"/>
              <w:ind w:left="123"/>
            </w:pPr>
            <w:r>
              <w:rPr>
                <w:spacing w:val="-4"/>
              </w:rPr>
              <w:t>消投标资格；</w:t>
            </w:r>
          </w:p>
          <w:p>
            <w:pPr>
              <w:pStyle w:val="9"/>
              <w:spacing w:before="177" w:line="359" w:lineRule="auto"/>
              <w:ind w:left="119" w:right="105" w:hanging="10"/>
              <w:jc w:val="both"/>
            </w:pPr>
            <w:r>
              <w:rPr>
                <w:spacing w:val="-1"/>
              </w:rPr>
              <w:t>4、为本采购项目提供整体设计、规范编制或者项目管理、监</w:t>
            </w:r>
            <w:r>
              <w:rPr>
                <w:spacing w:val="18"/>
              </w:rPr>
              <w:t xml:space="preserve"> </w:t>
            </w:r>
            <w:r>
              <w:rPr>
                <w:spacing w:val="-5"/>
              </w:rPr>
              <w:t>理、检测等服务的投标人，不得再参加该采购项目的其他采购</w:t>
            </w:r>
          </w:p>
          <w:p>
            <w:pPr>
              <w:pStyle w:val="9"/>
              <w:spacing w:line="222" w:lineRule="auto"/>
              <w:ind w:left="124"/>
            </w:pPr>
            <w:r>
              <w:rPr>
                <w:spacing w:val="-8"/>
              </w:rPr>
              <w:t>活动；</w:t>
            </w:r>
          </w:p>
          <w:p>
            <w:pPr>
              <w:pStyle w:val="9"/>
              <w:spacing w:before="179" w:line="221" w:lineRule="auto"/>
              <w:ind w:left="115"/>
            </w:pPr>
            <w:r>
              <w:rPr>
                <w:spacing w:val="-1"/>
              </w:rPr>
              <w:t>5、本项目不接受投标人以联合体方式进行投标；</w:t>
            </w:r>
          </w:p>
          <w:p>
            <w:pPr>
              <w:pStyle w:val="9"/>
              <w:spacing w:before="181" w:line="240" w:lineRule="auto"/>
              <w:ind w:right="106"/>
              <w:jc w:val="both"/>
            </w:pPr>
            <w:r>
              <w:t>6、其他资质条件：</w:t>
            </w:r>
          </w:p>
          <w:p>
            <w:pPr>
              <w:pStyle w:val="9"/>
              <w:spacing w:before="181" w:line="240" w:lineRule="auto"/>
              <w:ind w:right="106"/>
              <w:jc w:val="both"/>
              <w:rPr>
                <w:rFonts w:hint="eastAsia"/>
              </w:rPr>
            </w:pPr>
            <w:r>
              <w:rPr>
                <w:rFonts w:hint="eastAsia"/>
              </w:rPr>
              <w:t>（1）投标人须具备有效的《牧草种子生产许可证》或《牧草种子经营许可证》或《林草种子生产经营许可证》或《草种经营许可证》或《草种生产许可证》；</w:t>
            </w:r>
          </w:p>
          <w:p>
            <w:pPr>
              <w:pStyle w:val="9"/>
              <w:spacing w:before="181" w:line="240" w:lineRule="auto"/>
              <w:ind w:right="106"/>
              <w:jc w:val="both"/>
              <w:rPr>
                <w:rFonts w:hint="eastAsia"/>
              </w:rPr>
            </w:pPr>
            <w:r>
              <w:rPr>
                <w:rFonts w:hint="eastAsia"/>
              </w:rPr>
              <w:t>（2）投标人所投产品须具备有效的《肥料登记证》，并提供第三方检测机构出具有效的肥料质量检测报告；（若投标人为代理商的，可提供所投产品生产厂家的《肥料正式登记证》或农业农村部备案截图）；同时，须提供近半年内（2023 年 11 月至 2024 年 05月）</w:t>
            </w:r>
          </w:p>
          <w:p>
            <w:pPr>
              <w:pStyle w:val="9"/>
              <w:spacing w:line="220" w:lineRule="auto"/>
              <w:ind w:left="118"/>
            </w:pPr>
            <w:r>
              <w:rPr>
                <w:rFonts w:hint="eastAsia"/>
              </w:rPr>
              <w:t>（3）网围栏：投标人需提供由第三方检测机构出具的相关产品检验报告。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8" w:hRule="atLeast"/>
        </w:trPr>
        <w:tc>
          <w:tcPr>
            <w:tcW w:w="54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9"/>
              <w:spacing w:before="78" w:line="181" w:lineRule="auto"/>
              <w:ind w:firstLine="212" w:firstLineChars="100"/>
            </w:pPr>
            <w:r>
              <w:rPr>
                <w:spacing w:val="-14"/>
              </w:rPr>
              <w:t>11</w:t>
            </w:r>
          </w:p>
        </w:tc>
        <w:tc>
          <w:tcPr>
            <w:tcW w:w="173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9"/>
              <w:spacing w:before="78" w:line="221" w:lineRule="auto"/>
              <w:ind w:firstLine="232" w:firstLineChars="100"/>
            </w:pPr>
            <w:r>
              <w:rPr>
                <w:spacing w:val="-4"/>
              </w:rPr>
              <w:t>磋商保证金</w:t>
            </w:r>
          </w:p>
        </w:tc>
        <w:tc>
          <w:tcPr>
            <w:tcW w:w="6587" w:type="dxa"/>
            <w:vAlign w:val="top"/>
          </w:tcPr>
          <w:p>
            <w:pPr>
              <w:pStyle w:val="9"/>
              <w:spacing w:before="35" w:line="221" w:lineRule="auto"/>
              <w:ind w:left="128"/>
              <w:rPr>
                <w:rFonts w:hint="default" w:eastAsia="仿宋"/>
                <w:lang w:val="en-US" w:eastAsia="zh-CN"/>
              </w:rPr>
            </w:pPr>
            <w:r>
              <w:rPr>
                <w:spacing w:val="-5"/>
                <w14:textOutline w14:w="4358" w14:cap="sq" w14:cmpd="sng">
                  <w14:solidFill>
                    <w14:srgbClr w14:val="000000"/>
                  </w14:solidFill>
                  <w14:prstDash w14:val="solid"/>
                  <w14:bevel/>
                </w14:textOutline>
              </w:rPr>
              <w:t>1、磋商保证金：</w:t>
            </w:r>
            <w:r>
              <w:rPr>
                <w:rFonts w:hint="eastAsia"/>
                <w:spacing w:val="-5"/>
                <w:lang w:val="en-US" w:eastAsia="zh-CN"/>
                <w14:textOutline w14:w="4358" w14:cap="sq" w14:cmpd="sng">
                  <w14:solidFill>
                    <w14:srgbClr w14:val="000000"/>
                  </w14:solidFill>
                  <w14:prstDash w14:val="solid"/>
                  <w14:bevel/>
                </w14:textOutline>
              </w:rPr>
              <w:t>5000.00元整  大写：伍仟元整</w:t>
            </w:r>
          </w:p>
          <w:p>
            <w:pPr>
              <w:pStyle w:val="9"/>
              <w:spacing w:before="176" w:line="221" w:lineRule="auto"/>
              <w:ind w:left="113"/>
              <w:rPr>
                <w:rFonts w:hint="eastAsia" w:eastAsia="仿宋"/>
                <w:lang w:eastAsia="zh-CN"/>
              </w:rPr>
            </w:pPr>
            <w:r>
              <w:rPr>
                <w:spacing w:val="-2"/>
                <w14:textOutline w14:w="4358" w14:cap="sq" w14:cmpd="sng">
                  <w14:solidFill>
                    <w14:srgbClr w14:val="000000"/>
                  </w14:solidFill>
                  <w14:prstDash w14:val="solid"/>
                  <w14:bevel/>
                </w14:textOutline>
              </w:rPr>
              <w:t>2、收款单位：</w:t>
            </w:r>
            <w:r>
              <w:rPr>
                <w:rFonts w:hint="eastAsia"/>
                <w:spacing w:val="-2"/>
                <w:lang w:eastAsia="zh-CN"/>
                <w14:textOutline w14:w="4358" w14:cap="sq" w14:cmpd="sng">
                  <w14:solidFill>
                    <w14:srgbClr w14:val="000000"/>
                  </w14:solidFill>
                  <w14:prstDash w14:val="solid"/>
                  <w14:bevel/>
                </w14:textOutline>
              </w:rPr>
              <w:t>青海鼎耐工程项目管理有限公司</w:t>
            </w:r>
          </w:p>
          <w:p>
            <w:pPr>
              <w:pStyle w:val="9"/>
              <w:spacing w:before="179" w:line="468" w:lineRule="exact"/>
              <w:ind w:left="115"/>
              <w:rPr>
                <w:rFonts w:hint="eastAsia" w:eastAsia="仿宋"/>
                <w:lang w:eastAsia="zh-CN"/>
              </w:rPr>
            </w:pPr>
            <w:r>
              <w:rPr>
                <w:spacing w:val="-1"/>
                <w:position w:val="17"/>
                <w14:textOutline w14:w="4358" w14:cap="sq" w14:cmpd="sng">
                  <w14:solidFill>
                    <w14:srgbClr w14:val="000000"/>
                  </w14:solidFill>
                  <w14:prstDash w14:val="solid"/>
                  <w14:bevel/>
                </w14:textOutline>
              </w:rPr>
              <w:t>3、开</w:t>
            </w:r>
            <w:r>
              <w:rPr>
                <w:spacing w:val="-1"/>
                <w:position w:val="17"/>
              </w:rPr>
              <w:t xml:space="preserve"> </w:t>
            </w:r>
            <w:r>
              <w:rPr>
                <w:spacing w:val="-1"/>
                <w:position w:val="17"/>
                <w14:textOutline w14:w="4358" w14:cap="sq" w14:cmpd="sng">
                  <w14:solidFill>
                    <w14:srgbClr w14:val="000000"/>
                  </w14:solidFill>
                  <w14:prstDash w14:val="solid"/>
                  <w14:bevel/>
                </w14:textOutline>
              </w:rPr>
              <w:t>户</w:t>
            </w:r>
            <w:r>
              <w:rPr>
                <w:spacing w:val="-1"/>
                <w:position w:val="17"/>
              </w:rPr>
              <w:t xml:space="preserve"> </w:t>
            </w:r>
            <w:r>
              <w:rPr>
                <w:spacing w:val="-1"/>
                <w:position w:val="17"/>
                <w14:textOutline w14:w="4358" w14:cap="sq" w14:cmpd="sng">
                  <w14:solidFill>
                    <w14:srgbClr w14:val="000000"/>
                  </w14:solidFill>
                  <w14:prstDash w14:val="solid"/>
                  <w14:bevel/>
                </w14:textOutline>
              </w:rPr>
              <w:t>行：</w:t>
            </w:r>
            <w:r>
              <w:rPr>
                <w:rFonts w:hint="eastAsia"/>
                <w:spacing w:val="-1"/>
                <w:position w:val="17"/>
                <w:lang w:eastAsia="zh-CN"/>
                <w14:textOutline w14:w="4358" w14:cap="sq" w14:cmpd="sng">
                  <w14:solidFill>
                    <w14:srgbClr w14:val="000000"/>
                  </w14:solidFill>
                  <w14:prstDash w14:val="solid"/>
                  <w14:bevel/>
                </w14:textOutline>
              </w:rPr>
              <w:t>中国银行股份有限公司青海省西宁市生物园区支行</w:t>
            </w:r>
          </w:p>
          <w:p>
            <w:pPr>
              <w:pStyle w:val="9"/>
              <w:spacing w:before="1" w:line="220" w:lineRule="auto"/>
              <w:ind w:left="109"/>
              <w:rPr>
                <w:rFonts w:hint="eastAsia" w:eastAsia="仿宋"/>
                <w:lang w:eastAsia="zh-CN"/>
              </w:rPr>
            </w:pPr>
            <w:r>
              <w:rPr>
                <w14:textOutline w14:w="4358" w14:cap="sq" w14:cmpd="sng">
                  <w14:solidFill>
                    <w14:srgbClr w14:val="000000"/>
                  </w14:solidFill>
                  <w14:prstDash w14:val="solid"/>
                  <w14:bevel/>
                </w14:textOutline>
              </w:rPr>
              <w:t>4、银行账号：</w:t>
            </w:r>
            <w:r>
              <w:rPr>
                <w:rFonts w:hint="eastAsia"/>
                <w:lang w:eastAsia="zh-CN"/>
                <w14:textOutline w14:w="4358" w14:cap="sq" w14:cmpd="sng">
                  <w14:solidFill>
                    <w14:srgbClr w14:val="000000"/>
                  </w14:solidFill>
                  <w14:prstDash w14:val="solid"/>
                  <w14:bevel/>
                </w14:textOutline>
              </w:rPr>
              <w:t>1050  6876  8945</w:t>
            </w:r>
          </w:p>
          <w:p>
            <w:pPr>
              <w:pStyle w:val="9"/>
              <w:spacing w:before="179" w:line="359" w:lineRule="auto"/>
              <w:ind w:left="117" w:right="105" w:hanging="2"/>
              <w:jc w:val="both"/>
            </w:pPr>
            <w:r>
              <w:t>5. 交付方式：磋商保证金应当以转账、支票、本</w:t>
            </w:r>
            <w:r>
              <w:rPr>
                <w:spacing w:val="-1"/>
              </w:rPr>
              <w:t>票或者金融</w:t>
            </w:r>
            <w:r>
              <w:t xml:space="preserve"> 机构、 担保机构出具的保函等非现金形式</w:t>
            </w:r>
            <w:r>
              <w:rPr>
                <w:spacing w:val="-1"/>
              </w:rPr>
              <w:t>提交。供应商未按</w:t>
            </w:r>
          </w:p>
          <w:p>
            <w:pPr>
              <w:pStyle w:val="9"/>
              <w:spacing w:before="1" w:line="220" w:lineRule="auto"/>
              <w:ind w:left="123"/>
            </w:pPr>
            <w:r>
              <w:rPr>
                <w:spacing w:val="-1"/>
              </w:rPr>
              <w:t>照磋商文件要求提交磋商保证金的，磋商无</w:t>
            </w:r>
            <w:r>
              <w:rPr>
                <w:spacing w:val="-2"/>
              </w:rPr>
              <w:t>效。</w:t>
            </w:r>
          </w:p>
          <w:p>
            <w:pPr>
              <w:pStyle w:val="9"/>
              <w:spacing w:before="180" w:line="221" w:lineRule="auto"/>
              <w:ind w:left="112"/>
            </w:pPr>
            <w:r>
              <w:rPr>
                <w:spacing w:val="-1"/>
              </w:rPr>
              <w:t>6、其他注意事项（详见磋商文件）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545" w:type="dxa"/>
            <w:vAlign w:val="top"/>
          </w:tcPr>
          <w:p>
            <w:pPr>
              <w:spacing w:line="272" w:lineRule="auto"/>
              <w:rPr>
                <w:rFonts w:ascii="Arial"/>
                <w:sz w:val="21"/>
              </w:rPr>
            </w:pPr>
          </w:p>
          <w:p>
            <w:pPr>
              <w:spacing w:line="272" w:lineRule="auto"/>
              <w:rPr>
                <w:rFonts w:ascii="Arial"/>
                <w:sz w:val="21"/>
              </w:rPr>
            </w:pPr>
          </w:p>
          <w:p>
            <w:pPr>
              <w:pStyle w:val="9"/>
              <w:spacing w:before="78" w:line="181" w:lineRule="auto"/>
              <w:ind w:left="171"/>
            </w:pPr>
            <w:r>
              <w:rPr>
                <w:spacing w:val="-14"/>
              </w:rPr>
              <w:t>12</w:t>
            </w:r>
          </w:p>
        </w:tc>
        <w:tc>
          <w:tcPr>
            <w:tcW w:w="1738" w:type="dxa"/>
            <w:vAlign w:val="top"/>
          </w:tcPr>
          <w:p>
            <w:pPr>
              <w:spacing w:line="349" w:lineRule="auto"/>
              <w:jc w:val="center"/>
              <w:rPr>
                <w:rFonts w:ascii="Arial"/>
                <w:sz w:val="21"/>
              </w:rPr>
            </w:pPr>
          </w:p>
          <w:p>
            <w:pPr>
              <w:pStyle w:val="9"/>
              <w:spacing w:before="78" w:line="235" w:lineRule="auto"/>
              <w:ind w:left="118" w:right="188" w:hanging="3"/>
              <w:jc w:val="center"/>
            </w:pPr>
            <w:r>
              <w:rPr>
                <w:spacing w:val="-3"/>
              </w:rPr>
              <w:t>磋商保证金退</w:t>
            </w:r>
            <w:r>
              <w:rPr>
                <w:spacing w:val="1"/>
              </w:rPr>
              <w:t xml:space="preserve"> </w:t>
            </w:r>
            <w:r>
              <w:t>还</w:t>
            </w:r>
          </w:p>
        </w:tc>
        <w:tc>
          <w:tcPr>
            <w:tcW w:w="6587" w:type="dxa"/>
            <w:vAlign w:val="top"/>
          </w:tcPr>
          <w:p>
            <w:pPr>
              <w:pStyle w:val="9"/>
              <w:spacing w:before="41" w:line="359" w:lineRule="auto"/>
              <w:ind w:left="120" w:right="105" w:hanging="1"/>
              <w:jc w:val="both"/>
            </w:pPr>
            <w:r>
              <w:rPr>
                <w:spacing w:val="3"/>
              </w:rPr>
              <w:t>未成交供应商的磋商保证金自成交通知书发</w:t>
            </w:r>
            <w:r>
              <w:rPr>
                <w:spacing w:val="2"/>
              </w:rPr>
              <w:t>出之日起</w:t>
            </w:r>
            <w:r>
              <w:rPr>
                <w:spacing w:val="-42"/>
              </w:rPr>
              <w:t xml:space="preserve"> </w:t>
            </w:r>
            <w:r>
              <w:rPr>
                <w:spacing w:val="2"/>
              </w:rPr>
              <w:t>5</w:t>
            </w:r>
            <w:r>
              <w:rPr>
                <w:spacing w:val="-39"/>
              </w:rPr>
              <w:t xml:space="preserve"> </w:t>
            </w:r>
            <w:r>
              <w:rPr>
                <w:spacing w:val="2"/>
              </w:rPr>
              <w:t>个工</w:t>
            </w:r>
            <w:r>
              <w:t xml:space="preserve"> </w:t>
            </w:r>
            <w:r>
              <w:rPr>
                <w:spacing w:val="-4"/>
              </w:rPr>
              <w:t>作日内退还（不退现金</w:t>
            </w:r>
            <w:r>
              <w:rPr>
                <w:spacing w:val="-16"/>
              </w:rPr>
              <w:t>）；</w:t>
            </w:r>
            <w:r>
              <w:rPr>
                <w:spacing w:val="-4"/>
              </w:rPr>
              <w:t>成交供应商的磋商保证金，自政府</w:t>
            </w:r>
          </w:p>
          <w:p>
            <w:pPr>
              <w:pStyle w:val="9"/>
              <w:spacing w:line="220" w:lineRule="auto"/>
              <w:ind w:left="119"/>
            </w:pPr>
            <w:r>
              <w:rPr>
                <w:spacing w:val="-2"/>
              </w:rPr>
              <w:t>采购合同签订之日起</w:t>
            </w:r>
            <w:r>
              <w:rPr>
                <w:spacing w:val="-47"/>
              </w:rPr>
              <w:t xml:space="preserve"> </w:t>
            </w:r>
            <w:r>
              <w:rPr>
                <w:spacing w:val="-2"/>
              </w:rPr>
              <w:t>5</w:t>
            </w:r>
            <w:r>
              <w:rPr>
                <w:spacing w:val="-44"/>
              </w:rPr>
              <w:t xml:space="preserve"> </w:t>
            </w:r>
            <w:r>
              <w:rPr>
                <w:spacing w:val="-2"/>
              </w:rPr>
              <w:t>个工作日内退还（不退现金）。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545" w:type="dxa"/>
            <w:vAlign w:val="top"/>
          </w:tcPr>
          <w:p>
            <w:pPr>
              <w:spacing w:line="272" w:lineRule="auto"/>
              <w:rPr>
                <w:rFonts w:ascii="Arial"/>
                <w:sz w:val="21"/>
              </w:rPr>
            </w:pPr>
          </w:p>
          <w:p>
            <w:pPr>
              <w:spacing w:line="273" w:lineRule="auto"/>
              <w:rPr>
                <w:rFonts w:ascii="Arial"/>
                <w:sz w:val="21"/>
              </w:rPr>
            </w:pPr>
          </w:p>
          <w:p>
            <w:pPr>
              <w:pStyle w:val="9"/>
              <w:spacing w:before="78" w:line="181" w:lineRule="auto"/>
              <w:ind w:left="171"/>
            </w:pPr>
            <w:r>
              <w:rPr>
                <w:spacing w:val="-14"/>
              </w:rPr>
              <w:t>13</w:t>
            </w:r>
          </w:p>
        </w:tc>
        <w:tc>
          <w:tcPr>
            <w:tcW w:w="1738" w:type="dxa"/>
            <w:vAlign w:val="top"/>
          </w:tcPr>
          <w:p>
            <w:pPr>
              <w:spacing w:line="349" w:lineRule="auto"/>
              <w:jc w:val="center"/>
              <w:rPr>
                <w:rFonts w:ascii="Arial"/>
                <w:sz w:val="21"/>
              </w:rPr>
            </w:pPr>
          </w:p>
          <w:p>
            <w:pPr>
              <w:pStyle w:val="9"/>
              <w:spacing w:before="78" w:line="231" w:lineRule="auto"/>
              <w:ind w:left="120" w:right="188" w:hanging="2"/>
              <w:jc w:val="center"/>
            </w:pPr>
            <w:r>
              <w:rPr>
                <w:spacing w:val="-4"/>
              </w:rPr>
              <w:t>递交响应文件</w:t>
            </w:r>
            <w:r>
              <w:rPr>
                <w:spacing w:val="4"/>
              </w:rPr>
              <w:t xml:space="preserve"> </w:t>
            </w:r>
            <w:r>
              <w:rPr>
                <w:spacing w:val="-11"/>
              </w:rPr>
              <w:t>方式</w:t>
            </w:r>
          </w:p>
        </w:tc>
        <w:tc>
          <w:tcPr>
            <w:tcW w:w="6587" w:type="dxa"/>
            <w:vAlign w:val="top"/>
          </w:tcPr>
          <w:p>
            <w:pPr>
              <w:pStyle w:val="9"/>
              <w:spacing w:before="41" w:line="224" w:lineRule="auto"/>
              <w:ind w:left="125"/>
            </w:pPr>
            <w:r>
              <w:rPr>
                <w:spacing w:val="-6"/>
              </w:rPr>
              <w:t>线上递交</w:t>
            </w:r>
          </w:p>
          <w:p>
            <w:pPr>
              <w:pStyle w:val="9"/>
              <w:spacing w:before="174" w:line="468" w:lineRule="exact"/>
              <w:ind w:left="118"/>
            </w:pPr>
            <w:r>
              <w:rPr>
                <w:spacing w:val="-3"/>
                <w:position w:val="17"/>
              </w:rPr>
              <w:t>本项目在政采云平台（</w:t>
            </w:r>
            <w:r>
              <w:fldChar w:fldCharType="begin"/>
            </w:r>
            <w:r>
              <w:instrText xml:space="preserve"> HYPERLINK "https://www.zcygov.cn/" </w:instrText>
            </w:r>
            <w:r>
              <w:fldChar w:fldCharType="separate"/>
            </w:r>
            <w:r>
              <w:rPr>
                <w:spacing w:val="-3"/>
                <w:position w:val="17"/>
              </w:rPr>
              <w:t>https://www.z</w:t>
            </w:r>
            <w:r>
              <w:rPr>
                <w:spacing w:val="-4"/>
                <w:position w:val="17"/>
              </w:rPr>
              <w:t>cygov.cn/</w:t>
            </w:r>
            <w:r>
              <w:rPr>
                <w:spacing w:val="-4"/>
                <w:position w:val="17"/>
              </w:rPr>
              <w:fldChar w:fldCharType="end"/>
            </w:r>
            <w:r>
              <w:rPr>
                <w:spacing w:val="-4"/>
                <w:position w:val="17"/>
              </w:rPr>
              <w:t>）上提交电子</w:t>
            </w:r>
          </w:p>
          <w:p>
            <w:pPr>
              <w:pStyle w:val="9"/>
              <w:spacing w:line="221" w:lineRule="auto"/>
              <w:ind w:left="125"/>
            </w:pPr>
            <w:r>
              <w:rPr>
                <w:spacing w:val="-1"/>
              </w:rPr>
              <w:t>响应文件，逾期未完成提交的，将视为放弃此次投标活动。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45" w:type="dxa"/>
            <w:vAlign w:val="top"/>
          </w:tcPr>
          <w:p>
            <w:pPr>
              <w:pStyle w:val="9"/>
              <w:spacing w:before="160" w:line="181" w:lineRule="auto"/>
              <w:ind w:left="171"/>
            </w:pPr>
            <w:r>
              <w:rPr>
                <w:spacing w:val="-14"/>
              </w:rPr>
              <w:t>14</w:t>
            </w:r>
          </w:p>
        </w:tc>
        <w:tc>
          <w:tcPr>
            <w:tcW w:w="1738" w:type="dxa"/>
            <w:vAlign w:val="top"/>
          </w:tcPr>
          <w:p>
            <w:pPr>
              <w:pStyle w:val="9"/>
              <w:spacing w:before="120" w:line="222" w:lineRule="auto"/>
              <w:ind w:left="115"/>
              <w:jc w:val="both"/>
            </w:pPr>
            <w:r>
              <w:rPr>
                <w:spacing w:val="-3"/>
              </w:rPr>
              <w:t>投标截止时间</w:t>
            </w:r>
          </w:p>
        </w:tc>
        <w:tc>
          <w:tcPr>
            <w:tcW w:w="6587" w:type="dxa"/>
            <w:vAlign w:val="top"/>
          </w:tcPr>
          <w:p>
            <w:pPr>
              <w:pStyle w:val="9"/>
              <w:spacing w:before="43" w:line="222" w:lineRule="auto"/>
              <w:ind w:left="113"/>
              <w:rPr>
                <w:rFonts w:hint="eastAsia" w:eastAsia="仿宋"/>
                <w:color w:val="auto"/>
                <w:lang w:eastAsia="zh-CN"/>
              </w:rPr>
            </w:pPr>
            <w:r>
              <w:rPr>
                <w:rFonts w:hint="eastAsia"/>
                <w:color w:val="auto"/>
                <w:spacing w:val="-1"/>
                <w:lang w:eastAsia="zh-CN"/>
              </w:rPr>
              <w:t>2024 年 06月 07日下午 14：30（北京时间）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45" w:type="dxa"/>
            <w:vAlign w:val="top"/>
          </w:tcPr>
          <w:p>
            <w:pPr>
              <w:pStyle w:val="9"/>
              <w:spacing w:before="159" w:line="181" w:lineRule="auto"/>
              <w:ind w:left="171"/>
            </w:pPr>
            <w:r>
              <w:rPr>
                <w:spacing w:val="-14"/>
              </w:rPr>
              <w:t>15</w:t>
            </w:r>
          </w:p>
        </w:tc>
        <w:tc>
          <w:tcPr>
            <w:tcW w:w="1738" w:type="dxa"/>
            <w:vAlign w:val="top"/>
          </w:tcPr>
          <w:p>
            <w:pPr>
              <w:pStyle w:val="9"/>
              <w:spacing w:before="118" w:line="223" w:lineRule="auto"/>
              <w:ind w:left="115"/>
              <w:jc w:val="center"/>
            </w:pPr>
            <w:r>
              <w:rPr>
                <w:spacing w:val="-4"/>
              </w:rPr>
              <w:t>磋商时间</w:t>
            </w:r>
          </w:p>
        </w:tc>
        <w:tc>
          <w:tcPr>
            <w:tcW w:w="6587" w:type="dxa"/>
            <w:vAlign w:val="top"/>
          </w:tcPr>
          <w:p>
            <w:pPr>
              <w:pStyle w:val="9"/>
              <w:spacing w:before="42" w:line="222" w:lineRule="auto"/>
              <w:ind w:left="113"/>
              <w:rPr>
                <w:rFonts w:hint="eastAsia" w:eastAsia="仿宋"/>
                <w:color w:val="auto"/>
                <w:lang w:eastAsia="zh-CN"/>
              </w:rPr>
            </w:pPr>
            <w:r>
              <w:rPr>
                <w:rFonts w:hint="eastAsia"/>
                <w:color w:val="auto"/>
                <w:spacing w:val="-1"/>
                <w:lang w:eastAsia="zh-CN"/>
              </w:rPr>
              <w:t>2024 年 06月 07日下午 14：30（北京时间）</w:t>
            </w:r>
          </w:p>
        </w:tc>
      </w:tr>
    </w:tbl>
    <w:p>
      <w:pPr>
        <w:sectPr>
          <w:footerReference r:id="rId13" w:type="default"/>
          <w:pgSz w:w="11850" w:h="16783"/>
          <w:pgMar w:top="1026" w:right="1399" w:bottom="914" w:left="1569" w:header="750" w:footer="754" w:gutter="0"/>
          <w:cols w:space="720" w:num="1"/>
        </w:sectPr>
      </w:pPr>
    </w:p>
    <w:p>
      <w:pPr>
        <w:spacing w:before="150"/>
      </w:pPr>
      <w:r>
        <w:pict>
          <v:rect id="_x0000_s1032" o:spid="_x0000_s1032" o:spt="1" style="position:absolute;left:0pt;margin-left:79.4pt;margin-top:52pt;height:1.45pt;width:442.2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tbl>
      <w:tblPr>
        <w:tblStyle w:val="8"/>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738"/>
        <w:gridCol w:w="6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45" w:type="dxa"/>
            <w:vAlign w:val="top"/>
          </w:tcPr>
          <w:p>
            <w:pPr>
              <w:pStyle w:val="9"/>
              <w:spacing w:before="192" w:line="181" w:lineRule="auto"/>
              <w:ind w:left="171"/>
            </w:pPr>
            <w:r>
              <w:rPr>
                <w:spacing w:val="-14"/>
              </w:rPr>
              <w:t>16</w:t>
            </w:r>
          </w:p>
        </w:tc>
        <w:tc>
          <w:tcPr>
            <w:tcW w:w="1738" w:type="dxa"/>
            <w:vAlign w:val="top"/>
          </w:tcPr>
          <w:p>
            <w:pPr>
              <w:pStyle w:val="9"/>
              <w:spacing w:before="152" w:line="223" w:lineRule="auto"/>
              <w:ind w:left="115"/>
              <w:jc w:val="center"/>
            </w:pPr>
            <w:r>
              <w:rPr>
                <w:spacing w:val="-4"/>
              </w:rPr>
              <w:t>磋商地点</w:t>
            </w:r>
          </w:p>
        </w:tc>
        <w:tc>
          <w:tcPr>
            <w:tcW w:w="6587" w:type="dxa"/>
            <w:vAlign w:val="top"/>
          </w:tcPr>
          <w:p>
            <w:pPr>
              <w:pStyle w:val="9"/>
              <w:spacing w:before="75" w:line="215" w:lineRule="auto"/>
              <w:ind w:left="118"/>
            </w:pPr>
            <w:r>
              <w:rPr>
                <w:spacing w:val="-1"/>
              </w:rPr>
              <w:t>政采云平台（</w:t>
            </w:r>
            <w:r>
              <w:fldChar w:fldCharType="begin"/>
            </w:r>
            <w:r>
              <w:instrText xml:space="preserve"> HYPERLINK "https://www.zcygov.cn/" </w:instrText>
            </w:r>
            <w:r>
              <w:fldChar w:fldCharType="separate"/>
            </w:r>
            <w:r>
              <w:rPr>
                <w:spacing w:val="-1"/>
              </w:rPr>
              <w:t>https://www.zcygov.cn/</w:t>
            </w:r>
            <w:r>
              <w:rPr>
                <w:spacing w:val="-1"/>
              </w:rPr>
              <w:fldChar w:fldCharType="end"/>
            </w:r>
            <w:r>
              <w:rPr>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3" w:hRule="atLeast"/>
        </w:trPr>
        <w:tc>
          <w:tcPr>
            <w:tcW w:w="545"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9"/>
              <w:spacing w:before="78" w:line="181" w:lineRule="auto"/>
              <w:ind w:left="171"/>
            </w:pPr>
            <w:r>
              <w:rPr>
                <w:spacing w:val="-14"/>
              </w:rPr>
              <w:t>17</w:t>
            </w:r>
          </w:p>
        </w:tc>
        <w:tc>
          <w:tcPr>
            <w:tcW w:w="173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9"/>
              <w:spacing w:before="78" w:line="222" w:lineRule="auto"/>
              <w:ind w:left="115"/>
            </w:pPr>
            <w:r>
              <w:rPr>
                <w:spacing w:val="-3"/>
              </w:rPr>
              <w:t>答疑澄清方式</w:t>
            </w:r>
          </w:p>
        </w:tc>
        <w:tc>
          <w:tcPr>
            <w:tcW w:w="6587" w:type="dxa"/>
            <w:vAlign w:val="top"/>
          </w:tcPr>
          <w:p>
            <w:pPr>
              <w:pStyle w:val="9"/>
              <w:spacing w:before="32" w:line="223" w:lineRule="auto"/>
              <w:ind w:left="125"/>
            </w:pPr>
            <w:r>
              <w:rPr>
                <w:spacing w:val="-6"/>
              </w:rPr>
              <w:t>线上答疑</w:t>
            </w:r>
          </w:p>
          <w:p>
            <w:pPr>
              <w:pStyle w:val="9"/>
              <w:spacing w:before="179" w:line="359" w:lineRule="auto"/>
              <w:ind w:left="117" w:right="31"/>
            </w:pPr>
            <w:r>
              <w:rPr>
                <w:spacing w:val="-5"/>
              </w:rPr>
              <w:t>磋商小组根据投标情况确定答疑时间，答疑或澄清在政采云平</w:t>
            </w:r>
            <w:r>
              <w:rPr>
                <w:spacing w:val="8"/>
              </w:rPr>
              <w:t xml:space="preserve"> </w:t>
            </w:r>
            <w:r>
              <w:rPr>
                <w:spacing w:val="-3"/>
              </w:rPr>
              <w:t>台（</w:t>
            </w:r>
            <w:r>
              <w:fldChar w:fldCharType="begin"/>
            </w:r>
            <w:r>
              <w:instrText xml:space="preserve"> HYPERLINK "https://www.zcygov.cn/" </w:instrText>
            </w:r>
            <w:r>
              <w:fldChar w:fldCharType="separate"/>
            </w:r>
            <w:r>
              <w:rPr>
                <w:spacing w:val="-3"/>
              </w:rPr>
              <w:t>https://www.zcygov.cn/</w:t>
            </w:r>
            <w:r>
              <w:rPr>
                <w:spacing w:val="-3"/>
              </w:rPr>
              <w:fldChar w:fldCharType="end"/>
            </w:r>
            <w:r>
              <w:rPr>
                <w:spacing w:val="-4"/>
              </w:rPr>
              <w:t>）上进行，供应商可在政采云平</w:t>
            </w:r>
            <w:r>
              <w:t xml:space="preserve"> </w:t>
            </w:r>
            <w:r>
              <w:rPr>
                <w:spacing w:val="-4"/>
              </w:rPr>
              <w:t>台（</w:t>
            </w:r>
            <w:r>
              <w:fldChar w:fldCharType="begin"/>
            </w:r>
            <w:r>
              <w:instrText xml:space="preserve"> HYPERLINK "https://www.zcygov.cn/" </w:instrText>
            </w:r>
            <w:r>
              <w:fldChar w:fldCharType="separate"/>
            </w:r>
            <w:r>
              <w:rPr>
                <w:spacing w:val="-4"/>
              </w:rPr>
              <w:t>https://www.zcygov.cn/</w:t>
            </w:r>
            <w:r>
              <w:rPr>
                <w:spacing w:val="-4"/>
              </w:rPr>
              <w:fldChar w:fldCharType="end"/>
            </w:r>
            <w:r>
              <w:rPr>
                <w:spacing w:val="-4"/>
              </w:rPr>
              <w:t>）上的“我的</w:t>
            </w:r>
            <w:r>
              <w:rPr>
                <w:spacing w:val="-5"/>
              </w:rPr>
              <w:t>澄清</w:t>
            </w:r>
            <w:r>
              <w:rPr>
                <w:spacing w:val="-88"/>
              </w:rPr>
              <w:t xml:space="preserve"> </w:t>
            </w:r>
            <w:r>
              <w:rPr>
                <w:spacing w:val="-5"/>
              </w:rPr>
              <w:t>”界面了解答</w:t>
            </w:r>
            <w:r>
              <w:t xml:space="preserve"> </w:t>
            </w:r>
            <w:r>
              <w:rPr>
                <w:spacing w:val="-5"/>
              </w:rPr>
              <w:t>疑时间等信息。供应商须提供准确的联系方式（手机和固定电</w:t>
            </w:r>
            <w:r>
              <w:rPr>
                <w:spacing w:val="7"/>
              </w:rPr>
              <w:t xml:space="preserve"> </w:t>
            </w:r>
            <w:r>
              <w:rPr>
                <w:spacing w:val="-4"/>
              </w:rPr>
              <w:t>话</w:t>
            </w:r>
            <w:r>
              <w:rPr>
                <w:spacing w:val="-14"/>
              </w:rPr>
              <w:t>），</w:t>
            </w:r>
            <w:r>
              <w:rPr>
                <w:spacing w:val="-4"/>
              </w:rPr>
              <w:t>在项目评审时须在线了解开标信息，掌握答疑时间，需</w:t>
            </w:r>
            <w:r>
              <w:t xml:space="preserve"> </w:t>
            </w:r>
            <w:r>
              <w:rPr>
                <w:spacing w:val="-2"/>
              </w:rPr>
              <w:t>由法定代表人或委托代理人对磋商小组提出的质疑做出应答。</w:t>
            </w:r>
            <w:r>
              <w:t xml:space="preserve"> </w:t>
            </w:r>
            <w:r>
              <w:rPr>
                <w:spacing w:val="55"/>
              </w:rPr>
              <w:t>如在规定的时间内联系无果</w:t>
            </w:r>
            <w:r>
              <w:rPr>
                <w:spacing w:val="-6"/>
              </w:rPr>
              <w:t xml:space="preserve"> </w:t>
            </w:r>
            <w:r>
              <w:rPr>
                <w:spacing w:val="55"/>
              </w:rPr>
              <w:t>，</w:t>
            </w:r>
            <w:r>
              <w:rPr>
                <w:spacing w:val="-36"/>
              </w:rPr>
              <w:t xml:space="preserve"> </w:t>
            </w:r>
            <w:r>
              <w:rPr>
                <w:spacing w:val="55"/>
              </w:rPr>
              <w:t>无法在政采云平台</w:t>
            </w:r>
          </w:p>
          <w:p>
            <w:pPr>
              <w:pStyle w:val="9"/>
              <w:spacing w:line="215" w:lineRule="auto"/>
              <w:ind w:left="122"/>
            </w:pPr>
            <w:r>
              <w:rPr>
                <w:spacing w:val="-1"/>
              </w:rPr>
              <w:t>（</w:t>
            </w:r>
            <w:r>
              <w:fldChar w:fldCharType="begin"/>
            </w:r>
            <w:r>
              <w:instrText xml:space="preserve"> HYPERLINK "https://www.zcygov.cn/" </w:instrText>
            </w:r>
            <w:r>
              <w:fldChar w:fldCharType="separate"/>
            </w:r>
            <w:r>
              <w:rPr>
                <w:spacing w:val="-1"/>
              </w:rPr>
              <w:t>https://www.zcygov.cn/</w:t>
            </w:r>
            <w:r>
              <w:rPr>
                <w:spacing w:val="-1"/>
              </w:rPr>
              <w:fldChar w:fldCharType="end"/>
            </w:r>
            <w:r>
              <w:rPr>
                <w:spacing w:val="-1"/>
              </w:rPr>
              <w:t>）上答疑者，视同放弃答疑。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545"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78" w:line="181" w:lineRule="auto"/>
              <w:ind w:left="171"/>
            </w:pPr>
            <w:r>
              <w:rPr>
                <w:spacing w:val="-14"/>
              </w:rPr>
              <w:t>18</w:t>
            </w:r>
          </w:p>
        </w:tc>
        <w:tc>
          <w:tcPr>
            <w:tcW w:w="1738" w:type="dxa"/>
            <w:vAlign w:val="top"/>
          </w:tcPr>
          <w:p>
            <w:pPr>
              <w:spacing w:line="260" w:lineRule="auto"/>
              <w:jc w:val="center"/>
              <w:rPr>
                <w:rFonts w:ascii="Arial"/>
                <w:sz w:val="21"/>
              </w:rPr>
            </w:pPr>
          </w:p>
          <w:p>
            <w:pPr>
              <w:spacing w:line="260" w:lineRule="auto"/>
              <w:jc w:val="center"/>
              <w:rPr>
                <w:rFonts w:ascii="Arial"/>
                <w:sz w:val="21"/>
              </w:rPr>
            </w:pPr>
          </w:p>
          <w:p>
            <w:pPr>
              <w:spacing w:line="261" w:lineRule="auto"/>
              <w:jc w:val="center"/>
              <w:rPr>
                <w:rFonts w:ascii="Arial"/>
                <w:sz w:val="21"/>
              </w:rPr>
            </w:pPr>
          </w:p>
          <w:p>
            <w:pPr>
              <w:spacing w:line="261" w:lineRule="auto"/>
              <w:jc w:val="center"/>
              <w:rPr>
                <w:rFonts w:ascii="Arial"/>
                <w:sz w:val="21"/>
              </w:rPr>
            </w:pPr>
          </w:p>
          <w:p>
            <w:pPr>
              <w:pStyle w:val="9"/>
              <w:spacing w:before="78" w:line="230" w:lineRule="auto"/>
              <w:ind w:left="116" w:right="188" w:firstLine="3"/>
              <w:jc w:val="center"/>
            </w:pPr>
            <w:r>
              <w:rPr>
                <w:spacing w:val="-4"/>
              </w:rPr>
              <w:t>代理服务费收</w:t>
            </w:r>
            <w:r>
              <w:rPr>
                <w:spacing w:val="2"/>
              </w:rPr>
              <w:t xml:space="preserve"> </w:t>
            </w:r>
            <w:r>
              <w:t>取</w:t>
            </w:r>
          </w:p>
        </w:tc>
        <w:tc>
          <w:tcPr>
            <w:tcW w:w="6587" w:type="dxa"/>
            <w:vAlign w:val="top"/>
          </w:tcPr>
          <w:p>
            <w:pPr>
              <w:pStyle w:val="9"/>
              <w:spacing w:before="36" w:line="359" w:lineRule="auto"/>
              <w:ind w:left="123" w:right="105" w:firstLine="7"/>
            </w:pPr>
            <w:r>
              <w:rPr>
                <w:spacing w:val="-5"/>
              </w:rPr>
              <w:t>收费标准：参照《招标代理服务收费管理暂行办</w:t>
            </w:r>
            <w:r>
              <w:rPr>
                <w:spacing w:val="-6"/>
              </w:rPr>
              <w:t>法》</w:t>
            </w:r>
            <w:r>
              <w:rPr>
                <w:rFonts w:hint="eastAsia"/>
                <w:spacing w:val="-6"/>
                <w:lang w:eastAsia="zh-CN"/>
              </w:rPr>
              <w:t>（审</w:t>
            </w:r>
            <w:r>
              <w:rPr>
                <w:spacing w:val="-6"/>
              </w:rPr>
              <w:t>计价格</w:t>
            </w:r>
            <w:r>
              <w:t xml:space="preserve"> </w:t>
            </w:r>
            <w:r>
              <w:rPr>
                <w:spacing w:val="-2"/>
              </w:rPr>
              <w:t>[2002]1980</w:t>
            </w:r>
            <w:r>
              <w:rPr>
                <w:spacing w:val="-21"/>
              </w:rPr>
              <w:t xml:space="preserve"> </w:t>
            </w:r>
            <w:r>
              <w:rPr>
                <w:spacing w:val="-2"/>
              </w:rPr>
              <w:t>号）以及《关于进一步放开建设项目专项业务服</w:t>
            </w:r>
            <w:r>
              <w:t xml:space="preserve"> </w:t>
            </w:r>
            <w:r>
              <w:rPr>
                <w:spacing w:val="-3"/>
              </w:rPr>
              <w:t>务价格的通知》（发改价格[2015]299</w:t>
            </w:r>
            <w:r>
              <w:rPr>
                <w:spacing w:val="-38"/>
              </w:rPr>
              <w:t xml:space="preserve"> </w:t>
            </w:r>
            <w:r>
              <w:rPr>
                <w:spacing w:val="-3"/>
              </w:rPr>
              <w:t>号）规定执行。在</w:t>
            </w:r>
            <w:r>
              <w:rPr>
                <w:spacing w:val="-4"/>
              </w:rPr>
              <w:t>合同</w:t>
            </w:r>
            <w:r>
              <w:t xml:space="preserve"> </w:t>
            </w:r>
            <w:r>
              <w:rPr>
                <w:spacing w:val="-1"/>
              </w:rPr>
              <w:t>签订前向采购代理机构交纳</w:t>
            </w:r>
            <w:r>
              <w:rPr>
                <w:rFonts w:hint="eastAsia"/>
                <w:spacing w:val="-1"/>
                <w:lang w:eastAsia="zh-CN"/>
              </w:rPr>
              <w:t>（</w:t>
            </w:r>
            <w:r>
              <w:rPr>
                <w:spacing w:val="-1"/>
              </w:rPr>
              <w:t>计算办法见招标文件第三部分投</w:t>
            </w:r>
          </w:p>
          <w:p>
            <w:pPr>
              <w:pStyle w:val="9"/>
              <w:spacing w:line="222" w:lineRule="auto"/>
              <w:ind w:left="117"/>
            </w:pPr>
            <w:r>
              <w:rPr>
                <w:spacing w:val="-2"/>
              </w:rPr>
              <w:t>标人须知第十一项内容</w:t>
            </w:r>
            <w:r>
              <w:rPr>
                <w:rFonts w:hint="eastAsia"/>
                <w:spacing w:val="-2"/>
                <w:lang w:eastAsia="zh-CN"/>
              </w:rPr>
              <w:t>）</w:t>
            </w:r>
            <w:r>
              <w:rPr>
                <w:spacing w:val="-2"/>
              </w:rPr>
              <w:t>。</w:t>
            </w:r>
          </w:p>
          <w:p>
            <w:pPr>
              <w:pStyle w:val="9"/>
              <w:spacing w:before="179" w:line="222" w:lineRule="auto"/>
              <w:ind w:left="131"/>
            </w:pPr>
            <w:r>
              <w:rPr>
                <w:spacing w:val="-3"/>
              </w:rPr>
              <w:t>收取对象</w:t>
            </w:r>
            <w:r>
              <w:rPr>
                <w:color w:val="auto"/>
                <w:spacing w:val="-3"/>
              </w:rPr>
              <w:t>：成交供应商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45" w:type="dxa"/>
            <w:vAlign w:val="top"/>
          </w:tcPr>
          <w:p>
            <w:pPr>
              <w:spacing w:line="325" w:lineRule="auto"/>
              <w:rPr>
                <w:rFonts w:ascii="Arial"/>
                <w:sz w:val="21"/>
              </w:rPr>
            </w:pPr>
          </w:p>
          <w:p>
            <w:pPr>
              <w:pStyle w:val="9"/>
              <w:spacing w:before="78" w:line="181" w:lineRule="auto"/>
              <w:ind w:left="171"/>
            </w:pPr>
            <w:r>
              <w:rPr>
                <w:spacing w:val="-14"/>
              </w:rPr>
              <w:t>19</w:t>
            </w:r>
          </w:p>
        </w:tc>
        <w:tc>
          <w:tcPr>
            <w:tcW w:w="1738" w:type="dxa"/>
            <w:vAlign w:val="top"/>
          </w:tcPr>
          <w:p>
            <w:pPr>
              <w:pStyle w:val="9"/>
              <w:spacing w:before="207" w:line="231" w:lineRule="auto"/>
              <w:ind w:left="115" w:right="188" w:firstLine="6"/>
              <w:jc w:val="center"/>
            </w:pPr>
            <w:r>
              <w:rPr>
                <w:spacing w:val="-4"/>
              </w:rPr>
              <w:t>合同签订有效</w:t>
            </w:r>
            <w:r>
              <w:t xml:space="preserve"> 期</w:t>
            </w:r>
          </w:p>
        </w:tc>
        <w:tc>
          <w:tcPr>
            <w:tcW w:w="6587" w:type="dxa"/>
            <w:vAlign w:val="top"/>
          </w:tcPr>
          <w:p>
            <w:pPr>
              <w:spacing w:line="285" w:lineRule="auto"/>
              <w:rPr>
                <w:rFonts w:ascii="Arial"/>
                <w:sz w:val="21"/>
              </w:rPr>
            </w:pPr>
          </w:p>
          <w:p>
            <w:pPr>
              <w:pStyle w:val="9"/>
              <w:spacing w:before="78" w:line="222" w:lineRule="auto"/>
              <w:ind w:left="162"/>
            </w:pPr>
            <w:r>
              <w:rPr>
                <w:spacing w:val="-3"/>
              </w:rPr>
              <w:t>自成交通知书发出之日起30日内与采购人签订供货合同。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5" w:type="dxa"/>
            <w:vAlign w:val="top"/>
          </w:tcPr>
          <w:p>
            <w:pPr>
              <w:pStyle w:val="9"/>
              <w:spacing w:before="315" w:line="180" w:lineRule="auto"/>
              <w:ind w:left="157"/>
            </w:pPr>
            <w:r>
              <w:rPr>
                <w:spacing w:val="-6"/>
              </w:rPr>
              <w:t>20</w:t>
            </w:r>
          </w:p>
        </w:tc>
        <w:tc>
          <w:tcPr>
            <w:tcW w:w="1738" w:type="dxa"/>
            <w:vAlign w:val="top"/>
          </w:tcPr>
          <w:p>
            <w:pPr>
              <w:pStyle w:val="9"/>
              <w:spacing w:before="274" w:line="223" w:lineRule="auto"/>
              <w:ind w:left="122"/>
              <w:jc w:val="center"/>
            </w:pPr>
            <w:r>
              <w:rPr>
                <w:spacing w:val="-6"/>
              </w:rPr>
              <w:t>合同备案</w:t>
            </w:r>
          </w:p>
        </w:tc>
        <w:tc>
          <w:tcPr>
            <w:tcW w:w="6587" w:type="dxa"/>
            <w:vAlign w:val="top"/>
          </w:tcPr>
          <w:p>
            <w:pPr>
              <w:pStyle w:val="9"/>
              <w:spacing w:before="41" w:line="466" w:lineRule="exact"/>
              <w:ind w:left="119"/>
            </w:pPr>
            <w:r>
              <w:rPr>
                <w:spacing w:val="-1"/>
                <w:position w:val="16"/>
              </w:rPr>
              <w:t>采购合同全数返回采购代理机构鉴证，盖章。</w:t>
            </w:r>
          </w:p>
          <w:p>
            <w:pPr>
              <w:pStyle w:val="9"/>
              <w:spacing w:line="219" w:lineRule="auto"/>
              <w:ind w:left="119"/>
            </w:pPr>
            <w:r>
              <w:rPr>
                <w:spacing w:val="-2"/>
              </w:rPr>
              <w:t>采购代理机构留存</w:t>
            </w:r>
            <w:r>
              <w:rPr>
                <w:spacing w:val="-2"/>
                <w14:textOutline w14:w="4358" w14:cap="sq" w14:cmpd="sng">
                  <w14:solidFill>
                    <w14:srgbClr w14:val="000000"/>
                  </w14:solidFill>
                  <w14:prstDash w14:val="solid"/>
                  <w14:bevel/>
                </w14:textOutline>
              </w:rPr>
              <w:t>叁份</w:t>
            </w:r>
            <w:r>
              <w:rPr>
                <w:spacing w:val="-2"/>
              </w:rPr>
              <w:t>原件备案。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45" w:type="dxa"/>
            <w:vAlign w:val="top"/>
          </w:tcPr>
          <w:p>
            <w:pPr>
              <w:pStyle w:val="9"/>
              <w:spacing w:before="154" w:line="181" w:lineRule="auto"/>
              <w:ind w:left="157"/>
            </w:pPr>
            <w:r>
              <w:rPr>
                <w:spacing w:val="-6"/>
              </w:rPr>
              <w:t>21</w:t>
            </w:r>
          </w:p>
        </w:tc>
        <w:tc>
          <w:tcPr>
            <w:tcW w:w="1738" w:type="dxa"/>
            <w:vAlign w:val="top"/>
          </w:tcPr>
          <w:p>
            <w:pPr>
              <w:pStyle w:val="9"/>
              <w:spacing w:before="113" w:line="222" w:lineRule="auto"/>
              <w:ind w:left="115"/>
              <w:jc w:val="center"/>
            </w:pPr>
            <w:r>
              <w:rPr>
                <w:spacing w:val="-4"/>
              </w:rPr>
              <w:t>投标有效期</w:t>
            </w:r>
          </w:p>
        </w:tc>
        <w:tc>
          <w:tcPr>
            <w:tcW w:w="6587" w:type="dxa"/>
            <w:vAlign w:val="top"/>
          </w:tcPr>
          <w:p>
            <w:pPr>
              <w:pStyle w:val="9"/>
              <w:spacing w:before="113" w:line="222" w:lineRule="auto"/>
              <w:ind w:left="118"/>
            </w:pPr>
            <w:r>
              <w:rPr>
                <w:spacing w:val="-1"/>
              </w:rPr>
              <w:t>本次投标有效期为开标之日起60日。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545" w:type="dxa"/>
            <w:vAlign w:val="top"/>
          </w:tcPr>
          <w:p>
            <w:pPr>
              <w:pStyle w:val="9"/>
              <w:spacing w:before="155" w:line="180" w:lineRule="auto"/>
              <w:ind w:left="157"/>
            </w:pPr>
            <w:r>
              <w:rPr>
                <w:spacing w:val="-6"/>
              </w:rPr>
              <w:t>22</w:t>
            </w:r>
          </w:p>
        </w:tc>
        <w:tc>
          <w:tcPr>
            <w:tcW w:w="1738" w:type="dxa"/>
            <w:vAlign w:val="top"/>
          </w:tcPr>
          <w:p>
            <w:pPr>
              <w:pStyle w:val="9"/>
              <w:spacing w:before="112" w:line="222" w:lineRule="auto"/>
              <w:ind w:left="117"/>
              <w:jc w:val="center"/>
            </w:pPr>
            <w:r>
              <w:rPr>
                <w:spacing w:val="-9"/>
              </w:rPr>
              <w:t>其他</w:t>
            </w:r>
          </w:p>
        </w:tc>
        <w:tc>
          <w:tcPr>
            <w:tcW w:w="6587" w:type="dxa"/>
            <w:vAlign w:val="top"/>
          </w:tcPr>
          <w:p>
            <w:pPr>
              <w:pStyle w:val="9"/>
              <w:spacing w:before="113" w:line="221" w:lineRule="auto"/>
              <w:ind w:left="123"/>
              <w:outlineLvl w:val="0"/>
            </w:pPr>
            <w:r>
              <w:rPr>
                <w:spacing w:val="-2"/>
              </w:rPr>
              <w:t>交货期：按照合同约定执行</w:t>
            </w:r>
          </w:p>
        </w:tc>
      </w:tr>
    </w:tbl>
    <w:p>
      <w:pPr>
        <w:pStyle w:val="3"/>
      </w:pPr>
    </w:p>
    <w:p>
      <w:pPr>
        <w:sectPr>
          <w:footerReference r:id="rId14" w:type="default"/>
          <w:pgSz w:w="11850" w:h="16783"/>
          <w:pgMar w:top="1026" w:right="1399" w:bottom="916" w:left="1569" w:header="750" w:footer="754" w:gutter="0"/>
          <w:cols w:space="720" w:num="1"/>
        </w:sectPr>
      </w:pPr>
    </w:p>
    <w:p>
      <w:pPr>
        <w:spacing w:before="14" w:line="29" w:lineRule="exact"/>
      </w:pPr>
      <w:r>
        <w:pict>
          <v:shape id="_x0000_s1033" o:spid="_x0000_s1033" style="height:1.45pt;width:442.25pt;" fillcolor="#000000" filled="t" stroked="f" coordsize="8845,29" path="m0,0l8844,0,8844,28,0,28,0,0xe">
            <v:path/>
            <v:fill on="t" focussize="0,0"/>
            <v:stroke on="f"/>
            <v:imagedata o:title=""/>
            <o:lock v:ext="edit"/>
            <w10:wrap type="none"/>
            <w10:anchorlock/>
          </v:shape>
        </w:pict>
      </w:r>
    </w:p>
    <w:p>
      <w:pPr>
        <w:pStyle w:val="3"/>
        <w:spacing w:line="261" w:lineRule="auto"/>
      </w:pPr>
    </w:p>
    <w:p>
      <w:pPr>
        <w:pStyle w:val="3"/>
        <w:spacing w:line="262" w:lineRule="auto"/>
      </w:pPr>
    </w:p>
    <w:p>
      <w:pPr>
        <w:spacing w:before="113" w:line="228" w:lineRule="auto"/>
        <w:ind w:left="2653"/>
        <w:rPr>
          <w:rFonts w:ascii="仿宋" w:hAnsi="仿宋" w:eastAsia="仿宋" w:cs="仿宋"/>
          <w:sz w:val="35"/>
          <w:szCs w:val="35"/>
        </w:rPr>
      </w:pPr>
      <w:bookmarkStart w:id="1" w:name="bookmark3"/>
      <w:bookmarkEnd w:id="1"/>
      <w:r>
        <w:rPr>
          <w:rFonts w:ascii="仿宋" w:hAnsi="仿宋" w:eastAsia="仿宋" w:cs="仿宋"/>
          <w:spacing w:val="3"/>
          <w:sz w:val="35"/>
          <w:szCs w:val="35"/>
          <w14:textOutline w14:w="6537" w14:cap="sq" w14:cmpd="sng">
            <w14:solidFill>
              <w14:srgbClr w14:val="000000"/>
            </w14:solidFill>
            <w14:prstDash w14:val="solid"/>
            <w14:bevel/>
          </w14:textOutline>
        </w:rPr>
        <w:t>第三部分</w:t>
      </w:r>
      <w:r>
        <w:rPr>
          <w:rFonts w:ascii="仿宋" w:hAnsi="仿宋" w:eastAsia="仿宋" w:cs="仿宋"/>
          <w:spacing w:val="22"/>
          <w:sz w:val="35"/>
          <w:szCs w:val="35"/>
        </w:rPr>
        <w:t xml:space="preserve">  </w:t>
      </w:r>
      <w:r>
        <w:rPr>
          <w:rFonts w:ascii="仿宋" w:hAnsi="仿宋" w:eastAsia="仿宋" w:cs="仿宋"/>
          <w:spacing w:val="3"/>
          <w:sz w:val="35"/>
          <w:szCs w:val="35"/>
          <w14:textOutline w14:w="6537" w14:cap="sq" w14:cmpd="sng">
            <w14:solidFill>
              <w14:srgbClr w14:val="000000"/>
            </w14:solidFill>
            <w14:prstDash w14:val="solid"/>
            <w14:bevel/>
          </w14:textOutline>
        </w:rPr>
        <w:t>供应商须知</w:t>
      </w:r>
    </w:p>
    <w:p>
      <w:pPr>
        <w:pStyle w:val="3"/>
        <w:spacing w:line="393" w:lineRule="auto"/>
      </w:pPr>
    </w:p>
    <w:p>
      <w:pPr>
        <w:spacing w:before="113" w:line="229" w:lineRule="auto"/>
        <w:ind w:left="3546"/>
        <w:outlineLvl w:val="0"/>
        <w:rPr>
          <w:rFonts w:ascii="仿宋" w:hAnsi="仿宋" w:eastAsia="仿宋" w:cs="仿宋"/>
          <w:sz w:val="35"/>
          <w:szCs w:val="35"/>
        </w:rPr>
      </w:pPr>
      <w:r>
        <w:rPr>
          <w:rFonts w:ascii="仿宋" w:hAnsi="仿宋" w:eastAsia="仿宋" w:cs="仿宋"/>
          <w:spacing w:val="-21"/>
          <w:sz w:val="35"/>
          <w:szCs w:val="35"/>
          <w14:textOutline w14:w="6537" w14:cap="sq" w14:cmpd="sng">
            <w14:solidFill>
              <w14:srgbClr w14:val="000000"/>
            </w14:solidFill>
            <w14:prstDash w14:val="solid"/>
            <w14:bevel/>
          </w14:textOutline>
        </w:rPr>
        <w:t>一</w:t>
      </w:r>
      <w:r>
        <w:rPr>
          <w:rFonts w:ascii="仿宋" w:hAnsi="仿宋" w:eastAsia="仿宋" w:cs="仿宋"/>
          <w:spacing w:val="-121"/>
          <w:sz w:val="35"/>
          <w:szCs w:val="35"/>
        </w:rPr>
        <w:t xml:space="preserve"> </w:t>
      </w:r>
      <w:r>
        <w:rPr>
          <w:rFonts w:ascii="仿宋" w:hAnsi="仿宋" w:eastAsia="仿宋" w:cs="仿宋"/>
          <w:spacing w:val="-21"/>
          <w:sz w:val="35"/>
          <w:szCs w:val="35"/>
          <w14:textOutline w14:w="6537" w14:cap="sq" w14:cmpd="sng">
            <w14:solidFill>
              <w14:srgbClr w14:val="000000"/>
            </w14:solidFill>
            <w14:prstDash w14:val="solid"/>
            <w14:bevel/>
          </w14:textOutline>
        </w:rPr>
        <w:t>、</w:t>
      </w:r>
      <w:r>
        <w:rPr>
          <w:rFonts w:ascii="仿宋" w:hAnsi="仿宋" w:eastAsia="仿宋" w:cs="仿宋"/>
          <w:spacing w:val="-144"/>
          <w:sz w:val="35"/>
          <w:szCs w:val="35"/>
        </w:rPr>
        <w:t xml:space="preserve"> </w:t>
      </w:r>
      <w:r>
        <w:rPr>
          <w:rFonts w:ascii="仿宋" w:hAnsi="仿宋" w:eastAsia="仿宋" w:cs="仿宋"/>
          <w:spacing w:val="-21"/>
          <w:sz w:val="35"/>
          <w:szCs w:val="35"/>
          <w14:textOutline w14:w="6537" w14:cap="sq" w14:cmpd="sng">
            <w14:solidFill>
              <w14:srgbClr w14:val="000000"/>
            </w14:solidFill>
            <w14:prstDash w14:val="solid"/>
            <w14:bevel/>
          </w14:textOutline>
        </w:rPr>
        <w:t>说</w:t>
      </w:r>
      <w:r>
        <w:rPr>
          <w:rFonts w:ascii="仿宋" w:hAnsi="仿宋" w:eastAsia="仿宋" w:cs="仿宋"/>
          <w:spacing w:val="31"/>
          <w:sz w:val="35"/>
          <w:szCs w:val="35"/>
        </w:rPr>
        <w:t xml:space="preserve">  </w:t>
      </w:r>
      <w:r>
        <w:rPr>
          <w:rFonts w:ascii="仿宋" w:hAnsi="仿宋" w:eastAsia="仿宋" w:cs="仿宋"/>
          <w:spacing w:val="-21"/>
          <w:sz w:val="35"/>
          <w:szCs w:val="35"/>
          <w14:textOutline w14:w="6537" w14:cap="sq" w14:cmpd="sng">
            <w14:solidFill>
              <w14:srgbClr w14:val="000000"/>
            </w14:solidFill>
            <w14:prstDash w14:val="solid"/>
            <w14:bevel/>
          </w14:textOutline>
        </w:rPr>
        <w:t>明</w:t>
      </w:r>
    </w:p>
    <w:p>
      <w:pPr>
        <w:pStyle w:val="3"/>
        <w:spacing w:line="447" w:lineRule="auto"/>
      </w:pPr>
    </w:p>
    <w:p>
      <w:pPr>
        <w:spacing w:before="78" w:line="223" w:lineRule="auto"/>
        <w:ind w:left="26"/>
        <w:outlineLvl w:val="1"/>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1.适用范围</w:t>
      </w:r>
    </w:p>
    <w:p>
      <w:pPr>
        <w:pStyle w:val="3"/>
        <w:spacing w:line="376" w:lineRule="auto"/>
      </w:pPr>
    </w:p>
    <w:p>
      <w:pPr>
        <w:spacing w:before="78" w:line="222" w:lineRule="auto"/>
        <w:ind w:left="506"/>
        <w:rPr>
          <w:rFonts w:ascii="仿宋" w:hAnsi="仿宋" w:eastAsia="仿宋" w:cs="仿宋"/>
          <w:sz w:val="24"/>
          <w:szCs w:val="24"/>
        </w:rPr>
      </w:pPr>
      <w:r>
        <w:rPr>
          <w:rFonts w:ascii="仿宋" w:hAnsi="仿宋" w:eastAsia="仿宋" w:cs="仿宋"/>
          <w:spacing w:val="-1"/>
          <w:sz w:val="24"/>
          <w:szCs w:val="24"/>
        </w:rPr>
        <w:t>1.1本次招标依据采购人的采购计划，仅适用于本磋商文件中所叙述的项目。</w:t>
      </w:r>
    </w:p>
    <w:p>
      <w:pPr>
        <w:pStyle w:val="3"/>
        <w:spacing w:line="379" w:lineRule="auto"/>
      </w:pPr>
    </w:p>
    <w:p>
      <w:pPr>
        <w:spacing w:before="79" w:line="222" w:lineRule="auto"/>
        <w:ind w:left="12"/>
        <w:outlineLvl w:val="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2.采购方式、合格的供应商</w:t>
      </w:r>
    </w:p>
    <w:p>
      <w:pPr>
        <w:pStyle w:val="3"/>
        <w:spacing w:line="377" w:lineRule="auto"/>
      </w:pPr>
    </w:p>
    <w:p>
      <w:pPr>
        <w:spacing w:before="78" w:line="220" w:lineRule="auto"/>
        <w:ind w:left="492"/>
        <w:rPr>
          <w:rFonts w:ascii="仿宋" w:hAnsi="仿宋" w:eastAsia="仿宋" w:cs="仿宋"/>
          <w:sz w:val="24"/>
          <w:szCs w:val="24"/>
        </w:rPr>
      </w:pPr>
      <w:r>
        <w:rPr>
          <w:rFonts w:ascii="仿宋" w:hAnsi="仿宋" w:eastAsia="仿宋" w:cs="仿宋"/>
          <w:spacing w:val="-1"/>
          <w:sz w:val="24"/>
          <w:szCs w:val="24"/>
        </w:rPr>
        <w:t>2.1本次招标采取竞争性磋商方式。</w:t>
      </w:r>
    </w:p>
    <w:p>
      <w:pPr>
        <w:spacing w:before="182" w:line="221" w:lineRule="auto"/>
        <w:ind w:left="492"/>
        <w:rPr>
          <w:rFonts w:ascii="仿宋" w:hAnsi="仿宋" w:eastAsia="仿宋" w:cs="仿宋"/>
          <w:sz w:val="24"/>
          <w:szCs w:val="24"/>
        </w:rPr>
      </w:pPr>
      <w:r>
        <w:rPr>
          <w:rFonts w:ascii="仿宋" w:hAnsi="仿宋" w:eastAsia="仿宋" w:cs="仿宋"/>
          <w:spacing w:val="2"/>
          <w:sz w:val="24"/>
          <w:szCs w:val="24"/>
        </w:rPr>
        <w:t>2.2合格的供应商：详见第二部分供应商须知前附表“供应商资格条件</w:t>
      </w:r>
      <w:r>
        <w:rPr>
          <w:rFonts w:ascii="仿宋" w:hAnsi="仿宋" w:eastAsia="仿宋" w:cs="仿宋"/>
          <w:spacing w:val="-84"/>
          <w:sz w:val="24"/>
          <w:szCs w:val="24"/>
        </w:rPr>
        <w:t xml:space="preserve"> </w:t>
      </w:r>
      <w:r>
        <w:rPr>
          <w:rFonts w:ascii="仿宋" w:hAnsi="仿宋" w:eastAsia="仿宋" w:cs="仿宋"/>
          <w:spacing w:val="2"/>
          <w:sz w:val="24"/>
          <w:szCs w:val="24"/>
        </w:rPr>
        <w:t>”</w:t>
      </w:r>
    </w:p>
    <w:p>
      <w:pPr>
        <w:pStyle w:val="3"/>
        <w:spacing w:line="378" w:lineRule="auto"/>
      </w:pPr>
    </w:p>
    <w:p>
      <w:pPr>
        <w:spacing w:before="79" w:line="223" w:lineRule="auto"/>
        <w:ind w:left="14"/>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3.磋商费用</w:t>
      </w:r>
    </w:p>
    <w:p>
      <w:pPr>
        <w:pStyle w:val="3"/>
        <w:spacing w:line="376" w:lineRule="auto"/>
      </w:pPr>
    </w:p>
    <w:p>
      <w:pPr>
        <w:spacing w:before="78" w:line="466" w:lineRule="exact"/>
        <w:jc w:val="right"/>
        <w:rPr>
          <w:rFonts w:ascii="仿宋" w:hAnsi="仿宋" w:eastAsia="仿宋" w:cs="仿宋"/>
          <w:sz w:val="24"/>
          <w:szCs w:val="24"/>
        </w:rPr>
      </w:pPr>
      <w:r>
        <w:rPr>
          <w:rFonts w:ascii="仿宋" w:hAnsi="仿宋" w:eastAsia="仿宋" w:cs="仿宋"/>
          <w:spacing w:val="-2"/>
          <w:position w:val="16"/>
          <w:sz w:val="24"/>
          <w:szCs w:val="24"/>
        </w:rPr>
        <w:t>投标人应自愿承担与参加本次投标有关的费用。招标代理机构对投标人发生的费</w:t>
      </w:r>
    </w:p>
    <w:p>
      <w:pPr>
        <w:spacing w:line="223" w:lineRule="auto"/>
        <w:ind w:left="16"/>
        <w:rPr>
          <w:rFonts w:ascii="仿宋" w:hAnsi="仿宋" w:eastAsia="仿宋" w:cs="仿宋"/>
          <w:sz w:val="24"/>
          <w:szCs w:val="24"/>
        </w:rPr>
      </w:pPr>
      <w:r>
        <w:rPr>
          <w:rFonts w:ascii="仿宋" w:hAnsi="仿宋" w:eastAsia="仿宋" w:cs="仿宋"/>
          <w:spacing w:val="-2"/>
          <w:sz w:val="24"/>
          <w:szCs w:val="24"/>
        </w:rPr>
        <w:t>用不承担任何责任。</w:t>
      </w:r>
    </w:p>
    <w:p>
      <w:pPr>
        <w:pStyle w:val="3"/>
        <w:spacing w:line="278" w:lineRule="auto"/>
      </w:pPr>
    </w:p>
    <w:p>
      <w:pPr>
        <w:pStyle w:val="3"/>
        <w:spacing w:line="279" w:lineRule="auto"/>
      </w:pPr>
    </w:p>
    <w:p>
      <w:pPr>
        <w:spacing w:before="114" w:line="228" w:lineRule="auto"/>
        <w:ind w:left="3012"/>
        <w:outlineLvl w:val="1"/>
        <w:rPr>
          <w:rFonts w:ascii="仿宋" w:hAnsi="仿宋" w:eastAsia="仿宋" w:cs="仿宋"/>
          <w:sz w:val="35"/>
          <w:szCs w:val="35"/>
        </w:rPr>
      </w:pPr>
      <w:r>
        <w:rPr>
          <w:rFonts w:ascii="仿宋" w:hAnsi="仿宋" w:eastAsia="仿宋" w:cs="仿宋"/>
          <w:spacing w:val="6"/>
          <w:sz w:val="35"/>
          <w:szCs w:val="35"/>
          <w14:textOutline w14:w="6537" w14:cap="sq" w14:cmpd="sng">
            <w14:solidFill>
              <w14:srgbClr w14:val="000000"/>
            </w14:solidFill>
            <w14:prstDash w14:val="solid"/>
            <w14:bevel/>
          </w14:textOutline>
        </w:rPr>
        <w:t>二、磋商文件说明</w:t>
      </w:r>
    </w:p>
    <w:p>
      <w:pPr>
        <w:pStyle w:val="3"/>
        <w:spacing w:line="324" w:lineRule="auto"/>
      </w:pPr>
    </w:p>
    <w:p>
      <w:pPr>
        <w:pStyle w:val="3"/>
        <w:spacing w:line="324" w:lineRule="auto"/>
      </w:pPr>
    </w:p>
    <w:p>
      <w:pPr>
        <w:spacing w:before="78" w:line="222" w:lineRule="auto"/>
        <w:ind w:left="8"/>
        <w:outlineLvl w:val="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4.磋商文件的构成</w:t>
      </w:r>
    </w:p>
    <w:p>
      <w:pPr>
        <w:pStyle w:val="3"/>
        <w:spacing w:line="379" w:lineRule="auto"/>
      </w:pPr>
    </w:p>
    <w:p>
      <w:pPr>
        <w:spacing w:before="79" w:line="222" w:lineRule="auto"/>
        <w:ind w:left="488"/>
        <w:rPr>
          <w:rFonts w:ascii="仿宋" w:hAnsi="仿宋" w:eastAsia="仿宋" w:cs="仿宋"/>
          <w:sz w:val="24"/>
          <w:szCs w:val="24"/>
        </w:rPr>
      </w:pPr>
      <w:r>
        <w:rPr>
          <w:rFonts w:ascii="仿宋" w:hAnsi="仿宋" w:eastAsia="仿宋" w:cs="仿宋"/>
          <w:spacing w:val="-1"/>
          <w:sz w:val="24"/>
          <w:szCs w:val="24"/>
        </w:rPr>
        <w:t>4.1磋商文件包括：</w:t>
      </w:r>
    </w:p>
    <w:p>
      <w:pPr>
        <w:spacing w:before="176" w:line="220" w:lineRule="auto"/>
        <w:ind w:left="501"/>
        <w:rPr>
          <w:rFonts w:ascii="仿宋" w:hAnsi="仿宋" w:eastAsia="仿宋" w:cs="仿宋"/>
          <w:sz w:val="24"/>
          <w:szCs w:val="24"/>
        </w:rPr>
      </w:pPr>
      <w:r>
        <w:rPr>
          <w:rFonts w:ascii="仿宋" w:hAnsi="仿宋" w:eastAsia="仿宋" w:cs="仿宋"/>
          <w:spacing w:val="-3"/>
          <w:sz w:val="24"/>
          <w:szCs w:val="24"/>
        </w:rPr>
        <w:t>（1）竞争性磋商邀请</w:t>
      </w:r>
    </w:p>
    <w:p>
      <w:pPr>
        <w:spacing w:before="182" w:line="466" w:lineRule="exact"/>
        <w:ind w:left="501"/>
        <w:rPr>
          <w:rFonts w:ascii="仿宋" w:hAnsi="仿宋" w:eastAsia="仿宋" w:cs="仿宋"/>
          <w:sz w:val="24"/>
          <w:szCs w:val="24"/>
        </w:rPr>
      </w:pPr>
      <w:r>
        <w:rPr>
          <w:rFonts w:ascii="仿宋" w:hAnsi="仿宋" w:eastAsia="仿宋" w:cs="仿宋"/>
          <w:spacing w:val="-2"/>
          <w:position w:val="16"/>
          <w:sz w:val="24"/>
          <w:szCs w:val="24"/>
        </w:rPr>
        <w:t>（2）供应商须知前附表</w:t>
      </w:r>
    </w:p>
    <w:p>
      <w:pPr>
        <w:spacing w:line="223" w:lineRule="auto"/>
        <w:ind w:left="501"/>
        <w:rPr>
          <w:rFonts w:ascii="仿宋" w:hAnsi="仿宋" w:eastAsia="仿宋" w:cs="仿宋"/>
          <w:sz w:val="24"/>
          <w:szCs w:val="24"/>
        </w:rPr>
      </w:pPr>
      <w:r>
        <w:rPr>
          <w:rFonts w:ascii="仿宋" w:hAnsi="仿宋" w:eastAsia="仿宋" w:cs="仿宋"/>
          <w:spacing w:val="-3"/>
          <w:sz w:val="24"/>
          <w:szCs w:val="24"/>
        </w:rPr>
        <w:t>（3）供应商须知</w:t>
      </w:r>
    </w:p>
    <w:p>
      <w:pPr>
        <w:spacing w:before="178" w:line="468" w:lineRule="exact"/>
        <w:ind w:left="501"/>
        <w:rPr>
          <w:rFonts w:ascii="仿宋" w:hAnsi="仿宋" w:eastAsia="仿宋" w:cs="仿宋"/>
          <w:sz w:val="24"/>
          <w:szCs w:val="24"/>
        </w:rPr>
      </w:pPr>
      <w:r>
        <w:rPr>
          <w:rFonts w:ascii="仿宋" w:hAnsi="仿宋" w:eastAsia="仿宋" w:cs="仿宋"/>
          <w:spacing w:val="-1"/>
          <w:position w:val="17"/>
          <w:sz w:val="24"/>
          <w:szCs w:val="24"/>
        </w:rPr>
        <w:t>（4）青海省政府采购项目合同书范本（货物类）</w:t>
      </w:r>
    </w:p>
    <w:p>
      <w:pPr>
        <w:spacing w:line="222" w:lineRule="auto"/>
        <w:ind w:left="501"/>
        <w:rPr>
          <w:rFonts w:ascii="仿宋" w:hAnsi="仿宋" w:eastAsia="仿宋" w:cs="仿宋"/>
          <w:sz w:val="24"/>
          <w:szCs w:val="24"/>
        </w:rPr>
      </w:pPr>
      <w:r>
        <w:rPr>
          <w:rFonts w:ascii="仿宋" w:hAnsi="仿宋" w:eastAsia="仿宋" w:cs="仿宋"/>
          <w:spacing w:val="-3"/>
          <w:sz w:val="24"/>
          <w:szCs w:val="24"/>
        </w:rPr>
        <w:t>（5）响应文件格式</w:t>
      </w:r>
    </w:p>
    <w:p>
      <w:pPr>
        <w:spacing w:before="177" w:line="222" w:lineRule="auto"/>
        <w:ind w:left="501"/>
        <w:rPr>
          <w:rFonts w:ascii="仿宋" w:hAnsi="仿宋" w:eastAsia="仿宋" w:cs="仿宋"/>
          <w:sz w:val="24"/>
          <w:szCs w:val="24"/>
        </w:rPr>
      </w:pPr>
      <w:r>
        <w:rPr>
          <w:rFonts w:ascii="仿宋" w:hAnsi="仿宋" w:eastAsia="仿宋" w:cs="仿宋"/>
          <w:spacing w:val="-2"/>
          <w:sz w:val="24"/>
          <w:szCs w:val="24"/>
        </w:rPr>
        <w:t>（6）采购项目要求及技术参数</w:t>
      </w:r>
    </w:p>
    <w:p>
      <w:pPr>
        <w:spacing w:before="177" w:line="468" w:lineRule="exact"/>
        <w:jc w:val="right"/>
        <w:rPr>
          <w:rFonts w:ascii="仿宋" w:hAnsi="仿宋" w:eastAsia="仿宋" w:cs="仿宋"/>
          <w:sz w:val="24"/>
          <w:szCs w:val="24"/>
        </w:rPr>
      </w:pPr>
      <w:r>
        <w:rPr>
          <w:rFonts w:ascii="仿宋" w:hAnsi="仿宋" w:eastAsia="仿宋" w:cs="仿宋"/>
          <w:spacing w:val="-1"/>
          <w:position w:val="17"/>
          <w:sz w:val="24"/>
          <w:szCs w:val="24"/>
        </w:rPr>
        <w:t>4.2 投标人应认真阅读磋商文件中列示的事项、格式、条款和</w:t>
      </w:r>
      <w:r>
        <w:rPr>
          <w:rFonts w:ascii="仿宋" w:hAnsi="仿宋" w:eastAsia="仿宋" w:cs="仿宋"/>
          <w:spacing w:val="-2"/>
          <w:position w:val="17"/>
          <w:sz w:val="24"/>
          <w:szCs w:val="24"/>
        </w:rPr>
        <w:t>要求等内容。如果</w:t>
      </w:r>
    </w:p>
    <w:p>
      <w:pPr>
        <w:spacing w:line="220" w:lineRule="auto"/>
        <w:jc w:val="right"/>
        <w:rPr>
          <w:rFonts w:ascii="仿宋" w:hAnsi="仿宋" w:eastAsia="仿宋" w:cs="仿宋"/>
          <w:sz w:val="24"/>
          <w:szCs w:val="24"/>
        </w:rPr>
      </w:pPr>
      <w:r>
        <w:rPr>
          <w:rFonts w:ascii="仿宋" w:hAnsi="仿宋" w:eastAsia="仿宋" w:cs="仿宋"/>
          <w:spacing w:val="-1"/>
          <w:sz w:val="24"/>
          <w:szCs w:val="24"/>
        </w:rPr>
        <w:t>投标人未按磋商文件要求提交全部资料，或者对</w:t>
      </w:r>
      <w:r>
        <w:rPr>
          <w:rFonts w:ascii="仿宋" w:hAnsi="仿宋" w:eastAsia="仿宋" w:cs="仿宋"/>
          <w:spacing w:val="-2"/>
          <w:sz w:val="24"/>
          <w:szCs w:val="24"/>
        </w:rPr>
        <w:t>磋商文件未作出实质性响应的，将视</w:t>
      </w:r>
    </w:p>
    <w:p>
      <w:pPr>
        <w:spacing w:line="220" w:lineRule="auto"/>
        <w:rPr>
          <w:rFonts w:ascii="仿宋" w:hAnsi="仿宋" w:eastAsia="仿宋" w:cs="仿宋"/>
          <w:sz w:val="24"/>
          <w:szCs w:val="24"/>
        </w:rPr>
        <w:sectPr>
          <w:headerReference r:id="rId15" w:type="default"/>
          <w:footerReference r:id="rId16" w:type="default"/>
          <w:pgSz w:w="11850" w:h="16783"/>
          <w:pgMar w:top="1026" w:right="1417" w:bottom="916" w:left="1588" w:header="750" w:footer="754" w:gutter="0"/>
          <w:cols w:space="720" w:num="1"/>
        </w:sectPr>
      </w:pPr>
    </w:p>
    <w:p>
      <w:pPr>
        <w:spacing w:before="14" w:line="29" w:lineRule="exact"/>
      </w:pPr>
      <w:r>
        <w:pict>
          <v:shape id="_x0000_s1034" o:spid="_x0000_s1034"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223" w:lineRule="auto"/>
        <w:ind w:left="25"/>
        <w:rPr>
          <w:rFonts w:ascii="仿宋" w:hAnsi="仿宋" w:eastAsia="仿宋" w:cs="仿宋"/>
          <w:sz w:val="24"/>
          <w:szCs w:val="24"/>
        </w:rPr>
      </w:pPr>
      <w:r>
        <w:rPr>
          <w:rFonts w:ascii="仿宋" w:hAnsi="仿宋" w:eastAsia="仿宋" w:cs="仿宋"/>
          <w:spacing w:val="-5"/>
          <w:sz w:val="24"/>
          <w:szCs w:val="24"/>
        </w:rPr>
        <w:t>为无效响应。</w:t>
      </w:r>
    </w:p>
    <w:p>
      <w:pPr>
        <w:spacing w:before="176" w:line="222" w:lineRule="auto"/>
        <w:ind w:left="494"/>
        <w:rPr>
          <w:rFonts w:ascii="仿宋" w:hAnsi="仿宋" w:eastAsia="仿宋" w:cs="仿宋"/>
          <w:sz w:val="24"/>
          <w:szCs w:val="24"/>
        </w:rPr>
      </w:pPr>
      <w:r>
        <w:rPr>
          <w:rFonts w:ascii="仿宋" w:hAnsi="仿宋" w:eastAsia="仿宋" w:cs="仿宋"/>
          <w:spacing w:val="-2"/>
          <w:sz w:val="24"/>
          <w:szCs w:val="24"/>
        </w:rPr>
        <w:t>5.磋商文件的质疑</w:t>
      </w:r>
    </w:p>
    <w:p>
      <w:pPr>
        <w:spacing w:before="180" w:line="359" w:lineRule="auto"/>
        <w:ind w:left="15" w:right="76" w:firstLine="480"/>
        <w:rPr>
          <w:rFonts w:ascii="仿宋" w:hAnsi="仿宋" w:eastAsia="仿宋" w:cs="仿宋"/>
          <w:sz w:val="24"/>
          <w:szCs w:val="24"/>
        </w:rPr>
      </w:pPr>
      <w:r>
        <w:rPr>
          <w:rFonts w:ascii="仿宋" w:hAnsi="仿宋" w:eastAsia="仿宋" w:cs="仿宋"/>
          <w:spacing w:val="-2"/>
          <w:sz w:val="24"/>
          <w:szCs w:val="24"/>
        </w:rPr>
        <w:t>投标人对磋商文件有异议的，应在获取磋商文件截止日或者提交首次磋商响应文</w:t>
      </w:r>
      <w:r>
        <w:rPr>
          <w:rFonts w:ascii="仿宋" w:hAnsi="仿宋" w:eastAsia="仿宋" w:cs="仿宋"/>
          <w:spacing w:val="17"/>
          <w:sz w:val="24"/>
          <w:szCs w:val="24"/>
        </w:rPr>
        <w:t xml:space="preserve"> </w:t>
      </w:r>
      <w:r>
        <w:rPr>
          <w:rFonts w:ascii="仿宋" w:hAnsi="仿宋" w:eastAsia="仿宋" w:cs="仿宋"/>
          <w:spacing w:val="1"/>
          <w:sz w:val="24"/>
          <w:szCs w:val="24"/>
        </w:rPr>
        <w:t>件截止时间至少5日前以书面形式提出（不接受匿名质疑</w:t>
      </w:r>
      <w:r>
        <w:rPr>
          <w:rFonts w:ascii="仿宋" w:hAnsi="仿宋" w:eastAsia="仿宋" w:cs="仿宋"/>
          <w:spacing w:val="15"/>
          <w:sz w:val="24"/>
          <w:szCs w:val="24"/>
        </w:rPr>
        <w:t>），</w:t>
      </w:r>
      <w:r>
        <w:rPr>
          <w:rFonts w:ascii="仿宋" w:hAnsi="仿宋" w:eastAsia="仿宋" w:cs="仿宋"/>
          <w:spacing w:val="1"/>
          <w:sz w:val="24"/>
          <w:szCs w:val="24"/>
        </w:rPr>
        <w:t>招标代理机构在收到投</w:t>
      </w:r>
      <w:r>
        <w:rPr>
          <w:rFonts w:ascii="仿宋" w:hAnsi="仿宋" w:eastAsia="仿宋" w:cs="仿宋"/>
          <w:sz w:val="24"/>
          <w:szCs w:val="24"/>
        </w:rPr>
        <w:t xml:space="preserve"> </w:t>
      </w:r>
      <w:r>
        <w:rPr>
          <w:rFonts w:ascii="仿宋" w:hAnsi="仿宋" w:eastAsia="仿宋" w:cs="仿宋"/>
          <w:spacing w:val="5"/>
          <w:sz w:val="24"/>
          <w:szCs w:val="24"/>
        </w:rPr>
        <w:t>标人的书面质疑后视情况予以答复，并将变更事宜书面告知本项目的所有潜在投标</w:t>
      </w:r>
    </w:p>
    <w:p>
      <w:pPr>
        <w:spacing w:line="226" w:lineRule="auto"/>
        <w:ind w:left="20"/>
        <w:rPr>
          <w:rFonts w:ascii="仿宋" w:hAnsi="仿宋" w:eastAsia="仿宋" w:cs="仿宋"/>
          <w:sz w:val="24"/>
          <w:szCs w:val="24"/>
        </w:rPr>
      </w:pPr>
      <w:r>
        <w:rPr>
          <w:rFonts w:ascii="仿宋" w:hAnsi="仿宋" w:eastAsia="仿宋" w:cs="仿宋"/>
          <w:spacing w:val="-10"/>
          <w:sz w:val="24"/>
          <w:szCs w:val="24"/>
        </w:rPr>
        <w:t>人。</w:t>
      </w:r>
    </w:p>
    <w:p>
      <w:pPr>
        <w:pStyle w:val="3"/>
        <w:spacing w:line="371" w:lineRule="auto"/>
      </w:pPr>
    </w:p>
    <w:p>
      <w:pPr>
        <w:spacing w:before="79" w:line="222" w:lineRule="auto"/>
        <w:ind w:left="11"/>
        <w:outlineLvl w:val="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6.磋商文件的澄清、修改</w:t>
      </w:r>
    </w:p>
    <w:p>
      <w:pPr>
        <w:pStyle w:val="3"/>
        <w:spacing w:line="378" w:lineRule="auto"/>
      </w:pPr>
    </w:p>
    <w:p>
      <w:pPr>
        <w:spacing w:before="79" w:line="359" w:lineRule="auto"/>
        <w:ind w:left="19" w:right="76" w:firstLine="479"/>
        <w:rPr>
          <w:rFonts w:ascii="仿宋" w:hAnsi="仿宋" w:eastAsia="仿宋" w:cs="仿宋"/>
          <w:sz w:val="24"/>
          <w:szCs w:val="24"/>
        </w:rPr>
      </w:pPr>
      <w:r>
        <w:rPr>
          <w:rFonts w:ascii="仿宋" w:hAnsi="仿宋" w:eastAsia="仿宋" w:cs="仿宋"/>
          <w:spacing w:val="-2"/>
          <w:sz w:val="24"/>
          <w:szCs w:val="24"/>
        </w:rPr>
        <w:t>提交首次响应文件截止之日前，采购人、采购代理机构或者磋商小组可以对已发</w:t>
      </w:r>
      <w:r>
        <w:rPr>
          <w:rFonts w:ascii="仿宋" w:hAnsi="仿宋" w:eastAsia="仿宋" w:cs="仿宋"/>
          <w:spacing w:val="15"/>
          <w:sz w:val="24"/>
          <w:szCs w:val="24"/>
        </w:rPr>
        <w:t xml:space="preserve"> </w:t>
      </w:r>
      <w:r>
        <w:rPr>
          <w:rFonts w:ascii="仿宋" w:hAnsi="仿宋" w:eastAsia="仿宋" w:cs="仿宋"/>
          <w:spacing w:val="-2"/>
          <w:sz w:val="24"/>
          <w:szCs w:val="24"/>
        </w:rPr>
        <w:t>出的磋商文件进行必要的澄清或者修改，澄清或者修改的内容作为磋商文件的组成部</w:t>
      </w:r>
      <w:r>
        <w:rPr>
          <w:rFonts w:ascii="仿宋" w:hAnsi="仿宋" w:eastAsia="仿宋" w:cs="仿宋"/>
          <w:spacing w:val="18"/>
          <w:sz w:val="24"/>
          <w:szCs w:val="24"/>
        </w:rPr>
        <w:t xml:space="preserve"> </w:t>
      </w:r>
      <w:r>
        <w:rPr>
          <w:rFonts w:ascii="仿宋" w:hAnsi="仿宋" w:eastAsia="仿宋" w:cs="仿宋"/>
          <w:spacing w:val="-2"/>
          <w:sz w:val="24"/>
          <w:szCs w:val="24"/>
        </w:rPr>
        <w:t>分。澄清或者修改的内容可能影响响应文件编制的，采购人、采购代理机构应当在提</w:t>
      </w:r>
      <w:r>
        <w:rPr>
          <w:rFonts w:ascii="仿宋" w:hAnsi="仿宋" w:eastAsia="仿宋" w:cs="仿宋"/>
          <w:spacing w:val="18"/>
          <w:sz w:val="24"/>
          <w:szCs w:val="24"/>
        </w:rPr>
        <w:t xml:space="preserve"> </w:t>
      </w:r>
      <w:r>
        <w:rPr>
          <w:rFonts w:ascii="仿宋" w:hAnsi="仿宋" w:eastAsia="仿宋" w:cs="仿宋"/>
          <w:spacing w:val="2"/>
          <w:sz w:val="24"/>
          <w:szCs w:val="24"/>
        </w:rPr>
        <w:t>交首次响应文件截止时间至少5日前，以书面形式通知所有获</w:t>
      </w:r>
      <w:r>
        <w:rPr>
          <w:rFonts w:ascii="仿宋" w:hAnsi="仿宋" w:eastAsia="仿宋" w:cs="仿宋"/>
          <w:spacing w:val="1"/>
          <w:sz w:val="24"/>
          <w:szCs w:val="24"/>
        </w:rPr>
        <w:t>取磋商文件的供应商，</w:t>
      </w:r>
      <w:r>
        <w:rPr>
          <w:rFonts w:ascii="仿宋" w:hAnsi="仿宋" w:eastAsia="仿宋" w:cs="仿宋"/>
          <w:sz w:val="24"/>
          <w:szCs w:val="24"/>
        </w:rPr>
        <w:t xml:space="preserve"> </w:t>
      </w:r>
      <w:r>
        <w:rPr>
          <w:rFonts w:ascii="仿宋" w:hAnsi="仿宋" w:eastAsia="仿宋" w:cs="仿宋"/>
          <w:spacing w:val="2"/>
          <w:sz w:val="24"/>
          <w:szCs w:val="24"/>
        </w:rPr>
        <w:t>并在原公告发布媒体上发布澄清或变更公告。不足5日的，采</w:t>
      </w:r>
      <w:r>
        <w:rPr>
          <w:rFonts w:ascii="仿宋" w:hAnsi="仿宋" w:eastAsia="仿宋" w:cs="仿宋"/>
          <w:spacing w:val="1"/>
          <w:sz w:val="24"/>
          <w:szCs w:val="24"/>
        </w:rPr>
        <w:t>购人、采购代理机构应</w:t>
      </w:r>
    </w:p>
    <w:p>
      <w:pPr>
        <w:spacing w:line="222" w:lineRule="auto"/>
        <w:ind w:left="42"/>
        <w:rPr>
          <w:rFonts w:ascii="仿宋" w:hAnsi="仿宋" w:eastAsia="仿宋" w:cs="仿宋"/>
          <w:sz w:val="24"/>
          <w:szCs w:val="24"/>
        </w:rPr>
      </w:pPr>
      <w:r>
        <w:rPr>
          <w:rFonts w:ascii="仿宋" w:hAnsi="仿宋" w:eastAsia="仿宋" w:cs="仿宋"/>
          <w:spacing w:val="-3"/>
          <w:sz w:val="24"/>
          <w:szCs w:val="24"/>
        </w:rPr>
        <w:t>当顺延提交首次响应文件截止时间。</w:t>
      </w:r>
    </w:p>
    <w:p>
      <w:pPr>
        <w:pStyle w:val="3"/>
        <w:spacing w:line="278" w:lineRule="auto"/>
      </w:pPr>
    </w:p>
    <w:p>
      <w:pPr>
        <w:pStyle w:val="3"/>
        <w:spacing w:line="278" w:lineRule="auto"/>
      </w:pPr>
    </w:p>
    <w:p>
      <w:pPr>
        <w:spacing w:before="114" w:line="227" w:lineRule="auto"/>
        <w:ind w:left="2468"/>
        <w:outlineLvl w:val="1"/>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三、磋商响应文件的编制</w:t>
      </w:r>
    </w:p>
    <w:p>
      <w:pPr>
        <w:pStyle w:val="3"/>
        <w:spacing w:line="325" w:lineRule="auto"/>
      </w:pPr>
    </w:p>
    <w:p>
      <w:pPr>
        <w:pStyle w:val="3"/>
        <w:spacing w:line="326" w:lineRule="auto"/>
      </w:pPr>
    </w:p>
    <w:p>
      <w:pPr>
        <w:spacing w:before="78" w:line="221" w:lineRule="auto"/>
        <w:ind w:left="14"/>
        <w:outlineLvl w:val="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7.磋商响应文件的语言及度量衡单位</w:t>
      </w:r>
    </w:p>
    <w:p>
      <w:pPr>
        <w:pStyle w:val="3"/>
        <w:spacing w:line="378" w:lineRule="auto"/>
      </w:pPr>
    </w:p>
    <w:p>
      <w:pPr>
        <w:spacing w:before="79" w:line="468" w:lineRule="exact"/>
        <w:ind w:left="494"/>
        <w:rPr>
          <w:rFonts w:ascii="仿宋" w:hAnsi="仿宋" w:eastAsia="仿宋" w:cs="仿宋"/>
          <w:sz w:val="24"/>
          <w:szCs w:val="24"/>
        </w:rPr>
      </w:pPr>
      <w:r>
        <w:rPr>
          <w:rFonts w:ascii="仿宋" w:hAnsi="仿宋" w:eastAsia="仿宋" w:cs="仿宋"/>
          <w:spacing w:val="2"/>
          <w:position w:val="17"/>
          <w:sz w:val="24"/>
          <w:szCs w:val="24"/>
        </w:rPr>
        <w:t>7.1投标人提交的磋商响应文件以及投标人与招标代理机构就此磋</w:t>
      </w:r>
      <w:r>
        <w:rPr>
          <w:rFonts w:ascii="仿宋" w:hAnsi="仿宋" w:eastAsia="仿宋" w:cs="仿宋"/>
          <w:spacing w:val="1"/>
          <w:position w:val="17"/>
          <w:sz w:val="24"/>
          <w:szCs w:val="24"/>
        </w:rPr>
        <w:t>商发生的所有</w:t>
      </w:r>
    </w:p>
    <w:p>
      <w:pPr>
        <w:spacing w:before="1" w:line="220" w:lineRule="auto"/>
        <w:ind w:left="17"/>
        <w:rPr>
          <w:rFonts w:ascii="仿宋" w:hAnsi="仿宋" w:eastAsia="仿宋" w:cs="仿宋"/>
          <w:sz w:val="24"/>
          <w:szCs w:val="24"/>
        </w:rPr>
      </w:pPr>
      <w:r>
        <w:rPr>
          <w:rFonts w:ascii="仿宋" w:hAnsi="仿宋" w:eastAsia="仿宋" w:cs="仿宋"/>
          <w:spacing w:val="-2"/>
          <w:sz w:val="24"/>
          <w:szCs w:val="24"/>
        </w:rPr>
        <w:t>来往函电均应使用简体中文。</w:t>
      </w:r>
    </w:p>
    <w:p>
      <w:pPr>
        <w:spacing w:before="179" w:line="468" w:lineRule="exact"/>
        <w:ind w:left="494"/>
        <w:rPr>
          <w:rFonts w:ascii="仿宋" w:hAnsi="仿宋" w:eastAsia="仿宋" w:cs="仿宋"/>
          <w:sz w:val="24"/>
          <w:szCs w:val="24"/>
        </w:rPr>
      </w:pPr>
      <w:r>
        <w:rPr>
          <w:rFonts w:ascii="仿宋" w:hAnsi="仿宋" w:eastAsia="仿宋" w:cs="仿宋"/>
          <w:spacing w:val="-1"/>
          <w:position w:val="17"/>
          <w:sz w:val="24"/>
          <w:szCs w:val="24"/>
        </w:rPr>
        <w:t>7.2 除磋商文件中另有规定外，磋商响应文件</w:t>
      </w:r>
      <w:r>
        <w:rPr>
          <w:rFonts w:ascii="仿宋" w:hAnsi="仿宋" w:eastAsia="仿宋" w:cs="仿宋"/>
          <w:spacing w:val="-2"/>
          <w:position w:val="17"/>
          <w:sz w:val="24"/>
          <w:szCs w:val="24"/>
        </w:rPr>
        <w:t>所使用的度量衡单位，均须采用国</w:t>
      </w:r>
    </w:p>
    <w:p>
      <w:pPr>
        <w:spacing w:before="1" w:line="220" w:lineRule="auto"/>
        <w:ind w:left="19"/>
        <w:rPr>
          <w:rFonts w:ascii="仿宋" w:hAnsi="仿宋" w:eastAsia="仿宋" w:cs="仿宋"/>
          <w:sz w:val="24"/>
          <w:szCs w:val="24"/>
        </w:rPr>
      </w:pPr>
      <w:r>
        <w:rPr>
          <w:rFonts w:ascii="仿宋" w:hAnsi="仿宋" w:eastAsia="仿宋" w:cs="仿宋"/>
          <w:spacing w:val="-3"/>
          <w:sz w:val="24"/>
          <w:szCs w:val="24"/>
        </w:rPr>
        <w:t>家法定计量单位。</w:t>
      </w:r>
    </w:p>
    <w:p>
      <w:pPr>
        <w:spacing w:before="181" w:line="466" w:lineRule="exact"/>
        <w:ind w:left="494"/>
        <w:rPr>
          <w:rFonts w:ascii="仿宋" w:hAnsi="仿宋" w:eastAsia="仿宋" w:cs="仿宋"/>
          <w:sz w:val="24"/>
          <w:szCs w:val="24"/>
        </w:rPr>
      </w:pPr>
      <w:r>
        <w:rPr>
          <w:rFonts w:ascii="仿宋" w:hAnsi="仿宋" w:eastAsia="仿宋" w:cs="仿宋"/>
          <w:spacing w:val="2"/>
          <w:position w:val="16"/>
          <w:sz w:val="24"/>
          <w:szCs w:val="24"/>
        </w:rPr>
        <w:t>7.3附有外文资料的，须翻译成中文并加盖投标人公章，如果翻译</w:t>
      </w:r>
      <w:r>
        <w:rPr>
          <w:rFonts w:ascii="仿宋" w:hAnsi="仿宋" w:eastAsia="仿宋" w:cs="仿宋"/>
          <w:spacing w:val="1"/>
          <w:position w:val="16"/>
          <w:sz w:val="24"/>
          <w:szCs w:val="24"/>
        </w:rPr>
        <w:t>的中文资料与</w:t>
      </w:r>
    </w:p>
    <w:p>
      <w:pPr>
        <w:spacing w:line="219" w:lineRule="auto"/>
        <w:ind w:left="19"/>
        <w:rPr>
          <w:rFonts w:ascii="仿宋" w:hAnsi="仿宋" w:eastAsia="仿宋" w:cs="仿宋"/>
          <w:sz w:val="24"/>
          <w:szCs w:val="24"/>
        </w:rPr>
      </w:pPr>
      <w:r>
        <w:rPr>
          <w:rFonts w:ascii="仿宋" w:hAnsi="仿宋" w:eastAsia="仿宋" w:cs="仿宋"/>
          <w:spacing w:val="-1"/>
          <w:sz w:val="24"/>
          <w:szCs w:val="24"/>
        </w:rPr>
        <w:t>外文资料存在差异和矛盾时，以中文资料为准。其准确性由投标人负责。</w:t>
      </w:r>
    </w:p>
    <w:p>
      <w:pPr>
        <w:pStyle w:val="3"/>
        <w:spacing w:line="380" w:lineRule="auto"/>
      </w:pPr>
    </w:p>
    <w:p>
      <w:pPr>
        <w:spacing w:before="79" w:line="221" w:lineRule="auto"/>
        <w:ind w:left="10"/>
        <w:outlineLvl w:val="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8.磋商报价及币种</w:t>
      </w:r>
    </w:p>
    <w:p>
      <w:pPr>
        <w:pStyle w:val="3"/>
        <w:spacing w:line="378" w:lineRule="auto"/>
      </w:pPr>
    </w:p>
    <w:p>
      <w:pPr>
        <w:spacing w:before="79" w:line="468" w:lineRule="exact"/>
        <w:jc w:val="right"/>
        <w:rPr>
          <w:rFonts w:ascii="仿宋" w:hAnsi="仿宋" w:eastAsia="仿宋" w:cs="仿宋"/>
          <w:sz w:val="24"/>
          <w:szCs w:val="24"/>
        </w:rPr>
      </w:pPr>
      <w:r>
        <w:rPr>
          <w:rFonts w:ascii="仿宋" w:hAnsi="仿宋" w:eastAsia="仿宋" w:cs="仿宋"/>
          <w:spacing w:val="-6"/>
          <w:position w:val="17"/>
          <w:sz w:val="24"/>
          <w:szCs w:val="24"/>
        </w:rPr>
        <w:t>8.l</w:t>
      </w:r>
      <w:r>
        <w:rPr>
          <w:rFonts w:ascii="仿宋" w:hAnsi="仿宋" w:eastAsia="仿宋" w:cs="仿宋"/>
          <w:spacing w:val="-20"/>
          <w:position w:val="17"/>
          <w:sz w:val="24"/>
          <w:szCs w:val="24"/>
        </w:rPr>
        <w:t xml:space="preserve"> </w:t>
      </w:r>
      <w:r>
        <w:rPr>
          <w:rFonts w:ascii="仿宋" w:hAnsi="仿宋" w:eastAsia="仿宋" w:cs="仿宋"/>
          <w:spacing w:val="-6"/>
          <w:position w:val="17"/>
          <w:sz w:val="24"/>
          <w:szCs w:val="24"/>
        </w:rPr>
        <w:t>“投标报价</w:t>
      </w:r>
      <w:r>
        <w:rPr>
          <w:rFonts w:ascii="仿宋" w:hAnsi="仿宋" w:eastAsia="仿宋" w:cs="仿宋"/>
          <w:spacing w:val="-88"/>
          <w:position w:val="17"/>
          <w:sz w:val="24"/>
          <w:szCs w:val="24"/>
        </w:rPr>
        <w:t xml:space="preserve"> </w:t>
      </w:r>
      <w:r>
        <w:rPr>
          <w:rFonts w:ascii="仿宋" w:hAnsi="仿宋" w:eastAsia="仿宋" w:cs="仿宋"/>
          <w:spacing w:val="-6"/>
          <w:position w:val="17"/>
          <w:sz w:val="24"/>
          <w:szCs w:val="24"/>
        </w:rPr>
        <w:t>”为投标总价。包括产品费、检验费、手续费、包装费、运输费、</w:t>
      </w:r>
    </w:p>
    <w:p>
      <w:pPr>
        <w:spacing w:before="1" w:line="220" w:lineRule="auto"/>
        <w:ind w:left="17"/>
        <w:rPr>
          <w:rFonts w:ascii="仿宋" w:hAnsi="仿宋" w:eastAsia="仿宋" w:cs="仿宋"/>
          <w:sz w:val="24"/>
          <w:szCs w:val="24"/>
        </w:rPr>
      </w:pPr>
      <w:r>
        <w:rPr>
          <w:rFonts w:ascii="仿宋" w:hAnsi="仿宋" w:eastAsia="仿宋" w:cs="仿宋"/>
          <w:spacing w:val="-1"/>
          <w:sz w:val="24"/>
          <w:szCs w:val="24"/>
        </w:rPr>
        <w:t>保险费、系统集成费、安装调试费、税金及其他不可预见费等全部费用。</w:t>
      </w:r>
    </w:p>
    <w:p>
      <w:pPr>
        <w:spacing w:line="220" w:lineRule="auto"/>
        <w:rPr>
          <w:rFonts w:ascii="仿宋" w:hAnsi="仿宋" w:eastAsia="仿宋" w:cs="仿宋"/>
          <w:sz w:val="24"/>
          <w:szCs w:val="24"/>
        </w:rPr>
        <w:sectPr>
          <w:headerReference r:id="rId17" w:type="default"/>
          <w:footerReference r:id="rId18" w:type="default"/>
          <w:pgSz w:w="11850" w:h="16783"/>
          <w:pgMar w:top="1026" w:right="1340" w:bottom="916" w:left="1588" w:header="750" w:footer="754" w:gutter="0"/>
          <w:cols w:space="720" w:num="1"/>
        </w:sectPr>
      </w:pPr>
    </w:p>
    <w:p>
      <w:pPr>
        <w:spacing w:before="14" w:line="29" w:lineRule="exact"/>
      </w:pPr>
      <w:r>
        <w:pict>
          <v:shape id="_x0000_s1035" o:spid="_x0000_s1035" style="height:1.45pt;width:442.25pt;" fillcolor="#000000" filled="t" stroked="f" coordsize="8845,29" path="m0,0l8844,0,8844,28,0,28,0,0xe">
            <v:path/>
            <v:fill on="t" focussize="0,0"/>
            <v:stroke on="f"/>
            <v:imagedata o:title=""/>
            <o:lock v:ext="edit"/>
            <w10:wrap type="none"/>
            <w10:anchorlock/>
          </v:shape>
        </w:pict>
      </w:r>
    </w:p>
    <w:p>
      <w:pPr>
        <w:pStyle w:val="3"/>
        <w:spacing w:line="304" w:lineRule="auto"/>
      </w:pPr>
    </w:p>
    <w:p>
      <w:pPr>
        <w:spacing w:before="78" w:line="222" w:lineRule="auto"/>
        <w:ind w:left="490"/>
        <w:rPr>
          <w:rFonts w:ascii="仿宋" w:hAnsi="仿宋" w:eastAsia="仿宋" w:cs="仿宋"/>
          <w:sz w:val="24"/>
          <w:szCs w:val="24"/>
        </w:rPr>
      </w:pPr>
      <w:r>
        <w:rPr>
          <w:rFonts w:ascii="仿宋" w:hAnsi="仿宋" w:eastAsia="仿宋" w:cs="仿宋"/>
          <w:spacing w:val="-1"/>
          <w:sz w:val="24"/>
          <w:szCs w:val="24"/>
        </w:rPr>
        <w:t>8.2 磋商函中应注明磋商有效期。</w:t>
      </w:r>
    </w:p>
    <w:p>
      <w:pPr>
        <w:spacing w:before="176" w:line="468" w:lineRule="exact"/>
        <w:jc w:val="right"/>
        <w:rPr>
          <w:rFonts w:ascii="仿宋" w:hAnsi="仿宋" w:eastAsia="仿宋" w:cs="仿宋"/>
          <w:sz w:val="24"/>
          <w:szCs w:val="24"/>
        </w:rPr>
      </w:pPr>
      <w:r>
        <w:rPr>
          <w:rFonts w:ascii="仿宋" w:hAnsi="仿宋" w:eastAsia="仿宋" w:cs="仿宋"/>
          <w:spacing w:val="-1"/>
          <w:position w:val="17"/>
          <w:sz w:val="24"/>
          <w:szCs w:val="24"/>
        </w:rPr>
        <w:t>8.3 投标人应根据磋商文件规定的格式完整填写所有内容</w:t>
      </w:r>
      <w:r>
        <w:rPr>
          <w:rFonts w:ascii="仿宋" w:hAnsi="仿宋" w:eastAsia="仿宋" w:cs="仿宋"/>
          <w:spacing w:val="-2"/>
          <w:position w:val="17"/>
          <w:sz w:val="24"/>
          <w:szCs w:val="24"/>
        </w:rPr>
        <w:t>，并保证所提供的全部</w:t>
      </w:r>
    </w:p>
    <w:p>
      <w:pPr>
        <w:spacing w:line="220" w:lineRule="auto"/>
        <w:ind w:left="28"/>
        <w:rPr>
          <w:rFonts w:ascii="仿宋" w:hAnsi="仿宋" w:eastAsia="仿宋" w:cs="仿宋"/>
          <w:sz w:val="24"/>
          <w:szCs w:val="24"/>
        </w:rPr>
      </w:pPr>
      <w:r>
        <w:rPr>
          <w:rFonts w:ascii="仿宋" w:hAnsi="仿宋" w:eastAsia="仿宋" w:cs="仿宋"/>
          <w:spacing w:val="-6"/>
          <w:sz w:val="24"/>
          <w:szCs w:val="24"/>
        </w:rPr>
        <w:t>资料真实可信，</w:t>
      </w:r>
      <w:r>
        <w:rPr>
          <w:rFonts w:ascii="仿宋" w:hAnsi="仿宋" w:eastAsia="仿宋" w:cs="仿宋"/>
          <w:spacing w:val="-54"/>
          <w:sz w:val="24"/>
          <w:szCs w:val="24"/>
        </w:rPr>
        <w:t xml:space="preserve"> </w:t>
      </w:r>
      <w:r>
        <w:rPr>
          <w:rFonts w:ascii="仿宋" w:hAnsi="仿宋" w:eastAsia="仿宋" w:cs="仿宋"/>
          <w:spacing w:val="-6"/>
          <w:sz w:val="24"/>
          <w:szCs w:val="24"/>
        </w:rPr>
        <w:t>自愿承担相应责任。</w:t>
      </w:r>
    </w:p>
    <w:p>
      <w:pPr>
        <w:spacing w:before="182" w:line="219" w:lineRule="auto"/>
        <w:ind w:left="490"/>
        <w:rPr>
          <w:rFonts w:ascii="仿宋" w:hAnsi="仿宋" w:eastAsia="仿宋" w:cs="仿宋"/>
          <w:sz w:val="24"/>
          <w:szCs w:val="24"/>
        </w:rPr>
      </w:pPr>
      <w:r>
        <w:rPr>
          <w:rFonts w:ascii="仿宋" w:hAnsi="仿宋" w:eastAsia="仿宋" w:cs="仿宋"/>
          <w:sz w:val="24"/>
          <w:szCs w:val="24"/>
        </w:rPr>
        <w:t>8.4 磋商最后报价为闭口价，即成交后在</w:t>
      </w:r>
      <w:r>
        <w:rPr>
          <w:rFonts w:ascii="仿宋" w:hAnsi="仿宋" w:eastAsia="仿宋" w:cs="仿宋"/>
          <w:spacing w:val="-1"/>
          <w:sz w:val="24"/>
          <w:szCs w:val="24"/>
        </w:rPr>
        <w:t>合同有效期内价格不变。</w:t>
      </w:r>
    </w:p>
    <w:p>
      <w:pPr>
        <w:spacing w:before="180" w:line="221" w:lineRule="auto"/>
        <w:ind w:left="490"/>
        <w:rPr>
          <w:rFonts w:ascii="仿宋" w:hAnsi="仿宋" w:eastAsia="仿宋" w:cs="仿宋"/>
          <w:sz w:val="24"/>
          <w:szCs w:val="24"/>
        </w:rPr>
      </w:pPr>
      <w:r>
        <w:rPr>
          <w:rFonts w:ascii="仿宋" w:hAnsi="仿宋" w:eastAsia="仿宋" w:cs="仿宋"/>
          <w:spacing w:val="-1"/>
          <w:sz w:val="24"/>
          <w:szCs w:val="24"/>
        </w:rPr>
        <w:t>8.5 磋商币种为人民币。</w:t>
      </w:r>
    </w:p>
    <w:p>
      <w:pPr>
        <w:pStyle w:val="3"/>
        <w:spacing w:line="378" w:lineRule="auto"/>
      </w:pPr>
    </w:p>
    <w:p>
      <w:pPr>
        <w:spacing w:before="78" w:line="221" w:lineRule="auto"/>
        <w:ind w:left="10"/>
        <w:outlineLvl w:val="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9.磋商保证金</w:t>
      </w:r>
    </w:p>
    <w:p>
      <w:pPr>
        <w:pStyle w:val="3"/>
        <w:spacing w:line="381" w:lineRule="auto"/>
      </w:pPr>
    </w:p>
    <w:p>
      <w:pPr>
        <w:spacing w:before="78" w:line="221" w:lineRule="auto"/>
        <w:ind w:left="490"/>
        <w:rPr>
          <w:rFonts w:hint="default" w:ascii="仿宋" w:hAnsi="仿宋" w:eastAsia="仿宋" w:cs="仿宋"/>
          <w:sz w:val="24"/>
          <w:szCs w:val="24"/>
          <w:lang w:val="en-US" w:eastAsia="zh-CN"/>
        </w:rPr>
      </w:pPr>
      <w:r>
        <w:rPr>
          <w:rFonts w:ascii="仿宋" w:hAnsi="仿宋" w:eastAsia="仿宋" w:cs="仿宋"/>
          <w:spacing w:val="-2"/>
          <w:sz w:val="24"/>
          <w:szCs w:val="24"/>
          <w14:textOutline w14:w="4358" w14:cap="sq" w14:cmpd="sng">
            <w14:solidFill>
              <w14:srgbClr w14:val="000000"/>
            </w14:solidFill>
            <w14:prstDash w14:val="solid"/>
            <w14:bevel/>
          </w14:textOutline>
        </w:rPr>
        <w:t>9.1</w:t>
      </w:r>
      <w:r>
        <w:rPr>
          <w:rFonts w:ascii="仿宋" w:hAnsi="仿宋" w:eastAsia="仿宋" w:cs="仿宋"/>
          <w:spacing w:val="-48"/>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磋商保证金：</w:t>
      </w:r>
      <w:r>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t>5000.00元整 大写：伍仟元整</w:t>
      </w:r>
    </w:p>
    <w:p>
      <w:pPr>
        <w:spacing w:before="173" w:line="221" w:lineRule="auto"/>
        <w:ind w:left="490"/>
        <w:rPr>
          <w:rFonts w:hint="eastAsia" w:ascii="仿宋" w:hAnsi="仿宋" w:eastAsia="仿宋" w:cs="仿宋"/>
          <w:sz w:val="24"/>
          <w:szCs w:val="24"/>
          <w:lang w:eastAsia="zh-CN"/>
        </w:rPr>
      </w:pPr>
      <w:r>
        <w:rPr>
          <w:rFonts w:ascii="仿宋" w:hAnsi="仿宋" w:eastAsia="仿宋" w:cs="仿宋"/>
          <w:sz w:val="24"/>
          <w:szCs w:val="24"/>
          <w14:textOutline w14:w="4358" w14:cap="sq" w14:cmpd="sng">
            <w14:solidFill>
              <w14:srgbClr w14:val="000000"/>
            </w14:solidFill>
            <w14:prstDash w14:val="solid"/>
            <w14:bevel/>
          </w14:textOutline>
        </w:rPr>
        <w:t>9.2收款单位：</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青海鼎耐工程项目管理有限公司</w:t>
      </w:r>
    </w:p>
    <w:p>
      <w:pPr>
        <w:spacing w:before="181" w:line="466" w:lineRule="exact"/>
        <w:ind w:left="490"/>
        <w:rPr>
          <w:rFonts w:hint="eastAsia" w:ascii="仿宋" w:hAnsi="仿宋" w:eastAsia="仿宋" w:cs="仿宋"/>
          <w:sz w:val="24"/>
          <w:szCs w:val="24"/>
          <w:lang w:eastAsia="zh-CN"/>
        </w:rPr>
      </w:pPr>
      <w:r>
        <w:rPr>
          <w:rFonts w:ascii="仿宋" w:hAnsi="仿宋" w:eastAsia="仿宋" w:cs="仿宋"/>
          <w:position w:val="16"/>
          <w:sz w:val="24"/>
          <w:szCs w:val="24"/>
          <w14:textOutline w14:w="4358" w14:cap="sq" w14:cmpd="sng">
            <w14:solidFill>
              <w14:srgbClr w14:val="000000"/>
            </w14:solidFill>
            <w14:prstDash w14:val="solid"/>
            <w14:bevel/>
          </w14:textOutline>
        </w:rPr>
        <w:t>9.3开</w:t>
      </w:r>
      <w:r>
        <w:rPr>
          <w:rFonts w:ascii="仿宋" w:hAnsi="仿宋" w:eastAsia="仿宋" w:cs="仿宋"/>
          <w:position w:val="16"/>
          <w:sz w:val="24"/>
          <w:szCs w:val="24"/>
        </w:rPr>
        <w:t xml:space="preserve"> </w:t>
      </w:r>
      <w:r>
        <w:rPr>
          <w:rFonts w:ascii="仿宋" w:hAnsi="仿宋" w:eastAsia="仿宋" w:cs="仿宋"/>
          <w:position w:val="16"/>
          <w:sz w:val="24"/>
          <w:szCs w:val="24"/>
          <w14:textOutline w14:w="4358" w14:cap="sq" w14:cmpd="sng">
            <w14:solidFill>
              <w14:srgbClr w14:val="000000"/>
            </w14:solidFill>
            <w14:prstDash w14:val="solid"/>
            <w14:bevel/>
          </w14:textOutline>
        </w:rPr>
        <w:t>户</w:t>
      </w:r>
      <w:r>
        <w:rPr>
          <w:rFonts w:ascii="仿宋" w:hAnsi="仿宋" w:eastAsia="仿宋" w:cs="仿宋"/>
          <w:position w:val="16"/>
          <w:sz w:val="24"/>
          <w:szCs w:val="24"/>
        </w:rPr>
        <w:t xml:space="preserve"> </w:t>
      </w:r>
      <w:r>
        <w:rPr>
          <w:rFonts w:ascii="仿宋" w:hAnsi="仿宋" w:eastAsia="仿宋" w:cs="仿宋"/>
          <w:position w:val="16"/>
          <w:sz w:val="24"/>
          <w:szCs w:val="24"/>
          <w14:textOutline w14:w="4358" w14:cap="sq" w14:cmpd="sng">
            <w14:solidFill>
              <w14:srgbClr w14:val="000000"/>
            </w14:solidFill>
            <w14:prstDash w14:val="solid"/>
            <w14:bevel/>
          </w14:textOutline>
        </w:rPr>
        <w:t>行：</w:t>
      </w:r>
      <w:r>
        <w:rPr>
          <w:rFonts w:hint="eastAsia" w:ascii="仿宋" w:hAnsi="仿宋" w:eastAsia="仿宋" w:cs="仿宋"/>
          <w:position w:val="16"/>
          <w:sz w:val="24"/>
          <w:szCs w:val="24"/>
          <w:lang w:eastAsia="zh-CN"/>
          <w14:textOutline w14:w="4358" w14:cap="sq" w14:cmpd="sng">
            <w14:solidFill>
              <w14:srgbClr w14:val="000000"/>
            </w14:solidFill>
            <w14:prstDash w14:val="solid"/>
            <w14:bevel/>
          </w14:textOutline>
        </w:rPr>
        <w:t>中国银行股份有限公司青海省西宁市生物园区支行</w:t>
      </w:r>
    </w:p>
    <w:p>
      <w:pPr>
        <w:spacing w:before="1" w:line="220" w:lineRule="auto"/>
        <w:ind w:left="490"/>
        <w:rPr>
          <w:rFonts w:hint="eastAsia" w:ascii="仿宋" w:hAnsi="仿宋" w:eastAsia="仿宋" w:cs="仿宋"/>
          <w:sz w:val="24"/>
          <w:szCs w:val="24"/>
          <w:lang w:eastAsia="zh-CN"/>
        </w:rPr>
      </w:pPr>
      <w:r>
        <w:rPr>
          <w:rFonts w:ascii="仿宋" w:hAnsi="仿宋" w:eastAsia="仿宋" w:cs="仿宋"/>
          <w:sz w:val="24"/>
          <w:szCs w:val="24"/>
          <w14:textOutline w14:w="4358" w14:cap="sq" w14:cmpd="sng">
            <w14:solidFill>
              <w14:srgbClr w14:val="000000"/>
            </w14:solidFill>
            <w14:prstDash w14:val="solid"/>
            <w14:bevel/>
          </w14:textOutline>
        </w:rPr>
        <w:t>9.4银行账号：</w:t>
      </w:r>
      <w:r>
        <w:rPr>
          <w:rFonts w:hint="eastAsia" w:ascii="仿宋" w:hAnsi="仿宋" w:eastAsia="仿宋" w:cs="仿宋"/>
          <w:sz w:val="24"/>
          <w:szCs w:val="24"/>
          <w:lang w:eastAsia="zh-CN"/>
          <w14:textOutline w14:w="4358" w14:cap="sq" w14:cmpd="sng">
            <w14:solidFill>
              <w14:srgbClr w14:val="000000"/>
            </w14:solidFill>
            <w14:prstDash w14:val="solid"/>
            <w14:bevel/>
          </w14:textOutline>
        </w:rPr>
        <w:t>1050  6876  8945</w:t>
      </w:r>
    </w:p>
    <w:p>
      <w:pPr>
        <w:spacing w:before="180" w:line="219" w:lineRule="auto"/>
        <w:ind w:left="490"/>
        <w:rPr>
          <w:rFonts w:ascii="仿宋" w:hAnsi="仿宋" w:eastAsia="仿宋" w:cs="仿宋"/>
          <w:sz w:val="24"/>
          <w:szCs w:val="24"/>
        </w:rPr>
      </w:pPr>
      <w:r>
        <w:rPr>
          <w:rFonts w:ascii="仿宋" w:hAnsi="仿宋" w:eastAsia="仿宋" w:cs="仿宋"/>
          <w:sz w:val="24"/>
          <w:szCs w:val="24"/>
        </w:rPr>
        <w:t>9.5交付方式：磋商保证金应当以转账、支</w:t>
      </w:r>
      <w:r>
        <w:rPr>
          <w:rFonts w:ascii="仿宋" w:hAnsi="仿宋" w:eastAsia="仿宋" w:cs="仿宋"/>
          <w:spacing w:val="-1"/>
          <w:sz w:val="24"/>
          <w:szCs w:val="24"/>
        </w:rPr>
        <w:t>票、本票或者金融机构、</w:t>
      </w:r>
    </w:p>
    <w:p>
      <w:pPr>
        <w:spacing w:before="182" w:line="468" w:lineRule="exact"/>
        <w:jc w:val="right"/>
        <w:rPr>
          <w:rFonts w:ascii="仿宋" w:hAnsi="仿宋" w:eastAsia="仿宋" w:cs="仿宋"/>
          <w:sz w:val="24"/>
          <w:szCs w:val="24"/>
        </w:rPr>
      </w:pPr>
      <w:r>
        <w:rPr>
          <w:rFonts w:ascii="仿宋" w:hAnsi="仿宋" w:eastAsia="仿宋" w:cs="仿宋"/>
          <w:spacing w:val="-2"/>
          <w:position w:val="17"/>
          <w:sz w:val="24"/>
          <w:szCs w:val="24"/>
        </w:rPr>
        <w:t>担保机构出具的保函等非现金形式提交。供应商未按照磋商文件要求提交磋商保</w:t>
      </w:r>
    </w:p>
    <w:p>
      <w:pPr>
        <w:spacing w:line="223" w:lineRule="auto"/>
        <w:ind w:left="15"/>
        <w:rPr>
          <w:rFonts w:ascii="仿宋" w:hAnsi="仿宋" w:eastAsia="仿宋" w:cs="仿宋"/>
          <w:sz w:val="24"/>
          <w:szCs w:val="24"/>
        </w:rPr>
      </w:pPr>
      <w:r>
        <w:rPr>
          <w:rFonts w:ascii="仿宋" w:hAnsi="仿宋" w:eastAsia="仿宋" w:cs="仿宋"/>
          <w:spacing w:val="-2"/>
          <w:sz w:val="24"/>
          <w:szCs w:val="24"/>
        </w:rPr>
        <w:t>证金的，磋商无效。</w:t>
      </w:r>
    </w:p>
    <w:p>
      <w:pPr>
        <w:spacing w:before="175" w:line="221" w:lineRule="auto"/>
        <w:ind w:left="490"/>
        <w:rPr>
          <w:rFonts w:ascii="仿宋" w:hAnsi="仿宋" w:eastAsia="仿宋" w:cs="仿宋"/>
          <w:sz w:val="24"/>
          <w:szCs w:val="24"/>
        </w:rPr>
      </w:pPr>
      <w:r>
        <w:rPr>
          <w:rFonts w:ascii="仿宋" w:hAnsi="仿宋" w:eastAsia="仿宋" w:cs="仿宋"/>
          <w:spacing w:val="-1"/>
          <w:sz w:val="24"/>
          <w:szCs w:val="24"/>
        </w:rPr>
        <w:t>9.6其他注意事项（详见磋商文件）</w:t>
      </w:r>
    </w:p>
    <w:p>
      <w:pPr>
        <w:pStyle w:val="3"/>
        <w:spacing w:line="379" w:lineRule="auto"/>
      </w:pPr>
    </w:p>
    <w:p>
      <w:pPr>
        <w:spacing w:before="78" w:line="222" w:lineRule="auto"/>
        <w:ind w:left="26"/>
        <w:outlineLvl w:val="2"/>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10.磋商有效期</w:t>
      </w:r>
    </w:p>
    <w:p>
      <w:pPr>
        <w:pStyle w:val="3"/>
        <w:spacing w:line="379" w:lineRule="auto"/>
      </w:pPr>
    </w:p>
    <w:p>
      <w:pPr>
        <w:spacing w:before="79" w:line="222" w:lineRule="auto"/>
        <w:ind w:left="495"/>
        <w:rPr>
          <w:rFonts w:ascii="仿宋" w:hAnsi="仿宋" w:eastAsia="仿宋" w:cs="仿宋"/>
          <w:sz w:val="24"/>
          <w:szCs w:val="24"/>
        </w:rPr>
      </w:pPr>
      <w:r>
        <w:rPr>
          <w:rFonts w:ascii="仿宋" w:hAnsi="仿宋" w:eastAsia="仿宋" w:cs="仿宋"/>
          <w:spacing w:val="-1"/>
          <w:sz w:val="24"/>
          <w:szCs w:val="24"/>
        </w:rPr>
        <w:t>磋商有效期为自磋商开始之日起60日。</w:t>
      </w:r>
    </w:p>
    <w:p>
      <w:pPr>
        <w:pStyle w:val="3"/>
        <w:spacing w:line="377" w:lineRule="auto"/>
      </w:pPr>
    </w:p>
    <w:p>
      <w:pPr>
        <w:spacing w:before="79" w:line="222" w:lineRule="auto"/>
        <w:ind w:left="26"/>
        <w:outlineLvl w:val="2"/>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11.磋商响应文件构成</w:t>
      </w:r>
    </w:p>
    <w:p>
      <w:pPr>
        <w:pStyle w:val="3"/>
        <w:spacing w:line="377" w:lineRule="auto"/>
      </w:pPr>
    </w:p>
    <w:p>
      <w:pPr>
        <w:spacing w:before="78" w:line="468" w:lineRule="exact"/>
        <w:jc w:val="right"/>
        <w:rPr>
          <w:rFonts w:ascii="仿宋" w:hAnsi="仿宋" w:eastAsia="仿宋" w:cs="仿宋"/>
          <w:sz w:val="24"/>
          <w:szCs w:val="24"/>
        </w:rPr>
      </w:pPr>
      <w:r>
        <w:rPr>
          <w:rFonts w:ascii="仿宋" w:hAnsi="仿宋" w:eastAsia="仿宋" w:cs="仿宋"/>
          <w:spacing w:val="-2"/>
          <w:position w:val="17"/>
          <w:sz w:val="24"/>
          <w:szCs w:val="24"/>
        </w:rPr>
        <w:t>11.1投标人应提交相关证明材料，作为其参加投标和成交后有能力履行合同的证</w:t>
      </w:r>
    </w:p>
    <w:p>
      <w:pPr>
        <w:spacing w:before="1" w:line="220" w:lineRule="auto"/>
        <w:ind w:left="31"/>
        <w:rPr>
          <w:rFonts w:ascii="仿宋" w:hAnsi="仿宋" w:eastAsia="仿宋" w:cs="仿宋"/>
          <w:sz w:val="24"/>
          <w:szCs w:val="24"/>
        </w:rPr>
      </w:pPr>
      <w:r>
        <w:rPr>
          <w:rFonts w:ascii="仿宋" w:hAnsi="仿宋" w:eastAsia="仿宋" w:cs="仿宋"/>
          <w:spacing w:val="-1"/>
          <w:sz w:val="24"/>
          <w:szCs w:val="24"/>
        </w:rPr>
        <w:t>明。编写的磋商响应文件须包</w:t>
      </w:r>
      <w:r>
        <w:rPr>
          <w:rFonts w:hint="eastAsia" w:ascii="仿宋" w:hAnsi="仿宋" w:eastAsia="仿宋" w:cs="仿宋"/>
          <w:spacing w:val="-1"/>
          <w:sz w:val="24"/>
          <w:szCs w:val="24"/>
          <w:lang w:val="en-US" w:eastAsia="zh-CN"/>
        </w:rPr>
        <w:t>函</w:t>
      </w:r>
      <w:r>
        <w:rPr>
          <w:rFonts w:ascii="仿宋" w:hAnsi="仿宋" w:eastAsia="仿宋" w:cs="仿宋"/>
          <w:spacing w:val="-1"/>
          <w:sz w:val="24"/>
          <w:szCs w:val="24"/>
        </w:rPr>
        <w:t>以下内容（格式详见磋商文件第五部分内容</w:t>
      </w:r>
      <w:r>
        <w:rPr>
          <w:rFonts w:ascii="仿宋" w:hAnsi="仿宋" w:eastAsia="仿宋" w:cs="仿宋"/>
          <w:sz w:val="24"/>
          <w:szCs w:val="24"/>
        </w:rPr>
        <w:t>）：</w:t>
      </w:r>
    </w:p>
    <w:p>
      <w:pPr>
        <w:spacing w:before="178" w:line="468" w:lineRule="exact"/>
        <w:jc w:val="right"/>
        <w:rPr>
          <w:rFonts w:ascii="仿宋" w:hAnsi="仿宋" w:eastAsia="仿宋" w:cs="仿宋"/>
          <w:sz w:val="24"/>
          <w:szCs w:val="24"/>
        </w:rPr>
      </w:pPr>
      <w:r>
        <w:rPr>
          <w:rFonts w:ascii="仿宋" w:hAnsi="仿宋" w:eastAsia="仿宋" w:cs="仿宋"/>
          <w:spacing w:val="-2"/>
          <w:position w:val="17"/>
          <w:sz w:val="24"/>
          <w:szCs w:val="24"/>
        </w:rPr>
        <w:t>注：磋商文件要求签字、盖章的地方必须由投标人的法定代表人或委托代理人按</w:t>
      </w:r>
    </w:p>
    <w:p>
      <w:pPr>
        <w:spacing w:before="1" w:line="221" w:lineRule="auto"/>
        <w:ind w:left="21"/>
        <w:rPr>
          <w:rFonts w:hint="eastAsia" w:ascii="仿宋" w:hAnsi="仿宋" w:eastAsia="仿宋" w:cs="仿宋"/>
          <w:sz w:val="24"/>
          <w:szCs w:val="24"/>
          <w:lang w:val="en-US" w:eastAsia="zh-CN"/>
        </w:rPr>
      </w:pPr>
      <w:r>
        <w:rPr>
          <w:rFonts w:ascii="仿宋" w:hAnsi="仿宋" w:eastAsia="仿宋" w:cs="仿宋"/>
          <w:spacing w:val="-1"/>
          <w:sz w:val="24"/>
          <w:szCs w:val="24"/>
        </w:rPr>
        <w:t>要求签字、盖章；投标人须按上述内容、顺序和格式编制磋商响应文件。</w:t>
      </w:r>
    </w:p>
    <w:p>
      <w:pPr>
        <w:pStyle w:val="3"/>
        <w:spacing w:line="377" w:lineRule="auto"/>
      </w:pPr>
    </w:p>
    <w:p>
      <w:pPr>
        <w:spacing w:before="79" w:line="222" w:lineRule="auto"/>
        <w:ind w:left="26"/>
        <w:outlineLvl w:val="2"/>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12.磋商响应文件编印和签署</w:t>
      </w:r>
    </w:p>
    <w:p>
      <w:pPr>
        <w:spacing w:line="222" w:lineRule="auto"/>
        <w:rPr>
          <w:rFonts w:ascii="仿宋" w:hAnsi="仿宋" w:eastAsia="仿宋" w:cs="仿宋"/>
          <w:sz w:val="24"/>
          <w:szCs w:val="24"/>
        </w:rPr>
        <w:sectPr>
          <w:headerReference r:id="rId19" w:type="default"/>
          <w:footerReference r:id="rId20" w:type="default"/>
          <w:pgSz w:w="11850" w:h="16783"/>
          <w:pgMar w:top="1026" w:right="1417" w:bottom="916" w:left="1588" w:header="750" w:footer="754" w:gutter="0"/>
          <w:cols w:space="720" w:num="1"/>
        </w:sectPr>
      </w:pPr>
    </w:p>
    <w:p>
      <w:pPr>
        <w:spacing w:before="14" w:line="29" w:lineRule="exact"/>
      </w:pPr>
      <w:r>
        <w:pict>
          <v:shape id="_x0000_s1036" o:spid="_x0000_s1036" style="height:1.45pt;width:442.25pt;" fillcolor="#000000" filled="t" stroked="f" coordsize="8845,29" path="m0,0l8844,0,8844,28,0,28,0,0xe">
            <v:path/>
            <v:fill on="t" focussize="0,0"/>
            <v:stroke on="f"/>
            <v:imagedata o:title=""/>
            <o:lock v:ext="edit"/>
            <w10:wrap type="none"/>
            <w10:anchorlock/>
          </v:shape>
        </w:pict>
      </w:r>
    </w:p>
    <w:p>
      <w:pPr>
        <w:pStyle w:val="3"/>
        <w:spacing w:line="304" w:lineRule="auto"/>
      </w:pPr>
    </w:p>
    <w:p>
      <w:pPr>
        <w:spacing w:before="78" w:line="219" w:lineRule="auto"/>
        <w:ind w:left="506"/>
        <w:rPr>
          <w:rFonts w:ascii="仿宋" w:hAnsi="仿宋" w:eastAsia="仿宋" w:cs="仿宋"/>
          <w:sz w:val="24"/>
          <w:szCs w:val="24"/>
        </w:rPr>
      </w:pPr>
      <w:r>
        <w:rPr>
          <w:rFonts w:ascii="仿宋" w:hAnsi="仿宋" w:eastAsia="仿宋" w:cs="仿宋"/>
          <w:spacing w:val="-1"/>
          <w:sz w:val="24"/>
          <w:szCs w:val="24"/>
        </w:rPr>
        <w:t>12.1投标供应商须在青海省政府采购网政采云平台上传投标文件。</w:t>
      </w:r>
    </w:p>
    <w:p>
      <w:pPr>
        <w:spacing w:before="180" w:line="219" w:lineRule="auto"/>
        <w:jc w:val="right"/>
        <w:rPr>
          <w:rFonts w:ascii="仿宋" w:hAnsi="仿宋" w:eastAsia="仿宋" w:cs="仿宋"/>
          <w:sz w:val="24"/>
          <w:szCs w:val="24"/>
        </w:rPr>
      </w:pPr>
      <w:r>
        <w:rPr>
          <w:rFonts w:ascii="仿宋" w:hAnsi="仿宋" w:eastAsia="仿宋" w:cs="仿宋"/>
          <w:spacing w:val="-3"/>
          <w:sz w:val="24"/>
          <w:szCs w:val="24"/>
        </w:rPr>
        <w:t>12.2 投标文件由投标人的法定代表人或其委托代理人在规定签章处签字、盖章。</w:t>
      </w:r>
    </w:p>
    <w:p>
      <w:pPr>
        <w:spacing w:before="199" w:line="228" w:lineRule="auto"/>
        <w:ind w:left="2464"/>
        <w:rPr>
          <w:rFonts w:ascii="仿宋" w:hAnsi="仿宋" w:eastAsia="仿宋" w:cs="仿宋"/>
          <w:sz w:val="35"/>
          <w:szCs w:val="35"/>
        </w:rPr>
      </w:pPr>
      <w:r>
        <w:rPr>
          <w:rFonts w:ascii="仿宋" w:hAnsi="仿宋" w:eastAsia="仿宋" w:cs="仿宋"/>
          <w:spacing w:val="5"/>
          <w:sz w:val="35"/>
          <w:szCs w:val="35"/>
          <w14:textOutline w14:w="6537" w14:cap="sq" w14:cmpd="sng">
            <w14:solidFill>
              <w14:srgbClr w14:val="000000"/>
            </w14:solidFill>
            <w14:prstDash w14:val="solid"/>
            <w14:bevel/>
          </w14:textOutline>
        </w:rPr>
        <w:t>四、磋商响应文件的递交</w:t>
      </w:r>
    </w:p>
    <w:p>
      <w:pPr>
        <w:pStyle w:val="3"/>
        <w:spacing w:line="452" w:lineRule="auto"/>
      </w:pPr>
    </w:p>
    <w:p>
      <w:pPr>
        <w:spacing w:before="78" w:line="222" w:lineRule="auto"/>
        <w:ind w:left="26"/>
        <w:outlineLvl w:val="2"/>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13.网上投标</w:t>
      </w:r>
    </w:p>
    <w:p>
      <w:pPr>
        <w:pStyle w:val="3"/>
        <w:spacing w:line="377" w:lineRule="auto"/>
      </w:pPr>
    </w:p>
    <w:p>
      <w:pPr>
        <w:spacing w:before="78" w:line="465" w:lineRule="exact"/>
        <w:ind w:left="506"/>
        <w:rPr>
          <w:rFonts w:ascii="仿宋" w:hAnsi="仿宋" w:eastAsia="仿宋" w:cs="仿宋"/>
          <w:sz w:val="24"/>
          <w:szCs w:val="24"/>
        </w:rPr>
      </w:pPr>
      <w:r>
        <w:rPr>
          <w:rFonts w:ascii="仿宋" w:hAnsi="仿宋" w:eastAsia="仿宋" w:cs="仿宋"/>
          <w:spacing w:val="-1"/>
          <w:position w:val="17"/>
          <w:sz w:val="24"/>
          <w:szCs w:val="24"/>
        </w:rPr>
        <w:t>13.1供应商应在政采云平台（</w:t>
      </w:r>
      <w:r>
        <w:fldChar w:fldCharType="begin"/>
      </w:r>
      <w:r>
        <w:instrText xml:space="preserve"> HYPERLINK "https://www.zcygov.cn/" </w:instrText>
      </w:r>
      <w:r>
        <w:fldChar w:fldCharType="separate"/>
      </w:r>
      <w:r>
        <w:rPr>
          <w:rFonts w:ascii="仿宋" w:hAnsi="仿宋" w:eastAsia="仿宋" w:cs="仿宋"/>
          <w:spacing w:val="-1"/>
          <w:position w:val="17"/>
          <w:sz w:val="24"/>
          <w:szCs w:val="24"/>
        </w:rPr>
        <w:t>https://www.zcygo</w:t>
      </w:r>
      <w:r>
        <w:rPr>
          <w:rFonts w:ascii="仿宋" w:hAnsi="仿宋" w:eastAsia="仿宋" w:cs="仿宋"/>
          <w:spacing w:val="-2"/>
          <w:position w:val="17"/>
          <w:sz w:val="24"/>
          <w:szCs w:val="24"/>
        </w:rPr>
        <w:t>v.cn/</w:t>
      </w:r>
      <w:r>
        <w:rPr>
          <w:rFonts w:ascii="仿宋" w:hAnsi="仿宋" w:eastAsia="仿宋" w:cs="仿宋"/>
          <w:spacing w:val="-2"/>
          <w:position w:val="17"/>
          <w:sz w:val="24"/>
          <w:szCs w:val="24"/>
        </w:rPr>
        <w:fldChar w:fldCharType="end"/>
      </w:r>
      <w:r>
        <w:rPr>
          <w:rFonts w:ascii="仿宋" w:hAnsi="仿宋" w:eastAsia="仿宋" w:cs="仿宋"/>
          <w:spacing w:val="-2"/>
          <w:position w:val="17"/>
          <w:sz w:val="24"/>
          <w:szCs w:val="24"/>
        </w:rPr>
        <w:t>）上报价并上传电子磋商</w:t>
      </w:r>
    </w:p>
    <w:p>
      <w:pPr>
        <w:spacing w:before="1" w:line="222" w:lineRule="auto"/>
        <w:ind w:left="24"/>
        <w:rPr>
          <w:rFonts w:ascii="仿宋" w:hAnsi="仿宋" w:eastAsia="仿宋" w:cs="仿宋"/>
          <w:sz w:val="24"/>
          <w:szCs w:val="24"/>
        </w:rPr>
      </w:pPr>
      <w:r>
        <w:rPr>
          <w:rFonts w:ascii="仿宋" w:hAnsi="仿宋" w:eastAsia="仿宋" w:cs="仿宋"/>
          <w:spacing w:val="-5"/>
          <w:sz w:val="24"/>
          <w:szCs w:val="24"/>
        </w:rPr>
        <w:t>响应文件。</w:t>
      </w:r>
    </w:p>
    <w:p>
      <w:pPr>
        <w:spacing w:before="179" w:line="222" w:lineRule="auto"/>
        <w:ind w:left="506"/>
        <w:rPr>
          <w:rFonts w:ascii="仿宋" w:hAnsi="仿宋" w:eastAsia="仿宋" w:cs="仿宋"/>
          <w:sz w:val="24"/>
          <w:szCs w:val="24"/>
        </w:rPr>
      </w:pPr>
      <w:r>
        <w:rPr>
          <w:rFonts w:ascii="仿宋" w:hAnsi="仿宋" w:eastAsia="仿宋" w:cs="仿宋"/>
          <w:spacing w:val="-3"/>
          <w:sz w:val="24"/>
          <w:szCs w:val="24"/>
        </w:rPr>
        <w:t>13.2供应商应按包报价。</w:t>
      </w:r>
    </w:p>
    <w:p>
      <w:pPr>
        <w:spacing w:before="177" w:line="220" w:lineRule="auto"/>
        <w:ind w:left="506"/>
        <w:rPr>
          <w:rFonts w:ascii="仿宋" w:hAnsi="仿宋" w:eastAsia="仿宋" w:cs="仿宋"/>
          <w:sz w:val="24"/>
          <w:szCs w:val="24"/>
        </w:rPr>
      </w:pPr>
      <w:r>
        <w:rPr>
          <w:rFonts w:ascii="仿宋" w:hAnsi="仿宋" w:eastAsia="仿宋" w:cs="仿宋"/>
          <w:spacing w:val="-2"/>
          <w:sz w:val="24"/>
          <w:szCs w:val="24"/>
        </w:rPr>
        <w:t>13.3 开标时的“竞争性磋商首次报价表</w:t>
      </w:r>
      <w:r>
        <w:rPr>
          <w:rFonts w:ascii="仿宋" w:hAnsi="仿宋" w:eastAsia="仿宋" w:cs="仿宋"/>
          <w:spacing w:val="-82"/>
          <w:sz w:val="24"/>
          <w:szCs w:val="24"/>
        </w:rPr>
        <w:t xml:space="preserve"> </w:t>
      </w:r>
      <w:r>
        <w:rPr>
          <w:rFonts w:ascii="仿宋" w:hAnsi="仿宋" w:eastAsia="仿宋" w:cs="仿宋"/>
          <w:spacing w:val="-2"/>
          <w:sz w:val="24"/>
          <w:szCs w:val="24"/>
        </w:rPr>
        <w:t>”由各供应商网上报价生成。</w:t>
      </w:r>
    </w:p>
    <w:p>
      <w:pPr>
        <w:pStyle w:val="3"/>
        <w:spacing w:line="382" w:lineRule="auto"/>
      </w:pPr>
    </w:p>
    <w:p>
      <w:pPr>
        <w:spacing w:before="79" w:line="222" w:lineRule="auto"/>
        <w:ind w:left="26"/>
        <w:outlineLvl w:val="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14.</w:t>
      </w:r>
      <w:r>
        <w:rPr>
          <w:rFonts w:ascii="仿宋" w:hAnsi="仿宋" w:eastAsia="仿宋" w:cs="仿宋"/>
          <w:spacing w:val="-1"/>
          <w:sz w:val="24"/>
          <w:szCs w:val="24"/>
        </w:rPr>
        <w:t xml:space="preserve"> </w:t>
      </w:r>
      <w:r>
        <w:rPr>
          <w:rFonts w:ascii="仿宋" w:hAnsi="仿宋" w:eastAsia="仿宋" w:cs="仿宋"/>
          <w:spacing w:val="-1"/>
          <w:sz w:val="24"/>
          <w:szCs w:val="24"/>
          <w14:textOutline w14:w="4358" w14:cap="sq" w14:cmpd="sng">
            <w14:solidFill>
              <w14:srgbClr w14:val="000000"/>
            </w14:solidFill>
            <w14:prstDash w14:val="solid"/>
            <w14:bevel/>
          </w14:textOutline>
        </w:rPr>
        <w:t>提交首次磋商响应文件截止时间</w:t>
      </w:r>
    </w:p>
    <w:p>
      <w:pPr>
        <w:pStyle w:val="3"/>
        <w:spacing w:line="377" w:lineRule="auto"/>
      </w:pPr>
    </w:p>
    <w:p>
      <w:pPr>
        <w:spacing w:before="78" w:line="359" w:lineRule="auto"/>
        <w:ind w:left="15" w:right="83" w:firstLine="491"/>
        <w:jc w:val="both"/>
        <w:rPr>
          <w:rFonts w:ascii="仿宋" w:hAnsi="仿宋" w:eastAsia="仿宋" w:cs="仿宋"/>
          <w:sz w:val="24"/>
          <w:szCs w:val="24"/>
        </w:rPr>
      </w:pPr>
      <w:r>
        <w:rPr>
          <w:rFonts w:ascii="仿宋" w:hAnsi="仿宋" w:eastAsia="仿宋" w:cs="仿宋"/>
          <w:spacing w:val="-2"/>
          <w:sz w:val="24"/>
          <w:szCs w:val="24"/>
        </w:rPr>
        <w:t>14.1若采购代理机构推迟提交首次磋商响应文件截止时间，采购人、采购代理机</w:t>
      </w:r>
      <w:r>
        <w:rPr>
          <w:rFonts w:ascii="仿宋" w:hAnsi="仿宋" w:eastAsia="仿宋" w:cs="仿宋"/>
          <w:spacing w:val="10"/>
          <w:sz w:val="24"/>
          <w:szCs w:val="24"/>
        </w:rPr>
        <w:t xml:space="preserve"> </w:t>
      </w:r>
      <w:r>
        <w:rPr>
          <w:rFonts w:ascii="仿宋" w:hAnsi="仿宋" w:eastAsia="仿宋" w:cs="仿宋"/>
          <w:spacing w:val="5"/>
          <w:sz w:val="24"/>
          <w:szCs w:val="24"/>
        </w:rPr>
        <w:t>构和供应商受提交首次磋商响应文件截止时间约束的所有权利和义务均延长至新的</w:t>
      </w:r>
    </w:p>
    <w:p>
      <w:pPr>
        <w:spacing w:line="222" w:lineRule="auto"/>
        <w:ind w:left="18"/>
        <w:rPr>
          <w:rFonts w:ascii="仿宋" w:hAnsi="仿宋" w:eastAsia="仿宋" w:cs="仿宋"/>
          <w:sz w:val="24"/>
          <w:szCs w:val="24"/>
        </w:rPr>
      </w:pPr>
      <w:r>
        <w:rPr>
          <w:rFonts w:ascii="仿宋" w:hAnsi="仿宋" w:eastAsia="仿宋" w:cs="仿宋"/>
          <w:spacing w:val="-2"/>
          <w:sz w:val="24"/>
          <w:szCs w:val="24"/>
        </w:rPr>
        <w:t>提交首次磋商响应文件截止时间。</w:t>
      </w:r>
    </w:p>
    <w:p>
      <w:pPr>
        <w:spacing w:before="177" w:line="359" w:lineRule="auto"/>
        <w:ind w:left="16" w:right="83" w:firstLine="490"/>
        <w:jc w:val="both"/>
        <w:rPr>
          <w:rFonts w:ascii="仿宋" w:hAnsi="仿宋" w:eastAsia="仿宋" w:cs="仿宋"/>
          <w:sz w:val="24"/>
          <w:szCs w:val="24"/>
        </w:rPr>
      </w:pPr>
      <w:r>
        <w:rPr>
          <w:rFonts w:ascii="仿宋" w:hAnsi="仿宋" w:eastAsia="仿宋" w:cs="仿宋"/>
          <w:spacing w:val="1"/>
          <w:sz w:val="24"/>
          <w:szCs w:val="24"/>
        </w:rPr>
        <w:t>14.2采购人、采购代理机构按照“供应</w:t>
      </w:r>
      <w:r>
        <w:rPr>
          <w:rFonts w:ascii="仿宋" w:hAnsi="仿宋" w:eastAsia="仿宋" w:cs="仿宋"/>
          <w:sz w:val="24"/>
          <w:szCs w:val="24"/>
        </w:rPr>
        <w:t>商须知</w:t>
      </w:r>
      <w:r>
        <w:rPr>
          <w:rFonts w:ascii="仿宋" w:hAnsi="仿宋" w:eastAsia="仿宋" w:cs="仿宋"/>
          <w:spacing w:val="-83"/>
          <w:sz w:val="24"/>
          <w:szCs w:val="24"/>
        </w:rPr>
        <w:t xml:space="preserve"> </w:t>
      </w:r>
      <w:r>
        <w:rPr>
          <w:rFonts w:ascii="仿宋" w:hAnsi="仿宋" w:eastAsia="仿宋" w:cs="仿宋"/>
          <w:sz w:val="24"/>
          <w:szCs w:val="24"/>
        </w:rPr>
        <w:t xml:space="preserve">”第6条规定，通过修改磋商文件 </w:t>
      </w:r>
      <w:r>
        <w:rPr>
          <w:rFonts w:ascii="仿宋" w:hAnsi="仿宋" w:eastAsia="仿宋" w:cs="仿宋"/>
          <w:spacing w:val="-1"/>
          <w:sz w:val="24"/>
          <w:szCs w:val="24"/>
        </w:rPr>
        <w:t>延长提交首次磋商响应文件截止时间，在此情况</w:t>
      </w:r>
      <w:r>
        <w:rPr>
          <w:rFonts w:ascii="仿宋" w:hAnsi="仿宋" w:eastAsia="仿宋" w:cs="仿宋"/>
          <w:spacing w:val="-2"/>
          <w:sz w:val="24"/>
          <w:szCs w:val="24"/>
        </w:rPr>
        <w:t>下，采购人、采购代理机构、供应商</w:t>
      </w:r>
    </w:p>
    <w:p>
      <w:pPr>
        <w:spacing w:before="1" w:line="221" w:lineRule="auto"/>
        <w:ind w:left="27"/>
        <w:rPr>
          <w:rFonts w:ascii="仿宋" w:hAnsi="仿宋" w:eastAsia="仿宋" w:cs="仿宋"/>
          <w:sz w:val="24"/>
          <w:szCs w:val="24"/>
        </w:rPr>
      </w:pPr>
      <w:r>
        <w:rPr>
          <w:rFonts w:ascii="仿宋" w:hAnsi="仿宋" w:eastAsia="仿宋" w:cs="仿宋"/>
          <w:spacing w:val="-1"/>
          <w:sz w:val="24"/>
          <w:szCs w:val="24"/>
        </w:rPr>
        <w:t>受提交首次磋商响应文件截止时间制约的所有权利和义务均延长至新的截止日期。</w:t>
      </w:r>
    </w:p>
    <w:p>
      <w:pPr>
        <w:pStyle w:val="3"/>
        <w:spacing w:line="380" w:lineRule="auto"/>
      </w:pPr>
    </w:p>
    <w:p>
      <w:pPr>
        <w:spacing w:before="79" w:line="222" w:lineRule="auto"/>
        <w:ind w:left="26"/>
        <w:outlineLvl w:val="2"/>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15.响应文件的撤回</w:t>
      </w:r>
    </w:p>
    <w:p>
      <w:pPr>
        <w:pStyle w:val="3"/>
        <w:spacing w:line="377" w:lineRule="auto"/>
      </w:pPr>
    </w:p>
    <w:p>
      <w:pPr>
        <w:spacing w:before="78" w:line="465" w:lineRule="exact"/>
        <w:ind w:left="503"/>
        <w:rPr>
          <w:rFonts w:ascii="仿宋" w:hAnsi="仿宋" w:eastAsia="仿宋" w:cs="仿宋"/>
          <w:sz w:val="24"/>
          <w:szCs w:val="24"/>
        </w:rPr>
      </w:pPr>
      <w:r>
        <w:rPr>
          <w:rFonts w:ascii="仿宋" w:hAnsi="仿宋" w:eastAsia="仿宋" w:cs="仿宋"/>
          <w:spacing w:val="-2"/>
          <w:position w:val="17"/>
          <w:sz w:val="24"/>
          <w:szCs w:val="24"/>
        </w:rPr>
        <w:t>允许供应商在提交最后报价之前声明撤回响应文件，但提交最后报价之后不得撤</w:t>
      </w:r>
    </w:p>
    <w:p>
      <w:pPr>
        <w:spacing w:before="1" w:line="220" w:lineRule="auto"/>
        <w:ind w:left="45"/>
        <w:rPr>
          <w:rFonts w:ascii="仿宋" w:hAnsi="仿宋" w:eastAsia="仿宋" w:cs="仿宋"/>
          <w:sz w:val="24"/>
          <w:szCs w:val="24"/>
        </w:rPr>
      </w:pPr>
      <w:r>
        <w:rPr>
          <w:rFonts w:ascii="仿宋" w:hAnsi="仿宋" w:eastAsia="仿宋" w:cs="仿宋"/>
          <w:spacing w:val="-3"/>
          <w:sz w:val="24"/>
          <w:szCs w:val="24"/>
        </w:rPr>
        <w:t>回其磋商，否则其磋商保证金将不予退还。</w:t>
      </w:r>
    </w:p>
    <w:p>
      <w:pPr>
        <w:pStyle w:val="3"/>
        <w:spacing w:line="280" w:lineRule="auto"/>
      </w:pPr>
    </w:p>
    <w:p>
      <w:pPr>
        <w:pStyle w:val="3"/>
        <w:spacing w:line="281" w:lineRule="auto"/>
      </w:pPr>
    </w:p>
    <w:p>
      <w:pPr>
        <w:spacing w:before="115" w:line="228" w:lineRule="auto"/>
        <w:ind w:left="3366"/>
        <w:outlineLvl w:val="1"/>
        <w:rPr>
          <w:rFonts w:ascii="仿宋" w:hAnsi="仿宋" w:eastAsia="仿宋" w:cs="仿宋"/>
          <w:sz w:val="35"/>
          <w:szCs w:val="35"/>
        </w:rPr>
      </w:pPr>
      <w:r>
        <w:rPr>
          <w:rFonts w:ascii="仿宋" w:hAnsi="仿宋" w:eastAsia="仿宋" w:cs="仿宋"/>
          <w:spacing w:val="6"/>
          <w:sz w:val="35"/>
          <w:szCs w:val="35"/>
          <w14:textOutline w14:w="6537" w14:cap="sq" w14:cmpd="sng">
            <w14:solidFill>
              <w14:srgbClr w14:val="000000"/>
            </w14:solidFill>
            <w14:prstDash w14:val="solid"/>
            <w14:bevel/>
          </w14:textOutline>
        </w:rPr>
        <w:t>五、磋商过程</w:t>
      </w:r>
    </w:p>
    <w:p>
      <w:pPr>
        <w:pStyle w:val="3"/>
        <w:spacing w:line="324" w:lineRule="auto"/>
      </w:pPr>
    </w:p>
    <w:p>
      <w:pPr>
        <w:pStyle w:val="3"/>
        <w:spacing w:line="324" w:lineRule="auto"/>
      </w:pPr>
    </w:p>
    <w:p>
      <w:pPr>
        <w:spacing w:before="78" w:line="223" w:lineRule="auto"/>
        <w:ind w:left="26"/>
        <w:outlineLvl w:val="2"/>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16.磋商过程</w:t>
      </w:r>
    </w:p>
    <w:p>
      <w:pPr>
        <w:pStyle w:val="3"/>
        <w:spacing w:line="376" w:lineRule="auto"/>
      </w:pPr>
    </w:p>
    <w:p>
      <w:pPr>
        <w:spacing w:before="79" w:line="465" w:lineRule="exact"/>
        <w:ind w:left="506"/>
        <w:rPr>
          <w:rFonts w:ascii="仿宋" w:hAnsi="仿宋" w:eastAsia="仿宋" w:cs="仿宋"/>
          <w:sz w:val="24"/>
          <w:szCs w:val="24"/>
        </w:rPr>
      </w:pPr>
      <w:r>
        <w:rPr>
          <w:rFonts w:ascii="仿宋" w:hAnsi="仿宋" w:eastAsia="仿宋" w:cs="仿宋"/>
          <w:spacing w:val="-1"/>
          <w:position w:val="17"/>
          <w:sz w:val="24"/>
          <w:szCs w:val="24"/>
        </w:rPr>
        <w:t>16.1采购人、采购代理机构在政采云平台（</w:t>
      </w:r>
      <w:r>
        <w:fldChar w:fldCharType="begin"/>
      </w:r>
      <w:r>
        <w:instrText xml:space="preserve"> HYPERLINK "https://www.zcygov.cn/" </w:instrText>
      </w:r>
      <w:r>
        <w:fldChar w:fldCharType="separate"/>
      </w:r>
      <w:r>
        <w:rPr>
          <w:rFonts w:ascii="仿宋" w:hAnsi="仿宋" w:eastAsia="仿宋" w:cs="仿宋"/>
          <w:spacing w:val="-1"/>
          <w:position w:val="17"/>
          <w:sz w:val="24"/>
          <w:szCs w:val="24"/>
        </w:rPr>
        <w:t>https://www</w:t>
      </w:r>
      <w:r>
        <w:rPr>
          <w:rFonts w:ascii="仿宋" w:hAnsi="仿宋" w:eastAsia="仿宋" w:cs="仿宋"/>
          <w:spacing w:val="-2"/>
          <w:position w:val="17"/>
          <w:sz w:val="24"/>
          <w:szCs w:val="24"/>
        </w:rPr>
        <w:t>.zcygov.cn/</w:t>
      </w:r>
      <w:r>
        <w:rPr>
          <w:rFonts w:ascii="仿宋" w:hAnsi="仿宋" w:eastAsia="仿宋" w:cs="仿宋"/>
          <w:spacing w:val="-2"/>
          <w:position w:val="17"/>
          <w:sz w:val="24"/>
          <w:szCs w:val="24"/>
        </w:rPr>
        <w:fldChar w:fldCharType="end"/>
      </w:r>
      <w:r>
        <w:rPr>
          <w:rFonts w:ascii="仿宋" w:hAnsi="仿宋" w:eastAsia="仿宋" w:cs="仿宋"/>
          <w:spacing w:val="-2"/>
          <w:position w:val="17"/>
          <w:sz w:val="24"/>
          <w:szCs w:val="24"/>
        </w:rPr>
        <w:t>）上组织磋</w:t>
      </w:r>
    </w:p>
    <w:p>
      <w:pPr>
        <w:spacing w:before="1" w:line="222" w:lineRule="auto"/>
        <w:ind w:left="25"/>
        <w:rPr>
          <w:rFonts w:ascii="仿宋" w:hAnsi="仿宋" w:eastAsia="仿宋" w:cs="仿宋"/>
          <w:sz w:val="24"/>
          <w:szCs w:val="24"/>
        </w:rPr>
      </w:pPr>
      <w:r>
        <w:rPr>
          <w:rFonts w:ascii="仿宋" w:hAnsi="仿宋" w:eastAsia="仿宋" w:cs="仿宋"/>
          <w:spacing w:val="-2"/>
          <w:sz w:val="24"/>
          <w:szCs w:val="24"/>
        </w:rPr>
        <w:t>商活动，时间和地点以本磋商文件中确定的为准。</w:t>
      </w:r>
    </w:p>
    <w:p>
      <w:pPr>
        <w:spacing w:line="222" w:lineRule="auto"/>
        <w:rPr>
          <w:rFonts w:ascii="仿宋" w:hAnsi="仿宋" w:eastAsia="仿宋" w:cs="仿宋"/>
          <w:sz w:val="24"/>
          <w:szCs w:val="24"/>
        </w:rPr>
        <w:sectPr>
          <w:headerReference r:id="rId21" w:type="default"/>
          <w:footerReference r:id="rId22" w:type="default"/>
          <w:pgSz w:w="11850" w:h="16783"/>
          <w:pgMar w:top="1026" w:right="1334" w:bottom="916" w:left="1588" w:header="750" w:footer="754" w:gutter="0"/>
          <w:cols w:space="720" w:num="1"/>
        </w:sectPr>
      </w:pPr>
    </w:p>
    <w:p>
      <w:pPr>
        <w:spacing w:before="14" w:line="29" w:lineRule="exact"/>
      </w:pPr>
      <w:r>
        <w:pict>
          <v:shape id="_x0000_s1037" o:spid="_x0000_s1037"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466" w:lineRule="exact"/>
        <w:ind w:left="506"/>
        <w:rPr>
          <w:rFonts w:ascii="仿宋" w:hAnsi="仿宋" w:eastAsia="仿宋" w:cs="仿宋"/>
          <w:sz w:val="24"/>
          <w:szCs w:val="24"/>
        </w:rPr>
      </w:pPr>
      <w:r>
        <w:rPr>
          <w:rFonts w:ascii="仿宋" w:hAnsi="仿宋" w:eastAsia="仿宋" w:cs="仿宋"/>
          <w:spacing w:val="-1"/>
          <w:position w:val="17"/>
          <w:sz w:val="24"/>
          <w:szCs w:val="24"/>
        </w:rPr>
        <w:t>16.2响应文件开启后，供应商在政采云平台（https://ww</w:t>
      </w:r>
      <w:r>
        <w:rPr>
          <w:rFonts w:ascii="仿宋" w:hAnsi="仿宋" w:eastAsia="仿宋" w:cs="仿宋"/>
          <w:spacing w:val="-2"/>
          <w:position w:val="17"/>
          <w:sz w:val="24"/>
          <w:szCs w:val="24"/>
        </w:rPr>
        <w:t>w.zcygov.cn/）上报价</w:t>
      </w:r>
    </w:p>
    <w:p>
      <w:pPr>
        <w:spacing w:line="222" w:lineRule="auto"/>
        <w:ind w:left="26"/>
        <w:rPr>
          <w:rFonts w:ascii="仿宋" w:hAnsi="仿宋" w:eastAsia="仿宋" w:cs="仿宋"/>
          <w:sz w:val="24"/>
          <w:szCs w:val="24"/>
        </w:rPr>
      </w:pPr>
      <w:r>
        <w:rPr>
          <w:rFonts w:ascii="仿宋" w:hAnsi="仿宋" w:eastAsia="仿宋" w:cs="仿宋"/>
          <w:spacing w:val="-1"/>
          <w:sz w:val="24"/>
          <w:szCs w:val="24"/>
        </w:rPr>
        <w:t>与磋商响应文件内容不一致的，以网上报价为准。若拒绝接受，其投标无效。</w:t>
      </w:r>
    </w:p>
    <w:p>
      <w:pPr>
        <w:spacing w:before="178" w:line="468" w:lineRule="exact"/>
        <w:ind w:left="506"/>
        <w:rPr>
          <w:rFonts w:ascii="仿宋" w:hAnsi="仿宋" w:eastAsia="仿宋" w:cs="仿宋"/>
          <w:sz w:val="24"/>
          <w:szCs w:val="24"/>
        </w:rPr>
      </w:pPr>
      <w:r>
        <w:rPr>
          <w:rFonts w:ascii="仿宋" w:hAnsi="仿宋" w:eastAsia="仿宋" w:cs="仿宋"/>
          <w:spacing w:val="-2"/>
          <w:position w:val="17"/>
          <w:sz w:val="24"/>
          <w:szCs w:val="24"/>
        </w:rPr>
        <w:t>16.3磋商工作由采购代理机构组织，采购人、采购管理、纪检监察等有关方面代</w:t>
      </w:r>
    </w:p>
    <w:p>
      <w:pPr>
        <w:spacing w:line="220" w:lineRule="auto"/>
        <w:ind w:left="18"/>
        <w:rPr>
          <w:rFonts w:ascii="仿宋" w:hAnsi="仿宋" w:eastAsia="仿宋" w:cs="仿宋"/>
          <w:sz w:val="24"/>
          <w:szCs w:val="24"/>
        </w:rPr>
      </w:pPr>
      <w:r>
        <w:rPr>
          <w:rFonts w:ascii="仿宋" w:hAnsi="仿宋" w:eastAsia="仿宋" w:cs="仿宋"/>
          <w:spacing w:val="-1"/>
          <w:sz w:val="24"/>
          <w:szCs w:val="24"/>
        </w:rPr>
        <w:t>表可根据采购项目的具体情况列席，并对开标过程签字确认。</w:t>
      </w:r>
    </w:p>
    <w:p>
      <w:pPr>
        <w:spacing w:before="179" w:line="359" w:lineRule="auto"/>
        <w:ind w:left="16" w:firstLine="490"/>
        <w:rPr>
          <w:rFonts w:ascii="仿宋" w:hAnsi="仿宋" w:eastAsia="仿宋" w:cs="仿宋"/>
          <w:sz w:val="24"/>
          <w:szCs w:val="24"/>
        </w:rPr>
      </w:pPr>
      <w:r>
        <w:rPr>
          <w:rFonts w:ascii="仿宋" w:hAnsi="仿宋" w:eastAsia="仿宋" w:cs="仿宋"/>
          <w:spacing w:val="1"/>
          <w:sz w:val="24"/>
          <w:szCs w:val="24"/>
        </w:rPr>
        <w:t>16.4 响应文件开启后供应商必须在规定的时间内解密文件；因供应商输入密码</w:t>
      </w:r>
      <w:r>
        <w:rPr>
          <w:rFonts w:ascii="仿宋" w:hAnsi="仿宋" w:eastAsia="仿宋" w:cs="仿宋"/>
          <w:spacing w:val="17"/>
          <w:sz w:val="24"/>
          <w:szCs w:val="24"/>
        </w:rPr>
        <w:t xml:space="preserve"> </w:t>
      </w:r>
      <w:r>
        <w:rPr>
          <w:rFonts w:ascii="仿宋" w:hAnsi="仿宋" w:eastAsia="仿宋" w:cs="仿宋"/>
          <w:spacing w:val="-6"/>
          <w:sz w:val="24"/>
          <w:szCs w:val="24"/>
        </w:rPr>
        <w:t>错误（10次输入机会）、未及时更新系统、未能按时完成解密、因填写，盖章不规范、</w:t>
      </w:r>
    </w:p>
    <w:p>
      <w:pPr>
        <w:spacing w:before="1" w:line="221" w:lineRule="auto"/>
        <w:ind w:left="18"/>
        <w:rPr>
          <w:rFonts w:ascii="仿宋" w:hAnsi="仿宋" w:eastAsia="仿宋" w:cs="仿宋"/>
          <w:sz w:val="24"/>
          <w:szCs w:val="24"/>
        </w:rPr>
      </w:pPr>
      <w:r>
        <w:rPr>
          <w:rFonts w:ascii="仿宋" w:hAnsi="仿宋" w:eastAsia="仿宋" w:cs="仿宋"/>
          <w:spacing w:val="-1"/>
          <w:sz w:val="24"/>
          <w:szCs w:val="24"/>
        </w:rPr>
        <w:t>导致无法解密或上传的磋商响应文件损坏无法正常打开的，将会被视为无效投标。</w:t>
      </w:r>
    </w:p>
    <w:p>
      <w:pPr>
        <w:pStyle w:val="3"/>
        <w:spacing w:line="255" w:lineRule="auto"/>
      </w:pPr>
    </w:p>
    <w:p>
      <w:pPr>
        <w:pStyle w:val="3"/>
        <w:spacing w:line="255" w:lineRule="auto"/>
      </w:pPr>
    </w:p>
    <w:p>
      <w:pPr>
        <w:pStyle w:val="3"/>
        <w:spacing w:line="255" w:lineRule="auto"/>
      </w:pPr>
    </w:p>
    <w:p>
      <w:pPr>
        <w:pStyle w:val="3"/>
        <w:spacing w:line="256" w:lineRule="auto"/>
      </w:pPr>
    </w:p>
    <w:p>
      <w:pPr>
        <w:spacing w:before="115" w:line="228" w:lineRule="auto"/>
        <w:ind w:left="2821"/>
        <w:outlineLvl w:val="1"/>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六、磋商程序及方法</w:t>
      </w:r>
    </w:p>
    <w:p>
      <w:pPr>
        <w:pStyle w:val="3"/>
        <w:spacing w:line="325" w:lineRule="auto"/>
      </w:pPr>
    </w:p>
    <w:p>
      <w:pPr>
        <w:pStyle w:val="3"/>
        <w:spacing w:line="325" w:lineRule="auto"/>
      </w:pPr>
    </w:p>
    <w:p>
      <w:pPr>
        <w:spacing w:before="78" w:line="223" w:lineRule="auto"/>
        <w:ind w:left="26"/>
        <w:outlineLvl w:val="2"/>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17.磋商小组</w:t>
      </w:r>
    </w:p>
    <w:p>
      <w:pPr>
        <w:pStyle w:val="3"/>
        <w:spacing w:line="376" w:lineRule="auto"/>
      </w:pPr>
    </w:p>
    <w:p>
      <w:pPr>
        <w:spacing w:before="78" w:line="359" w:lineRule="auto"/>
        <w:ind w:left="21" w:firstLine="485"/>
        <w:jc w:val="both"/>
        <w:rPr>
          <w:rFonts w:ascii="仿宋" w:hAnsi="仿宋" w:eastAsia="仿宋" w:cs="仿宋"/>
          <w:sz w:val="24"/>
          <w:szCs w:val="24"/>
        </w:rPr>
      </w:pPr>
      <w:r>
        <w:rPr>
          <w:rFonts w:ascii="仿宋" w:hAnsi="仿宋" w:eastAsia="仿宋" w:cs="仿宋"/>
          <w:spacing w:val="1"/>
          <w:sz w:val="24"/>
          <w:szCs w:val="24"/>
        </w:rPr>
        <w:t>17.1 招标代理机构将根据采购项目的特点依法组建磋商小组，其成员由具有一</w:t>
      </w:r>
      <w:r>
        <w:rPr>
          <w:rFonts w:ascii="仿宋" w:hAnsi="仿宋" w:eastAsia="仿宋" w:cs="仿宋"/>
          <w:spacing w:val="17"/>
          <w:sz w:val="24"/>
          <w:szCs w:val="24"/>
        </w:rPr>
        <w:t xml:space="preserve"> </w:t>
      </w:r>
      <w:r>
        <w:rPr>
          <w:rFonts w:ascii="仿宋" w:hAnsi="仿宋" w:eastAsia="仿宋" w:cs="仿宋"/>
          <w:spacing w:val="-6"/>
          <w:sz w:val="24"/>
          <w:szCs w:val="24"/>
        </w:rPr>
        <w:t>定专业水平的技术、经济等方面的专家和采购人代表等三人以上单数组成。其中技术、</w:t>
      </w:r>
    </w:p>
    <w:p>
      <w:pPr>
        <w:spacing w:before="1" w:line="220" w:lineRule="auto"/>
        <w:ind w:left="16"/>
        <w:rPr>
          <w:rFonts w:ascii="仿宋" w:hAnsi="仿宋" w:eastAsia="仿宋" w:cs="仿宋"/>
          <w:sz w:val="24"/>
          <w:szCs w:val="24"/>
        </w:rPr>
      </w:pPr>
      <w:r>
        <w:rPr>
          <w:rFonts w:ascii="仿宋" w:hAnsi="仿宋" w:eastAsia="仿宋" w:cs="仿宋"/>
          <w:spacing w:val="-1"/>
          <w:sz w:val="24"/>
          <w:szCs w:val="24"/>
        </w:rPr>
        <w:t>经济等方面的专家不少于成员总数的三分之二。</w:t>
      </w:r>
    </w:p>
    <w:p>
      <w:pPr>
        <w:spacing w:before="181" w:line="466" w:lineRule="exact"/>
        <w:ind w:right="40"/>
        <w:jc w:val="right"/>
        <w:rPr>
          <w:rFonts w:ascii="仿宋" w:hAnsi="仿宋" w:eastAsia="仿宋" w:cs="仿宋"/>
          <w:sz w:val="24"/>
          <w:szCs w:val="24"/>
        </w:rPr>
      </w:pPr>
      <w:r>
        <w:rPr>
          <w:rFonts w:ascii="仿宋" w:hAnsi="仿宋" w:eastAsia="仿宋" w:cs="仿宋"/>
          <w:spacing w:val="-1"/>
          <w:position w:val="16"/>
          <w:sz w:val="24"/>
          <w:szCs w:val="24"/>
        </w:rPr>
        <w:t>17.2磋商由招标代理机构负责组织，具体磋商事务由依法组建的磋商小组负责，</w:t>
      </w:r>
    </w:p>
    <w:p>
      <w:pPr>
        <w:spacing w:line="220" w:lineRule="auto"/>
        <w:ind w:left="19"/>
        <w:rPr>
          <w:rFonts w:ascii="仿宋" w:hAnsi="仿宋" w:eastAsia="仿宋" w:cs="仿宋"/>
          <w:sz w:val="24"/>
          <w:szCs w:val="24"/>
        </w:rPr>
      </w:pPr>
      <w:r>
        <w:rPr>
          <w:rFonts w:ascii="仿宋" w:hAnsi="仿宋" w:eastAsia="仿宋" w:cs="仿宋"/>
          <w:spacing w:val="-2"/>
          <w:sz w:val="24"/>
          <w:szCs w:val="24"/>
        </w:rPr>
        <w:t>并独立履行下列职责：</w:t>
      </w:r>
    </w:p>
    <w:p>
      <w:pPr>
        <w:spacing w:before="182" w:line="465" w:lineRule="exact"/>
        <w:ind w:left="501"/>
        <w:rPr>
          <w:rFonts w:ascii="仿宋" w:hAnsi="仿宋" w:eastAsia="仿宋" w:cs="仿宋"/>
          <w:sz w:val="24"/>
          <w:szCs w:val="24"/>
        </w:rPr>
      </w:pPr>
      <w:r>
        <w:rPr>
          <w:rFonts w:ascii="仿宋" w:hAnsi="仿宋" w:eastAsia="仿宋" w:cs="仿宋"/>
          <w:spacing w:val="-1"/>
          <w:position w:val="17"/>
          <w:sz w:val="24"/>
          <w:szCs w:val="24"/>
        </w:rPr>
        <w:t>（1）审查磋商响应文件是否符合磋商文件要求，并作出评价；</w:t>
      </w:r>
    </w:p>
    <w:p>
      <w:pPr>
        <w:spacing w:before="1" w:line="220" w:lineRule="auto"/>
        <w:ind w:left="501"/>
        <w:rPr>
          <w:rFonts w:ascii="仿宋" w:hAnsi="仿宋" w:eastAsia="仿宋" w:cs="仿宋"/>
          <w:sz w:val="24"/>
          <w:szCs w:val="24"/>
        </w:rPr>
      </w:pPr>
      <w:r>
        <w:rPr>
          <w:rFonts w:ascii="仿宋" w:hAnsi="仿宋" w:eastAsia="仿宋" w:cs="仿宋"/>
          <w:spacing w:val="-1"/>
          <w:sz w:val="24"/>
          <w:szCs w:val="24"/>
        </w:rPr>
        <w:t>（2）要求投标人对磋商响应文件有关事项作出解释或澄清；</w:t>
      </w:r>
    </w:p>
    <w:p>
      <w:pPr>
        <w:spacing w:before="181" w:line="222" w:lineRule="auto"/>
        <w:ind w:left="501"/>
        <w:rPr>
          <w:rFonts w:ascii="仿宋" w:hAnsi="仿宋" w:eastAsia="仿宋" w:cs="仿宋"/>
          <w:sz w:val="24"/>
          <w:szCs w:val="24"/>
        </w:rPr>
      </w:pPr>
      <w:r>
        <w:rPr>
          <w:rFonts w:ascii="仿宋" w:hAnsi="仿宋" w:eastAsia="仿宋" w:cs="仿宋"/>
          <w:spacing w:val="-2"/>
          <w:sz w:val="24"/>
          <w:szCs w:val="24"/>
        </w:rPr>
        <w:t>（3）推荐预成交候选供应商；</w:t>
      </w:r>
    </w:p>
    <w:p>
      <w:pPr>
        <w:spacing w:before="180" w:line="465" w:lineRule="exact"/>
        <w:ind w:left="501"/>
        <w:rPr>
          <w:rFonts w:ascii="仿宋" w:hAnsi="仿宋" w:eastAsia="仿宋" w:cs="仿宋"/>
          <w:sz w:val="24"/>
          <w:szCs w:val="24"/>
        </w:rPr>
      </w:pPr>
      <w:r>
        <w:rPr>
          <w:rFonts w:ascii="仿宋" w:hAnsi="仿宋" w:eastAsia="仿宋" w:cs="仿宋"/>
          <w:spacing w:val="-1"/>
          <w:position w:val="17"/>
          <w:sz w:val="24"/>
          <w:szCs w:val="24"/>
        </w:rPr>
        <w:t>（4）对非法干预评标工作的人员和机构进行举报或投诉。</w:t>
      </w:r>
    </w:p>
    <w:p>
      <w:pPr>
        <w:spacing w:before="1" w:line="220" w:lineRule="auto"/>
        <w:ind w:left="506"/>
        <w:rPr>
          <w:rFonts w:ascii="仿宋" w:hAnsi="仿宋" w:eastAsia="仿宋" w:cs="仿宋"/>
          <w:sz w:val="24"/>
          <w:szCs w:val="24"/>
        </w:rPr>
      </w:pPr>
      <w:r>
        <w:rPr>
          <w:rFonts w:ascii="仿宋" w:hAnsi="仿宋" w:eastAsia="仿宋" w:cs="仿宋"/>
          <w:spacing w:val="-2"/>
          <w:sz w:val="24"/>
          <w:szCs w:val="24"/>
        </w:rPr>
        <w:t>17.3磋商小组应遵守并履行下列义务：</w:t>
      </w:r>
    </w:p>
    <w:p>
      <w:pPr>
        <w:spacing w:before="179" w:line="221" w:lineRule="auto"/>
        <w:ind w:left="501"/>
        <w:rPr>
          <w:rFonts w:ascii="仿宋" w:hAnsi="仿宋" w:eastAsia="仿宋" w:cs="仿宋"/>
          <w:sz w:val="24"/>
          <w:szCs w:val="24"/>
        </w:rPr>
      </w:pPr>
      <w:r>
        <w:rPr>
          <w:rFonts w:ascii="仿宋" w:hAnsi="仿宋" w:eastAsia="仿宋" w:cs="仿宋"/>
          <w:spacing w:val="-1"/>
          <w:sz w:val="24"/>
          <w:szCs w:val="24"/>
        </w:rPr>
        <w:t>（1）遵纪守法，客观、公正、廉洁地履行职责；</w:t>
      </w:r>
    </w:p>
    <w:p>
      <w:pPr>
        <w:spacing w:before="181" w:line="468" w:lineRule="exact"/>
        <w:ind w:left="501"/>
        <w:rPr>
          <w:rFonts w:ascii="仿宋" w:hAnsi="仿宋" w:eastAsia="仿宋" w:cs="仿宋"/>
          <w:sz w:val="24"/>
          <w:szCs w:val="24"/>
        </w:rPr>
      </w:pPr>
      <w:r>
        <w:rPr>
          <w:rFonts w:ascii="仿宋" w:hAnsi="仿宋" w:eastAsia="仿宋" w:cs="仿宋"/>
          <w:spacing w:val="2"/>
          <w:position w:val="17"/>
          <w:sz w:val="24"/>
          <w:szCs w:val="24"/>
        </w:rPr>
        <w:t>（2）按照磋商文件规定的评审方法和评审标准进行评</w:t>
      </w:r>
      <w:r>
        <w:rPr>
          <w:rFonts w:ascii="仿宋" w:hAnsi="仿宋" w:eastAsia="仿宋" w:cs="仿宋"/>
          <w:spacing w:val="1"/>
          <w:position w:val="17"/>
          <w:sz w:val="24"/>
          <w:szCs w:val="24"/>
        </w:rPr>
        <w:t>审，对评审意见承担磋商</w:t>
      </w:r>
    </w:p>
    <w:p>
      <w:pPr>
        <w:spacing w:line="222" w:lineRule="auto"/>
        <w:ind w:left="16"/>
        <w:rPr>
          <w:rFonts w:ascii="仿宋" w:hAnsi="仿宋" w:eastAsia="仿宋" w:cs="仿宋"/>
          <w:sz w:val="24"/>
          <w:szCs w:val="24"/>
        </w:rPr>
      </w:pPr>
      <w:r>
        <w:rPr>
          <w:rFonts w:ascii="仿宋" w:hAnsi="仿宋" w:eastAsia="仿宋" w:cs="仿宋"/>
          <w:spacing w:val="-3"/>
          <w:sz w:val="24"/>
          <w:szCs w:val="24"/>
        </w:rPr>
        <w:t>小组成员责任；</w:t>
      </w:r>
    </w:p>
    <w:p>
      <w:pPr>
        <w:spacing w:before="177" w:line="468" w:lineRule="exact"/>
        <w:ind w:left="501"/>
        <w:rPr>
          <w:rFonts w:ascii="仿宋" w:hAnsi="仿宋" w:eastAsia="仿宋" w:cs="仿宋"/>
          <w:sz w:val="24"/>
          <w:szCs w:val="24"/>
        </w:rPr>
      </w:pPr>
      <w:r>
        <w:rPr>
          <w:rFonts w:ascii="仿宋" w:hAnsi="仿宋" w:eastAsia="仿宋" w:cs="仿宋"/>
          <w:spacing w:val="-1"/>
          <w:position w:val="17"/>
          <w:sz w:val="24"/>
          <w:szCs w:val="24"/>
        </w:rPr>
        <w:t>（3）对磋商响应文件、磋商情况和磋商中获悉的商业秘密保密；</w:t>
      </w:r>
    </w:p>
    <w:p>
      <w:pPr>
        <w:spacing w:line="222" w:lineRule="auto"/>
        <w:ind w:left="501"/>
        <w:rPr>
          <w:rFonts w:ascii="仿宋" w:hAnsi="仿宋" w:eastAsia="仿宋" w:cs="仿宋"/>
          <w:sz w:val="24"/>
          <w:szCs w:val="24"/>
        </w:rPr>
      </w:pPr>
      <w:r>
        <w:rPr>
          <w:rFonts w:ascii="仿宋" w:hAnsi="仿宋" w:eastAsia="仿宋" w:cs="仿宋"/>
          <w:spacing w:val="-2"/>
          <w:sz w:val="24"/>
          <w:szCs w:val="24"/>
        </w:rPr>
        <w:t>（4）参与磋商报告的起草；</w:t>
      </w:r>
    </w:p>
    <w:p>
      <w:pPr>
        <w:spacing w:before="177" w:line="222" w:lineRule="auto"/>
        <w:ind w:left="501"/>
        <w:rPr>
          <w:rFonts w:ascii="仿宋" w:hAnsi="仿宋" w:eastAsia="仿宋" w:cs="仿宋"/>
          <w:sz w:val="24"/>
          <w:szCs w:val="24"/>
        </w:rPr>
      </w:pPr>
      <w:r>
        <w:rPr>
          <w:rFonts w:ascii="仿宋" w:hAnsi="仿宋" w:eastAsia="仿宋" w:cs="仿宋"/>
          <w:spacing w:val="-2"/>
          <w:sz w:val="24"/>
          <w:szCs w:val="24"/>
        </w:rPr>
        <w:t>（5）解答投标人及有关方面的质疑；</w:t>
      </w:r>
    </w:p>
    <w:p>
      <w:pPr>
        <w:spacing w:before="179" w:line="220" w:lineRule="auto"/>
        <w:ind w:left="501"/>
        <w:rPr>
          <w:rFonts w:ascii="仿宋" w:hAnsi="仿宋" w:eastAsia="仿宋" w:cs="仿宋"/>
          <w:sz w:val="24"/>
          <w:szCs w:val="24"/>
        </w:rPr>
      </w:pPr>
      <w:r>
        <w:rPr>
          <w:rFonts w:ascii="仿宋" w:hAnsi="仿宋" w:eastAsia="仿宋" w:cs="仿宋"/>
          <w:spacing w:val="-2"/>
          <w:sz w:val="24"/>
          <w:szCs w:val="24"/>
        </w:rPr>
        <w:t>（6）配合纪检部门进行投诉处理工作。</w:t>
      </w:r>
    </w:p>
    <w:p>
      <w:pPr>
        <w:spacing w:line="220" w:lineRule="auto"/>
        <w:rPr>
          <w:rFonts w:ascii="仿宋" w:hAnsi="仿宋" w:eastAsia="仿宋" w:cs="仿宋"/>
          <w:sz w:val="24"/>
          <w:szCs w:val="24"/>
        </w:rPr>
        <w:sectPr>
          <w:headerReference r:id="rId23" w:type="default"/>
          <w:footerReference r:id="rId24" w:type="default"/>
          <w:pgSz w:w="11850" w:h="16783"/>
          <w:pgMar w:top="1026" w:right="1340" w:bottom="916" w:left="1588" w:header="750" w:footer="754" w:gutter="0"/>
          <w:cols w:space="720" w:num="1"/>
        </w:sectPr>
      </w:pPr>
    </w:p>
    <w:p>
      <w:pPr>
        <w:spacing w:before="14" w:line="29" w:lineRule="exact"/>
      </w:pPr>
      <w:r>
        <w:pict>
          <v:shape id="_x0000_s1038" o:spid="_x0000_s1038"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466" w:lineRule="exact"/>
        <w:jc w:val="right"/>
        <w:rPr>
          <w:rFonts w:ascii="仿宋" w:hAnsi="仿宋" w:eastAsia="仿宋" w:cs="仿宋"/>
          <w:sz w:val="24"/>
          <w:szCs w:val="24"/>
        </w:rPr>
      </w:pPr>
      <w:r>
        <w:rPr>
          <w:rFonts w:ascii="仿宋" w:hAnsi="仿宋" w:eastAsia="仿宋" w:cs="仿宋"/>
          <w:spacing w:val="-2"/>
          <w:position w:val="16"/>
          <w:sz w:val="24"/>
          <w:szCs w:val="24"/>
        </w:rPr>
        <w:t>17.4磋商小组所有成员应当集中与单一供应商分别进行磋商，并给予所有参加磋</w:t>
      </w:r>
    </w:p>
    <w:p>
      <w:pPr>
        <w:spacing w:line="222" w:lineRule="auto"/>
        <w:ind w:left="25"/>
        <w:rPr>
          <w:rFonts w:ascii="仿宋" w:hAnsi="仿宋" w:eastAsia="仿宋" w:cs="仿宋"/>
          <w:sz w:val="24"/>
          <w:szCs w:val="24"/>
        </w:rPr>
      </w:pPr>
      <w:r>
        <w:rPr>
          <w:rFonts w:ascii="仿宋" w:hAnsi="仿宋" w:eastAsia="仿宋" w:cs="仿宋"/>
          <w:spacing w:val="-2"/>
          <w:sz w:val="24"/>
          <w:szCs w:val="24"/>
        </w:rPr>
        <w:t>商的供应商平等的磋商机会。</w:t>
      </w:r>
    </w:p>
    <w:p>
      <w:pPr>
        <w:spacing w:before="178" w:line="468" w:lineRule="exact"/>
        <w:jc w:val="right"/>
        <w:rPr>
          <w:rFonts w:ascii="仿宋" w:hAnsi="仿宋" w:eastAsia="仿宋" w:cs="仿宋"/>
          <w:sz w:val="24"/>
          <w:szCs w:val="24"/>
        </w:rPr>
      </w:pPr>
      <w:r>
        <w:rPr>
          <w:rFonts w:ascii="仿宋" w:hAnsi="仿宋" w:eastAsia="仿宋" w:cs="仿宋"/>
          <w:spacing w:val="-2"/>
          <w:position w:val="17"/>
          <w:sz w:val="24"/>
          <w:szCs w:val="24"/>
        </w:rPr>
        <w:t>17.5磋商工作在有关部门的监督和严格保密的情况下依法开展，任何单位和个人</w:t>
      </w:r>
    </w:p>
    <w:p>
      <w:pPr>
        <w:spacing w:line="220" w:lineRule="auto"/>
        <w:ind w:left="22"/>
        <w:rPr>
          <w:rFonts w:ascii="仿宋" w:hAnsi="仿宋" w:eastAsia="仿宋" w:cs="仿宋"/>
          <w:sz w:val="24"/>
          <w:szCs w:val="24"/>
        </w:rPr>
      </w:pPr>
      <w:r>
        <w:rPr>
          <w:rFonts w:ascii="仿宋" w:hAnsi="仿宋" w:eastAsia="仿宋" w:cs="仿宋"/>
          <w:spacing w:val="-2"/>
          <w:sz w:val="24"/>
          <w:szCs w:val="24"/>
        </w:rPr>
        <w:t>不得非法干预、影响磋商工作和磋商结果。</w:t>
      </w:r>
    </w:p>
    <w:p>
      <w:pPr>
        <w:pStyle w:val="3"/>
        <w:spacing w:line="380" w:lineRule="auto"/>
      </w:pPr>
    </w:p>
    <w:p>
      <w:pPr>
        <w:spacing w:before="78" w:line="222" w:lineRule="auto"/>
        <w:ind w:left="26"/>
        <w:outlineLvl w:val="2"/>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18.磋商程序</w:t>
      </w:r>
    </w:p>
    <w:p>
      <w:pPr>
        <w:pStyle w:val="3"/>
        <w:spacing w:line="377" w:lineRule="auto"/>
      </w:pPr>
    </w:p>
    <w:p>
      <w:pPr>
        <w:spacing w:before="78" w:line="359" w:lineRule="auto"/>
        <w:ind w:left="16" w:firstLine="490"/>
        <w:rPr>
          <w:rFonts w:ascii="仿宋" w:hAnsi="仿宋" w:eastAsia="仿宋" w:cs="仿宋"/>
          <w:sz w:val="24"/>
          <w:szCs w:val="24"/>
        </w:rPr>
      </w:pPr>
      <w:r>
        <w:rPr>
          <w:rFonts w:ascii="仿宋" w:hAnsi="仿宋" w:eastAsia="仿宋" w:cs="仿宋"/>
          <w:spacing w:val="-2"/>
          <w:sz w:val="24"/>
          <w:szCs w:val="24"/>
        </w:rPr>
        <w:t>18.1进入磋商阶段后，磋商小组成员按照客观、公正、审慎的原则，根据磋商文</w:t>
      </w:r>
      <w:r>
        <w:rPr>
          <w:rFonts w:ascii="仿宋" w:hAnsi="仿宋" w:eastAsia="仿宋" w:cs="仿宋"/>
          <w:spacing w:val="10"/>
          <w:sz w:val="24"/>
          <w:szCs w:val="24"/>
        </w:rPr>
        <w:t xml:space="preserve"> </w:t>
      </w:r>
      <w:r>
        <w:rPr>
          <w:rFonts w:ascii="仿宋" w:hAnsi="仿宋" w:eastAsia="仿宋" w:cs="仿宋"/>
          <w:spacing w:val="-1"/>
          <w:sz w:val="24"/>
          <w:szCs w:val="24"/>
        </w:rPr>
        <w:t>件规定的评审程序、评审方法和评审标准进行独</w:t>
      </w:r>
      <w:r>
        <w:rPr>
          <w:rFonts w:ascii="仿宋" w:hAnsi="仿宋" w:eastAsia="仿宋" w:cs="仿宋"/>
          <w:spacing w:val="-2"/>
          <w:sz w:val="24"/>
          <w:szCs w:val="24"/>
        </w:rPr>
        <w:t>立开展评审工作，负责审议所有磋商</w:t>
      </w:r>
    </w:p>
    <w:p>
      <w:pPr>
        <w:spacing w:line="220" w:lineRule="auto"/>
        <w:ind w:left="24"/>
        <w:rPr>
          <w:rFonts w:ascii="仿宋" w:hAnsi="仿宋" w:eastAsia="仿宋" w:cs="仿宋"/>
          <w:sz w:val="24"/>
          <w:szCs w:val="24"/>
        </w:rPr>
      </w:pPr>
      <w:r>
        <w:rPr>
          <w:rFonts w:ascii="仿宋" w:hAnsi="仿宋" w:eastAsia="仿宋" w:cs="仿宋"/>
          <w:spacing w:val="-1"/>
          <w:sz w:val="24"/>
          <w:szCs w:val="24"/>
        </w:rPr>
        <w:t>响应文件，并按先初审、后复审的程序对磋商响应文件进行评审、评分。</w:t>
      </w:r>
    </w:p>
    <w:p>
      <w:pPr>
        <w:spacing w:before="182" w:line="466" w:lineRule="exact"/>
        <w:jc w:val="right"/>
        <w:rPr>
          <w:rFonts w:ascii="仿宋" w:hAnsi="仿宋" w:eastAsia="仿宋" w:cs="仿宋"/>
          <w:sz w:val="24"/>
          <w:szCs w:val="24"/>
        </w:rPr>
      </w:pPr>
      <w:r>
        <w:rPr>
          <w:rFonts w:ascii="仿宋" w:hAnsi="仿宋" w:eastAsia="仿宋" w:cs="仿宋"/>
          <w:spacing w:val="-2"/>
          <w:position w:val="17"/>
          <w:sz w:val="24"/>
          <w:szCs w:val="24"/>
        </w:rPr>
        <w:t>18.2初审阶段为资格性审查和符合性审查。磋商响应文件在响应磋商文件要求方</w:t>
      </w:r>
    </w:p>
    <w:p>
      <w:pPr>
        <w:spacing w:line="220" w:lineRule="auto"/>
        <w:ind w:left="21"/>
        <w:rPr>
          <w:rFonts w:ascii="仿宋" w:hAnsi="仿宋" w:eastAsia="仿宋" w:cs="仿宋"/>
          <w:sz w:val="24"/>
          <w:szCs w:val="24"/>
        </w:rPr>
      </w:pPr>
      <w:r>
        <w:rPr>
          <w:rFonts w:ascii="仿宋" w:hAnsi="仿宋" w:eastAsia="仿宋" w:cs="仿宋"/>
          <w:spacing w:val="-1"/>
          <w:sz w:val="24"/>
          <w:szCs w:val="24"/>
        </w:rPr>
        <w:t>面出现的偏离，分为实质性偏离和非实质性偏离。</w:t>
      </w:r>
    </w:p>
    <w:p>
      <w:pPr>
        <w:spacing w:before="182" w:line="465" w:lineRule="exact"/>
        <w:jc w:val="right"/>
        <w:rPr>
          <w:rFonts w:ascii="仿宋" w:hAnsi="仿宋" w:eastAsia="仿宋" w:cs="仿宋"/>
          <w:color w:val="auto"/>
          <w:sz w:val="24"/>
          <w:szCs w:val="24"/>
        </w:rPr>
      </w:pPr>
      <w:r>
        <w:rPr>
          <w:rFonts w:ascii="仿宋" w:hAnsi="仿宋" w:eastAsia="仿宋" w:cs="仿宋"/>
          <w:color w:val="auto"/>
          <w:spacing w:val="-2"/>
          <w:position w:val="17"/>
          <w:sz w:val="24"/>
          <w:szCs w:val="24"/>
        </w:rPr>
        <w:t>18.2.1实质性偏离是指磋商响应文件未能实质性响应磋商文件的要求。以下情况</w:t>
      </w:r>
    </w:p>
    <w:p>
      <w:pPr>
        <w:spacing w:before="1" w:line="220" w:lineRule="auto"/>
        <w:ind w:left="16"/>
        <w:rPr>
          <w:rFonts w:ascii="仿宋" w:hAnsi="仿宋" w:eastAsia="仿宋" w:cs="仿宋"/>
          <w:color w:val="auto"/>
          <w:sz w:val="24"/>
          <w:szCs w:val="24"/>
        </w:rPr>
      </w:pPr>
      <w:r>
        <w:rPr>
          <w:rFonts w:ascii="仿宋" w:hAnsi="仿宋" w:eastAsia="仿宋" w:cs="仿宋"/>
          <w:color w:val="auto"/>
          <w:spacing w:val="-1"/>
          <w:sz w:val="24"/>
          <w:szCs w:val="24"/>
        </w:rPr>
        <w:t>属于实质性偏离，磋商响应文件有下列情况之一的，按无效响应处理。</w:t>
      </w:r>
    </w:p>
    <w:p>
      <w:pPr>
        <w:spacing w:before="181" w:line="221" w:lineRule="auto"/>
        <w:ind w:left="501"/>
        <w:rPr>
          <w:rFonts w:hint="eastAsia" w:ascii="仿宋" w:hAnsi="仿宋" w:eastAsia="仿宋" w:cs="仿宋"/>
          <w:color w:val="auto"/>
          <w:sz w:val="24"/>
          <w:szCs w:val="24"/>
          <w:lang w:eastAsia="zh-CN"/>
        </w:rPr>
      </w:pPr>
      <w:r>
        <w:rPr>
          <w:rFonts w:ascii="仿宋" w:hAnsi="仿宋" w:eastAsia="仿宋" w:cs="仿宋"/>
          <w:color w:val="auto"/>
          <w:spacing w:val="-3"/>
          <w:sz w:val="24"/>
          <w:szCs w:val="24"/>
        </w:rPr>
        <w:t>（1）不符合第2.2款“合格的投标人</w:t>
      </w:r>
      <w:r>
        <w:rPr>
          <w:rFonts w:ascii="仿宋" w:hAnsi="仿宋" w:eastAsia="仿宋" w:cs="仿宋"/>
          <w:color w:val="auto"/>
          <w:spacing w:val="-70"/>
          <w:sz w:val="24"/>
          <w:szCs w:val="24"/>
        </w:rPr>
        <w:t xml:space="preserve"> </w:t>
      </w:r>
      <w:r>
        <w:rPr>
          <w:rFonts w:ascii="仿宋" w:hAnsi="仿宋" w:eastAsia="仿宋" w:cs="仿宋"/>
          <w:color w:val="auto"/>
          <w:spacing w:val="-3"/>
          <w:sz w:val="24"/>
          <w:szCs w:val="24"/>
        </w:rPr>
        <w:t>”之规定的；</w:t>
      </w:r>
    </w:p>
    <w:p>
      <w:pPr>
        <w:spacing w:before="179" w:line="468" w:lineRule="exact"/>
        <w:ind w:left="501"/>
        <w:rPr>
          <w:rFonts w:ascii="仿宋" w:hAnsi="仿宋" w:eastAsia="仿宋" w:cs="仿宋"/>
          <w:color w:val="auto"/>
          <w:sz w:val="24"/>
          <w:szCs w:val="24"/>
        </w:rPr>
      </w:pPr>
      <w:r>
        <w:rPr>
          <w:rFonts w:ascii="仿宋" w:hAnsi="仿宋" w:eastAsia="仿宋" w:cs="仿宋"/>
          <w:color w:val="auto"/>
          <w:spacing w:val="-1"/>
          <w:position w:val="17"/>
          <w:sz w:val="24"/>
          <w:szCs w:val="24"/>
        </w:rPr>
        <w:t>（2）未按磋商文件要求缴纳或未足额缴纳磋商保证金的；</w:t>
      </w:r>
    </w:p>
    <w:p>
      <w:pPr>
        <w:spacing w:line="220" w:lineRule="auto"/>
        <w:ind w:left="501"/>
        <w:rPr>
          <w:rFonts w:ascii="仿宋" w:hAnsi="仿宋" w:eastAsia="仿宋" w:cs="仿宋"/>
          <w:color w:val="auto"/>
          <w:sz w:val="24"/>
          <w:szCs w:val="24"/>
        </w:rPr>
      </w:pPr>
      <w:r>
        <w:rPr>
          <w:rFonts w:ascii="仿宋" w:hAnsi="仿宋" w:eastAsia="仿宋" w:cs="仿宋"/>
          <w:color w:val="auto"/>
          <w:spacing w:val="-1"/>
          <w:sz w:val="24"/>
          <w:szCs w:val="24"/>
        </w:rPr>
        <w:t>（3）未按第11.1款（1）-（12）要求提供相关资料的；</w:t>
      </w:r>
    </w:p>
    <w:p>
      <w:pPr>
        <w:spacing w:before="179" w:line="468" w:lineRule="exact"/>
        <w:ind w:left="501"/>
        <w:rPr>
          <w:rFonts w:hint="eastAsia" w:ascii="仿宋" w:hAnsi="仿宋" w:eastAsia="仿宋" w:cs="仿宋"/>
          <w:color w:val="auto"/>
          <w:sz w:val="24"/>
          <w:szCs w:val="24"/>
          <w:lang w:eastAsia="zh-CN"/>
        </w:rPr>
      </w:pPr>
      <w:r>
        <w:rPr>
          <w:rFonts w:ascii="仿宋" w:hAnsi="仿宋" w:eastAsia="仿宋" w:cs="仿宋"/>
          <w:color w:val="auto"/>
          <w:spacing w:val="-1"/>
          <w:position w:val="17"/>
          <w:sz w:val="24"/>
          <w:szCs w:val="24"/>
        </w:rPr>
        <w:t>（4）磋商响应文件内容没有按磋商文件规定和要求签字、盖章的；</w:t>
      </w:r>
    </w:p>
    <w:p>
      <w:pPr>
        <w:spacing w:before="1" w:line="222" w:lineRule="auto"/>
        <w:ind w:left="501"/>
        <w:rPr>
          <w:rFonts w:ascii="仿宋" w:hAnsi="仿宋" w:eastAsia="仿宋" w:cs="仿宋"/>
          <w:color w:val="auto"/>
          <w:sz w:val="24"/>
          <w:szCs w:val="24"/>
        </w:rPr>
      </w:pPr>
      <w:r>
        <w:rPr>
          <w:rFonts w:ascii="仿宋" w:hAnsi="仿宋" w:eastAsia="仿宋" w:cs="仿宋"/>
          <w:color w:val="auto"/>
          <w:spacing w:val="-2"/>
          <w:sz w:val="24"/>
          <w:szCs w:val="24"/>
        </w:rPr>
        <w:t>（5）擅自修改磋商文件规定的格式内容的；</w:t>
      </w:r>
    </w:p>
    <w:p>
      <w:pPr>
        <w:spacing w:before="176" w:line="222" w:lineRule="auto"/>
        <w:ind w:left="501"/>
        <w:rPr>
          <w:rFonts w:ascii="仿宋" w:hAnsi="仿宋" w:eastAsia="仿宋" w:cs="仿宋"/>
          <w:color w:val="auto"/>
          <w:sz w:val="24"/>
          <w:szCs w:val="24"/>
        </w:rPr>
      </w:pPr>
      <w:r>
        <w:rPr>
          <w:rFonts w:ascii="仿宋" w:hAnsi="仿宋" w:eastAsia="仿宋" w:cs="仿宋"/>
          <w:color w:val="auto"/>
          <w:spacing w:val="-1"/>
          <w:sz w:val="24"/>
          <w:szCs w:val="24"/>
        </w:rPr>
        <w:t>（6）产品交货期、磋商有效期不能满足磋商文件要求的；</w:t>
      </w:r>
    </w:p>
    <w:p>
      <w:pPr>
        <w:spacing w:before="180" w:line="465" w:lineRule="exact"/>
        <w:ind w:left="501"/>
        <w:rPr>
          <w:rFonts w:ascii="仿宋" w:hAnsi="仿宋" w:eastAsia="仿宋" w:cs="仿宋"/>
          <w:color w:val="auto"/>
          <w:sz w:val="24"/>
          <w:szCs w:val="24"/>
        </w:rPr>
      </w:pPr>
      <w:r>
        <w:rPr>
          <w:rFonts w:ascii="仿宋" w:hAnsi="仿宋" w:eastAsia="仿宋" w:cs="仿宋"/>
          <w:color w:val="auto"/>
          <w:spacing w:val="-1"/>
          <w:position w:val="16"/>
          <w:sz w:val="24"/>
          <w:szCs w:val="24"/>
        </w:rPr>
        <w:t>（7）磋商项目的技术规格、技术标准明显不符合采购项目要求的；</w:t>
      </w:r>
    </w:p>
    <w:p>
      <w:pPr>
        <w:spacing w:before="1" w:line="222" w:lineRule="auto"/>
        <w:ind w:left="501"/>
        <w:rPr>
          <w:rFonts w:ascii="仿宋" w:hAnsi="仿宋" w:eastAsia="仿宋" w:cs="仿宋"/>
          <w:color w:val="auto"/>
          <w:sz w:val="24"/>
          <w:szCs w:val="24"/>
        </w:rPr>
      </w:pPr>
      <w:r>
        <w:rPr>
          <w:rFonts w:ascii="仿宋" w:hAnsi="仿宋" w:eastAsia="仿宋" w:cs="仿宋"/>
          <w:color w:val="auto"/>
          <w:spacing w:val="-1"/>
          <w:sz w:val="24"/>
          <w:szCs w:val="24"/>
        </w:rPr>
        <w:t>（8）投标产品未完全满足磋商文件确定的重要技术指标、参数的；</w:t>
      </w:r>
    </w:p>
    <w:p>
      <w:pPr>
        <w:spacing w:before="179" w:line="468" w:lineRule="exact"/>
        <w:ind w:left="501"/>
        <w:rPr>
          <w:rFonts w:ascii="仿宋" w:hAnsi="仿宋" w:eastAsia="仿宋" w:cs="仿宋"/>
          <w:color w:val="auto"/>
          <w:sz w:val="24"/>
          <w:szCs w:val="24"/>
        </w:rPr>
      </w:pPr>
      <w:r>
        <w:rPr>
          <w:rFonts w:ascii="仿宋" w:hAnsi="仿宋" w:eastAsia="仿宋" w:cs="仿宋"/>
          <w:color w:val="auto"/>
          <w:spacing w:val="-1"/>
          <w:position w:val="17"/>
          <w:sz w:val="24"/>
          <w:szCs w:val="24"/>
        </w:rPr>
        <w:t>（9）磋商响应文件中附有采购人不能接受的条件的；</w:t>
      </w:r>
    </w:p>
    <w:p>
      <w:pPr>
        <w:spacing w:line="221" w:lineRule="auto"/>
        <w:ind w:left="501"/>
        <w:rPr>
          <w:rFonts w:ascii="仿宋" w:hAnsi="仿宋" w:eastAsia="仿宋" w:cs="仿宋"/>
          <w:color w:val="auto"/>
          <w:sz w:val="24"/>
          <w:szCs w:val="24"/>
        </w:rPr>
      </w:pPr>
      <w:r>
        <w:rPr>
          <w:rFonts w:ascii="仿宋" w:hAnsi="仿宋" w:eastAsia="仿宋" w:cs="仿宋"/>
          <w:color w:val="auto"/>
          <w:spacing w:val="-1"/>
          <w:sz w:val="24"/>
          <w:szCs w:val="24"/>
        </w:rPr>
        <w:t>（10）磋商小组认为应按无效响应处理的其他情况；</w:t>
      </w:r>
    </w:p>
    <w:p>
      <w:pPr>
        <w:spacing w:before="177" w:line="222" w:lineRule="auto"/>
        <w:ind w:left="501"/>
        <w:rPr>
          <w:rFonts w:ascii="仿宋" w:hAnsi="仿宋" w:eastAsia="仿宋" w:cs="仿宋"/>
          <w:color w:val="auto"/>
          <w:sz w:val="24"/>
          <w:szCs w:val="24"/>
        </w:rPr>
      </w:pPr>
      <w:r>
        <w:rPr>
          <w:rFonts w:ascii="仿宋" w:hAnsi="仿宋" w:eastAsia="仿宋" w:cs="仿宋"/>
          <w:color w:val="auto"/>
          <w:spacing w:val="-2"/>
          <w:sz w:val="24"/>
          <w:szCs w:val="24"/>
        </w:rPr>
        <w:t>（11）法律、法规规定的其他情形。</w:t>
      </w:r>
    </w:p>
    <w:p>
      <w:pPr>
        <w:spacing w:before="180" w:line="359" w:lineRule="auto"/>
        <w:ind w:left="26" w:firstLine="480"/>
        <w:jc w:val="both"/>
        <w:rPr>
          <w:rFonts w:ascii="仿宋" w:hAnsi="仿宋" w:eastAsia="仿宋" w:cs="仿宋"/>
          <w:sz w:val="24"/>
          <w:szCs w:val="24"/>
        </w:rPr>
      </w:pPr>
      <w:r>
        <w:rPr>
          <w:rFonts w:ascii="仿宋" w:hAnsi="仿宋" w:eastAsia="仿宋" w:cs="仿宋"/>
          <w:spacing w:val="5"/>
          <w:sz w:val="24"/>
          <w:szCs w:val="24"/>
        </w:rPr>
        <w:t>18.2.2非实质性偏离是对磋商响应文件的有效性、完</w:t>
      </w:r>
      <w:r>
        <w:rPr>
          <w:rFonts w:ascii="仿宋" w:hAnsi="仿宋" w:eastAsia="仿宋" w:cs="仿宋"/>
          <w:spacing w:val="4"/>
          <w:sz w:val="24"/>
          <w:szCs w:val="24"/>
        </w:rPr>
        <w:t>整性和响应程度进行审查</w:t>
      </w:r>
      <w:r>
        <w:rPr>
          <w:rFonts w:ascii="仿宋" w:hAnsi="仿宋" w:eastAsia="仿宋" w:cs="仿宋"/>
          <w:sz w:val="24"/>
          <w:szCs w:val="24"/>
        </w:rPr>
        <w:t xml:space="preserve"> </w:t>
      </w:r>
      <w:r>
        <w:rPr>
          <w:rFonts w:ascii="仿宋" w:hAnsi="仿宋" w:eastAsia="仿宋" w:cs="仿宋"/>
          <w:spacing w:val="-2"/>
          <w:sz w:val="24"/>
          <w:szCs w:val="24"/>
        </w:rPr>
        <w:t>时，可以要求供应商对磋商响应文件中含义不明确、同类问题表述不一致或者明显文</w:t>
      </w:r>
      <w:r>
        <w:rPr>
          <w:rFonts w:ascii="仿宋" w:hAnsi="仿宋" w:eastAsia="仿宋" w:cs="仿宋"/>
          <w:spacing w:val="11"/>
          <w:sz w:val="24"/>
          <w:szCs w:val="24"/>
        </w:rPr>
        <w:t xml:space="preserve"> </w:t>
      </w:r>
      <w:r>
        <w:rPr>
          <w:rFonts w:ascii="仿宋" w:hAnsi="仿宋" w:eastAsia="仿宋" w:cs="仿宋"/>
          <w:spacing w:val="-2"/>
          <w:sz w:val="24"/>
          <w:szCs w:val="24"/>
        </w:rPr>
        <w:t>字和计算错误的内容作出必要的澄清、说明或者补正后这些内容不会改变磋商响应文</w:t>
      </w:r>
    </w:p>
    <w:p>
      <w:pPr>
        <w:spacing w:line="220" w:lineRule="auto"/>
        <w:ind w:left="16"/>
        <w:rPr>
          <w:rFonts w:ascii="仿宋" w:hAnsi="仿宋" w:eastAsia="仿宋" w:cs="仿宋"/>
          <w:sz w:val="24"/>
          <w:szCs w:val="24"/>
        </w:rPr>
      </w:pPr>
      <w:r>
        <w:rPr>
          <w:rFonts w:ascii="仿宋" w:hAnsi="仿宋" w:eastAsia="仿宋" w:cs="仿宋"/>
          <w:spacing w:val="-1"/>
          <w:sz w:val="24"/>
          <w:szCs w:val="24"/>
        </w:rPr>
        <w:t>件的实质性。以下情况属于非实质性偏离：</w:t>
      </w:r>
    </w:p>
    <w:p>
      <w:pPr>
        <w:spacing w:before="182" w:line="465" w:lineRule="exact"/>
        <w:ind w:left="501"/>
        <w:rPr>
          <w:rFonts w:ascii="仿宋" w:hAnsi="仿宋" w:eastAsia="仿宋" w:cs="仿宋"/>
          <w:sz w:val="24"/>
          <w:szCs w:val="24"/>
        </w:rPr>
      </w:pPr>
      <w:r>
        <w:rPr>
          <w:rFonts w:ascii="仿宋" w:hAnsi="仿宋" w:eastAsia="仿宋" w:cs="仿宋"/>
          <w:spacing w:val="-1"/>
          <w:position w:val="16"/>
          <w:sz w:val="24"/>
          <w:szCs w:val="24"/>
        </w:rPr>
        <w:t>（1） 磋商响应文件文字表述的内容含义不明确；</w:t>
      </w:r>
    </w:p>
    <w:p>
      <w:pPr>
        <w:spacing w:before="1" w:line="222" w:lineRule="auto"/>
        <w:ind w:left="50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44"/>
          <w:sz w:val="24"/>
          <w:szCs w:val="24"/>
        </w:rPr>
        <w:t xml:space="preserve"> </w:t>
      </w:r>
      <w:r>
        <w:rPr>
          <w:rFonts w:ascii="仿宋" w:hAnsi="仿宋" w:eastAsia="仿宋" w:cs="仿宋"/>
          <w:spacing w:val="-5"/>
          <w:sz w:val="24"/>
          <w:szCs w:val="24"/>
        </w:rPr>
        <w:t>同类问题表述不一致；</w:t>
      </w:r>
    </w:p>
    <w:p>
      <w:pPr>
        <w:spacing w:line="222" w:lineRule="auto"/>
        <w:rPr>
          <w:rFonts w:ascii="仿宋" w:hAnsi="仿宋" w:eastAsia="仿宋" w:cs="仿宋"/>
          <w:sz w:val="24"/>
          <w:szCs w:val="24"/>
        </w:rPr>
        <w:sectPr>
          <w:headerReference r:id="rId25" w:type="default"/>
          <w:footerReference r:id="rId26" w:type="default"/>
          <w:pgSz w:w="11850" w:h="16783"/>
          <w:pgMar w:top="1026" w:right="1417" w:bottom="916" w:left="1588" w:header="750" w:footer="754" w:gutter="0"/>
          <w:cols w:space="720" w:num="1"/>
        </w:sectPr>
      </w:pPr>
    </w:p>
    <w:p>
      <w:pPr>
        <w:spacing w:before="14" w:line="29" w:lineRule="exact"/>
      </w:pPr>
      <w:r>
        <w:pict>
          <v:shape id="_x0000_s1039" o:spid="_x0000_s1039"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222" w:lineRule="auto"/>
        <w:ind w:left="501"/>
        <w:rPr>
          <w:rFonts w:ascii="仿宋" w:hAnsi="仿宋" w:eastAsia="仿宋" w:cs="仿宋"/>
          <w:sz w:val="24"/>
          <w:szCs w:val="24"/>
        </w:rPr>
      </w:pPr>
      <w:r>
        <w:rPr>
          <w:rFonts w:ascii="仿宋" w:hAnsi="仿宋" w:eastAsia="仿宋" w:cs="仿宋"/>
          <w:spacing w:val="-2"/>
          <w:sz w:val="24"/>
          <w:szCs w:val="24"/>
        </w:rPr>
        <w:t>（3） 有明显文字和计算错误；</w:t>
      </w:r>
    </w:p>
    <w:p>
      <w:pPr>
        <w:spacing w:before="177" w:line="220" w:lineRule="auto"/>
        <w:ind w:left="501"/>
        <w:rPr>
          <w:rFonts w:ascii="仿宋" w:hAnsi="仿宋" w:eastAsia="仿宋" w:cs="仿宋"/>
          <w:sz w:val="24"/>
          <w:szCs w:val="24"/>
        </w:rPr>
      </w:pPr>
      <w:r>
        <w:rPr>
          <w:rFonts w:ascii="仿宋" w:hAnsi="仿宋" w:eastAsia="仿宋" w:cs="仿宋"/>
          <w:spacing w:val="-2"/>
          <w:sz w:val="24"/>
          <w:szCs w:val="24"/>
        </w:rPr>
        <w:t>（4） 提供的技术信息和数据资料不完整；</w:t>
      </w:r>
    </w:p>
    <w:p>
      <w:pPr>
        <w:spacing w:before="182" w:line="220" w:lineRule="auto"/>
        <w:ind w:left="501"/>
        <w:rPr>
          <w:rFonts w:ascii="仿宋" w:hAnsi="仿宋" w:eastAsia="仿宋" w:cs="仿宋"/>
          <w:sz w:val="24"/>
          <w:szCs w:val="24"/>
        </w:rPr>
      </w:pPr>
      <w:r>
        <w:rPr>
          <w:rFonts w:ascii="仿宋" w:hAnsi="仿宋" w:eastAsia="仿宋" w:cs="仿宋"/>
          <w:spacing w:val="-1"/>
          <w:sz w:val="24"/>
          <w:szCs w:val="24"/>
        </w:rPr>
        <w:t>（5） 磋商小组认定的其他非实质性偏离情况。</w:t>
      </w:r>
    </w:p>
    <w:p>
      <w:pPr>
        <w:spacing w:before="182" w:line="359" w:lineRule="auto"/>
        <w:ind w:left="16" w:right="83" w:firstLine="479"/>
        <w:rPr>
          <w:rFonts w:ascii="仿宋" w:hAnsi="仿宋" w:eastAsia="仿宋" w:cs="仿宋"/>
          <w:sz w:val="24"/>
          <w:szCs w:val="24"/>
        </w:rPr>
      </w:pPr>
      <w:r>
        <w:rPr>
          <w:rFonts w:ascii="仿宋" w:hAnsi="仿宋" w:eastAsia="仿宋" w:cs="仿宋"/>
          <w:spacing w:val="-2"/>
          <w:sz w:val="24"/>
          <w:szCs w:val="24"/>
        </w:rPr>
        <w:t>磋商响应文件有上述情形之一的，磋商小组应当要求投标人在规定的时间内予以</w:t>
      </w:r>
      <w:r>
        <w:rPr>
          <w:rFonts w:ascii="仿宋" w:hAnsi="仿宋" w:eastAsia="仿宋" w:cs="仿宋"/>
          <w:spacing w:val="17"/>
          <w:sz w:val="24"/>
          <w:szCs w:val="24"/>
        </w:rPr>
        <w:t xml:space="preserve"> </w:t>
      </w:r>
      <w:r>
        <w:rPr>
          <w:rFonts w:ascii="仿宋" w:hAnsi="仿宋" w:eastAsia="仿宋" w:cs="仿宋"/>
          <w:spacing w:val="-1"/>
          <w:sz w:val="24"/>
          <w:szCs w:val="24"/>
        </w:rPr>
        <w:t>澄清、说明。澄清说明材料由投标人法定代表人</w:t>
      </w:r>
      <w:r>
        <w:rPr>
          <w:rFonts w:ascii="仿宋" w:hAnsi="仿宋" w:eastAsia="仿宋" w:cs="仿宋"/>
          <w:spacing w:val="-2"/>
          <w:sz w:val="24"/>
          <w:szCs w:val="24"/>
        </w:rPr>
        <w:t>或委托代理人在规定的时间到达指定</w:t>
      </w:r>
      <w:r>
        <w:rPr>
          <w:rFonts w:ascii="仿宋" w:hAnsi="仿宋" w:eastAsia="仿宋" w:cs="仿宋"/>
          <w:sz w:val="24"/>
          <w:szCs w:val="24"/>
        </w:rPr>
        <w:t xml:space="preserve"> </w:t>
      </w:r>
      <w:r>
        <w:rPr>
          <w:rFonts w:ascii="仿宋" w:hAnsi="仿宋" w:eastAsia="仿宋" w:cs="仿宋"/>
          <w:spacing w:val="-1"/>
          <w:sz w:val="24"/>
          <w:szCs w:val="24"/>
        </w:rPr>
        <w:t>地点等候答疑，并对评委提出的质疑做出应答（</w:t>
      </w:r>
      <w:r>
        <w:rPr>
          <w:rFonts w:ascii="仿宋" w:hAnsi="仿宋" w:eastAsia="仿宋" w:cs="仿宋"/>
          <w:spacing w:val="-2"/>
          <w:sz w:val="24"/>
          <w:szCs w:val="24"/>
        </w:rPr>
        <w:t>如不在场则视为自动放弃）。该内容</w:t>
      </w:r>
      <w:r>
        <w:rPr>
          <w:rFonts w:ascii="仿宋" w:hAnsi="仿宋" w:eastAsia="仿宋" w:cs="仿宋"/>
          <w:sz w:val="24"/>
          <w:szCs w:val="24"/>
        </w:rPr>
        <w:t xml:space="preserve"> </w:t>
      </w:r>
      <w:r>
        <w:rPr>
          <w:rFonts w:ascii="仿宋" w:hAnsi="仿宋" w:eastAsia="仿宋" w:cs="仿宋"/>
          <w:spacing w:val="-1"/>
          <w:sz w:val="24"/>
          <w:szCs w:val="24"/>
        </w:rPr>
        <w:t>不得超出磋商响应文件的范围或者改变磋商响应</w:t>
      </w:r>
      <w:r>
        <w:rPr>
          <w:rFonts w:ascii="仿宋" w:hAnsi="仿宋" w:eastAsia="仿宋" w:cs="仿宋"/>
          <w:spacing w:val="-2"/>
          <w:sz w:val="24"/>
          <w:szCs w:val="24"/>
        </w:rPr>
        <w:t>文件的实质性内容，并作为磋商响应</w:t>
      </w:r>
      <w:r>
        <w:rPr>
          <w:rFonts w:ascii="仿宋" w:hAnsi="仿宋" w:eastAsia="仿宋" w:cs="仿宋"/>
          <w:sz w:val="24"/>
          <w:szCs w:val="24"/>
        </w:rPr>
        <w:t xml:space="preserve"> </w:t>
      </w:r>
      <w:r>
        <w:rPr>
          <w:rFonts w:ascii="仿宋" w:hAnsi="仿宋" w:eastAsia="仿宋" w:cs="仿宋"/>
          <w:spacing w:val="-1"/>
          <w:sz w:val="24"/>
          <w:szCs w:val="24"/>
        </w:rPr>
        <w:t>文件的组成部分。答疑期间，投标人拒绝或在规</w:t>
      </w:r>
      <w:r>
        <w:rPr>
          <w:rFonts w:ascii="仿宋" w:hAnsi="仿宋" w:eastAsia="仿宋" w:cs="仿宋"/>
          <w:spacing w:val="-2"/>
          <w:sz w:val="24"/>
          <w:szCs w:val="24"/>
        </w:rPr>
        <w:t>定的时间内未做出澄清、说明，或澄</w:t>
      </w:r>
      <w:r>
        <w:rPr>
          <w:rFonts w:ascii="仿宋" w:hAnsi="仿宋" w:eastAsia="仿宋" w:cs="仿宋"/>
          <w:sz w:val="24"/>
          <w:szCs w:val="24"/>
        </w:rPr>
        <w:t xml:space="preserve"> </w:t>
      </w:r>
      <w:r>
        <w:rPr>
          <w:rFonts w:ascii="仿宋" w:hAnsi="仿宋" w:eastAsia="仿宋" w:cs="仿宋"/>
          <w:spacing w:val="-1"/>
          <w:sz w:val="24"/>
          <w:szCs w:val="24"/>
        </w:rPr>
        <w:t>清、说明的内容仍不能说明问题的，磋商小组将</w:t>
      </w:r>
      <w:r>
        <w:rPr>
          <w:rFonts w:ascii="仿宋" w:hAnsi="仿宋" w:eastAsia="仿宋" w:cs="仿宋"/>
          <w:spacing w:val="-2"/>
          <w:sz w:val="24"/>
          <w:szCs w:val="24"/>
        </w:rPr>
        <w:t>按照磋商文件的要求对现有的磋商资</w:t>
      </w:r>
    </w:p>
    <w:p>
      <w:pPr>
        <w:spacing w:line="220" w:lineRule="auto"/>
        <w:ind w:left="15"/>
        <w:rPr>
          <w:rFonts w:ascii="仿宋" w:hAnsi="仿宋" w:eastAsia="仿宋" w:cs="仿宋"/>
          <w:sz w:val="24"/>
          <w:szCs w:val="24"/>
        </w:rPr>
      </w:pPr>
      <w:r>
        <w:rPr>
          <w:rFonts w:ascii="仿宋" w:hAnsi="仿宋" w:eastAsia="仿宋" w:cs="仿宋"/>
          <w:spacing w:val="-1"/>
          <w:sz w:val="24"/>
          <w:szCs w:val="24"/>
        </w:rPr>
        <w:t>料做出评审意见。磋商小组对投标人主动提出的澄清、说明的内容将不予接受。</w:t>
      </w:r>
    </w:p>
    <w:p>
      <w:pPr>
        <w:spacing w:before="179" w:line="359" w:lineRule="auto"/>
        <w:ind w:left="14" w:right="83" w:firstLine="492"/>
        <w:rPr>
          <w:rFonts w:ascii="仿宋" w:hAnsi="仿宋" w:eastAsia="仿宋" w:cs="仿宋"/>
          <w:sz w:val="24"/>
          <w:szCs w:val="24"/>
        </w:rPr>
      </w:pPr>
      <w:r>
        <w:rPr>
          <w:rFonts w:ascii="仿宋" w:hAnsi="仿宋" w:eastAsia="仿宋" w:cs="仿宋"/>
          <w:spacing w:val="1"/>
          <w:sz w:val="24"/>
          <w:szCs w:val="24"/>
        </w:rPr>
        <w:t>18.2.3 在磋商响应文件初审、复审过程中，如果磋商小组成员出现对评审结果</w:t>
      </w:r>
      <w:r>
        <w:rPr>
          <w:rFonts w:ascii="仿宋" w:hAnsi="仿宋" w:eastAsia="仿宋" w:cs="仿宋"/>
          <w:spacing w:val="16"/>
          <w:sz w:val="24"/>
          <w:szCs w:val="24"/>
        </w:rPr>
        <w:t xml:space="preserve"> </w:t>
      </w:r>
      <w:r>
        <w:rPr>
          <w:rFonts w:ascii="仿宋" w:hAnsi="仿宋" w:eastAsia="仿宋" w:cs="仿宋"/>
          <w:spacing w:val="-1"/>
          <w:sz w:val="24"/>
          <w:szCs w:val="24"/>
        </w:rPr>
        <w:t>有不同意见的，应当以书面形式反映，磋商报告中应</w:t>
      </w:r>
      <w:r>
        <w:rPr>
          <w:rFonts w:ascii="仿宋" w:hAnsi="仿宋" w:eastAsia="仿宋" w:cs="仿宋"/>
          <w:spacing w:val="-2"/>
          <w:sz w:val="24"/>
          <w:szCs w:val="24"/>
        </w:rPr>
        <w:t>注明该不同意见。磋商小组成员</w:t>
      </w:r>
    </w:p>
    <w:p>
      <w:pPr>
        <w:spacing w:line="219" w:lineRule="auto"/>
        <w:ind w:left="15"/>
        <w:rPr>
          <w:rFonts w:ascii="仿宋" w:hAnsi="仿宋" w:eastAsia="仿宋" w:cs="仿宋"/>
          <w:sz w:val="24"/>
          <w:szCs w:val="24"/>
        </w:rPr>
      </w:pPr>
      <w:r>
        <w:rPr>
          <w:rFonts w:ascii="仿宋" w:hAnsi="仿宋" w:eastAsia="仿宋" w:cs="仿宋"/>
          <w:spacing w:val="-1"/>
          <w:sz w:val="24"/>
          <w:szCs w:val="24"/>
        </w:rPr>
        <w:t>拒绝在磋商报告中签字又不书面说明其不同意见和理由的，视为同意磋商结果。</w:t>
      </w:r>
    </w:p>
    <w:p>
      <w:pPr>
        <w:spacing w:before="182" w:line="359" w:lineRule="auto"/>
        <w:ind w:left="20" w:right="83" w:firstLine="486"/>
        <w:rPr>
          <w:rFonts w:ascii="仿宋" w:hAnsi="仿宋" w:eastAsia="仿宋" w:cs="仿宋"/>
          <w:sz w:val="24"/>
          <w:szCs w:val="24"/>
        </w:rPr>
      </w:pPr>
      <w:r>
        <w:rPr>
          <w:rFonts w:ascii="仿宋" w:hAnsi="仿宋" w:eastAsia="仿宋" w:cs="仿宋"/>
          <w:spacing w:val="1"/>
          <w:sz w:val="24"/>
          <w:szCs w:val="24"/>
        </w:rPr>
        <w:t>18.3 在磋商过程中，磋商小组可以根据磋商文件和磋商情况实质性变动采购需</w:t>
      </w:r>
      <w:r>
        <w:rPr>
          <w:rFonts w:ascii="仿宋" w:hAnsi="仿宋" w:eastAsia="仿宋" w:cs="仿宋"/>
          <w:spacing w:val="17"/>
          <w:sz w:val="24"/>
          <w:szCs w:val="24"/>
        </w:rPr>
        <w:t xml:space="preserve"> </w:t>
      </w:r>
      <w:r>
        <w:rPr>
          <w:rFonts w:ascii="仿宋" w:hAnsi="仿宋" w:eastAsia="仿宋" w:cs="仿宋"/>
          <w:spacing w:val="-2"/>
          <w:sz w:val="24"/>
          <w:szCs w:val="24"/>
        </w:rPr>
        <w:t>求中的技术、服务要求以及合同草案条款，但不得变动磋商文件中的其他内容。实质</w:t>
      </w:r>
      <w:r>
        <w:rPr>
          <w:rFonts w:ascii="仿宋" w:hAnsi="仿宋" w:eastAsia="仿宋" w:cs="仿宋"/>
          <w:spacing w:val="17"/>
          <w:sz w:val="24"/>
          <w:szCs w:val="24"/>
        </w:rPr>
        <w:t xml:space="preserve"> </w:t>
      </w:r>
      <w:r>
        <w:rPr>
          <w:rFonts w:ascii="仿宋" w:hAnsi="仿宋" w:eastAsia="仿宋" w:cs="仿宋"/>
          <w:spacing w:val="-2"/>
          <w:sz w:val="24"/>
          <w:szCs w:val="24"/>
        </w:rPr>
        <w:t>性变动的内容，须经采购人代表确认。对磋商文件作出的实质性变动是磋商文件的有</w:t>
      </w:r>
      <w:r>
        <w:rPr>
          <w:rFonts w:ascii="仿宋" w:hAnsi="仿宋" w:eastAsia="仿宋" w:cs="仿宋"/>
          <w:spacing w:val="17"/>
          <w:sz w:val="24"/>
          <w:szCs w:val="24"/>
        </w:rPr>
        <w:t xml:space="preserve"> </w:t>
      </w:r>
      <w:r>
        <w:rPr>
          <w:rFonts w:ascii="仿宋" w:hAnsi="仿宋" w:eastAsia="仿宋" w:cs="仿宋"/>
          <w:spacing w:val="-2"/>
          <w:sz w:val="24"/>
          <w:szCs w:val="24"/>
        </w:rPr>
        <w:t>效组成部分，磋商小组应及时以书面形式同时通知所有参加磋商的供应商。供应商应</w:t>
      </w:r>
      <w:r>
        <w:rPr>
          <w:rFonts w:ascii="仿宋" w:hAnsi="仿宋" w:eastAsia="仿宋" w:cs="仿宋"/>
          <w:spacing w:val="17"/>
          <w:sz w:val="24"/>
          <w:szCs w:val="24"/>
        </w:rPr>
        <w:t xml:space="preserve"> </w:t>
      </w:r>
      <w:r>
        <w:rPr>
          <w:rFonts w:ascii="仿宋" w:hAnsi="仿宋" w:eastAsia="仿宋" w:cs="仿宋"/>
          <w:spacing w:val="-2"/>
          <w:sz w:val="24"/>
          <w:szCs w:val="24"/>
        </w:rPr>
        <w:t>当按照磋商文件的变动情况和磋商小组的要求重新提交响应文件，并由其法定代表人</w:t>
      </w:r>
    </w:p>
    <w:p>
      <w:pPr>
        <w:spacing w:before="1" w:line="220" w:lineRule="auto"/>
        <w:jc w:val="right"/>
        <w:rPr>
          <w:rFonts w:ascii="仿宋" w:hAnsi="仿宋" w:eastAsia="仿宋" w:cs="仿宋"/>
          <w:sz w:val="24"/>
          <w:szCs w:val="24"/>
        </w:rPr>
      </w:pPr>
      <w:r>
        <w:rPr>
          <w:rFonts w:ascii="仿宋" w:hAnsi="仿宋" w:eastAsia="仿宋" w:cs="仿宋"/>
          <w:spacing w:val="-6"/>
          <w:sz w:val="24"/>
          <w:szCs w:val="24"/>
        </w:rPr>
        <w:t>或委托代理人签字或者加盖公章。供应商为自然人的，应当由本人签字并附身份证明。</w:t>
      </w:r>
    </w:p>
    <w:p>
      <w:pPr>
        <w:spacing w:before="183" w:line="359" w:lineRule="auto"/>
        <w:ind w:left="17" w:right="83" w:firstLine="489"/>
        <w:rPr>
          <w:rFonts w:ascii="仿宋" w:hAnsi="仿宋" w:eastAsia="仿宋" w:cs="仿宋"/>
          <w:sz w:val="24"/>
          <w:szCs w:val="24"/>
        </w:rPr>
      </w:pPr>
      <w:r>
        <w:rPr>
          <w:rFonts w:ascii="仿宋" w:hAnsi="仿宋" w:eastAsia="仿宋" w:cs="仿宋"/>
          <w:spacing w:val="5"/>
          <w:sz w:val="24"/>
          <w:szCs w:val="24"/>
        </w:rPr>
        <w:t>18.4比较与评价：经磋商小组确定最终采购需求和提交最后报价</w:t>
      </w:r>
      <w:r>
        <w:rPr>
          <w:rFonts w:ascii="仿宋" w:hAnsi="仿宋" w:eastAsia="仿宋" w:cs="仿宋"/>
          <w:spacing w:val="4"/>
          <w:sz w:val="24"/>
          <w:szCs w:val="24"/>
        </w:rPr>
        <w:t>的供应商名单</w:t>
      </w:r>
      <w:r>
        <w:rPr>
          <w:rFonts w:ascii="仿宋" w:hAnsi="仿宋" w:eastAsia="仿宋" w:cs="仿宋"/>
          <w:sz w:val="24"/>
          <w:szCs w:val="24"/>
        </w:rPr>
        <w:t xml:space="preserve"> </w:t>
      </w:r>
      <w:r>
        <w:rPr>
          <w:rFonts w:ascii="仿宋" w:hAnsi="仿宋" w:eastAsia="仿宋" w:cs="仿宋"/>
          <w:spacing w:val="-1"/>
          <w:sz w:val="24"/>
          <w:szCs w:val="24"/>
        </w:rPr>
        <w:t>后，由确定的供应商在规定的时间内提交最后</w:t>
      </w:r>
      <w:r>
        <w:rPr>
          <w:rFonts w:ascii="仿宋" w:hAnsi="仿宋" w:eastAsia="仿宋" w:cs="仿宋"/>
          <w:spacing w:val="-2"/>
          <w:sz w:val="24"/>
          <w:szCs w:val="24"/>
        </w:rPr>
        <w:t>报价。磋商小组将按磋商文件中规定的</w:t>
      </w:r>
      <w:r>
        <w:rPr>
          <w:rFonts w:ascii="仿宋" w:hAnsi="仿宋" w:eastAsia="仿宋" w:cs="仿宋"/>
          <w:sz w:val="24"/>
          <w:szCs w:val="24"/>
        </w:rPr>
        <w:t xml:space="preserve"> </w:t>
      </w:r>
      <w:r>
        <w:rPr>
          <w:rFonts w:ascii="仿宋" w:hAnsi="仿宋" w:eastAsia="仿宋" w:cs="仿宋"/>
          <w:spacing w:val="-1"/>
          <w:sz w:val="24"/>
          <w:szCs w:val="24"/>
        </w:rPr>
        <w:t>评审办法和标准，对初审阶段合格的磋商响应</w:t>
      </w:r>
      <w:r>
        <w:rPr>
          <w:rFonts w:ascii="仿宋" w:hAnsi="仿宋" w:eastAsia="仿宋" w:cs="仿宋"/>
          <w:spacing w:val="-2"/>
          <w:sz w:val="24"/>
          <w:szCs w:val="24"/>
        </w:rPr>
        <w:t>文件进行商务和服务评估方面的综合比</w:t>
      </w:r>
      <w:r>
        <w:rPr>
          <w:rFonts w:ascii="仿宋" w:hAnsi="仿宋" w:eastAsia="仿宋" w:cs="仿宋"/>
          <w:sz w:val="24"/>
          <w:szCs w:val="24"/>
        </w:rPr>
        <w:t xml:space="preserve"> </w:t>
      </w:r>
      <w:r>
        <w:rPr>
          <w:rFonts w:ascii="仿宋" w:hAnsi="仿宋" w:eastAsia="仿宋" w:cs="仿宋"/>
          <w:spacing w:val="-1"/>
          <w:sz w:val="24"/>
          <w:szCs w:val="24"/>
        </w:rPr>
        <w:t>较与评价。即在最大限度地满足磋商文件实质</w:t>
      </w:r>
      <w:r>
        <w:rPr>
          <w:rFonts w:ascii="仿宋" w:hAnsi="仿宋" w:eastAsia="仿宋" w:cs="仿宋"/>
          <w:spacing w:val="-2"/>
          <w:sz w:val="24"/>
          <w:szCs w:val="24"/>
        </w:rPr>
        <w:t>性要求的前提下，按照磋商文件中规定</w:t>
      </w:r>
      <w:r>
        <w:rPr>
          <w:rFonts w:ascii="仿宋" w:hAnsi="仿宋" w:eastAsia="仿宋" w:cs="仿宋"/>
          <w:sz w:val="24"/>
          <w:szCs w:val="24"/>
        </w:rPr>
        <w:t xml:space="preserve"> </w:t>
      </w:r>
      <w:r>
        <w:rPr>
          <w:rFonts w:ascii="仿宋" w:hAnsi="仿宋" w:eastAsia="仿宋" w:cs="仿宋"/>
          <w:spacing w:val="-1"/>
          <w:sz w:val="24"/>
          <w:szCs w:val="24"/>
        </w:rPr>
        <w:t>的各项因素进行综合评审，以评审总得分由高</w:t>
      </w:r>
      <w:r>
        <w:rPr>
          <w:rFonts w:ascii="仿宋" w:hAnsi="仿宋" w:eastAsia="仿宋" w:cs="仿宋"/>
          <w:spacing w:val="-2"/>
          <w:sz w:val="24"/>
          <w:szCs w:val="24"/>
        </w:rPr>
        <w:t>到低排序推荐预成交候选人。若得分相</w:t>
      </w:r>
    </w:p>
    <w:p>
      <w:pPr>
        <w:spacing w:before="1" w:line="221" w:lineRule="auto"/>
        <w:ind w:left="44"/>
        <w:rPr>
          <w:rFonts w:ascii="仿宋" w:hAnsi="仿宋" w:eastAsia="仿宋" w:cs="仿宋"/>
          <w:sz w:val="24"/>
          <w:szCs w:val="24"/>
        </w:rPr>
      </w:pPr>
      <w:r>
        <w:rPr>
          <w:rFonts w:ascii="仿宋" w:hAnsi="仿宋" w:eastAsia="仿宋" w:cs="仿宋"/>
          <w:spacing w:val="-2"/>
          <w:sz w:val="24"/>
          <w:szCs w:val="24"/>
        </w:rPr>
        <w:t>同时，按服务能力与方案得分由高到低顺序排</w:t>
      </w:r>
      <w:r>
        <w:rPr>
          <w:rFonts w:ascii="仿宋" w:hAnsi="仿宋" w:eastAsia="仿宋" w:cs="仿宋"/>
          <w:spacing w:val="-3"/>
          <w:sz w:val="24"/>
          <w:szCs w:val="24"/>
        </w:rPr>
        <w:t>列。</w:t>
      </w:r>
    </w:p>
    <w:p>
      <w:pPr>
        <w:pStyle w:val="3"/>
        <w:spacing w:line="378" w:lineRule="auto"/>
      </w:pPr>
    </w:p>
    <w:p>
      <w:pPr>
        <w:spacing w:before="78" w:line="222" w:lineRule="auto"/>
        <w:ind w:left="26"/>
        <w:outlineLvl w:val="2"/>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19.评审办法</w:t>
      </w:r>
    </w:p>
    <w:p>
      <w:pPr>
        <w:pStyle w:val="3"/>
        <w:spacing w:line="377" w:lineRule="auto"/>
      </w:pPr>
    </w:p>
    <w:p>
      <w:pPr>
        <w:spacing w:before="79" w:line="359" w:lineRule="auto"/>
        <w:ind w:left="15" w:right="83" w:firstLine="491"/>
        <w:jc w:val="both"/>
        <w:rPr>
          <w:rFonts w:ascii="仿宋" w:hAnsi="仿宋" w:eastAsia="仿宋" w:cs="仿宋"/>
          <w:sz w:val="24"/>
          <w:szCs w:val="24"/>
        </w:rPr>
      </w:pPr>
      <w:r>
        <w:rPr>
          <w:rFonts w:ascii="仿宋" w:hAnsi="仿宋" w:eastAsia="仿宋" w:cs="仿宋"/>
          <w:spacing w:val="-2"/>
          <w:sz w:val="24"/>
          <w:szCs w:val="24"/>
        </w:rPr>
        <w:t>19.1依照《中华人民共和国政府采购法</w:t>
      </w:r>
      <w:r>
        <w:rPr>
          <w:rFonts w:hint="eastAsia" w:ascii="仿宋" w:hAnsi="仿宋" w:eastAsia="仿宋" w:cs="仿宋"/>
          <w:spacing w:val="-2"/>
          <w:sz w:val="24"/>
          <w:szCs w:val="24"/>
          <w:lang w:eastAsia="zh-CN"/>
        </w:rPr>
        <w:t>》《</w:t>
      </w:r>
      <w:r>
        <w:rPr>
          <w:rFonts w:ascii="仿宋" w:hAnsi="仿宋" w:eastAsia="仿宋" w:cs="仿宋"/>
          <w:spacing w:val="-2"/>
          <w:sz w:val="24"/>
          <w:szCs w:val="24"/>
        </w:rPr>
        <w:t>中华人民共和国政府采购法实施条</w:t>
      </w:r>
      <w:r>
        <w:rPr>
          <w:rFonts w:ascii="仿宋" w:hAnsi="仿宋" w:eastAsia="仿宋" w:cs="仿宋"/>
          <w:spacing w:val="10"/>
          <w:sz w:val="24"/>
          <w:szCs w:val="24"/>
        </w:rPr>
        <w:t xml:space="preserve"> </w:t>
      </w:r>
      <w:r>
        <w:rPr>
          <w:rFonts w:ascii="仿宋" w:hAnsi="仿宋" w:eastAsia="仿宋" w:cs="仿宋"/>
          <w:spacing w:val="-1"/>
          <w:sz w:val="24"/>
          <w:szCs w:val="24"/>
        </w:rPr>
        <w:t>例》、财政部《政府采购货物和服务招投标管理</w:t>
      </w:r>
      <w:r>
        <w:rPr>
          <w:rFonts w:ascii="仿宋" w:hAnsi="仿宋" w:eastAsia="仿宋" w:cs="仿宋"/>
          <w:spacing w:val="-2"/>
          <w:sz w:val="24"/>
          <w:szCs w:val="24"/>
        </w:rPr>
        <w:t>办法</w:t>
      </w:r>
      <w:r>
        <w:rPr>
          <w:rFonts w:hint="eastAsia" w:ascii="仿宋" w:hAnsi="仿宋" w:eastAsia="仿宋" w:cs="仿宋"/>
          <w:spacing w:val="-2"/>
          <w:sz w:val="24"/>
          <w:szCs w:val="24"/>
          <w:lang w:eastAsia="zh-CN"/>
        </w:rPr>
        <w:t>》《</w:t>
      </w:r>
      <w:r>
        <w:rPr>
          <w:rFonts w:ascii="仿宋" w:hAnsi="仿宋" w:eastAsia="仿宋" w:cs="仿宋"/>
          <w:spacing w:val="-2"/>
          <w:sz w:val="24"/>
          <w:szCs w:val="24"/>
        </w:rPr>
        <w:t>关于加强政府采购货物和</w:t>
      </w:r>
    </w:p>
    <w:p>
      <w:pPr>
        <w:spacing w:line="220" w:lineRule="auto"/>
        <w:ind w:left="15"/>
        <w:rPr>
          <w:rFonts w:ascii="仿宋" w:hAnsi="仿宋" w:eastAsia="仿宋" w:cs="仿宋"/>
          <w:sz w:val="24"/>
          <w:szCs w:val="24"/>
        </w:rPr>
      </w:pPr>
      <w:r>
        <w:rPr>
          <w:rFonts w:ascii="仿宋" w:hAnsi="仿宋" w:eastAsia="仿宋" w:cs="仿宋"/>
          <w:spacing w:val="-1"/>
          <w:sz w:val="24"/>
          <w:szCs w:val="24"/>
        </w:rPr>
        <w:t>服务项目价格评审管理的通知</w:t>
      </w:r>
      <w:r>
        <w:rPr>
          <w:rFonts w:hint="eastAsia" w:ascii="仿宋" w:hAnsi="仿宋" w:eastAsia="仿宋" w:cs="仿宋"/>
          <w:spacing w:val="-1"/>
          <w:sz w:val="24"/>
          <w:szCs w:val="24"/>
          <w:lang w:eastAsia="zh-CN"/>
        </w:rPr>
        <w:t>》《</w:t>
      </w:r>
      <w:r>
        <w:rPr>
          <w:rFonts w:ascii="仿宋" w:hAnsi="仿宋" w:eastAsia="仿宋" w:cs="仿宋"/>
          <w:spacing w:val="-1"/>
          <w:sz w:val="24"/>
          <w:szCs w:val="24"/>
        </w:rPr>
        <w:t>政府采购竞争性磋商采购方式管理暂行办法》的</w:t>
      </w:r>
    </w:p>
    <w:p>
      <w:pPr>
        <w:spacing w:line="220" w:lineRule="auto"/>
        <w:rPr>
          <w:rFonts w:ascii="仿宋" w:hAnsi="仿宋" w:eastAsia="仿宋" w:cs="仿宋"/>
          <w:sz w:val="24"/>
          <w:szCs w:val="24"/>
        </w:rPr>
        <w:sectPr>
          <w:headerReference r:id="rId27" w:type="default"/>
          <w:footerReference r:id="rId28" w:type="default"/>
          <w:pgSz w:w="11850" w:h="16783"/>
          <w:pgMar w:top="1026" w:right="1334" w:bottom="916" w:left="1588" w:header="750" w:footer="754" w:gutter="0"/>
          <w:cols w:space="720" w:num="1"/>
        </w:sectPr>
      </w:pPr>
    </w:p>
    <w:p>
      <w:pPr>
        <w:spacing w:before="14" w:line="29" w:lineRule="exact"/>
        <w:ind w:firstLine="27"/>
      </w:pPr>
      <w:r>
        <w:pict>
          <v:shape id="_x0000_s1040" o:spid="_x0000_s1040"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466" w:lineRule="exact"/>
        <w:ind w:left="43"/>
        <w:rPr>
          <w:rFonts w:ascii="仿宋" w:hAnsi="仿宋" w:eastAsia="仿宋" w:cs="仿宋"/>
          <w:sz w:val="24"/>
          <w:szCs w:val="24"/>
        </w:rPr>
      </w:pPr>
      <w:r>
        <w:rPr>
          <w:rFonts w:ascii="仿宋" w:hAnsi="仿宋" w:eastAsia="仿宋" w:cs="仿宋"/>
          <w:spacing w:val="-1"/>
          <w:position w:val="16"/>
          <w:sz w:val="24"/>
          <w:szCs w:val="24"/>
        </w:rPr>
        <w:t>规定，结合该项目的特点制定本评审办法。本次</w:t>
      </w:r>
      <w:r>
        <w:rPr>
          <w:rFonts w:ascii="仿宋" w:hAnsi="仿宋" w:eastAsia="仿宋" w:cs="仿宋"/>
          <w:spacing w:val="-2"/>
          <w:position w:val="16"/>
          <w:sz w:val="24"/>
          <w:szCs w:val="24"/>
        </w:rPr>
        <w:t>评审采用综合评分法，评审内容见下</w:t>
      </w:r>
    </w:p>
    <w:p>
      <w:pPr>
        <w:spacing w:line="222" w:lineRule="auto"/>
        <w:ind w:left="45"/>
        <w:rPr>
          <w:rFonts w:ascii="仿宋" w:hAnsi="仿宋" w:eastAsia="仿宋" w:cs="仿宋"/>
          <w:sz w:val="24"/>
          <w:szCs w:val="24"/>
        </w:rPr>
      </w:pPr>
      <w:r>
        <w:rPr>
          <w:rFonts w:ascii="仿宋" w:hAnsi="仿宋" w:eastAsia="仿宋" w:cs="仿宋"/>
          <w:spacing w:val="-2"/>
          <w:sz w:val="24"/>
          <w:szCs w:val="24"/>
        </w:rPr>
        <w:t>表（满分100分）。</w:t>
      </w:r>
    </w:p>
    <w:p>
      <w:pPr>
        <w:spacing w:before="180" w:line="359" w:lineRule="auto"/>
        <w:ind w:left="44" w:right="26" w:firstLine="489"/>
        <w:jc w:val="both"/>
        <w:rPr>
          <w:rFonts w:ascii="仿宋" w:hAnsi="仿宋" w:eastAsia="仿宋" w:cs="仿宋"/>
          <w:sz w:val="24"/>
          <w:szCs w:val="24"/>
        </w:rPr>
      </w:pPr>
      <w:r>
        <w:rPr>
          <w:rFonts w:ascii="仿宋" w:hAnsi="仿宋" w:eastAsia="仿宋" w:cs="仿宋"/>
          <w:spacing w:val="-3"/>
          <w:sz w:val="24"/>
          <w:szCs w:val="24"/>
        </w:rPr>
        <w:t>19.2评审过程中，在同等条件下，优先采购具有环境标志、节能、</w:t>
      </w:r>
      <w:r>
        <w:rPr>
          <w:rFonts w:ascii="仿宋" w:hAnsi="仿宋" w:eastAsia="仿宋" w:cs="仿宋"/>
          <w:spacing w:val="-67"/>
          <w:sz w:val="24"/>
          <w:szCs w:val="24"/>
        </w:rPr>
        <w:t xml:space="preserve"> </w:t>
      </w:r>
      <w:r>
        <w:rPr>
          <w:rFonts w:ascii="仿宋" w:hAnsi="仿宋" w:eastAsia="仿宋" w:cs="仿宋"/>
          <w:spacing w:val="-4"/>
          <w:sz w:val="24"/>
          <w:szCs w:val="24"/>
        </w:rPr>
        <w:t>自主创新的产</w:t>
      </w:r>
      <w:r>
        <w:rPr>
          <w:rFonts w:ascii="仿宋" w:hAnsi="仿宋" w:eastAsia="仿宋" w:cs="仿宋"/>
          <w:sz w:val="24"/>
          <w:szCs w:val="24"/>
        </w:rPr>
        <w:t xml:space="preserve"> </w:t>
      </w:r>
      <w:r>
        <w:rPr>
          <w:rFonts w:ascii="仿宋" w:hAnsi="仿宋" w:eastAsia="仿宋" w:cs="仿宋"/>
          <w:spacing w:val="-1"/>
          <w:sz w:val="24"/>
          <w:szCs w:val="24"/>
        </w:rPr>
        <w:t>品。（注：环境标志产品是指由财政部、国家</w:t>
      </w:r>
      <w:r>
        <w:rPr>
          <w:rFonts w:ascii="仿宋" w:hAnsi="仿宋" w:eastAsia="仿宋" w:cs="仿宋"/>
          <w:spacing w:val="-2"/>
          <w:sz w:val="24"/>
          <w:szCs w:val="24"/>
        </w:rPr>
        <w:t>环境保护总局颁布的“环境标志产品政</w:t>
      </w:r>
      <w:r>
        <w:rPr>
          <w:rFonts w:ascii="仿宋" w:hAnsi="仿宋" w:eastAsia="仿宋" w:cs="仿宋"/>
          <w:sz w:val="24"/>
          <w:szCs w:val="24"/>
        </w:rPr>
        <w:t xml:space="preserve"> </w:t>
      </w:r>
      <w:r>
        <w:rPr>
          <w:rFonts w:ascii="仿宋" w:hAnsi="仿宋" w:eastAsia="仿宋" w:cs="仿宋"/>
          <w:spacing w:val="-2"/>
          <w:sz w:val="24"/>
          <w:szCs w:val="24"/>
        </w:rPr>
        <w:t>府采购清单</w:t>
      </w:r>
      <w:r>
        <w:rPr>
          <w:rFonts w:ascii="仿宋" w:hAnsi="仿宋" w:eastAsia="仿宋" w:cs="仿宋"/>
          <w:spacing w:val="-88"/>
          <w:sz w:val="24"/>
          <w:szCs w:val="24"/>
        </w:rPr>
        <w:t xml:space="preserve"> </w:t>
      </w:r>
      <w:r>
        <w:rPr>
          <w:rFonts w:ascii="仿宋" w:hAnsi="仿宋" w:eastAsia="仿宋" w:cs="仿宋"/>
          <w:spacing w:val="-2"/>
          <w:sz w:val="24"/>
          <w:szCs w:val="24"/>
        </w:rPr>
        <w:t>”中的有效期内的产品；节能产品是指由财政</w:t>
      </w:r>
      <w:r>
        <w:rPr>
          <w:rFonts w:ascii="仿宋" w:hAnsi="仿宋" w:eastAsia="仿宋" w:cs="仿宋"/>
          <w:spacing w:val="-3"/>
          <w:sz w:val="24"/>
          <w:szCs w:val="24"/>
        </w:rPr>
        <w:t>部、国家发展改革委颁布的</w:t>
      </w:r>
    </w:p>
    <w:p>
      <w:pPr>
        <w:spacing w:before="1" w:line="220" w:lineRule="auto"/>
        <w:ind w:left="23"/>
        <w:rPr>
          <w:rFonts w:ascii="仿宋" w:hAnsi="仿宋" w:eastAsia="仿宋" w:cs="仿宋"/>
          <w:sz w:val="24"/>
          <w:szCs w:val="24"/>
        </w:rPr>
      </w:pPr>
      <w:r>
        <w:rPr>
          <w:rFonts w:ascii="仿宋" w:hAnsi="仿宋" w:eastAsia="仿宋" w:cs="仿宋"/>
          <w:spacing w:val="-2"/>
          <w:sz w:val="24"/>
          <w:szCs w:val="24"/>
        </w:rPr>
        <w:t>“节能产品政府采购清单</w:t>
      </w:r>
      <w:r>
        <w:rPr>
          <w:rFonts w:ascii="仿宋" w:hAnsi="仿宋" w:eastAsia="仿宋" w:cs="仿宋"/>
          <w:spacing w:val="-71"/>
          <w:sz w:val="24"/>
          <w:szCs w:val="24"/>
        </w:rPr>
        <w:t xml:space="preserve"> </w:t>
      </w:r>
      <w:r>
        <w:rPr>
          <w:rFonts w:ascii="仿宋" w:hAnsi="仿宋" w:eastAsia="仿宋" w:cs="仿宋"/>
          <w:spacing w:val="-2"/>
          <w:sz w:val="24"/>
          <w:szCs w:val="24"/>
        </w:rPr>
        <w:t>”中的有效期内的产品。）</w:t>
      </w:r>
    </w:p>
    <w:p>
      <w:pPr>
        <w:spacing w:before="180" w:line="359" w:lineRule="auto"/>
        <w:ind w:left="47" w:right="26" w:firstLine="477"/>
        <w:jc w:val="both"/>
        <w:rPr>
          <w:rFonts w:ascii="仿宋" w:hAnsi="仿宋" w:eastAsia="仿宋" w:cs="仿宋"/>
          <w:sz w:val="24"/>
          <w:szCs w:val="24"/>
        </w:rPr>
      </w:pPr>
      <w:r>
        <w:rPr>
          <w:rFonts w:ascii="仿宋" w:hAnsi="仿宋" w:eastAsia="仿宋" w:cs="仿宋"/>
          <w:spacing w:val="-8"/>
          <w:sz w:val="24"/>
          <w:szCs w:val="24"/>
        </w:rPr>
        <w:t>根据《政府采购促进中小企业发展暂行办法》，属小型、微型企业制</w:t>
      </w:r>
      <w:r>
        <w:rPr>
          <w:rFonts w:ascii="仿宋" w:hAnsi="仿宋" w:eastAsia="仿宋" w:cs="仿宋"/>
          <w:spacing w:val="-9"/>
          <w:sz w:val="24"/>
          <w:szCs w:val="24"/>
        </w:rPr>
        <w:t>造的货物（产</w:t>
      </w:r>
      <w:r>
        <w:rPr>
          <w:rFonts w:ascii="仿宋" w:hAnsi="仿宋" w:eastAsia="仿宋" w:cs="仿宋"/>
          <w:sz w:val="24"/>
          <w:szCs w:val="24"/>
        </w:rPr>
        <w:t xml:space="preserve"> </w:t>
      </w:r>
      <w:r>
        <w:rPr>
          <w:rFonts w:ascii="仿宋" w:hAnsi="仿宋" w:eastAsia="仿宋" w:cs="仿宋"/>
          <w:spacing w:val="-2"/>
          <w:sz w:val="24"/>
          <w:szCs w:val="24"/>
        </w:rPr>
        <w:t>品</w:t>
      </w:r>
      <w:r>
        <w:rPr>
          <w:rFonts w:ascii="仿宋" w:hAnsi="仿宋" w:eastAsia="仿宋" w:cs="仿宋"/>
          <w:spacing w:val="6"/>
          <w:sz w:val="24"/>
          <w:szCs w:val="24"/>
        </w:rPr>
        <w:t>），</w:t>
      </w:r>
      <w:r>
        <w:rPr>
          <w:rFonts w:ascii="仿宋" w:hAnsi="仿宋" w:eastAsia="仿宋" w:cs="仿宋"/>
          <w:spacing w:val="-2"/>
          <w:sz w:val="24"/>
          <w:szCs w:val="24"/>
        </w:rPr>
        <w:t>投标人须提供该制造（生产）企业出具的《小型、微型企业声明函</w:t>
      </w:r>
      <w:r>
        <w:rPr>
          <w:rFonts w:hint="eastAsia" w:ascii="仿宋" w:hAnsi="仿宋" w:eastAsia="仿宋" w:cs="仿宋"/>
          <w:spacing w:val="-2"/>
          <w:sz w:val="24"/>
          <w:szCs w:val="24"/>
          <w:lang w:eastAsia="zh-CN"/>
        </w:rPr>
        <w:t>》《</w:t>
      </w:r>
      <w:r>
        <w:rPr>
          <w:rFonts w:ascii="仿宋" w:hAnsi="仿宋" w:eastAsia="仿宋" w:cs="仿宋"/>
          <w:spacing w:val="-2"/>
          <w:sz w:val="24"/>
          <w:szCs w:val="24"/>
        </w:rPr>
        <w:t>从业</w:t>
      </w:r>
      <w:r>
        <w:rPr>
          <w:rFonts w:ascii="仿宋" w:hAnsi="仿宋" w:eastAsia="仿宋" w:cs="仿宋"/>
          <w:spacing w:val="1"/>
          <w:sz w:val="24"/>
          <w:szCs w:val="24"/>
        </w:rPr>
        <w:t xml:space="preserve"> </w:t>
      </w:r>
      <w:r>
        <w:rPr>
          <w:rFonts w:ascii="仿宋" w:hAnsi="仿宋" w:eastAsia="仿宋" w:cs="仿宋"/>
          <w:spacing w:val="-2"/>
          <w:sz w:val="24"/>
          <w:szCs w:val="24"/>
        </w:rPr>
        <w:t>人员声明函》，其划型标准严格按照国家工信部、国家统计局、国家发改委、财政部</w:t>
      </w:r>
      <w:r>
        <w:rPr>
          <w:rFonts w:ascii="仿宋" w:hAnsi="仿宋" w:eastAsia="仿宋" w:cs="仿宋"/>
          <w:spacing w:val="17"/>
          <w:sz w:val="24"/>
          <w:szCs w:val="24"/>
        </w:rPr>
        <w:t xml:space="preserve"> </w:t>
      </w:r>
      <w:r>
        <w:rPr>
          <w:rFonts w:ascii="仿宋" w:hAnsi="仿宋" w:eastAsia="仿宋" w:cs="仿宋"/>
          <w:spacing w:val="2"/>
          <w:sz w:val="24"/>
          <w:szCs w:val="24"/>
        </w:rPr>
        <w:t>出台的《中小企业划型标准规定》（工信部联企业</w:t>
      </w:r>
      <w:r>
        <w:rPr>
          <w:rFonts w:ascii="仿宋" w:hAnsi="仿宋" w:eastAsia="仿宋" w:cs="仿宋"/>
          <w:spacing w:val="1"/>
          <w:sz w:val="24"/>
          <w:szCs w:val="24"/>
        </w:rPr>
        <w:t>[2011]300号）执行。投标人提供</w:t>
      </w:r>
      <w:r>
        <w:rPr>
          <w:rFonts w:ascii="仿宋" w:hAnsi="仿宋" w:eastAsia="仿宋" w:cs="仿宋"/>
          <w:sz w:val="24"/>
          <w:szCs w:val="24"/>
        </w:rPr>
        <w:t xml:space="preserve"> </w:t>
      </w:r>
      <w:r>
        <w:rPr>
          <w:rFonts w:ascii="仿宋" w:hAnsi="仿宋" w:eastAsia="仿宋" w:cs="仿宋"/>
          <w:spacing w:val="-2"/>
          <w:sz w:val="24"/>
          <w:szCs w:val="24"/>
        </w:rPr>
        <w:t>的《小型、微型企业声明函</w:t>
      </w:r>
      <w:r>
        <w:rPr>
          <w:rFonts w:hint="eastAsia" w:ascii="仿宋" w:hAnsi="仿宋" w:eastAsia="仿宋" w:cs="仿宋"/>
          <w:spacing w:val="-2"/>
          <w:sz w:val="24"/>
          <w:szCs w:val="24"/>
          <w:lang w:eastAsia="zh-CN"/>
        </w:rPr>
        <w:t>》《</w:t>
      </w:r>
      <w:r>
        <w:rPr>
          <w:rFonts w:ascii="仿宋" w:hAnsi="仿宋" w:eastAsia="仿宋" w:cs="仿宋"/>
          <w:spacing w:val="-2"/>
          <w:sz w:val="24"/>
          <w:szCs w:val="24"/>
        </w:rPr>
        <w:t>从业人员声明函》资料必须真实，否则，按照有关</w:t>
      </w:r>
    </w:p>
    <w:p>
      <w:pPr>
        <w:spacing w:line="224" w:lineRule="auto"/>
        <w:ind w:left="43"/>
        <w:rPr>
          <w:rFonts w:ascii="仿宋" w:hAnsi="仿宋" w:eastAsia="仿宋" w:cs="仿宋"/>
          <w:sz w:val="24"/>
          <w:szCs w:val="24"/>
        </w:rPr>
      </w:pPr>
      <w:r>
        <w:rPr>
          <w:rFonts w:ascii="仿宋" w:hAnsi="仿宋" w:eastAsia="仿宋" w:cs="仿宋"/>
          <w:spacing w:val="-3"/>
          <w:sz w:val="24"/>
          <w:szCs w:val="24"/>
        </w:rPr>
        <w:t>规定予以处理。</w:t>
      </w:r>
    </w:p>
    <w:p>
      <w:pPr>
        <w:spacing w:before="175" w:line="359" w:lineRule="auto"/>
        <w:ind w:left="44" w:right="26" w:firstLine="480"/>
        <w:jc w:val="both"/>
        <w:rPr>
          <w:rFonts w:ascii="仿宋" w:hAnsi="仿宋" w:eastAsia="仿宋" w:cs="仿宋"/>
          <w:sz w:val="24"/>
          <w:szCs w:val="24"/>
        </w:rPr>
      </w:pPr>
      <w:r>
        <w:rPr>
          <w:rFonts w:ascii="仿宋" w:hAnsi="仿宋" w:eastAsia="仿宋" w:cs="仿宋"/>
          <w:spacing w:val="-2"/>
          <w:sz w:val="24"/>
          <w:szCs w:val="24"/>
        </w:rPr>
        <w:t>根据财政部、民政部、中国残疾人联合会出台的《关于促进残疾人就业政府采购</w:t>
      </w:r>
      <w:r>
        <w:rPr>
          <w:rFonts w:ascii="仿宋" w:hAnsi="仿宋" w:eastAsia="仿宋" w:cs="仿宋"/>
          <w:spacing w:val="16"/>
          <w:sz w:val="24"/>
          <w:szCs w:val="24"/>
        </w:rPr>
        <w:t xml:space="preserve"> </w:t>
      </w:r>
      <w:r>
        <w:rPr>
          <w:rFonts w:ascii="仿宋" w:hAnsi="仿宋" w:eastAsia="仿宋" w:cs="仿宋"/>
          <w:spacing w:val="1"/>
          <w:sz w:val="24"/>
          <w:szCs w:val="24"/>
        </w:rPr>
        <w:t>政策的通知》（财库[2017]141号</w:t>
      </w:r>
      <w:r>
        <w:rPr>
          <w:rFonts w:ascii="仿宋" w:hAnsi="仿宋" w:eastAsia="仿宋" w:cs="仿宋"/>
          <w:spacing w:val="12"/>
          <w:sz w:val="24"/>
          <w:szCs w:val="24"/>
        </w:rPr>
        <w:t>），</w:t>
      </w:r>
      <w:r>
        <w:rPr>
          <w:rFonts w:hint="eastAsia" w:ascii="仿宋" w:hAnsi="仿宋" w:eastAsia="仿宋" w:cs="仿宋"/>
          <w:spacing w:val="12"/>
          <w:sz w:val="24"/>
          <w:szCs w:val="24"/>
          <w:lang w:eastAsia="zh-CN"/>
        </w:rPr>
        <w:t>属于</w:t>
      </w:r>
      <w:r>
        <w:rPr>
          <w:rFonts w:ascii="仿宋" w:hAnsi="仿宋" w:eastAsia="仿宋" w:cs="仿宋"/>
          <w:spacing w:val="1"/>
          <w:sz w:val="24"/>
          <w:szCs w:val="24"/>
        </w:rPr>
        <w:t>残疾人福利性单位的，投标人须提供《残疾</w:t>
      </w:r>
      <w:r>
        <w:rPr>
          <w:rFonts w:ascii="仿宋" w:hAnsi="仿宋" w:eastAsia="仿宋" w:cs="仿宋"/>
          <w:sz w:val="24"/>
          <w:szCs w:val="24"/>
        </w:rPr>
        <w:t xml:space="preserve"> </w:t>
      </w:r>
      <w:r>
        <w:rPr>
          <w:rFonts w:ascii="仿宋" w:hAnsi="仿宋" w:eastAsia="仿宋" w:cs="仿宋"/>
          <w:spacing w:val="-2"/>
          <w:sz w:val="24"/>
          <w:szCs w:val="24"/>
        </w:rPr>
        <w:t>人福利性单位声明函》（详见附件18</w:t>
      </w:r>
      <w:r>
        <w:rPr>
          <w:rFonts w:ascii="仿宋" w:hAnsi="仿宋" w:eastAsia="仿宋" w:cs="仿宋"/>
          <w:spacing w:val="9"/>
          <w:sz w:val="24"/>
          <w:szCs w:val="24"/>
        </w:rPr>
        <w:t>），</w:t>
      </w:r>
      <w:r>
        <w:rPr>
          <w:rFonts w:ascii="仿宋" w:hAnsi="仿宋" w:eastAsia="仿宋" w:cs="仿宋"/>
          <w:spacing w:val="-2"/>
          <w:sz w:val="24"/>
          <w:szCs w:val="24"/>
        </w:rPr>
        <w:t>并由投标人加盖公章，残疾人福利性单位视</w:t>
      </w:r>
      <w:r>
        <w:rPr>
          <w:rFonts w:ascii="仿宋" w:hAnsi="仿宋" w:eastAsia="仿宋" w:cs="仿宋"/>
          <w:sz w:val="24"/>
          <w:szCs w:val="24"/>
        </w:rPr>
        <w:t xml:space="preserve"> </w:t>
      </w:r>
      <w:r>
        <w:rPr>
          <w:rFonts w:ascii="仿宋" w:hAnsi="仿宋" w:eastAsia="仿宋" w:cs="仿宋"/>
          <w:spacing w:val="-1"/>
          <w:sz w:val="24"/>
          <w:szCs w:val="24"/>
        </w:rPr>
        <w:t>同小型、微型企业，享受预留份额、评标中价</w:t>
      </w:r>
      <w:r>
        <w:rPr>
          <w:rFonts w:ascii="仿宋" w:hAnsi="仿宋" w:eastAsia="仿宋" w:cs="仿宋"/>
          <w:spacing w:val="-2"/>
          <w:sz w:val="24"/>
          <w:szCs w:val="24"/>
        </w:rPr>
        <w:t>格扣除等促进中小企业发展的政府采购</w:t>
      </w:r>
      <w:r>
        <w:rPr>
          <w:rFonts w:ascii="仿宋" w:hAnsi="仿宋" w:eastAsia="仿宋" w:cs="仿宋"/>
          <w:sz w:val="24"/>
          <w:szCs w:val="24"/>
        </w:rPr>
        <w:t xml:space="preserve"> </w:t>
      </w:r>
      <w:r>
        <w:rPr>
          <w:rFonts w:ascii="仿宋" w:hAnsi="仿宋" w:eastAsia="仿宋" w:cs="仿宋"/>
          <w:spacing w:val="-1"/>
          <w:sz w:val="24"/>
          <w:szCs w:val="24"/>
        </w:rPr>
        <w:t>政策。向残疾人福利性单位采购的金额，计入</w:t>
      </w:r>
      <w:r>
        <w:rPr>
          <w:rFonts w:ascii="仿宋" w:hAnsi="仿宋" w:eastAsia="仿宋" w:cs="仿宋"/>
          <w:spacing w:val="-2"/>
          <w:sz w:val="24"/>
          <w:szCs w:val="24"/>
        </w:rPr>
        <w:t>面向中小企业采购的统计数据。投标人</w:t>
      </w:r>
    </w:p>
    <w:p>
      <w:pPr>
        <w:spacing w:before="1" w:line="220" w:lineRule="auto"/>
        <w:jc w:val="right"/>
        <w:rPr>
          <w:rFonts w:ascii="仿宋" w:hAnsi="仿宋" w:eastAsia="仿宋" w:cs="仿宋"/>
          <w:sz w:val="24"/>
          <w:szCs w:val="24"/>
        </w:rPr>
      </w:pPr>
      <w:r>
        <w:rPr>
          <w:rFonts w:ascii="仿宋" w:hAnsi="仿宋" w:eastAsia="仿宋" w:cs="仿宋"/>
          <w:spacing w:val="-2"/>
          <w:sz w:val="24"/>
          <w:szCs w:val="24"/>
        </w:rPr>
        <w:t>提供的《残疾人福利性单位声明函》资料必须真实，否则，按照有关规定予以处理。</w:t>
      </w:r>
    </w:p>
    <w:p>
      <w:pPr>
        <w:spacing w:before="179" w:line="222" w:lineRule="auto"/>
        <w:ind w:left="534"/>
        <w:rPr>
          <w:rFonts w:ascii="仿宋" w:hAnsi="仿宋" w:eastAsia="仿宋" w:cs="仿宋"/>
          <w:sz w:val="24"/>
          <w:szCs w:val="24"/>
        </w:rPr>
      </w:pPr>
      <w:r>
        <w:rPr>
          <w:rFonts w:ascii="仿宋" w:hAnsi="仿宋" w:eastAsia="仿宋" w:cs="仿宋"/>
          <w:spacing w:val="-2"/>
          <w:sz w:val="24"/>
          <w:szCs w:val="24"/>
        </w:rPr>
        <w:t>19.3评审标准和分值分配：</w:t>
      </w:r>
    </w:p>
    <w:p>
      <w:pPr>
        <w:spacing w:line="145" w:lineRule="exact"/>
      </w:pPr>
    </w:p>
    <w:tbl>
      <w:tblPr>
        <w:tblStyle w:val="8"/>
        <w:tblW w:w="88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1326"/>
        <w:gridCol w:w="6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9" w:type="dxa"/>
            <w:textDirection w:val="tbRlV"/>
            <w:vAlign w:val="top"/>
          </w:tcPr>
          <w:p>
            <w:pPr>
              <w:pStyle w:val="9"/>
              <w:spacing w:before="161" w:line="202" w:lineRule="auto"/>
              <w:ind w:left="75"/>
            </w:pPr>
            <w:r>
              <w:rPr>
                <w:spacing w:val="37"/>
              </w:rPr>
              <w:t>序号</w:t>
            </w:r>
          </w:p>
        </w:tc>
        <w:tc>
          <w:tcPr>
            <w:tcW w:w="1326" w:type="dxa"/>
            <w:vAlign w:val="top"/>
          </w:tcPr>
          <w:p>
            <w:pPr>
              <w:pStyle w:val="9"/>
              <w:spacing w:before="231" w:line="222" w:lineRule="auto"/>
              <w:ind w:left="190"/>
            </w:pPr>
            <w:r>
              <w:rPr>
                <w:spacing w:val="-5"/>
              </w:rPr>
              <w:t>评审因素</w:t>
            </w:r>
          </w:p>
        </w:tc>
        <w:tc>
          <w:tcPr>
            <w:tcW w:w="6993" w:type="dxa"/>
            <w:vAlign w:val="top"/>
          </w:tcPr>
          <w:p>
            <w:pPr>
              <w:pStyle w:val="9"/>
              <w:spacing w:before="231" w:line="222" w:lineRule="auto"/>
              <w:ind w:left="3026"/>
            </w:pPr>
            <w:r>
              <w:rPr>
                <w:spacing w:val="-5"/>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2" w:hRule="atLeast"/>
        </w:trPr>
        <w:tc>
          <w:tcPr>
            <w:tcW w:w="56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9"/>
              <w:spacing w:before="78" w:line="181" w:lineRule="auto"/>
              <w:ind w:left="243"/>
            </w:pPr>
            <w:r>
              <w:rPr>
                <w14:textOutline w14:w="4358" w14:cap="sq" w14:cmpd="sng">
                  <w14:solidFill>
                    <w14:srgbClr w14:val="000000"/>
                  </w14:solidFill>
                  <w14:prstDash w14:val="solid"/>
                  <w14:bevel/>
                </w14:textOutline>
              </w:rPr>
              <w:t>1</w:t>
            </w:r>
          </w:p>
        </w:tc>
        <w:tc>
          <w:tcPr>
            <w:tcW w:w="132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78" w:line="466" w:lineRule="exact"/>
              <w:ind w:left="186"/>
            </w:pPr>
            <w:r>
              <w:rPr>
                <w:spacing w:val="-4"/>
                <w:position w:val="16"/>
                <w14:textOutline w14:w="4358" w14:cap="sq" w14:cmpd="sng">
                  <w14:solidFill>
                    <w14:srgbClr w14:val="000000"/>
                  </w14:solidFill>
                  <w14:prstDash w14:val="solid"/>
                  <w14:bevel/>
                </w14:textOutline>
              </w:rPr>
              <w:t>投标报价</w:t>
            </w:r>
          </w:p>
          <w:p>
            <w:pPr>
              <w:pStyle w:val="9"/>
              <w:spacing w:line="223" w:lineRule="auto"/>
              <w:ind w:left="221"/>
            </w:pPr>
            <w:r>
              <w:rPr>
                <w:spacing w:val="-7"/>
                <w14:textOutline w14:w="4358" w14:cap="sq" w14:cmpd="sng">
                  <w14:solidFill>
                    <w14:srgbClr w14:val="000000"/>
                  </w14:solidFill>
                  <w14:prstDash w14:val="solid"/>
                  <w14:bevel/>
                </w14:textOutline>
              </w:rPr>
              <w:t>（30</w:t>
            </w:r>
            <w:r>
              <w:rPr>
                <w:spacing w:val="-42"/>
              </w:rPr>
              <w:t xml:space="preserve"> </w:t>
            </w:r>
            <w:r>
              <w:rPr>
                <w:spacing w:val="-7"/>
                <w14:textOutline w14:w="4358" w14:cap="sq" w14:cmpd="sng">
                  <w14:solidFill>
                    <w14:srgbClr w14:val="000000"/>
                  </w14:solidFill>
                  <w14:prstDash w14:val="solid"/>
                  <w14:bevel/>
                </w14:textOutline>
              </w:rPr>
              <w:t>分</w:t>
            </w:r>
            <w:r>
              <w:rPr>
                <w:rFonts w:hint="eastAsia"/>
                <w:spacing w:val="-7"/>
                <w:lang w:eastAsia="zh-CN"/>
                <w14:textOutline w14:w="4358" w14:cap="sq" w14:cmpd="sng">
                  <w14:solidFill>
                    <w14:srgbClr w14:val="000000"/>
                  </w14:solidFill>
                  <w14:prstDash w14:val="solid"/>
                  <w14:bevel/>
                </w14:textOutline>
              </w:rPr>
              <w:t>）</w:t>
            </w:r>
          </w:p>
        </w:tc>
        <w:tc>
          <w:tcPr>
            <w:tcW w:w="6993" w:type="dxa"/>
            <w:vAlign w:val="top"/>
          </w:tcPr>
          <w:p>
            <w:pPr>
              <w:pStyle w:val="9"/>
              <w:spacing w:before="145" w:line="440" w:lineRule="exact"/>
              <w:ind w:left="115"/>
            </w:pPr>
            <w:r>
              <w:rPr>
                <w:spacing w:val="6"/>
                <w:position w:val="14"/>
              </w:rPr>
              <w:t>磋商基准价=满足磋商文件要求且最后有效磋商</w:t>
            </w:r>
            <w:r>
              <w:rPr>
                <w:spacing w:val="5"/>
                <w:position w:val="14"/>
              </w:rPr>
              <w:t>投标单价总和最</w:t>
            </w:r>
          </w:p>
          <w:p>
            <w:pPr>
              <w:pStyle w:val="9"/>
              <w:spacing w:line="222" w:lineRule="auto"/>
              <w:ind w:left="116"/>
            </w:pPr>
            <w:r>
              <w:rPr>
                <w:spacing w:val="-2"/>
              </w:rPr>
              <w:t>低价为磋商基准价。</w:t>
            </w:r>
          </w:p>
          <w:p>
            <w:pPr>
              <w:pStyle w:val="9"/>
              <w:spacing w:before="152" w:line="439" w:lineRule="exact"/>
              <w:ind w:left="115"/>
            </w:pPr>
            <w:r>
              <w:rPr>
                <w:spacing w:val="7"/>
                <w:position w:val="14"/>
              </w:rPr>
              <w:t>磋商报价得分=（磋商基准价/最终磋商单价总和）</w:t>
            </w:r>
            <w:r>
              <w:rPr>
                <w:spacing w:val="-35"/>
                <w:position w:val="14"/>
              </w:rPr>
              <w:t xml:space="preserve"> </w:t>
            </w:r>
            <w:r>
              <w:rPr>
                <w:spacing w:val="7"/>
                <w:position w:val="14"/>
              </w:rPr>
              <w:t>×价格权值</w:t>
            </w:r>
          </w:p>
          <w:p>
            <w:pPr>
              <w:pStyle w:val="9"/>
              <w:spacing w:before="1" w:line="220" w:lineRule="auto"/>
              <w:ind w:left="121"/>
            </w:pPr>
            <w:r>
              <w:rPr>
                <w:spacing w:val="-3"/>
              </w:rPr>
              <w:t>（30%）</w:t>
            </w:r>
            <w:r>
              <w:rPr>
                <w:spacing w:val="-67"/>
              </w:rPr>
              <w:t xml:space="preserve"> </w:t>
            </w:r>
            <w:r>
              <w:rPr>
                <w:spacing w:val="-3"/>
              </w:rPr>
              <w:t>×100（四舍五入后保留小数点后两位）。</w:t>
            </w:r>
          </w:p>
          <w:p>
            <w:pPr>
              <w:pStyle w:val="9"/>
              <w:spacing w:before="150" w:line="339" w:lineRule="auto"/>
              <w:ind w:left="116" w:right="39" w:firstLine="6"/>
              <w:jc w:val="both"/>
            </w:pPr>
            <w:r>
              <w:rPr>
                <w:spacing w:val="1"/>
              </w:rPr>
              <w:t>注：根据《政府采购促进中小企业发展暂行办法</w:t>
            </w:r>
            <w:r>
              <w:rPr>
                <w:rFonts w:hint="eastAsia"/>
                <w:spacing w:val="1"/>
                <w:lang w:eastAsia="zh-CN"/>
              </w:rPr>
              <w:t>》《</w:t>
            </w:r>
            <w:r>
              <w:rPr>
                <w:spacing w:val="1"/>
              </w:rPr>
              <w:t>关于促进</w:t>
            </w:r>
            <w:r>
              <w:rPr>
                <w:spacing w:val="5"/>
              </w:rPr>
              <w:t xml:space="preserve"> </w:t>
            </w:r>
            <w:r>
              <w:rPr>
                <w:spacing w:val="1"/>
              </w:rPr>
              <w:t>残疾人就业政府采购政策的通知》的相关规定，对残疾人福利性</w:t>
            </w:r>
            <w:r>
              <w:rPr>
                <w:spacing w:val="12"/>
              </w:rPr>
              <w:t xml:space="preserve"> </w:t>
            </w:r>
            <w:r>
              <w:rPr>
                <w:spacing w:val="-3"/>
              </w:rPr>
              <w:t>单位、小型和微型企业制造（生产）产品的</w:t>
            </w:r>
            <w:r>
              <w:rPr>
                <w:spacing w:val="-4"/>
              </w:rPr>
              <w:t>价格给予</w:t>
            </w:r>
            <w:r>
              <w:rPr>
                <w:spacing w:val="-33"/>
              </w:rPr>
              <w:t xml:space="preserve"> </w:t>
            </w:r>
            <w:r>
              <w:rPr>
                <w:spacing w:val="-4"/>
              </w:rPr>
              <w:t>10%的扣除，</w:t>
            </w:r>
            <w:r>
              <w:t xml:space="preserve"> </w:t>
            </w:r>
            <w:r>
              <w:rPr>
                <w:spacing w:val="1"/>
              </w:rPr>
              <w:t>用扣除后的价格参与评标。残疾人福利性单位属于小型、微型企</w:t>
            </w:r>
          </w:p>
          <w:p>
            <w:pPr>
              <w:pStyle w:val="9"/>
              <w:spacing w:line="219" w:lineRule="auto"/>
              <w:ind w:left="116"/>
            </w:pPr>
            <w:r>
              <w:rPr>
                <w:spacing w:val="-2"/>
              </w:rPr>
              <w:t>业的，不重复享受政策。</w:t>
            </w:r>
          </w:p>
        </w:tc>
      </w:tr>
    </w:tbl>
    <w:p>
      <w:pPr>
        <w:pStyle w:val="3"/>
      </w:pPr>
    </w:p>
    <w:p>
      <w:pPr>
        <w:sectPr>
          <w:headerReference r:id="rId29" w:type="default"/>
          <w:footerReference r:id="rId30" w:type="default"/>
          <w:pgSz w:w="11850" w:h="16783"/>
          <w:pgMar w:top="1026" w:right="1390" w:bottom="916" w:left="1560" w:header="750" w:footer="754" w:gutter="0"/>
          <w:cols w:space="720" w:num="1"/>
        </w:sectPr>
      </w:pPr>
    </w:p>
    <w:p>
      <w:pPr>
        <w:spacing w:before="150"/>
      </w:pPr>
      <w:r>
        <w:pict>
          <v:rect id="_x0000_s1041" o:spid="_x0000_s1041" o:spt="1" style="position:absolute;left:0pt;margin-left:79.4pt;margin-top:52pt;height:1.45pt;width:442.25pt;mso-position-horizontal-relative:page;mso-position-vertical-relative:page;z-index:251667456;mso-width-relative:page;mso-height-relative:page;" fillcolor="#000000" filled="t" stroked="f" coordsize="21600,21600" o:allowincell="f">
            <v:path/>
            <v:fill on="t" focussize="0,0"/>
            <v:stroke on="f"/>
            <v:imagedata o:title=""/>
            <o:lock v:ext="edit"/>
          </v:rect>
        </w:pict>
      </w:r>
    </w:p>
    <w:tbl>
      <w:tblPr>
        <w:tblStyle w:val="8"/>
        <w:tblW w:w="88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1326"/>
        <w:gridCol w:w="6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8" w:hRule="atLeast"/>
        </w:trPr>
        <w:tc>
          <w:tcPr>
            <w:tcW w:w="56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78" w:line="180" w:lineRule="auto"/>
              <w:ind w:left="228"/>
            </w:pPr>
            <w:r>
              <w:rPr>
                <w14:textOutline w14:w="4358" w14:cap="sq" w14:cmpd="sng">
                  <w14:solidFill>
                    <w14:srgbClr w14:val="000000"/>
                  </w14:solidFill>
                  <w14:prstDash w14:val="solid"/>
                  <w14:bevel/>
                </w14:textOutline>
              </w:rPr>
              <w:t>2</w:t>
            </w:r>
          </w:p>
        </w:tc>
        <w:tc>
          <w:tcPr>
            <w:tcW w:w="132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78" w:line="465" w:lineRule="exact"/>
              <w:ind w:left="188"/>
            </w:pPr>
            <w:r>
              <w:rPr>
                <w:spacing w:val="-4"/>
                <w:position w:val="16"/>
                <w14:textOutline w14:w="4358" w14:cap="sq" w14:cmpd="sng">
                  <w14:solidFill>
                    <w14:srgbClr w14:val="000000"/>
                  </w14:solidFill>
                  <w14:prstDash w14:val="solid"/>
                  <w14:bevel/>
                </w14:textOutline>
              </w:rPr>
              <w:t>技术水平</w:t>
            </w:r>
          </w:p>
          <w:p>
            <w:pPr>
              <w:pStyle w:val="9"/>
              <w:spacing w:line="223" w:lineRule="auto"/>
              <w:ind w:left="161"/>
            </w:pPr>
            <w:r>
              <w:rPr>
                <w:spacing w:val="-8"/>
                <w14:textOutline w14:w="4358" w14:cap="sq" w14:cmpd="sng">
                  <w14:solidFill>
                    <w14:srgbClr w14:val="000000"/>
                  </w14:solidFill>
                  <w14:prstDash w14:val="solid"/>
                  <w14:bevel/>
                </w14:textOutline>
              </w:rPr>
              <w:t>（50</w:t>
            </w:r>
            <w:r>
              <w:rPr>
                <w:spacing w:val="-40"/>
              </w:rPr>
              <w:t xml:space="preserve"> </w:t>
            </w:r>
            <w:r>
              <w:rPr>
                <w:spacing w:val="-8"/>
                <w14:textOutline w14:w="4358" w14:cap="sq" w14:cmpd="sng">
                  <w14:solidFill>
                    <w14:srgbClr w14:val="000000"/>
                  </w14:solidFill>
                  <w14:prstDash w14:val="solid"/>
                  <w14:bevel/>
                </w14:textOutline>
              </w:rPr>
              <w:t>分）</w:t>
            </w:r>
          </w:p>
        </w:tc>
        <w:tc>
          <w:tcPr>
            <w:tcW w:w="6993" w:type="dxa"/>
            <w:vAlign w:val="top"/>
          </w:tcPr>
          <w:p>
            <w:pPr>
              <w:pStyle w:val="9"/>
              <w:spacing w:before="41" w:line="359" w:lineRule="auto"/>
              <w:ind w:left="121" w:right="97"/>
            </w:pPr>
            <w:r>
              <w:rPr>
                <w:spacing w:val="1"/>
              </w:rPr>
              <w:t>（1）技术参数（30</w:t>
            </w:r>
            <w:r>
              <w:rPr>
                <w:spacing w:val="-36"/>
              </w:rPr>
              <w:t xml:space="preserve"> </w:t>
            </w:r>
            <w:r>
              <w:rPr>
                <w:spacing w:val="1"/>
              </w:rPr>
              <w:t>分</w:t>
            </w:r>
            <w:r>
              <w:rPr>
                <w:spacing w:val="22"/>
              </w:rPr>
              <w:t>）：</w:t>
            </w:r>
            <w:r>
              <w:rPr>
                <w:spacing w:val="1"/>
              </w:rPr>
              <w:t>投标产品技术参数和配置完全满足或</w:t>
            </w:r>
            <w:r>
              <w:t xml:space="preserve"> </w:t>
            </w:r>
            <w:r>
              <w:rPr>
                <w:spacing w:val="-3"/>
              </w:rPr>
              <w:t xml:space="preserve">高于招标文件要求的，得 30 分；其中每有一项负偏离扣 </w:t>
            </w:r>
            <w:r>
              <w:rPr>
                <w:spacing w:val="-4"/>
              </w:rPr>
              <w:t>3</w:t>
            </w:r>
            <w:r>
              <w:rPr>
                <w:spacing w:val="19"/>
              </w:rPr>
              <w:t xml:space="preserve"> </w:t>
            </w:r>
            <w:r>
              <w:rPr>
                <w:spacing w:val="-4"/>
              </w:rPr>
              <w:t>分，</w:t>
            </w:r>
            <w:r>
              <w:t xml:space="preserve"> </w:t>
            </w:r>
            <w:r>
              <w:rPr>
                <w:spacing w:val="-3"/>
              </w:rPr>
              <w:t>扣完为止。根据采购项目内容， 投标时文件中须提供产品检验报</w:t>
            </w:r>
          </w:p>
          <w:p>
            <w:pPr>
              <w:pStyle w:val="9"/>
              <w:spacing w:line="220" w:lineRule="auto"/>
              <w:ind w:left="116"/>
            </w:pPr>
            <w:r>
              <w:rPr>
                <w:spacing w:val="-1"/>
              </w:rPr>
              <w:t>告或证明技术参数响应的相关资料或彩页或相关认证等资料。</w:t>
            </w:r>
          </w:p>
          <w:p>
            <w:pPr>
              <w:pStyle w:val="9"/>
              <w:spacing w:before="180" w:line="359" w:lineRule="auto"/>
              <w:ind w:left="115" w:right="162" w:firstLine="5"/>
            </w:pPr>
            <w:r>
              <w:rPr>
                <w:spacing w:val="-2"/>
              </w:rPr>
              <w:t>（2）节能和环保（2</w:t>
            </w:r>
            <w:r>
              <w:rPr>
                <w:spacing w:val="-40"/>
              </w:rPr>
              <w:t xml:space="preserve"> </w:t>
            </w:r>
            <w:r>
              <w:rPr>
                <w:spacing w:val="-2"/>
              </w:rPr>
              <w:t>分</w:t>
            </w:r>
            <w:r>
              <w:rPr>
                <w:spacing w:val="8"/>
              </w:rPr>
              <w:t>）：</w:t>
            </w:r>
            <w:r>
              <w:rPr>
                <w:spacing w:val="-2"/>
              </w:rPr>
              <w:t>所投产品为节能产品，得 1 分</w:t>
            </w:r>
            <w:r>
              <w:rPr>
                <w:spacing w:val="-3"/>
              </w:rPr>
              <w:t>，所</w:t>
            </w:r>
            <w:r>
              <w:t xml:space="preserve"> </w:t>
            </w:r>
            <w:r>
              <w:rPr>
                <w:spacing w:val="-2"/>
              </w:rPr>
              <w:t>投产品为环保产品，得 1 分；共</w:t>
            </w:r>
            <w:r>
              <w:rPr>
                <w:spacing w:val="23"/>
              </w:rPr>
              <w:t xml:space="preserve"> </w:t>
            </w:r>
            <w:r>
              <w:rPr>
                <w:spacing w:val="-2"/>
              </w:rPr>
              <w:t>2</w:t>
            </w:r>
            <w:r>
              <w:rPr>
                <w:spacing w:val="18"/>
              </w:rPr>
              <w:t xml:space="preserve"> </w:t>
            </w:r>
            <w:r>
              <w:rPr>
                <w:spacing w:val="-2"/>
              </w:rPr>
              <w:t>分；未提供不得分。该项得</w:t>
            </w:r>
            <w:r>
              <w:t xml:space="preserve"> </w:t>
            </w:r>
            <w:r>
              <w:rPr>
                <w:spacing w:val="-1"/>
              </w:rPr>
              <w:t>分的认定以《国家节能产品认证证书</w:t>
            </w:r>
            <w:r>
              <w:rPr>
                <w:rFonts w:hint="eastAsia"/>
                <w:spacing w:val="-1"/>
                <w:lang w:eastAsia="zh-CN"/>
              </w:rPr>
              <w:t>》《</w:t>
            </w:r>
            <w:r>
              <w:rPr>
                <w:spacing w:val="-1"/>
              </w:rPr>
              <w:t>中国环境标志产品认</w:t>
            </w:r>
          </w:p>
          <w:p>
            <w:pPr>
              <w:pStyle w:val="9"/>
              <w:spacing w:line="221" w:lineRule="auto"/>
              <w:ind w:left="115"/>
            </w:pPr>
            <w:r>
              <w:rPr>
                <w:spacing w:val="-2"/>
              </w:rPr>
              <w:t>证证书》复印件为准。</w:t>
            </w:r>
          </w:p>
          <w:p>
            <w:pPr>
              <w:pStyle w:val="9"/>
              <w:spacing w:before="180" w:line="222" w:lineRule="auto"/>
              <w:ind w:left="121"/>
            </w:pPr>
            <w:r>
              <w:rPr>
                <w:spacing w:val="-3"/>
              </w:rPr>
              <w:t>（3）项目管理实施方案（18</w:t>
            </w:r>
            <w:r>
              <w:rPr>
                <w:spacing w:val="-41"/>
              </w:rPr>
              <w:t xml:space="preserve"> </w:t>
            </w:r>
            <w:r>
              <w:rPr>
                <w:spacing w:val="-3"/>
              </w:rPr>
              <w:t>分</w:t>
            </w:r>
            <w:r>
              <w:rPr>
                <w:spacing w:val="2"/>
              </w:rPr>
              <w:t>）：</w:t>
            </w:r>
          </w:p>
          <w:p>
            <w:pPr>
              <w:pStyle w:val="9"/>
              <w:spacing w:before="139" w:line="365" w:lineRule="auto"/>
              <w:ind w:left="113" w:right="104" w:firstLine="7"/>
            </w:pPr>
            <w:r>
              <w:rPr>
                <w:rFonts w:ascii="Calibri" w:hAnsi="Calibri" w:eastAsia="Calibri" w:cs="Calibri"/>
                <w:spacing w:val="-3"/>
              </w:rPr>
              <w:t>①</w:t>
            </w:r>
            <w:r>
              <w:rPr>
                <w:spacing w:val="-3"/>
              </w:rPr>
              <w:t>供货方案（9</w:t>
            </w:r>
            <w:r>
              <w:rPr>
                <w:spacing w:val="-41"/>
              </w:rPr>
              <w:t xml:space="preserve"> </w:t>
            </w:r>
            <w:r>
              <w:rPr>
                <w:spacing w:val="-3"/>
              </w:rPr>
              <w:t>分</w:t>
            </w:r>
            <w:r>
              <w:rPr>
                <w:spacing w:val="17"/>
              </w:rPr>
              <w:t>）：</w:t>
            </w:r>
            <w:r>
              <w:rPr>
                <w:spacing w:val="-3"/>
              </w:rPr>
              <w:t>根据磋商文件要求，提供针对本项目切实</w:t>
            </w:r>
            <w:r>
              <w:t xml:space="preserve"> </w:t>
            </w:r>
            <w:r>
              <w:rPr>
                <w:spacing w:val="-1"/>
              </w:rPr>
              <w:t>可行的供货方案。供货进度计划完整，安排合理、切合实际，具</w:t>
            </w:r>
            <w:r>
              <w:rPr>
                <w:spacing w:val="13"/>
              </w:rPr>
              <w:t xml:space="preserve"> </w:t>
            </w:r>
            <w:r>
              <w:rPr>
                <w:spacing w:val="-1"/>
              </w:rPr>
              <w:t>有明确的时间节点，保障供货顺利完成，描述详尽，能根据本项</w:t>
            </w:r>
            <w:r>
              <w:rPr>
                <w:spacing w:val="13"/>
              </w:rPr>
              <w:t xml:space="preserve"> </w:t>
            </w:r>
            <w:r>
              <w:rPr>
                <w:spacing w:val="-1"/>
              </w:rPr>
              <w:t>目实际情况制定的得 9</w:t>
            </w:r>
            <w:r>
              <w:rPr>
                <w:spacing w:val="-41"/>
              </w:rPr>
              <w:t xml:space="preserve"> </w:t>
            </w:r>
            <w:r>
              <w:rPr>
                <w:spacing w:val="-1"/>
              </w:rPr>
              <w:t>分；供货进度计划完整，</w:t>
            </w:r>
            <w:r>
              <w:rPr>
                <w:spacing w:val="-2"/>
              </w:rPr>
              <w:t>有时间节点，能</w:t>
            </w:r>
            <w:r>
              <w:t xml:space="preserve"> </w:t>
            </w:r>
            <w:r>
              <w:rPr>
                <w:spacing w:val="-1"/>
              </w:rPr>
              <w:t>保障供货顺利完成的得 5 分； 有供货进度计划，但内容不完整</w:t>
            </w:r>
          </w:p>
          <w:p>
            <w:pPr>
              <w:pStyle w:val="9"/>
              <w:spacing w:before="1" w:line="222" w:lineRule="auto"/>
              <w:ind w:left="130"/>
            </w:pPr>
            <w:r>
              <w:rPr>
                <w:spacing w:val="-4"/>
              </w:rPr>
              <w:t>的得 3</w:t>
            </w:r>
            <w:r>
              <w:rPr>
                <w:spacing w:val="25"/>
              </w:rPr>
              <w:t xml:space="preserve"> </w:t>
            </w:r>
            <w:r>
              <w:rPr>
                <w:spacing w:val="-4"/>
              </w:rPr>
              <w:t>分，未提供的不得分。</w:t>
            </w:r>
          </w:p>
          <w:p>
            <w:pPr>
              <w:pStyle w:val="9"/>
              <w:spacing w:before="178" w:line="359" w:lineRule="auto"/>
              <w:ind w:left="113" w:right="42" w:hanging="5"/>
            </w:pPr>
            <w:r>
              <w:t>②质量保证措施</w:t>
            </w:r>
            <w:r>
              <w:rPr>
                <w:spacing w:val="-3"/>
              </w:rPr>
              <w:t>（9</w:t>
            </w:r>
            <w:r>
              <w:rPr>
                <w:spacing w:val="-41"/>
              </w:rPr>
              <w:t xml:space="preserve"> </w:t>
            </w:r>
            <w:r>
              <w:rPr>
                <w:spacing w:val="-3"/>
              </w:rPr>
              <w:t>分</w:t>
            </w:r>
            <w:r>
              <w:rPr>
                <w:spacing w:val="17"/>
              </w:rPr>
              <w:t>）</w:t>
            </w:r>
            <w:r>
              <w:t>：质量控制及保证措施方案</w:t>
            </w:r>
            <w:r>
              <w:rPr>
                <w:spacing w:val="-1"/>
              </w:rPr>
              <w:t>内容详尽、明确、周</w:t>
            </w:r>
            <w:r>
              <w:rPr>
                <w:spacing w:val="-8"/>
              </w:rPr>
              <w:t>密，能从产品的来源、质量标准等多方面把控产品质量</w:t>
            </w:r>
            <w:r>
              <w:rPr>
                <w:spacing w:val="-9"/>
              </w:rPr>
              <w:t>的得 9 分；</w:t>
            </w:r>
            <w:r>
              <w:t xml:space="preserve"> </w:t>
            </w:r>
            <w:r>
              <w:rPr>
                <w:spacing w:val="-3"/>
              </w:rPr>
              <w:t>有质量控制及保证措施方案内容详尽得 5 分；有质量保证措施但</w:t>
            </w:r>
            <w:r>
              <w:rPr>
                <w:spacing w:val="-2"/>
              </w:rPr>
              <w:t>内容描述不完整的得 3 分，未提供或其他情况的不得分。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1" w:hRule="atLeast"/>
        </w:trPr>
        <w:tc>
          <w:tcPr>
            <w:tcW w:w="56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9"/>
              <w:spacing w:before="78" w:line="180" w:lineRule="auto"/>
              <w:ind w:left="230"/>
            </w:pPr>
            <w:r>
              <w:rPr>
                <w14:textOutline w14:w="4358" w14:cap="sq" w14:cmpd="sng">
                  <w14:solidFill>
                    <w14:srgbClr w14:val="000000"/>
                  </w14:solidFill>
                  <w14:prstDash w14:val="solid"/>
                  <w14:bevel/>
                </w14:textOutline>
              </w:rPr>
              <w:t>3</w:t>
            </w:r>
          </w:p>
        </w:tc>
        <w:tc>
          <w:tcPr>
            <w:tcW w:w="1326" w:type="dxa"/>
            <w:tcBorders>
              <w:bottom w:val="single" w:color="000000" w:sz="2" w:space="0"/>
            </w:tcBorders>
            <w:vAlign w:val="top"/>
          </w:tcPr>
          <w:p>
            <w:pPr>
              <w:spacing w:line="294" w:lineRule="auto"/>
              <w:rPr>
                <w:rFonts w:ascii="Arial"/>
                <w:sz w:val="21"/>
              </w:rPr>
            </w:pPr>
          </w:p>
          <w:p>
            <w:pPr>
              <w:spacing w:line="294" w:lineRule="auto"/>
              <w:rPr>
                <w:rFonts w:ascii="Arial"/>
                <w:sz w:val="21"/>
              </w:rPr>
            </w:pPr>
          </w:p>
          <w:p>
            <w:pPr>
              <w:pStyle w:val="9"/>
              <w:spacing w:before="78" w:line="466" w:lineRule="exact"/>
              <w:ind w:left="192"/>
            </w:pPr>
            <w:r>
              <w:rPr>
                <w:spacing w:val="-5"/>
                <w:position w:val="16"/>
                <w14:textOutline w14:w="4358" w14:cap="sq" w14:cmpd="sng">
                  <w14:solidFill>
                    <w14:srgbClr w14:val="000000"/>
                  </w14:solidFill>
                  <w14:prstDash w14:val="solid"/>
                  <w14:bevel/>
                </w14:textOutline>
              </w:rPr>
              <w:t>履约能力</w:t>
            </w:r>
          </w:p>
          <w:p>
            <w:pPr>
              <w:pStyle w:val="9"/>
              <w:spacing w:line="223" w:lineRule="auto"/>
              <w:ind w:left="310"/>
            </w:pPr>
            <w:r>
              <w:rPr>
                <w:spacing w:val="-13"/>
                <w14:textOutline w14:w="4358" w14:cap="sq" w14:cmpd="sng">
                  <w14:solidFill>
                    <w14:srgbClr w14:val="000000"/>
                  </w14:solidFill>
                  <w14:prstDash w14:val="solid"/>
                  <w14:bevel/>
                </w14:textOutline>
              </w:rPr>
              <w:t>(10</w:t>
            </w:r>
            <w:r>
              <w:rPr>
                <w:spacing w:val="-42"/>
              </w:rPr>
              <w:t xml:space="preserve"> </w:t>
            </w:r>
            <w:r>
              <w:rPr>
                <w:spacing w:val="-13"/>
                <w14:textOutline w14:w="4358" w14:cap="sq" w14:cmpd="sng">
                  <w14:solidFill>
                    <w14:srgbClr w14:val="000000"/>
                  </w14:solidFill>
                  <w14:prstDash w14:val="solid"/>
                  <w14:bevel/>
                </w14:textOutline>
              </w:rPr>
              <w:t>分</w:t>
            </w:r>
            <w:r>
              <w:rPr>
                <w:rFonts w:hint="eastAsia"/>
                <w:spacing w:val="-13"/>
                <w:lang w:eastAsia="zh-CN"/>
                <w14:textOutline w14:w="4358" w14:cap="sq" w14:cmpd="sng">
                  <w14:solidFill>
                    <w14:srgbClr w14:val="000000"/>
                  </w14:solidFill>
                  <w14:prstDash w14:val="solid"/>
                  <w14:bevel/>
                </w14:textOutline>
              </w:rPr>
              <w:t>）</w:t>
            </w:r>
          </w:p>
        </w:tc>
        <w:tc>
          <w:tcPr>
            <w:tcW w:w="6993" w:type="dxa"/>
            <w:tcBorders>
              <w:bottom w:val="single" w:color="000000" w:sz="2" w:space="0"/>
            </w:tcBorders>
            <w:vAlign w:val="top"/>
          </w:tcPr>
          <w:p>
            <w:pPr>
              <w:pStyle w:val="9"/>
              <w:spacing w:before="150" w:line="338" w:lineRule="auto"/>
              <w:ind w:left="115" w:right="104" w:firstLine="3"/>
              <w:jc w:val="both"/>
            </w:pPr>
            <w:r>
              <w:t>类似业绩情况（10</w:t>
            </w:r>
            <w:r>
              <w:rPr>
                <w:spacing w:val="-38"/>
              </w:rPr>
              <w:t xml:space="preserve"> </w:t>
            </w:r>
            <w:r>
              <w:t>分</w:t>
            </w:r>
            <w:r>
              <w:rPr>
                <w:spacing w:val="17"/>
              </w:rPr>
              <w:t>）：</w:t>
            </w:r>
            <w:r>
              <w:t>提供自</w:t>
            </w:r>
            <w:r>
              <w:rPr>
                <w:spacing w:val="-44"/>
              </w:rPr>
              <w:t xml:space="preserve"> </w:t>
            </w:r>
            <w:r>
              <w:t>202</w:t>
            </w:r>
            <w:r>
              <w:rPr>
                <w:rFonts w:hint="eastAsia"/>
                <w:lang w:val="en-US" w:eastAsia="zh-CN"/>
              </w:rPr>
              <w:t>1</w:t>
            </w:r>
            <w:r>
              <w:t xml:space="preserve">年以来的类似业绩证明材 </w:t>
            </w:r>
            <w:r>
              <w:rPr>
                <w:spacing w:val="-7"/>
              </w:rPr>
              <w:t>料（202</w:t>
            </w:r>
            <w:r>
              <w:rPr>
                <w:rFonts w:hint="eastAsia"/>
                <w:spacing w:val="-7"/>
                <w:lang w:val="en-US" w:eastAsia="zh-CN"/>
              </w:rPr>
              <w:t>1</w:t>
            </w:r>
            <w:r>
              <w:rPr>
                <w:spacing w:val="-7"/>
              </w:rPr>
              <w:t>年</w:t>
            </w:r>
            <w:r>
              <w:rPr>
                <w:spacing w:val="-50"/>
              </w:rPr>
              <w:t xml:space="preserve"> </w:t>
            </w:r>
            <w:r>
              <w:rPr>
                <w:spacing w:val="-7"/>
              </w:rPr>
              <w:t>01</w:t>
            </w:r>
            <w:r>
              <w:rPr>
                <w:spacing w:val="-33"/>
              </w:rPr>
              <w:t xml:space="preserve"> </w:t>
            </w:r>
            <w:r>
              <w:rPr>
                <w:spacing w:val="-7"/>
              </w:rPr>
              <w:t>月 01 日至投标截止日</w:t>
            </w:r>
            <w:r>
              <w:rPr>
                <w:spacing w:val="-4"/>
              </w:rPr>
              <w:t>），</w:t>
            </w:r>
            <w:r>
              <w:rPr>
                <w:spacing w:val="-7"/>
              </w:rPr>
              <w:t>每提供一个得</w:t>
            </w:r>
            <w:r>
              <w:rPr>
                <w:spacing w:val="-49"/>
              </w:rPr>
              <w:t xml:space="preserve"> </w:t>
            </w:r>
            <w:r>
              <w:rPr>
                <w:spacing w:val="-7"/>
              </w:rPr>
              <w:t>2</w:t>
            </w:r>
            <w:r>
              <w:rPr>
                <w:spacing w:val="-41"/>
              </w:rPr>
              <w:t xml:space="preserve"> </w:t>
            </w:r>
            <w:r>
              <w:rPr>
                <w:spacing w:val="-8"/>
              </w:rPr>
              <w:t>分，最</w:t>
            </w:r>
            <w:r>
              <w:t xml:space="preserve"> </w:t>
            </w:r>
            <w:r>
              <w:rPr>
                <w:spacing w:val="2"/>
              </w:rPr>
              <w:t>高得</w:t>
            </w:r>
            <w:r>
              <w:rPr>
                <w:spacing w:val="-20"/>
              </w:rPr>
              <w:t xml:space="preserve"> </w:t>
            </w:r>
            <w:r>
              <w:rPr>
                <w:spacing w:val="2"/>
              </w:rPr>
              <w:t>10 分；未提供或其他情况的不得分。（需提供中标通知书</w:t>
            </w:r>
            <w:r>
              <w:t xml:space="preserve"> </w:t>
            </w:r>
            <w:r>
              <w:rPr>
                <w:spacing w:val="1"/>
              </w:rPr>
              <w:t>或包含合同首页、标的及金额所在页、供货合同签字盖章页扫描</w:t>
            </w:r>
          </w:p>
          <w:p>
            <w:pPr>
              <w:pStyle w:val="9"/>
              <w:spacing w:line="217" w:lineRule="auto"/>
              <w:ind w:left="116"/>
            </w:pPr>
            <w:r>
              <w:rPr>
                <w:spacing w:val="-2"/>
              </w:rPr>
              <w:t>件（或复印）件）。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56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8" w:line="183" w:lineRule="auto"/>
              <w:ind w:left="225"/>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4</w:t>
            </w:r>
          </w:p>
        </w:tc>
        <w:tc>
          <w:tcPr>
            <w:tcW w:w="1326" w:type="dxa"/>
            <w:tcBorders>
              <w:top w:val="single" w:color="000000" w:sz="2"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9"/>
              <w:spacing w:before="78" w:line="466" w:lineRule="exact"/>
              <w:ind w:left="200"/>
            </w:pPr>
            <w:r>
              <w:rPr>
                <w:spacing w:val="-7"/>
                <w:position w:val="17"/>
                <w14:textOutline w14:w="4358" w14:cap="sq" w14:cmpd="sng">
                  <w14:solidFill>
                    <w14:srgbClr w14:val="000000"/>
                  </w14:solidFill>
                  <w14:prstDash w14:val="solid"/>
                  <w14:bevel/>
                </w14:textOutline>
              </w:rPr>
              <w:t>售后服务</w:t>
            </w:r>
          </w:p>
          <w:p>
            <w:pPr>
              <w:pStyle w:val="9"/>
              <w:spacing w:line="223" w:lineRule="auto"/>
              <w:ind w:left="310"/>
            </w:pPr>
            <w:r>
              <w:rPr>
                <w:spacing w:val="-13"/>
                <w14:textOutline w14:w="4358" w14:cap="sq" w14:cmpd="sng">
                  <w14:solidFill>
                    <w14:srgbClr w14:val="000000"/>
                  </w14:solidFill>
                  <w14:prstDash w14:val="solid"/>
                  <w14:bevel/>
                </w14:textOutline>
              </w:rPr>
              <w:t>(10</w:t>
            </w:r>
            <w:r>
              <w:rPr>
                <w:spacing w:val="-42"/>
              </w:rPr>
              <w:t xml:space="preserve"> </w:t>
            </w:r>
            <w:r>
              <w:rPr>
                <w:spacing w:val="-13"/>
                <w14:textOutline w14:w="4358" w14:cap="sq" w14:cmpd="sng">
                  <w14:solidFill>
                    <w14:srgbClr w14:val="000000"/>
                  </w14:solidFill>
                  <w14:prstDash w14:val="solid"/>
                  <w14:bevel/>
                </w14:textOutline>
              </w:rPr>
              <w:t>分</w:t>
            </w:r>
            <w:r>
              <w:rPr>
                <w:rFonts w:hint="eastAsia"/>
                <w:spacing w:val="-13"/>
                <w:lang w:eastAsia="zh-CN"/>
                <w14:textOutline w14:w="4358" w14:cap="sq" w14:cmpd="sng">
                  <w14:solidFill>
                    <w14:srgbClr w14:val="000000"/>
                  </w14:solidFill>
                  <w14:prstDash w14:val="solid"/>
                  <w14:bevel/>
                </w14:textOutline>
              </w:rPr>
              <w:t>）</w:t>
            </w:r>
          </w:p>
        </w:tc>
        <w:tc>
          <w:tcPr>
            <w:tcW w:w="6993" w:type="dxa"/>
            <w:tcBorders>
              <w:top w:val="single" w:color="000000" w:sz="2" w:space="0"/>
            </w:tcBorders>
            <w:vAlign w:val="top"/>
          </w:tcPr>
          <w:p>
            <w:pPr>
              <w:pStyle w:val="9"/>
              <w:spacing w:before="189" w:line="339" w:lineRule="auto"/>
              <w:ind w:right="104"/>
            </w:pPr>
            <w:r>
              <w:rPr>
                <w:spacing w:val="-3"/>
              </w:rPr>
              <w:t>售后服务（10 分</w:t>
            </w:r>
            <w:r>
              <w:rPr>
                <w:spacing w:val="-1"/>
              </w:rPr>
              <w:t>）：</w:t>
            </w:r>
            <w:r>
              <w:rPr>
                <w:spacing w:val="-3"/>
              </w:rPr>
              <w:t>针对该项目有详尽的售后服务计划组</w:t>
            </w:r>
            <w:r>
              <w:rPr>
                <w:spacing w:val="1"/>
              </w:rPr>
              <w:t xml:space="preserve"> 织配送、验收、售后等方面的服务能力、措施及相关承诺，服务</w:t>
            </w:r>
            <w:r>
              <w:rPr>
                <w:spacing w:val="12"/>
              </w:rPr>
              <w:t xml:space="preserve"> </w:t>
            </w:r>
            <w:r>
              <w:rPr>
                <w:spacing w:val="1"/>
              </w:rPr>
              <w:t>计划详尽、合理、承诺切实的，得</w:t>
            </w:r>
            <w:r>
              <w:rPr>
                <w:spacing w:val="49"/>
              </w:rPr>
              <w:t xml:space="preserve"> </w:t>
            </w:r>
            <w:r>
              <w:rPr>
                <w:spacing w:val="1"/>
              </w:rPr>
              <w:t>10</w:t>
            </w:r>
            <w:r>
              <w:rPr>
                <w:spacing w:val="-37"/>
              </w:rPr>
              <w:t xml:space="preserve"> </w:t>
            </w:r>
            <w:r>
              <w:rPr>
                <w:spacing w:val="1"/>
              </w:rPr>
              <w:t>分；在服务能力、措施及</w:t>
            </w:r>
            <w:r>
              <w:t xml:space="preserve"> </w:t>
            </w:r>
            <w:r>
              <w:rPr>
                <w:spacing w:val="-1"/>
              </w:rPr>
              <w:t xml:space="preserve">相关承诺，服务计划大致符合本项目的，得 </w:t>
            </w:r>
            <w:r>
              <w:rPr>
                <w:spacing w:val="-2"/>
              </w:rPr>
              <w:t>6</w:t>
            </w:r>
            <w:r>
              <w:rPr>
                <w:spacing w:val="-42"/>
              </w:rPr>
              <w:t xml:space="preserve"> </w:t>
            </w:r>
            <w:r>
              <w:rPr>
                <w:spacing w:val="-2"/>
              </w:rPr>
              <w:t>分；在服务能力、</w:t>
            </w:r>
            <w:r>
              <w:t xml:space="preserve"> </w:t>
            </w:r>
            <w:r>
              <w:rPr>
                <w:spacing w:val="-3"/>
              </w:rPr>
              <w:t>措施及相关承诺，服务计划粗略、没有详细体现的得 2 分；未提</w:t>
            </w:r>
            <w:r>
              <w:rPr>
                <w:spacing w:val="-2"/>
              </w:rPr>
              <w:t>供或其他情况的不得分。</w:t>
            </w:r>
          </w:p>
        </w:tc>
      </w:tr>
    </w:tbl>
    <w:p>
      <w:pPr>
        <w:sectPr>
          <w:footerReference r:id="rId31" w:type="default"/>
          <w:pgSz w:w="11850" w:h="16783"/>
          <w:pgMar w:top="1026" w:right="1390" w:bottom="916" w:left="1560" w:header="750" w:footer="754" w:gutter="0"/>
          <w:cols w:space="720" w:num="1"/>
        </w:sectPr>
      </w:pPr>
    </w:p>
    <w:p>
      <w:pPr>
        <w:spacing w:before="14" w:line="29" w:lineRule="exact"/>
      </w:pPr>
      <w:r>
        <w:pict>
          <v:shape id="_x0000_s1042" o:spid="_x0000_s1042" style="height:1.45pt;width:442.25pt;" fillcolor="#000000" filled="t" stroked="f" coordsize="8845,29" path="m0,0l8844,0,8844,28,0,28,0,0xe">
            <v:path/>
            <v:fill on="t" focussize="0,0"/>
            <v:stroke on="f"/>
            <v:imagedata o:title=""/>
            <o:lock v:ext="edit"/>
            <w10:wrap type="none"/>
            <w10:anchorlock/>
          </v:shape>
        </w:pict>
      </w:r>
    </w:p>
    <w:p>
      <w:pPr>
        <w:pStyle w:val="3"/>
        <w:spacing w:line="242" w:lineRule="auto"/>
      </w:pPr>
    </w:p>
    <w:p>
      <w:pPr>
        <w:pStyle w:val="3"/>
        <w:spacing w:line="242" w:lineRule="auto"/>
      </w:pPr>
    </w:p>
    <w:p>
      <w:pPr>
        <w:pStyle w:val="3"/>
        <w:spacing w:line="242" w:lineRule="auto"/>
      </w:pPr>
    </w:p>
    <w:p>
      <w:pPr>
        <w:pStyle w:val="3"/>
        <w:spacing w:line="242" w:lineRule="auto"/>
      </w:pPr>
    </w:p>
    <w:p>
      <w:pPr>
        <w:spacing w:before="113" w:line="228" w:lineRule="auto"/>
        <w:ind w:left="2825"/>
        <w:outlineLvl w:val="1"/>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七、确定成交供应商</w:t>
      </w:r>
    </w:p>
    <w:p>
      <w:pPr>
        <w:pStyle w:val="3"/>
        <w:spacing w:line="324" w:lineRule="auto"/>
      </w:pPr>
    </w:p>
    <w:p>
      <w:pPr>
        <w:pStyle w:val="3"/>
        <w:spacing w:line="324" w:lineRule="auto"/>
      </w:pPr>
    </w:p>
    <w:p>
      <w:pPr>
        <w:spacing w:before="84" w:line="227" w:lineRule="auto"/>
        <w:ind w:left="13"/>
        <w:outlineLvl w:val="2"/>
        <w:rPr>
          <w:rFonts w:ascii="仿宋" w:hAnsi="仿宋" w:eastAsia="仿宋" w:cs="仿宋"/>
          <w:sz w:val="26"/>
          <w:szCs w:val="26"/>
        </w:rPr>
      </w:pPr>
      <w:r>
        <w:rPr>
          <w:rFonts w:ascii="仿宋" w:hAnsi="仿宋" w:eastAsia="仿宋" w:cs="仿宋"/>
          <w:spacing w:val="8"/>
          <w:sz w:val="26"/>
          <w:szCs w:val="26"/>
          <w14:textOutline w14:w="4885" w14:cap="sq" w14:cmpd="sng">
            <w14:solidFill>
              <w14:srgbClr w14:val="000000"/>
            </w14:solidFill>
            <w14:prstDash w14:val="solid"/>
            <w14:bevel/>
          </w14:textOutline>
        </w:rPr>
        <w:t>20.推荐并确定成交供应商</w:t>
      </w:r>
    </w:p>
    <w:p>
      <w:pPr>
        <w:pStyle w:val="3"/>
        <w:spacing w:line="400" w:lineRule="auto"/>
      </w:pPr>
    </w:p>
    <w:p>
      <w:pPr>
        <w:spacing w:before="78" w:line="465" w:lineRule="exact"/>
        <w:jc w:val="right"/>
        <w:rPr>
          <w:rFonts w:ascii="仿宋" w:hAnsi="仿宋" w:eastAsia="仿宋" w:cs="仿宋"/>
          <w:sz w:val="24"/>
          <w:szCs w:val="24"/>
        </w:rPr>
      </w:pPr>
      <w:r>
        <w:rPr>
          <w:rFonts w:ascii="仿宋" w:hAnsi="仿宋" w:eastAsia="仿宋" w:cs="仿宋"/>
          <w:spacing w:val="-1"/>
          <w:position w:val="17"/>
          <w:sz w:val="24"/>
          <w:szCs w:val="24"/>
        </w:rPr>
        <w:t>20.1磋商小组根据评审总得分由高到低排序推荐预成</w:t>
      </w:r>
      <w:r>
        <w:rPr>
          <w:rFonts w:ascii="仿宋" w:hAnsi="仿宋" w:eastAsia="仿宋" w:cs="仿宋"/>
          <w:spacing w:val="-2"/>
          <w:position w:val="17"/>
          <w:sz w:val="24"/>
          <w:szCs w:val="24"/>
        </w:rPr>
        <w:t>交供应商候选人，并由采购</w:t>
      </w:r>
    </w:p>
    <w:p>
      <w:pPr>
        <w:spacing w:before="1" w:line="222" w:lineRule="auto"/>
        <w:ind w:left="20"/>
        <w:rPr>
          <w:rFonts w:ascii="仿宋" w:hAnsi="仿宋" w:eastAsia="仿宋" w:cs="仿宋"/>
          <w:sz w:val="24"/>
          <w:szCs w:val="24"/>
        </w:rPr>
      </w:pPr>
      <w:r>
        <w:rPr>
          <w:rFonts w:ascii="仿宋" w:hAnsi="仿宋" w:eastAsia="仿宋" w:cs="仿宋"/>
          <w:spacing w:val="-2"/>
          <w:sz w:val="24"/>
          <w:szCs w:val="24"/>
        </w:rPr>
        <w:t>人按顺序确定成交供应商。</w:t>
      </w:r>
    </w:p>
    <w:p>
      <w:pPr>
        <w:spacing w:before="179" w:line="359" w:lineRule="auto"/>
        <w:ind w:left="16" w:firstLine="475"/>
        <w:rPr>
          <w:rFonts w:ascii="仿宋" w:hAnsi="仿宋" w:eastAsia="仿宋" w:cs="仿宋"/>
          <w:sz w:val="24"/>
          <w:szCs w:val="24"/>
        </w:rPr>
      </w:pPr>
      <w:r>
        <w:rPr>
          <w:rFonts w:ascii="仿宋" w:hAnsi="仿宋" w:eastAsia="仿宋" w:cs="仿宋"/>
          <w:spacing w:val="-1"/>
          <w:sz w:val="24"/>
          <w:szCs w:val="24"/>
        </w:rPr>
        <w:t>20.2成交供应商因不可抗力或自身原因不能履行合同</w:t>
      </w:r>
      <w:r>
        <w:rPr>
          <w:rFonts w:ascii="仿宋" w:hAnsi="仿宋" w:eastAsia="仿宋" w:cs="仿宋"/>
          <w:spacing w:val="-2"/>
          <w:sz w:val="24"/>
          <w:szCs w:val="24"/>
        </w:rPr>
        <w:t>时，采购人可以按照磋商报</w:t>
      </w:r>
      <w:r>
        <w:rPr>
          <w:rFonts w:ascii="仿宋" w:hAnsi="仿宋" w:eastAsia="仿宋" w:cs="仿宋"/>
          <w:sz w:val="24"/>
          <w:szCs w:val="24"/>
        </w:rPr>
        <w:t xml:space="preserve"> </w:t>
      </w:r>
      <w:r>
        <w:rPr>
          <w:rFonts w:ascii="仿宋" w:hAnsi="仿宋" w:eastAsia="仿宋" w:cs="仿宋"/>
          <w:spacing w:val="-1"/>
          <w:sz w:val="24"/>
          <w:szCs w:val="24"/>
        </w:rPr>
        <w:t>告推荐的预成交供应商候选人名单排序，确定下</w:t>
      </w:r>
      <w:r>
        <w:rPr>
          <w:rFonts w:ascii="仿宋" w:hAnsi="仿宋" w:eastAsia="仿宋" w:cs="仿宋"/>
          <w:spacing w:val="-2"/>
          <w:sz w:val="24"/>
          <w:szCs w:val="24"/>
        </w:rPr>
        <w:t>一候选人为成交供应商，也可重新开</w:t>
      </w:r>
    </w:p>
    <w:p>
      <w:pPr>
        <w:spacing w:line="222" w:lineRule="auto"/>
        <w:ind w:left="17"/>
        <w:rPr>
          <w:rFonts w:ascii="仿宋" w:hAnsi="仿宋" w:eastAsia="仿宋" w:cs="仿宋"/>
          <w:sz w:val="24"/>
          <w:szCs w:val="24"/>
        </w:rPr>
      </w:pPr>
      <w:r>
        <w:rPr>
          <w:rFonts w:ascii="仿宋" w:hAnsi="仿宋" w:eastAsia="仿宋" w:cs="仿宋"/>
          <w:spacing w:val="-3"/>
          <w:sz w:val="24"/>
          <w:szCs w:val="24"/>
        </w:rPr>
        <w:t>展政府采购活动。</w:t>
      </w:r>
    </w:p>
    <w:p>
      <w:pPr>
        <w:pStyle w:val="3"/>
        <w:spacing w:line="374" w:lineRule="auto"/>
      </w:pPr>
    </w:p>
    <w:p>
      <w:pPr>
        <w:spacing w:before="86" w:line="230" w:lineRule="auto"/>
        <w:ind w:left="553"/>
        <w:outlineLvl w:val="2"/>
        <w:rPr>
          <w:rFonts w:ascii="仿宋" w:hAnsi="仿宋" w:eastAsia="仿宋" w:cs="仿宋"/>
          <w:sz w:val="26"/>
          <w:szCs w:val="26"/>
        </w:rPr>
      </w:pPr>
      <w:r>
        <w:rPr>
          <w:rFonts w:ascii="仿宋" w:hAnsi="仿宋" w:eastAsia="仿宋" w:cs="仿宋"/>
          <w:spacing w:val="6"/>
          <w:sz w:val="26"/>
          <w:szCs w:val="26"/>
          <w14:textOutline w14:w="4885" w14:cap="sq" w14:cmpd="sng">
            <w14:solidFill>
              <w14:srgbClr w14:val="000000"/>
            </w14:solidFill>
            <w14:prstDash w14:val="solid"/>
            <w14:bevel/>
          </w14:textOutline>
        </w:rPr>
        <w:t>21.成交通知</w:t>
      </w:r>
    </w:p>
    <w:p>
      <w:pPr>
        <w:pStyle w:val="3"/>
        <w:spacing w:line="397" w:lineRule="auto"/>
      </w:pPr>
    </w:p>
    <w:p>
      <w:pPr>
        <w:spacing w:before="78" w:line="466" w:lineRule="exact"/>
        <w:ind w:right="4"/>
        <w:jc w:val="right"/>
        <w:rPr>
          <w:rFonts w:ascii="仿宋" w:hAnsi="仿宋" w:eastAsia="仿宋" w:cs="仿宋"/>
          <w:sz w:val="24"/>
          <w:szCs w:val="24"/>
        </w:rPr>
      </w:pPr>
      <w:r>
        <w:rPr>
          <w:rFonts w:ascii="仿宋" w:hAnsi="仿宋" w:eastAsia="仿宋" w:cs="仿宋"/>
          <w:spacing w:val="2"/>
          <w:position w:val="17"/>
          <w:sz w:val="24"/>
          <w:szCs w:val="24"/>
        </w:rPr>
        <w:t>21.1招标代理机构自成交供应商确定之日起2个工作日内发出</w:t>
      </w:r>
      <w:r>
        <w:rPr>
          <w:rFonts w:ascii="仿宋" w:hAnsi="仿宋" w:eastAsia="仿宋" w:cs="仿宋"/>
          <w:spacing w:val="1"/>
          <w:position w:val="17"/>
          <w:sz w:val="24"/>
          <w:szCs w:val="24"/>
        </w:rPr>
        <w:t>《成交通知书》，</w:t>
      </w:r>
    </w:p>
    <w:p>
      <w:pPr>
        <w:spacing w:line="219" w:lineRule="auto"/>
        <w:ind w:left="19"/>
        <w:rPr>
          <w:rFonts w:ascii="仿宋" w:hAnsi="仿宋" w:eastAsia="仿宋" w:cs="仿宋"/>
          <w:sz w:val="24"/>
          <w:szCs w:val="24"/>
        </w:rPr>
      </w:pPr>
      <w:r>
        <w:rPr>
          <w:rFonts w:ascii="仿宋" w:hAnsi="仿宋" w:eastAsia="仿宋" w:cs="仿宋"/>
          <w:spacing w:val="-1"/>
          <w:sz w:val="24"/>
          <w:szCs w:val="24"/>
        </w:rPr>
        <w:t>并在中国采购与招标网网上公告成交结果。</w:t>
      </w:r>
    </w:p>
    <w:p>
      <w:pPr>
        <w:spacing w:before="181" w:line="468" w:lineRule="exact"/>
        <w:jc w:val="right"/>
        <w:rPr>
          <w:rFonts w:ascii="仿宋" w:hAnsi="仿宋" w:eastAsia="仿宋" w:cs="仿宋"/>
          <w:sz w:val="24"/>
          <w:szCs w:val="24"/>
        </w:rPr>
      </w:pPr>
      <w:r>
        <w:rPr>
          <w:rFonts w:ascii="仿宋" w:hAnsi="仿宋" w:eastAsia="仿宋" w:cs="仿宋"/>
          <w:spacing w:val="-1"/>
          <w:position w:val="17"/>
          <w:sz w:val="24"/>
          <w:szCs w:val="24"/>
        </w:rPr>
        <w:t>21.2《成交通知书》发出后，采购人改变成交结果的</w:t>
      </w:r>
      <w:r>
        <w:rPr>
          <w:rFonts w:ascii="仿宋" w:hAnsi="仿宋" w:eastAsia="仿宋" w:cs="仿宋"/>
          <w:spacing w:val="-2"/>
          <w:position w:val="17"/>
          <w:sz w:val="24"/>
          <w:szCs w:val="24"/>
        </w:rPr>
        <w:t>，或者成交供应商无正当理</w:t>
      </w:r>
    </w:p>
    <w:p>
      <w:pPr>
        <w:spacing w:line="222" w:lineRule="auto"/>
        <w:ind w:left="47"/>
        <w:rPr>
          <w:rFonts w:ascii="仿宋" w:hAnsi="仿宋" w:eastAsia="仿宋" w:cs="仿宋"/>
          <w:sz w:val="24"/>
          <w:szCs w:val="24"/>
        </w:rPr>
      </w:pPr>
      <w:r>
        <w:rPr>
          <w:rFonts w:ascii="仿宋" w:hAnsi="仿宋" w:eastAsia="仿宋" w:cs="仿宋"/>
          <w:spacing w:val="-3"/>
          <w:sz w:val="24"/>
          <w:szCs w:val="24"/>
        </w:rPr>
        <w:t>由放弃成交项目的，依法承担法律责任。</w:t>
      </w:r>
    </w:p>
    <w:p>
      <w:pPr>
        <w:pStyle w:val="3"/>
        <w:spacing w:line="278" w:lineRule="auto"/>
      </w:pPr>
    </w:p>
    <w:p>
      <w:pPr>
        <w:pStyle w:val="3"/>
        <w:spacing w:line="279" w:lineRule="auto"/>
      </w:pPr>
    </w:p>
    <w:p>
      <w:pPr>
        <w:spacing w:before="114" w:line="228" w:lineRule="auto"/>
        <w:ind w:left="3359"/>
        <w:outlineLvl w:val="1"/>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八、授予合同</w:t>
      </w:r>
    </w:p>
    <w:p>
      <w:pPr>
        <w:pStyle w:val="3"/>
        <w:spacing w:line="324" w:lineRule="auto"/>
      </w:pPr>
    </w:p>
    <w:p>
      <w:pPr>
        <w:pStyle w:val="3"/>
        <w:spacing w:line="325" w:lineRule="auto"/>
      </w:pPr>
    </w:p>
    <w:p>
      <w:pPr>
        <w:spacing w:before="85" w:line="230" w:lineRule="auto"/>
        <w:ind w:left="553"/>
        <w:outlineLvl w:val="2"/>
        <w:rPr>
          <w:rFonts w:ascii="仿宋" w:hAnsi="仿宋" w:eastAsia="仿宋" w:cs="仿宋"/>
          <w:sz w:val="26"/>
          <w:szCs w:val="26"/>
        </w:rPr>
      </w:pPr>
      <w:r>
        <w:rPr>
          <w:rFonts w:ascii="仿宋" w:hAnsi="仿宋" w:eastAsia="仿宋" w:cs="仿宋"/>
          <w:spacing w:val="6"/>
          <w:sz w:val="26"/>
          <w:szCs w:val="26"/>
          <w14:textOutline w14:w="4885" w14:cap="sq" w14:cmpd="sng">
            <w14:solidFill>
              <w14:srgbClr w14:val="000000"/>
            </w14:solidFill>
            <w14:prstDash w14:val="solid"/>
            <w14:bevel/>
          </w14:textOutline>
        </w:rPr>
        <w:t>22.签订合同</w:t>
      </w:r>
    </w:p>
    <w:p>
      <w:pPr>
        <w:pStyle w:val="3"/>
        <w:spacing w:line="395" w:lineRule="auto"/>
      </w:pPr>
    </w:p>
    <w:p>
      <w:pPr>
        <w:spacing w:before="78" w:line="359" w:lineRule="auto"/>
        <w:ind w:left="25" w:firstLine="466"/>
        <w:jc w:val="both"/>
        <w:rPr>
          <w:rFonts w:ascii="仿宋" w:hAnsi="仿宋" w:eastAsia="仿宋" w:cs="仿宋"/>
          <w:sz w:val="24"/>
          <w:szCs w:val="24"/>
        </w:rPr>
      </w:pPr>
      <w:r>
        <w:rPr>
          <w:rFonts w:ascii="仿宋" w:hAnsi="仿宋" w:eastAsia="仿宋" w:cs="仿宋"/>
          <w:spacing w:val="-1"/>
          <w:sz w:val="24"/>
          <w:szCs w:val="24"/>
        </w:rPr>
        <w:t>22.1采购人与成交供应商双方应当自《成交通知书》发出</w:t>
      </w:r>
      <w:r>
        <w:rPr>
          <w:rFonts w:ascii="仿宋" w:hAnsi="仿宋" w:eastAsia="仿宋" w:cs="仿宋"/>
          <w:spacing w:val="-2"/>
          <w:sz w:val="24"/>
          <w:szCs w:val="24"/>
        </w:rPr>
        <w:t>之日起30日内，按照磋</w:t>
      </w:r>
      <w:r>
        <w:rPr>
          <w:rFonts w:ascii="仿宋" w:hAnsi="仿宋" w:eastAsia="仿宋" w:cs="仿宋"/>
          <w:sz w:val="24"/>
          <w:szCs w:val="24"/>
        </w:rPr>
        <w:t xml:space="preserve"> </w:t>
      </w:r>
      <w:r>
        <w:rPr>
          <w:rFonts w:ascii="仿宋" w:hAnsi="仿宋" w:eastAsia="仿宋" w:cs="仿宋"/>
          <w:spacing w:val="-2"/>
          <w:sz w:val="24"/>
          <w:szCs w:val="24"/>
        </w:rPr>
        <w:t>商文件确定的合同文本以及采购标的、规格型号、采购金额、采购数量、技术和服务</w:t>
      </w:r>
    </w:p>
    <w:p>
      <w:pPr>
        <w:spacing w:line="220" w:lineRule="auto"/>
        <w:ind w:left="21"/>
        <w:rPr>
          <w:rFonts w:ascii="仿宋" w:hAnsi="仿宋" w:eastAsia="仿宋" w:cs="仿宋"/>
          <w:sz w:val="24"/>
          <w:szCs w:val="24"/>
        </w:rPr>
      </w:pPr>
      <w:r>
        <w:rPr>
          <w:rFonts w:ascii="仿宋" w:hAnsi="仿宋" w:eastAsia="仿宋" w:cs="仿宋"/>
          <w:spacing w:val="-1"/>
          <w:sz w:val="24"/>
          <w:szCs w:val="24"/>
        </w:rPr>
        <w:t>要求等事项签订政府采购合同，并报</w:t>
      </w:r>
      <w:r>
        <w:rPr>
          <w:rFonts w:hint="eastAsia" w:ascii="仿宋" w:hAnsi="仿宋" w:eastAsia="仿宋" w:cs="仿宋"/>
          <w:spacing w:val="-1"/>
          <w:sz w:val="24"/>
          <w:szCs w:val="24"/>
          <w:lang w:eastAsia="zh-CN"/>
        </w:rPr>
        <w:t>青海鼎耐工程项目管理有限公司</w:t>
      </w:r>
      <w:r>
        <w:rPr>
          <w:rFonts w:ascii="仿宋" w:hAnsi="仿宋" w:eastAsia="仿宋" w:cs="仿宋"/>
          <w:spacing w:val="-1"/>
          <w:sz w:val="24"/>
          <w:szCs w:val="24"/>
        </w:rPr>
        <w:t>审核备案。</w:t>
      </w:r>
    </w:p>
    <w:p>
      <w:pPr>
        <w:spacing w:before="180" w:line="359" w:lineRule="auto"/>
        <w:ind w:left="30" w:firstLine="461"/>
        <w:jc w:val="both"/>
        <w:rPr>
          <w:rFonts w:ascii="仿宋" w:hAnsi="仿宋" w:eastAsia="仿宋" w:cs="仿宋"/>
          <w:sz w:val="24"/>
          <w:szCs w:val="24"/>
        </w:rPr>
      </w:pPr>
      <w:r>
        <w:rPr>
          <w:rFonts w:ascii="仿宋" w:hAnsi="仿宋" w:eastAsia="仿宋" w:cs="仿宋"/>
          <w:spacing w:val="5"/>
          <w:sz w:val="24"/>
          <w:szCs w:val="24"/>
        </w:rPr>
        <w:t>22.2采购人不得向成交供应商提出超出磋商文件以外的任何要求作为订立合同</w:t>
      </w:r>
      <w:r>
        <w:rPr>
          <w:rFonts w:ascii="仿宋" w:hAnsi="仿宋" w:eastAsia="仿宋" w:cs="仿宋"/>
          <w:spacing w:val="9"/>
          <w:sz w:val="24"/>
          <w:szCs w:val="24"/>
        </w:rPr>
        <w:t xml:space="preserve"> </w:t>
      </w:r>
      <w:r>
        <w:rPr>
          <w:rFonts w:ascii="仿宋" w:hAnsi="仿宋" w:eastAsia="仿宋" w:cs="仿宋"/>
          <w:spacing w:val="-2"/>
          <w:sz w:val="24"/>
          <w:szCs w:val="24"/>
        </w:rPr>
        <w:t>的条件，不得与成交供应商订立背离磋商文件确定的合同文本以及采购标的、规格型</w:t>
      </w:r>
    </w:p>
    <w:p>
      <w:pPr>
        <w:spacing w:line="220" w:lineRule="auto"/>
        <w:ind w:left="22"/>
        <w:rPr>
          <w:rFonts w:ascii="仿宋" w:hAnsi="仿宋" w:eastAsia="仿宋" w:cs="仿宋"/>
          <w:sz w:val="24"/>
          <w:szCs w:val="24"/>
        </w:rPr>
      </w:pPr>
      <w:r>
        <w:rPr>
          <w:rFonts w:ascii="仿宋" w:hAnsi="仿宋" w:eastAsia="仿宋" w:cs="仿宋"/>
          <w:spacing w:val="-1"/>
          <w:sz w:val="24"/>
          <w:szCs w:val="24"/>
        </w:rPr>
        <w:t>号、采购金额、采购数量、技术和服务要求等实质性内容的协议。</w:t>
      </w:r>
    </w:p>
    <w:p>
      <w:pPr>
        <w:spacing w:before="182" w:line="221" w:lineRule="auto"/>
        <w:jc w:val="right"/>
        <w:rPr>
          <w:rFonts w:ascii="仿宋" w:hAnsi="仿宋" w:eastAsia="仿宋" w:cs="仿宋"/>
          <w:sz w:val="24"/>
          <w:szCs w:val="24"/>
        </w:rPr>
      </w:pPr>
      <w:r>
        <w:rPr>
          <w:rFonts w:ascii="仿宋" w:hAnsi="仿宋" w:eastAsia="仿宋" w:cs="仿宋"/>
          <w:spacing w:val="-1"/>
          <w:sz w:val="24"/>
          <w:szCs w:val="24"/>
        </w:rPr>
        <w:t>22.3签订合同时，成交供应商应按规定向采购人提交</w:t>
      </w:r>
      <w:r>
        <w:rPr>
          <w:rFonts w:ascii="仿宋" w:hAnsi="仿宋" w:eastAsia="仿宋" w:cs="仿宋"/>
          <w:spacing w:val="-2"/>
          <w:sz w:val="24"/>
          <w:szCs w:val="24"/>
        </w:rPr>
        <w:t>履约保证金（履约保证金的</w:t>
      </w:r>
    </w:p>
    <w:p>
      <w:pPr>
        <w:spacing w:line="221" w:lineRule="auto"/>
        <w:rPr>
          <w:rFonts w:ascii="仿宋" w:hAnsi="仿宋" w:eastAsia="仿宋" w:cs="仿宋"/>
          <w:sz w:val="24"/>
          <w:szCs w:val="24"/>
        </w:rPr>
        <w:sectPr>
          <w:headerReference r:id="rId32" w:type="default"/>
          <w:footerReference r:id="rId33" w:type="default"/>
          <w:pgSz w:w="11850" w:h="16783"/>
          <w:pgMar w:top="1026" w:right="1417" w:bottom="916" w:left="1588" w:header="750" w:footer="754" w:gutter="0"/>
          <w:cols w:space="720" w:num="1"/>
        </w:sectPr>
      </w:pPr>
    </w:p>
    <w:p>
      <w:pPr>
        <w:spacing w:before="14" w:line="29" w:lineRule="exact"/>
      </w:pPr>
      <w:r>
        <w:pict>
          <v:shape id="_x0000_s1043" o:spid="_x0000_s1043"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466" w:lineRule="exact"/>
        <w:ind w:left="15"/>
        <w:rPr>
          <w:rFonts w:ascii="仿宋" w:hAnsi="仿宋" w:eastAsia="仿宋" w:cs="仿宋"/>
          <w:sz w:val="24"/>
          <w:szCs w:val="24"/>
        </w:rPr>
      </w:pPr>
      <w:r>
        <w:rPr>
          <w:rFonts w:ascii="仿宋" w:hAnsi="仿宋" w:eastAsia="仿宋" w:cs="仿宋"/>
          <w:spacing w:val="1"/>
          <w:position w:val="16"/>
          <w:sz w:val="24"/>
          <w:szCs w:val="24"/>
        </w:rPr>
        <w:t>数额由采购人与成交供应商商定，但数额不得超出采购合同总金额的10%</w:t>
      </w:r>
      <w:r>
        <w:rPr>
          <w:rFonts w:ascii="仿宋" w:hAnsi="仿宋" w:eastAsia="仿宋" w:cs="仿宋"/>
          <w:spacing w:val="14"/>
          <w:position w:val="16"/>
          <w:sz w:val="24"/>
          <w:szCs w:val="24"/>
        </w:rPr>
        <w:t>），</w:t>
      </w:r>
      <w:r>
        <w:rPr>
          <w:rFonts w:ascii="仿宋" w:hAnsi="仿宋" w:eastAsia="仿宋" w:cs="仿宋"/>
          <w:spacing w:val="1"/>
          <w:position w:val="16"/>
          <w:sz w:val="24"/>
          <w:szCs w:val="24"/>
        </w:rPr>
        <w:t>履约保</w:t>
      </w:r>
    </w:p>
    <w:p>
      <w:pPr>
        <w:spacing w:line="222" w:lineRule="auto"/>
        <w:ind w:left="15"/>
        <w:rPr>
          <w:rFonts w:ascii="仿宋" w:hAnsi="仿宋" w:eastAsia="仿宋" w:cs="仿宋"/>
          <w:sz w:val="24"/>
          <w:szCs w:val="24"/>
        </w:rPr>
      </w:pPr>
      <w:r>
        <w:rPr>
          <w:rFonts w:ascii="仿宋" w:hAnsi="仿宋" w:eastAsia="仿宋" w:cs="仿宋"/>
          <w:spacing w:val="-2"/>
          <w:sz w:val="24"/>
          <w:szCs w:val="24"/>
        </w:rPr>
        <w:t>证金须缴纳到采购人指定的账户。</w:t>
      </w:r>
    </w:p>
    <w:p>
      <w:pPr>
        <w:spacing w:before="179" w:line="359" w:lineRule="auto"/>
        <w:ind w:left="21" w:right="65" w:firstLine="470"/>
        <w:rPr>
          <w:rFonts w:ascii="仿宋" w:hAnsi="仿宋" w:eastAsia="仿宋" w:cs="仿宋"/>
          <w:sz w:val="24"/>
          <w:szCs w:val="24"/>
        </w:rPr>
      </w:pPr>
      <w:r>
        <w:rPr>
          <w:rFonts w:ascii="仿宋" w:hAnsi="仿宋" w:eastAsia="仿宋" w:cs="仿宋"/>
          <w:spacing w:val="-1"/>
          <w:sz w:val="24"/>
          <w:szCs w:val="24"/>
        </w:rPr>
        <w:t>22.4成交供应商在法定期限内无正当理由拒签合同的</w:t>
      </w:r>
      <w:r>
        <w:rPr>
          <w:rFonts w:ascii="仿宋" w:hAnsi="仿宋" w:eastAsia="仿宋" w:cs="仿宋"/>
          <w:spacing w:val="-2"/>
          <w:sz w:val="24"/>
          <w:szCs w:val="24"/>
        </w:rPr>
        <w:t>，按违约处理。同时，招标</w:t>
      </w:r>
      <w:r>
        <w:rPr>
          <w:rFonts w:ascii="仿宋" w:hAnsi="仿宋" w:eastAsia="仿宋" w:cs="仿宋"/>
          <w:sz w:val="24"/>
          <w:szCs w:val="24"/>
        </w:rPr>
        <w:t xml:space="preserve"> </w:t>
      </w:r>
      <w:r>
        <w:rPr>
          <w:rFonts w:ascii="仿宋" w:hAnsi="仿宋" w:eastAsia="仿宋" w:cs="仿宋"/>
          <w:spacing w:val="-2"/>
          <w:sz w:val="24"/>
          <w:szCs w:val="24"/>
        </w:rPr>
        <w:t>代理机构和采购人可依成交供应商候选人排序重新确定成交供应商，并协调双方签订</w:t>
      </w:r>
    </w:p>
    <w:p>
      <w:pPr>
        <w:spacing w:line="222" w:lineRule="auto"/>
        <w:ind w:left="18"/>
        <w:rPr>
          <w:rFonts w:ascii="仿宋" w:hAnsi="仿宋" w:eastAsia="仿宋" w:cs="仿宋"/>
          <w:sz w:val="24"/>
          <w:szCs w:val="24"/>
        </w:rPr>
      </w:pPr>
      <w:r>
        <w:rPr>
          <w:rFonts w:ascii="仿宋" w:hAnsi="仿宋" w:eastAsia="仿宋" w:cs="仿宋"/>
          <w:spacing w:val="-4"/>
          <w:sz w:val="24"/>
          <w:szCs w:val="24"/>
        </w:rPr>
        <w:t>采购合同。</w:t>
      </w:r>
    </w:p>
    <w:p>
      <w:pPr>
        <w:spacing w:before="178" w:line="466" w:lineRule="exact"/>
        <w:ind w:right="67"/>
        <w:jc w:val="right"/>
        <w:rPr>
          <w:rFonts w:ascii="仿宋" w:hAnsi="仿宋" w:eastAsia="仿宋" w:cs="仿宋"/>
          <w:sz w:val="24"/>
          <w:szCs w:val="24"/>
        </w:rPr>
      </w:pPr>
      <w:r>
        <w:rPr>
          <w:rFonts w:ascii="仿宋" w:hAnsi="仿宋" w:eastAsia="仿宋" w:cs="仿宋"/>
          <w:spacing w:val="-1"/>
          <w:position w:val="16"/>
          <w:sz w:val="24"/>
          <w:szCs w:val="24"/>
        </w:rPr>
        <w:t>22.5磋商文件、成交供应商的磋商响应文件、《</w:t>
      </w:r>
      <w:r>
        <w:rPr>
          <w:rFonts w:ascii="仿宋" w:hAnsi="仿宋" w:eastAsia="仿宋" w:cs="仿宋"/>
          <w:spacing w:val="-2"/>
          <w:position w:val="16"/>
          <w:sz w:val="24"/>
          <w:szCs w:val="24"/>
        </w:rPr>
        <w:t>成交通知书》及其澄清、说明文</w:t>
      </w:r>
    </w:p>
    <w:p>
      <w:pPr>
        <w:spacing w:line="222" w:lineRule="auto"/>
        <w:ind w:left="16"/>
        <w:rPr>
          <w:rFonts w:ascii="仿宋" w:hAnsi="仿宋" w:eastAsia="仿宋" w:cs="仿宋"/>
          <w:sz w:val="24"/>
          <w:szCs w:val="24"/>
        </w:rPr>
      </w:pPr>
      <w:r>
        <w:rPr>
          <w:rFonts w:ascii="仿宋" w:hAnsi="仿宋" w:eastAsia="仿宋" w:cs="仿宋"/>
          <w:spacing w:val="-2"/>
          <w:sz w:val="24"/>
          <w:szCs w:val="24"/>
        </w:rPr>
        <w:t>件等，均为签订采购合同的依据。</w:t>
      </w:r>
    </w:p>
    <w:p>
      <w:pPr>
        <w:spacing w:before="179" w:line="359" w:lineRule="auto"/>
        <w:ind w:left="44" w:right="65" w:firstLine="447"/>
        <w:rPr>
          <w:rFonts w:ascii="仿宋" w:hAnsi="仿宋" w:eastAsia="仿宋" w:cs="仿宋"/>
          <w:sz w:val="24"/>
          <w:szCs w:val="24"/>
        </w:rPr>
      </w:pPr>
      <w:r>
        <w:rPr>
          <w:rFonts w:ascii="仿宋" w:hAnsi="仿宋" w:eastAsia="仿宋" w:cs="仿宋"/>
          <w:spacing w:val="2"/>
          <w:sz w:val="24"/>
          <w:szCs w:val="24"/>
        </w:rPr>
        <w:t>22.6采购人或招标代理机构应当自采购合同签订之日起2个工作日内，将</w:t>
      </w:r>
      <w:r>
        <w:rPr>
          <w:rFonts w:ascii="仿宋" w:hAnsi="仿宋" w:eastAsia="仿宋" w:cs="仿宋"/>
          <w:spacing w:val="1"/>
          <w:sz w:val="24"/>
          <w:szCs w:val="24"/>
        </w:rPr>
        <w:t>采购合</w:t>
      </w:r>
      <w:r>
        <w:rPr>
          <w:rFonts w:ascii="仿宋" w:hAnsi="仿宋" w:eastAsia="仿宋" w:cs="仿宋"/>
          <w:sz w:val="24"/>
          <w:szCs w:val="24"/>
        </w:rPr>
        <w:t xml:space="preserve"> </w:t>
      </w:r>
      <w:r>
        <w:rPr>
          <w:rFonts w:ascii="仿宋" w:hAnsi="仿宋" w:eastAsia="仿宋" w:cs="仿宋"/>
          <w:spacing w:val="-2"/>
          <w:sz w:val="24"/>
          <w:szCs w:val="24"/>
        </w:rPr>
        <w:t>同在中国采购与招标网网上公告，但政府采购合同中涉及国家秘密</w:t>
      </w:r>
      <w:r>
        <w:rPr>
          <w:rFonts w:ascii="仿宋" w:hAnsi="仿宋" w:eastAsia="仿宋" w:cs="仿宋"/>
          <w:spacing w:val="-3"/>
          <w:sz w:val="24"/>
          <w:szCs w:val="24"/>
        </w:rPr>
        <w:t>、商业秘密的内容</w:t>
      </w:r>
    </w:p>
    <w:p>
      <w:pPr>
        <w:spacing w:line="223" w:lineRule="auto"/>
        <w:ind w:left="27"/>
        <w:rPr>
          <w:rFonts w:ascii="仿宋" w:hAnsi="仿宋" w:eastAsia="仿宋" w:cs="仿宋"/>
          <w:sz w:val="24"/>
          <w:szCs w:val="24"/>
        </w:rPr>
      </w:pPr>
      <w:r>
        <w:rPr>
          <w:rFonts w:ascii="仿宋" w:hAnsi="仿宋" w:eastAsia="仿宋" w:cs="仿宋"/>
          <w:spacing w:val="-10"/>
          <w:sz w:val="24"/>
          <w:szCs w:val="24"/>
        </w:rPr>
        <w:t>除外。</w:t>
      </w:r>
    </w:p>
    <w:p>
      <w:pPr>
        <w:pStyle w:val="3"/>
        <w:spacing w:line="278" w:lineRule="auto"/>
      </w:pPr>
    </w:p>
    <w:p>
      <w:pPr>
        <w:pStyle w:val="3"/>
        <w:spacing w:line="278" w:lineRule="auto"/>
      </w:pPr>
    </w:p>
    <w:p>
      <w:pPr>
        <w:spacing w:before="114" w:line="228" w:lineRule="auto"/>
        <w:ind w:left="3013"/>
        <w:outlineLvl w:val="1"/>
        <w:rPr>
          <w:rFonts w:ascii="仿宋" w:hAnsi="仿宋" w:eastAsia="仿宋" w:cs="仿宋"/>
          <w:sz w:val="35"/>
          <w:szCs w:val="35"/>
        </w:rPr>
      </w:pPr>
      <w:r>
        <w:rPr>
          <w:rFonts w:ascii="仿宋" w:hAnsi="仿宋" w:eastAsia="仿宋" w:cs="仿宋"/>
          <w:spacing w:val="6"/>
          <w:sz w:val="35"/>
          <w:szCs w:val="35"/>
          <w14:textOutline w14:w="6537" w14:cap="sq" w14:cmpd="sng">
            <w14:solidFill>
              <w14:srgbClr w14:val="000000"/>
            </w14:solidFill>
            <w14:prstDash w14:val="solid"/>
            <w14:bevel/>
          </w14:textOutline>
        </w:rPr>
        <w:t>九、磋商活动终止</w:t>
      </w:r>
    </w:p>
    <w:p>
      <w:pPr>
        <w:pStyle w:val="3"/>
        <w:spacing w:line="324" w:lineRule="auto"/>
      </w:pPr>
    </w:p>
    <w:p>
      <w:pPr>
        <w:pStyle w:val="3"/>
        <w:spacing w:line="324" w:lineRule="auto"/>
      </w:pPr>
    </w:p>
    <w:p>
      <w:pPr>
        <w:spacing w:before="85" w:line="229" w:lineRule="auto"/>
        <w:ind w:left="553"/>
        <w:outlineLvl w:val="2"/>
        <w:rPr>
          <w:rFonts w:ascii="仿宋" w:hAnsi="仿宋" w:eastAsia="仿宋" w:cs="仿宋"/>
          <w:sz w:val="26"/>
          <w:szCs w:val="26"/>
        </w:rPr>
      </w:pPr>
      <w:r>
        <w:rPr>
          <w:rFonts w:ascii="仿宋" w:hAnsi="仿宋" w:eastAsia="仿宋" w:cs="仿宋"/>
          <w:spacing w:val="4"/>
          <w:sz w:val="26"/>
          <w:szCs w:val="26"/>
          <w14:textOutline w14:w="4885" w14:cap="sq" w14:cmpd="sng">
            <w14:solidFill>
              <w14:srgbClr w14:val="000000"/>
            </w14:solidFill>
            <w14:prstDash w14:val="solid"/>
            <w14:bevel/>
          </w14:textOutline>
        </w:rPr>
        <w:t>23.</w:t>
      </w:r>
      <w:r>
        <w:rPr>
          <w:rFonts w:ascii="仿宋" w:hAnsi="仿宋" w:eastAsia="仿宋" w:cs="仿宋"/>
          <w:spacing w:val="25"/>
          <w:sz w:val="26"/>
          <w:szCs w:val="26"/>
        </w:rPr>
        <w:t xml:space="preserve"> </w:t>
      </w:r>
      <w:r>
        <w:rPr>
          <w:rFonts w:ascii="仿宋" w:hAnsi="仿宋" w:eastAsia="仿宋" w:cs="仿宋"/>
          <w:spacing w:val="4"/>
          <w:sz w:val="26"/>
          <w:szCs w:val="26"/>
          <w14:textOutline w14:w="4885" w14:cap="sq" w14:cmpd="sng">
            <w14:solidFill>
              <w14:srgbClr w14:val="000000"/>
            </w14:solidFill>
            <w14:prstDash w14:val="solid"/>
            <w14:bevel/>
          </w14:textOutline>
        </w:rPr>
        <w:t>终止情形</w:t>
      </w:r>
    </w:p>
    <w:p>
      <w:pPr>
        <w:pStyle w:val="3"/>
        <w:spacing w:line="397" w:lineRule="auto"/>
      </w:pPr>
    </w:p>
    <w:p>
      <w:pPr>
        <w:spacing w:before="79" w:line="219" w:lineRule="auto"/>
        <w:ind w:left="492"/>
        <w:rPr>
          <w:rFonts w:ascii="仿宋" w:hAnsi="仿宋" w:eastAsia="仿宋" w:cs="仿宋"/>
          <w:sz w:val="24"/>
          <w:szCs w:val="24"/>
        </w:rPr>
      </w:pPr>
      <w:r>
        <w:rPr>
          <w:rFonts w:ascii="仿宋" w:hAnsi="仿宋" w:eastAsia="仿宋" w:cs="仿宋"/>
          <w:spacing w:val="-1"/>
          <w:sz w:val="24"/>
          <w:szCs w:val="24"/>
        </w:rPr>
        <w:t>23.1在竞争性磋商采购中，出现下列情形之一的，终止磋商活动：</w:t>
      </w:r>
    </w:p>
    <w:p>
      <w:pPr>
        <w:spacing w:before="180" w:line="468" w:lineRule="exact"/>
        <w:ind w:left="501"/>
        <w:rPr>
          <w:rFonts w:ascii="仿宋" w:hAnsi="仿宋" w:eastAsia="仿宋" w:cs="仿宋"/>
          <w:sz w:val="24"/>
          <w:szCs w:val="24"/>
        </w:rPr>
      </w:pPr>
      <w:r>
        <w:rPr>
          <w:rFonts w:ascii="仿宋" w:hAnsi="仿宋" w:eastAsia="仿宋" w:cs="仿宋"/>
          <w:spacing w:val="-1"/>
          <w:position w:val="17"/>
          <w:sz w:val="24"/>
          <w:szCs w:val="24"/>
        </w:rPr>
        <w:t>（1）因情况变化，不再符合规定的竞争性磋商采购方式适用情形的。</w:t>
      </w:r>
    </w:p>
    <w:p>
      <w:pPr>
        <w:spacing w:before="2" w:line="220" w:lineRule="auto"/>
        <w:ind w:left="501"/>
        <w:rPr>
          <w:rFonts w:ascii="仿宋" w:hAnsi="仿宋" w:eastAsia="仿宋" w:cs="仿宋"/>
          <w:sz w:val="24"/>
          <w:szCs w:val="24"/>
        </w:rPr>
      </w:pPr>
      <w:r>
        <w:rPr>
          <w:rFonts w:ascii="仿宋" w:hAnsi="仿宋" w:eastAsia="仿宋" w:cs="仿宋"/>
          <w:spacing w:val="-1"/>
          <w:sz w:val="24"/>
          <w:szCs w:val="24"/>
        </w:rPr>
        <w:t>（2）出现影响采购活动公正的违法、违规行为的。</w:t>
      </w:r>
    </w:p>
    <w:p>
      <w:pPr>
        <w:spacing w:before="178" w:line="468" w:lineRule="exact"/>
        <w:ind w:left="501"/>
        <w:rPr>
          <w:rFonts w:ascii="仿宋" w:hAnsi="仿宋" w:eastAsia="仿宋" w:cs="仿宋"/>
          <w:sz w:val="24"/>
          <w:szCs w:val="24"/>
        </w:rPr>
      </w:pPr>
      <w:r>
        <w:rPr>
          <w:rFonts w:ascii="仿宋" w:hAnsi="仿宋" w:eastAsia="仿宋" w:cs="仿宋"/>
          <w:spacing w:val="-2"/>
          <w:position w:val="17"/>
          <w:sz w:val="24"/>
          <w:szCs w:val="24"/>
        </w:rPr>
        <w:t>（3）符合要求的供应商不足三家的。</w:t>
      </w:r>
    </w:p>
    <w:p>
      <w:pPr>
        <w:spacing w:before="1" w:line="221" w:lineRule="auto"/>
        <w:ind w:left="501"/>
        <w:rPr>
          <w:rFonts w:ascii="仿宋" w:hAnsi="仿宋" w:eastAsia="仿宋" w:cs="仿宋"/>
          <w:sz w:val="24"/>
          <w:szCs w:val="24"/>
        </w:rPr>
      </w:pPr>
      <w:r>
        <w:rPr>
          <w:rFonts w:ascii="仿宋" w:hAnsi="仿宋" w:eastAsia="仿宋" w:cs="仿宋"/>
          <w:spacing w:val="-2"/>
          <w:sz w:val="24"/>
          <w:szCs w:val="24"/>
        </w:rPr>
        <w:t>（4）因重大变故，采购任务取消的。</w:t>
      </w:r>
    </w:p>
    <w:p>
      <w:pPr>
        <w:spacing w:before="178" w:line="220" w:lineRule="auto"/>
        <w:ind w:left="492"/>
        <w:rPr>
          <w:rFonts w:ascii="仿宋" w:hAnsi="仿宋" w:eastAsia="仿宋" w:cs="仿宋"/>
          <w:sz w:val="24"/>
          <w:szCs w:val="24"/>
        </w:rPr>
      </w:pPr>
      <w:r>
        <w:rPr>
          <w:rFonts w:ascii="仿宋" w:hAnsi="仿宋" w:eastAsia="仿宋" w:cs="仿宋"/>
          <w:spacing w:val="-1"/>
          <w:sz w:val="24"/>
          <w:szCs w:val="24"/>
        </w:rPr>
        <w:t>23.2终止磋商活动后，由招标代理机构发布终止公告并说明原因。</w:t>
      </w:r>
    </w:p>
    <w:p>
      <w:pPr>
        <w:pStyle w:val="3"/>
        <w:spacing w:line="280" w:lineRule="auto"/>
      </w:pPr>
    </w:p>
    <w:p>
      <w:pPr>
        <w:pStyle w:val="3"/>
        <w:spacing w:line="280" w:lineRule="auto"/>
      </w:pPr>
    </w:p>
    <w:p>
      <w:pPr>
        <w:spacing w:before="114" w:line="228" w:lineRule="auto"/>
        <w:ind w:left="3733"/>
        <w:outlineLvl w:val="1"/>
        <w:rPr>
          <w:rFonts w:ascii="仿宋" w:hAnsi="仿宋" w:eastAsia="仿宋" w:cs="仿宋"/>
          <w:sz w:val="35"/>
          <w:szCs w:val="35"/>
        </w:rPr>
      </w:pPr>
      <w:r>
        <w:rPr>
          <w:rFonts w:ascii="仿宋" w:hAnsi="仿宋" w:eastAsia="仿宋" w:cs="仿宋"/>
          <w:spacing w:val="2"/>
          <w:sz w:val="35"/>
          <w:szCs w:val="35"/>
          <w14:textOutline w14:w="6537" w14:cap="sq" w14:cmpd="sng">
            <w14:solidFill>
              <w14:srgbClr w14:val="000000"/>
            </w14:solidFill>
            <w14:prstDash w14:val="solid"/>
            <w14:bevel/>
          </w14:textOutline>
        </w:rPr>
        <w:t>十、处罚</w:t>
      </w:r>
    </w:p>
    <w:p>
      <w:pPr>
        <w:pStyle w:val="3"/>
        <w:spacing w:line="323" w:lineRule="auto"/>
      </w:pPr>
    </w:p>
    <w:p>
      <w:pPr>
        <w:pStyle w:val="3"/>
        <w:spacing w:line="324" w:lineRule="auto"/>
      </w:pPr>
    </w:p>
    <w:p>
      <w:pPr>
        <w:spacing w:before="85" w:line="229" w:lineRule="auto"/>
        <w:ind w:left="553"/>
        <w:outlineLvl w:val="2"/>
        <w:rPr>
          <w:rFonts w:ascii="仿宋" w:hAnsi="仿宋" w:eastAsia="仿宋" w:cs="仿宋"/>
          <w:sz w:val="26"/>
          <w:szCs w:val="26"/>
        </w:rPr>
      </w:pPr>
      <w:r>
        <w:rPr>
          <w:rFonts w:ascii="仿宋" w:hAnsi="仿宋" w:eastAsia="仿宋" w:cs="仿宋"/>
          <w:spacing w:val="6"/>
          <w:sz w:val="26"/>
          <w:szCs w:val="26"/>
          <w14:textOutline w14:w="4885" w14:cap="sq" w14:cmpd="sng">
            <w14:solidFill>
              <w14:srgbClr w14:val="000000"/>
            </w14:solidFill>
            <w14:prstDash w14:val="solid"/>
            <w14:bevel/>
          </w14:textOutline>
        </w:rPr>
        <w:t>24.处罚情形</w:t>
      </w:r>
    </w:p>
    <w:p>
      <w:pPr>
        <w:pStyle w:val="3"/>
        <w:spacing w:line="397" w:lineRule="auto"/>
      </w:pPr>
    </w:p>
    <w:p>
      <w:pPr>
        <w:spacing w:before="78" w:line="466" w:lineRule="exact"/>
        <w:jc w:val="right"/>
        <w:rPr>
          <w:rFonts w:ascii="仿宋" w:hAnsi="仿宋" w:eastAsia="仿宋" w:cs="仿宋"/>
          <w:sz w:val="24"/>
          <w:szCs w:val="24"/>
        </w:rPr>
      </w:pPr>
      <w:r>
        <w:rPr>
          <w:rFonts w:ascii="仿宋" w:hAnsi="仿宋" w:eastAsia="仿宋" w:cs="仿宋"/>
          <w:spacing w:val="-6"/>
          <w:position w:val="16"/>
          <w:sz w:val="24"/>
          <w:szCs w:val="24"/>
        </w:rPr>
        <w:t>有下列情形之一的，投标人的磋商保证金不予退还；成交供应</w:t>
      </w:r>
      <w:r>
        <w:rPr>
          <w:rFonts w:ascii="仿宋" w:hAnsi="仿宋" w:eastAsia="仿宋" w:cs="仿宋"/>
          <w:spacing w:val="-7"/>
          <w:position w:val="16"/>
          <w:sz w:val="24"/>
          <w:szCs w:val="24"/>
        </w:rPr>
        <w:t>商的成交结果无效，</w:t>
      </w:r>
    </w:p>
    <w:p>
      <w:pPr>
        <w:spacing w:before="1" w:line="220" w:lineRule="auto"/>
        <w:ind w:left="21"/>
        <w:rPr>
          <w:rFonts w:ascii="仿宋" w:hAnsi="仿宋" w:eastAsia="仿宋" w:cs="仿宋"/>
          <w:sz w:val="24"/>
          <w:szCs w:val="24"/>
        </w:rPr>
      </w:pPr>
      <w:r>
        <w:rPr>
          <w:rFonts w:ascii="仿宋" w:hAnsi="仿宋" w:eastAsia="仿宋" w:cs="仿宋"/>
          <w:spacing w:val="-1"/>
          <w:sz w:val="24"/>
          <w:szCs w:val="24"/>
        </w:rPr>
        <w:t>履约保证金不予退还。情节严重的，报省财政厅依法进行处理：</w:t>
      </w:r>
    </w:p>
    <w:p>
      <w:pPr>
        <w:spacing w:before="182" w:line="219" w:lineRule="auto"/>
        <w:ind w:left="492"/>
        <w:rPr>
          <w:rFonts w:ascii="仿宋" w:hAnsi="仿宋" w:eastAsia="仿宋" w:cs="仿宋"/>
          <w:sz w:val="24"/>
          <w:szCs w:val="24"/>
        </w:rPr>
      </w:pPr>
      <w:r>
        <w:rPr>
          <w:rFonts w:ascii="仿宋" w:hAnsi="仿宋" w:eastAsia="仿宋" w:cs="仿宋"/>
          <w:spacing w:val="-1"/>
          <w:sz w:val="24"/>
          <w:szCs w:val="24"/>
        </w:rPr>
        <w:t>24.1投标人在提交响应文件截止时间之后撤回响应文件的。</w:t>
      </w:r>
    </w:p>
    <w:p>
      <w:pPr>
        <w:spacing w:line="219" w:lineRule="auto"/>
        <w:rPr>
          <w:rFonts w:ascii="仿宋" w:hAnsi="仿宋" w:eastAsia="仿宋" w:cs="仿宋"/>
          <w:sz w:val="24"/>
          <w:szCs w:val="24"/>
        </w:rPr>
        <w:sectPr>
          <w:headerReference r:id="rId34" w:type="default"/>
          <w:footerReference r:id="rId35" w:type="default"/>
          <w:pgSz w:w="11850" w:h="16783"/>
          <w:pgMar w:top="1026" w:right="1351" w:bottom="916" w:left="1588" w:header="750" w:footer="754" w:gutter="0"/>
          <w:cols w:space="720" w:num="1"/>
        </w:sectPr>
      </w:pPr>
    </w:p>
    <w:p>
      <w:pPr>
        <w:spacing w:before="14" w:line="29" w:lineRule="exact"/>
      </w:pPr>
      <w:r>
        <w:pict>
          <v:shape id="_x0000_s1044" o:spid="_x0000_s1044" style="height:1.45pt;width:442.25pt;" fillcolor="#000000" filled="t" stroked="f" coordsize="8845,29" path="m0,0l8844,0,8844,28,0,28,0,0xe">
            <v:path/>
            <v:fill on="t" focussize="0,0"/>
            <v:stroke on="f"/>
            <v:imagedata o:title=""/>
            <o:lock v:ext="edit"/>
            <w10:wrap type="none"/>
            <w10:anchorlock/>
          </v:shape>
        </w:pict>
      </w:r>
    </w:p>
    <w:p>
      <w:pPr>
        <w:pStyle w:val="3"/>
        <w:spacing w:line="304" w:lineRule="auto"/>
      </w:pPr>
    </w:p>
    <w:p>
      <w:pPr>
        <w:spacing w:before="78" w:line="219" w:lineRule="auto"/>
        <w:ind w:left="492"/>
        <w:rPr>
          <w:rFonts w:ascii="仿宋" w:hAnsi="仿宋" w:eastAsia="仿宋" w:cs="仿宋"/>
          <w:sz w:val="24"/>
          <w:szCs w:val="24"/>
        </w:rPr>
      </w:pPr>
      <w:r>
        <w:rPr>
          <w:rFonts w:ascii="仿宋" w:hAnsi="仿宋" w:eastAsia="仿宋" w:cs="仿宋"/>
          <w:spacing w:val="-1"/>
          <w:sz w:val="24"/>
          <w:szCs w:val="24"/>
        </w:rPr>
        <w:t>24.2投标人在响应文件中提供虚假材料的。</w:t>
      </w:r>
    </w:p>
    <w:p>
      <w:pPr>
        <w:spacing w:before="180" w:line="468" w:lineRule="exact"/>
        <w:ind w:left="492"/>
        <w:rPr>
          <w:rFonts w:ascii="仿宋" w:hAnsi="仿宋" w:eastAsia="仿宋" w:cs="仿宋"/>
          <w:sz w:val="24"/>
          <w:szCs w:val="24"/>
        </w:rPr>
      </w:pPr>
      <w:r>
        <w:rPr>
          <w:rFonts w:ascii="仿宋" w:hAnsi="仿宋" w:eastAsia="仿宋" w:cs="仿宋"/>
          <w:spacing w:val="-1"/>
          <w:position w:val="17"/>
          <w:sz w:val="24"/>
          <w:szCs w:val="24"/>
        </w:rPr>
        <w:t>24.3采取不正当手段诋毁、排挤其他供应商的。</w:t>
      </w:r>
    </w:p>
    <w:p>
      <w:pPr>
        <w:spacing w:line="219" w:lineRule="auto"/>
        <w:ind w:left="492"/>
        <w:rPr>
          <w:rFonts w:ascii="仿宋" w:hAnsi="仿宋" w:eastAsia="仿宋" w:cs="仿宋"/>
          <w:sz w:val="24"/>
          <w:szCs w:val="24"/>
        </w:rPr>
      </w:pPr>
      <w:r>
        <w:rPr>
          <w:rFonts w:ascii="仿宋" w:hAnsi="仿宋" w:eastAsia="仿宋" w:cs="仿宋"/>
          <w:spacing w:val="-1"/>
          <w:sz w:val="24"/>
          <w:szCs w:val="24"/>
        </w:rPr>
        <w:t>24.4有恶意串通等不正当竞争行为的。</w:t>
      </w:r>
    </w:p>
    <w:p>
      <w:pPr>
        <w:spacing w:before="183" w:line="222" w:lineRule="auto"/>
        <w:ind w:left="492"/>
        <w:rPr>
          <w:rFonts w:ascii="仿宋" w:hAnsi="仿宋" w:eastAsia="仿宋" w:cs="仿宋"/>
          <w:sz w:val="24"/>
          <w:szCs w:val="24"/>
        </w:rPr>
      </w:pPr>
      <w:r>
        <w:rPr>
          <w:rFonts w:ascii="仿宋" w:hAnsi="仿宋" w:eastAsia="仿宋" w:cs="仿宋"/>
          <w:spacing w:val="-1"/>
          <w:sz w:val="24"/>
          <w:szCs w:val="24"/>
        </w:rPr>
        <w:t>24.5成交后无正当理由拒不与采购人签订采购合同的。</w:t>
      </w:r>
    </w:p>
    <w:p>
      <w:pPr>
        <w:spacing w:before="176" w:line="468" w:lineRule="exact"/>
        <w:ind w:left="492"/>
        <w:rPr>
          <w:rFonts w:ascii="仿宋" w:hAnsi="仿宋" w:eastAsia="仿宋" w:cs="仿宋"/>
          <w:sz w:val="24"/>
          <w:szCs w:val="24"/>
        </w:rPr>
      </w:pPr>
      <w:r>
        <w:rPr>
          <w:rFonts w:ascii="仿宋" w:hAnsi="仿宋" w:eastAsia="仿宋" w:cs="仿宋"/>
          <w:spacing w:val="-1"/>
          <w:position w:val="17"/>
          <w:sz w:val="24"/>
          <w:szCs w:val="24"/>
        </w:rPr>
        <w:t>24.6未按照磋商文件、磋商响应文件确定的事项签订采购合同的。</w:t>
      </w:r>
    </w:p>
    <w:p>
      <w:pPr>
        <w:spacing w:line="222" w:lineRule="auto"/>
        <w:ind w:left="492"/>
        <w:rPr>
          <w:rFonts w:ascii="仿宋" w:hAnsi="仿宋" w:eastAsia="仿宋" w:cs="仿宋"/>
          <w:sz w:val="24"/>
          <w:szCs w:val="24"/>
        </w:rPr>
      </w:pPr>
      <w:r>
        <w:rPr>
          <w:rFonts w:ascii="仿宋" w:hAnsi="仿宋" w:eastAsia="仿宋" w:cs="仿宋"/>
          <w:spacing w:val="-1"/>
          <w:sz w:val="24"/>
          <w:szCs w:val="24"/>
        </w:rPr>
        <w:t>24.7擅自变更、中止或者终止政府采购合同的。</w:t>
      </w:r>
    </w:p>
    <w:p>
      <w:pPr>
        <w:spacing w:before="177" w:line="468" w:lineRule="exact"/>
        <w:ind w:left="492"/>
        <w:rPr>
          <w:rFonts w:ascii="仿宋" w:hAnsi="仿宋" w:eastAsia="仿宋" w:cs="仿宋"/>
          <w:sz w:val="24"/>
          <w:szCs w:val="24"/>
        </w:rPr>
      </w:pPr>
      <w:r>
        <w:rPr>
          <w:rFonts w:ascii="仿宋" w:hAnsi="仿宋" w:eastAsia="仿宋" w:cs="仿宋"/>
          <w:position w:val="17"/>
          <w:sz w:val="24"/>
          <w:szCs w:val="24"/>
        </w:rPr>
        <w:t>24.8成交供应商签订合同后，因种种原因不</w:t>
      </w:r>
      <w:r>
        <w:rPr>
          <w:rFonts w:ascii="仿宋" w:hAnsi="仿宋" w:eastAsia="仿宋" w:cs="仿宋"/>
          <w:spacing w:val="-1"/>
          <w:position w:val="17"/>
          <w:sz w:val="24"/>
          <w:szCs w:val="24"/>
        </w:rPr>
        <w:t>能履约或无故拖延履约期的。</w:t>
      </w:r>
    </w:p>
    <w:p>
      <w:pPr>
        <w:spacing w:line="221" w:lineRule="auto"/>
        <w:ind w:left="492"/>
        <w:rPr>
          <w:rFonts w:ascii="仿宋" w:hAnsi="仿宋" w:eastAsia="仿宋" w:cs="仿宋"/>
          <w:sz w:val="24"/>
          <w:szCs w:val="24"/>
        </w:rPr>
      </w:pPr>
      <w:r>
        <w:rPr>
          <w:rFonts w:ascii="仿宋" w:hAnsi="仿宋" w:eastAsia="仿宋" w:cs="仿宋"/>
          <w:spacing w:val="-1"/>
          <w:sz w:val="24"/>
          <w:szCs w:val="24"/>
        </w:rPr>
        <w:t>24.9法律、法规规定的其他情形的。</w:t>
      </w:r>
    </w:p>
    <w:p>
      <w:pPr>
        <w:pStyle w:val="3"/>
        <w:spacing w:line="278" w:lineRule="auto"/>
      </w:pPr>
    </w:p>
    <w:p>
      <w:pPr>
        <w:pStyle w:val="3"/>
        <w:spacing w:line="279" w:lineRule="auto"/>
      </w:pPr>
    </w:p>
    <w:p>
      <w:pPr>
        <w:spacing w:before="114" w:line="227" w:lineRule="auto"/>
        <w:ind w:left="3550"/>
        <w:outlineLvl w:val="1"/>
        <w:rPr>
          <w:rFonts w:ascii="仿宋" w:hAnsi="仿宋" w:eastAsia="仿宋" w:cs="仿宋"/>
          <w:sz w:val="35"/>
          <w:szCs w:val="35"/>
        </w:rPr>
      </w:pPr>
      <w:r>
        <w:rPr>
          <w:rFonts w:ascii="仿宋" w:hAnsi="仿宋" w:eastAsia="仿宋" w:cs="仿宋"/>
          <w:spacing w:val="4"/>
          <w:sz w:val="35"/>
          <w:szCs w:val="35"/>
          <w14:textOutline w14:w="6537" w14:cap="sq" w14:cmpd="sng">
            <w14:solidFill>
              <w14:srgbClr w14:val="000000"/>
            </w14:solidFill>
            <w14:prstDash w14:val="solid"/>
            <w14:bevel/>
          </w14:textOutline>
        </w:rPr>
        <w:t>十一、其他</w:t>
      </w:r>
    </w:p>
    <w:p>
      <w:pPr>
        <w:pStyle w:val="3"/>
        <w:spacing w:line="325" w:lineRule="auto"/>
      </w:pPr>
    </w:p>
    <w:p>
      <w:pPr>
        <w:pStyle w:val="3"/>
        <w:spacing w:line="326" w:lineRule="auto"/>
      </w:pPr>
    </w:p>
    <w:p>
      <w:pPr>
        <w:spacing w:before="79" w:line="359" w:lineRule="auto"/>
        <w:ind w:left="23" w:firstLine="475"/>
        <w:jc w:val="both"/>
        <w:rPr>
          <w:rFonts w:ascii="仿宋" w:hAnsi="仿宋" w:eastAsia="仿宋" w:cs="仿宋"/>
          <w:sz w:val="24"/>
          <w:szCs w:val="24"/>
        </w:rPr>
      </w:pPr>
      <w:r>
        <w:rPr>
          <w:rFonts w:ascii="仿宋" w:hAnsi="仿宋" w:eastAsia="仿宋" w:cs="仿宋"/>
          <w:spacing w:val="-2"/>
          <w:sz w:val="24"/>
          <w:szCs w:val="24"/>
        </w:rPr>
        <w:t>其他未尽事宜，按照《中华人民共和国政府采购法</w:t>
      </w:r>
      <w:r>
        <w:rPr>
          <w:rFonts w:hint="eastAsia" w:ascii="仿宋" w:hAnsi="仿宋" w:eastAsia="仿宋" w:cs="仿宋"/>
          <w:spacing w:val="-2"/>
          <w:sz w:val="24"/>
          <w:szCs w:val="24"/>
          <w:lang w:eastAsia="zh-CN"/>
        </w:rPr>
        <w:t>》《</w:t>
      </w:r>
      <w:r>
        <w:rPr>
          <w:rFonts w:ascii="仿宋" w:hAnsi="仿宋" w:eastAsia="仿宋" w:cs="仿宋"/>
          <w:spacing w:val="-2"/>
          <w:sz w:val="24"/>
          <w:szCs w:val="24"/>
        </w:rPr>
        <w:t>民法典</w:t>
      </w:r>
      <w:r>
        <w:rPr>
          <w:rFonts w:hint="eastAsia" w:ascii="仿宋" w:hAnsi="仿宋" w:eastAsia="仿宋" w:cs="仿宋"/>
          <w:spacing w:val="-2"/>
          <w:sz w:val="24"/>
          <w:szCs w:val="24"/>
          <w:lang w:eastAsia="zh-CN"/>
        </w:rPr>
        <w:t>》《</w:t>
      </w:r>
      <w:r>
        <w:rPr>
          <w:rFonts w:ascii="仿宋" w:hAnsi="仿宋" w:eastAsia="仿宋" w:cs="仿宋"/>
          <w:spacing w:val="-2"/>
          <w:sz w:val="24"/>
          <w:szCs w:val="24"/>
        </w:rPr>
        <w:t>中华人民</w:t>
      </w:r>
      <w:r>
        <w:rPr>
          <w:rFonts w:ascii="仿宋" w:hAnsi="仿宋" w:eastAsia="仿宋" w:cs="仿宋"/>
          <w:spacing w:val="15"/>
          <w:sz w:val="24"/>
          <w:szCs w:val="24"/>
        </w:rPr>
        <w:t xml:space="preserve"> </w:t>
      </w:r>
      <w:r>
        <w:rPr>
          <w:rFonts w:ascii="仿宋" w:hAnsi="仿宋" w:eastAsia="仿宋" w:cs="仿宋"/>
          <w:spacing w:val="-2"/>
          <w:sz w:val="24"/>
          <w:szCs w:val="24"/>
        </w:rPr>
        <w:t>共和国政府采购法实施条例</w:t>
      </w:r>
      <w:r>
        <w:rPr>
          <w:rFonts w:hint="eastAsia" w:ascii="仿宋" w:hAnsi="仿宋" w:eastAsia="仿宋" w:cs="仿宋"/>
          <w:spacing w:val="-2"/>
          <w:sz w:val="24"/>
          <w:szCs w:val="24"/>
          <w:lang w:eastAsia="zh-CN"/>
        </w:rPr>
        <w:t>》《</w:t>
      </w:r>
      <w:r>
        <w:rPr>
          <w:rFonts w:ascii="仿宋" w:hAnsi="仿宋" w:eastAsia="仿宋" w:cs="仿宋"/>
          <w:spacing w:val="-2"/>
          <w:sz w:val="24"/>
          <w:szCs w:val="24"/>
        </w:rPr>
        <w:t>政府采购竞争性磋商采购方式管理暂行办法》等法</w:t>
      </w:r>
    </w:p>
    <w:p>
      <w:pPr>
        <w:spacing w:before="1" w:line="220" w:lineRule="auto"/>
        <w:ind w:left="15"/>
        <w:rPr>
          <w:rFonts w:ascii="仿宋" w:hAnsi="仿宋" w:eastAsia="仿宋" w:cs="仿宋"/>
          <w:sz w:val="24"/>
          <w:szCs w:val="24"/>
        </w:rPr>
      </w:pPr>
      <w:r>
        <w:rPr>
          <w:rFonts w:ascii="仿宋" w:hAnsi="仿宋" w:eastAsia="仿宋" w:cs="仿宋"/>
          <w:spacing w:val="-2"/>
          <w:sz w:val="24"/>
          <w:szCs w:val="24"/>
        </w:rPr>
        <w:t>律法规的有关条款执行。</w:t>
      </w:r>
    </w:p>
    <w:p>
      <w:pPr>
        <w:spacing w:line="220" w:lineRule="auto"/>
        <w:rPr>
          <w:rFonts w:ascii="仿宋" w:hAnsi="仿宋" w:eastAsia="仿宋" w:cs="仿宋"/>
          <w:sz w:val="24"/>
          <w:szCs w:val="24"/>
        </w:rPr>
        <w:sectPr>
          <w:headerReference r:id="rId36" w:type="default"/>
          <w:footerReference r:id="rId37" w:type="default"/>
          <w:pgSz w:w="11850" w:h="16783"/>
          <w:pgMar w:top="1026" w:right="1417" w:bottom="916" w:left="1588" w:header="750" w:footer="754" w:gutter="0"/>
          <w:cols w:space="720" w:num="1"/>
        </w:sectPr>
      </w:pPr>
    </w:p>
    <w:p>
      <w:pPr>
        <w:spacing w:before="14" w:line="29" w:lineRule="exact"/>
      </w:pPr>
      <w:r>
        <w:pict>
          <v:shape id="_x0000_s1045" o:spid="_x0000_s1045" style="height:1.45pt;width:442.25pt;" fillcolor="#000000" filled="t" stroked="f" coordsize="8845,29" path="m0,0l8844,0,8844,28,0,28,0,0xe">
            <v:path/>
            <v:fill on="t" focussize="0,0"/>
            <v:stroke on="f"/>
            <v:imagedata o:title=""/>
            <o:lock v:ext="edit"/>
            <w10:wrap type="none"/>
            <w10:anchorlock/>
          </v:shape>
        </w:pict>
      </w:r>
    </w:p>
    <w:p>
      <w:pPr>
        <w:pStyle w:val="3"/>
        <w:spacing w:line="246" w:lineRule="auto"/>
      </w:pPr>
    </w:p>
    <w:p>
      <w:pPr>
        <w:pStyle w:val="3"/>
        <w:spacing w:line="246" w:lineRule="auto"/>
      </w:pPr>
    </w:p>
    <w:p>
      <w:pPr>
        <w:pStyle w:val="3"/>
        <w:spacing w:line="246" w:lineRule="auto"/>
      </w:pPr>
    </w:p>
    <w:p>
      <w:pPr>
        <w:pStyle w:val="3"/>
        <w:spacing w:line="247" w:lineRule="auto"/>
      </w:pPr>
    </w:p>
    <w:p>
      <w:pPr>
        <w:spacing w:before="114" w:line="228" w:lineRule="auto"/>
        <w:ind w:left="1117"/>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第四部分</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青海省政府采购项目合同书范本</w:t>
      </w:r>
    </w:p>
    <w:p>
      <w:pPr>
        <w:spacing w:before="329" w:line="226" w:lineRule="auto"/>
        <w:ind w:left="3545"/>
        <w:rPr>
          <w:rFonts w:ascii="仿宋" w:hAnsi="仿宋" w:eastAsia="仿宋" w:cs="仿宋"/>
          <w:sz w:val="35"/>
          <w:szCs w:val="35"/>
        </w:rPr>
      </w:pPr>
      <w:r>
        <w:rPr>
          <w:rFonts w:ascii="仿宋" w:hAnsi="仿宋" w:eastAsia="仿宋" w:cs="仿宋"/>
          <w:spacing w:val="3"/>
          <w:sz w:val="35"/>
          <w:szCs w:val="35"/>
          <w14:textOutline w14:w="6537" w14:cap="sq" w14:cmpd="sng">
            <w14:solidFill>
              <w14:srgbClr w14:val="000000"/>
            </w14:solidFill>
            <w14:prstDash w14:val="solid"/>
            <w14:bevel/>
          </w14:textOutline>
        </w:rPr>
        <w:t>（货物类）</w:t>
      </w:r>
    </w:p>
    <w:p>
      <w:pPr>
        <w:pStyle w:val="3"/>
        <w:spacing w:line="255" w:lineRule="auto"/>
      </w:pPr>
    </w:p>
    <w:p>
      <w:pPr>
        <w:pStyle w:val="3"/>
        <w:spacing w:line="255" w:lineRule="auto"/>
      </w:pPr>
    </w:p>
    <w:p>
      <w:pPr>
        <w:pStyle w:val="3"/>
        <w:spacing w:line="255"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spacing w:before="153" w:line="226" w:lineRule="auto"/>
        <w:ind w:left="1574"/>
        <w:outlineLvl w:val="0"/>
        <w:rPr>
          <w:rFonts w:ascii="仿宋" w:hAnsi="仿宋" w:eastAsia="仿宋" w:cs="仿宋"/>
          <w:sz w:val="47"/>
          <w:szCs w:val="47"/>
        </w:rPr>
      </w:pPr>
      <w:bookmarkStart w:id="2" w:name="bookmark4"/>
      <w:bookmarkEnd w:id="2"/>
      <w:r>
        <w:rPr>
          <w:rFonts w:ascii="仿宋" w:hAnsi="仿宋" w:eastAsia="仿宋" w:cs="仿宋"/>
          <w:spacing w:val="8"/>
          <w:sz w:val="47"/>
          <w:szCs w:val="47"/>
          <w14:textOutline w14:w="8717" w14:cap="sq" w14:cmpd="sng">
            <w14:solidFill>
              <w14:srgbClr w14:val="000000"/>
            </w14:solidFill>
            <w14:prstDash w14:val="solid"/>
            <w14:bevel/>
          </w14:textOutline>
        </w:rPr>
        <w:t>青海省政府采购项目合同书</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before="98" w:line="359" w:lineRule="auto"/>
        <w:ind w:left="923"/>
        <w:rPr>
          <w:rFonts w:ascii="仿宋" w:hAnsi="仿宋" w:eastAsia="仿宋" w:cs="仿宋"/>
          <w:color w:val="auto"/>
          <w:sz w:val="30"/>
          <w:szCs w:val="30"/>
        </w:rPr>
      </w:pPr>
      <w:r>
        <w:rPr>
          <w:rFonts w:ascii="仿宋" w:hAnsi="仿宋" w:eastAsia="仿宋" w:cs="仿宋"/>
          <w:sz w:val="30"/>
          <w:szCs w:val="30"/>
          <w14:textOutline w14:w="5448" w14:cap="sq" w14:cmpd="sng">
            <w14:solidFill>
              <w14:srgbClr w14:val="000000"/>
            </w14:solidFill>
            <w14:prstDash w14:val="solid"/>
            <w14:bevel/>
          </w14:textOutline>
        </w:rPr>
        <w:t>采购项目名称：</w:t>
      </w:r>
      <w:r>
        <w:rPr>
          <w:rFonts w:ascii="仿宋" w:hAnsi="仿宋" w:eastAsia="仿宋" w:cs="仿宋"/>
          <w:sz w:val="30"/>
          <w:szCs w:val="30"/>
          <w:u w:val="single" w:color="000000"/>
          <w14:textOutline w14:w="5448" w14:cap="sq" w14:cmpd="sng">
            <w14:solidFill>
              <w14:srgbClr w14:val="000000"/>
            </w14:solidFill>
            <w14:prstDash w14:val="solid"/>
            <w14:bevel/>
          </w14:textOutline>
        </w:rPr>
        <w:t>*****项目</w:t>
      </w:r>
      <w:r>
        <w:rPr>
          <w:rFonts w:hint="eastAsia" w:ascii="仿宋" w:hAnsi="仿宋" w:eastAsia="仿宋" w:cs="仿宋"/>
          <w:sz w:val="30"/>
          <w:szCs w:val="30"/>
          <w:u w:val="single" w:color="000000"/>
          <w:lang w:val="en-US" w:eastAsia="zh-CN"/>
          <w14:textOutline w14:w="5448" w14:cap="sq" w14:cmpd="sng">
            <w14:solidFill>
              <w14:srgbClr w14:val="000000"/>
            </w14:solidFill>
            <w14:prstDash w14:val="solid"/>
            <w14:bevel/>
          </w14:textOutline>
        </w:rPr>
        <w:t xml:space="preserve">        </w:t>
      </w:r>
      <w:r>
        <w:rPr>
          <w:rFonts w:ascii="仿宋" w:hAnsi="仿宋" w:eastAsia="仿宋" w:cs="仿宋"/>
          <w:sz w:val="30"/>
          <w:szCs w:val="30"/>
          <w:u w:val="single" w:color="auto"/>
        </w:rPr>
        <w:t xml:space="preserve">           </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 xml:space="preserve">  </w:t>
      </w:r>
      <w:r>
        <w:rPr>
          <w:rFonts w:ascii="仿宋" w:hAnsi="仿宋" w:eastAsia="仿宋" w:cs="仿宋"/>
          <w:sz w:val="30"/>
          <w:szCs w:val="30"/>
          <w14:textOutline w14:w="5448" w14:cap="sq" w14:cmpd="sng">
            <w14:solidFill>
              <w14:srgbClr w14:val="000000"/>
            </w14:solidFill>
            <w14:prstDash w14:val="solid"/>
            <w14:bevel/>
          </w14:textOutline>
        </w:rPr>
        <w:t>采购项目编号：</w:t>
      </w:r>
      <w:r>
        <w:rPr>
          <w:rFonts w:ascii="仿宋" w:hAnsi="仿宋" w:eastAsia="仿宋" w:cs="仿宋"/>
          <w:sz w:val="30"/>
          <w:szCs w:val="30"/>
          <w:u w:val="single" w:color="auto"/>
        </w:rPr>
        <w:t xml:space="preserve">                            </w:t>
      </w:r>
      <w:r>
        <w:rPr>
          <w:rFonts w:ascii="仿宋" w:hAnsi="仿宋" w:eastAsia="仿宋" w:cs="仿宋"/>
          <w:spacing w:val="-1"/>
          <w:sz w:val="30"/>
          <w:szCs w:val="30"/>
          <w:u w:val="single" w:color="auto"/>
        </w:rPr>
        <w:t xml:space="preserve">         </w:t>
      </w:r>
      <w:r>
        <w:rPr>
          <w:rFonts w:ascii="仿宋" w:hAnsi="仿宋" w:eastAsia="仿宋" w:cs="仿宋"/>
          <w:spacing w:val="-1"/>
          <w:sz w:val="30"/>
          <w:szCs w:val="30"/>
        </w:rPr>
        <w:t xml:space="preserve">  </w:t>
      </w:r>
      <w:r>
        <w:rPr>
          <w:rFonts w:ascii="仿宋" w:hAnsi="仿宋" w:eastAsia="仿宋" w:cs="仿宋"/>
          <w:spacing w:val="-1"/>
          <w:sz w:val="30"/>
          <w:szCs w:val="30"/>
          <w14:textOutline w14:w="5448" w14:cap="sq" w14:cmpd="sng">
            <w14:solidFill>
              <w14:srgbClr w14:val="000000"/>
            </w14:solidFill>
            <w14:prstDash w14:val="solid"/>
            <w14:bevel/>
          </w14:textOutline>
        </w:rPr>
        <w:t>采购合同编号：</w:t>
      </w:r>
      <w:r>
        <w:rPr>
          <w:rFonts w:hint="eastAsia" w:ascii="仿宋" w:hAnsi="仿宋" w:eastAsia="仿宋" w:cs="仿宋"/>
          <w:color w:val="auto"/>
          <w:spacing w:val="-1"/>
          <w:sz w:val="30"/>
          <w:szCs w:val="30"/>
          <w:u w:val="single" w:color="000000"/>
          <w:lang w:eastAsia="zh-CN"/>
          <w14:textOutline w14:w="5448" w14:cap="sq" w14:cmpd="sng">
            <w14:solidFill>
              <w14:srgbClr w14:val="000000"/>
            </w14:solidFill>
            <w14:prstDash w14:val="solid"/>
            <w14:bevel/>
          </w14:textOutline>
        </w:rPr>
        <w:t>QHDN-2024-001</w:t>
      </w:r>
      <w:r>
        <w:rPr>
          <w:rFonts w:ascii="仿宋" w:hAnsi="仿宋" w:eastAsia="仿宋" w:cs="仿宋"/>
          <w:color w:val="auto"/>
          <w:spacing w:val="-1"/>
          <w:sz w:val="30"/>
          <w:szCs w:val="30"/>
          <w:u w:val="single" w:color="auto"/>
        </w:rPr>
        <w:t xml:space="preserve"> </w:t>
      </w:r>
      <w:r>
        <w:rPr>
          <w:rFonts w:hint="eastAsia" w:ascii="仿宋" w:hAnsi="仿宋" w:eastAsia="仿宋" w:cs="仿宋"/>
          <w:color w:val="auto"/>
          <w:spacing w:val="-1"/>
          <w:sz w:val="30"/>
          <w:szCs w:val="30"/>
          <w:u w:val="single" w:color="auto"/>
          <w:lang w:val="en-US" w:eastAsia="zh-CN"/>
        </w:rPr>
        <w:t xml:space="preserve"> </w:t>
      </w:r>
      <w:r>
        <w:rPr>
          <w:rFonts w:ascii="仿宋" w:hAnsi="仿宋" w:eastAsia="仿宋" w:cs="仿宋"/>
          <w:color w:val="auto"/>
          <w:spacing w:val="-1"/>
          <w:sz w:val="30"/>
          <w:szCs w:val="30"/>
          <w:u w:val="single" w:color="auto"/>
        </w:rPr>
        <w:t xml:space="preserve">        </w:t>
      </w:r>
      <w:r>
        <w:rPr>
          <w:rFonts w:hint="eastAsia" w:ascii="仿宋" w:hAnsi="仿宋" w:eastAsia="仿宋" w:cs="仿宋"/>
          <w:color w:val="auto"/>
          <w:spacing w:val="-1"/>
          <w:sz w:val="30"/>
          <w:szCs w:val="30"/>
          <w:u w:val="single" w:color="auto"/>
          <w:lang w:val="en-US" w:eastAsia="zh-CN"/>
        </w:rPr>
        <w:t xml:space="preserve">    </w:t>
      </w:r>
      <w:r>
        <w:rPr>
          <w:rFonts w:ascii="仿宋" w:hAnsi="仿宋" w:eastAsia="仿宋" w:cs="仿宋"/>
          <w:color w:val="auto"/>
          <w:spacing w:val="-1"/>
          <w:sz w:val="30"/>
          <w:szCs w:val="30"/>
          <w:u w:val="single" w:color="auto"/>
        </w:rPr>
        <w:t xml:space="preserve">        </w:t>
      </w:r>
    </w:p>
    <w:p>
      <w:pPr>
        <w:spacing w:line="222" w:lineRule="auto"/>
        <w:ind w:left="929"/>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合同金额（人民币</w:t>
      </w:r>
      <w:r>
        <w:rPr>
          <w:rFonts w:ascii="仿宋" w:hAnsi="仿宋" w:eastAsia="仿宋" w:cs="仿宋"/>
          <w:spacing w:val="1"/>
          <w:sz w:val="30"/>
          <w:szCs w:val="30"/>
          <w14:textOutline w14:w="5448" w14:cap="sq" w14:cmpd="sng">
            <w14:solidFill>
              <w14:srgbClr w14:val="000000"/>
            </w14:solidFill>
            <w14:prstDash w14:val="solid"/>
            <w14:bevel/>
          </w14:textOutline>
        </w:rPr>
        <w:t>）：</w:t>
      </w:r>
      <w:r>
        <w:rPr>
          <w:rFonts w:ascii="仿宋" w:hAnsi="仿宋" w:eastAsia="仿宋" w:cs="仿宋"/>
          <w:sz w:val="30"/>
          <w:szCs w:val="30"/>
          <w:u w:val="single" w:color="auto"/>
        </w:rPr>
        <w:t xml:space="preserve">                               </w:t>
      </w:r>
    </w:p>
    <w:p>
      <w:pPr>
        <w:spacing w:before="222" w:line="359" w:lineRule="auto"/>
        <w:ind w:left="923"/>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采购人（甲方</w:t>
      </w:r>
      <w:r>
        <w:rPr>
          <w:rFonts w:ascii="仿宋" w:hAnsi="仿宋" w:eastAsia="仿宋" w:cs="仿宋"/>
          <w:spacing w:val="-13"/>
          <w:sz w:val="30"/>
          <w:szCs w:val="30"/>
          <w14:textOutline w14:w="5448" w14:cap="sq" w14:cmpd="sng">
            <w14:solidFill>
              <w14:srgbClr w14:val="000000"/>
            </w14:solidFill>
            <w14:prstDash w14:val="solid"/>
            <w14:bevel/>
          </w14:textOutline>
        </w:rPr>
        <w:t>）：</w:t>
      </w:r>
      <w:r>
        <w:rPr>
          <w:rFonts w:ascii="仿宋" w:hAnsi="仿宋" w:eastAsia="仿宋" w:cs="仿宋"/>
          <w:sz w:val="30"/>
          <w:szCs w:val="30"/>
          <w:u w:val="single" w:color="auto"/>
        </w:rPr>
        <w:t xml:space="preserve">                   </w:t>
      </w:r>
      <w:r>
        <w:rPr>
          <w:rFonts w:hint="eastAsia" w:ascii="仿宋" w:hAnsi="仿宋" w:eastAsia="仿宋" w:cs="仿宋"/>
          <w:sz w:val="30"/>
          <w:szCs w:val="30"/>
          <w:u w:val="single" w:color="auto"/>
          <w:lang w:val="en-US" w:eastAsia="zh-CN"/>
        </w:rPr>
        <w:t xml:space="preserve">   </w:t>
      </w:r>
      <w:r>
        <w:rPr>
          <w:rFonts w:ascii="仿宋" w:hAnsi="仿宋" w:eastAsia="仿宋" w:cs="仿宋"/>
          <w:sz w:val="30"/>
          <w:szCs w:val="30"/>
          <w:u w:val="single" w:color="auto"/>
        </w:rPr>
        <w:t xml:space="preserve">     </w:t>
      </w:r>
      <w:r>
        <w:rPr>
          <w:rFonts w:ascii="仿宋" w:hAnsi="仿宋" w:eastAsia="仿宋" w:cs="仿宋"/>
          <w:spacing w:val="-13"/>
          <w:sz w:val="30"/>
          <w:szCs w:val="30"/>
          <w:u w:val="single" w:color="000000"/>
          <w14:textOutline w14:w="5448" w14:cap="sq" w14:cmpd="sng">
            <w14:solidFill>
              <w14:srgbClr w14:val="000000"/>
            </w14:solidFill>
            <w14:prstDash w14:val="solid"/>
            <w14:bevel/>
          </w14:textOutline>
        </w:rPr>
        <w:t>（</w:t>
      </w:r>
      <w:r>
        <w:rPr>
          <w:rFonts w:ascii="仿宋" w:hAnsi="仿宋" w:eastAsia="仿宋" w:cs="仿宋"/>
          <w:spacing w:val="3"/>
          <w:sz w:val="30"/>
          <w:szCs w:val="30"/>
          <w:u w:val="single" w:color="000000"/>
          <w14:textOutline w14:w="5448" w14:cap="sq" w14:cmpd="sng">
            <w14:solidFill>
              <w14:srgbClr w14:val="000000"/>
            </w14:solidFill>
            <w14:prstDash w14:val="solid"/>
            <w14:bevel/>
          </w14:textOutline>
        </w:rPr>
        <w:t>盖章）</w:t>
      </w:r>
    </w:p>
    <w:p>
      <w:pPr>
        <w:spacing w:before="1" w:line="222" w:lineRule="auto"/>
        <w:ind w:left="925"/>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成交人（乙方</w:t>
      </w:r>
      <w:r>
        <w:rPr>
          <w:rFonts w:ascii="仿宋" w:hAnsi="仿宋" w:eastAsia="仿宋" w:cs="仿宋"/>
          <w:spacing w:val="-12"/>
          <w:sz w:val="30"/>
          <w:szCs w:val="30"/>
          <w14:textOutline w14:w="5448" w14:cap="sq" w14:cmpd="sng">
            <w14:solidFill>
              <w14:srgbClr w14:val="000000"/>
            </w14:solidFill>
            <w14:prstDash w14:val="solid"/>
            <w14:bevel/>
          </w14:textOutline>
        </w:rPr>
        <w:t>）：</w:t>
      </w:r>
      <w:r>
        <w:rPr>
          <w:rFonts w:ascii="仿宋" w:hAnsi="仿宋" w:eastAsia="仿宋" w:cs="仿宋"/>
          <w:sz w:val="30"/>
          <w:szCs w:val="30"/>
          <w:u w:val="single" w:color="auto"/>
        </w:rPr>
        <w:t xml:space="preserve">                     </w:t>
      </w:r>
      <w:r>
        <w:rPr>
          <w:rFonts w:hint="eastAsia" w:ascii="仿宋" w:hAnsi="仿宋" w:eastAsia="仿宋" w:cs="仿宋"/>
          <w:sz w:val="30"/>
          <w:szCs w:val="30"/>
          <w:u w:val="single" w:color="auto"/>
          <w:lang w:val="en-US" w:eastAsia="zh-CN"/>
        </w:rPr>
        <w:t xml:space="preserve">    </w:t>
      </w:r>
      <w:r>
        <w:rPr>
          <w:rFonts w:ascii="仿宋" w:hAnsi="仿宋" w:eastAsia="仿宋" w:cs="仿宋"/>
          <w:sz w:val="30"/>
          <w:szCs w:val="30"/>
          <w:u w:val="single" w:color="auto"/>
        </w:rPr>
        <w:t xml:space="preserve">  </w:t>
      </w:r>
      <w:r>
        <w:rPr>
          <w:rFonts w:ascii="仿宋" w:hAnsi="仿宋" w:eastAsia="仿宋" w:cs="仿宋"/>
          <w:spacing w:val="-12"/>
          <w:sz w:val="30"/>
          <w:szCs w:val="30"/>
          <w:u w:val="single" w:color="000000"/>
          <w14:textOutline w14:w="5448" w14:cap="sq" w14:cmpd="sng">
            <w14:solidFill>
              <w14:srgbClr w14:val="000000"/>
            </w14:solidFill>
            <w14:prstDash w14:val="solid"/>
            <w14:bevel/>
          </w14:textOutline>
        </w:rPr>
        <w:t>（</w:t>
      </w:r>
      <w:r>
        <w:rPr>
          <w:rFonts w:ascii="仿宋" w:hAnsi="仿宋" w:eastAsia="仿宋" w:cs="仿宋"/>
          <w:spacing w:val="2"/>
          <w:sz w:val="30"/>
          <w:szCs w:val="30"/>
          <w:u w:val="single" w:color="000000"/>
          <w14:textOutline w14:w="5448" w14:cap="sq" w14:cmpd="sng">
            <w14:solidFill>
              <w14:srgbClr w14:val="000000"/>
            </w14:solidFill>
            <w14:prstDash w14:val="solid"/>
            <w14:bevel/>
          </w14:textOutline>
        </w:rPr>
        <w:t>盖章）</w:t>
      </w:r>
    </w:p>
    <w:p>
      <w:pPr>
        <w:spacing w:before="222" w:line="222" w:lineRule="auto"/>
        <w:ind w:left="923"/>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采购日期：</w:t>
      </w:r>
      <w:r>
        <w:rPr>
          <w:rFonts w:ascii="仿宋" w:hAnsi="仿宋" w:eastAsia="仿宋" w:cs="仿宋"/>
          <w:spacing w:val="-3"/>
          <w:sz w:val="30"/>
          <w:szCs w:val="30"/>
          <w:u w:val="single" w:color="auto"/>
        </w:rPr>
        <w:t xml:space="preserve">                                       </w:t>
      </w:r>
      <w:r>
        <w:rPr>
          <w:rFonts w:ascii="仿宋" w:hAnsi="仿宋" w:eastAsia="仿宋" w:cs="仿宋"/>
          <w:spacing w:val="-4"/>
          <w:sz w:val="30"/>
          <w:szCs w:val="30"/>
          <w:u w:val="single" w:color="auto"/>
        </w:rPr>
        <w:t xml:space="preserve">   </w:t>
      </w:r>
    </w:p>
    <w:p>
      <w:pPr>
        <w:spacing w:line="222" w:lineRule="auto"/>
        <w:rPr>
          <w:rFonts w:ascii="仿宋" w:hAnsi="仿宋" w:eastAsia="仿宋" w:cs="仿宋"/>
          <w:sz w:val="30"/>
          <w:szCs w:val="30"/>
        </w:rPr>
        <w:sectPr>
          <w:headerReference r:id="rId38" w:type="default"/>
          <w:footerReference r:id="rId39" w:type="default"/>
          <w:pgSz w:w="11850" w:h="16783"/>
          <w:pgMar w:top="1026" w:right="1417" w:bottom="916" w:left="1588" w:header="750" w:footer="754" w:gutter="0"/>
          <w:cols w:space="720" w:num="1"/>
        </w:sectPr>
      </w:pPr>
    </w:p>
    <w:p>
      <w:pPr>
        <w:pStyle w:val="3"/>
        <w:spacing w:line="296" w:lineRule="auto"/>
      </w:pPr>
    </w:p>
    <w:p>
      <w:pPr>
        <w:spacing w:before="91" w:line="545" w:lineRule="exact"/>
        <w:ind w:left="330"/>
        <w:rPr>
          <w:rFonts w:ascii="仿宋" w:hAnsi="仿宋" w:eastAsia="仿宋" w:cs="仿宋"/>
          <w:sz w:val="28"/>
          <w:szCs w:val="28"/>
        </w:rPr>
      </w:pPr>
      <w:r>
        <w:rPr>
          <w:rFonts w:ascii="仿宋" w:hAnsi="仿宋" w:eastAsia="仿宋" w:cs="仿宋"/>
          <w:spacing w:val="-4"/>
          <w:position w:val="19"/>
          <w:sz w:val="28"/>
          <w:szCs w:val="28"/>
          <w14:textOutline w14:w="5103" w14:cap="sq" w14:cmpd="sng">
            <w14:solidFill>
              <w14:srgbClr w14:val="000000"/>
            </w14:solidFill>
            <w14:prstDash w14:val="solid"/>
            <w14:bevel/>
          </w14:textOutline>
        </w:rPr>
        <w:t>采</w:t>
      </w:r>
      <w:r>
        <w:rPr>
          <w:rFonts w:ascii="仿宋" w:hAnsi="仿宋" w:eastAsia="仿宋" w:cs="仿宋"/>
          <w:spacing w:val="-4"/>
          <w:position w:val="19"/>
          <w:sz w:val="28"/>
          <w:szCs w:val="28"/>
        </w:rPr>
        <w:t xml:space="preserve"> </w:t>
      </w:r>
      <w:r>
        <w:rPr>
          <w:rFonts w:ascii="仿宋" w:hAnsi="仿宋" w:eastAsia="仿宋" w:cs="仿宋"/>
          <w:spacing w:val="-4"/>
          <w:position w:val="19"/>
          <w:sz w:val="28"/>
          <w:szCs w:val="28"/>
          <w14:textOutline w14:w="5103" w14:cap="sq" w14:cmpd="sng">
            <w14:solidFill>
              <w14:srgbClr w14:val="000000"/>
            </w14:solidFill>
            <w14:prstDash w14:val="solid"/>
            <w14:bevel/>
          </w14:textOutline>
        </w:rPr>
        <w:t>购</w:t>
      </w:r>
      <w:r>
        <w:rPr>
          <w:rFonts w:ascii="仿宋" w:hAnsi="仿宋" w:eastAsia="仿宋" w:cs="仿宋"/>
          <w:spacing w:val="25"/>
          <w:position w:val="19"/>
          <w:sz w:val="28"/>
          <w:szCs w:val="28"/>
        </w:rPr>
        <w:t xml:space="preserve"> </w:t>
      </w:r>
      <w:r>
        <w:rPr>
          <w:rFonts w:ascii="仿宋" w:hAnsi="仿宋" w:eastAsia="仿宋" w:cs="仿宋"/>
          <w:spacing w:val="-4"/>
          <w:position w:val="19"/>
          <w:sz w:val="28"/>
          <w:szCs w:val="28"/>
          <w14:textOutline w14:w="5103" w14:cap="sq" w14:cmpd="sng">
            <w14:solidFill>
              <w14:srgbClr w14:val="000000"/>
            </w14:solidFill>
            <w14:prstDash w14:val="solid"/>
            <w14:bevel/>
          </w14:textOutline>
        </w:rPr>
        <w:t>人（以下简称甲方</w:t>
      </w:r>
      <w:r>
        <w:rPr>
          <w:rFonts w:ascii="仿宋" w:hAnsi="仿宋" w:eastAsia="仿宋" w:cs="仿宋"/>
          <w:spacing w:val="4"/>
          <w:position w:val="19"/>
          <w:sz w:val="28"/>
          <w:szCs w:val="28"/>
          <w14:textOutline w14:w="5103" w14:cap="sq" w14:cmpd="sng">
            <w14:solidFill>
              <w14:srgbClr w14:val="000000"/>
            </w14:solidFill>
            <w14:prstDash w14:val="solid"/>
            <w14:bevel/>
          </w14:textOutline>
        </w:rPr>
        <w:t>）：</w:t>
      </w:r>
    </w:p>
    <w:p>
      <w:pPr>
        <w:spacing w:line="221" w:lineRule="auto"/>
        <w:ind w:left="329"/>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供</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应</w:t>
      </w:r>
      <w:r>
        <w:rPr>
          <w:rFonts w:ascii="仿宋" w:hAnsi="仿宋" w:eastAsia="仿宋" w:cs="仿宋"/>
          <w:spacing w:val="30"/>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商（以下简称乙方</w:t>
      </w:r>
      <w:r>
        <w:rPr>
          <w:rFonts w:ascii="仿宋" w:hAnsi="仿宋" w:eastAsia="仿宋" w:cs="仿宋"/>
          <w:spacing w:val="2"/>
          <w:sz w:val="28"/>
          <w:szCs w:val="28"/>
          <w14:textOutline w14:w="5103" w14:cap="sq" w14:cmpd="sng">
            <w14:solidFill>
              <w14:srgbClr w14:val="000000"/>
            </w14:solidFill>
            <w14:prstDash w14:val="solid"/>
            <w14:bevel/>
          </w14:textOutline>
        </w:rPr>
        <w:t>）：</w:t>
      </w:r>
    </w:p>
    <w:p>
      <w:pPr>
        <w:spacing w:before="263" w:line="338" w:lineRule="auto"/>
        <w:ind w:left="339" w:right="207" w:firstLine="497"/>
        <w:jc w:val="both"/>
        <w:rPr>
          <w:rFonts w:ascii="仿宋" w:hAnsi="仿宋" w:eastAsia="仿宋" w:cs="仿宋"/>
          <w:sz w:val="24"/>
          <w:szCs w:val="24"/>
        </w:rPr>
      </w:pPr>
      <w:r>
        <w:rPr>
          <w:rFonts w:ascii="仿宋" w:hAnsi="仿宋" w:eastAsia="仿宋" w:cs="仿宋"/>
          <w:spacing w:val="-10"/>
          <w:sz w:val="24"/>
          <w:szCs w:val="24"/>
        </w:rPr>
        <w:t>甲、乙双方根据</w:t>
      </w:r>
      <w:r>
        <w:rPr>
          <w:rFonts w:ascii="仿宋" w:hAnsi="仿宋" w:eastAsia="仿宋" w:cs="仿宋"/>
          <w:spacing w:val="-39"/>
          <w:sz w:val="24"/>
          <w:szCs w:val="24"/>
        </w:rPr>
        <w:t xml:space="preserve"> </w:t>
      </w:r>
      <w:r>
        <w:rPr>
          <w:rFonts w:ascii="仿宋" w:hAnsi="仿宋" w:eastAsia="仿宋" w:cs="仿宋"/>
          <w:spacing w:val="-10"/>
          <w:sz w:val="24"/>
          <w:szCs w:val="24"/>
        </w:rPr>
        <w:t>202</w:t>
      </w:r>
      <w:r>
        <w:rPr>
          <w:rFonts w:hint="eastAsia" w:ascii="仿宋" w:hAnsi="仿宋" w:eastAsia="仿宋" w:cs="仿宋"/>
          <w:spacing w:val="-10"/>
          <w:sz w:val="24"/>
          <w:szCs w:val="24"/>
          <w:lang w:val="en-US" w:eastAsia="zh-CN"/>
        </w:rPr>
        <w:t>4</w:t>
      </w:r>
      <w:r>
        <w:rPr>
          <w:rFonts w:ascii="仿宋" w:hAnsi="仿宋" w:eastAsia="仿宋" w:cs="仿宋"/>
          <w:spacing w:val="-39"/>
          <w:sz w:val="24"/>
          <w:szCs w:val="24"/>
        </w:rPr>
        <w:t xml:space="preserve"> </w:t>
      </w:r>
      <w:r>
        <w:rPr>
          <w:rFonts w:ascii="仿宋" w:hAnsi="仿宋" w:eastAsia="仿宋" w:cs="仿宋"/>
          <w:spacing w:val="-10"/>
          <w:sz w:val="24"/>
          <w:szCs w:val="24"/>
        </w:rPr>
        <w:t>年</w:t>
      </w:r>
      <w:r>
        <w:rPr>
          <w:rFonts w:ascii="仿宋" w:hAnsi="仿宋" w:eastAsia="仿宋" w:cs="仿宋"/>
          <w:spacing w:val="-51"/>
          <w:sz w:val="24"/>
          <w:szCs w:val="24"/>
        </w:rPr>
        <w:t xml:space="preserve"> </w:t>
      </w:r>
      <w:r>
        <w:rPr>
          <w:rFonts w:ascii="仿宋" w:hAnsi="仿宋" w:eastAsia="仿宋" w:cs="仿宋"/>
          <w:spacing w:val="-10"/>
          <w:sz w:val="30"/>
          <w:szCs w:val="30"/>
        </w:rPr>
        <w:t>ⅹ</w:t>
      </w:r>
      <w:r>
        <w:rPr>
          <w:rFonts w:ascii="仿宋" w:hAnsi="仿宋" w:eastAsia="仿宋" w:cs="仿宋"/>
          <w:spacing w:val="-10"/>
          <w:sz w:val="24"/>
          <w:szCs w:val="24"/>
        </w:rPr>
        <w:t>月</w:t>
      </w:r>
      <w:r>
        <w:rPr>
          <w:rFonts w:ascii="仿宋" w:hAnsi="仿宋" w:eastAsia="仿宋" w:cs="仿宋"/>
          <w:spacing w:val="-51"/>
          <w:sz w:val="24"/>
          <w:szCs w:val="24"/>
        </w:rPr>
        <w:t xml:space="preserve"> </w:t>
      </w:r>
      <w:r>
        <w:rPr>
          <w:rFonts w:ascii="仿宋" w:hAnsi="仿宋" w:eastAsia="仿宋" w:cs="仿宋"/>
          <w:spacing w:val="-10"/>
          <w:sz w:val="30"/>
          <w:szCs w:val="30"/>
        </w:rPr>
        <w:t>ⅹ</w:t>
      </w:r>
      <w:r>
        <w:rPr>
          <w:rFonts w:ascii="仿宋" w:hAnsi="仿宋" w:eastAsia="仿宋" w:cs="仿宋"/>
          <w:spacing w:val="-84"/>
          <w:sz w:val="30"/>
          <w:szCs w:val="30"/>
        </w:rPr>
        <w:t xml:space="preserve"> </w:t>
      </w:r>
      <w:r>
        <w:rPr>
          <w:rFonts w:ascii="仿宋" w:hAnsi="仿宋" w:eastAsia="仿宋" w:cs="仿宋"/>
          <w:spacing w:val="-10"/>
          <w:sz w:val="24"/>
          <w:szCs w:val="24"/>
        </w:rPr>
        <w:t>日</w:t>
      </w:r>
      <w:r>
        <w:rPr>
          <w:rFonts w:ascii="仿宋" w:hAnsi="仿宋" w:eastAsia="仿宋" w:cs="仿宋"/>
          <w:spacing w:val="-10"/>
          <w:sz w:val="24"/>
          <w:szCs w:val="24"/>
          <w:u w:val="single" w:color="auto"/>
        </w:rPr>
        <w:t xml:space="preserve">（采购项目名称） </w:t>
      </w:r>
      <w:r>
        <w:rPr>
          <w:rFonts w:ascii="仿宋" w:hAnsi="仿宋" w:eastAsia="仿宋" w:cs="仿宋"/>
          <w:spacing w:val="-102"/>
          <w:sz w:val="24"/>
          <w:szCs w:val="24"/>
        </w:rPr>
        <w:t xml:space="preserve"> </w:t>
      </w:r>
      <w:r>
        <w:rPr>
          <w:rFonts w:ascii="仿宋" w:hAnsi="仿宋" w:eastAsia="仿宋" w:cs="仿宋"/>
          <w:spacing w:val="-10"/>
          <w:sz w:val="24"/>
          <w:szCs w:val="24"/>
        </w:rPr>
        <w:t>采购项目（</w:t>
      </w:r>
      <w:r>
        <w:rPr>
          <w:rFonts w:ascii="仿宋" w:hAnsi="仿宋" w:eastAsia="仿宋" w:cs="仿宋"/>
          <w:spacing w:val="-10"/>
          <w:sz w:val="24"/>
          <w:szCs w:val="24"/>
          <w:u w:val="single" w:color="auto"/>
        </w:rPr>
        <w:t>采购项目编号</w:t>
      </w:r>
      <w:r>
        <w:rPr>
          <w:rFonts w:ascii="仿宋" w:hAnsi="仿宋" w:eastAsia="仿宋" w:cs="仿宋"/>
          <w:spacing w:val="-10"/>
          <w:sz w:val="24"/>
          <w:szCs w:val="24"/>
        </w:rPr>
        <w:t>）</w:t>
      </w:r>
      <w:r>
        <w:rPr>
          <w:rFonts w:ascii="仿宋" w:hAnsi="仿宋" w:eastAsia="仿宋" w:cs="仿宋"/>
          <w:sz w:val="24"/>
          <w:szCs w:val="24"/>
        </w:rPr>
        <w:t xml:space="preserve"> </w:t>
      </w:r>
      <w:r>
        <w:rPr>
          <w:rFonts w:ascii="仿宋" w:hAnsi="仿宋" w:eastAsia="仿宋" w:cs="仿宋"/>
          <w:spacing w:val="-2"/>
          <w:sz w:val="24"/>
          <w:szCs w:val="24"/>
        </w:rPr>
        <w:t>的磋商文件要求和采购代理机构出具的《成交通知书》，并经双方协商一致，签订本</w:t>
      </w:r>
    </w:p>
    <w:p>
      <w:pPr>
        <w:spacing w:line="222" w:lineRule="auto"/>
        <w:ind w:left="332"/>
        <w:rPr>
          <w:rFonts w:ascii="仿宋" w:hAnsi="仿宋" w:eastAsia="仿宋" w:cs="仿宋"/>
          <w:sz w:val="24"/>
          <w:szCs w:val="24"/>
        </w:rPr>
      </w:pPr>
      <w:r>
        <w:rPr>
          <w:rFonts w:ascii="仿宋" w:hAnsi="仿宋" w:eastAsia="仿宋" w:cs="仿宋"/>
          <w:spacing w:val="-4"/>
          <w:sz w:val="24"/>
          <w:szCs w:val="24"/>
        </w:rPr>
        <w:t>合同协议书。</w:t>
      </w:r>
    </w:p>
    <w:p>
      <w:pPr>
        <w:spacing w:before="299" w:line="222" w:lineRule="auto"/>
        <w:ind w:left="329"/>
        <w:rPr>
          <w:rFonts w:ascii="仿宋" w:hAnsi="仿宋" w:eastAsia="仿宋" w:cs="仿宋"/>
          <w:sz w:val="24"/>
          <w:szCs w:val="24"/>
        </w:rPr>
      </w:pPr>
      <w:r>
        <w:rPr>
          <w:rFonts w:ascii="仿宋" w:hAnsi="仿宋" w:eastAsia="仿宋" w:cs="仿宋"/>
          <w:spacing w:val="-2"/>
          <w:sz w:val="24"/>
          <w:szCs w:val="24"/>
        </w:rPr>
        <w:t>一、签订本政府采购合同的依据</w:t>
      </w:r>
    </w:p>
    <w:p>
      <w:pPr>
        <w:spacing w:before="179" w:line="465" w:lineRule="exact"/>
        <w:ind w:left="806"/>
        <w:rPr>
          <w:rFonts w:ascii="仿宋" w:hAnsi="仿宋" w:eastAsia="仿宋" w:cs="仿宋"/>
          <w:sz w:val="24"/>
          <w:szCs w:val="24"/>
        </w:rPr>
      </w:pPr>
      <w:r>
        <w:rPr>
          <w:rFonts w:ascii="仿宋" w:hAnsi="仿宋" w:eastAsia="仿宋" w:cs="仿宋"/>
          <w:spacing w:val="-1"/>
          <w:position w:val="16"/>
          <w:sz w:val="24"/>
          <w:szCs w:val="24"/>
        </w:rPr>
        <w:t>本政府采购合同所附下列文件是构成本政府采购合同不可分割的部分：</w:t>
      </w:r>
    </w:p>
    <w:p>
      <w:pPr>
        <w:spacing w:before="1" w:line="222" w:lineRule="auto"/>
        <w:ind w:left="815"/>
        <w:rPr>
          <w:rFonts w:ascii="仿宋" w:hAnsi="仿宋" w:eastAsia="仿宋" w:cs="仿宋"/>
          <w:sz w:val="24"/>
          <w:szCs w:val="24"/>
        </w:rPr>
      </w:pPr>
      <w:r>
        <w:rPr>
          <w:rFonts w:ascii="仿宋" w:hAnsi="仿宋" w:eastAsia="仿宋" w:cs="仿宋"/>
          <w:spacing w:val="-4"/>
          <w:sz w:val="24"/>
          <w:szCs w:val="24"/>
        </w:rPr>
        <w:t>1.磋商文件；</w:t>
      </w:r>
    </w:p>
    <w:p>
      <w:pPr>
        <w:spacing w:before="179" w:line="465" w:lineRule="exact"/>
        <w:ind w:left="800"/>
        <w:rPr>
          <w:rFonts w:ascii="仿宋" w:hAnsi="仿宋" w:eastAsia="仿宋" w:cs="仿宋"/>
          <w:sz w:val="24"/>
          <w:szCs w:val="24"/>
        </w:rPr>
      </w:pPr>
      <w:r>
        <w:rPr>
          <w:rFonts w:ascii="仿宋" w:hAnsi="仿宋" w:eastAsia="仿宋" w:cs="仿宋"/>
          <w:spacing w:val="-1"/>
          <w:position w:val="16"/>
          <w:sz w:val="24"/>
          <w:szCs w:val="24"/>
        </w:rPr>
        <w:t>2.磋商文件的更正、变更公告；</w:t>
      </w:r>
    </w:p>
    <w:p>
      <w:pPr>
        <w:spacing w:before="1" w:line="222" w:lineRule="auto"/>
        <w:ind w:left="802"/>
        <w:rPr>
          <w:rFonts w:ascii="仿宋" w:hAnsi="仿宋" w:eastAsia="仿宋" w:cs="仿宋"/>
          <w:sz w:val="24"/>
          <w:szCs w:val="24"/>
        </w:rPr>
      </w:pPr>
      <w:r>
        <w:rPr>
          <w:rFonts w:ascii="仿宋" w:hAnsi="仿宋" w:eastAsia="仿宋" w:cs="仿宋"/>
          <w:spacing w:val="-2"/>
          <w:sz w:val="24"/>
          <w:szCs w:val="24"/>
        </w:rPr>
        <w:t>3.成交人提交的响应文件；</w:t>
      </w:r>
    </w:p>
    <w:p>
      <w:pPr>
        <w:spacing w:before="179" w:line="465" w:lineRule="exact"/>
        <w:ind w:left="797"/>
        <w:rPr>
          <w:rFonts w:ascii="仿宋" w:hAnsi="仿宋" w:eastAsia="仿宋" w:cs="仿宋"/>
          <w:sz w:val="24"/>
          <w:szCs w:val="24"/>
        </w:rPr>
      </w:pPr>
      <w:r>
        <w:rPr>
          <w:rFonts w:ascii="仿宋" w:hAnsi="仿宋" w:eastAsia="仿宋" w:cs="仿宋"/>
          <w:spacing w:val="-1"/>
          <w:position w:val="16"/>
          <w:sz w:val="24"/>
          <w:szCs w:val="24"/>
        </w:rPr>
        <w:t>4.磋商文件中规定的政府采购合同通用条款；</w:t>
      </w:r>
    </w:p>
    <w:p>
      <w:pPr>
        <w:spacing w:before="1" w:line="222" w:lineRule="auto"/>
        <w:ind w:left="802"/>
        <w:rPr>
          <w:rFonts w:ascii="仿宋" w:hAnsi="仿宋" w:eastAsia="仿宋" w:cs="仿宋"/>
          <w:sz w:val="24"/>
          <w:szCs w:val="24"/>
        </w:rPr>
      </w:pPr>
      <w:r>
        <w:rPr>
          <w:rFonts w:ascii="仿宋" w:hAnsi="仿宋" w:eastAsia="仿宋" w:cs="仿宋"/>
          <w:spacing w:val="-2"/>
          <w:sz w:val="24"/>
          <w:szCs w:val="24"/>
        </w:rPr>
        <w:t>5.成交通知书；</w:t>
      </w:r>
    </w:p>
    <w:p>
      <w:pPr>
        <w:spacing w:before="179" w:line="221" w:lineRule="auto"/>
        <w:ind w:left="799"/>
        <w:rPr>
          <w:rFonts w:ascii="仿宋" w:hAnsi="仿宋" w:eastAsia="仿宋" w:cs="仿宋"/>
          <w:sz w:val="24"/>
          <w:szCs w:val="24"/>
        </w:rPr>
      </w:pPr>
      <w:r>
        <w:rPr>
          <w:rFonts w:ascii="仿宋" w:hAnsi="仿宋" w:eastAsia="仿宋" w:cs="仿宋"/>
          <w:spacing w:val="-1"/>
          <w:sz w:val="24"/>
          <w:szCs w:val="24"/>
        </w:rPr>
        <w:t>6.履约保证金缴费证明。</w:t>
      </w:r>
    </w:p>
    <w:p>
      <w:pPr>
        <w:spacing w:before="178" w:line="221" w:lineRule="auto"/>
        <w:ind w:left="333"/>
        <w:rPr>
          <w:rFonts w:ascii="仿宋" w:hAnsi="仿宋" w:eastAsia="仿宋" w:cs="仿宋"/>
          <w:sz w:val="24"/>
          <w:szCs w:val="24"/>
        </w:rPr>
      </w:pPr>
      <w:r>
        <w:rPr>
          <w:rFonts w:ascii="仿宋" w:hAnsi="仿宋" w:eastAsia="仿宋" w:cs="仿宋"/>
          <w:sz w:val="24"/>
          <w:szCs w:val="24"/>
        </w:rPr>
        <w:t xml:space="preserve">二、合同标的及金额                                      </w:t>
      </w:r>
      <w:r>
        <w:rPr>
          <w:rFonts w:ascii="仿宋" w:hAnsi="仿宋" w:eastAsia="仿宋" w:cs="仿宋"/>
          <w:spacing w:val="-1"/>
          <w:sz w:val="24"/>
          <w:szCs w:val="24"/>
        </w:rPr>
        <w:t xml:space="preserve"> 单位：元</w:t>
      </w:r>
    </w:p>
    <w:p>
      <w:pPr>
        <w:spacing w:line="146" w:lineRule="exact"/>
      </w:pPr>
    </w:p>
    <w:tbl>
      <w:tblPr>
        <w:tblStyle w:val="8"/>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1878"/>
        <w:gridCol w:w="1984"/>
        <w:gridCol w:w="991"/>
        <w:gridCol w:w="1417"/>
        <w:gridCol w:w="1274"/>
        <w:gridCol w:w="13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607" w:type="dxa"/>
            <w:textDirection w:val="tbRlV"/>
            <w:vAlign w:val="top"/>
          </w:tcPr>
          <w:p>
            <w:pPr>
              <w:pStyle w:val="9"/>
              <w:spacing w:before="253" w:line="202" w:lineRule="auto"/>
              <w:ind w:left="39"/>
            </w:pPr>
            <w:r>
              <w:rPr>
                <w:spacing w:val="5"/>
              </w:rPr>
              <w:t>序</w:t>
            </w:r>
            <w:r>
              <w:rPr>
                <w:spacing w:val="100"/>
              </w:rPr>
              <w:t xml:space="preserve"> </w:t>
            </w:r>
            <w:r>
              <w:rPr>
                <w:spacing w:val="5"/>
              </w:rPr>
              <w:t>号</w:t>
            </w:r>
          </w:p>
        </w:tc>
        <w:tc>
          <w:tcPr>
            <w:tcW w:w="1878" w:type="dxa"/>
            <w:vAlign w:val="top"/>
          </w:tcPr>
          <w:p>
            <w:pPr>
              <w:pStyle w:val="9"/>
              <w:spacing w:before="272" w:line="221" w:lineRule="auto"/>
              <w:ind w:left="598"/>
            </w:pPr>
            <w:r>
              <w:rPr>
                <w:spacing w:val="-4"/>
              </w:rPr>
              <w:t>标的名称</w:t>
            </w:r>
          </w:p>
        </w:tc>
        <w:tc>
          <w:tcPr>
            <w:tcW w:w="1984" w:type="dxa"/>
            <w:vAlign w:val="top"/>
          </w:tcPr>
          <w:p>
            <w:pPr>
              <w:pStyle w:val="9"/>
              <w:spacing w:before="272" w:line="222" w:lineRule="auto"/>
              <w:ind w:left="611"/>
            </w:pPr>
            <w:r>
              <w:rPr>
                <w:spacing w:val="-7"/>
              </w:rPr>
              <w:t>型号规格</w:t>
            </w:r>
          </w:p>
        </w:tc>
        <w:tc>
          <w:tcPr>
            <w:tcW w:w="991" w:type="dxa"/>
            <w:vAlign w:val="top"/>
          </w:tcPr>
          <w:p>
            <w:pPr>
              <w:pStyle w:val="9"/>
              <w:spacing w:before="272" w:line="223" w:lineRule="auto"/>
              <w:ind w:left="120"/>
            </w:pPr>
            <w:r>
              <w:rPr>
                <w:spacing w:val="-8"/>
              </w:rPr>
              <w:t>数量</w:t>
            </w:r>
          </w:p>
        </w:tc>
        <w:tc>
          <w:tcPr>
            <w:tcW w:w="1417" w:type="dxa"/>
            <w:vAlign w:val="top"/>
          </w:tcPr>
          <w:p>
            <w:pPr>
              <w:pStyle w:val="9"/>
              <w:spacing w:before="272" w:line="221" w:lineRule="auto"/>
              <w:ind w:left="488"/>
            </w:pPr>
            <w:r>
              <w:rPr>
                <w:spacing w:val="-11"/>
              </w:rPr>
              <w:t>单价</w:t>
            </w:r>
          </w:p>
        </w:tc>
        <w:tc>
          <w:tcPr>
            <w:tcW w:w="1274" w:type="dxa"/>
            <w:vAlign w:val="top"/>
          </w:tcPr>
          <w:p>
            <w:pPr>
              <w:pStyle w:val="9"/>
              <w:spacing w:before="272" w:line="222" w:lineRule="auto"/>
              <w:ind w:left="420"/>
            </w:pPr>
            <w:r>
              <w:rPr>
                <w:spacing w:val="-14"/>
              </w:rPr>
              <w:t>总价</w:t>
            </w:r>
          </w:p>
        </w:tc>
        <w:tc>
          <w:tcPr>
            <w:tcW w:w="1304" w:type="dxa"/>
            <w:vAlign w:val="top"/>
          </w:tcPr>
          <w:p>
            <w:pPr>
              <w:pStyle w:val="9"/>
              <w:spacing w:before="273" w:line="224" w:lineRule="auto"/>
              <w:ind w:left="667"/>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07" w:type="dxa"/>
            <w:vAlign w:val="top"/>
          </w:tcPr>
          <w:p>
            <w:pPr>
              <w:rPr>
                <w:rFonts w:ascii="Arial"/>
                <w:sz w:val="21"/>
              </w:rPr>
            </w:pPr>
          </w:p>
        </w:tc>
        <w:tc>
          <w:tcPr>
            <w:tcW w:w="1878" w:type="dxa"/>
            <w:vAlign w:val="top"/>
          </w:tcPr>
          <w:p>
            <w:pPr>
              <w:rPr>
                <w:rFonts w:ascii="Arial"/>
                <w:sz w:val="21"/>
              </w:rPr>
            </w:pPr>
          </w:p>
        </w:tc>
        <w:tc>
          <w:tcPr>
            <w:tcW w:w="1984"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274"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07" w:type="dxa"/>
            <w:vAlign w:val="top"/>
          </w:tcPr>
          <w:p>
            <w:pPr>
              <w:rPr>
                <w:rFonts w:ascii="Arial"/>
                <w:sz w:val="21"/>
              </w:rPr>
            </w:pPr>
          </w:p>
        </w:tc>
        <w:tc>
          <w:tcPr>
            <w:tcW w:w="1878" w:type="dxa"/>
            <w:vAlign w:val="top"/>
          </w:tcPr>
          <w:p>
            <w:pPr>
              <w:rPr>
                <w:rFonts w:ascii="Arial"/>
                <w:sz w:val="21"/>
              </w:rPr>
            </w:pPr>
          </w:p>
        </w:tc>
        <w:tc>
          <w:tcPr>
            <w:tcW w:w="1984"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274"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07" w:type="dxa"/>
            <w:vAlign w:val="top"/>
          </w:tcPr>
          <w:p>
            <w:pPr>
              <w:rPr>
                <w:rFonts w:ascii="Arial"/>
                <w:sz w:val="21"/>
              </w:rPr>
            </w:pPr>
          </w:p>
        </w:tc>
        <w:tc>
          <w:tcPr>
            <w:tcW w:w="1878" w:type="dxa"/>
            <w:vAlign w:val="top"/>
          </w:tcPr>
          <w:p>
            <w:pPr>
              <w:rPr>
                <w:rFonts w:ascii="Arial"/>
                <w:sz w:val="21"/>
              </w:rPr>
            </w:pPr>
          </w:p>
        </w:tc>
        <w:tc>
          <w:tcPr>
            <w:tcW w:w="1984"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274" w:type="dxa"/>
            <w:vAlign w:val="top"/>
          </w:tcPr>
          <w:p>
            <w:pPr>
              <w:rPr>
                <w:rFonts w:ascii="Arial"/>
                <w:sz w:val="21"/>
              </w:rPr>
            </w:pPr>
          </w:p>
        </w:tc>
        <w:tc>
          <w:tcPr>
            <w:tcW w:w="13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07" w:type="dxa"/>
            <w:vAlign w:val="top"/>
          </w:tcPr>
          <w:p>
            <w:pPr>
              <w:rPr>
                <w:rFonts w:ascii="Arial"/>
                <w:sz w:val="21"/>
              </w:rPr>
            </w:pPr>
          </w:p>
        </w:tc>
        <w:tc>
          <w:tcPr>
            <w:tcW w:w="1878" w:type="dxa"/>
            <w:vAlign w:val="top"/>
          </w:tcPr>
          <w:p>
            <w:pPr>
              <w:rPr>
                <w:rFonts w:ascii="Arial"/>
                <w:sz w:val="21"/>
              </w:rPr>
            </w:pPr>
          </w:p>
        </w:tc>
        <w:tc>
          <w:tcPr>
            <w:tcW w:w="1984" w:type="dxa"/>
            <w:vAlign w:val="top"/>
          </w:tcPr>
          <w:p>
            <w:pPr>
              <w:rPr>
                <w:rFonts w:ascii="Arial"/>
                <w:sz w:val="21"/>
              </w:rPr>
            </w:pPr>
          </w:p>
        </w:tc>
        <w:tc>
          <w:tcPr>
            <w:tcW w:w="991" w:type="dxa"/>
            <w:vAlign w:val="top"/>
          </w:tcPr>
          <w:p>
            <w:pPr>
              <w:rPr>
                <w:rFonts w:ascii="Arial"/>
                <w:sz w:val="21"/>
              </w:rPr>
            </w:pPr>
          </w:p>
        </w:tc>
        <w:tc>
          <w:tcPr>
            <w:tcW w:w="1417" w:type="dxa"/>
            <w:vAlign w:val="top"/>
          </w:tcPr>
          <w:p>
            <w:pPr>
              <w:rPr>
                <w:rFonts w:ascii="Arial"/>
                <w:sz w:val="21"/>
              </w:rPr>
            </w:pPr>
          </w:p>
        </w:tc>
        <w:tc>
          <w:tcPr>
            <w:tcW w:w="1274" w:type="dxa"/>
            <w:vAlign w:val="top"/>
          </w:tcPr>
          <w:p>
            <w:pPr>
              <w:rPr>
                <w:rFonts w:ascii="Arial"/>
                <w:sz w:val="21"/>
              </w:rPr>
            </w:pPr>
          </w:p>
        </w:tc>
        <w:tc>
          <w:tcPr>
            <w:tcW w:w="1304" w:type="dxa"/>
            <w:vAlign w:val="top"/>
          </w:tcPr>
          <w:p>
            <w:pPr>
              <w:rPr>
                <w:rFonts w:ascii="Arial"/>
                <w:sz w:val="21"/>
              </w:rPr>
            </w:pPr>
          </w:p>
        </w:tc>
      </w:tr>
    </w:tbl>
    <w:p>
      <w:pPr>
        <w:spacing w:before="36" w:line="466" w:lineRule="exact"/>
        <w:ind w:left="686"/>
        <w:rPr>
          <w:rFonts w:ascii="仿宋" w:hAnsi="仿宋" w:eastAsia="仿宋" w:cs="仿宋"/>
          <w:sz w:val="24"/>
          <w:szCs w:val="24"/>
        </w:rPr>
      </w:pPr>
      <w:r>
        <w:rPr>
          <w:rFonts w:ascii="仿宋" w:hAnsi="仿宋" w:eastAsia="仿宋" w:cs="仿宋"/>
          <w:spacing w:val="-1"/>
          <w:position w:val="16"/>
          <w:sz w:val="24"/>
          <w:szCs w:val="24"/>
        </w:rPr>
        <w:t>根据上述政府采购合同文件要求，本政府采购合同的总金额为人民币（大写）</w:t>
      </w:r>
    </w:p>
    <w:p>
      <w:pPr>
        <w:spacing w:before="1" w:line="226" w:lineRule="auto"/>
        <w:ind w:left="329"/>
        <w:rPr>
          <w:rFonts w:ascii="仿宋" w:hAnsi="仿宋" w:eastAsia="仿宋" w:cs="仿宋"/>
          <w:sz w:val="24"/>
          <w:szCs w:val="24"/>
        </w:rPr>
      </w:pPr>
      <w:r>
        <w:rPr>
          <w:rFonts w:ascii="仿宋" w:hAnsi="仿宋" w:eastAsia="仿宋" w:cs="仿宋"/>
          <w:spacing w:val="-10"/>
          <w:sz w:val="24"/>
          <w:szCs w:val="24"/>
        </w:rPr>
        <w:t>元。</w:t>
      </w:r>
    </w:p>
    <w:p>
      <w:pPr>
        <w:spacing w:before="173" w:line="465" w:lineRule="exact"/>
        <w:ind w:left="686"/>
        <w:rPr>
          <w:rFonts w:ascii="仿宋" w:hAnsi="仿宋" w:eastAsia="仿宋" w:cs="仿宋"/>
          <w:sz w:val="24"/>
          <w:szCs w:val="24"/>
        </w:rPr>
      </w:pPr>
      <w:r>
        <w:rPr>
          <w:rFonts w:ascii="仿宋" w:hAnsi="仿宋" w:eastAsia="仿宋" w:cs="仿宋"/>
          <w:spacing w:val="2"/>
          <w:position w:val="16"/>
          <w:sz w:val="24"/>
          <w:szCs w:val="24"/>
        </w:rPr>
        <w:t>本合同以人民币进行结算，合同总价包括：产品费、检验费、手</w:t>
      </w:r>
      <w:r>
        <w:rPr>
          <w:rFonts w:ascii="仿宋" w:hAnsi="仿宋" w:eastAsia="仿宋" w:cs="仿宋"/>
          <w:spacing w:val="1"/>
          <w:position w:val="16"/>
          <w:sz w:val="24"/>
          <w:szCs w:val="24"/>
        </w:rPr>
        <w:t>续费、包装费、</w:t>
      </w:r>
    </w:p>
    <w:p>
      <w:pPr>
        <w:spacing w:before="2" w:line="220" w:lineRule="auto"/>
        <w:ind w:left="327"/>
        <w:rPr>
          <w:rFonts w:ascii="仿宋" w:hAnsi="仿宋" w:eastAsia="仿宋" w:cs="仿宋"/>
          <w:sz w:val="24"/>
          <w:szCs w:val="24"/>
        </w:rPr>
      </w:pPr>
      <w:r>
        <w:rPr>
          <w:rFonts w:ascii="仿宋" w:hAnsi="仿宋" w:eastAsia="仿宋" w:cs="仿宋"/>
          <w:spacing w:val="-1"/>
          <w:sz w:val="24"/>
          <w:szCs w:val="24"/>
        </w:rPr>
        <w:t>运输费、保险费、安装调试费、税金及培训费等全部费用。</w:t>
      </w:r>
    </w:p>
    <w:p>
      <w:pPr>
        <w:spacing w:before="181" w:line="222" w:lineRule="auto"/>
        <w:ind w:left="332"/>
        <w:rPr>
          <w:rFonts w:ascii="仿宋" w:hAnsi="仿宋" w:eastAsia="仿宋" w:cs="仿宋"/>
          <w:sz w:val="24"/>
          <w:szCs w:val="24"/>
        </w:rPr>
      </w:pPr>
      <w:r>
        <w:rPr>
          <w:rFonts w:ascii="仿宋" w:hAnsi="仿宋" w:eastAsia="仿宋" w:cs="仿宋"/>
          <w:spacing w:val="-2"/>
          <w:sz w:val="24"/>
          <w:szCs w:val="24"/>
        </w:rPr>
        <w:t>三、交付时间、地点和要求</w:t>
      </w:r>
    </w:p>
    <w:p>
      <w:pPr>
        <w:spacing w:before="176" w:line="360" w:lineRule="auto"/>
        <w:ind w:left="695"/>
        <w:rPr>
          <w:rFonts w:ascii="仿宋" w:hAnsi="仿宋" w:eastAsia="仿宋" w:cs="仿宋"/>
          <w:sz w:val="24"/>
          <w:szCs w:val="24"/>
        </w:rPr>
      </w:pPr>
      <w:r>
        <w:rPr>
          <w:rFonts w:ascii="仿宋" w:hAnsi="仿宋" w:eastAsia="仿宋" w:cs="仿宋"/>
          <w:spacing w:val="-7"/>
          <w:sz w:val="24"/>
          <w:szCs w:val="24"/>
        </w:rPr>
        <w:t>1.交货时间：于202</w:t>
      </w:r>
      <w:r>
        <w:rPr>
          <w:rFonts w:hint="eastAsia" w:ascii="仿宋" w:hAnsi="仿宋" w:eastAsia="仿宋" w:cs="仿宋"/>
          <w:spacing w:val="-7"/>
          <w:sz w:val="24"/>
          <w:szCs w:val="24"/>
          <w:lang w:val="en-US" w:eastAsia="zh-CN"/>
        </w:rPr>
        <w:t>4</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7"/>
          <w:sz w:val="24"/>
          <w:szCs w:val="24"/>
        </w:rPr>
        <w:t>月</w:t>
      </w:r>
      <w:r>
        <w:rPr>
          <w:rFonts w:ascii="仿宋" w:hAnsi="仿宋" w:eastAsia="仿宋" w:cs="仿宋"/>
          <w:spacing w:val="-7"/>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7"/>
          <w:sz w:val="24"/>
          <w:szCs w:val="24"/>
        </w:rPr>
        <w:t>日前交付</w:t>
      </w:r>
      <w:r>
        <w:rPr>
          <w:rFonts w:ascii="仿宋" w:hAnsi="仿宋" w:eastAsia="仿宋" w:cs="仿宋"/>
          <w:spacing w:val="-8"/>
          <w:sz w:val="24"/>
          <w:szCs w:val="24"/>
        </w:rPr>
        <w:t>使用；交货地点：</w:t>
      </w:r>
      <w:r>
        <w:rPr>
          <w:rFonts w:ascii="仿宋" w:hAnsi="仿宋" w:eastAsia="仿宋" w:cs="仿宋"/>
          <w:spacing w:val="-8"/>
          <w:sz w:val="24"/>
          <w:szCs w:val="24"/>
          <w:u w:val="single" w:color="auto"/>
        </w:rPr>
        <w:t xml:space="preserve"> </w:t>
      </w:r>
      <w:r>
        <w:rPr>
          <w:rFonts w:hint="eastAsia" w:ascii="仿宋" w:hAnsi="仿宋" w:eastAsia="仿宋" w:cs="仿宋"/>
          <w:spacing w:val="-8"/>
          <w:sz w:val="24"/>
          <w:szCs w:val="24"/>
          <w:u w:val="single" w:color="auto"/>
          <w:lang w:val="en-US" w:eastAsia="zh-CN"/>
        </w:rPr>
        <w:t xml:space="preserve"> 采购人指定地点</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w:t>
      </w:r>
    </w:p>
    <w:p>
      <w:pPr>
        <w:spacing w:before="2" w:line="220" w:lineRule="auto"/>
        <w:ind w:left="680"/>
        <w:rPr>
          <w:rFonts w:ascii="仿宋" w:hAnsi="仿宋" w:eastAsia="仿宋" w:cs="仿宋"/>
          <w:sz w:val="24"/>
          <w:szCs w:val="24"/>
        </w:rPr>
      </w:pPr>
      <w:r>
        <w:rPr>
          <w:rFonts w:ascii="仿宋" w:hAnsi="仿宋" w:eastAsia="仿宋" w:cs="仿宋"/>
          <w:sz w:val="24"/>
          <w:szCs w:val="24"/>
        </w:rPr>
        <w:t>2.乙方提供不符合响应文件和本合同规定</w:t>
      </w:r>
      <w:r>
        <w:rPr>
          <w:rFonts w:ascii="仿宋" w:hAnsi="仿宋" w:eastAsia="仿宋" w:cs="仿宋"/>
          <w:spacing w:val="-1"/>
          <w:sz w:val="24"/>
          <w:szCs w:val="24"/>
        </w:rPr>
        <w:t>的产品，甲方有权拒绝接受。</w:t>
      </w:r>
    </w:p>
    <w:p>
      <w:pPr>
        <w:spacing w:line="220" w:lineRule="auto"/>
        <w:rPr>
          <w:rFonts w:ascii="仿宋" w:hAnsi="仿宋" w:eastAsia="仿宋" w:cs="仿宋"/>
          <w:sz w:val="24"/>
          <w:szCs w:val="24"/>
        </w:rPr>
        <w:sectPr>
          <w:headerReference r:id="rId40" w:type="default"/>
          <w:footerReference r:id="rId41" w:type="default"/>
          <w:pgSz w:w="11850" w:h="16783"/>
          <w:pgMar w:top="1069" w:right="1110" w:bottom="916" w:left="1279" w:header="750" w:footer="754" w:gutter="0"/>
          <w:cols w:space="720" w:num="1"/>
        </w:sectPr>
      </w:pPr>
    </w:p>
    <w:p>
      <w:pPr>
        <w:spacing w:before="14" w:line="29" w:lineRule="exact"/>
      </w:pPr>
      <w:r>
        <w:pict>
          <v:shape id="_x0000_s1046" o:spid="_x0000_s1046"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466" w:lineRule="exact"/>
        <w:ind w:left="374"/>
        <w:rPr>
          <w:rFonts w:ascii="仿宋" w:hAnsi="仿宋" w:eastAsia="仿宋" w:cs="仿宋"/>
          <w:sz w:val="24"/>
          <w:szCs w:val="24"/>
        </w:rPr>
      </w:pPr>
      <w:r>
        <w:rPr>
          <w:rFonts w:ascii="仿宋" w:hAnsi="仿宋" w:eastAsia="仿宋" w:cs="仿宋"/>
          <w:spacing w:val="2"/>
          <w:position w:val="17"/>
          <w:sz w:val="24"/>
          <w:szCs w:val="24"/>
        </w:rPr>
        <w:t>3.乙方应将提供产品的装箱清单、用户手册、原厂保修卡、随机资料</w:t>
      </w:r>
      <w:r>
        <w:rPr>
          <w:rFonts w:ascii="仿宋" w:hAnsi="仿宋" w:eastAsia="仿宋" w:cs="仿宋"/>
          <w:spacing w:val="1"/>
          <w:position w:val="17"/>
          <w:sz w:val="24"/>
          <w:szCs w:val="24"/>
        </w:rPr>
        <w:t>、工具</w:t>
      </w:r>
      <w:r>
        <w:rPr>
          <w:rFonts w:hint="eastAsia" w:ascii="仿宋" w:hAnsi="仿宋" w:eastAsia="仿宋" w:cs="仿宋"/>
          <w:spacing w:val="1"/>
          <w:position w:val="17"/>
          <w:sz w:val="24"/>
          <w:szCs w:val="24"/>
          <w:lang w:eastAsia="zh-CN"/>
        </w:rPr>
        <w:t>、</w:t>
      </w:r>
      <w:r>
        <w:rPr>
          <w:rFonts w:ascii="仿宋" w:hAnsi="仿宋" w:eastAsia="仿宋" w:cs="仿宋"/>
          <w:spacing w:val="1"/>
          <w:position w:val="17"/>
          <w:sz w:val="24"/>
          <w:szCs w:val="24"/>
        </w:rPr>
        <w:t>备</w:t>
      </w:r>
    </w:p>
    <w:p>
      <w:pPr>
        <w:spacing w:line="221" w:lineRule="auto"/>
        <w:ind w:left="43"/>
        <w:rPr>
          <w:rFonts w:ascii="仿宋" w:hAnsi="仿宋" w:eastAsia="仿宋" w:cs="仿宋"/>
          <w:sz w:val="24"/>
          <w:szCs w:val="24"/>
        </w:rPr>
      </w:pPr>
      <w:r>
        <w:rPr>
          <w:rFonts w:ascii="仿宋" w:hAnsi="仿宋" w:eastAsia="仿宋" w:cs="仿宋"/>
          <w:spacing w:val="-2"/>
          <w:sz w:val="24"/>
          <w:szCs w:val="24"/>
        </w:rPr>
        <w:t>品、备件等交付给甲方，如有缺失应及时补齐，否则视为逾期交货。</w:t>
      </w:r>
    </w:p>
    <w:p>
      <w:pPr>
        <w:spacing w:before="180" w:line="359" w:lineRule="auto"/>
        <w:ind w:left="33" w:firstLine="334"/>
        <w:rPr>
          <w:rFonts w:ascii="仿宋" w:hAnsi="仿宋" w:eastAsia="仿宋" w:cs="仿宋"/>
          <w:sz w:val="24"/>
          <w:szCs w:val="24"/>
        </w:rPr>
      </w:pPr>
      <w:r>
        <w:rPr>
          <w:rFonts w:ascii="仿宋" w:hAnsi="仿宋" w:eastAsia="仿宋" w:cs="仿宋"/>
          <w:spacing w:val="-3"/>
          <w:sz w:val="24"/>
          <w:szCs w:val="24"/>
        </w:rPr>
        <w:t>4.甲方应当在到货（安装、调试完）后</w:t>
      </w:r>
      <w:r>
        <w:rPr>
          <w:rFonts w:ascii="仿宋" w:hAnsi="仿宋" w:eastAsia="仿宋" w:cs="仿宋"/>
          <w:spacing w:val="-3"/>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3"/>
          <w:sz w:val="24"/>
          <w:szCs w:val="24"/>
        </w:rPr>
        <w:t>个工作日内进行验收，逾期不验收的，</w:t>
      </w:r>
      <w:r>
        <w:rPr>
          <w:rFonts w:ascii="仿宋" w:hAnsi="仿宋" w:eastAsia="仿宋" w:cs="仿宋"/>
          <w:sz w:val="24"/>
          <w:szCs w:val="24"/>
        </w:rPr>
        <w:t xml:space="preserve"> </w:t>
      </w:r>
      <w:r>
        <w:rPr>
          <w:rFonts w:ascii="仿宋" w:hAnsi="仿宋" w:eastAsia="仿宋" w:cs="仿宋"/>
          <w:spacing w:val="-1"/>
          <w:sz w:val="24"/>
          <w:szCs w:val="24"/>
        </w:rPr>
        <w:t>乙方可视为验收合格。验收合格后，由甲乙双方签署产品验收单并加盖采购人公章，</w:t>
      </w:r>
    </w:p>
    <w:p>
      <w:pPr>
        <w:spacing w:line="222" w:lineRule="auto"/>
        <w:ind w:left="48"/>
        <w:rPr>
          <w:rFonts w:ascii="仿宋" w:hAnsi="仿宋" w:eastAsia="仿宋" w:cs="仿宋"/>
          <w:sz w:val="24"/>
          <w:szCs w:val="24"/>
        </w:rPr>
      </w:pPr>
      <w:r>
        <w:rPr>
          <w:rFonts w:ascii="仿宋" w:hAnsi="仿宋" w:eastAsia="仿宋" w:cs="仿宋"/>
          <w:spacing w:val="-6"/>
          <w:sz w:val="24"/>
          <w:szCs w:val="24"/>
        </w:rPr>
        <w:t>甲乙双方各执一份。</w:t>
      </w:r>
    </w:p>
    <w:p>
      <w:pPr>
        <w:spacing w:before="178" w:line="466" w:lineRule="exact"/>
        <w:ind w:left="374"/>
        <w:rPr>
          <w:rFonts w:ascii="仿宋" w:hAnsi="仿宋" w:eastAsia="仿宋" w:cs="仿宋"/>
          <w:sz w:val="24"/>
          <w:szCs w:val="24"/>
        </w:rPr>
      </w:pPr>
      <w:r>
        <w:rPr>
          <w:rFonts w:ascii="仿宋" w:hAnsi="仿宋" w:eastAsia="仿宋" w:cs="仿宋"/>
          <w:spacing w:val="-3"/>
          <w:position w:val="16"/>
          <w:sz w:val="24"/>
          <w:szCs w:val="24"/>
        </w:rPr>
        <w:t>5.</w:t>
      </w:r>
      <w:r>
        <w:rPr>
          <w:rFonts w:ascii="仿宋" w:hAnsi="仿宋" w:eastAsia="仿宋" w:cs="仿宋"/>
          <w:spacing w:val="57"/>
          <w:position w:val="16"/>
          <w:sz w:val="24"/>
          <w:szCs w:val="24"/>
        </w:rPr>
        <w:t xml:space="preserve"> </w:t>
      </w:r>
      <w:r>
        <w:rPr>
          <w:rFonts w:ascii="仿宋" w:hAnsi="仿宋" w:eastAsia="仿宋" w:cs="仿宋"/>
          <w:spacing w:val="-3"/>
          <w:position w:val="16"/>
          <w:sz w:val="24"/>
          <w:szCs w:val="24"/>
        </w:rPr>
        <w:t>甲方应提供该项目验收报告交同级财政监管部门，由财政部门按规定程序抽验</w:t>
      </w:r>
    </w:p>
    <w:p>
      <w:pPr>
        <w:spacing w:line="223" w:lineRule="auto"/>
        <w:ind w:left="18"/>
        <w:rPr>
          <w:rFonts w:ascii="仿宋" w:hAnsi="仿宋" w:eastAsia="仿宋" w:cs="仿宋"/>
          <w:sz w:val="24"/>
          <w:szCs w:val="24"/>
        </w:rPr>
      </w:pPr>
      <w:r>
        <w:rPr>
          <w:rFonts w:ascii="仿宋" w:hAnsi="仿宋" w:eastAsia="仿宋" w:cs="仿宋"/>
          <w:spacing w:val="-3"/>
          <w:sz w:val="24"/>
          <w:szCs w:val="24"/>
        </w:rPr>
        <w:t>后办理资金拨付。</w:t>
      </w:r>
    </w:p>
    <w:p>
      <w:pPr>
        <w:spacing w:before="178" w:line="466" w:lineRule="exact"/>
        <w:ind w:left="371"/>
        <w:rPr>
          <w:rFonts w:ascii="仿宋" w:hAnsi="仿宋" w:eastAsia="仿宋" w:cs="仿宋"/>
          <w:sz w:val="24"/>
          <w:szCs w:val="24"/>
        </w:rPr>
      </w:pPr>
      <w:r>
        <w:rPr>
          <w:rFonts w:ascii="仿宋" w:hAnsi="仿宋" w:eastAsia="仿宋" w:cs="仿宋"/>
          <w:spacing w:val="-3"/>
          <w:position w:val="17"/>
          <w:sz w:val="24"/>
          <w:szCs w:val="24"/>
        </w:rPr>
        <w:t>6.</w:t>
      </w:r>
      <w:r>
        <w:rPr>
          <w:rFonts w:ascii="仿宋" w:hAnsi="仿宋" w:eastAsia="仿宋" w:cs="仿宋"/>
          <w:spacing w:val="60"/>
          <w:position w:val="17"/>
          <w:sz w:val="24"/>
          <w:szCs w:val="24"/>
        </w:rPr>
        <w:t xml:space="preserve"> </w:t>
      </w:r>
      <w:r>
        <w:rPr>
          <w:rFonts w:ascii="仿宋" w:hAnsi="仿宋" w:eastAsia="仿宋" w:cs="仿宋"/>
          <w:spacing w:val="-3"/>
          <w:position w:val="17"/>
          <w:sz w:val="24"/>
          <w:szCs w:val="24"/>
        </w:rPr>
        <w:t>甲方在验收过程中发现乙方有违约问题，可</w:t>
      </w:r>
      <w:r>
        <w:rPr>
          <w:rFonts w:hint="eastAsia" w:ascii="仿宋" w:hAnsi="仿宋" w:eastAsia="仿宋" w:cs="仿宋"/>
          <w:spacing w:val="-3"/>
          <w:position w:val="17"/>
          <w:sz w:val="24"/>
          <w:szCs w:val="24"/>
          <w:lang w:eastAsia="zh-CN"/>
        </w:rPr>
        <w:t>按照</w:t>
      </w:r>
      <w:r>
        <w:rPr>
          <w:rFonts w:ascii="仿宋" w:hAnsi="仿宋" w:eastAsia="仿宋" w:cs="仿宋"/>
          <w:spacing w:val="-3"/>
          <w:position w:val="17"/>
          <w:sz w:val="24"/>
          <w:szCs w:val="24"/>
        </w:rPr>
        <w:t>响应文件的规定要求乙方及</w:t>
      </w:r>
    </w:p>
    <w:p>
      <w:pPr>
        <w:spacing w:line="222" w:lineRule="auto"/>
        <w:ind w:left="33"/>
        <w:rPr>
          <w:rFonts w:ascii="仿宋" w:hAnsi="仿宋" w:eastAsia="仿宋" w:cs="仿宋"/>
          <w:sz w:val="24"/>
          <w:szCs w:val="24"/>
        </w:rPr>
      </w:pPr>
      <w:r>
        <w:rPr>
          <w:rFonts w:ascii="仿宋" w:hAnsi="仿宋" w:eastAsia="仿宋" w:cs="仿宋"/>
          <w:spacing w:val="-6"/>
          <w:sz w:val="24"/>
          <w:szCs w:val="24"/>
        </w:rPr>
        <w:t>时予以解决。</w:t>
      </w:r>
    </w:p>
    <w:p>
      <w:pPr>
        <w:spacing w:before="179" w:line="466" w:lineRule="exact"/>
        <w:ind w:left="374"/>
        <w:rPr>
          <w:rFonts w:ascii="仿宋" w:hAnsi="仿宋" w:eastAsia="仿宋" w:cs="仿宋"/>
          <w:sz w:val="24"/>
          <w:szCs w:val="24"/>
        </w:rPr>
      </w:pPr>
      <w:r>
        <w:rPr>
          <w:rFonts w:ascii="仿宋" w:hAnsi="仿宋" w:eastAsia="仿宋" w:cs="仿宋"/>
          <w:spacing w:val="-1"/>
          <w:position w:val="17"/>
          <w:sz w:val="24"/>
          <w:szCs w:val="24"/>
        </w:rPr>
        <w:t>7.乙方向甲方提供产品相关完税销售发票。</w:t>
      </w:r>
    </w:p>
    <w:p>
      <w:pPr>
        <w:spacing w:line="223" w:lineRule="auto"/>
        <w:ind w:left="44"/>
        <w:rPr>
          <w:rFonts w:ascii="仿宋" w:hAnsi="仿宋" w:eastAsia="仿宋" w:cs="仿宋"/>
          <w:sz w:val="24"/>
          <w:szCs w:val="24"/>
        </w:rPr>
      </w:pPr>
      <w:r>
        <w:rPr>
          <w:rFonts w:ascii="仿宋" w:hAnsi="仿宋" w:eastAsia="仿宋" w:cs="仿宋"/>
          <w:spacing w:val="-8"/>
          <w:sz w:val="24"/>
          <w:szCs w:val="24"/>
        </w:rPr>
        <w:t>四、付款方式</w:t>
      </w:r>
    </w:p>
    <w:p>
      <w:pPr>
        <w:spacing w:before="178" w:line="359" w:lineRule="auto"/>
        <w:ind w:left="16" w:right="65" w:firstLine="377"/>
        <w:jc w:val="both"/>
        <w:rPr>
          <w:rFonts w:ascii="仿宋" w:hAnsi="仿宋" w:eastAsia="仿宋" w:cs="仿宋"/>
          <w:sz w:val="24"/>
          <w:szCs w:val="24"/>
        </w:rPr>
      </w:pPr>
      <w:r>
        <w:rPr>
          <w:rFonts w:ascii="仿宋" w:hAnsi="仿宋" w:eastAsia="仿宋" w:cs="仿宋"/>
          <w:sz w:val="24"/>
          <w:szCs w:val="24"/>
        </w:rPr>
        <w:t>乙方所交付的产品由甲方验收合格，验收合格后由甲方报同级财政监管部</w:t>
      </w:r>
      <w:r>
        <w:rPr>
          <w:rFonts w:ascii="仿宋" w:hAnsi="仿宋" w:eastAsia="仿宋" w:cs="仿宋"/>
          <w:spacing w:val="-1"/>
          <w:sz w:val="24"/>
          <w:szCs w:val="24"/>
        </w:rPr>
        <w:t>门，</w:t>
      </w:r>
      <w:r>
        <w:rPr>
          <w:rFonts w:ascii="仿宋" w:hAnsi="仿宋" w:eastAsia="仿宋" w:cs="仿宋"/>
          <w:spacing w:val="-68"/>
          <w:sz w:val="24"/>
          <w:szCs w:val="24"/>
        </w:rPr>
        <w:t xml:space="preserve"> </w:t>
      </w:r>
      <w:r>
        <w:rPr>
          <w:rFonts w:ascii="仿宋" w:hAnsi="仿宋" w:eastAsia="仿宋" w:cs="仿宋"/>
          <w:spacing w:val="-1"/>
          <w:sz w:val="24"/>
          <w:szCs w:val="24"/>
        </w:rPr>
        <w:t>申</w:t>
      </w:r>
      <w:r>
        <w:rPr>
          <w:rFonts w:ascii="仿宋" w:hAnsi="仿宋" w:eastAsia="仿宋" w:cs="仿宋"/>
          <w:sz w:val="24"/>
          <w:szCs w:val="24"/>
        </w:rPr>
        <w:t xml:space="preserve"> </w:t>
      </w:r>
      <w:r>
        <w:rPr>
          <w:rFonts w:ascii="仿宋" w:hAnsi="仿宋" w:eastAsia="仿宋" w:cs="仿宋"/>
          <w:spacing w:val="-3"/>
          <w:sz w:val="24"/>
          <w:szCs w:val="24"/>
        </w:rPr>
        <w:t>请资金拨付</w:t>
      </w:r>
      <w:r>
        <w:rPr>
          <w:rFonts w:hint="eastAsia" w:ascii="仿宋" w:hAnsi="仿宋" w:eastAsia="仿宋" w:cs="仿宋"/>
          <w:spacing w:val="-3"/>
          <w:sz w:val="24"/>
          <w:szCs w:val="24"/>
          <w:lang w:eastAsia="zh-CN"/>
        </w:rPr>
        <w:t>，</w:t>
      </w:r>
      <w:r>
        <w:rPr>
          <w:rFonts w:ascii="仿宋" w:hAnsi="仿宋" w:eastAsia="仿宋" w:cs="仿宋"/>
          <w:spacing w:val="-3"/>
          <w:sz w:val="24"/>
          <w:szCs w:val="24"/>
        </w:rPr>
        <w:t>按合同金额向乙方支付合同总价款的</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%，即人民币（大写</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元</w:t>
      </w:r>
      <w:r>
        <w:rPr>
          <w:rFonts w:ascii="仿宋" w:hAnsi="仿宋" w:eastAsia="仿宋" w:cs="仿宋"/>
          <w:sz w:val="24"/>
          <w:szCs w:val="24"/>
        </w:rPr>
        <w:t xml:space="preserve"> </w:t>
      </w:r>
      <w:r>
        <w:rPr>
          <w:rFonts w:ascii="仿宋" w:hAnsi="仿宋" w:eastAsia="仿宋" w:cs="仿宋"/>
          <w:spacing w:val="-1"/>
          <w:sz w:val="24"/>
          <w:szCs w:val="24"/>
        </w:rPr>
        <w:t>（付款方式及金额由采购人根据项目情况确定，</w:t>
      </w:r>
      <w:r>
        <w:rPr>
          <w:rFonts w:ascii="仿宋" w:hAnsi="仿宋" w:eastAsia="仿宋" w:cs="仿宋"/>
          <w:spacing w:val="-2"/>
          <w:sz w:val="24"/>
          <w:szCs w:val="24"/>
        </w:rPr>
        <w:t>在此明确表明）。乙方向甲方提交的</w:t>
      </w:r>
      <w:r>
        <w:rPr>
          <w:rFonts w:ascii="仿宋" w:hAnsi="仿宋" w:eastAsia="仿宋" w:cs="仿宋"/>
          <w:sz w:val="24"/>
          <w:szCs w:val="24"/>
        </w:rPr>
        <w:t xml:space="preserve"> </w:t>
      </w:r>
      <w:r>
        <w:rPr>
          <w:rFonts w:ascii="仿宋" w:hAnsi="仿宋" w:eastAsia="仿宋" w:cs="仿宋"/>
          <w:spacing w:val="-2"/>
          <w:sz w:val="24"/>
          <w:szCs w:val="24"/>
        </w:rPr>
        <w:t>履约保证金计（大写）</w:t>
      </w:r>
      <w:r>
        <w:rPr>
          <w:rFonts w:ascii="仿宋" w:hAnsi="仿宋" w:eastAsia="仿宋" w:cs="仿宋"/>
          <w:spacing w:val="-2"/>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2"/>
          <w:sz w:val="24"/>
          <w:szCs w:val="24"/>
        </w:rPr>
        <w:t>元转为质量保证金。质量保证金待约定的质量保修期</w:t>
      </w:r>
    </w:p>
    <w:p>
      <w:pPr>
        <w:spacing w:before="1" w:line="218" w:lineRule="auto"/>
        <w:ind w:left="21"/>
        <w:rPr>
          <w:rFonts w:ascii="仿宋" w:hAnsi="仿宋" w:eastAsia="仿宋" w:cs="仿宋"/>
          <w:sz w:val="24"/>
          <w:szCs w:val="24"/>
        </w:rPr>
      </w:pPr>
      <w:r>
        <w:rPr>
          <w:rFonts w:ascii="仿宋" w:hAnsi="仿宋" w:eastAsia="仿宋" w:cs="仿宋"/>
          <w:spacing w:val="-1"/>
          <w:sz w:val="24"/>
          <w:szCs w:val="24"/>
        </w:rPr>
        <w:t>（年）满且产品无质量问题后，由甲方以转账方式予以退还。</w:t>
      </w:r>
    </w:p>
    <w:p>
      <w:pPr>
        <w:spacing w:before="183" w:line="219" w:lineRule="auto"/>
        <w:ind w:left="20"/>
        <w:rPr>
          <w:rFonts w:ascii="仿宋" w:hAnsi="仿宋" w:eastAsia="仿宋" w:cs="仿宋"/>
          <w:sz w:val="24"/>
          <w:szCs w:val="24"/>
        </w:rPr>
      </w:pPr>
      <w:r>
        <w:rPr>
          <w:rFonts w:ascii="仿宋" w:hAnsi="仿宋" w:eastAsia="仿宋" w:cs="仿宋"/>
          <w:spacing w:val="-2"/>
          <w:sz w:val="24"/>
          <w:szCs w:val="24"/>
        </w:rPr>
        <w:t>五、合同的变更、终止与转让</w:t>
      </w:r>
    </w:p>
    <w:p>
      <w:pPr>
        <w:spacing w:before="182" w:line="465" w:lineRule="exact"/>
        <w:ind w:right="20"/>
        <w:jc w:val="right"/>
        <w:rPr>
          <w:rFonts w:ascii="仿宋" w:hAnsi="仿宋" w:eastAsia="仿宋" w:cs="仿宋"/>
          <w:sz w:val="24"/>
          <w:szCs w:val="24"/>
        </w:rPr>
      </w:pPr>
      <w:r>
        <w:rPr>
          <w:rFonts w:ascii="仿宋" w:hAnsi="仿宋" w:eastAsia="仿宋" w:cs="仿宋"/>
          <w:spacing w:val="1"/>
          <w:position w:val="16"/>
          <w:sz w:val="24"/>
          <w:szCs w:val="24"/>
        </w:rPr>
        <w:t>1.除《中华人民共和国政府采购法》第50条规定的情形外，本合同一经签订，</w:t>
      </w:r>
      <w:r>
        <w:rPr>
          <w:rFonts w:ascii="仿宋" w:hAnsi="仿宋" w:eastAsia="仿宋" w:cs="仿宋"/>
          <w:spacing w:val="-55"/>
          <w:position w:val="16"/>
          <w:sz w:val="24"/>
          <w:szCs w:val="24"/>
        </w:rPr>
        <w:t xml:space="preserve"> </w:t>
      </w:r>
      <w:r>
        <w:rPr>
          <w:rFonts w:ascii="仿宋" w:hAnsi="仿宋" w:eastAsia="仿宋" w:cs="仿宋"/>
          <w:spacing w:val="1"/>
          <w:position w:val="16"/>
          <w:sz w:val="24"/>
          <w:szCs w:val="24"/>
        </w:rPr>
        <w:t>甲</w:t>
      </w:r>
    </w:p>
    <w:p>
      <w:pPr>
        <w:spacing w:before="1" w:line="222" w:lineRule="auto"/>
        <w:ind w:left="33"/>
        <w:rPr>
          <w:rFonts w:ascii="仿宋" w:hAnsi="仿宋" w:eastAsia="仿宋" w:cs="仿宋"/>
          <w:sz w:val="24"/>
          <w:szCs w:val="24"/>
        </w:rPr>
      </w:pPr>
      <w:r>
        <w:rPr>
          <w:rFonts w:ascii="仿宋" w:hAnsi="仿宋" w:eastAsia="仿宋" w:cs="仿宋"/>
          <w:spacing w:val="-3"/>
          <w:sz w:val="24"/>
          <w:szCs w:val="24"/>
        </w:rPr>
        <w:t>乙双方不得擅自变更、中止或终止。</w:t>
      </w:r>
    </w:p>
    <w:p>
      <w:pPr>
        <w:spacing w:before="179" w:line="468" w:lineRule="exact"/>
        <w:ind w:left="372"/>
        <w:rPr>
          <w:rFonts w:ascii="仿宋" w:hAnsi="仿宋" w:eastAsia="仿宋" w:cs="仿宋"/>
          <w:sz w:val="24"/>
          <w:szCs w:val="24"/>
        </w:rPr>
      </w:pPr>
      <w:r>
        <w:rPr>
          <w:rFonts w:ascii="仿宋" w:hAnsi="仿宋" w:eastAsia="仿宋" w:cs="仿宋"/>
          <w:spacing w:val="-1"/>
          <w:position w:val="17"/>
          <w:sz w:val="24"/>
          <w:szCs w:val="24"/>
        </w:rPr>
        <w:t>2.乙方不得擅自转让其应履行的合同义务。</w:t>
      </w:r>
    </w:p>
    <w:p>
      <w:pPr>
        <w:spacing w:line="223" w:lineRule="auto"/>
        <w:ind w:left="18"/>
        <w:rPr>
          <w:rFonts w:ascii="仿宋" w:hAnsi="仿宋" w:eastAsia="仿宋" w:cs="仿宋"/>
          <w:sz w:val="24"/>
          <w:szCs w:val="24"/>
        </w:rPr>
      </w:pPr>
      <w:r>
        <w:rPr>
          <w:rFonts w:ascii="仿宋" w:hAnsi="仿宋" w:eastAsia="仿宋" w:cs="仿宋"/>
          <w:spacing w:val="-3"/>
          <w:sz w:val="24"/>
          <w:szCs w:val="24"/>
        </w:rPr>
        <w:t>六、违约责任</w:t>
      </w:r>
    </w:p>
    <w:p>
      <w:pPr>
        <w:spacing w:before="176" w:line="359" w:lineRule="auto"/>
        <w:ind w:left="22" w:right="65" w:firstLine="364"/>
        <w:rPr>
          <w:rFonts w:ascii="仿宋" w:hAnsi="仿宋" w:eastAsia="仿宋" w:cs="仿宋"/>
          <w:sz w:val="24"/>
          <w:szCs w:val="24"/>
        </w:rPr>
      </w:pPr>
      <w:r>
        <w:rPr>
          <w:rFonts w:ascii="仿宋" w:hAnsi="仿宋" w:eastAsia="仿宋" w:cs="仿宋"/>
          <w:spacing w:val="1"/>
          <w:sz w:val="24"/>
          <w:szCs w:val="24"/>
        </w:rPr>
        <w:t>1.乙方所提供的产品规格、技术标准、材料等质量不合格的，应及时更换；更换</w:t>
      </w:r>
      <w:r>
        <w:rPr>
          <w:rFonts w:ascii="仿宋" w:hAnsi="仿宋" w:eastAsia="仿宋" w:cs="仿宋"/>
          <w:spacing w:val="18"/>
          <w:sz w:val="24"/>
          <w:szCs w:val="24"/>
        </w:rPr>
        <w:t xml:space="preserve"> </w:t>
      </w:r>
      <w:r>
        <w:rPr>
          <w:rFonts w:ascii="仿宋" w:hAnsi="仿宋" w:eastAsia="仿宋" w:cs="仿宋"/>
          <w:spacing w:val="-2"/>
          <w:sz w:val="24"/>
          <w:szCs w:val="24"/>
        </w:rPr>
        <w:t>不及时的，按逾期交货处罚；因质量问题甲方不同意接收的，质保金全额扣除，并由</w:t>
      </w:r>
    </w:p>
    <w:p>
      <w:pPr>
        <w:spacing w:before="1" w:line="220" w:lineRule="auto"/>
        <w:ind w:left="33"/>
        <w:rPr>
          <w:rFonts w:ascii="仿宋" w:hAnsi="仿宋" w:eastAsia="仿宋" w:cs="仿宋"/>
          <w:sz w:val="24"/>
          <w:szCs w:val="24"/>
        </w:rPr>
      </w:pPr>
      <w:r>
        <w:rPr>
          <w:rFonts w:ascii="仿宋" w:hAnsi="仿宋" w:eastAsia="仿宋" w:cs="仿宋"/>
          <w:spacing w:val="-2"/>
          <w:sz w:val="24"/>
          <w:szCs w:val="24"/>
        </w:rPr>
        <w:t>乙方赔偿由此引起的甲方的一切经济损失。</w:t>
      </w:r>
    </w:p>
    <w:p>
      <w:pPr>
        <w:spacing w:before="181" w:line="465" w:lineRule="exact"/>
        <w:ind w:left="372"/>
        <w:rPr>
          <w:rFonts w:ascii="仿宋" w:hAnsi="仿宋" w:eastAsia="仿宋" w:cs="仿宋"/>
          <w:sz w:val="24"/>
          <w:szCs w:val="24"/>
        </w:rPr>
      </w:pPr>
      <w:r>
        <w:rPr>
          <w:rFonts w:ascii="仿宋" w:hAnsi="仿宋" w:eastAsia="仿宋" w:cs="仿宋"/>
          <w:spacing w:val="2"/>
          <w:position w:val="16"/>
          <w:sz w:val="24"/>
          <w:szCs w:val="24"/>
        </w:rPr>
        <w:t>2.乙方提供的货物如侵犯了第三方权益而引发纠纷或诉讼的，均由乙方负</w:t>
      </w:r>
      <w:r>
        <w:rPr>
          <w:rFonts w:ascii="仿宋" w:hAnsi="仿宋" w:eastAsia="仿宋" w:cs="仿宋"/>
          <w:spacing w:val="1"/>
          <w:position w:val="16"/>
          <w:sz w:val="24"/>
          <w:szCs w:val="24"/>
        </w:rPr>
        <w:t>责交涉</w:t>
      </w:r>
    </w:p>
    <w:p>
      <w:pPr>
        <w:spacing w:line="220" w:lineRule="auto"/>
        <w:ind w:left="19"/>
        <w:rPr>
          <w:rFonts w:ascii="仿宋" w:hAnsi="仿宋" w:eastAsia="仿宋" w:cs="仿宋"/>
          <w:sz w:val="24"/>
          <w:szCs w:val="24"/>
        </w:rPr>
      </w:pPr>
      <w:r>
        <w:rPr>
          <w:rFonts w:ascii="仿宋" w:hAnsi="仿宋" w:eastAsia="仿宋" w:cs="仿宋"/>
          <w:spacing w:val="-3"/>
          <w:sz w:val="24"/>
          <w:szCs w:val="24"/>
        </w:rPr>
        <w:t>并承担全部责任。</w:t>
      </w:r>
    </w:p>
    <w:p>
      <w:pPr>
        <w:spacing w:before="182" w:line="221" w:lineRule="auto"/>
        <w:ind w:left="374"/>
        <w:rPr>
          <w:rFonts w:ascii="仿宋" w:hAnsi="仿宋" w:eastAsia="仿宋" w:cs="仿宋"/>
          <w:sz w:val="24"/>
          <w:szCs w:val="24"/>
        </w:rPr>
      </w:pPr>
      <w:r>
        <w:rPr>
          <w:rFonts w:ascii="仿宋" w:hAnsi="仿宋" w:eastAsia="仿宋" w:cs="仿宋"/>
          <w:spacing w:val="-1"/>
          <w:sz w:val="24"/>
          <w:szCs w:val="24"/>
        </w:rPr>
        <w:t>3.因包装、运输引起的货物损坏，按质量不合格处罚。</w:t>
      </w:r>
    </w:p>
    <w:p>
      <w:pPr>
        <w:spacing w:before="179" w:line="359" w:lineRule="auto"/>
        <w:ind w:left="14" w:firstLine="354"/>
        <w:rPr>
          <w:rFonts w:ascii="仿宋" w:hAnsi="仿宋" w:eastAsia="仿宋" w:cs="仿宋"/>
          <w:sz w:val="24"/>
          <w:szCs w:val="24"/>
        </w:rPr>
      </w:pPr>
      <w:r>
        <w:rPr>
          <w:rFonts w:ascii="仿宋" w:hAnsi="仿宋" w:eastAsia="仿宋" w:cs="仿宋"/>
          <w:spacing w:val="2"/>
          <w:sz w:val="24"/>
          <w:szCs w:val="24"/>
        </w:rPr>
        <w:t>4.甲方无故延期接</w:t>
      </w:r>
      <w:r>
        <w:rPr>
          <w:rFonts w:hint="eastAsia" w:ascii="仿宋" w:hAnsi="仿宋" w:eastAsia="仿宋" w:cs="仿宋"/>
          <w:spacing w:val="2"/>
          <w:sz w:val="24"/>
          <w:szCs w:val="24"/>
          <w:lang w:val="en-US" w:eastAsia="zh-CN"/>
        </w:rPr>
        <w:t>收</w:t>
      </w:r>
      <w:r>
        <w:rPr>
          <w:rFonts w:ascii="仿宋" w:hAnsi="仿宋" w:eastAsia="仿宋" w:cs="仿宋"/>
          <w:spacing w:val="2"/>
          <w:sz w:val="24"/>
          <w:szCs w:val="24"/>
        </w:rPr>
        <w:t>货物和乙方逾期交货的，每天应向对方偿付未交货物的货款</w:t>
      </w:r>
      <w:r>
        <w:rPr>
          <w:rFonts w:ascii="仿宋" w:hAnsi="仿宋" w:eastAsia="仿宋" w:cs="仿宋"/>
          <w:sz w:val="24"/>
          <w:szCs w:val="24"/>
        </w:rPr>
        <w:t xml:space="preserve"> </w:t>
      </w:r>
      <w:r>
        <w:rPr>
          <w:rFonts w:ascii="仿宋" w:hAnsi="仿宋" w:eastAsia="仿宋" w:cs="仿宋"/>
          <w:spacing w:val="-3"/>
          <w:sz w:val="24"/>
          <w:szCs w:val="24"/>
        </w:rPr>
        <w:t>3‰的违约金，但违约金累计不得超过违约货款的5%，超过</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天对方有权解除合同，</w:t>
      </w:r>
    </w:p>
    <w:p>
      <w:pPr>
        <w:spacing w:before="1" w:line="220" w:lineRule="auto"/>
        <w:ind w:left="18"/>
        <w:rPr>
          <w:rFonts w:ascii="仿宋" w:hAnsi="仿宋" w:eastAsia="仿宋" w:cs="仿宋"/>
          <w:sz w:val="24"/>
          <w:szCs w:val="24"/>
        </w:rPr>
      </w:pPr>
      <w:r>
        <w:rPr>
          <w:rFonts w:ascii="仿宋" w:hAnsi="仿宋" w:eastAsia="仿宋" w:cs="仿宋"/>
          <w:spacing w:val="-1"/>
          <w:sz w:val="24"/>
          <w:szCs w:val="24"/>
        </w:rPr>
        <w:t>违约方承担因此给对方造成的经济损失 。</w:t>
      </w:r>
    </w:p>
    <w:p>
      <w:pPr>
        <w:spacing w:line="220" w:lineRule="auto"/>
        <w:rPr>
          <w:rFonts w:ascii="仿宋" w:hAnsi="仿宋" w:eastAsia="仿宋" w:cs="仿宋"/>
          <w:sz w:val="24"/>
          <w:szCs w:val="24"/>
        </w:rPr>
        <w:sectPr>
          <w:headerReference r:id="rId42" w:type="default"/>
          <w:footerReference r:id="rId43" w:type="default"/>
          <w:pgSz w:w="11850" w:h="16783"/>
          <w:pgMar w:top="1026" w:right="1351" w:bottom="916" w:left="1588" w:header="750" w:footer="754" w:gutter="0"/>
          <w:cols w:space="720" w:num="1"/>
        </w:sectPr>
      </w:pPr>
    </w:p>
    <w:p>
      <w:pPr>
        <w:spacing w:before="14" w:line="29" w:lineRule="exact"/>
      </w:pPr>
      <w:r>
        <w:pict>
          <v:shape id="_x0000_s1047" o:spid="_x0000_s1047"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466" w:lineRule="exact"/>
        <w:ind w:right="2"/>
        <w:jc w:val="right"/>
        <w:rPr>
          <w:rFonts w:ascii="仿宋" w:hAnsi="仿宋" w:eastAsia="仿宋" w:cs="仿宋"/>
          <w:sz w:val="24"/>
          <w:szCs w:val="24"/>
        </w:rPr>
      </w:pPr>
      <w:r>
        <w:rPr>
          <w:rFonts w:ascii="仿宋" w:hAnsi="仿宋" w:eastAsia="仿宋" w:cs="仿宋"/>
          <w:spacing w:val="2"/>
          <w:position w:val="16"/>
          <w:sz w:val="24"/>
          <w:szCs w:val="24"/>
        </w:rPr>
        <w:t>5.乙方未按本合同和响应文件中规定的服务承诺提供售后服务的，乙</w:t>
      </w:r>
      <w:r>
        <w:rPr>
          <w:rFonts w:ascii="仿宋" w:hAnsi="仿宋" w:eastAsia="仿宋" w:cs="仿宋"/>
          <w:spacing w:val="1"/>
          <w:position w:val="16"/>
          <w:sz w:val="24"/>
          <w:szCs w:val="24"/>
        </w:rPr>
        <w:t>方应按本合</w:t>
      </w:r>
    </w:p>
    <w:p>
      <w:pPr>
        <w:spacing w:line="222" w:lineRule="auto"/>
        <w:ind w:left="44"/>
        <w:rPr>
          <w:rFonts w:ascii="仿宋" w:hAnsi="仿宋" w:eastAsia="仿宋" w:cs="仿宋"/>
          <w:sz w:val="24"/>
          <w:szCs w:val="24"/>
        </w:rPr>
      </w:pPr>
      <w:r>
        <w:rPr>
          <w:rFonts w:ascii="仿宋" w:hAnsi="仿宋" w:eastAsia="仿宋" w:cs="仿宋"/>
          <w:spacing w:val="-3"/>
          <w:sz w:val="24"/>
          <w:szCs w:val="24"/>
        </w:rPr>
        <w:t>同合计金额的5%向甲方支付违约金。</w:t>
      </w:r>
    </w:p>
    <w:p>
      <w:pPr>
        <w:spacing w:before="178" w:line="468" w:lineRule="exact"/>
        <w:ind w:right="2"/>
        <w:jc w:val="right"/>
        <w:rPr>
          <w:rFonts w:ascii="仿宋" w:hAnsi="仿宋" w:eastAsia="仿宋" w:cs="仿宋"/>
          <w:sz w:val="24"/>
          <w:szCs w:val="24"/>
        </w:rPr>
      </w:pPr>
      <w:r>
        <w:rPr>
          <w:rFonts w:ascii="仿宋" w:hAnsi="仿宋" w:eastAsia="仿宋" w:cs="仿宋"/>
          <w:spacing w:val="2"/>
          <w:position w:val="17"/>
          <w:sz w:val="24"/>
          <w:szCs w:val="24"/>
        </w:rPr>
        <w:t>6.乙方提供的货物在质量保证期内，因设计、工艺或材料的缺陷</w:t>
      </w:r>
      <w:r>
        <w:rPr>
          <w:rFonts w:hint="eastAsia" w:ascii="仿宋" w:hAnsi="仿宋" w:eastAsia="仿宋" w:cs="仿宋"/>
          <w:spacing w:val="2"/>
          <w:position w:val="17"/>
          <w:sz w:val="24"/>
          <w:szCs w:val="24"/>
          <w:lang w:eastAsia="zh-CN"/>
        </w:rPr>
        <w:t>和其他</w:t>
      </w:r>
      <w:r>
        <w:rPr>
          <w:rFonts w:ascii="仿宋" w:hAnsi="仿宋" w:eastAsia="仿宋" w:cs="仿宋"/>
          <w:spacing w:val="2"/>
          <w:position w:val="17"/>
          <w:sz w:val="24"/>
          <w:szCs w:val="24"/>
        </w:rPr>
        <w:t>质</w:t>
      </w:r>
      <w:r>
        <w:rPr>
          <w:rFonts w:ascii="仿宋" w:hAnsi="仿宋" w:eastAsia="仿宋" w:cs="仿宋"/>
          <w:spacing w:val="1"/>
          <w:position w:val="17"/>
          <w:sz w:val="24"/>
          <w:szCs w:val="24"/>
        </w:rPr>
        <w:t>量原因</w:t>
      </w:r>
    </w:p>
    <w:p>
      <w:pPr>
        <w:spacing w:before="1" w:line="220" w:lineRule="auto"/>
        <w:ind w:left="15"/>
        <w:rPr>
          <w:rFonts w:ascii="仿宋" w:hAnsi="仿宋" w:eastAsia="仿宋" w:cs="仿宋"/>
          <w:sz w:val="24"/>
          <w:szCs w:val="24"/>
        </w:rPr>
      </w:pPr>
      <w:r>
        <w:rPr>
          <w:rFonts w:ascii="仿宋" w:hAnsi="仿宋" w:eastAsia="仿宋" w:cs="仿宋"/>
          <w:spacing w:val="-1"/>
          <w:sz w:val="24"/>
          <w:szCs w:val="24"/>
        </w:rPr>
        <w:t>造成的问题，由乙方负责，费用从履约保证金中扣除，不足另补。</w:t>
      </w:r>
    </w:p>
    <w:p>
      <w:pPr>
        <w:spacing w:before="178" w:line="468" w:lineRule="exact"/>
        <w:ind w:left="374"/>
        <w:rPr>
          <w:rFonts w:ascii="仿宋" w:hAnsi="仿宋" w:eastAsia="仿宋" w:cs="仿宋"/>
          <w:sz w:val="24"/>
          <w:szCs w:val="24"/>
        </w:rPr>
      </w:pPr>
      <w:r>
        <w:rPr>
          <w:rFonts w:ascii="仿宋" w:hAnsi="仿宋" w:eastAsia="仿宋" w:cs="仿宋"/>
          <w:spacing w:val="-1"/>
          <w:position w:val="17"/>
          <w:sz w:val="24"/>
          <w:szCs w:val="24"/>
        </w:rPr>
        <w:t>7.</w:t>
      </w:r>
      <w:r>
        <w:rPr>
          <w:rFonts w:hint="eastAsia" w:ascii="仿宋" w:hAnsi="仿宋" w:eastAsia="仿宋" w:cs="仿宋"/>
          <w:spacing w:val="-1"/>
          <w:position w:val="17"/>
          <w:sz w:val="24"/>
          <w:szCs w:val="24"/>
          <w:lang w:eastAsia="zh-CN"/>
        </w:rPr>
        <w:t>其他</w:t>
      </w:r>
      <w:r>
        <w:rPr>
          <w:rFonts w:ascii="仿宋" w:hAnsi="仿宋" w:eastAsia="仿宋" w:cs="仿宋"/>
          <w:spacing w:val="-1"/>
          <w:position w:val="17"/>
          <w:sz w:val="24"/>
          <w:szCs w:val="24"/>
        </w:rPr>
        <w:t>违约行为按违约货款额5%收取违约金并赔偿经济损失。</w:t>
      </w:r>
    </w:p>
    <w:p>
      <w:pPr>
        <w:spacing w:line="223" w:lineRule="auto"/>
        <w:ind w:left="21"/>
        <w:rPr>
          <w:rFonts w:ascii="仿宋" w:hAnsi="仿宋" w:eastAsia="仿宋" w:cs="仿宋"/>
          <w:sz w:val="24"/>
          <w:szCs w:val="24"/>
        </w:rPr>
      </w:pPr>
      <w:r>
        <w:rPr>
          <w:rFonts w:ascii="仿宋" w:hAnsi="仿宋" w:eastAsia="仿宋" w:cs="仿宋"/>
          <w:spacing w:val="-4"/>
          <w:sz w:val="24"/>
          <w:szCs w:val="24"/>
        </w:rPr>
        <w:t>七、不可抗力</w:t>
      </w:r>
    </w:p>
    <w:p>
      <w:pPr>
        <w:spacing w:before="176" w:line="360" w:lineRule="auto"/>
        <w:jc w:val="right"/>
        <w:rPr>
          <w:rFonts w:ascii="仿宋" w:hAnsi="仿宋" w:eastAsia="仿宋" w:cs="仿宋"/>
          <w:sz w:val="24"/>
          <w:szCs w:val="24"/>
        </w:rPr>
      </w:pPr>
      <w:r>
        <w:rPr>
          <w:rFonts w:ascii="仿宋" w:hAnsi="仿宋" w:eastAsia="仿宋" w:cs="仿宋"/>
          <w:spacing w:val="-2"/>
          <w:sz w:val="24"/>
          <w:szCs w:val="24"/>
        </w:rPr>
        <w:t>1.不可抗力使合同的某些内容有变更必要的，双方应通过协商在</w:t>
      </w:r>
      <w:r>
        <w:rPr>
          <w:rFonts w:ascii="仿宋" w:hAnsi="仿宋" w:eastAsia="仿宋" w:cs="仿宋"/>
          <w:spacing w:val="-2"/>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天</w:t>
      </w:r>
      <w:r>
        <w:rPr>
          <w:rFonts w:ascii="仿宋" w:hAnsi="仿宋" w:eastAsia="仿宋" w:cs="仿宋"/>
          <w:spacing w:val="-3"/>
          <w:sz w:val="24"/>
          <w:szCs w:val="24"/>
        </w:rPr>
        <w:t>内达成进一</w:t>
      </w:r>
    </w:p>
    <w:p>
      <w:pPr>
        <w:spacing w:before="1" w:line="220" w:lineRule="auto"/>
        <w:ind w:left="19"/>
        <w:rPr>
          <w:rFonts w:ascii="仿宋" w:hAnsi="仿宋" w:eastAsia="仿宋" w:cs="仿宋"/>
          <w:sz w:val="24"/>
          <w:szCs w:val="24"/>
        </w:rPr>
      </w:pPr>
      <w:r>
        <w:rPr>
          <w:rFonts w:ascii="仿宋" w:hAnsi="仿宋" w:eastAsia="仿宋" w:cs="仿宋"/>
          <w:spacing w:val="-1"/>
          <w:sz w:val="24"/>
          <w:szCs w:val="24"/>
        </w:rPr>
        <w:t>步履行合同的协议，因不可抗力致使合同不能履行的，合同终止。</w:t>
      </w:r>
    </w:p>
    <w:p>
      <w:pPr>
        <w:spacing w:before="178" w:line="360" w:lineRule="auto"/>
        <w:jc w:val="right"/>
        <w:rPr>
          <w:rFonts w:ascii="仿宋" w:hAnsi="仿宋" w:eastAsia="仿宋" w:cs="仿宋"/>
          <w:sz w:val="24"/>
          <w:szCs w:val="24"/>
        </w:rPr>
      </w:pPr>
      <w:r>
        <w:rPr>
          <w:rFonts w:ascii="仿宋" w:hAnsi="仿宋" w:eastAsia="仿宋" w:cs="仿宋"/>
          <w:spacing w:val="-2"/>
          <w:sz w:val="24"/>
          <w:szCs w:val="24"/>
        </w:rPr>
        <w:t>2.除法律、法规规定的不可抗力情形外，双方约定出现</w:t>
      </w:r>
      <w:r>
        <w:rPr>
          <w:rFonts w:ascii="仿宋" w:hAnsi="仿宋" w:eastAsia="仿宋" w:cs="仿宋"/>
          <w:spacing w:val="-2"/>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2"/>
          <w:sz w:val="24"/>
          <w:szCs w:val="24"/>
        </w:rPr>
        <w:t>情况亦视为不可</w:t>
      </w:r>
    </w:p>
    <w:p>
      <w:pPr>
        <w:spacing w:before="1" w:line="223" w:lineRule="auto"/>
        <w:ind w:left="16"/>
        <w:rPr>
          <w:rFonts w:ascii="仿宋" w:hAnsi="仿宋" w:eastAsia="仿宋" w:cs="仿宋"/>
          <w:sz w:val="24"/>
          <w:szCs w:val="24"/>
        </w:rPr>
      </w:pPr>
      <w:r>
        <w:rPr>
          <w:rFonts w:ascii="仿宋" w:hAnsi="仿宋" w:eastAsia="仿宋" w:cs="仿宋"/>
          <w:spacing w:val="-6"/>
          <w:sz w:val="24"/>
          <w:szCs w:val="24"/>
        </w:rPr>
        <w:t>抗力。</w:t>
      </w:r>
    </w:p>
    <w:p>
      <w:pPr>
        <w:spacing w:before="175" w:line="222" w:lineRule="auto"/>
        <w:ind w:left="15"/>
        <w:rPr>
          <w:rFonts w:ascii="仿宋" w:hAnsi="仿宋" w:eastAsia="仿宋" w:cs="仿宋"/>
          <w:sz w:val="24"/>
          <w:szCs w:val="24"/>
        </w:rPr>
      </w:pPr>
      <w:r>
        <w:rPr>
          <w:rFonts w:ascii="仿宋" w:hAnsi="仿宋" w:eastAsia="仿宋" w:cs="仿宋"/>
          <w:spacing w:val="-3"/>
          <w:sz w:val="24"/>
          <w:szCs w:val="24"/>
        </w:rPr>
        <w:t>八、知识产权：</w:t>
      </w:r>
    </w:p>
    <w:p>
      <w:pPr>
        <w:spacing w:before="179" w:line="222" w:lineRule="auto"/>
        <w:ind w:left="25"/>
        <w:rPr>
          <w:rFonts w:ascii="仿宋" w:hAnsi="仿宋" w:eastAsia="仿宋" w:cs="仿宋"/>
          <w:sz w:val="24"/>
          <w:szCs w:val="24"/>
        </w:rPr>
      </w:pPr>
      <w:r>
        <w:rPr>
          <w:rFonts w:ascii="仿宋" w:hAnsi="仿宋" w:eastAsia="仿宋" w:cs="仿宋"/>
          <w:spacing w:val="-4"/>
          <w:sz w:val="24"/>
          <w:szCs w:val="24"/>
        </w:rPr>
        <w:t>九、其他约定：</w:t>
      </w:r>
    </w:p>
    <w:p>
      <w:pPr>
        <w:spacing w:before="178" w:line="222" w:lineRule="auto"/>
        <w:ind w:left="23"/>
        <w:rPr>
          <w:rFonts w:ascii="仿宋" w:hAnsi="仿宋" w:eastAsia="仿宋" w:cs="仿宋"/>
          <w:sz w:val="24"/>
          <w:szCs w:val="24"/>
        </w:rPr>
      </w:pPr>
      <w:r>
        <w:rPr>
          <w:rFonts w:ascii="仿宋" w:hAnsi="仿宋" w:eastAsia="仿宋" w:cs="仿宋"/>
          <w:spacing w:val="-3"/>
          <w:sz w:val="24"/>
          <w:szCs w:val="24"/>
        </w:rPr>
        <w:t>十、合同争议解决</w:t>
      </w:r>
    </w:p>
    <w:p>
      <w:pPr>
        <w:spacing w:before="179" w:line="468" w:lineRule="exact"/>
        <w:ind w:right="2"/>
        <w:jc w:val="right"/>
        <w:rPr>
          <w:rFonts w:ascii="仿宋" w:hAnsi="仿宋" w:eastAsia="仿宋" w:cs="仿宋"/>
          <w:sz w:val="24"/>
          <w:szCs w:val="24"/>
        </w:rPr>
      </w:pPr>
      <w:r>
        <w:rPr>
          <w:rFonts w:ascii="仿宋" w:hAnsi="仿宋" w:eastAsia="仿宋" w:cs="仿宋"/>
          <w:spacing w:val="1"/>
          <w:position w:val="17"/>
          <w:sz w:val="24"/>
          <w:szCs w:val="24"/>
        </w:rPr>
        <w:t>1.因产品质量问题发生争议的，应邀请国家认可的质量检测机构进行鉴定。产品</w:t>
      </w:r>
    </w:p>
    <w:p>
      <w:pPr>
        <w:spacing w:before="1" w:line="220" w:lineRule="auto"/>
        <w:ind w:left="22"/>
        <w:rPr>
          <w:rFonts w:ascii="仿宋" w:hAnsi="仿宋" w:eastAsia="仿宋" w:cs="仿宋"/>
          <w:sz w:val="24"/>
          <w:szCs w:val="24"/>
        </w:rPr>
      </w:pPr>
      <w:r>
        <w:rPr>
          <w:rFonts w:ascii="仿宋" w:hAnsi="仿宋" w:eastAsia="仿宋" w:cs="仿宋"/>
          <w:spacing w:val="-1"/>
          <w:sz w:val="24"/>
          <w:szCs w:val="24"/>
        </w:rPr>
        <w:t>符合标准的，鉴定费由甲方承担；产品不符合标准的，鉴定费由乙方承担。</w:t>
      </w:r>
    </w:p>
    <w:p>
      <w:pPr>
        <w:spacing w:before="179" w:line="359" w:lineRule="auto"/>
        <w:ind w:left="17" w:firstLine="354"/>
        <w:rPr>
          <w:rFonts w:ascii="仿宋" w:hAnsi="仿宋" w:eastAsia="仿宋" w:cs="仿宋"/>
          <w:sz w:val="24"/>
          <w:szCs w:val="24"/>
        </w:rPr>
      </w:pPr>
      <w:r>
        <w:rPr>
          <w:rFonts w:ascii="仿宋" w:hAnsi="仿宋" w:eastAsia="仿宋" w:cs="仿宋"/>
          <w:sz w:val="24"/>
          <w:szCs w:val="24"/>
        </w:rPr>
        <w:t>2.因履行本合同引起的或与本合同有关的争议，</w:t>
      </w:r>
      <w:r>
        <w:rPr>
          <w:rFonts w:ascii="仿宋" w:hAnsi="仿宋" w:eastAsia="仿宋" w:cs="仿宋"/>
          <w:spacing w:val="-51"/>
          <w:sz w:val="24"/>
          <w:szCs w:val="24"/>
        </w:rPr>
        <w:t xml:space="preserve"> </w:t>
      </w:r>
      <w:r>
        <w:rPr>
          <w:rFonts w:ascii="仿宋" w:hAnsi="仿宋" w:eastAsia="仿宋" w:cs="仿宋"/>
          <w:sz w:val="24"/>
          <w:szCs w:val="24"/>
        </w:rPr>
        <w:t xml:space="preserve">甲乙双方应首先通过友好协商解 </w:t>
      </w:r>
      <w:r>
        <w:rPr>
          <w:rFonts w:ascii="仿宋" w:hAnsi="仿宋" w:eastAsia="仿宋" w:cs="仿宋"/>
          <w:spacing w:val="-1"/>
          <w:sz w:val="24"/>
          <w:szCs w:val="24"/>
        </w:rPr>
        <w:t>决，如果协商不能解决，可向</w:t>
      </w:r>
      <w:r>
        <w:rPr>
          <w:rFonts w:ascii="仿宋" w:hAnsi="仿宋" w:eastAsia="仿宋" w:cs="仿宋"/>
          <w:spacing w:val="-1"/>
          <w:sz w:val="24"/>
          <w:szCs w:val="24"/>
          <w:u w:val="single" w:color="auto"/>
        </w:rPr>
        <w:t>甲方</w:t>
      </w:r>
      <w:r>
        <w:rPr>
          <w:rFonts w:ascii="仿宋" w:hAnsi="仿宋" w:eastAsia="仿宋" w:cs="仿宋"/>
          <w:spacing w:val="-1"/>
          <w:sz w:val="24"/>
          <w:szCs w:val="24"/>
        </w:rPr>
        <w:t>所在地仲裁</w:t>
      </w:r>
      <w:r>
        <w:rPr>
          <w:rFonts w:ascii="仿宋" w:hAnsi="仿宋" w:eastAsia="仿宋" w:cs="仿宋"/>
          <w:spacing w:val="-2"/>
          <w:sz w:val="24"/>
          <w:szCs w:val="24"/>
        </w:rPr>
        <w:t>委员会申请仲裁或向甲方所在地人民法</w:t>
      </w:r>
    </w:p>
    <w:p>
      <w:pPr>
        <w:spacing w:line="222" w:lineRule="auto"/>
        <w:ind w:left="30"/>
        <w:rPr>
          <w:rFonts w:ascii="仿宋" w:hAnsi="仿宋" w:eastAsia="仿宋" w:cs="仿宋"/>
          <w:sz w:val="24"/>
          <w:szCs w:val="24"/>
        </w:rPr>
      </w:pPr>
      <w:r>
        <w:rPr>
          <w:rFonts w:ascii="仿宋" w:hAnsi="仿宋" w:eastAsia="仿宋" w:cs="仿宋"/>
          <w:spacing w:val="-5"/>
          <w:sz w:val="24"/>
          <w:szCs w:val="24"/>
        </w:rPr>
        <w:t>院提起诉讼。</w:t>
      </w:r>
    </w:p>
    <w:p>
      <w:pPr>
        <w:spacing w:before="177" w:line="468" w:lineRule="exact"/>
        <w:ind w:left="374"/>
        <w:rPr>
          <w:rFonts w:ascii="仿宋" w:hAnsi="仿宋" w:eastAsia="仿宋" w:cs="仿宋"/>
          <w:sz w:val="24"/>
          <w:szCs w:val="24"/>
        </w:rPr>
      </w:pPr>
      <w:r>
        <w:rPr>
          <w:rFonts w:ascii="仿宋" w:hAnsi="仿宋" w:eastAsia="仿宋" w:cs="仿宋"/>
          <w:spacing w:val="-1"/>
          <w:position w:val="17"/>
          <w:sz w:val="24"/>
          <w:szCs w:val="24"/>
        </w:rPr>
        <w:t>3.诉讼期间，本合同继续履行。</w:t>
      </w:r>
    </w:p>
    <w:p>
      <w:pPr>
        <w:spacing w:line="222" w:lineRule="auto"/>
        <w:ind w:left="23"/>
        <w:rPr>
          <w:rFonts w:ascii="仿宋" w:hAnsi="仿宋" w:eastAsia="仿宋" w:cs="仿宋"/>
          <w:sz w:val="24"/>
          <w:szCs w:val="24"/>
        </w:rPr>
      </w:pPr>
      <w:r>
        <w:rPr>
          <w:rFonts w:ascii="仿宋" w:hAnsi="仿宋" w:eastAsia="仿宋" w:cs="仿宋"/>
          <w:spacing w:val="-3"/>
          <w:sz w:val="24"/>
          <w:szCs w:val="24"/>
        </w:rPr>
        <w:t>十一、合同生效</w:t>
      </w:r>
      <w:r>
        <w:rPr>
          <w:rFonts w:hint="eastAsia" w:ascii="仿宋" w:hAnsi="仿宋" w:eastAsia="仿宋" w:cs="仿宋"/>
          <w:spacing w:val="-3"/>
          <w:sz w:val="24"/>
          <w:szCs w:val="24"/>
          <w:lang w:eastAsia="zh-CN"/>
        </w:rPr>
        <w:t>及其他</w:t>
      </w:r>
      <w:r>
        <w:rPr>
          <w:rFonts w:ascii="仿宋" w:hAnsi="仿宋" w:eastAsia="仿宋" w:cs="仿宋"/>
          <w:spacing w:val="-3"/>
          <w:sz w:val="24"/>
          <w:szCs w:val="24"/>
        </w:rPr>
        <w:t>：</w:t>
      </w:r>
    </w:p>
    <w:p>
      <w:pPr>
        <w:spacing w:before="179" w:line="466" w:lineRule="exact"/>
        <w:ind w:left="386"/>
        <w:rPr>
          <w:rFonts w:ascii="仿宋" w:hAnsi="仿宋" w:eastAsia="仿宋" w:cs="仿宋"/>
          <w:sz w:val="24"/>
          <w:szCs w:val="24"/>
        </w:rPr>
      </w:pPr>
      <w:r>
        <w:rPr>
          <w:rFonts w:ascii="仿宋" w:hAnsi="仿宋" w:eastAsia="仿宋" w:cs="仿宋"/>
          <w:spacing w:val="-1"/>
          <w:position w:val="17"/>
          <w:sz w:val="24"/>
          <w:szCs w:val="24"/>
        </w:rPr>
        <w:t>1.本合同一式八份，经双方签字，并加盖公章即为生</w:t>
      </w:r>
      <w:r>
        <w:rPr>
          <w:rFonts w:ascii="仿宋" w:hAnsi="仿宋" w:eastAsia="仿宋" w:cs="仿宋"/>
          <w:spacing w:val="-2"/>
          <w:position w:val="17"/>
          <w:sz w:val="24"/>
          <w:szCs w:val="24"/>
        </w:rPr>
        <w:t>效。</w:t>
      </w:r>
    </w:p>
    <w:p>
      <w:pPr>
        <w:spacing w:before="1" w:line="220" w:lineRule="auto"/>
        <w:ind w:left="372"/>
        <w:rPr>
          <w:rFonts w:ascii="仿宋" w:hAnsi="仿宋" w:eastAsia="仿宋" w:cs="仿宋"/>
          <w:sz w:val="24"/>
          <w:szCs w:val="24"/>
        </w:rPr>
      </w:pPr>
      <w:r>
        <w:rPr>
          <w:rFonts w:ascii="仿宋" w:hAnsi="仿宋" w:eastAsia="仿宋" w:cs="仿宋"/>
          <w:spacing w:val="-1"/>
          <w:sz w:val="24"/>
          <w:szCs w:val="24"/>
        </w:rPr>
        <w:t>2.本合同未尽事宜，按经济合同法有关规定处理。</w:t>
      </w:r>
    </w:p>
    <w:p>
      <w:pPr>
        <w:spacing w:before="181" w:line="465" w:lineRule="exact"/>
        <w:ind w:right="2"/>
        <w:jc w:val="right"/>
        <w:rPr>
          <w:rFonts w:ascii="仿宋" w:hAnsi="仿宋" w:eastAsia="仿宋" w:cs="仿宋"/>
          <w:sz w:val="24"/>
          <w:szCs w:val="24"/>
        </w:rPr>
      </w:pPr>
      <w:r>
        <w:rPr>
          <w:rFonts w:ascii="仿宋" w:hAnsi="仿宋" w:eastAsia="仿宋" w:cs="仿宋"/>
          <w:spacing w:val="2"/>
          <w:position w:val="17"/>
          <w:sz w:val="24"/>
          <w:szCs w:val="24"/>
        </w:rPr>
        <w:t>3.本合同的组成包含《合同通用条款》，可自行在青海政府采购网下</w:t>
      </w:r>
      <w:r>
        <w:rPr>
          <w:rFonts w:ascii="仿宋" w:hAnsi="仿宋" w:eastAsia="仿宋" w:cs="仿宋"/>
          <w:spacing w:val="1"/>
          <w:position w:val="17"/>
          <w:sz w:val="24"/>
          <w:szCs w:val="24"/>
        </w:rPr>
        <w:t>载《合同通</w:t>
      </w:r>
    </w:p>
    <w:p>
      <w:pPr>
        <w:spacing w:line="223" w:lineRule="auto"/>
        <w:ind w:left="16"/>
        <w:rPr>
          <w:rFonts w:ascii="仿宋" w:hAnsi="仿宋" w:eastAsia="仿宋" w:cs="仿宋"/>
          <w:sz w:val="24"/>
          <w:szCs w:val="24"/>
        </w:rPr>
      </w:pPr>
      <w:r>
        <w:rPr>
          <w:rFonts w:ascii="仿宋" w:hAnsi="仿宋" w:eastAsia="仿宋" w:cs="仿宋"/>
          <w:spacing w:val="-4"/>
          <w:sz w:val="24"/>
          <w:szCs w:val="24"/>
        </w:rPr>
        <w:t>用条款》。</w:t>
      </w:r>
    </w:p>
    <w:p>
      <w:pPr>
        <w:spacing w:before="56"/>
      </w:pPr>
    </w:p>
    <w:p>
      <w:pPr>
        <w:spacing w:before="56"/>
      </w:pPr>
    </w:p>
    <w:p>
      <w:pPr>
        <w:sectPr>
          <w:headerReference r:id="rId44" w:type="default"/>
          <w:footerReference r:id="rId45" w:type="default"/>
          <w:pgSz w:w="11850" w:h="16783"/>
          <w:pgMar w:top="1026" w:right="1417" w:bottom="916" w:left="1588" w:header="750" w:footer="754" w:gutter="0"/>
          <w:cols w:equalWidth="0" w:num="1">
            <w:col w:w="8845"/>
          </w:cols>
        </w:sectPr>
      </w:pPr>
    </w:p>
    <w:p>
      <w:pPr>
        <w:spacing w:before="49" w:line="222" w:lineRule="auto"/>
        <w:ind w:left="48"/>
        <w:rPr>
          <w:rFonts w:ascii="仿宋" w:hAnsi="仿宋" w:eastAsia="仿宋" w:cs="仿宋"/>
          <w:sz w:val="24"/>
          <w:szCs w:val="24"/>
        </w:rPr>
      </w:pPr>
      <w:r>
        <w:rPr>
          <w:rFonts w:ascii="仿宋" w:hAnsi="仿宋" w:eastAsia="仿宋" w:cs="仿宋"/>
          <w:spacing w:val="-10"/>
          <w:sz w:val="24"/>
          <w:szCs w:val="24"/>
        </w:rPr>
        <w:t>甲方（盖章</w:t>
      </w:r>
      <w:r>
        <w:rPr>
          <w:rFonts w:ascii="仿宋" w:hAnsi="仿宋" w:eastAsia="仿宋" w:cs="仿宋"/>
          <w:sz w:val="24"/>
          <w:szCs w:val="24"/>
        </w:rPr>
        <w:t>）：</w:t>
      </w:r>
    </w:p>
    <w:p>
      <w:pPr>
        <w:spacing w:before="179" w:line="223" w:lineRule="auto"/>
        <w:ind w:left="24"/>
        <w:rPr>
          <w:rFonts w:ascii="仿宋" w:hAnsi="仿宋" w:eastAsia="仿宋" w:cs="仿宋"/>
          <w:sz w:val="24"/>
          <w:szCs w:val="24"/>
        </w:rPr>
      </w:pPr>
      <w:r>
        <w:rPr>
          <w:rFonts w:ascii="仿宋" w:hAnsi="仿宋" w:eastAsia="仿宋" w:cs="仿宋"/>
          <w:spacing w:val="-2"/>
          <w:sz w:val="24"/>
          <w:szCs w:val="24"/>
        </w:rPr>
        <w:t>法定代表人或委托代理人：</w:t>
      </w:r>
    </w:p>
    <w:p>
      <w:pPr>
        <w:pStyle w:val="3"/>
        <w:spacing w:line="281" w:lineRule="auto"/>
      </w:pPr>
    </w:p>
    <w:p>
      <w:pPr>
        <w:pStyle w:val="3"/>
        <w:spacing w:line="281" w:lineRule="auto"/>
      </w:pPr>
    </w:p>
    <w:p>
      <w:pPr>
        <w:spacing w:before="79" w:line="223" w:lineRule="auto"/>
        <w:ind w:left="14"/>
        <w:rPr>
          <w:rFonts w:ascii="仿宋" w:hAnsi="仿宋" w:eastAsia="仿宋" w:cs="仿宋"/>
          <w:sz w:val="24"/>
          <w:szCs w:val="24"/>
        </w:rPr>
      </w:pPr>
      <w:r>
        <w:rPr>
          <w:rFonts w:ascii="仿宋" w:hAnsi="仿宋" w:eastAsia="仿宋" w:cs="仿宋"/>
          <w:spacing w:val="-3"/>
          <w:sz w:val="24"/>
          <w:szCs w:val="24"/>
        </w:rPr>
        <w:t>联系电话：</w:t>
      </w:r>
    </w:p>
    <w:p>
      <w:pPr>
        <w:pStyle w:val="3"/>
        <w:spacing w:line="14" w:lineRule="auto"/>
        <w:rPr>
          <w:sz w:val="2"/>
        </w:rPr>
      </w:pPr>
      <w:r>
        <w:rPr>
          <w:sz w:val="2"/>
          <w:szCs w:val="2"/>
        </w:rPr>
        <w:br w:type="column"/>
      </w:r>
    </w:p>
    <w:p>
      <w:pPr>
        <w:spacing w:before="48" w:line="222" w:lineRule="auto"/>
        <w:ind w:left="19"/>
        <w:rPr>
          <w:rFonts w:ascii="仿宋" w:hAnsi="仿宋" w:eastAsia="仿宋" w:cs="仿宋"/>
          <w:sz w:val="24"/>
          <w:szCs w:val="24"/>
        </w:rPr>
      </w:pPr>
      <w:r>
        <w:rPr>
          <w:rFonts w:ascii="仿宋" w:hAnsi="仿宋" w:eastAsia="仿宋" w:cs="仿宋"/>
          <w:spacing w:val="-7"/>
          <w:sz w:val="24"/>
          <w:szCs w:val="24"/>
        </w:rPr>
        <w:t>乙方（盖章</w:t>
      </w:r>
      <w:r>
        <w:rPr>
          <w:rFonts w:ascii="仿宋" w:hAnsi="仿宋" w:eastAsia="仿宋" w:cs="仿宋"/>
          <w:sz w:val="24"/>
          <w:szCs w:val="24"/>
        </w:rPr>
        <w:t>）：</w:t>
      </w:r>
    </w:p>
    <w:p>
      <w:pPr>
        <w:spacing w:before="179" w:line="466" w:lineRule="exact"/>
        <w:ind w:left="10"/>
        <w:rPr>
          <w:rFonts w:ascii="仿宋" w:hAnsi="仿宋" w:eastAsia="仿宋" w:cs="仿宋"/>
          <w:sz w:val="24"/>
          <w:szCs w:val="24"/>
        </w:rPr>
      </w:pPr>
      <w:r>
        <w:rPr>
          <w:rFonts w:ascii="仿宋" w:hAnsi="仿宋" w:eastAsia="仿宋" w:cs="仿宋"/>
          <w:spacing w:val="-2"/>
          <w:position w:val="16"/>
          <w:sz w:val="24"/>
          <w:szCs w:val="24"/>
        </w:rPr>
        <w:t>法定代表人或委托代理人：</w:t>
      </w:r>
    </w:p>
    <w:p>
      <w:pPr>
        <w:spacing w:before="1" w:line="220" w:lineRule="auto"/>
        <w:ind w:left="2"/>
        <w:rPr>
          <w:rFonts w:ascii="仿宋" w:hAnsi="仿宋" w:eastAsia="仿宋" w:cs="仿宋"/>
          <w:sz w:val="24"/>
          <w:szCs w:val="24"/>
        </w:rPr>
      </w:pPr>
      <w:r>
        <w:rPr>
          <w:rFonts w:ascii="仿宋" w:hAnsi="仿宋" w:eastAsia="仿宋" w:cs="仿宋"/>
          <w:spacing w:val="-4"/>
          <w:sz w:val="24"/>
          <w:szCs w:val="24"/>
        </w:rPr>
        <w:t>开户银行：</w:t>
      </w:r>
    </w:p>
    <w:p>
      <w:pPr>
        <w:spacing w:before="180" w:line="224" w:lineRule="auto"/>
        <w:rPr>
          <w:rFonts w:ascii="仿宋" w:hAnsi="仿宋" w:eastAsia="仿宋" w:cs="仿宋"/>
          <w:sz w:val="24"/>
          <w:szCs w:val="24"/>
        </w:rPr>
      </w:pPr>
      <w:r>
        <w:rPr>
          <w:rFonts w:ascii="仿宋" w:hAnsi="仿宋" w:eastAsia="仿宋" w:cs="仿宋"/>
          <w:spacing w:val="-5"/>
          <w:sz w:val="24"/>
          <w:szCs w:val="24"/>
        </w:rPr>
        <w:t>账号：</w:t>
      </w:r>
    </w:p>
    <w:p>
      <w:pPr>
        <w:spacing w:before="175" w:line="189" w:lineRule="auto"/>
        <w:rPr>
          <w:rFonts w:ascii="仿宋" w:hAnsi="仿宋" w:eastAsia="仿宋" w:cs="仿宋"/>
          <w:sz w:val="24"/>
          <w:szCs w:val="24"/>
        </w:rPr>
      </w:pPr>
      <w:r>
        <w:rPr>
          <w:rFonts w:ascii="仿宋" w:hAnsi="仿宋" w:eastAsia="仿宋" w:cs="仿宋"/>
          <w:spacing w:val="-3"/>
          <w:sz w:val="24"/>
          <w:szCs w:val="24"/>
        </w:rPr>
        <w:t>联系电话：</w:t>
      </w:r>
    </w:p>
    <w:p>
      <w:pPr>
        <w:spacing w:line="189" w:lineRule="auto"/>
        <w:rPr>
          <w:rFonts w:ascii="仿宋" w:hAnsi="仿宋" w:eastAsia="仿宋" w:cs="仿宋"/>
          <w:sz w:val="24"/>
          <w:szCs w:val="24"/>
        </w:rPr>
        <w:sectPr>
          <w:type w:val="continuous"/>
          <w:pgSz w:w="11850" w:h="16783"/>
          <w:pgMar w:top="1026" w:right="1417" w:bottom="916" w:left="1588" w:header="750" w:footer="754" w:gutter="0"/>
          <w:cols w:equalWidth="0" w:num="2">
            <w:col w:w="4595" w:space="100"/>
            <w:col w:w="4151"/>
          </w:cols>
        </w:sectPr>
      </w:pPr>
    </w:p>
    <w:p>
      <w:pPr>
        <w:spacing w:before="14" w:line="29" w:lineRule="exact"/>
      </w:pPr>
      <w:r>
        <w:pict>
          <v:shape id="_x0000_s1048" o:spid="_x0000_s1048" style="height:1.45pt;width:442.25pt;" fillcolor="#000000" filled="t" stroked="f" coordsize="8845,29" path="m0,0l8844,0,8844,28,0,28,0,0xe">
            <v:path/>
            <v:fill on="t" focussize="0,0"/>
            <v:stroke on="f"/>
            <v:imagedata o:title=""/>
            <o:lock v:ext="edit"/>
            <w10:wrap type="none"/>
            <w10:anchorlock/>
          </v:shape>
        </w:pict>
      </w:r>
    </w:p>
    <w:p>
      <w:pPr>
        <w:pStyle w:val="3"/>
        <w:spacing w:line="304" w:lineRule="auto"/>
      </w:pPr>
    </w:p>
    <w:p>
      <w:pPr>
        <w:spacing w:before="78" w:line="222" w:lineRule="auto"/>
        <w:ind w:left="22"/>
        <w:rPr>
          <w:rFonts w:ascii="仿宋" w:hAnsi="仿宋" w:eastAsia="仿宋" w:cs="仿宋"/>
          <w:sz w:val="24"/>
          <w:szCs w:val="24"/>
        </w:rPr>
      </w:pPr>
      <w:r>
        <w:rPr>
          <w:rFonts w:ascii="仿宋" w:hAnsi="仿宋" w:eastAsia="仿宋" w:cs="仿宋"/>
          <w:spacing w:val="-13"/>
          <w:sz w:val="24"/>
          <w:szCs w:val="24"/>
        </w:rPr>
        <w:t>签约时间：</w:t>
      </w:r>
      <w:r>
        <w:rPr>
          <w:rFonts w:ascii="仿宋" w:hAnsi="仿宋" w:eastAsia="仿宋" w:cs="仿宋"/>
          <w:spacing w:val="7"/>
          <w:sz w:val="24"/>
          <w:szCs w:val="24"/>
        </w:rPr>
        <w:t xml:space="preserve">   </w:t>
      </w:r>
      <w:r>
        <w:rPr>
          <w:rFonts w:ascii="仿宋" w:hAnsi="仿宋" w:eastAsia="仿宋" w:cs="仿宋"/>
          <w:spacing w:val="-13"/>
          <w:sz w:val="24"/>
          <w:szCs w:val="24"/>
        </w:rPr>
        <w:t>年</w:t>
      </w:r>
      <w:r>
        <w:rPr>
          <w:rFonts w:ascii="仿宋" w:hAnsi="仿宋" w:eastAsia="仿宋" w:cs="仿宋"/>
          <w:spacing w:val="9"/>
          <w:sz w:val="24"/>
          <w:szCs w:val="24"/>
        </w:rPr>
        <w:t xml:space="preserve">   </w:t>
      </w:r>
      <w:r>
        <w:rPr>
          <w:rFonts w:ascii="仿宋" w:hAnsi="仿宋" w:eastAsia="仿宋" w:cs="仿宋"/>
          <w:spacing w:val="-13"/>
          <w:sz w:val="24"/>
          <w:szCs w:val="24"/>
        </w:rPr>
        <w:t>月</w:t>
      </w:r>
      <w:r>
        <w:rPr>
          <w:rFonts w:ascii="仿宋" w:hAnsi="仿宋" w:eastAsia="仿宋" w:cs="仿宋"/>
          <w:spacing w:val="22"/>
          <w:sz w:val="24"/>
          <w:szCs w:val="24"/>
        </w:rPr>
        <w:t xml:space="preserve">   </w:t>
      </w:r>
      <w:r>
        <w:rPr>
          <w:rFonts w:ascii="仿宋" w:hAnsi="仿宋" w:eastAsia="仿宋" w:cs="仿宋"/>
          <w:spacing w:val="-13"/>
          <w:sz w:val="24"/>
          <w:szCs w:val="24"/>
        </w:rPr>
        <w:t>日</w:t>
      </w:r>
      <w:r>
        <w:rPr>
          <w:rFonts w:ascii="仿宋" w:hAnsi="仿宋" w:eastAsia="仿宋" w:cs="仿宋"/>
          <w:spacing w:val="1"/>
          <w:sz w:val="24"/>
          <w:szCs w:val="24"/>
        </w:rPr>
        <w:t xml:space="preserve">              </w:t>
      </w:r>
      <w:r>
        <w:rPr>
          <w:rFonts w:ascii="仿宋" w:hAnsi="仿宋" w:eastAsia="仿宋" w:cs="仿宋"/>
          <w:spacing w:val="-13"/>
          <w:sz w:val="24"/>
          <w:szCs w:val="24"/>
        </w:rPr>
        <w:t>签约时间：</w:t>
      </w:r>
      <w:r>
        <w:rPr>
          <w:rFonts w:ascii="仿宋" w:hAnsi="仿宋" w:eastAsia="仿宋" w:cs="仿宋"/>
          <w:spacing w:val="10"/>
          <w:sz w:val="24"/>
          <w:szCs w:val="24"/>
        </w:rPr>
        <w:t xml:space="preserve">   </w:t>
      </w:r>
      <w:r>
        <w:rPr>
          <w:rFonts w:ascii="仿宋" w:hAnsi="仿宋" w:eastAsia="仿宋" w:cs="仿宋"/>
          <w:spacing w:val="-13"/>
          <w:sz w:val="24"/>
          <w:szCs w:val="24"/>
        </w:rPr>
        <w:t>年</w:t>
      </w:r>
      <w:r>
        <w:rPr>
          <w:rFonts w:ascii="仿宋" w:hAnsi="仿宋" w:eastAsia="仿宋" w:cs="仿宋"/>
          <w:spacing w:val="9"/>
          <w:sz w:val="24"/>
          <w:szCs w:val="24"/>
        </w:rPr>
        <w:t xml:space="preserve">   </w:t>
      </w:r>
      <w:r>
        <w:rPr>
          <w:rFonts w:ascii="仿宋" w:hAnsi="仿宋" w:eastAsia="仿宋" w:cs="仿宋"/>
          <w:spacing w:val="-13"/>
          <w:sz w:val="24"/>
          <w:szCs w:val="24"/>
        </w:rPr>
        <w:t>月</w:t>
      </w:r>
      <w:r>
        <w:rPr>
          <w:rFonts w:ascii="仿宋" w:hAnsi="仿宋" w:eastAsia="仿宋" w:cs="仿宋"/>
          <w:spacing w:val="22"/>
          <w:sz w:val="24"/>
          <w:szCs w:val="24"/>
        </w:rPr>
        <w:t xml:space="preserve">   </w:t>
      </w:r>
      <w:r>
        <w:rPr>
          <w:rFonts w:ascii="仿宋" w:hAnsi="仿宋" w:eastAsia="仿宋" w:cs="仿宋"/>
          <w:spacing w:val="-13"/>
          <w:sz w:val="24"/>
          <w:szCs w:val="24"/>
        </w:rPr>
        <w:t>日</w:t>
      </w:r>
    </w:p>
    <w:p>
      <w:pPr>
        <w:pStyle w:val="3"/>
      </w:pPr>
    </w:p>
    <w:p>
      <w:pPr>
        <w:pStyle w:val="3"/>
      </w:pPr>
    </w:p>
    <w:p>
      <w:pPr>
        <w:pStyle w:val="3"/>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pStyle w:val="3"/>
        <w:spacing w:line="241" w:lineRule="auto"/>
      </w:pPr>
    </w:p>
    <w:p>
      <w:pPr>
        <w:pStyle w:val="3"/>
        <w:spacing w:line="241" w:lineRule="auto"/>
      </w:pPr>
    </w:p>
    <w:p>
      <w:pPr>
        <w:spacing w:before="78" w:line="222" w:lineRule="auto"/>
        <w:ind w:left="18"/>
        <w:rPr>
          <w:rFonts w:ascii="仿宋" w:hAnsi="仿宋" w:eastAsia="仿宋" w:cs="仿宋"/>
          <w:sz w:val="24"/>
          <w:szCs w:val="24"/>
        </w:rPr>
      </w:pPr>
      <w:r>
        <w:rPr>
          <w:rFonts w:ascii="仿宋" w:hAnsi="仿宋" w:eastAsia="仿宋" w:cs="仿宋"/>
          <w:spacing w:val="-3"/>
          <w:sz w:val="24"/>
          <w:szCs w:val="24"/>
        </w:rPr>
        <w:t>采购代理机构：</w:t>
      </w:r>
    </w:p>
    <w:p>
      <w:pPr>
        <w:pStyle w:val="3"/>
        <w:spacing w:line="281" w:lineRule="auto"/>
      </w:pPr>
    </w:p>
    <w:p>
      <w:pPr>
        <w:pStyle w:val="3"/>
        <w:spacing w:line="281" w:lineRule="auto"/>
      </w:pPr>
    </w:p>
    <w:p>
      <w:pPr>
        <w:spacing w:before="78" w:line="224" w:lineRule="auto"/>
        <w:ind w:left="23"/>
        <w:rPr>
          <w:rFonts w:ascii="仿宋" w:hAnsi="仿宋" w:eastAsia="仿宋" w:cs="仿宋"/>
          <w:sz w:val="24"/>
          <w:szCs w:val="24"/>
        </w:rPr>
      </w:pPr>
      <w:r>
        <w:rPr>
          <w:rFonts w:ascii="仿宋" w:hAnsi="仿宋" w:eastAsia="仿宋" w:cs="仿宋"/>
          <w:spacing w:val="-3"/>
          <w:sz w:val="24"/>
          <w:szCs w:val="24"/>
        </w:rPr>
        <w:t>负责人或经办人：</w:t>
      </w:r>
    </w:p>
    <w:p>
      <w:pPr>
        <w:pStyle w:val="3"/>
        <w:spacing w:line="247" w:lineRule="auto"/>
      </w:pPr>
    </w:p>
    <w:p>
      <w:pPr>
        <w:pStyle w:val="3"/>
        <w:spacing w:line="247" w:lineRule="auto"/>
      </w:pPr>
    </w:p>
    <w:p>
      <w:pPr>
        <w:spacing w:before="78" w:line="222" w:lineRule="auto"/>
        <w:ind w:left="23"/>
        <w:rPr>
          <w:rFonts w:ascii="仿宋" w:hAnsi="仿宋" w:eastAsia="仿宋" w:cs="仿宋"/>
          <w:sz w:val="24"/>
          <w:szCs w:val="24"/>
        </w:rPr>
      </w:pPr>
      <w:r>
        <w:rPr>
          <w:rFonts w:ascii="仿宋" w:hAnsi="仿宋" w:eastAsia="仿宋" w:cs="仿宋"/>
          <w:spacing w:val="-4"/>
          <w:sz w:val="24"/>
          <w:szCs w:val="24"/>
        </w:rPr>
        <w:t>合同备案时间： 202</w:t>
      </w:r>
      <w:r>
        <w:rPr>
          <w:rFonts w:hint="eastAsia" w:ascii="仿宋" w:hAnsi="仿宋" w:eastAsia="仿宋" w:cs="仿宋"/>
          <w:spacing w:val="-4"/>
          <w:sz w:val="24"/>
          <w:szCs w:val="24"/>
          <w:lang w:val="en-US" w:eastAsia="zh-CN"/>
        </w:rPr>
        <w:t>4</w:t>
      </w:r>
      <w:r>
        <w:rPr>
          <w:rFonts w:ascii="仿宋" w:hAnsi="仿宋" w:eastAsia="仿宋" w:cs="仿宋"/>
          <w:spacing w:val="-4"/>
          <w:sz w:val="24"/>
          <w:szCs w:val="24"/>
        </w:rPr>
        <w:t>年</w:t>
      </w:r>
      <w:r>
        <w:rPr>
          <w:rFonts w:ascii="仿宋" w:hAnsi="仿宋" w:eastAsia="仿宋" w:cs="仿宋"/>
          <w:spacing w:val="18"/>
          <w:sz w:val="24"/>
          <w:szCs w:val="24"/>
        </w:rPr>
        <w:t xml:space="preserve">  </w:t>
      </w:r>
      <w:r>
        <w:rPr>
          <w:rFonts w:ascii="仿宋" w:hAnsi="仿宋" w:eastAsia="仿宋" w:cs="仿宋"/>
          <w:spacing w:val="-4"/>
          <w:sz w:val="24"/>
          <w:szCs w:val="24"/>
        </w:rPr>
        <w:t>月</w:t>
      </w:r>
      <w:r>
        <w:rPr>
          <w:rFonts w:ascii="仿宋" w:hAnsi="仿宋" w:eastAsia="仿宋" w:cs="仿宋"/>
          <w:spacing w:val="33"/>
          <w:sz w:val="24"/>
          <w:szCs w:val="24"/>
        </w:rPr>
        <w:t xml:space="preserve">  </w:t>
      </w:r>
      <w:r>
        <w:rPr>
          <w:rFonts w:ascii="仿宋" w:hAnsi="仿宋" w:eastAsia="仿宋" w:cs="仿宋"/>
          <w:spacing w:val="-4"/>
          <w:sz w:val="24"/>
          <w:szCs w:val="24"/>
        </w:rPr>
        <w:t>日</w:t>
      </w:r>
    </w:p>
    <w:p>
      <w:pPr>
        <w:spacing w:line="222" w:lineRule="auto"/>
        <w:rPr>
          <w:rFonts w:ascii="仿宋" w:hAnsi="仿宋" w:eastAsia="仿宋" w:cs="仿宋"/>
          <w:sz w:val="24"/>
          <w:szCs w:val="24"/>
        </w:rPr>
        <w:sectPr>
          <w:headerReference r:id="rId46" w:type="default"/>
          <w:footerReference r:id="rId47" w:type="default"/>
          <w:pgSz w:w="11850" w:h="16783"/>
          <w:pgMar w:top="1026" w:right="1417" w:bottom="916" w:left="1588" w:header="750" w:footer="754" w:gutter="0"/>
          <w:cols w:space="720" w:num="1"/>
        </w:sectPr>
      </w:pPr>
    </w:p>
    <w:p>
      <w:pPr>
        <w:spacing w:before="14" w:line="29" w:lineRule="exact"/>
      </w:pPr>
      <w:r>
        <w:pict>
          <v:shape id="_x0000_s1049" o:spid="_x0000_s1049"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1" w:line="224" w:lineRule="auto"/>
        <w:ind w:left="360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合同通用条款</w:t>
      </w:r>
    </w:p>
    <w:p>
      <w:pPr>
        <w:pStyle w:val="3"/>
        <w:spacing w:line="331" w:lineRule="auto"/>
      </w:pPr>
    </w:p>
    <w:p>
      <w:pPr>
        <w:pStyle w:val="3"/>
        <w:spacing w:line="331" w:lineRule="auto"/>
      </w:pPr>
    </w:p>
    <w:p>
      <w:pPr>
        <w:spacing w:before="78" w:line="359" w:lineRule="auto"/>
        <w:ind w:left="15" w:right="83" w:firstLine="481"/>
        <w:jc w:val="both"/>
        <w:rPr>
          <w:rFonts w:ascii="仿宋" w:hAnsi="仿宋" w:eastAsia="仿宋" w:cs="仿宋"/>
          <w:sz w:val="24"/>
          <w:szCs w:val="24"/>
        </w:rPr>
      </w:pPr>
      <w:r>
        <w:rPr>
          <w:rFonts w:ascii="仿宋" w:hAnsi="仿宋" w:eastAsia="仿宋" w:cs="仿宋"/>
          <w:spacing w:val="-2"/>
          <w:sz w:val="24"/>
          <w:szCs w:val="24"/>
        </w:rPr>
        <w:t>根据《中华人民共和国合同法</w:t>
      </w:r>
      <w:r>
        <w:rPr>
          <w:rFonts w:hint="eastAsia" w:ascii="仿宋" w:hAnsi="仿宋" w:eastAsia="仿宋" w:cs="仿宋"/>
          <w:spacing w:val="-2"/>
          <w:sz w:val="24"/>
          <w:szCs w:val="24"/>
          <w:lang w:eastAsia="zh-CN"/>
        </w:rPr>
        <w:t>》《</w:t>
      </w:r>
      <w:r>
        <w:rPr>
          <w:rFonts w:ascii="仿宋" w:hAnsi="仿宋" w:eastAsia="仿宋" w:cs="仿宋"/>
          <w:spacing w:val="-2"/>
          <w:sz w:val="24"/>
          <w:szCs w:val="24"/>
        </w:rPr>
        <w:t>中华人民共和国政府采购法》的规定，合同</w:t>
      </w:r>
      <w:r>
        <w:rPr>
          <w:rFonts w:ascii="仿宋" w:hAnsi="仿宋" w:eastAsia="仿宋" w:cs="仿宋"/>
          <w:spacing w:val="16"/>
          <w:sz w:val="24"/>
          <w:szCs w:val="24"/>
        </w:rPr>
        <w:t xml:space="preserve"> </w:t>
      </w:r>
      <w:r>
        <w:rPr>
          <w:rFonts w:ascii="仿宋" w:hAnsi="仿宋" w:eastAsia="仿宋" w:cs="仿宋"/>
          <w:spacing w:val="-3"/>
          <w:sz w:val="24"/>
          <w:szCs w:val="24"/>
        </w:rPr>
        <w:t>双方经协商达成一致，</w:t>
      </w:r>
      <w:r>
        <w:rPr>
          <w:rFonts w:ascii="仿宋" w:hAnsi="仿宋" w:eastAsia="仿宋" w:cs="仿宋"/>
          <w:spacing w:val="-62"/>
          <w:sz w:val="24"/>
          <w:szCs w:val="24"/>
        </w:rPr>
        <w:t xml:space="preserve"> </w:t>
      </w:r>
      <w:r>
        <w:rPr>
          <w:rFonts w:ascii="仿宋" w:hAnsi="仿宋" w:eastAsia="仿宋" w:cs="仿宋"/>
          <w:spacing w:val="-3"/>
          <w:sz w:val="24"/>
          <w:szCs w:val="24"/>
        </w:rPr>
        <w:t>自愿订立本合同，遵循公平原则明确双方的权利、义务，确保</w:t>
      </w:r>
    </w:p>
    <w:p>
      <w:pPr>
        <w:spacing w:before="1" w:line="220" w:lineRule="auto"/>
        <w:ind w:left="15"/>
        <w:rPr>
          <w:rFonts w:ascii="仿宋" w:hAnsi="仿宋" w:eastAsia="仿宋" w:cs="仿宋"/>
          <w:sz w:val="24"/>
          <w:szCs w:val="24"/>
        </w:rPr>
      </w:pPr>
      <w:r>
        <w:rPr>
          <w:rFonts w:ascii="仿宋" w:hAnsi="仿宋" w:eastAsia="仿宋" w:cs="仿宋"/>
          <w:spacing w:val="-2"/>
          <w:sz w:val="24"/>
          <w:szCs w:val="24"/>
        </w:rPr>
        <w:t>双方诚实守信地履行合同。</w:t>
      </w:r>
    </w:p>
    <w:p>
      <w:pPr>
        <w:spacing w:before="185" w:line="227" w:lineRule="auto"/>
        <w:ind w:left="31"/>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1.定义</w:t>
      </w:r>
    </w:p>
    <w:p>
      <w:pPr>
        <w:spacing w:before="194" w:line="222" w:lineRule="auto"/>
        <w:ind w:left="497"/>
        <w:rPr>
          <w:rFonts w:ascii="仿宋" w:hAnsi="仿宋" w:eastAsia="仿宋" w:cs="仿宋"/>
          <w:sz w:val="24"/>
          <w:szCs w:val="24"/>
        </w:rPr>
      </w:pPr>
      <w:r>
        <w:rPr>
          <w:rFonts w:ascii="仿宋" w:hAnsi="仿宋" w:eastAsia="仿宋" w:cs="仿宋"/>
          <w:spacing w:val="-2"/>
          <w:sz w:val="24"/>
          <w:szCs w:val="24"/>
        </w:rPr>
        <w:t>本合同中的下列术语应解释为：</w:t>
      </w:r>
    </w:p>
    <w:p>
      <w:pPr>
        <w:spacing w:before="179" w:line="468" w:lineRule="exact"/>
        <w:ind w:left="506"/>
        <w:rPr>
          <w:rFonts w:ascii="仿宋" w:hAnsi="仿宋" w:eastAsia="仿宋" w:cs="仿宋"/>
          <w:sz w:val="24"/>
          <w:szCs w:val="24"/>
        </w:rPr>
      </w:pPr>
      <w:r>
        <w:rPr>
          <w:rFonts w:ascii="仿宋" w:hAnsi="仿宋" w:eastAsia="仿宋" w:cs="仿宋"/>
          <w:spacing w:val="-3"/>
          <w:position w:val="17"/>
          <w:sz w:val="24"/>
          <w:szCs w:val="24"/>
        </w:rPr>
        <w:t>1.1 “合同</w:t>
      </w:r>
      <w:r>
        <w:rPr>
          <w:rFonts w:ascii="仿宋" w:hAnsi="仿宋" w:eastAsia="仿宋" w:cs="仿宋"/>
          <w:spacing w:val="-73"/>
          <w:position w:val="17"/>
          <w:sz w:val="24"/>
          <w:szCs w:val="24"/>
        </w:rPr>
        <w:t xml:space="preserve"> </w:t>
      </w:r>
      <w:r>
        <w:rPr>
          <w:rFonts w:ascii="仿宋" w:hAnsi="仿宋" w:eastAsia="仿宋" w:cs="仿宋"/>
          <w:spacing w:val="-3"/>
          <w:position w:val="17"/>
          <w:sz w:val="24"/>
          <w:szCs w:val="24"/>
        </w:rPr>
        <w:t>”指甲乙双方签署的、载明的甲乙双方权利义务的协议，包括所有的</w:t>
      </w:r>
    </w:p>
    <w:p>
      <w:pPr>
        <w:spacing w:line="222" w:lineRule="auto"/>
        <w:ind w:left="26"/>
        <w:rPr>
          <w:rFonts w:ascii="仿宋" w:hAnsi="仿宋" w:eastAsia="仿宋" w:cs="仿宋"/>
          <w:sz w:val="24"/>
          <w:szCs w:val="24"/>
        </w:rPr>
      </w:pPr>
      <w:r>
        <w:rPr>
          <w:rFonts w:ascii="仿宋" w:hAnsi="仿宋" w:eastAsia="仿宋" w:cs="仿宋"/>
          <w:spacing w:val="-1"/>
          <w:sz w:val="24"/>
          <w:szCs w:val="24"/>
        </w:rPr>
        <w:t>附件、附录和上述文件所提到的构成合同的所</w:t>
      </w:r>
      <w:r>
        <w:rPr>
          <w:rFonts w:ascii="仿宋" w:hAnsi="仿宋" w:eastAsia="仿宋" w:cs="仿宋"/>
          <w:spacing w:val="-2"/>
          <w:sz w:val="24"/>
          <w:szCs w:val="24"/>
        </w:rPr>
        <w:t>有文件。</w:t>
      </w:r>
    </w:p>
    <w:p>
      <w:pPr>
        <w:spacing w:before="177" w:line="468" w:lineRule="exact"/>
        <w:ind w:left="506"/>
        <w:rPr>
          <w:rFonts w:ascii="仿宋" w:hAnsi="仿宋" w:eastAsia="仿宋" w:cs="仿宋"/>
          <w:sz w:val="24"/>
          <w:szCs w:val="24"/>
        </w:rPr>
      </w:pPr>
      <w:r>
        <w:rPr>
          <w:rFonts w:ascii="仿宋" w:hAnsi="仿宋" w:eastAsia="仿宋" w:cs="仿宋"/>
          <w:spacing w:val="-3"/>
          <w:position w:val="17"/>
          <w:sz w:val="24"/>
          <w:szCs w:val="24"/>
        </w:rPr>
        <w:t>1.2 “合同金额</w:t>
      </w:r>
      <w:r>
        <w:rPr>
          <w:rFonts w:ascii="仿宋" w:hAnsi="仿宋" w:eastAsia="仿宋" w:cs="仿宋"/>
          <w:spacing w:val="-73"/>
          <w:position w:val="17"/>
          <w:sz w:val="24"/>
          <w:szCs w:val="24"/>
        </w:rPr>
        <w:t xml:space="preserve"> </w:t>
      </w:r>
      <w:r>
        <w:rPr>
          <w:rFonts w:ascii="仿宋" w:hAnsi="仿宋" w:eastAsia="仿宋" w:cs="仿宋"/>
          <w:spacing w:val="-3"/>
          <w:position w:val="17"/>
          <w:sz w:val="24"/>
          <w:szCs w:val="24"/>
        </w:rPr>
        <w:t>”指根据合同规定，乙方在正确地完全履行合同义务后甲方应付</w:t>
      </w:r>
    </w:p>
    <w:p>
      <w:pPr>
        <w:spacing w:line="222" w:lineRule="auto"/>
        <w:ind w:left="18"/>
        <w:rPr>
          <w:rFonts w:ascii="仿宋" w:hAnsi="仿宋" w:eastAsia="仿宋" w:cs="仿宋"/>
          <w:sz w:val="24"/>
          <w:szCs w:val="24"/>
        </w:rPr>
      </w:pPr>
      <w:r>
        <w:rPr>
          <w:rFonts w:ascii="仿宋" w:hAnsi="仿宋" w:eastAsia="仿宋" w:cs="仿宋"/>
          <w:spacing w:val="-3"/>
          <w:sz w:val="24"/>
          <w:szCs w:val="24"/>
        </w:rPr>
        <w:t>给乙方的价款。</w:t>
      </w:r>
    </w:p>
    <w:p>
      <w:pPr>
        <w:spacing w:before="177" w:line="222" w:lineRule="auto"/>
        <w:ind w:left="506"/>
        <w:rPr>
          <w:rFonts w:ascii="仿宋" w:hAnsi="仿宋" w:eastAsia="仿宋" w:cs="仿宋"/>
          <w:sz w:val="24"/>
          <w:szCs w:val="24"/>
        </w:rPr>
      </w:pPr>
      <w:r>
        <w:rPr>
          <w:rFonts w:ascii="仿宋" w:hAnsi="仿宋" w:eastAsia="仿宋" w:cs="仿宋"/>
          <w:spacing w:val="-4"/>
          <w:sz w:val="24"/>
          <w:szCs w:val="24"/>
        </w:rPr>
        <w:t>1.3 “合同条款</w:t>
      </w:r>
      <w:r>
        <w:rPr>
          <w:rFonts w:ascii="仿宋" w:hAnsi="仿宋" w:eastAsia="仿宋" w:cs="仿宋"/>
          <w:spacing w:val="-80"/>
          <w:sz w:val="24"/>
          <w:szCs w:val="24"/>
        </w:rPr>
        <w:t xml:space="preserve"> </w:t>
      </w:r>
      <w:r>
        <w:rPr>
          <w:rFonts w:ascii="仿宋" w:hAnsi="仿宋" w:eastAsia="仿宋" w:cs="仿宋"/>
          <w:spacing w:val="-4"/>
          <w:sz w:val="24"/>
          <w:szCs w:val="24"/>
        </w:rPr>
        <w:t>”指本合同条款。</w:t>
      </w:r>
    </w:p>
    <w:p>
      <w:pPr>
        <w:spacing w:before="177" w:line="468" w:lineRule="exact"/>
        <w:jc w:val="right"/>
        <w:rPr>
          <w:rFonts w:ascii="仿宋" w:hAnsi="仿宋" w:eastAsia="仿宋" w:cs="仿宋"/>
          <w:sz w:val="24"/>
          <w:szCs w:val="24"/>
        </w:rPr>
      </w:pPr>
      <w:r>
        <w:rPr>
          <w:rFonts w:ascii="仿宋" w:hAnsi="仿宋" w:eastAsia="仿宋" w:cs="仿宋"/>
          <w:spacing w:val="-6"/>
          <w:position w:val="17"/>
          <w:sz w:val="24"/>
          <w:szCs w:val="24"/>
        </w:rPr>
        <w:t>1.4</w:t>
      </w:r>
      <w:r>
        <w:rPr>
          <w:rFonts w:ascii="仿宋" w:hAnsi="仿宋" w:eastAsia="仿宋" w:cs="仿宋"/>
          <w:spacing w:val="-31"/>
          <w:position w:val="17"/>
          <w:sz w:val="24"/>
          <w:szCs w:val="24"/>
        </w:rPr>
        <w:t xml:space="preserve"> </w:t>
      </w:r>
      <w:r>
        <w:rPr>
          <w:rFonts w:ascii="仿宋" w:hAnsi="仿宋" w:eastAsia="仿宋" w:cs="仿宋"/>
          <w:spacing w:val="-6"/>
          <w:position w:val="17"/>
          <w:sz w:val="24"/>
          <w:szCs w:val="24"/>
        </w:rPr>
        <w:t>“货物</w:t>
      </w:r>
      <w:r>
        <w:rPr>
          <w:rFonts w:ascii="仿宋" w:hAnsi="仿宋" w:eastAsia="仿宋" w:cs="仿宋"/>
          <w:spacing w:val="-88"/>
          <w:position w:val="17"/>
          <w:sz w:val="24"/>
          <w:szCs w:val="24"/>
        </w:rPr>
        <w:t xml:space="preserve"> </w:t>
      </w:r>
      <w:r>
        <w:rPr>
          <w:rFonts w:ascii="仿宋" w:hAnsi="仿宋" w:eastAsia="仿宋" w:cs="仿宋"/>
          <w:spacing w:val="-6"/>
          <w:position w:val="17"/>
          <w:sz w:val="24"/>
          <w:szCs w:val="24"/>
        </w:rPr>
        <w:t>”指乙方根据合同约定须向甲方提供的一切产品、设</w:t>
      </w:r>
      <w:r>
        <w:rPr>
          <w:rFonts w:ascii="仿宋" w:hAnsi="仿宋" w:eastAsia="仿宋" w:cs="仿宋"/>
          <w:spacing w:val="-7"/>
          <w:position w:val="17"/>
          <w:sz w:val="24"/>
          <w:szCs w:val="24"/>
        </w:rPr>
        <w:t>备、机械、仪表、</w:t>
      </w:r>
    </w:p>
    <w:p>
      <w:pPr>
        <w:spacing w:line="220" w:lineRule="auto"/>
        <w:ind w:left="18"/>
        <w:rPr>
          <w:rFonts w:ascii="仿宋" w:hAnsi="仿宋" w:eastAsia="仿宋" w:cs="仿宋"/>
          <w:sz w:val="24"/>
          <w:szCs w:val="24"/>
        </w:rPr>
      </w:pPr>
      <w:r>
        <w:rPr>
          <w:rFonts w:ascii="仿宋" w:hAnsi="仿宋" w:eastAsia="仿宋" w:cs="仿宋"/>
          <w:spacing w:val="-1"/>
          <w:sz w:val="24"/>
          <w:szCs w:val="24"/>
        </w:rPr>
        <w:t>备件等，包括辅助工具、使用手册等相关资料。</w:t>
      </w:r>
    </w:p>
    <w:p>
      <w:pPr>
        <w:spacing w:before="182" w:line="466" w:lineRule="exact"/>
        <w:ind w:left="506"/>
        <w:rPr>
          <w:rFonts w:ascii="仿宋" w:hAnsi="仿宋" w:eastAsia="仿宋" w:cs="仿宋"/>
          <w:sz w:val="24"/>
          <w:szCs w:val="24"/>
        </w:rPr>
      </w:pPr>
      <w:r>
        <w:rPr>
          <w:rFonts w:ascii="仿宋" w:hAnsi="仿宋" w:eastAsia="仿宋" w:cs="仿宋"/>
          <w:spacing w:val="-3"/>
          <w:position w:val="16"/>
          <w:sz w:val="24"/>
          <w:szCs w:val="24"/>
        </w:rPr>
        <w:t>1.5 “服务</w:t>
      </w:r>
      <w:r>
        <w:rPr>
          <w:rFonts w:ascii="仿宋" w:hAnsi="仿宋" w:eastAsia="仿宋" w:cs="仿宋"/>
          <w:spacing w:val="-73"/>
          <w:position w:val="16"/>
          <w:sz w:val="24"/>
          <w:szCs w:val="24"/>
        </w:rPr>
        <w:t xml:space="preserve"> </w:t>
      </w:r>
      <w:r>
        <w:rPr>
          <w:rFonts w:ascii="仿宋" w:hAnsi="仿宋" w:eastAsia="仿宋" w:cs="仿宋"/>
          <w:spacing w:val="-3"/>
          <w:position w:val="16"/>
          <w:sz w:val="24"/>
          <w:szCs w:val="24"/>
        </w:rPr>
        <w:t>”指根据本合同规定乙方承担与供货有关的辅助服务，如运输、保险</w:t>
      </w:r>
    </w:p>
    <w:p>
      <w:pPr>
        <w:spacing w:line="222" w:lineRule="auto"/>
        <w:ind w:left="19"/>
        <w:rPr>
          <w:rFonts w:ascii="仿宋" w:hAnsi="仿宋" w:eastAsia="仿宋" w:cs="仿宋"/>
          <w:sz w:val="24"/>
          <w:szCs w:val="24"/>
        </w:rPr>
      </w:pPr>
      <w:r>
        <w:rPr>
          <w:rFonts w:ascii="仿宋" w:hAnsi="仿宋" w:eastAsia="仿宋" w:cs="仿宋"/>
          <w:spacing w:val="-1"/>
          <w:sz w:val="24"/>
          <w:szCs w:val="24"/>
        </w:rPr>
        <w:t>及安装、调试、提供技术援助、培训和合同中规定乙方应承担的</w:t>
      </w:r>
      <w:r>
        <w:rPr>
          <w:rFonts w:hint="eastAsia" w:ascii="仿宋" w:hAnsi="仿宋" w:eastAsia="仿宋" w:cs="仿宋"/>
          <w:spacing w:val="-1"/>
          <w:sz w:val="24"/>
          <w:szCs w:val="24"/>
          <w:lang w:eastAsia="zh-CN"/>
        </w:rPr>
        <w:t>其他</w:t>
      </w:r>
      <w:r>
        <w:rPr>
          <w:rFonts w:ascii="仿宋" w:hAnsi="仿宋" w:eastAsia="仿宋" w:cs="仿宋"/>
          <w:spacing w:val="-1"/>
          <w:sz w:val="24"/>
          <w:szCs w:val="24"/>
        </w:rPr>
        <w:t>义务。</w:t>
      </w:r>
    </w:p>
    <w:p>
      <w:pPr>
        <w:spacing w:before="179" w:line="221" w:lineRule="auto"/>
        <w:ind w:left="506"/>
        <w:rPr>
          <w:rFonts w:ascii="仿宋" w:hAnsi="仿宋" w:eastAsia="仿宋" w:cs="仿宋"/>
          <w:sz w:val="24"/>
          <w:szCs w:val="24"/>
        </w:rPr>
      </w:pPr>
      <w:r>
        <w:rPr>
          <w:rFonts w:ascii="仿宋" w:hAnsi="仿宋" w:eastAsia="仿宋" w:cs="仿宋"/>
          <w:spacing w:val="-6"/>
          <w:sz w:val="24"/>
          <w:szCs w:val="24"/>
        </w:rPr>
        <w:t>1.6 “</w:t>
      </w:r>
      <w:r>
        <w:rPr>
          <w:rFonts w:ascii="仿宋" w:hAnsi="仿宋" w:eastAsia="仿宋" w:cs="仿宋"/>
          <w:spacing w:val="-60"/>
          <w:sz w:val="24"/>
          <w:szCs w:val="24"/>
        </w:rPr>
        <w:t xml:space="preserve"> </w:t>
      </w:r>
      <w:r>
        <w:rPr>
          <w:rFonts w:ascii="仿宋" w:hAnsi="仿宋" w:eastAsia="仿宋" w:cs="仿宋"/>
          <w:spacing w:val="-6"/>
          <w:sz w:val="24"/>
          <w:szCs w:val="24"/>
        </w:rPr>
        <w:t>甲方</w:t>
      </w:r>
      <w:r>
        <w:rPr>
          <w:rFonts w:ascii="仿宋" w:hAnsi="仿宋" w:eastAsia="仿宋" w:cs="仿宋"/>
          <w:spacing w:val="-88"/>
          <w:sz w:val="24"/>
          <w:szCs w:val="24"/>
        </w:rPr>
        <w:t xml:space="preserve"> </w:t>
      </w:r>
      <w:r>
        <w:rPr>
          <w:rFonts w:ascii="仿宋" w:hAnsi="仿宋" w:eastAsia="仿宋" w:cs="仿宋"/>
          <w:spacing w:val="-6"/>
          <w:sz w:val="24"/>
          <w:szCs w:val="24"/>
        </w:rPr>
        <w:t>”指购买货物和服务的单位。</w:t>
      </w:r>
    </w:p>
    <w:p>
      <w:pPr>
        <w:spacing w:before="178" w:line="221" w:lineRule="auto"/>
        <w:ind w:left="506"/>
        <w:rPr>
          <w:rFonts w:ascii="仿宋" w:hAnsi="仿宋" w:eastAsia="仿宋" w:cs="仿宋"/>
          <w:sz w:val="24"/>
          <w:szCs w:val="24"/>
        </w:rPr>
      </w:pPr>
      <w:r>
        <w:rPr>
          <w:rFonts w:ascii="仿宋" w:hAnsi="仿宋" w:eastAsia="仿宋" w:cs="仿宋"/>
          <w:spacing w:val="-3"/>
          <w:sz w:val="24"/>
          <w:szCs w:val="24"/>
        </w:rPr>
        <w:t>1.7 “</w:t>
      </w:r>
      <w:r>
        <w:rPr>
          <w:rFonts w:ascii="仿宋" w:hAnsi="仿宋" w:eastAsia="仿宋" w:cs="仿宋"/>
          <w:spacing w:val="-87"/>
          <w:sz w:val="24"/>
          <w:szCs w:val="24"/>
        </w:rPr>
        <w:t xml:space="preserve"> </w:t>
      </w:r>
      <w:r>
        <w:rPr>
          <w:rFonts w:ascii="仿宋" w:hAnsi="仿宋" w:eastAsia="仿宋" w:cs="仿宋"/>
          <w:spacing w:val="-3"/>
          <w:sz w:val="24"/>
          <w:szCs w:val="24"/>
        </w:rPr>
        <w:t>乙方</w:t>
      </w:r>
      <w:r>
        <w:rPr>
          <w:rFonts w:ascii="仿宋" w:hAnsi="仿宋" w:eastAsia="仿宋" w:cs="仿宋"/>
          <w:spacing w:val="-88"/>
          <w:sz w:val="24"/>
          <w:szCs w:val="24"/>
        </w:rPr>
        <w:t xml:space="preserve"> </w:t>
      </w:r>
      <w:r>
        <w:rPr>
          <w:rFonts w:ascii="仿宋" w:hAnsi="仿宋" w:eastAsia="仿宋" w:cs="仿宋"/>
          <w:spacing w:val="-3"/>
          <w:sz w:val="24"/>
          <w:szCs w:val="24"/>
        </w:rPr>
        <w:t>”指提供本合同条款下货物和服务的公司或其他实体。</w:t>
      </w:r>
    </w:p>
    <w:p>
      <w:pPr>
        <w:spacing w:before="181" w:line="221" w:lineRule="auto"/>
        <w:ind w:left="506"/>
        <w:rPr>
          <w:rFonts w:ascii="仿宋" w:hAnsi="仿宋" w:eastAsia="仿宋" w:cs="仿宋"/>
          <w:sz w:val="24"/>
          <w:szCs w:val="24"/>
        </w:rPr>
      </w:pPr>
      <w:r>
        <w:rPr>
          <w:rFonts w:ascii="仿宋" w:hAnsi="仿宋" w:eastAsia="仿宋" w:cs="仿宋"/>
          <w:spacing w:val="-3"/>
          <w:sz w:val="24"/>
          <w:szCs w:val="24"/>
        </w:rPr>
        <w:t>1.8 “现场</w:t>
      </w:r>
      <w:r>
        <w:rPr>
          <w:rFonts w:ascii="仿宋" w:hAnsi="仿宋" w:eastAsia="仿宋" w:cs="仿宋"/>
          <w:spacing w:val="-70"/>
          <w:sz w:val="24"/>
          <w:szCs w:val="24"/>
        </w:rPr>
        <w:t xml:space="preserve"> </w:t>
      </w:r>
      <w:r>
        <w:rPr>
          <w:rFonts w:ascii="仿宋" w:hAnsi="仿宋" w:eastAsia="仿宋" w:cs="仿宋"/>
          <w:spacing w:val="-3"/>
          <w:sz w:val="24"/>
          <w:szCs w:val="24"/>
        </w:rPr>
        <w:t>”指合同规定货物将要运至和安装的地点。</w:t>
      </w:r>
    </w:p>
    <w:p>
      <w:pPr>
        <w:spacing w:before="181" w:line="465" w:lineRule="exact"/>
        <w:ind w:left="506"/>
        <w:rPr>
          <w:rFonts w:ascii="仿宋" w:hAnsi="仿宋" w:eastAsia="仿宋" w:cs="仿宋"/>
          <w:sz w:val="24"/>
          <w:szCs w:val="24"/>
        </w:rPr>
      </w:pPr>
      <w:r>
        <w:rPr>
          <w:rFonts w:ascii="仿宋" w:hAnsi="仿宋" w:eastAsia="仿宋" w:cs="仿宋"/>
          <w:spacing w:val="-3"/>
          <w:position w:val="17"/>
          <w:sz w:val="24"/>
          <w:szCs w:val="24"/>
        </w:rPr>
        <w:t>1.9 “验收</w:t>
      </w:r>
      <w:r>
        <w:rPr>
          <w:rFonts w:ascii="仿宋" w:hAnsi="仿宋" w:eastAsia="仿宋" w:cs="仿宋"/>
          <w:spacing w:val="-73"/>
          <w:position w:val="17"/>
          <w:sz w:val="24"/>
          <w:szCs w:val="24"/>
        </w:rPr>
        <w:t xml:space="preserve"> </w:t>
      </w:r>
      <w:r>
        <w:rPr>
          <w:rFonts w:ascii="仿宋" w:hAnsi="仿宋" w:eastAsia="仿宋" w:cs="仿宋"/>
          <w:spacing w:val="-3"/>
          <w:position w:val="17"/>
          <w:sz w:val="24"/>
          <w:szCs w:val="24"/>
        </w:rPr>
        <w:t>”指合同双方依据强制性的国家技术质量规范和合同约定，确认合同</w:t>
      </w:r>
    </w:p>
    <w:p>
      <w:pPr>
        <w:spacing w:before="1" w:line="220" w:lineRule="auto"/>
        <w:ind w:left="19"/>
        <w:rPr>
          <w:rFonts w:ascii="仿宋" w:hAnsi="仿宋" w:eastAsia="仿宋" w:cs="仿宋"/>
          <w:sz w:val="24"/>
          <w:szCs w:val="24"/>
        </w:rPr>
      </w:pPr>
      <w:r>
        <w:rPr>
          <w:rFonts w:ascii="仿宋" w:hAnsi="仿宋" w:eastAsia="仿宋" w:cs="仿宋"/>
          <w:spacing w:val="-2"/>
          <w:sz w:val="24"/>
          <w:szCs w:val="24"/>
        </w:rPr>
        <w:t>条款下的货物符合合同规定的活动。</w:t>
      </w:r>
    </w:p>
    <w:p>
      <w:pPr>
        <w:spacing w:before="179" w:line="468" w:lineRule="exact"/>
        <w:ind w:left="506"/>
        <w:rPr>
          <w:rFonts w:ascii="仿宋" w:hAnsi="仿宋" w:eastAsia="仿宋" w:cs="仿宋"/>
          <w:sz w:val="24"/>
          <w:szCs w:val="24"/>
        </w:rPr>
      </w:pPr>
      <w:r>
        <w:rPr>
          <w:rFonts w:ascii="仿宋" w:hAnsi="仿宋" w:eastAsia="仿宋" w:cs="仿宋"/>
          <w:spacing w:val="-2"/>
          <w:position w:val="17"/>
          <w:sz w:val="24"/>
          <w:szCs w:val="24"/>
        </w:rPr>
        <w:t>1.10原厂商：产品制造商或其在中国境内设立的办事或技术服务机构。除另有说</w:t>
      </w:r>
    </w:p>
    <w:p>
      <w:pPr>
        <w:spacing w:before="1" w:line="221" w:lineRule="auto"/>
        <w:jc w:val="right"/>
        <w:rPr>
          <w:rFonts w:ascii="仿宋" w:hAnsi="仿宋" w:eastAsia="仿宋" w:cs="仿宋"/>
          <w:sz w:val="24"/>
          <w:szCs w:val="24"/>
        </w:rPr>
      </w:pPr>
      <w:r>
        <w:rPr>
          <w:rFonts w:ascii="仿宋" w:hAnsi="仿宋" w:eastAsia="仿宋" w:cs="仿宋"/>
          <w:spacing w:val="-6"/>
          <w:sz w:val="24"/>
          <w:szCs w:val="24"/>
        </w:rPr>
        <w:t>明外，本合同文件所述的制造商、产品制造商、制造厂家、产品制造厂家均为原厂商。</w:t>
      </w:r>
    </w:p>
    <w:p>
      <w:pPr>
        <w:spacing w:before="177" w:line="222" w:lineRule="auto"/>
        <w:ind w:left="506"/>
        <w:rPr>
          <w:rFonts w:ascii="仿宋" w:hAnsi="仿宋" w:eastAsia="仿宋" w:cs="仿宋"/>
          <w:sz w:val="24"/>
          <w:szCs w:val="24"/>
        </w:rPr>
      </w:pPr>
      <w:r>
        <w:rPr>
          <w:rFonts w:ascii="仿宋" w:hAnsi="仿宋" w:eastAsia="仿宋" w:cs="仿宋"/>
          <w:spacing w:val="-1"/>
          <w:sz w:val="24"/>
          <w:szCs w:val="24"/>
        </w:rPr>
        <w:t>1.11 原产地：指产品的生产地，或提供服务的来源地。</w:t>
      </w:r>
    </w:p>
    <w:p>
      <w:pPr>
        <w:spacing w:before="180" w:line="220" w:lineRule="auto"/>
        <w:ind w:left="506"/>
        <w:rPr>
          <w:rFonts w:ascii="仿宋" w:hAnsi="仿宋" w:eastAsia="仿宋" w:cs="仿宋"/>
          <w:sz w:val="24"/>
          <w:szCs w:val="24"/>
        </w:rPr>
      </w:pPr>
      <w:r>
        <w:rPr>
          <w:rFonts w:ascii="仿宋" w:hAnsi="仿宋" w:eastAsia="仿宋" w:cs="仿宋"/>
          <w:spacing w:val="-3"/>
          <w:sz w:val="24"/>
          <w:szCs w:val="24"/>
        </w:rPr>
        <w:t>1.12 “工作日</w:t>
      </w:r>
      <w:r>
        <w:rPr>
          <w:rFonts w:ascii="仿宋" w:hAnsi="仿宋" w:eastAsia="仿宋" w:cs="仿宋"/>
          <w:spacing w:val="-89"/>
          <w:sz w:val="24"/>
          <w:szCs w:val="24"/>
        </w:rPr>
        <w:t xml:space="preserve"> </w:t>
      </w:r>
      <w:r>
        <w:rPr>
          <w:rFonts w:ascii="仿宋" w:hAnsi="仿宋" w:eastAsia="仿宋" w:cs="仿宋"/>
          <w:spacing w:val="-3"/>
          <w:sz w:val="24"/>
          <w:szCs w:val="24"/>
        </w:rPr>
        <w:t>”指国家法定工作日，“天</w:t>
      </w:r>
      <w:r>
        <w:rPr>
          <w:rFonts w:ascii="仿宋" w:hAnsi="仿宋" w:eastAsia="仿宋" w:cs="仿宋"/>
          <w:spacing w:val="-88"/>
          <w:sz w:val="24"/>
          <w:szCs w:val="24"/>
        </w:rPr>
        <w:t xml:space="preserve"> </w:t>
      </w:r>
      <w:r>
        <w:rPr>
          <w:rFonts w:ascii="仿宋" w:hAnsi="仿宋" w:eastAsia="仿宋" w:cs="仿宋"/>
          <w:spacing w:val="-4"/>
          <w:sz w:val="24"/>
          <w:szCs w:val="24"/>
        </w:rPr>
        <w:t>”指日历天数。</w:t>
      </w:r>
    </w:p>
    <w:p>
      <w:pPr>
        <w:spacing w:before="187" w:line="223" w:lineRule="auto"/>
        <w:ind w:left="14"/>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2.技术规格要求</w:t>
      </w:r>
    </w:p>
    <w:p>
      <w:pPr>
        <w:spacing w:before="202" w:line="358" w:lineRule="auto"/>
        <w:ind w:left="21" w:right="83" w:firstLine="470"/>
        <w:jc w:val="both"/>
        <w:rPr>
          <w:rFonts w:ascii="仿宋" w:hAnsi="仿宋" w:eastAsia="仿宋" w:cs="仿宋"/>
          <w:sz w:val="24"/>
          <w:szCs w:val="24"/>
        </w:rPr>
      </w:pPr>
      <w:r>
        <w:rPr>
          <w:rFonts w:ascii="仿宋" w:hAnsi="仿宋" w:eastAsia="仿宋" w:cs="仿宋"/>
          <w:spacing w:val="5"/>
          <w:sz w:val="24"/>
          <w:szCs w:val="24"/>
        </w:rPr>
        <w:t>2.1 本合同条款下提交货物的技术规格要求应等于或优于招响应文件技术规格</w:t>
      </w:r>
      <w:r>
        <w:rPr>
          <w:rFonts w:ascii="仿宋" w:hAnsi="仿宋" w:eastAsia="仿宋" w:cs="仿宋"/>
          <w:spacing w:val="9"/>
          <w:sz w:val="24"/>
          <w:szCs w:val="24"/>
        </w:rPr>
        <w:t xml:space="preserve"> </w:t>
      </w:r>
      <w:r>
        <w:rPr>
          <w:rFonts w:ascii="仿宋" w:hAnsi="仿宋" w:eastAsia="仿宋" w:cs="仿宋"/>
          <w:spacing w:val="-2"/>
          <w:sz w:val="24"/>
          <w:szCs w:val="24"/>
        </w:rPr>
        <w:t>要求。若技术规格要求中无相应规定，则应符合相应的国家有关部门最新颁布的相应</w:t>
      </w:r>
    </w:p>
    <w:p>
      <w:pPr>
        <w:spacing w:line="222" w:lineRule="auto"/>
        <w:ind w:left="19"/>
        <w:rPr>
          <w:rFonts w:ascii="仿宋" w:hAnsi="仿宋" w:eastAsia="仿宋" w:cs="仿宋"/>
          <w:sz w:val="24"/>
          <w:szCs w:val="24"/>
        </w:rPr>
      </w:pPr>
      <w:r>
        <w:rPr>
          <w:rFonts w:ascii="仿宋" w:hAnsi="仿宋" w:eastAsia="仿宋" w:cs="仿宋"/>
          <w:spacing w:val="-4"/>
          <w:sz w:val="24"/>
          <w:szCs w:val="24"/>
        </w:rPr>
        <w:t>正式标准。</w:t>
      </w:r>
    </w:p>
    <w:p>
      <w:pPr>
        <w:spacing w:line="222" w:lineRule="auto"/>
        <w:rPr>
          <w:rFonts w:ascii="仿宋" w:hAnsi="仿宋" w:eastAsia="仿宋" w:cs="仿宋"/>
          <w:sz w:val="24"/>
          <w:szCs w:val="24"/>
        </w:rPr>
        <w:sectPr>
          <w:headerReference r:id="rId48" w:type="default"/>
          <w:footerReference r:id="rId49" w:type="default"/>
          <w:pgSz w:w="11850" w:h="16783"/>
          <w:pgMar w:top="1026" w:right="1334" w:bottom="916" w:left="1588" w:header="750" w:footer="754" w:gutter="0"/>
          <w:cols w:space="720" w:num="1"/>
        </w:sectPr>
      </w:pPr>
    </w:p>
    <w:p>
      <w:pPr>
        <w:spacing w:before="14" w:line="29" w:lineRule="exact"/>
      </w:pPr>
      <w:r>
        <w:pict>
          <v:shape id="_x0000_s1050" o:spid="_x0000_s1050"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221" w:lineRule="auto"/>
        <w:ind w:left="492"/>
        <w:rPr>
          <w:rFonts w:ascii="仿宋" w:hAnsi="仿宋" w:eastAsia="仿宋" w:cs="仿宋"/>
          <w:sz w:val="24"/>
          <w:szCs w:val="24"/>
        </w:rPr>
      </w:pPr>
      <w:r>
        <w:rPr>
          <w:rFonts w:ascii="仿宋" w:hAnsi="仿宋" w:eastAsia="仿宋" w:cs="仿宋"/>
          <w:spacing w:val="-2"/>
          <w:sz w:val="24"/>
          <w:szCs w:val="24"/>
        </w:rPr>
        <w:t>2.2</w:t>
      </w:r>
      <w:r>
        <w:rPr>
          <w:rFonts w:ascii="仿宋" w:hAnsi="仿宋" w:eastAsia="仿宋" w:cs="仿宋"/>
          <w:spacing w:val="41"/>
          <w:sz w:val="24"/>
          <w:szCs w:val="24"/>
        </w:rPr>
        <w:t xml:space="preserve"> </w:t>
      </w:r>
      <w:r>
        <w:rPr>
          <w:rFonts w:ascii="仿宋" w:hAnsi="仿宋" w:eastAsia="仿宋" w:cs="仿宋"/>
          <w:spacing w:val="-2"/>
          <w:sz w:val="24"/>
          <w:szCs w:val="24"/>
        </w:rPr>
        <w:t>乙方应向甲方提供货物及服务有关的标准的中文文本。</w:t>
      </w:r>
    </w:p>
    <w:p>
      <w:pPr>
        <w:spacing w:before="178" w:line="221" w:lineRule="auto"/>
        <w:ind w:right="40"/>
        <w:jc w:val="right"/>
        <w:rPr>
          <w:rFonts w:ascii="仿宋" w:hAnsi="仿宋" w:eastAsia="仿宋" w:cs="仿宋"/>
          <w:sz w:val="24"/>
          <w:szCs w:val="24"/>
        </w:rPr>
      </w:pPr>
      <w:r>
        <w:rPr>
          <w:rFonts w:ascii="仿宋" w:hAnsi="仿宋" w:eastAsia="仿宋" w:cs="仿宋"/>
          <w:sz w:val="24"/>
          <w:szCs w:val="24"/>
        </w:rPr>
        <w:t>2.3 除非技术规范中另有规定，计量单位均采用中</w:t>
      </w:r>
      <w:r>
        <w:rPr>
          <w:rFonts w:ascii="仿宋" w:hAnsi="仿宋" w:eastAsia="仿宋" w:cs="仿宋"/>
          <w:spacing w:val="-1"/>
          <w:sz w:val="24"/>
          <w:szCs w:val="24"/>
        </w:rPr>
        <w:t>华人民共和国法定计量单位。</w:t>
      </w:r>
    </w:p>
    <w:p>
      <w:pPr>
        <w:spacing w:before="186" w:line="224" w:lineRule="auto"/>
        <w:ind w:left="16"/>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3.合同范围</w:t>
      </w:r>
    </w:p>
    <w:p>
      <w:pPr>
        <w:spacing w:before="200" w:line="359" w:lineRule="auto"/>
        <w:ind w:left="15" w:firstLine="478"/>
        <w:jc w:val="both"/>
        <w:rPr>
          <w:rFonts w:ascii="仿宋" w:hAnsi="仿宋" w:eastAsia="仿宋" w:cs="仿宋"/>
          <w:sz w:val="24"/>
          <w:szCs w:val="24"/>
        </w:rPr>
      </w:pPr>
      <w:r>
        <w:rPr>
          <w:rFonts w:ascii="仿宋" w:hAnsi="仿宋" w:eastAsia="仿宋" w:cs="仿宋"/>
          <w:spacing w:val="-3"/>
          <w:sz w:val="24"/>
          <w:szCs w:val="24"/>
        </w:rPr>
        <w:t>3.1</w:t>
      </w:r>
      <w:r>
        <w:rPr>
          <w:rFonts w:ascii="仿宋" w:hAnsi="仿宋" w:eastAsia="仿宋" w:cs="仿宋"/>
          <w:spacing w:val="57"/>
          <w:sz w:val="24"/>
          <w:szCs w:val="24"/>
        </w:rPr>
        <w:t xml:space="preserve"> </w:t>
      </w:r>
      <w:r>
        <w:rPr>
          <w:rFonts w:ascii="仿宋" w:hAnsi="仿宋" w:eastAsia="仿宋" w:cs="仿宋"/>
          <w:spacing w:val="-3"/>
          <w:sz w:val="24"/>
          <w:szCs w:val="24"/>
        </w:rPr>
        <w:t>甲方同意从乙方处购买且乙方同意向甲方提供的货物及其附属货物，消耗性</w:t>
      </w:r>
      <w:r>
        <w:rPr>
          <w:rFonts w:ascii="仿宋" w:hAnsi="仿宋" w:eastAsia="仿宋" w:cs="仿宋"/>
          <w:sz w:val="24"/>
          <w:szCs w:val="24"/>
        </w:rPr>
        <w:t xml:space="preserve"> </w:t>
      </w:r>
      <w:r>
        <w:rPr>
          <w:rFonts w:ascii="仿宋" w:hAnsi="仿宋" w:eastAsia="仿宋" w:cs="仿宋"/>
          <w:spacing w:val="-6"/>
          <w:sz w:val="24"/>
          <w:szCs w:val="24"/>
        </w:rPr>
        <w:t>材料、专用工具等，包括各项技术服务、技术培训及满足合同货物组装、检验、培训、</w:t>
      </w:r>
    </w:p>
    <w:p>
      <w:pPr>
        <w:spacing w:line="220" w:lineRule="auto"/>
        <w:ind w:left="17"/>
        <w:rPr>
          <w:rFonts w:ascii="仿宋" w:hAnsi="仿宋" w:eastAsia="仿宋" w:cs="仿宋"/>
          <w:sz w:val="24"/>
          <w:szCs w:val="24"/>
        </w:rPr>
      </w:pPr>
      <w:r>
        <w:rPr>
          <w:rFonts w:ascii="仿宋" w:hAnsi="仿宋" w:eastAsia="仿宋" w:cs="仿宋"/>
          <w:spacing w:val="-1"/>
          <w:sz w:val="24"/>
          <w:szCs w:val="24"/>
        </w:rPr>
        <w:t>技术服务、安装调试指导、性能测试、正常运行及维修所必需的技术文件。</w:t>
      </w:r>
    </w:p>
    <w:p>
      <w:pPr>
        <w:spacing w:before="182" w:line="222" w:lineRule="auto"/>
        <w:ind w:left="494"/>
        <w:rPr>
          <w:rFonts w:ascii="仿宋" w:hAnsi="仿宋" w:eastAsia="仿宋" w:cs="仿宋"/>
          <w:sz w:val="24"/>
          <w:szCs w:val="24"/>
        </w:rPr>
      </w:pPr>
      <w:r>
        <w:rPr>
          <w:rFonts w:ascii="仿宋" w:hAnsi="仿宋" w:eastAsia="仿宋" w:cs="仿宋"/>
          <w:spacing w:val="-3"/>
          <w:sz w:val="24"/>
          <w:szCs w:val="24"/>
        </w:rPr>
        <w:t>3.2</w:t>
      </w:r>
      <w:r>
        <w:rPr>
          <w:rFonts w:ascii="仿宋" w:hAnsi="仿宋" w:eastAsia="仿宋" w:cs="仿宋"/>
          <w:spacing w:val="39"/>
          <w:sz w:val="24"/>
          <w:szCs w:val="24"/>
        </w:rPr>
        <w:t xml:space="preserve"> </w:t>
      </w:r>
      <w:r>
        <w:rPr>
          <w:rFonts w:ascii="仿宋" w:hAnsi="仿宋" w:eastAsia="仿宋" w:cs="仿宋"/>
          <w:spacing w:val="-3"/>
          <w:sz w:val="24"/>
          <w:szCs w:val="24"/>
        </w:rPr>
        <w:t>乙方应负责培训甲方的技术人员。</w:t>
      </w:r>
    </w:p>
    <w:p>
      <w:pPr>
        <w:spacing w:before="178" w:line="359" w:lineRule="auto"/>
        <w:ind w:left="18" w:right="76" w:firstLine="475"/>
        <w:jc w:val="both"/>
        <w:rPr>
          <w:rFonts w:ascii="仿宋" w:hAnsi="仿宋" w:eastAsia="仿宋" w:cs="仿宋"/>
          <w:sz w:val="24"/>
          <w:szCs w:val="24"/>
        </w:rPr>
      </w:pPr>
      <w:r>
        <w:rPr>
          <w:rFonts w:ascii="仿宋" w:hAnsi="仿宋" w:eastAsia="仿宋" w:cs="仿宋"/>
          <w:spacing w:val="-1"/>
          <w:sz w:val="24"/>
          <w:szCs w:val="24"/>
        </w:rPr>
        <w:t>3.3 按照甲方的要求，乙方应在合同规定的质量</w:t>
      </w:r>
      <w:r>
        <w:rPr>
          <w:rFonts w:ascii="仿宋" w:hAnsi="仿宋" w:eastAsia="仿宋" w:cs="仿宋"/>
          <w:spacing w:val="-2"/>
          <w:sz w:val="24"/>
          <w:szCs w:val="24"/>
        </w:rPr>
        <w:t>保证期和免费保修期内，免费负</w:t>
      </w:r>
      <w:r>
        <w:rPr>
          <w:rFonts w:ascii="仿宋" w:hAnsi="仿宋" w:eastAsia="仿宋" w:cs="仿宋"/>
          <w:sz w:val="24"/>
          <w:szCs w:val="24"/>
        </w:rPr>
        <w:t xml:space="preserve"> </w:t>
      </w:r>
      <w:r>
        <w:rPr>
          <w:rFonts w:ascii="仿宋" w:hAnsi="仿宋" w:eastAsia="仿宋" w:cs="仿宋"/>
          <w:spacing w:val="-1"/>
          <w:sz w:val="24"/>
          <w:szCs w:val="24"/>
        </w:rPr>
        <w:t>责修理或更换有缺陷的零部件或整机，对软</w:t>
      </w:r>
      <w:r>
        <w:rPr>
          <w:rFonts w:ascii="仿宋" w:hAnsi="仿宋" w:eastAsia="仿宋" w:cs="仿宋"/>
          <w:spacing w:val="-2"/>
          <w:sz w:val="24"/>
          <w:szCs w:val="24"/>
        </w:rPr>
        <w:t>件产品进行免费升级，同时在合同规定的</w:t>
      </w:r>
      <w:r>
        <w:rPr>
          <w:rFonts w:ascii="仿宋" w:hAnsi="仿宋" w:eastAsia="仿宋" w:cs="仿宋"/>
          <w:sz w:val="24"/>
          <w:szCs w:val="24"/>
        </w:rPr>
        <w:t xml:space="preserve"> </w:t>
      </w:r>
      <w:r>
        <w:rPr>
          <w:rFonts w:ascii="仿宋" w:hAnsi="仿宋" w:eastAsia="仿宋" w:cs="仿宋"/>
          <w:spacing w:val="-1"/>
          <w:sz w:val="24"/>
          <w:szCs w:val="24"/>
        </w:rPr>
        <w:t>质量保证期和免费保修期满后，以最优惠的</w:t>
      </w:r>
      <w:r>
        <w:rPr>
          <w:rFonts w:ascii="仿宋" w:hAnsi="仿宋" w:eastAsia="仿宋" w:cs="仿宋"/>
          <w:spacing w:val="-2"/>
          <w:sz w:val="24"/>
          <w:szCs w:val="24"/>
        </w:rPr>
        <w:t>价格，向买方提供合同货物大修和维护所</w:t>
      </w:r>
    </w:p>
    <w:p>
      <w:pPr>
        <w:spacing w:line="222" w:lineRule="auto"/>
        <w:ind w:left="26"/>
        <w:rPr>
          <w:rFonts w:ascii="仿宋" w:hAnsi="仿宋" w:eastAsia="仿宋" w:cs="仿宋"/>
          <w:sz w:val="24"/>
          <w:szCs w:val="24"/>
        </w:rPr>
      </w:pPr>
      <w:r>
        <w:rPr>
          <w:rFonts w:ascii="仿宋" w:hAnsi="仿宋" w:eastAsia="仿宋" w:cs="仿宋"/>
          <w:spacing w:val="-4"/>
          <w:sz w:val="24"/>
          <w:szCs w:val="24"/>
        </w:rPr>
        <w:t>需的配件及服务。</w:t>
      </w:r>
    </w:p>
    <w:p>
      <w:pPr>
        <w:spacing w:before="182" w:line="221" w:lineRule="auto"/>
        <w:ind w:left="9"/>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4.合同文件和资料</w:t>
      </w:r>
    </w:p>
    <w:p>
      <w:pPr>
        <w:spacing w:before="204" w:line="468" w:lineRule="exact"/>
        <w:ind w:right="39"/>
        <w:jc w:val="right"/>
        <w:rPr>
          <w:rFonts w:ascii="仿宋" w:hAnsi="仿宋" w:eastAsia="仿宋" w:cs="仿宋"/>
          <w:sz w:val="24"/>
          <w:szCs w:val="24"/>
        </w:rPr>
      </w:pPr>
      <w:r>
        <w:rPr>
          <w:rFonts w:ascii="仿宋" w:hAnsi="仿宋" w:eastAsia="仿宋" w:cs="仿宋"/>
          <w:spacing w:val="3"/>
          <w:position w:val="17"/>
          <w:sz w:val="24"/>
          <w:szCs w:val="24"/>
        </w:rPr>
        <w:t>4.1乙方在提供仪器设备时应同时提供中文版相关的技术资料，如目录索引、图</w:t>
      </w:r>
    </w:p>
    <w:p>
      <w:pPr>
        <w:spacing w:line="220" w:lineRule="auto"/>
        <w:ind w:left="20"/>
        <w:rPr>
          <w:rFonts w:ascii="仿宋" w:hAnsi="仿宋" w:eastAsia="仿宋" w:cs="仿宋"/>
          <w:sz w:val="24"/>
          <w:szCs w:val="24"/>
        </w:rPr>
      </w:pPr>
      <w:r>
        <w:rPr>
          <w:rFonts w:ascii="仿宋" w:hAnsi="仿宋" w:eastAsia="仿宋" w:cs="仿宋"/>
          <w:spacing w:val="-1"/>
          <w:sz w:val="24"/>
          <w:szCs w:val="24"/>
        </w:rPr>
        <w:t>纸、操作手册、使用指南、维修指南、服务手册等。</w:t>
      </w:r>
    </w:p>
    <w:p>
      <w:pPr>
        <w:spacing w:before="180" w:line="359" w:lineRule="auto"/>
        <w:ind w:left="16" w:right="76" w:firstLine="471"/>
        <w:rPr>
          <w:rFonts w:ascii="仿宋" w:hAnsi="仿宋" w:eastAsia="仿宋" w:cs="仿宋"/>
          <w:sz w:val="24"/>
          <w:szCs w:val="24"/>
        </w:rPr>
      </w:pPr>
      <w:r>
        <w:rPr>
          <w:rFonts w:ascii="仿宋" w:hAnsi="仿宋" w:eastAsia="仿宋" w:cs="仿宋"/>
          <w:spacing w:val="2"/>
          <w:sz w:val="24"/>
          <w:szCs w:val="24"/>
        </w:rPr>
        <w:t>4.2未经甲方事先的书面同意，乙方不得将由甲方或代表甲方提供的有关合同或</w:t>
      </w:r>
      <w:r>
        <w:rPr>
          <w:rFonts w:ascii="仿宋" w:hAnsi="仿宋" w:eastAsia="仿宋" w:cs="仿宋"/>
          <w:sz w:val="24"/>
          <w:szCs w:val="24"/>
        </w:rPr>
        <w:t xml:space="preserve"> </w:t>
      </w:r>
      <w:r>
        <w:rPr>
          <w:rFonts w:ascii="仿宋" w:hAnsi="仿宋" w:eastAsia="仿宋" w:cs="仿宋"/>
          <w:spacing w:val="-1"/>
          <w:sz w:val="24"/>
          <w:szCs w:val="24"/>
        </w:rPr>
        <w:t>任何合同条文、规格、计划或资料提供给与履行</w:t>
      </w:r>
      <w:r>
        <w:rPr>
          <w:rFonts w:ascii="仿宋" w:hAnsi="仿宋" w:eastAsia="仿宋" w:cs="仿宋"/>
          <w:spacing w:val="-2"/>
          <w:sz w:val="24"/>
          <w:szCs w:val="24"/>
        </w:rPr>
        <w:t>本合同无关的任何其他人，如向与履</w:t>
      </w:r>
    </w:p>
    <w:p>
      <w:pPr>
        <w:spacing w:line="220" w:lineRule="auto"/>
        <w:ind w:left="18"/>
        <w:rPr>
          <w:rFonts w:ascii="仿宋" w:hAnsi="仿宋" w:eastAsia="仿宋" w:cs="仿宋"/>
          <w:sz w:val="24"/>
          <w:szCs w:val="24"/>
        </w:rPr>
      </w:pPr>
      <w:r>
        <w:rPr>
          <w:rFonts w:ascii="仿宋" w:hAnsi="仿宋" w:eastAsia="仿宋" w:cs="仿宋"/>
          <w:spacing w:val="-1"/>
          <w:sz w:val="24"/>
          <w:szCs w:val="24"/>
        </w:rPr>
        <w:t>行本合同有关的人员提供，则应严格保密并限于履行本合同所必须的范围。</w:t>
      </w:r>
    </w:p>
    <w:p>
      <w:pPr>
        <w:spacing w:before="187" w:line="223" w:lineRule="auto"/>
        <w:ind w:left="16"/>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5.知识产权</w:t>
      </w:r>
    </w:p>
    <w:p>
      <w:pPr>
        <w:spacing w:before="201" w:line="468" w:lineRule="exact"/>
        <w:ind w:left="494"/>
        <w:rPr>
          <w:rFonts w:ascii="仿宋" w:hAnsi="仿宋" w:eastAsia="仿宋" w:cs="仿宋"/>
          <w:sz w:val="24"/>
          <w:szCs w:val="24"/>
        </w:rPr>
      </w:pPr>
      <w:r>
        <w:rPr>
          <w:rFonts w:ascii="仿宋" w:hAnsi="仿宋" w:eastAsia="仿宋" w:cs="仿宋"/>
          <w:spacing w:val="2"/>
          <w:position w:val="17"/>
          <w:sz w:val="24"/>
          <w:szCs w:val="24"/>
        </w:rPr>
        <w:t>5.1乙方应保证甲方在使用该货物或其任何一部分时不受第三方提出</w:t>
      </w:r>
      <w:r>
        <w:rPr>
          <w:rFonts w:ascii="仿宋" w:hAnsi="仿宋" w:eastAsia="仿宋" w:cs="仿宋"/>
          <w:spacing w:val="1"/>
          <w:position w:val="17"/>
          <w:sz w:val="24"/>
          <w:szCs w:val="24"/>
        </w:rPr>
        <w:t>的侵犯专利</w:t>
      </w:r>
    </w:p>
    <w:p>
      <w:pPr>
        <w:spacing w:line="220" w:lineRule="auto"/>
        <w:ind w:left="15"/>
        <w:rPr>
          <w:rFonts w:ascii="仿宋" w:hAnsi="仿宋" w:eastAsia="仿宋" w:cs="仿宋"/>
          <w:sz w:val="24"/>
          <w:szCs w:val="24"/>
        </w:rPr>
      </w:pPr>
      <w:r>
        <w:rPr>
          <w:rFonts w:ascii="仿宋" w:hAnsi="仿宋" w:eastAsia="仿宋" w:cs="仿宋"/>
          <w:spacing w:val="-1"/>
          <w:sz w:val="24"/>
          <w:szCs w:val="24"/>
        </w:rPr>
        <w:t>权、 著作权、商标权和工业设计权等的起诉。</w:t>
      </w:r>
    </w:p>
    <w:p>
      <w:pPr>
        <w:spacing w:before="180" w:line="465" w:lineRule="exact"/>
        <w:jc w:val="right"/>
        <w:rPr>
          <w:rFonts w:ascii="仿宋" w:hAnsi="仿宋" w:eastAsia="仿宋" w:cs="仿宋"/>
          <w:sz w:val="24"/>
          <w:szCs w:val="24"/>
        </w:rPr>
      </w:pPr>
      <w:r>
        <w:rPr>
          <w:rFonts w:ascii="仿宋" w:hAnsi="仿宋" w:eastAsia="仿宋" w:cs="仿宋"/>
          <w:spacing w:val="-3"/>
          <w:position w:val="17"/>
          <w:sz w:val="24"/>
          <w:szCs w:val="24"/>
        </w:rPr>
        <w:t>5.2任何第三方提出侵权指控，乙方须与第三方交涉并承担由此产生的一切责任、</w:t>
      </w:r>
    </w:p>
    <w:p>
      <w:pPr>
        <w:spacing w:before="2" w:line="220" w:lineRule="auto"/>
        <w:ind w:left="24"/>
        <w:rPr>
          <w:rFonts w:ascii="仿宋" w:hAnsi="仿宋" w:eastAsia="仿宋" w:cs="仿宋"/>
          <w:sz w:val="24"/>
          <w:szCs w:val="24"/>
        </w:rPr>
      </w:pPr>
      <w:r>
        <w:rPr>
          <w:rFonts w:ascii="仿宋" w:hAnsi="仿宋" w:eastAsia="仿宋" w:cs="仿宋"/>
          <w:spacing w:val="-3"/>
          <w:sz w:val="24"/>
          <w:szCs w:val="24"/>
        </w:rPr>
        <w:t>费用和经济赔偿。</w:t>
      </w:r>
    </w:p>
    <w:p>
      <w:pPr>
        <w:spacing w:before="181" w:line="359" w:lineRule="auto"/>
        <w:ind w:left="22" w:right="77" w:firstLine="471"/>
        <w:rPr>
          <w:rFonts w:ascii="仿宋" w:hAnsi="仿宋" w:eastAsia="仿宋" w:cs="仿宋"/>
          <w:sz w:val="24"/>
          <w:szCs w:val="24"/>
        </w:rPr>
      </w:pPr>
      <w:r>
        <w:rPr>
          <w:rFonts w:ascii="仿宋" w:hAnsi="仿宋" w:eastAsia="仿宋" w:cs="仿宋"/>
          <w:spacing w:val="2"/>
          <w:sz w:val="24"/>
          <w:szCs w:val="24"/>
        </w:rPr>
        <w:t>5.3双方应共同遵守国家有关版权、专利、商标等知识产权方面的法</w:t>
      </w:r>
      <w:r>
        <w:rPr>
          <w:rFonts w:ascii="仿宋" w:hAnsi="仿宋" w:eastAsia="仿宋" w:cs="仿宋"/>
          <w:spacing w:val="1"/>
          <w:sz w:val="24"/>
          <w:szCs w:val="24"/>
        </w:rPr>
        <w:t>律规定，相</w:t>
      </w:r>
      <w:r>
        <w:rPr>
          <w:rFonts w:ascii="仿宋" w:hAnsi="仿宋" w:eastAsia="仿宋" w:cs="仿宋"/>
          <w:sz w:val="24"/>
          <w:szCs w:val="24"/>
        </w:rPr>
        <w:t xml:space="preserve"> </w:t>
      </w:r>
      <w:r>
        <w:rPr>
          <w:rFonts w:ascii="仿宋" w:hAnsi="仿宋" w:eastAsia="仿宋" w:cs="仿宋"/>
          <w:spacing w:val="-2"/>
          <w:sz w:val="24"/>
          <w:szCs w:val="24"/>
        </w:rPr>
        <w:t>互尊重对方的知识产权，对本合同内容、对方的技术秘密和商业秘密负有保密责任。</w:t>
      </w:r>
    </w:p>
    <w:p>
      <w:pPr>
        <w:spacing w:line="221" w:lineRule="auto"/>
        <w:ind w:left="18"/>
        <w:rPr>
          <w:rFonts w:ascii="仿宋" w:hAnsi="仿宋" w:eastAsia="仿宋" w:cs="仿宋"/>
          <w:sz w:val="24"/>
          <w:szCs w:val="24"/>
        </w:rPr>
      </w:pPr>
      <w:r>
        <w:rPr>
          <w:rFonts w:ascii="仿宋" w:hAnsi="仿宋" w:eastAsia="仿宋" w:cs="仿宋"/>
          <w:spacing w:val="-2"/>
          <w:sz w:val="24"/>
          <w:szCs w:val="24"/>
        </w:rPr>
        <w:t>如有违反，违约方负相关法律责任。</w:t>
      </w:r>
    </w:p>
    <w:p>
      <w:pPr>
        <w:spacing w:before="180" w:line="466" w:lineRule="exact"/>
        <w:ind w:left="494"/>
        <w:rPr>
          <w:rFonts w:ascii="仿宋" w:hAnsi="仿宋" w:eastAsia="仿宋" w:cs="仿宋"/>
          <w:sz w:val="24"/>
          <w:szCs w:val="24"/>
        </w:rPr>
      </w:pPr>
      <w:r>
        <w:rPr>
          <w:rFonts w:ascii="仿宋" w:hAnsi="仿宋" w:eastAsia="仿宋" w:cs="仿宋"/>
          <w:spacing w:val="2"/>
          <w:position w:val="17"/>
          <w:sz w:val="24"/>
          <w:szCs w:val="24"/>
        </w:rPr>
        <w:t>5.4在本合同生效时已经存在并为各方合法拥有或使用的所有技术、</w:t>
      </w:r>
      <w:r>
        <w:rPr>
          <w:rFonts w:ascii="仿宋" w:hAnsi="仿宋" w:eastAsia="仿宋" w:cs="仿宋"/>
          <w:spacing w:val="1"/>
          <w:position w:val="17"/>
          <w:sz w:val="24"/>
          <w:szCs w:val="24"/>
        </w:rPr>
        <w:t>资料和信息</w:t>
      </w:r>
    </w:p>
    <w:p>
      <w:pPr>
        <w:spacing w:line="222" w:lineRule="auto"/>
        <w:ind w:left="30"/>
        <w:rPr>
          <w:rFonts w:ascii="仿宋" w:hAnsi="仿宋" w:eastAsia="仿宋" w:cs="仿宋"/>
          <w:sz w:val="24"/>
          <w:szCs w:val="24"/>
        </w:rPr>
      </w:pPr>
      <w:r>
        <w:rPr>
          <w:rFonts w:ascii="仿宋" w:hAnsi="仿宋" w:eastAsia="仿宋" w:cs="仿宋"/>
          <w:spacing w:val="-1"/>
          <w:sz w:val="24"/>
          <w:szCs w:val="24"/>
        </w:rPr>
        <w:t>的知识产权，仍应属于其各自的原权利人所有或享有，另有约定的除外。</w:t>
      </w:r>
    </w:p>
    <w:p>
      <w:pPr>
        <w:spacing w:before="179" w:line="466" w:lineRule="exact"/>
        <w:ind w:left="494"/>
        <w:rPr>
          <w:rFonts w:ascii="仿宋" w:hAnsi="仿宋" w:eastAsia="仿宋" w:cs="仿宋"/>
          <w:sz w:val="24"/>
          <w:szCs w:val="24"/>
        </w:rPr>
      </w:pPr>
      <w:r>
        <w:rPr>
          <w:rFonts w:ascii="仿宋" w:hAnsi="仿宋" w:eastAsia="仿宋" w:cs="仿宋"/>
          <w:spacing w:val="2"/>
          <w:position w:val="16"/>
          <w:sz w:val="24"/>
          <w:szCs w:val="24"/>
        </w:rPr>
        <w:t>5.5乙方保证拥有由其提供给甲方的所有软件的合法使用权，并且已</w:t>
      </w:r>
      <w:r>
        <w:rPr>
          <w:rFonts w:ascii="仿宋" w:hAnsi="仿宋" w:eastAsia="仿宋" w:cs="仿宋"/>
          <w:spacing w:val="1"/>
          <w:position w:val="16"/>
          <w:sz w:val="24"/>
          <w:szCs w:val="24"/>
        </w:rPr>
        <w:t>获得进行许</w:t>
      </w:r>
    </w:p>
    <w:p>
      <w:pPr>
        <w:spacing w:before="1" w:line="218" w:lineRule="auto"/>
        <w:ind w:left="20"/>
        <w:rPr>
          <w:rFonts w:ascii="仿宋" w:hAnsi="仿宋" w:eastAsia="仿宋" w:cs="仿宋"/>
          <w:sz w:val="24"/>
          <w:szCs w:val="24"/>
        </w:rPr>
      </w:pPr>
      <w:r>
        <w:rPr>
          <w:rFonts w:ascii="仿宋" w:hAnsi="仿宋" w:eastAsia="仿宋" w:cs="仿宋"/>
          <w:spacing w:val="-2"/>
          <w:sz w:val="24"/>
          <w:szCs w:val="24"/>
        </w:rPr>
        <w:t>可的正当授权及其有权将软件许可及其相关材料授权或转让给甲方。甲方可独立对本</w:t>
      </w:r>
    </w:p>
    <w:p>
      <w:pPr>
        <w:spacing w:line="218" w:lineRule="auto"/>
        <w:rPr>
          <w:rFonts w:ascii="仿宋" w:hAnsi="仿宋" w:eastAsia="仿宋" w:cs="仿宋"/>
          <w:sz w:val="24"/>
          <w:szCs w:val="24"/>
        </w:rPr>
        <w:sectPr>
          <w:headerReference r:id="rId50" w:type="default"/>
          <w:footerReference r:id="rId51" w:type="default"/>
          <w:pgSz w:w="11850" w:h="16783"/>
          <w:pgMar w:top="1026" w:right="1340" w:bottom="916" w:left="1588" w:header="750" w:footer="754" w:gutter="0"/>
          <w:cols w:space="720" w:num="1"/>
        </w:sectPr>
      </w:pPr>
    </w:p>
    <w:p>
      <w:pPr>
        <w:spacing w:before="14" w:line="29" w:lineRule="exact"/>
      </w:pPr>
      <w:r>
        <w:pict>
          <v:shape id="_x0000_s1051" o:spid="_x0000_s1051"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359" w:lineRule="auto"/>
        <w:ind w:left="16" w:right="74" w:firstLine="6"/>
        <w:jc w:val="both"/>
        <w:rPr>
          <w:rFonts w:ascii="仿宋" w:hAnsi="仿宋" w:eastAsia="仿宋" w:cs="仿宋"/>
          <w:sz w:val="24"/>
          <w:szCs w:val="24"/>
        </w:rPr>
      </w:pPr>
      <w:r>
        <w:rPr>
          <w:rFonts w:ascii="仿宋" w:hAnsi="仿宋" w:eastAsia="仿宋" w:cs="仿宋"/>
          <w:spacing w:val="-2"/>
          <w:sz w:val="24"/>
          <w:szCs w:val="24"/>
        </w:rPr>
        <w:t>合同条款下软件产品进行后续开发，不受版权限制。乙方承诺并保证甲方除本协议的</w:t>
      </w:r>
      <w:r>
        <w:rPr>
          <w:rFonts w:ascii="仿宋" w:hAnsi="仿宋" w:eastAsia="仿宋" w:cs="仿宋"/>
          <w:spacing w:val="14"/>
          <w:sz w:val="24"/>
          <w:szCs w:val="24"/>
        </w:rPr>
        <w:t xml:space="preserve"> </w:t>
      </w:r>
      <w:r>
        <w:rPr>
          <w:rFonts w:ascii="仿宋" w:hAnsi="仿宋" w:eastAsia="仿宋" w:cs="仿宋"/>
          <w:spacing w:val="-1"/>
          <w:sz w:val="24"/>
          <w:szCs w:val="24"/>
        </w:rPr>
        <w:t>付款义务外无需支付</w:t>
      </w:r>
      <w:r>
        <w:rPr>
          <w:rFonts w:hint="eastAsia" w:ascii="仿宋" w:hAnsi="仿宋" w:eastAsia="仿宋" w:cs="仿宋"/>
          <w:spacing w:val="-1"/>
          <w:sz w:val="24"/>
          <w:szCs w:val="24"/>
          <w:lang w:eastAsia="zh-CN"/>
        </w:rPr>
        <w:t>任何其他</w:t>
      </w:r>
      <w:r>
        <w:rPr>
          <w:rFonts w:ascii="仿宋" w:hAnsi="仿宋" w:eastAsia="仿宋" w:cs="仿宋"/>
          <w:spacing w:val="-1"/>
          <w:sz w:val="24"/>
          <w:szCs w:val="24"/>
        </w:rPr>
        <w:t>的许可使用费，以</w:t>
      </w:r>
      <w:r>
        <w:rPr>
          <w:rFonts w:ascii="仿宋" w:hAnsi="仿宋" w:eastAsia="仿宋" w:cs="仿宋"/>
          <w:spacing w:val="-2"/>
          <w:sz w:val="24"/>
          <w:szCs w:val="24"/>
        </w:rPr>
        <w:t>非独家的、永久的、全球的、不可撤</w:t>
      </w:r>
    </w:p>
    <w:p>
      <w:pPr>
        <w:spacing w:line="222" w:lineRule="auto"/>
        <w:ind w:left="19"/>
        <w:rPr>
          <w:rFonts w:ascii="仿宋" w:hAnsi="仿宋" w:eastAsia="仿宋" w:cs="仿宋"/>
          <w:sz w:val="24"/>
          <w:szCs w:val="24"/>
        </w:rPr>
      </w:pPr>
      <w:r>
        <w:rPr>
          <w:rFonts w:ascii="仿宋" w:hAnsi="仿宋" w:eastAsia="仿宋" w:cs="仿宋"/>
          <w:spacing w:val="-2"/>
          <w:sz w:val="24"/>
          <w:szCs w:val="24"/>
        </w:rPr>
        <w:t>销的方式使用本合同条款下软件产品。</w:t>
      </w:r>
    </w:p>
    <w:p>
      <w:pPr>
        <w:spacing w:before="183" w:line="222" w:lineRule="auto"/>
        <w:ind w:left="12"/>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6.保密</w:t>
      </w:r>
    </w:p>
    <w:p>
      <w:pPr>
        <w:spacing w:before="203" w:line="359" w:lineRule="auto"/>
        <w:ind w:left="15" w:right="76" w:firstLine="475"/>
        <w:rPr>
          <w:rFonts w:ascii="仿宋" w:hAnsi="仿宋" w:eastAsia="仿宋" w:cs="仿宋"/>
          <w:sz w:val="24"/>
          <w:szCs w:val="24"/>
        </w:rPr>
      </w:pPr>
      <w:r>
        <w:rPr>
          <w:rFonts w:ascii="仿宋" w:hAnsi="仿宋" w:eastAsia="仿宋" w:cs="仿宋"/>
          <w:spacing w:val="2"/>
          <w:sz w:val="24"/>
          <w:szCs w:val="24"/>
        </w:rPr>
        <w:t>6.1在本合同履行期间及履行完毕后的任何时候，任何一方均应对因履行本</w:t>
      </w:r>
      <w:r>
        <w:rPr>
          <w:rFonts w:ascii="仿宋" w:hAnsi="仿宋" w:eastAsia="仿宋" w:cs="仿宋"/>
          <w:spacing w:val="1"/>
          <w:sz w:val="24"/>
          <w:szCs w:val="24"/>
        </w:rPr>
        <w:t>合同</w:t>
      </w:r>
      <w:r>
        <w:rPr>
          <w:rFonts w:ascii="仿宋" w:hAnsi="仿宋" w:eastAsia="仿宋" w:cs="仿宋"/>
          <w:sz w:val="24"/>
          <w:szCs w:val="24"/>
        </w:rPr>
        <w:t xml:space="preserve"> </w:t>
      </w:r>
      <w:r>
        <w:rPr>
          <w:rFonts w:ascii="仿宋" w:hAnsi="仿宋" w:eastAsia="仿宋" w:cs="仿宋"/>
          <w:spacing w:val="-2"/>
          <w:sz w:val="24"/>
          <w:szCs w:val="24"/>
        </w:rPr>
        <w:t>从对方获取或知悉的保密信息承担保密责任，未经对方书面同意不得向第三方透露，</w:t>
      </w:r>
    </w:p>
    <w:p>
      <w:pPr>
        <w:spacing w:before="1" w:line="222" w:lineRule="auto"/>
        <w:ind w:left="22"/>
        <w:rPr>
          <w:rFonts w:ascii="仿宋" w:hAnsi="仿宋" w:eastAsia="仿宋" w:cs="仿宋"/>
          <w:sz w:val="24"/>
          <w:szCs w:val="24"/>
        </w:rPr>
      </w:pPr>
      <w:r>
        <w:rPr>
          <w:rFonts w:ascii="仿宋" w:hAnsi="仿宋" w:eastAsia="仿宋" w:cs="仿宋"/>
          <w:spacing w:val="-2"/>
          <w:sz w:val="24"/>
          <w:szCs w:val="24"/>
        </w:rPr>
        <w:t>否则应赔偿由此给对方造成的全部损失。</w:t>
      </w:r>
    </w:p>
    <w:p>
      <w:pPr>
        <w:spacing w:before="176" w:line="468" w:lineRule="exact"/>
        <w:ind w:left="491"/>
        <w:rPr>
          <w:rFonts w:ascii="仿宋" w:hAnsi="仿宋" w:eastAsia="仿宋" w:cs="仿宋"/>
          <w:sz w:val="24"/>
          <w:szCs w:val="24"/>
        </w:rPr>
      </w:pPr>
      <w:r>
        <w:rPr>
          <w:rFonts w:ascii="仿宋" w:hAnsi="仿宋" w:eastAsia="仿宋" w:cs="仿宋"/>
          <w:spacing w:val="2"/>
          <w:position w:val="17"/>
          <w:sz w:val="24"/>
          <w:szCs w:val="24"/>
        </w:rPr>
        <w:t>6.2保密信息指任何一方因履行本合同所知悉的任何以口头、书面、图表或</w:t>
      </w:r>
      <w:r>
        <w:rPr>
          <w:rFonts w:ascii="仿宋" w:hAnsi="仿宋" w:eastAsia="仿宋" w:cs="仿宋"/>
          <w:spacing w:val="1"/>
          <w:position w:val="17"/>
          <w:sz w:val="24"/>
          <w:szCs w:val="24"/>
        </w:rPr>
        <w:t>电子</w:t>
      </w:r>
    </w:p>
    <w:p>
      <w:pPr>
        <w:spacing w:before="1" w:line="219" w:lineRule="auto"/>
        <w:ind w:left="16"/>
        <w:rPr>
          <w:rFonts w:ascii="仿宋" w:hAnsi="仿宋" w:eastAsia="仿宋" w:cs="仿宋"/>
          <w:sz w:val="24"/>
          <w:szCs w:val="24"/>
        </w:rPr>
      </w:pPr>
      <w:r>
        <w:rPr>
          <w:rFonts w:ascii="仿宋" w:hAnsi="仿宋" w:eastAsia="仿宋" w:cs="仿宋"/>
          <w:spacing w:val="-2"/>
          <w:sz w:val="24"/>
          <w:szCs w:val="24"/>
        </w:rPr>
        <w:t>形式存在的对方信息，具体包括：</w:t>
      </w:r>
    </w:p>
    <w:p>
      <w:pPr>
        <w:spacing w:before="180" w:line="468" w:lineRule="exact"/>
        <w:ind w:left="491"/>
        <w:rPr>
          <w:rFonts w:ascii="仿宋" w:hAnsi="仿宋" w:eastAsia="仿宋" w:cs="仿宋"/>
          <w:sz w:val="24"/>
          <w:szCs w:val="24"/>
        </w:rPr>
      </w:pPr>
      <w:r>
        <w:rPr>
          <w:rFonts w:ascii="仿宋" w:hAnsi="仿宋" w:eastAsia="仿宋" w:cs="仿宋"/>
          <w:spacing w:val="2"/>
          <w:position w:val="17"/>
          <w:sz w:val="24"/>
          <w:szCs w:val="24"/>
        </w:rPr>
        <w:t>6.2.1任何涉及对方过去、现在或将来的商业计划、规章制度、操作规</w:t>
      </w:r>
      <w:r>
        <w:rPr>
          <w:rFonts w:ascii="仿宋" w:hAnsi="仿宋" w:eastAsia="仿宋" w:cs="仿宋"/>
          <w:spacing w:val="1"/>
          <w:position w:val="17"/>
          <w:sz w:val="24"/>
          <w:szCs w:val="24"/>
        </w:rPr>
        <w:t>程、处理</w:t>
      </w:r>
    </w:p>
    <w:p>
      <w:pPr>
        <w:spacing w:before="1" w:line="221" w:lineRule="auto"/>
        <w:ind w:left="19"/>
        <w:rPr>
          <w:rFonts w:ascii="仿宋" w:hAnsi="仿宋" w:eastAsia="仿宋" w:cs="仿宋"/>
          <w:sz w:val="24"/>
          <w:szCs w:val="24"/>
        </w:rPr>
      </w:pPr>
      <w:r>
        <w:rPr>
          <w:rFonts w:ascii="仿宋" w:hAnsi="仿宋" w:eastAsia="仿宋" w:cs="仿宋"/>
          <w:spacing w:val="-3"/>
          <w:sz w:val="24"/>
          <w:szCs w:val="24"/>
        </w:rPr>
        <w:t>手段、财务信息；</w:t>
      </w:r>
    </w:p>
    <w:p>
      <w:pPr>
        <w:spacing w:before="178" w:line="468" w:lineRule="exact"/>
        <w:ind w:right="55"/>
        <w:jc w:val="right"/>
        <w:rPr>
          <w:rFonts w:ascii="仿宋" w:hAnsi="仿宋" w:eastAsia="仿宋" w:cs="仿宋"/>
          <w:sz w:val="24"/>
          <w:szCs w:val="24"/>
        </w:rPr>
      </w:pPr>
      <w:r>
        <w:rPr>
          <w:rFonts w:ascii="仿宋" w:hAnsi="仿宋" w:eastAsia="仿宋" w:cs="仿宋"/>
          <w:spacing w:val="2"/>
          <w:position w:val="17"/>
          <w:sz w:val="24"/>
          <w:szCs w:val="24"/>
        </w:rPr>
        <w:t>6.2.2任何对方的技术措施、技术方案、软件应用及开发，硬件设备的品种、质</w:t>
      </w:r>
    </w:p>
    <w:p>
      <w:pPr>
        <w:spacing w:line="222" w:lineRule="auto"/>
        <w:ind w:left="20"/>
        <w:rPr>
          <w:rFonts w:ascii="仿宋" w:hAnsi="仿宋" w:eastAsia="仿宋" w:cs="仿宋"/>
          <w:sz w:val="24"/>
          <w:szCs w:val="24"/>
        </w:rPr>
      </w:pPr>
      <w:r>
        <w:rPr>
          <w:rFonts w:ascii="仿宋" w:hAnsi="仿宋" w:eastAsia="仿宋" w:cs="仿宋"/>
          <w:spacing w:val="-3"/>
          <w:sz w:val="24"/>
          <w:szCs w:val="24"/>
        </w:rPr>
        <w:t>量、数量、品牌等；</w:t>
      </w:r>
    </w:p>
    <w:p>
      <w:pPr>
        <w:spacing w:before="177" w:line="468" w:lineRule="exact"/>
        <w:jc w:val="right"/>
        <w:rPr>
          <w:rFonts w:ascii="仿宋" w:hAnsi="仿宋" w:eastAsia="仿宋" w:cs="仿宋"/>
          <w:sz w:val="24"/>
          <w:szCs w:val="24"/>
        </w:rPr>
      </w:pPr>
      <w:r>
        <w:rPr>
          <w:rFonts w:ascii="仿宋" w:hAnsi="仿宋" w:eastAsia="仿宋" w:cs="仿宋"/>
          <w:spacing w:val="-5"/>
          <w:position w:val="17"/>
          <w:sz w:val="24"/>
          <w:szCs w:val="24"/>
        </w:rPr>
        <w:t>6.2.3任何对方的技术秘密或专有知识、</w:t>
      </w:r>
      <w:r>
        <w:rPr>
          <w:rFonts w:ascii="仿宋" w:hAnsi="仿宋" w:eastAsia="仿宋" w:cs="仿宋"/>
          <w:spacing w:val="-6"/>
          <w:position w:val="17"/>
          <w:sz w:val="24"/>
          <w:szCs w:val="24"/>
        </w:rPr>
        <w:t>文件 、报告、数据、客户软件、流程图、</w:t>
      </w:r>
    </w:p>
    <w:p>
      <w:pPr>
        <w:spacing w:line="222" w:lineRule="auto"/>
        <w:ind w:left="15"/>
        <w:rPr>
          <w:rFonts w:ascii="仿宋" w:hAnsi="仿宋" w:eastAsia="仿宋" w:cs="仿宋"/>
          <w:sz w:val="24"/>
          <w:szCs w:val="24"/>
        </w:rPr>
      </w:pPr>
      <w:r>
        <w:rPr>
          <w:rFonts w:ascii="仿宋" w:hAnsi="仿宋" w:eastAsia="仿宋" w:cs="仿宋"/>
          <w:spacing w:val="-2"/>
          <w:sz w:val="24"/>
          <w:szCs w:val="24"/>
        </w:rPr>
        <w:t>数据库、发明、知识、贸易秘密。</w:t>
      </w:r>
    </w:p>
    <w:p>
      <w:pPr>
        <w:spacing w:before="177" w:line="468" w:lineRule="exact"/>
        <w:ind w:right="58"/>
        <w:jc w:val="right"/>
        <w:rPr>
          <w:rFonts w:ascii="仿宋" w:hAnsi="仿宋" w:eastAsia="仿宋" w:cs="仿宋"/>
          <w:sz w:val="24"/>
          <w:szCs w:val="24"/>
        </w:rPr>
      </w:pPr>
      <w:r>
        <w:rPr>
          <w:rFonts w:ascii="仿宋" w:hAnsi="仿宋" w:eastAsia="仿宋" w:cs="仿宋"/>
          <w:spacing w:val="2"/>
          <w:position w:val="17"/>
          <w:sz w:val="24"/>
          <w:szCs w:val="24"/>
        </w:rPr>
        <w:t>6.3乙方应根据甲方的要求签署相应的保密协议，保密协议与本条款存在不一致</w:t>
      </w:r>
    </w:p>
    <w:p>
      <w:pPr>
        <w:spacing w:before="1" w:line="220" w:lineRule="auto"/>
        <w:ind w:left="30"/>
        <w:rPr>
          <w:rFonts w:ascii="仿宋" w:hAnsi="仿宋" w:eastAsia="仿宋" w:cs="仿宋"/>
          <w:sz w:val="24"/>
          <w:szCs w:val="24"/>
        </w:rPr>
      </w:pPr>
      <w:r>
        <w:rPr>
          <w:rFonts w:ascii="仿宋" w:hAnsi="仿宋" w:eastAsia="仿宋" w:cs="仿宋"/>
          <w:spacing w:val="-3"/>
          <w:sz w:val="24"/>
          <w:szCs w:val="24"/>
        </w:rPr>
        <w:t>的，以保密协议为准。</w:t>
      </w:r>
    </w:p>
    <w:p>
      <w:pPr>
        <w:spacing w:before="183" w:line="222" w:lineRule="auto"/>
        <w:ind w:left="17"/>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7.</w:t>
      </w:r>
      <w:r>
        <w:rPr>
          <w:rFonts w:ascii="仿宋" w:hAnsi="仿宋" w:eastAsia="仿宋" w:cs="仿宋"/>
          <w:spacing w:val="2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质量保证</w:t>
      </w:r>
    </w:p>
    <w:p>
      <w:pPr>
        <w:spacing w:before="203" w:line="221" w:lineRule="auto"/>
        <w:ind w:left="494"/>
        <w:rPr>
          <w:rFonts w:ascii="仿宋" w:hAnsi="仿宋" w:eastAsia="仿宋" w:cs="仿宋"/>
          <w:sz w:val="24"/>
          <w:szCs w:val="24"/>
        </w:rPr>
      </w:pPr>
      <w:r>
        <w:rPr>
          <w:rFonts w:ascii="仿宋" w:hAnsi="仿宋" w:eastAsia="仿宋" w:cs="仿宋"/>
          <w:spacing w:val="-2"/>
          <w:sz w:val="24"/>
          <w:szCs w:val="24"/>
        </w:rPr>
        <w:t>7.1货物质量保证</w:t>
      </w:r>
    </w:p>
    <w:p>
      <w:pPr>
        <w:spacing w:before="181" w:line="468" w:lineRule="exact"/>
        <w:ind w:left="494"/>
        <w:rPr>
          <w:rFonts w:ascii="仿宋" w:hAnsi="仿宋" w:eastAsia="仿宋" w:cs="仿宋"/>
          <w:sz w:val="24"/>
          <w:szCs w:val="24"/>
        </w:rPr>
      </w:pPr>
      <w:r>
        <w:rPr>
          <w:rFonts w:ascii="仿宋" w:hAnsi="仿宋" w:eastAsia="仿宋" w:cs="仿宋"/>
          <w:spacing w:val="2"/>
          <w:position w:val="17"/>
          <w:sz w:val="24"/>
          <w:szCs w:val="24"/>
        </w:rPr>
        <w:t>7.1.1乙方必须保证货物是全新、未使用过的，并完全符合强</w:t>
      </w:r>
      <w:r>
        <w:rPr>
          <w:rFonts w:ascii="仿宋" w:hAnsi="仿宋" w:eastAsia="仿宋" w:cs="仿宋"/>
          <w:spacing w:val="1"/>
          <w:position w:val="17"/>
          <w:sz w:val="24"/>
          <w:szCs w:val="24"/>
        </w:rPr>
        <w:t>制性的国家技术质</w:t>
      </w:r>
    </w:p>
    <w:p>
      <w:pPr>
        <w:spacing w:line="220" w:lineRule="auto"/>
        <w:ind w:left="20"/>
        <w:rPr>
          <w:rFonts w:ascii="仿宋" w:hAnsi="仿宋" w:eastAsia="仿宋" w:cs="仿宋"/>
          <w:sz w:val="24"/>
          <w:szCs w:val="24"/>
        </w:rPr>
      </w:pPr>
      <w:r>
        <w:rPr>
          <w:rFonts w:ascii="仿宋" w:hAnsi="仿宋" w:eastAsia="仿宋" w:cs="仿宋"/>
          <w:spacing w:val="-1"/>
          <w:sz w:val="24"/>
          <w:szCs w:val="24"/>
        </w:rPr>
        <w:t>量规范和合同规定的质量、规格、性能和技术规范等的要求。</w:t>
      </w:r>
    </w:p>
    <w:p>
      <w:pPr>
        <w:spacing w:before="180" w:line="359" w:lineRule="auto"/>
        <w:ind w:left="45" w:right="74" w:firstLine="449"/>
        <w:rPr>
          <w:rFonts w:ascii="仿宋" w:hAnsi="仿宋" w:eastAsia="仿宋" w:cs="仿宋"/>
          <w:sz w:val="24"/>
          <w:szCs w:val="24"/>
        </w:rPr>
      </w:pPr>
      <w:r>
        <w:rPr>
          <w:rFonts w:ascii="仿宋" w:hAnsi="仿宋" w:eastAsia="仿宋" w:cs="仿宋"/>
          <w:spacing w:val="2"/>
          <w:sz w:val="24"/>
          <w:szCs w:val="24"/>
        </w:rPr>
        <w:t>7.1.2乙方须保证所提供的货物经正确安装、正常运转和保养</w:t>
      </w:r>
      <w:r>
        <w:rPr>
          <w:rFonts w:ascii="仿宋" w:hAnsi="仿宋" w:eastAsia="仿宋" w:cs="仿宋"/>
          <w:spacing w:val="1"/>
          <w:sz w:val="24"/>
          <w:szCs w:val="24"/>
        </w:rPr>
        <w:t>，在其使用寿命期</w:t>
      </w:r>
      <w:r>
        <w:rPr>
          <w:rFonts w:ascii="仿宋" w:hAnsi="仿宋" w:eastAsia="仿宋" w:cs="仿宋"/>
          <w:sz w:val="24"/>
          <w:szCs w:val="24"/>
        </w:rPr>
        <w:t xml:space="preserve"> </w:t>
      </w:r>
      <w:r>
        <w:rPr>
          <w:rFonts w:ascii="仿宋" w:hAnsi="仿宋" w:eastAsia="仿宋" w:cs="仿宋"/>
          <w:spacing w:val="-2"/>
          <w:sz w:val="24"/>
          <w:szCs w:val="24"/>
        </w:rPr>
        <w:t>内须具有符合质量要求和产品说明书的性能。在货物质量保证期</w:t>
      </w:r>
      <w:r>
        <w:rPr>
          <w:rFonts w:ascii="仿宋" w:hAnsi="仿宋" w:eastAsia="仿宋" w:cs="仿宋"/>
          <w:spacing w:val="-3"/>
          <w:sz w:val="24"/>
          <w:szCs w:val="24"/>
        </w:rPr>
        <w:t>之内，乙方须对由于</w:t>
      </w:r>
    </w:p>
    <w:p>
      <w:pPr>
        <w:spacing w:line="220" w:lineRule="auto"/>
        <w:ind w:left="15"/>
        <w:rPr>
          <w:rFonts w:ascii="仿宋" w:hAnsi="仿宋" w:eastAsia="仿宋" w:cs="仿宋"/>
          <w:sz w:val="24"/>
          <w:szCs w:val="24"/>
        </w:rPr>
      </w:pPr>
      <w:r>
        <w:rPr>
          <w:rFonts w:ascii="仿宋" w:hAnsi="仿宋" w:eastAsia="仿宋" w:cs="仿宋"/>
          <w:sz w:val="24"/>
          <w:szCs w:val="24"/>
        </w:rPr>
        <w:t>设计、工艺或材料的缺陷而发生的任何不足</w:t>
      </w:r>
      <w:r>
        <w:rPr>
          <w:rFonts w:ascii="仿宋" w:hAnsi="仿宋" w:eastAsia="仿宋" w:cs="仿宋"/>
          <w:spacing w:val="-1"/>
          <w:sz w:val="24"/>
          <w:szCs w:val="24"/>
        </w:rPr>
        <w:t>或故障负责，并免费予以改进或更换。</w:t>
      </w:r>
    </w:p>
    <w:p>
      <w:pPr>
        <w:spacing w:before="182" w:line="359" w:lineRule="auto"/>
        <w:ind w:left="14" w:right="74" w:firstLine="480"/>
        <w:rPr>
          <w:rFonts w:ascii="仿宋" w:hAnsi="仿宋" w:eastAsia="仿宋" w:cs="仿宋"/>
          <w:sz w:val="24"/>
          <w:szCs w:val="24"/>
        </w:rPr>
      </w:pPr>
      <w:r>
        <w:rPr>
          <w:rFonts w:ascii="仿宋" w:hAnsi="仿宋" w:eastAsia="仿宋" w:cs="仿宋"/>
          <w:spacing w:val="2"/>
          <w:sz w:val="24"/>
          <w:szCs w:val="24"/>
        </w:rPr>
        <w:t>7.1.3根据乙方按检验标准自己检验结果或委托有资质的相关</w:t>
      </w:r>
      <w:r>
        <w:rPr>
          <w:rFonts w:ascii="仿宋" w:hAnsi="仿宋" w:eastAsia="仿宋" w:cs="仿宋"/>
          <w:spacing w:val="1"/>
          <w:sz w:val="24"/>
          <w:szCs w:val="24"/>
        </w:rPr>
        <w:t>质检机构的检验结</w:t>
      </w:r>
      <w:r>
        <w:rPr>
          <w:rFonts w:ascii="仿宋" w:hAnsi="仿宋" w:eastAsia="仿宋" w:cs="仿宋"/>
          <w:sz w:val="24"/>
          <w:szCs w:val="24"/>
        </w:rPr>
        <w:t xml:space="preserve"> </w:t>
      </w:r>
      <w:r>
        <w:rPr>
          <w:rFonts w:ascii="仿宋" w:hAnsi="仿宋" w:eastAsia="仿宋" w:cs="仿宋"/>
          <w:spacing w:val="-1"/>
          <w:sz w:val="24"/>
          <w:szCs w:val="24"/>
        </w:rPr>
        <w:t>果，发现货物的数量、质量、规格与合同不符</w:t>
      </w:r>
      <w:r>
        <w:rPr>
          <w:rFonts w:ascii="仿宋" w:hAnsi="仿宋" w:eastAsia="仿宋" w:cs="仿宋"/>
          <w:spacing w:val="-2"/>
          <w:sz w:val="24"/>
          <w:szCs w:val="24"/>
        </w:rPr>
        <w:t>；或者在质量保证期内，证实货物存在</w:t>
      </w:r>
      <w:r>
        <w:rPr>
          <w:rFonts w:ascii="仿宋" w:hAnsi="仿宋" w:eastAsia="仿宋" w:cs="仿宋"/>
          <w:sz w:val="24"/>
          <w:szCs w:val="24"/>
        </w:rPr>
        <w:t xml:space="preserve"> </w:t>
      </w:r>
      <w:r>
        <w:rPr>
          <w:rFonts w:ascii="仿宋" w:hAnsi="仿宋" w:eastAsia="仿宋" w:cs="仿宋"/>
          <w:spacing w:val="-1"/>
          <w:sz w:val="24"/>
          <w:szCs w:val="24"/>
        </w:rPr>
        <w:t>缺陷，包括潜在的缺陷或使用不符合要求的材料等</w:t>
      </w:r>
      <w:r>
        <w:rPr>
          <w:rFonts w:ascii="仿宋" w:hAnsi="仿宋" w:eastAsia="仿宋" w:cs="仿宋"/>
          <w:spacing w:val="-2"/>
          <w:sz w:val="24"/>
          <w:szCs w:val="24"/>
        </w:rPr>
        <w:t>，甲方应书面通知乙方。接到上述</w:t>
      </w:r>
      <w:r>
        <w:rPr>
          <w:rFonts w:ascii="仿宋" w:hAnsi="仿宋" w:eastAsia="仿宋" w:cs="仿宋"/>
          <w:sz w:val="24"/>
          <w:szCs w:val="24"/>
        </w:rPr>
        <w:t xml:space="preserve"> </w:t>
      </w:r>
      <w:r>
        <w:rPr>
          <w:rFonts w:ascii="仿宋" w:hAnsi="仿宋" w:eastAsia="仿宋" w:cs="仿宋"/>
          <w:spacing w:val="-1"/>
          <w:sz w:val="24"/>
          <w:szCs w:val="24"/>
        </w:rPr>
        <w:t>通知后，乙方应及时免费更换或修理破损货物。乙</w:t>
      </w:r>
      <w:r>
        <w:rPr>
          <w:rFonts w:ascii="仿宋" w:hAnsi="仿宋" w:eastAsia="仿宋" w:cs="仿宋"/>
          <w:spacing w:val="-2"/>
          <w:sz w:val="24"/>
          <w:szCs w:val="24"/>
        </w:rPr>
        <w:t>方在甲方发出质量异议通知后，未</w:t>
      </w:r>
    </w:p>
    <w:p>
      <w:pPr>
        <w:spacing w:before="1" w:line="219" w:lineRule="auto"/>
        <w:ind w:left="20"/>
        <w:rPr>
          <w:rFonts w:ascii="仿宋" w:hAnsi="仿宋" w:eastAsia="仿宋" w:cs="仿宋"/>
          <w:sz w:val="24"/>
          <w:szCs w:val="24"/>
        </w:rPr>
      </w:pPr>
      <w:r>
        <w:rPr>
          <w:rFonts w:ascii="仿宋" w:hAnsi="仿宋" w:eastAsia="仿宋" w:cs="仿宋"/>
          <w:spacing w:val="-1"/>
          <w:sz w:val="24"/>
          <w:szCs w:val="24"/>
        </w:rPr>
        <w:t>作答复，甲方在通知书中所提出的要求应视为已被乙方接受。</w:t>
      </w:r>
    </w:p>
    <w:p>
      <w:pPr>
        <w:spacing w:line="219" w:lineRule="auto"/>
        <w:rPr>
          <w:rFonts w:ascii="仿宋" w:hAnsi="仿宋" w:eastAsia="仿宋" w:cs="仿宋"/>
          <w:sz w:val="24"/>
          <w:szCs w:val="24"/>
        </w:rPr>
        <w:sectPr>
          <w:headerReference r:id="rId52" w:type="default"/>
          <w:footerReference r:id="rId53" w:type="default"/>
          <w:pgSz w:w="11850" w:h="16783"/>
          <w:pgMar w:top="1026" w:right="1343" w:bottom="916" w:left="1588" w:header="750" w:footer="754" w:gutter="0"/>
          <w:cols w:space="720" w:num="1"/>
        </w:sectPr>
      </w:pPr>
    </w:p>
    <w:p>
      <w:pPr>
        <w:spacing w:before="14" w:line="29" w:lineRule="exact"/>
      </w:pPr>
      <w:r>
        <w:pict>
          <v:shape id="_x0000_s1052" o:spid="_x0000_s1052" style="height:1.45pt;width:442.25pt;" fillcolor="#000000" filled="t" stroked="f" coordsize="8845,29" path="m0,0l8844,0,8844,28,0,28,0,0xe">
            <v:path/>
            <v:fill on="t" focussize="0,0"/>
            <v:stroke on="f"/>
            <v:imagedata o:title=""/>
            <o:lock v:ext="edit"/>
            <w10:wrap type="none"/>
            <w10:anchorlock/>
          </v:shape>
        </w:pict>
      </w:r>
    </w:p>
    <w:p>
      <w:pPr>
        <w:pStyle w:val="3"/>
        <w:spacing w:line="305" w:lineRule="auto"/>
      </w:pPr>
    </w:p>
    <w:p>
      <w:pPr>
        <w:spacing w:before="78" w:line="359" w:lineRule="auto"/>
        <w:ind w:left="17" w:right="17" w:firstLine="477"/>
        <w:rPr>
          <w:rFonts w:ascii="仿宋" w:hAnsi="仿宋" w:eastAsia="仿宋" w:cs="仿宋"/>
          <w:sz w:val="24"/>
          <w:szCs w:val="24"/>
        </w:rPr>
      </w:pPr>
      <w:r>
        <w:rPr>
          <w:rFonts w:ascii="仿宋" w:hAnsi="仿宋" w:eastAsia="仿宋" w:cs="仿宋"/>
          <w:spacing w:val="-3"/>
          <w:sz w:val="24"/>
          <w:szCs w:val="24"/>
        </w:rPr>
        <w:t>7.1.4乙方在收到通知后虽答复，但没有弥补缺陷，甲方可采取必要的补救措施，</w:t>
      </w:r>
      <w:r>
        <w:rPr>
          <w:rFonts w:ascii="仿宋" w:hAnsi="仿宋" w:eastAsia="仿宋" w:cs="仿宋"/>
          <w:spacing w:val="8"/>
          <w:sz w:val="24"/>
          <w:szCs w:val="24"/>
        </w:rPr>
        <w:t xml:space="preserve"> </w:t>
      </w:r>
      <w:r>
        <w:rPr>
          <w:rFonts w:ascii="仿宋" w:hAnsi="仿宋" w:eastAsia="仿宋" w:cs="仿宋"/>
          <w:spacing w:val="-1"/>
          <w:sz w:val="24"/>
          <w:szCs w:val="24"/>
        </w:rPr>
        <w:t>但由此引发的风险和费用将由乙方承担。甲方</w:t>
      </w:r>
      <w:r>
        <w:rPr>
          <w:rFonts w:ascii="仿宋" w:hAnsi="仿宋" w:eastAsia="仿宋" w:cs="仿宋"/>
          <w:spacing w:val="-2"/>
          <w:sz w:val="24"/>
          <w:szCs w:val="24"/>
        </w:rPr>
        <w:t>可从合同款或乙方提交的履约保证金中</w:t>
      </w:r>
      <w:r>
        <w:rPr>
          <w:rFonts w:ascii="仿宋" w:hAnsi="仿宋" w:eastAsia="仿宋" w:cs="仿宋"/>
          <w:sz w:val="24"/>
          <w:szCs w:val="24"/>
        </w:rPr>
        <w:t xml:space="preserve"> </w:t>
      </w:r>
      <w:r>
        <w:rPr>
          <w:rFonts w:ascii="仿宋" w:hAnsi="仿宋" w:eastAsia="仿宋" w:cs="仿宋"/>
          <w:spacing w:val="-1"/>
          <w:sz w:val="24"/>
          <w:szCs w:val="24"/>
        </w:rPr>
        <w:t>扣款，不足部分，甲方有权要求乙方赔偿。甲</w:t>
      </w:r>
      <w:r>
        <w:rPr>
          <w:rFonts w:ascii="仿宋" w:hAnsi="仿宋" w:eastAsia="仿宋" w:cs="仿宋"/>
          <w:spacing w:val="-2"/>
          <w:sz w:val="24"/>
          <w:szCs w:val="24"/>
        </w:rPr>
        <w:t>方根据合同规定对卖方行使的其他权力</w:t>
      </w:r>
    </w:p>
    <w:p>
      <w:pPr>
        <w:spacing w:line="223" w:lineRule="auto"/>
        <w:ind w:left="22"/>
        <w:rPr>
          <w:rFonts w:ascii="仿宋" w:hAnsi="仿宋" w:eastAsia="仿宋" w:cs="仿宋"/>
          <w:sz w:val="24"/>
          <w:szCs w:val="24"/>
        </w:rPr>
      </w:pPr>
      <w:r>
        <w:rPr>
          <w:rFonts w:ascii="仿宋" w:hAnsi="仿宋" w:eastAsia="仿宋" w:cs="仿宋"/>
          <w:spacing w:val="-5"/>
          <w:sz w:val="24"/>
          <w:szCs w:val="24"/>
        </w:rPr>
        <w:t>不受影响。</w:t>
      </w:r>
    </w:p>
    <w:p>
      <w:pPr>
        <w:spacing w:before="175" w:line="468" w:lineRule="exact"/>
        <w:ind w:left="494"/>
        <w:rPr>
          <w:rFonts w:ascii="仿宋" w:hAnsi="仿宋" w:eastAsia="仿宋" w:cs="仿宋"/>
          <w:sz w:val="24"/>
          <w:szCs w:val="24"/>
        </w:rPr>
      </w:pPr>
      <w:r>
        <w:rPr>
          <w:rFonts w:ascii="仿宋" w:hAnsi="仿宋" w:eastAsia="仿宋" w:cs="仿宋"/>
          <w:spacing w:val="-1"/>
          <w:position w:val="17"/>
          <w:sz w:val="24"/>
          <w:szCs w:val="24"/>
        </w:rPr>
        <w:t>7.1.5 合同条款下货物的质量保证期自货物通过</w:t>
      </w:r>
      <w:r>
        <w:rPr>
          <w:rFonts w:ascii="仿宋" w:hAnsi="仿宋" w:eastAsia="仿宋" w:cs="仿宋"/>
          <w:spacing w:val="-2"/>
          <w:position w:val="17"/>
          <w:sz w:val="24"/>
          <w:szCs w:val="24"/>
        </w:rPr>
        <w:t>最终验收起算，合同另行规定除</w:t>
      </w:r>
    </w:p>
    <w:p>
      <w:pPr>
        <w:spacing w:line="223" w:lineRule="auto"/>
        <w:ind w:left="19"/>
        <w:rPr>
          <w:rFonts w:ascii="仿宋" w:hAnsi="仿宋" w:eastAsia="仿宋" w:cs="仿宋"/>
          <w:sz w:val="24"/>
          <w:szCs w:val="24"/>
        </w:rPr>
      </w:pPr>
      <w:r>
        <w:rPr>
          <w:rFonts w:ascii="仿宋" w:hAnsi="仿宋" w:eastAsia="仿宋" w:cs="仿宋"/>
          <w:spacing w:val="-10"/>
          <w:sz w:val="24"/>
          <w:szCs w:val="24"/>
        </w:rPr>
        <w:t>外。</w:t>
      </w:r>
    </w:p>
    <w:p>
      <w:pPr>
        <w:spacing w:before="175" w:line="221" w:lineRule="auto"/>
        <w:ind w:left="494"/>
        <w:rPr>
          <w:rFonts w:ascii="仿宋" w:hAnsi="仿宋" w:eastAsia="仿宋" w:cs="仿宋"/>
          <w:sz w:val="24"/>
          <w:szCs w:val="24"/>
        </w:rPr>
      </w:pPr>
      <w:r>
        <w:rPr>
          <w:rFonts w:ascii="仿宋" w:hAnsi="仿宋" w:eastAsia="仿宋" w:cs="仿宋"/>
          <w:spacing w:val="-2"/>
          <w:sz w:val="24"/>
          <w:szCs w:val="24"/>
        </w:rPr>
        <w:t>7.2辅助服务质量保证</w:t>
      </w:r>
    </w:p>
    <w:p>
      <w:pPr>
        <w:spacing w:before="179" w:line="359" w:lineRule="auto"/>
        <w:ind w:left="18" w:right="83" w:firstLine="476"/>
        <w:rPr>
          <w:rFonts w:ascii="仿宋" w:hAnsi="仿宋" w:eastAsia="仿宋" w:cs="仿宋"/>
          <w:sz w:val="24"/>
          <w:szCs w:val="24"/>
        </w:rPr>
      </w:pPr>
      <w:r>
        <w:rPr>
          <w:rFonts w:ascii="仿宋" w:hAnsi="仿宋" w:eastAsia="仿宋" w:cs="仿宋"/>
          <w:spacing w:val="2"/>
          <w:sz w:val="24"/>
          <w:szCs w:val="24"/>
        </w:rPr>
        <w:t>7.2.1乙方保证免费提供合同条款下的软件产品原厂商至少一</w:t>
      </w:r>
      <w:r>
        <w:rPr>
          <w:rFonts w:ascii="仿宋" w:hAnsi="仿宋" w:eastAsia="仿宋" w:cs="仿宋"/>
          <w:spacing w:val="1"/>
          <w:sz w:val="24"/>
          <w:szCs w:val="24"/>
        </w:rPr>
        <w:t>年软件全部功能及</w:t>
      </w:r>
      <w:r>
        <w:rPr>
          <w:rFonts w:ascii="仿宋" w:hAnsi="仿宋" w:eastAsia="仿宋" w:cs="仿宋"/>
          <w:sz w:val="24"/>
          <w:szCs w:val="24"/>
        </w:rPr>
        <w:t xml:space="preserve"> </w:t>
      </w:r>
      <w:r>
        <w:rPr>
          <w:rFonts w:ascii="仿宋" w:hAnsi="仿宋" w:eastAsia="仿宋" w:cs="仿宋"/>
          <w:spacing w:val="-1"/>
          <w:sz w:val="24"/>
          <w:szCs w:val="24"/>
        </w:rPr>
        <w:t>其换代产品的升级与技术支持服务（包含任</w:t>
      </w:r>
      <w:r>
        <w:rPr>
          <w:rFonts w:ascii="仿宋" w:hAnsi="仿宋" w:eastAsia="仿宋" w:cs="仿宋"/>
          <w:spacing w:val="-2"/>
          <w:sz w:val="24"/>
          <w:szCs w:val="24"/>
        </w:rPr>
        <w:t>何版本升级、产品换代、更新及在原有产</w:t>
      </w:r>
      <w:r>
        <w:rPr>
          <w:rFonts w:ascii="仿宋" w:hAnsi="仿宋" w:eastAsia="仿宋" w:cs="仿宋"/>
          <w:sz w:val="24"/>
          <w:szCs w:val="24"/>
        </w:rPr>
        <w:t xml:space="preserve"> </w:t>
      </w:r>
      <w:r>
        <w:rPr>
          <w:rFonts w:ascii="仿宋" w:hAnsi="仿宋" w:eastAsia="仿宋" w:cs="仿宋"/>
          <w:spacing w:val="-1"/>
          <w:sz w:val="24"/>
          <w:szCs w:val="24"/>
        </w:rPr>
        <w:t>品基础上的拆解、完善、合并所产生的新产</w:t>
      </w:r>
      <w:r>
        <w:rPr>
          <w:rFonts w:ascii="仿宋" w:hAnsi="仿宋" w:eastAsia="仿宋" w:cs="仿宋"/>
          <w:spacing w:val="-2"/>
          <w:sz w:val="24"/>
          <w:szCs w:val="24"/>
        </w:rPr>
        <w:t>品，提供升级产品介质及授权，要求原厂</w:t>
      </w:r>
    </w:p>
    <w:p>
      <w:pPr>
        <w:spacing w:before="1" w:line="218" w:lineRule="auto"/>
        <w:jc w:val="right"/>
        <w:rPr>
          <w:rFonts w:ascii="仿宋" w:hAnsi="仿宋" w:eastAsia="仿宋" w:cs="仿宋"/>
          <w:sz w:val="24"/>
          <w:szCs w:val="24"/>
        </w:rPr>
      </w:pPr>
      <w:r>
        <w:rPr>
          <w:rFonts w:ascii="仿宋" w:hAnsi="仿宋" w:eastAsia="仿宋" w:cs="仿宋"/>
          <w:spacing w:val="-5"/>
          <w:sz w:val="24"/>
          <w:szCs w:val="24"/>
        </w:rPr>
        <w:t>商承诺，并加盖原厂商公章</w:t>
      </w:r>
      <w:r>
        <w:rPr>
          <w:rFonts w:ascii="仿宋" w:hAnsi="仿宋" w:eastAsia="仿宋" w:cs="仿宋"/>
          <w:spacing w:val="-20"/>
          <w:sz w:val="24"/>
          <w:szCs w:val="24"/>
        </w:rPr>
        <w:t>），</w:t>
      </w:r>
      <w:r>
        <w:rPr>
          <w:rFonts w:ascii="仿宋" w:hAnsi="仿宋" w:eastAsia="仿宋" w:cs="仿宋"/>
          <w:spacing w:val="-5"/>
          <w:sz w:val="24"/>
          <w:szCs w:val="24"/>
        </w:rPr>
        <w:t>不得出现因货物停售、转产而无法提供上述支持服务。</w:t>
      </w:r>
    </w:p>
    <w:p>
      <w:pPr>
        <w:spacing w:before="184" w:line="359" w:lineRule="auto"/>
        <w:ind w:left="21" w:right="83" w:firstLine="473"/>
        <w:rPr>
          <w:rFonts w:ascii="仿宋" w:hAnsi="仿宋" w:eastAsia="仿宋" w:cs="仿宋"/>
          <w:sz w:val="24"/>
          <w:szCs w:val="24"/>
        </w:rPr>
      </w:pPr>
      <w:r>
        <w:rPr>
          <w:rFonts w:ascii="仿宋" w:hAnsi="仿宋" w:eastAsia="仿宋" w:cs="仿宋"/>
          <w:spacing w:val="2"/>
          <w:sz w:val="24"/>
          <w:szCs w:val="24"/>
        </w:rPr>
        <w:t>7.2.2乙方应保证合同条款下所提供的服务包括培训、安装指</w:t>
      </w:r>
      <w:r>
        <w:rPr>
          <w:rFonts w:ascii="仿宋" w:hAnsi="仿宋" w:eastAsia="仿宋" w:cs="仿宋"/>
          <w:spacing w:val="1"/>
          <w:sz w:val="24"/>
          <w:szCs w:val="24"/>
        </w:rPr>
        <w:t>导、单机调试、系</w:t>
      </w:r>
      <w:r>
        <w:rPr>
          <w:rFonts w:ascii="仿宋" w:hAnsi="仿宋" w:eastAsia="仿宋" w:cs="仿宋"/>
          <w:sz w:val="24"/>
          <w:szCs w:val="24"/>
        </w:rPr>
        <w:t xml:space="preserve"> </w:t>
      </w:r>
      <w:r>
        <w:rPr>
          <w:rFonts w:ascii="仿宋" w:hAnsi="仿宋" w:eastAsia="仿宋" w:cs="仿宋"/>
          <w:spacing w:val="-2"/>
          <w:sz w:val="24"/>
          <w:szCs w:val="24"/>
        </w:rPr>
        <w:t>统联调和试验等，按合同规定方式进行，并保证不存在因乙方工作人员的过失、错误</w:t>
      </w:r>
    </w:p>
    <w:p>
      <w:pPr>
        <w:spacing w:before="1" w:line="221" w:lineRule="auto"/>
        <w:ind w:left="20"/>
        <w:rPr>
          <w:rFonts w:ascii="仿宋" w:hAnsi="仿宋" w:eastAsia="仿宋" w:cs="仿宋"/>
          <w:sz w:val="24"/>
          <w:szCs w:val="24"/>
        </w:rPr>
      </w:pPr>
      <w:r>
        <w:rPr>
          <w:rFonts w:ascii="仿宋" w:hAnsi="仿宋" w:eastAsia="仿宋" w:cs="仿宋"/>
          <w:spacing w:val="-2"/>
          <w:sz w:val="24"/>
          <w:szCs w:val="24"/>
        </w:rPr>
        <w:t>或疏忽而产生的缺陷。</w:t>
      </w:r>
    </w:p>
    <w:p>
      <w:pPr>
        <w:spacing w:before="185" w:line="223" w:lineRule="auto"/>
        <w:ind w:left="1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8.包装要求</w:t>
      </w:r>
    </w:p>
    <w:p>
      <w:pPr>
        <w:spacing w:before="199" w:line="468" w:lineRule="exact"/>
        <w:ind w:left="490"/>
        <w:rPr>
          <w:rFonts w:ascii="仿宋" w:hAnsi="仿宋" w:eastAsia="仿宋" w:cs="仿宋"/>
          <w:sz w:val="24"/>
          <w:szCs w:val="24"/>
        </w:rPr>
      </w:pPr>
      <w:r>
        <w:rPr>
          <w:rFonts w:ascii="仿宋" w:hAnsi="仿宋" w:eastAsia="仿宋" w:cs="仿宋"/>
          <w:spacing w:val="5"/>
          <w:position w:val="17"/>
          <w:sz w:val="24"/>
          <w:szCs w:val="24"/>
        </w:rPr>
        <w:t>8.1 除合同另有约定外</w:t>
      </w:r>
      <w:r>
        <w:rPr>
          <w:rFonts w:hint="eastAsia" w:ascii="仿宋" w:hAnsi="仿宋" w:eastAsia="仿宋" w:cs="仿宋"/>
          <w:spacing w:val="5"/>
          <w:position w:val="17"/>
          <w:sz w:val="24"/>
          <w:szCs w:val="24"/>
          <w:lang w:eastAsia="zh-CN"/>
        </w:rPr>
        <w:t>，</w:t>
      </w:r>
      <w:r>
        <w:rPr>
          <w:rFonts w:ascii="仿宋" w:hAnsi="仿宋" w:eastAsia="仿宋" w:cs="仿宋"/>
          <w:spacing w:val="5"/>
          <w:position w:val="17"/>
          <w:sz w:val="24"/>
          <w:szCs w:val="24"/>
        </w:rPr>
        <w:t>乙方提供的全部货物</w:t>
      </w:r>
      <w:r>
        <w:rPr>
          <w:rFonts w:hint="eastAsia" w:ascii="仿宋" w:hAnsi="仿宋" w:eastAsia="仿宋" w:cs="仿宋"/>
          <w:spacing w:val="5"/>
          <w:position w:val="17"/>
          <w:sz w:val="24"/>
          <w:szCs w:val="24"/>
          <w:lang w:eastAsia="zh-CN"/>
        </w:rPr>
        <w:t>，</w:t>
      </w:r>
      <w:r>
        <w:rPr>
          <w:rFonts w:ascii="仿宋" w:hAnsi="仿宋" w:eastAsia="仿宋" w:cs="仿宋"/>
          <w:spacing w:val="5"/>
          <w:position w:val="17"/>
          <w:sz w:val="24"/>
          <w:szCs w:val="24"/>
        </w:rPr>
        <w:t>均应采用本行业通用的方式进行</w:t>
      </w:r>
    </w:p>
    <w:p>
      <w:pPr>
        <w:spacing w:before="1" w:line="220" w:lineRule="auto"/>
        <w:ind w:left="26"/>
        <w:rPr>
          <w:rFonts w:ascii="仿宋" w:hAnsi="仿宋" w:eastAsia="仿宋" w:cs="仿宋"/>
          <w:sz w:val="24"/>
          <w:szCs w:val="24"/>
        </w:rPr>
      </w:pPr>
      <w:r>
        <w:rPr>
          <w:rFonts w:ascii="仿宋" w:hAnsi="仿宋" w:eastAsia="仿宋" w:cs="仿宋"/>
          <w:spacing w:val="-1"/>
          <w:sz w:val="24"/>
          <w:szCs w:val="24"/>
        </w:rPr>
        <w:t>包装，且该包装应符合国家有关包装的法律、法规的规定。</w:t>
      </w:r>
    </w:p>
    <w:p>
      <w:pPr>
        <w:spacing w:before="178" w:line="360" w:lineRule="auto"/>
        <w:ind w:left="15" w:right="83" w:firstLine="474"/>
        <w:rPr>
          <w:rFonts w:ascii="仿宋" w:hAnsi="仿宋" w:eastAsia="仿宋" w:cs="仿宋"/>
          <w:sz w:val="24"/>
          <w:szCs w:val="24"/>
        </w:rPr>
      </w:pPr>
      <w:r>
        <w:rPr>
          <w:rFonts w:ascii="仿宋" w:hAnsi="仿宋" w:eastAsia="仿宋" w:cs="仿宋"/>
          <w:spacing w:val="-1"/>
          <w:sz w:val="24"/>
          <w:szCs w:val="24"/>
        </w:rPr>
        <w:t>8.2 包装应适应于远距离运输，并有良好的防潮、防震、</w:t>
      </w:r>
      <w:r>
        <w:rPr>
          <w:rFonts w:ascii="仿宋" w:hAnsi="仿宋" w:eastAsia="仿宋" w:cs="仿宋"/>
          <w:spacing w:val="-2"/>
          <w:sz w:val="24"/>
          <w:szCs w:val="24"/>
        </w:rPr>
        <w:t>防锈和防粗暴装卸等保</w:t>
      </w:r>
      <w:r>
        <w:rPr>
          <w:rFonts w:ascii="仿宋" w:hAnsi="仿宋" w:eastAsia="仿宋" w:cs="仿宋"/>
          <w:sz w:val="24"/>
          <w:szCs w:val="24"/>
        </w:rPr>
        <w:t xml:space="preserve"> </w:t>
      </w:r>
      <w:r>
        <w:rPr>
          <w:rFonts w:ascii="仿宋" w:hAnsi="仿宋" w:eastAsia="仿宋" w:cs="仿宋"/>
          <w:spacing w:val="-1"/>
          <w:sz w:val="24"/>
          <w:szCs w:val="24"/>
        </w:rPr>
        <w:t>护措施，以确保货物安全运抵现场。由于包装不</w:t>
      </w:r>
      <w:r>
        <w:rPr>
          <w:rFonts w:ascii="仿宋" w:hAnsi="仿宋" w:eastAsia="仿宋" w:cs="仿宋"/>
          <w:spacing w:val="-2"/>
          <w:sz w:val="24"/>
          <w:szCs w:val="24"/>
        </w:rPr>
        <w:t>善所引起的货物锈蚀、损坏和损失均</w:t>
      </w:r>
    </w:p>
    <w:p>
      <w:pPr>
        <w:spacing w:before="1" w:line="223" w:lineRule="auto"/>
        <w:ind w:left="47"/>
        <w:rPr>
          <w:rFonts w:ascii="仿宋" w:hAnsi="仿宋" w:eastAsia="仿宋" w:cs="仿宋"/>
          <w:sz w:val="24"/>
          <w:szCs w:val="24"/>
        </w:rPr>
      </w:pPr>
      <w:r>
        <w:rPr>
          <w:rFonts w:ascii="仿宋" w:hAnsi="仿宋" w:eastAsia="仿宋" w:cs="仿宋"/>
          <w:spacing w:val="-8"/>
          <w:sz w:val="24"/>
          <w:szCs w:val="24"/>
        </w:rPr>
        <w:t>由乙方承担。</w:t>
      </w:r>
    </w:p>
    <w:p>
      <w:pPr>
        <w:spacing w:before="175" w:line="468" w:lineRule="exact"/>
        <w:ind w:left="33"/>
        <w:rPr>
          <w:rFonts w:ascii="仿宋" w:hAnsi="仿宋" w:eastAsia="仿宋" w:cs="仿宋"/>
          <w:sz w:val="24"/>
          <w:szCs w:val="24"/>
        </w:rPr>
      </w:pPr>
      <w:r>
        <w:rPr>
          <w:rFonts w:ascii="仿宋" w:hAnsi="仿宋" w:eastAsia="仿宋" w:cs="仿宋"/>
          <w:spacing w:val="-2"/>
          <w:position w:val="17"/>
          <w:sz w:val="24"/>
          <w:szCs w:val="24"/>
        </w:rPr>
        <w:t>乙方应提供货物运至合同规定的最终目的地所需要的包装，以防止货物在转运中损坏</w:t>
      </w:r>
    </w:p>
    <w:p>
      <w:pPr>
        <w:spacing w:before="1" w:line="224" w:lineRule="auto"/>
        <w:ind w:left="20"/>
        <w:rPr>
          <w:rFonts w:ascii="仿宋" w:hAnsi="仿宋" w:eastAsia="仿宋" w:cs="仿宋"/>
          <w:sz w:val="24"/>
          <w:szCs w:val="24"/>
        </w:rPr>
      </w:pPr>
      <w:r>
        <w:rPr>
          <w:rFonts w:ascii="仿宋" w:hAnsi="仿宋" w:eastAsia="仿宋" w:cs="仿宋"/>
          <w:spacing w:val="-5"/>
          <w:sz w:val="24"/>
          <w:szCs w:val="24"/>
        </w:rPr>
        <w:t>或变质。</w:t>
      </w:r>
    </w:p>
    <w:p>
      <w:pPr>
        <w:spacing w:before="173" w:line="221" w:lineRule="auto"/>
        <w:ind w:left="490"/>
        <w:rPr>
          <w:rFonts w:ascii="仿宋" w:hAnsi="仿宋" w:eastAsia="仿宋" w:cs="仿宋"/>
          <w:sz w:val="24"/>
          <w:szCs w:val="24"/>
        </w:rPr>
      </w:pPr>
      <w:r>
        <w:rPr>
          <w:rFonts w:ascii="仿宋" w:hAnsi="仿宋" w:eastAsia="仿宋" w:cs="仿宋"/>
          <w:spacing w:val="-2"/>
          <w:sz w:val="24"/>
          <w:szCs w:val="24"/>
        </w:rPr>
        <w:t>8.3</w:t>
      </w:r>
      <w:r>
        <w:rPr>
          <w:rFonts w:ascii="仿宋" w:hAnsi="仿宋" w:eastAsia="仿宋" w:cs="仿宋"/>
          <w:spacing w:val="33"/>
          <w:sz w:val="24"/>
          <w:szCs w:val="24"/>
        </w:rPr>
        <w:t xml:space="preserve"> </w:t>
      </w:r>
      <w:r>
        <w:rPr>
          <w:rFonts w:ascii="仿宋" w:hAnsi="仿宋" w:eastAsia="仿宋" w:cs="仿宋"/>
          <w:spacing w:val="-2"/>
          <w:sz w:val="24"/>
          <w:szCs w:val="24"/>
        </w:rPr>
        <w:t>乙方所提供的货物包装均为出厂时原包装。</w:t>
      </w:r>
    </w:p>
    <w:p>
      <w:pPr>
        <w:spacing w:before="179" w:line="468" w:lineRule="exact"/>
        <w:ind w:left="490"/>
        <w:rPr>
          <w:rFonts w:ascii="仿宋" w:hAnsi="仿宋" w:eastAsia="仿宋" w:cs="仿宋"/>
          <w:sz w:val="24"/>
          <w:szCs w:val="24"/>
        </w:rPr>
      </w:pPr>
      <w:r>
        <w:rPr>
          <w:rFonts w:ascii="仿宋" w:hAnsi="仿宋" w:eastAsia="仿宋" w:cs="仿宋"/>
          <w:spacing w:val="-2"/>
          <w:position w:val="17"/>
          <w:sz w:val="24"/>
          <w:szCs w:val="24"/>
        </w:rPr>
        <w:t>8.4</w:t>
      </w:r>
      <w:r>
        <w:rPr>
          <w:rFonts w:ascii="仿宋" w:hAnsi="仿宋" w:eastAsia="仿宋" w:cs="仿宋"/>
          <w:spacing w:val="33"/>
          <w:position w:val="17"/>
          <w:sz w:val="24"/>
          <w:szCs w:val="24"/>
        </w:rPr>
        <w:t xml:space="preserve"> </w:t>
      </w:r>
      <w:r>
        <w:rPr>
          <w:rFonts w:ascii="仿宋" w:hAnsi="仿宋" w:eastAsia="仿宋" w:cs="仿宋"/>
          <w:spacing w:val="-2"/>
          <w:position w:val="17"/>
          <w:sz w:val="24"/>
          <w:szCs w:val="24"/>
        </w:rPr>
        <w:t>乙方所提供货物必须附有质量合格证，装箱清单，主机、</w:t>
      </w:r>
      <w:r>
        <w:rPr>
          <w:rFonts w:ascii="仿宋" w:hAnsi="仿宋" w:eastAsia="仿宋" w:cs="仿宋"/>
          <w:spacing w:val="-3"/>
          <w:position w:val="17"/>
          <w:sz w:val="24"/>
          <w:szCs w:val="24"/>
        </w:rPr>
        <w:t>附件、各种零部件</w:t>
      </w:r>
    </w:p>
    <w:p>
      <w:pPr>
        <w:spacing w:before="1" w:line="220" w:lineRule="auto"/>
        <w:ind w:left="16"/>
        <w:rPr>
          <w:rFonts w:ascii="仿宋" w:hAnsi="仿宋" w:eastAsia="仿宋" w:cs="仿宋"/>
          <w:sz w:val="24"/>
          <w:szCs w:val="24"/>
        </w:rPr>
      </w:pPr>
      <w:r>
        <w:rPr>
          <w:rFonts w:ascii="仿宋" w:hAnsi="仿宋" w:eastAsia="仿宋" w:cs="仿宋"/>
          <w:spacing w:val="-1"/>
          <w:sz w:val="24"/>
          <w:szCs w:val="24"/>
        </w:rPr>
        <w:t>和消耗品，有清楚的与装箱单相对应的名称和编号。</w:t>
      </w:r>
    </w:p>
    <w:p>
      <w:pPr>
        <w:spacing w:before="181" w:line="465" w:lineRule="exact"/>
        <w:ind w:right="47"/>
        <w:jc w:val="right"/>
        <w:rPr>
          <w:rFonts w:ascii="仿宋" w:hAnsi="仿宋" w:eastAsia="仿宋" w:cs="仿宋"/>
          <w:sz w:val="24"/>
          <w:szCs w:val="24"/>
        </w:rPr>
      </w:pPr>
      <w:r>
        <w:rPr>
          <w:rFonts w:ascii="仿宋" w:hAnsi="仿宋" w:eastAsia="仿宋" w:cs="仿宋"/>
          <w:position w:val="16"/>
          <w:sz w:val="24"/>
          <w:szCs w:val="24"/>
        </w:rPr>
        <w:t>8.5 货物运输中的运输费用和保险费用均由乙方承担。</w:t>
      </w:r>
      <w:r>
        <w:rPr>
          <w:rFonts w:ascii="仿宋" w:hAnsi="仿宋" w:eastAsia="仿宋" w:cs="仿宋"/>
          <w:spacing w:val="-1"/>
          <w:position w:val="16"/>
          <w:sz w:val="24"/>
          <w:szCs w:val="24"/>
        </w:rPr>
        <w:t>运输过程中的一切损失、</w:t>
      </w:r>
    </w:p>
    <w:p>
      <w:pPr>
        <w:spacing w:before="1" w:line="222" w:lineRule="auto"/>
        <w:ind w:left="16"/>
        <w:rPr>
          <w:rFonts w:ascii="仿宋" w:hAnsi="仿宋" w:eastAsia="仿宋" w:cs="仿宋"/>
          <w:sz w:val="24"/>
          <w:szCs w:val="24"/>
        </w:rPr>
      </w:pPr>
      <w:r>
        <w:rPr>
          <w:rFonts w:ascii="仿宋" w:hAnsi="仿宋" w:eastAsia="仿宋" w:cs="仿宋"/>
          <w:spacing w:val="-2"/>
          <w:sz w:val="24"/>
          <w:szCs w:val="24"/>
        </w:rPr>
        <w:t>损坏均由乙方负责。</w:t>
      </w:r>
    </w:p>
    <w:p>
      <w:pPr>
        <w:spacing w:before="184" w:line="223" w:lineRule="auto"/>
        <w:ind w:left="11"/>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9.</w:t>
      </w:r>
      <w:r>
        <w:rPr>
          <w:rFonts w:ascii="仿宋" w:hAnsi="仿宋" w:eastAsia="仿宋" w:cs="仿宋"/>
          <w:spacing w:val="1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价格</w:t>
      </w:r>
    </w:p>
    <w:p>
      <w:pPr>
        <w:spacing w:before="202" w:line="220" w:lineRule="auto"/>
        <w:ind w:left="490"/>
        <w:rPr>
          <w:rFonts w:ascii="仿宋" w:hAnsi="仿宋" w:eastAsia="仿宋" w:cs="仿宋"/>
          <w:sz w:val="24"/>
          <w:szCs w:val="24"/>
        </w:rPr>
      </w:pPr>
      <w:r>
        <w:rPr>
          <w:rFonts w:ascii="仿宋" w:hAnsi="仿宋" w:eastAsia="仿宋" w:cs="仿宋"/>
          <w:spacing w:val="-2"/>
          <w:sz w:val="24"/>
          <w:szCs w:val="24"/>
        </w:rPr>
        <w:t>9.1</w:t>
      </w:r>
      <w:r>
        <w:rPr>
          <w:rFonts w:ascii="仿宋" w:hAnsi="仿宋" w:eastAsia="仿宋" w:cs="仿宋"/>
          <w:spacing w:val="33"/>
          <w:sz w:val="24"/>
          <w:szCs w:val="24"/>
        </w:rPr>
        <w:t xml:space="preserve"> </w:t>
      </w:r>
      <w:r>
        <w:rPr>
          <w:rFonts w:ascii="仿宋" w:hAnsi="仿宋" w:eastAsia="仿宋" w:cs="仿宋"/>
          <w:spacing w:val="-2"/>
          <w:sz w:val="24"/>
          <w:szCs w:val="24"/>
        </w:rPr>
        <w:t>乙方履行合同所必须的所有费用，包括但不限于货物及部</w:t>
      </w:r>
      <w:r>
        <w:rPr>
          <w:rFonts w:ascii="仿宋" w:hAnsi="仿宋" w:eastAsia="仿宋" w:cs="仿宋"/>
          <w:spacing w:val="-3"/>
          <w:sz w:val="24"/>
          <w:szCs w:val="24"/>
        </w:rPr>
        <w:t>件的设计、检测与</w:t>
      </w:r>
    </w:p>
    <w:p>
      <w:pPr>
        <w:spacing w:line="220" w:lineRule="auto"/>
        <w:rPr>
          <w:rFonts w:ascii="仿宋" w:hAnsi="仿宋" w:eastAsia="仿宋" w:cs="仿宋"/>
          <w:sz w:val="24"/>
          <w:szCs w:val="24"/>
        </w:rPr>
        <w:sectPr>
          <w:headerReference r:id="rId54" w:type="default"/>
          <w:footerReference r:id="rId55" w:type="default"/>
          <w:pgSz w:w="11850" w:h="16783"/>
          <w:pgMar w:top="1026" w:right="1334" w:bottom="916" w:left="1588" w:header="750" w:footer="754" w:gutter="0"/>
          <w:cols w:space="720" w:num="1"/>
        </w:sectPr>
      </w:pPr>
    </w:p>
    <w:p>
      <w:pPr>
        <w:spacing w:before="14" w:line="29" w:lineRule="exact"/>
      </w:pPr>
      <w:r>
        <w:pict>
          <v:shape id="_x0000_s1053" o:spid="_x0000_s1053"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359" w:lineRule="auto"/>
        <w:ind w:left="20" w:hanging="6"/>
        <w:jc w:val="both"/>
        <w:rPr>
          <w:rFonts w:ascii="仿宋" w:hAnsi="仿宋" w:eastAsia="仿宋" w:cs="仿宋"/>
          <w:sz w:val="24"/>
          <w:szCs w:val="24"/>
        </w:rPr>
      </w:pPr>
      <w:r>
        <w:rPr>
          <w:rFonts w:ascii="仿宋" w:hAnsi="仿宋" w:eastAsia="仿宋" w:cs="仿宋"/>
          <w:spacing w:val="-6"/>
          <w:sz w:val="24"/>
          <w:szCs w:val="24"/>
        </w:rPr>
        <w:t>试验、制造、运输、装卸、保险、单机调试、安装调试指导、技术资料、培训、交通、</w:t>
      </w:r>
      <w:r>
        <w:rPr>
          <w:rFonts w:ascii="仿宋" w:hAnsi="仿宋" w:eastAsia="仿宋" w:cs="仿宋"/>
          <w:spacing w:val="14"/>
          <w:sz w:val="24"/>
          <w:szCs w:val="24"/>
        </w:rPr>
        <w:t xml:space="preserve"> </w:t>
      </w:r>
      <w:r>
        <w:rPr>
          <w:rFonts w:ascii="仿宋" w:hAnsi="仿宋" w:eastAsia="仿宋" w:cs="仿宋"/>
          <w:spacing w:val="-1"/>
          <w:sz w:val="24"/>
          <w:szCs w:val="24"/>
        </w:rPr>
        <w:t>人员、差旅、质量保证期服务费、其他管理费用、所有的检验、测试、调试、验收、</w:t>
      </w:r>
    </w:p>
    <w:p>
      <w:pPr>
        <w:spacing w:line="219" w:lineRule="auto"/>
        <w:ind w:left="14"/>
        <w:rPr>
          <w:rFonts w:ascii="仿宋" w:hAnsi="仿宋" w:eastAsia="仿宋" w:cs="仿宋"/>
          <w:sz w:val="24"/>
          <w:szCs w:val="24"/>
        </w:rPr>
      </w:pPr>
      <w:r>
        <w:rPr>
          <w:rFonts w:ascii="仿宋" w:hAnsi="仿宋" w:eastAsia="仿宋" w:cs="仿宋"/>
          <w:spacing w:val="-1"/>
          <w:sz w:val="24"/>
          <w:szCs w:val="24"/>
        </w:rPr>
        <w:t>试运行费用等均已包括在合同价格中。</w:t>
      </w:r>
    </w:p>
    <w:p>
      <w:pPr>
        <w:spacing w:before="182" w:line="466" w:lineRule="exact"/>
        <w:ind w:left="490"/>
        <w:rPr>
          <w:rFonts w:ascii="仿宋" w:hAnsi="仿宋" w:eastAsia="仿宋" w:cs="仿宋"/>
          <w:sz w:val="24"/>
          <w:szCs w:val="24"/>
        </w:rPr>
      </w:pPr>
      <w:r>
        <w:rPr>
          <w:rFonts w:ascii="仿宋" w:hAnsi="仿宋" w:eastAsia="仿宋" w:cs="仿宋"/>
          <w:spacing w:val="-1"/>
          <w:position w:val="16"/>
          <w:sz w:val="24"/>
          <w:szCs w:val="24"/>
        </w:rPr>
        <w:t>9.2 本合同价格为固定价格，包括了乙方履行合同全过程</w:t>
      </w:r>
      <w:r>
        <w:rPr>
          <w:rFonts w:ascii="仿宋" w:hAnsi="仿宋" w:eastAsia="仿宋" w:cs="仿宋"/>
          <w:spacing w:val="-2"/>
          <w:position w:val="16"/>
          <w:sz w:val="24"/>
          <w:szCs w:val="24"/>
        </w:rPr>
        <w:t>产生的所有成本和费用</w:t>
      </w:r>
    </w:p>
    <w:p>
      <w:pPr>
        <w:spacing w:line="222" w:lineRule="auto"/>
        <w:ind w:left="41"/>
        <w:rPr>
          <w:rFonts w:ascii="仿宋" w:hAnsi="仿宋" w:eastAsia="仿宋" w:cs="仿宋"/>
          <w:sz w:val="24"/>
          <w:szCs w:val="24"/>
        </w:rPr>
      </w:pPr>
      <w:r>
        <w:rPr>
          <w:rFonts w:ascii="仿宋" w:hAnsi="仿宋" w:eastAsia="仿宋" w:cs="仿宋"/>
          <w:spacing w:val="-4"/>
          <w:sz w:val="24"/>
          <w:szCs w:val="24"/>
        </w:rPr>
        <w:t>以及乙方应承担的一切税费。</w:t>
      </w:r>
    </w:p>
    <w:p>
      <w:pPr>
        <w:spacing w:before="179" w:line="220" w:lineRule="auto"/>
        <w:ind w:left="490"/>
        <w:rPr>
          <w:rFonts w:ascii="仿宋" w:hAnsi="仿宋" w:eastAsia="仿宋" w:cs="仿宋"/>
          <w:sz w:val="24"/>
          <w:szCs w:val="24"/>
        </w:rPr>
      </w:pPr>
      <w:r>
        <w:rPr>
          <w:rFonts w:ascii="仿宋" w:hAnsi="仿宋" w:eastAsia="仿宋" w:cs="仿宋"/>
          <w:spacing w:val="-2"/>
          <w:sz w:val="24"/>
          <w:szCs w:val="24"/>
        </w:rPr>
        <w:t>9.3检验费用</w:t>
      </w:r>
    </w:p>
    <w:p>
      <w:pPr>
        <w:spacing w:before="180" w:line="468" w:lineRule="exact"/>
        <w:ind w:left="490"/>
        <w:rPr>
          <w:rFonts w:ascii="仿宋" w:hAnsi="仿宋" w:eastAsia="仿宋" w:cs="仿宋"/>
          <w:sz w:val="24"/>
          <w:szCs w:val="24"/>
        </w:rPr>
      </w:pPr>
      <w:r>
        <w:rPr>
          <w:rFonts w:ascii="仿宋" w:hAnsi="仿宋" w:eastAsia="仿宋" w:cs="仿宋"/>
          <w:spacing w:val="-2"/>
          <w:position w:val="17"/>
          <w:sz w:val="24"/>
          <w:szCs w:val="24"/>
        </w:rPr>
        <w:t>9.3.1</w:t>
      </w:r>
      <w:r>
        <w:rPr>
          <w:rFonts w:ascii="仿宋" w:hAnsi="仿宋" w:eastAsia="仿宋" w:cs="仿宋"/>
          <w:spacing w:val="33"/>
          <w:position w:val="17"/>
          <w:sz w:val="24"/>
          <w:szCs w:val="24"/>
        </w:rPr>
        <w:t xml:space="preserve"> </w:t>
      </w:r>
      <w:r>
        <w:rPr>
          <w:rFonts w:ascii="仿宋" w:hAnsi="仿宋" w:eastAsia="仿宋" w:cs="仿宋"/>
          <w:spacing w:val="-2"/>
          <w:position w:val="17"/>
          <w:sz w:val="24"/>
          <w:szCs w:val="24"/>
        </w:rPr>
        <w:t>乙方必须负担本条款下属于乙方负责的检验、测试、调试、</w:t>
      </w:r>
      <w:r>
        <w:rPr>
          <w:rFonts w:ascii="仿宋" w:hAnsi="仿宋" w:eastAsia="仿宋" w:cs="仿宋"/>
          <w:spacing w:val="-3"/>
          <w:position w:val="17"/>
          <w:sz w:val="24"/>
          <w:szCs w:val="24"/>
        </w:rPr>
        <w:t>试运行和验收</w:t>
      </w:r>
    </w:p>
    <w:p>
      <w:pPr>
        <w:spacing w:line="220" w:lineRule="auto"/>
        <w:ind w:left="30"/>
        <w:rPr>
          <w:rFonts w:ascii="仿宋" w:hAnsi="仿宋" w:eastAsia="仿宋" w:cs="仿宋"/>
          <w:sz w:val="24"/>
          <w:szCs w:val="24"/>
        </w:rPr>
      </w:pPr>
      <w:r>
        <w:rPr>
          <w:rFonts w:ascii="仿宋" w:hAnsi="仿宋" w:eastAsia="仿宋" w:cs="仿宋"/>
          <w:spacing w:val="-1"/>
          <w:sz w:val="24"/>
          <w:szCs w:val="24"/>
        </w:rPr>
        <w:t>的所有费用，并负责乙方派往买方组织的检验、测试和验收人员的所有费用。</w:t>
      </w:r>
    </w:p>
    <w:p>
      <w:pPr>
        <w:spacing w:before="179" w:line="468" w:lineRule="exact"/>
        <w:ind w:left="490"/>
        <w:rPr>
          <w:rFonts w:ascii="仿宋" w:hAnsi="仿宋" w:eastAsia="仿宋" w:cs="仿宋"/>
          <w:sz w:val="24"/>
          <w:szCs w:val="24"/>
        </w:rPr>
      </w:pPr>
      <w:r>
        <w:rPr>
          <w:rFonts w:ascii="仿宋" w:hAnsi="仿宋" w:eastAsia="仿宋" w:cs="仿宋"/>
          <w:spacing w:val="-3"/>
          <w:position w:val="17"/>
          <w:sz w:val="24"/>
          <w:szCs w:val="24"/>
        </w:rPr>
        <w:t>9.3.2</w:t>
      </w:r>
      <w:r>
        <w:rPr>
          <w:rFonts w:ascii="仿宋" w:hAnsi="仿宋" w:eastAsia="仿宋" w:cs="仿宋"/>
          <w:spacing w:val="64"/>
          <w:position w:val="17"/>
          <w:sz w:val="24"/>
          <w:szCs w:val="24"/>
        </w:rPr>
        <w:t xml:space="preserve"> </w:t>
      </w:r>
      <w:r>
        <w:rPr>
          <w:rFonts w:ascii="仿宋" w:hAnsi="仿宋" w:eastAsia="仿宋" w:cs="仿宋"/>
          <w:spacing w:val="-3"/>
          <w:position w:val="17"/>
          <w:sz w:val="24"/>
          <w:szCs w:val="24"/>
        </w:rPr>
        <w:t>甲方按合同计划参加在乙方工厂所在地检验、测试和验收的费用全部由乙</w:t>
      </w:r>
    </w:p>
    <w:p>
      <w:pPr>
        <w:spacing w:before="1" w:line="219" w:lineRule="auto"/>
        <w:ind w:left="22"/>
        <w:rPr>
          <w:rFonts w:ascii="仿宋" w:hAnsi="仿宋" w:eastAsia="仿宋" w:cs="仿宋"/>
          <w:sz w:val="24"/>
          <w:szCs w:val="24"/>
        </w:rPr>
      </w:pPr>
      <w:r>
        <w:rPr>
          <w:rFonts w:ascii="仿宋" w:hAnsi="仿宋" w:eastAsia="仿宋" w:cs="仿宋"/>
          <w:spacing w:val="-2"/>
          <w:sz w:val="24"/>
          <w:szCs w:val="24"/>
        </w:rPr>
        <w:t>方负责并已包含在合同总价中。</w:t>
      </w:r>
    </w:p>
    <w:p>
      <w:pPr>
        <w:spacing w:before="180" w:line="468" w:lineRule="exact"/>
        <w:ind w:left="490"/>
        <w:rPr>
          <w:rFonts w:ascii="仿宋" w:hAnsi="仿宋" w:eastAsia="仿宋" w:cs="仿宋"/>
          <w:sz w:val="24"/>
          <w:szCs w:val="24"/>
        </w:rPr>
      </w:pPr>
      <w:r>
        <w:rPr>
          <w:rFonts w:ascii="仿宋" w:hAnsi="仿宋" w:eastAsia="仿宋" w:cs="仿宋"/>
          <w:spacing w:val="-1"/>
          <w:position w:val="17"/>
          <w:sz w:val="24"/>
          <w:szCs w:val="24"/>
        </w:rPr>
        <w:t>9.3.3甲方检验人员已到卖方所在地，测试无法依照合同进行</w:t>
      </w:r>
      <w:r>
        <w:rPr>
          <w:rFonts w:ascii="仿宋" w:hAnsi="仿宋" w:eastAsia="仿宋" w:cs="仿宋"/>
          <w:spacing w:val="-2"/>
          <w:position w:val="17"/>
          <w:sz w:val="24"/>
          <w:szCs w:val="24"/>
        </w:rPr>
        <w:t>， 而引起甲方人员</w:t>
      </w:r>
    </w:p>
    <w:p>
      <w:pPr>
        <w:spacing w:before="1" w:line="219" w:lineRule="auto"/>
        <w:ind w:left="16"/>
        <w:rPr>
          <w:rFonts w:ascii="仿宋" w:hAnsi="仿宋" w:eastAsia="仿宋" w:cs="仿宋"/>
          <w:sz w:val="24"/>
          <w:szCs w:val="24"/>
        </w:rPr>
      </w:pPr>
      <w:r>
        <w:rPr>
          <w:rFonts w:ascii="仿宋" w:hAnsi="仿宋" w:eastAsia="仿宋" w:cs="仿宋"/>
          <w:sz w:val="24"/>
          <w:szCs w:val="24"/>
        </w:rPr>
        <w:t>延长逗留时间，所有由此产生的包括甲方人</w:t>
      </w:r>
      <w:r>
        <w:rPr>
          <w:rFonts w:ascii="仿宋" w:hAnsi="仿宋" w:eastAsia="仿宋" w:cs="仿宋"/>
          <w:spacing w:val="-1"/>
          <w:sz w:val="24"/>
          <w:szCs w:val="24"/>
        </w:rPr>
        <w:t>员在内的直接费用及成本由乙方承担。</w:t>
      </w:r>
    </w:p>
    <w:p>
      <w:pPr>
        <w:spacing w:before="185" w:line="224" w:lineRule="auto"/>
        <w:ind w:left="3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10.交货方式及交货日期</w:t>
      </w:r>
    </w:p>
    <w:p>
      <w:pPr>
        <w:spacing w:before="200" w:line="221" w:lineRule="auto"/>
        <w:ind w:left="502"/>
        <w:rPr>
          <w:rFonts w:ascii="仿宋" w:hAnsi="仿宋" w:eastAsia="仿宋" w:cs="仿宋"/>
          <w:sz w:val="24"/>
          <w:szCs w:val="24"/>
        </w:rPr>
      </w:pPr>
      <w:r>
        <w:rPr>
          <w:rFonts w:ascii="仿宋" w:hAnsi="仿宋" w:eastAsia="仿宋" w:cs="仿宋"/>
          <w:spacing w:val="-1"/>
          <w:sz w:val="24"/>
          <w:szCs w:val="24"/>
        </w:rPr>
        <w:t>交货方式：现场交货，乙方负责办理运输和保险，将货物运抵现场。</w:t>
      </w:r>
    </w:p>
    <w:p>
      <w:pPr>
        <w:spacing w:before="181" w:line="465" w:lineRule="exact"/>
        <w:ind w:left="502"/>
        <w:rPr>
          <w:rFonts w:ascii="仿宋" w:hAnsi="仿宋" w:eastAsia="仿宋" w:cs="仿宋"/>
          <w:sz w:val="24"/>
          <w:szCs w:val="24"/>
        </w:rPr>
      </w:pPr>
      <w:r>
        <w:rPr>
          <w:rFonts w:ascii="仿宋" w:hAnsi="仿宋" w:eastAsia="仿宋" w:cs="仿宋"/>
          <w:spacing w:val="-2"/>
          <w:position w:val="16"/>
          <w:sz w:val="24"/>
          <w:szCs w:val="24"/>
        </w:rPr>
        <w:t>交货期应根据产品的特点实事求是填写，进口产品90个工作日内，国产产品30个</w:t>
      </w:r>
    </w:p>
    <w:p>
      <w:pPr>
        <w:spacing w:before="1" w:line="220" w:lineRule="auto"/>
        <w:ind w:left="22"/>
        <w:rPr>
          <w:rFonts w:ascii="仿宋" w:hAnsi="仿宋" w:eastAsia="仿宋" w:cs="仿宋"/>
          <w:sz w:val="24"/>
          <w:szCs w:val="24"/>
        </w:rPr>
      </w:pPr>
      <w:r>
        <w:rPr>
          <w:rFonts w:ascii="仿宋" w:hAnsi="仿宋" w:eastAsia="仿宋" w:cs="仿宋"/>
          <w:spacing w:val="-2"/>
          <w:sz w:val="24"/>
          <w:szCs w:val="24"/>
        </w:rPr>
        <w:t>工作日内。特殊产品交货期需说明。</w:t>
      </w:r>
    </w:p>
    <w:p>
      <w:pPr>
        <w:spacing w:before="182" w:line="220" w:lineRule="auto"/>
        <w:ind w:left="502"/>
        <w:rPr>
          <w:rFonts w:ascii="仿宋" w:hAnsi="仿宋" w:eastAsia="仿宋" w:cs="仿宋"/>
          <w:sz w:val="24"/>
          <w:szCs w:val="24"/>
        </w:rPr>
      </w:pPr>
      <w:r>
        <w:rPr>
          <w:rFonts w:ascii="仿宋" w:hAnsi="仿宋" w:eastAsia="仿宋" w:cs="仿宋"/>
          <w:spacing w:val="-1"/>
          <w:sz w:val="24"/>
          <w:szCs w:val="24"/>
        </w:rPr>
        <w:t>交货日期：所有货物运抵现场并经双方开箱验收合格之日。</w:t>
      </w:r>
    </w:p>
    <w:p>
      <w:pPr>
        <w:spacing w:before="179" w:line="468" w:lineRule="exact"/>
        <w:ind w:left="506"/>
        <w:rPr>
          <w:rFonts w:ascii="仿宋" w:hAnsi="仿宋" w:eastAsia="仿宋" w:cs="仿宋"/>
          <w:sz w:val="24"/>
          <w:szCs w:val="24"/>
        </w:rPr>
      </w:pPr>
      <w:r>
        <w:rPr>
          <w:rFonts w:ascii="仿宋" w:hAnsi="仿宋" w:eastAsia="仿宋" w:cs="仿宋"/>
          <w:spacing w:val="-4"/>
          <w:position w:val="17"/>
          <w:sz w:val="24"/>
          <w:szCs w:val="24"/>
        </w:rPr>
        <w:t>11.检验和验收</w:t>
      </w:r>
    </w:p>
    <w:p>
      <w:pPr>
        <w:spacing w:before="1" w:line="220" w:lineRule="auto"/>
        <w:ind w:left="506"/>
        <w:rPr>
          <w:rFonts w:ascii="仿宋" w:hAnsi="仿宋" w:eastAsia="仿宋" w:cs="仿宋"/>
          <w:sz w:val="24"/>
          <w:szCs w:val="24"/>
        </w:rPr>
      </w:pPr>
      <w:r>
        <w:rPr>
          <w:rFonts w:ascii="仿宋" w:hAnsi="仿宋" w:eastAsia="仿宋" w:cs="仿宋"/>
          <w:spacing w:val="-4"/>
          <w:sz w:val="24"/>
          <w:szCs w:val="24"/>
        </w:rPr>
        <w:t>11.1开箱验收</w:t>
      </w:r>
    </w:p>
    <w:p>
      <w:pPr>
        <w:spacing w:before="181" w:line="466" w:lineRule="exact"/>
        <w:ind w:left="506"/>
        <w:rPr>
          <w:rFonts w:ascii="仿宋" w:hAnsi="仿宋" w:eastAsia="仿宋" w:cs="仿宋"/>
          <w:sz w:val="24"/>
          <w:szCs w:val="24"/>
        </w:rPr>
      </w:pPr>
      <w:r>
        <w:rPr>
          <w:rFonts w:ascii="仿宋" w:hAnsi="仿宋" w:eastAsia="仿宋" w:cs="仿宋"/>
          <w:spacing w:val="-2"/>
          <w:position w:val="16"/>
          <w:sz w:val="24"/>
          <w:szCs w:val="24"/>
        </w:rPr>
        <w:t>11.1.1货物运抵现场后，双方应及时开箱验收，并制作验收记录，以确认与本合</w:t>
      </w:r>
    </w:p>
    <w:p>
      <w:pPr>
        <w:spacing w:line="223" w:lineRule="auto"/>
        <w:ind w:left="44"/>
        <w:rPr>
          <w:rFonts w:ascii="仿宋" w:hAnsi="仿宋" w:eastAsia="仿宋" w:cs="仿宋"/>
          <w:sz w:val="24"/>
          <w:szCs w:val="24"/>
        </w:rPr>
      </w:pPr>
      <w:r>
        <w:rPr>
          <w:rFonts w:ascii="仿宋" w:hAnsi="仿宋" w:eastAsia="仿宋" w:cs="仿宋"/>
          <w:spacing w:val="-3"/>
          <w:sz w:val="24"/>
          <w:szCs w:val="24"/>
        </w:rPr>
        <w:t>同约定的数量、型号等是否一致。</w:t>
      </w:r>
    </w:p>
    <w:p>
      <w:pPr>
        <w:spacing w:before="178" w:line="358" w:lineRule="auto"/>
        <w:ind w:left="19" w:right="76" w:firstLine="487"/>
        <w:rPr>
          <w:rFonts w:ascii="仿宋" w:hAnsi="仿宋" w:eastAsia="仿宋" w:cs="仿宋"/>
          <w:sz w:val="24"/>
          <w:szCs w:val="24"/>
        </w:rPr>
      </w:pPr>
      <w:r>
        <w:rPr>
          <w:rFonts w:ascii="仿宋" w:hAnsi="仿宋" w:eastAsia="仿宋" w:cs="仿宋"/>
          <w:spacing w:val="1"/>
          <w:sz w:val="24"/>
          <w:szCs w:val="24"/>
        </w:rPr>
        <w:t>11.1.2</w:t>
      </w:r>
      <w:r>
        <w:rPr>
          <w:rFonts w:ascii="仿宋" w:hAnsi="仿宋" w:eastAsia="仿宋" w:cs="仿宋"/>
          <w:spacing w:val="33"/>
          <w:sz w:val="24"/>
          <w:szCs w:val="24"/>
        </w:rPr>
        <w:t xml:space="preserve"> </w:t>
      </w:r>
      <w:r>
        <w:rPr>
          <w:rFonts w:ascii="仿宋" w:hAnsi="仿宋" w:eastAsia="仿宋" w:cs="仿宋"/>
          <w:spacing w:val="1"/>
          <w:sz w:val="24"/>
          <w:szCs w:val="24"/>
        </w:rPr>
        <w:t>乙方应在交货前对货物的质量、规格、</w:t>
      </w:r>
      <w:r>
        <w:rPr>
          <w:rFonts w:ascii="仿宋" w:hAnsi="仿宋" w:eastAsia="仿宋" w:cs="仿宋"/>
          <w:sz w:val="24"/>
          <w:szCs w:val="24"/>
        </w:rPr>
        <w:t xml:space="preserve">数量等进行详细而全面的检验， </w:t>
      </w:r>
      <w:r>
        <w:rPr>
          <w:rFonts w:ascii="仿宋" w:hAnsi="仿宋" w:eastAsia="仿宋" w:cs="仿宋"/>
          <w:spacing w:val="-2"/>
          <w:sz w:val="24"/>
          <w:szCs w:val="24"/>
        </w:rPr>
        <w:t>并出具证明货物符合合同规定的文件。该文件将作为申请付款单据的一部分，但有关</w:t>
      </w:r>
    </w:p>
    <w:p>
      <w:pPr>
        <w:spacing w:line="220" w:lineRule="auto"/>
        <w:ind w:left="22"/>
        <w:rPr>
          <w:rFonts w:ascii="仿宋" w:hAnsi="仿宋" w:eastAsia="仿宋" w:cs="仿宋"/>
          <w:sz w:val="24"/>
          <w:szCs w:val="24"/>
        </w:rPr>
      </w:pPr>
      <w:r>
        <w:rPr>
          <w:rFonts w:ascii="仿宋" w:hAnsi="仿宋" w:eastAsia="仿宋" w:cs="仿宋"/>
          <w:spacing w:val="-2"/>
          <w:sz w:val="24"/>
          <w:szCs w:val="24"/>
        </w:rPr>
        <w:t>质量、规格、数量的检验不应视为最终检验。</w:t>
      </w:r>
    </w:p>
    <w:p>
      <w:pPr>
        <w:spacing w:before="182" w:line="359" w:lineRule="auto"/>
        <w:ind w:left="17" w:right="76" w:firstLine="489"/>
        <w:rPr>
          <w:rFonts w:ascii="仿宋" w:hAnsi="仿宋" w:eastAsia="仿宋" w:cs="仿宋"/>
          <w:sz w:val="24"/>
          <w:szCs w:val="24"/>
        </w:rPr>
      </w:pPr>
      <w:r>
        <w:rPr>
          <w:rFonts w:ascii="仿宋" w:hAnsi="仿宋" w:eastAsia="仿宋" w:cs="仿宋"/>
          <w:sz w:val="24"/>
          <w:szCs w:val="24"/>
        </w:rPr>
        <w:t>11.1.3 开箱验收中如发现货物的数量、规格与合同约定不符，</w:t>
      </w:r>
      <w:r>
        <w:rPr>
          <w:rFonts w:ascii="仿宋" w:hAnsi="仿宋" w:eastAsia="仿宋" w:cs="仿宋"/>
          <w:spacing w:val="-66"/>
          <w:sz w:val="24"/>
          <w:szCs w:val="24"/>
        </w:rPr>
        <w:t xml:space="preserve"> </w:t>
      </w:r>
      <w:r>
        <w:rPr>
          <w:rFonts w:ascii="仿宋" w:hAnsi="仿宋" w:eastAsia="仿宋" w:cs="仿宋"/>
          <w:sz w:val="24"/>
          <w:szCs w:val="24"/>
        </w:rPr>
        <w:t xml:space="preserve">甲方有权拒收货 </w:t>
      </w:r>
      <w:r>
        <w:rPr>
          <w:rFonts w:ascii="仿宋" w:hAnsi="仿宋" w:eastAsia="仿宋" w:cs="仿宋"/>
          <w:spacing w:val="-1"/>
          <w:sz w:val="24"/>
          <w:szCs w:val="24"/>
        </w:rPr>
        <w:t>物，乙方应及时按甲方要求免费对拒收货物采</w:t>
      </w:r>
      <w:r>
        <w:rPr>
          <w:rFonts w:ascii="仿宋" w:hAnsi="仿宋" w:eastAsia="仿宋" w:cs="仿宋"/>
          <w:spacing w:val="-2"/>
          <w:sz w:val="24"/>
          <w:szCs w:val="24"/>
        </w:rPr>
        <w:t>取更换或其他必要的补救措施，直至开</w:t>
      </w:r>
    </w:p>
    <w:p>
      <w:pPr>
        <w:spacing w:before="1" w:line="220" w:lineRule="auto"/>
        <w:ind w:left="21"/>
        <w:rPr>
          <w:rFonts w:ascii="仿宋" w:hAnsi="仿宋" w:eastAsia="仿宋" w:cs="仿宋"/>
          <w:sz w:val="24"/>
          <w:szCs w:val="24"/>
        </w:rPr>
      </w:pPr>
      <w:r>
        <w:rPr>
          <w:rFonts w:ascii="仿宋" w:hAnsi="仿宋" w:eastAsia="仿宋" w:cs="仿宋"/>
          <w:spacing w:val="-2"/>
          <w:sz w:val="24"/>
          <w:szCs w:val="24"/>
        </w:rPr>
        <w:t>箱验收合格，方视为乙方完成交货。</w:t>
      </w:r>
    </w:p>
    <w:p>
      <w:pPr>
        <w:spacing w:before="181" w:line="220" w:lineRule="auto"/>
        <w:ind w:left="506"/>
        <w:rPr>
          <w:rFonts w:ascii="仿宋" w:hAnsi="仿宋" w:eastAsia="仿宋" w:cs="仿宋"/>
          <w:sz w:val="24"/>
          <w:szCs w:val="24"/>
        </w:rPr>
      </w:pPr>
      <w:r>
        <w:rPr>
          <w:rFonts w:ascii="仿宋" w:hAnsi="仿宋" w:eastAsia="仿宋" w:cs="仿宋"/>
          <w:spacing w:val="-6"/>
          <w:sz w:val="24"/>
          <w:szCs w:val="24"/>
        </w:rPr>
        <w:t>11.2</w:t>
      </w:r>
      <w:r>
        <w:rPr>
          <w:rFonts w:ascii="仿宋" w:hAnsi="仿宋" w:eastAsia="仿宋" w:cs="仿宋"/>
          <w:spacing w:val="10"/>
          <w:sz w:val="24"/>
          <w:szCs w:val="24"/>
        </w:rPr>
        <w:t xml:space="preserve">  </w:t>
      </w:r>
      <w:r>
        <w:rPr>
          <w:rFonts w:ascii="仿宋" w:hAnsi="仿宋" w:eastAsia="仿宋" w:cs="仿宋"/>
          <w:spacing w:val="-6"/>
          <w:sz w:val="24"/>
          <w:szCs w:val="24"/>
        </w:rPr>
        <w:t>检验验收</w:t>
      </w:r>
    </w:p>
    <w:p>
      <w:pPr>
        <w:spacing w:before="180" w:line="468" w:lineRule="exact"/>
        <w:ind w:left="506"/>
        <w:rPr>
          <w:rFonts w:ascii="仿宋" w:hAnsi="仿宋" w:eastAsia="仿宋" w:cs="仿宋"/>
          <w:sz w:val="24"/>
          <w:szCs w:val="24"/>
        </w:rPr>
      </w:pPr>
      <w:r>
        <w:rPr>
          <w:rFonts w:ascii="仿宋" w:hAnsi="仿宋" w:eastAsia="仿宋" w:cs="仿宋"/>
          <w:spacing w:val="1"/>
          <w:position w:val="17"/>
          <w:sz w:val="24"/>
          <w:szCs w:val="24"/>
        </w:rPr>
        <w:t>11.2.1 交货完成后，乙方应及时组装、调试、试运行，按照合同专用条款规定</w:t>
      </w:r>
    </w:p>
    <w:p>
      <w:pPr>
        <w:spacing w:line="220" w:lineRule="auto"/>
        <w:ind w:left="30"/>
        <w:rPr>
          <w:rFonts w:ascii="仿宋" w:hAnsi="仿宋" w:eastAsia="仿宋" w:cs="仿宋"/>
          <w:sz w:val="24"/>
          <w:szCs w:val="24"/>
        </w:rPr>
      </w:pPr>
      <w:r>
        <w:rPr>
          <w:rFonts w:ascii="仿宋" w:hAnsi="仿宋" w:eastAsia="仿宋" w:cs="仿宋"/>
          <w:spacing w:val="-2"/>
          <w:sz w:val="24"/>
          <w:szCs w:val="24"/>
        </w:rPr>
        <w:t>的试运行完成后，双方及时组织对货物检验验收。合同双方均须派人参加合同要求双</w:t>
      </w:r>
    </w:p>
    <w:p>
      <w:pPr>
        <w:spacing w:line="220" w:lineRule="auto"/>
        <w:rPr>
          <w:rFonts w:ascii="仿宋" w:hAnsi="仿宋" w:eastAsia="仿宋" w:cs="仿宋"/>
          <w:sz w:val="24"/>
          <w:szCs w:val="24"/>
        </w:rPr>
        <w:sectPr>
          <w:headerReference r:id="rId56" w:type="default"/>
          <w:footerReference r:id="rId57" w:type="default"/>
          <w:pgSz w:w="11850" w:h="16783"/>
          <w:pgMar w:top="1026" w:right="1340" w:bottom="916" w:left="1588" w:header="750" w:footer="754" w:gutter="0"/>
          <w:cols w:space="720" w:num="1"/>
        </w:sectPr>
      </w:pPr>
    </w:p>
    <w:p>
      <w:pPr>
        <w:spacing w:before="14" w:line="29" w:lineRule="exact"/>
      </w:pPr>
      <w:r>
        <w:pict>
          <v:shape id="_x0000_s1054" o:spid="_x0000_s1054"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220" w:lineRule="auto"/>
        <w:ind w:left="22"/>
        <w:rPr>
          <w:rFonts w:ascii="仿宋" w:hAnsi="仿宋" w:eastAsia="仿宋" w:cs="仿宋"/>
          <w:sz w:val="24"/>
          <w:szCs w:val="24"/>
        </w:rPr>
      </w:pPr>
      <w:r>
        <w:rPr>
          <w:rFonts w:ascii="仿宋" w:hAnsi="仿宋" w:eastAsia="仿宋" w:cs="仿宋"/>
          <w:spacing w:val="-3"/>
          <w:sz w:val="24"/>
          <w:szCs w:val="24"/>
        </w:rPr>
        <w:t>方参加的试验、检验。</w:t>
      </w:r>
    </w:p>
    <w:p>
      <w:pPr>
        <w:spacing w:before="179" w:line="468" w:lineRule="exact"/>
        <w:ind w:right="2"/>
        <w:jc w:val="right"/>
        <w:rPr>
          <w:rFonts w:ascii="仿宋" w:hAnsi="仿宋" w:eastAsia="仿宋" w:cs="仿宋"/>
          <w:sz w:val="24"/>
          <w:szCs w:val="24"/>
        </w:rPr>
      </w:pPr>
      <w:r>
        <w:rPr>
          <w:rFonts w:ascii="仿宋" w:hAnsi="仿宋" w:eastAsia="仿宋" w:cs="仿宋"/>
          <w:spacing w:val="1"/>
          <w:position w:val="17"/>
          <w:sz w:val="24"/>
          <w:szCs w:val="24"/>
        </w:rPr>
        <w:t>11.2.2 在具体实施合同规定的检验验收之前，乙方需提前提交相应的测试计划</w:t>
      </w:r>
    </w:p>
    <w:p>
      <w:pPr>
        <w:spacing w:line="220" w:lineRule="auto"/>
        <w:ind w:left="21"/>
        <w:rPr>
          <w:rFonts w:ascii="仿宋" w:hAnsi="仿宋" w:eastAsia="仿宋" w:cs="仿宋"/>
          <w:sz w:val="24"/>
          <w:szCs w:val="24"/>
        </w:rPr>
      </w:pPr>
      <w:r>
        <w:rPr>
          <w:rFonts w:ascii="仿宋" w:hAnsi="仿宋" w:eastAsia="仿宋" w:cs="仿宋"/>
          <w:spacing w:val="-1"/>
          <w:sz w:val="24"/>
          <w:szCs w:val="24"/>
        </w:rPr>
        <w:t>（包括测试程序、测试内容和检验标准、试验时间安排等）供甲方确认。</w:t>
      </w:r>
    </w:p>
    <w:p>
      <w:pPr>
        <w:spacing w:before="181" w:line="466" w:lineRule="exact"/>
        <w:jc w:val="right"/>
        <w:rPr>
          <w:rFonts w:ascii="仿宋" w:hAnsi="仿宋" w:eastAsia="仿宋" w:cs="仿宋"/>
          <w:sz w:val="24"/>
          <w:szCs w:val="24"/>
        </w:rPr>
      </w:pPr>
      <w:r>
        <w:rPr>
          <w:rFonts w:ascii="仿宋" w:hAnsi="仿宋" w:eastAsia="仿宋" w:cs="仿宋"/>
          <w:spacing w:val="-2"/>
          <w:position w:val="16"/>
          <w:sz w:val="24"/>
          <w:szCs w:val="24"/>
        </w:rPr>
        <w:t>11.2.3  除需甲方确认的试验验收外，乙方还应对所有检验验收测试的结果、步</w:t>
      </w:r>
    </w:p>
    <w:p>
      <w:pPr>
        <w:spacing w:line="219" w:lineRule="auto"/>
        <w:ind w:left="17"/>
        <w:rPr>
          <w:rFonts w:ascii="仿宋" w:hAnsi="仿宋" w:eastAsia="仿宋" w:cs="仿宋"/>
          <w:sz w:val="24"/>
          <w:szCs w:val="24"/>
        </w:rPr>
      </w:pPr>
      <w:r>
        <w:rPr>
          <w:rFonts w:ascii="仿宋" w:hAnsi="仿宋" w:eastAsia="仿宋" w:cs="仿宋"/>
          <w:spacing w:val="-1"/>
          <w:sz w:val="24"/>
          <w:szCs w:val="24"/>
        </w:rPr>
        <w:t>骤、原始数据等</w:t>
      </w:r>
      <w:r>
        <w:rPr>
          <w:rFonts w:hint="eastAsia" w:ascii="仿宋" w:hAnsi="仿宋" w:eastAsia="仿宋" w:cs="仿宋"/>
          <w:spacing w:val="-1"/>
          <w:sz w:val="24"/>
          <w:szCs w:val="24"/>
          <w:lang w:eastAsia="zh-CN"/>
        </w:rPr>
        <w:t>做</w:t>
      </w:r>
      <w:r>
        <w:rPr>
          <w:rFonts w:ascii="仿宋" w:hAnsi="仿宋" w:eastAsia="仿宋" w:cs="仿宋"/>
          <w:spacing w:val="-1"/>
          <w:sz w:val="24"/>
          <w:szCs w:val="24"/>
        </w:rPr>
        <w:t>妥善记录。如甲方要求，乙方应提供这些记录给买方。</w:t>
      </w:r>
    </w:p>
    <w:p>
      <w:pPr>
        <w:spacing w:before="183" w:line="466" w:lineRule="exact"/>
        <w:jc w:val="right"/>
        <w:rPr>
          <w:rFonts w:ascii="仿宋" w:hAnsi="仿宋" w:eastAsia="仿宋" w:cs="仿宋"/>
          <w:sz w:val="24"/>
          <w:szCs w:val="24"/>
        </w:rPr>
      </w:pPr>
      <w:r>
        <w:rPr>
          <w:rFonts w:ascii="仿宋" w:hAnsi="仿宋" w:eastAsia="仿宋" w:cs="仿宋"/>
          <w:spacing w:val="-2"/>
          <w:position w:val="16"/>
          <w:sz w:val="24"/>
          <w:szCs w:val="24"/>
        </w:rPr>
        <w:t>11.2.4  检验测试出现全部或部分未达到本合同所约定的技术指标，甲方有权选</w:t>
      </w:r>
    </w:p>
    <w:p>
      <w:pPr>
        <w:spacing w:line="220" w:lineRule="auto"/>
        <w:ind w:left="16"/>
        <w:rPr>
          <w:rFonts w:ascii="仿宋" w:hAnsi="仿宋" w:eastAsia="仿宋" w:cs="仿宋"/>
          <w:sz w:val="24"/>
          <w:szCs w:val="24"/>
        </w:rPr>
      </w:pPr>
      <w:r>
        <w:rPr>
          <w:rFonts w:ascii="仿宋" w:hAnsi="仿宋" w:eastAsia="仿宋" w:cs="仿宋"/>
          <w:spacing w:val="-2"/>
          <w:sz w:val="24"/>
          <w:szCs w:val="24"/>
        </w:rPr>
        <w:t>择下列任一处理方式：</w:t>
      </w:r>
    </w:p>
    <w:p>
      <w:pPr>
        <w:spacing w:before="182" w:line="222" w:lineRule="auto"/>
        <w:ind w:left="490"/>
        <w:rPr>
          <w:rFonts w:ascii="仿宋" w:hAnsi="仿宋" w:eastAsia="仿宋" w:cs="仿宋"/>
          <w:sz w:val="24"/>
          <w:szCs w:val="24"/>
        </w:rPr>
      </w:pPr>
      <w:r>
        <w:rPr>
          <w:rFonts w:ascii="仿宋" w:hAnsi="仿宋" w:eastAsia="仿宋" w:cs="仿宋"/>
          <w:spacing w:val="-1"/>
          <w:sz w:val="24"/>
          <w:szCs w:val="24"/>
        </w:rPr>
        <w:t>a.重新测试直至合格为止；</w:t>
      </w:r>
    </w:p>
    <w:p>
      <w:pPr>
        <w:spacing w:before="176" w:line="221" w:lineRule="auto"/>
        <w:ind w:left="485"/>
        <w:rPr>
          <w:rFonts w:ascii="仿宋" w:hAnsi="仿宋" w:eastAsia="仿宋" w:cs="仿宋"/>
          <w:sz w:val="24"/>
          <w:szCs w:val="24"/>
        </w:rPr>
      </w:pPr>
      <w:r>
        <w:rPr>
          <w:rFonts w:ascii="仿宋" w:hAnsi="仿宋" w:eastAsia="仿宋" w:cs="仿宋"/>
          <w:sz w:val="24"/>
          <w:szCs w:val="24"/>
        </w:rPr>
        <w:t>b.要求乙方对货物进行免费更换，然后重新测试直</w:t>
      </w:r>
      <w:r>
        <w:rPr>
          <w:rFonts w:ascii="仿宋" w:hAnsi="仿宋" w:eastAsia="仿宋" w:cs="仿宋"/>
          <w:spacing w:val="-1"/>
          <w:sz w:val="24"/>
          <w:szCs w:val="24"/>
        </w:rPr>
        <w:t>至合格为止；</w:t>
      </w:r>
    </w:p>
    <w:p>
      <w:pPr>
        <w:spacing w:before="181" w:line="220" w:lineRule="auto"/>
        <w:ind w:left="19"/>
        <w:rPr>
          <w:rFonts w:ascii="仿宋" w:hAnsi="仿宋" w:eastAsia="仿宋" w:cs="仿宋"/>
          <w:sz w:val="24"/>
          <w:szCs w:val="24"/>
        </w:rPr>
      </w:pPr>
      <w:r>
        <w:rPr>
          <w:rFonts w:ascii="仿宋" w:hAnsi="仿宋" w:eastAsia="仿宋" w:cs="仿宋"/>
          <w:spacing w:val="-1"/>
          <w:sz w:val="24"/>
          <w:szCs w:val="24"/>
        </w:rPr>
        <w:t>无论选择何种方式，甲方因此而发生的因卖方原因引起的所有费用均由乙方负担。</w:t>
      </w:r>
    </w:p>
    <w:p>
      <w:pPr>
        <w:spacing w:before="180" w:line="220" w:lineRule="auto"/>
        <w:ind w:left="506"/>
        <w:rPr>
          <w:rFonts w:ascii="仿宋" w:hAnsi="仿宋" w:eastAsia="仿宋" w:cs="仿宋"/>
          <w:sz w:val="24"/>
          <w:szCs w:val="24"/>
        </w:rPr>
      </w:pPr>
      <w:r>
        <w:rPr>
          <w:rFonts w:ascii="仿宋" w:hAnsi="仿宋" w:eastAsia="仿宋" w:cs="仿宋"/>
          <w:spacing w:val="-5"/>
          <w:sz w:val="24"/>
          <w:szCs w:val="24"/>
        </w:rPr>
        <w:t>11.3</w:t>
      </w:r>
      <w:r>
        <w:rPr>
          <w:rFonts w:ascii="仿宋" w:hAnsi="仿宋" w:eastAsia="仿宋" w:cs="仿宋"/>
          <w:spacing w:val="11"/>
          <w:sz w:val="24"/>
          <w:szCs w:val="24"/>
        </w:rPr>
        <w:t xml:space="preserve">  </w:t>
      </w:r>
      <w:r>
        <w:rPr>
          <w:rFonts w:ascii="仿宋" w:hAnsi="仿宋" w:eastAsia="仿宋" w:cs="仿宋"/>
          <w:spacing w:val="-5"/>
          <w:sz w:val="24"/>
          <w:szCs w:val="24"/>
        </w:rPr>
        <w:t>使用过程检验</w:t>
      </w:r>
    </w:p>
    <w:p>
      <w:pPr>
        <w:spacing w:before="183" w:line="359" w:lineRule="auto"/>
        <w:ind w:left="15" w:firstLine="491"/>
        <w:jc w:val="both"/>
        <w:rPr>
          <w:rFonts w:ascii="仿宋" w:hAnsi="仿宋" w:eastAsia="仿宋" w:cs="仿宋"/>
          <w:sz w:val="24"/>
          <w:szCs w:val="24"/>
        </w:rPr>
      </w:pPr>
      <w:r>
        <w:rPr>
          <w:rFonts w:ascii="仿宋" w:hAnsi="仿宋" w:eastAsia="仿宋" w:cs="仿宋"/>
          <w:spacing w:val="-2"/>
          <w:sz w:val="24"/>
          <w:szCs w:val="24"/>
        </w:rPr>
        <w:t>11.3.1在合同规定的质量保证期内，发现货物的质量或规格与合同规定不符，或</w:t>
      </w:r>
      <w:r>
        <w:rPr>
          <w:rFonts w:ascii="仿宋" w:hAnsi="仿宋" w:eastAsia="仿宋" w:cs="仿宋"/>
          <w:spacing w:val="12"/>
          <w:sz w:val="24"/>
          <w:szCs w:val="24"/>
        </w:rPr>
        <w:t xml:space="preserve"> </w:t>
      </w:r>
      <w:r>
        <w:rPr>
          <w:rFonts w:ascii="仿宋" w:hAnsi="仿宋" w:eastAsia="仿宋" w:cs="仿宋"/>
          <w:spacing w:val="-1"/>
          <w:sz w:val="24"/>
          <w:szCs w:val="24"/>
        </w:rPr>
        <w:t>证明货物有缺陷，包括潜在的缺陷或使用不合适</w:t>
      </w:r>
      <w:r>
        <w:rPr>
          <w:rFonts w:ascii="仿宋" w:hAnsi="仿宋" w:eastAsia="仿宋" w:cs="仿宋"/>
          <w:spacing w:val="-2"/>
          <w:sz w:val="24"/>
          <w:szCs w:val="24"/>
        </w:rPr>
        <w:t>的原材料等，由甲方组织质检（相关</w:t>
      </w:r>
      <w:r>
        <w:rPr>
          <w:rFonts w:ascii="仿宋" w:hAnsi="仿宋" w:eastAsia="仿宋" w:cs="仿宋"/>
          <w:sz w:val="24"/>
          <w:szCs w:val="24"/>
        </w:rPr>
        <w:t xml:space="preserve"> </w:t>
      </w:r>
      <w:r>
        <w:rPr>
          <w:rFonts w:ascii="仿宋" w:hAnsi="仿宋" w:eastAsia="仿宋" w:cs="仿宋"/>
          <w:spacing w:val="-1"/>
          <w:sz w:val="24"/>
          <w:szCs w:val="24"/>
        </w:rPr>
        <w:t>检测费用由卖方承担</w:t>
      </w:r>
      <w:r>
        <w:rPr>
          <w:rFonts w:ascii="仿宋" w:hAnsi="仿宋" w:eastAsia="仿宋" w:cs="仿宋"/>
          <w:spacing w:val="-4"/>
          <w:sz w:val="24"/>
          <w:szCs w:val="24"/>
        </w:rPr>
        <w:t>）</w:t>
      </w:r>
      <w:r>
        <w:rPr>
          <w:rFonts w:hint="eastAsia" w:ascii="仿宋" w:hAnsi="仿宋" w:eastAsia="仿宋" w:cs="仿宋"/>
          <w:spacing w:val="-4"/>
          <w:sz w:val="24"/>
          <w:szCs w:val="24"/>
          <w:lang w:eastAsia="zh-CN"/>
        </w:rPr>
        <w:t>，根</w:t>
      </w:r>
      <w:r>
        <w:rPr>
          <w:rFonts w:ascii="仿宋" w:hAnsi="仿宋" w:eastAsia="仿宋" w:cs="仿宋"/>
          <w:spacing w:val="-1"/>
          <w:sz w:val="24"/>
          <w:szCs w:val="24"/>
        </w:rPr>
        <w:t>据质检报告及质量保证条款向卖方提</w:t>
      </w:r>
      <w:r>
        <w:rPr>
          <w:rFonts w:ascii="仿宋" w:hAnsi="仿宋" w:eastAsia="仿宋" w:cs="仿宋"/>
          <w:spacing w:val="-2"/>
          <w:sz w:val="24"/>
          <w:szCs w:val="24"/>
        </w:rPr>
        <w:t>出索赔，此索赔并不免</w:t>
      </w:r>
    </w:p>
    <w:p>
      <w:pPr>
        <w:spacing w:line="223" w:lineRule="auto"/>
        <w:ind w:left="27"/>
        <w:rPr>
          <w:rFonts w:ascii="仿宋" w:hAnsi="仿宋" w:eastAsia="仿宋" w:cs="仿宋"/>
          <w:sz w:val="24"/>
          <w:szCs w:val="24"/>
        </w:rPr>
      </w:pPr>
      <w:r>
        <w:rPr>
          <w:rFonts w:ascii="仿宋" w:hAnsi="仿宋" w:eastAsia="仿宋" w:cs="仿宋"/>
          <w:spacing w:val="-3"/>
          <w:sz w:val="24"/>
          <w:szCs w:val="24"/>
        </w:rPr>
        <w:t>除乙方应承担的合同义务。</w:t>
      </w:r>
    </w:p>
    <w:p>
      <w:pPr>
        <w:spacing w:before="176" w:line="359" w:lineRule="auto"/>
        <w:ind w:left="15" w:firstLine="491"/>
        <w:jc w:val="both"/>
        <w:rPr>
          <w:rFonts w:ascii="仿宋" w:hAnsi="仿宋" w:eastAsia="仿宋" w:cs="仿宋"/>
          <w:sz w:val="24"/>
          <w:szCs w:val="24"/>
        </w:rPr>
      </w:pPr>
      <w:r>
        <w:rPr>
          <w:rFonts w:ascii="仿宋" w:hAnsi="仿宋" w:eastAsia="仿宋" w:cs="仿宋"/>
          <w:spacing w:val="-2"/>
          <w:sz w:val="24"/>
          <w:szCs w:val="24"/>
        </w:rPr>
        <w:t>11.3.2如果合同双方对乙方提供的上述试验结果报告的解释有分歧，双方须于出</w:t>
      </w:r>
      <w:r>
        <w:rPr>
          <w:rFonts w:ascii="仿宋" w:hAnsi="仿宋" w:eastAsia="仿宋" w:cs="仿宋"/>
          <w:spacing w:val="12"/>
          <w:sz w:val="24"/>
          <w:szCs w:val="24"/>
        </w:rPr>
        <w:t xml:space="preserve"> </w:t>
      </w:r>
      <w:r>
        <w:rPr>
          <w:rFonts w:ascii="仿宋" w:hAnsi="仿宋" w:eastAsia="仿宋" w:cs="仿宋"/>
          <w:spacing w:val="-1"/>
          <w:sz w:val="24"/>
          <w:szCs w:val="24"/>
        </w:rPr>
        <w:t>现分歧后10天内给对方声明，以陈述己方的观点。</w:t>
      </w:r>
      <w:r>
        <w:rPr>
          <w:rFonts w:ascii="仿宋" w:hAnsi="仿宋" w:eastAsia="仿宋" w:cs="仿宋"/>
          <w:spacing w:val="-2"/>
          <w:sz w:val="24"/>
          <w:szCs w:val="24"/>
        </w:rPr>
        <w:t>声明须附有关证据。分歧应通过协</w:t>
      </w:r>
    </w:p>
    <w:p>
      <w:pPr>
        <w:spacing w:before="1" w:line="222" w:lineRule="auto"/>
        <w:ind w:left="25"/>
        <w:rPr>
          <w:rFonts w:ascii="仿宋" w:hAnsi="仿宋" w:eastAsia="仿宋" w:cs="仿宋"/>
          <w:sz w:val="24"/>
          <w:szCs w:val="24"/>
        </w:rPr>
      </w:pPr>
      <w:r>
        <w:rPr>
          <w:rFonts w:ascii="仿宋" w:hAnsi="仿宋" w:eastAsia="仿宋" w:cs="仿宋"/>
          <w:spacing w:val="-7"/>
          <w:sz w:val="24"/>
          <w:szCs w:val="24"/>
        </w:rPr>
        <w:t>商解决。</w:t>
      </w:r>
    </w:p>
    <w:p>
      <w:pPr>
        <w:spacing w:before="184" w:line="223" w:lineRule="auto"/>
        <w:ind w:left="3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12.付款条件</w:t>
      </w:r>
    </w:p>
    <w:p>
      <w:pPr>
        <w:spacing w:before="202" w:line="219" w:lineRule="auto"/>
        <w:ind w:left="497"/>
        <w:rPr>
          <w:rFonts w:ascii="仿宋" w:hAnsi="仿宋" w:eastAsia="仿宋" w:cs="仿宋"/>
          <w:sz w:val="24"/>
          <w:szCs w:val="24"/>
        </w:rPr>
      </w:pPr>
      <w:r>
        <w:rPr>
          <w:rFonts w:ascii="仿宋" w:hAnsi="仿宋" w:eastAsia="仿宋" w:cs="仿宋"/>
          <w:spacing w:val="-2"/>
          <w:sz w:val="24"/>
          <w:szCs w:val="24"/>
        </w:rPr>
        <w:t>本合同条款下的付款方法和条件在“青海省政府采购合同书</w:t>
      </w:r>
      <w:r>
        <w:rPr>
          <w:rFonts w:ascii="仿宋" w:hAnsi="仿宋" w:eastAsia="仿宋" w:cs="仿宋"/>
          <w:spacing w:val="-72"/>
          <w:sz w:val="24"/>
          <w:szCs w:val="24"/>
        </w:rPr>
        <w:t xml:space="preserve"> </w:t>
      </w:r>
      <w:r>
        <w:rPr>
          <w:rFonts w:ascii="仿宋" w:hAnsi="仿宋" w:eastAsia="仿宋" w:cs="仿宋"/>
          <w:spacing w:val="-2"/>
          <w:sz w:val="24"/>
          <w:szCs w:val="24"/>
        </w:rPr>
        <w:t>”中具体规定。</w:t>
      </w:r>
    </w:p>
    <w:p>
      <w:pPr>
        <w:spacing w:before="185" w:line="222" w:lineRule="auto"/>
        <w:ind w:left="3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13.履约保证金</w:t>
      </w:r>
    </w:p>
    <w:p>
      <w:pPr>
        <w:spacing w:before="203" w:line="466" w:lineRule="exact"/>
        <w:ind w:right="2"/>
        <w:jc w:val="right"/>
        <w:rPr>
          <w:rFonts w:ascii="仿宋" w:hAnsi="仿宋" w:eastAsia="仿宋" w:cs="仿宋"/>
          <w:sz w:val="24"/>
          <w:szCs w:val="24"/>
        </w:rPr>
      </w:pPr>
      <w:r>
        <w:rPr>
          <w:rFonts w:ascii="仿宋" w:hAnsi="仿宋" w:eastAsia="仿宋" w:cs="仿宋"/>
          <w:spacing w:val="1"/>
          <w:position w:val="17"/>
          <w:sz w:val="24"/>
          <w:szCs w:val="24"/>
        </w:rPr>
        <w:t>13.1乙方应在合同签订前，按磋商文件第</w:t>
      </w:r>
      <w:r>
        <w:rPr>
          <w:rFonts w:ascii="仿宋" w:hAnsi="仿宋" w:eastAsia="仿宋" w:cs="仿宋"/>
          <w:position w:val="17"/>
          <w:sz w:val="24"/>
          <w:szCs w:val="24"/>
        </w:rPr>
        <w:t>三部分“八 授予合同</w:t>
      </w:r>
      <w:r>
        <w:rPr>
          <w:rFonts w:ascii="仿宋" w:hAnsi="仿宋" w:eastAsia="仿宋" w:cs="仿宋"/>
          <w:spacing w:val="-86"/>
          <w:position w:val="17"/>
          <w:sz w:val="24"/>
          <w:szCs w:val="24"/>
        </w:rPr>
        <w:t xml:space="preserve"> </w:t>
      </w:r>
      <w:r>
        <w:rPr>
          <w:rFonts w:ascii="仿宋" w:hAnsi="仿宋" w:eastAsia="仿宋" w:cs="仿宋"/>
          <w:position w:val="17"/>
          <w:sz w:val="24"/>
          <w:szCs w:val="24"/>
        </w:rPr>
        <w:t>”中第22.2项的</w:t>
      </w:r>
    </w:p>
    <w:p>
      <w:pPr>
        <w:spacing w:before="1" w:line="220" w:lineRule="auto"/>
        <w:ind w:left="18"/>
        <w:rPr>
          <w:rFonts w:ascii="仿宋" w:hAnsi="仿宋" w:eastAsia="仿宋" w:cs="仿宋"/>
          <w:sz w:val="24"/>
          <w:szCs w:val="24"/>
        </w:rPr>
      </w:pPr>
      <w:r>
        <w:rPr>
          <w:rFonts w:ascii="仿宋" w:hAnsi="仿宋" w:eastAsia="仿宋" w:cs="仿宋"/>
          <w:spacing w:val="-2"/>
          <w:sz w:val="24"/>
          <w:szCs w:val="24"/>
        </w:rPr>
        <w:t>约定提交履约保证金。</w:t>
      </w:r>
    </w:p>
    <w:p>
      <w:pPr>
        <w:spacing w:before="181" w:line="221" w:lineRule="auto"/>
        <w:ind w:left="506"/>
        <w:rPr>
          <w:rFonts w:ascii="仿宋" w:hAnsi="仿宋" w:eastAsia="仿宋" w:cs="仿宋"/>
          <w:sz w:val="24"/>
          <w:szCs w:val="24"/>
        </w:rPr>
      </w:pPr>
      <w:r>
        <w:rPr>
          <w:rFonts w:ascii="仿宋" w:hAnsi="仿宋" w:eastAsia="仿宋" w:cs="仿宋"/>
          <w:spacing w:val="-1"/>
          <w:sz w:val="24"/>
          <w:szCs w:val="24"/>
        </w:rPr>
        <w:t>13.2履约保证金用于补偿甲方因乙方不能履行其合同义务而蒙受的损失。</w:t>
      </w:r>
    </w:p>
    <w:p>
      <w:pPr>
        <w:spacing w:before="181" w:line="465" w:lineRule="exact"/>
        <w:jc w:val="right"/>
        <w:rPr>
          <w:rFonts w:ascii="仿宋" w:hAnsi="仿宋" w:eastAsia="仿宋" w:cs="仿宋"/>
          <w:sz w:val="24"/>
          <w:szCs w:val="24"/>
        </w:rPr>
      </w:pPr>
      <w:r>
        <w:rPr>
          <w:rFonts w:ascii="仿宋" w:hAnsi="仿宋" w:eastAsia="仿宋" w:cs="仿宋"/>
          <w:spacing w:val="-2"/>
          <w:position w:val="16"/>
          <w:sz w:val="24"/>
          <w:szCs w:val="24"/>
        </w:rPr>
        <w:t>13.3履约保证金应使用本合同货币，按下述方式之一提交（磋商文件中另有约定</w:t>
      </w:r>
    </w:p>
    <w:p>
      <w:pPr>
        <w:spacing w:line="223" w:lineRule="auto"/>
        <w:ind w:left="30"/>
        <w:rPr>
          <w:rFonts w:ascii="仿宋" w:hAnsi="仿宋" w:eastAsia="仿宋" w:cs="仿宋"/>
          <w:sz w:val="24"/>
          <w:szCs w:val="24"/>
        </w:rPr>
      </w:pPr>
      <w:r>
        <w:rPr>
          <w:rFonts w:ascii="仿宋" w:hAnsi="仿宋" w:eastAsia="仿宋" w:cs="仿宋"/>
          <w:spacing w:val="-10"/>
          <w:sz w:val="24"/>
          <w:szCs w:val="24"/>
        </w:rPr>
        <w:t>的除外</w:t>
      </w:r>
      <w:r>
        <w:rPr>
          <w:rFonts w:ascii="仿宋" w:hAnsi="仿宋" w:eastAsia="仿宋" w:cs="仿宋"/>
          <w:sz w:val="24"/>
          <w:szCs w:val="24"/>
        </w:rPr>
        <w:t>）：</w:t>
      </w:r>
    </w:p>
    <w:p>
      <w:pPr>
        <w:spacing w:before="179" w:line="219" w:lineRule="auto"/>
        <w:ind w:left="506"/>
        <w:rPr>
          <w:rFonts w:ascii="仿宋" w:hAnsi="仿宋" w:eastAsia="仿宋" w:cs="仿宋"/>
          <w:sz w:val="24"/>
          <w:szCs w:val="24"/>
        </w:rPr>
      </w:pPr>
      <w:r>
        <w:rPr>
          <w:rFonts w:ascii="仿宋" w:hAnsi="仿宋" w:eastAsia="仿宋" w:cs="仿宋"/>
          <w:spacing w:val="-1"/>
          <w:sz w:val="24"/>
          <w:szCs w:val="24"/>
        </w:rPr>
        <w:t>13.3.1甲方可接受的在中华人民共和国注册和营业的银行出具的履约保函；</w:t>
      </w:r>
    </w:p>
    <w:p>
      <w:pPr>
        <w:spacing w:before="180" w:line="224" w:lineRule="auto"/>
        <w:ind w:left="506"/>
        <w:rPr>
          <w:rFonts w:ascii="仿宋" w:hAnsi="仿宋" w:eastAsia="仿宋" w:cs="仿宋"/>
          <w:sz w:val="24"/>
          <w:szCs w:val="24"/>
        </w:rPr>
      </w:pPr>
      <w:r>
        <w:rPr>
          <w:rFonts w:ascii="仿宋" w:hAnsi="仿宋" w:eastAsia="仿宋" w:cs="仿宋"/>
          <w:spacing w:val="-3"/>
          <w:sz w:val="24"/>
          <w:szCs w:val="24"/>
        </w:rPr>
        <w:t>13.3.2 支票或汇票。</w:t>
      </w:r>
    </w:p>
    <w:p>
      <w:pPr>
        <w:spacing w:before="177" w:line="221" w:lineRule="auto"/>
        <w:jc w:val="right"/>
        <w:rPr>
          <w:rFonts w:ascii="仿宋" w:hAnsi="仿宋" w:eastAsia="仿宋" w:cs="仿宋"/>
          <w:sz w:val="24"/>
          <w:szCs w:val="24"/>
        </w:rPr>
      </w:pPr>
      <w:r>
        <w:rPr>
          <w:rFonts w:ascii="仿宋" w:hAnsi="仿宋" w:eastAsia="仿宋" w:cs="仿宋"/>
          <w:spacing w:val="-2"/>
          <w:sz w:val="24"/>
          <w:szCs w:val="24"/>
        </w:rPr>
        <w:t>13.4乙方未能按合同规定履行其义务，甲方有权从履约保证金中取得补偿。货物</w:t>
      </w:r>
    </w:p>
    <w:p>
      <w:pPr>
        <w:spacing w:line="221" w:lineRule="auto"/>
        <w:rPr>
          <w:rFonts w:ascii="仿宋" w:hAnsi="仿宋" w:eastAsia="仿宋" w:cs="仿宋"/>
          <w:sz w:val="24"/>
          <w:szCs w:val="24"/>
        </w:rPr>
        <w:sectPr>
          <w:headerReference r:id="rId58" w:type="default"/>
          <w:footerReference r:id="rId59" w:type="default"/>
          <w:pgSz w:w="11850" w:h="16783"/>
          <w:pgMar w:top="1026" w:right="1417" w:bottom="916" w:left="1588" w:header="750" w:footer="754" w:gutter="0"/>
          <w:cols w:space="720" w:num="1"/>
        </w:sectPr>
      </w:pPr>
    </w:p>
    <w:p>
      <w:pPr>
        <w:spacing w:before="14" w:line="29" w:lineRule="exact"/>
      </w:pPr>
      <w:r>
        <w:pict>
          <v:shape id="_x0000_s1055" o:spid="_x0000_s1055" style="height:1.45pt;width:442.25pt;" fillcolor="#000000" filled="t" stroked="f" coordsize="8845,29" path="m0,0l8844,0,8844,28,0,28,0,0xe">
            <v:path/>
            <v:fill on="t" focussize="0,0"/>
            <v:stroke on="f"/>
            <v:imagedata o:title=""/>
            <o:lock v:ext="edit"/>
            <w10:wrap type="none"/>
            <w10:anchorlock/>
          </v:shape>
        </w:pict>
      </w:r>
    </w:p>
    <w:p>
      <w:pPr>
        <w:pStyle w:val="3"/>
        <w:spacing w:line="303" w:lineRule="auto"/>
      </w:pPr>
    </w:p>
    <w:p>
      <w:pPr>
        <w:spacing w:before="78" w:line="219" w:lineRule="auto"/>
        <w:ind w:left="15"/>
        <w:rPr>
          <w:rFonts w:ascii="仿宋" w:hAnsi="仿宋" w:eastAsia="仿宋" w:cs="仿宋"/>
          <w:sz w:val="24"/>
          <w:szCs w:val="24"/>
        </w:rPr>
      </w:pPr>
      <w:r>
        <w:rPr>
          <w:rFonts w:ascii="仿宋" w:hAnsi="仿宋" w:eastAsia="仿宋" w:cs="仿宋"/>
          <w:spacing w:val="-1"/>
          <w:sz w:val="24"/>
          <w:szCs w:val="24"/>
        </w:rPr>
        <w:t>验收合格后，甲方将履约保证金退还乙方或转为质量保证金。</w:t>
      </w:r>
    </w:p>
    <w:p>
      <w:pPr>
        <w:spacing w:before="186" w:line="224" w:lineRule="auto"/>
        <w:ind w:left="31"/>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14.索赔</w:t>
      </w:r>
    </w:p>
    <w:p>
      <w:pPr>
        <w:spacing w:before="201" w:line="359" w:lineRule="auto"/>
        <w:ind w:left="15" w:firstLine="491"/>
        <w:rPr>
          <w:rFonts w:ascii="仿宋" w:hAnsi="仿宋" w:eastAsia="仿宋" w:cs="仿宋"/>
          <w:sz w:val="24"/>
          <w:szCs w:val="24"/>
        </w:rPr>
      </w:pPr>
      <w:r>
        <w:rPr>
          <w:rFonts w:ascii="仿宋" w:hAnsi="仿宋" w:eastAsia="仿宋" w:cs="仿宋"/>
          <w:spacing w:val="-2"/>
          <w:sz w:val="24"/>
          <w:szCs w:val="24"/>
        </w:rPr>
        <w:t>14.1货物的质量、规格、数量、性能等与合同约定不符，或在质量保证期内证实</w:t>
      </w:r>
      <w:r>
        <w:rPr>
          <w:rFonts w:ascii="仿宋" w:hAnsi="仿宋" w:eastAsia="仿宋" w:cs="仿宋"/>
          <w:spacing w:val="10"/>
          <w:sz w:val="24"/>
          <w:szCs w:val="24"/>
        </w:rPr>
        <w:t xml:space="preserve"> </w:t>
      </w:r>
      <w:r>
        <w:rPr>
          <w:rFonts w:ascii="仿宋" w:hAnsi="仿宋" w:eastAsia="仿宋" w:cs="仿宋"/>
          <w:spacing w:val="-1"/>
          <w:sz w:val="24"/>
          <w:szCs w:val="24"/>
        </w:rPr>
        <w:t>货物存有缺陷，包括潜在的缺陷或使用不符合要</w:t>
      </w:r>
      <w:r>
        <w:rPr>
          <w:rFonts w:ascii="仿宋" w:hAnsi="仿宋" w:eastAsia="仿宋" w:cs="仿宋"/>
          <w:spacing w:val="-2"/>
          <w:sz w:val="24"/>
          <w:szCs w:val="24"/>
        </w:rPr>
        <w:t>求的材料等，甲方有权根据有资质的</w:t>
      </w:r>
      <w:r>
        <w:rPr>
          <w:rFonts w:ascii="仿宋" w:hAnsi="仿宋" w:eastAsia="仿宋" w:cs="仿宋"/>
          <w:sz w:val="24"/>
          <w:szCs w:val="24"/>
        </w:rPr>
        <w:t xml:space="preserve"> </w:t>
      </w:r>
      <w:r>
        <w:rPr>
          <w:rFonts w:ascii="仿宋" w:hAnsi="仿宋" w:eastAsia="仿宋" w:cs="仿宋"/>
          <w:spacing w:val="-1"/>
          <w:sz w:val="24"/>
          <w:szCs w:val="24"/>
        </w:rPr>
        <w:t>权威质检机构的检验结果向乙方提出索赔（但责</w:t>
      </w:r>
      <w:r>
        <w:rPr>
          <w:rFonts w:ascii="仿宋" w:hAnsi="仿宋" w:eastAsia="仿宋" w:cs="仿宋"/>
          <w:spacing w:val="-2"/>
          <w:sz w:val="24"/>
          <w:szCs w:val="24"/>
        </w:rPr>
        <w:t>任应由保险公司或运输部门承担的除</w:t>
      </w:r>
    </w:p>
    <w:p>
      <w:pPr>
        <w:spacing w:line="223" w:lineRule="auto"/>
        <w:ind w:left="19"/>
        <w:rPr>
          <w:rFonts w:ascii="仿宋" w:hAnsi="仿宋" w:eastAsia="仿宋" w:cs="仿宋"/>
          <w:sz w:val="24"/>
          <w:szCs w:val="24"/>
        </w:rPr>
      </w:pPr>
      <w:r>
        <w:rPr>
          <w:rFonts w:ascii="仿宋" w:hAnsi="仿宋" w:eastAsia="仿宋" w:cs="仿宋"/>
          <w:spacing w:val="-7"/>
          <w:sz w:val="24"/>
          <w:szCs w:val="24"/>
        </w:rPr>
        <w:t>外）。</w:t>
      </w:r>
    </w:p>
    <w:p>
      <w:pPr>
        <w:spacing w:before="178" w:line="465" w:lineRule="exact"/>
        <w:jc w:val="right"/>
        <w:rPr>
          <w:rFonts w:ascii="仿宋" w:hAnsi="仿宋" w:eastAsia="仿宋" w:cs="仿宋"/>
          <w:sz w:val="24"/>
          <w:szCs w:val="24"/>
        </w:rPr>
      </w:pPr>
      <w:r>
        <w:rPr>
          <w:rFonts w:ascii="仿宋" w:hAnsi="仿宋" w:eastAsia="仿宋" w:cs="仿宋"/>
          <w:spacing w:val="-2"/>
          <w:position w:val="17"/>
          <w:sz w:val="24"/>
          <w:szCs w:val="24"/>
        </w:rPr>
        <w:t>14.2在履约保证期和检验期内，乙方对甲方提出的索赔负有责任，乙方应按照甲</w:t>
      </w:r>
    </w:p>
    <w:p>
      <w:pPr>
        <w:spacing w:before="1" w:line="220" w:lineRule="auto"/>
        <w:ind w:left="22"/>
        <w:rPr>
          <w:rFonts w:ascii="仿宋" w:hAnsi="仿宋" w:eastAsia="仿宋" w:cs="仿宋"/>
          <w:sz w:val="24"/>
          <w:szCs w:val="24"/>
        </w:rPr>
      </w:pPr>
      <w:r>
        <w:rPr>
          <w:rFonts w:ascii="仿宋" w:hAnsi="仿宋" w:eastAsia="仿宋" w:cs="仿宋"/>
          <w:spacing w:val="-2"/>
          <w:sz w:val="24"/>
          <w:szCs w:val="24"/>
        </w:rPr>
        <w:t>方同意的下列一种或多种方式解决索赔事宜：</w:t>
      </w:r>
    </w:p>
    <w:p>
      <w:pPr>
        <w:spacing w:before="180" w:line="359" w:lineRule="auto"/>
        <w:ind w:left="17" w:firstLine="489"/>
        <w:rPr>
          <w:rFonts w:ascii="仿宋" w:hAnsi="仿宋" w:eastAsia="仿宋" w:cs="仿宋"/>
          <w:sz w:val="24"/>
          <w:szCs w:val="24"/>
        </w:rPr>
      </w:pPr>
      <w:r>
        <w:rPr>
          <w:rFonts w:ascii="仿宋" w:hAnsi="仿宋" w:eastAsia="仿宋" w:cs="仿宋"/>
          <w:spacing w:val="-2"/>
          <w:sz w:val="24"/>
          <w:szCs w:val="24"/>
        </w:rPr>
        <w:t>14.2.1在法定的退货期内，乙方应按合同规定将货款退还给甲方，并承担由此发</w:t>
      </w:r>
      <w:r>
        <w:rPr>
          <w:rFonts w:ascii="仿宋" w:hAnsi="仿宋" w:eastAsia="仿宋" w:cs="仿宋"/>
          <w:spacing w:val="12"/>
          <w:sz w:val="24"/>
          <w:szCs w:val="24"/>
        </w:rPr>
        <w:t xml:space="preserve"> </w:t>
      </w:r>
      <w:r>
        <w:rPr>
          <w:rFonts w:ascii="仿宋" w:hAnsi="仿宋" w:eastAsia="仿宋" w:cs="仿宋"/>
          <w:spacing w:val="-1"/>
          <w:sz w:val="24"/>
          <w:szCs w:val="24"/>
        </w:rPr>
        <w:t>生的一切损失和费用，包括利息、银行手续费</w:t>
      </w:r>
      <w:r>
        <w:rPr>
          <w:rFonts w:ascii="仿宋" w:hAnsi="仿宋" w:eastAsia="仿宋" w:cs="仿宋"/>
          <w:spacing w:val="-2"/>
          <w:sz w:val="24"/>
          <w:szCs w:val="24"/>
        </w:rPr>
        <w:t>、运费、保险费、检验费、仓储费、装</w:t>
      </w:r>
      <w:r>
        <w:rPr>
          <w:rFonts w:ascii="仿宋" w:hAnsi="仿宋" w:eastAsia="仿宋" w:cs="仿宋"/>
          <w:sz w:val="24"/>
          <w:szCs w:val="24"/>
        </w:rPr>
        <w:t xml:space="preserve"> </w:t>
      </w:r>
      <w:r>
        <w:rPr>
          <w:rFonts w:ascii="仿宋" w:hAnsi="仿宋" w:eastAsia="仿宋" w:cs="仿宋"/>
          <w:spacing w:val="-2"/>
          <w:sz w:val="24"/>
          <w:szCs w:val="24"/>
        </w:rPr>
        <w:t>卸费以及为保护退回货物所需的其它必要费用。如已超过退货期，但乙方同意退货，</w:t>
      </w:r>
    </w:p>
    <w:p>
      <w:pPr>
        <w:spacing w:line="222" w:lineRule="auto"/>
        <w:ind w:left="20"/>
        <w:rPr>
          <w:rFonts w:ascii="仿宋" w:hAnsi="仿宋" w:eastAsia="仿宋" w:cs="仿宋"/>
          <w:sz w:val="24"/>
          <w:szCs w:val="24"/>
        </w:rPr>
      </w:pPr>
      <w:r>
        <w:rPr>
          <w:rFonts w:ascii="仿宋" w:hAnsi="仿宋" w:eastAsia="仿宋" w:cs="仿宋"/>
          <w:spacing w:val="-2"/>
          <w:sz w:val="24"/>
          <w:szCs w:val="24"/>
        </w:rPr>
        <w:t>可比照上述办法办理，或由双方协商处理。</w:t>
      </w:r>
    </w:p>
    <w:p>
      <w:pPr>
        <w:spacing w:before="179" w:line="466" w:lineRule="exact"/>
        <w:jc w:val="right"/>
        <w:rPr>
          <w:rFonts w:ascii="仿宋" w:hAnsi="仿宋" w:eastAsia="仿宋" w:cs="仿宋"/>
          <w:sz w:val="24"/>
          <w:szCs w:val="24"/>
        </w:rPr>
      </w:pPr>
      <w:r>
        <w:rPr>
          <w:rFonts w:ascii="仿宋" w:hAnsi="仿宋" w:eastAsia="仿宋" w:cs="仿宋"/>
          <w:spacing w:val="-2"/>
          <w:position w:val="16"/>
          <w:sz w:val="24"/>
          <w:szCs w:val="24"/>
        </w:rPr>
        <w:t>14.2.2根据货物低劣程度、损坏程度以及甲方所遭受损失的数额，经甲乙双</w:t>
      </w:r>
      <w:r>
        <w:rPr>
          <w:rFonts w:hint="eastAsia" w:ascii="仿宋" w:hAnsi="仿宋" w:eastAsia="仿宋" w:cs="仿宋"/>
          <w:spacing w:val="-2"/>
          <w:position w:val="16"/>
          <w:sz w:val="24"/>
          <w:szCs w:val="24"/>
          <w:lang w:eastAsia="zh-CN"/>
        </w:rPr>
        <w:t>方协</w:t>
      </w:r>
      <w:r>
        <w:rPr>
          <w:rFonts w:ascii="仿宋" w:hAnsi="仿宋" w:eastAsia="仿宋" w:cs="仿宋"/>
          <w:spacing w:val="-2"/>
          <w:position w:val="16"/>
          <w:sz w:val="24"/>
          <w:szCs w:val="24"/>
        </w:rPr>
        <w:t>商</w:t>
      </w:r>
    </w:p>
    <w:p>
      <w:pPr>
        <w:spacing w:line="220" w:lineRule="auto"/>
        <w:jc w:val="right"/>
        <w:rPr>
          <w:rFonts w:ascii="仿宋" w:hAnsi="仿宋" w:eastAsia="仿宋" w:cs="仿宋"/>
          <w:sz w:val="24"/>
          <w:szCs w:val="24"/>
        </w:rPr>
      </w:pPr>
      <w:r>
        <w:rPr>
          <w:rFonts w:ascii="仿宋" w:hAnsi="仿宋" w:eastAsia="仿宋" w:cs="仿宋"/>
          <w:spacing w:val="-2"/>
          <w:sz w:val="24"/>
          <w:szCs w:val="24"/>
        </w:rPr>
        <w:t>定降低货物的价格，或由有资质的中介机构评估，以降低后的价格或评估价格为准。</w:t>
      </w:r>
    </w:p>
    <w:p>
      <w:pPr>
        <w:spacing w:before="182" w:line="359" w:lineRule="auto"/>
        <w:ind w:left="20" w:firstLine="486"/>
        <w:rPr>
          <w:rFonts w:ascii="仿宋" w:hAnsi="仿宋" w:eastAsia="仿宋" w:cs="仿宋"/>
          <w:sz w:val="24"/>
          <w:szCs w:val="24"/>
        </w:rPr>
      </w:pPr>
      <w:r>
        <w:rPr>
          <w:rFonts w:ascii="仿宋" w:hAnsi="仿宋" w:eastAsia="仿宋" w:cs="仿宋"/>
          <w:spacing w:val="-2"/>
          <w:sz w:val="24"/>
          <w:szCs w:val="24"/>
        </w:rPr>
        <w:t>14.2.3用符合规格、质量和性能要求的新零件、部件或货物来更换有缺陷的部分</w:t>
      </w:r>
      <w:r>
        <w:rPr>
          <w:rFonts w:ascii="仿宋" w:hAnsi="仿宋" w:eastAsia="仿宋" w:cs="仿宋"/>
          <w:spacing w:val="12"/>
          <w:sz w:val="24"/>
          <w:szCs w:val="24"/>
        </w:rPr>
        <w:t xml:space="preserve"> </w:t>
      </w:r>
      <w:r>
        <w:rPr>
          <w:rFonts w:ascii="仿宋" w:hAnsi="仿宋" w:eastAsia="仿宋" w:cs="仿宋"/>
          <w:spacing w:val="-2"/>
          <w:sz w:val="24"/>
          <w:szCs w:val="24"/>
        </w:rPr>
        <w:t>或修补缺陷部分，乙方应承担一切费用和风险，并负担甲方所发生的一切直接费用。</w:t>
      </w:r>
    </w:p>
    <w:p>
      <w:pPr>
        <w:spacing w:before="1" w:line="220" w:lineRule="auto"/>
        <w:ind w:left="44"/>
        <w:rPr>
          <w:rFonts w:ascii="仿宋" w:hAnsi="仿宋" w:eastAsia="仿宋" w:cs="仿宋"/>
          <w:sz w:val="24"/>
          <w:szCs w:val="24"/>
        </w:rPr>
      </w:pPr>
      <w:r>
        <w:rPr>
          <w:rFonts w:ascii="仿宋" w:hAnsi="仿宋" w:eastAsia="仿宋" w:cs="仿宋"/>
          <w:spacing w:val="-2"/>
          <w:sz w:val="24"/>
          <w:szCs w:val="24"/>
        </w:rPr>
        <w:t>同时，乙方应相应延长修补或更换件的履约保证期。</w:t>
      </w:r>
    </w:p>
    <w:p>
      <w:pPr>
        <w:spacing w:before="179" w:line="360" w:lineRule="auto"/>
        <w:ind w:left="44" w:firstLine="461"/>
        <w:rPr>
          <w:rFonts w:ascii="仿宋" w:hAnsi="仿宋" w:eastAsia="仿宋" w:cs="仿宋"/>
          <w:sz w:val="24"/>
          <w:szCs w:val="24"/>
        </w:rPr>
      </w:pPr>
      <w:r>
        <w:rPr>
          <w:rFonts w:ascii="仿宋" w:hAnsi="仿宋" w:eastAsia="仿宋" w:cs="仿宋"/>
          <w:sz w:val="24"/>
          <w:szCs w:val="24"/>
        </w:rPr>
        <w:t>14.3乙方收到甲方发出的索赔通知之日起5个工作日内未作答复的，</w:t>
      </w:r>
      <w:r>
        <w:rPr>
          <w:rFonts w:ascii="仿宋" w:hAnsi="仿宋" w:eastAsia="仿宋" w:cs="仿宋"/>
          <w:spacing w:val="-66"/>
          <w:sz w:val="24"/>
          <w:szCs w:val="24"/>
        </w:rPr>
        <w:t xml:space="preserve"> </w:t>
      </w:r>
      <w:r>
        <w:rPr>
          <w:rFonts w:ascii="仿宋" w:hAnsi="仿宋" w:eastAsia="仿宋" w:cs="仿宋"/>
          <w:sz w:val="24"/>
          <w:szCs w:val="24"/>
        </w:rPr>
        <w:t xml:space="preserve">甲方可从合 </w:t>
      </w:r>
      <w:r>
        <w:rPr>
          <w:rFonts w:ascii="仿宋" w:hAnsi="仿宋" w:eastAsia="仿宋" w:cs="仿宋"/>
          <w:spacing w:val="-2"/>
          <w:sz w:val="24"/>
          <w:szCs w:val="24"/>
        </w:rPr>
        <w:t>同款或履约保证金中扣回索赔金额，如金额不足以补偿索赔金额，</w:t>
      </w:r>
      <w:r>
        <w:rPr>
          <w:rFonts w:ascii="仿宋" w:hAnsi="仿宋" w:eastAsia="仿宋" w:cs="仿宋"/>
          <w:spacing w:val="-3"/>
          <w:sz w:val="24"/>
          <w:szCs w:val="24"/>
        </w:rPr>
        <w:t>乙方应补足差额部</w:t>
      </w:r>
    </w:p>
    <w:p>
      <w:pPr>
        <w:spacing w:before="1" w:line="223" w:lineRule="auto"/>
        <w:ind w:left="19"/>
        <w:rPr>
          <w:rFonts w:ascii="仿宋" w:hAnsi="仿宋" w:eastAsia="仿宋" w:cs="仿宋"/>
          <w:sz w:val="24"/>
          <w:szCs w:val="24"/>
        </w:rPr>
      </w:pPr>
      <w:r>
        <w:rPr>
          <w:rFonts w:ascii="仿宋" w:hAnsi="仿宋" w:eastAsia="仿宋" w:cs="仿宋"/>
          <w:spacing w:val="-10"/>
          <w:sz w:val="24"/>
          <w:szCs w:val="24"/>
        </w:rPr>
        <w:t>分。</w:t>
      </w:r>
    </w:p>
    <w:p>
      <w:pPr>
        <w:spacing w:before="180" w:line="224" w:lineRule="auto"/>
        <w:ind w:left="3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15.迟延交货</w:t>
      </w:r>
    </w:p>
    <w:p>
      <w:pPr>
        <w:spacing w:before="200" w:line="222" w:lineRule="auto"/>
        <w:ind w:left="506"/>
        <w:rPr>
          <w:rFonts w:ascii="仿宋" w:hAnsi="仿宋" w:eastAsia="仿宋" w:cs="仿宋"/>
          <w:sz w:val="24"/>
          <w:szCs w:val="24"/>
        </w:rPr>
      </w:pPr>
      <w:r>
        <w:rPr>
          <w:rFonts w:ascii="仿宋" w:hAnsi="仿宋" w:eastAsia="仿宋" w:cs="仿宋"/>
          <w:spacing w:val="-3"/>
          <w:sz w:val="24"/>
          <w:szCs w:val="24"/>
        </w:rPr>
        <w:t>15.1</w:t>
      </w:r>
      <w:r>
        <w:rPr>
          <w:rFonts w:ascii="仿宋" w:hAnsi="仿宋" w:eastAsia="仿宋" w:cs="仿宋"/>
          <w:spacing w:val="44"/>
          <w:sz w:val="24"/>
          <w:szCs w:val="24"/>
        </w:rPr>
        <w:t xml:space="preserve"> </w:t>
      </w:r>
      <w:r>
        <w:rPr>
          <w:rFonts w:ascii="仿宋" w:hAnsi="仿宋" w:eastAsia="仿宋" w:cs="仿宋"/>
          <w:spacing w:val="-3"/>
          <w:sz w:val="24"/>
          <w:szCs w:val="24"/>
        </w:rPr>
        <w:t>乙方应按照合同约定的时间交货和提供服务。</w:t>
      </w:r>
    </w:p>
    <w:p>
      <w:pPr>
        <w:spacing w:before="176" w:line="468" w:lineRule="exact"/>
        <w:ind w:right="2"/>
        <w:jc w:val="right"/>
        <w:rPr>
          <w:rFonts w:ascii="仿宋" w:hAnsi="仿宋" w:eastAsia="仿宋" w:cs="仿宋"/>
          <w:sz w:val="24"/>
          <w:szCs w:val="24"/>
        </w:rPr>
      </w:pPr>
      <w:r>
        <w:rPr>
          <w:rFonts w:ascii="仿宋" w:hAnsi="仿宋" w:eastAsia="仿宋" w:cs="仿宋"/>
          <w:position w:val="16"/>
          <w:sz w:val="24"/>
          <w:szCs w:val="24"/>
        </w:rPr>
        <w:t>15.2 除不可抗力因素外，乙方迟延交货，</w:t>
      </w:r>
      <w:r>
        <w:rPr>
          <w:rFonts w:ascii="仿宋" w:hAnsi="仿宋" w:eastAsia="仿宋" w:cs="仿宋"/>
          <w:spacing w:val="-66"/>
          <w:position w:val="16"/>
          <w:sz w:val="24"/>
          <w:szCs w:val="24"/>
        </w:rPr>
        <w:t xml:space="preserve"> </w:t>
      </w:r>
      <w:r>
        <w:rPr>
          <w:rFonts w:ascii="仿宋" w:hAnsi="仿宋" w:eastAsia="仿宋" w:cs="仿宋"/>
          <w:position w:val="16"/>
          <w:sz w:val="24"/>
          <w:szCs w:val="24"/>
        </w:rPr>
        <w:t>甲方有权提出违约损失赔偿或解除合</w:t>
      </w:r>
    </w:p>
    <w:p>
      <w:pPr>
        <w:spacing w:before="1" w:line="224" w:lineRule="auto"/>
        <w:ind w:left="44"/>
        <w:rPr>
          <w:rFonts w:ascii="仿宋" w:hAnsi="仿宋" w:eastAsia="仿宋" w:cs="仿宋"/>
          <w:sz w:val="24"/>
          <w:szCs w:val="24"/>
        </w:rPr>
      </w:pPr>
      <w:r>
        <w:rPr>
          <w:rFonts w:ascii="仿宋" w:hAnsi="仿宋" w:eastAsia="仿宋" w:cs="仿宋"/>
          <w:spacing w:val="-23"/>
          <w:sz w:val="24"/>
          <w:szCs w:val="24"/>
        </w:rPr>
        <w:t>同。</w:t>
      </w:r>
    </w:p>
    <w:p>
      <w:pPr>
        <w:spacing w:before="176" w:line="359" w:lineRule="auto"/>
        <w:ind w:left="21" w:firstLine="485"/>
        <w:rPr>
          <w:rFonts w:ascii="仿宋" w:hAnsi="仿宋" w:eastAsia="仿宋" w:cs="仿宋"/>
          <w:sz w:val="24"/>
          <w:szCs w:val="24"/>
        </w:rPr>
      </w:pPr>
      <w:r>
        <w:rPr>
          <w:rFonts w:ascii="仿宋" w:hAnsi="仿宋" w:eastAsia="仿宋" w:cs="仿宋"/>
          <w:spacing w:val="-2"/>
          <w:sz w:val="24"/>
          <w:szCs w:val="24"/>
        </w:rPr>
        <w:t>15.3在履行合同过程中，乙方遇到不能按时交货和提供服务的情况，应及时以书</w:t>
      </w:r>
      <w:r>
        <w:rPr>
          <w:rFonts w:ascii="仿宋" w:hAnsi="仿宋" w:eastAsia="仿宋" w:cs="仿宋"/>
          <w:spacing w:val="10"/>
          <w:sz w:val="24"/>
          <w:szCs w:val="24"/>
        </w:rPr>
        <w:t xml:space="preserve"> </w:t>
      </w:r>
      <w:r>
        <w:rPr>
          <w:rFonts w:ascii="仿宋" w:hAnsi="仿宋" w:eastAsia="仿宋" w:cs="仿宋"/>
          <w:spacing w:val="-2"/>
          <w:sz w:val="24"/>
          <w:szCs w:val="24"/>
        </w:rPr>
        <w:t>面形式将不能按时交货的理由、预期延误时间通知甲方。甲方收到乙方通知后，认为</w:t>
      </w:r>
    </w:p>
    <w:p>
      <w:pPr>
        <w:spacing w:before="1" w:line="222" w:lineRule="auto"/>
        <w:ind w:left="18"/>
        <w:rPr>
          <w:rFonts w:ascii="仿宋" w:hAnsi="仿宋" w:eastAsia="仿宋" w:cs="仿宋"/>
          <w:sz w:val="24"/>
          <w:szCs w:val="24"/>
        </w:rPr>
      </w:pPr>
      <w:r>
        <w:rPr>
          <w:rFonts w:ascii="仿宋" w:hAnsi="仿宋" w:eastAsia="仿宋" w:cs="仿宋"/>
          <w:spacing w:val="-2"/>
          <w:sz w:val="24"/>
          <w:szCs w:val="24"/>
        </w:rPr>
        <w:t>其理由正当的，可酌情延长交货时间。</w:t>
      </w:r>
    </w:p>
    <w:p>
      <w:pPr>
        <w:spacing w:before="182" w:line="223" w:lineRule="auto"/>
        <w:ind w:left="3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16.违约赔偿</w:t>
      </w:r>
    </w:p>
    <w:p>
      <w:pPr>
        <w:spacing w:before="201" w:line="222" w:lineRule="auto"/>
        <w:jc w:val="right"/>
        <w:rPr>
          <w:rFonts w:ascii="仿宋" w:hAnsi="仿宋" w:eastAsia="仿宋" w:cs="仿宋"/>
          <w:sz w:val="24"/>
          <w:szCs w:val="24"/>
        </w:rPr>
      </w:pPr>
      <w:r>
        <w:rPr>
          <w:rFonts w:ascii="仿宋" w:hAnsi="仿宋" w:eastAsia="仿宋" w:cs="仿宋"/>
          <w:spacing w:val="-2"/>
          <w:sz w:val="24"/>
          <w:szCs w:val="24"/>
        </w:rPr>
        <w:t>除不可抗力因素外，乙方没有按照合同规定的时间交货和提供服务，甲方可要求</w:t>
      </w:r>
    </w:p>
    <w:p>
      <w:pPr>
        <w:spacing w:line="222" w:lineRule="auto"/>
        <w:rPr>
          <w:rFonts w:ascii="仿宋" w:hAnsi="仿宋" w:eastAsia="仿宋" w:cs="仿宋"/>
          <w:sz w:val="24"/>
          <w:szCs w:val="24"/>
        </w:rPr>
        <w:sectPr>
          <w:footerReference r:id="rId60" w:type="default"/>
          <w:pgSz w:w="11850" w:h="16783"/>
          <w:pgMar w:top="1026" w:right="1417" w:bottom="916" w:left="1588" w:header="750" w:footer="754" w:gutter="0"/>
          <w:cols w:space="720" w:num="1"/>
        </w:sectPr>
      </w:pPr>
    </w:p>
    <w:p>
      <w:pPr>
        <w:spacing w:before="14" w:line="29" w:lineRule="exact"/>
      </w:pPr>
      <w:r>
        <w:pict>
          <v:shape id="_x0000_s1056" o:spid="_x0000_s1056" style="height:1.45pt;width:442.25pt;" fillcolor="#000000" filled="t" stroked="f" coordsize="8845,29" path="m0,0l8844,0,8844,28,0,28,0,0xe">
            <v:path/>
            <v:fill on="t" focussize="0,0"/>
            <v:stroke on="f"/>
            <v:imagedata o:title=""/>
            <o:lock v:ext="edit"/>
            <w10:wrap type="none"/>
            <w10:anchorlock/>
          </v:shape>
        </w:pict>
      </w:r>
    </w:p>
    <w:p>
      <w:pPr>
        <w:pStyle w:val="3"/>
        <w:spacing w:line="304" w:lineRule="auto"/>
      </w:pPr>
    </w:p>
    <w:p>
      <w:pPr>
        <w:spacing w:before="78" w:line="222" w:lineRule="auto"/>
        <w:ind w:left="33"/>
        <w:rPr>
          <w:rFonts w:ascii="仿宋" w:hAnsi="仿宋" w:eastAsia="仿宋" w:cs="仿宋"/>
          <w:sz w:val="24"/>
          <w:szCs w:val="24"/>
        </w:rPr>
      </w:pPr>
      <w:r>
        <w:rPr>
          <w:rFonts w:ascii="仿宋" w:hAnsi="仿宋" w:eastAsia="仿宋" w:cs="仿宋"/>
          <w:spacing w:val="-1"/>
          <w:sz w:val="24"/>
          <w:szCs w:val="24"/>
        </w:rPr>
        <w:t>乙方支付违约金。违约金每日按合同总价款的</w:t>
      </w:r>
      <w:r>
        <w:rPr>
          <w:rFonts w:ascii="仿宋" w:hAnsi="仿宋" w:eastAsia="仿宋" w:cs="仿宋"/>
          <w:spacing w:val="-2"/>
          <w:sz w:val="24"/>
          <w:szCs w:val="24"/>
        </w:rPr>
        <w:t>千分之五计收。</w:t>
      </w:r>
    </w:p>
    <w:p>
      <w:pPr>
        <w:spacing w:before="181" w:line="224" w:lineRule="auto"/>
        <w:ind w:left="3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17.不可抗力</w:t>
      </w:r>
    </w:p>
    <w:p>
      <w:pPr>
        <w:spacing w:before="199" w:line="468" w:lineRule="exact"/>
        <w:ind w:right="2"/>
        <w:jc w:val="right"/>
        <w:rPr>
          <w:rFonts w:ascii="仿宋" w:hAnsi="仿宋" w:eastAsia="仿宋" w:cs="仿宋"/>
          <w:sz w:val="24"/>
          <w:szCs w:val="24"/>
        </w:rPr>
      </w:pPr>
      <w:r>
        <w:rPr>
          <w:rFonts w:ascii="仿宋" w:hAnsi="仿宋" w:eastAsia="仿宋" w:cs="仿宋"/>
          <w:spacing w:val="1"/>
          <w:position w:val="17"/>
          <w:sz w:val="24"/>
          <w:szCs w:val="24"/>
        </w:rPr>
        <w:t>17.1.双方中任何一方遭遇法律规定的不可抗力，致使合同履行受阻时，履行合</w:t>
      </w:r>
    </w:p>
    <w:p>
      <w:pPr>
        <w:spacing w:line="221" w:lineRule="auto"/>
        <w:ind w:left="44"/>
        <w:rPr>
          <w:rFonts w:ascii="仿宋" w:hAnsi="仿宋" w:eastAsia="仿宋" w:cs="仿宋"/>
          <w:sz w:val="24"/>
          <w:szCs w:val="24"/>
        </w:rPr>
      </w:pPr>
      <w:r>
        <w:rPr>
          <w:rFonts w:ascii="仿宋" w:hAnsi="仿宋" w:eastAsia="仿宋" w:cs="仿宋"/>
          <w:spacing w:val="-2"/>
          <w:sz w:val="24"/>
          <w:szCs w:val="24"/>
        </w:rPr>
        <w:t>同的期限应予延长，延长的期限应相当于不可抗力所影响的时间。</w:t>
      </w:r>
    </w:p>
    <w:p>
      <w:pPr>
        <w:spacing w:before="181" w:line="219" w:lineRule="auto"/>
        <w:ind w:left="506"/>
        <w:rPr>
          <w:rFonts w:ascii="仿宋" w:hAnsi="仿宋" w:eastAsia="仿宋" w:cs="仿宋"/>
          <w:sz w:val="24"/>
          <w:szCs w:val="24"/>
        </w:rPr>
      </w:pPr>
      <w:r>
        <w:rPr>
          <w:rFonts w:ascii="仿宋" w:hAnsi="仿宋" w:eastAsia="仿宋" w:cs="仿宋"/>
          <w:spacing w:val="-1"/>
          <w:sz w:val="24"/>
          <w:szCs w:val="24"/>
        </w:rPr>
        <w:t>17.2受事故影响的一方应在不可抗力的事故发生后以书面形式通知另一方。</w:t>
      </w:r>
    </w:p>
    <w:p>
      <w:pPr>
        <w:spacing w:before="180" w:line="468" w:lineRule="exact"/>
        <w:jc w:val="right"/>
        <w:rPr>
          <w:rFonts w:ascii="仿宋" w:hAnsi="仿宋" w:eastAsia="仿宋" w:cs="仿宋"/>
          <w:sz w:val="24"/>
          <w:szCs w:val="24"/>
        </w:rPr>
      </w:pPr>
      <w:r>
        <w:rPr>
          <w:rFonts w:ascii="仿宋" w:hAnsi="仿宋" w:eastAsia="仿宋" w:cs="仿宋"/>
          <w:spacing w:val="2"/>
          <w:position w:val="17"/>
          <w:sz w:val="24"/>
          <w:szCs w:val="24"/>
        </w:rPr>
        <w:t>17.3不可抗力使合同的某些内容有变更</w:t>
      </w:r>
      <w:r>
        <w:rPr>
          <w:rFonts w:ascii="仿宋" w:hAnsi="仿宋" w:eastAsia="仿宋" w:cs="仿宋"/>
          <w:spacing w:val="1"/>
          <w:position w:val="17"/>
          <w:sz w:val="24"/>
          <w:szCs w:val="24"/>
        </w:rPr>
        <w:t>必要的， 双方应通过协商达成进一步履</w:t>
      </w:r>
    </w:p>
    <w:p>
      <w:pPr>
        <w:spacing w:before="1" w:line="220" w:lineRule="auto"/>
        <w:ind w:left="18"/>
        <w:rPr>
          <w:rFonts w:ascii="仿宋" w:hAnsi="仿宋" w:eastAsia="仿宋" w:cs="仿宋"/>
          <w:sz w:val="24"/>
          <w:szCs w:val="24"/>
        </w:rPr>
      </w:pPr>
      <w:r>
        <w:rPr>
          <w:rFonts w:ascii="仿宋" w:hAnsi="仿宋" w:eastAsia="仿宋" w:cs="仿宋"/>
          <w:spacing w:val="-1"/>
          <w:sz w:val="24"/>
          <w:szCs w:val="24"/>
        </w:rPr>
        <w:t>行合同的协议，因不可抗力致使合同不能履行的，合同终止。</w:t>
      </w:r>
    </w:p>
    <w:p>
      <w:pPr>
        <w:spacing w:before="184" w:line="223" w:lineRule="auto"/>
        <w:ind w:left="31"/>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18.税费</w:t>
      </w:r>
    </w:p>
    <w:p>
      <w:pPr>
        <w:spacing w:before="202" w:line="222" w:lineRule="auto"/>
        <w:ind w:left="506"/>
        <w:rPr>
          <w:rFonts w:ascii="仿宋" w:hAnsi="仿宋" w:eastAsia="仿宋" w:cs="仿宋"/>
          <w:sz w:val="24"/>
          <w:szCs w:val="24"/>
        </w:rPr>
      </w:pPr>
      <w:r>
        <w:rPr>
          <w:rFonts w:ascii="仿宋" w:hAnsi="仿宋" w:eastAsia="仿宋" w:cs="仿宋"/>
          <w:spacing w:val="-2"/>
          <w:sz w:val="24"/>
          <w:szCs w:val="24"/>
        </w:rPr>
        <w:t>与本合同有关的一切税费均由乙方承担。</w:t>
      </w:r>
    </w:p>
    <w:p>
      <w:pPr>
        <w:spacing w:before="184" w:line="223" w:lineRule="auto"/>
        <w:ind w:left="31"/>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19.合同争议的解决</w:t>
      </w:r>
    </w:p>
    <w:p>
      <w:pPr>
        <w:spacing w:before="201" w:line="221" w:lineRule="auto"/>
        <w:jc w:val="right"/>
        <w:rPr>
          <w:rFonts w:ascii="仿宋" w:hAnsi="仿宋" w:eastAsia="仿宋" w:cs="仿宋"/>
          <w:sz w:val="24"/>
          <w:szCs w:val="24"/>
        </w:rPr>
      </w:pPr>
      <w:r>
        <w:rPr>
          <w:rFonts w:ascii="仿宋" w:hAnsi="仿宋" w:eastAsia="仿宋" w:cs="仿宋"/>
          <w:spacing w:val="-2"/>
          <w:sz w:val="24"/>
          <w:szCs w:val="24"/>
        </w:rPr>
        <w:t>19.1甲方和乙方由于本合同的履行而发生任何争议时，双方可先通过协商解决。</w:t>
      </w:r>
    </w:p>
    <w:p>
      <w:pPr>
        <w:spacing w:before="179" w:line="465" w:lineRule="exact"/>
        <w:jc w:val="right"/>
        <w:rPr>
          <w:rFonts w:ascii="仿宋" w:hAnsi="仿宋" w:eastAsia="仿宋" w:cs="仿宋"/>
          <w:sz w:val="24"/>
          <w:szCs w:val="24"/>
        </w:rPr>
      </w:pPr>
      <w:r>
        <w:rPr>
          <w:rFonts w:ascii="仿宋" w:hAnsi="仿宋" w:eastAsia="仿宋" w:cs="仿宋"/>
          <w:spacing w:val="-2"/>
          <w:position w:val="16"/>
          <w:sz w:val="24"/>
          <w:szCs w:val="24"/>
        </w:rPr>
        <w:t>19.2任何一方不愿通过协商或通过协商仍不能解决争议，则双方中任何一方均应</w:t>
      </w:r>
    </w:p>
    <w:p>
      <w:pPr>
        <w:spacing w:before="1" w:line="219" w:lineRule="auto"/>
        <w:ind w:left="47"/>
        <w:rPr>
          <w:rFonts w:ascii="仿宋" w:hAnsi="仿宋" w:eastAsia="仿宋" w:cs="仿宋"/>
          <w:sz w:val="24"/>
          <w:szCs w:val="24"/>
        </w:rPr>
      </w:pPr>
      <w:r>
        <w:rPr>
          <w:rFonts w:ascii="仿宋" w:hAnsi="仿宋" w:eastAsia="仿宋" w:cs="仿宋"/>
          <w:spacing w:val="-4"/>
          <w:sz w:val="24"/>
          <w:szCs w:val="24"/>
        </w:rPr>
        <w:t>向甲方所在地人民法院起诉。</w:t>
      </w:r>
    </w:p>
    <w:p>
      <w:pPr>
        <w:spacing w:before="188" w:line="223" w:lineRule="auto"/>
        <w:ind w:left="14"/>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20.违约解除合同</w:t>
      </w:r>
    </w:p>
    <w:p>
      <w:pPr>
        <w:spacing w:before="201" w:line="468" w:lineRule="exact"/>
        <w:jc w:val="right"/>
        <w:rPr>
          <w:rFonts w:ascii="仿宋" w:hAnsi="仿宋" w:eastAsia="仿宋" w:cs="仿宋"/>
          <w:sz w:val="24"/>
          <w:szCs w:val="24"/>
        </w:rPr>
      </w:pPr>
      <w:r>
        <w:rPr>
          <w:rFonts w:ascii="仿宋" w:hAnsi="仿宋" w:eastAsia="仿宋" w:cs="仿宋"/>
          <w:spacing w:val="-1"/>
          <w:position w:val="17"/>
          <w:sz w:val="24"/>
          <w:szCs w:val="24"/>
        </w:rPr>
        <w:t>20.1出现下列情形之一的，视为乙方违约。甲方可向</w:t>
      </w:r>
      <w:r>
        <w:rPr>
          <w:rFonts w:ascii="仿宋" w:hAnsi="仿宋" w:eastAsia="仿宋" w:cs="仿宋"/>
          <w:spacing w:val="-2"/>
          <w:position w:val="17"/>
          <w:sz w:val="24"/>
          <w:szCs w:val="24"/>
        </w:rPr>
        <w:t>乙方发出书面通知，部分或</w:t>
      </w:r>
    </w:p>
    <w:p>
      <w:pPr>
        <w:spacing w:before="1" w:line="220" w:lineRule="auto"/>
        <w:ind w:left="22"/>
        <w:rPr>
          <w:rFonts w:ascii="仿宋" w:hAnsi="仿宋" w:eastAsia="仿宋" w:cs="仿宋"/>
          <w:sz w:val="24"/>
          <w:szCs w:val="24"/>
        </w:rPr>
      </w:pPr>
      <w:r>
        <w:rPr>
          <w:rFonts w:ascii="仿宋" w:hAnsi="仿宋" w:eastAsia="仿宋" w:cs="仿宋"/>
          <w:spacing w:val="-2"/>
          <w:sz w:val="24"/>
          <w:szCs w:val="24"/>
        </w:rPr>
        <w:t>全部终止合同，同时保留向乙方索赔的权利。</w:t>
      </w:r>
    </w:p>
    <w:p>
      <w:pPr>
        <w:spacing w:before="179" w:line="468" w:lineRule="exact"/>
        <w:jc w:val="right"/>
        <w:rPr>
          <w:rFonts w:ascii="仿宋" w:hAnsi="仿宋" w:eastAsia="仿宋" w:cs="仿宋"/>
          <w:sz w:val="24"/>
          <w:szCs w:val="24"/>
        </w:rPr>
      </w:pPr>
      <w:r>
        <w:rPr>
          <w:rFonts w:ascii="仿宋" w:hAnsi="仿宋" w:eastAsia="仿宋" w:cs="仿宋"/>
          <w:spacing w:val="-1"/>
          <w:position w:val="17"/>
          <w:sz w:val="24"/>
          <w:szCs w:val="24"/>
        </w:rPr>
        <w:t>20.1.1乙方未能在合同规定的限期或甲方同意延长的限</w:t>
      </w:r>
      <w:r>
        <w:rPr>
          <w:rFonts w:ascii="仿宋" w:hAnsi="仿宋" w:eastAsia="仿宋" w:cs="仿宋"/>
          <w:spacing w:val="-2"/>
          <w:position w:val="17"/>
          <w:sz w:val="24"/>
          <w:szCs w:val="24"/>
        </w:rPr>
        <w:t>期内，提供全部或部分货</w:t>
      </w:r>
    </w:p>
    <w:p>
      <w:pPr>
        <w:spacing w:before="1" w:line="220" w:lineRule="auto"/>
        <w:ind w:left="17"/>
        <w:rPr>
          <w:rFonts w:ascii="仿宋" w:hAnsi="仿宋" w:eastAsia="仿宋" w:cs="仿宋"/>
          <w:sz w:val="24"/>
          <w:szCs w:val="24"/>
        </w:rPr>
      </w:pPr>
      <w:r>
        <w:rPr>
          <w:rFonts w:ascii="仿宋" w:hAnsi="仿宋" w:eastAsia="仿宋" w:cs="仿宋"/>
          <w:spacing w:val="-6"/>
          <w:sz w:val="24"/>
          <w:szCs w:val="24"/>
        </w:rPr>
        <w:t>物的；</w:t>
      </w:r>
    </w:p>
    <w:p>
      <w:pPr>
        <w:spacing w:before="178" w:line="221" w:lineRule="auto"/>
        <w:ind w:left="492"/>
        <w:rPr>
          <w:rFonts w:ascii="仿宋" w:hAnsi="仿宋" w:eastAsia="仿宋" w:cs="仿宋"/>
          <w:sz w:val="24"/>
          <w:szCs w:val="24"/>
        </w:rPr>
      </w:pPr>
      <w:r>
        <w:rPr>
          <w:rFonts w:ascii="仿宋" w:hAnsi="仿宋" w:eastAsia="仿宋" w:cs="仿宋"/>
          <w:spacing w:val="-1"/>
          <w:sz w:val="24"/>
          <w:szCs w:val="24"/>
        </w:rPr>
        <w:t>20.1.2乙方未能履行合同规定的</w:t>
      </w:r>
      <w:r>
        <w:rPr>
          <w:rFonts w:hint="eastAsia" w:ascii="仿宋" w:hAnsi="仿宋" w:eastAsia="仿宋" w:cs="仿宋"/>
          <w:spacing w:val="-1"/>
          <w:sz w:val="24"/>
          <w:szCs w:val="24"/>
          <w:lang w:eastAsia="zh-CN"/>
        </w:rPr>
        <w:t>其他主要</w:t>
      </w:r>
      <w:r>
        <w:rPr>
          <w:rFonts w:ascii="仿宋" w:hAnsi="仿宋" w:eastAsia="仿宋" w:cs="仿宋"/>
          <w:spacing w:val="-1"/>
          <w:sz w:val="24"/>
          <w:szCs w:val="24"/>
        </w:rPr>
        <w:t>义务的；</w:t>
      </w:r>
    </w:p>
    <w:p>
      <w:pPr>
        <w:spacing w:before="182" w:line="219" w:lineRule="auto"/>
        <w:ind w:left="492"/>
        <w:rPr>
          <w:rFonts w:ascii="仿宋" w:hAnsi="仿宋" w:eastAsia="仿宋" w:cs="仿宋"/>
          <w:sz w:val="24"/>
          <w:szCs w:val="24"/>
        </w:rPr>
      </w:pPr>
      <w:r>
        <w:rPr>
          <w:rFonts w:ascii="仿宋" w:hAnsi="仿宋" w:eastAsia="仿宋" w:cs="仿宋"/>
          <w:spacing w:val="-1"/>
          <w:sz w:val="24"/>
          <w:szCs w:val="24"/>
        </w:rPr>
        <w:t>20.1.3乙方在本合同履行过程中有欺诈行为的。</w:t>
      </w:r>
    </w:p>
    <w:p>
      <w:pPr>
        <w:spacing w:before="180" w:line="359" w:lineRule="auto"/>
        <w:ind w:left="19" w:firstLine="472"/>
        <w:jc w:val="both"/>
        <w:rPr>
          <w:rFonts w:ascii="仿宋" w:hAnsi="仿宋" w:eastAsia="仿宋" w:cs="仿宋"/>
          <w:sz w:val="24"/>
          <w:szCs w:val="24"/>
        </w:rPr>
      </w:pPr>
      <w:r>
        <w:rPr>
          <w:rFonts w:ascii="仿宋" w:hAnsi="仿宋" w:eastAsia="仿宋" w:cs="仿宋"/>
          <w:spacing w:val="-1"/>
          <w:sz w:val="24"/>
          <w:szCs w:val="24"/>
        </w:rPr>
        <w:t>20.2甲方全部或部分解除合同之后，应当遵循诚实信</w:t>
      </w:r>
      <w:r>
        <w:rPr>
          <w:rFonts w:ascii="仿宋" w:hAnsi="仿宋" w:eastAsia="仿宋" w:cs="仿宋"/>
          <w:spacing w:val="-2"/>
          <w:sz w:val="24"/>
          <w:szCs w:val="24"/>
        </w:rPr>
        <w:t>用原则购买与未交付的货物</w:t>
      </w:r>
      <w:r>
        <w:rPr>
          <w:rFonts w:ascii="仿宋" w:hAnsi="仿宋" w:eastAsia="仿宋" w:cs="仿宋"/>
          <w:sz w:val="24"/>
          <w:szCs w:val="24"/>
        </w:rPr>
        <w:t xml:space="preserve"> </w:t>
      </w:r>
      <w:r>
        <w:rPr>
          <w:rFonts w:ascii="仿宋" w:hAnsi="仿宋" w:eastAsia="仿宋" w:cs="仿宋"/>
          <w:spacing w:val="-2"/>
          <w:sz w:val="24"/>
          <w:szCs w:val="24"/>
        </w:rPr>
        <w:t>类似的货物或服务，乙方应承担买方购买类似货物或服务而产生的额外支出。部分解</w:t>
      </w:r>
    </w:p>
    <w:p>
      <w:pPr>
        <w:spacing w:before="1" w:line="220" w:lineRule="auto"/>
        <w:ind w:left="27"/>
        <w:rPr>
          <w:rFonts w:ascii="仿宋" w:hAnsi="仿宋" w:eastAsia="仿宋" w:cs="仿宋"/>
          <w:sz w:val="24"/>
          <w:szCs w:val="24"/>
        </w:rPr>
      </w:pPr>
      <w:r>
        <w:rPr>
          <w:rFonts w:ascii="仿宋" w:hAnsi="仿宋" w:eastAsia="仿宋" w:cs="仿宋"/>
          <w:spacing w:val="-2"/>
          <w:sz w:val="24"/>
          <w:szCs w:val="24"/>
        </w:rPr>
        <w:t>除合同的，乙方应继续履行合同中未解除的部分。</w:t>
      </w:r>
    </w:p>
    <w:p>
      <w:pPr>
        <w:spacing w:before="187" w:line="224" w:lineRule="auto"/>
        <w:ind w:left="14"/>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21.破产终止合同</w:t>
      </w:r>
    </w:p>
    <w:p>
      <w:pPr>
        <w:spacing w:before="199" w:line="359" w:lineRule="auto"/>
        <w:ind w:left="22" w:firstLine="491"/>
        <w:jc w:val="both"/>
        <w:rPr>
          <w:rFonts w:ascii="仿宋" w:hAnsi="仿宋" w:eastAsia="仿宋" w:cs="仿宋"/>
          <w:sz w:val="24"/>
          <w:szCs w:val="24"/>
        </w:rPr>
      </w:pPr>
      <w:r>
        <w:rPr>
          <w:rFonts w:ascii="仿宋" w:hAnsi="仿宋" w:eastAsia="仿宋" w:cs="仿宋"/>
          <w:spacing w:val="-2"/>
          <w:sz w:val="24"/>
          <w:szCs w:val="24"/>
        </w:rPr>
        <w:t>乙方破产而无法完全履行本合同义务时，甲方可以书面方式通知乙方终止合同而</w:t>
      </w:r>
      <w:r>
        <w:rPr>
          <w:rFonts w:ascii="仿宋" w:hAnsi="仿宋" w:eastAsia="仿宋" w:cs="仿宋"/>
          <w:sz w:val="24"/>
          <w:szCs w:val="24"/>
        </w:rPr>
        <w:t xml:space="preserve"> </w:t>
      </w:r>
      <w:r>
        <w:rPr>
          <w:rFonts w:ascii="仿宋" w:hAnsi="仿宋" w:eastAsia="仿宋" w:cs="仿宋"/>
          <w:spacing w:val="-2"/>
          <w:sz w:val="24"/>
          <w:szCs w:val="24"/>
        </w:rPr>
        <w:t>不给予乙方补偿。该合同的终止将不损害或不影响甲方已经采取或将要采取任何行动</w:t>
      </w:r>
    </w:p>
    <w:p>
      <w:pPr>
        <w:spacing w:before="1" w:line="221" w:lineRule="auto"/>
        <w:ind w:left="20"/>
        <w:rPr>
          <w:rFonts w:ascii="仿宋" w:hAnsi="仿宋" w:eastAsia="仿宋" w:cs="仿宋"/>
          <w:sz w:val="24"/>
          <w:szCs w:val="24"/>
        </w:rPr>
      </w:pPr>
      <w:r>
        <w:rPr>
          <w:rFonts w:ascii="仿宋" w:hAnsi="仿宋" w:eastAsia="仿宋" w:cs="仿宋"/>
          <w:spacing w:val="-3"/>
          <w:sz w:val="24"/>
          <w:szCs w:val="24"/>
        </w:rPr>
        <w:t>或补救措施的权利。</w:t>
      </w:r>
    </w:p>
    <w:p>
      <w:pPr>
        <w:spacing w:before="184" w:line="219" w:lineRule="auto"/>
        <w:ind w:left="14"/>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22.转让和分包</w:t>
      </w:r>
    </w:p>
    <w:p>
      <w:pPr>
        <w:spacing w:before="206" w:line="219" w:lineRule="auto"/>
        <w:ind w:left="372"/>
        <w:rPr>
          <w:rFonts w:ascii="仿宋" w:hAnsi="仿宋" w:eastAsia="仿宋" w:cs="仿宋"/>
          <w:sz w:val="24"/>
          <w:szCs w:val="24"/>
        </w:rPr>
      </w:pPr>
      <w:r>
        <w:rPr>
          <w:rFonts w:ascii="仿宋" w:hAnsi="仿宋" w:eastAsia="仿宋" w:cs="仿宋"/>
          <w:spacing w:val="-1"/>
          <w:sz w:val="24"/>
          <w:szCs w:val="24"/>
        </w:rPr>
        <w:t>22.1政府采购合同不能转让。</w:t>
      </w:r>
    </w:p>
    <w:p>
      <w:pPr>
        <w:spacing w:line="219" w:lineRule="auto"/>
        <w:rPr>
          <w:rFonts w:ascii="仿宋" w:hAnsi="仿宋" w:eastAsia="仿宋" w:cs="仿宋"/>
          <w:sz w:val="24"/>
          <w:szCs w:val="24"/>
        </w:rPr>
        <w:sectPr>
          <w:footerReference r:id="rId61" w:type="default"/>
          <w:pgSz w:w="11850" w:h="16783"/>
          <w:pgMar w:top="1026" w:right="1417" w:bottom="916" w:left="1588" w:header="750" w:footer="754" w:gutter="0"/>
          <w:cols w:space="720" w:num="1"/>
        </w:sectPr>
      </w:pPr>
    </w:p>
    <w:p>
      <w:pPr>
        <w:spacing w:before="14" w:line="29" w:lineRule="exact"/>
      </w:pPr>
      <w:r>
        <w:pict>
          <v:shape id="_x0000_s1057" o:spid="_x0000_s1057" style="height:1.45pt;width:442.25pt;" fillcolor="#000000" filled="t" stroked="f" coordsize="8845,29" path="m0,0l8844,0,8844,28,0,28,0,0xe">
            <v:path/>
            <v:fill on="t" focussize="0,0"/>
            <v:stroke on="f"/>
            <v:imagedata o:title=""/>
            <o:lock v:ext="edit"/>
            <w10:wrap type="none"/>
            <w10:anchorlock/>
          </v:shape>
        </w:pict>
      </w:r>
    </w:p>
    <w:p>
      <w:pPr>
        <w:pStyle w:val="3"/>
        <w:spacing w:line="305" w:lineRule="auto"/>
      </w:pPr>
    </w:p>
    <w:p>
      <w:pPr>
        <w:spacing w:before="78" w:line="359" w:lineRule="auto"/>
        <w:ind w:left="20" w:firstLine="351"/>
        <w:jc w:val="both"/>
        <w:rPr>
          <w:rFonts w:ascii="仿宋" w:hAnsi="仿宋" w:eastAsia="仿宋" w:cs="仿宋"/>
          <w:sz w:val="24"/>
          <w:szCs w:val="24"/>
        </w:rPr>
      </w:pPr>
      <w:r>
        <w:rPr>
          <w:rFonts w:ascii="仿宋" w:hAnsi="仿宋" w:eastAsia="仿宋" w:cs="仿宋"/>
          <w:spacing w:val="2"/>
          <w:sz w:val="24"/>
          <w:szCs w:val="24"/>
        </w:rPr>
        <w:t>22.2经甲方书面同意乙方可以将合同条款下非主体、非关键性工作分</w:t>
      </w:r>
      <w:r>
        <w:rPr>
          <w:rFonts w:ascii="仿宋" w:hAnsi="仿宋" w:eastAsia="仿宋" w:cs="仿宋"/>
          <w:spacing w:val="1"/>
          <w:sz w:val="24"/>
          <w:szCs w:val="24"/>
        </w:rPr>
        <w:t>包给他人完</w:t>
      </w:r>
      <w:r>
        <w:rPr>
          <w:rFonts w:ascii="仿宋" w:hAnsi="仿宋" w:eastAsia="仿宋" w:cs="仿宋"/>
          <w:sz w:val="24"/>
          <w:szCs w:val="24"/>
        </w:rPr>
        <w:t xml:space="preserve"> </w:t>
      </w:r>
      <w:r>
        <w:rPr>
          <w:rFonts w:ascii="仿宋" w:hAnsi="仿宋" w:eastAsia="仿宋" w:cs="仿宋"/>
          <w:spacing w:val="-2"/>
          <w:sz w:val="24"/>
          <w:szCs w:val="24"/>
        </w:rPr>
        <w:t>成。接受分包的人应当具备相应的资格条件，并不得再次分包。分包后不能解除卖方</w:t>
      </w:r>
      <w:r>
        <w:rPr>
          <w:rFonts w:ascii="仿宋" w:hAnsi="仿宋" w:eastAsia="仿宋" w:cs="仿宋"/>
          <w:spacing w:val="17"/>
          <w:sz w:val="24"/>
          <w:szCs w:val="24"/>
        </w:rPr>
        <w:t xml:space="preserve"> </w:t>
      </w:r>
      <w:r>
        <w:rPr>
          <w:rFonts w:ascii="仿宋" w:hAnsi="仿宋" w:eastAsia="仿宋" w:cs="仿宋"/>
          <w:spacing w:val="-2"/>
          <w:sz w:val="24"/>
          <w:szCs w:val="24"/>
        </w:rPr>
        <w:t>履行本合同的责任和义务，接受分包的人与乙方共同对甲方连带承担合同的责任和义</w:t>
      </w:r>
    </w:p>
    <w:p>
      <w:pPr>
        <w:spacing w:line="223" w:lineRule="auto"/>
        <w:ind w:left="23"/>
        <w:rPr>
          <w:rFonts w:ascii="仿宋" w:hAnsi="仿宋" w:eastAsia="仿宋" w:cs="仿宋"/>
          <w:sz w:val="24"/>
          <w:szCs w:val="24"/>
        </w:rPr>
      </w:pPr>
      <w:r>
        <w:rPr>
          <w:rFonts w:ascii="仿宋" w:hAnsi="仿宋" w:eastAsia="仿宋" w:cs="仿宋"/>
          <w:spacing w:val="-12"/>
          <w:sz w:val="24"/>
          <w:szCs w:val="24"/>
        </w:rPr>
        <w:t>务。</w:t>
      </w:r>
    </w:p>
    <w:p>
      <w:pPr>
        <w:spacing w:before="181" w:line="223" w:lineRule="auto"/>
        <w:ind w:left="14"/>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23.合同修改</w:t>
      </w:r>
    </w:p>
    <w:p>
      <w:pPr>
        <w:spacing w:before="201" w:line="359" w:lineRule="auto"/>
        <w:ind w:left="30" w:firstLine="497"/>
        <w:jc w:val="both"/>
        <w:rPr>
          <w:rFonts w:ascii="仿宋" w:hAnsi="仿宋" w:eastAsia="仿宋" w:cs="仿宋"/>
          <w:sz w:val="24"/>
          <w:szCs w:val="24"/>
        </w:rPr>
      </w:pPr>
      <w:r>
        <w:rPr>
          <w:rFonts w:ascii="仿宋" w:hAnsi="仿宋" w:eastAsia="仿宋" w:cs="仿宋"/>
          <w:spacing w:val="-2"/>
          <w:sz w:val="24"/>
          <w:szCs w:val="24"/>
        </w:rPr>
        <w:t>甲方和乙方都不得擅自变更本合同，但合同继</w:t>
      </w:r>
      <w:r>
        <w:rPr>
          <w:rFonts w:ascii="仿宋" w:hAnsi="仿宋" w:eastAsia="仿宋" w:cs="仿宋"/>
          <w:spacing w:val="-3"/>
          <w:sz w:val="24"/>
          <w:szCs w:val="24"/>
        </w:rPr>
        <w:t>续履行将损害国家和社会公共利益</w:t>
      </w:r>
      <w:r>
        <w:rPr>
          <w:rFonts w:ascii="仿宋" w:hAnsi="仿宋" w:eastAsia="仿宋" w:cs="仿宋"/>
          <w:sz w:val="24"/>
          <w:szCs w:val="24"/>
        </w:rPr>
        <w:t xml:space="preserve"> </w:t>
      </w:r>
      <w:r>
        <w:rPr>
          <w:rFonts w:ascii="仿宋" w:hAnsi="仿宋" w:eastAsia="仿宋" w:cs="仿宋"/>
          <w:spacing w:val="-2"/>
          <w:sz w:val="24"/>
          <w:szCs w:val="24"/>
        </w:rPr>
        <w:t>的除外。如必须对合同条款进行改动时，当事人双方须共同签署书面文件，</w:t>
      </w:r>
      <w:r>
        <w:rPr>
          <w:rFonts w:hint="eastAsia" w:ascii="仿宋" w:hAnsi="仿宋" w:eastAsia="仿宋" w:cs="仿宋"/>
          <w:spacing w:val="-2"/>
          <w:sz w:val="24"/>
          <w:szCs w:val="24"/>
          <w:lang w:eastAsia="zh-CN"/>
        </w:rPr>
        <w:t>作为</w:t>
      </w:r>
      <w:r>
        <w:rPr>
          <w:rFonts w:ascii="仿宋" w:hAnsi="仿宋" w:eastAsia="仿宋" w:cs="仿宋"/>
          <w:spacing w:val="-2"/>
          <w:sz w:val="24"/>
          <w:szCs w:val="24"/>
        </w:rPr>
        <w:t>合同</w:t>
      </w:r>
    </w:p>
    <w:p>
      <w:pPr>
        <w:spacing w:line="221" w:lineRule="auto"/>
        <w:ind w:left="30"/>
        <w:rPr>
          <w:rFonts w:ascii="仿宋" w:hAnsi="仿宋" w:eastAsia="仿宋" w:cs="仿宋"/>
          <w:sz w:val="24"/>
          <w:szCs w:val="24"/>
        </w:rPr>
      </w:pPr>
      <w:r>
        <w:rPr>
          <w:rFonts w:ascii="仿宋" w:hAnsi="仿宋" w:eastAsia="仿宋" w:cs="仿宋"/>
          <w:spacing w:val="-8"/>
          <w:sz w:val="24"/>
          <w:szCs w:val="24"/>
        </w:rPr>
        <w:t>的补充。</w:t>
      </w:r>
    </w:p>
    <w:p>
      <w:pPr>
        <w:spacing w:before="185" w:line="228" w:lineRule="auto"/>
        <w:ind w:left="14"/>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24.通知</w:t>
      </w:r>
    </w:p>
    <w:p>
      <w:pPr>
        <w:spacing w:before="193" w:line="466" w:lineRule="exact"/>
        <w:jc w:val="right"/>
        <w:rPr>
          <w:rFonts w:ascii="仿宋" w:hAnsi="仿宋" w:eastAsia="仿宋" w:cs="仿宋"/>
          <w:sz w:val="24"/>
          <w:szCs w:val="24"/>
        </w:rPr>
      </w:pPr>
      <w:r>
        <w:rPr>
          <w:rFonts w:ascii="仿宋" w:hAnsi="仿宋" w:eastAsia="仿宋" w:cs="仿宋"/>
          <w:spacing w:val="-2"/>
          <w:position w:val="16"/>
          <w:sz w:val="24"/>
          <w:szCs w:val="24"/>
        </w:rPr>
        <w:t>本合同任何一方给另一方的通知，都应以书面形式发送，而另一方也应以书面形</w:t>
      </w:r>
    </w:p>
    <w:p>
      <w:pPr>
        <w:spacing w:line="220" w:lineRule="auto"/>
        <w:ind w:left="22"/>
        <w:rPr>
          <w:rFonts w:ascii="仿宋" w:hAnsi="仿宋" w:eastAsia="仿宋" w:cs="仿宋"/>
          <w:sz w:val="24"/>
          <w:szCs w:val="24"/>
        </w:rPr>
      </w:pPr>
      <w:r>
        <w:rPr>
          <w:rFonts w:ascii="仿宋" w:hAnsi="仿宋" w:eastAsia="仿宋" w:cs="仿宋"/>
          <w:spacing w:val="-2"/>
          <w:sz w:val="24"/>
          <w:szCs w:val="24"/>
        </w:rPr>
        <w:t>式确认并发送到对方明确的地址。</w:t>
      </w:r>
    </w:p>
    <w:p>
      <w:pPr>
        <w:spacing w:before="187" w:line="222" w:lineRule="auto"/>
        <w:ind w:left="14"/>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25.计量单位</w:t>
      </w:r>
    </w:p>
    <w:p>
      <w:pPr>
        <w:spacing w:before="200" w:line="221" w:lineRule="auto"/>
        <w:ind w:left="507"/>
        <w:rPr>
          <w:rFonts w:ascii="仿宋" w:hAnsi="仿宋" w:eastAsia="仿宋" w:cs="仿宋"/>
          <w:sz w:val="24"/>
          <w:szCs w:val="24"/>
        </w:rPr>
      </w:pPr>
      <w:r>
        <w:rPr>
          <w:rFonts w:ascii="仿宋" w:hAnsi="仿宋" w:eastAsia="仿宋" w:cs="仿宋"/>
          <w:spacing w:val="-1"/>
          <w:sz w:val="24"/>
          <w:szCs w:val="24"/>
        </w:rPr>
        <w:t>除技术规范中另有规定外</w:t>
      </w:r>
      <w:r>
        <w:rPr>
          <w:rFonts w:hint="eastAsia" w:ascii="仿宋" w:hAnsi="仿宋" w:eastAsia="仿宋" w:cs="仿宋"/>
          <w:spacing w:val="-1"/>
          <w:sz w:val="24"/>
          <w:szCs w:val="24"/>
          <w:lang w:eastAsia="zh-CN"/>
        </w:rPr>
        <w:t>，</w:t>
      </w:r>
      <w:r>
        <w:rPr>
          <w:rFonts w:ascii="仿宋" w:hAnsi="仿宋" w:eastAsia="仿宋" w:cs="仿宋"/>
          <w:spacing w:val="-1"/>
          <w:sz w:val="24"/>
          <w:szCs w:val="24"/>
        </w:rPr>
        <w:t>计量单位均使用国家法定计量单位。</w:t>
      </w:r>
    </w:p>
    <w:p>
      <w:pPr>
        <w:spacing w:before="187" w:line="223" w:lineRule="auto"/>
        <w:ind w:left="14"/>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26.适用法律</w:t>
      </w:r>
    </w:p>
    <w:p>
      <w:pPr>
        <w:spacing w:before="201" w:line="221" w:lineRule="auto"/>
        <w:ind w:left="497"/>
        <w:rPr>
          <w:rFonts w:ascii="仿宋" w:hAnsi="仿宋" w:eastAsia="仿宋" w:cs="仿宋"/>
          <w:sz w:val="24"/>
          <w:szCs w:val="24"/>
        </w:rPr>
      </w:pPr>
      <w:r>
        <w:rPr>
          <w:rFonts w:ascii="仿宋" w:hAnsi="仿宋" w:eastAsia="仿宋" w:cs="仿宋"/>
          <w:spacing w:val="-1"/>
          <w:sz w:val="24"/>
          <w:szCs w:val="24"/>
        </w:rPr>
        <w:t>本合同按照中华人民共和国的相关法律进行解释。</w:t>
      </w:r>
    </w:p>
    <w:p>
      <w:pPr>
        <w:spacing w:line="221" w:lineRule="auto"/>
        <w:rPr>
          <w:rFonts w:ascii="仿宋" w:hAnsi="仿宋" w:eastAsia="仿宋" w:cs="仿宋"/>
          <w:sz w:val="24"/>
          <w:szCs w:val="24"/>
        </w:rPr>
        <w:sectPr>
          <w:footerReference r:id="rId62" w:type="default"/>
          <w:pgSz w:w="11850" w:h="16783"/>
          <w:pgMar w:top="1026" w:right="1417" w:bottom="916" w:left="1588" w:header="750" w:footer="754" w:gutter="0"/>
          <w:cols w:space="720" w:num="1"/>
        </w:sectPr>
      </w:pPr>
    </w:p>
    <w:p>
      <w:pPr>
        <w:spacing w:before="14" w:line="29" w:lineRule="exact"/>
      </w:pPr>
      <w:r>
        <w:pict>
          <v:shape id="_x0000_s1058" o:spid="_x0000_s1058" style="height:1.45pt;width:442.25pt;" fillcolor="#000000" filled="t" stroked="f" coordsize="8845,29" path="m0,0l8844,0,8844,28,0,28,0,0xe">
            <v:path/>
            <v:fill on="t" focussize="0,0"/>
            <v:stroke on="f"/>
            <v:imagedata o:title=""/>
            <o:lock v:ext="edit"/>
            <w10:wrap type="none"/>
            <w10:anchorlock/>
          </v:shape>
        </w:pict>
      </w:r>
    </w:p>
    <w:p>
      <w:pPr>
        <w:pStyle w:val="3"/>
        <w:spacing w:line="284" w:lineRule="auto"/>
      </w:pPr>
    </w:p>
    <w:p>
      <w:pPr>
        <w:spacing w:before="114" w:line="228" w:lineRule="auto"/>
        <w:ind w:left="2473"/>
        <w:outlineLvl w:val="0"/>
        <w:rPr>
          <w:rFonts w:ascii="仿宋" w:hAnsi="仿宋" w:eastAsia="仿宋" w:cs="仿宋"/>
          <w:sz w:val="35"/>
          <w:szCs w:val="35"/>
        </w:rPr>
      </w:pPr>
      <w:bookmarkStart w:id="3" w:name="bookmark5"/>
      <w:bookmarkEnd w:id="3"/>
      <w:r>
        <w:rPr>
          <w:rFonts w:ascii="仿宋" w:hAnsi="仿宋" w:eastAsia="仿宋" w:cs="仿宋"/>
          <w:spacing w:val="3"/>
          <w:sz w:val="35"/>
          <w:szCs w:val="35"/>
          <w14:textOutline w14:w="6537" w14:cap="sq" w14:cmpd="sng">
            <w14:solidFill>
              <w14:srgbClr w14:val="000000"/>
            </w14:solidFill>
            <w14:prstDash w14:val="solid"/>
            <w14:bevel/>
          </w14:textOutline>
        </w:rPr>
        <w:t>第五部分</w:t>
      </w:r>
      <w:r>
        <w:rPr>
          <w:rFonts w:ascii="仿宋" w:hAnsi="仿宋" w:eastAsia="仿宋" w:cs="仿宋"/>
          <w:spacing w:val="25"/>
          <w:sz w:val="35"/>
          <w:szCs w:val="35"/>
        </w:rPr>
        <w:t xml:space="preserve">  </w:t>
      </w:r>
      <w:r>
        <w:rPr>
          <w:rFonts w:ascii="仿宋" w:hAnsi="仿宋" w:eastAsia="仿宋" w:cs="仿宋"/>
          <w:spacing w:val="3"/>
          <w:sz w:val="35"/>
          <w:szCs w:val="35"/>
          <w14:textOutline w14:w="6537" w14:cap="sq" w14:cmpd="sng">
            <w14:solidFill>
              <w14:srgbClr w14:val="000000"/>
            </w14:solidFill>
            <w14:prstDash w14:val="solid"/>
            <w14:bevel/>
          </w14:textOutline>
        </w:rPr>
        <w:t>响应文件格式</w:t>
      </w:r>
    </w:p>
    <w:p>
      <w:pPr>
        <w:spacing w:before="317" w:line="230" w:lineRule="auto"/>
        <w:ind w:left="23" w:firstLine="623"/>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供应商按照本格式（包括但不限于）要求编制磋商响应文件，胶装</w:t>
      </w:r>
      <w:r>
        <w:rPr>
          <w:rFonts w:ascii="仿宋" w:hAnsi="仿宋" w:eastAsia="仿宋" w:cs="仿宋"/>
          <w:spacing w:val="18"/>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成册并编制相应页码。</w:t>
      </w:r>
    </w:p>
    <w:p>
      <w:pPr>
        <w:spacing w:line="230" w:lineRule="auto"/>
        <w:rPr>
          <w:rFonts w:ascii="仿宋" w:hAnsi="仿宋" w:eastAsia="仿宋" w:cs="仿宋"/>
          <w:sz w:val="28"/>
          <w:szCs w:val="28"/>
        </w:rPr>
        <w:sectPr>
          <w:headerReference r:id="rId63" w:type="default"/>
          <w:footerReference r:id="rId64" w:type="default"/>
          <w:pgSz w:w="11850" w:h="16783"/>
          <w:pgMar w:top="1026" w:right="1417" w:bottom="916" w:left="1588" w:header="750" w:footer="754" w:gutter="0"/>
          <w:cols w:space="720" w:num="1"/>
        </w:sectPr>
      </w:pPr>
    </w:p>
    <w:p>
      <w:pPr>
        <w:spacing w:before="14" w:line="29" w:lineRule="exact"/>
      </w:pPr>
      <w:r>
        <w:pict>
          <v:shape id="_x0000_s1059" o:spid="_x0000_s1059" style="height:1.45pt;width:442.25pt;" fillcolor="#000000" filled="t" stroked="f" coordsize="8845,29" path="m0,0l8844,0,8844,28,0,28,0,0xe">
            <v:path/>
            <v:fill on="t" focussize="0,0"/>
            <v:stroke on="f"/>
            <v:imagedata o:title=""/>
            <o:lock v:ext="edit"/>
            <w10:wrap type="none"/>
            <w10:anchorlock/>
          </v:shape>
        </w:pict>
      </w: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7" w:lineRule="auto"/>
      </w:pPr>
    </w:p>
    <w:p>
      <w:pPr>
        <w:pStyle w:val="3"/>
        <w:spacing w:line="247" w:lineRule="auto"/>
      </w:pPr>
    </w:p>
    <w:p>
      <w:pPr>
        <w:pStyle w:val="3"/>
        <w:spacing w:line="247" w:lineRule="auto"/>
      </w:pPr>
    </w:p>
    <w:p>
      <w:pPr>
        <w:spacing w:before="231" w:line="225" w:lineRule="auto"/>
        <w:ind w:left="2504"/>
        <w:rPr>
          <w:rFonts w:ascii="仿宋" w:hAnsi="仿宋" w:eastAsia="仿宋" w:cs="仿宋"/>
          <w:sz w:val="71"/>
          <w:szCs w:val="71"/>
        </w:rPr>
      </w:pPr>
      <w:r>
        <w:rPr>
          <w:rFonts w:ascii="仿宋" w:hAnsi="仿宋" w:eastAsia="仿宋" w:cs="仿宋"/>
          <w:spacing w:val="-34"/>
          <w:sz w:val="71"/>
          <w:szCs w:val="71"/>
          <w14:textOutline w14:w="13075" w14:cap="sq" w14:cmpd="sng">
            <w14:solidFill>
              <w14:srgbClr w14:val="000000"/>
            </w14:solidFill>
            <w14:prstDash w14:val="solid"/>
            <w14:bevel/>
          </w14:textOutline>
        </w:rPr>
        <w:t>响</w:t>
      </w:r>
      <w:r>
        <w:rPr>
          <w:rFonts w:ascii="仿宋" w:hAnsi="仿宋" w:eastAsia="仿宋" w:cs="仿宋"/>
          <w:spacing w:val="54"/>
          <w:sz w:val="71"/>
          <w:szCs w:val="71"/>
        </w:rPr>
        <w:t xml:space="preserve"> </w:t>
      </w:r>
      <w:r>
        <w:rPr>
          <w:rFonts w:ascii="仿宋" w:hAnsi="仿宋" w:eastAsia="仿宋" w:cs="仿宋"/>
          <w:spacing w:val="-34"/>
          <w:sz w:val="71"/>
          <w:szCs w:val="71"/>
          <w14:textOutline w14:w="13075" w14:cap="sq" w14:cmpd="sng">
            <w14:solidFill>
              <w14:srgbClr w14:val="000000"/>
            </w14:solidFill>
            <w14:prstDash w14:val="solid"/>
            <w14:bevel/>
          </w14:textOutline>
        </w:rPr>
        <w:t>应</w:t>
      </w:r>
      <w:r>
        <w:rPr>
          <w:rFonts w:ascii="仿宋" w:hAnsi="仿宋" w:eastAsia="仿宋" w:cs="仿宋"/>
          <w:spacing w:val="57"/>
          <w:sz w:val="71"/>
          <w:szCs w:val="71"/>
        </w:rPr>
        <w:t xml:space="preserve"> </w:t>
      </w:r>
      <w:r>
        <w:rPr>
          <w:rFonts w:ascii="仿宋" w:hAnsi="仿宋" w:eastAsia="仿宋" w:cs="仿宋"/>
          <w:spacing w:val="-34"/>
          <w:sz w:val="71"/>
          <w:szCs w:val="71"/>
          <w14:textOutline w14:w="13075" w14:cap="sq" w14:cmpd="sng">
            <w14:solidFill>
              <w14:srgbClr w14:val="000000"/>
            </w14:solidFill>
            <w14:prstDash w14:val="solid"/>
            <w14:bevel/>
          </w14:textOutline>
        </w:rPr>
        <w:t>文</w:t>
      </w:r>
      <w:r>
        <w:rPr>
          <w:rFonts w:ascii="仿宋" w:hAnsi="仿宋" w:eastAsia="仿宋" w:cs="仿宋"/>
          <w:spacing w:val="57"/>
          <w:sz w:val="71"/>
          <w:szCs w:val="71"/>
        </w:rPr>
        <w:t xml:space="preserve"> </w:t>
      </w:r>
      <w:r>
        <w:rPr>
          <w:rFonts w:ascii="仿宋" w:hAnsi="仿宋" w:eastAsia="仿宋" w:cs="仿宋"/>
          <w:spacing w:val="-34"/>
          <w:sz w:val="71"/>
          <w:szCs w:val="71"/>
          <w14:textOutline w14:w="13075" w14:cap="sq" w14:cmpd="sng">
            <w14:solidFill>
              <w14:srgbClr w14:val="000000"/>
            </w14:solidFill>
            <w14:prstDash w14:val="solid"/>
            <w14:bevel/>
          </w14:textOutline>
        </w:rPr>
        <w:t>件</w:t>
      </w:r>
    </w:p>
    <w:p>
      <w:pPr>
        <w:pStyle w:val="3"/>
        <w:spacing w:line="253" w:lineRule="auto"/>
      </w:pPr>
    </w:p>
    <w:p>
      <w:pPr>
        <w:pStyle w:val="3"/>
        <w:spacing w:line="253" w:lineRule="auto"/>
      </w:pPr>
    </w:p>
    <w:p>
      <w:pPr>
        <w:pStyle w:val="3"/>
        <w:spacing w:line="253"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spacing w:before="101" w:line="228" w:lineRule="auto"/>
        <w:ind w:left="662"/>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采购项目编号：</w:t>
      </w:r>
      <w:r>
        <w:rPr>
          <w:rFonts w:ascii="仿宋" w:hAnsi="仿宋" w:eastAsia="仿宋" w:cs="仿宋"/>
          <w:spacing w:val="6"/>
          <w:sz w:val="31"/>
          <w:szCs w:val="31"/>
          <w:u w:val="single" w:color="auto"/>
        </w:rPr>
        <w:t xml:space="preserve">                  </w:t>
      </w:r>
      <w:r>
        <w:rPr>
          <w:rFonts w:hint="eastAsia" w:ascii="仿宋" w:hAnsi="仿宋" w:eastAsia="仿宋" w:cs="仿宋"/>
          <w:spacing w:val="6"/>
          <w:sz w:val="31"/>
          <w:szCs w:val="31"/>
          <w:u w:val="single" w:color="auto"/>
          <w:lang w:val="en-US" w:eastAsia="zh-CN"/>
        </w:rPr>
        <w:t xml:space="preserve">  </w:t>
      </w:r>
      <w:r>
        <w:rPr>
          <w:rFonts w:ascii="仿宋" w:hAnsi="仿宋" w:eastAsia="仿宋" w:cs="仿宋"/>
          <w:spacing w:val="6"/>
          <w:sz w:val="31"/>
          <w:szCs w:val="31"/>
          <w:u w:val="single" w:color="auto"/>
        </w:rPr>
        <w:t xml:space="preserve">           </w:t>
      </w:r>
      <w:r>
        <w:rPr>
          <w:rFonts w:ascii="仿宋" w:hAnsi="仿宋" w:eastAsia="仿宋" w:cs="仿宋"/>
          <w:spacing w:val="5"/>
          <w:sz w:val="31"/>
          <w:szCs w:val="31"/>
          <w:u w:val="single" w:color="auto"/>
        </w:rPr>
        <w:t xml:space="preserve">     </w:t>
      </w:r>
      <w:r>
        <w:rPr>
          <w:rFonts w:ascii="仿宋" w:hAnsi="仿宋" w:eastAsia="仿宋" w:cs="仿宋"/>
          <w:spacing w:val="5"/>
          <w:sz w:val="31"/>
          <w:szCs w:val="31"/>
        </w:rPr>
        <w:t xml:space="preserve"> </w:t>
      </w:r>
    </w:p>
    <w:p>
      <w:pPr>
        <w:spacing w:before="239" w:line="226" w:lineRule="auto"/>
        <w:ind w:left="662"/>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采购项目名称</w:t>
      </w:r>
      <w:r>
        <w:rPr>
          <w:rFonts w:hint="eastAsia" w:ascii="仿宋" w:hAnsi="仿宋" w:eastAsia="仿宋" w:cs="仿宋"/>
          <w:spacing w:val="6"/>
          <w:sz w:val="31"/>
          <w:szCs w:val="31"/>
          <w:lang w:eastAsia="zh-CN"/>
          <w14:textOutline w14:w="5793" w14:cap="sq" w14:cmpd="sng">
            <w14:solidFill>
              <w14:srgbClr w14:val="000000"/>
            </w14:solidFill>
            <w14:prstDash w14:val="solid"/>
            <w14:bevel/>
          </w14:textOutline>
        </w:rPr>
        <w:t>：</w:t>
      </w:r>
      <w:r>
        <w:rPr>
          <w:rFonts w:ascii="仿宋" w:hAnsi="仿宋" w:eastAsia="仿宋" w:cs="仿宋"/>
          <w:spacing w:val="6"/>
          <w:sz w:val="31"/>
          <w:szCs w:val="31"/>
          <w:u w:val="single" w:color="auto"/>
        </w:rPr>
        <w:t xml:space="preserve">                           </w:t>
      </w:r>
      <w:r>
        <w:rPr>
          <w:rFonts w:ascii="仿宋" w:hAnsi="仿宋" w:eastAsia="仿宋" w:cs="仿宋"/>
          <w:spacing w:val="6"/>
          <w:sz w:val="31"/>
          <w:szCs w:val="31"/>
          <w:u w:val="single" w:color="000000"/>
          <w14:textOutline w14:w="5793" w14:cap="sq" w14:cmpd="sng">
            <w14:solidFill>
              <w14:srgbClr w14:val="000000"/>
            </w14:solidFill>
            <w14:prstDash w14:val="solid"/>
            <w14:bevel/>
          </w14:textOutline>
        </w:rPr>
        <w:t>（包号）</w:t>
      </w:r>
      <w:r>
        <w:rPr>
          <w:rFonts w:ascii="仿宋" w:hAnsi="仿宋" w:eastAsia="仿宋" w:cs="仿宋"/>
          <w:spacing w:val="3"/>
          <w:sz w:val="31"/>
          <w:szCs w:val="31"/>
          <w:u w:val="single" w:color="auto"/>
        </w:rPr>
        <w:t xml:space="preserve">  </w:t>
      </w:r>
    </w:p>
    <w:p>
      <w:pPr>
        <w:spacing w:before="244" w:line="226" w:lineRule="auto"/>
        <w:ind w:left="661"/>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供应商名称</w:t>
      </w:r>
      <w:r>
        <w:rPr>
          <w:rFonts w:ascii="仿宋" w:hAnsi="仿宋" w:eastAsia="仿宋" w:cs="仿宋"/>
          <w:spacing w:val="-13"/>
          <w:sz w:val="31"/>
          <w:szCs w:val="31"/>
          <w14:textOutline w14:w="5793" w14:cap="sq" w14:cmpd="sng">
            <w14:solidFill>
              <w14:srgbClr w14:val="000000"/>
            </w14:solidFill>
            <w14:prstDash w14:val="solid"/>
            <w14:bevel/>
          </w14:textOutline>
        </w:rPr>
        <w:t>：</w:t>
      </w:r>
      <w:r>
        <w:rPr>
          <w:rFonts w:ascii="仿宋" w:hAnsi="仿宋" w:eastAsia="仿宋" w:cs="仿宋"/>
          <w:sz w:val="31"/>
          <w:szCs w:val="31"/>
          <w:u w:val="single" w:color="auto"/>
        </w:rPr>
        <w:t xml:space="preserve">                             </w:t>
      </w:r>
      <w:r>
        <w:rPr>
          <w:rFonts w:ascii="仿宋" w:hAnsi="仿宋" w:eastAsia="仿宋" w:cs="仿宋"/>
          <w:spacing w:val="-13"/>
          <w:sz w:val="31"/>
          <w:szCs w:val="31"/>
          <w:u w:val="single" w:color="000000"/>
          <w14:textOutline w14:w="5793" w14:cap="sq" w14:cmpd="sng">
            <w14:solidFill>
              <w14:srgbClr w14:val="000000"/>
            </w14:solidFill>
            <w14:prstDash w14:val="solid"/>
            <w14:bevel/>
          </w14:textOutline>
        </w:rPr>
        <w:t>（</w:t>
      </w:r>
      <w:r>
        <w:rPr>
          <w:rFonts w:ascii="仿宋" w:hAnsi="仿宋" w:eastAsia="仿宋" w:cs="仿宋"/>
          <w:spacing w:val="12"/>
          <w:sz w:val="31"/>
          <w:szCs w:val="31"/>
          <w:u w:val="single" w:color="000000"/>
          <w14:textOutline w14:w="5793" w14:cap="sq" w14:cmpd="sng">
            <w14:solidFill>
              <w14:srgbClr w14:val="000000"/>
            </w14:solidFill>
            <w14:prstDash w14:val="solid"/>
            <w14:bevel/>
          </w14:textOutline>
        </w:rPr>
        <w:t>公章）</w:t>
      </w:r>
      <w:r>
        <w:rPr>
          <w:rFonts w:ascii="仿宋" w:hAnsi="仿宋" w:eastAsia="仿宋" w:cs="仿宋"/>
          <w:spacing w:val="4"/>
          <w:sz w:val="31"/>
          <w:szCs w:val="31"/>
          <w:u w:val="single" w:color="auto"/>
        </w:rPr>
        <w:t xml:space="preserve">  </w:t>
      </w:r>
    </w:p>
    <w:p>
      <w:pPr>
        <w:spacing w:before="240" w:line="226" w:lineRule="auto"/>
        <w:ind w:left="670"/>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法定代表人</w:t>
      </w:r>
      <w:r>
        <w:rPr>
          <w:rFonts w:ascii="仿宋" w:hAnsi="仿宋" w:eastAsia="仿宋" w:cs="仿宋"/>
          <w:spacing w:val="-13"/>
          <w:sz w:val="31"/>
          <w:szCs w:val="31"/>
          <w14:textOutline w14:w="5793" w14:cap="sq" w14:cmpd="sng">
            <w14:solidFill>
              <w14:srgbClr w14:val="000000"/>
            </w14:solidFill>
            <w14:prstDash w14:val="solid"/>
            <w14:bevel/>
          </w14:textOutline>
        </w:rPr>
        <w:t>：</w:t>
      </w:r>
      <w:r>
        <w:rPr>
          <w:rFonts w:ascii="仿宋" w:hAnsi="仿宋" w:eastAsia="仿宋" w:cs="仿宋"/>
          <w:spacing w:val="6"/>
          <w:sz w:val="31"/>
          <w:szCs w:val="31"/>
          <w:u w:val="single" w:color="auto"/>
        </w:rPr>
        <w:t xml:space="preserve">                </w:t>
      </w:r>
      <w:r>
        <w:rPr>
          <w:rFonts w:ascii="仿宋" w:hAnsi="仿宋" w:eastAsia="仿宋" w:cs="仿宋"/>
          <w:spacing w:val="-13"/>
          <w:sz w:val="31"/>
          <w:szCs w:val="31"/>
          <w:u w:val="single" w:color="000000"/>
          <w14:textOutline w14:w="5793" w14:cap="sq" w14:cmpd="sng">
            <w14:solidFill>
              <w14:srgbClr w14:val="000000"/>
            </w14:solidFill>
            <w14:prstDash w14:val="solid"/>
            <w14:bevel/>
          </w14:textOutline>
        </w:rPr>
        <w:t>（</w:t>
      </w:r>
      <w:r>
        <w:rPr>
          <w:rFonts w:ascii="仿宋" w:hAnsi="仿宋" w:eastAsia="仿宋" w:cs="仿宋"/>
          <w:spacing w:val="11"/>
          <w:sz w:val="31"/>
          <w:szCs w:val="31"/>
          <w:u w:val="single" w:color="000000"/>
          <w14:textOutline w14:w="5793" w14:cap="sq" w14:cmpd="sng">
            <w14:solidFill>
              <w14:srgbClr w14:val="000000"/>
            </w14:solidFill>
            <w14:prstDash w14:val="solid"/>
            <w14:bevel/>
          </w14:textOutline>
        </w:rPr>
        <w:t>签字并加盖法人章）</w:t>
      </w:r>
      <w:r>
        <w:rPr>
          <w:rFonts w:ascii="仿宋" w:hAnsi="仿宋" w:eastAsia="仿宋" w:cs="仿宋"/>
          <w:sz w:val="31"/>
          <w:szCs w:val="31"/>
          <w:u w:val="single" w:color="auto"/>
        </w:rPr>
        <w:t xml:space="preserve">  </w:t>
      </w:r>
    </w:p>
    <w:p>
      <w:pPr>
        <w:pStyle w:val="3"/>
        <w:spacing w:line="276" w:lineRule="auto"/>
      </w:pPr>
    </w:p>
    <w:p>
      <w:pPr>
        <w:pStyle w:val="3"/>
        <w:spacing w:line="276" w:lineRule="auto"/>
      </w:pPr>
    </w:p>
    <w:p>
      <w:pPr>
        <w:pStyle w:val="3"/>
        <w:spacing w:line="276" w:lineRule="auto"/>
      </w:pPr>
    </w:p>
    <w:p>
      <w:pPr>
        <w:pStyle w:val="3"/>
        <w:spacing w:line="276" w:lineRule="auto"/>
      </w:pPr>
    </w:p>
    <w:p>
      <w:pPr>
        <w:pStyle w:val="3"/>
        <w:spacing w:line="277" w:lineRule="auto"/>
      </w:pPr>
    </w:p>
    <w:p>
      <w:pPr>
        <w:spacing w:before="101" w:line="228" w:lineRule="auto"/>
        <w:ind w:left="3484"/>
        <w:rPr>
          <w:rFonts w:ascii="仿宋" w:hAnsi="仿宋" w:eastAsia="仿宋" w:cs="仿宋"/>
          <w:sz w:val="31"/>
          <w:szCs w:val="31"/>
        </w:rPr>
      </w:pPr>
      <w:r>
        <w:rPr>
          <w:rFonts w:ascii="仿宋" w:hAnsi="仿宋" w:eastAsia="仿宋" w:cs="仿宋"/>
          <w:spacing w:val="-16"/>
          <w:sz w:val="31"/>
          <w:szCs w:val="31"/>
          <w14:textOutline w14:w="5793" w14:cap="sq" w14:cmpd="sng">
            <w14:solidFill>
              <w14:srgbClr w14:val="000000"/>
            </w14:solidFill>
            <w14:prstDash w14:val="solid"/>
            <w14:bevel/>
          </w14:textOutline>
        </w:rPr>
        <w:t>年</w:t>
      </w:r>
      <w:r>
        <w:rPr>
          <w:rFonts w:ascii="仿宋" w:hAnsi="仿宋" w:eastAsia="仿宋" w:cs="仿宋"/>
          <w:spacing w:val="19"/>
          <w:sz w:val="31"/>
          <w:szCs w:val="31"/>
        </w:rPr>
        <w:t xml:space="preserve">   </w:t>
      </w:r>
      <w:r>
        <w:rPr>
          <w:rFonts w:ascii="仿宋" w:hAnsi="仿宋" w:eastAsia="仿宋" w:cs="仿宋"/>
          <w:spacing w:val="-16"/>
          <w:sz w:val="31"/>
          <w:szCs w:val="31"/>
          <w14:textOutline w14:w="5793" w14:cap="sq" w14:cmpd="sng">
            <w14:solidFill>
              <w14:srgbClr w14:val="000000"/>
            </w14:solidFill>
            <w14:prstDash w14:val="solid"/>
            <w14:bevel/>
          </w14:textOutline>
        </w:rPr>
        <w:t>月</w:t>
      </w:r>
      <w:r>
        <w:rPr>
          <w:rFonts w:ascii="仿宋" w:hAnsi="仿宋" w:eastAsia="仿宋" w:cs="仿宋"/>
          <w:spacing w:val="36"/>
          <w:sz w:val="31"/>
          <w:szCs w:val="31"/>
        </w:rPr>
        <w:t xml:space="preserve">   </w:t>
      </w:r>
      <w:r>
        <w:rPr>
          <w:rFonts w:ascii="仿宋" w:hAnsi="仿宋" w:eastAsia="仿宋" w:cs="仿宋"/>
          <w:spacing w:val="-16"/>
          <w:sz w:val="31"/>
          <w:szCs w:val="31"/>
          <w14:textOutline w14:w="5793" w14:cap="sq" w14:cmpd="sng">
            <w14:solidFill>
              <w14:srgbClr w14:val="000000"/>
            </w14:solidFill>
            <w14:prstDash w14:val="solid"/>
            <w14:bevel/>
          </w14:textOutline>
        </w:rPr>
        <w:t>日</w:t>
      </w:r>
    </w:p>
    <w:p>
      <w:pPr>
        <w:spacing w:line="228" w:lineRule="auto"/>
        <w:rPr>
          <w:rFonts w:ascii="仿宋" w:hAnsi="仿宋" w:eastAsia="仿宋" w:cs="仿宋"/>
          <w:sz w:val="31"/>
          <w:szCs w:val="31"/>
        </w:rPr>
        <w:sectPr>
          <w:headerReference r:id="rId65" w:type="default"/>
          <w:footerReference r:id="rId66" w:type="default"/>
          <w:pgSz w:w="11850" w:h="16783"/>
          <w:pgMar w:top="1026" w:right="1417" w:bottom="916" w:left="1588" w:header="750" w:footer="754" w:gutter="0"/>
          <w:cols w:space="720" w:num="1"/>
        </w:sectPr>
      </w:pPr>
    </w:p>
    <w:p>
      <w:pPr>
        <w:spacing w:before="14" w:line="29" w:lineRule="exact"/>
      </w:pPr>
      <w:r>
        <w:pict>
          <v:shape id="_x0000_s1060" o:spid="_x0000_s1060" style="height:1.45pt;width:442.25pt;" fillcolor="#000000" filled="t" stroked="f" coordsize="8845,29" path="m0,0l8844,0,8844,28,0,28,0,0xe">
            <v:path/>
            <v:fill on="t" focussize="0,0"/>
            <v:stroke on="f"/>
            <v:imagedata o:title=""/>
            <o:lock v:ext="edit"/>
            <w10:wrap type="none"/>
            <w10:anchorlock/>
          </v:shape>
        </w:pict>
      </w:r>
    </w:p>
    <w:p>
      <w:pPr>
        <w:pStyle w:val="3"/>
        <w:spacing w:line="285" w:lineRule="auto"/>
      </w:pPr>
    </w:p>
    <w:p>
      <w:pPr>
        <w:spacing w:before="114" w:line="228" w:lineRule="auto"/>
        <w:ind w:left="4057"/>
        <w:outlineLvl w:val="0"/>
        <w:rPr>
          <w:rFonts w:ascii="仿宋" w:hAnsi="仿宋" w:eastAsia="仿宋" w:cs="仿宋"/>
          <w:sz w:val="35"/>
          <w:szCs w:val="35"/>
        </w:rPr>
      </w:pPr>
      <w:bookmarkStart w:id="4" w:name="bookmark6"/>
      <w:bookmarkEnd w:id="4"/>
      <w:r>
        <w:rPr>
          <w:rFonts w:ascii="仿宋" w:hAnsi="仿宋" w:eastAsia="仿宋" w:cs="仿宋"/>
          <w:spacing w:val="-39"/>
          <w:sz w:val="35"/>
          <w:szCs w:val="35"/>
          <w14:textOutline w14:w="6537" w14:cap="sq" w14:cmpd="sng">
            <w14:solidFill>
              <w14:srgbClr w14:val="000000"/>
            </w14:solidFill>
            <w14:prstDash w14:val="solid"/>
            <w14:bevel/>
          </w14:textOutline>
        </w:rPr>
        <w:t>目</w:t>
      </w:r>
      <w:r>
        <w:rPr>
          <w:rFonts w:ascii="仿宋" w:hAnsi="仿宋" w:eastAsia="仿宋" w:cs="仿宋"/>
          <w:spacing w:val="44"/>
          <w:sz w:val="35"/>
          <w:szCs w:val="35"/>
        </w:rPr>
        <w:t xml:space="preserve"> </w:t>
      </w:r>
      <w:r>
        <w:rPr>
          <w:rFonts w:ascii="仿宋" w:hAnsi="仿宋" w:eastAsia="仿宋" w:cs="仿宋"/>
          <w:spacing w:val="-39"/>
          <w:sz w:val="35"/>
          <w:szCs w:val="35"/>
          <w14:textOutline w14:w="6537" w14:cap="sq" w14:cmpd="sng">
            <w14:solidFill>
              <w14:srgbClr w14:val="000000"/>
            </w14:solidFill>
            <w14:prstDash w14:val="solid"/>
            <w14:bevel/>
          </w14:textOutline>
        </w:rPr>
        <w:t>录</w:t>
      </w:r>
    </w:p>
    <w:p>
      <w:pPr>
        <w:pStyle w:val="3"/>
        <w:spacing w:line="389" w:lineRule="auto"/>
      </w:pPr>
    </w:p>
    <w:p>
      <w:pPr>
        <w:spacing w:before="78" w:line="219" w:lineRule="auto"/>
        <w:ind w:left="495"/>
        <w:rPr>
          <w:rFonts w:ascii="仿宋" w:hAnsi="仿宋" w:eastAsia="仿宋" w:cs="仿宋"/>
          <w:sz w:val="24"/>
          <w:szCs w:val="24"/>
        </w:rPr>
      </w:pPr>
      <w:r>
        <w:rPr>
          <w:rFonts w:ascii="仿宋" w:hAnsi="仿宋" w:eastAsia="仿宋" w:cs="仿宋"/>
          <w:spacing w:val="-1"/>
          <w:sz w:val="24"/>
          <w:szCs w:val="24"/>
        </w:rPr>
        <w:t>格式</w:t>
      </w:r>
      <w:r>
        <w:rPr>
          <w:rFonts w:ascii="仿宋" w:hAnsi="仿宋" w:eastAsia="仿宋" w:cs="仿宋"/>
          <w:spacing w:val="-34"/>
          <w:sz w:val="24"/>
          <w:szCs w:val="24"/>
        </w:rPr>
        <w:t xml:space="preserve"> </w:t>
      </w:r>
      <w:r>
        <w:rPr>
          <w:rFonts w:ascii="仿宋" w:hAnsi="仿宋" w:eastAsia="仿宋" w:cs="仿宋"/>
          <w:spacing w:val="-1"/>
          <w:sz w:val="24"/>
          <w:szCs w:val="24"/>
        </w:rPr>
        <w:t>1、投标函……………………………………………………</w:t>
      </w:r>
      <w:r>
        <w:rPr>
          <w:rFonts w:ascii="仿宋" w:hAnsi="仿宋" w:eastAsia="仿宋" w:cs="仿宋"/>
          <w:spacing w:val="-2"/>
          <w:sz w:val="24"/>
          <w:szCs w:val="24"/>
        </w:rPr>
        <w:t>……（所在页码）</w:t>
      </w:r>
    </w:p>
    <w:p>
      <w:pPr>
        <w:spacing w:before="214" w:line="219" w:lineRule="auto"/>
        <w:ind w:left="495"/>
        <w:rPr>
          <w:rFonts w:ascii="仿宋" w:hAnsi="仿宋" w:eastAsia="仿宋" w:cs="仿宋"/>
          <w:sz w:val="24"/>
          <w:szCs w:val="24"/>
        </w:rPr>
      </w:pPr>
      <w:r>
        <w:rPr>
          <w:rFonts w:ascii="仿宋" w:hAnsi="仿宋" w:eastAsia="仿宋" w:cs="仿宋"/>
          <w:spacing w:val="-1"/>
          <w:sz w:val="24"/>
          <w:szCs w:val="24"/>
        </w:rPr>
        <w:t>格式</w:t>
      </w:r>
      <w:r>
        <w:rPr>
          <w:rFonts w:ascii="仿宋" w:hAnsi="仿宋" w:eastAsia="仿宋" w:cs="仿宋"/>
          <w:spacing w:val="-42"/>
          <w:sz w:val="24"/>
          <w:szCs w:val="24"/>
        </w:rPr>
        <w:t xml:space="preserve"> </w:t>
      </w:r>
      <w:r>
        <w:rPr>
          <w:rFonts w:ascii="仿宋" w:hAnsi="仿宋" w:eastAsia="仿宋" w:cs="仿宋"/>
          <w:spacing w:val="-1"/>
          <w:sz w:val="24"/>
          <w:szCs w:val="24"/>
        </w:rPr>
        <w:t>2、最初报价表……………………………………………………（所在页码）</w:t>
      </w:r>
    </w:p>
    <w:p>
      <w:pPr>
        <w:spacing w:before="216" w:line="219" w:lineRule="auto"/>
        <w:ind w:left="495"/>
        <w:rPr>
          <w:rFonts w:ascii="仿宋" w:hAnsi="仿宋" w:eastAsia="仿宋" w:cs="仿宋"/>
          <w:sz w:val="24"/>
          <w:szCs w:val="24"/>
        </w:rPr>
      </w:pPr>
      <w:r>
        <w:rPr>
          <w:rFonts w:ascii="仿宋" w:hAnsi="仿宋" w:eastAsia="仿宋" w:cs="仿宋"/>
          <w:spacing w:val="-1"/>
          <w:sz w:val="24"/>
          <w:szCs w:val="24"/>
        </w:rPr>
        <w:t>格式</w:t>
      </w:r>
      <w:r>
        <w:rPr>
          <w:rFonts w:ascii="仿宋" w:hAnsi="仿宋" w:eastAsia="仿宋" w:cs="仿宋"/>
          <w:spacing w:val="-42"/>
          <w:sz w:val="24"/>
          <w:szCs w:val="24"/>
        </w:rPr>
        <w:t xml:space="preserve"> </w:t>
      </w:r>
      <w:r>
        <w:rPr>
          <w:rFonts w:ascii="仿宋" w:hAnsi="仿宋" w:eastAsia="仿宋" w:cs="仿宋"/>
          <w:spacing w:val="-1"/>
          <w:sz w:val="24"/>
          <w:szCs w:val="24"/>
        </w:rPr>
        <w:t>3、分项报价表……………………………………………………（所在页码）</w:t>
      </w:r>
    </w:p>
    <w:p>
      <w:pPr>
        <w:spacing w:before="215" w:line="219" w:lineRule="auto"/>
        <w:ind w:left="495"/>
        <w:rPr>
          <w:rFonts w:ascii="仿宋" w:hAnsi="仿宋" w:eastAsia="仿宋" w:cs="仿宋"/>
          <w:sz w:val="24"/>
          <w:szCs w:val="24"/>
        </w:rPr>
      </w:pPr>
      <w:r>
        <w:rPr>
          <w:rFonts w:ascii="仿宋" w:hAnsi="仿宋" w:eastAsia="仿宋" w:cs="仿宋"/>
          <w:spacing w:val="-1"/>
          <w:sz w:val="24"/>
          <w:szCs w:val="24"/>
        </w:rPr>
        <w:t>格式</w:t>
      </w:r>
      <w:r>
        <w:rPr>
          <w:rFonts w:ascii="仿宋" w:hAnsi="仿宋" w:eastAsia="仿宋" w:cs="仿宋"/>
          <w:spacing w:val="-42"/>
          <w:sz w:val="24"/>
          <w:szCs w:val="24"/>
        </w:rPr>
        <w:t xml:space="preserve"> </w:t>
      </w:r>
      <w:r>
        <w:rPr>
          <w:rFonts w:ascii="仿宋" w:hAnsi="仿宋" w:eastAsia="仿宋" w:cs="仿宋"/>
          <w:spacing w:val="-1"/>
          <w:sz w:val="24"/>
          <w:szCs w:val="24"/>
        </w:rPr>
        <w:t>4、技术规格响应表………………………………………………（所在页码）</w:t>
      </w:r>
    </w:p>
    <w:p>
      <w:pPr>
        <w:spacing w:before="214" w:line="219" w:lineRule="auto"/>
        <w:ind w:left="495"/>
        <w:rPr>
          <w:rFonts w:ascii="仿宋" w:hAnsi="仿宋" w:eastAsia="仿宋" w:cs="仿宋"/>
          <w:sz w:val="24"/>
          <w:szCs w:val="24"/>
        </w:rPr>
      </w:pPr>
      <w:r>
        <w:rPr>
          <w:rFonts w:ascii="仿宋" w:hAnsi="仿宋" w:eastAsia="仿宋" w:cs="仿宋"/>
          <w:spacing w:val="-1"/>
          <w:sz w:val="24"/>
          <w:szCs w:val="24"/>
        </w:rPr>
        <w:t>格式</w:t>
      </w:r>
      <w:r>
        <w:rPr>
          <w:rFonts w:ascii="仿宋" w:hAnsi="仿宋" w:eastAsia="仿宋" w:cs="仿宋"/>
          <w:spacing w:val="-42"/>
          <w:sz w:val="24"/>
          <w:szCs w:val="24"/>
        </w:rPr>
        <w:t xml:space="preserve"> </w:t>
      </w:r>
      <w:r>
        <w:rPr>
          <w:rFonts w:ascii="仿宋" w:hAnsi="仿宋" w:eastAsia="仿宋" w:cs="仿宋"/>
          <w:spacing w:val="-1"/>
          <w:sz w:val="24"/>
          <w:szCs w:val="24"/>
        </w:rPr>
        <w:t>5、法定代表人证明书……………………………………………（所在页码）</w:t>
      </w:r>
    </w:p>
    <w:p>
      <w:pPr>
        <w:spacing w:before="217" w:line="219" w:lineRule="auto"/>
        <w:ind w:left="495"/>
        <w:rPr>
          <w:rFonts w:ascii="仿宋" w:hAnsi="仿宋" w:eastAsia="仿宋" w:cs="仿宋"/>
          <w:sz w:val="24"/>
          <w:szCs w:val="24"/>
        </w:rPr>
      </w:pPr>
      <w:r>
        <w:rPr>
          <w:rFonts w:ascii="仿宋" w:hAnsi="仿宋" w:eastAsia="仿宋" w:cs="仿宋"/>
          <w:spacing w:val="-1"/>
          <w:sz w:val="24"/>
          <w:szCs w:val="24"/>
        </w:rPr>
        <w:t>格式</w:t>
      </w:r>
      <w:r>
        <w:rPr>
          <w:rFonts w:ascii="仿宋" w:hAnsi="仿宋" w:eastAsia="仿宋" w:cs="仿宋"/>
          <w:spacing w:val="-42"/>
          <w:sz w:val="24"/>
          <w:szCs w:val="24"/>
        </w:rPr>
        <w:t xml:space="preserve"> </w:t>
      </w:r>
      <w:r>
        <w:rPr>
          <w:rFonts w:ascii="仿宋" w:hAnsi="仿宋" w:eastAsia="仿宋" w:cs="仿宋"/>
          <w:spacing w:val="-1"/>
          <w:sz w:val="24"/>
          <w:szCs w:val="24"/>
        </w:rPr>
        <w:t>6、法定代表人授权书……………………………………………（所在页码）</w:t>
      </w:r>
    </w:p>
    <w:p>
      <w:pPr>
        <w:spacing w:before="215" w:line="219" w:lineRule="auto"/>
        <w:ind w:left="495"/>
        <w:rPr>
          <w:rFonts w:ascii="仿宋" w:hAnsi="仿宋" w:eastAsia="仿宋" w:cs="仿宋"/>
          <w:sz w:val="24"/>
          <w:szCs w:val="24"/>
        </w:rPr>
      </w:pPr>
      <w:r>
        <w:rPr>
          <w:rFonts w:ascii="仿宋" w:hAnsi="仿宋" w:eastAsia="仿宋" w:cs="仿宋"/>
          <w:spacing w:val="-1"/>
          <w:sz w:val="24"/>
          <w:szCs w:val="24"/>
        </w:rPr>
        <w:t>格式</w:t>
      </w:r>
      <w:r>
        <w:rPr>
          <w:rFonts w:ascii="仿宋" w:hAnsi="仿宋" w:eastAsia="仿宋" w:cs="仿宋"/>
          <w:spacing w:val="-42"/>
          <w:sz w:val="24"/>
          <w:szCs w:val="24"/>
        </w:rPr>
        <w:t xml:space="preserve"> </w:t>
      </w:r>
      <w:r>
        <w:rPr>
          <w:rFonts w:ascii="仿宋" w:hAnsi="仿宋" w:eastAsia="仿宋" w:cs="仿宋"/>
          <w:spacing w:val="-1"/>
          <w:sz w:val="24"/>
          <w:szCs w:val="24"/>
        </w:rPr>
        <w:t>7、供应商承诺函…………………………………………………（所在页码）</w:t>
      </w:r>
    </w:p>
    <w:p>
      <w:pPr>
        <w:spacing w:before="214" w:line="219" w:lineRule="auto"/>
        <w:ind w:left="495"/>
        <w:rPr>
          <w:rFonts w:ascii="仿宋" w:hAnsi="仿宋" w:eastAsia="仿宋" w:cs="仿宋"/>
          <w:sz w:val="24"/>
          <w:szCs w:val="24"/>
        </w:rPr>
      </w:pPr>
      <w:r>
        <w:rPr>
          <w:rFonts w:ascii="仿宋" w:hAnsi="仿宋" w:eastAsia="仿宋" w:cs="仿宋"/>
          <w:spacing w:val="-1"/>
          <w:sz w:val="24"/>
          <w:szCs w:val="24"/>
        </w:rPr>
        <w:t>格式</w:t>
      </w:r>
      <w:r>
        <w:rPr>
          <w:rFonts w:ascii="仿宋" w:hAnsi="仿宋" w:eastAsia="仿宋" w:cs="仿宋"/>
          <w:spacing w:val="-42"/>
          <w:sz w:val="24"/>
          <w:szCs w:val="24"/>
        </w:rPr>
        <w:t xml:space="preserve"> </w:t>
      </w:r>
      <w:r>
        <w:rPr>
          <w:rFonts w:ascii="仿宋" w:hAnsi="仿宋" w:eastAsia="仿宋" w:cs="仿宋"/>
          <w:spacing w:val="-1"/>
          <w:sz w:val="24"/>
          <w:szCs w:val="24"/>
        </w:rPr>
        <w:t>8、供应商诚信承诺书……………………………………………（所在页码）</w:t>
      </w:r>
    </w:p>
    <w:p>
      <w:pPr>
        <w:spacing w:before="217" w:line="219" w:lineRule="auto"/>
        <w:ind w:left="495"/>
        <w:rPr>
          <w:rFonts w:ascii="仿宋" w:hAnsi="仿宋" w:eastAsia="仿宋" w:cs="仿宋"/>
          <w:sz w:val="24"/>
          <w:szCs w:val="24"/>
        </w:rPr>
      </w:pPr>
      <w:r>
        <w:rPr>
          <w:rFonts w:ascii="仿宋" w:hAnsi="仿宋" w:eastAsia="仿宋" w:cs="仿宋"/>
          <w:spacing w:val="-1"/>
          <w:sz w:val="24"/>
          <w:szCs w:val="24"/>
        </w:rPr>
        <w:t>格式</w:t>
      </w:r>
      <w:r>
        <w:rPr>
          <w:rFonts w:ascii="仿宋" w:hAnsi="仿宋" w:eastAsia="仿宋" w:cs="仿宋"/>
          <w:spacing w:val="-42"/>
          <w:sz w:val="24"/>
          <w:szCs w:val="24"/>
        </w:rPr>
        <w:t xml:space="preserve"> </w:t>
      </w:r>
      <w:r>
        <w:rPr>
          <w:rFonts w:ascii="仿宋" w:hAnsi="仿宋" w:eastAsia="仿宋" w:cs="仿宋"/>
          <w:spacing w:val="-1"/>
          <w:sz w:val="24"/>
          <w:szCs w:val="24"/>
        </w:rPr>
        <w:t>9、资格证明文件…………………………………………………（所在页码）</w:t>
      </w:r>
    </w:p>
    <w:p>
      <w:pPr>
        <w:spacing w:before="214" w:line="219" w:lineRule="auto"/>
        <w:jc w:val="right"/>
        <w:rPr>
          <w:rFonts w:ascii="仿宋" w:hAnsi="仿宋" w:eastAsia="仿宋" w:cs="仿宋"/>
          <w:sz w:val="24"/>
          <w:szCs w:val="24"/>
        </w:rPr>
      </w:pPr>
      <w:r>
        <w:rPr>
          <w:rFonts w:ascii="仿宋" w:hAnsi="仿宋" w:eastAsia="仿宋" w:cs="仿宋"/>
          <w:spacing w:val="-2"/>
          <w:sz w:val="24"/>
          <w:szCs w:val="24"/>
        </w:rPr>
        <w:t>格式</w:t>
      </w:r>
      <w:r>
        <w:rPr>
          <w:rFonts w:ascii="仿宋" w:hAnsi="仿宋" w:eastAsia="仿宋" w:cs="仿宋"/>
          <w:spacing w:val="-25"/>
          <w:sz w:val="24"/>
          <w:szCs w:val="24"/>
        </w:rPr>
        <w:t xml:space="preserve"> </w:t>
      </w:r>
      <w:r>
        <w:rPr>
          <w:rFonts w:ascii="仿宋" w:hAnsi="仿宋" w:eastAsia="仿宋" w:cs="仿宋"/>
          <w:spacing w:val="-2"/>
          <w:sz w:val="24"/>
          <w:szCs w:val="24"/>
        </w:rPr>
        <w:t>10、财务状况、缴纳税收和社会保障资金证明…………………（所在页码）</w:t>
      </w:r>
    </w:p>
    <w:p>
      <w:pPr>
        <w:spacing w:before="215" w:line="219" w:lineRule="auto"/>
        <w:jc w:val="right"/>
        <w:rPr>
          <w:rFonts w:ascii="仿宋" w:hAnsi="仿宋" w:eastAsia="仿宋" w:cs="仿宋"/>
          <w:sz w:val="24"/>
          <w:szCs w:val="24"/>
        </w:rPr>
      </w:pPr>
      <w:r>
        <w:rPr>
          <w:rFonts w:ascii="仿宋" w:hAnsi="仿宋" w:eastAsia="仿宋" w:cs="仿宋"/>
          <w:spacing w:val="-2"/>
          <w:sz w:val="24"/>
          <w:szCs w:val="24"/>
        </w:rPr>
        <w:t>格式</w:t>
      </w:r>
      <w:r>
        <w:rPr>
          <w:rFonts w:ascii="仿宋" w:hAnsi="仿宋" w:eastAsia="仿宋" w:cs="仿宋"/>
          <w:spacing w:val="-25"/>
          <w:sz w:val="24"/>
          <w:szCs w:val="24"/>
        </w:rPr>
        <w:t xml:space="preserve"> </w:t>
      </w:r>
      <w:r>
        <w:rPr>
          <w:rFonts w:ascii="仿宋" w:hAnsi="仿宋" w:eastAsia="仿宋" w:cs="仿宋"/>
          <w:spacing w:val="-2"/>
          <w:sz w:val="24"/>
          <w:szCs w:val="24"/>
        </w:rPr>
        <w:t>11、无重大违法记录声明…………………………………………（所在页码）</w:t>
      </w:r>
    </w:p>
    <w:p>
      <w:pPr>
        <w:spacing w:before="217" w:line="219" w:lineRule="auto"/>
        <w:jc w:val="right"/>
        <w:rPr>
          <w:rFonts w:ascii="仿宋" w:hAnsi="仿宋" w:eastAsia="仿宋" w:cs="仿宋"/>
          <w:sz w:val="24"/>
          <w:szCs w:val="24"/>
        </w:rPr>
      </w:pPr>
      <w:r>
        <w:rPr>
          <w:rFonts w:ascii="仿宋" w:hAnsi="仿宋" w:eastAsia="仿宋" w:cs="仿宋"/>
          <w:spacing w:val="-2"/>
          <w:sz w:val="24"/>
          <w:szCs w:val="24"/>
        </w:rPr>
        <w:t>格式</w:t>
      </w:r>
      <w:r>
        <w:rPr>
          <w:rFonts w:ascii="仿宋" w:hAnsi="仿宋" w:eastAsia="仿宋" w:cs="仿宋"/>
          <w:spacing w:val="-25"/>
          <w:sz w:val="24"/>
          <w:szCs w:val="24"/>
        </w:rPr>
        <w:t xml:space="preserve"> </w:t>
      </w:r>
      <w:r>
        <w:rPr>
          <w:rFonts w:ascii="仿宋" w:hAnsi="仿宋" w:eastAsia="仿宋" w:cs="仿宋"/>
          <w:spacing w:val="-2"/>
          <w:sz w:val="24"/>
          <w:szCs w:val="24"/>
        </w:rPr>
        <w:t>12、保证金证明材料………………………………………………（所在页码）</w:t>
      </w:r>
    </w:p>
    <w:p>
      <w:pPr>
        <w:spacing w:before="214" w:line="219" w:lineRule="auto"/>
        <w:jc w:val="right"/>
        <w:rPr>
          <w:rFonts w:ascii="仿宋" w:hAnsi="仿宋" w:eastAsia="仿宋" w:cs="仿宋"/>
          <w:sz w:val="24"/>
          <w:szCs w:val="24"/>
        </w:rPr>
      </w:pPr>
      <w:r>
        <w:rPr>
          <w:rFonts w:ascii="仿宋" w:hAnsi="仿宋" w:eastAsia="仿宋" w:cs="仿宋"/>
          <w:spacing w:val="-2"/>
          <w:sz w:val="24"/>
          <w:szCs w:val="24"/>
        </w:rPr>
        <w:t>格式</w:t>
      </w:r>
      <w:r>
        <w:rPr>
          <w:rFonts w:ascii="仿宋" w:hAnsi="仿宋" w:eastAsia="仿宋" w:cs="仿宋"/>
          <w:spacing w:val="-25"/>
          <w:sz w:val="24"/>
          <w:szCs w:val="24"/>
        </w:rPr>
        <w:t xml:space="preserve"> </w:t>
      </w:r>
      <w:r>
        <w:rPr>
          <w:rFonts w:ascii="仿宋" w:hAnsi="仿宋" w:eastAsia="仿宋" w:cs="仿宋"/>
          <w:spacing w:val="-2"/>
          <w:sz w:val="24"/>
          <w:szCs w:val="24"/>
        </w:rPr>
        <w:t>13、供应商的类似业绩证明材料…………………………………（所在页码）</w:t>
      </w:r>
    </w:p>
    <w:p>
      <w:pPr>
        <w:spacing w:before="215" w:line="219" w:lineRule="auto"/>
        <w:jc w:val="right"/>
        <w:rPr>
          <w:rFonts w:ascii="仿宋" w:hAnsi="仿宋" w:eastAsia="仿宋" w:cs="仿宋"/>
          <w:sz w:val="24"/>
          <w:szCs w:val="24"/>
        </w:rPr>
      </w:pPr>
      <w:r>
        <w:rPr>
          <w:rFonts w:ascii="仿宋" w:hAnsi="仿宋" w:eastAsia="仿宋" w:cs="仿宋"/>
          <w:spacing w:val="-2"/>
          <w:sz w:val="24"/>
          <w:szCs w:val="24"/>
        </w:rPr>
        <w:t>格式</w:t>
      </w:r>
      <w:r>
        <w:rPr>
          <w:rFonts w:ascii="仿宋" w:hAnsi="仿宋" w:eastAsia="仿宋" w:cs="仿宋"/>
          <w:spacing w:val="-25"/>
          <w:sz w:val="24"/>
          <w:szCs w:val="24"/>
        </w:rPr>
        <w:t xml:space="preserve"> </w:t>
      </w:r>
      <w:r>
        <w:rPr>
          <w:rFonts w:ascii="仿宋" w:hAnsi="仿宋" w:eastAsia="仿宋" w:cs="仿宋"/>
          <w:spacing w:val="-2"/>
          <w:sz w:val="24"/>
          <w:szCs w:val="24"/>
        </w:rPr>
        <w:t>14、投标产品相关资料……………………………………………（所在页码）</w:t>
      </w:r>
    </w:p>
    <w:p>
      <w:pPr>
        <w:spacing w:before="217" w:line="219" w:lineRule="auto"/>
        <w:jc w:val="right"/>
        <w:rPr>
          <w:rFonts w:ascii="仿宋" w:hAnsi="仿宋" w:eastAsia="仿宋" w:cs="仿宋"/>
          <w:sz w:val="24"/>
          <w:szCs w:val="24"/>
        </w:rPr>
      </w:pPr>
      <w:r>
        <w:rPr>
          <w:rFonts w:ascii="仿宋" w:hAnsi="仿宋" w:eastAsia="仿宋" w:cs="仿宋"/>
          <w:spacing w:val="-2"/>
          <w:sz w:val="24"/>
          <w:szCs w:val="24"/>
        </w:rPr>
        <w:t>格式</w:t>
      </w:r>
      <w:r>
        <w:rPr>
          <w:rFonts w:ascii="仿宋" w:hAnsi="仿宋" w:eastAsia="仿宋" w:cs="仿宋"/>
          <w:spacing w:val="-25"/>
          <w:sz w:val="24"/>
          <w:szCs w:val="24"/>
        </w:rPr>
        <w:t xml:space="preserve"> </w:t>
      </w:r>
      <w:r>
        <w:rPr>
          <w:rFonts w:ascii="仿宋" w:hAnsi="仿宋" w:eastAsia="仿宋" w:cs="仿宋"/>
          <w:spacing w:val="-2"/>
          <w:sz w:val="24"/>
          <w:szCs w:val="24"/>
        </w:rPr>
        <w:t>15、制造（生产）企业小型、微型企业声明函…………………（所在页码）</w:t>
      </w:r>
    </w:p>
    <w:p>
      <w:pPr>
        <w:spacing w:before="214" w:line="219" w:lineRule="auto"/>
        <w:jc w:val="right"/>
        <w:rPr>
          <w:rFonts w:ascii="仿宋" w:hAnsi="仿宋" w:eastAsia="仿宋" w:cs="仿宋"/>
          <w:sz w:val="24"/>
          <w:szCs w:val="24"/>
        </w:rPr>
      </w:pPr>
      <w:r>
        <w:rPr>
          <w:rFonts w:ascii="仿宋" w:hAnsi="仿宋" w:eastAsia="仿宋" w:cs="仿宋"/>
          <w:spacing w:val="-2"/>
          <w:sz w:val="24"/>
          <w:szCs w:val="24"/>
        </w:rPr>
        <w:t>格式</w:t>
      </w:r>
      <w:r>
        <w:rPr>
          <w:rFonts w:ascii="仿宋" w:hAnsi="仿宋" w:eastAsia="仿宋" w:cs="仿宋"/>
          <w:spacing w:val="-25"/>
          <w:sz w:val="24"/>
          <w:szCs w:val="24"/>
        </w:rPr>
        <w:t xml:space="preserve"> </w:t>
      </w:r>
      <w:r>
        <w:rPr>
          <w:rFonts w:ascii="仿宋" w:hAnsi="仿宋" w:eastAsia="仿宋" w:cs="仿宋"/>
          <w:spacing w:val="-2"/>
          <w:sz w:val="24"/>
          <w:szCs w:val="24"/>
        </w:rPr>
        <w:t>16、从业人员声明函………………………………………………（所在页码）</w:t>
      </w:r>
    </w:p>
    <w:p>
      <w:pPr>
        <w:spacing w:before="215" w:line="219" w:lineRule="auto"/>
        <w:jc w:val="right"/>
        <w:rPr>
          <w:rFonts w:ascii="仿宋" w:hAnsi="仿宋" w:eastAsia="仿宋" w:cs="仿宋"/>
          <w:sz w:val="24"/>
          <w:szCs w:val="24"/>
        </w:rPr>
      </w:pPr>
      <w:r>
        <w:rPr>
          <w:rFonts w:ascii="仿宋" w:hAnsi="仿宋" w:eastAsia="仿宋" w:cs="仿宋"/>
          <w:spacing w:val="-2"/>
          <w:sz w:val="24"/>
          <w:szCs w:val="24"/>
        </w:rPr>
        <w:t>格式</w:t>
      </w:r>
      <w:r>
        <w:rPr>
          <w:rFonts w:ascii="仿宋" w:hAnsi="仿宋" w:eastAsia="仿宋" w:cs="仿宋"/>
          <w:spacing w:val="-25"/>
          <w:sz w:val="24"/>
          <w:szCs w:val="24"/>
        </w:rPr>
        <w:t xml:space="preserve"> </w:t>
      </w:r>
      <w:r>
        <w:rPr>
          <w:rFonts w:ascii="仿宋" w:hAnsi="仿宋" w:eastAsia="仿宋" w:cs="仿宋"/>
          <w:spacing w:val="-2"/>
          <w:sz w:val="24"/>
          <w:szCs w:val="24"/>
        </w:rPr>
        <w:t>17、残疾人福利性单位声明函……………………………………（所在页码）</w:t>
      </w:r>
    </w:p>
    <w:p>
      <w:pPr>
        <w:spacing w:before="217" w:line="219" w:lineRule="auto"/>
        <w:jc w:val="right"/>
        <w:rPr>
          <w:rFonts w:ascii="仿宋" w:hAnsi="仿宋" w:eastAsia="仿宋" w:cs="仿宋"/>
          <w:sz w:val="24"/>
          <w:szCs w:val="24"/>
        </w:rPr>
      </w:pPr>
      <w:r>
        <w:rPr>
          <w:rFonts w:ascii="仿宋" w:hAnsi="仿宋" w:eastAsia="仿宋" w:cs="仿宋"/>
          <w:spacing w:val="-2"/>
          <w:sz w:val="24"/>
          <w:szCs w:val="24"/>
        </w:rPr>
        <w:t>格式</w:t>
      </w:r>
      <w:r>
        <w:rPr>
          <w:rFonts w:ascii="仿宋" w:hAnsi="仿宋" w:eastAsia="仿宋" w:cs="仿宋"/>
          <w:spacing w:val="-25"/>
          <w:sz w:val="24"/>
          <w:szCs w:val="24"/>
        </w:rPr>
        <w:t xml:space="preserve"> </w:t>
      </w:r>
      <w:r>
        <w:rPr>
          <w:rFonts w:ascii="仿宋" w:hAnsi="仿宋" w:eastAsia="仿宋" w:cs="仿宋"/>
          <w:spacing w:val="-2"/>
          <w:sz w:val="24"/>
          <w:szCs w:val="24"/>
        </w:rPr>
        <w:t>18、供应商认为在其他方面有必要说明的事项…………………（所在页码）</w:t>
      </w:r>
    </w:p>
    <w:p>
      <w:pPr>
        <w:spacing w:before="214" w:line="219" w:lineRule="auto"/>
        <w:jc w:val="right"/>
        <w:rPr>
          <w:rFonts w:ascii="仿宋" w:hAnsi="仿宋" w:eastAsia="仿宋" w:cs="仿宋"/>
          <w:sz w:val="24"/>
          <w:szCs w:val="24"/>
        </w:rPr>
      </w:pPr>
      <w:r>
        <w:rPr>
          <w:rFonts w:ascii="仿宋" w:hAnsi="仿宋" w:eastAsia="仿宋" w:cs="仿宋"/>
          <w:spacing w:val="-2"/>
          <w:sz w:val="24"/>
          <w:szCs w:val="24"/>
        </w:rPr>
        <w:t>格式</w:t>
      </w:r>
      <w:r>
        <w:rPr>
          <w:rFonts w:ascii="仿宋" w:hAnsi="仿宋" w:eastAsia="仿宋" w:cs="仿宋"/>
          <w:spacing w:val="-25"/>
          <w:sz w:val="24"/>
          <w:szCs w:val="24"/>
        </w:rPr>
        <w:t xml:space="preserve"> </w:t>
      </w:r>
      <w:r>
        <w:rPr>
          <w:rFonts w:ascii="仿宋" w:hAnsi="仿宋" w:eastAsia="仿宋" w:cs="仿宋"/>
          <w:spacing w:val="-2"/>
          <w:sz w:val="24"/>
          <w:szCs w:val="24"/>
        </w:rPr>
        <w:t>19、最终报价表……………………………………………………（所在页码）</w:t>
      </w:r>
    </w:p>
    <w:p>
      <w:pPr>
        <w:spacing w:line="219" w:lineRule="auto"/>
        <w:rPr>
          <w:rFonts w:ascii="仿宋" w:hAnsi="仿宋" w:eastAsia="仿宋" w:cs="仿宋"/>
          <w:sz w:val="24"/>
          <w:szCs w:val="24"/>
        </w:rPr>
        <w:sectPr>
          <w:headerReference r:id="rId67" w:type="default"/>
          <w:footerReference r:id="rId68" w:type="default"/>
          <w:pgSz w:w="11850" w:h="16783"/>
          <w:pgMar w:top="1026" w:right="1342" w:bottom="916" w:left="1588" w:header="750" w:footer="754" w:gutter="0"/>
          <w:cols w:space="720" w:num="1"/>
        </w:sectPr>
      </w:pPr>
    </w:p>
    <w:p>
      <w:pPr>
        <w:spacing w:before="14" w:line="29" w:lineRule="exact"/>
      </w:pPr>
      <w:r>
        <w:pict>
          <v:shape id="_x0000_s1061" o:spid="_x0000_s1061" style="height:1.45pt;width:442.25pt;" fillcolor="#000000" filled="t" stroked="f" coordsize="8845,29" path="m0,0l8844,0,8844,28,0,28,0,0xe">
            <v:path/>
            <v:fill on="t" focussize="0,0"/>
            <v:stroke on="f"/>
            <v:imagedata o:title=""/>
            <o:lock v:ext="edit"/>
            <w10:wrap type="none"/>
            <w10:anchorlock/>
          </v:shape>
        </w:pict>
      </w:r>
    </w:p>
    <w:p>
      <w:pPr>
        <w:pStyle w:val="3"/>
        <w:spacing w:line="267" w:lineRule="auto"/>
      </w:pPr>
    </w:p>
    <w:p>
      <w:pPr>
        <w:pStyle w:val="3"/>
        <w:spacing w:line="267" w:lineRule="auto"/>
      </w:pPr>
    </w:p>
    <w:p>
      <w:pPr>
        <w:spacing w:before="97" w:line="222" w:lineRule="auto"/>
        <w:ind w:left="19"/>
        <w:rPr>
          <w:rFonts w:ascii="仿宋" w:hAnsi="仿宋" w:eastAsia="仿宋" w:cs="仿宋"/>
          <w:sz w:val="30"/>
          <w:szCs w:val="30"/>
        </w:rPr>
      </w:pPr>
      <w:r>
        <w:rPr>
          <w:rFonts w:ascii="仿宋" w:hAnsi="仿宋" w:eastAsia="仿宋" w:cs="仿宋"/>
          <w:spacing w:val="-7"/>
          <w:sz w:val="30"/>
          <w:szCs w:val="30"/>
          <w14:textOutline w14:w="5448" w14:cap="sq" w14:cmpd="sng">
            <w14:solidFill>
              <w14:srgbClr w14:val="000000"/>
            </w14:solidFill>
            <w14:prstDash w14:val="solid"/>
            <w14:bevel/>
          </w14:textOutline>
        </w:rPr>
        <w:t>格式</w:t>
      </w:r>
      <w:r>
        <w:rPr>
          <w:rFonts w:ascii="仿宋" w:hAnsi="仿宋" w:eastAsia="仿宋" w:cs="仿宋"/>
          <w:spacing w:val="-41"/>
          <w:sz w:val="30"/>
          <w:szCs w:val="30"/>
        </w:rPr>
        <w:t xml:space="preserve"> </w:t>
      </w:r>
      <w:r>
        <w:rPr>
          <w:rFonts w:ascii="仿宋" w:hAnsi="仿宋" w:eastAsia="仿宋" w:cs="仿宋"/>
          <w:spacing w:val="-7"/>
          <w:sz w:val="30"/>
          <w:szCs w:val="30"/>
          <w14:textOutline w14:w="5448" w14:cap="sq" w14:cmpd="sng">
            <w14:solidFill>
              <w14:srgbClr w14:val="000000"/>
            </w14:solidFill>
            <w14:prstDash w14:val="solid"/>
            <w14:bevel/>
          </w14:textOutline>
        </w:rPr>
        <w:t>1：投标函</w:t>
      </w:r>
    </w:p>
    <w:p>
      <w:pPr>
        <w:spacing w:before="287" w:line="228" w:lineRule="auto"/>
        <w:ind w:left="3901"/>
        <w:rPr>
          <w:rFonts w:ascii="仿宋" w:hAnsi="仿宋" w:eastAsia="仿宋" w:cs="仿宋"/>
          <w:sz w:val="35"/>
          <w:szCs w:val="35"/>
        </w:rPr>
      </w:pPr>
      <w:r>
        <w:rPr>
          <w:rFonts w:ascii="仿宋" w:hAnsi="仿宋" w:eastAsia="仿宋" w:cs="仿宋"/>
          <w:spacing w:val="3"/>
          <w:sz w:val="35"/>
          <w:szCs w:val="35"/>
          <w14:textOutline w14:w="6537" w14:cap="sq" w14:cmpd="sng">
            <w14:solidFill>
              <w14:srgbClr w14:val="000000"/>
            </w14:solidFill>
            <w14:prstDash w14:val="solid"/>
            <w14:bevel/>
          </w14:textOutline>
        </w:rPr>
        <w:t>投标函</w:t>
      </w:r>
    </w:p>
    <w:p>
      <w:pPr>
        <w:spacing w:before="252" w:line="222" w:lineRule="auto"/>
        <w:ind w:left="19"/>
        <w:rPr>
          <w:rFonts w:ascii="仿宋" w:hAnsi="仿宋" w:eastAsia="仿宋" w:cs="仿宋"/>
          <w:sz w:val="24"/>
          <w:szCs w:val="24"/>
        </w:rPr>
      </w:pPr>
      <w:r>
        <w:rPr>
          <w:rFonts w:ascii="仿宋" w:hAnsi="仿宋" w:eastAsia="仿宋" w:cs="仿宋"/>
          <w:spacing w:val="-3"/>
          <w:sz w:val="24"/>
          <w:szCs w:val="24"/>
        </w:rPr>
        <w:t>致</w:t>
      </w:r>
      <w:r>
        <w:rPr>
          <w:rFonts w:ascii="仿宋" w:hAnsi="仿宋" w:eastAsia="仿宋" w:cs="仿宋"/>
          <w:spacing w:val="-3"/>
          <w:sz w:val="24"/>
          <w:szCs w:val="24"/>
          <w:u w:val="single" w:color="auto"/>
        </w:rPr>
        <w:t>采购代理机构</w:t>
      </w:r>
      <w:r>
        <w:rPr>
          <w:rFonts w:ascii="仿宋" w:hAnsi="仿宋" w:eastAsia="仿宋" w:cs="仿宋"/>
          <w:spacing w:val="-3"/>
          <w:sz w:val="24"/>
          <w:szCs w:val="24"/>
        </w:rPr>
        <w:t>：</w:t>
      </w:r>
    </w:p>
    <w:p>
      <w:pPr>
        <w:spacing w:before="176" w:line="360" w:lineRule="auto"/>
        <w:ind w:left="21" w:firstLine="483"/>
        <w:rPr>
          <w:rFonts w:ascii="仿宋" w:hAnsi="仿宋" w:eastAsia="仿宋" w:cs="仿宋"/>
          <w:sz w:val="24"/>
          <w:szCs w:val="24"/>
        </w:rPr>
      </w:pPr>
      <w:r>
        <w:rPr>
          <w:rFonts w:ascii="仿宋" w:hAnsi="仿宋" w:eastAsia="仿宋" w:cs="仿宋"/>
          <w:spacing w:val="-2"/>
          <w:sz w:val="24"/>
          <w:szCs w:val="24"/>
        </w:rPr>
        <w:t>我们收到</w:t>
      </w:r>
      <w:r>
        <w:rPr>
          <w:rFonts w:ascii="仿宋" w:hAnsi="仿宋" w:eastAsia="仿宋" w:cs="仿宋"/>
          <w:spacing w:val="-2"/>
          <w:sz w:val="24"/>
          <w:szCs w:val="24"/>
          <w:u w:val="single" w:color="auto"/>
        </w:rPr>
        <w:t xml:space="preserve"> 采购项目名称（采购项目编号）</w:t>
      </w:r>
      <w:r>
        <w:rPr>
          <w:rFonts w:ascii="仿宋" w:hAnsi="仿宋" w:eastAsia="仿宋" w:cs="仿宋"/>
          <w:spacing w:val="-2"/>
          <w:sz w:val="24"/>
          <w:szCs w:val="24"/>
        </w:rPr>
        <w:t>磋商文件，经研究，法定代表人</w:t>
      </w:r>
      <w:r>
        <w:rPr>
          <w:rFonts w:ascii="仿宋" w:hAnsi="仿宋" w:eastAsia="仿宋" w:cs="仿宋"/>
          <w:spacing w:val="10"/>
          <w:sz w:val="24"/>
          <w:szCs w:val="24"/>
        </w:rPr>
        <w:t xml:space="preserve"> </w:t>
      </w:r>
      <w:r>
        <w:rPr>
          <w:rFonts w:ascii="仿宋" w:hAnsi="仿宋" w:eastAsia="仿宋" w:cs="仿宋"/>
          <w:spacing w:val="-5"/>
          <w:sz w:val="24"/>
          <w:szCs w:val="24"/>
        </w:rPr>
        <w:t>（姓名、职务）正式授权（委托代理人姓名、职务）代表供应商（</w:t>
      </w:r>
      <w:r>
        <w:rPr>
          <w:rFonts w:ascii="仿宋" w:hAnsi="仿宋" w:eastAsia="仿宋" w:cs="仿宋"/>
          <w:spacing w:val="-6"/>
          <w:sz w:val="24"/>
          <w:szCs w:val="24"/>
        </w:rPr>
        <w:t>供应商名称、地址）</w:t>
      </w:r>
    </w:p>
    <w:p>
      <w:pPr>
        <w:spacing w:line="222" w:lineRule="auto"/>
        <w:ind w:left="18"/>
        <w:rPr>
          <w:rFonts w:ascii="仿宋" w:hAnsi="仿宋" w:eastAsia="仿宋" w:cs="仿宋"/>
          <w:sz w:val="24"/>
          <w:szCs w:val="24"/>
        </w:rPr>
      </w:pPr>
      <w:r>
        <w:rPr>
          <w:rFonts w:ascii="仿宋" w:hAnsi="仿宋" w:eastAsia="仿宋" w:cs="仿宋"/>
          <w:spacing w:val="-3"/>
          <w:sz w:val="24"/>
          <w:szCs w:val="24"/>
        </w:rPr>
        <w:t>提交响应文件。</w:t>
      </w:r>
    </w:p>
    <w:p>
      <w:pPr>
        <w:spacing w:before="177" w:line="220" w:lineRule="auto"/>
        <w:ind w:left="497"/>
        <w:rPr>
          <w:rFonts w:ascii="仿宋" w:hAnsi="仿宋" w:eastAsia="仿宋" w:cs="仿宋"/>
          <w:sz w:val="24"/>
          <w:szCs w:val="24"/>
        </w:rPr>
      </w:pPr>
      <w:r>
        <w:rPr>
          <w:rFonts w:ascii="仿宋" w:hAnsi="仿宋" w:eastAsia="仿宋" w:cs="仿宋"/>
          <w:spacing w:val="-2"/>
          <w:sz w:val="24"/>
          <w:szCs w:val="24"/>
        </w:rPr>
        <w:t>据此函，签字代表宣布同意如下：</w:t>
      </w:r>
    </w:p>
    <w:p>
      <w:pPr>
        <w:spacing w:before="182" w:line="466" w:lineRule="exact"/>
        <w:ind w:left="506"/>
        <w:rPr>
          <w:rFonts w:ascii="仿宋" w:hAnsi="仿宋" w:eastAsia="仿宋" w:cs="仿宋"/>
          <w:sz w:val="24"/>
          <w:szCs w:val="24"/>
        </w:rPr>
      </w:pPr>
      <w:r>
        <w:rPr>
          <w:rFonts w:ascii="仿宋" w:hAnsi="仿宋" w:eastAsia="仿宋" w:cs="仿宋"/>
          <w:spacing w:val="-2"/>
          <w:position w:val="16"/>
          <w:sz w:val="24"/>
          <w:szCs w:val="24"/>
        </w:rPr>
        <w:t>1.我方已详阅磋商文件的全部内容，包括澄清、修改条款等有关附件，承诺对其</w:t>
      </w:r>
    </w:p>
    <w:p>
      <w:pPr>
        <w:spacing w:line="220" w:lineRule="auto"/>
        <w:ind w:left="21"/>
        <w:rPr>
          <w:rFonts w:ascii="仿宋" w:hAnsi="仿宋" w:eastAsia="仿宋" w:cs="仿宋"/>
          <w:sz w:val="24"/>
          <w:szCs w:val="24"/>
        </w:rPr>
      </w:pPr>
      <w:r>
        <w:rPr>
          <w:rFonts w:ascii="仿宋" w:hAnsi="仿宋" w:eastAsia="仿宋" w:cs="仿宋"/>
          <w:spacing w:val="-3"/>
          <w:sz w:val="24"/>
          <w:szCs w:val="24"/>
        </w:rPr>
        <w:t>完全理解并接受。</w:t>
      </w:r>
    </w:p>
    <w:p>
      <w:pPr>
        <w:spacing w:before="182" w:line="358" w:lineRule="auto"/>
        <w:ind w:left="492"/>
        <w:rPr>
          <w:rFonts w:ascii="仿宋" w:hAnsi="仿宋" w:eastAsia="仿宋" w:cs="仿宋"/>
          <w:sz w:val="24"/>
          <w:szCs w:val="24"/>
        </w:rPr>
      </w:pPr>
      <w:r>
        <w:rPr>
          <w:rFonts w:ascii="仿宋" w:hAnsi="仿宋" w:eastAsia="仿宋" w:cs="仿宋"/>
          <w:spacing w:val="-2"/>
          <w:sz w:val="24"/>
          <w:szCs w:val="24"/>
        </w:rPr>
        <w:t>2.投标有效期自开标之日起</w:t>
      </w:r>
      <w:r>
        <w:rPr>
          <w:rFonts w:ascii="仿宋" w:hAnsi="仿宋" w:eastAsia="仿宋" w:cs="仿宋"/>
          <w:spacing w:val="-2"/>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2"/>
          <w:sz w:val="24"/>
          <w:szCs w:val="24"/>
        </w:rPr>
        <w:t>内有效。</w:t>
      </w:r>
      <w:r>
        <w:rPr>
          <w:rFonts w:ascii="仿宋" w:hAnsi="仿宋" w:eastAsia="仿宋" w:cs="仿宋"/>
          <w:spacing w:val="-3"/>
          <w:sz w:val="24"/>
          <w:szCs w:val="24"/>
        </w:rPr>
        <w:t>如果在规定的开标时间后，我方在</w:t>
      </w:r>
    </w:p>
    <w:p>
      <w:pPr>
        <w:spacing w:before="1" w:line="220" w:lineRule="auto"/>
        <w:ind w:left="15"/>
        <w:rPr>
          <w:rFonts w:ascii="仿宋" w:hAnsi="仿宋" w:eastAsia="仿宋" w:cs="仿宋"/>
          <w:sz w:val="24"/>
          <w:szCs w:val="24"/>
        </w:rPr>
      </w:pPr>
      <w:r>
        <w:rPr>
          <w:rFonts w:ascii="仿宋" w:hAnsi="仿宋" w:eastAsia="仿宋" w:cs="仿宋"/>
          <w:spacing w:val="-1"/>
          <w:sz w:val="24"/>
          <w:szCs w:val="24"/>
        </w:rPr>
        <w:t>投标有效期内撤回投标或成交后不签约的，磋商保证金将被贵方没收。</w:t>
      </w:r>
    </w:p>
    <w:p>
      <w:pPr>
        <w:spacing w:before="181" w:line="465" w:lineRule="exact"/>
        <w:ind w:left="494"/>
        <w:rPr>
          <w:rFonts w:ascii="仿宋" w:hAnsi="仿宋" w:eastAsia="仿宋" w:cs="仿宋"/>
          <w:sz w:val="24"/>
          <w:szCs w:val="24"/>
        </w:rPr>
      </w:pPr>
      <w:r>
        <w:rPr>
          <w:rFonts w:ascii="仿宋" w:hAnsi="仿宋" w:eastAsia="仿宋" w:cs="仿宋"/>
          <w:spacing w:val="-1"/>
          <w:position w:val="16"/>
          <w:sz w:val="24"/>
          <w:szCs w:val="24"/>
        </w:rPr>
        <w:t>3.我方同意按照贵方要求提供与投标有关的一</w:t>
      </w:r>
      <w:r>
        <w:rPr>
          <w:rFonts w:ascii="仿宋" w:hAnsi="仿宋" w:eastAsia="仿宋" w:cs="仿宋"/>
          <w:spacing w:val="-2"/>
          <w:position w:val="16"/>
          <w:sz w:val="24"/>
          <w:szCs w:val="24"/>
        </w:rPr>
        <w:t>切数据或资料，理解并接受贵方制</w:t>
      </w:r>
    </w:p>
    <w:p>
      <w:pPr>
        <w:spacing w:before="1" w:line="222" w:lineRule="auto"/>
        <w:ind w:left="21"/>
        <w:rPr>
          <w:rFonts w:ascii="仿宋" w:hAnsi="仿宋" w:eastAsia="仿宋" w:cs="仿宋"/>
          <w:sz w:val="24"/>
          <w:szCs w:val="24"/>
        </w:rPr>
      </w:pPr>
      <w:r>
        <w:rPr>
          <w:rFonts w:ascii="仿宋" w:hAnsi="仿宋" w:eastAsia="仿宋" w:cs="仿宋"/>
          <w:spacing w:val="-3"/>
          <w:sz w:val="24"/>
          <w:szCs w:val="24"/>
        </w:rPr>
        <w:t>定的评标办法。</w:t>
      </w:r>
    </w:p>
    <w:p>
      <w:pPr>
        <w:spacing w:before="179" w:line="220" w:lineRule="auto"/>
        <w:ind w:left="488"/>
        <w:rPr>
          <w:rFonts w:ascii="仿宋" w:hAnsi="仿宋" w:eastAsia="仿宋" w:cs="仿宋"/>
          <w:sz w:val="24"/>
          <w:szCs w:val="24"/>
        </w:rPr>
      </w:pPr>
      <w:r>
        <w:rPr>
          <w:rFonts w:ascii="仿宋" w:hAnsi="仿宋" w:eastAsia="仿宋" w:cs="仿宋"/>
          <w:spacing w:val="-1"/>
          <w:sz w:val="24"/>
          <w:szCs w:val="24"/>
        </w:rPr>
        <w:t>4.与本投标有关的一切正式往来通讯请寄：</w:t>
      </w:r>
    </w:p>
    <w:p>
      <w:pPr>
        <w:pStyle w:val="3"/>
        <w:spacing w:line="282" w:lineRule="auto"/>
      </w:pPr>
    </w:p>
    <w:p>
      <w:pPr>
        <w:pStyle w:val="3"/>
        <w:spacing w:line="283" w:lineRule="auto"/>
      </w:pPr>
    </w:p>
    <w:p>
      <w:pPr>
        <w:spacing w:before="78" w:line="222" w:lineRule="auto"/>
        <w:ind w:left="17"/>
        <w:rPr>
          <w:rFonts w:ascii="仿宋" w:hAnsi="仿宋" w:eastAsia="仿宋" w:cs="仿宋"/>
          <w:sz w:val="24"/>
          <w:szCs w:val="24"/>
        </w:rPr>
      </w:pPr>
      <w:r>
        <w:rPr>
          <w:rFonts w:ascii="仿宋" w:hAnsi="仿宋" w:eastAsia="仿宋" w:cs="仿宋"/>
          <w:spacing w:val="-9"/>
          <w:sz w:val="24"/>
          <w:szCs w:val="24"/>
        </w:rPr>
        <w:t>地址：</w:t>
      </w:r>
      <w:r>
        <w:rPr>
          <w:rFonts w:ascii="仿宋" w:hAnsi="仿宋" w:eastAsia="仿宋" w:cs="仿宋"/>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9"/>
          <w:sz w:val="24"/>
          <w:szCs w:val="24"/>
        </w:rPr>
        <w:t>邮编：</w:t>
      </w:r>
      <w:r>
        <w:rPr>
          <w:rFonts w:ascii="仿宋" w:hAnsi="仿宋" w:eastAsia="仿宋" w:cs="仿宋"/>
          <w:sz w:val="24"/>
          <w:szCs w:val="24"/>
          <w:u w:val="single" w:color="auto"/>
        </w:rPr>
        <w:t xml:space="preserve">              </w:t>
      </w:r>
    </w:p>
    <w:p>
      <w:pPr>
        <w:pStyle w:val="3"/>
        <w:spacing w:line="282" w:lineRule="auto"/>
      </w:pPr>
    </w:p>
    <w:p>
      <w:pPr>
        <w:pStyle w:val="3"/>
        <w:spacing w:line="282" w:lineRule="auto"/>
      </w:pPr>
    </w:p>
    <w:p>
      <w:pPr>
        <w:spacing w:before="79" w:line="223" w:lineRule="auto"/>
        <w:ind w:left="43"/>
        <w:rPr>
          <w:rFonts w:ascii="仿宋" w:hAnsi="仿宋" w:eastAsia="仿宋" w:cs="仿宋"/>
          <w:sz w:val="24"/>
          <w:szCs w:val="24"/>
        </w:rPr>
      </w:pPr>
      <w:r>
        <w:rPr>
          <w:rFonts w:ascii="仿宋" w:hAnsi="仿宋" w:eastAsia="仿宋" w:cs="仿宋"/>
          <w:spacing w:val="-11"/>
          <w:sz w:val="24"/>
          <w:szCs w:val="24"/>
        </w:rPr>
        <w:t>电话：</w:t>
      </w:r>
      <w:r>
        <w:rPr>
          <w:rFonts w:ascii="仿宋" w:hAnsi="仿宋" w:eastAsia="仿宋" w:cs="仿宋"/>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pacing w:val="-11"/>
          <w:sz w:val="24"/>
          <w:szCs w:val="24"/>
        </w:rPr>
        <w:t>传真：</w:t>
      </w:r>
      <w:r>
        <w:rPr>
          <w:rFonts w:ascii="仿宋" w:hAnsi="仿宋" w:eastAsia="仿宋" w:cs="仿宋"/>
          <w:sz w:val="24"/>
          <w:szCs w:val="24"/>
          <w:u w:val="single" w:color="auto"/>
        </w:rPr>
        <w:t xml:space="preserve">              </w:t>
      </w:r>
    </w:p>
    <w:p>
      <w:pPr>
        <w:pStyle w:val="3"/>
        <w:spacing w:line="281" w:lineRule="auto"/>
      </w:pPr>
    </w:p>
    <w:p>
      <w:pPr>
        <w:pStyle w:val="3"/>
        <w:spacing w:line="281" w:lineRule="auto"/>
      </w:pPr>
    </w:p>
    <w:p>
      <w:pPr>
        <w:spacing w:before="78" w:line="223" w:lineRule="auto"/>
        <w:ind w:left="24"/>
        <w:rPr>
          <w:rFonts w:ascii="仿宋" w:hAnsi="仿宋" w:eastAsia="仿宋" w:cs="仿宋"/>
          <w:sz w:val="24"/>
          <w:szCs w:val="24"/>
        </w:rPr>
      </w:pPr>
      <w:r>
        <w:rPr>
          <w:rFonts w:ascii="仿宋" w:hAnsi="仿宋" w:eastAsia="仿宋" w:cs="仿宋"/>
          <w:spacing w:val="-2"/>
          <w:sz w:val="24"/>
          <w:szCs w:val="24"/>
        </w:rPr>
        <w:t xml:space="preserve">法定代表人姓名： </w:t>
      </w:r>
      <w:r>
        <w:rPr>
          <w:rFonts w:ascii="仿宋" w:hAnsi="仿宋" w:eastAsia="仿宋" w:cs="仿宋"/>
          <w:spacing w:val="-2"/>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2"/>
          <w:sz w:val="24"/>
          <w:szCs w:val="24"/>
        </w:rPr>
        <w:t>职务：</w:t>
      </w:r>
      <w:r>
        <w:rPr>
          <w:rFonts w:ascii="仿宋" w:hAnsi="仿宋" w:eastAsia="仿宋" w:cs="仿宋"/>
          <w:sz w:val="24"/>
          <w:szCs w:val="24"/>
          <w:u w:val="single" w:color="auto"/>
        </w:rPr>
        <w:t xml:space="preserve">            </w:t>
      </w:r>
    </w:p>
    <w:p>
      <w:pPr>
        <w:pStyle w:val="3"/>
        <w:spacing w:line="256" w:lineRule="auto"/>
      </w:pPr>
    </w:p>
    <w:p>
      <w:pPr>
        <w:pStyle w:val="3"/>
        <w:spacing w:line="257" w:lineRule="auto"/>
      </w:pPr>
    </w:p>
    <w:p>
      <w:pPr>
        <w:pStyle w:val="3"/>
        <w:spacing w:line="257" w:lineRule="auto"/>
      </w:pPr>
    </w:p>
    <w:p>
      <w:pPr>
        <w:pStyle w:val="3"/>
        <w:spacing w:line="257" w:lineRule="auto"/>
      </w:pPr>
    </w:p>
    <w:p>
      <w:pPr>
        <w:spacing w:before="79" w:line="222" w:lineRule="auto"/>
        <w:ind w:left="4457"/>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6" w:line="223" w:lineRule="auto"/>
        <w:ind w:left="255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法定代表人或委托代理人</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签字）</w:t>
      </w:r>
    </w:p>
    <w:p>
      <w:pPr>
        <w:spacing w:before="179" w:line="222" w:lineRule="auto"/>
        <w:ind w:left="4960"/>
        <w:rPr>
          <w:rFonts w:ascii="仿宋" w:hAnsi="仿宋" w:eastAsia="仿宋" w:cs="仿宋"/>
          <w:sz w:val="24"/>
          <w:szCs w:val="24"/>
        </w:rPr>
      </w:pPr>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9"/>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23"/>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日</w:t>
      </w:r>
    </w:p>
    <w:p>
      <w:pPr>
        <w:spacing w:line="222" w:lineRule="auto"/>
        <w:rPr>
          <w:rFonts w:ascii="仿宋" w:hAnsi="仿宋" w:eastAsia="仿宋" w:cs="仿宋"/>
          <w:sz w:val="24"/>
          <w:szCs w:val="24"/>
        </w:rPr>
        <w:sectPr>
          <w:headerReference r:id="rId69" w:type="default"/>
          <w:footerReference r:id="rId70" w:type="default"/>
          <w:pgSz w:w="11850" w:h="16783"/>
          <w:pgMar w:top="1026" w:right="1318" w:bottom="916" w:left="1588" w:header="750" w:footer="754" w:gutter="0"/>
          <w:cols w:space="720" w:num="1"/>
        </w:sectPr>
      </w:pPr>
    </w:p>
    <w:p>
      <w:pPr>
        <w:spacing w:before="14" w:line="29" w:lineRule="exact"/>
        <w:ind w:firstLine="112"/>
      </w:pPr>
      <w:r>
        <w:pict>
          <v:shape id="_x0000_s1062" o:spid="_x0000_s1062" style="height:1.45pt;width:442.25pt;" fillcolor="#000000" filled="t" stroked="f" coordsize="8845,29" path="m0,0l8844,0,8844,28,0,28,0,0xe">
            <v:path/>
            <v:fill on="t" focussize="0,0"/>
            <v:stroke on="f"/>
            <v:imagedata o:title=""/>
            <o:lock v:ext="edit"/>
            <w10:wrap type="none"/>
            <w10:anchorlock/>
          </v:shape>
        </w:pict>
      </w:r>
    </w:p>
    <w:p>
      <w:pPr>
        <w:spacing w:before="91"/>
      </w:pPr>
    </w:p>
    <w:p>
      <w:pPr>
        <w:sectPr>
          <w:headerReference r:id="rId71" w:type="default"/>
          <w:footerReference r:id="rId72" w:type="default"/>
          <w:pgSz w:w="11850" w:h="16783"/>
          <w:pgMar w:top="1026" w:right="1417" w:bottom="916" w:left="1475" w:header="750" w:footer="754" w:gutter="0"/>
          <w:cols w:equalWidth="0" w:num="1">
            <w:col w:w="8957"/>
          </w:cols>
        </w:sectPr>
      </w:pPr>
    </w:p>
    <w:p>
      <w:pPr>
        <w:spacing w:before="61" w:line="222" w:lineRule="auto"/>
        <w:ind w:left="132"/>
        <w:outlineLvl w:val="0"/>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格式</w:t>
      </w:r>
      <w:r>
        <w:rPr>
          <w:rFonts w:ascii="仿宋" w:hAnsi="仿宋" w:eastAsia="仿宋" w:cs="仿宋"/>
          <w:spacing w:val="-52"/>
          <w:sz w:val="30"/>
          <w:szCs w:val="30"/>
        </w:rPr>
        <w:t xml:space="preserve"> </w:t>
      </w:r>
      <w:r>
        <w:rPr>
          <w:rFonts w:ascii="仿宋" w:hAnsi="仿宋" w:eastAsia="仿宋" w:cs="仿宋"/>
          <w:spacing w:val="-4"/>
          <w:sz w:val="30"/>
          <w:szCs w:val="30"/>
          <w14:textOutline w14:w="5448" w14:cap="sq" w14:cmpd="sng">
            <w14:solidFill>
              <w14:srgbClr w14:val="000000"/>
            </w14:solidFill>
            <w14:prstDash w14:val="solid"/>
            <w14:bevel/>
          </w14:textOutline>
        </w:rPr>
        <w:t>2：最初报价表</w:t>
      </w:r>
    </w:p>
    <w:p>
      <w:pPr>
        <w:spacing w:before="287" w:line="764" w:lineRule="exact"/>
        <w:ind w:left="2941"/>
        <w:jc w:val="center"/>
        <w:rPr>
          <w:rFonts w:ascii="仿宋" w:hAnsi="仿宋" w:eastAsia="仿宋" w:cs="仿宋"/>
          <w:sz w:val="35"/>
          <w:szCs w:val="35"/>
        </w:rPr>
      </w:pPr>
      <w:bookmarkStart w:id="5" w:name="bookmark7"/>
      <w:bookmarkEnd w:id="5"/>
      <w:r>
        <w:rPr>
          <w:rFonts w:ascii="仿宋" w:hAnsi="仿宋" w:eastAsia="仿宋" w:cs="仿宋"/>
          <w:spacing w:val="6"/>
          <w:position w:val="30"/>
          <w:sz w:val="35"/>
          <w:szCs w:val="35"/>
          <w14:textOutline w14:w="6537" w14:cap="sq" w14:cmpd="sng">
            <w14:solidFill>
              <w14:srgbClr w14:val="000000"/>
            </w14:solidFill>
            <w14:prstDash w14:val="solid"/>
            <w14:bevel/>
          </w14:textOutline>
        </w:rPr>
        <w:t>最初报价表</w:t>
      </w:r>
    </w:p>
    <w:p>
      <w:pPr>
        <w:spacing w:before="1" w:line="188" w:lineRule="auto"/>
        <w:ind w:left="130"/>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项目名称：</w:t>
      </w:r>
    </w:p>
    <w:p>
      <w:pPr>
        <w:pStyle w:val="3"/>
        <w:spacing w:line="14" w:lineRule="auto"/>
        <w:rPr>
          <w:sz w:val="2"/>
        </w:rPr>
      </w:pPr>
      <w:r>
        <w:rPr>
          <w:sz w:val="2"/>
          <w:szCs w:val="2"/>
        </w:rPr>
        <w:br w:type="column"/>
      </w:r>
    </w:p>
    <w:p>
      <w:pPr>
        <w:pStyle w:val="3"/>
        <w:spacing w:line="277" w:lineRule="auto"/>
      </w:pPr>
    </w:p>
    <w:p>
      <w:pPr>
        <w:pStyle w:val="3"/>
        <w:spacing w:line="277" w:lineRule="auto"/>
      </w:pPr>
    </w:p>
    <w:p>
      <w:pPr>
        <w:pStyle w:val="3"/>
        <w:spacing w:line="277" w:lineRule="auto"/>
      </w:pPr>
    </w:p>
    <w:p>
      <w:pPr>
        <w:pStyle w:val="3"/>
        <w:spacing w:line="277" w:lineRule="auto"/>
      </w:pPr>
    </w:p>
    <w:p>
      <w:pPr>
        <w:pStyle w:val="3"/>
        <w:spacing w:line="277" w:lineRule="auto"/>
      </w:pPr>
    </w:p>
    <w:p>
      <w:pPr>
        <w:spacing w:before="78" w:line="189" w:lineRule="auto"/>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单位：人民币</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w:t>
      </w:r>
      <w:r>
        <w:rPr>
          <w:rFonts w:ascii="仿宋" w:hAnsi="仿宋" w:eastAsia="仿宋" w:cs="仿宋"/>
          <w:spacing w:val="-2"/>
          <w:sz w:val="24"/>
          <w:szCs w:val="24"/>
          <w14:textOutline w14:w="4358" w14:cap="sq" w14:cmpd="sng">
            <w14:solidFill>
              <w14:srgbClr w14:val="000000"/>
            </w14:solidFill>
            <w14:prstDash w14:val="solid"/>
            <w14:bevel/>
          </w14:textOutline>
        </w:rPr>
        <w:t>元</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w:t>
      </w:r>
    </w:p>
    <w:p>
      <w:pPr>
        <w:spacing w:line="189" w:lineRule="auto"/>
        <w:rPr>
          <w:rFonts w:ascii="仿宋" w:hAnsi="仿宋" w:eastAsia="仿宋" w:cs="仿宋"/>
          <w:sz w:val="24"/>
          <w:szCs w:val="24"/>
        </w:rPr>
        <w:sectPr>
          <w:type w:val="continuous"/>
          <w:pgSz w:w="11850" w:h="16783"/>
          <w:pgMar w:top="1026" w:right="1417" w:bottom="916" w:left="1475" w:header="750" w:footer="754" w:gutter="0"/>
          <w:cols w:equalWidth="0" w:num="2">
            <w:col w:w="6421" w:space="100"/>
            <w:col w:w="2437"/>
          </w:cols>
        </w:sectPr>
      </w:pPr>
    </w:p>
    <w:p>
      <w:pPr>
        <w:spacing w:line="187" w:lineRule="exact"/>
      </w:pPr>
    </w:p>
    <w:tbl>
      <w:tblPr>
        <w:tblStyle w:val="8"/>
        <w:tblW w:w="8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290"/>
        <w:gridCol w:w="1429"/>
        <w:gridCol w:w="1653"/>
        <w:gridCol w:w="1575"/>
        <w:gridCol w:w="1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39" w:type="dxa"/>
            <w:vAlign w:val="top"/>
          </w:tcPr>
          <w:p>
            <w:pPr>
              <w:pStyle w:val="9"/>
              <w:spacing w:before="268" w:line="222" w:lineRule="auto"/>
              <w:ind w:left="124"/>
            </w:pPr>
            <w:r>
              <w:rPr>
                <w:spacing w:val="-8"/>
                <w14:textOutline w14:w="4358" w14:cap="sq" w14:cmpd="sng">
                  <w14:solidFill>
                    <w14:srgbClr w14:val="000000"/>
                  </w14:solidFill>
                  <w14:prstDash w14:val="solid"/>
                  <w14:bevel/>
                </w14:textOutline>
              </w:rPr>
              <w:t>序号</w:t>
            </w:r>
          </w:p>
        </w:tc>
        <w:tc>
          <w:tcPr>
            <w:tcW w:w="1290" w:type="dxa"/>
            <w:vAlign w:val="top"/>
          </w:tcPr>
          <w:p>
            <w:pPr>
              <w:pStyle w:val="9"/>
              <w:spacing w:before="267" w:line="221" w:lineRule="auto"/>
              <w:ind w:left="120"/>
            </w:pPr>
            <w:r>
              <w:rPr>
                <w:spacing w:val="-4"/>
                <w14:textOutline w14:w="4358" w14:cap="sq" w14:cmpd="sng">
                  <w14:solidFill>
                    <w14:srgbClr w14:val="000000"/>
                  </w14:solidFill>
                  <w14:prstDash w14:val="solid"/>
                  <w14:bevel/>
                </w14:textOutline>
              </w:rPr>
              <w:t>产品名称</w:t>
            </w:r>
          </w:p>
        </w:tc>
        <w:tc>
          <w:tcPr>
            <w:tcW w:w="1429" w:type="dxa"/>
            <w:vAlign w:val="top"/>
          </w:tcPr>
          <w:p>
            <w:pPr>
              <w:pStyle w:val="9"/>
              <w:spacing w:before="267" w:line="221" w:lineRule="auto"/>
              <w:ind w:left="119"/>
            </w:pPr>
            <w:r>
              <w:rPr>
                <w:spacing w:val="-4"/>
                <w14:textOutline w14:w="4358" w14:cap="sq" w14:cmpd="sng">
                  <w14:solidFill>
                    <w14:srgbClr w14:val="000000"/>
                  </w14:solidFill>
                  <w14:prstDash w14:val="solid"/>
                  <w14:bevel/>
                </w14:textOutline>
              </w:rPr>
              <w:t>投标单价</w:t>
            </w:r>
          </w:p>
        </w:tc>
        <w:tc>
          <w:tcPr>
            <w:tcW w:w="1653" w:type="dxa"/>
            <w:vAlign w:val="top"/>
          </w:tcPr>
          <w:p>
            <w:pPr>
              <w:pStyle w:val="9"/>
              <w:spacing w:before="268" w:line="223" w:lineRule="auto"/>
              <w:ind w:left="598"/>
            </w:pPr>
            <w:r>
              <w:rPr>
                <w:spacing w:val="-8"/>
                <w14:textOutline w14:w="4358" w14:cap="sq" w14:cmpd="sng">
                  <w14:solidFill>
                    <w14:srgbClr w14:val="000000"/>
                  </w14:solidFill>
                  <w14:prstDash w14:val="solid"/>
                  <w14:bevel/>
                </w14:textOutline>
              </w:rPr>
              <w:t>数量</w:t>
            </w:r>
          </w:p>
        </w:tc>
        <w:tc>
          <w:tcPr>
            <w:tcW w:w="1575" w:type="dxa"/>
            <w:vAlign w:val="top"/>
          </w:tcPr>
          <w:p>
            <w:pPr>
              <w:pStyle w:val="9"/>
              <w:spacing w:before="268" w:line="223" w:lineRule="auto"/>
              <w:ind w:left="447"/>
            </w:pPr>
            <w:r>
              <w:rPr>
                <w:spacing w:val="-7"/>
                <w14:textOutline w14:w="4358" w14:cap="sq" w14:cmpd="sng">
                  <w14:solidFill>
                    <w14:srgbClr w14:val="000000"/>
                  </w14:solidFill>
                  <w14:prstDash w14:val="solid"/>
                  <w14:bevel/>
                </w14:textOutline>
              </w:rPr>
              <w:t>交货期</w:t>
            </w:r>
          </w:p>
        </w:tc>
        <w:tc>
          <w:tcPr>
            <w:tcW w:w="1707" w:type="dxa"/>
            <w:vAlign w:val="top"/>
          </w:tcPr>
          <w:p>
            <w:pPr>
              <w:pStyle w:val="9"/>
              <w:spacing w:before="267" w:line="221" w:lineRule="auto"/>
              <w:ind w:left="528"/>
            </w:pPr>
            <w:r>
              <w:rPr>
                <w:spacing w:val="-7"/>
                <w14:textOutline w14:w="4358" w14:cap="sq" w14:cmpd="sng">
                  <w14:solidFill>
                    <w14:srgbClr w14:val="000000"/>
                  </w14:solidFill>
                  <w14:prstDash w14:val="solid"/>
                  <w14:bevel/>
                </w14:textOutline>
              </w:rPr>
              <w:t>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39" w:type="dxa"/>
            <w:vAlign w:val="top"/>
          </w:tcPr>
          <w:p>
            <w:pPr>
              <w:rPr>
                <w:rFonts w:ascii="Arial"/>
                <w:sz w:val="21"/>
              </w:rPr>
            </w:pPr>
          </w:p>
        </w:tc>
        <w:tc>
          <w:tcPr>
            <w:tcW w:w="1290" w:type="dxa"/>
            <w:vAlign w:val="top"/>
          </w:tcPr>
          <w:p>
            <w:pPr>
              <w:rPr>
                <w:rFonts w:ascii="Arial"/>
                <w:sz w:val="21"/>
              </w:rPr>
            </w:pPr>
          </w:p>
        </w:tc>
        <w:tc>
          <w:tcPr>
            <w:tcW w:w="1429" w:type="dxa"/>
            <w:vAlign w:val="top"/>
          </w:tcPr>
          <w:p>
            <w:pPr>
              <w:rPr>
                <w:rFonts w:ascii="Arial"/>
                <w:sz w:val="21"/>
              </w:rPr>
            </w:pPr>
          </w:p>
        </w:tc>
        <w:tc>
          <w:tcPr>
            <w:tcW w:w="1653" w:type="dxa"/>
            <w:vAlign w:val="top"/>
          </w:tcPr>
          <w:p>
            <w:pPr>
              <w:rPr>
                <w:rFonts w:ascii="Arial"/>
                <w:sz w:val="21"/>
              </w:rPr>
            </w:pPr>
          </w:p>
        </w:tc>
        <w:tc>
          <w:tcPr>
            <w:tcW w:w="1575" w:type="dxa"/>
            <w:vMerge w:val="restart"/>
            <w:tcBorders>
              <w:bottom w:val="nil"/>
            </w:tcBorders>
            <w:vAlign w:val="top"/>
          </w:tcPr>
          <w:p>
            <w:pPr>
              <w:rPr>
                <w:rFonts w:ascii="Arial"/>
                <w:sz w:val="21"/>
              </w:rPr>
            </w:pPr>
          </w:p>
        </w:tc>
        <w:tc>
          <w:tcPr>
            <w:tcW w:w="170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39" w:type="dxa"/>
            <w:vAlign w:val="top"/>
          </w:tcPr>
          <w:p>
            <w:pPr>
              <w:rPr>
                <w:rFonts w:ascii="Arial"/>
                <w:sz w:val="21"/>
              </w:rPr>
            </w:pPr>
          </w:p>
        </w:tc>
        <w:tc>
          <w:tcPr>
            <w:tcW w:w="1290" w:type="dxa"/>
            <w:vAlign w:val="top"/>
          </w:tcPr>
          <w:p>
            <w:pPr>
              <w:rPr>
                <w:rFonts w:ascii="Arial"/>
                <w:sz w:val="21"/>
              </w:rPr>
            </w:pPr>
          </w:p>
        </w:tc>
        <w:tc>
          <w:tcPr>
            <w:tcW w:w="1429" w:type="dxa"/>
            <w:vAlign w:val="top"/>
          </w:tcPr>
          <w:p>
            <w:pPr>
              <w:rPr>
                <w:rFonts w:ascii="Arial"/>
                <w:sz w:val="21"/>
              </w:rPr>
            </w:pPr>
          </w:p>
        </w:tc>
        <w:tc>
          <w:tcPr>
            <w:tcW w:w="1653" w:type="dxa"/>
            <w:vAlign w:val="top"/>
          </w:tcPr>
          <w:p>
            <w:pPr>
              <w:rPr>
                <w:rFonts w:ascii="Arial"/>
                <w:sz w:val="21"/>
              </w:rPr>
            </w:pPr>
          </w:p>
        </w:tc>
        <w:tc>
          <w:tcPr>
            <w:tcW w:w="1575" w:type="dxa"/>
            <w:vMerge w:val="continue"/>
            <w:tcBorders>
              <w:top w:val="nil"/>
            </w:tcBorders>
            <w:vAlign w:val="top"/>
          </w:tcPr>
          <w:p>
            <w:pPr>
              <w:rPr>
                <w:rFonts w:ascii="Arial"/>
                <w:sz w:val="21"/>
              </w:rPr>
            </w:pPr>
          </w:p>
        </w:tc>
        <w:tc>
          <w:tcPr>
            <w:tcW w:w="170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8593" w:type="dxa"/>
            <w:gridSpan w:val="6"/>
            <w:vAlign w:val="top"/>
          </w:tcPr>
          <w:p>
            <w:pPr>
              <w:spacing w:line="278" w:lineRule="auto"/>
              <w:rPr>
                <w:rFonts w:ascii="Arial"/>
                <w:sz w:val="21"/>
              </w:rPr>
            </w:pPr>
          </w:p>
          <w:p>
            <w:pPr>
              <w:pStyle w:val="9"/>
              <w:spacing w:before="78" w:line="401" w:lineRule="exact"/>
              <w:ind w:left="123"/>
            </w:pPr>
            <w:r>
              <w:rPr>
                <w:spacing w:val="-1"/>
                <w:position w:val="11"/>
                <w14:textOutline w14:w="4358" w14:cap="sq" w14:cmpd="sng">
                  <w14:solidFill>
                    <w14:srgbClr w14:val="000000"/>
                  </w14:solidFill>
                  <w14:prstDash w14:val="solid"/>
                  <w14:bevel/>
                </w14:textOutline>
              </w:rPr>
              <w:t>投标总价：小写：</w:t>
            </w:r>
          </w:p>
          <w:p>
            <w:pPr>
              <w:pStyle w:val="9"/>
              <w:spacing w:line="222" w:lineRule="auto"/>
              <w:ind w:left="1327"/>
            </w:pPr>
            <w:r>
              <w:rPr>
                <w:spacing w:val="-2"/>
                <w14:textOutline w14:w="4358" w14:cap="sq" w14:cmpd="sng">
                  <w14:solidFill>
                    <w14:srgbClr w14:val="000000"/>
                  </w14:solidFill>
                  <w14:prstDash w14:val="solid"/>
                  <w14:bevel/>
                </w14:textOutline>
              </w:rPr>
              <w:t>大写：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8593" w:type="dxa"/>
            <w:gridSpan w:val="6"/>
            <w:vAlign w:val="top"/>
          </w:tcPr>
          <w:p>
            <w:pPr>
              <w:spacing w:line="279" w:lineRule="auto"/>
              <w:rPr>
                <w:rFonts w:ascii="Arial"/>
                <w:sz w:val="21"/>
              </w:rPr>
            </w:pPr>
          </w:p>
          <w:p>
            <w:pPr>
              <w:pStyle w:val="9"/>
              <w:spacing w:before="79" w:line="222" w:lineRule="auto"/>
              <w:ind w:left="124"/>
            </w:pPr>
            <w:r>
              <w:rPr>
                <w:spacing w:val="-1"/>
                <w14:textOutline w14:w="4358" w14:cap="sq" w14:cmpd="sng">
                  <w14:solidFill>
                    <w14:srgbClr w14:val="000000"/>
                  </w14:solidFill>
                  <w14:prstDash w14:val="solid"/>
                  <w14:bevel/>
                </w14:textOutline>
              </w:rPr>
              <w:t>优惠条件及其他承诺：</w:t>
            </w:r>
          </w:p>
        </w:tc>
      </w:tr>
    </w:tbl>
    <w:p>
      <w:pPr>
        <w:pStyle w:val="3"/>
        <w:spacing w:line="422" w:lineRule="auto"/>
      </w:pPr>
    </w:p>
    <w:p>
      <w:pPr>
        <w:spacing w:before="78" w:line="221" w:lineRule="auto"/>
        <w:ind w:left="136"/>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注：</w:t>
      </w:r>
      <w:r>
        <w:rPr>
          <w:rFonts w:ascii="仿宋" w:hAnsi="仿宋" w:eastAsia="仿宋" w:cs="仿宋"/>
          <w:spacing w:val="-1"/>
          <w:sz w:val="24"/>
          <w:szCs w:val="24"/>
        </w:rPr>
        <w:t>1.填写此表时不得改变表格形式（可按所投包增加行）。</w:t>
      </w:r>
    </w:p>
    <w:p>
      <w:pPr>
        <w:spacing w:before="180" w:line="465" w:lineRule="exact"/>
        <w:ind w:left="606"/>
        <w:rPr>
          <w:rFonts w:ascii="仿宋" w:hAnsi="仿宋" w:eastAsia="仿宋" w:cs="仿宋"/>
          <w:sz w:val="24"/>
          <w:szCs w:val="24"/>
        </w:rPr>
      </w:pPr>
      <w:r>
        <w:rPr>
          <w:rFonts w:hint="eastAsia" w:ascii="仿宋" w:hAnsi="仿宋" w:eastAsia="仿宋" w:cs="仿宋"/>
          <w:spacing w:val="-2"/>
          <w:position w:val="16"/>
          <w:sz w:val="24"/>
          <w:szCs w:val="24"/>
          <w:lang w:val="en-US" w:eastAsia="zh-CN"/>
        </w:rPr>
        <w:t>2</w:t>
      </w:r>
      <w:r>
        <w:rPr>
          <w:rFonts w:ascii="仿宋" w:hAnsi="仿宋" w:eastAsia="仿宋" w:cs="仿宋"/>
          <w:spacing w:val="-2"/>
          <w:position w:val="16"/>
          <w:sz w:val="24"/>
          <w:szCs w:val="24"/>
        </w:rPr>
        <w:t>.“交货期</w:t>
      </w:r>
      <w:r>
        <w:rPr>
          <w:rFonts w:ascii="仿宋" w:hAnsi="仿宋" w:eastAsia="仿宋" w:cs="仿宋"/>
          <w:spacing w:val="-79"/>
          <w:position w:val="16"/>
          <w:sz w:val="24"/>
          <w:szCs w:val="24"/>
        </w:rPr>
        <w:t xml:space="preserve"> </w:t>
      </w:r>
      <w:r>
        <w:rPr>
          <w:rFonts w:ascii="仿宋" w:hAnsi="仿宋" w:eastAsia="仿宋" w:cs="仿宋"/>
          <w:spacing w:val="-2"/>
          <w:position w:val="16"/>
          <w:sz w:val="24"/>
          <w:szCs w:val="24"/>
        </w:rPr>
        <w:t>”是指产品能够交付使用的具体时间（日历日）。</w:t>
      </w:r>
    </w:p>
    <w:p>
      <w:pPr>
        <w:spacing w:before="1" w:line="221" w:lineRule="auto"/>
        <w:ind w:left="601"/>
        <w:rPr>
          <w:rFonts w:ascii="仿宋" w:hAnsi="仿宋" w:eastAsia="仿宋" w:cs="仿宋"/>
          <w:sz w:val="24"/>
          <w:szCs w:val="24"/>
        </w:rPr>
      </w:pP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 投标报价不能有两个或两个以上的报价方案。</w:t>
      </w:r>
    </w:p>
    <w:p>
      <w:pPr>
        <w:pStyle w:val="3"/>
        <w:spacing w:line="257" w:lineRule="auto"/>
      </w:pPr>
    </w:p>
    <w:p>
      <w:pPr>
        <w:pStyle w:val="3"/>
        <w:spacing w:line="257" w:lineRule="auto"/>
      </w:pPr>
    </w:p>
    <w:p>
      <w:pPr>
        <w:pStyle w:val="3"/>
        <w:spacing w:line="257" w:lineRule="auto"/>
      </w:pPr>
    </w:p>
    <w:p>
      <w:pPr>
        <w:pStyle w:val="3"/>
        <w:spacing w:line="258" w:lineRule="auto"/>
      </w:pPr>
    </w:p>
    <w:p>
      <w:pPr>
        <w:spacing w:before="79" w:line="222" w:lineRule="auto"/>
        <w:ind w:left="4577"/>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6" w:line="223" w:lineRule="auto"/>
        <w:ind w:left="2664"/>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法定代表人或委托代理人</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签字）</w:t>
      </w:r>
    </w:p>
    <w:p>
      <w:pPr>
        <w:spacing w:before="178" w:line="189" w:lineRule="auto"/>
        <w:ind w:left="5073"/>
        <w:rPr>
          <w:rFonts w:ascii="仿宋" w:hAnsi="仿宋" w:eastAsia="仿宋" w:cs="仿宋"/>
          <w:sz w:val="24"/>
          <w:szCs w:val="24"/>
        </w:rPr>
      </w:pPr>
      <w:bookmarkStart w:id="6" w:name="bookmark8"/>
      <w:bookmarkEnd w:id="6"/>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9"/>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23"/>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日</w:t>
      </w:r>
    </w:p>
    <w:p>
      <w:pPr>
        <w:spacing w:line="189" w:lineRule="auto"/>
        <w:rPr>
          <w:rFonts w:ascii="仿宋" w:hAnsi="仿宋" w:eastAsia="仿宋" w:cs="仿宋"/>
          <w:sz w:val="24"/>
          <w:szCs w:val="24"/>
        </w:rPr>
        <w:sectPr>
          <w:type w:val="continuous"/>
          <w:pgSz w:w="11850" w:h="16783"/>
          <w:pgMar w:top="1026" w:right="1417" w:bottom="916" w:left="1475" w:header="750" w:footer="754" w:gutter="0"/>
          <w:cols w:equalWidth="0" w:num="1">
            <w:col w:w="8957"/>
          </w:cols>
        </w:sectPr>
      </w:pPr>
    </w:p>
    <w:p>
      <w:pPr>
        <w:spacing w:before="98" w:line="222" w:lineRule="auto"/>
        <w:outlineLvl w:val="0"/>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格式</w:t>
      </w:r>
      <w:r>
        <w:rPr>
          <w:rFonts w:ascii="仿宋" w:hAnsi="仿宋" w:eastAsia="仿宋" w:cs="仿宋"/>
          <w:spacing w:val="-52"/>
          <w:sz w:val="30"/>
          <w:szCs w:val="30"/>
        </w:rPr>
        <w:t xml:space="preserve"> </w:t>
      </w:r>
      <w:r>
        <w:rPr>
          <w:rFonts w:ascii="仿宋" w:hAnsi="仿宋" w:eastAsia="仿宋" w:cs="仿宋"/>
          <w:spacing w:val="-4"/>
          <w:sz w:val="30"/>
          <w:szCs w:val="30"/>
          <w14:textOutline w14:w="5448" w14:cap="sq" w14:cmpd="sng">
            <w14:solidFill>
              <w14:srgbClr w14:val="000000"/>
            </w14:solidFill>
            <w14:prstDash w14:val="solid"/>
            <w14:bevel/>
          </w14:textOutline>
        </w:rPr>
        <w:t>3：分项报价表</w:t>
      </w:r>
    </w:p>
    <w:p>
      <w:pPr>
        <w:spacing w:before="287" w:line="228" w:lineRule="auto"/>
        <w:ind w:left="2973" w:firstLine="364" w:firstLineChars="100"/>
        <w:jc w:val="both"/>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分项报价表</w:t>
      </w:r>
    </w:p>
    <w:p>
      <w:pPr>
        <w:spacing w:before="252" w:line="221" w:lineRule="auto"/>
        <w:ind w:left="168"/>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供应商名称</w:t>
      </w:r>
      <w:r>
        <w:rPr>
          <w:rFonts w:hint="eastAsia" w:ascii="仿宋" w:hAnsi="仿宋" w:eastAsia="仿宋" w:cs="仿宋"/>
          <w:spacing w:val="-2"/>
          <w:sz w:val="24"/>
          <w:szCs w:val="24"/>
          <w:lang w:eastAsia="zh-CN"/>
          <w14:textOutline w14:w="4358" w14:cap="sq" w14:cmpd="sng">
            <w14:solidFill>
              <w14:srgbClr w14:val="000000"/>
            </w14:solidFill>
            <w14:prstDash w14:val="solid"/>
            <w14:bevel/>
          </w14:textOutline>
        </w:rPr>
        <w:t>：</w:t>
      </w:r>
      <w:r>
        <w:rPr>
          <w:rFonts w:ascii="仿宋" w:hAnsi="仿宋" w:eastAsia="仿宋" w:cs="仿宋"/>
          <w:spacing w:val="1"/>
          <w:sz w:val="24"/>
          <w:szCs w:val="24"/>
        </w:rPr>
        <w:t xml:space="preserve">                                          </w:t>
      </w:r>
      <w:r>
        <w:rPr>
          <w:rFonts w:ascii="仿宋" w:hAnsi="仿宋" w:eastAsia="仿宋" w:cs="仿宋"/>
          <w:spacing w:val="-2"/>
          <w:sz w:val="24"/>
          <w:szCs w:val="24"/>
          <w14:textOutline w14:w="4358" w14:cap="sq" w14:cmpd="sng">
            <w14:solidFill>
              <w14:srgbClr w14:val="000000"/>
            </w14:solidFill>
            <w14:prstDash w14:val="solid"/>
            <w14:bevel/>
          </w14:textOutline>
        </w:rPr>
        <w:t>单位：人民币（元）</w:t>
      </w:r>
    </w:p>
    <w:p>
      <w:pPr>
        <w:spacing w:line="144" w:lineRule="exact"/>
      </w:pPr>
    </w:p>
    <w:tbl>
      <w:tblPr>
        <w:tblStyle w:val="8"/>
        <w:tblW w:w="913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1557"/>
        <w:gridCol w:w="743"/>
        <w:gridCol w:w="1274"/>
        <w:gridCol w:w="1114"/>
        <w:gridCol w:w="1416"/>
        <w:gridCol w:w="849"/>
        <w:gridCol w:w="850"/>
        <w:gridCol w:w="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10" w:type="dxa"/>
            <w:tcBorders>
              <w:top w:val="single" w:color="000000" w:sz="6" w:space="0"/>
              <w:left w:val="single" w:color="000000" w:sz="6" w:space="0"/>
            </w:tcBorders>
            <w:vAlign w:val="top"/>
          </w:tcPr>
          <w:p>
            <w:pPr>
              <w:pStyle w:val="9"/>
              <w:spacing w:before="139" w:line="222" w:lineRule="auto"/>
              <w:ind w:left="70"/>
            </w:pPr>
            <w:r>
              <w:rPr>
                <w:spacing w:val="-8"/>
              </w:rPr>
              <w:t>序号</w:t>
            </w:r>
          </w:p>
        </w:tc>
        <w:tc>
          <w:tcPr>
            <w:tcW w:w="1557" w:type="dxa"/>
            <w:tcBorders>
              <w:top w:val="single" w:color="000000" w:sz="6" w:space="0"/>
            </w:tcBorders>
            <w:vAlign w:val="top"/>
          </w:tcPr>
          <w:p>
            <w:pPr>
              <w:pStyle w:val="9"/>
              <w:spacing w:before="138" w:line="221" w:lineRule="auto"/>
              <w:ind w:left="307"/>
            </w:pPr>
            <w:r>
              <w:rPr>
                <w:spacing w:val="-5"/>
              </w:rPr>
              <w:t>产品名称</w:t>
            </w:r>
          </w:p>
        </w:tc>
        <w:tc>
          <w:tcPr>
            <w:tcW w:w="743" w:type="dxa"/>
            <w:tcBorders>
              <w:top w:val="single" w:color="000000" w:sz="6" w:space="0"/>
            </w:tcBorders>
            <w:vAlign w:val="top"/>
          </w:tcPr>
          <w:p>
            <w:pPr>
              <w:pStyle w:val="9"/>
              <w:spacing w:before="139" w:line="222" w:lineRule="auto"/>
              <w:ind w:left="166"/>
            </w:pPr>
            <w:r>
              <w:rPr>
                <w:spacing w:val="-22"/>
              </w:rPr>
              <w:t>品牌</w:t>
            </w:r>
          </w:p>
        </w:tc>
        <w:tc>
          <w:tcPr>
            <w:tcW w:w="1274" w:type="dxa"/>
            <w:tcBorders>
              <w:top w:val="single" w:color="000000" w:sz="6" w:space="0"/>
            </w:tcBorders>
            <w:vAlign w:val="top"/>
          </w:tcPr>
          <w:p>
            <w:pPr>
              <w:pStyle w:val="9"/>
              <w:spacing w:before="139" w:line="222" w:lineRule="auto"/>
              <w:ind w:left="167"/>
            </w:pPr>
            <w:r>
              <w:rPr>
                <w:spacing w:val="-4"/>
              </w:rPr>
              <w:t>规格型号</w:t>
            </w:r>
          </w:p>
        </w:tc>
        <w:tc>
          <w:tcPr>
            <w:tcW w:w="1114" w:type="dxa"/>
            <w:tcBorders>
              <w:top w:val="single" w:color="000000" w:sz="6" w:space="0"/>
            </w:tcBorders>
            <w:vAlign w:val="top"/>
          </w:tcPr>
          <w:p>
            <w:pPr>
              <w:pStyle w:val="9"/>
              <w:spacing w:before="138" w:line="223" w:lineRule="auto"/>
              <w:ind w:left="103"/>
            </w:pPr>
            <w:r>
              <w:rPr>
                <w:spacing w:val="-8"/>
              </w:rPr>
              <w:t>生产厂家</w:t>
            </w:r>
          </w:p>
        </w:tc>
        <w:tc>
          <w:tcPr>
            <w:tcW w:w="1416" w:type="dxa"/>
            <w:tcBorders>
              <w:top w:val="single" w:color="000000" w:sz="6" w:space="0"/>
            </w:tcBorders>
            <w:vAlign w:val="top"/>
          </w:tcPr>
          <w:p>
            <w:pPr>
              <w:pStyle w:val="9"/>
              <w:spacing w:before="138" w:line="221" w:lineRule="auto"/>
              <w:ind w:left="121"/>
            </w:pPr>
            <w:r>
              <w:rPr>
                <w:spacing w:val="-4"/>
              </w:rPr>
              <w:t>数量及单位</w:t>
            </w:r>
          </w:p>
        </w:tc>
        <w:tc>
          <w:tcPr>
            <w:tcW w:w="849" w:type="dxa"/>
            <w:tcBorders>
              <w:top w:val="single" w:color="000000" w:sz="6" w:space="0"/>
            </w:tcBorders>
            <w:vAlign w:val="top"/>
          </w:tcPr>
          <w:p>
            <w:pPr>
              <w:pStyle w:val="9"/>
              <w:spacing w:before="138" w:line="221" w:lineRule="auto"/>
              <w:ind w:left="203"/>
            </w:pPr>
            <w:r>
              <w:rPr>
                <w:spacing w:val="-11"/>
              </w:rPr>
              <w:t>单价</w:t>
            </w:r>
          </w:p>
        </w:tc>
        <w:tc>
          <w:tcPr>
            <w:tcW w:w="850" w:type="dxa"/>
            <w:tcBorders>
              <w:top w:val="single" w:color="000000" w:sz="6" w:space="0"/>
            </w:tcBorders>
            <w:vAlign w:val="top"/>
          </w:tcPr>
          <w:p>
            <w:pPr>
              <w:pStyle w:val="9"/>
              <w:spacing w:before="139" w:line="222" w:lineRule="auto"/>
              <w:ind w:left="206"/>
            </w:pPr>
            <w:r>
              <w:rPr>
                <w:spacing w:val="-12"/>
              </w:rPr>
              <w:t>合计</w:t>
            </w:r>
          </w:p>
        </w:tc>
        <w:tc>
          <w:tcPr>
            <w:tcW w:w="717" w:type="dxa"/>
            <w:tcBorders>
              <w:top w:val="single" w:color="000000" w:sz="6" w:space="0"/>
              <w:right w:val="single" w:color="000000" w:sz="6" w:space="0"/>
            </w:tcBorders>
            <w:vAlign w:val="top"/>
          </w:tcPr>
          <w:p>
            <w:pPr>
              <w:pStyle w:val="9"/>
              <w:spacing w:before="139" w:line="224" w:lineRule="auto"/>
              <w:ind w:left="131"/>
            </w:pPr>
            <w:r>
              <w:rPr>
                <w:spacing w:val="-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10" w:type="dxa"/>
            <w:tcBorders>
              <w:left w:val="single" w:color="000000" w:sz="6" w:space="0"/>
            </w:tcBorders>
            <w:vAlign w:val="top"/>
          </w:tcPr>
          <w:p>
            <w:pPr>
              <w:pStyle w:val="9"/>
              <w:spacing w:before="176" w:line="181" w:lineRule="auto"/>
              <w:ind w:left="361"/>
            </w:pPr>
            <w:r>
              <w:t>1</w:t>
            </w:r>
          </w:p>
        </w:tc>
        <w:tc>
          <w:tcPr>
            <w:tcW w:w="1557" w:type="dxa"/>
            <w:vAlign w:val="top"/>
          </w:tcPr>
          <w:p>
            <w:pPr>
              <w:rPr>
                <w:rFonts w:ascii="Arial"/>
                <w:sz w:val="21"/>
              </w:rPr>
            </w:pPr>
          </w:p>
        </w:tc>
        <w:tc>
          <w:tcPr>
            <w:tcW w:w="743" w:type="dxa"/>
            <w:vAlign w:val="top"/>
          </w:tcPr>
          <w:p>
            <w:pPr>
              <w:rPr>
                <w:rFonts w:ascii="Arial"/>
                <w:sz w:val="21"/>
              </w:rPr>
            </w:pPr>
          </w:p>
        </w:tc>
        <w:tc>
          <w:tcPr>
            <w:tcW w:w="1274" w:type="dxa"/>
            <w:vAlign w:val="top"/>
          </w:tcPr>
          <w:p>
            <w:pPr>
              <w:rPr>
                <w:rFonts w:ascii="Arial"/>
                <w:sz w:val="21"/>
              </w:rPr>
            </w:pPr>
          </w:p>
        </w:tc>
        <w:tc>
          <w:tcPr>
            <w:tcW w:w="1114" w:type="dxa"/>
            <w:vAlign w:val="top"/>
          </w:tcPr>
          <w:p>
            <w:pPr>
              <w:rPr>
                <w:rFonts w:ascii="Arial"/>
                <w:sz w:val="21"/>
              </w:rPr>
            </w:pPr>
          </w:p>
        </w:tc>
        <w:tc>
          <w:tcPr>
            <w:tcW w:w="1416" w:type="dxa"/>
            <w:vAlign w:val="top"/>
          </w:tcPr>
          <w:p>
            <w:pPr>
              <w:rPr>
                <w:rFonts w:ascii="Arial"/>
                <w:sz w:val="21"/>
              </w:rPr>
            </w:pPr>
          </w:p>
        </w:tc>
        <w:tc>
          <w:tcPr>
            <w:tcW w:w="849" w:type="dxa"/>
            <w:vAlign w:val="top"/>
          </w:tcPr>
          <w:p>
            <w:pPr>
              <w:rPr>
                <w:rFonts w:ascii="Arial"/>
                <w:sz w:val="21"/>
              </w:rPr>
            </w:pPr>
          </w:p>
        </w:tc>
        <w:tc>
          <w:tcPr>
            <w:tcW w:w="850" w:type="dxa"/>
            <w:vAlign w:val="top"/>
          </w:tcPr>
          <w:p>
            <w:pPr>
              <w:rPr>
                <w:rFonts w:ascii="Arial"/>
                <w:sz w:val="21"/>
              </w:rPr>
            </w:pPr>
          </w:p>
        </w:tc>
        <w:tc>
          <w:tcPr>
            <w:tcW w:w="717"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10" w:type="dxa"/>
            <w:tcBorders>
              <w:left w:val="single" w:color="000000" w:sz="6" w:space="0"/>
            </w:tcBorders>
            <w:vAlign w:val="top"/>
          </w:tcPr>
          <w:p>
            <w:pPr>
              <w:pStyle w:val="9"/>
              <w:spacing w:before="179" w:line="180" w:lineRule="auto"/>
              <w:ind w:left="346"/>
            </w:pPr>
            <w:r>
              <w:t>2</w:t>
            </w:r>
          </w:p>
        </w:tc>
        <w:tc>
          <w:tcPr>
            <w:tcW w:w="1557" w:type="dxa"/>
            <w:vAlign w:val="top"/>
          </w:tcPr>
          <w:p>
            <w:pPr>
              <w:rPr>
                <w:rFonts w:ascii="Arial"/>
                <w:sz w:val="21"/>
              </w:rPr>
            </w:pPr>
          </w:p>
        </w:tc>
        <w:tc>
          <w:tcPr>
            <w:tcW w:w="743" w:type="dxa"/>
            <w:vAlign w:val="top"/>
          </w:tcPr>
          <w:p>
            <w:pPr>
              <w:rPr>
                <w:rFonts w:ascii="Arial"/>
                <w:sz w:val="21"/>
              </w:rPr>
            </w:pPr>
          </w:p>
        </w:tc>
        <w:tc>
          <w:tcPr>
            <w:tcW w:w="1274" w:type="dxa"/>
            <w:vAlign w:val="top"/>
          </w:tcPr>
          <w:p>
            <w:pPr>
              <w:rPr>
                <w:rFonts w:ascii="Arial"/>
                <w:sz w:val="21"/>
              </w:rPr>
            </w:pPr>
          </w:p>
        </w:tc>
        <w:tc>
          <w:tcPr>
            <w:tcW w:w="1114" w:type="dxa"/>
            <w:vAlign w:val="top"/>
          </w:tcPr>
          <w:p>
            <w:pPr>
              <w:rPr>
                <w:rFonts w:ascii="Arial"/>
                <w:sz w:val="21"/>
              </w:rPr>
            </w:pPr>
          </w:p>
        </w:tc>
        <w:tc>
          <w:tcPr>
            <w:tcW w:w="1416" w:type="dxa"/>
            <w:vAlign w:val="top"/>
          </w:tcPr>
          <w:p>
            <w:pPr>
              <w:rPr>
                <w:rFonts w:ascii="Arial"/>
                <w:sz w:val="21"/>
              </w:rPr>
            </w:pPr>
          </w:p>
        </w:tc>
        <w:tc>
          <w:tcPr>
            <w:tcW w:w="849" w:type="dxa"/>
            <w:vAlign w:val="top"/>
          </w:tcPr>
          <w:p>
            <w:pPr>
              <w:rPr>
                <w:rFonts w:ascii="Arial"/>
                <w:sz w:val="21"/>
              </w:rPr>
            </w:pPr>
          </w:p>
        </w:tc>
        <w:tc>
          <w:tcPr>
            <w:tcW w:w="850" w:type="dxa"/>
            <w:vAlign w:val="top"/>
          </w:tcPr>
          <w:p>
            <w:pPr>
              <w:rPr>
                <w:rFonts w:ascii="Arial"/>
                <w:sz w:val="21"/>
              </w:rPr>
            </w:pPr>
          </w:p>
        </w:tc>
        <w:tc>
          <w:tcPr>
            <w:tcW w:w="717"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10" w:type="dxa"/>
            <w:tcBorders>
              <w:left w:val="single" w:color="000000" w:sz="6" w:space="0"/>
            </w:tcBorders>
            <w:vAlign w:val="top"/>
          </w:tcPr>
          <w:p>
            <w:pPr>
              <w:pStyle w:val="9"/>
              <w:spacing w:before="181" w:line="180" w:lineRule="auto"/>
              <w:ind w:left="348"/>
            </w:pPr>
            <w:r>
              <w:t>3</w:t>
            </w:r>
          </w:p>
        </w:tc>
        <w:tc>
          <w:tcPr>
            <w:tcW w:w="1557" w:type="dxa"/>
            <w:vAlign w:val="top"/>
          </w:tcPr>
          <w:p>
            <w:pPr>
              <w:rPr>
                <w:rFonts w:ascii="Arial"/>
                <w:sz w:val="21"/>
              </w:rPr>
            </w:pPr>
          </w:p>
        </w:tc>
        <w:tc>
          <w:tcPr>
            <w:tcW w:w="743" w:type="dxa"/>
            <w:vAlign w:val="top"/>
          </w:tcPr>
          <w:p>
            <w:pPr>
              <w:rPr>
                <w:rFonts w:ascii="Arial"/>
                <w:sz w:val="21"/>
              </w:rPr>
            </w:pPr>
          </w:p>
        </w:tc>
        <w:tc>
          <w:tcPr>
            <w:tcW w:w="1274" w:type="dxa"/>
            <w:vAlign w:val="top"/>
          </w:tcPr>
          <w:p>
            <w:pPr>
              <w:rPr>
                <w:rFonts w:ascii="Arial"/>
                <w:sz w:val="21"/>
              </w:rPr>
            </w:pPr>
          </w:p>
        </w:tc>
        <w:tc>
          <w:tcPr>
            <w:tcW w:w="1114" w:type="dxa"/>
            <w:vAlign w:val="top"/>
          </w:tcPr>
          <w:p>
            <w:pPr>
              <w:rPr>
                <w:rFonts w:ascii="Arial"/>
                <w:sz w:val="21"/>
              </w:rPr>
            </w:pPr>
          </w:p>
        </w:tc>
        <w:tc>
          <w:tcPr>
            <w:tcW w:w="1416" w:type="dxa"/>
            <w:vAlign w:val="top"/>
          </w:tcPr>
          <w:p>
            <w:pPr>
              <w:rPr>
                <w:rFonts w:ascii="Arial"/>
                <w:sz w:val="21"/>
              </w:rPr>
            </w:pPr>
          </w:p>
        </w:tc>
        <w:tc>
          <w:tcPr>
            <w:tcW w:w="849" w:type="dxa"/>
            <w:vAlign w:val="top"/>
          </w:tcPr>
          <w:p>
            <w:pPr>
              <w:rPr>
                <w:rFonts w:ascii="Arial"/>
                <w:sz w:val="21"/>
              </w:rPr>
            </w:pPr>
          </w:p>
        </w:tc>
        <w:tc>
          <w:tcPr>
            <w:tcW w:w="850" w:type="dxa"/>
            <w:vAlign w:val="top"/>
          </w:tcPr>
          <w:p>
            <w:pPr>
              <w:rPr>
                <w:rFonts w:ascii="Arial"/>
                <w:sz w:val="21"/>
              </w:rPr>
            </w:pPr>
          </w:p>
        </w:tc>
        <w:tc>
          <w:tcPr>
            <w:tcW w:w="717"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610" w:type="dxa"/>
            <w:tcBorders>
              <w:left w:val="single" w:color="000000" w:sz="6" w:space="0"/>
            </w:tcBorders>
            <w:vAlign w:val="top"/>
          </w:tcPr>
          <w:p>
            <w:pPr>
              <w:pStyle w:val="9"/>
              <w:spacing w:before="141" w:line="383" w:lineRule="exact"/>
              <w:ind w:left="300"/>
            </w:pPr>
            <w:r>
              <w:rPr>
                <w:position w:val="3"/>
              </w:rPr>
              <w:t>…</w:t>
            </w:r>
          </w:p>
        </w:tc>
        <w:tc>
          <w:tcPr>
            <w:tcW w:w="1557" w:type="dxa"/>
            <w:vAlign w:val="top"/>
          </w:tcPr>
          <w:p>
            <w:pPr>
              <w:rPr>
                <w:rFonts w:ascii="Arial"/>
                <w:sz w:val="21"/>
              </w:rPr>
            </w:pPr>
          </w:p>
        </w:tc>
        <w:tc>
          <w:tcPr>
            <w:tcW w:w="743" w:type="dxa"/>
            <w:vAlign w:val="top"/>
          </w:tcPr>
          <w:p>
            <w:pPr>
              <w:rPr>
                <w:rFonts w:ascii="Arial"/>
                <w:sz w:val="21"/>
              </w:rPr>
            </w:pPr>
          </w:p>
        </w:tc>
        <w:tc>
          <w:tcPr>
            <w:tcW w:w="1274" w:type="dxa"/>
            <w:vAlign w:val="top"/>
          </w:tcPr>
          <w:p>
            <w:pPr>
              <w:rPr>
                <w:rFonts w:ascii="Arial"/>
                <w:sz w:val="21"/>
              </w:rPr>
            </w:pPr>
          </w:p>
        </w:tc>
        <w:tc>
          <w:tcPr>
            <w:tcW w:w="1114" w:type="dxa"/>
            <w:vAlign w:val="top"/>
          </w:tcPr>
          <w:p>
            <w:pPr>
              <w:rPr>
                <w:rFonts w:ascii="Arial"/>
                <w:sz w:val="21"/>
              </w:rPr>
            </w:pPr>
          </w:p>
        </w:tc>
        <w:tc>
          <w:tcPr>
            <w:tcW w:w="1416" w:type="dxa"/>
            <w:vAlign w:val="top"/>
          </w:tcPr>
          <w:p>
            <w:pPr>
              <w:rPr>
                <w:rFonts w:ascii="Arial"/>
                <w:sz w:val="21"/>
              </w:rPr>
            </w:pPr>
          </w:p>
        </w:tc>
        <w:tc>
          <w:tcPr>
            <w:tcW w:w="849" w:type="dxa"/>
            <w:vAlign w:val="top"/>
          </w:tcPr>
          <w:p>
            <w:pPr>
              <w:rPr>
                <w:rFonts w:ascii="Arial"/>
                <w:sz w:val="21"/>
              </w:rPr>
            </w:pPr>
          </w:p>
        </w:tc>
        <w:tc>
          <w:tcPr>
            <w:tcW w:w="850" w:type="dxa"/>
            <w:vAlign w:val="top"/>
          </w:tcPr>
          <w:p>
            <w:pPr>
              <w:rPr>
                <w:rFonts w:ascii="Arial"/>
                <w:sz w:val="21"/>
              </w:rPr>
            </w:pPr>
          </w:p>
        </w:tc>
        <w:tc>
          <w:tcPr>
            <w:tcW w:w="717"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9130" w:type="dxa"/>
            <w:gridSpan w:val="9"/>
            <w:tcBorders>
              <w:left w:val="single" w:color="000000" w:sz="6" w:space="0"/>
              <w:right w:val="single" w:color="000000" w:sz="6" w:space="0"/>
            </w:tcBorders>
            <w:vAlign w:val="top"/>
          </w:tcPr>
          <w:p>
            <w:pPr>
              <w:pStyle w:val="9"/>
              <w:spacing w:before="142" w:line="222" w:lineRule="auto"/>
              <w:ind w:left="39"/>
            </w:pPr>
            <w:r>
              <w:rPr>
                <w:spacing w:val="-2"/>
              </w:rPr>
              <w:t>优惠承诺及其他：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167" w:type="dxa"/>
            <w:gridSpan w:val="2"/>
            <w:tcBorders>
              <w:left w:val="single" w:color="000000" w:sz="6" w:space="0"/>
              <w:bottom w:val="single" w:color="000000" w:sz="6" w:space="0"/>
            </w:tcBorders>
            <w:vAlign w:val="top"/>
          </w:tcPr>
          <w:p>
            <w:pPr>
              <w:pStyle w:val="9"/>
              <w:spacing w:before="280" w:line="222" w:lineRule="auto"/>
              <w:ind w:left="518"/>
            </w:pPr>
            <w:r>
              <w:rPr>
                <w:spacing w:val="-4"/>
              </w:rPr>
              <w:t>投标总价</w:t>
            </w:r>
          </w:p>
        </w:tc>
        <w:tc>
          <w:tcPr>
            <w:tcW w:w="6963" w:type="dxa"/>
            <w:gridSpan w:val="7"/>
            <w:tcBorders>
              <w:bottom w:val="single" w:color="000000" w:sz="6" w:space="0"/>
              <w:right w:val="single" w:color="000000" w:sz="6" w:space="0"/>
            </w:tcBorders>
            <w:vAlign w:val="top"/>
          </w:tcPr>
          <w:p>
            <w:pPr>
              <w:pStyle w:val="9"/>
              <w:spacing w:before="45" w:line="222" w:lineRule="auto"/>
              <w:ind w:left="37"/>
            </w:pPr>
            <w:r>
              <w:rPr>
                <w:spacing w:val="-3"/>
              </w:rPr>
              <w:t>大写：</w:t>
            </w:r>
          </w:p>
          <w:p>
            <w:pPr>
              <w:pStyle w:val="9"/>
              <w:spacing w:before="179" w:line="224" w:lineRule="auto"/>
              <w:ind w:left="34"/>
            </w:pPr>
            <w:r>
              <w:rPr>
                <w:spacing w:val="-2"/>
              </w:rPr>
              <w:t>小写：</w:t>
            </w:r>
          </w:p>
        </w:tc>
      </w:tr>
    </w:tbl>
    <w:p>
      <w:pPr>
        <w:pStyle w:val="3"/>
        <w:spacing w:line="423" w:lineRule="auto"/>
      </w:pPr>
    </w:p>
    <w:p>
      <w:pPr>
        <w:spacing w:before="78" w:line="465" w:lineRule="exact"/>
        <w:ind w:left="173"/>
        <w:rPr>
          <w:rFonts w:ascii="仿宋" w:hAnsi="仿宋" w:eastAsia="仿宋" w:cs="仿宋"/>
          <w:sz w:val="24"/>
          <w:szCs w:val="24"/>
        </w:rPr>
      </w:pPr>
      <w:r>
        <w:rPr>
          <w:rFonts w:ascii="仿宋" w:hAnsi="仿宋" w:eastAsia="仿宋" w:cs="仿宋"/>
          <w:spacing w:val="-2"/>
          <w:position w:val="16"/>
          <w:sz w:val="24"/>
          <w:szCs w:val="24"/>
        </w:rPr>
        <w:t>注：1、本表应依照每包项目参数表中的产品序号按顺序逐项填写，不得遗漏，否则，</w:t>
      </w:r>
    </w:p>
    <w:p>
      <w:pPr>
        <w:spacing w:line="222" w:lineRule="auto"/>
        <w:ind w:left="167"/>
        <w:rPr>
          <w:rFonts w:ascii="仿宋" w:hAnsi="仿宋" w:eastAsia="仿宋" w:cs="仿宋"/>
          <w:sz w:val="24"/>
          <w:szCs w:val="24"/>
        </w:rPr>
      </w:pPr>
      <w:r>
        <w:rPr>
          <w:rFonts w:ascii="仿宋" w:hAnsi="仿宋" w:eastAsia="仿宋" w:cs="仿宋"/>
          <w:spacing w:val="-2"/>
          <w:sz w:val="24"/>
          <w:szCs w:val="24"/>
        </w:rPr>
        <w:t>按无效投标处理。</w:t>
      </w:r>
    </w:p>
    <w:p>
      <w:pPr>
        <w:spacing w:before="178" w:line="222" w:lineRule="auto"/>
        <w:ind w:left="642"/>
        <w:rPr>
          <w:rFonts w:ascii="仿宋" w:hAnsi="仿宋" w:eastAsia="仿宋" w:cs="仿宋"/>
          <w:sz w:val="24"/>
          <w:szCs w:val="24"/>
        </w:rPr>
      </w:pPr>
      <w:r>
        <w:rPr>
          <w:rFonts w:ascii="仿宋" w:hAnsi="仿宋" w:eastAsia="仿宋" w:cs="仿宋"/>
          <w:spacing w:val="-1"/>
          <w:sz w:val="24"/>
          <w:szCs w:val="24"/>
        </w:rPr>
        <w:t>2.投标报价不能有两个或两个以上的报价方案。</w:t>
      </w:r>
    </w:p>
    <w:p>
      <w:pPr>
        <w:pStyle w:val="3"/>
        <w:spacing w:line="274" w:lineRule="auto"/>
      </w:pPr>
    </w:p>
    <w:p>
      <w:pPr>
        <w:pStyle w:val="3"/>
        <w:spacing w:line="274" w:lineRule="auto"/>
      </w:pPr>
    </w:p>
    <w:p>
      <w:pPr>
        <w:pStyle w:val="3"/>
        <w:spacing w:line="274" w:lineRule="auto"/>
      </w:pPr>
    </w:p>
    <w:p>
      <w:pPr>
        <w:pStyle w:val="3"/>
        <w:spacing w:line="275" w:lineRule="auto"/>
      </w:pPr>
    </w:p>
    <w:p>
      <w:pPr>
        <w:pStyle w:val="3"/>
        <w:spacing w:line="275" w:lineRule="auto"/>
      </w:pPr>
    </w:p>
    <w:p>
      <w:pPr>
        <w:pStyle w:val="3"/>
        <w:spacing w:line="275" w:lineRule="auto"/>
      </w:pPr>
    </w:p>
    <w:p>
      <w:pPr>
        <w:spacing w:before="79" w:line="222" w:lineRule="auto"/>
        <w:ind w:left="5517"/>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6" w:line="223" w:lineRule="auto"/>
        <w:ind w:right="34"/>
        <w:jc w:val="right"/>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法定代表人或委托代理人</w:t>
      </w:r>
      <w:r>
        <w:rPr>
          <w:rFonts w:ascii="仿宋" w:hAnsi="仿宋" w:eastAsia="仿宋" w:cs="仿宋"/>
          <w:spacing w:val="-15"/>
          <w:sz w:val="24"/>
          <w:szCs w:val="24"/>
          <w14:textOutline w14:w="4358" w14:cap="sq" w14:cmpd="sng">
            <w14:solidFill>
              <w14:srgbClr w14:val="000000"/>
            </w14:solidFill>
            <w14:prstDash w14:val="solid"/>
            <w14:bevel/>
          </w14:textOutline>
        </w:rPr>
        <w:t>：</w:t>
      </w:r>
      <w:r>
        <w:rPr>
          <w:rFonts w:ascii="仿宋" w:hAnsi="仿宋" w:eastAsia="仿宋" w:cs="仿宋"/>
          <w:spacing w:val="4"/>
          <w:sz w:val="24"/>
          <w:szCs w:val="24"/>
        </w:rPr>
        <w:t xml:space="preserve">            </w:t>
      </w:r>
      <w:r>
        <w:rPr>
          <w:rFonts w:ascii="仿宋" w:hAnsi="仿宋" w:eastAsia="仿宋" w:cs="仿宋"/>
          <w:spacing w:val="-15"/>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签字）</w:t>
      </w:r>
    </w:p>
    <w:p>
      <w:pPr>
        <w:spacing w:before="179" w:line="222" w:lineRule="auto"/>
        <w:ind w:left="7278"/>
        <w:rPr>
          <w:rFonts w:ascii="仿宋" w:hAnsi="仿宋" w:eastAsia="仿宋" w:cs="仿宋"/>
          <w:sz w:val="24"/>
          <w:szCs w:val="24"/>
        </w:rPr>
        <w:sectPr>
          <w:headerReference r:id="rId73" w:type="default"/>
          <w:footerReference r:id="rId74" w:type="default"/>
          <w:pgSz w:w="11850" w:h="16783"/>
          <w:pgMar w:top="1026" w:right="1267" w:bottom="916" w:left="1437" w:header="750" w:footer="754" w:gutter="0"/>
          <w:cols w:space="720" w:num="1"/>
        </w:sectPr>
      </w:pPr>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9"/>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23"/>
          <w:sz w:val="24"/>
          <w:szCs w:val="24"/>
        </w:rPr>
        <w:t xml:space="preserve">  </w:t>
      </w:r>
    </w:p>
    <w:p>
      <w:pPr>
        <w:spacing w:before="14" w:line="29" w:lineRule="exact"/>
        <w:rPr>
          <w:rFonts w:ascii="仿宋" w:hAnsi="仿宋" w:eastAsia="仿宋" w:cs="仿宋"/>
          <w:sz w:val="24"/>
          <w:szCs w:val="24"/>
        </w:rPr>
        <w:sectPr>
          <w:footerReference r:id="rId75" w:type="default"/>
          <w:type w:val="continuous"/>
          <w:pgSz w:w="11850" w:h="16783"/>
          <w:pgMar w:top="1026" w:right="1267" w:bottom="916" w:left="1437" w:header="750" w:footer="754" w:gutter="0"/>
          <w:cols w:equalWidth="0" w:num="1">
            <w:col w:w="9146"/>
          </w:cols>
        </w:sectPr>
      </w:pPr>
    </w:p>
    <w:p>
      <w:pPr>
        <w:spacing w:before="14" w:line="29" w:lineRule="exact"/>
        <w:rPr>
          <w:rFonts w:ascii="仿宋" w:hAnsi="仿宋" w:eastAsia="仿宋" w:cs="仿宋"/>
          <w:sz w:val="24"/>
          <w:szCs w:val="24"/>
        </w:rPr>
        <w:sectPr>
          <w:headerReference r:id="rId76" w:type="default"/>
          <w:footerReference r:id="rId77" w:type="default"/>
          <w:type w:val="continuous"/>
          <w:pgSz w:w="11850" w:h="16783"/>
          <w:pgMar w:top="1026" w:right="1267" w:bottom="916" w:left="1437" w:header="750" w:footer="754" w:gutter="0"/>
          <w:cols w:equalWidth="0" w:num="1">
            <w:col w:w="9146"/>
          </w:cols>
        </w:sectPr>
      </w:pPr>
      <w:bookmarkStart w:id="7" w:name="bookmark9"/>
      <w:bookmarkEnd w:id="7"/>
    </w:p>
    <w:p>
      <w:pPr>
        <w:spacing w:before="98" w:line="222" w:lineRule="auto"/>
        <w:outlineLvl w:val="0"/>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格式</w:t>
      </w:r>
      <w:r>
        <w:rPr>
          <w:rFonts w:ascii="仿宋" w:hAnsi="仿宋" w:eastAsia="仿宋" w:cs="仿宋"/>
          <w:spacing w:val="-63"/>
          <w:sz w:val="30"/>
          <w:szCs w:val="30"/>
        </w:rPr>
        <w:t xml:space="preserve"> </w:t>
      </w:r>
      <w:r>
        <w:rPr>
          <w:rFonts w:ascii="仿宋" w:hAnsi="仿宋" w:eastAsia="仿宋" w:cs="仿宋"/>
          <w:spacing w:val="-2"/>
          <w:sz w:val="30"/>
          <w:szCs w:val="30"/>
          <w14:textOutline w14:w="5448" w14:cap="sq" w14:cmpd="sng">
            <w14:solidFill>
              <w14:srgbClr w14:val="000000"/>
            </w14:solidFill>
            <w14:prstDash w14:val="solid"/>
            <w14:bevel/>
          </w14:textOutline>
        </w:rPr>
        <w:t>4：技术规格响应表</w:t>
      </w:r>
    </w:p>
    <w:p>
      <w:pPr>
        <w:spacing w:before="287" w:line="228" w:lineRule="auto"/>
        <w:ind w:left="3313"/>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技术规格响应表</w:t>
      </w:r>
    </w:p>
    <w:p>
      <w:pPr>
        <w:spacing w:before="252" w:line="221" w:lineRule="auto"/>
        <w:ind w:left="148"/>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供应商名称</w:t>
      </w:r>
      <w:r>
        <w:rPr>
          <w:rFonts w:hint="eastAsia" w:ascii="仿宋" w:hAnsi="仿宋" w:eastAsia="仿宋" w:cs="仿宋"/>
          <w:spacing w:val="-3"/>
          <w:sz w:val="24"/>
          <w:szCs w:val="24"/>
          <w:lang w:eastAsia="zh-CN"/>
          <w14:textOutline w14:w="4358" w14:cap="sq" w14:cmpd="sng">
            <w14:solidFill>
              <w14:srgbClr w14:val="000000"/>
            </w14:solidFill>
            <w14:prstDash w14:val="solid"/>
            <w14:bevel/>
          </w14:textOutline>
        </w:rPr>
        <w:t>：</w:t>
      </w:r>
    </w:p>
    <w:p>
      <w:pPr>
        <w:spacing w:line="144" w:lineRule="exact"/>
      </w:pPr>
    </w:p>
    <w:tbl>
      <w:tblPr>
        <w:tblStyle w:val="8"/>
        <w:tblW w:w="90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992"/>
        <w:gridCol w:w="2307"/>
        <w:gridCol w:w="784"/>
        <w:gridCol w:w="1168"/>
        <w:gridCol w:w="2413"/>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74" w:type="dxa"/>
            <w:vAlign w:val="top"/>
          </w:tcPr>
          <w:p>
            <w:pPr>
              <w:rPr>
                <w:rFonts w:ascii="Arial"/>
                <w:sz w:val="21"/>
              </w:rPr>
            </w:pPr>
          </w:p>
        </w:tc>
        <w:tc>
          <w:tcPr>
            <w:tcW w:w="3299" w:type="dxa"/>
            <w:gridSpan w:val="2"/>
            <w:vAlign w:val="top"/>
          </w:tcPr>
          <w:p>
            <w:pPr>
              <w:pStyle w:val="9"/>
              <w:spacing w:before="79" w:line="222" w:lineRule="auto"/>
              <w:ind w:left="156"/>
            </w:pPr>
            <w:r>
              <w:rPr>
                <w:spacing w:val="-2"/>
              </w:rPr>
              <w:t>采购需求技术参数、指标</w:t>
            </w:r>
          </w:p>
        </w:tc>
        <w:tc>
          <w:tcPr>
            <w:tcW w:w="4365" w:type="dxa"/>
            <w:gridSpan w:val="3"/>
            <w:vAlign w:val="top"/>
          </w:tcPr>
          <w:p>
            <w:pPr>
              <w:pStyle w:val="9"/>
              <w:spacing w:before="79" w:line="222" w:lineRule="auto"/>
              <w:ind w:left="516"/>
            </w:pPr>
            <w:r>
              <w:rPr>
                <w:spacing w:val="-2"/>
              </w:rPr>
              <w:t>投标产品技术参数、指标</w:t>
            </w:r>
          </w:p>
        </w:tc>
        <w:tc>
          <w:tcPr>
            <w:tcW w:w="857" w:type="dxa"/>
            <w:vAlign w:val="top"/>
          </w:tcPr>
          <w:p>
            <w:pPr>
              <w:pStyle w:val="9"/>
              <w:spacing w:before="81" w:line="222" w:lineRule="auto"/>
              <w:ind w:left="200"/>
            </w:pPr>
            <w:r>
              <w:rPr>
                <w:spacing w:val="-9"/>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574" w:type="dxa"/>
            <w:vAlign w:val="top"/>
          </w:tcPr>
          <w:p>
            <w:pPr>
              <w:pStyle w:val="9"/>
              <w:spacing w:before="74" w:line="222" w:lineRule="auto"/>
              <w:ind w:left="41"/>
            </w:pPr>
            <w:r>
              <w:rPr>
                <w:spacing w:val="-8"/>
              </w:rPr>
              <w:t>序号</w:t>
            </w:r>
          </w:p>
        </w:tc>
        <w:tc>
          <w:tcPr>
            <w:tcW w:w="992" w:type="dxa"/>
            <w:vAlign w:val="top"/>
          </w:tcPr>
          <w:p>
            <w:pPr>
              <w:pStyle w:val="9"/>
              <w:spacing w:before="307" w:line="221" w:lineRule="auto"/>
              <w:ind w:left="234"/>
            </w:pPr>
            <w:r>
              <w:rPr>
                <w:spacing w:val="-9"/>
              </w:rPr>
              <w:t>名称</w:t>
            </w:r>
          </w:p>
        </w:tc>
        <w:tc>
          <w:tcPr>
            <w:tcW w:w="2307" w:type="dxa"/>
            <w:vAlign w:val="top"/>
          </w:tcPr>
          <w:p>
            <w:pPr>
              <w:pStyle w:val="9"/>
              <w:spacing w:before="307" w:line="222" w:lineRule="auto"/>
              <w:ind w:left="322"/>
            </w:pPr>
            <w:r>
              <w:rPr>
                <w:spacing w:val="-3"/>
              </w:rPr>
              <w:t>技术参数及配置</w:t>
            </w:r>
          </w:p>
        </w:tc>
        <w:tc>
          <w:tcPr>
            <w:tcW w:w="784" w:type="dxa"/>
            <w:vAlign w:val="top"/>
          </w:tcPr>
          <w:p>
            <w:pPr>
              <w:pStyle w:val="9"/>
              <w:spacing w:before="307" w:line="221" w:lineRule="auto"/>
              <w:ind w:left="158"/>
            </w:pPr>
            <w:r>
              <w:rPr>
                <w:spacing w:val="-9"/>
              </w:rPr>
              <w:t>名称</w:t>
            </w:r>
          </w:p>
        </w:tc>
        <w:tc>
          <w:tcPr>
            <w:tcW w:w="1168" w:type="dxa"/>
            <w:vAlign w:val="top"/>
          </w:tcPr>
          <w:p>
            <w:pPr>
              <w:pStyle w:val="9"/>
              <w:spacing w:before="74" w:line="466" w:lineRule="exact"/>
              <w:jc w:val="right"/>
            </w:pPr>
            <w:r>
              <w:rPr>
                <w:spacing w:val="-16"/>
                <w:position w:val="17"/>
              </w:rPr>
              <w:t>规格型号、</w:t>
            </w:r>
          </w:p>
          <w:p>
            <w:pPr>
              <w:pStyle w:val="9"/>
              <w:spacing w:line="223" w:lineRule="auto"/>
              <w:ind w:left="351"/>
            </w:pPr>
            <w:r>
              <w:rPr>
                <w:spacing w:val="-11"/>
              </w:rPr>
              <w:t>产地</w:t>
            </w:r>
          </w:p>
        </w:tc>
        <w:tc>
          <w:tcPr>
            <w:tcW w:w="2413" w:type="dxa"/>
            <w:vAlign w:val="top"/>
          </w:tcPr>
          <w:p>
            <w:pPr>
              <w:pStyle w:val="9"/>
              <w:spacing w:before="307" w:line="222" w:lineRule="auto"/>
              <w:ind w:left="380"/>
            </w:pPr>
            <w:r>
              <w:rPr>
                <w:spacing w:val="-3"/>
              </w:rPr>
              <w:t>技术参数及配置</w:t>
            </w:r>
          </w:p>
        </w:tc>
        <w:tc>
          <w:tcPr>
            <w:tcW w:w="8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74" w:type="dxa"/>
            <w:vAlign w:val="top"/>
          </w:tcPr>
          <w:p>
            <w:pPr>
              <w:pStyle w:val="9"/>
              <w:spacing w:before="118" w:line="181" w:lineRule="auto"/>
              <w:ind w:left="347"/>
            </w:pPr>
            <w:r>
              <w:t>1</w:t>
            </w:r>
          </w:p>
        </w:tc>
        <w:tc>
          <w:tcPr>
            <w:tcW w:w="992" w:type="dxa"/>
            <w:vAlign w:val="top"/>
          </w:tcPr>
          <w:p>
            <w:pPr>
              <w:rPr>
                <w:rFonts w:ascii="Arial"/>
                <w:sz w:val="21"/>
              </w:rPr>
            </w:pPr>
          </w:p>
        </w:tc>
        <w:tc>
          <w:tcPr>
            <w:tcW w:w="2307" w:type="dxa"/>
            <w:vAlign w:val="top"/>
          </w:tcPr>
          <w:p>
            <w:pPr>
              <w:rPr>
                <w:rFonts w:ascii="Arial"/>
                <w:sz w:val="21"/>
              </w:rPr>
            </w:pPr>
          </w:p>
        </w:tc>
        <w:tc>
          <w:tcPr>
            <w:tcW w:w="784" w:type="dxa"/>
            <w:vAlign w:val="top"/>
          </w:tcPr>
          <w:p>
            <w:pPr>
              <w:rPr>
                <w:rFonts w:ascii="Arial"/>
                <w:sz w:val="21"/>
              </w:rPr>
            </w:pPr>
          </w:p>
        </w:tc>
        <w:tc>
          <w:tcPr>
            <w:tcW w:w="1168" w:type="dxa"/>
            <w:vAlign w:val="top"/>
          </w:tcPr>
          <w:p>
            <w:pPr>
              <w:rPr>
                <w:rFonts w:ascii="Arial"/>
                <w:sz w:val="21"/>
              </w:rPr>
            </w:pPr>
          </w:p>
        </w:tc>
        <w:tc>
          <w:tcPr>
            <w:tcW w:w="2413" w:type="dxa"/>
            <w:vAlign w:val="top"/>
          </w:tcPr>
          <w:p>
            <w:pPr>
              <w:rPr>
                <w:rFonts w:ascii="Arial"/>
                <w:sz w:val="21"/>
              </w:rPr>
            </w:pPr>
          </w:p>
        </w:tc>
        <w:tc>
          <w:tcPr>
            <w:tcW w:w="8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74" w:type="dxa"/>
            <w:vAlign w:val="top"/>
          </w:tcPr>
          <w:p>
            <w:pPr>
              <w:pStyle w:val="9"/>
              <w:spacing w:before="119" w:line="180" w:lineRule="auto"/>
              <w:ind w:left="332"/>
            </w:pPr>
            <w:r>
              <w:t>2</w:t>
            </w:r>
          </w:p>
        </w:tc>
        <w:tc>
          <w:tcPr>
            <w:tcW w:w="992" w:type="dxa"/>
            <w:vAlign w:val="top"/>
          </w:tcPr>
          <w:p>
            <w:pPr>
              <w:rPr>
                <w:rFonts w:ascii="Arial"/>
                <w:sz w:val="21"/>
              </w:rPr>
            </w:pPr>
          </w:p>
        </w:tc>
        <w:tc>
          <w:tcPr>
            <w:tcW w:w="2307" w:type="dxa"/>
            <w:vAlign w:val="top"/>
          </w:tcPr>
          <w:p>
            <w:pPr>
              <w:rPr>
                <w:rFonts w:ascii="Arial"/>
                <w:sz w:val="21"/>
              </w:rPr>
            </w:pPr>
          </w:p>
        </w:tc>
        <w:tc>
          <w:tcPr>
            <w:tcW w:w="784" w:type="dxa"/>
            <w:vAlign w:val="top"/>
          </w:tcPr>
          <w:p>
            <w:pPr>
              <w:rPr>
                <w:rFonts w:ascii="Arial"/>
                <w:sz w:val="21"/>
              </w:rPr>
            </w:pPr>
          </w:p>
        </w:tc>
        <w:tc>
          <w:tcPr>
            <w:tcW w:w="1168" w:type="dxa"/>
            <w:vAlign w:val="top"/>
          </w:tcPr>
          <w:p>
            <w:pPr>
              <w:rPr>
                <w:rFonts w:ascii="Arial"/>
                <w:sz w:val="21"/>
              </w:rPr>
            </w:pPr>
          </w:p>
        </w:tc>
        <w:tc>
          <w:tcPr>
            <w:tcW w:w="2413" w:type="dxa"/>
            <w:vAlign w:val="top"/>
          </w:tcPr>
          <w:p>
            <w:pPr>
              <w:rPr>
                <w:rFonts w:ascii="Arial"/>
                <w:sz w:val="21"/>
              </w:rPr>
            </w:pPr>
          </w:p>
        </w:tc>
        <w:tc>
          <w:tcPr>
            <w:tcW w:w="8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74" w:type="dxa"/>
            <w:vAlign w:val="top"/>
          </w:tcPr>
          <w:p>
            <w:pPr>
              <w:pStyle w:val="9"/>
              <w:spacing w:before="123" w:line="180" w:lineRule="auto"/>
              <w:ind w:left="334"/>
            </w:pPr>
            <w:r>
              <w:t>3</w:t>
            </w:r>
          </w:p>
        </w:tc>
        <w:tc>
          <w:tcPr>
            <w:tcW w:w="992" w:type="dxa"/>
            <w:vAlign w:val="top"/>
          </w:tcPr>
          <w:p>
            <w:pPr>
              <w:rPr>
                <w:rFonts w:ascii="Arial"/>
                <w:sz w:val="21"/>
              </w:rPr>
            </w:pPr>
          </w:p>
        </w:tc>
        <w:tc>
          <w:tcPr>
            <w:tcW w:w="2307" w:type="dxa"/>
            <w:vAlign w:val="top"/>
          </w:tcPr>
          <w:p>
            <w:pPr>
              <w:rPr>
                <w:rFonts w:ascii="Arial"/>
                <w:sz w:val="21"/>
              </w:rPr>
            </w:pPr>
          </w:p>
        </w:tc>
        <w:tc>
          <w:tcPr>
            <w:tcW w:w="784" w:type="dxa"/>
            <w:vAlign w:val="top"/>
          </w:tcPr>
          <w:p>
            <w:pPr>
              <w:rPr>
                <w:rFonts w:ascii="Arial"/>
                <w:sz w:val="21"/>
              </w:rPr>
            </w:pPr>
          </w:p>
        </w:tc>
        <w:tc>
          <w:tcPr>
            <w:tcW w:w="1168" w:type="dxa"/>
            <w:vAlign w:val="top"/>
          </w:tcPr>
          <w:p>
            <w:pPr>
              <w:rPr>
                <w:rFonts w:ascii="Arial"/>
                <w:sz w:val="21"/>
              </w:rPr>
            </w:pPr>
          </w:p>
        </w:tc>
        <w:tc>
          <w:tcPr>
            <w:tcW w:w="2413" w:type="dxa"/>
            <w:vAlign w:val="top"/>
          </w:tcPr>
          <w:p>
            <w:pPr>
              <w:rPr>
                <w:rFonts w:ascii="Arial"/>
                <w:sz w:val="21"/>
              </w:rPr>
            </w:pPr>
          </w:p>
        </w:tc>
        <w:tc>
          <w:tcPr>
            <w:tcW w:w="8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74" w:type="dxa"/>
            <w:vAlign w:val="top"/>
          </w:tcPr>
          <w:p>
            <w:pPr>
              <w:pStyle w:val="9"/>
              <w:spacing w:before="123" w:line="180" w:lineRule="auto"/>
              <w:ind w:left="328"/>
            </w:pPr>
            <w:r>
              <w:t>4</w:t>
            </w:r>
          </w:p>
        </w:tc>
        <w:tc>
          <w:tcPr>
            <w:tcW w:w="992" w:type="dxa"/>
            <w:vAlign w:val="top"/>
          </w:tcPr>
          <w:p>
            <w:pPr>
              <w:rPr>
                <w:rFonts w:ascii="Arial"/>
                <w:sz w:val="21"/>
              </w:rPr>
            </w:pPr>
          </w:p>
        </w:tc>
        <w:tc>
          <w:tcPr>
            <w:tcW w:w="2307" w:type="dxa"/>
            <w:vAlign w:val="top"/>
          </w:tcPr>
          <w:p>
            <w:pPr>
              <w:rPr>
                <w:rFonts w:ascii="Arial"/>
                <w:sz w:val="21"/>
              </w:rPr>
            </w:pPr>
          </w:p>
        </w:tc>
        <w:tc>
          <w:tcPr>
            <w:tcW w:w="784" w:type="dxa"/>
            <w:vAlign w:val="top"/>
          </w:tcPr>
          <w:p>
            <w:pPr>
              <w:rPr>
                <w:rFonts w:ascii="Arial"/>
                <w:sz w:val="21"/>
              </w:rPr>
            </w:pPr>
          </w:p>
        </w:tc>
        <w:tc>
          <w:tcPr>
            <w:tcW w:w="1168" w:type="dxa"/>
            <w:vAlign w:val="top"/>
          </w:tcPr>
          <w:p>
            <w:pPr>
              <w:rPr>
                <w:rFonts w:ascii="Arial"/>
                <w:sz w:val="21"/>
              </w:rPr>
            </w:pPr>
          </w:p>
        </w:tc>
        <w:tc>
          <w:tcPr>
            <w:tcW w:w="2413" w:type="dxa"/>
            <w:vAlign w:val="top"/>
          </w:tcPr>
          <w:p>
            <w:pPr>
              <w:rPr>
                <w:rFonts w:ascii="Arial"/>
                <w:sz w:val="21"/>
              </w:rPr>
            </w:pPr>
          </w:p>
        </w:tc>
        <w:tc>
          <w:tcPr>
            <w:tcW w:w="85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574" w:type="dxa"/>
            <w:vAlign w:val="top"/>
          </w:tcPr>
          <w:p>
            <w:pPr>
              <w:pStyle w:val="9"/>
              <w:spacing w:before="88" w:line="383" w:lineRule="exact"/>
              <w:ind w:left="286"/>
            </w:pPr>
            <w:r>
              <w:rPr>
                <w:position w:val="3"/>
              </w:rPr>
              <w:t>…</w:t>
            </w:r>
          </w:p>
        </w:tc>
        <w:tc>
          <w:tcPr>
            <w:tcW w:w="992" w:type="dxa"/>
            <w:vAlign w:val="top"/>
          </w:tcPr>
          <w:p>
            <w:pPr>
              <w:rPr>
                <w:rFonts w:ascii="Arial"/>
                <w:sz w:val="21"/>
              </w:rPr>
            </w:pPr>
          </w:p>
        </w:tc>
        <w:tc>
          <w:tcPr>
            <w:tcW w:w="2307" w:type="dxa"/>
            <w:vAlign w:val="top"/>
          </w:tcPr>
          <w:p>
            <w:pPr>
              <w:rPr>
                <w:rFonts w:ascii="Arial"/>
                <w:sz w:val="21"/>
              </w:rPr>
            </w:pPr>
          </w:p>
        </w:tc>
        <w:tc>
          <w:tcPr>
            <w:tcW w:w="784" w:type="dxa"/>
            <w:vAlign w:val="top"/>
          </w:tcPr>
          <w:p>
            <w:pPr>
              <w:rPr>
                <w:rFonts w:ascii="Arial"/>
                <w:sz w:val="21"/>
              </w:rPr>
            </w:pPr>
          </w:p>
        </w:tc>
        <w:tc>
          <w:tcPr>
            <w:tcW w:w="1168" w:type="dxa"/>
            <w:vAlign w:val="top"/>
          </w:tcPr>
          <w:p>
            <w:pPr>
              <w:rPr>
                <w:rFonts w:ascii="Arial"/>
                <w:sz w:val="21"/>
              </w:rPr>
            </w:pPr>
          </w:p>
        </w:tc>
        <w:tc>
          <w:tcPr>
            <w:tcW w:w="2413" w:type="dxa"/>
            <w:vAlign w:val="top"/>
          </w:tcPr>
          <w:p>
            <w:pPr>
              <w:rPr>
                <w:rFonts w:ascii="Arial"/>
                <w:sz w:val="21"/>
              </w:rPr>
            </w:pPr>
          </w:p>
        </w:tc>
        <w:tc>
          <w:tcPr>
            <w:tcW w:w="857" w:type="dxa"/>
            <w:vAlign w:val="top"/>
          </w:tcPr>
          <w:p>
            <w:pPr>
              <w:rPr>
                <w:rFonts w:ascii="Arial"/>
                <w:sz w:val="21"/>
              </w:rPr>
            </w:pPr>
          </w:p>
        </w:tc>
      </w:tr>
    </w:tbl>
    <w:p>
      <w:pPr>
        <w:spacing w:before="36" w:line="222" w:lineRule="auto"/>
        <w:ind w:left="154"/>
        <w:rPr>
          <w:rFonts w:ascii="仿宋" w:hAnsi="仿宋" w:eastAsia="仿宋" w:cs="仿宋"/>
          <w:sz w:val="24"/>
          <w:szCs w:val="24"/>
        </w:rPr>
      </w:pPr>
      <w:r>
        <w:rPr>
          <w:rFonts w:ascii="仿宋" w:hAnsi="仿宋" w:eastAsia="仿宋" w:cs="仿宋"/>
          <w:spacing w:val="-1"/>
          <w:sz w:val="24"/>
          <w:szCs w:val="24"/>
        </w:rPr>
        <w:t>注：1.本表应按照“项目概况及技术参数</w:t>
      </w:r>
      <w:r>
        <w:rPr>
          <w:rFonts w:ascii="仿宋" w:hAnsi="仿宋" w:eastAsia="仿宋" w:cs="仿宋"/>
          <w:spacing w:val="-88"/>
          <w:sz w:val="24"/>
          <w:szCs w:val="24"/>
        </w:rPr>
        <w:t xml:space="preserve"> </w:t>
      </w:r>
      <w:r>
        <w:rPr>
          <w:rFonts w:ascii="仿宋" w:hAnsi="仿宋" w:eastAsia="仿宋" w:cs="仿宋"/>
          <w:spacing w:val="-1"/>
          <w:sz w:val="24"/>
          <w:szCs w:val="24"/>
        </w:rPr>
        <w:t>”</w:t>
      </w:r>
      <w:r>
        <w:rPr>
          <w:rFonts w:ascii="仿宋" w:hAnsi="仿宋" w:eastAsia="仿宋" w:cs="仿宋"/>
          <w:spacing w:val="-2"/>
          <w:sz w:val="24"/>
          <w:szCs w:val="24"/>
        </w:rPr>
        <w:t>中产品序号的指标逐项填写，不得遗漏。</w:t>
      </w:r>
    </w:p>
    <w:p>
      <w:pPr>
        <w:spacing w:before="178" w:line="359" w:lineRule="auto"/>
        <w:ind w:left="147" w:right="129" w:firstLine="476"/>
        <w:rPr>
          <w:rFonts w:ascii="仿宋" w:hAnsi="仿宋" w:eastAsia="仿宋" w:cs="仿宋"/>
          <w:sz w:val="24"/>
          <w:szCs w:val="24"/>
        </w:rPr>
      </w:pPr>
      <w:r>
        <w:rPr>
          <w:rFonts w:ascii="仿宋" w:hAnsi="仿宋" w:eastAsia="仿宋" w:cs="仿宋"/>
          <w:spacing w:val="-2"/>
          <w:sz w:val="24"/>
          <w:szCs w:val="24"/>
        </w:rPr>
        <w:t>2.“投标产品技术参数、指标</w:t>
      </w:r>
      <w:r>
        <w:rPr>
          <w:rFonts w:ascii="仿宋" w:hAnsi="仿宋" w:eastAsia="仿宋" w:cs="仿宋"/>
          <w:spacing w:val="-88"/>
          <w:sz w:val="24"/>
          <w:szCs w:val="24"/>
        </w:rPr>
        <w:t xml:space="preserve"> </w:t>
      </w:r>
      <w:r>
        <w:rPr>
          <w:rFonts w:ascii="仿宋" w:hAnsi="仿宋" w:eastAsia="仿宋" w:cs="仿宋"/>
          <w:spacing w:val="-2"/>
          <w:sz w:val="24"/>
          <w:szCs w:val="24"/>
        </w:rPr>
        <w:t>”必须与响应文件中提供的产</w:t>
      </w:r>
      <w:r>
        <w:rPr>
          <w:rFonts w:ascii="仿宋" w:hAnsi="仿宋" w:eastAsia="仿宋" w:cs="仿宋"/>
          <w:spacing w:val="-3"/>
          <w:sz w:val="24"/>
          <w:szCs w:val="24"/>
        </w:rPr>
        <w:t>品检测报告、彩页等</w:t>
      </w:r>
      <w:r>
        <w:rPr>
          <w:rFonts w:ascii="仿宋" w:hAnsi="仿宋" w:eastAsia="仿宋" w:cs="仿宋"/>
          <w:sz w:val="24"/>
          <w:szCs w:val="24"/>
        </w:rPr>
        <w:t xml:space="preserve"> </w:t>
      </w:r>
      <w:r>
        <w:rPr>
          <w:rFonts w:ascii="仿宋" w:hAnsi="仿宋" w:eastAsia="仿宋" w:cs="仿宋"/>
          <w:spacing w:val="-1"/>
          <w:sz w:val="24"/>
          <w:szCs w:val="24"/>
        </w:rPr>
        <w:t>证明材料的实质性响应情况相一致。若在评标环</w:t>
      </w:r>
      <w:r>
        <w:rPr>
          <w:rFonts w:ascii="仿宋" w:hAnsi="仿宋" w:eastAsia="仿宋" w:cs="仿宋"/>
          <w:spacing w:val="-2"/>
          <w:sz w:val="24"/>
          <w:szCs w:val="24"/>
        </w:rPr>
        <w:t>节发现该项与响应文件中提供的产品</w:t>
      </w:r>
      <w:r>
        <w:rPr>
          <w:rFonts w:ascii="仿宋" w:hAnsi="仿宋" w:eastAsia="仿宋" w:cs="仿宋"/>
          <w:sz w:val="24"/>
          <w:szCs w:val="24"/>
        </w:rPr>
        <w:t xml:space="preserve"> </w:t>
      </w:r>
      <w:r>
        <w:rPr>
          <w:rFonts w:ascii="仿宋" w:hAnsi="仿宋" w:eastAsia="仿宋" w:cs="仿宋"/>
          <w:spacing w:val="-1"/>
          <w:sz w:val="24"/>
          <w:szCs w:val="24"/>
        </w:rPr>
        <w:t>检测报告、彩页（或厂家公开发布的资料参数）</w:t>
      </w:r>
      <w:r>
        <w:rPr>
          <w:rFonts w:ascii="仿宋" w:hAnsi="仿宋" w:eastAsia="仿宋" w:cs="仿宋"/>
          <w:spacing w:val="-2"/>
          <w:sz w:val="24"/>
          <w:szCs w:val="24"/>
        </w:rPr>
        <w:t>等证明材料的实质性响应情况不一致</w:t>
      </w:r>
    </w:p>
    <w:p>
      <w:pPr>
        <w:spacing w:line="222" w:lineRule="auto"/>
        <w:ind w:left="162"/>
        <w:rPr>
          <w:rFonts w:ascii="仿宋" w:hAnsi="仿宋" w:eastAsia="仿宋" w:cs="仿宋"/>
          <w:sz w:val="24"/>
          <w:szCs w:val="24"/>
        </w:rPr>
      </w:pPr>
      <w:r>
        <w:rPr>
          <w:rFonts w:ascii="仿宋" w:hAnsi="仿宋" w:eastAsia="仿宋" w:cs="仿宋"/>
          <w:spacing w:val="-3"/>
          <w:sz w:val="24"/>
          <w:szCs w:val="24"/>
        </w:rPr>
        <w:t>的，按无效投标处理。</w:t>
      </w:r>
    </w:p>
    <w:p>
      <w:pPr>
        <w:spacing w:before="177" w:line="359" w:lineRule="auto"/>
        <w:ind w:left="149" w:right="64" w:firstLine="475"/>
        <w:rPr>
          <w:rFonts w:ascii="仿宋" w:hAnsi="仿宋" w:eastAsia="仿宋" w:cs="仿宋"/>
          <w:sz w:val="24"/>
          <w:szCs w:val="24"/>
        </w:rPr>
      </w:pPr>
      <w:r>
        <w:rPr>
          <w:rFonts w:ascii="仿宋" w:hAnsi="仿宋" w:eastAsia="仿宋" w:cs="仿宋"/>
          <w:spacing w:val="-3"/>
          <w:sz w:val="24"/>
          <w:szCs w:val="24"/>
        </w:rPr>
        <w:t>3. 供应商响应采购需求应具体、明确，应以招标项目参数要求为基本投标要求，</w:t>
      </w:r>
      <w:r>
        <w:rPr>
          <w:rFonts w:ascii="仿宋" w:hAnsi="仿宋" w:eastAsia="仿宋" w:cs="仿宋"/>
          <w:spacing w:val="6"/>
          <w:sz w:val="24"/>
          <w:szCs w:val="24"/>
        </w:rPr>
        <w:t xml:space="preserve"> </w:t>
      </w:r>
      <w:r>
        <w:rPr>
          <w:rFonts w:ascii="仿宋" w:hAnsi="仿宋" w:eastAsia="仿宋" w:cs="仿宋"/>
          <w:spacing w:val="-2"/>
          <w:sz w:val="24"/>
          <w:szCs w:val="24"/>
        </w:rPr>
        <w:t>对超出或不满足招标项目参数要求的指标需列出“+、-</w:t>
      </w:r>
      <w:r>
        <w:rPr>
          <w:rFonts w:ascii="仿宋" w:hAnsi="仿宋" w:eastAsia="仿宋" w:cs="仿宋"/>
          <w:spacing w:val="-84"/>
          <w:sz w:val="24"/>
          <w:szCs w:val="24"/>
        </w:rPr>
        <w:t xml:space="preserve"> </w:t>
      </w:r>
      <w:r>
        <w:rPr>
          <w:rFonts w:ascii="仿宋" w:hAnsi="仿宋" w:eastAsia="仿宋" w:cs="仿宋"/>
          <w:spacing w:val="-2"/>
          <w:sz w:val="24"/>
          <w:szCs w:val="24"/>
        </w:rPr>
        <w:t>”偏差，并做出详细说明；如</w:t>
      </w:r>
    </w:p>
    <w:p>
      <w:pPr>
        <w:spacing w:before="1" w:line="221" w:lineRule="auto"/>
        <w:ind w:left="149"/>
        <w:rPr>
          <w:rFonts w:ascii="仿宋" w:hAnsi="仿宋" w:eastAsia="仿宋" w:cs="仿宋"/>
          <w:sz w:val="24"/>
          <w:szCs w:val="24"/>
        </w:rPr>
      </w:pPr>
      <w:r>
        <w:rPr>
          <w:rFonts w:ascii="仿宋" w:hAnsi="仿宋" w:eastAsia="仿宋" w:cs="仿宋"/>
          <w:spacing w:val="-3"/>
          <w:sz w:val="24"/>
          <w:szCs w:val="24"/>
        </w:rPr>
        <w:t>果只注明“+</w:t>
      </w:r>
      <w:r>
        <w:rPr>
          <w:rFonts w:ascii="仿宋" w:hAnsi="仿宋" w:eastAsia="仿宋" w:cs="仿宋"/>
          <w:spacing w:val="-88"/>
          <w:sz w:val="24"/>
          <w:szCs w:val="24"/>
        </w:rPr>
        <w:t xml:space="preserve"> </w:t>
      </w:r>
      <w:r>
        <w:rPr>
          <w:rFonts w:hint="eastAsia" w:ascii="仿宋" w:hAnsi="仿宋" w:eastAsia="仿宋" w:cs="仿宋"/>
          <w:spacing w:val="-88"/>
          <w:sz w:val="24"/>
          <w:szCs w:val="24"/>
          <w:lang w:eastAsia="zh-CN"/>
        </w:rPr>
        <w:t>”“－</w:t>
      </w:r>
      <w:r>
        <w:rPr>
          <w:rFonts w:ascii="仿宋" w:hAnsi="仿宋" w:eastAsia="仿宋" w:cs="仿宋"/>
          <w:spacing w:val="-88"/>
          <w:sz w:val="24"/>
          <w:szCs w:val="24"/>
        </w:rPr>
        <w:t xml:space="preserve"> </w:t>
      </w:r>
      <w:r>
        <w:rPr>
          <w:rFonts w:ascii="仿宋" w:hAnsi="仿宋" w:eastAsia="仿宋" w:cs="仿宋"/>
          <w:spacing w:val="-3"/>
          <w:sz w:val="24"/>
          <w:szCs w:val="24"/>
        </w:rPr>
        <w:t>”或未填写，将视为该项指标不响</w:t>
      </w:r>
      <w:r>
        <w:rPr>
          <w:rFonts w:ascii="仿宋" w:hAnsi="仿宋" w:eastAsia="仿宋" w:cs="仿宋"/>
          <w:spacing w:val="-4"/>
          <w:sz w:val="24"/>
          <w:szCs w:val="24"/>
        </w:rPr>
        <w:t>应。</w:t>
      </w:r>
    </w:p>
    <w:p>
      <w:pPr>
        <w:spacing w:before="179" w:line="222" w:lineRule="auto"/>
        <w:ind w:right="9"/>
        <w:jc w:val="right"/>
        <w:rPr>
          <w:rFonts w:ascii="仿宋" w:hAnsi="仿宋" w:eastAsia="仿宋" w:cs="仿宋"/>
          <w:sz w:val="24"/>
          <w:szCs w:val="24"/>
        </w:rPr>
      </w:pPr>
      <w:r>
        <w:rPr>
          <w:rFonts w:ascii="仿宋" w:hAnsi="仿宋" w:eastAsia="仿宋" w:cs="仿宋"/>
          <w:spacing w:val="-1"/>
          <w:sz w:val="24"/>
          <w:szCs w:val="24"/>
        </w:rPr>
        <w:t>4. 供应商应按投标产品实际情况填写，不得照抄、复制磋商文</w:t>
      </w:r>
      <w:r>
        <w:rPr>
          <w:rFonts w:ascii="仿宋" w:hAnsi="仿宋" w:eastAsia="仿宋" w:cs="仿宋"/>
          <w:spacing w:val="-2"/>
          <w:sz w:val="24"/>
          <w:szCs w:val="24"/>
        </w:rPr>
        <w:t>件技术参数要求。</w:t>
      </w:r>
    </w:p>
    <w:p>
      <w:pPr>
        <w:spacing w:before="180" w:line="465" w:lineRule="exact"/>
        <w:ind w:left="625"/>
        <w:rPr>
          <w:rFonts w:ascii="仿宋" w:hAnsi="仿宋" w:eastAsia="仿宋" w:cs="仿宋"/>
          <w:sz w:val="24"/>
          <w:szCs w:val="24"/>
        </w:rPr>
      </w:pPr>
      <w:r>
        <w:rPr>
          <w:rFonts w:ascii="仿宋" w:hAnsi="仿宋" w:eastAsia="仿宋" w:cs="仿宋"/>
          <w:spacing w:val="2"/>
          <w:position w:val="16"/>
          <w:sz w:val="24"/>
          <w:szCs w:val="24"/>
        </w:rPr>
        <w:t>5. 供应商响应采购需求应具体、明确，含糊不清、不确切或伪造、</w:t>
      </w:r>
      <w:r>
        <w:rPr>
          <w:rFonts w:ascii="仿宋" w:hAnsi="仿宋" w:eastAsia="仿宋" w:cs="仿宋"/>
          <w:spacing w:val="1"/>
          <w:position w:val="16"/>
          <w:sz w:val="24"/>
          <w:szCs w:val="24"/>
        </w:rPr>
        <w:t>编造证明材</w:t>
      </w:r>
    </w:p>
    <w:p>
      <w:pPr>
        <w:spacing w:before="1" w:line="220" w:lineRule="auto"/>
        <w:ind w:right="9"/>
        <w:jc w:val="right"/>
        <w:rPr>
          <w:rFonts w:ascii="仿宋" w:hAnsi="仿宋" w:eastAsia="仿宋" w:cs="仿宋"/>
          <w:sz w:val="24"/>
          <w:szCs w:val="24"/>
        </w:rPr>
      </w:pPr>
      <w:r>
        <w:rPr>
          <w:rFonts w:ascii="仿宋" w:hAnsi="仿宋" w:eastAsia="仿宋" w:cs="仿宋"/>
          <w:spacing w:val="-5"/>
          <w:sz w:val="24"/>
          <w:szCs w:val="24"/>
        </w:rPr>
        <w:t>料的，按照实质性不响应处理。对伪造、编造证明材料的，将报送采购监管部门查处。</w:t>
      </w:r>
    </w:p>
    <w:p>
      <w:pPr>
        <w:spacing w:before="182" w:line="222" w:lineRule="auto"/>
        <w:ind w:left="4584"/>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6" w:line="223" w:lineRule="auto"/>
        <w:ind w:left="2682"/>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法定代表人或委托代理人</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签字）</w:t>
      </w:r>
    </w:p>
    <w:p>
      <w:pPr>
        <w:pStyle w:val="3"/>
        <w:spacing w:line="281" w:lineRule="auto"/>
      </w:pPr>
    </w:p>
    <w:p>
      <w:pPr>
        <w:pStyle w:val="3"/>
        <w:spacing w:line="281" w:lineRule="auto"/>
      </w:pPr>
    </w:p>
    <w:p>
      <w:pPr>
        <w:spacing w:before="79" w:line="222" w:lineRule="auto"/>
        <w:ind w:left="4007"/>
        <w:rPr>
          <w:rFonts w:ascii="仿宋" w:hAnsi="仿宋" w:eastAsia="仿宋" w:cs="仿宋"/>
          <w:sz w:val="24"/>
          <w:szCs w:val="24"/>
        </w:rPr>
      </w:pPr>
      <w:bookmarkStart w:id="8" w:name="bookmark10"/>
      <w:bookmarkEnd w:id="8"/>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9"/>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23"/>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日</w:t>
      </w:r>
    </w:p>
    <w:p>
      <w:pPr>
        <w:spacing w:line="222" w:lineRule="auto"/>
        <w:rPr>
          <w:rFonts w:ascii="仿宋" w:hAnsi="仿宋" w:eastAsia="仿宋" w:cs="仿宋"/>
          <w:sz w:val="24"/>
          <w:szCs w:val="24"/>
        </w:rPr>
        <w:sectPr>
          <w:headerReference r:id="rId78" w:type="default"/>
          <w:footerReference r:id="rId79" w:type="default"/>
          <w:pgSz w:w="11850" w:h="16783"/>
          <w:pgMar w:top="1026" w:right="1287" w:bottom="916" w:left="1456" w:header="750" w:footer="754" w:gutter="0"/>
          <w:cols w:space="720" w:num="1"/>
        </w:sectPr>
      </w:pPr>
    </w:p>
    <w:p>
      <w:pPr>
        <w:spacing w:before="14" w:line="29" w:lineRule="exact"/>
      </w:pPr>
      <w:r>
        <w:pict>
          <v:shape id="_x0000_s1067" o:spid="_x0000_s1067"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8" w:line="222" w:lineRule="auto"/>
        <w:ind w:left="19"/>
        <w:outlineLvl w:val="0"/>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格式</w:t>
      </w:r>
      <w:r>
        <w:rPr>
          <w:rFonts w:ascii="仿宋" w:hAnsi="仿宋" w:eastAsia="仿宋" w:cs="仿宋"/>
          <w:spacing w:val="-47"/>
          <w:sz w:val="30"/>
          <w:szCs w:val="30"/>
        </w:rPr>
        <w:t xml:space="preserve"> </w:t>
      </w:r>
      <w:r>
        <w:rPr>
          <w:rFonts w:ascii="仿宋" w:hAnsi="仿宋" w:eastAsia="仿宋" w:cs="仿宋"/>
          <w:spacing w:val="-3"/>
          <w:sz w:val="30"/>
          <w:szCs w:val="30"/>
          <w14:textOutline w14:w="5448" w14:cap="sq" w14:cmpd="sng">
            <w14:solidFill>
              <w14:srgbClr w14:val="000000"/>
            </w14:solidFill>
            <w14:prstDash w14:val="solid"/>
            <w14:bevel/>
          </w14:textOutline>
        </w:rPr>
        <w:t>5：法定代表人证明书</w:t>
      </w:r>
    </w:p>
    <w:p>
      <w:pPr>
        <w:pStyle w:val="3"/>
        <w:spacing w:line="319" w:lineRule="auto"/>
      </w:pPr>
    </w:p>
    <w:p>
      <w:pPr>
        <w:pStyle w:val="3"/>
        <w:spacing w:line="320" w:lineRule="auto"/>
      </w:pPr>
    </w:p>
    <w:p>
      <w:pPr>
        <w:spacing w:before="113" w:line="228" w:lineRule="auto"/>
        <w:ind w:left="3012"/>
        <w:rPr>
          <w:rFonts w:ascii="仿宋" w:hAnsi="仿宋" w:eastAsia="仿宋" w:cs="仿宋"/>
          <w:sz w:val="35"/>
          <w:szCs w:val="35"/>
        </w:rPr>
      </w:pPr>
      <w:r>
        <w:rPr>
          <w:rFonts w:ascii="仿宋" w:hAnsi="仿宋" w:eastAsia="仿宋" w:cs="仿宋"/>
          <w:spacing w:val="6"/>
          <w:sz w:val="35"/>
          <w:szCs w:val="35"/>
          <w14:textOutline w14:w="6537" w14:cap="sq" w14:cmpd="sng">
            <w14:solidFill>
              <w14:srgbClr w14:val="000000"/>
            </w14:solidFill>
            <w14:prstDash w14:val="solid"/>
            <w14:bevel/>
          </w14:textOutline>
        </w:rPr>
        <w:t>法定代表人证明书</w:t>
      </w:r>
    </w:p>
    <w:p>
      <w:pPr>
        <w:spacing w:before="248" w:line="222" w:lineRule="auto"/>
        <w:ind w:left="19"/>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致：采购代理机构</w:t>
      </w:r>
    </w:p>
    <w:p>
      <w:pPr>
        <w:pStyle w:val="3"/>
        <w:spacing w:line="282" w:lineRule="auto"/>
      </w:pPr>
    </w:p>
    <w:p>
      <w:pPr>
        <w:pStyle w:val="3"/>
        <w:spacing w:line="283" w:lineRule="auto"/>
      </w:pPr>
    </w:p>
    <w:p>
      <w:pPr>
        <w:tabs>
          <w:tab w:val="left" w:pos="615"/>
        </w:tabs>
        <w:spacing w:before="78" w:line="358" w:lineRule="auto"/>
        <w:ind w:left="48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5"/>
          <w:sz w:val="24"/>
          <w:szCs w:val="24"/>
          <w:u w:val="single" w:color="auto"/>
        </w:rPr>
        <w:t>（法定代表人姓名）</w:t>
      </w:r>
      <w:r>
        <w:rPr>
          <w:rFonts w:ascii="仿宋" w:hAnsi="仿宋" w:eastAsia="仿宋" w:cs="仿宋"/>
          <w:spacing w:val="120"/>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5"/>
          <w:sz w:val="24"/>
          <w:szCs w:val="24"/>
        </w:rPr>
        <w:t>现任我单位</w:t>
      </w:r>
      <w:r>
        <w:rPr>
          <w:rFonts w:ascii="仿宋" w:hAnsi="仿宋" w:eastAsia="仿宋" w:cs="仿宋"/>
          <w:spacing w:val="-5"/>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5"/>
          <w:sz w:val="24"/>
          <w:szCs w:val="24"/>
        </w:rPr>
        <w:t>职务，为法定代表人，特此证</w:t>
      </w:r>
    </w:p>
    <w:p>
      <w:pPr>
        <w:spacing w:before="1" w:line="223" w:lineRule="auto"/>
        <w:ind w:left="31"/>
        <w:rPr>
          <w:rFonts w:ascii="仿宋" w:hAnsi="仿宋" w:eastAsia="仿宋" w:cs="仿宋"/>
          <w:sz w:val="24"/>
          <w:szCs w:val="24"/>
        </w:rPr>
      </w:pPr>
      <w:r>
        <w:rPr>
          <w:rFonts w:ascii="仿宋" w:hAnsi="仿宋" w:eastAsia="仿宋" w:cs="仿宋"/>
          <w:spacing w:val="-16"/>
          <w:sz w:val="24"/>
          <w:szCs w:val="24"/>
        </w:rPr>
        <w:t>明。</w:t>
      </w:r>
    </w:p>
    <w:p>
      <w:pPr>
        <w:pStyle w:val="3"/>
        <w:spacing w:line="280" w:lineRule="auto"/>
      </w:pPr>
    </w:p>
    <w:p>
      <w:pPr>
        <w:pStyle w:val="3"/>
        <w:spacing w:line="281" w:lineRule="auto"/>
      </w:pPr>
    </w:p>
    <w:p>
      <w:pPr>
        <w:spacing w:before="79" w:line="222" w:lineRule="auto"/>
        <w:ind w:left="24"/>
        <w:rPr>
          <w:rFonts w:ascii="仿宋" w:hAnsi="仿宋" w:eastAsia="仿宋" w:cs="仿宋"/>
          <w:sz w:val="24"/>
          <w:szCs w:val="24"/>
        </w:rPr>
      </w:pPr>
      <w:r>
        <w:rPr>
          <w:rFonts w:ascii="仿宋" w:hAnsi="仿宋" w:eastAsia="仿宋" w:cs="仿宋"/>
          <w:spacing w:val="-3"/>
          <w:sz w:val="24"/>
          <w:szCs w:val="24"/>
        </w:rPr>
        <w:t>法定代表人基本情况：</w:t>
      </w:r>
    </w:p>
    <w:p>
      <w:pPr>
        <w:pStyle w:val="3"/>
        <w:spacing w:line="281" w:lineRule="auto"/>
      </w:pPr>
    </w:p>
    <w:p>
      <w:pPr>
        <w:pStyle w:val="3"/>
        <w:spacing w:line="282" w:lineRule="auto"/>
      </w:pPr>
    </w:p>
    <w:p>
      <w:pPr>
        <w:spacing w:before="78" w:line="220" w:lineRule="auto"/>
        <w:ind w:left="20"/>
        <w:rPr>
          <w:rFonts w:ascii="仿宋" w:hAnsi="仿宋" w:eastAsia="仿宋" w:cs="仿宋"/>
          <w:sz w:val="24"/>
          <w:szCs w:val="24"/>
        </w:rPr>
      </w:pPr>
      <w:r>
        <w:rPr>
          <w:rFonts w:ascii="仿宋" w:hAnsi="仿宋" w:eastAsia="仿宋" w:cs="仿宋"/>
          <w:spacing w:val="-10"/>
          <w:sz w:val="24"/>
          <w:szCs w:val="24"/>
        </w:rPr>
        <w:t>性别：</w:t>
      </w:r>
      <w:r>
        <w:rPr>
          <w:rFonts w:ascii="仿宋" w:hAnsi="仿宋" w:eastAsia="仿宋" w:cs="仿宋"/>
          <w:spacing w:val="11"/>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10"/>
          <w:sz w:val="24"/>
          <w:szCs w:val="24"/>
        </w:rPr>
        <w:t>年龄：</w:t>
      </w:r>
      <w:r>
        <w:rPr>
          <w:rFonts w:ascii="仿宋" w:hAnsi="仿宋" w:eastAsia="仿宋" w:cs="仿宋"/>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10"/>
          <w:sz w:val="24"/>
          <w:szCs w:val="24"/>
        </w:rPr>
        <w:t>民族：</w:t>
      </w:r>
      <w:r>
        <w:rPr>
          <w:rFonts w:ascii="仿宋" w:hAnsi="仿宋" w:eastAsia="仿宋" w:cs="仿宋"/>
          <w:sz w:val="24"/>
          <w:szCs w:val="24"/>
          <w:u w:val="single" w:color="auto"/>
        </w:rPr>
        <w:t xml:space="preserve">         </w:t>
      </w:r>
    </w:p>
    <w:p>
      <w:pPr>
        <w:pStyle w:val="3"/>
        <w:spacing w:line="282" w:lineRule="auto"/>
      </w:pPr>
    </w:p>
    <w:p>
      <w:pPr>
        <w:pStyle w:val="3"/>
        <w:spacing w:line="283" w:lineRule="auto"/>
      </w:pPr>
    </w:p>
    <w:p>
      <w:pPr>
        <w:spacing w:before="79" w:line="232" w:lineRule="auto"/>
        <w:ind w:left="17"/>
        <w:rPr>
          <w:rFonts w:ascii="仿宋" w:hAnsi="仿宋" w:eastAsia="仿宋" w:cs="仿宋"/>
          <w:sz w:val="24"/>
          <w:szCs w:val="24"/>
        </w:rPr>
      </w:pPr>
      <w:r>
        <w:rPr>
          <w:rFonts w:ascii="仿宋" w:hAnsi="仿宋" w:eastAsia="仿宋" w:cs="仿宋"/>
          <w:spacing w:val="-6"/>
          <w:sz w:val="24"/>
          <w:szCs w:val="24"/>
        </w:rPr>
        <w:t>地址：</w:t>
      </w:r>
      <w:r>
        <w:rPr>
          <w:rFonts w:ascii="仿宋" w:hAnsi="仿宋" w:eastAsia="仿宋" w:cs="仿宋"/>
          <w:sz w:val="24"/>
          <w:szCs w:val="24"/>
          <w:u w:val="single" w:color="auto"/>
        </w:rPr>
        <w:t xml:space="preserve">                                            </w:t>
      </w:r>
    </w:p>
    <w:p>
      <w:pPr>
        <w:pStyle w:val="3"/>
        <w:spacing w:line="275" w:lineRule="auto"/>
      </w:pPr>
    </w:p>
    <w:p>
      <w:pPr>
        <w:pStyle w:val="3"/>
        <w:spacing w:line="276" w:lineRule="auto"/>
      </w:pPr>
    </w:p>
    <w:p>
      <w:pPr>
        <w:spacing w:before="78" w:line="222" w:lineRule="auto"/>
        <w:ind w:left="16"/>
        <w:rPr>
          <w:rFonts w:ascii="仿宋" w:hAnsi="仿宋" w:eastAsia="仿宋" w:cs="仿宋"/>
          <w:sz w:val="24"/>
          <w:szCs w:val="24"/>
        </w:rPr>
      </w:pPr>
      <w:r>
        <w:rPr>
          <w:rFonts w:ascii="仿宋" w:hAnsi="仿宋" w:eastAsia="仿宋" w:cs="仿宋"/>
          <w:spacing w:val="-3"/>
          <w:sz w:val="24"/>
          <w:szCs w:val="24"/>
        </w:rPr>
        <w:t>身份证号码：</w:t>
      </w:r>
      <w:r>
        <w:rPr>
          <w:rFonts w:ascii="仿宋" w:hAnsi="仿宋" w:eastAsia="仿宋" w:cs="仿宋"/>
          <w:sz w:val="24"/>
          <w:szCs w:val="24"/>
          <w:u w:val="single" w:color="auto"/>
        </w:rPr>
        <w:t xml:space="preserve">                                      </w:t>
      </w:r>
    </w:p>
    <w:p>
      <w:pPr>
        <w:pStyle w:val="3"/>
        <w:spacing w:line="282" w:lineRule="auto"/>
      </w:pPr>
    </w:p>
    <w:p>
      <w:pPr>
        <w:pStyle w:val="3"/>
        <w:spacing w:line="282" w:lineRule="auto"/>
      </w:pPr>
    </w:p>
    <w:p>
      <w:pPr>
        <w:spacing w:before="79" w:line="222" w:lineRule="auto"/>
        <w:ind w:left="26"/>
        <w:rPr>
          <w:rFonts w:ascii="仿宋" w:hAnsi="仿宋" w:eastAsia="仿宋" w:cs="仿宋"/>
          <w:sz w:val="24"/>
          <w:szCs w:val="24"/>
        </w:rPr>
      </w:pPr>
      <w:r>
        <w:rPr>
          <w:rFonts w:ascii="仿宋" w:hAnsi="仿宋" w:eastAsia="仿宋" w:cs="仿宋"/>
          <w:spacing w:val="-1"/>
          <w:sz w:val="24"/>
          <w:szCs w:val="24"/>
        </w:rPr>
        <w:t>附法定代表人第二代身份证双面扫描（或复印）件</w:t>
      </w: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spacing w:before="79" w:line="222" w:lineRule="auto"/>
        <w:ind w:left="4685"/>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9" w:line="223" w:lineRule="auto"/>
        <w:ind w:left="4238"/>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法定代表人</w:t>
      </w:r>
      <w:r>
        <w:rPr>
          <w:rFonts w:ascii="仿宋" w:hAnsi="仿宋" w:eastAsia="仿宋" w:cs="仿宋"/>
          <w:spacing w:val="-17"/>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7"/>
          <w:sz w:val="24"/>
          <w:szCs w:val="24"/>
          <w14:textOutline w14:w="4358" w14:cap="sq" w14:cmpd="sng">
            <w14:solidFill>
              <w14:srgbClr w14:val="000000"/>
            </w14:solidFill>
            <w14:prstDash w14:val="solid"/>
            <w14:bevel/>
          </w14:textOutline>
        </w:rPr>
        <w:t>（</w:t>
      </w:r>
      <w:r>
        <w:rPr>
          <w:rFonts w:ascii="仿宋" w:hAnsi="仿宋" w:eastAsia="仿宋" w:cs="仿宋"/>
          <w:spacing w:val="2"/>
          <w:sz w:val="24"/>
          <w:szCs w:val="24"/>
          <w14:textOutline w14:w="4358" w14:cap="sq" w14:cmpd="sng">
            <w14:solidFill>
              <w14:srgbClr w14:val="000000"/>
            </w14:solidFill>
            <w14:prstDash w14:val="solid"/>
            <w14:bevel/>
          </w14:textOutline>
        </w:rPr>
        <w:t>签字）</w:t>
      </w:r>
    </w:p>
    <w:p>
      <w:pPr>
        <w:spacing w:before="176" w:line="222" w:lineRule="auto"/>
        <w:ind w:left="4960"/>
        <w:rPr>
          <w:rFonts w:ascii="仿宋" w:hAnsi="仿宋" w:eastAsia="仿宋" w:cs="仿宋"/>
          <w:sz w:val="24"/>
          <w:szCs w:val="24"/>
        </w:rPr>
      </w:pPr>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9"/>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23"/>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日</w:t>
      </w:r>
    </w:p>
    <w:p>
      <w:pPr>
        <w:spacing w:line="222" w:lineRule="auto"/>
        <w:rPr>
          <w:rFonts w:ascii="仿宋" w:hAnsi="仿宋" w:eastAsia="仿宋" w:cs="仿宋"/>
          <w:sz w:val="24"/>
          <w:szCs w:val="24"/>
        </w:rPr>
        <w:sectPr>
          <w:headerReference r:id="rId80" w:type="default"/>
          <w:footerReference r:id="rId81" w:type="default"/>
          <w:pgSz w:w="11850" w:h="16783"/>
          <w:pgMar w:top="1026" w:right="1417" w:bottom="916" w:left="1588" w:header="750" w:footer="754" w:gutter="0"/>
          <w:cols w:space="720" w:num="1"/>
        </w:sectPr>
      </w:pPr>
    </w:p>
    <w:p>
      <w:pPr>
        <w:spacing w:before="14" w:line="29" w:lineRule="exact"/>
      </w:pPr>
      <w:r>
        <w:pict>
          <v:shape id="_x0000_s1068" o:spid="_x0000_s1068"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8" w:line="222" w:lineRule="auto"/>
        <w:ind w:left="19"/>
        <w:outlineLvl w:val="0"/>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格式</w:t>
      </w:r>
      <w:r>
        <w:rPr>
          <w:rFonts w:ascii="仿宋" w:hAnsi="仿宋" w:eastAsia="仿宋" w:cs="仿宋"/>
          <w:spacing w:val="-59"/>
          <w:sz w:val="30"/>
          <w:szCs w:val="30"/>
        </w:rPr>
        <w:t xml:space="preserve"> </w:t>
      </w:r>
      <w:r>
        <w:rPr>
          <w:rFonts w:ascii="仿宋" w:hAnsi="仿宋" w:eastAsia="仿宋" w:cs="仿宋"/>
          <w:spacing w:val="-2"/>
          <w:sz w:val="30"/>
          <w:szCs w:val="30"/>
          <w14:textOutline w14:w="5448" w14:cap="sq" w14:cmpd="sng">
            <w14:solidFill>
              <w14:srgbClr w14:val="000000"/>
            </w14:solidFill>
            <w14:prstDash w14:val="solid"/>
            <w14:bevel/>
          </w14:textOutline>
        </w:rPr>
        <w:t>6：法定代表人授权书</w:t>
      </w:r>
    </w:p>
    <w:p>
      <w:pPr>
        <w:pStyle w:val="3"/>
        <w:spacing w:line="290" w:lineRule="auto"/>
      </w:pPr>
    </w:p>
    <w:p>
      <w:pPr>
        <w:pStyle w:val="3"/>
        <w:spacing w:line="290" w:lineRule="auto"/>
      </w:pPr>
    </w:p>
    <w:p>
      <w:pPr>
        <w:spacing w:before="114" w:line="228" w:lineRule="auto"/>
        <w:ind w:left="3012"/>
        <w:rPr>
          <w:rFonts w:ascii="仿宋" w:hAnsi="仿宋" w:eastAsia="仿宋" w:cs="仿宋"/>
          <w:sz w:val="35"/>
          <w:szCs w:val="35"/>
        </w:rPr>
      </w:pPr>
      <w:bookmarkStart w:id="9" w:name="bookmark11"/>
      <w:bookmarkEnd w:id="9"/>
      <w:r>
        <w:rPr>
          <w:rFonts w:ascii="仿宋" w:hAnsi="仿宋" w:eastAsia="仿宋" w:cs="仿宋"/>
          <w:spacing w:val="6"/>
          <w:sz w:val="35"/>
          <w:szCs w:val="35"/>
          <w14:textOutline w14:w="6537" w14:cap="sq" w14:cmpd="sng">
            <w14:solidFill>
              <w14:srgbClr w14:val="000000"/>
            </w14:solidFill>
            <w14:prstDash w14:val="solid"/>
            <w14:bevel/>
          </w14:textOutline>
        </w:rPr>
        <w:t>法定代表人授权书</w:t>
      </w:r>
    </w:p>
    <w:p>
      <w:pPr>
        <w:spacing w:before="250" w:line="222" w:lineRule="auto"/>
        <w:ind w:left="19"/>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致：采购代理机构</w:t>
      </w:r>
    </w:p>
    <w:p>
      <w:pPr>
        <w:pStyle w:val="3"/>
        <w:spacing w:line="281" w:lineRule="auto"/>
      </w:pPr>
    </w:p>
    <w:p>
      <w:pPr>
        <w:pStyle w:val="3"/>
        <w:spacing w:line="281" w:lineRule="auto"/>
      </w:pPr>
    </w:p>
    <w:p>
      <w:pPr>
        <w:tabs>
          <w:tab w:val="left" w:pos="735"/>
        </w:tabs>
        <w:spacing w:before="78" w:line="221" w:lineRule="auto"/>
        <w:ind w:left="60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 xml:space="preserve">（供应商名称）  </w:t>
      </w:r>
      <w:r>
        <w:rPr>
          <w:rFonts w:ascii="仿宋" w:hAnsi="仿宋" w:eastAsia="仿宋" w:cs="仿宋"/>
          <w:spacing w:val="-94"/>
          <w:sz w:val="24"/>
          <w:szCs w:val="24"/>
        </w:rPr>
        <w:t xml:space="preserve"> </w:t>
      </w:r>
      <w:r>
        <w:rPr>
          <w:rFonts w:ascii="仿宋" w:hAnsi="仿宋" w:eastAsia="仿宋" w:cs="仿宋"/>
          <w:spacing w:val="-4"/>
          <w:sz w:val="24"/>
          <w:szCs w:val="24"/>
        </w:rPr>
        <w:t>系中华人民共和国合法企业，法定地址</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tabs>
          <w:tab w:val="left" w:pos="136"/>
        </w:tabs>
        <w:spacing w:before="181" w:line="358"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u w:val="single" w:color="auto"/>
        </w:rPr>
        <w:t xml:space="preserve">（法定代表人姓名）   </w:t>
      </w:r>
      <w:r>
        <w:rPr>
          <w:rFonts w:ascii="仿宋" w:hAnsi="仿宋" w:eastAsia="仿宋" w:cs="仿宋"/>
          <w:spacing w:val="-91"/>
          <w:sz w:val="24"/>
          <w:szCs w:val="24"/>
        </w:rPr>
        <w:t xml:space="preserve"> </w:t>
      </w:r>
      <w:r>
        <w:rPr>
          <w:rFonts w:ascii="仿宋" w:hAnsi="仿宋" w:eastAsia="仿宋" w:cs="仿宋"/>
          <w:spacing w:val="-1"/>
          <w:sz w:val="24"/>
          <w:szCs w:val="24"/>
        </w:rPr>
        <w:t>特授权</w:t>
      </w:r>
      <w:r>
        <w:rPr>
          <w:rFonts w:ascii="仿宋" w:hAnsi="仿宋" w:eastAsia="仿宋" w:cs="仿宋"/>
          <w:spacing w:val="-116"/>
          <w:sz w:val="24"/>
          <w:szCs w:val="24"/>
        </w:rPr>
        <w:t xml:space="preserve"> </w:t>
      </w:r>
      <w:r>
        <w:rPr>
          <w:rFonts w:ascii="仿宋" w:hAnsi="仿宋" w:eastAsia="仿宋" w:cs="仿宋"/>
          <w:spacing w:val="-1"/>
          <w:sz w:val="24"/>
          <w:szCs w:val="24"/>
          <w:u w:val="single" w:color="auto"/>
        </w:rPr>
        <w:t xml:space="preserve"> （委托代理人姓名）</w:t>
      </w:r>
      <w:r>
        <w:rPr>
          <w:rFonts w:ascii="仿宋" w:hAnsi="仿宋" w:eastAsia="仿宋" w:cs="仿宋"/>
          <w:spacing w:val="6"/>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
          <w:sz w:val="24"/>
          <w:szCs w:val="24"/>
        </w:rPr>
        <w:t>代表我单位全权办</w:t>
      </w:r>
      <w:r>
        <w:rPr>
          <w:rFonts w:ascii="仿宋" w:hAnsi="仿宋" w:eastAsia="仿宋" w:cs="仿宋"/>
          <w:spacing w:val="-1"/>
          <w:sz w:val="24"/>
          <w:szCs w:val="24"/>
          <w:u w:val="single" w:color="auto"/>
        </w:rPr>
        <w:t>理</w:t>
      </w:r>
    </w:p>
    <w:p>
      <w:pPr>
        <w:spacing w:line="220" w:lineRule="auto"/>
        <w:ind w:left="17"/>
        <w:rPr>
          <w:rFonts w:ascii="仿宋" w:hAnsi="仿宋" w:eastAsia="仿宋" w:cs="仿宋"/>
          <w:sz w:val="24"/>
          <w:szCs w:val="24"/>
        </w:rPr>
      </w:pPr>
      <w:r>
        <w:rPr>
          <w:rFonts w:ascii="仿宋" w:hAnsi="仿宋" w:eastAsia="仿宋" w:cs="仿宋"/>
          <w:spacing w:val="-1"/>
          <w:sz w:val="24"/>
          <w:szCs w:val="24"/>
        </w:rPr>
        <w:t>项目的投标、答疑等具体工作，并签署全部有关的文件、资料。</w:t>
      </w:r>
    </w:p>
    <w:p>
      <w:pPr>
        <w:pStyle w:val="3"/>
        <w:spacing w:line="282" w:lineRule="auto"/>
      </w:pPr>
    </w:p>
    <w:p>
      <w:pPr>
        <w:pStyle w:val="3"/>
        <w:spacing w:line="283" w:lineRule="auto"/>
      </w:pPr>
    </w:p>
    <w:p>
      <w:pPr>
        <w:spacing w:before="78" w:line="221" w:lineRule="auto"/>
        <w:ind w:left="505"/>
        <w:rPr>
          <w:rFonts w:ascii="仿宋" w:hAnsi="仿宋" w:eastAsia="仿宋" w:cs="仿宋"/>
          <w:sz w:val="24"/>
          <w:szCs w:val="24"/>
        </w:rPr>
      </w:pPr>
      <w:r>
        <w:rPr>
          <w:rFonts w:ascii="仿宋" w:hAnsi="仿宋" w:eastAsia="仿宋" w:cs="仿宋"/>
          <w:spacing w:val="-2"/>
          <w:sz w:val="24"/>
          <w:szCs w:val="24"/>
        </w:rPr>
        <w:t>我单位对被授权人的签名负全部责任。</w:t>
      </w:r>
    </w:p>
    <w:p>
      <w:pPr>
        <w:pStyle w:val="3"/>
        <w:spacing w:line="282" w:lineRule="auto"/>
      </w:pPr>
    </w:p>
    <w:p>
      <w:pPr>
        <w:pStyle w:val="3"/>
        <w:spacing w:line="282" w:lineRule="auto"/>
      </w:pPr>
    </w:p>
    <w:p>
      <w:pPr>
        <w:spacing w:before="79" w:line="468" w:lineRule="exact"/>
        <w:jc w:val="right"/>
        <w:rPr>
          <w:rFonts w:ascii="仿宋" w:hAnsi="仿宋" w:eastAsia="仿宋" w:cs="仿宋"/>
          <w:sz w:val="24"/>
          <w:szCs w:val="24"/>
        </w:rPr>
      </w:pPr>
      <w:r>
        <w:rPr>
          <w:rFonts w:ascii="仿宋" w:hAnsi="仿宋" w:eastAsia="仿宋" w:cs="仿宋"/>
          <w:spacing w:val="-2"/>
          <w:position w:val="17"/>
          <w:sz w:val="24"/>
          <w:szCs w:val="24"/>
        </w:rPr>
        <w:t>在撤销授权的书面通知以前，本授权书一直有效，被授权人签署的所有文件（在</w:t>
      </w:r>
    </w:p>
    <w:p>
      <w:pPr>
        <w:spacing w:before="1" w:line="222" w:lineRule="auto"/>
        <w:ind w:left="16"/>
        <w:rPr>
          <w:rFonts w:ascii="仿宋" w:hAnsi="仿宋" w:eastAsia="仿宋" w:cs="仿宋"/>
          <w:sz w:val="24"/>
          <w:szCs w:val="24"/>
        </w:rPr>
      </w:pPr>
      <w:r>
        <w:rPr>
          <w:rFonts w:ascii="仿宋" w:hAnsi="仿宋" w:eastAsia="仿宋" w:cs="仿宋"/>
          <w:spacing w:val="-1"/>
          <w:sz w:val="24"/>
          <w:szCs w:val="24"/>
        </w:rPr>
        <w:t>授权书有效期内签署的）不因授权的撤销而失效。</w:t>
      </w:r>
    </w:p>
    <w:p>
      <w:pPr>
        <w:pStyle w:val="3"/>
        <w:spacing w:line="281" w:lineRule="auto"/>
      </w:pPr>
    </w:p>
    <w:p>
      <w:pPr>
        <w:pStyle w:val="3"/>
        <w:spacing w:line="282" w:lineRule="auto"/>
      </w:pPr>
    </w:p>
    <w:p>
      <w:pPr>
        <w:spacing w:before="78" w:line="358" w:lineRule="auto"/>
        <w:jc w:val="right"/>
        <w:rPr>
          <w:rFonts w:ascii="仿宋" w:hAnsi="仿宋" w:eastAsia="仿宋" w:cs="仿宋"/>
          <w:sz w:val="24"/>
          <w:szCs w:val="24"/>
        </w:rPr>
      </w:pPr>
      <w:r>
        <w:rPr>
          <w:rFonts w:ascii="仿宋" w:hAnsi="仿宋" w:eastAsia="仿宋" w:cs="仿宋"/>
          <w:spacing w:val="-7"/>
          <w:sz w:val="24"/>
          <w:szCs w:val="24"/>
        </w:rPr>
        <w:t>授权期限：自</w:t>
      </w:r>
      <w:r>
        <w:rPr>
          <w:rFonts w:ascii="仿宋" w:hAnsi="仿宋" w:eastAsia="仿宋" w:cs="仿宋"/>
          <w:spacing w:val="-7"/>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92"/>
          <w:sz w:val="24"/>
          <w:szCs w:val="24"/>
        </w:rPr>
        <w:t xml:space="preserve"> </w:t>
      </w:r>
      <w:r>
        <w:rPr>
          <w:rFonts w:ascii="仿宋" w:hAnsi="仿宋" w:eastAsia="仿宋" w:cs="仿宋"/>
          <w:spacing w:val="-7"/>
          <w:sz w:val="24"/>
          <w:szCs w:val="24"/>
        </w:rPr>
        <w:t>月</w:t>
      </w:r>
      <w:r>
        <w:rPr>
          <w:rFonts w:ascii="仿宋" w:hAnsi="仿宋" w:eastAsia="仿宋" w:cs="仿宋"/>
          <w:spacing w:val="-7"/>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7"/>
          <w:sz w:val="24"/>
          <w:szCs w:val="24"/>
        </w:rPr>
        <w:t>日起至</w:t>
      </w:r>
      <w:r>
        <w:rPr>
          <w:rFonts w:ascii="仿宋" w:hAnsi="仿宋" w:eastAsia="仿宋" w:cs="仿宋"/>
          <w:spacing w:val="-7"/>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年</w:t>
      </w:r>
      <w:r>
        <w:rPr>
          <w:rFonts w:ascii="仿宋" w:hAnsi="仿宋" w:eastAsia="仿宋" w:cs="仿宋"/>
          <w:spacing w:val="59"/>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7"/>
          <w:sz w:val="24"/>
          <w:szCs w:val="24"/>
        </w:rPr>
        <w:t>月</w:t>
      </w:r>
      <w:r>
        <w:rPr>
          <w:rFonts w:ascii="仿宋" w:hAnsi="仿宋" w:eastAsia="仿宋" w:cs="仿宋"/>
          <w:spacing w:val="6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7"/>
          <w:sz w:val="24"/>
          <w:szCs w:val="24"/>
        </w:rPr>
        <w:t>日止（授权期限必须满足投标有</w:t>
      </w:r>
    </w:p>
    <w:p>
      <w:pPr>
        <w:spacing w:line="222" w:lineRule="auto"/>
        <w:ind w:left="20"/>
        <w:rPr>
          <w:rFonts w:ascii="仿宋" w:hAnsi="仿宋" w:eastAsia="仿宋" w:cs="仿宋"/>
          <w:sz w:val="24"/>
          <w:szCs w:val="24"/>
        </w:rPr>
      </w:pPr>
      <w:r>
        <w:rPr>
          <w:rFonts w:ascii="仿宋" w:hAnsi="仿宋" w:eastAsia="仿宋" w:cs="仿宋"/>
          <w:spacing w:val="-3"/>
          <w:sz w:val="24"/>
          <w:szCs w:val="24"/>
        </w:rPr>
        <w:t>效期的要求）。</w:t>
      </w:r>
    </w:p>
    <w:p>
      <w:pPr>
        <w:pStyle w:val="3"/>
        <w:spacing w:line="282" w:lineRule="auto"/>
      </w:pPr>
    </w:p>
    <w:p>
      <w:pPr>
        <w:pStyle w:val="3"/>
        <w:spacing w:line="283" w:lineRule="auto"/>
      </w:pPr>
    </w:p>
    <w:p>
      <w:pPr>
        <w:spacing w:before="79" w:line="222" w:lineRule="auto"/>
        <w:ind w:left="16"/>
        <w:rPr>
          <w:rFonts w:ascii="仿宋" w:hAnsi="仿宋" w:eastAsia="仿宋" w:cs="仿宋"/>
          <w:sz w:val="24"/>
          <w:szCs w:val="24"/>
        </w:rPr>
      </w:pPr>
      <w:r>
        <w:rPr>
          <w:rFonts w:ascii="仿宋" w:hAnsi="仿宋" w:eastAsia="仿宋" w:cs="仿宋"/>
          <w:spacing w:val="-2"/>
          <w:sz w:val="24"/>
          <w:szCs w:val="24"/>
        </w:rPr>
        <w:t>被授权人联系电话：</w:t>
      </w:r>
    </w:p>
    <w:p>
      <w:pPr>
        <w:spacing w:before="177" w:line="222" w:lineRule="auto"/>
        <w:ind w:left="16"/>
        <w:rPr>
          <w:rFonts w:ascii="仿宋" w:hAnsi="仿宋" w:eastAsia="仿宋" w:cs="仿宋"/>
          <w:sz w:val="24"/>
          <w:szCs w:val="24"/>
        </w:rPr>
      </w:pPr>
      <w:r>
        <w:rPr>
          <w:rFonts w:ascii="仿宋" w:hAnsi="仿宋" w:eastAsia="仿宋" w:cs="仿宋"/>
          <w:spacing w:val="-1"/>
          <w:sz w:val="24"/>
          <w:szCs w:val="24"/>
        </w:rPr>
        <w:t>被授权人（委托代理人）签字：</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授权人（法定代表人）签字：</w:t>
      </w:r>
      <w:r>
        <w:rPr>
          <w:rFonts w:ascii="仿宋" w:hAnsi="仿宋" w:eastAsia="仿宋" w:cs="仿宋"/>
          <w:spacing w:val="2"/>
          <w:sz w:val="24"/>
          <w:szCs w:val="24"/>
          <w:u w:val="single" w:color="auto"/>
        </w:rPr>
        <w:t xml:space="preserve">       </w:t>
      </w:r>
    </w:p>
    <w:p>
      <w:pPr>
        <w:pStyle w:val="3"/>
        <w:spacing w:line="281" w:lineRule="auto"/>
      </w:pPr>
    </w:p>
    <w:p>
      <w:pPr>
        <w:pStyle w:val="3"/>
        <w:spacing w:line="282" w:lineRule="auto"/>
      </w:pPr>
    </w:p>
    <w:p>
      <w:pPr>
        <w:spacing w:before="79" w:line="223" w:lineRule="auto"/>
        <w:ind w:left="15"/>
        <w:rPr>
          <w:rFonts w:ascii="仿宋" w:hAnsi="仿宋" w:eastAsia="仿宋" w:cs="仿宋"/>
          <w:sz w:val="24"/>
          <w:szCs w:val="24"/>
        </w:rPr>
      </w:pPr>
      <w:r>
        <w:rPr>
          <w:rFonts w:ascii="仿宋" w:hAnsi="仿宋" w:eastAsia="仿宋" w:cs="仿宋"/>
          <w:spacing w:val="-6"/>
          <w:sz w:val="24"/>
          <w:szCs w:val="24"/>
        </w:rPr>
        <w:t>职务：</w:t>
      </w:r>
      <w:r>
        <w:rPr>
          <w:rFonts w:ascii="仿宋" w:hAnsi="仿宋" w:eastAsia="仿宋" w:cs="仿宋"/>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6"/>
          <w:sz w:val="24"/>
          <w:szCs w:val="24"/>
        </w:rPr>
        <w:t>职务：</w:t>
      </w:r>
      <w:r>
        <w:rPr>
          <w:rFonts w:ascii="仿宋" w:hAnsi="仿宋" w:eastAsia="仿宋" w:cs="仿宋"/>
          <w:sz w:val="24"/>
          <w:szCs w:val="24"/>
          <w:u w:val="single" w:color="auto"/>
        </w:rPr>
        <w:t xml:space="preserve">                           </w:t>
      </w:r>
    </w:p>
    <w:p>
      <w:pPr>
        <w:pStyle w:val="3"/>
        <w:spacing w:line="280" w:lineRule="auto"/>
      </w:pPr>
    </w:p>
    <w:p>
      <w:pPr>
        <w:pStyle w:val="3"/>
        <w:spacing w:line="281" w:lineRule="auto"/>
      </w:pPr>
    </w:p>
    <w:p>
      <w:pPr>
        <w:spacing w:before="78" w:line="222" w:lineRule="auto"/>
        <w:ind w:left="26"/>
        <w:rPr>
          <w:rFonts w:ascii="仿宋" w:hAnsi="仿宋" w:eastAsia="仿宋" w:cs="仿宋"/>
          <w:sz w:val="24"/>
          <w:szCs w:val="24"/>
        </w:rPr>
      </w:pPr>
      <w:r>
        <w:rPr>
          <w:rFonts w:ascii="仿宋" w:hAnsi="仿宋" w:eastAsia="仿宋" w:cs="仿宋"/>
          <w:spacing w:val="-1"/>
          <w:sz w:val="24"/>
          <w:szCs w:val="24"/>
        </w:rPr>
        <w:t>附被授权人第二代身份证双面扫描（或复印）件</w:t>
      </w:r>
    </w:p>
    <w:p>
      <w:pPr>
        <w:pStyle w:val="3"/>
        <w:spacing w:line="248" w:lineRule="auto"/>
      </w:pPr>
    </w:p>
    <w:p>
      <w:pPr>
        <w:pStyle w:val="3"/>
        <w:spacing w:line="249" w:lineRule="auto"/>
      </w:pPr>
    </w:p>
    <w:p>
      <w:pPr>
        <w:spacing w:before="79" w:line="222" w:lineRule="auto"/>
        <w:ind w:left="4685"/>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9" w:line="223" w:lineRule="auto"/>
        <w:ind w:left="4238"/>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法定代表人</w:t>
      </w:r>
      <w:r>
        <w:rPr>
          <w:rFonts w:ascii="仿宋" w:hAnsi="仿宋" w:eastAsia="仿宋" w:cs="仿宋"/>
          <w:spacing w:val="-17"/>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7"/>
          <w:sz w:val="24"/>
          <w:szCs w:val="24"/>
          <w14:textOutline w14:w="4358" w14:cap="sq" w14:cmpd="sng">
            <w14:solidFill>
              <w14:srgbClr w14:val="000000"/>
            </w14:solidFill>
            <w14:prstDash w14:val="solid"/>
            <w14:bevel/>
          </w14:textOutline>
        </w:rPr>
        <w:t>（</w:t>
      </w:r>
      <w:r>
        <w:rPr>
          <w:rFonts w:ascii="仿宋" w:hAnsi="仿宋" w:eastAsia="仿宋" w:cs="仿宋"/>
          <w:spacing w:val="2"/>
          <w:sz w:val="24"/>
          <w:szCs w:val="24"/>
          <w14:textOutline w14:w="4358" w14:cap="sq" w14:cmpd="sng">
            <w14:solidFill>
              <w14:srgbClr w14:val="000000"/>
            </w14:solidFill>
            <w14:prstDash w14:val="solid"/>
            <w14:bevel/>
          </w14:textOutline>
        </w:rPr>
        <w:t>签字）</w:t>
      </w:r>
    </w:p>
    <w:p>
      <w:pPr>
        <w:spacing w:before="176" w:line="222" w:lineRule="auto"/>
        <w:ind w:left="4960"/>
        <w:rPr>
          <w:rFonts w:ascii="仿宋" w:hAnsi="仿宋" w:eastAsia="仿宋" w:cs="仿宋"/>
          <w:sz w:val="24"/>
          <w:szCs w:val="24"/>
        </w:rPr>
      </w:pPr>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9"/>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23"/>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日</w:t>
      </w:r>
    </w:p>
    <w:p>
      <w:pPr>
        <w:spacing w:line="222" w:lineRule="auto"/>
        <w:rPr>
          <w:rFonts w:ascii="仿宋" w:hAnsi="仿宋" w:eastAsia="仿宋" w:cs="仿宋"/>
          <w:sz w:val="24"/>
          <w:szCs w:val="24"/>
        </w:rPr>
        <w:sectPr>
          <w:footerReference r:id="rId82" w:type="default"/>
          <w:pgSz w:w="11850" w:h="16783"/>
          <w:pgMar w:top="1026" w:right="1417" w:bottom="916" w:left="1588" w:header="750" w:footer="754" w:gutter="0"/>
          <w:cols w:space="720" w:num="1"/>
        </w:sectPr>
      </w:pPr>
    </w:p>
    <w:p>
      <w:pPr>
        <w:spacing w:before="14" w:line="29" w:lineRule="exact"/>
      </w:pPr>
      <w:r>
        <w:pict>
          <v:shape id="_x0000_s1069" o:spid="_x0000_s1069"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8" w:line="222" w:lineRule="auto"/>
        <w:ind w:left="19"/>
        <w:outlineLvl w:val="0"/>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格式</w:t>
      </w:r>
      <w:r>
        <w:rPr>
          <w:rFonts w:ascii="仿宋" w:hAnsi="仿宋" w:eastAsia="仿宋" w:cs="仿宋"/>
          <w:spacing w:val="-55"/>
          <w:sz w:val="30"/>
          <w:szCs w:val="30"/>
        </w:rPr>
        <w:t xml:space="preserve"> </w:t>
      </w:r>
      <w:r>
        <w:rPr>
          <w:rFonts w:ascii="仿宋" w:hAnsi="仿宋" w:eastAsia="仿宋" w:cs="仿宋"/>
          <w:spacing w:val="-3"/>
          <w:sz w:val="30"/>
          <w:szCs w:val="30"/>
          <w14:textOutline w14:w="5448" w14:cap="sq" w14:cmpd="sng">
            <w14:solidFill>
              <w14:srgbClr w14:val="000000"/>
            </w14:solidFill>
            <w14:prstDash w14:val="solid"/>
            <w14:bevel/>
          </w14:textOutline>
        </w:rPr>
        <w:t>7：供应商承诺函</w:t>
      </w:r>
    </w:p>
    <w:p>
      <w:pPr>
        <w:pStyle w:val="3"/>
        <w:spacing w:line="319" w:lineRule="auto"/>
      </w:pPr>
    </w:p>
    <w:p>
      <w:pPr>
        <w:pStyle w:val="3"/>
        <w:spacing w:line="320" w:lineRule="auto"/>
      </w:pPr>
    </w:p>
    <w:p>
      <w:pPr>
        <w:spacing w:before="113" w:line="228" w:lineRule="auto"/>
        <w:ind w:left="3361"/>
        <w:rPr>
          <w:rFonts w:ascii="仿宋" w:hAnsi="仿宋" w:eastAsia="仿宋" w:cs="仿宋"/>
          <w:sz w:val="35"/>
          <w:szCs w:val="35"/>
        </w:rPr>
      </w:pPr>
      <w:bookmarkStart w:id="10" w:name="bookmark12"/>
      <w:bookmarkEnd w:id="10"/>
      <w:r>
        <w:rPr>
          <w:rFonts w:ascii="仿宋" w:hAnsi="仿宋" w:eastAsia="仿宋" w:cs="仿宋"/>
          <w:spacing w:val="6"/>
          <w:sz w:val="35"/>
          <w:szCs w:val="35"/>
          <w14:textOutline w14:w="6537" w14:cap="sq" w14:cmpd="sng">
            <w14:solidFill>
              <w14:srgbClr w14:val="000000"/>
            </w14:solidFill>
            <w14:prstDash w14:val="solid"/>
            <w14:bevel/>
          </w14:textOutline>
        </w:rPr>
        <w:t>供应商承诺函</w:t>
      </w:r>
    </w:p>
    <w:p>
      <w:pPr>
        <w:spacing w:before="248" w:line="222" w:lineRule="auto"/>
        <w:ind w:left="19"/>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致：采购代理机构</w:t>
      </w:r>
    </w:p>
    <w:p>
      <w:pPr>
        <w:pStyle w:val="3"/>
        <w:spacing w:line="282" w:lineRule="auto"/>
      </w:pPr>
    </w:p>
    <w:p>
      <w:pPr>
        <w:pStyle w:val="3"/>
        <w:spacing w:line="283" w:lineRule="auto"/>
      </w:pPr>
    </w:p>
    <w:p>
      <w:pPr>
        <w:spacing w:before="78" w:line="359" w:lineRule="auto"/>
        <w:ind w:left="26" w:right="76" w:firstLine="477"/>
        <w:jc w:val="both"/>
        <w:rPr>
          <w:rFonts w:ascii="仿宋" w:hAnsi="仿宋" w:eastAsia="仿宋" w:cs="仿宋"/>
          <w:sz w:val="24"/>
          <w:szCs w:val="24"/>
        </w:rPr>
      </w:pPr>
      <w:r>
        <w:rPr>
          <w:rFonts w:ascii="仿宋" w:hAnsi="仿宋" w:eastAsia="仿宋" w:cs="仿宋"/>
          <w:spacing w:val="-4"/>
          <w:sz w:val="24"/>
          <w:szCs w:val="24"/>
        </w:rPr>
        <w:t>关于贵方202</w:t>
      </w:r>
      <w:r>
        <w:rPr>
          <w:rFonts w:hint="eastAsia" w:ascii="仿宋" w:hAnsi="仿宋" w:eastAsia="仿宋" w:cs="仿宋"/>
          <w:spacing w:val="-4"/>
          <w:sz w:val="24"/>
          <w:szCs w:val="24"/>
          <w:lang w:val="en-US" w:eastAsia="zh-CN"/>
        </w:rPr>
        <w:t>4</w:t>
      </w:r>
      <w:r>
        <w:rPr>
          <w:rFonts w:ascii="仿宋" w:hAnsi="仿宋" w:eastAsia="仿宋" w:cs="仿宋"/>
          <w:spacing w:val="-4"/>
          <w:sz w:val="24"/>
          <w:szCs w:val="24"/>
        </w:rPr>
        <w:t>年</w:t>
      </w:r>
      <w:r>
        <w:rPr>
          <w:rFonts w:ascii="仿宋" w:hAnsi="仿宋" w:eastAsia="仿宋" w:cs="仿宋"/>
          <w:spacing w:val="-11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0"/>
          <w:sz w:val="24"/>
          <w:szCs w:val="24"/>
        </w:rPr>
        <w:t xml:space="preserve"> </w:t>
      </w:r>
      <w:r>
        <w:rPr>
          <w:rFonts w:ascii="仿宋" w:hAnsi="仿宋" w:eastAsia="仿宋" w:cs="仿宋"/>
          <w:spacing w:val="-4"/>
          <w:sz w:val="24"/>
          <w:szCs w:val="24"/>
        </w:rPr>
        <w:t>月</w:t>
      </w:r>
      <w:r>
        <w:rPr>
          <w:rFonts w:ascii="仿宋" w:hAnsi="仿宋" w:eastAsia="仿宋" w:cs="仿宋"/>
          <w:spacing w:val="-11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52"/>
          <w:sz w:val="24"/>
          <w:szCs w:val="24"/>
        </w:rPr>
        <w:t xml:space="preserve"> </w:t>
      </w:r>
      <w:r>
        <w:rPr>
          <w:rFonts w:ascii="仿宋" w:hAnsi="仿宋" w:eastAsia="仿宋" w:cs="仿宋"/>
          <w:spacing w:val="-4"/>
          <w:sz w:val="24"/>
          <w:szCs w:val="24"/>
        </w:rPr>
        <w:t>日</w:t>
      </w:r>
      <w:r>
        <w:rPr>
          <w:rFonts w:ascii="仿宋" w:hAnsi="仿宋" w:eastAsia="仿宋" w:cs="仿宋"/>
          <w:spacing w:val="7"/>
          <w:sz w:val="24"/>
          <w:szCs w:val="24"/>
          <w:u w:val="single" w:color="auto"/>
        </w:rPr>
        <w:t xml:space="preserve">          </w:t>
      </w:r>
      <w:r>
        <w:rPr>
          <w:rFonts w:hint="eastAsia" w:ascii="仿宋" w:hAnsi="仿宋" w:eastAsia="仿宋" w:cs="仿宋"/>
          <w:spacing w:val="7"/>
          <w:sz w:val="24"/>
          <w:szCs w:val="24"/>
          <w:u w:val="single" w:color="auto"/>
          <w:lang w:eastAsia="zh-CN"/>
        </w:rPr>
        <w:t>（</w:t>
      </w:r>
      <w:r>
        <w:rPr>
          <w:rFonts w:ascii="仿宋" w:hAnsi="仿宋" w:eastAsia="仿宋" w:cs="仿宋"/>
          <w:spacing w:val="-4"/>
          <w:sz w:val="24"/>
          <w:szCs w:val="24"/>
          <w:u w:val="single" w:color="auto"/>
        </w:rPr>
        <w:t>项目名称</w:t>
      </w:r>
      <w:r>
        <w:rPr>
          <w:rFonts w:hint="eastAsia" w:ascii="仿宋" w:hAnsi="仿宋" w:eastAsia="仿宋" w:cs="仿宋"/>
          <w:spacing w:val="-4"/>
          <w:sz w:val="24"/>
          <w:szCs w:val="24"/>
          <w:u w:val="single" w:color="auto"/>
          <w:lang w:eastAsia="zh-CN"/>
        </w:rPr>
        <w:t>）</w:t>
      </w:r>
      <w:r>
        <w:rPr>
          <w:rFonts w:ascii="仿宋" w:hAnsi="仿宋" w:eastAsia="仿宋" w:cs="仿宋"/>
          <w:spacing w:val="-4"/>
          <w:sz w:val="24"/>
          <w:szCs w:val="24"/>
        </w:rPr>
        <w:t>采购项目，</w:t>
      </w:r>
      <w:r>
        <w:rPr>
          <w:rFonts w:ascii="仿宋" w:hAnsi="仿宋" w:eastAsia="仿宋" w:cs="仿宋"/>
          <w:spacing w:val="-5"/>
          <w:sz w:val="24"/>
          <w:szCs w:val="24"/>
        </w:rPr>
        <w:t>本签字人愿</w:t>
      </w:r>
      <w:r>
        <w:rPr>
          <w:rFonts w:ascii="仿宋" w:hAnsi="仿宋" w:eastAsia="仿宋" w:cs="仿宋"/>
          <w:spacing w:val="4"/>
          <w:sz w:val="24"/>
          <w:szCs w:val="24"/>
        </w:rPr>
        <w:t xml:space="preserve"> </w:t>
      </w:r>
      <w:r>
        <w:rPr>
          <w:rFonts w:ascii="仿宋" w:hAnsi="仿宋" w:eastAsia="仿宋" w:cs="仿宋"/>
          <w:spacing w:val="-2"/>
          <w:sz w:val="24"/>
          <w:szCs w:val="24"/>
        </w:rPr>
        <w:t>意参加投标，提供项目参数表中要求的所有产品，并证实提交的所有资料是准确的和</w:t>
      </w:r>
    </w:p>
    <w:p>
      <w:pPr>
        <w:spacing w:before="1" w:line="219" w:lineRule="auto"/>
        <w:ind w:left="24"/>
        <w:rPr>
          <w:rFonts w:ascii="仿宋" w:hAnsi="仿宋" w:eastAsia="仿宋" w:cs="仿宋"/>
          <w:sz w:val="24"/>
          <w:szCs w:val="24"/>
        </w:rPr>
      </w:pPr>
      <w:r>
        <w:rPr>
          <w:rFonts w:ascii="仿宋" w:hAnsi="仿宋" w:eastAsia="仿宋" w:cs="仿宋"/>
          <w:spacing w:val="-2"/>
          <w:sz w:val="24"/>
          <w:szCs w:val="24"/>
        </w:rPr>
        <w:t>真实的。同时，我代表（供应商名称</w:t>
      </w:r>
      <w:r>
        <w:rPr>
          <w:rFonts w:ascii="仿宋" w:hAnsi="仿宋" w:eastAsia="仿宋" w:cs="仿宋"/>
          <w:spacing w:val="11"/>
          <w:sz w:val="24"/>
          <w:szCs w:val="24"/>
        </w:rPr>
        <w:t>），</w:t>
      </w:r>
      <w:r>
        <w:rPr>
          <w:rFonts w:ascii="仿宋" w:hAnsi="仿宋" w:eastAsia="仿宋" w:cs="仿宋"/>
          <w:spacing w:val="-2"/>
          <w:sz w:val="24"/>
          <w:szCs w:val="24"/>
        </w:rPr>
        <w:t>在此作如下承诺：</w:t>
      </w:r>
    </w:p>
    <w:p>
      <w:pPr>
        <w:spacing w:before="181" w:line="222" w:lineRule="auto"/>
        <w:ind w:left="386"/>
        <w:rPr>
          <w:rFonts w:ascii="仿宋" w:hAnsi="仿宋" w:eastAsia="仿宋" w:cs="仿宋"/>
          <w:sz w:val="24"/>
          <w:szCs w:val="24"/>
        </w:rPr>
      </w:pPr>
      <w:r>
        <w:rPr>
          <w:rFonts w:ascii="仿宋" w:hAnsi="仿宋" w:eastAsia="仿宋" w:cs="仿宋"/>
          <w:spacing w:val="-2"/>
          <w:sz w:val="24"/>
          <w:szCs w:val="24"/>
        </w:rPr>
        <w:t>1.完全理解和接受磋商文件的一切规定和要求；</w:t>
      </w:r>
    </w:p>
    <w:p>
      <w:pPr>
        <w:spacing w:before="179" w:line="359" w:lineRule="auto"/>
        <w:ind w:left="18" w:firstLine="353"/>
        <w:rPr>
          <w:rFonts w:ascii="仿宋" w:hAnsi="仿宋" w:eastAsia="仿宋" w:cs="仿宋"/>
          <w:sz w:val="24"/>
          <w:szCs w:val="24"/>
        </w:rPr>
      </w:pPr>
      <w:r>
        <w:rPr>
          <w:rFonts w:ascii="仿宋" w:hAnsi="仿宋" w:eastAsia="仿宋" w:cs="仿宋"/>
          <w:spacing w:val="2"/>
          <w:sz w:val="24"/>
          <w:szCs w:val="24"/>
        </w:rPr>
        <w:t>2.若成交，我方将按照磋商文件的具体规定与采购人签订采购合同，并且</w:t>
      </w:r>
      <w:r>
        <w:rPr>
          <w:rFonts w:ascii="仿宋" w:hAnsi="仿宋" w:eastAsia="仿宋" w:cs="仿宋"/>
          <w:spacing w:val="1"/>
          <w:sz w:val="24"/>
          <w:szCs w:val="24"/>
        </w:rPr>
        <w:t>严格履</w:t>
      </w:r>
      <w:r>
        <w:rPr>
          <w:rFonts w:ascii="仿宋" w:hAnsi="仿宋" w:eastAsia="仿宋" w:cs="仿宋"/>
          <w:sz w:val="24"/>
          <w:szCs w:val="24"/>
        </w:rPr>
        <w:t xml:space="preserve"> </w:t>
      </w:r>
      <w:r>
        <w:rPr>
          <w:rFonts w:ascii="仿宋" w:hAnsi="仿宋" w:eastAsia="仿宋" w:cs="仿宋"/>
          <w:spacing w:val="-6"/>
          <w:sz w:val="24"/>
          <w:szCs w:val="24"/>
        </w:rPr>
        <w:t>行合同义务，按时交货，提供优质的产品和服务。如果在合同执行过程中，发现质量、</w:t>
      </w:r>
    </w:p>
    <w:p>
      <w:pPr>
        <w:spacing w:line="220" w:lineRule="auto"/>
        <w:ind w:left="15"/>
        <w:rPr>
          <w:rFonts w:ascii="仿宋" w:hAnsi="仿宋" w:eastAsia="仿宋" w:cs="仿宋"/>
          <w:sz w:val="24"/>
          <w:szCs w:val="24"/>
        </w:rPr>
      </w:pPr>
      <w:r>
        <w:rPr>
          <w:rFonts w:ascii="仿宋" w:hAnsi="仿宋" w:eastAsia="仿宋" w:cs="仿宋"/>
          <w:spacing w:val="-1"/>
          <w:sz w:val="24"/>
          <w:szCs w:val="24"/>
        </w:rPr>
        <w:t>数量出现问题，我方一定尽快更换或补退货，并承担相应的经济责任；</w:t>
      </w:r>
    </w:p>
    <w:p>
      <w:pPr>
        <w:spacing w:before="179" w:line="468" w:lineRule="exact"/>
        <w:ind w:right="54"/>
        <w:jc w:val="right"/>
        <w:rPr>
          <w:rFonts w:ascii="仿宋" w:hAnsi="仿宋" w:eastAsia="仿宋" w:cs="仿宋"/>
          <w:sz w:val="24"/>
          <w:szCs w:val="24"/>
        </w:rPr>
      </w:pPr>
      <w:r>
        <w:rPr>
          <w:rFonts w:ascii="仿宋" w:hAnsi="仿宋" w:eastAsia="仿宋" w:cs="仿宋"/>
          <w:spacing w:val="3"/>
          <w:position w:val="17"/>
          <w:sz w:val="24"/>
          <w:szCs w:val="24"/>
        </w:rPr>
        <w:t>3.在整个招标过程中我方若有违规行为，</w:t>
      </w:r>
      <w:r>
        <w:rPr>
          <w:rFonts w:ascii="仿宋" w:hAnsi="仿宋" w:eastAsia="仿宋" w:cs="仿宋"/>
          <w:spacing w:val="2"/>
          <w:position w:val="17"/>
          <w:sz w:val="24"/>
          <w:szCs w:val="24"/>
        </w:rPr>
        <w:t>贵方可按磋商文件之规定给予处罚，我</w:t>
      </w:r>
    </w:p>
    <w:p>
      <w:pPr>
        <w:spacing w:line="223" w:lineRule="auto"/>
        <w:ind w:left="22"/>
        <w:rPr>
          <w:rFonts w:ascii="仿宋" w:hAnsi="仿宋" w:eastAsia="仿宋" w:cs="仿宋"/>
          <w:sz w:val="24"/>
          <w:szCs w:val="24"/>
        </w:rPr>
      </w:pPr>
      <w:r>
        <w:rPr>
          <w:rFonts w:ascii="仿宋" w:hAnsi="仿宋" w:eastAsia="仿宋" w:cs="仿宋"/>
          <w:spacing w:val="-4"/>
          <w:sz w:val="24"/>
          <w:szCs w:val="24"/>
        </w:rPr>
        <w:t>方完全接受。</w:t>
      </w:r>
    </w:p>
    <w:p>
      <w:pPr>
        <w:spacing w:before="176" w:line="222" w:lineRule="auto"/>
        <w:ind w:left="368"/>
        <w:rPr>
          <w:rFonts w:ascii="仿宋" w:hAnsi="仿宋" w:eastAsia="仿宋" w:cs="仿宋"/>
          <w:sz w:val="24"/>
          <w:szCs w:val="24"/>
        </w:rPr>
      </w:pPr>
      <w:r>
        <w:rPr>
          <w:rFonts w:ascii="仿宋" w:hAnsi="仿宋" w:eastAsia="仿宋" w:cs="仿宋"/>
          <w:sz w:val="24"/>
          <w:szCs w:val="24"/>
        </w:rPr>
        <w:t>4.若成交，本承诺将成为合同不可分割的一部分，与合同具</w:t>
      </w:r>
      <w:r>
        <w:rPr>
          <w:rFonts w:ascii="仿宋" w:hAnsi="仿宋" w:eastAsia="仿宋" w:cs="仿宋"/>
          <w:spacing w:val="-1"/>
          <w:sz w:val="24"/>
          <w:szCs w:val="24"/>
        </w:rPr>
        <w:t>有同等的法律效力。</w:t>
      </w: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5" w:lineRule="auto"/>
      </w:pPr>
    </w:p>
    <w:p>
      <w:pPr>
        <w:pStyle w:val="3"/>
        <w:spacing w:line="255" w:lineRule="auto"/>
      </w:pPr>
    </w:p>
    <w:p>
      <w:pPr>
        <w:pStyle w:val="3"/>
        <w:spacing w:line="255" w:lineRule="auto"/>
      </w:pPr>
    </w:p>
    <w:p>
      <w:pPr>
        <w:spacing w:before="78" w:line="222" w:lineRule="auto"/>
        <w:ind w:left="4452"/>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9" w:line="223" w:lineRule="auto"/>
        <w:ind w:left="255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法定代表人或委托代理人</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签字）</w:t>
      </w:r>
    </w:p>
    <w:p>
      <w:pPr>
        <w:spacing w:before="176" w:line="222" w:lineRule="auto"/>
        <w:ind w:left="4960"/>
        <w:rPr>
          <w:rFonts w:ascii="仿宋" w:hAnsi="仿宋" w:eastAsia="仿宋" w:cs="仿宋"/>
          <w:sz w:val="24"/>
          <w:szCs w:val="24"/>
        </w:rPr>
      </w:pPr>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9"/>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23"/>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日</w:t>
      </w:r>
    </w:p>
    <w:p>
      <w:pPr>
        <w:spacing w:line="222" w:lineRule="auto"/>
        <w:rPr>
          <w:rFonts w:ascii="仿宋" w:hAnsi="仿宋" w:eastAsia="仿宋" w:cs="仿宋"/>
          <w:sz w:val="24"/>
          <w:szCs w:val="24"/>
        </w:rPr>
        <w:sectPr>
          <w:headerReference r:id="rId83" w:type="default"/>
          <w:footerReference r:id="rId84" w:type="default"/>
          <w:pgSz w:w="11850" w:h="16783"/>
          <w:pgMar w:top="1026" w:right="1340" w:bottom="916" w:left="1588" w:header="750" w:footer="754" w:gutter="0"/>
          <w:cols w:space="720" w:num="1"/>
        </w:sectPr>
      </w:pPr>
    </w:p>
    <w:p>
      <w:pPr>
        <w:spacing w:before="14" w:line="29" w:lineRule="exact"/>
      </w:pPr>
      <w:r>
        <w:pict>
          <v:shape id="_x0000_s1070" o:spid="_x0000_s1070" style="height:1.45pt;width:442.25pt;" fillcolor="#000000" filled="t" stroked="f" coordsize="8845,29" path="m0,0l8844,0,8844,28,0,28,0,0xe">
            <v:path/>
            <v:fill on="t" focussize="0,0"/>
            <v:stroke on="f"/>
            <v:imagedata o:title=""/>
            <o:lock v:ext="edit"/>
            <w10:wrap type="none"/>
            <w10:anchorlock/>
          </v:shape>
        </w:pict>
      </w:r>
    </w:p>
    <w:p>
      <w:pPr>
        <w:pStyle w:val="3"/>
        <w:spacing w:line="294" w:lineRule="auto"/>
      </w:pPr>
    </w:p>
    <w:p>
      <w:pPr>
        <w:spacing w:before="98" w:line="222" w:lineRule="auto"/>
        <w:ind w:left="19"/>
        <w:outlineLvl w:val="0"/>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格式</w:t>
      </w:r>
      <w:r>
        <w:rPr>
          <w:rFonts w:ascii="仿宋" w:hAnsi="仿宋" w:eastAsia="仿宋" w:cs="仿宋"/>
          <w:spacing w:val="-59"/>
          <w:sz w:val="30"/>
          <w:szCs w:val="30"/>
        </w:rPr>
        <w:t xml:space="preserve"> </w:t>
      </w:r>
      <w:r>
        <w:rPr>
          <w:rFonts w:ascii="仿宋" w:hAnsi="仿宋" w:eastAsia="仿宋" w:cs="仿宋"/>
          <w:spacing w:val="-2"/>
          <w:sz w:val="30"/>
          <w:szCs w:val="30"/>
          <w14:textOutline w14:w="5448" w14:cap="sq" w14:cmpd="sng">
            <w14:solidFill>
              <w14:srgbClr w14:val="000000"/>
            </w14:solidFill>
            <w14:prstDash w14:val="solid"/>
            <w14:bevel/>
          </w14:textOutline>
        </w:rPr>
        <w:t>8：供应商诚信承诺书</w:t>
      </w:r>
    </w:p>
    <w:p>
      <w:pPr>
        <w:pStyle w:val="3"/>
        <w:spacing w:line="291" w:lineRule="auto"/>
      </w:pPr>
    </w:p>
    <w:p>
      <w:pPr>
        <w:pStyle w:val="3"/>
        <w:spacing w:line="291" w:lineRule="auto"/>
      </w:pPr>
    </w:p>
    <w:p>
      <w:pPr>
        <w:spacing w:before="113" w:line="227" w:lineRule="auto"/>
        <w:ind w:left="3001"/>
        <w:rPr>
          <w:rFonts w:ascii="仿宋" w:hAnsi="仿宋" w:eastAsia="仿宋" w:cs="仿宋"/>
          <w:sz w:val="35"/>
          <w:szCs w:val="35"/>
        </w:rPr>
      </w:pPr>
      <w:bookmarkStart w:id="11" w:name="bookmark13"/>
      <w:bookmarkEnd w:id="11"/>
      <w:r>
        <w:rPr>
          <w:rFonts w:ascii="仿宋" w:hAnsi="仿宋" w:eastAsia="仿宋" w:cs="仿宋"/>
          <w:spacing w:val="8"/>
          <w:sz w:val="35"/>
          <w:szCs w:val="35"/>
          <w14:textOutline w14:w="6537" w14:cap="sq" w14:cmpd="sng">
            <w14:solidFill>
              <w14:srgbClr w14:val="000000"/>
            </w14:solidFill>
            <w14:prstDash w14:val="solid"/>
            <w14:bevel/>
          </w14:textOutline>
        </w:rPr>
        <w:t>供应商诚信承诺书</w:t>
      </w:r>
    </w:p>
    <w:p>
      <w:pPr>
        <w:pStyle w:val="3"/>
        <w:spacing w:line="318" w:lineRule="auto"/>
      </w:pPr>
    </w:p>
    <w:p>
      <w:pPr>
        <w:pStyle w:val="3"/>
        <w:spacing w:line="319" w:lineRule="auto"/>
      </w:pPr>
    </w:p>
    <w:p>
      <w:pPr>
        <w:spacing w:before="78" w:line="222" w:lineRule="auto"/>
        <w:ind w:left="19"/>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致：采购代理机构</w:t>
      </w:r>
    </w:p>
    <w:p>
      <w:pPr>
        <w:pStyle w:val="3"/>
        <w:spacing w:line="281" w:lineRule="auto"/>
      </w:pPr>
    </w:p>
    <w:p>
      <w:pPr>
        <w:pStyle w:val="3"/>
        <w:spacing w:line="282" w:lineRule="auto"/>
      </w:pPr>
    </w:p>
    <w:p>
      <w:pPr>
        <w:spacing w:before="78" w:line="220" w:lineRule="auto"/>
        <w:ind w:left="505"/>
        <w:rPr>
          <w:rFonts w:ascii="仿宋" w:hAnsi="仿宋" w:eastAsia="仿宋" w:cs="仿宋"/>
          <w:sz w:val="24"/>
          <w:szCs w:val="24"/>
        </w:rPr>
      </w:pPr>
      <w:r>
        <w:rPr>
          <w:rFonts w:ascii="仿宋" w:hAnsi="仿宋" w:eastAsia="仿宋" w:cs="仿宋"/>
          <w:spacing w:val="-1"/>
          <w:sz w:val="24"/>
          <w:szCs w:val="24"/>
        </w:rPr>
        <w:t>为了诚实、客观、有序地参与青海省政府采购活动，愿就以下内容作出承诺：</w:t>
      </w:r>
    </w:p>
    <w:p>
      <w:pPr>
        <w:spacing w:before="179" w:line="468" w:lineRule="exact"/>
        <w:jc w:val="right"/>
        <w:rPr>
          <w:rFonts w:ascii="仿宋" w:hAnsi="仿宋" w:eastAsia="仿宋" w:cs="仿宋"/>
          <w:sz w:val="24"/>
          <w:szCs w:val="24"/>
        </w:rPr>
      </w:pPr>
      <w:r>
        <w:rPr>
          <w:rFonts w:ascii="仿宋" w:hAnsi="仿宋" w:eastAsia="仿宋" w:cs="仿宋"/>
          <w:spacing w:val="-3"/>
          <w:position w:val="17"/>
          <w:sz w:val="24"/>
          <w:szCs w:val="24"/>
        </w:rPr>
        <w:t>一、</w:t>
      </w:r>
      <w:r>
        <w:rPr>
          <w:rFonts w:ascii="仿宋" w:hAnsi="仿宋" w:eastAsia="仿宋" w:cs="仿宋"/>
          <w:spacing w:val="-66"/>
          <w:position w:val="17"/>
          <w:sz w:val="24"/>
          <w:szCs w:val="24"/>
        </w:rPr>
        <w:t xml:space="preserve"> </w:t>
      </w:r>
      <w:r>
        <w:rPr>
          <w:rFonts w:ascii="仿宋" w:hAnsi="仿宋" w:eastAsia="仿宋" w:cs="仿宋"/>
          <w:spacing w:val="-3"/>
          <w:position w:val="17"/>
          <w:sz w:val="24"/>
          <w:szCs w:val="24"/>
        </w:rPr>
        <w:t>自觉遵守各项法律、法规、规章、制度以及社会公德，维护廉</w:t>
      </w:r>
      <w:r>
        <w:rPr>
          <w:rFonts w:ascii="仿宋" w:hAnsi="仿宋" w:eastAsia="仿宋" w:cs="仿宋"/>
          <w:spacing w:val="-4"/>
          <w:position w:val="17"/>
          <w:sz w:val="24"/>
          <w:szCs w:val="24"/>
        </w:rPr>
        <w:t>洁环境，与同</w:t>
      </w:r>
    </w:p>
    <w:p>
      <w:pPr>
        <w:spacing w:line="222" w:lineRule="auto"/>
        <w:ind w:left="17"/>
        <w:rPr>
          <w:rFonts w:ascii="仿宋" w:hAnsi="仿宋" w:eastAsia="仿宋" w:cs="仿宋"/>
          <w:sz w:val="24"/>
          <w:szCs w:val="24"/>
        </w:rPr>
      </w:pPr>
      <w:r>
        <w:rPr>
          <w:rFonts w:ascii="仿宋" w:hAnsi="仿宋" w:eastAsia="仿宋" w:cs="仿宋"/>
          <w:spacing w:val="-1"/>
          <w:sz w:val="24"/>
          <w:szCs w:val="24"/>
        </w:rPr>
        <w:t>场竞争的供应商平等参加政府采购活动。</w:t>
      </w:r>
    </w:p>
    <w:p>
      <w:pPr>
        <w:spacing w:before="177" w:line="359" w:lineRule="auto"/>
        <w:ind w:left="18" w:firstLine="485"/>
        <w:rPr>
          <w:rFonts w:ascii="仿宋" w:hAnsi="仿宋" w:eastAsia="仿宋" w:cs="仿宋"/>
          <w:sz w:val="24"/>
          <w:szCs w:val="24"/>
        </w:rPr>
      </w:pPr>
      <w:r>
        <w:rPr>
          <w:rFonts w:ascii="仿宋" w:hAnsi="仿宋" w:eastAsia="仿宋" w:cs="仿宋"/>
          <w:spacing w:val="-2"/>
          <w:sz w:val="24"/>
          <w:szCs w:val="24"/>
        </w:rPr>
        <w:t>二、参加采购代理机构组织的政府采购活动时，严格按照磋商文件的规定和要求</w:t>
      </w:r>
      <w:r>
        <w:rPr>
          <w:rFonts w:ascii="仿宋" w:hAnsi="仿宋" w:eastAsia="仿宋" w:cs="仿宋"/>
          <w:spacing w:val="9"/>
          <w:sz w:val="24"/>
          <w:szCs w:val="24"/>
        </w:rPr>
        <w:t xml:space="preserve"> </w:t>
      </w:r>
      <w:r>
        <w:rPr>
          <w:rFonts w:ascii="仿宋" w:hAnsi="仿宋" w:eastAsia="仿宋" w:cs="仿宋"/>
          <w:spacing w:val="-1"/>
          <w:sz w:val="24"/>
          <w:szCs w:val="24"/>
        </w:rPr>
        <w:t>提供所需的相关材料，并对所提供的各类资</w:t>
      </w:r>
      <w:r>
        <w:rPr>
          <w:rFonts w:ascii="仿宋" w:hAnsi="仿宋" w:eastAsia="仿宋" w:cs="仿宋"/>
          <w:spacing w:val="-2"/>
          <w:sz w:val="24"/>
          <w:szCs w:val="24"/>
        </w:rPr>
        <w:t>料的真实性负责，不虚假应标，不虚列业</w:t>
      </w:r>
    </w:p>
    <w:p>
      <w:pPr>
        <w:spacing w:line="223" w:lineRule="auto"/>
        <w:ind w:left="20"/>
        <w:rPr>
          <w:rFonts w:ascii="仿宋" w:hAnsi="仿宋" w:eastAsia="仿宋" w:cs="仿宋"/>
          <w:sz w:val="24"/>
          <w:szCs w:val="24"/>
        </w:rPr>
      </w:pPr>
      <w:r>
        <w:rPr>
          <w:rFonts w:ascii="仿宋" w:hAnsi="仿宋" w:eastAsia="仿宋" w:cs="仿宋"/>
          <w:spacing w:val="-10"/>
          <w:sz w:val="24"/>
          <w:szCs w:val="24"/>
        </w:rPr>
        <w:t>绩。</w:t>
      </w:r>
    </w:p>
    <w:p>
      <w:pPr>
        <w:spacing w:before="178" w:line="468" w:lineRule="exact"/>
        <w:jc w:val="right"/>
        <w:rPr>
          <w:rFonts w:ascii="仿宋" w:hAnsi="仿宋" w:eastAsia="仿宋" w:cs="仿宋"/>
          <w:sz w:val="24"/>
          <w:szCs w:val="24"/>
        </w:rPr>
      </w:pPr>
      <w:r>
        <w:rPr>
          <w:rFonts w:ascii="仿宋" w:hAnsi="仿宋" w:eastAsia="仿宋" w:cs="仿宋"/>
          <w:spacing w:val="-2"/>
          <w:position w:val="17"/>
          <w:sz w:val="24"/>
          <w:szCs w:val="24"/>
        </w:rPr>
        <w:t>三、尊重参与政府采购活动各相关方的合法行为，接受政府采购活动依法形成的</w:t>
      </w:r>
    </w:p>
    <w:p>
      <w:pPr>
        <w:spacing w:before="1" w:line="222" w:lineRule="auto"/>
        <w:ind w:left="26"/>
        <w:rPr>
          <w:rFonts w:ascii="仿宋" w:hAnsi="仿宋" w:eastAsia="仿宋" w:cs="仿宋"/>
          <w:sz w:val="24"/>
          <w:szCs w:val="24"/>
        </w:rPr>
      </w:pPr>
      <w:r>
        <w:rPr>
          <w:rFonts w:ascii="仿宋" w:hAnsi="仿宋" w:eastAsia="仿宋" w:cs="仿宋"/>
          <w:spacing w:val="-5"/>
          <w:sz w:val="24"/>
          <w:szCs w:val="24"/>
        </w:rPr>
        <w:t>意见、结果。</w:t>
      </w:r>
    </w:p>
    <w:p>
      <w:pPr>
        <w:spacing w:before="176" w:line="466" w:lineRule="exact"/>
        <w:jc w:val="right"/>
        <w:rPr>
          <w:rFonts w:ascii="仿宋" w:hAnsi="仿宋" w:eastAsia="仿宋" w:cs="仿宋"/>
          <w:sz w:val="24"/>
          <w:szCs w:val="24"/>
        </w:rPr>
      </w:pPr>
      <w:r>
        <w:rPr>
          <w:rFonts w:ascii="仿宋" w:hAnsi="仿宋" w:eastAsia="仿宋" w:cs="仿宋"/>
          <w:spacing w:val="-3"/>
          <w:position w:val="17"/>
          <w:sz w:val="24"/>
          <w:szCs w:val="24"/>
        </w:rPr>
        <w:t>四、依法参加政府采购活动，不围标、串标，维护市场秩序</w:t>
      </w:r>
      <w:r>
        <w:rPr>
          <w:rFonts w:ascii="仿宋" w:hAnsi="仿宋" w:eastAsia="仿宋" w:cs="仿宋"/>
          <w:spacing w:val="-4"/>
          <w:position w:val="17"/>
          <w:sz w:val="24"/>
          <w:szCs w:val="24"/>
        </w:rPr>
        <w:t>，不提供“三无</w:t>
      </w:r>
      <w:r>
        <w:rPr>
          <w:rFonts w:ascii="仿宋" w:hAnsi="仿宋" w:eastAsia="仿宋" w:cs="仿宋"/>
          <w:spacing w:val="-88"/>
          <w:position w:val="17"/>
          <w:sz w:val="24"/>
          <w:szCs w:val="24"/>
        </w:rPr>
        <w:t xml:space="preserve"> </w:t>
      </w:r>
      <w:r>
        <w:rPr>
          <w:rFonts w:ascii="仿宋" w:hAnsi="仿宋" w:eastAsia="仿宋" w:cs="仿宋"/>
          <w:spacing w:val="-4"/>
          <w:position w:val="17"/>
          <w:sz w:val="24"/>
          <w:szCs w:val="24"/>
        </w:rPr>
        <w:t>”产</w:t>
      </w:r>
    </w:p>
    <w:p>
      <w:pPr>
        <w:spacing w:line="223" w:lineRule="auto"/>
        <w:ind w:left="43"/>
        <w:rPr>
          <w:rFonts w:ascii="仿宋" w:hAnsi="仿宋" w:eastAsia="仿宋" w:cs="仿宋"/>
          <w:sz w:val="24"/>
          <w:szCs w:val="24"/>
        </w:rPr>
      </w:pPr>
      <w:r>
        <w:rPr>
          <w:rFonts w:ascii="仿宋" w:hAnsi="仿宋" w:eastAsia="仿宋" w:cs="仿宋"/>
          <w:spacing w:val="-7"/>
          <w:sz w:val="24"/>
          <w:szCs w:val="24"/>
        </w:rPr>
        <w:t>品、以次充好。</w:t>
      </w:r>
    </w:p>
    <w:p>
      <w:pPr>
        <w:spacing w:before="178" w:line="359" w:lineRule="auto"/>
        <w:ind w:left="30" w:firstLine="469"/>
        <w:rPr>
          <w:rFonts w:ascii="仿宋" w:hAnsi="仿宋" w:eastAsia="仿宋" w:cs="仿宋"/>
          <w:sz w:val="24"/>
          <w:szCs w:val="24"/>
        </w:rPr>
      </w:pPr>
      <w:r>
        <w:rPr>
          <w:rFonts w:ascii="仿宋" w:hAnsi="仿宋" w:eastAsia="仿宋" w:cs="仿宋"/>
          <w:spacing w:val="-2"/>
          <w:sz w:val="24"/>
          <w:szCs w:val="24"/>
        </w:rPr>
        <w:t>五、积极推动政府采购活动健康开展，对采购活动有疑问、异议时，按法律规定</w:t>
      </w:r>
      <w:r>
        <w:rPr>
          <w:rFonts w:ascii="仿宋" w:hAnsi="仿宋" w:eastAsia="仿宋" w:cs="仿宋"/>
          <w:spacing w:val="13"/>
          <w:sz w:val="24"/>
          <w:szCs w:val="24"/>
        </w:rPr>
        <w:t xml:space="preserve"> </w:t>
      </w:r>
      <w:r>
        <w:rPr>
          <w:rFonts w:ascii="仿宋" w:hAnsi="仿宋" w:eastAsia="仿宋" w:cs="仿宋"/>
          <w:spacing w:val="-2"/>
          <w:sz w:val="24"/>
          <w:szCs w:val="24"/>
        </w:rPr>
        <w:t>的程序实名（加盖单位章和法定代表人签名）反映情况，不恶意中伤、无事生非，以</w:t>
      </w:r>
    </w:p>
    <w:p>
      <w:pPr>
        <w:spacing w:before="1" w:line="222" w:lineRule="auto"/>
        <w:ind w:left="16"/>
        <w:rPr>
          <w:rFonts w:ascii="仿宋" w:hAnsi="仿宋" w:eastAsia="仿宋" w:cs="仿宋"/>
          <w:sz w:val="24"/>
          <w:szCs w:val="24"/>
        </w:rPr>
      </w:pPr>
      <w:r>
        <w:rPr>
          <w:rFonts w:ascii="仿宋" w:hAnsi="仿宋" w:eastAsia="仿宋" w:cs="仿宋"/>
          <w:spacing w:val="-1"/>
          <w:sz w:val="24"/>
          <w:szCs w:val="24"/>
        </w:rPr>
        <w:t>和谐、平等的心态参加政府采购活动。</w:t>
      </w:r>
    </w:p>
    <w:p>
      <w:pPr>
        <w:spacing w:before="179" w:line="465" w:lineRule="exact"/>
        <w:jc w:val="right"/>
        <w:rPr>
          <w:rFonts w:ascii="仿宋" w:hAnsi="仿宋" w:eastAsia="仿宋" w:cs="仿宋"/>
          <w:sz w:val="24"/>
          <w:szCs w:val="24"/>
        </w:rPr>
      </w:pPr>
      <w:r>
        <w:rPr>
          <w:rFonts w:ascii="仿宋" w:hAnsi="仿宋" w:eastAsia="仿宋" w:cs="仿宋"/>
          <w:spacing w:val="-2"/>
          <w:position w:val="16"/>
          <w:sz w:val="24"/>
          <w:szCs w:val="24"/>
        </w:rPr>
        <w:t>六、认真履行成交人应承担的责任和义务，全面执行采购合同规定的各</w:t>
      </w:r>
      <w:r>
        <w:rPr>
          <w:rFonts w:ascii="仿宋" w:hAnsi="仿宋" w:eastAsia="仿宋" w:cs="仿宋"/>
          <w:spacing w:val="-3"/>
          <w:position w:val="16"/>
          <w:sz w:val="24"/>
          <w:szCs w:val="24"/>
        </w:rPr>
        <w:t>项内容，</w:t>
      </w:r>
    </w:p>
    <w:p>
      <w:pPr>
        <w:spacing w:before="1" w:line="220" w:lineRule="auto"/>
        <w:ind w:left="17"/>
        <w:rPr>
          <w:rFonts w:ascii="仿宋" w:hAnsi="仿宋" w:eastAsia="仿宋" w:cs="仿宋"/>
          <w:sz w:val="24"/>
          <w:szCs w:val="24"/>
        </w:rPr>
      </w:pPr>
      <w:r>
        <w:rPr>
          <w:rFonts w:ascii="仿宋" w:hAnsi="仿宋" w:eastAsia="仿宋" w:cs="仿宋"/>
          <w:spacing w:val="-2"/>
          <w:sz w:val="24"/>
          <w:szCs w:val="24"/>
        </w:rPr>
        <w:t>保质保量地按时提供采购物品。</w:t>
      </w:r>
    </w:p>
    <w:p>
      <w:pPr>
        <w:spacing w:before="181" w:line="221" w:lineRule="auto"/>
        <w:jc w:val="right"/>
        <w:rPr>
          <w:rFonts w:ascii="仿宋" w:hAnsi="仿宋" w:eastAsia="仿宋" w:cs="仿宋"/>
          <w:sz w:val="24"/>
          <w:szCs w:val="24"/>
        </w:rPr>
      </w:pPr>
      <w:r>
        <w:rPr>
          <w:rFonts w:ascii="仿宋" w:hAnsi="仿宋" w:eastAsia="仿宋" w:cs="仿宋"/>
          <w:spacing w:val="-2"/>
          <w:sz w:val="24"/>
          <w:szCs w:val="24"/>
        </w:rPr>
        <w:t>若本企业（单位）发生有悖于上述承诺的行为，愿意接受《中华人民共和国政府</w:t>
      </w:r>
    </w:p>
    <w:p>
      <w:pPr>
        <w:spacing w:before="179" w:line="468" w:lineRule="exact"/>
        <w:ind w:left="18"/>
        <w:rPr>
          <w:rFonts w:ascii="仿宋" w:hAnsi="仿宋" w:eastAsia="仿宋" w:cs="仿宋"/>
          <w:sz w:val="24"/>
          <w:szCs w:val="24"/>
        </w:rPr>
      </w:pPr>
      <w:r>
        <w:rPr>
          <w:rFonts w:ascii="仿宋" w:hAnsi="仿宋" w:eastAsia="仿宋" w:cs="仿宋"/>
          <w:spacing w:val="-1"/>
          <w:position w:val="17"/>
          <w:sz w:val="24"/>
          <w:szCs w:val="24"/>
        </w:rPr>
        <w:t>采购法》和《政府采购法实施条例》中对供应商的相关处理。</w:t>
      </w:r>
    </w:p>
    <w:p>
      <w:pPr>
        <w:spacing w:line="222" w:lineRule="auto"/>
        <w:ind w:left="17"/>
        <w:rPr>
          <w:rFonts w:ascii="仿宋" w:hAnsi="仿宋" w:eastAsia="仿宋" w:cs="仿宋"/>
          <w:sz w:val="24"/>
          <w:szCs w:val="24"/>
        </w:rPr>
      </w:pPr>
      <w:r>
        <w:rPr>
          <w:rFonts w:ascii="仿宋" w:hAnsi="仿宋" w:eastAsia="仿宋" w:cs="仿宋"/>
          <w:spacing w:val="-1"/>
          <w:sz w:val="24"/>
          <w:szCs w:val="24"/>
        </w:rPr>
        <w:t>本承诺是采购项目响应文件的组成部分。</w:t>
      </w:r>
    </w:p>
    <w:p>
      <w:pPr>
        <w:pStyle w:val="3"/>
        <w:spacing w:line="281" w:lineRule="auto"/>
      </w:pPr>
    </w:p>
    <w:p>
      <w:pPr>
        <w:pStyle w:val="3"/>
        <w:spacing w:line="282" w:lineRule="auto"/>
      </w:pPr>
    </w:p>
    <w:p>
      <w:pPr>
        <w:spacing w:before="78" w:line="222" w:lineRule="auto"/>
        <w:ind w:left="4452"/>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7" w:line="223" w:lineRule="auto"/>
        <w:ind w:left="255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法定代表人或委托代理人</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签字）</w:t>
      </w:r>
    </w:p>
    <w:p>
      <w:pPr>
        <w:spacing w:before="179" w:line="222" w:lineRule="auto"/>
        <w:ind w:left="4960"/>
        <w:rPr>
          <w:rFonts w:ascii="仿宋" w:hAnsi="仿宋" w:eastAsia="仿宋" w:cs="仿宋"/>
          <w:sz w:val="24"/>
          <w:szCs w:val="24"/>
        </w:rPr>
      </w:pPr>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9"/>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23"/>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日</w:t>
      </w:r>
    </w:p>
    <w:p>
      <w:pPr>
        <w:spacing w:line="222" w:lineRule="auto"/>
        <w:rPr>
          <w:rFonts w:ascii="仿宋" w:hAnsi="仿宋" w:eastAsia="仿宋" w:cs="仿宋"/>
          <w:sz w:val="24"/>
          <w:szCs w:val="24"/>
        </w:rPr>
        <w:sectPr>
          <w:headerReference r:id="rId85" w:type="default"/>
          <w:footerReference r:id="rId86" w:type="default"/>
          <w:pgSz w:w="11850" w:h="16783"/>
          <w:pgMar w:top="1026" w:right="1417" w:bottom="916" w:left="1588" w:header="750" w:footer="754" w:gutter="0"/>
          <w:cols w:space="720" w:num="1"/>
        </w:sectPr>
      </w:pPr>
    </w:p>
    <w:p>
      <w:pPr>
        <w:spacing w:before="14" w:line="29" w:lineRule="exact"/>
        <w:ind w:firstLine="3"/>
      </w:pPr>
      <w:r>
        <w:pict>
          <v:shape id="_x0000_s1071" o:spid="_x0000_s1071"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7" w:line="220" w:lineRule="auto"/>
        <w:ind w:left="23"/>
        <w:outlineLvl w:val="0"/>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格式</w:t>
      </w:r>
      <w:r>
        <w:rPr>
          <w:rFonts w:ascii="仿宋" w:hAnsi="仿宋" w:eastAsia="仿宋" w:cs="仿宋"/>
          <w:spacing w:val="-55"/>
          <w:sz w:val="30"/>
          <w:szCs w:val="30"/>
        </w:rPr>
        <w:t xml:space="preserve"> </w:t>
      </w:r>
      <w:r>
        <w:rPr>
          <w:rFonts w:ascii="仿宋" w:hAnsi="仿宋" w:eastAsia="仿宋" w:cs="仿宋"/>
          <w:spacing w:val="-3"/>
          <w:sz w:val="30"/>
          <w:szCs w:val="30"/>
          <w14:textOutline w14:w="5448" w14:cap="sq" w14:cmpd="sng">
            <w14:solidFill>
              <w14:srgbClr w14:val="000000"/>
            </w14:solidFill>
            <w14:prstDash w14:val="solid"/>
            <w14:bevel/>
          </w14:textOutline>
        </w:rPr>
        <w:t>9：资格证明材料</w:t>
      </w:r>
    </w:p>
    <w:p>
      <w:pPr>
        <w:pStyle w:val="3"/>
        <w:spacing w:line="291" w:lineRule="auto"/>
      </w:pPr>
    </w:p>
    <w:p>
      <w:pPr>
        <w:pStyle w:val="3"/>
        <w:spacing w:line="292" w:lineRule="auto"/>
      </w:pPr>
    </w:p>
    <w:p>
      <w:pPr>
        <w:spacing w:before="114" w:line="226" w:lineRule="auto"/>
        <w:ind w:left="3382"/>
        <w:rPr>
          <w:rFonts w:ascii="仿宋" w:hAnsi="仿宋" w:eastAsia="仿宋" w:cs="仿宋"/>
          <w:sz w:val="35"/>
          <w:szCs w:val="35"/>
        </w:rPr>
      </w:pPr>
      <w:bookmarkStart w:id="12" w:name="bookmark14"/>
      <w:bookmarkEnd w:id="12"/>
      <w:bookmarkStart w:id="13" w:name="bookmark15"/>
      <w:bookmarkEnd w:id="13"/>
      <w:r>
        <w:rPr>
          <w:rFonts w:ascii="仿宋" w:hAnsi="仿宋" w:eastAsia="仿宋" w:cs="仿宋"/>
          <w:spacing w:val="4"/>
          <w:sz w:val="35"/>
          <w:szCs w:val="35"/>
          <w14:textOutline w14:w="6537" w14:cap="sq" w14:cmpd="sng">
            <w14:solidFill>
              <w14:srgbClr w14:val="000000"/>
            </w14:solidFill>
            <w14:prstDash w14:val="solid"/>
            <w14:bevel/>
          </w14:textOutline>
        </w:rPr>
        <w:t>资格证明材料</w:t>
      </w:r>
    </w:p>
    <w:p>
      <w:pPr>
        <w:pStyle w:val="3"/>
        <w:spacing w:line="320" w:lineRule="auto"/>
      </w:pPr>
    </w:p>
    <w:p>
      <w:pPr>
        <w:pStyle w:val="3"/>
        <w:spacing w:line="320" w:lineRule="auto"/>
      </w:pPr>
    </w:p>
    <w:p>
      <w:pPr>
        <w:spacing w:before="78" w:line="220" w:lineRule="auto"/>
        <w:ind w:left="512"/>
        <w:rPr>
          <w:rFonts w:ascii="仿宋" w:hAnsi="仿宋" w:eastAsia="仿宋" w:cs="仿宋"/>
          <w:sz w:val="24"/>
          <w:szCs w:val="24"/>
        </w:rPr>
      </w:pPr>
      <w:r>
        <w:rPr>
          <w:rFonts w:ascii="仿宋" w:hAnsi="仿宋" w:eastAsia="仿宋" w:cs="仿宋"/>
          <w:spacing w:val="-4"/>
          <w:sz w:val="24"/>
          <w:szCs w:val="24"/>
        </w:rPr>
        <w:t>资格证明材料包括：</w:t>
      </w:r>
    </w:p>
    <w:p>
      <w:pPr>
        <w:spacing w:before="179" w:line="468" w:lineRule="exact"/>
        <w:jc w:val="right"/>
        <w:rPr>
          <w:rFonts w:ascii="仿宋" w:hAnsi="仿宋" w:eastAsia="仿宋" w:cs="仿宋"/>
          <w:sz w:val="24"/>
          <w:szCs w:val="24"/>
        </w:rPr>
      </w:pPr>
      <w:r>
        <w:rPr>
          <w:rFonts w:ascii="仿宋" w:hAnsi="仿宋" w:eastAsia="仿宋" w:cs="仿宋"/>
          <w:spacing w:val="2"/>
          <w:position w:val="17"/>
          <w:sz w:val="24"/>
          <w:szCs w:val="24"/>
        </w:rPr>
        <w:t>（1）提供有效的营业执照、税务登记证、机构代码证或三</w:t>
      </w:r>
      <w:r>
        <w:rPr>
          <w:rFonts w:ascii="仿宋" w:hAnsi="仿宋" w:eastAsia="仿宋" w:cs="仿宋"/>
          <w:spacing w:val="1"/>
          <w:position w:val="17"/>
          <w:sz w:val="24"/>
          <w:szCs w:val="24"/>
        </w:rPr>
        <w:t>证（五证）合一统一</w:t>
      </w:r>
    </w:p>
    <w:p>
      <w:pPr>
        <w:spacing w:line="221" w:lineRule="auto"/>
        <w:ind w:left="20"/>
        <w:rPr>
          <w:rFonts w:ascii="仿宋" w:hAnsi="仿宋" w:eastAsia="仿宋" w:cs="仿宋"/>
          <w:sz w:val="24"/>
          <w:szCs w:val="24"/>
        </w:rPr>
      </w:pPr>
      <w:r>
        <w:rPr>
          <w:rFonts w:ascii="仿宋" w:hAnsi="仿宋" w:eastAsia="仿宋" w:cs="仿宋"/>
          <w:spacing w:val="-1"/>
          <w:sz w:val="24"/>
          <w:szCs w:val="24"/>
        </w:rPr>
        <w:t>社会代码证及其他资格证明文件（扫描或复印件</w:t>
      </w:r>
      <w:r>
        <w:rPr>
          <w:rFonts w:ascii="仿宋" w:hAnsi="仿宋" w:eastAsia="仿宋" w:cs="仿宋"/>
          <w:spacing w:val="2"/>
          <w:sz w:val="24"/>
          <w:szCs w:val="24"/>
        </w:rPr>
        <w:t>）；</w:t>
      </w:r>
    </w:p>
    <w:p>
      <w:pPr>
        <w:spacing w:before="180" w:line="359" w:lineRule="auto"/>
        <w:ind w:firstLine="501"/>
        <w:rPr>
          <w:rFonts w:ascii="仿宋" w:hAnsi="仿宋" w:eastAsia="仿宋" w:cs="仿宋"/>
          <w:sz w:val="24"/>
          <w:szCs w:val="24"/>
        </w:rPr>
      </w:pPr>
      <w:r>
        <w:rPr>
          <w:rFonts w:ascii="仿宋" w:hAnsi="仿宋" w:eastAsia="仿宋" w:cs="仿宋"/>
          <w:spacing w:val="-2"/>
          <w:sz w:val="24"/>
          <w:szCs w:val="24"/>
        </w:rPr>
        <w:t>企业法人需提交“统一社会信用代码的营业</w:t>
      </w:r>
      <w:r>
        <w:rPr>
          <w:rFonts w:ascii="仿宋" w:hAnsi="仿宋" w:eastAsia="仿宋" w:cs="仿宋"/>
          <w:spacing w:val="-3"/>
          <w:sz w:val="24"/>
          <w:szCs w:val="24"/>
        </w:rPr>
        <w:t>执照</w:t>
      </w:r>
      <w:r>
        <w:rPr>
          <w:rFonts w:ascii="仿宋" w:hAnsi="仿宋" w:eastAsia="仿宋" w:cs="仿宋"/>
          <w:spacing w:val="-88"/>
          <w:sz w:val="24"/>
          <w:szCs w:val="24"/>
        </w:rPr>
        <w:t xml:space="preserve"> </w:t>
      </w:r>
      <w:r>
        <w:rPr>
          <w:rFonts w:ascii="仿宋" w:hAnsi="仿宋" w:eastAsia="仿宋" w:cs="仿宋"/>
          <w:spacing w:val="-3"/>
          <w:sz w:val="24"/>
          <w:szCs w:val="24"/>
        </w:rPr>
        <w:t>”，未换证的提交“营业执照、</w:t>
      </w:r>
      <w:r>
        <w:rPr>
          <w:rFonts w:ascii="仿宋" w:hAnsi="仿宋" w:eastAsia="仿宋" w:cs="仿宋"/>
          <w:sz w:val="24"/>
          <w:szCs w:val="24"/>
        </w:rPr>
        <w:t xml:space="preserve"> </w:t>
      </w:r>
      <w:r>
        <w:rPr>
          <w:rFonts w:ascii="仿宋" w:hAnsi="仿宋" w:eastAsia="仿宋" w:cs="仿宋"/>
          <w:spacing w:val="-2"/>
          <w:sz w:val="24"/>
          <w:szCs w:val="24"/>
        </w:rPr>
        <w:t>组织机构代码证、税务登记证</w:t>
      </w:r>
      <w:r>
        <w:rPr>
          <w:rFonts w:ascii="仿宋" w:hAnsi="仿宋" w:eastAsia="仿宋" w:cs="仿宋"/>
          <w:spacing w:val="-79"/>
          <w:sz w:val="24"/>
          <w:szCs w:val="24"/>
        </w:rPr>
        <w:t xml:space="preserve"> </w:t>
      </w:r>
      <w:r>
        <w:rPr>
          <w:rFonts w:ascii="仿宋" w:hAnsi="仿宋" w:eastAsia="仿宋" w:cs="仿宋"/>
          <w:spacing w:val="-2"/>
          <w:sz w:val="24"/>
          <w:szCs w:val="24"/>
        </w:rPr>
        <w:t>”；事业法人需提交“统一社会信用代码的事业单位法</w:t>
      </w:r>
      <w:r>
        <w:rPr>
          <w:rFonts w:ascii="仿宋" w:hAnsi="仿宋" w:eastAsia="仿宋" w:cs="仿宋"/>
          <w:sz w:val="24"/>
          <w:szCs w:val="24"/>
        </w:rPr>
        <w:t xml:space="preserve"> </w:t>
      </w:r>
      <w:r>
        <w:rPr>
          <w:rFonts w:ascii="仿宋" w:hAnsi="仿宋" w:eastAsia="仿宋" w:cs="仿宋"/>
          <w:spacing w:val="-3"/>
          <w:sz w:val="24"/>
          <w:szCs w:val="24"/>
        </w:rPr>
        <w:t>人证书</w:t>
      </w:r>
      <w:r>
        <w:rPr>
          <w:rFonts w:ascii="仿宋" w:hAnsi="仿宋" w:eastAsia="仿宋" w:cs="仿宋"/>
          <w:spacing w:val="-74"/>
          <w:sz w:val="24"/>
          <w:szCs w:val="24"/>
        </w:rPr>
        <w:t xml:space="preserve"> </w:t>
      </w:r>
      <w:r>
        <w:rPr>
          <w:rFonts w:ascii="仿宋" w:hAnsi="仿宋" w:eastAsia="仿宋" w:cs="仿宋"/>
          <w:spacing w:val="-3"/>
          <w:sz w:val="24"/>
          <w:szCs w:val="24"/>
        </w:rPr>
        <w:t>”，未换证的提交“事业单位法人证书或组织机构代码证</w:t>
      </w:r>
      <w:r>
        <w:rPr>
          <w:rFonts w:ascii="仿宋" w:hAnsi="仿宋" w:eastAsia="仿宋" w:cs="仿宋"/>
          <w:spacing w:val="-88"/>
          <w:sz w:val="24"/>
          <w:szCs w:val="24"/>
        </w:rPr>
        <w:t xml:space="preserve"> </w:t>
      </w:r>
      <w:r>
        <w:rPr>
          <w:rFonts w:ascii="仿宋" w:hAnsi="仿宋" w:eastAsia="仿宋" w:cs="仿宋"/>
          <w:spacing w:val="-3"/>
          <w:sz w:val="24"/>
          <w:szCs w:val="24"/>
        </w:rPr>
        <w:t>”；其他组织需提交</w:t>
      </w:r>
      <w:r>
        <w:rPr>
          <w:rFonts w:ascii="仿宋" w:hAnsi="仿宋" w:eastAsia="仿宋" w:cs="仿宋"/>
          <w:sz w:val="24"/>
          <w:szCs w:val="24"/>
        </w:rPr>
        <w:t xml:space="preserve"> </w:t>
      </w:r>
      <w:r>
        <w:rPr>
          <w:rFonts w:ascii="仿宋" w:hAnsi="仿宋" w:eastAsia="仿宋" w:cs="仿宋"/>
          <w:spacing w:val="-2"/>
          <w:sz w:val="24"/>
          <w:szCs w:val="24"/>
        </w:rPr>
        <w:t>“统一社会信用代码的社会团体法人登记证书</w:t>
      </w:r>
      <w:r>
        <w:rPr>
          <w:rFonts w:ascii="仿宋" w:hAnsi="仿宋" w:eastAsia="仿宋" w:cs="仿宋"/>
          <w:spacing w:val="-79"/>
          <w:sz w:val="24"/>
          <w:szCs w:val="24"/>
        </w:rPr>
        <w:t xml:space="preserve"> </w:t>
      </w:r>
      <w:r>
        <w:rPr>
          <w:rFonts w:ascii="仿宋" w:hAnsi="仿宋" w:eastAsia="仿宋" w:cs="仿宋"/>
          <w:spacing w:val="-2"/>
          <w:sz w:val="24"/>
          <w:szCs w:val="24"/>
        </w:rPr>
        <w:t>”或“统一社会信用代码的民办非企业</w:t>
      </w:r>
      <w:r>
        <w:rPr>
          <w:rFonts w:ascii="仿宋" w:hAnsi="仿宋" w:eastAsia="仿宋" w:cs="仿宋"/>
          <w:sz w:val="24"/>
          <w:szCs w:val="24"/>
        </w:rPr>
        <w:t xml:space="preserve"> </w:t>
      </w:r>
      <w:r>
        <w:rPr>
          <w:rFonts w:ascii="仿宋" w:hAnsi="仿宋" w:eastAsia="仿宋" w:cs="仿宋"/>
          <w:spacing w:val="-3"/>
          <w:sz w:val="24"/>
          <w:szCs w:val="24"/>
        </w:rPr>
        <w:t>单位登记证书</w:t>
      </w:r>
      <w:r>
        <w:rPr>
          <w:rFonts w:ascii="仿宋" w:hAnsi="仿宋" w:eastAsia="仿宋" w:cs="仿宋"/>
          <w:spacing w:val="-74"/>
          <w:sz w:val="24"/>
          <w:szCs w:val="24"/>
        </w:rPr>
        <w:t xml:space="preserve"> </w:t>
      </w:r>
      <w:r>
        <w:rPr>
          <w:rFonts w:ascii="仿宋" w:hAnsi="仿宋" w:eastAsia="仿宋" w:cs="仿宋"/>
          <w:spacing w:val="-3"/>
          <w:sz w:val="24"/>
          <w:szCs w:val="24"/>
        </w:rPr>
        <w:t>”或“统一社会信用代码的基金会法人登记证书</w:t>
      </w:r>
      <w:r>
        <w:rPr>
          <w:rFonts w:ascii="仿宋" w:hAnsi="仿宋" w:eastAsia="仿宋" w:cs="仿宋"/>
          <w:spacing w:val="-88"/>
          <w:sz w:val="24"/>
          <w:szCs w:val="24"/>
        </w:rPr>
        <w:t xml:space="preserve"> </w:t>
      </w:r>
      <w:r>
        <w:rPr>
          <w:rFonts w:ascii="仿宋" w:hAnsi="仿宋" w:eastAsia="仿宋" w:cs="仿宋"/>
          <w:spacing w:val="-3"/>
          <w:sz w:val="24"/>
          <w:szCs w:val="24"/>
        </w:rPr>
        <w:t>”，未换证的提交“社</w:t>
      </w:r>
      <w:r>
        <w:rPr>
          <w:rFonts w:ascii="仿宋" w:hAnsi="仿宋" w:eastAsia="仿宋" w:cs="仿宋"/>
          <w:sz w:val="24"/>
          <w:szCs w:val="24"/>
        </w:rPr>
        <w:t xml:space="preserve"> </w:t>
      </w:r>
      <w:r>
        <w:rPr>
          <w:rFonts w:ascii="仿宋" w:hAnsi="仿宋" w:eastAsia="仿宋" w:cs="仿宋"/>
          <w:spacing w:val="-5"/>
          <w:sz w:val="24"/>
          <w:szCs w:val="24"/>
        </w:rPr>
        <w:t>会团体法人登记证书</w:t>
      </w:r>
      <w:r>
        <w:rPr>
          <w:rFonts w:ascii="仿宋" w:hAnsi="仿宋" w:eastAsia="仿宋" w:cs="仿宋"/>
          <w:spacing w:val="-81"/>
          <w:sz w:val="24"/>
          <w:szCs w:val="24"/>
        </w:rPr>
        <w:t xml:space="preserve"> </w:t>
      </w:r>
      <w:r>
        <w:rPr>
          <w:rFonts w:ascii="仿宋" w:hAnsi="仿宋" w:eastAsia="仿宋" w:cs="仿宋"/>
          <w:spacing w:val="-5"/>
          <w:sz w:val="24"/>
          <w:szCs w:val="24"/>
        </w:rPr>
        <w:t>”或“</w:t>
      </w:r>
      <w:r>
        <w:rPr>
          <w:rFonts w:ascii="仿宋" w:hAnsi="仿宋" w:eastAsia="仿宋" w:cs="仿宋"/>
          <w:spacing w:val="-73"/>
          <w:sz w:val="24"/>
          <w:szCs w:val="24"/>
        </w:rPr>
        <w:t xml:space="preserve"> </w:t>
      </w:r>
      <w:r>
        <w:rPr>
          <w:rFonts w:ascii="仿宋" w:hAnsi="仿宋" w:eastAsia="仿宋" w:cs="仿宋"/>
          <w:spacing w:val="-5"/>
          <w:sz w:val="24"/>
          <w:szCs w:val="24"/>
        </w:rPr>
        <w:t>民办非企业单位登记证书</w:t>
      </w:r>
      <w:r>
        <w:rPr>
          <w:rFonts w:ascii="仿宋" w:hAnsi="仿宋" w:eastAsia="仿宋" w:cs="仿宋"/>
          <w:spacing w:val="-88"/>
          <w:sz w:val="24"/>
          <w:szCs w:val="24"/>
        </w:rPr>
        <w:t xml:space="preserve"> </w:t>
      </w:r>
      <w:r>
        <w:rPr>
          <w:rFonts w:ascii="仿宋" w:hAnsi="仿宋" w:eastAsia="仿宋" w:cs="仿宋"/>
          <w:spacing w:val="-5"/>
          <w:sz w:val="24"/>
          <w:szCs w:val="24"/>
        </w:rPr>
        <w:t>”或“基金会法人登记证书</w:t>
      </w:r>
      <w:r>
        <w:rPr>
          <w:rFonts w:ascii="仿宋" w:hAnsi="仿宋" w:eastAsia="仿宋" w:cs="仿宋"/>
          <w:spacing w:val="-89"/>
          <w:sz w:val="24"/>
          <w:szCs w:val="24"/>
        </w:rPr>
        <w:t xml:space="preserve"> </w:t>
      </w:r>
      <w:r>
        <w:rPr>
          <w:rFonts w:ascii="仿宋" w:hAnsi="仿宋" w:eastAsia="仿宋" w:cs="仿宋"/>
          <w:spacing w:val="-5"/>
          <w:sz w:val="24"/>
          <w:szCs w:val="24"/>
        </w:rPr>
        <w:t>”和</w:t>
      </w:r>
      <w:r>
        <w:rPr>
          <w:rFonts w:ascii="仿宋" w:hAnsi="仿宋" w:eastAsia="仿宋" w:cs="仿宋"/>
          <w:sz w:val="24"/>
          <w:szCs w:val="24"/>
        </w:rPr>
        <w:t xml:space="preserve"> </w:t>
      </w:r>
      <w:r>
        <w:rPr>
          <w:rFonts w:ascii="仿宋" w:hAnsi="仿宋" w:eastAsia="仿宋" w:cs="仿宋"/>
          <w:spacing w:val="-3"/>
          <w:sz w:val="24"/>
          <w:szCs w:val="24"/>
        </w:rPr>
        <w:t>“组织机构代码证</w:t>
      </w:r>
      <w:r>
        <w:rPr>
          <w:rFonts w:ascii="仿宋" w:hAnsi="仿宋" w:eastAsia="仿宋" w:cs="仿宋"/>
          <w:spacing w:val="-74"/>
          <w:sz w:val="24"/>
          <w:szCs w:val="24"/>
        </w:rPr>
        <w:t xml:space="preserve"> </w:t>
      </w:r>
      <w:r>
        <w:rPr>
          <w:rFonts w:ascii="仿宋" w:hAnsi="仿宋" w:eastAsia="仿宋" w:cs="仿宋"/>
          <w:spacing w:val="-3"/>
          <w:sz w:val="24"/>
          <w:szCs w:val="24"/>
        </w:rPr>
        <w:t>”；个体工商户需提交“统一社会信用代码的营业执照</w:t>
      </w:r>
      <w:r>
        <w:rPr>
          <w:rFonts w:ascii="仿宋" w:hAnsi="仿宋" w:eastAsia="仿宋" w:cs="仿宋"/>
          <w:spacing w:val="-88"/>
          <w:sz w:val="24"/>
          <w:szCs w:val="24"/>
        </w:rPr>
        <w:t xml:space="preserve"> </w:t>
      </w:r>
      <w:r>
        <w:rPr>
          <w:rFonts w:ascii="仿宋" w:hAnsi="仿宋" w:eastAsia="仿宋" w:cs="仿宋"/>
          <w:spacing w:val="-3"/>
          <w:sz w:val="24"/>
          <w:szCs w:val="24"/>
        </w:rPr>
        <w:t>”或“营业</w:t>
      </w:r>
    </w:p>
    <w:p>
      <w:pPr>
        <w:spacing w:line="222" w:lineRule="auto"/>
        <w:ind w:left="19"/>
        <w:rPr>
          <w:rFonts w:ascii="仿宋" w:hAnsi="仿宋" w:eastAsia="仿宋" w:cs="仿宋"/>
          <w:sz w:val="24"/>
          <w:szCs w:val="24"/>
        </w:rPr>
      </w:pPr>
      <w:r>
        <w:rPr>
          <w:rFonts w:ascii="仿宋" w:hAnsi="仿宋" w:eastAsia="仿宋" w:cs="仿宋"/>
          <w:spacing w:val="-6"/>
          <w:sz w:val="24"/>
          <w:szCs w:val="24"/>
        </w:rPr>
        <w:t>执照、税务登记证</w:t>
      </w:r>
      <w:r>
        <w:rPr>
          <w:rFonts w:ascii="仿宋" w:hAnsi="仿宋" w:eastAsia="仿宋" w:cs="仿宋"/>
          <w:spacing w:val="-72"/>
          <w:sz w:val="24"/>
          <w:szCs w:val="24"/>
        </w:rPr>
        <w:t xml:space="preserve"> </w:t>
      </w:r>
      <w:r>
        <w:rPr>
          <w:rFonts w:ascii="仿宋" w:hAnsi="仿宋" w:eastAsia="仿宋" w:cs="仿宋"/>
          <w:spacing w:val="-6"/>
          <w:sz w:val="24"/>
          <w:szCs w:val="24"/>
        </w:rPr>
        <w:t>”；</w:t>
      </w:r>
      <w:r>
        <w:rPr>
          <w:rFonts w:ascii="仿宋" w:hAnsi="仿宋" w:eastAsia="仿宋" w:cs="仿宋"/>
          <w:spacing w:val="-59"/>
          <w:sz w:val="24"/>
          <w:szCs w:val="24"/>
        </w:rPr>
        <w:t xml:space="preserve"> </w:t>
      </w:r>
      <w:r>
        <w:rPr>
          <w:rFonts w:ascii="仿宋" w:hAnsi="仿宋" w:eastAsia="仿宋" w:cs="仿宋"/>
          <w:spacing w:val="-6"/>
          <w:sz w:val="24"/>
          <w:szCs w:val="24"/>
        </w:rPr>
        <w:t>自然人需提交身份证明。</w:t>
      </w:r>
    </w:p>
    <w:p>
      <w:pPr>
        <w:spacing w:before="177" w:line="222" w:lineRule="auto"/>
        <w:ind w:left="505"/>
        <w:rPr>
          <w:rFonts w:ascii="仿宋" w:hAnsi="仿宋" w:eastAsia="仿宋" w:cs="仿宋"/>
          <w:sz w:val="24"/>
          <w:szCs w:val="24"/>
        </w:rPr>
      </w:pPr>
      <w:r>
        <w:rPr>
          <w:rFonts w:ascii="仿宋" w:hAnsi="仿宋" w:eastAsia="仿宋" w:cs="仿宋"/>
          <w:spacing w:val="-1"/>
          <w:sz w:val="24"/>
          <w:szCs w:val="24"/>
        </w:rPr>
        <w:t>（2）磋商文件规定的有关资格证书、许可证书、认证等；</w:t>
      </w:r>
    </w:p>
    <w:p>
      <w:pPr>
        <w:spacing w:before="179" w:line="222" w:lineRule="auto"/>
        <w:ind w:left="505"/>
        <w:rPr>
          <w:rFonts w:ascii="仿宋" w:hAnsi="仿宋" w:eastAsia="仿宋" w:cs="仿宋"/>
          <w:sz w:val="24"/>
          <w:szCs w:val="24"/>
        </w:rPr>
      </w:pPr>
      <w:r>
        <w:rPr>
          <w:rFonts w:ascii="仿宋" w:hAnsi="仿宋" w:eastAsia="仿宋" w:cs="仿宋"/>
          <w:spacing w:val="-1"/>
          <w:sz w:val="24"/>
          <w:szCs w:val="24"/>
        </w:rPr>
        <w:t>（3）供应商认为有必要提供的其他资格证明文件。</w:t>
      </w:r>
    </w:p>
    <w:p>
      <w:pPr>
        <w:spacing w:line="222" w:lineRule="auto"/>
        <w:rPr>
          <w:rFonts w:ascii="仿宋" w:hAnsi="仿宋" w:eastAsia="仿宋" w:cs="仿宋"/>
          <w:sz w:val="24"/>
          <w:szCs w:val="24"/>
        </w:rPr>
        <w:sectPr>
          <w:headerReference r:id="rId87" w:type="default"/>
          <w:footerReference r:id="rId88" w:type="default"/>
          <w:pgSz w:w="11850" w:h="16783"/>
          <w:pgMar w:top="1026" w:right="1417" w:bottom="916" w:left="1584" w:header="750" w:footer="754" w:gutter="0"/>
          <w:cols w:space="720" w:num="1"/>
        </w:sectPr>
      </w:pPr>
    </w:p>
    <w:p>
      <w:pPr>
        <w:spacing w:before="14" w:line="29" w:lineRule="exact"/>
      </w:pPr>
      <w:r>
        <w:pict>
          <v:shape id="_x0000_s1072" o:spid="_x0000_s1072" style="height:1.45pt;width:442.25pt;" fillcolor="#000000" filled="t" stroked="f" coordsize="8845,29" path="m0,0l8844,0,8844,28,0,28,0,0xe">
            <v:path/>
            <v:fill on="t" focussize="0,0"/>
            <v:stroke on="f"/>
            <v:imagedata o:title=""/>
            <o:lock v:ext="edit"/>
            <w10:wrap type="none"/>
            <w10:anchorlock/>
          </v:shape>
        </w:pict>
      </w:r>
    </w:p>
    <w:p>
      <w:pPr>
        <w:pStyle w:val="3"/>
        <w:spacing w:line="294" w:lineRule="auto"/>
      </w:pPr>
    </w:p>
    <w:p>
      <w:pPr>
        <w:spacing w:before="98" w:line="221" w:lineRule="auto"/>
        <w:ind w:left="19"/>
        <w:outlineLvl w:val="0"/>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格式</w:t>
      </w:r>
      <w:r>
        <w:rPr>
          <w:rFonts w:ascii="仿宋" w:hAnsi="仿宋" w:eastAsia="仿宋" w:cs="仿宋"/>
          <w:spacing w:val="-24"/>
          <w:sz w:val="30"/>
          <w:szCs w:val="30"/>
        </w:rPr>
        <w:t xml:space="preserve"> </w:t>
      </w:r>
      <w:r>
        <w:rPr>
          <w:rFonts w:ascii="仿宋" w:hAnsi="仿宋" w:eastAsia="仿宋" w:cs="仿宋"/>
          <w:spacing w:val="-2"/>
          <w:sz w:val="30"/>
          <w:szCs w:val="30"/>
          <w14:textOutline w14:w="5448" w14:cap="sq" w14:cmpd="sng">
            <w14:solidFill>
              <w14:srgbClr w14:val="000000"/>
            </w14:solidFill>
            <w14:prstDash w14:val="solid"/>
            <w14:bevel/>
          </w14:textOutline>
        </w:rPr>
        <w:t>10：财务状况、缴纳税收和社会保障资金证明</w:t>
      </w:r>
    </w:p>
    <w:p>
      <w:pPr>
        <w:pStyle w:val="3"/>
        <w:spacing w:line="290" w:lineRule="auto"/>
      </w:pPr>
    </w:p>
    <w:p>
      <w:pPr>
        <w:pStyle w:val="3"/>
        <w:spacing w:line="291" w:lineRule="auto"/>
      </w:pPr>
    </w:p>
    <w:p>
      <w:pPr>
        <w:pStyle w:val="3"/>
        <w:spacing w:line="291" w:lineRule="auto"/>
      </w:pPr>
    </w:p>
    <w:p>
      <w:pPr>
        <w:spacing w:before="114" w:line="226" w:lineRule="auto"/>
        <w:ind w:left="1197"/>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财务状况、缴纳税收和社会保障资金证明</w:t>
      </w:r>
    </w:p>
    <w:p>
      <w:pPr>
        <w:pStyle w:val="3"/>
        <w:spacing w:line="290" w:lineRule="auto"/>
      </w:pPr>
    </w:p>
    <w:p>
      <w:pPr>
        <w:pStyle w:val="3"/>
        <w:spacing w:line="291" w:lineRule="auto"/>
      </w:pPr>
    </w:p>
    <w:p>
      <w:pPr>
        <w:pStyle w:val="3"/>
        <w:spacing w:line="291" w:lineRule="auto"/>
      </w:pPr>
    </w:p>
    <w:p>
      <w:pPr>
        <w:spacing w:before="78" w:line="220" w:lineRule="auto"/>
        <w:ind w:left="496"/>
        <w:rPr>
          <w:rFonts w:ascii="仿宋" w:hAnsi="仿宋" w:eastAsia="仿宋" w:cs="仿宋"/>
          <w:sz w:val="24"/>
          <w:szCs w:val="24"/>
        </w:rPr>
      </w:pPr>
      <w:r>
        <w:rPr>
          <w:rFonts w:ascii="仿宋" w:hAnsi="仿宋" w:eastAsia="仿宋" w:cs="仿宋"/>
          <w:spacing w:val="-1"/>
          <w:sz w:val="24"/>
          <w:szCs w:val="24"/>
        </w:rPr>
        <w:t>按照磋商文件规定提供以下相关材料。</w:t>
      </w:r>
    </w:p>
    <w:p>
      <w:pPr>
        <w:pStyle w:val="3"/>
        <w:spacing w:line="339" w:lineRule="auto"/>
      </w:pPr>
    </w:p>
    <w:p>
      <w:pPr>
        <w:spacing w:before="78" w:line="220" w:lineRule="auto"/>
        <w:ind w:left="16"/>
        <w:outlineLvl w:val="0"/>
        <w:rPr>
          <w:rFonts w:ascii="仿宋" w:hAnsi="仿宋" w:eastAsia="仿宋" w:cs="仿宋"/>
          <w:sz w:val="24"/>
          <w:szCs w:val="24"/>
        </w:rPr>
      </w:pPr>
      <w:r>
        <w:rPr>
          <w:rFonts w:ascii="仿宋" w:hAnsi="仿宋" w:eastAsia="仿宋" w:cs="仿宋"/>
          <w:spacing w:val="-2"/>
          <w:sz w:val="24"/>
          <w:szCs w:val="24"/>
        </w:rPr>
        <w:t>按照《政府采购法》第</w:t>
      </w:r>
      <w:r>
        <w:rPr>
          <w:rFonts w:ascii="仿宋" w:hAnsi="仿宋" w:eastAsia="仿宋" w:cs="仿宋"/>
          <w:spacing w:val="-48"/>
          <w:sz w:val="24"/>
          <w:szCs w:val="24"/>
        </w:rPr>
        <w:t xml:space="preserve"> </w:t>
      </w:r>
      <w:r>
        <w:rPr>
          <w:rFonts w:ascii="仿宋" w:hAnsi="仿宋" w:eastAsia="仿宋" w:cs="仿宋"/>
          <w:spacing w:val="-2"/>
          <w:sz w:val="24"/>
          <w:szCs w:val="24"/>
        </w:rPr>
        <w:t>22</w:t>
      </w:r>
      <w:r>
        <w:rPr>
          <w:rFonts w:ascii="仿宋" w:hAnsi="仿宋" w:eastAsia="仿宋" w:cs="仿宋"/>
          <w:spacing w:val="-41"/>
          <w:sz w:val="24"/>
          <w:szCs w:val="24"/>
        </w:rPr>
        <w:t xml:space="preserve"> </w:t>
      </w:r>
      <w:r>
        <w:rPr>
          <w:rFonts w:ascii="仿宋" w:hAnsi="仿宋" w:eastAsia="仿宋" w:cs="仿宋"/>
          <w:spacing w:val="-2"/>
          <w:sz w:val="24"/>
          <w:szCs w:val="24"/>
        </w:rPr>
        <w:t>条规定提供以下相关材料。</w:t>
      </w:r>
    </w:p>
    <w:p>
      <w:pPr>
        <w:pStyle w:val="3"/>
        <w:spacing w:line="342" w:lineRule="auto"/>
      </w:pPr>
    </w:p>
    <w:p>
      <w:pPr>
        <w:spacing w:before="78" w:line="222" w:lineRule="auto"/>
        <w:ind w:left="506"/>
        <w:outlineLvl w:val="0"/>
        <w:rPr>
          <w:rFonts w:ascii="仿宋" w:hAnsi="仿宋" w:eastAsia="仿宋" w:cs="仿宋"/>
          <w:sz w:val="24"/>
          <w:szCs w:val="24"/>
        </w:rPr>
      </w:pPr>
      <w:r>
        <w:rPr>
          <w:rFonts w:ascii="仿宋" w:hAnsi="仿宋" w:eastAsia="仿宋" w:cs="仿宋"/>
          <w:spacing w:val="-2"/>
          <w:sz w:val="24"/>
          <w:szCs w:val="24"/>
        </w:rPr>
        <w:t>1、供应商是法人的，</w:t>
      </w:r>
      <w:r>
        <w:rPr>
          <w:rFonts w:ascii="仿宋" w:hAnsi="仿宋" w:eastAsia="仿宋" w:cs="仿宋"/>
          <w:color w:val="auto"/>
          <w:spacing w:val="-2"/>
          <w:sz w:val="24"/>
          <w:szCs w:val="24"/>
        </w:rPr>
        <w:t>提供</w:t>
      </w:r>
      <w:r>
        <w:rPr>
          <w:rFonts w:ascii="仿宋" w:hAnsi="仿宋" w:eastAsia="仿宋" w:cs="仿宋"/>
          <w:color w:val="auto"/>
          <w:spacing w:val="-49"/>
          <w:sz w:val="24"/>
          <w:szCs w:val="24"/>
        </w:rPr>
        <w:t xml:space="preserve"> </w:t>
      </w:r>
      <w:r>
        <w:rPr>
          <w:rFonts w:ascii="仿宋" w:hAnsi="仿宋" w:eastAsia="仿宋" w:cs="仿宋"/>
          <w:color w:val="auto"/>
          <w:spacing w:val="-2"/>
          <w:sz w:val="24"/>
          <w:szCs w:val="24"/>
        </w:rPr>
        <w:t>202</w:t>
      </w:r>
      <w:r>
        <w:rPr>
          <w:rFonts w:hint="eastAsia" w:ascii="仿宋" w:hAnsi="仿宋" w:eastAsia="仿宋" w:cs="仿宋"/>
          <w:color w:val="auto"/>
          <w:spacing w:val="-2"/>
          <w:sz w:val="24"/>
          <w:szCs w:val="24"/>
          <w:lang w:val="en-US" w:eastAsia="zh-CN"/>
        </w:rPr>
        <w:t>2</w:t>
      </w:r>
      <w:r>
        <w:rPr>
          <w:rFonts w:ascii="仿宋" w:hAnsi="仿宋" w:eastAsia="仿宋" w:cs="仿宋"/>
          <w:color w:val="auto"/>
          <w:spacing w:val="-2"/>
          <w:sz w:val="24"/>
          <w:szCs w:val="24"/>
        </w:rPr>
        <w:t>年度或</w:t>
      </w:r>
      <w:r>
        <w:rPr>
          <w:rFonts w:ascii="仿宋" w:hAnsi="仿宋" w:eastAsia="仿宋" w:cs="仿宋"/>
          <w:color w:val="auto"/>
          <w:spacing w:val="-48"/>
          <w:sz w:val="24"/>
          <w:szCs w:val="24"/>
        </w:rPr>
        <w:t xml:space="preserve"> </w:t>
      </w:r>
      <w:r>
        <w:rPr>
          <w:rFonts w:ascii="仿宋" w:hAnsi="仿宋" w:eastAsia="仿宋" w:cs="仿宋"/>
          <w:color w:val="auto"/>
          <w:spacing w:val="-2"/>
          <w:sz w:val="24"/>
          <w:szCs w:val="24"/>
        </w:rPr>
        <w:t>2022</w:t>
      </w:r>
      <w:r>
        <w:rPr>
          <w:rFonts w:hint="eastAsia" w:ascii="仿宋" w:hAnsi="仿宋" w:eastAsia="仿宋" w:cs="仿宋"/>
          <w:color w:val="auto"/>
          <w:spacing w:val="-2"/>
          <w:sz w:val="24"/>
          <w:szCs w:val="24"/>
          <w:lang w:val="en-US" w:eastAsia="zh-CN"/>
        </w:rPr>
        <w:t>3</w:t>
      </w:r>
      <w:r>
        <w:rPr>
          <w:rFonts w:ascii="仿宋" w:hAnsi="仿宋" w:eastAsia="仿宋" w:cs="仿宋"/>
          <w:color w:val="auto"/>
          <w:spacing w:val="-3"/>
          <w:sz w:val="24"/>
          <w:szCs w:val="24"/>
        </w:rPr>
        <w:t>年度</w:t>
      </w:r>
      <w:r>
        <w:rPr>
          <w:rFonts w:ascii="仿宋" w:hAnsi="仿宋" w:eastAsia="仿宋" w:cs="仿宋"/>
          <w:spacing w:val="-3"/>
          <w:sz w:val="24"/>
          <w:szCs w:val="24"/>
        </w:rPr>
        <w:t>经审计的财务状况报告，包括</w:t>
      </w:r>
    </w:p>
    <w:p>
      <w:pPr>
        <w:spacing w:before="178" w:line="359" w:lineRule="auto"/>
        <w:ind w:left="16" w:firstLine="12"/>
        <w:jc w:val="both"/>
        <w:rPr>
          <w:rFonts w:ascii="仿宋" w:hAnsi="仿宋" w:eastAsia="仿宋" w:cs="仿宋"/>
          <w:sz w:val="24"/>
          <w:szCs w:val="24"/>
        </w:rPr>
      </w:pPr>
      <w:r>
        <w:rPr>
          <w:rFonts w:ascii="仿宋" w:hAnsi="仿宋" w:eastAsia="仿宋" w:cs="仿宋"/>
          <w:spacing w:val="-3"/>
          <w:sz w:val="24"/>
          <w:szCs w:val="24"/>
        </w:rPr>
        <w:t>资产负债表、利润表、现金流量表及其附注，公司注册成立不足</w:t>
      </w:r>
      <w:r>
        <w:rPr>
          <w:rFonts w:ascii="仿宋" w:hAnsi="仿宋" w:eastAsia="仿宋" w:cs="仿宋"/>
          <w:spacing w:val="-34"/>
          <w:sz w:val="24"/>
          <w:szCs w:val="24"/>
        </w:rPr>
        <w:t xml:space="preserve"> </w:t>
      </w:r>
      <w:r>
        <w:rPr>
          <w:rFonts w:ascii="仿宋" w:hAnsi="仿宋" w:eastAsia="仿宋" w:cs="仿宋"/>
          <w:spacing w:val="-3"/>
          <w:sz w:val="24"/>
          <w:szCs w:val="24"/>
        </w:rPr>
        <w:t>1</w:t>
      </w:r>
      <w:r>
        <w:rPr>
          <w:rFonts w:ascii="仿宋" w:hAnsi="仿宋" w:eastAsia="仿宋" w:cs="仿宋"/>
          <w:spacing w:val="-40"/>
          <w:sz w:val="24"/>
          <w:szCs w:val="24"/>
        </w:rPr>
        <w:t xml:space="preserve"> </w:t>
      </w:r>
      <w:r>
        <w:rPr>
          <w:rFonts w:ascii="仿宋" w:hAnsi="仿宋" w:eastAsia="仿宋" w:cs="仿宋"/>
          <w:spacing w:val="-3"/>
          <w:sz w:val="24"/>
          <w:szCs w:val="24"/>
        </w:rPr>
        <w:t>年者可提供基本开</w:t>
      </w:r>
      <w:r>
        <w:rPr>
          <w:rFonts w:ascii="仿宋" w:hAnsi="仿宋" w:eastAsia="仿宋" w:cs="仿宋"/>
          <w:sz w:val="24"/>
          <w:szCs w:val="24"/>
        </w:rPr>
        <w:t xml:space="preserve"> </w:t>
      </w:r>
      <w:r>
        <w:rPr>
          <w:rFonts w:ascii="仿宋" w:hAnsi="仿宋" w:eastAsia="仿宋" w:cs="仿宋"/>
          <w:spacing w:val="-1"/>
          <w:sz w:val="24"/>
          <w:szCs w:val="24"/>
        </w:rPr>
        <w:t>户银行出具的近三个月的资信证明（同时提供基本存款</w:t>
      </w:r>
      <w:r>
        <w:rPr>
          <w:rFonts w:ascii="仿宋" w:hAnsi="仿宋" w:eastAsia="仿宋" w:cs="仿宋"/>
          <w:spacing w:val="-2"/>
          <w:sz w:val="24"/>
          <w:szCs w:val="24"/>
        </w:rPr>
        <w:t>账户开户许可证</w:t>
      </w:r>
      <w:r>
        <w:rPr>
          <w:rFonts w:ascii="仿宋" w:hAnsi="仿宋" w:eastAsia="仿宋" w:cs="仿宋"/>
          <w:spacing w:val="-4"/>
          <w:sz w:val="24"/>
          <w:szCs w:val="24"/>
        </w:rPr>
        <w:t>）；</w:t>
      </w:r>
      <w:r>
        <w:rPr>
          <w:rFonts w:ascii="仿宋" w:hAnsi="仿宋" w:eastAsia="仿宋" w:cs="仿宋"/>
          <w:spacing w:val="-2"/>
          <w:sz w:val="24"/>
          <w:szCs w:val="24"/>
        </w:rPr>
        <w:t>供应商是</w:t>
      </w:r>
      <w:r>
        <w:rPr>
          <w:rFonts w:ascii="仿宋" w:hAnsi="仿宋" w:eastAsia="仿宋" w:cs="仿宋"/>
          <w:spacing w:val="1"/>
          <w:sz w:val="24"/>
          <w:szCs w:val="24"/>
        </w:rPr>
        <w:t xml:space="preserve"> </w:t>
      </w:r>
      <w:r>
        <w:rPr>
          <w:rFonts w:ascii="仿宋" w:hAnsi="仿宋" w:eastAsia="仿宋" w:cs="仿宋"/>
          <w:spacing w:val="-1"/>
          <w:sz w:val="24"/>
          <w:szCs w:val="24"/>
        </w:rPr>
        <w:t>其他组织和自然人，没有经审计的财务报告，可</w:t>
      </w:r>
      <w:r>
        <w:rPr>
          <w:rFonts w:ascii="仿宋" w:hAnsi="仿宋" w:eastAsia="仿宋" w:cs="仿宋"/>
          <w:spacing w:val="-2"/>
          <w:sz w:val="24"/>
          <w:szCs w:val="24"/>
        </w:rPr>
        <w:t>以提供基本开户银行出具的资信证明</w:t>
      </w:r>
    </w:p>
    <w:p>
      <w:pPr>
        <w:spacing w:line="219" w:lineRule="auto"/>
        <w:ind w:left="21"/>
        <w:rPr>
          <w:rFonts w:ascii="仿宋" w:hAnsi="仿宋" w:eastAsia="仿宋" w:cs="仿宋"/>
          <w:sz w:val="24"/>
          <w:szCs w:val="24"/>
        </w:rPr>
      </w:pPr>
      <w:r>
        <w:rPr>
          <w:rFonts w:ascii="仿宋" w:hAnsi="仿宋" w:eastAsia="仿宋" w:cs="仿宋"/>
          <w:spacing w:val="-2"/>
          <w:sz w:val="24"/>
          <w:szCs w:val="24"/>
        </w:rPr>
        <w:t>（同时提供基本存款账户开户许可证）。</w:t>
      </w:r>
    </w:p>
    <w:p>
      <w:pPr>
        <w:pStyle w:val="3"/>
        <w:spacing w:line="340" w:lineRule="auto"/>
      </w:pPr>
    </w:p>
    <w:p>
      <w:pPr>
        <w:spacing w:before="79" w:line="220" w:lineRule="auto"/>
        <w:ind w:left="492"/>
        <w:outlineLvl w:val="0"/>
        <w:rPr>
          <w:rFonts w:ascii="仿宋" w:hAnsi="仿宋" w:eastAsia="仿宋" w:cs="仿宋"/>
          <w:sz w:val="24"/>
          <w:szCs w:val="24"/>
        </w:rPr>
      </w:pPr>
      <w:r>
        <w:rPr>
          <w:rFonts w:ascii="仿宋" w:hAnsi="仿宋" w:eastAsia="仿宋" w:cs="仿宋"/>
          <w:spacing w:val="-2"/>
          <w:sz w:val="24"/>
          <w:szCs w:val="24"/>
        </w:rPr>
        <w:t>2、近</w:t>
      </w:r>
      <w:r>
        <w:rPr>
          <w:rFonts w:ascii="仿宋" w:hAnsi="仿宋" w:eastAsia="仿宋" w:cs="仿宋"/>
          <w:spacing w:val="-23"/>
          <w:sz w:val="24"/>
          <w:szCs w:val="24"/>
        </w:rPr>
        <w:t xml:space="preserve"> </w:t>
      </w:r>
      <w:r>
        <w:rPr>
          <w:rFonts w:ascii="仿宋" w:hAnsi="仿宋" w:eastAsia="仿宋" w:cs="仿宋"/>
          <w:spacing w:val="-2"/>
          <w:sz w:val="24"/>
          <w:szCs w:val="24"/>
        </w:rPr>
        <w:t>1</w:t>
      </w:r>
      <w:r>
        <w:rPr>
          <w:rFonts w:ascii="仿宋" w:hAnsi="仿宋" w:eastAsia="仿宋" w:cs="仿宋"/>
          <w:spacing w:val="-40"/>
          <w:sz w:val="24"/>
          <w:szCs w:val="24"/>
        </w:rPr>
        <w:t xml:space="preserve"> </w:t>
      </w:r>
      <w:r>
        <w:rPr>
          <w:rFonts w:ascii="仿宋" w:hAnsi="仿宋" w:eastAsia="仿宋" w:cs="仿宋"/>
          <w:spacing w:val="-2"/>
          <w:sz w:val="24"/>
          <w:szCs w:val="24"/>
        </w:rPr>
        <w:t>年内任意三个月依法缴纳税收和社会保障资金记录的证明材料。依法免</w:t>
      </w:r>
    </w:p>
    <w:p>
      <w:pPr>
        <w:spacing w:before="181" w:line="466" w:lineRule="exact"/>
        <w:jc w:val="right"/>
        <w:rPr>
          <w:rFonts w:ascii="仿宋" w:hAnsi="仿宋" w:eastAsia="仿宋" w:cs="仿宋"/>
          <w:sz w:val="24"/>
          <w:szCs w:val="24"/>
        </w:rPr>
      </w:pPr>
      <w:r>
        <w:rPr>
          <w:rFonts w:ascii="仿宋" w:hAnsi="仿宋" w:eastAsia="仿宋" w:cs="仿宋"/>
          <w:spacing w:val="-1"/>
          <w:position w:val="16"/>
          <w:sz w:val="24"/>
          <w:szCs w:val="24"/>
        </w:rPr>
        <w:t>税或不需要缴纳社会保障资金的供应商，应提供</w:t>
      </w:r>
      <w:r>
        <w:rPr>
          <w:rFonts w:ascii="仿宋" w:hAnsi="仿宋" w:eastAsia="仿宋" w:cs="仿宋"/>
          <w:spacing w:val="-2"/>
          <w:position w:val="16"/>
          <w:sz w:val="24"/>
          <w:szCs w:val="24"/>
        </w:rPr>
        <w:t>相应文件证明其依法免税或不需要缴</w:t>
      </w:r>
    </w:p>
    <w:p>
      <w:pPr>
        <w:spacing w:before="1" w:line="220" w:lineRule="auto"/>
        <w:ind w:left="19"/>
        <w:rPr>
          <w:rFonts w:ascii="仿宋" w:hAnsi="仿宋" w:eastAsia="仿宋" w:cs="仿宋"/>
          <w:sz w:val="24"/>
          <w:szCs w:val="24"/>
        </w:rPr>
      </w:pPr>
      <w:r>
        <w:rPr>
          <w:rFonts w:ascii="仿宋" w:hAnsi="仿宋" w:eastAsia="仿宋" w:cs="仿宋"/>
          <w:spacing w:val="-3"/>
          <w:sz w:val="24"/>
          <w:szCs w:val="24"/>
        </w:rPr>
        <w:t>纳社会保障资金。</w:t>
      </w:r>
    </w:p>
    <w:p>
      <w:pPr>
        <w:spacing w:line="220" w:lineRule="auto"/>
        <w:rPr>
          <w:rFonts w:ascii="仿宋" w:hAnsi="仿宋" w:eastAsia="仿宋" w:cs="仿宋"/>
          <w:sz w:val="24"/>
          <w:szCs w:val="24"/>
        </w:rPr>
        <w:sectPr>
          <w:headerReference r:id="rId89" w:type="default"/>
          <w:footerReference r:id="rId90" w:type="default"/>
          <w:pgSz w:w="11850" w:h="16783"/>
          <w:pgMar w:top="1026" w:right="1417" w:bottom="916" w:left="1588" w:header="750" w:footer="754" w:gutter="0"/>
          <w:cols w:space="720" w:num="1"/>
        </w:sectPr>
      </w:pPr>
    </w:p>
    <w:p>
      <w:pPr>
        <w:spacing w:before="14" w:line="29" w:lineRule="exact"/>
      </w:pPr>
      <w:r>
        <w:pict>
          <v:shape id="_x0000_s1073" o:spid="_x0000_s1073"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8" w:line="222" w:lineRule="auto"/>
        <w:ind w:left="33"/>
        <w:outlineLvl w:val="0"/>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附件</w:t>
      </w:r>
      <w:r>
        <w:rPr>
          <w:rFonts w:ascii="仿宋" w:hAnsi="仿宋" w:eastAsia="仿宋" w:cs="仿宋"/>
          <w:spacing w:val="-39"/>
          <w:sz w:val="30"/>
          <w:szCs w:val="30"/>
        </w:rPr>
        <w:t xml:space="preserve"> </w:t>
      </w:r>
      <w:r>
        <w:rPr>
          <w:rFonts w:ascii="仿宋" w:hAnsi="仿宋" w:eastAsia="仿宋" w:cs="仿宋"/>
          <w:spacing w:val="-4"/>
          <w:sz w:val="30"/>
          <w:szCs w:val="30"/>
          <w14:textOutline w14:w="5448" w14:cap="sq" w14:cmpd="sng">
            <w14:solidFill>
              <w14:srgbClr w14:val="000000"/>
            </w14:solidFill>
            <w14:prstDash w14:val="solid"/>
            <w14:bevel/>
          </w14:textOutline>
        </w:rPr>
        <w:t>11：无重大违法记录声明</w:t>
      </w:r>
    </w:p>
    <w:p>
      <w:pPr>
        <w:pStyle w:val="3"/>
        <w:spacing w:line="290" w:lineRule="auto"/>
      </w:pPr>
    </w:p>
    <w:p>
      <w:pPr>
        <w:pStyle w:val="3"/>
        <w:spacing w:line="290" w:lineRule="auto"/>
      </w:pPr>
    </w:p>
    <w:p>
      <w:pPr>
        <w:pStyle w:val="3"/>
        <w:spacing w:line="290" w:lineRule="auto"/>
      </w:pPr>
    </w:p>
    <w:p>
      <w:pPr>
        <w:spacing w:before="114" w:line="228" w:lineRule="auto"/>
        <w:ind w:left="2822"/>
        <w:rPr>
          <w:rFonts w:ascii="仿宋" w:hAnsi="仿宋" w:eastAsia="仿宋" w:cs="仿宋"/>
          <w:sz w:val="35"/>
          <w:szCs w:val="35"/>
        </w:rPr>
      </w:pPr>
      <w:bookmarkStart w:id="14" w:name="bookmark16"/>
      <w:bookmarkEnd w:id="14"/>
      <w:r>
        <w:rPr>
          <w:rFonts w:ascii="仿宋" w:hAnsi="仿宋" w:eastAsia="仿宋" w:cs="仿宋"/>
          <w:spacing w:val="8"/>
          <w:sz w:val="35"/>
          <w:szCs w:val="35"/>
          <w14:textOutline w14:w="6537" w14:cap="sq" w14:cmpd="sng">
            <w14:solidFill>
              <w14:srgbClr w14:val="000000"/>
            </w14:solidFill>
            <w14:prstDash w14:val="solid"/>
            <w14:bevel/>
          </w14:textOutline>
        </w:rPr>
        <w:t>无重大违法记录声明</w:t>
      </w:r>
    </w:p>
    <w:p>
      <w:pPr>
        <w:spacing w:before="251" w:line="222" w:lineRule="auto"/>
        <w:ind w:left="499"/>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致：采购代理机构</w:t>
      </w:r>
    </w:p>
    <w:p>
      <w:pPr>
        <w:spacing w:before="176" w:line="359" w:lineRule="auto"/>
        <w:ind w:left="25" w:firstLine="480"/>
        <w:jc w:val="both"/>
        <w:rPr>
          <w:rFonts w:ascii="仿宋" w:hAnsi="仿宋" w:eastAsia="仿宋" w:cs="仿宋"/>
          <w:sz w:val="24"/>
          <w:szCs w:val="24"/>
        </w:rPr>
      </w:pPr>
      <w:r>
        <w:rPr>
          <w:rFonts w:ascii="仿宋" w:hAnsi="仿宋" w:eastAsia="仿宋" w:cs="仿宋"/>
          <w:spacing w:val="5"/>
          <w:sz w:val="24"/>
          <w:szCs w:val="24"/>
        </w:rPr>
        <w:t>我单位参加本次政府采购项目活动前三年内，在经营活动中无重大违法活动记</w:t>
      </w:r>
      <w:r>
        <w:rPr>
          <w:rFonts w:ascii="仿宋" w:hAnsi="仿宋" w:eastAsia="仿宋" w:cs="仿宋"/>
          <w:spacing w:val="8"/>
          <w:sz w:val="24"/>
          <w:szCs w:val="24"/>
        </w:rPr>
        <w:t xml:space="preserve"> </w:t>
      </w:r>
      <w:r>
        <w:rPr>
          <w:rFonts w:ascii="仿宋" w:hAnsi="仿宋" w:eastAsia="仿宋" w:cs="仿宋"/>
          <w:spacing w:val="-2"/>
          <w:sz w:val="24"/>
          <w:szCs w:val="24"/>
        </w:rPr>
        <w:t>录，符合《中华人民共和国政府采购法》规定的供应商资格条件。我方对此声明负全</w:t>
      </w:r>
    </w:p>
    <w:p>
      <w:pPr>
        <w:spacing w:line="222" w:lineRule="auto"/>
        <w:ind w:left="17"/>
        <w:rPr>
          <w:rFonts w:ascii="仿宋" w:hAnsi="仿宋" w:eastAsia="仿宋" w:cs="仿宋"/>
          <w:sz w:val="24"/>
          <w:szCs w:val="24"/>
        </w:rPr>
      </w:pPr>
      <w:r>
        <w:rPr>
          <w:rFonts w:ascii="仿宋" w:hAnsi="仿宋" w:eastAsia="仿宋" w:cs="仿宋"/>
          <w:spacing w:val="-3"/>
          <w:sz w:val="24"/>
          <w:szCs w:val="24"/>
        </w:rPr>
        <w:t>部法律责任。</w:t>
      </w:r>
    </w:p>
    <w:p>
      <w:pPr>
        <w:spacing w:before="179" w:line="223" w:lineRule="auto"/>
        <w:ind w:left="495"/>
        <w:rPr>
          <w:rFonts w:ascii="仿宋" w:hAnsi="仿宋" w:eastAsia="仿宋" w:cs="仿宋"/>
          <w:sz w:val="24"/>
          <w:szCs w:val="24"/>
        </w:rPr>
      </w:pPr>
      <w:r>
        <w:rPr>
          <w:rFonts w:ascii="仿宋" w:hAnsi="仿宋" w:eastAsia="仿宋" w:cs="仿宋"/>
          <w:spacing w:val="-4"/>
          <w:sz w:val="24"/>
          <w:szCs w:val="24"/>
        </w:rPr>
        <w:t>特此声明。</w:t>
      </w:r>
    </w:p>
    <w:p>
      <w:pPr>
        <w:spacing w:before="175" w:line="222" w:lineRule="auto"/>
        <w:ind w:left="506"/>
        <w:rPr>
          <w:rFonts w:ascii="仿宋" w:hAnsi="仿宋" w:eastAsia="仿宋" w:cs="仿宋"/>
          <w:sz w:val="24"/>
          <w:szCs w:val="24"/>
        </w:rPr>
      </w:pPr>
      <w:r>
        <w:rPr>
          <w:rFonts w:ascii="仿宋" w:hAnsi="仿宋" w:eastAsia="仿宋" w:cs="仿宋"/>
          <w:spacing w:val="-4"/>
          <w:sz w:val="24"/>
          <w:szCs w:val="24"/>
        </w:rPr>
        <w:t>附“信用中国</w:t>
      </w:r>
      <w:r>
        <w:rPr>
          <w:rFonts w:ascii="仿宋" w:hAnsi="仿宋" w:eastAsia="仿宋" w:cs="仿宋"/>
          <w:spacing w:val="-75"/>
          <w:sz w:val="24"/>
          <w:szCs w:val="24"/>
        </w:rPr>
        <w:t xml:space="preserve"> </w:t>
      </w:r>
      <w:r>
        <w:rPr>
          <w:rFonts w:ascii="仿宋" w:hAnsi="仿宋" w:eastAsia="仿宋" w:cs="仿宋"/>
          <w:spacing w:val="-4"/>
          <w:sz w:val="24"/>
          <w:szCs w:val="24"/>
        </w:rPr>
        <w:t>”网站查询截图，时间为投标截止时间前</w:t>
      </w:r>
      <w:r>
        <w:rPr>
          <w:rFonts w:ascii="仿宋" w:hAnsi="仿宋" w:eastAsia="仿宋" w:cs="仿宋"/>
          <w:spacing w:val="-33"/>
          <w:sz w:val="24"/>
          <w:szCs w:val="24"/>
        </w:rPr>
        <w:t xml:space="preserve"> </w:t>
      </w:r>
      <w:r>
        <w:rPr>
          <w:rFonts w:ascii="仿宋" w:hAnsi="仿宋" w:eastAsia="仿宋" w:cs="仿宋"/>
          <w:spacing w:val="-4"/>
          <w:sz w:val="24"/>
          <w:szCs w:val="24"/>
        </w:rPr>
        <w:t>10</w:t>
      </w:r>
      <w:r>
        <w:rPr>
          <w:rFonts w:ascii="仿宋" w:hAnsi="仿宋" w:eastAsia="仿宋" w:cs="仿宋"/>
          <w:spacing w:val="-44"/>
          <w:sz w:val="24"/>
          <w:szCs w:val="24"/>
        </w:rPr>
        <w:t xml:space="preserve"> </w:t>
      </w:r>
      <w:r>
        <w:rPr>
          <w:rFonts w:ascii="仿宋" w:hAnsi="仿宋" w:eastAsia="仿宋" w:cs="仿宋"/>
          <w:spacing w:val="-4"/>
          <w:sz w:val="24"/>
          <w:szCs w:val="24"/>
        </w:rPr>
        <w:t>天内。</w:t>
      </w:r>
    </w:p>
    <w:p>
      <w:pPr>
        <w:spacing w:line="222" w:lineRule="auto"/>
        <w:rPr>
          <w:rFonts w:ascii="仿宋" w:hAnsi="仿宋" w:eastAsia="仿宋" w:cs="仿宋"/>
          <w:sz w:val="24"/>
          <w:szCs w:val="24"/>
        </w:rPr>
        <w:sectPr>
          <w:footerReference r:id="rId91" w:type="default"/>
          <w:pgSz w:w="11850" w:h="16783"/>
          <w:pgMar w:top="1026" w:right="1417" w:bottom="916" w:left="1588" w:header="750" w:footer="754" w:gutter="0"/>
          <w:cols w:space="720" w:num="1"/>
        </w:sectPr>
      </w:pPr>
    </w:p>
    <w:p>
      <w:pPr>
        <w:spacing w:before="14" w:line="29" w:lineRule="exact"/>
      </w:pPr>
      <w:r>
        <w:pict>
          <v:shape id="_x0000_s1074" o:spid="_x0000_s1074" style="height:1.45pt;width:442.25pt;" fillcolor="#000000" filled="t" stroked="f" coordsize="8845,29" path="m0,0l8844,0,8844,28,0,28,0,0xe">
            <v:path/>
            <v:fill on="t" focussize="0,0"/>
            <v:stroke on="f"/>
            <v:imagedata o:title=""/>
            <o:lock v:ext="edit"/>
            <w10:wrap type="none"/>
            <w10:anchorlock/>
          </v:shape>
        </w:pict>
      </w:r>
    </w:p>
    <w:p>
      <w:pPr>
        <w:pStyle w:val="3"/>
        <w:spacing w:line="294" w:lineRule="auto"/>
      </w:pPr>
    </w:p>
    <w:p>
      <w:pPr>
        <w:spacing w:before="98" w:line="221" w:lineRule="auto"/>
        <w:ind w:left="19"/>
        <w:outlineLvl w:val="0"/>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格式</w:t>
      </w:r>
      <w:r>
        <w:rPr>
          <w:rFonts w:ascii="仿宋" w:hAnsi="仿宋" w:eastAsia="仿宋" w:cs="仿宋"/>
          <w:spacing w:val="-36"/>
          <w:sz w:val="30"/>
          <w:szCs w:val="30"/>
        </w:rPr>
        <w:t xml:space="preserve"> </w:t>
      </w:r>
      <w:r>
        <w:rPr>
          <w:rFonts w:ascii="仿宋" w:hAnsi="仿宋" w:eastAsia="仿宋" w:cs="仿宋"/>
          <w:spacing w:val="-5"/>
          <w:sz w:val="30"/>
          <w:szCs w:val="30"/>
          <w14:textOutline w14:w="5448" w14:cap="sq" w14:cmpd="sng">
            <w14:solidFill>
              <w14:srgbClr w14:val="000000"/>
            </w14:solidFill>
            <w14:prstDash w14:val="solid"/>
            <w14:bevel/>
          </w14:textOutline>
        </w:rPr>
        <w:t>12：磋商保证金</w:t>
      </w:r>
    </w:p>
    <w:p>
      <w:pPr>
        <w:pStyle w:val="3"/>
        <w:spacing w:line="291" w:lineRule="auto"/>
      </w:pPr>
    </w:p>
    <w:p>
      <w:pPr>
        <w:pStyle w:val="3"/>
        <w:spacing w:line="292" w:lineRule="auto"/>
      </w:pPr>
    </w:p>
    <w:p>
      <w:pPr>
        <w:spacing w:before="114" w:line="226" w:lineRule="auto"/>
        <w:ind w:left="3539"/>
        <w:rPr>
          <w:rFonts w:ascii="仿宋" w:hAnsi="仿宋" w:eastAsia="仿宋" w:cs="仿宋"/>
          <w:sz w:val="35"/>
          <w:szCs w:val="35"/>
        </w:rPr>
      </w:pPr>
      <w:bookmarkStart w:id="15" w:name="bookmark17"/>
      <w:bookmarkEnd w:id="15"/>
      <w:r>
        <w:rPr>
          <w:rFonts w:ascii="仿宋" w:hAnsi="仿宋" w:eastAsia="仿宋" w:cs="仿宋"/>
          <w:spacing w:val="6"/>
          <w:sz w:val="35"/>
          <w:szCs w:val="35"/>
          <w14:textOutline w14:w="6537" w14:cap="sq" w14:cmpd="sng">
            <w14:solidFill>
              <w14:srgbClr w14:val="000000"/>
            </w14:solidFill>
            <w14:prstDash w14:val="solid"/>
            <w14:bevel/>
          </w14:textOutline>
        </w:rPr>
        <w:t>磋商保证金</w:t>
      </w:r>
    </w:p>
    <w:p>
      <w:pPr>
        <w:spacing w:before="252" w:line="222" w:lineRule="auto"/>
        <w:ind w:left="19"/>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致：采购代理机构</w:t>
      </w:r>
    </w:p>
    <w:p>
      <w:pPr>
        <w:pStyle w:val="3"/>
        <w:spacing w:line="281" w:lineRule="auto"/>
      </w:pPr>
    </w:p>
    <w:p>
      <w:pPr>
        <w:pStyle w:val="3"/>
        <w:spacing w:line="282" w:lineRule="auto"/>
      </w:pPr>
    </w:p>
    <w:p>
      <w:pPr>
        <w:tabs>
          <w:tab w:val="left" w:pos="136"/>
        </w:tabs>
        <w:spacing w:before="78" w:line="359" w:lineRule="auto"/>
        <w:ind w:right="2" w:firstLine="385"/>
        <w:jc w:val="both"/>
        <w:rPr>
          <w:rFonts w:ascii="仿宋" w:hAnsi="仿宋" w:eastAsia="仿宋" w:cs="仿宋"/>
          <w:sz w:val="24"/>
          <w:szCs w:val="24"/>
        </w:rPr>
      </w:pPr>
      <w:r>
        <w:rPr>
          <w:rFonts w:ascii="仿宋" w:hAnsi="仿宋" w:eastAsia="仿宋" w:cs="仿宋"/>
          <w:spacing w:val="3"/>
          <w:sz w:val="24"/>
          <w:szCs w:val="24"/>
        </w:rPr>
        <w:t>我方为</w:t>
      </w:r>
      <w:r>
        <w:rPr>
          <w:rFonts w:ascii="仿宋" w:hAnsi="仿宋" w:eastAsia="仿宋" w:cs="仿宋"/>
          <w:spacing w:val="3"/>
          <w:sz w:val="24"/>
          <w:szCs w:val="24"/>
          <w:u w:val="single" w:color="auto"/>
        </w:rPr>
        <w:t>（</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u w:val="single" w:color="auto"/>
        </w:rPr>
        <w:t>项目名称</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u w:val="single" w:color="auto"/>
        </w:rPr>
        <w:t>）</w:t>
      </w:r>
      <w:r>
        <w:rPr>
          <w:rFonts w:ascii="仿宋" w:hAnsi="仿宋" w:eastAsia="仿宋" w:cs="仿宋"/>
          <w:spacing w:val="3"/>
          <w:sz w:val="24"/>
          <w:szCs w:val="24"/>
        </w:rPr>
        <w:t>项目</w:t>
      </w:r>
      <w:r>
        <w:rPr>
          <w:rFonts w:ascii="仿宋" w:hAnsi="仿宋" w:eastAsia="仿宋" w:cs="仿宋"/>
          <w:spacing w:val="3"/>
          <w:sz w:val="24"/>
          <w:szCs w:val="24"/>
          <w:u w:val="single" w:color="auto"/>
        </w:rPr>
        <w:t>（采购编号为</w:t>
      </w:r>
      <w:r>
        <w:rPr>
          <w:rFonts w:ascii="仿宋" w:hAnsi="仿宋" w:eastAsia="仿宋" w:cs="仿宋"/>
          <w:spacing w:val="-3"/>
          <w:sz w:val="24"/>
          <w:szCs w:val="24"/>
          <w:u w:val="single" w:color="auto"/>
        </w:rPr>
        <w:t>：</w:t>
      </w:r>
      <w:r>
        <w:rPr>
          <w:rFonts w:ascii="仿宋" w:hAnsi="仿宋" w:eastAsia="仿宋" w:cs="仿宋"/>
          <w:spacing w:val="9"/>
          <w:sz w:val="24"/>
          <w:szCs w:val="24"/>
          <w:u w:val="single" w:color="auto"/>
        </w:rPr>
        <w:t xml:space="preserve">          </w:t>
      </w:r>
      <w:r>
        <w:rPr>
          <w:rFonts w:ascii="仿宋" w:hAnsi="仿宋" w:eastAsia="仿宋" w:cs="仿宋"/>
          <w:spacing w:val="-3"/>
          <w:sz w:val="24"/>
          <w:szCs w:val="24"/>
          <w:u w:val="single" w:color="auto"/>
        </w:rPr>
        <w:t>）</w:t>
      </w:r>
      <w:r>
        <w:rPr>
          <w:rFonts w:ascii="仿宋" w:hAnsi="仿宋" w:eastAsia="仿宋" w:cs="仿宋"/>
          <w:spacing w:val="3"/>
          <w:sz w:val="24"/>
          <w:szCs w:val="24"/>
        </w:rPr>
        <w:t>递交保证金人民币</w:t>
      </w:r>
      <w:r>
        <w:rPr>
          <w:rFonts w:ascii="仿宋" w:hAnsi="仿宋" w:eastAsia="仿宋" w:cs="仿宋"/>
          <w:spacing w:val="8"/>
          <w:sz w:val="24"/>
          <w:szCs w:val="24"/>
        </w:rPr>
        <w:t xml:space="preserve"> </w:t>
      </w:r>
      <w:r>
        <w:rPr>
          <w:rFonts w:ascii="仿宋" w:hAnsi="仿宋" w:eastAsia="仿宋" w:cs="仿宋"/>
          <w:spacing w:val="-8"/>
          <w:sz w:val="24"/>
          <w:szCs w:val="24"/>
          <w:u w:val="single" w:color="auto"/>
        </w:rPr>
        <w:t>（大写：人民币</w:t>
      </w:r>
      <w:r>
        <w:rPr>
          <w:rFonts w:ascii="仿宋" w:hAnsi="仿宋" w:eastAsia="仿宋" w:cs="仿宋"/>
          <w:spacing w:val="4"/>
          <w:sz w:val="24"/>
          <w:szCs w:val="24"/>
          <w:u w:val="single" w:color="auto"/>
        </w:rPr>
        <w:t xml:space="preserve">        </w:t>
      </w:r>
      <w:r>
        <w:rPr>
          <w:rFonts w:ascii="仿宋" w:hAnsi="仿宋" w:eastAsia="仿宋" w:cs="仿宋"/>
          <w:spacing w:val="-8"/>
          <w:sz w:val="24"/>
          <w:szCs w:val="24"/>
          <w:u w:val="single" w:color="auto"/>
        </w:rPr>
        <w:t>元）</w:t>
      </w:r>
      <w:r>
        <w:rPr>
          <w:rFonts w:ascii="仿宋" w:hAnsi="仿宋" w:eastAsia="仿宋" w:cs="仿宋"/>
          <w:spacing w:val="-66"/>
          <w:sz w:val="24"/>
          <w:szCs w:val="24"/>
          <w:u w:val="single" w:color="auto"/>
        </w:rPr>
        <w:t xml:space="preserve"> </w:t>
      </w:r>
      <w:r>
        <w:rPr>
          <w:rFonts w:ascii="仿宋" w:hAnsi="仿宋" w:eastAsia="仿宋" w:cs="仿宋"/>
          <w:spacing w:val="-8"/>
          <w:sz w:val="24"/>
          <w:szCs w:val="24"/>
        </w:rPr>
        <w:t>已于</w:t>
      </w:r>
      <w:r>
        <w:rPr>
          <w:rFonts w:ascii="仿宋" w:hAnsi="仿宋" w:eastAsia="仿宋" w:cs="仿宋"/>
          <w:spacing w:val="-8"/>
          <w:sz w:val="24"/>
          <w:szCs w:val="24"/>
          <w:u w:val="single" w:color="auto"/>
        </w:rPr>
        <w:t xml:space="preserve">     年</w:t>
      </w:r>
      <w:r>
        <w:rPr>
          <w:rFonts w:ascii="仿宋" w:hAnsi="仿宋" w:eastAsia="仿宋" w:cs="仿宋"/>
          <w:spacing w:val="8"/>
          <w:sz w:val="24"/>
          <w:szCs w:val="24"/>
          <w:u w:val="single" w:color="auto"/>
        </w:rPr>
        <w:t xml:space="preserve">    </w:t>
      </w:r>
      <w:r>
        <w:rPr>
          <w:rFonts w:ascii="仿宋" w:hAnsi="仿宋" w:eastAsia="仿宋" w:cs="仿宋"/>
          <w:spacing w:val="-8"/>
          <w:sz w:val="24"/>
          <w:szCs w:val="24"/>
          <w:u w:val="single" w:color="auto"/>
        </w:rPr>
        <w:t>月     日</w:t>
      </w:r>
      <w:r>
        <w:rPr>
          <w:rFonts w:ascii="仿宋" w:hAnsi="仿宋" w:eastAsia="仿宋" w:cs="仿宋"/>
          <w:spacing w:val="-8"/>
          <w:sz w:val="24"/>
          <w:szCs w:val="24"/>
        </w:rPr>
        <w:t>以基本户转</w:t>
      </w:r>
      <w:r>
        <w:rPr>
          <w:rFonts w:ascii="仿宋" w:hAnsi="仿宋" w:eastAsia="仿宋" w:cs="仿宋"/>
          <w:spacing w:val="-9"/>
          <w:sz w:val="24"/>
          <w:szCs w:val="24"/>
        </w:rPr>
        <w:t>账方式汇入你方</w:t>
      </w:r>
    </w:p>
    <w:p>
      <w:pPr>
        <w:spacing w:line="223" w:lineRule="auto"/>
        <w:ind w:left="14"/>
        <w:rPr>
          <w:rFonts w:ascii="仿宋" w:hAnsi="仿宋" w:eastAsia="仿宋" w:cs="仿宋"/>
          <w:sz w:val="24"/>
          <w:szCs w:val="24"/>
        </w:rPr>
      </w:pPr>
      <w:r>
        <w:rPr>
          <w:rFonts w:ascii="仿宋" w:hAnsi="仿宋" w:eastAsia="仿宋" w:cs="仿宋"/>
          <w:spacing w:val="-5"/>
          <w:sz w:val="24"/>
          <w:szCs w:val="24"/>
        </w:rPr>
        <w:t>账户。</w:t>
      </w:r>
    </w:p>
    <w:p>
      <w:pPr>
        <w:pStyle w:val="3"/>
        <w:spacing w:line="281" w:lineRule="auto"/>
      </w:pPr>
    </w:p>
    <w:p>
      <w:pPr>
        <w:pStyle w:val="3"/>
        <w:spacing w:line="281" w:lineRule="auto"/>
      </w:pPr>
    </w:p>
    <w:p>
      <w:pPr>
        <w:spacing w:before="78" w:line="468" w:lineRule="exact"/>
        <w:ind w:left="386"/>
        <w:rPr>
          <w:rFonts w:ascii="仿宋" w:hAnsi="仿宋" w:eastAsia="仿宋" w:cs="仿宋"/>
          <w:sz w:val="24"/>
          <w:szCs w:val="24"/>
        </w:rPr>
      </w:pPr>
      <w:r>
        <w:rPr>
          <w:rFonts w:ascii="仿宋" w:hAnsi="仿宋" w:eastAsia="仿宋" w:cs="仿宋"/>
          <w:spacing w:val="-2"/>
          <w:position w:val="17"/>
          <w:sz w:val="24"/>
          <w:szCs w:val="24"/>
        </w:rPr>
        <w:t>附件：保证金交款证明复印件（加盖公章）</w:t>
      </w:r>
    </w:p>
    <w:p>
      <w:pPr>
        <w:spacing w:before="1" w:line="222" w:lineRule="auto"/>
        <w:ind w:left="1096"/>
        <w:rPr>
          <w:rFonts w:ascii="仿宋" w:hAnsi="仿宋" w:eastAsia="仿宋" w:cs="仿宋"/>
          <w:sz w:val="24"/>
          <w:szCs w:val="24"/>
        </w:rPr>
      </w:pPr>
      <w:r>
        <w:rPr>
          <w:rFonts w:ascii="仿宋" w:hAnsi="仿宋" w:eastAsia="仿宋" w:cs="仿宋"/>
          <w:spacing w:val="-4"/>
          <w:sz w:val="24"/>
          <w:szCs w:val="24"/>
        </w:rPr>
        <w:t>开户许可证</w:t>
      </w:r>
    </w:p>
    <w:p>
      <w:pPr>
        <w:spacing w:before="176" w:line="360" w:lineRule="auto"/>
        <w:ind w:left="19" w:firstLine="361"/>
        <w:jc w:val="both"/>
        <w:rPr>
          <w:rFonts w:ascii="仿宋" w:hAnsi="仿宋" w:eastAsia="仿宋" w:cs="仿宋"/>
          <w:sz w:val="24"/>
          <w:szCs w:val="24"/>
        </w:rPr>
      </w:pPr>
      <w:r>
        <w:rPr>
          <w:rFonts w:ascii="仿宋" w:hAnsi="仿宋" w:eastAsia="仿宋" w:cs="仿宋"/>
          <w:spacing w:val="2"/>
          <w:sz w:val="24"/>
          <w:szCs w:val="24"/>
        </w:rPr>
        <w:t>退还保证金时请按以下内容汇入至我方账户（同递交保证金账</w:t>
      </w:r>
      <w:r>
        <w:rPr>
          <w:rFonts w:ascii="仿宋" w:hAnsi="仿宋" w:eastAsia="仿宋" w:cs="仿宋"/>
          <w:spacing w:val="1"/>
          <w:sz w:val="24"/>
          <w:szCs w:val="24"/>
        </w:rPr>
        <w:t>户）。若因提供内</w:t>
      </w:r>
      <w:r>
        <w:rPr>
          <w:rFonts w:ascii="仿宋" w:hAnsi="仿宋" w:eastAsia="仿宋" w:cs="仿宋"/>
          <w:sz w:val="24"/>
          <w:szCs w:val="24"/>
        </w:rPr>
        <w:t xml:space="preserve"> </w:t>
      </w:r>
      <w:r>
        <w:rPr>
          <w:rFonts w:ascii="仿宋" w:hAnsi="仿宋" w:eastAsia="仿宋" w:cs="仿宋"/>
          <w:spacing w:val="-2"/>
          <w:sz w:val="24"/>
          <w:szCs w:val="24"/>
        </w:rPr>
        <w:t>容不全、错误等原因导致该项目保证金未能及时退还或退还过程中发生错误，我方将</w:t>
      </w:r>
    </w:p>
    <w:p>
      <w:pPr>
        <w:spacing w:before="1" w:line="222" w:lineRule="auto"/>
        <w:ind w:left="16"/>
        <w:rPr>
          <w:rFonts w:ascii="仿宋" w:hAnsi="仿宋" w:eastAsia="仿宋" w:cs="仿宋"/>
          <w:sz w:val="24"/>
          <w:szCs w:val="24"/>
        </w:rPr>
      </w:pPr>
      <w:r>
        <w:rPr>
          <w:rFonts w:ascii="仿宋" w:hAnsi="仿宋" w:eastAsia="仿宋" w:cs="仿宋"/>
          <w:spacing w:val="-2"/>
          <w:sz w:val="24"/>
          <w:szCs w:val="24"/>
        </w:rPr>
        <w:t>承担全部责任和损失。</w:t>
      </w:r>
    </w:p>
    <w:p>
      <w:pPr>
        <w:spacing w:before="176" w:line="466" w:lineRule="exact"/>
        <w:ind w:left="376"/>
        <w:rPr>
          <w:rFonts w:ascii="仿宋" w:hAnsi="仿宋" w:eastAsia="仿宋" w:cs="仿宋"/>
          <w:sz w:val="24"/>
          <w:szCs w:val="24"/>
        </w:rPr>
      </w:pPr>
      <w:r>
        <w:rPr>
          <w:rFonts w:ascii="仿宋" w:hAnsi="仿宋" w:eastAsia="仿宋" w:cs="仿宋"/>
          <w:spacing w:val="-11"/>
          <w:position w:val="16"/>
          <w:sz w:val="24"/>
          <w:szCs w:val="24"/>
        </w:rPr>
        <w:t>户</w:t>
      </w:r>
      <w:r>
        <w:rPr>
          <w:rFonts w:ascii="仿宋" w:hAnsi="仿宋" w:eastAsia="仿宋" w:cs="仿宋"/>
          <w:spacing w:val="4"/>
          <w:position w:val="16"/>
          <w:sz w:val="24"/>
          <w:szCs w:val="24"/>
        </w:rPr>
        <w:t xml:space="preserve">    </w:t>
      </w:r>
      <w:r>
        <w:rPr>
          <w:rFonts w:ascii="仿宋" w:hAnsi="仿宋" w:eastAsia="仿宋" w:cs="仿宋"/>
          <w:spacing w:val="-11"/>
          <w:position w:val="16"/>
          <w:sz w:val="24"/>
          <w:szCs w:val="24"/>
        </w:rPr>
        <w:t>名：</w:t>
      </w:r>
    </w:p>
    <w:p>
      <w:pPr>
        <w:spacing w:before="1" w:line="220" w:lineRule="auto"/>
        <w:ind w:left="376"/>
        <w:rPr>
          <w:rFonts w:ascii="仿宋" w:hAnsi="仿宋" w:eastAsia="仿宋" w:cs="仿宋"/>
          <w:sz w:val="24"/>
          <w:szCs w:val="24"/>
        </w:rPr>
      </w:pPr>
      <w:r>
        <w:rPr>
          <w:rFonts w:ascii="仿宋" w:hAnsi="仿宋" w:eastAsia="仿宋" w:cs="仿宋"/>
          <w:spacing w:val="-4"/>
          <w:sz w:val="24"/>
          <w:szCs w:val="24"/>
        </w:rPr>
        <w:t>开户银行：</w:t>
      </w:r>
    </w:p>
    <w:p>
      <w:pPr>
        <w:spacing w:before="181" w:line="222" w:lineRule="auto"/>
        <w:ind w:left="376"/>
        <w:rPr>
          <w:rFonts w:hint="eastAsia" w:ascii="仿宋" w:hAnsi="仿宋" w:eastAsia="仿宋" w:cs="仿宋"/>
          <w:sz w:val="24"/>
          <w:szCs w:val="24"/>
          <w:lang w:val="en-US" w:eastAsia="zh-CN"/>
        </w:rPr>
      </w:pPr>
      <w:r>
        <w:rPr>
          <w:rFonts w:hint="eastAsia" w:ascii="仿宋" w:hAnsi="仿宋" w:eastAsia="仿宋" w:cs="仿宋"/>
          <w:spacing w:val="-4"/>
          <w:sz w:val="24"/>
          <w:szCs w:val="24"/>
          <w:lang w:eastAsia="zh-CN"/>
        </w:rPr>
        <w:t>开户账号</w:t>
      </w:r>
      <w:r>
        <w:rPr>
          <w:rFonts w:ascii="仿宋" w:hAnsi="仿宋" w:eastAsia="仿宋" w:cs="仿宋"/>
          <w:spacing w:val="-4"/>
          <w:sz w:val="24"/>
          <w:szCs w:val="24"/>
        </w:rPr>
        <w:t>：</w:t>
      </w: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before="79" w:line="222" w:lineRule="auto"/>
        <w:ind w:left="4452"/>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7" w:line="223" w:lineRule="auto"/>
        <w:ind w:left="255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法定代表人或委托代理人</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签字）</w:t>
      </w:r>
    </w:p>
    <w:p>
      <w:pPr>
        <w:pStyle w:val="3"/>
        <w:spacing w:line="281" w:lineRule="auto"/>
      </w:pPr>
    </w:p>
    <w:p>
      <w:pPr>
        <w:pStyle w:val="3"/>
        <w:spacing w:line="281" w:lineRule="auto"/>
      </w:pPr>
    </w:p>
    <w:p>
      <w:pPr>
        <w:spacing w:before="78" w:line="222" w:lineRule="auto"/>
        <w:ind w:left="5200"/>
        <w:rPr>
          <w:rFonts w:ascii="仿宋" w:hAnsi="仿宋" w:eastAsia="仿宋" w:cs="仿宋"/>
          <w:sz w:val="24"/>
          <w:szCs w:val="24"/>
        </w:rPr>
      </w:pPr>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14"/>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34"/>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日</w:t>
      </w:r>
    </w:p>
    <w:p>
      <w:pPr>
        <w:spacing w:line="222" w:lineRule="auto"/>
        <w:rPr>
          <w:rFonts w:ascii="仿宋" w:hAnsi="仿宋" w:eastAsia="仿宋" w:cs="仿宋"/>
          <w:sz w:val="24"/>
          <w:szCs w:val="24"/>
        </w:rPr>
        <w:sectPr>
          <w:footerReference r:id="rId92" w:type="default"/>
          <w:pgSz w:w="11850" w:h="16783"/>
          <w:pgMar w:top="1026" w:right="1417" w:bottom="916" w:left="1588" w:header="750" w:footer="754" w:gutter="0"/>
          <w:cols w:space="720" w:num="1"/>
        </w:sectPr>
      </w:pPr>
    </w:p>
    <w:p>
      <w:pPr>
        <w:spacing w:before="14" w:line="29" w:lineRule="exact"/>
      </w:pPr>
      <w:r>
        <w:pict>
          <v:shape id="_x0000_s1075" o:spid="_x0000_s1075"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7" w:line="220" w:lineRule="auto"/>
        <w:ind w:left="19"/>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格式</w:t>
      </w:r>
      <w:r>
        <w:rPr>
          <w:rFonts w:ascii="仿宋" w:hAnsi="仿宋" w:eastAsia="仿宋" w:cs="仿宋"/>
          <w:spacing w:val="-26"/>
          <w:sz w:val="30"/>
          <w:szCs w:val="30"/>
        </w:rPr>
        <w:t xml:space="preserve"> </w:t>
      </w:r>
      <w:r>
        <w:rPr>
          <w:rFonts w:ascii="仿宋" w:hAnsi="仿宋" w:eastAsia="仿宋" w:cs="仿宋"/>
          <w:spacing w:val="-3"/>
          <w:sz w:val="30"/>
          <w:szCs w:val="30"/>
          <w14:textOutline w14:w="5448" w14:cap="sq" w14:cmpd="sng">
            <w14:solidFill>
              <w14:srgbClr w14:val="000000"/>
            </w14:solidFill>
            <w14:prstDash w14:val="solid"/>
            <w14:bevel/>
          </w14:textOutline>
        </w:rPr>
        <w:t>13：供应商的类似业绩证明材料</w:t>
      </w:r>
    </w:p>
    <w:p>
      <w:pPr>
        <w:pStyle w:val="3"/>
        <w:spacing w:line="320" w:lineRule="auto"/>
      </w:pPr>
    </w:p>
    <w:p>
      <w:pPr>
        <w:pStyle w:val="3"/>
        <w:spacing w:line="320" w:lineRule="auto"/>
      </w:pPr>
    </w:p>
    <w:p>
      <w:pPr>
        <w:spacing w:before="114" w:line="226" w:lineRule="auto"/>
        <w:ind w:left="2277"/>
        <w:outlineLvl w:val="0"/>
        <w:rPr>
          <w:rFonts w:ascii="仿宋" w:hAnsi="仿宋" w:eastAsia="仿宋" w:cs="仿宋"/>
          <w:sz w:val="35"/>
          <w:szCs w:val="35"/>
        </w:rPr>
      </w:pPr>
      <w:bookmarkStart w:id="16" w:name="bookmark18"/>
      <w:bookmarkEnd w:id="16"/>
      <w:r>
        <w:rPr>
          <w:rFonts w:ascii="仿宋" w:hAnsi="仿宋" w:eastAsia="仿宋" w:cs="仿宋"/>
          <w:spacing w:val="9"/>
          <w:sz w:val="35"/>
          <w:szCs w:val="35"/>
          <w14:textOutline w14:w="6537" w14:cap="sq" w14:cmpd="sng">
            <w14:solidFill>
              <w14:srgbClr w14:val="000000"/>
            </w14:solidFill>
            <w14:prstDash w14:val="solid"/>
            <w14:bevel/>
          </w14:textOutline>
        </w:rPr>
        <w:t>供应商的类似业绩证明材料</w:t>
      </w:r>
    </w:p>
    <w:p>
      <w:pPr>
        <w:pStyle w:val="3"/>
        <w:spacing w:line="319" w:lineRule="auto"/>
      </w:pPr>
    </w:p>
    <w:p>
      <w:pPr>
        <w:pStyle w:val="3"/>
        <w:spacing w:line="320" w:lineRule="auto"/>
      </w:pPr>
    </w:p>
    <w:p>
      <w:pPr>
        <w:spacing w:before="78" w:line="468" w:lineRule="exact"/>
        <w:jc w:val="right"/>
        <w:rPr>
          <w:rFonts w:ascii="仿宋" w:hAnsi="仿宋" w:eastAsia="仿宋" w:cs="仿宋"/>
          <w:sz w:val="24"/>
          <w:szCs w:val="24"/>
        </w:rPr>
      </w:pPr>
      <w:r>
        <w:rPr>
          <w:rFonts w:ascii="仿宋" w:hAnsi="仿宋" w:eastAsia="仿宋" w:cs="仿宋"/>
          <w:color w:val="auto"/>
          <w:spacing w:val="-1"/>
          <w:position w:val="17"/>
          <w:sz w:val="24"/>
          <w:szCs w:val="24"/>
        </w:rPr>
        <w:t>提供近三年（202</w:t>
      </w:r>
      <w:r>
        <w:rPr>
          <w:rFonts w:hint="eastAsia" w:ascii="仿宋" w:hAnsi="仿宋" w:eastAsia="仿宋" w:cs="仿宋"/>
          <w:color w:val="auto"/>
          <w:spacing w:val="-1"/>
          <w:position w:val="17"/>
          <w:sz w:val="24"/>
          <w:szCs w:val="24"/>
          <w:lang w:val="en-US" w:eastAsia="zh-CN"/>
        </w:rPr>
        <w:t>1</w:t>
      </w:r>
      <w:r>
        <w:rPr>
          <w:rFonts w:ascii="仿宋" w:hAnsi="仿宋" w:eastAsia="仿宋" w:cs="仿宋"/>
          <w:color w:val="auto"/>
          <w:spacing w:val="-1"/>
          <w:position w:val="17"/>
          <w:sz w:val="24"/>
          <w:szCs w:val="24"/>
        </w:rPr>
        <w:t>年1月1日至投标截止日）的类似</w:t>
      </w:r>
      <w:r>
        <w:rPr>
          <w:rFonts w:ascii="仿宋" w:hAnsi="仿宋" w:eastAsia="仿宋" w:cs="仿宋"/>
          <w:color w:val="auto"/>
          <w:spacing w:val="-2"/>
          <w:position w:val="17"/>
          <w:sz w:val="24"/>
          <w:szCs w:val="24"/>
        </w:rPr>
        <w:t>业绩。</w:t>
      </w:r>
      <w:r>
        <w:rPr>
          <w:rFonts w:ascii="仿宋" w:hAnsi="仿宋" w:eastAsia="仿宋" w:cs="仿宋"/>
          <w:spacing w:val="-2"/>
          <w:position w:val="17"/>
          <w:sz w:val="24"/>
          <w:szCs w:val="24"/>
        </w:rPr>
        <w:t>需提供中标通知书或包含合</w:t>
      </w:r>
    </w:p>
    <w:p>
      <w:pPr>
        <w:spacing w:before="1" w:line="219" w:lineRule="auto"/>
        <w:ind w:left="44"/>
        <w:rPr>
          <w:rFonts w:ascii="仿宋" w:hAnsi="仿宋" w:eastAsia="仿宋" w:cs="仿宋"/>
          <w:sz w:val="24"/>
          <w:szCs w:val="24"/>
        </w:rPr>
      </w:pPr>
      <w:r>
        <w:rPr>
          <w:rFonts w:ascii="仿宋" w:hAnsi="仿宋" w:eastAsia="仿宋" w:cs="仿宋"/>
          <w:spacing w:val="-2"/>
          <w:sz w:val="24"/>
          <w:szCs w:val="24"/>
        </w:rPr>
        <w:t>同首页、标的及金额所在页、供货合同签字盖章页扫描件（或复印）件。</w:t>
      </w:r>
    </w:p>
    <w:p>
      <w:pPr>
        <w:spacing w:line="219" w:lineRule="auto"/>
        <w:rPr>
          <w:rFonts w:ascii="仿宋" w:hAnsi="仿宋" w:eastAsia="仿宋" w:cs="仿宋"/>
          <w:sz w:val="24"/>
          <w:szCs w:val="24"/>
        </w:rPr>
        <w:sectPr>
          <w:footerReference r:id="rId93" w:type="default"/>
          <w:pgSz w:w="11850" w:h="16783"/>
          <w:pgMar w:top="1026" w:right="1417" w:bottom="916" w:left="1588" w:header="750" w:footer="754" w:gutter="0"/>
          <w:cols w:space="720" w:num="1"/>
        </w:sectPr>
      </w:pPr>
    </w:p>
    <w:p>
      <w:pPr>
        <w:spacing w:before="14" w:line="29" w:lineRule="exact"/>
      </w:pPr>
      <w:r>
        <w:pict>
          <v:shape id="_x0000_s1076" o:spid="_x0000_s1076"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7" w:line="220" w:lineRule="auto"/>
        <w:ind w:left="19"/>
        <w:outlineLvl w:val="0"/>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格式</w:t>
      </w:r>
      <w:r>
        <w:rPr>
          <w:rFonts w:ascii="仿宋" w:hAnsi="仿宋" w:eastAsia="仿宋" w:cs="仿宋"/>
          <w:spacing w:val="-32"/>
          <w:sz w:val="30"/>
          <w:szCs w:val="30"/>
        </w:rPr>
        <w:t xml:space="preserve"> </w:t>
      </w:r>
      <w:r>
        <w:rPr>
          <w:rFonts w:ascii="仿宋" w:hAnsi="仿宋" w:eastAsia="仿宋" w:cs="仿宋"/>
          <w:spacing w:val="-4"/>
          <w:sz w:val="30"/>
          <w:szCs w:val="30"/>
          <w14:textOutline w14:w="5448" w14:cap="sq" w14:cmpd="sng">
            <w14:solidFill>
              <w14:srgbClr w14:val="000000"/>
            </w14:solidFill>
            <w14:prstDash w14:val="solid"/>
            <w14:bevel/>
          </w14:textOutline>
        </w:rPr>
        <w:t>14：投标产品相关资料</w:t>
      </w:r>
    </w:p>
    <w:p>
      <w:pPr>
        <w:pStyle w:val="3"/>
        <w:spacing w:line="320" w:lineRule="auto"/>
      </w:pPr>
    </w:p>
    <w:p>
      <w:pPr>
        <w:pStyle w:val="3"/>
        <w:spacing w:line="320" w:lineRule="auto"/>
      </w:pPr>
    </w:p>
    <w:p>
      <w:pPr>
        <w:spacing w:before="114" w:line="226" w:lineRule="auto"/>
        <w:ind w:left="2999"/>
        <w:rPr>
          <w:rFonts w:ascii="仿宋" w:hAnsi="仿宋" w:eastAsia="仿宋" w:cs="仿宋"/>
          <w:sz w:val="35"/>
          <w:szCs w:val="35"/>
        </w:rPr>
      </w:pPr>
      <w:bookmarkStart w:id="17" w:name="bookmark19"/>
      <w:bookmarkEnd w:id="17"/>
      <w:r>
        <w:rPr>
          <w:rFonts w:ascii="仿宋" w:hAnsi="仿宋" w:eastAsia="仿宋" w:cs="仿宋"/>
          <w:spacing w:val="8"/>
          <w:sz w:val="35"/>
          <w:szCs w:val="35"/>
          <w14:textOutline w14:w="6537" w14:cap="sq" w14:cmpd="sng">
            <w14:solidFill>
              <w14:srgbClr w14:val="000000"/>
            </w14:solidFill>
            <w14:prstDash w14:val="solid"/>
            <w14:bevel/>
          </w14:textOutline>
        </w:rPr>
        <w:t>投标产品相关资料</w:t>
      </w:r>
    </w:p>
    <w:p>
      <w:pPr>
        <w:pStyle w:val="3"/>
        <w:spacing w:line="320" w:lineRule="auto"/>
      </w:pPr>
    </w:p>
    <w:p>
      <w:pPr>
        <w:pStyle w:val="3"/>
        <w:spacing w:line="320" w:lineRule="auto"/>
      </w:pPr>
    </w:p>
    <w:p>
      <w:pPr>
        <w:spacing w:before="78" w:line="359" w:lineRule="auto"/>
        <w:ind w:left="16" w:firstLine="480"/>
        <w:jc w:val="both"/>
        <w:rPr>
          <w:rFonts w:ascii="仿宋" w:hAnsi="仿宋" w:eastAsia="仿宋" w:cs="仿宋"/>
          <w:sz w:val="24"/>
          <w:szCs w:val="24"/>
        </w:rPr>
      </w:pPr>
      <w:r>
        <w:rPr>
          <w:rFonts w:ascii="仿宋" w:hAnsi="仿宋" w:eastAsia="仿宋" w:cs="仿宋"/>
          <w:spacing w:val="-2"/>
          <w:sz w:val="24"/>
          <w:szCs w:val="24"/>
        </w:rPr>
        <w:t>根据采购项目内容，投标时提供国家认可的质监机构出具的投标产品的产品检验</w:t>
      </w:r>
      <w:r>
        <w:rPr>
          <w:rFonts w:ascii="仿宋" w:hAnsi="仿宋" w:eastAsia="仿宋" w:cs="仿宋"/>
          <w:spacing w:val="16"/>
          <w:sz w:val="24"/>
          <w:szCs w:val="24"/>
        </w:rPr>
        <w:t xml:space="preserve"> </w:t>
      </w:r>
      <w:r>
        <w:rPr>
          <w:rFonts w:ascii="仿宋" w:hAnsi="仿宋" w:eastAsia="仿宋" w:cs="仿宋"/>
          <w:spacing w:val="-1"/>
          <w:sz w:val="24"/>
          <w:szCs w:val="24"/>
        </w:rPr>
        <w:t>报告或证明技术参数响应的相关资料、彩页（或</w:t>
      </w:r>
      <w:r>
        <w:rPr>
          <w:rFonts w:ascii="仿宋" w:hAnsi="仿宋" w:eastAsia="仿宋" w:cs="仿宋"/>
          <w:spacing w:val="-2"/>
          <w:sz w:val="24"/>
          <w:szCs w:val="24"/>
        </w:rPr>
        <w:t>厂家公开发布的资料参数）等相关认</w:t>
      </w:r>
    </w:p>
    <w:p>
      <w:pPr>
        <w:spacing w:line="220" w:lineRule="auto"/>
        <w:ind w:left="15"/>
        <w:rPr>
          <w:rFonts w:ascii="仿宋" w:hAnsi="仿宋" w:eastAsia="仿宋" w:cs="仿宋"/>
          <w:sz w:val="24"/>
          <w:szCs w:val="24"/>
        </w:rPr>
      </w:pPr>
      <w:r>
        <w:rPr>
          <w:rFonts w:ascii="仿宋" w:hAnsi="仿宋" w:eastAsia="仿宋" w:cs="仿宋"/>
          <w:spacing w:val="-4"/>
          <w:sz w:val="24"/>
          <w:szCs w:val="24"/>
        </w:rPr>
        <w:t>证资料。</w:t>
      </w:r>
    </w:p>
    <w:p>
      <w:pPr>
        <w:spacing w:line="220" w:lineRule="auto"/>
        <w:rPr>
          <w:rFonts w:ascii="仿宋" w:hAnsi="仿宋" w:eastAsia="仿宋" w:cs="仿宋"/>
          <w:sz w:val="24"/>
          <w:szCs w:val="24"/>
        </w:rPr>
        <w:sectPr>
          <w:footerReference r:id="rId94" w:type="default"/>
          <w:pgSz w:w="11850" w:h="16783"/>
          <w:pgMar w:top="1026" w:right="1417" w:bottom="916" w:left="1588" w:header="750" w:footer="754" w:gutter="0"/>
          <w:cols w:space="720" w:num="1"/>
        </w:sectPr>
      </w:pPr>
    </w:p>
    <w:p>
      <w:pPr>
        <w:spacing w:before="14" w:line="29" w:lineRule="exact"/>
      </w:pPr>
      <w:r>
        <w:pict>
          <v:shape id="_x0000_s1077" o:spid="_x0000_s1077" style="height:1.45pt;width:442.25pt;" fillcolor="#000000" filled="t" stroked="f" coordsize="8845,29" path="m0,0l8844,0,8844,28,0,28,0,0xe">
            <v:path/>
            <v:fill on="t" focussize="0,0"/>
            <v:stroke on="f"/>
            <v:imagedata o:title=""/>
            <o:lock v:ext="edit"/>
            <w10:wrap type="none"/>
            <w10:anchorlock/>
          </v:shape>
        </w:pict>
      </w:r>
    </w:p>
    <w:p>
      <w:pPr>
        <w:pStyle w:val="3"/>
        <w:spacing w:line="294" w:lineRule="auto"/>
      </w:pPr>
    </w:p>
    <w:p>
      <w:pPr>
        <w:spacing w:before="98" w:line="222" w:lineRule="auto"/>
        <w:ind w:left="19"/>
        <w:outlineLvl w:val="0"/>
        <w:rPr>
          <w:rFonts w:ascii="仿宋" w:hAnsi="仿宋" w:eastAsia="仿宋" w:cs="仿宋"/>
          <w:sz w:val="30"/>
          <w:szCs w:val="30"/>
        </w:rPr>
      </w:pPr>
      <w:bookmarkStart w:id="18" w:name="bookmark20"/>
      <w:bookmarkEnd w:id="18"/>
      <w:r>
        <w:rPr>
          <w:rFonts w:ascii="仿宋" w:hAnsi="仿宋" w:eastAsia="仿宋" w:cs="仿宋"/>
          <w:spacing w:val="-2"/>
          <w:sz w:val="30"/>
          <w:szCs w:val="30"/>
          <w14:textOutline w14:w="5448" w14:cap="sq" w14:cmpd="sng">
            <w14:solidFill>
              <w14:srgbClr w14:val="000000"/>
            </w14:solidFill>
            <w14:prstDash w14:val="solid"/>
            <w14:bevel/>
          </w14:textOutline>
        </w:rPr>
        <w:t>格式</w:t>
      </w:r>
      <w:r>
        <w:rPr>
          <w:rFonts w:ascii="仿宋" w:hAnsi="仿宋" w:eastAsia="仿宋" w:cs="仿宋"/>
          <w:spacing w:val="-24"/>
          <w:sz w:val="30"/>
          <w:szCs w:val="30"/>
        </w:rPr>
        <w:t xml:space="preserve"> </w:t>
      </w:r>
      <w:r>
        <w:rPr>
          <w:rFonts w:ascii="仿宋" w:hAnsi="仿宋" w:eastAsia="仿宋" w:cs="仿宋"/>
          <w:spacing w:val="-2"/>
          <w:sz w:val="30"/>
          <w:szCs w:val="30"/>
          <w14:textOutline w14:w="5448" w14:cap="sq" w14:cmpd="sng">
            <w14:solidFill>
              <w14:srgbClr w14:val="000000"/>
            </w14:solidFill>
            <w14:prstDash w14:val="solid"/>
            <w14:bevel/>
          </w14:textOutline>
        </w:rPr>
        <w:t>15：制造（生产）企业小型、微型企业声明函</w:t>
      </w:r>
    </w:p>
    <w:p>
      <w:pPr>
        <w:pStyle w:val="3"/>
        <w:spacing w:line="325" w:lineRule="auto"/>
      </w:pPr>
    </w:p>
    <w:p>
      <w:pPr>
        <w:pStyle w:val="3"/>
        <w:spacing w:line="325" w:lineRule="auto"/>
      </w:pPr>
    </w:p>
    <w:p>
      <w:pPr>
        <w:spacing w:before="91" w:line="224" w:lineRule="auto"/>
        <w:ind w:left="22"/>
        <w:rPr>
          <w:rFonts w:hint="eastAsia" w:ascii="仿宋" w:hAnsi="仿宋" w:eastAsia="仿宋" w:cs="仿宋"/>
          <w:spacing w:val="-3"/>
          <w:sz w:val="24"/>
          <w:szCs w:val="24"/>
          <w:lang w:eastAsia="zh-CN"/>
        </w:rPr>
      </w:pPr>
      <w:r>
        <w:rPr>
          <w:rFonts w:ascii="仿宋" w:hAnsi="仿宋" w:eastAsia="仿宋" w:cs="仿宋"/>
          <w:b/>
          <w:bCs/>
          <w:spacing w:val="-3"/>
          <w:sz w:val="28"/>
          <w:szCs w:val="28"/>
          <w:lang w:eastAsia="zh-CN"/>
        </w:rPr>
        <w:t>致</w:t>
      </w:r>
      <w:r>
        <w:rPr>
          <w:rFonts w:ascii="仿宋" w:hAnsi="仿宋" w:eastAsia="仿宋" w:cs="仿宋"/>
          <w:spacing w:val="-3"/>
          <w:sz w:val="24"/>
          <w:szCs w:val="24"/>
          <w:lang w:eastAsia="zh-CN"/>
        </w:rPr>
        <w:t>：</w:t>
      </w:r>
      <w:r>
        <w:rPr>
          <w:rFonts w:ascii="仿宋" w:hAnsi="仿宋" w:eastAsia="仿宋" w:cs="仿宋"/>
          <w:spacing w:val="-2"/>
          <w:sz w:val="24"/>
          <w:szCs w:val="24"/>
          <w:lang w:eastAsia="zh-CN"/>
          <w14:textOutline w14:w="4358" w14:cap="sq" w14:cmpd="sng">
            <w14:solidFill>
              <w14:srgbClr w14:val="000000"/>
            </w14:solidFill>
            <w14:prstDash w14:val="solid"/>
            <w14:bevel/>
          </w14:textOutline>
        </w:rPr>
        <w:t>采购代理机构</w:t>
      </w:r>
    </w:p>
    <w:p>
      <w:pPr>
        <w:spacing w:before="91" w:line="224" w:lineRule="auto"/>
        <w:ind w:left="22"/>
        <w:rPr>
          <w:rFonts w:ascii="仿宋" w:hAnsi="仿宋" w:eastAsia="仿宋" w:cs="仿宋"/>
          <w:sz w:val="24"/>
          <w:szCs w:val="24"/>
          <w:lang w:eastAsia="zh-CN"/>
        </w:rPr>
      </w:pPr>
    </w:p>
    <w:p>
      <w:pPr>
        <w:spacing w:line="360" w:lineRule="auto"/>
        <w:ind w:firstLine="480"/>
        <w:rPr>
          <w:rFonts w:hint="eastAsia"/>
          <w:lang w:eastAsia="zh-CN"/>
        </w:rPr>
      </w:pPr>
      <w:r>
        <w:rPr>
          <w:rFonts w:hint="eastAsia"/>
          <w:lang w:eastAsia="zh-CN"/>
        </w:rPr>
        <w:t>本公司（联合体） 郑重声明， 根据《政府采购促进中小企业发展管理办法》（财库﹝2020﹞46 号） 的规定， 本公司（联合体） 参加</w:t>
      </w:r>
      <w:r>
        <w:rPr>
          <w:rFonts w:hint="eastAsia"/>
          <w:u w:val="single"/>
          <w:lang w:eastAsia="zh-CN"/>
        </w:rPr>
        <w:t>（单位名称）</w:t>
      </w:r>
      <w:r>
        <w:rPr>
          <w:rFonts w:hint="eastAsia"/>
          <w:lang w:eastAsia="zh-CN"/>
        </w:rPr>
        <w:t xml:space="preserve"> 的</w:t>
      </w:r>
      <w:r>
        <w:rPr>
          <w:rFonts w:hint="eastAsia"/>
          <w:u w:val="single"/>
          <w:lang w:eastAsia="zh-CN"/>
        </w:rPr>
        <w:t xml:space="preserve">（项目名称） </w:t>
      </w:r>
      <w:r>
        <w:rPr>
          <w:rFonts w:hint="eastAsia"/>
          <w:lang w:eastAsia="zh-CN"/>
        </w:rPr>
        <w:t>采购活动，提供的货物全部由符合政策要求的中小企业制造。 相关企业（含联合体中的中小企业、 签订分包意向协议的中小企业）的具体情况如下：</w:t>
      </w:r>
    </w:p>
    <w:p>
      <w:pPr>
        <w:spacing w:line="360" w:lineRule="auto"/>
        <w:ind w:firstLine="480"/>
        <w:rPr>
          <w:rFonts w:hint="eastAsia"/>
          <w:lang w:eastAsia="zh-CN"/>
        </w:rPr>
      </w:pPr>
      <w:r>
        <w:rPr>
          <w:rFonts w:hint="eastAsia"/>
          <w:lang w:eastAsia="zh-CN"/>
        </w:rPr>
        <w:t xml:space="preserve">1. </w:t>
      </w:r>
      <w:r>
        <w:rPr>
          <w:rFonts w:hint="eastAsia"/>
          <w:u w:val="single"/>
          <w:lang w:eastAsia="zh-CN"/>
        </w:rPr>
        <w:t>（标的名称）</w:t>
      </w:r>
      <w:r>
        <w:rPr>
          <w:rFonts w:hint="eastAsia"/>
          <w:lang w:eastAsia="zh-CN"/>
        </w:rPr>
        <w:t xml:space="preserve"> ，属于</w:t>
      </w:r>
      <w:r>
        <w:rPr>
          <w:rFonts w:hint="eastAsia"/>
          <w:u w:val="single"/>
          <w:lang w:eastAsia="zh-CN"/>
        </w:rPr>
        <w:t xml:space="preserve">    （采购文件中明确的所属行业）     </w:t>
      </w:r>
      <w:r>
        <w:rPr>
          <w:rFonts w:hint="eastAsia"/>
          <w:lang w:eastAsia="zh-CN"/>
        </w:rPr>
        <w:t>行业； 制造商为</w:t>
      </w:r>
      <w:r>
        <w:rPr>
          <w:rFonts w:hint="eastAsia"/>
          <w:u w:val="single"/>
          <w:lang w:eastAsia="zh-CN"/>
        </w:rPr>
        <w:t>（ 企业名称）</w:t>
      </w:r>
      <w:r>
        <w:rPr>
          <w:rFonts w:hint="eastAsia"/>
          <w:lang w:eastAsia="zh-CN"/>
        </w:rPr>
        <w:t>， 从业人员</w:t>
      </w:r>
      <w:r>
        <w:rPr>
          <w:rFonts w:hint="eastAsia"/>
          <w:u w:val="single"/>
          <w:lang w:eastAsia="zh-CN"/>
        </w:rPr>
        <w:t xml:space="preserve">    </w:t>
      </w:r>
      <w:r>
        <w:rPr>
          <w:rFonts w:hint="eastAsia"/>
          <w:lang w:eastAsia="zh-CN"/>
        </w:rPr>
        <w:t>人， 营业收入为</w:t>
      </w:r>
      <w:r>
        <w:rPr>
          <w:rFonts w:hint="eastAsia"/>
          <w:u w:val="single"/>
          <w:lang w:eastAsia="zh-CN"/>
        </w:rPr>
        <w:t xml:space="preserve">     </w:t>
      </w:r>
      <w:r>
        <w:rPr>
          <w:rFonts w:hint="eastAsia"/>
          <w:lang w:eastAsia="zh-CN"/>
        </w:rPr>
        <w:t>万元， 资产总额为</w:t>
      </w:r>
      <w:r>
        <w:rPr>
          <w:rFonts w:hint="eastAsia"/>
          <w:u w:val="single"/>
          <w:lang w:eastAsia="zh-CN"/>
        </w:rPr>
        <w:t xml:space="preserve">    </w:t>
      </w:r>
      <w:r>
        <w:rPr>
          <w:rFonts w:hint="eastAsia"/>
          <w:lang w:eastAsia="zh-CN"/>
        </w:rPr>
        <w:t>万元，属于</w:t>
      </w:r>
      <w:r>
        <w:rPr>
          <w:rFonts w:hint="eastAsia"/>
          <w:u w:val="single"/>
          <w:lang w:eastAsia="zh-CN"/>
        </w:rPr>
        <w:t>（中型企业、 小型企业、 微型企业）</w:t>
      </w:r>
      <w:r>
        <w:rPr>
          <w:rFonts w:hint="eastAsia"/>
          <w:lang w:eastAsia="zh-CN"/>
        </w:rPr>
        <w:t>；</w:t>
      </w:r>
    </w:p>
    <w:p>
      <w:pPr>
        <w:spacing w:line="360" w:lineRule="auto"/>
        <w:ind w:firstLine="480"/>
        <w:rPr>
          <w:rFonts w:hint="eastAsia"/>
          <w:lang w:eastAsia="zh-CN"/>
        </w:rPr>
      </w:pPr>
      <w:r>
        <w:rPr>
          <w:rFonts w:hint="eastAsia"/>
          <w:lang w:eastAsia="zh-CN"/>
        </w:rPr>
        <w:t xml:space="preserve">2. </w:t>
      </w:r>
      <w:r>
        <w:rPr>
          <w:rFonts w:hint="eastAsia"/>
          <w:u w:val="single"/>
          <w:lang w:eastAsia="zh-CN"/>
        </w:rPr>
        <w:t xml:space="preserve">（标的名称） </w:t>
      </w:r>
      <w:r>
        <w:rPr>
          <w:rFonts w:hint="eastAsia"/>
          <w:lang w:eastAsia="zh-CN"/>
        </w:rPr>
        <w:t>，属于</w:t>
      </w:r>
      <w:r>
        <w:rPr>
          <w:rFonts w:hint="eastAsia"/>
          <w:u w:val="single"/>
          <w:lang w:eastAsia="zh-CN"/>
        </w:rPr>
        <w:t xml:space="preserve">  （采购文件中明确的所属行业）    </w:t>
      </w:r>
      <w:r>
        <w:rPr>
          <w:rFonts w:hint="eastAsia"/>
          <w:lang w:eastAsia="zh-CN"/>
        </w:rPr>
        <w:t>行业； 制造商为</w:t>
      </w:r>
      <w:r>
        <w:rPr>
          <w:rFonts w:hint="eastAsia"/>
          <w:u w:val="single"/>
          <w:lang w:eastAsia="zh-CN"/>
        </w:rPr>
        <w:t>（ 企业名称）</w:t>
      </w:r>
      <w:r>
        <w:rPr>
          <w:rFonts w:hint="eastAsia"/>
          <w:lang w:eastAsia="zh-CN"/>
        </w:rPr>
        <w:t>，从业人员</w:t>
      </w:r>
      <w:r>
        <w:rPr>
          <w:rFonts w:hint="eastAsia"/>
          <w:u w:val="single"/>
          <w:lang w:eastAsia="zh-CN"/>
        </w:rPr>
        <w:t xml:space="preserve">    </w:t>
      </w:r>
      <w:r>
        <w:rPr>
          <w:rFonts w:hint="eastAsia"/>
          <w:lang w:eastAsia="zh-CN"/>
        </w:rPr>
        <w:t>人， 营业收入为</w:t>
      </w:r>
      <w:r>
        <w:rPr>
          <w:rFonts w:hint="eastAsia"/>
          <w:u w:val="single"/>
          <w:lang w:eastAsia="zh-CN"/>
        </w:rPr>
        <w:t xml:space="preserve">    </w:t>
      </w:r>
      <w:r>
        <w:rPr>
          <w:rFonts w:hint="eastAsia"/>
          <w:lang w:eastAsia="zh-CN"/>
        </w:rPr>
        <w:t>万元， 资产总额为</w:t>
      </w:r>
      <w:r>
        <w:rPr>
          <w:rFonts w:hint="eastAsia"/>
          <w:u w:val="single"/>
          <w:lang w:eastAsia="zh-CN"/>
        </w:rPr>
        <w:t xml:space="preserve">    </w:t>
      </w:r>
      <w:r>
        <w:rPr>
          <w:rFonts w:hint="eastAsia"/>
          <w:lang w:eastAsia="zh-CN"/>
        </w:rPr>
        <w:t>万元，属于</w:t>
      </w:r>
      <w:r>
        <w:rPr>
          <w:rFonts w:hint="eastAsia"/>
          <w:u w:val="single"/>
          <w:lang w:eastAsia="zh-CN"/>
        </w:rPr>
        <w:t>（中型企业、 小型企业、 微型企业）</w:t>
      </w:r>
      <w:r>
        <w:rPr>
          <w:rFonts w:hint="eastAsia"/>
          <w:lang w:eastAsia="zh-CN"/>
        </w:rPr>
        <w:t>；</w:t>
      </w:r>
    </w:p>
    <w:p>
      <w:pPr>
        <w:spacing w:line="360" w:lineRule="auto"/>
        <w:ind w:firstLine="480"/>
        <w:rPr>
          <w:rFonts w:hint="eastAsia"/>
          <w:lang w:eastAsia="zh-CN"/>
        </w:rPr>
      </w:pPr>
      <w:r>
        <w:rPr>
          <w:rFonts w:hint="eastAsia"/>
          <w:lang w:eastAsia="zh-CN"/>
        </w:rPr>
        <w:t>……</w:t>
      </w:r>
    </w:p>
    <w:p>
      <w:pPr>
        <w:spacing w:line="360" w:lineRule="auto"/>
        <w:ind w:firstLine="480"/>
        <w:rPr>
          <w:rFonts w:hint="eastAsia"/>
          <w:lang w:eastAsia="zh-CN"/>
        </w:rPr>
      </w:pPr>
      <w:r>
        <w:rPr>
          <w:rFonts w:hint="eastAsia"/>
          <w:lang w:eastAsia="zh-CN"/>
        </w:rPr>
        <w:t>以上企业，不属于大企业的分支机构， 不存在控股股东为大企业的情形， 也不存在与大企业的负责人为同一人的情形。</w:t>
      </w:r>
    </w:p>
    <w:p>
      <w:pPr>
        <w:spacing w:line="360" w:lineRule="auto"/>
        <w:ind w:firstLine="480"/>
        <w:rPr>
          <w:rFonts w:hint="eastAsia"/>
          <w:lang w:eastAsia="zh-CN"/>
        </w:rPr>
      </w:pPr>
      <w:r>
        <w:rPr>
          <w:rFonts w:hint="eastAsia"/>
          <w:lang w:eastAsia="zh-CN"/>
        </w:rPr>
        <w:t>本企业对上述声明内容的真实性负责。 如有虚假， 将依法承担相应责任。</w:t>
      </w:r>
    </w:p>
    <w:p>
      <w:pPr>
        <w:spacing w:line="360" w:lineRule="auto"/>
        <w:ind w:firstLine="480"/>
        <w:rPr>
          <w:rFonts w:hint="eastAsia"/>
          <w:lang w:eastAsia="zh-CN"/>
        </w:rPr>
      </w:pPr>
    </w:p>
    <w:p>
      <w:pPr>
        <w:spacing w:line="360" w:lineRule="auto"/>
        <w:rPr>
          <w:rFonts w:hint="eastAsia"/>
          <w:lang w:eastAsia="zh-CN"/>
        </w:rPr>
      </w:pPr>
      <w:r>
        <w:rPr>
          <w:rFonts w:hint="eastAsia"/>
          <w:lang w:eastAsia="zh-CN"/>
        </w:rPr>
        <w:t>注：1.从业人员、营业收入、资产总额填报上一年度数据，无上一年度数据的新成立企业可不填报。</w:t>
      </w:r>
    </w:p>
    <w:p>
      <w:pPr>
        <w:spacing w:line="360" w:lineRule="auto"/>
        <w:ind w:firstLine="480"/>
      </w:pPr>
      <w:r>
        <w:rPr>
          <w:rFonts w:hint="eastAsia"/>
          <w:lang w:eastAsia="zh-CN"/>
        </w:rPr>
        <w:t>2.</w:t>
      </w:r>
      <w:r>
        <w:rPr>
          <w:rFonts w:hint="eastAsia" w:ascii="宋体" w:hAnsi="宋体"/>
          <w:lang w:eastAsia="zh-CN"/>
        </w:rPr>
        <w:t>若无此项内容，可不提供此函。</w:t>
      </w: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5" w:lineRule="auto"/>
      </w:pPr>
    </w:p>
    <w:p>
      <w:pPr>
        <w:spacing w:before="78" w:line="222" w:lineRule="auto"/>
        <w:ind w:left="4452"/>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7" w:line="223" w:lineRule="auto"/>
        <w:ind w:left="255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法定代表人或委托代理人</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签字）</w:t>
      </w:r>
    </w:p>
    <w:p>
      <w:pPr>
        <w:pStyle w:val="3"/>
        <w:spacing w:line="281" w:lineRule="auto"/>
      </w:pPr>
    </w:p>
    <w:p>
      <w:pPr>
        <w:pStyle w:val="3"/>
        <w:spacing w:line="281" w:lineRule="auto"/>
      </w:pPr>
    </w:p>
    <w:p>
      <w:pPr>
        <w:spacing w:before="79" w:line="222" w:lineRule="auto"/>
        <w:ind w:left="5200"/>
        <w:rPr>
          <w:rFonts w:ascii="仿宋" w:hAnsi="仿宋" w:eastAsia="仿宋" w:cs="仿宋"/>
          <w:sz w:val="24"/>
          <w:szCs w:val="24"/>
        </w:rPr>
      </w:pPr>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14"/>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34"/>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日</w:t>
      </w:r>
    </w:p>
    <w:p>
      <w:pPr>
        <w:spacing w:line="222" w:lineRule="auto"/>
        <w:rPr>
          <w:rFonts w:ascii="仿宋" w:hAnsi="仿宋" w:eastAsia="仿宋" w:cs="仿宋"/>
          <w:sz w:val="24"/>
          <w:szCs w:val="24"/>
        </w:rPr>
        <w:sectPr>
          <w:headerReference r:id="rId95" w:type="default"/>
          <w:footerReference r:id="rId96" w:type="default"/>
          <w:pgSz w:w="11850" w:h="16783"/>
          <w:pgMar w:top="1026" w:right="1343" w:bottom="916" w:left="1588" w:header="750" w:footer="754" w:gutter="0"/>
          <w:cols w:space="720" w:num="1"/>
        </w:sectPr>
      </w:pPr>
    </w:p>
    <w:p>
      <w:pPr>
        <w:spacing w:before="14" w:line="29" w:lineRule="exact"/>
      </w:pPr>
      <w:r>
        <w:pict>
          <v:shape id="_x0000_s1078" o:spid="_x0000_s1078"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8" w:line="222" w:lineRule="auto"/>
        <w:ind w:left="19"/>
        <w:outlineLvl w:val="0"/>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格式</w:t>
      </w:r>
      <w:r>
        <w:rPr>
          <w:rFonts w:ascii="仿宋" w:hAnsi="仿宋" w:eastAsia="仿宋" w:cs="仿宋"/>
          <w:spacing w:val="-37"/>
          <w:sz w:val="30"/>
          <w:szCs w:val="30"/>
        </w:rPr>
        <w:t xml:space="preserve"> </w:t>
      </w:r>
      <w:r>
        <w:rPr>
          <w:rFonts w:ascii="仿宋" w:hAnsi="仿宋" w:eastAsia="仿宋" w:cs="仿宋"/>
          <w:spacing w:val="-4"/>
          <w:sz w:val="30"/>
          <w:szCs w:val="30"/>
          <w14:textOutline w14:w="5448" w14:cap="sq" w14:cmpd="sng">
            <w14:solidFill>
              <w14:srgbClr w14:val="000000"/>
            </w14:solidFill>
            <w14:prstDash w14:val="solid"/>
            <w14:bevel/>
          </w14:textOutline>
        </w:rPr>
        <w:t>16</w:t>
      </w:r>
      <w:r>
        <w:rPr>
          <w:rFonts w:hint="eastAsia" w:ascii="仿宋" w:hAnsi="仿宋" w:eastAsia="仿宋" w:cs="仿宋"/>
          <w:spacing w:val="-4"/>
          <w:sz w:val="30"/>
          <w:szCs w:val="30"/>
          <w:lang w:eastAsia="zh-CN"/>
          <w14:textOutline w14:w="5448" w14:cap="sq" w14:cmpd="sng">
            <w14:solidFill>
              <w14:srgbClr w14:val="000000"/>
            </w14:solidFill>
            <w14:prstDash w14:val="solid"/>
            <w14:bevel/>
          </w14:textOutline>
        </w:rPr>
        <w:t>：</w:t>
      </w:r>
      <w:r>
        <w:rPr>
          <w:rFonts w:ascii="仿宋" w:hAnsi="仿宋" w:eastAsia="仿宋" w:cs="仿宋"/>
          <w:spacing w:val="-4"/>
          <w:sz w:val="30"/>
          <w:szCs w:val="30"/>
          <w14:textOutline w14:w="5448" w14:cap="sq" w14:cmpd="sng">
            <w14:solidFill>
              <w14:srgbClr w14:val="000000"/>
            </w14:solidFill>
            <w14:prstDash w14:val="solid"/>
            <w14:bevel/>
          </w14:textOutline>
        </w:rPr>
        <w:t>从业人员声明函</w:t>
      </w:r>
    </w:p>
    <w:p>
      <w:pPr>
        <w:pStyle w:val="3"/>
        <w:spacing w:line="414" w:lineRule="auto"/>
      </w:pPr>
    </w:p>
    <w:p>
      <w:pPr>
        <w:spacing w:before="114" w:line="228" w:lineRule="auto"/>
        <w:ind w:left="3179"/>
        <w:rPr>
          <w:rFonts w:ascii="仿宋" w:hAnsi="仿宋" w:eastAsia="仿宋" w:cs="仿宋"/>
          <w:sz w:val="35"/>
          <w:szCs w:val="35"/>
        </w:rPr>
      </w:pPr>
      <w:bookmarkStart w:id="19" w:name="bookmark21"/>
      <w:bookmarkEnd w:id="19"/>
      <w:r>
        <w:rPr>
          <w:rFonts w:ascii="仿宋" w:hAnsi="仿宋" w:eastAsia="仿宋" w:cs="仿宋"/>
          <w:spacing w:val="8"/>
          <w:sz w:val="35"/>
          <w:szCs w:val="35"/>
          <w14:textOutline w14:w="6537" w14:cap="sq" w14:cmpd="sng">
            <w14:solidFill>
              <w14:srgbClr w14:val="000000"/>
            </w14:solidFill>
            <w14:prstDash w14:val="solid"/>
            <w14:bevel/>
          </w14:textOutline>
        </w:rPr>
        <w:t>从业人员声明函</w:t>
      </w:r>
    </w:p>
    <w:p>
      <w:pPr>
        <w:pStyle w:val="3"/>
        <w:spacing w:line="288" w:lineRule="auto"/>
      </w:pPr>
    </w:p>
    <w:p>
      <w:pPr>
        <w:pStyle w:val="3"/>
        <w:spacing w:line="289" w:lineRule="auto"/>
      </w:pPr>
    </w:p>
    <w:p>
      <w:pPr>
        <w:spacing w:before="78" w:line="222" w:lineRule="auto"/>
        <w:ind w:left="19"/>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致：采购代理机构</w:t>
      </w:r>
    </w:p>
    <w:p>
      <w:pPr>
        <w:pStyle w:val="3"/>
        <w:spacing w:line="282" w:lineRule="auto"/>
      </w:pPr>
    </w:p>
    <w:p>
      <w:pPr>
        <w:pStyle w:val="3"/>
        <w:spacing w:line="282" w:lineRule="auto"/>
      </w:pPr>
    </w:p>
    <w:p>
      <w:pPr>
        <w:spacing w:before="78" w:line="359" w:lineRule="auto"/>
        <w:ind w:left="17" w:firstLine="360"/>
        <w:jc w:val="both"/>
        <w:rPr>
          <w:rFonts w:ascii="仿宋" w:hAnsi="仿宋" w:eastAsia="仿宋" w:cs="仿宋"/>
          <w:sz w:val="24"/>
          <w:szCs w:val="24"/>
        </w:rPr>
      </w:pPr>
      <w:r>
        <w:rPr>
          <w:rFonts w:ascii="仿宋" w:hAnsi="仿宋" w:eastAsia="仿宋" w:cs="仿宋"/>
          <w:spacing w:val="-1"/>
          <w:sz w:val="24"/>
          <w:szCs w:val="24"/>
        </w:rPr>
        <w:t>本公司郑重声明：根据《政府采购促进中小企业发展暂行办</w:t>
      </w:r>
      <w:r>
        <w:rPr>
          <w:rFonts w:ascii="仿宋" w:hAnsi="仿宋" w:eastAsia="仿宋" w:cs="仿宋"/>
          <w:spacing w:val="-2"/>
          <w:sz w:val="24"/>
          <w:szCs w:val="24"/>
        </w:rPr>
        <w:t>法》</w:t>
      </w:r>
      <w:r>
        <w:rPr>
          <w:rFonts w:hint="eastAsia" w:ascii="仿宋" w:hAnsi="仿宋" w:eastAsia="仿宋" w:cs="仿宋"/>
          <w:spacing w:val="-1"/>
          <w:sz w:val="24"/>
          <w:szCs w:val="24"/>
          <w:lang w:eastAsia="zh-CN"/>
        </w:rPr>
        <w:t>（财库﹝2020﹞46 号）</w:t>
      </w:r>
      <w:r>
        <w:rPr>
          <w:rFonts w:ascii="仿宋" w:hAnsi="仿宋" w:eastAsia="仿宋" w:cs="仿宋"/>
          <w:spacing w:val="-1"/>
          <w:sz w:val="24"/>
          <w:szCs w:val="24"/>
        </w:rPr>
        <w:t>、《工业和信息部、国家统计局、国家发</w:t>
      </w:r>
      <w:r>
        <w:rPr>
          <w:rFonts w:ascii="仿宋" w:hAnsi="仿宋" w:eastAsia="仿宋" w:cs="仿宋"/>
          <w:spacing w:val="-2"/>
          <w:sz w:val="24"/>
          <w:szCs w:val="24"/>
        </w:rPr>
        <w:t>展和改革委员会、财政部关于印发中小</w:t>
      </w:r>
      <w:r>
        <w:rPr>
          <w:rFonts w:ascii="仿宋" w:hAnsi="仿宋" w:eastAsia="仿宋" w:cs="仿宋"/>
          <w:sz w:val="24"/>
          <w:szCs w:val="24"/>
        </w:rPr>
        <w:t xml:space="preserve"> </w:t>
      </w:r>
      <w:r>
        <w:rPr>
          <w:rFonts w:ascii="仿宋" w:hAnsi="仿宋" w:eastAsia="仿宋" w:cs="仿宋"/>
          <w:spacing w:val="-1"/>
          <w:sz w:val="24"/>
          <w:szCs w:val="24"/>
        </w:rPr>
        <w:t>企业划型标准规定的通知》（工信部联企业[2011]300 号</w:t>
      </w:r>
      <w:r>
        <w:rPr>
          <w:rFonts w:ascii="仿宋" w:hAnsi="仿宋" w:eastAsia="仿宋" w:cs="仿宋"/>
          <w:spacing w:val="-2"/>
          <w:sz w:val="24"/>
          <w:szCs w:val="24"/>
        </w:rPr>
        <w:t>）规定，本公司从业人员数</w:t>
      </w:r>
    </w:p>
    <w:p>
      <w:pPr>
        <w:spacing w:before="1" w:line="223" w:lineRule="auto"/>
        <w:ind w:left="25"/>
        <w:rPr>
          <w:rFonts w:ascii="仿宋" w:hAnsi="仿宋" w:eastAsia="仿宋" w:cs="仿宋"/>
          <w:sz w:val="24"/>
          <w:szCs w:val="24"/>
        </w:rPr>
      </w:pPr>
      <w:r>
        <w:rPr>
          <w:rFonts w:ascii="仿宋" w:hAnsi="仿宋" w:eastAsia="仿宋" w:cs="仿宋"/>
          <w:spacing w:val="-9"/>
          <w:sz w:val="24"/>
          <w:szCs w:val="24"/>
        </w:rPr>
        <w:t>为人。</w:t>
      </w:r>
    </w:p>
    <w:p>
      <w:pPr>
        <w:spacing w:before="175" w:line="220" w:lineRule="auto"/>
        <w:ind w:left="377"/>
        <w:rPr>
          <w:rFonts w:ascii="仿宋" w:hAnsi="仿宋" w:eastAsia="仿宋" w:cs="仿宋"/>
          <w:sz w:val="24"/>
          <w:szCs w:val="24"/>
        </w:rPr>
      </w:pPr>
      <w:r>
        <w:rPr>
          <w:rFonts w:ascii="仿宋" w:hAnsi="仿宋" w:eastAsia="仿宋" w:cs="仿宋"/>
          <w:spacing w:val="-1"/>
          <w:sz w:val="24"/>
          <w:szCs w:val="24"/>
        </w:rPr>
        <w:t>本公司对上述声明的真实性负责，如有虚假，将依法承担相应责任。</w:t>
      </w: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4" w:lineRule="auto"/>
      </w:pPr>
    </w:p>
    <w:p>
      <w:pPr>
        <w:spacing w:before="79" w:line="222" w:lineRule="auto"/>
        <w:ind w:left="4452"/>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6" w:line="223" w:lineRule="auto"/>
        <w:ind w:left="255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法定代表人或委托代理人</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签字）</w:t>
      </w:r>
    </w:p>
    <w:p>
      <w:pPr>
        <w:pStyle w:val="3"/>
        <w:spacing w:line="281" w:lineRule="auto"/>
      </w:pPr>
    </w:p>
    <w:p>
      <w:pPr>
        <w:pStyle w:val="3"/>
        <w:spacing w:line="281" w:lineRule="auto"/>
      </w:pPr>
    </w:p>
    <w:p>
      <w:pPr>
        <w:spacing w:before="79" w:line="222" w:lineRule="auto"/>
        <w:ind w:left="5200"/>
        <w:rPr>
          <w:rFonts w:ascii="仿宋" w:hAnsi="仿宋" w:eastAsia="仿宋" w:cs="仿宋"/>
          <w:sz w:val="24"/>
          <w:szCs w:val="24"/>
        </w:rPr>
      </w:pPr>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14"/>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34"/>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日</w:t>
      </w:r>
    </w:p>
    <w:p>
      <w:pPr>
        <w:spacing w:line="222" w:lineRule="auto"/>
        <w:rPr>
          <w:rFonts w:ascii="仿宋" w:hAnsi="仿宋" w:eastAsia="仿宋" w:cs="仿宋"/>
          <w:sz w:val="24"/>
          <w:szCs w:val="24"/>
        </w:rPr>
        <w:sectPr>
          <w:headerReference r:id="rId97" w:type="default"/>
          <w:footerReference r:id="rId98" w:type="default"/>
          <w:pgSz w:w="11850" w:h="16783"/>
          <w:pgMar w:top="1026" w:right="1417" w:bottom="914" w:left="1588" w:header="750" w:footer="754" w:gutter="0"/>
          <w:cols w:space="720" w:num="1"/>
        </w:sectPr>
      </w:pPr>
    </w:p>
    <w:p>
      <w:pPr>
        <w:spacing w:before="14" w:line="29" w:lineRule="exact"/>
      </w:pPr>
      <w:r>
        <w:pict>
          <v:shape id="_x0000_s1079" o:spid="_x0000_s1079"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7" w:line="220" w:lineRule="auto"/>
        <w:ind w:left="19"/>
        <w:outlineLvl w:val="0"/>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格式</w:t>
      </w:r>
      <w:r>
        <w:rPr>
          <w:rFonts w:ascii="仿宋" w:hAnsi="仿宋" w:eastAsia="仿宋" w:cs="仿宋"/>
          <w:spacing w:val="-31"/>
          <w:sz w:val="30"/>
          <w:szCs w:val="30"/>
        </w:rPr>
        <w:t xml:space="preserve"> </w:t>
      </w:r>
      <w:r>
        <w:rPr>
          <w:rFonts w:ascii="仿宋" w:hAnsi="仿宋" w:eastAsia="仿宋" w:cs="仿宋"/>
          <w:spacing w:val="-3"/>
          <w:sz w:val="30"/>
          <w:szCs w:val="30"/>
          <w14:textOutline w14:w="5448" w14:cap="sq" w14:cmpd="sng">
            <w14:solidFill>
              <w14:srgbClr w14:val="000000"/>
            </w14:solidFill>
            <w14:prstDash w14:val="solid"/>
            <w14:bevel/>
          </w14:textOutline>
        </w:rPr>
        <w:t>17：残疾人福利性单位声明函</w:t>
      </w:r>
    </w:p>
    <w:p>
      <w:pPr>
        <w:pStyle w:val="3"/>
        <w:spacing w:line="416" w:lineRule="auto"/>
      </w:pPr>
    </w:p>
    <w:p>
      <w:pPr>
        <w:spacing w:before="114" w:line="226" w:lineRule="auto"/>
        <w:ind w:left="2459"/>
        <w:rPr>
          <w:rFonts w:ascii="仿宋" w:hAnsi="仿宋" w:eastAsia="仿宋" w:cs="仿宋"/>
          <w:sz w:val="35"/>
          <w:szCs w:val="35"/>
        </w:rPr>
      </w:pPr>
      <w:bookmarkStart w:id="20" w:name="bookmark22"/>
      <w:bookmarkEnd w:id="20"/>
      <w:r>
        <w:rPr>
          <w:rFonts w:ascii="仿宋" w:hAnsi="仿宋" w:eastAsia="仿宋" w:cs="仿宋"/>
          <w:spacing w:val="9"/>
          <w:sz w:val="35"/>
          <w:szCs w:val="35"/>
          <w14:textOutline w14:w="6537" w14:cap="sq" w14:cmpd="sng">
            <w14:solidFill>
              <w14:srgbClr w14:val="000000"/>
            </w14:solidFill>
            <w14:prstDash w14:val="solid"/>
            <w14:bevel/>
          </w14:textOutline>
        </w:rPr>
        <w:t>残疾人福利性单位声明函</w:t>
      </w:r>
    </w:p>
    <w:p>
      <w:pPr>
        <w:pStyle w:val="3"/>
        <w:spacing w:line="286" w:lineRule="auto"/>
      </w:pPr>
    </w:p>
    <w:p>
      <w:pPr>
        <w:pStyle w:val="3"/>
        <w:spacing w:line="287" w:lineRule="auto"/>
      </w:pPr>
    </w:p>
    <w:p>
      <w:pPr>
        <w:spacing w:before="78" w:line="222" w:lineRule="auto"/>
        <w:ind w:left="19"/>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致：采购代理机构</w:t>
      </w:r>
    </w:p>
    <w:p>
      <w:pPr>
        <w:tabs>
          <w:tab w:val="left" w:pos="8844"/>
        </w:tabs>
        <w:spacing w:before="178" w:line="359" w:lineRule="auto"/>
        <w:ind w:left="16" w:firstLine="480"/>
        <w:jc w:val="both"/>
        <w:rPr>
          <w:rFonts w:ascii="仿宋" w:hAnsi="仿宋" w:eastAsia="仿宋" w:cs="仿宋"/>
          <w:sz w:val="24"/>
          <w:szCs w:val="24"/>
        </w:rPr>
      </w:pPr>
      <w:r>
        <w:rPr>
          <w:rFonts w:ascii="仿宋" w:hAnsi="仿宋" w:eastAsia="仿宋" w:cs="仿宋"/>
          <w:spacing w:val="-2"/>
          <w:sz w:val="24"/>
          <w:szCs w:val="24"/>
        </w:rPr>
        <w:t>本单位郑重声明，根据《财政部、民政部、中国残疾人联合会关于促进残疾人就</w:t>
      </w:r>
      <w:r>
        <w:rPr>
          <w:rFonts w:ascii="仿宋" w:hAnsi="仿宋" w:eastAsia="仿宋" w:cs="仿宋"/>
          <w:spacing w:val="16"/>
          <w:sz w:val="24"/>
          <w:szCs w:val="24"/>
        </w:rPr>
        <w:t xml:space="preserve"> </w:t>
      </w:r>
      <w:r>
        <w:rPr>
          <w:rFonts w:ascii="仿宋" w:hAnsi="仿宋" w:eastAsia="仿宋" w:cs="仿宋"/>
          <w:sz w:val="24"/>
          <w:szCs w:val="24"/>
        </w:rPr>
        <w:t>业政府采购政策的通知》（财库〔2017〕141</w:t>
      </w:r>
      <w:r>
        <w:rPr>
          <w:rFonts w:ascii="仿宋" w:hAnsi="仿宋" w:eastAsia="仿宋" w:cs="仿宋"/>
          <w:spacing w:val="-38"/>
          <w:sz w:val="24"/>
          <w:szCs w:val="24"/>
        </w:rPr>
        <w:t xml:space="preserve"> </w:t>
      </w:r>
      <w:r>
        <w:rPr>
          <w:rFonts w:ascii="仿宋" w:hAnsi="仿宋" w:eastAsia="仿宋" w:cs="仿宋"/>
          <w:sz w:val="24"/>
          <w:szCs w:val="24"/>
        </w:rPr>
        <w:t>号）</w:t>
      </w:r>
      <w:r>
        <w:rPr>
          <w:rFonts w:ascii="仿宋" w:hAnsi="仿宋" w:eastAsia="仿宋" w:cs="仿宋"/>
          <w:spacing w:val="-1"/>
          <w:sz w:val="24"/>
          <w:szCs w:val="24"/>
        </w:rPr>
        <w:t>的规定，本单位为符合条件的残疾</w:t>
      </w:r>
      <w:r>
        <w:rPr>
          <w:rFonts w:ascii="仿宋" w:hAnsi="仿宋" w:eastAsia="仿宋" w:cs="仿宋"/>
          <w:sz w:val="24"/>
          <w:szCs w:val="24"/>
        </w:rPr>
        <w:t xml:space="preserve"> </w:t>
      </w:r>
      <w:r>
        <w:rPr>
          <w:rFonts w:ascii="仿宋" w:hAnsi="仿宋" w:eastAsia="仿宋" w:cs="仿宋"/>
          <w:spacing w:val="-8"/>
          <w:sz w:val="24"/>
          <w:szCs w:val="24"/>
        </w:rPr>
        <w:t>人福利性单位，本单位在职职工人数为人，安置的</w:t>
      </w:r>
      <w:r>
        <w:rPr>
          <w:rFonts w:ascii="仿宋" w:hAnsi="仿宋" w:eastAsia="仿宋" w:cs="仿宋"/>
          <w:spacing w:val="-9"/>
          <w:sz w:val="24"/>
          <w:szCs w:val="24"/>
        </w:rPr>
        <w:t>残疾人人数人。且本单位参加</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1"/>
          <w:sz w:val="24"/>
          <w:szCs w:val="24"/>
        </w:rPr>
        <w:t>单位的</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项目采购活动提供本单位制造的货物</w:t>
      </w:r>
      <w:r>
        <w:rPr>
          <w:rFonts w:ascii="仿宋" w:hAnsi="仿宋" w:eastAsia="仿宋" w:cs="仿宋"/>
          <w:spacing w:val="-2"/>
          <w:sz w:val="24"/>
          <w:szCs w:val="24"/>
        </w:rPr>
        <w:t>（由本单位承担工程/提供服务</w:t>
      </w:r>
      <w:r>
        <w:rPr>
          <w:rFonts w:ascii="仿宋" w:hAnsi="仿宋" w:eastAsia="仿宋" w:cs="仿宋"/>
          <w:spacing w:val="-36"/>
          <w:sz w:val="24"/>
          <w:szCs w:val="24"/>
        </w:rPr>
        <w:t>），</w:t>
      </w:r>
      <w:r>
        <w:rPr>
          <w:rFonts w:ascii="仿宋" w:hAnsi="仿宋" w:eastAsia="仿宋" w:cs="仿宋"/>
          <w:sz w:val="24"/>
          <w:szCs w:val="24"/>
        </w:rPr>
        <w:t xml:space="preserve"> </w:t>
      </w:r>
      <w:r>
        <w:rPr>
          <w:rFonts w:ascii="仿宋" w:hAnsi="仿宋" w:eastAsia="仿宋" w:cs="仿宋"/>
          <w:spacing w:val="-1"/>
          <w:sz w:val="24"/>
          <w:szCs w:val="24"/>
        </w:rPr>
        <w:t>或者提供其他残疾人福利性单位制造的货物（不</w:t>
      </w:r>
      <w:r>
        <w:rPr>
          <w:rFonts w:ascii="仿宋" w:hAnsi="仿宋" w:eastAsia="仿宋" w:cs="仿宋"/>
          <w:spacing w:val="-2"/>
          <w:sz w:val="24"/>
          <w:szCs w:val="24"/>
        </w:rPr>
        <w:t>包括使用非残疾人福利性单位注册商</w:t>
      </w:r>
    </w:p>
    <w:p>
      <w:pPr>
        <w:spacing w:before="1" w:line="220" w:lineRule="auto"/>
        <w:ind w:left="15"/>
        <w:rPr>
          <w:rFonts w:ascii="仿宋" w:hAnsi="仿宋" w:eastAsia="仿宋" w:cs="仿宋"/>
          <w:sz w:val="24"/>
          <w:szCs w:val="24"/>
        </w:rPr>
      </w:pPr>
      <w:r>
        <w:rPr>
          <w:rFonts w:ascii="仿宋" w:hAnsi="仿宋" w:eastAsia="仿宋" w:cs="仿宋"/>
          <w:spacing w:val="-3"/>
          <w:sz w:val="24"/>
          <w:szCs w:val="24"/>
        </w:rPr>
        <w:t>标的货物）。</w:t>
      </w:r>
    </w:p>
    <w:p>
      <w:pPr>
        <w:spacing w:before="181" w:line="220" w:lineRule="auto"/>
        <w:ind w:left="497"/>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pPr>
        <w:pStyle w:val="3"/>
        <w:spacing w:line="283" w:lineRule="auto"/>
      </w:pPr>
    </w:p>
    <w:p>
      <w:pPr>
        <w:pStyle w:val="3"/>
        <w:spacing w:line="283" w:lineRule="auto"/>
      </w:pPr>
    </w:p>
    <w:p>
      <w:pPr>
        <w:spacing w:before="78" w:line="222" w:lineRule="auto"/>
        <w:ind w:left="503"/>
        <w:rPr>
          <w:rFonts w:ascii="仿宋" w:hAnsi="仿宋" w:eastAsia="仿宋" w:cs="仿宋"/>
          <w:sz w:val="24"/>
          <w:szCs w:val="24"/>
        </w:rPr>
      </w:pPr>
      <w:r>
        <w:rPr>
          <w:rFonts w:ascii="仿宋" w:hAnsi="仿宋" w:eastAsia="仿宋" w:cs="仿宋"/>
          <w:spacing w:val="-2"/>
          <w:sz w:val="24"/>
          <w:szCs w:val="24"/>
        </w:rPr>
        <w:t>注：若无此项内容，可不提供此函。</w:t>
      </w: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spacing w:before="79" w:line="222" w:lineRule="auto"/>
        <w:ind w:left="4452"/>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9" w:line="223" w:lineRule="auto"/>
        <w:ind w:left="2551"/>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法定代表人或委托代理人</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签字）</w:t>
      </w:r>
    </w:p>
    <w:p>
      <w:pPr>
        <w:pStyle w:val="3"/>
        <w:spacing w:line="280" w:lineRule="auto"/>
      </w:pPr>
    </w:p>
    <w:p>
      <w:pPr>
        <w:pStyle w:val="3"/>
        <w:spacing w:line="280" w:lineRule="auto"/>
      </w:pPr>
    </w:p>
    <w:p>
      <w:pPr>
        <w:spacing w:before="78" w:line="222" w:lineRule="auto"/>
        <w:ind w:left="5200"/>
        <w:rPr>
          <w:rFonts w:ascii="仿宋" w:hAnsi="仿宋" w:eastAsia="仿宋" w:cs="仿宋"/>
          <w:sz w:val="24"/>
          <w:szCs w:val="24"/>
        </w:rPr>
      </w:pPr>
      <w:r>
        <w:rPr>
          <w:rFonts w:ascii="仿宋" w:hAnsi="仿宋" w:eastAsia="仿宋" w:cs="仿宋"/>
          <w:spacing w:val="-16"/>
          <w:sz w:val="24"/>
          <w:szCs w:val="24"/>
          <w14:textOutline w14:w="4358" w14:cap="sq" w14:cmpd="sng">
            <w14:solidFill>
              <w14:srgbClr w14:val="000000"/>
            </w14:solidFill>
            <w14:prstDash w14:val="solid"/>
            <w14:bevel/>
          </w14:textOutline>
        </w:rPr>
        <w:t>年</w:t>
      </w:r>
      <w:r>
        <w:rPr>
          <w:rFonts w:ascii="仿宋" w:hAnsi="仿宋" w:eastAsia="仿宋" w:cs="仿宋"/>
          <w:spacing w:val="14"/>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月</w:t>
      </w:r>
      <w:r>
        <w:rPr>
          <w:rFonts w:ascii="仿宋" w:hAnsi="仿宋" w:eastAsia="仿宋" w:cs="仿宋"/>
          <w:spacing w:val="34"/>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日</w:t>
      </w:r>
    </w:p>
    <w:p>
      <w:pPr>
        <w:spacing w:line="222" w:lineRule="auto"/>
        <w:rPr>
          <w:rFonts w:ascii="仿宋" w:hAnsi="仿宋" w:eastAsia="仿宋" w:cs="仿宋"/>
          <w:sz w:val="24"/>
          <w:szCs w:val="24"/>
        </w:rPr>
        <w:sectPr>
          <w:headerReference r:id="rId99" w:type="default"/>
          <w:footerReference r:id="rId100" w:type="default"/>
          <w:pgSz w:w="11850" w:h="16783"/>
          <w:pgMar w:top="1026" w:right="1351" w:bottom="916" w:left="1588" w:header="750" w:footer="754" w:gutter="0"/>
          <w:cols w:space="720" w:num="1"/>
        </w:sectPr>
      </w:pPr>
    </w:p>
    <w:p>
      <w:pPr>
        <w:spacing w:before="14" w:line="29" w:lineRule="exact"/>
      </w:pPr>
      <w:r>
        <w:pict>
          <v:shape id="_x0000_s1080" o:spid="_x0000_s1080"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8" w:line="219" w:lineRule="auto"/>
        <w:ind w:left="19"/>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格式</w:t>
      </w:r>
      <w:r>
        <w:rPr>
          <w:rFonts w:ascii="仿宋" w:hAnsi="仿宋" w:eastAsia="仿宋" w:cs="仿宋"/>
          <w:spacing w:val="-24"/>
          <w:sz w:val="30"/>
          <w:szCs w:val="30"/>
        </w:rPr>
        <w:t xml:space="preserve"> </w:t>
      </w:r>
      <w:r>
        <w:rPr>
          <w:rFonts w:ascii="仿宋" w:hAnsi="仿宋" w:eastAsia="仿宋" w:cs="仿宋"/>
          <w:spacing w:val="-2"/>
          <w:sz w:val="30"/>
          <w:szCs w:val="30"/>
          <w14:textOutline w14:w="5448" w14:cap="sq" w14:cmpd="sng">
            <w14:solidFill>
              <w14:srgbClr w14:val="000000"/>
            </w14:solidFill>
            <w14:prstDash w14:val="solid"/>
            <w14:bevel/>
          </w14:textOutline>
        </w:rPr>
        <w:t>18：供应商认为在其他方面有必要说明的事项</w:t>
      </w:r>
    </w:p>
    <w:p>
      <w:pPr>
        <w:pStyle w:val="3"/>
        <w:spacing w:line="321" w:lineRule="auto"/>
      </w:pPr>
    </w:p>
    <w:p>
      <w:pPr>
        <w:pStyle w:val="3"/>
        <w:spacing w:line="321" w:lineRule="auto"/>
      </w:pPr>
    </w:p>
    <w:p>
      <w:pPr>
        <w:spacing w:before="114" w:line="225" w:lineRule="auto"/>
        <w:ind w:left="1194"/>
        <w:outlineLvl w:val="0"/>
        <w:rPr>
          <w:rFonts w:ascii="仿宋" w:hAnsi="仿宋" w:eastAsia="仿宋" w:cs="仿宋"/>
          <w:sz w:val="35"/>
          <w:szCs w:val="35"/>
        </w:rPr>
      </w:pPr>
      <w:bookmarkStart w:id="21" w:name="bookmark23"/>
      <w:bookmarkEnd w:id="21"/>
      <w:r>
        <w:rPr>
          <w:rFonts w:ascii="仿宋" w:hAnsi="仿宋" w:eastAsia="仿宋" w:cs="仿宋"/>
          <w:spacing w:val="9"/>
          <w:sz w:val="35"/>
          <w:szCs w:val="35"/>
          <w14:textOutline w14:w="6537" w14:cap="sq" w14:cmpd="sng">
            <w14:solidFill>
              <w14:srgbClr w14:val="000000"/>
            </w14:solidFill>
            <w14:prstDash w14:val="solid"/>
            <w14:bevel/>
          </w14:textOutline>
        </w:rPr>
        <w:t>供应商认为在其他方面有必要说明的事项</w:t>
      </w:r>
    </w:p>
    <w:p>
      <w:pPr>
        <w:pStyle w:val="3"/>
        <w:spacing w:line="320" w:lineRule="auto"/>
      </w:pPr>
    </w:p>
    <w:p>
      <w:pPr>
        <w:pStyle w:val="3"/>
        <w:spacing w:line="321" w:lineRule="auto"/>
      </w:pPr>
    </w:p>
    <w:p>
      <w:pPr>
        <w:spacing w:before="78" w:line="468" w:lineRule="exact"/>
        <w:jc w:val="right"/>
        <w:rPr>
          <w:rFonts w:ascii="仿宋" w:hAnsi="仿宋" w:eastAsia="仿宋" w:cs="仿宋"/>
          <w:sz w:val="24"/>
          <w:szCs w:val="24"/>
        </w:rPr>
      </w:pPr>
      <w:r>
        <w:rPr>
          <w:rFonts w:ascii="仿宋" w:hAnsi="仿宋" w:eastAsia="仿宋" w:cs="仿宋"/>
          <w:spacing w:val="2"/>
          <w:position w:val="17"/>
          <w:sz w:val="24"/>
          <w:szCs w:val="24"/>
        </w:rPr>
        <w:t>供应商在参加本项目投标中根据磋商文件的要求认为需要说明的事项，</w:t>
      </w:r>
      <w:r>
        <w:rPr>
          <w:rFonts w:ascii="仿宋" w:hAnsi="仿宋" w:eastAsia="仿宋" w:cs="仿宋"/>
          <w:spacing w:val="1"/>
          <w:position w:val="17"/>
          <w:sz w:val="24"/>
          <w:szCs w:val="24"/>
        </w:rPr>
        <w:t>如没有</w:t>
      </w:r>
    </w:p>
    <w:p>
      <w:pPr>
        <w:spacing w:line="222" w:lineRule="auto"/>
        <w:ind w:left="17"/>
        <w:rPr>
          <w:rFonts w:ascii="仿宋" w:hAnsi="仿宋" w:eastAsia="仿宋" w:cs="仿宋"/>
          <w:sz w:val="24"/>
          <w:szCs w:val="24"/>
        </w:rPr>
      </w:pPr>
      <w:r>
        <w:rPr>
          <w:rFonts w:ascii="仿宋" w:hAnsi="仿宋" w:eastAsia="仿宋" w:cs="仿宋"/>
          <w:spacing w:val="-1"/>
          <w:sz w:val="24"/>
          <w:szCs w:val="24"/>
        </w:rPr>
        <w:t>说明事项，此项可忽略。（格式可自定）</w:t>
      </w:r>
    </w:p>
    <w:p>
      <w:pPr>
        <w:spacing w:line="222" w:lineRule="auto"/>
        <w:rPr>
          <w:rFonts w:ascii="仿宋" w:hAnsi="仿宋" w:eastAsia="仿宋" w:cs="仿宋"/>
          <w:sz w:val="24"/>
          <w:szCs w:val="24"/>
        </w:rPr>
        <w:sectPr>
          <w:headerReference r:id="rId101" w:type="default"/>
          <w:footerReference r:id="rId102" w:type="default"/>
          <w:pgSz w:w="11850" w:h="16783"/>
          <w:pgMar w:top="1026" w:right="1417" w:bottom="914" w:left="1588" w:header="750" w:footer="754" w:gutter="0"/>
          <w:cols w:space="720" w:num="1"/>
        </w:sectPr>
      </w:pPr>
    </w:p>
    <w:p>
      <w:pPr>
        <w:spacing w:before="14" w:line="29" w:lineRule="exact"/>
        <w:ind w:firstLine="112"/>
      </w:pPr>
      <w:r>
        <w:pict>
          <v:shape id="_x0000_s1081" o:spid="_x0000_s1081" style="height:1.45pt;width:442.25pt;" fillcolor="#000000" filled="t" stroked="f" coordsize="8845,29" path="m0,0l8844,0,8844,28,0,28,0,0xe">
            <v:path/>
            <v:fill on="t" focussize="0,0"/>
            <v:stroke on="f"/>
            <v:imagedata o:title=""/>
            <o:lock v:ext="edit"/>
            <w10:wrap type="none"/>
            <w10:anchorlock/>
          </v:shape>
        </w:pict>
      </w:r>
    </w:p>
    <w:p>
      <w:pPr>
        <w:pStyle w:val="3"/>
        <w:spacing w:line="295" w:lineRule="auto"/>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pacing w:val="-5"/>
          <w:sz w:val="30"/>
          <w:szCs w:val="30"/>
          <w14:textOutline w14:w="5448" w14:cap="sq" w14:cmpd="sng">
            <w14:solidFill>
              <w14:srgbClr w14:val="000000"/>
            </w14:solidFill>
            <w14:prstDash w14:val="solid"/>
            <w14:bevel/>
          </w14:textOutline>
        </w:rPr>
      </w:pPr>
    </w:p>
    <w:p>
      <w:pPr>
        <w:spacing w:before="98" w:line="222" w:lineRule="auto"/>
        <w:ind w:left="132"/>
        <w:outlineLvl w:val="0"/>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格式</w:t>
      </w:r>
      <w:r>
        <w:rPr>
          <w:rFonts w:ascii="仿宋" w:hAnsi="仿宋" w:eastAsia="仿宋" w:cs="仿宋"/>
          <w:spacing w:val="-36"/>
          <w:sz w:val="30"/>
          <w:szCs w:val="30"/>
        </w:rPr>
        <w:t xml:space="preserve"> </w:t>
      </w:r>
      <w:r>
        <w:rPr>
          <w:rFonts w:ascii="仿宋" w:hAnsi="仿宋" w:eastAsia="仿宋" w:cs="仿宋"/>
          <w:spacing w:val="-5"/>
          <w:sz w:val="30"/>
          <w:szCs w:val="30"/>
          <w14:textOutline w14:w="5448" w14:cap="sq" w14:cmpd="sng">
            <w14:solidFill>
              <w14:srgbClr w14:val="000000"/>
            </w14:solidFill>
            <w14:prstDash w14:val="solid"/>
            <w14:bevel/>
          </w14:textOutline>
        </w:rPr>
        <w:t>19：最终报价表</w:t>
      </w:r>
    </w:p>
    <w:p>
      <w:pPr>
        <w:spacing w:before="287" w:line="228" w:lineRule="auto"/>
        <w:ind w:left="2941"/>
        <w:rPr>
          <w:rFonts w:ascii="仿宋" w:hAnsi="仿宋" w:eastAsia="仿宋" w:cs="仿宋"/>
          <w:sz w:val="35"/>
          <w:szCs w:val="35"/>
        </w:rPr>
      </w:pPr>
      <w:bookmarkStart w:id="22" w:name="bookmark24"/>
      <w:bookmarkEnd w:id="22"/>
      <w:r>
        <w:rPr>
          <w:rFonts w:ascii="仿宋" w:hAnsi="仿宋" w:eastAsia="仿宋" w:cs="仿宋"/>
          <w:spacing w:val="6"/>
          <w:sz w:val="35"/>
          <w:szCs w:val="35"/>
          <w14:textOutline w14:w="6537" w14:cap="sq" w14:cmpd="sng">
            <w14:solidFill>
              <w14:srgbClr w14:val="000000"/>
            </w14:solidFill>
            <w14:prstDash w14:val="solid"/>
            <w14:bevel/>
          </w14:textOutline>
        </w:rPr>
        <w:t>最终报价表</w:t>
      </w:r>
    </w:p>
    <w:p>
      <w:pPr>
        <w:pStyle w:val="3"/>
        <w:spacing w:line="251" w:lineRule="auto"/>
      </w:pPr>
    </w:p>
    <w:p>
      <w:pPr>
        <w:spacing w:before="78" w:line="221" w:lineRule="auto"/>
        <w:ind w:left="130"/>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项目名称：</w:t>
      </w:r>
      <w:r>
        <w:rPr>
          <w:rFonts w:ascii="仿宋" w:hAnsi="仿宋" w:eastAsia="仿宋" w:cs="仿宋"/>
          <w:spacing w:val="1"/>
          <w:sz w:val="24"/>
          <w:szCs w:val="24"/>
        </w:rPr>
        <w:t xml:space="preserve">                                       </w:t>
      </w:r>
      <w:r>
        <w:rPr>
          <w:rFonts w:ascii="仿宋" w:hAnsi="仿宋" w:eastAsia="仿宋" w:cs="仿宋"/>
          <w:spacing w:val="-3"/>
          <w:sz w:val="24"/>
          <w:szCs w:val="24"/>
          <w14:textOutline w14:w="4358" w14:cap="sq" w14:cmpd="sng">
            <w14:solidFill>
              <w14:srgbClr w14:val="000000"/>
            </w14:solidFill>
            <w14:prstDash w14:val="solid"/>
            <w14:bevel/>
          </w14:textOutline>
        </w:rPr>
        <w:t>单位：人民币</w:t>
      </w:r>
      <w:r>
        <w:rPr>
          <w:rFonts w:hint="eastAsia" w:ascii="仿宋" w:hAnsi="仿宋" w:eastAsia="仿宋" w:cs="仿宋"/>
          <w:spacing w:val="-3"/>
          <w:sz w:val="24"/>
          <w:szCs w:val="24"/>
          <w:lang w:eastAsia="zh-CN"/>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元</w:t>
      </w:r>
      <w:r>
        <w:rPr>
          <w:rFonts w:hint="eastAsia" w:ascii="仿宋" w:hAnsi="仿宋" w:eastAsia="仿宋" w:cs="仿宋"/>
          <w:spacing w:val="-3"/>
          <w:sz w:val="24"/>
          <w:szCs w:val="24"/>
          <w:lang w:eastAsia="zh-CN"/>
          <w14:textOutline w14:w="4358" w14:cap="sq" w14:cmpd="sng">
            <w14:solidFill>
              <w14:srgbClr w14:val="000000"/>
            </w14:solidFill>
            <w14:prstDash w14:val="solid"/>
            <w14:bevel/>
          </w14:textOutline>
        </w:rPr>
        <w:t>）</w:t>
      </w:r>
    </w:p>
    <w:p>
      <w:pPr>
        <w:spacing w:line="145" w:lineRule="exact"/>
      </w:pPr>
    </w:p>
    <w:tbl>
      <w:tblPr>
        <w:tblStyle w:val="8"/>
        <w:tblW w:w="9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775"/>
        <w:gridCol w:w="1249"/>
        <w:gridCol w:w="1337"/>
        <w:gridCol w:w="1311"/>
        <w:gridCol w:w="1311"/>
        <w:gridCol w:w="1311"/>
        <w:gridCol w:w="11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731" w:type="dxa"/>
            <w:vAlign w:val="top"/>
          </w:tcPr>
          <w:p>
            <w:pPr>
              <w:spacing w:line="241" w:lineRule="auto"/>
              <w:rPr>
                <w:rFonts w:ascii="Arial"/>
                <w:sz w:val="21"/>
              </w:rPr>
            </w:pPr>
          </w:p>
          <w:p>
            <w:pPr>
              <w:pStyle w:val="9"/>
              <w:spacing w:before="78" w:line="222" w:lineRule="auto"/>
              <w:ind w:left="124"/>
            </w:pPr>
            <w:r>
              <w:rPr>
                <w:spacing w:val="-8"/>
                <w14:textOutline w14:w="4358" w14:cap="sq" w14:cmpd="sng">
                  <w14:solidFill>
                    <w14:srgbClr w14:val="000000"/>
                  </w14:solidFill>
                  <w14:prstDash w14:val="solid"/>
                  <w14:bevel/>
                </w14:textOutline>
              </w:rPr>
              <w:t>序号</w:t>
            </w:r>
          </w:p>
        </w:tc>
        <w:tc>
          <w:tcPr>
            <w:tcW w:w="775" w:type="dxa"/>
            <w:vAlign w:val="top"/>
          </w:tcPr>
          <w:p>
            <w:pPr>
              <w:pStyle w:val="9"/>
              <w:spacing w:before="120" w:line="261" w:lineRule="auto"/>
              <w:ind w:left="119" w:right="110"/>
            </w:pPr>
            <w:r>
              <w:rPr>
                <w:spacing w:val="-30"/>
                <w14:textOutline w14:w="4358" w14:cap="sq" w14:cmpd="sng">
                  <w14:solidFill>
                    <w14:srgbClr w14:val="000000"/>
                  </w14:solidFill>
                  <w14:prstDash w14:val="solid"/>
                  <w14:bevel/>
                </w14:textOutline>
              </w:rPr>
              <w:t>产</w:t>
            </w:r>
            <w:r>
              <w:rPr>
                <w:spacing w:val="-1"/>
              </w:rPr>
              <w:t xml:space="preserve"> </w:t>
            </w:r>
            <w:r>
              <w:rPr>
                <w:spacing w:val="-30"/>
                <w14:textOutline w14:w="4358" w14:cap="sq" w14:cmpd="sng">
                  <w14:solidFill>
                    <w14:srgbClr w14:val="000000"/>
                  </w14:solidFill>
                  <w14:prstDash w14:val="solid"/>
                  <w14:bevel/>
                </w14:textOutline>
              </w:rPr>
              <w:t>品</w:t>
            </w:r>
            <w:r>
              <w:t xml:space="preserve"> </w:t>
            </w:r>
            <w:r>
              <w:rPr>
                <w:spacing w:val="-9"/>
                <w14:textOutline w14:w="4358" w14:cap="sq" w14:cmpd="sng">
                  <w14:solidFill>
                    <w14:srgbClr w14:val="000000"/>
                  </w14:solidFill>
                  <w14:prstDash w14:val="solid"/>
                  <w14:bevel/>
                </w14:textOutline>
              </w:rPr>
              <w:t>名称</w:t>
            </w:r>
          </w:p>
        </w:tc>
        <w:tc>
          <w:tcPr>
            <w:tcW w:w="1249" w:type="dxa"/>
            <w:vAlign w:val="top"/>
          </w:tcPr>
          <w:p>
            <w:pPr>
              <w:pStyle w:val="9"/>
              <w:spacing w:before="120" w:line="261" w:lineRule="auto"/>
              <w:ind w:left="363" w:right="109" w:hanging="237"/>
            </w:pPr>
            <w:r>
              <w:rPr>
                <w:spacing w:val="12"/>
                <w14:textOutline w14:w="4358" w14:cap="sq" w14:cmpd="sng">
                  <w14:solidFill>
                    <w14:srgbClr w14:val="000000"/>
                  </w14:solidFill>
                  <w14:prstDash w14:val="solid"/>
                  <w14:bevel/>
                </w14:textOutline>
              </w:rPr>
              <w:t>首次投标</w:t>
            </w:r>
            <w:r>
              <w:t xml:space="preserve"> </w:t>
            </w:r>
            <w:r>
              <w:rPr>
                <w:spacing w:val="-11"/>
                <w14:textOutline w14:w="4358" w14:cap="sq" w14:cmpd="sng">
                  <w14:solidFill>
                    <w14:srgbClr w14:val="000000"/>
                  </w14:solidFill>
                  <w14:prstDash w14:val="solid"/>
                  <w14:bevel/>
                </w14:textOutline>
              </w:rPr>
              <w:t>单价</w:t>
            </w:r>
          </w:p>
        </w:tc>
        <w:tc>
          <w:tcPr>
            <w:tcW w:w="1337" w:type="dxa"/>
            <w:vAlign w:val="top"/>
          </w:tcPr>
          <w:p>
            <w:pPr>
              <w:pStyle w:val="9"/>
              <w:spacing w:before="120" w:line="261" w:lineRule="auto"/>
              <w:ind w:left="443" w:right="186" w:hanging="238"/>
            </w:pPr>
            <w:r>
              <w:rPr>
                <w:spacing w:val="-6"/>
                <w14:textOutline w14:w="4358" w14:cap="sq" w14:cmpd="sng">
                  <w14:solidFill>
                    <w14:srgbClr w14:val="000000"/>
                  </w14:solidFill>
                  <w14:prstDash w14:val="solid"/>
                  <w14:bevel/>
                </w14:textOutline>
              </w:rPr>
              <w:t>最终投标</w:t>
            </w:r>
            <w:r>
              <w:rPr>
                <w:spacing w:val="2"/>
              </w:rPr>
              <w:t xml:space="preserve"> </w:t>
            </w:r>
            <w:r>
              <w:rPr>
                <w:spacing w:val="-11"/>
                <w14:textOutline w14:w="4358" w14:cap="sq" w14:cmpd="sng">
                  <w14:solidFill>
                    <w14:srgbClr w14:val="000000"/>
                  </w14:solidFill>
                  <w14:prstDash w14:val="solid"/>
                  <w14:bevel/>
                </w14:textOutline>
              </w:rPr>
              <w:t>单价</w:t>
            </w:r>
          </w:p>
        </w:tc>
        <w:tc>
          <w:tcPr>
            <w:tcW w:w="1311" w:type="dxa"/>
            <w:vAlign w:val="top"/>
          </w:tcPr>
          <w:p>
            <w:pPr>
              <w:spacing w:line="241" w:lineRule="auto"/>
              <w:rPr>
                <w:rFonts w:ascii="Arial"/>
                <w:sz w:val="21"/>
              </w:rPr>
            </w:pPr>
          </w:p>
          <w:p>
            <w:pPr>
              <w:pStyle w:val="9"/>
              <w:spacing w:before="78" w:line="223" w:lineRule="auto"/>
              <w:ind w:left="194"/>
            </w:pPr>
            <w:r>
              <w:rPr>
                <w:spacing w:val="-6"/>
                <w14:textOutline w14:w="4358" w14:cap="sq" w14:cmpd="sng">
                  <w14:solidFill>
                    <w14:srgbClr w14:val="000000"/>
                  </w14:solidFill>
                  <w14:prstDash w14:val="solid"/>
                  <w14:bevel/>
                </w14:textOutline>
              </w:rPr>
              <w:t>首次数量</w:t>
            </w:r>
          </w:p>
        </w:tc>
        <w:tc>
          <w:tcPr>
            <w:tcW w:w="1311" w:type="dxa"/>
            <w:vAlign w:val="top"/>
          </w:tcPr>
          <w:p>
            <w:pPr>
              <w:spacing w:line="241" w:lineRule="auto"/>
              <w:rPr>
                <w:rFonts w:ascii="Arial"/>
                <w:sz w:val="21"/>
              </w:rPr>
            </w:pPr>
          </w:p>
          <w:p>
            <w:pPr>
              <w:pStyle w:val="9"/>
              <w:spacing w:before="78" w:line="222" w:lineRule="auto"/>
              <w:ind w:left="195"/>
            </w:pPr>
            <w:r>
              <w:rPr>
                <w:spacing w:val="-6"/>
                <w14:textOutline w14:w="4358" w14:cap="sq" w14:cmpd="sng">
                  <w14:solidFill>
                    <w14:srgbClr w14:val="000000"/>
                  </w14:solidFill>
                  <w14:prstDash w14:val="solid"/>
                  <w14:bevel/>
                </w14:textOutline>
              </w:rPr>
              <w:t>最终数量</w:t>
            </w:r>
          </w:p>
        </w:tc>
        <w:tc>
          <w:tcPr>
            <w:tcW w:w="1311" w:type="dxa"/>
            <w:vAlign w:val="top"/>
          </w:tcPr>
          <w:p>
            <w:pPr>
              <w:spacing w:line="241" w:lineRule="auto"/>
              <w:rPr>
                <w:rFonts w:ascii="Arial"/>
                <w:sz w:val="21"/>
              </w:rPr>
            </w:pPr>
          </w:p>
          <w:p>
            <w:pPr>
              <w:pStyle w:val="9"/>
              <w:spacing w:before="78" w:line="223" w:lineRule="auto"/>
              <w:ind w:left="313"/>
            </w:pPr>
            <w:r>
              <w:rPr>
                <w:spacing w:val="-7"/>
                <w14:textOutline w14:w="4358" w14:cap="sq" w14:cmpd="sng">
                  <w14:solidFill>
                    <w14:srgbClr w14:val="000000"/>
                  </w14:solidFill>
                  <w14:prstDash w14:val="solid"/>
                  <w14:bevel/>
                </w14:textOutline>
              </w:rPr>
              <w:t>交货期</w:t>
            </w:r>
          </w:p>
        </w:tc>
        <w:tc>
          <w:tcPr>
            <w:tcW w:w="1179" w:type="dxa"/>
            <w:vAlign w:val="top"/>
          </w:tcPr>
          <w:p>
            <w:pPr>
              <w:spacing w:line="241" w:lineRule="auto"/>
              <w:rPr>
                <w:rFonts w:ascii="Arial"/>
                <w:sz w:val="21"/>
              </w:rPr>
            </w:pPr>
          </w:p>
          <w:p>
            <w:pPr>
              <w:pStyle w:val="9"/>
              <w:spacing w:before="78" w:line="221" w:lineRule="auto"/>
              <w:ind w:left="265"/>
            </w:pPr>
            <w:r>
              <w:rPr>
                <w:spacing w:val="-7"/>
                <w14:textOutline w14:w="4358" w14:cap="sq" w14:cmpd="sng">
                  <w14:solidFill>
                    <w14:srgbClr w14:val="000000"/>
                  </w14:solidFill>
                  <w14:prstDash w14:val="solid"/>
                  <w14:bevel/>
                </w14:textOutline>
              </w:rPr>
              <w:t>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31" w:type="dxa"/>
            <w:vAlign w:val="top"/>
          </w:tcPr>
          <w:p>
            <w:pPr>
              <w:rPr>
                <w:rFonts w:ascii="Arial"/>
                <w:sz w:val="21"/>
              </w:rPr>
            </w:pPr>
          </w:p>
        </w:tc>
        <w:tc>
          <w:tcPr>
            <w:tcW w:w="775" w:type="dxa"/>
            <w:vAlign w:val="top"/>
          </w:tcPr>
          <w:p>
            <w:pPr>
              <w:rPr>
                <w:rFonts w:ascii="Arial"/>
                <w:sz w:val="21"/>
              </w:rPr>
            </w:pPr>
          </w:p>
        </w:tc>
        <w:tc>
          <w:tcPr>
            <w:tcW w:w="1249" w:type="dxa"/>
            <w:vAlign w:val="top"/>
          </w:tcPr>
          <w:p>
            <w:pPr>
              <w:rPr>
                <w:rFonts w:ascii="Arial"/>
                <w:sz w:val="21"/>
              </w:rPr>
            </w:pPr>
          </w:p>
        </w:tc>
        <w:tc>
          <w:tcPr>
            <w:tcW w:w="1337" w:type="dxa"/>
            <w:vAlign w:val="top"/>
          </w:tcPr>
          <w:p>
            <w:pPr>
              <w:rPr>
                <w:rFonts w:ascii="Arial"/>
                <w:sz w:val="21"/>
              </w:rPr>
            </w:pPr>
          </w:p>
        </w:tc>
        <w:tc>
          <w:tcPr>
            <w:tcW w:w="1311" w:type="dxa"/>
            <w:vAlign w:val="top"/>
          </w:tcPr>
          <w:p>
            <w:pPr>
              <w:rPr>
                <w:rFonts w:ascii="Arial"/>
                <w:sz w:val="21"/>
              </w:rPr>
            </w:pPr>
          </w:p>
        </w:tc>
        <w:tc>
          <w:tcPr>
            <w:tcW w:w="1311" w:type="dxa"/>
            <w:vAlign w:val="top"/>
          </w:tcPr>
          <w:p>
            <w:pPr>
              <w:rPr>
                <w:rFonts w:ascii="Arial"/>
                <w:sz w:val="21"/>
              </w:rPr>
            </w:pPr>
          </w:p>
        </w:tc>
        <w:tc>
          <w:tcPr>
            <w:tcW w:w="1311" w:type="dxa"/>
            <w:vMerge w:val="restart"/>
            <w:tcBorders>
              <w:bottom w:val="nil"/>
            </w:tcBorders>
            <w:vAlign w:val="top"/>
          </w:tcPr>
          <w:p>
            <w:pPr>
              <w:rPr>
                <w:rFonts w:ascii="Arial"/>
                <w:sz w:val="21"/>
              </w:rPr>
            </w:pPr>
          </w:p>
        </w:tc>
        <w:tc>
          <w:tcPr>
            <w:tcW w:w="117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731" w:type="dxa"/>
            <w:vAlign w:val="top"/>
          </w:tcPr>
          <w:p>
            <w:pPr>
              <w:rPr>
                <w:rFonts w:ascii="Arial"/>
                <w:sz w:val="21"/>
              </w:rPr>
            </w:pPr>
          </w:p>
        </w:tc>
        <w:tc>
          <w:tcPr>
            <w:tcW w:w="775" w:type="dxa"/>
            <w:vAlign w:val="top"/>
          </w:tcPr>
          <w:p>
            <w:pPr>
              <w:rPr>
                <w:rFonts w:ascii="Arial"/>
                <w:sz w:val="21"/>
              </w:rPr>
            </w:pPr>
          </w:p>
        </w:tc>
        <w:tc>
          <w:tcPr>
            <w:tcW w:w="1249" w:type="dxa"/>
            <w:vAlign w:val="top"/>
          </w:tcPr>
          <w:p>
            <w:pPr>
              <w:rPr>
                <w:rFonts w:ascii="Arial"/>
                <w:sz w:val="21"/>
              </w:rPr>
            </w:pPr>
          </w:p>
        </w:tc>
        <w:tc>
          <w:tcPr>
            <w:tcW w:w="1337" w:type="dxa"/>
            <w:vAlign w:val="top"/>
          </w:tcPr>
          <w:p>
            <w:pPr>
              <w:rPr>
                <w:rFonts w:ascii="Arial"/>
                <w:sz w:val="21"/>
              </w:rPr>
            </w:pPr>
          </w:p>
        </w:tc>
        <w:tc>
          <w:tcPr>
            <w:tcW w:w="1311" w:type="dxa"/>
            <w:vAlign w:val="top"/>
          </w:tcPr>
          <w:p>
            <w:pPr>
              <w:rPr>
                <w:rFonts w:ascii="Arial"/>
                <w:sz w:val="21"/>
              </w:rPr>
            </w:pPr>
          </w:p>
        </w:tc>
        <w:tc>
          <w:tcPr>
            <w:tcW w:w="1311" w:type="dxa"/>
            <w:vAlign w:val="top"/>
          </w:tcPr>
          <w:p>
            <w:pPr>
              <w:rPr>
                <w:rFonts w:ascii="Arial"/>
                <w:sz w:val="21"/>
              </w:rPr>
            </w:pPr>
          </w:p>
        </w:tc>
        <w:tc>
          <w:tcPr>
            <w:tcW w:w="1311" w:type="dxa"/>
            <w:vMerge w:val="continue"/>
            <w:tcBorders>
              <w:top w:val="nil"/>
            </w:tcBorders>
            <w:vAlign w:val="top"/>
          </w:tcPr>
          <w:p>
            <w:pPr>
              <w:rPr>
                <w:rFonts w:ascii="Arial"/>
                <w:sz w:val="21"/>
              </w:rPr>
            </w:pPr>
          </w:p>
        </w:tc>
        <w:tc>
          <w:tcPr>
            <w:tcW w:w="117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6714" w:type="dxa"/>
            <w:gridSpan w:val="6"/>
            <w:vAlign w:val="top"/>
          </w:tcPr>
          <w:p>
            <w:pPr>
              <w:spacing w:line="278" w:lineRule="auto"/>
              <w:rPr>
                <w:rFonts w:ascii="Arial"/>
                <w:sz w:val="21"/>
              </w:rPr>
            </w:pPr>
          </w:p>
          <w:p>
            <w:pPr>
              <w:pStyle w:val="9"/>
              <w:spacing w:before="78" w:line="401" w:lineRule="exact"/>
              <w:ind w:left="123"/>
            </w:pPr>
            <w:r>
              <w:rPr>
                <w:spacing w:val="-1"/>
                <w:position w:val="11"/>
                <w14:textOutline w14:w="4358" w14:cap="sq" w14:cmpd="sng">
                  <w14:solidFill>
                    <w14:srgbClr w14:val="000000"/>
                  </w14:solidFill>
                  <w14:prstDash w14:val="solid"/>
                  <w14:bevel/>
                </w14:textOutline>
              </w:rPr>
              <w:t>投标总价：小写：</w:t>
            </w:r>
          </w:p>
          <w:p>
            <w:pPr>
              <w:pStyle w:val="9"/>
              <w:spacing w:line="222" w:lineRule="auto"/>
              <w:ind w:left="1327"/>
            </w:pPr>
            <w:r>
              <w:rPr>
                <w:spacing w:val="-2"/>
                <w14:textOutline w14:w="4358" w14:cap="sq" w14:cmpd="sng">
                  <w14:solidFill>
                    <w14:srgbClr w14:val="000000"/>
                  </w14:solidFill>
                  <w14:prstDash w14:val="solid"/>
                  <w14:bevel/>
                </w14:textOutline>
              </w:rPr>
              <w:t>大写：</w:t>
            </w:r>
          </w:p>
        </w:tc>
        <w:tc>
          <w:tcPr>
            <w:tcW w:w="1311" w:type="dxa"/>
            <w:vAlign w:val="top"/>
          </w:tcPr>
          <w:p>
            <w:pPr>
              <w:rPr>
                <w:rFonts w:ascii="Arial"/>
                <w:sz w:val="21"/>
              </w:rPr>
            </w:pPr>
          </w:p>
        </w:tc>
        <w:tc>
          <w:tcPr>
            <w:tcW w:w="1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6714" w:type="dxa"/>
            <w:gridSpan w:val="6"/>
            <w:vAlign w:val="top"/>
          </w:tcPr>
          <w:p>
            <w:pPr>
              <w:spacing w:line="279" w:lineRule="auto"/>
              <w:rPr>
                <w:rFonts w:ascii="Arial"/>
                <w:sz w:val="21"/>
              </w:rPr>
            </w:pPr>
          </w:p>
          <w:p>
            <w:pPr>
              <w:pStyle w:val="9"/>
              <w:spacing w:before="78" w:line="222" w:lineRule="auto"/>
              <w:ind w:left="124"/>
            </w:pPr>
            <w:r>
              <w:rPr>
                <w:spacing w:val="-1"/>
                <w14:textOutline w14:w="4358" w14:cap="sq" w14:cmpd="sng">
                  <w14:solidFill>
                    <w14:srgbClr w14:val="000000"/>
                  </w14:solidFill>
                  <w14:prstDash w14:val="solid"/>
                  <w14:bevel/>
                </w14:textOutline>
              </w:rPr>
              <w:t>优惠条件及其他承诺：</w:t>
            </w:r>
          </w:p>
        </w:tc>
        <w:tc>
          <w:tcPr>
            <w:tcW w:w="1311" w:type="dxa"/>
            <w:vAlign w:val="top"/>
          </w:tcPr>
          <w:p>
            <w:pPr>
              <w:rPr>
                <w:rFonts w:ascii="Arial"/>
                <w:sz w:val="21"/>
              </w:rPr>
            </w:pPr>
          </w:p>
        </w:tc>
        <w:tc>
          <w:tcPr>
            <w:tcW w:w="1179" w:type="dxa"/>
            <w:vAlign w:val="top"/>
          </w:tcPr>
          <w:p>
            <w:pPr>
              <w:rPr>
                <w:rFonts w:ascii="Arial"/>
                <w:sz w:val="21"/>
              </w:rPr>
            </w:pPr>
          </w:p>
        </w:tc>
      </w:tr>
    </w:tbl>
    <w:p>
      <w:pPr>
        <w:pStyle w:val="3"/>
        <w:spacing w:line="365" w:lineRule="auto"/>
      </w:pPr>
    </w:p>
    <w:p>
      <w:pPr>
        <w:spacing w:before="78" w:line="466" w:lineRule="exact"/>
        <w:ind w:left="736"/>
        <w:rPr>
          <w:rFonts w:ascii="仿宋" w:hAnsi="仿宋" w:eastAsia="仿宋" w:cs="仿宋"/>
          <w:sz w:val="24"/>
          <w:szCs w:val="24"/>
        </w:rPr>
      </w:pPr>
      <w:r>
        <w:rPr>
          <w:rFonts w:ascii="仿宋" w:hAnsi="仿宋" w:eastAsia="仿宋" w:cs="仿宋"/>
          <w:position w:val="17"/>
          <w:sz w:val="24"/>
          <w:szCs w:val="24"/>
        </w:rPr>
        <w:t>注：此表在开启最终报价后，</w:t>
      </w:r>
      <w:r>
        <w:rPr>
          <w:rFonts w:ascii="仿宋" w:hAnsi="仿宋" w:eastAsia="仿宋" w:cs="仿宋"/>
          <w:spacing w:val="-60"/>
          <w:position w:val="17"/>
          <w:sz w:val="24"/>
          <w:szCs w:val="24"/>
        </w:rPr>
        <w:t xml:space="preserve"> </w:t>
      </w:r>
      <w:r>
        <w:rPr>
          <w:rFonts w:ascii="仿宋" w:hAnsi="仿宋" w:eastAsia="仿宋" w:cs="仿宋"/>
          <w:position w:val="17"/>
          <w:sz w:val="24"/>
          <w:szCs w:val="24"/>
        </w:rPr>
        <w:t>由供应商填写完整、盖章签字后扫描作为最终报</w:t>
      </w:r>
    </w:p>
    <w:p>
      <w:pPr>
        <w:spacing w:before="1" w:line="220" w:lineRule="auto"/>
        <w:ind w:left="130"/>
        <w:rPr>
          <w:rFonts w:ascii="仿宋" w:hAnsi="仿宋" w:eastAsia="仿宋" w:cs="仿宋"/>
          <w:sz w:val="24"/>
          <w:szCs w:val="24"/>
        </w:rPr>
      </w:pPr>
      <w:r>
        <w:rPr>
          <w:rFonts w:ascii="仿宋" w:hAnsi="仿宋" w:eastAsia="仿宋" w:cs="仿宋"/>
          <w:spacing w:val="-2"/>
          <w:sz w:val="24"/>
          <w:szCs w:val="24"/>
        </w:rPr>
        <w:t>价的附件上传至《政采云平台》。</w:t>
      </w:r>
    </w:p>
    <w:p>
      <w:pPr>
        <w:pStyle w:val="3"/>
        <w:spacing w:line="257" w:lineRule="auto"/>
      </w:pPr>
    </w:p>
    <w:p>
      <w:pPr>
        <w:pStyle w:val="3"/>
        <w:spacing w:line="257" w:lineRule="auto"/>
      </w:pPr>
    </w:p>
    <w:p>
      <w:pPr>
        <w:pStyle w:val="3"/>
        <w:spacing w:line="258" w:lineRule="auto"/>
      </w:pPr>
    </w:p>
    <w:p>
      <w:pPr>
        <w:pStyle w:val="3"/>
        <w:spacing w:line="258" w:lineRule="auto"/>
      </w:pPr>
    </w:p>
    <w:p>
      <w:pPr>
        <w:spacing w:before="78" w:line="222" w:lineRule="auto"/>
        <w:ind w:left="4565"/>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供应商</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6"/>
          <w:sz w:val="24"/>
          <w:szCs w:val="24"/>
          <w14:textOutline w14:w="4358" w14:cap="sq" w14:cmpd="sng">
            <w14:solidFill>
              <w14:srgbClr w14:val="000000"/>
            </w14:solidFill>
            <w14:prstDash w14:val="solid"/>
            <w14:bevel/>
          </w14:textOutline>
        </w:rPr>
        <w:t>（</w:t>
      </w:r>
      <w:r>
        <w:rPr>
          <w:rFonts w:ascii="仿宋" w:hAnsi="仿宋" w:eastAsia="仿宋" w:cs="仿宋"/>
          <w:spacing w:val="3"/>
          <w:sz w:val="24"/>
          <w:szCs w:val="24"/>
          <w14:textOutline w14:w="4358" w14:cap="sq" w14:cmpd="sng">
            <w14:solidFill>
              <w14:srgbClr w14:val="000000"/>
            </w14:solidFill>
            <w14:prstDash w14:val="solid"/>
            <w14:bevel/>
          </w14:textOutline>
        </w:rPr>
        <w:t>公章）</w:t>
      </w:r>
    </w:p>
    <w:p>
      <w:pPr>
        <w:spacing w:before="177" w:line="223" w:lineRule="auto"/>
        <w:ind w:left="2664"/>
        <w:rPr>
          <w:rFonts w:ascii="仿宋" w:hAnsi="仿宋" w:eastAsia="仿宋" w:cs="仿宋"/>
          <w:sz w:val="24"/>
          <w:szCs w:val="24"/>
        </w:rPr>
      </w:pPr>
      <w:r>
        <w:rPr>
          <w:rFonts w:ascii="仿宋" w:hAnsi="仿宋" w:eastAsia="仿宋" w:cs="仿宋"/>
          <w:spacing w:val="1"/>
          <w:sz w:val="24"/>
          <w:szCs w:val="24"/>
          <w14:textOutline w14:w="4358" w14:cap="sq" w14:cmpd="sng">
            <w14:solidFill>
              <w14:srgbClr w14:val="000000"/>
            </w14:solidFill>
            <w14:prstDash w14:val="solid"/>
            <w14:bevel/>
          </w14:textOutline>
        </w:rPr>
        <w:t>法定代表人或委托代理人</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z w:val="24"/>
          <w:szCs w:val="24"/>
        </w:rPr>
        <w:t xml:space="preserve">             </w:t>
      </w:r>
      <w:r>
        <w:rPr>
          <w:rFonts w:ascii="仿宋" w:hAnsi="仿宋" w:eastAsia="仿宋" w:cs="仿宋"/>
          <w:spacing w:val="-14"/>
          <w:sz w:val="24"/>
          <w:szCs w:val="24"/>
          <w14:textOutline w14:w="4358" w14:cap="sq" w14:cmpd="sng">
            <w14:solidFill>
              <w14:srgbClr w14:val="000000"/>
            </w14:solidFill>
            <w14:prstDash w14:val="solid"/>
            <w14:bevel/>
          </w14:textOutline>
        </w:rPr>
        <w:t>（</w:t>
      </w:r>
      <w:r>
        <w:rPr>
          <w:rFonts w:ascii="仿宋" w:hAnsi="仿宋" w:eastAsia="仿宋" w:cs="仿宋"/>
          <w:spacing w:val="1"/>
          <w:sz w:val="24"/>
          <w:szCs w:val="24"/>
          <w14:textOutline w14:w="4358" w14:cap="sq" w14:cmpd="sng">
            <w14:solidFill>
              <w14:srgbClr w14:val="000000"/>
            </w14:solidFill>
            <w14:prstDash w14:val="solid"/>
            <w14:bevel/>
          </w14:textOutline>
        </w:rPr>
        <w:t>签字）</w:t>
      </w:r>
    </w:p>
    <w:p>
      <w:pPr>
        <w:pStyle w:val="3"/>
        <w:spacing w:line="281" w:lineRule="auto"/>
      </w:pPr>
    </w:p>
    <w:p>
      <w:pPr>
        <w:pStyle w:val="3"/>
        <w:spacing w:line="281" w:lineRule="auto"/>
      </w:pPr>
    </w:p>
    <w:p>
      <w:pPr>
        <w:spacing w:line="189" w:lineRule="auto"/>
        <w:rPr>
          <w:rFonts w:ascii="仿宋" w:hAnsi="仿宋" w:eastAsia="仿宋" w:cs="仿宋"/>
          <w:sz w:val="24"/>
          <w:szCs w:val="24"/>
        </w:rPr>
        <w:sectPr>
          <w:headerReference r:id="rId103" w:type="default"/>
          <w:footerReference r:id="rId104" w:type="default"/>
          <w:type w:val="continuous"/>
          <w:pgSz w:w="11850" w:h="16783"/>
          <w:pgMar w:top="1026" w:right="1165" w:bottom="916" w:left="1475" w:header="750" w:footer="754" w:gutter="0"/>
          <w:cols w:equalWidth="0" w:num="1">
            <w:col w:w="9210"/>
          </w:cols>
        </w:sectPr>
      </w:pPr>
      <w:bookmarkStart w:id="23" w:name="bookmark25"/>
      <w:bookmarkEnd w:id="23"/>
    </w:p>
    <w:p>
      <w:pPr>
        <w:spacing w:before="14" w:line="29" w:lineRule="exact"/>
      </w:pPr>
      <w:r>
        <w:pict>
          <v:shape id="_x0000_s1083" o:spid="_x0000_s1083" style="height:1.45pt;width:442.25pt;" fillcolor="#000000" filled="t" stroked="f" coordsize="8845,29" path="m0,0l8844,0,8844,28,0,28,0,0xe">
            <v:path/>
            <v:fill on="t" focussize="0,0"/>
            <v:stroke on="f"/>
            <v:imagedata o:title=""/>
            <o:lock v:ext="edit"/>
            <w10:wrap type="none"/>
            <w10:anchorlock/>
          </v:shape>
        </w:pict>
      </w:r>
    </w:p>
    <w:p>
      <w:pPr>
        <w:pStyle w:val="3"/>
        <w:spacing w:line="284" w:lineRule="auto"/>
      </w:pPr>
    </w:p>
    <w:p>
      <w:pPr>
        <w:spacing w:before="114" w:line="228" w:lineRule="auto"/>
        <w:ind w:left="1840"/>
        <w:outlineLvl w:val="0"/>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第六部分</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采购项目要求及技术参数</w:t>
      </w:r>
    </w:p>
    <w:p>
      <w:pPr>
        <w:spacing w:before="325" w:line="228" w:lineRule="auto"/>
        <w:ind w:left="26"/>
        <w:rPr>
          <w:rFonts w:ascii="仿宋" w:hAnsi="仿宋" w:eastAsia="仿宋" w:cs="仿宋"/>
          <w:sz w:val="31"/>
          <w:szCs w:val="31"/>
        </w:rPr>
      </w:pPr>
      <w:r>
        <w:rPr>
          <w:rFonts w:ascii="仿宋" w:hAnsi="仿宋" w:eastAsia="仿宋" w:cs="仿宋"/>
          <w:spacing w:val="6"/>
          <w:sz w:val="31"/>
          <w:szCs w:val="31"/>
          <w14:textOutline w14:w="5793" w14:cap="sq" w14:cmpd="sng">
            <w14:solidFill>
              <w14:srgbClr w14:val="000000"/>
            </w14:solidFill>
            <w14:prstDash w14:val="solid"/>
            <w14:bevel/>
          </w14:textOutline>
        </w:rPr>
        <w:t>一、投标要求</w:t>
      </w:r>
    </w:p>
    <w:p>
      <w:pPr>
        <w:spacing w:before="225" w:line="468" w:lineRule="exact"/>
        <w:ind w:left="506"/>
        <w:rPr>
          <w:rFonts w:ascii="仿宋" w:hAnsi="仿宋" w:eastAsia="仿宋" w:cs="仿宋"/>
          <w:sz w:val="24"/>
          <w:szCs w:val="24"/>
        </w:rPr>
      </w:pPr>
      <w:r>
        <w:rPr>
          <w:rFonts w:ascii="仿宋" w:hAnsi="仿宋" w:eastAsia="仿宋" w:cs="仿宋"/>
          <w:spacing w:val="-2"/>
          <w:position w:val="17"/>
          <w:sz w:val="24"/>
          <w:szCs w:val="24"/>
        </w:rPr>
        <w:t>1.1 供应商可以按照采购文件规定的内容进行投标，但必须对所投中的所有内容</w:t>
      </w:r>
    </w:p>
    <w:p>
      <w:pPr>
        <w:spacing w:line="220" w:lineRule="auto"/>
        <w:ind w:left="20"/>
        <w:rPr>
          <w:rFonts w:ascii="仿宋" w:hAnsi="仿宋" w:eastAsia="仿宋" w:cs="仿宋"/>
          <w:sz w:val="24"/>
          <w:szCs w:val="24"/>
        </w:rPr>
      </w:pPr>
      <w:r>
        <w:rPr>
          <w:rFonts w:ascii="仿宋" w:hAnsi="仿宋" w:eastAsia="仿宋" w:cs="仿宋"/>
          <w:spacing w:val="-1"/>
          <w:sz w:val="24"/>
          <w:szCs w:val="24"/>
        </w:rPr>
        <w:t>作为一个整体进行投标，不能拆分或少报。否则，投标无效。</w:t>
      </w:r>
    </w:p>
    <w:p>
      <w:pPr>
        <w:spacing w:before="176" w:line="360" w:lineRule="auto"/>
        <w:ind w:left="15" w:firstLine="491"/>
        <w:rPr>
          <w:rFonts w:ascii="仿宋" w:hAnsi="仿宋" w:eastAsia="仿宋" w:cs="仿宋"/>
          <w:sz w:val="24"/>
          <w:szCs w:val="24"/>
        </w:rPr>
      </w:pPr>
      <w:r>
        <w:rPr>
          <w:rFonts w:ascii="仿宋" w:hAnsi="仿宋" w:eastAsia="仿宋" w:cs="仿宋"/>
          <w:spacing w:val="1"/>
          <w:sz w:val="24"/>
          <w:szCs w:val="24"/>
        </w:rPr>
        <w:t>1.2 供应商必须如实填写“技术规格响应表</w:t>
      </w:r>
      <w:r>
        <w:rPr>
          <w:rFonts w:ascii="仿宋" w:hAnsi="仿宋" w:eastAsia="仿宋" w:cs="仿宋"/>
          <w:spacing w:val="-88"/>
          <w:sz w:val="24"/>
          <w:szCs w:val="24"/>
        </w:rPr>
        <w:t xml:space="preserve"> </w:t>
      </w:r>
      <w:r>
        <w:rPr>
          <w:rFonts w:ascii="仿宋" w:hAnsi="仿宋" w:eastAsia="仿宋" w:cs="仿宋"/>
          <w:spacing w:val="1"/>
          <w:sz w:val="24"/>
          <w:szCs w:val="24"/>
        </w:rPr>
        <w:t>”，</w:t>
      </w:r>
      <w:r>
        <w:rPr>
          <w:rFonts w:ascii="仿宋" w:hAnsi="仿宋" w:eastAsia="仿宋" w:cs="仿宋"/>
          <w:sz w:val="24"/>
          <w:szCs w:val="24"/>
        </w:rPr>
        <w:t>在“投标产品技术参数、指标</w:t>
      </w:r>
      <w:r>
        <w:rPr>
          <w:rFonts w:ascii="仿宋" w:hAnsi="仿宋" w:eastAsia="仿宋" w:cs="仿宋"/>
          <w:spacing w:val="-88"/>
          <w:sz w:val="24"/>
          <w:szCs w:val="24"/>
        </w:rPr>
        <w:t xml:space="preserve"> </w:t>
      </w:r>
      <w:r>
        <w:rPr>
          <w:rFonts w:ascii="仿宋" w:hAnsi="仿宋" w:eastAsia="仿宋" w:cs="仿宋"/>
          <w:sz w:val="24"/>
          <w:szCs w:val="24"/>
        </w:rPr>
        <w:t xml:space="preserve">” </w:t>
      </w:r>
      <w:r>
        <w:rPr>
          <w:rFonts w:ascii="仿宋" w:hAnsi="仿宋" w:eastAsia="仿宋" w:cs="仿宋"/>
          <w:spacing w:val="-1"/>
          <w:sz w:val="24"/>
          <w:szCs w:val="24"/>
        </w:rPr>
        <w:t>栏中列出所投产品的具体技术参数、指标；以采</w:t>
      </w:r>
      <w:r>
        <w:rPr>
          <w:rFonts w:ascii="仿宋" w:hAnsi="仿宋" w:eastAsia="仿宋" w:cs="仿宋"/>
          <w:spacing w:val="-2"/>
          <w:sz w:val="24"/>
          <w:szCs w:val="24"/>
        </w:rPr>
        <w:t>购人需求为最低指标要求，供应商对</w:t>
      </w:r>
      <w:r>
        <w:rPr>
          <w:rFonts w:ascii="仿宋" w:hAnsi="仿宋" w:eastAsia="仿宋" w:cs="仿宋"/>
          <w:sz w:val="24"/>
          <w:szCs w:val="24"/>
        </w:rPr>
        <w:t xml:space="preserve">  超出或不满足最低指标要求的指标需列出“</w:t>
      </w:r>
      <w:r>
        <w:rPr>
          <w:rFonts w:ascii="仿宋" w:hAnsi="仿宋" w:eastAsia="仿宋" w:cs="仿宋"/>
          <w:spacing w:val="-87"/>
          <w:sz w:val="24"/>
          <w:szCs w:val="24"/>
        </w:rPr>
        <w:t xml:space="preserve"> </w:t>
      </w:r>
      <w:r>
        <w:rPr>
          <w:rFonts w:ascii="仿宋" w:hAnsi="仿宋" w:eastAsia="仿宋" w:cs="仿宋"/>
          <w:sz w:val="24"/>
          <w:szCs w:val="24"/>
        </w:rPr>
        <w:t>＋、-</w:t>
      </w:r>
      <w:r>
        <w:rPr>
          <w:rFonts w:ascii="仿宋" w:hAnsi="仿宋" w:eastAsia="仿宋" w:cs="仿宋"/>
          <w:spacing w:val="-86"/>
          <w:sz w:val="24"/>
          <w:szCs w:val="24"/>
        </w:rPr>
        <w:t xml:space="preserve"> </w:t>
      </w:r>
      <w:r>
        <w:rPr>
          <w:rFonts w:ascii="仿宋" w:hAnsi="仿宋" w:eastAsia="仿宋" w:cs="仿宋"/>
          <w:sz w:val="24"/>
          <w:szCs w:val="24"/>
        </w:rPr>
        <w:t xml:space="preserve">”偏差。如果与响应文件中提供的  </w:t>
      </w:r>
      <w:r>
        <w:rPr>
          <w:rFonts w:ascii="仿宋" w:hAnsi="仿宋" w:eastAsia="仿宋" w:cs="仿宋"/>
          <w:spacing w:val="-1"/>
          <w:sz w:val="24"/>
          <w:szCs w:val="24"/>
        </w:rPr>
        <w:t>产品检测报告、彩页等证明材料中的实质性响应情况不一致或直接复制采购文件“采</w:t>
      </w:r>
    </w:p>
    <w:p>
      <w:pPr>
        <w:spacing w:before="1" w:line="222" w:lineRule="auto"/>
        <w:ind w:left="16"/>
        <w:rPr>
          <w:rFonts w:ascii="仿宋" w:hAnsi="仿宋" w:eastAsia="仿宋" w:cs="仿宋"/>
          <w:sz w:val="24"/>
          <w:szCs w:val="24"/>
        </w:rPr>
      </w:pPr>
      <w:r>
        <w:rPr>
          <w:rFonts w:ascii="仿宋" w:hAnsi="仿宋" w:eastAsia="仿宋" w:cs="仿宋"/>
          <w:spacing w:val="-2"/>
          <w:sz w:val="24"/>
          <w:szCs w:val="24"/>
        </w:rPr>
        <w:t>购需求技术参数、指标</w:t>
      </w:r>
      <w:r>
        <w:rPr>
          <w:rFonts w:ascii="仿宋" w:hAnsi="仿宋" w:eastAsia="仿宋" w:cs="仿宋"/>
          <w:spacing w:val="-88"/>
          <w:sz w:val="24"/>
          <w:szCs w:val="24"/>
        </w:rPr>
        <w:t xml:space="preserve"> </w:t>
      </w:r>
      <w:r>
        <w:rPr>
          <w:rFonts w:ascii="仿宋" w:hAnsi="仿宋" w:eastAsia="仿宋" w:cs="仿宋"/>
          <w:spacing w:val="-2"/>
          <w:sz w:val="24"/>
          <w:szCs w:val="24"/>
        </w:rPr>
        <w:t>”内容的，按无效投标</w:t>
      </w:r>
      <w:r>
        <w:rPr>
          <w:rFonts w:ascii="仿宋" w:hAnsi="仿宋" w:eastAsia="仿宋" w:cs="仿宋"/>
          <w:spacing w:val="-3"/>
          <w:sz w:val="24"/>
          <w:szCs w:val="24"/>
        </w:rPr>
        <w:t>处理。</w:t>
      </w:r>
    </w:p>
    <w:p>
      <w:pPr>
        <w:spacing w:before="175" w:line="359" w:lineRule="auto"/>
        <w:ind w:left="15" w:right="88" w:firstLine="491"/>
        <w:rPr>
          <w:rFonts w:ascii="仿宋" w:hAnsi="仿宋" w:eastAsia="仿宋" w:cs="仿宋"/>
          <w:sz w:val="24"/>
          <w:szCs w:val="24"/>
        </w:rPr>
      </w:pPr>
      <w:r>
        <w:rPr>
          <w:rFonts w:ascii="仿宋" w:hAnsi="仿宋" w:eastAsia="仿宋" w:cs="仿宋"/>
          <w:spacing w:val="-7"/>
          <w:sz w:val="24"/>
          <w:szCs w:val="24"/>
        </w:rPr>
        <w:t>1.3 采购内容中未特别标注为“原装进口</w:t>
      </w:r>
      <w:r>
        <w:rPr>
          <w:rFonts w:ascii="仿宋" w:hAnsi="仿宋" w:eastAsia="仿宋" w:cs="仿宋"/>
          <w:spacing w:val="-88"/>
          <w:sz w:val="24"/>
          <w:szCs w:val="24"/>
        </w:rPr>
        <w:t xml:space="preserve"> </w:t>
      </w:r>
      <w:r>
        <w:rPr>
          <w:rFonts w:ascii="仿宋" w:hAnsi="仿宋" w:eastAsia="仿宋" w:cs="仿宋"/>
          <w:spacing w:val="-7"/>
          <w:sz w:val="24"/>
          <w:szCs w:val="24"/>
        </w:rPr>
        <w:t>”字样的产品，供应商必</w:t>
      </w:r>
      <w:r>
        <w:rPr>
          <w:rFonts w:ascii="仿宋" w:hAnsi="仿宋" w:eastAsia="仿宋" w:cs="仿宋"/>
          <w:spacing w:val="-8"/>
          <w:sz w:val="24"/>
          <w:szCs w:val="24"/>
        </w:rPr>
        <w:t>须投国产产品；</w:t>
      </w:r>
      <w:r>
        <w:rPr>
          <w:rFonts w:ascii="仿宋" w:hAnsi="仿宋" w:eastAsia="仿宋" w:cs="仿宋"/>
          <w:sz w:val="24"/>
          <w:szCs w:val="24"/>
        </w:rPr>
        <w:t xml:space="preserve"> </w:t>
      </w:r>
      <w:r>
        <w:rPr>
          <w:rFonts w:ascii="仿宋" w:hAnsi="仿宋" w:eastAsia="仿宋" w:cs="仿宋"/>
          <w:spacing w:val="-2"/>
          <w:sz w:val="24"/>
          <w:szCs w:val="24"/>
        </w:rPr>
        <w:t>标注为“原装进口</w:t>
      </w:r>
      <w:r>
        <w:rPr>
          <w:rFonts w:ascii="仿宋" w:hAnsi="仿宋" w:eastAsia="仿宋" w:cs="仿宋"/>
          <w:spacing w:val="-88"/>
          <w:sz w:val="24"/>
          <w:szCs w:val="24"/>
        </w:rPr>
        <w:t xml:space="preserve"> </w:t>
      </w:r>
      <w:r>
        <w:rPr>
          <w:rFonts w:ascii="仿宋" w:hAnsi="仿宋" w:eastAsia="仿宋" w:cs="仿宋"/>
          <w:spacing w:val="-2"/>
          <w:sz w:val="24"/>
          <w:szCs w:val="24"/>
        </w:rPr>
        <w:t>”字样的产品，供应商可以投进口产品，</w:t>
      </w:r>
      <w:r>
        <w:rPr>
          <w:rFonts w:ascii="仿宋" w:hAnsi="仿宋" w:eastAsia="仿宋" w:cs="仿宋"/>
          <w:spacing w:val="-3"/>
          <w:sz w:val="24"/>
          <w:szCs w:val="24"/>
        </w:rPr>
        <w:t>但如果因信息不对称等原</w:t>
      </w:r>
      <w:r>
        <w:rPr>
          <w:rFonts w:ascii="仿宋" w:hAnsi="仿宋" w:eastAsia="仿宋" w:cs="仿宋"/>
          <w:sz w:val="24"/>
          <w:szCs w:val="24"/>
        </w:rPr>
        <w:t xml:space="preserve"> </w:t>
      </w:r>
      <w:r>
        <w:rPr>
          <w:rFonts w:ascii="仿宋" w:hAnsi="仿宋" w:eastAsia="仿宋" w:cs="仿宋"/>
          <w:spacing w:val="-1"/>
          <w:sz w:val="24"/>
          <w:szCs w:val="24"/>
        </w:rPr>
        <w:t>因，仍有满足采购需求的国内产品要求参与采购</w:t>
      </w:r>
      <w:r>
        <w:rPr>
          <w:rFonts w:ascii="仿宋" w:hAnsi="仿宋" w:eastAsia="仿宋" w:cs="仿宋"/>
          <w:spacing w:val="-2"/>
          <w:sz w:val="24"/>
          <w:szCs w:val="24"/>
        </w:rPr>
        <w:t>竞争的，可以投国产产品，并且按照</w:t>
      </w:r>
    </w:p>
    <w:p>
      <w:pPr>
        <w:spacing w:before="1" w:line="222" w:lineRule="auto"/>
        <w:ind w:left="21"/>
        <w:rPr>
          <w:rFonts w:ascii="仿宋" w:hAnsi="仿宋" w:eastAsia="仿宋" w:cs="仿宋"/>
          <w:sz w:val="24"/>
          <w:szCs w:val="24"/>
        </w:rPr>
      </w:pPr>
      <w:r>
        <w:rPr>
          <w:rFonts w:ascii="仿宋" w:hAnsi="仿宋" w:eastAsia="仿宋" w:cs="仿宋"/>
          <w:spacing w:val="-2"/>
          <w:sz w:val="24"/>
          <w:szCs w:val="24"/>
        </w:rPr>
        <w:t>公平竞争原则实施采购。</w:t>
      </w:r>
    </w:p>
    <w:p>
      <w:pPr>
        <w:spacing w:before="179" w:line="468" w:lineRule="exact"/>
        <w:ind w:left="506"/>
        <w:rPr>
          <w:rFonts w:ascii="仿宋" w:hAnsi="仿宋" w:eastAsia="仿宋" w:cs="仿宋"/>
          <w:sz w:val="24"/>
          <w:szCs w:val="24"/>
        </w:rPr>
      </w:pPr>
      <w:r>
        <w:rPr>
          <w:rFonts w:ascii="仿宋" w:hAnsi="仿宋" w:eastAsia="仿宋" w:cs="仿宋"/>
          <w:spacing w:val="-2"/>
          <w:position w:val="17"/>
          <w:sz w:val="24"/>
          <w:szCs w:val="24"/>
        </w:rPr>
        <w:t>1.4 所投产品或其任何一部分</w:t>
      </w:r>
      <w:r>
        <w:rPr>
          <w:rFonts w:ascii="仿宋" w:hAnsi="仿宋" w:eastAsia="仿宋" w:cs="仿宋"/>
          <w:spacing w:val="-2"/>
          <w:position w:val="17"/>
          <w:sz w:val="24"/>
          <w:szCs w:val="24"/>
          <w14:textOutline w14:w="4358" w14:cap="sq" w14:cmpd="sng">
            <w14:solidFill>
              <w14:srgbClr w14:val="000000"/>
            </w14:solidFill>
            <w14:prstDash w14:val="solid"/>
            <w14:bevel/>
          </w14:textOutline>
        </w:rPr>
        <w:t>不得</w:t>
      </w:r>
      <w:r>
        <w:rPr>
          <w:rFonts w:ascii="仿宋" w:hAnsi="仿宋" w:eastAsia="仿宋" w:cs="仿宋"/>
          <w:spacing w:val="-2"/>
          <w:position w:val="17"/>
          <w:sz w:val="24"/>
          <w:szCs w:val="24"/>
        </w:rPr>
        <w:t>侵犯专利权、著作权、商标权和工业设计权等</w:t>
      </w:r>
    </w:p>
    <w:p>
      <w:pPr>
        <w:spacing w:line="222" w:lineRule="auto"/>
        <w:ind w:left="18"/>
        <w:rPr>
          <w:rFonts w:ascii="仿宋" w:hAnsi="仿宋" w:eastAsia="仿宋" w:cs="仿宋"/>
          <w:sz w:val="24"/>
          <w:szCs w:val="24"/>
        </w:rPr>
      </w:pPr>
      <w:r>
        <w:rPr>
          <w:rFonts w:ascii="仿宋" w:hAnsi="仿宋" w:eastAsia="仿宋" w:cs="仿宋"/>
          <w:spacing w:val="-4"/>
          <w:sz w:val="24"/>
          <w:szCs w:val="24"/>
        </w:rPr>
        <w:t>知识产权。</w:t>
      </w:r>
    </w:p>
    <w:p>
      <w:pPr>
        <w:spacing w:before="177" w:line="359" w:lineRule="auto"/>
        <w:ind w:left="23" w:right="150" w:firstLine="483"/>
        <w:rPr>
          <w:rFonts w:ascii="仿宋" w:hAnsi="仿宋" w:eastAsia="仿宋" w:cs="仿宋"/>
          <w:sz w:val="24"/>
          <w:szCs w:val="24"/>
        </w:rPr>
      </w:pPr>
      <w:r>
        <w:rPr>
          <w:rFonts w:ascii="仿宋" w:hAnsi="仿宋" w:eastAsia="仿宋" w:cs="仿宋"/>
          <w:spacing w:val="-2"/>
          <w:sz w:val="24"/>
          <w:szCs w:val="24"/>
        </w:rPr>
        <w:t>1.5 项目中标后分包情况：不允许。（允许，供应商拟在中标后将中标项目的非</w:t>
      </w:r>
      <w:r>
        <w:rPr>
          <w:rFonts w:ascii="仿宋" w:hAnsi="仿宋" w:eastAsia="仿宋" w:cs="仿宋"/>
          <w:spacing w:val="10"/>
          <w:sz w:val="24"/>
          <w:szCs w:val="24"/>
        </w:rPr>
        <w:t xml:space="preserve"> </w:t>
      </w:r>
      <w:r>
        <w:rPr>
          <w:rFonts w:ascii="仿宋" w:hAnsi="仿宋" w:eastAsia="仿宋" w:cs="仿宋"/>
          <w:spacing w:val="-2"/>
          <w:sz w:val="24"/>
          <w:szCs w:val="24"/>
        </w:rPr>
        <w:t>主体、非关键性工作分包的，应当在响应文件中载明分包承担主体，分包承担主体应</w:t>
      </w:r>
    </w:p>
    <w:p>
      <w:pPr>
        <w:spacing w:before="1" w:line="221" w:lineRule="auto"/>
        <w:ind w:left="42"/>
        <w:rPr>
          <w:rFonts w:ascii="仿宋" w:hAnsi="仿宋" w:eastAsia="仿宋" w:cs="仿宋"/>
          <w:sz w:val="24"/>
          <w:szCs w:val="24"/>
        </w:rPr>
      </w:pPr>
      <w:r>
        <w:rPr>
          <w:rFonts w:ascii="仿宋" w:hAnsi="仿宋" w:eastAsia="仿宋" w:cs="仿宋"/>
          <w:spacing w:val="-3"/>
          <w:sz w:val="24"/>
          <w:szCs w:val="24"/>
        </w:rPr>
        <w:t>当具备相应资质条件且不得再次分包）</w:t>
      </w:r>
    </w:p>
    <w:p>
      <w:pPr>
        <w:pStyle w:val="3"/>
        <w:spacing w:line="330" w:lineRule="auto"/>
      </w:pPr>
    </w:p>
    <w:p>
      <w:pPr>
        <w:spacing w:before="101" w:line="228" w:lineRule="auto"/>
        <w:ind w:left="32"/>
        <w:rPr>
          <w:rFonts w:ascii="仿宋" w:hAnsi="仿宋" w:eastAsia="仿宋" w:cs="仿宋"/>
          <w:sz w:val="31"/>
          <w:szCs w:val="31"/>
        </w:rPr>
      </w:pPr>
      <w:r>
        <w:rPr>
          <w:rFonts w:ascii="仿宋" w:hAnsi="仿宋" w:eastAsia="仿宋" w:cs="仿宋"/>
          <w:spacing w:val="5"/>
          <w:sz w:val="31"/>
          <w:szCs w:val="31"/>
          <w14:textOutline w14:w="5793" w14:cap="sq" w14:cmpd="sng">
            <w14:solidFill>
              <w14:srgbClr w14:val="000000"/>
            </w14:solidFill>
            <w14:prstDash w14:val="solid"/>
            <w14:bevel/>
          </w14:textOutline>
        </w:rPr>
        <w:t>二、商务要求</w:t>
      </w:r>
    </w:p>
    <w:p>
      <w:pPr>
        <w:spacing w:before="228" w:line="465" w:lineRule="exact"/>
        <w:ind w:left="492"/>
        <w:rPr>
          <w:rFonts w:ascii="仿宋" w:hAnsi="仿宋" w:eastAsia="仿宋" w:cs="仿宋"/>
          <w:sz w:val="24"/>
          <w:szCs w:val="24"/>
        </w:rPr>
      </w:pPr>
      <w:r>
        <w:rPr>
          <w:rFonts w:ascii="仿宋" w:hAnsi="仿宋" w:eastAsia="仿宋" w:cs="仿宋"/>
          <w:spacing w:val="-1"/>
          <w:position w:val="16"/>
          <w:sz w:val="24"/>
          <w:szCs w:val="24"/>
        </w:rPr>
        <w:t>2.1.交货期：按照合同约定执行</w:t>
      </w:r>
    </w:p>
    <w:p>
      <w:pPr>
        <w:spacing w:before="1" w:line="221" w:lineRule="auto"/>
        <w:ind w:left="492"/>
        <w:rPr>
          <w:rFonts w:ascii="仿宋" w:hAnsi="仿宋" w:eastAsia="仿宋" w:cs="仿宋"/>
          <w:sz w:val="24"/>
          <w:szCs w:val="24"/>
        </w:rPr>
      </w:pPr>
      <w:r>
        <w:rPr>
          <w:rFonts w:ascii="仿宋" w:hAnsi="仿宋" w:eastAsia="仿宋" w:cs="仿宋"/>
          <w:spacing w:val="-1"/>
          <w:sz w:val="24"/>
          <w:szCs w:val="24"/>
        </w:rPr>
        <w:t>2.2.交货地点：</w:t>
      </w:r>
      <w:r>
        <w:rPr>
          <w:rFonts w:hint="eastAsia" w:ascii="仿宋" w:hAnsi="仿宋" w:eastAsia="仿宋" w:cs="仿宋"/>
          <w:color w:val="000000" w:themeColor="text1"/>
          <w:spacing w:val="-1"/>
          <w:sz w:val="24"/>
          <w:szCs w:val="24"/>
          <w:lang w:val="en-US" w:eastAsia="zh-CN"/>
          <w14:textFill>
            <w14:solidFill>
              <w14:schemeClr w14:val="tx1"/>
            </w14:solidFill>
          </w14:textFill>
        </w:rPr>
        <w:t>采购人指定地点</w:t>
      </w:r>
      <w:r>
        <w:rPr>
          <w:rFonts w:ascii="仿宋" w:hAnsi="仿宋" w:eastAsia="仿宋" w:cs="仿宋"/>
          <w:color w:val="000000" w:themeColor="text1"/>
          <w:spacing w:val="-1"/>
          <w:sz w:val="24"/>
          <w:szCs w:val="24"/>
          <w14:textFill>
            <w14:solidFill>
              <w14:schemeClr w14:val="tx1"/>
            </w14:solidFill>
          </w14:textFill>
        </w:rPr>
        <w:t>。</w:t>
      </w:r>
    </w:p>
    <w:p>
      <w:pPr>
        <w:spacing w:before="180" w:line="465" w:lineRule="exact"/>
        <w:ind w:left="492"/>
        <w:rPr>
          <w:rFonts w:hint="eastAsia" w:ascii="仿宋" w:hAnsi="仿宋" w:eastAsia="仿宋" w:cs="仿宋"/>
          <w:sz w:val="24"/>
          <w:szCs w:val="24"/>
          <w:lang w:eastAsia="zh-CN"/>
        </w:rPr>
      </w:pPr>
      <w:r>
        <w:rPr>
          <w:rFonts w:ascii="仿宋" w:hAnsi="仿宋" w:eastAsia="仿宋" w:cs="仿宋"/>
          <w:spacing w:val="-1"/>
          <w:position w:val="16"/>
          <w:sz w:val="24"/>
          <w:szCs w:val="24"/>
        </w:rPr>
        <w:t>2.3.付款方式：</w:t>
      </w:r>
      <w:r>
        <w:rPr>
          <w:rFonts w:hint="eastAsia" w:ascii="仿宋" w:hAnsi="仿宋" w:eastAsia="仿宋" w:cs="仿宋"/>
          <w:spacing w:val="-1"/>
          <w:position w:val="16"/>
          <w:sz w:val="24"/>
          <w:szCs w:val="24"/>
          <w:lang w:eastAsia="zh-CN"/>
        </w:rPr>
        <w:t>按照合同约定执行</w:t>
      </w:r>
    </w:p>
    <w:p>
      <w:pPr>
        <w:spacing w:before="2" w:line="220" w:lineRule="auto"/>
        <w:ind w:left="492"/>
        <w:rPr>
          <w:rFonts w:ascii="仿宋" w:hAnsi="仿宋" w:eastAsia="仿宋" w:cs="仿宋"/>
          <w:sz w:val="24"/>
          <w:szCs w:val="24"/>
        </w:rPr>
      </w:pPr>
      <w:r>
        <w:rPr>
          <w:rFonts w:ascii="仿宋" w:hAnsi="仿宋" w:eastAsia="仿宋" w:cs="仿宋"/>
          <w:spacing w:val="-3"/>
          <w:sz w:val="24"/>
          <w:szCs w:val="24"/>
        </w:rPr>
        <w:t>2.4.质保期：1</w:t>
      </w:r>
      <w:r>
        <w:rPr>
          <w:rFonts w:ascii="仿宋" w:hAnsi="仿宋" w:eastAsia="仿宋" w:cs="仿宋"/>
          <w:spacing w:val="-40"/>
          <w:sz w:val="24"/>
          <w:szCs w:val="24"/>
        </w:rPr>
        <w:t xml:space="preserve"> </w:t>
      </w:r>
      <w:r>
        <w:rPr>
          <w:rFonts w:ascii="仿宋" w:hAnsi="仿宋" w:eastAsia="仿宋" w:cs="仿宋"/>
          <w:spacing w:val="-3"/>
          <w:sz w:val="24"/>
          <w:szCs w:val="24"/>
        </w:rPr>
        <w:t>年。</w:t>
      </w:r>
    </w:p>
    <w:p>
      <w:pPr>
        <w:spacing w:line="220" w:lineRule="auto"/>
        <w:rPr>
          <w:rFonts w:ascii="仿宋" w:hAnsi="仿宋" w:eastAsia="仿宋" w:cs="仿宋"/>
          <w:sz w:val="24"/>
          <w:szCs w:val="24"/>
        </w:rPr>
        <w:sectPr>
          <w:headerReference r:id="rId105" w:type="default"/>
          <w:footerReference r:id="rId106" w:type="default"/>
          <w:pgSz w:w="11850" w:h="16783"/>
          <w:pgMar w:top="1026" w:right="1266" w:bottom="916" w:left="1588" w:header="750" w:footer="754" w:gutter="0"/>
          <w:cols w:space="720" w:num="1"/>
        </w:sectPr>
      </w:pPr>
    </w:p>
    <w:p>
      <w:pPr>
        <w:spacing w:before="14" w:line="29" w:lineRule="exact"/>
        <w:ind w:firstLine="17"/>
      </w:pPr>
      <w:r>
        <w:pict>
          <v:shape id="_x0000_s1084" o:spid="_x0000_s1084" style="height:1.45pt;width:442.25pt;" fillcolor="#000000" filled="t" stroked="f" coordsize="8845,29" path="m0,0l8844,0,8844,28,0,28,0,0xe">
            <v:path/>
            <v:fill on="t" focussize="0,0"/>
            <v:stroke on="f"/>
            <v:imagedata o:title=""/>
            <o:lock v:ext="edit"/>
            <w10:wrap type="none"/>
            <w10:anchorlock/>
          </v:shape>
        </w:pict>
      </w:r>
    </w:p>
    <w:p>
      <w:pPr>
        <w:pStyle w:val="3"/>
        <w:spacing w:line="294" w:lineRule="auto"/>
      </w:pPr>
    </w:p>
    <w:p>
      <w:pPr>
        <w:spacing w:before="101" w:line="228" w:lineRule="auto"/>
        <w:ind w:left="48"/>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三、项目概况及技术参数</w:t>
      </w:r>
    </w:p>
    <w:p>
      <w:pPr>
        <w:pStyle w:val="5"/>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草种质量</w:t>
      </w:r>
    </w:p>
    <w:p>
      <w:pPr>
        <w:pStyle w:val="5"/>
        <w:keepNext w:val="0"/>
        <w:keepLines w:val="0"/>
        <w:pageBreakBefore w:val="0"/>
        <w:kinsoku/>
        <w:wordWrap/>
        <w:overflowPunct/>
        <w:topLinePunct w:val="0"/>
        <w:autoSpaceDE/>
        <w:autoSpaceDN/>
        <w:bidi w:val="0"/>
        <w:adjustRightInd/>
        <w:snapToGrid/>
        <w:spacing w:after="240" w:afterLines="0" w:line="360" w:lineRule="auto"/>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供送的种子要求达到地方规定三级及标准以上，全部采用断芒、精选、定量包装的牧草种子（要求具有种子质量检测部门出具的种子质量检验报告）；牧草种子质量按GB6142-2008标准执行，详见表</w:t>
      </w:r>
      <w:r>
        <w:rPr>
          <w:rFonts w:hint="eastAsia" w:ascii="宋体" w:hAnsi="宋体" w:cs="宋体"/>
          <w:b w:val="0"/>
          <w:bCs w:val="0"/>
          <w:color w:val="auto"/>
          <w:sz w:val="24"/>
          <w:szCs w:val="24"/>
          <w:highlight w:val="none"/>
          <w:lang w:val="en-US" w:eastAsia="zh-CN"/>
        </w:rPr>
        <w:t>1</w:t>
      </w:r>
      <w:r>
        <w:rPr>
          <w:rFonts w:hint="default" w:ascii="宋体" w:hAnsi="宋体" w:eastAsia="宋体" w:cs="宋体"/>
          <w:b w:val="0"/>
          <w:bCs w:val="0"/>
          <w:color w:val="auto"/>
          <w:sz w:val="24"/>
          <w:szCs w:val="24"/>
          <w:highlight w:val="none"/>
          <w:lang w:val="en-US" w:eastAsia="zh-CN"/>
        </w:rPr>
        <w:t>-1。</w:t>
      </w:r>
    </w:p>
    <w:p>
      <w:pPr>
        <w:keepNext w:val="0"/>
        <w:keepLines w:val="0"/>
        <w:pageBreakBefore w:val="0"/>
        <w:widowControl/>
        <w:kinsoku/>
        <w:wordWrap/>
        <w:overflowPunct/>
        <w:topLinePunct w:val="0"/>
        <w:autoSpaceDE/>
        <w:autoSpaceDN/>
        <w:bidi w:val="0"/>
        <w:adjustRightInd/>
        <w:snapToGrid/>
        <w:spacing w:beforeLines="0" w:after="240" w:line="360" w:lineRule="auto"/>
        <w:ind w:firstLine="480" w:firstLineChars="20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default" w:ascii="宋体" w:hAnsi="宋体" w:eastAsia="宋体" w:cs="宋体"/>
          <w:b w:val="0"/>
          <w:bCs w:val="0"/>
          <w:color w:val="auto"/>
          <w:sz w:val="24"/>
          <w:szCs w:val="24"/>
          <w:highlight w:val="none"/>
          <w:lang w:val="en-US" w:eastAsia="zh-CN"/>
        </w:rPr>
        <w:t>表</w:t>
      </w:r>
      <w:r>
        <w:rPr>
          <w:rFonts w:hint="eastAsia" w:ascii="宋体" w:hAnsi="宋体" w:cs="宋体"/>
          <w:b w:val="0"/>
          <w:bCs w:val="0"/>
          <w:color w:val="auto"/>
          <w:sz w:val="24"/>
          <w:szCs w:val="24"/>
          <w:highlight w:val="none"/>
          <w:lang w:val="en-US" w:eastAsia="zh-CN"/>
        </w:rPr>
        <w:t>1</w:t>
      </w:r>
      <w:r>
        <w:rPr>
          <w:rFonts w:hint="default" w:ascii="宋体" w:hAnsi="宋体" w:eastAsia="宋体" w:cs="宋体"/>
          <w:b w:val="0"/>
          <w:bCs w:val="0"/>
          <w:color w:val="auto"/>
          <w:sz w:val="24"/>
          <w:szCs w:val="24"/>
          <w:highlight w:val="none"/>
          <w:lang w:val="en-US" w:eastAsia="zh-CN"/>
        </w:rPr>
        <w:t>-1  种子质量要求标准</w:t>
      </w:r>
    </w:p>
    <w:tbl>
      <w:tblPr>
        <w:tblStyle w:val="6"/>
        <w:tblW w:w="518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0"/>
        <w:gridCol w:w="1146"/>
        <w:gridCol w:w="722"/>
        <w:gridCol w:w="1194"/>
        <w:gridCol w:w="781"/>
        <w:gridCol w:w="870"/>
        <w:gridCol w:w="1332"/>
        <w:gridCol w:w="817"/>
        <w:gridCol w:w="18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8" w:hRule="atLeast"/>
          <w:tblHeader/>
          <w:jc w:val="center"/>
        </w:trPr>
        <w:tc>
          <w:tcPr>
            <w:tcW w:w="371"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608"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p>
        </w:tc>
        <w:tc>
          <w:tcPr>
            <w:tcW w:w="38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级别</w:t>
            </w:r>
          </w:p>
        </w:tc>
        <w:tc>
          <w:tcPr>
            <w:tcW w:w="6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净度/%≥</w:t>
            </w:r>
          </w:p>
        </w:tc>
        <w:tc>
          <w:tcPr>
            <w:tcW w:w="414"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发芽率/%</w:t>
            </w:r>
          </w:p>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种子用价</w:t>
            </w:r>
            <w:r>
              <w:rPr>
                <w:rFonts w:hint="eastAsia" w:ascii="宋体" w:hAnsi="宋体" w:eastAsia="宋体" w:cs="宋体"/>
                <w:b w:val="0"/>
                <w:bCs w:val="0"/>
                <w:color w:val="auto"/>
                <w:sz w:val="24"/>
                <w:szCs w:val="24"/>
                <w:highlight w:val="none"/>
                <w:lang w:val="en-US" w:eastAsia="zh-CN"/>
              </w:rPr>
              <w:t>/%用</w:t>
            </w:r>
          </w:p>
        </w:tc>
        <w:tc>
          <w:tcPr>
            <w:tcW w:w="706"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其他</w:t>
            </w:r>
            <w:r>
              <w:rPr>
                <w:rFonts w:hint="eastAsia" w:ascii="宋体" w:hAnsi="宋体" w:eastAsia="宋体" w:cs="宋体"/>
                <w:b w:val="0"/>
                <w:bCs w:val="0"/>
                <w:color w:val="auto"/>
                <w:sz w:val="24"/>
                <w:szCs w:val="24"/>
                <w:highlight w:val="none"/>
              </w:rPr>
              <w:t>植物种子数/（粒/kg）≤</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水分</w:t>
            </w:r>
            <w:r>
              <w:rPr>
                <w:rFonts w:hint="eastAsia" w:ascii="宋体" w:hAnsi="宋体" w:eastAsia="宋体" w:cs="宋体"/>
                <w:b w:val="0"/>
                <w:bCs w:val="0"/>
                <w:color w:val="auto"/>
                <w:sz w:val="24"/>
                <w:szCs w:val="24"/>
                <w:highlight w:val="none"/>
              </w:rPr>
              <w:t>/%≤</w:t>
            </w:r>
          </w:p>
        </w:tc>
        <w:tc>
          <w:tcPr>
            <w:tcW w:w="986"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after="240" w:line="360" w:lineRule="auto"/>
              <w:ind w:left="0" w:leftChars="0" w:firstLine="480" w:firstLineChars="20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8" w:hRule="atLeast"/>
          <w:jc w:val="center"/>
        </w:trPr>
        <w:tc>
          <w:tcPr>
            <w:tcW w:w="37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同德短芒披碱草</w:t>
            </w:r>
          </w:p>
        </w:tc>
        <w:tc>
          <w:tcPr>
            <w:tcW w:w="38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p>
        </w:tc>
        <w:tc>
          <w:tcPr>
            <w:tcW w:w="414"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80.7</w:t>
            </w:r>
          </w:p>
        </w:tc>
        <w:tc>
          <w:tcPr>
            <w:tcW w:w="706"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000</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86" w:type="pct"/>
            <w:vMerge w:val="restart"/>
            <w:noWrap w:val="0"/>
            <w:vAlign w:val="center"/>
          </w:tcPr>
          <w:p>
            <w:pPr>
              <w:keepNext w:val="0"/>
              <w:keepLines w:val="0"/>
              <w:pageBreakBefore w:val="0"/>
              <w:widowControl/>
              <w:kinsoku/>
              <w:wordWrap/>
              <w:overflowPunct/>
              <w:topLinePunct w:val="0"/>
              <w:autoSpaceDE/>
              <w:autoSpaceDN/>
              <w:bidi w:val="0"/>
              <w:adjustRightInd/>
              <w:snapToGrid/>
              <w:spacing w:beforeLines="0" w:after="240" w:line="360" w:lineRule="auto"/>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执行GB6142-2008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jc w:val="center"/>
        </w:trPr>
        <w:tc>
          <w:tcPr>
            <w:tcW w:w="37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6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38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w:t>
            </w:r>
          </w:p>
        </w:tc>
        <w:tc>
          <w:tcPr>
            <w:tcW w:w="414"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72.0</w:t>
            </w:r>
          </w:p>
        </w:tc>
        <w:tc>
          <w:tcPr>
            <w:tcW w:w="706"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000</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86" w:type="pct"/>
            <w:vMerge w:val="continue"/>
            <w:noWrap w:val="0"/>
            <w:vAlign w:val="center"/>
          </w:tcPr>
          <w:p>
            <w:pPr>
              <w:keepNext w:val="0"/>
              <w:keepLines w:val="0"/>
              <w:pageBreakBefore w:val="0"/>
              <w:widowControl/>
              <w:kinsoku/>
              <w:wordWrap/>
              <w:overflowPunct/>
              <w:topLinePunct w:val="0"/>
              <w:autoSpaceDE/>
              <w:autoSpaceDN/>
              <w:bidi w:val="0"/>
              <w:adjustRightInd/>
              <w:snapToGrid/>
              <w:spacing w:beforeLines="0" w:after="24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jc w:val="center"/>
        </w:trPr>
        <w:tc>
          <w:tcPr>
            <w:tcW w:w="37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6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38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p>
        </w:tc>
        <w:tc>
          <w:tcPr>
            <w:tcW w:w="414"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75</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63.7</w:t>
            </w:r>
          </w:p>
        </w:tc>
        <w:tc>
          <w:tcPr>
            <w:tcW w:w="706"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000</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86" w:type="pct"/>
            <w:vMerge w:val="continue"/>
            <w:noWrap w:val="0"/>
            <w:vAlign w:val="center"/>
          </w:tcPr>
          <w:p>
            <w:pPr>
              <w:keepNext w:val="0"/>
              <w:keepLines w:val="0"/>
              <w:pageBreakBefore w:val="0"/>
              <w:widowControl/>
              <w:kinsoku/>
              <w:wordWrap/>
              <w:overflowPunct/>
              <w:topLinePunct w:val="0"/>
              <w:autoSpaceDE/>
              <w:autoSpaceDN/>
              <w:bidi w:val="0"/>
              <w:adjustRightInd/>
              <w:snapToGrid/>
              <w:spacing w:beforeLines="0" w:after="24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jc w:val="center"/>
        </w:trPr>
        <w:tc>
          <w:tcPr>
            <w:tcW w:w="37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60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同德小花碱茅</w:t>
            </w:r>
          </w:p>
        </w:tc>
        <w:tc>
          <w:tcPr>
            <w:tcW w:w="38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95</w:t>
            </w:r>
          </w:p>
        </w:tc>
        <w:tc>
          <w:tcPr>
            <w:tcW w:w="414"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80.7</w:t>
            </w:r>
          </w:p>
        </w:tc>
        <w:tc>
          <w:tcPr>
            <w:tcW w:w="706"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986" w:type="pct"/>
            <w:vMerge w:val="restart"/>
            <w:noWrap w:val="0"/>
            <w:vAlign w:val="center"/>
          </w:tcPr>
          <w:p>
            <w:pPr>
              <w:keepNext w:val="0"/>
              <w:keepLines w:val="0"/>
              <w:pageBreakBefore w:val="0"/>
              <w:widowControl/>
              <w:kinsoku/>
              <w:wordWrap/>
              <w:overflowPunct/>
              <w:topLinePunct w:val="0"/>
              <w:autoSpaceDE/>
              <w:autoSpaceDN/>
              <w:bidi w:val="0"/>
              <w:adjustRightInd/>
              <w:snapToGrid/>
              <w:spacing w:beforeLines="0" w:after="240" w:line="360" w:lineRule="auto"/>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执行GB6142-2008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jc w:val="center"/>
        </w:trPr>
        <w:tc>
          <w:tcPr>
            <w:tcW w:w="37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6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38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p>
        </w:tc>
        <w:tc>
          <w:tcPr>
            <w:tcW w:w="6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90</w:t>
            </w:r>
          </w:p>
        </w:tc>
        <w:tc>
          <w:tcPr>
            <w:tcW w:w="414"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72.0</w:t>
            </w:r>
          </w:p>
        </w:tc>
        <w:tc>
          <w:tcPr>
            <w:tcW w:w="706"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986" w:type="pct"/>
            <w:vMerge w:val="continue"/>
            <w:noWrap w:val="0"/>
            <w:vAlign w:val="center"/>
          </w:tcPr>
          <w:p>
            <w:pPr>
              <w:keepNext w:val="0"/>
              <w:keepLines w:val="0"/>
              <w:pageBreakBefore w:val="0"/>
              <w:widowControl/>
              <w:kinsoku/>
              <w:wordWrap/>
              <w:overflowPunct/>
              <w:topLinePunct w:val="0"/>
              <w:autoSpaceDE/>
              <w:autoSpaceDN/>
              <w:bidi w:val="0"/>
              <w:adjustRightInd/>
              <w:snapToGrid/>
              <w:spacing w:beforeLines="0" w:after="24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jc w:val="center"/>
        </w:trPr>
        <w:tc>
          <w:tcPr>
            <w:tcW w:w="37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6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rPr>
            </w:pPr>
          </w:p>
        </w:tc>
        <w:tc>
          <w:tcPr>
            <w:tcW w:w="38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p>
        </w:tc>
        <w:tc>
          <w:tcPr>
            <w:tcW w:w="6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85</w:t>
            </w:r>
          </w:p>
        </w:tc>
        <w:tc>
          <w:tcPr>
            <w:tcW w:w="414"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462"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63.7</w:t>
            </w:r>
          </w:p>
        </w:tc>
        <w:tc>
          <w:tcPr>
            <w:tcW w:w="706"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w:t>
            </w:r>
          </w:p>
        </w:tc>
        <w:tc>
          <w:tcPr>
            <w:tcW w:w="433" w:type="pc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986" w:type="pct"/>
            <w:vMerge w:val="continue"/>
            <w:noWrap w:val="0"/>
            <w:vAlign w:val="center"/>
          </w:tcPr>
          <w:p>
            <w:pPr>
              <w:keepNext w:val="0"/>
              <w:keepLines w:val="0"/>
              <w:pageBreakBefore w:val="0"/>
              <w:widowControl/>
              <w:kinsoku/>
              <w:wordWrap/>
              <w:overflowPunct/>
              <w:topLinePunct w:val="0"/>
              <w:autoSpaceDE/>
              <w:autoSpaceDN/>
              <w:bidi w:val="0"/>
              <w:adjustRightInd/>
              <w:snapToGrid/>
              <w:spacing w:beforeLines="0" w:after="24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jc w:val="center"/>
        </w:trPr>
        <w:tc>
          <w:tcPr>
            <w:tcW w:w="37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08"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青海中华羊茅</w:t>
            </w:r>
          </w:p>
        </w:tc>
        <w:tc>
          <w:tcPr>
            <w:tcW w:w="383" w:type="pc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w:t>
            </w:r>
          </w:p>
        </w:tc>
        <w:tc>
          <w:tcPr>
            <w:tcW w:w="633" w:type="pc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98.0</w:t>
            </w:r>
          </w:p>
        </w:tc>
        <w:tc>
          <w:tcPr>
            <w:tcW w:w="414" w:type="pc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85</w:t>
            </w:r>
          </w:p>
        </w:tc>
        <w:tc>
          <w:tcPr>
            <w:tcW w:w="462" w:type="pc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83.3</w:t>
            </w:r>
          </w:p>
        </w:tc>
        <w:tc>
          <w:tcPr>
            <w:tcW w:w="706" w:type="pc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1000</w:t>
            </w:r>
          </w:p>
        </w:tc>
        <w:tc>
          <w:tcPr>
            <w:tcW w:w="433" w:type="pc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p>
        </w:tc>
        <w:tc>
          <w:tcPr>
            <w:tcW w:w="986" w:type="pct"/>
            <w:vMerge w:val="restart"/>
            <w:noWrap w:val="0"/>
            <w:vAlign w:val="center"/>
          </w:tcPr>
          <w:p>
            <w:pPr>
              <w:keepNext w:val="0"/>
              <w:keepLines w:val="0"/>
              <w:pageBreakBefore w:val="0"/>
              <w:widowControl/>
              <w:kinsoku/>
              <w:wordWrap/>
              <w:overflowPunct/>
              <w:topLinePunct w:val="0"/>
              <w:autoSpaceDE/>
              <w:autoSpaceDN/>
              <w:bidi w:val="0"/>
              <w:adjustRightInd/>
              <w:snapToGrid/>
              <w:spacing w:beforeLines="0" w:after="240" w:line="360" w:lineRule="auto"/>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执行GB6142-2008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jc w:val="center"/>
        </w:trPr>
        <w:tc>
          <w:tcPr>
            <w:tcW w:w="37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仿宋" w:hAnsi="仿宋" w:eastAsia="仿宋" w:cs="仿宋"/>
                <w:color w:val="auto"/>
                <w:sz w:val="18"/>
                <w:szCs w:val="18"/>
                <w:highlight w:val="none"/>
                <w:lang w:val="en-US" w:eastAsia="zh-CN"/>
              </w:rPr>
            </w:pPr>
          </w:p>
        </w:tc>
        <w:tc>
          <w:tcPr>
            <w:tcW w:w="6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仿宋" w:hAnsi="仿宋" w:eastAsia="仿宋" w:cs="仿宋"/>
                <w:color w:val="auto"/>
                <w:sz w:val="18"/>
                <w:szCs w:val="18"/>
                <w:highlight w:val="none"/>
                <w:lang w:val="en-US" w:eastAsia="zh-CN"/>
              </w:rPr>
            </w:pPr>
          </w:p>
        </w:tc>
        <w:tc>
          <w:tcPr>
            <w:tcW w:w="383"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二</w:t>
            </w:r>
          </w:p>
        </w:tc>
        <w:tc>
          <w:tcPr>
            <w:tcW w:w="633"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95.0</w:t>
            </w:r>
          </w:p>
        </w:tc>
        <w:tc>
          <w:tcPr>
            <w:tcW w:w="414"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80</w:t>
            </w:r>
          </w:p>
        </w:tc>
        <w:tc>
          <w:tcPr>
            <w:tcW w:w="462"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76.0</w:t>
            </w:r>
          </w:p>
        </w:tc>
        <w:tc>
          <w:tcPr>
            <w:tcW w:w="706"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2000</w:t>
            </w:r>
          </w:p>
        </w:tc>
        <w:tc>
          <w:tcPr>
            <w:tcW w:w="433"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p>
        </w:tc>
        <w:tc>
          <w:tcPr>
            <w:tcW w:w="98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after="240" w:line="360" w:lineRule="auto"/>
              <w:ind w:left="0" w:leftChars="0" w:firstLine="360" w:firstLineChars="200"/>
              <w:jc w:val="center"/>
              <w:textAlignment w:val="auto"/>
              <w:rPr>
                <w:rFonts w:hint="eastAsia" w:ascii="仿宋" w:hAnsi="仿宋" w:eastAsia="仿宋" w:cs="仿宋"/>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0" w:hRule="atLeast"/>
          <w:jc w:val="center"/>
        </w:trPr>
        <w:tc>
          <w:tcPr>
            <w:tcW w:w="37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仿宋" w:hAnsi="仿宋" w:eastAsia="仿宋" w:cs="仿宋"/>
                <w:color w:val="auto"/>
                <w:sz w:val="18"/>
                <w:szCs w:val="18"/>
                <w:highlight w:val="none"/>
                <w:lang w:val="en-US" w:eastAsia="zh-CN"/>
              </w:rPr>
            </w:pPr>
          </w:p>
        </w:tc>
        <w:tc>
          <w:tcPr>
            <w:tcW w:w="608"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仿宋" w:hAnsi="仿宋" w:eastAsia="仿宋" w:cs="仿宋"/>
                <w:color w:val="auto"/>
                <w:sz w:val="18"/>
                <w:szCs w:val="18"/>
                <w:highlight w:val="none"/>
                <w:lang w:val="en-US" w:eastAsia="zh-CN"/>
              </w:rPr>
            </w:pPr>
          </w:p>
        </w:tc>
        <w:tc>
          <w:tcPr>
            <w:tcW w:w="383"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w:t>
            </w:r>
          </w:p>
        </w:tc>
        <w:tc>
          <w:tcPr>
            <w:tcW w:w="633"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90.0</w:t>
            </w:r>
          </w:p>
        </w:tc>
        <w:tc>
          <w:tcPr>
            <w:tcW w:w="414"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75</w:t>
            </w:r>
          </w:p>
        </w:tc>
        <w:tc>
          <w:tcPr>
            <w:tcW w:w="462"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67.5</w:t>
            </w:r>
          </w:p>
        </w:tc>
        <w:tc>
          <w:tcPr>
            <w:tcW w:w="706"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3000</w:t>
            </w:r>
          </w:p>
        </w:tc>
        <w:tc>
          <w:tcPr>
            <w:tcW w:w="433" w:type="pct"/>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line="24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p>
        </w:tc>
        <w:tc>
          <w:tcPr>
            <w:tcW w:w="98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beforeLines="0" w:after="240" w:line="360" w:lineRule="auto"/>
              <w:ind w:left="0" w:leftChars="0" w:firstLine="360" w:firstLineChars="200"/>
              <w:jc w:val="center"/>
              <w:textAlignment w:val="auto"/>
              <w:rPr>
                <w:rFonts w:hint="eastAsia" w:ascii="仿宋" w:hAnsi="仿宋" w:eastAsia="仿宋" w:cs="仿宋"/>
                <w:color w:val="auto"/>
                <w:sz w:val="18"/>
                <w:szCs w:val="18"/>
                <w:highlight w:val="none"/>
              </w:rPr>
            </w:pPr>
          </w:p>
        </w:tc>
      </w:tr>
    </w:tbl>
    <w:p>
      <w:pPr>
        <w:keepNext w:val="0"/>
        <w:keepLines w:val="0"/>
        <w:pageBreakBefore w:val="0"/>
        <w:widowControl/>
        <w:kinsoku/>
        <w:wordWrap/>
        <w:overflowPunct/>
        <w:topLinePunct w:val="0"/>
        <w:autoSpaceDE/>
        <w:autoSpaceDN/>
        <w:bidi w:val="0"/>
        <w:adjustRightInd/>
        <w:snapToGrid/>
        <w:spacing w:beforeLines="0" w:after="240"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5.3种子包装</w:t>
      </w:r>
    </w:p>
    <w:p>
      <w:pPr>
        <w:keepNext w:val="0"/>
        <w:keepLines w:val="0"/>
        <w:pageBreakBefore w:val="0"/>
        <w:widowControl/>
        <w:kinsoku/>
        <w:wordWrap/>
        <w:overflowPunct/>
        <w:topLinePunct w:val="0"/>
        <w:autoSpaceDE/>
        <w:autoSpaceDN/>
        <w:bidi w:val="0"/>
        <w:adjustRightInd/>
        <w:snapToGrid/>
        <w:spacing w:beforeLines="0" w:after="240"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一律采用净重25kg的定量包装，包装袋面要标明牧草种子名称、种子净重、供种单位，袋口挂种子标签，标签上标明种子名称、产地、发芽率、净度等。</w:t>
      </w:r>
    </w:p>
    <w:p>
      <w:pPr>
        <w:pStyle w:val="10"/>
        <w:keepNext w:val="0"/>
        <w:keepLines w:val="0"/>
        <w:pageBreakBefore w:val="0"/>
        <w:widowControl w:val="0"/>
        <w:kinsoku/>
        <w:wordWrap/>
        <w:overflowPunct/>
        <w:topLinePunct w:val="0"/>
        <w:autoSpaceDE/>
        <w:autoSpaceDN/>
        <w:bidi w:val="0"/>
        <w:adjustRightInd/>
        <w:snapToGrid/>
        <w:spacing w:after="240" w:line="360" w:lineRule="auto"/>
        <w:ind w:left="0" w:leftChars="0" w:firstLine="482" w:firstLineChars="200"/>
        <w:textAlignment w:val="auto"/>
        <w:rPr>
          <w:rFonts w:hint="eastAsia" w:ascii="宋体" w:hAnsi="宋体" w:eastAsia="宋体" w:cs="宋体"/>
          <w:b/>
          <w:bCs/>
          <w:color w:val="auto"/>
          <w:kern w:val="0"/>
          <w:sz w:val="24"/>
          <w:szCs w:val="24"/>
          <w:u w:val="none"/>
          <w:shd w:val="clear"/>
          <w:lang w:val="en-US" w:eastAsia="zh-CN" w:bidi="ar-SA"/>
        </w:rPr>
      </w:pPr>
      <w:r>
        <w:rPr>
          <w:rFonts w:hint="eastAsia" w:cs="宋体"/>
          <w:b/>
          <w:bCs/>
          <w:color w:val="auto"/>
          <w:kern w:val="0"/>
          <w:sz w:val="24"/>
          <w:szCs w:val="24"/>
          <w:u w:val="none"/>
          <w:shd w:val="clear"/>
          <w:lang w:val="en-US" w:eastAsia="zh-CN" w:bidi="ar-SA"/>
        </w:rPr>
        <w:t>2</w:t>
      </w:r>
      <w:r>
        <w:rPr>
          <w:rFonts w:hint="eastAsia" w:ascii="宋体" w:hAnsi="宋体" w:eastAsia="宋体" w:cs="宋体"/>
          <w:b/>
          <w:bCs/>
          <w:color w:val="auto"/>
          <w:kern w:val="0"/>
          <w:sz w:val="24"/>
          <w:szCs w:val="24"/>
          <w:u w:val="none"/>
          <w:shd w:val="clear"/>
          <w:lang w:val="en-US" w:eastAsia="zh-CN" w:bidi="ar-SA"/>
        </w:rPr>
        <w:t>、肥料质量标准</w:t>
      </w:r>
    </w:p>
    <w:p>
      <w:pPr>
        <w:keepNext w:val="0"/>
        <w:keepLines w:val="0"/>
        <w:pageBreakBefore w:val="0"/>
        <w:kinsoku/>
        <w:wordWrap/>
        <w:overflowPunct/>
        <w:topLinePunct w:val="0"/>
        <w:autoSpaceDE/>
        <w:autoSpaceDN/>
        <w:bidi w:val="0"/>
        <w:adjustRightInd/>
        <w:snapToGrid/>
        <w:spacing w:after="240" w:line="360" w:lineRule="auto"/>
        <w:ind w:firstLine="480" w:firstLineChars="200"/>
        <w:jc w:val="left"/>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牧草专用肥是一种掺混肥料（BB肥），参照《掺混肥料（BB肥）国家标准GB/T21633-2020》，要求其总养分N+P2O5+K2O≥35%，水分（H2O）的质量分数/%≤2.0%，酸碱度PH5.5～8.5。相关标准详见表6-2和表6-3。</w:t>
      </w:r>
      <w:r>
        <w:rPr>
          <w:rFonts w:hint="eastAsia" w:ascii="宋体" w:hAnsi="宋体" w:cs="宋体"/>
          <w:b w:val="0"/>
          <w:bCs w:val="0"/>
          <w:color w:val="000000"/>
          <w:kern w:val="0"/>
          <w:sz w:val="24"/>
          <w:szCs w:val="24"/>
          <w:lang w:val="en-US" w:eastAsia="zh-CN"/>
        </w:rPr>
        <w:t>投标人</w:t>
      </w:r>
      <w:r>
        <w:rPr>
          <w:rFonts w:hint="eastAsia" w:ascii="宋体" w:hAnsi="宋体" w:eastAsia="宋体" w:cs="宋体"/>
          <w:b w:val="0"/>
          <w:bCs w:val="0"/>
          <w:color w:val="000000"/>
          <w:kern w:val="0"/>
          <w:sz w:val="24"/>
          <w:szCs w:val="24"/>
          <w:lang w:val="en-US" w:eastAsia="zh-CN"/>
        </w:rPr>
        <w:t>须</w:t>
      </w:r>
      <w:r>
        <w:rPr>
          <w:rFonts w:hint="eastAsia" w:ascii="宋体" w:hAnsi="宋体" w:cs="宋体"/>
          <w:b w:val="0"/>
          <w:bCs w:val="0"/>
          <w:color w:val="000000"/>
          <w:kern w:val="0"/>
          <w:sz w:val="24"/>
          <w:szCs w:val="24"/>
          <w:lang w:val="en-US" w:eastAsia="zh-CN"/>
        </w:rPr>
        <w:t>提供肥料供应商注册</w:t>
      </w:r>
      <w:r>
        <w:rPr>
          <w:rFonts w:hint="eastAsia" w:ascii="宋体" w:hAnsi="宋体" w:eastAsia="宋体" w:cs="宋体"/>
          <w:b w:val="0"/>
          <w:bCs w:val="0"/>
          <w:color w:val="000000"/>
          <w:kern w:val="0"/>
          <w:sz w:val="24"/>
          <w:szCs w:val="24"/>
          <w:lang w:val="en-US" w:eastAsia="zh-CN"/>
        </w:rPr>
        <w:t>的《肥料登记证》和第三方检测机构出具的检测报告。肥料质量要求达合格标准，全部采用定量包装。</w:t>
      </w:r>
    </w:p>
    <w:p>
      <w:pPr>
        <w:keepNext w:val="0"/>
        <w:keepLines w:val="0"/>
        <w:pageBreakBefore w:val="0"/>
        <w:widowControl w:val="0"/>
        <w:kinsoku/>
        <w:wordWrap/>
        <w:overflowPunct/>
        <w:topLinePunct w:val="0"/>
        <w:autoSpaceDE/>
        <w:autoSpaceDN/>
        <w:bidi w:val="0"/>
        <w:adjustRightInd/>
        <w:snapToGrid/>
        <w:spacing w:beforeLines="0" w:after="240" w:line="360" w:lineRule="auto"/>
        <w:ind w:left="279" w:leftChars="133"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牧草专用肥技术参数</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9"/>
        <w:gridCol w:w="5111"/>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exact"/>
          <w:jc w:val="center"/>
        </w:trPr>
        <w:tc>
          <w:tcPr>
            <w:tcW w:w="3919" w:type="pct"/>
            <w:gridSpan w:val="2"/>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项  目</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exact"/>
          <w:jc w:val="center"/>
        </w:trPr>
        <w:tc>
          <w:tcPr>
            <w:tcW w:w="3919" w:type="pct"/>
            <w:gridSpan w:val="2"/>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总养分</w:t>
            </w:r>
            <w:r>
              <w:rPr>
                <w:rFonts w:hint="eastAsia" w:ascii="宋体" w:hAnsi="宋体" w:eastAsia="宋体" w:cs="宋体"/>
                <w:bCs/>
                <w:color w:val="auto"/>
                <w:kern w:val="0"/>
                <w:sz w:val="24"/>
                <w:szCs w:val="24"/>
                <w:highlight w:val="none"/>
                <w:vertAlign w:val="superscript"/>
              </w:rPr>
              <w:t>a</w:t>
            </w:r>
            <w:r>
              <w:rPr>
                <w:rFonts w:hint="eastAsia" w:ascii="宋体" w:hAnsi="宋体" w:eastAsia="宋体" w:cs="宋体"/>
                <w:bCs/>
                <w:color w:val="auto"/>
                <w:kern w:val="0"/>
                <w:sz w:val="24"/>
                <w:szCs w:val="24"/>
                <w:highlight w:val="none"/>
              </w:rPr>
              <w:t>（N+P</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O</w:t>
            </w:r>
            <w:r>
              <w:rPr>
                <w:rFonts w:hint="eastAsia" w:ascii="宋体" w:hAnsi="宋体" w:eastAsia="宋体" w:cs="宋体"/>
                <w:bCs/>
                <w:color w:val="auto"/>
                <w:kern w:val="0"/>
                <w:sz w:val="24"/>
                <w:szCs w:val="24"/>
                <w:highlight w:val="none"/>
                <w:vertAlign w:val="subscript"/>
              </w:rPr>
              <w:t>5</w:t>
            </w:r>
            <w:r>
              <w:rPr>
                <w:rFonts w:hint="eastAsia" w:ascii="宋体" w:hAnsi="宋体" w:eastAsia="宋体" w:cs="宋体"/>
                <w:bCs/>
                <w:color w:val="auto"/>
                <w:kern w:val="0"/>
                <w:sz w:val="24"/>
                <w:szCs w:val="24"/>
                <w:highlight w:val="none"/>
              </w:rPr>
              <w:t>+K</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O</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 xml:space="preserve">/ %  ≥                 </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 xml:space="preserve"> </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exact"/>
          <w:jc w:val="center"/>
        </w:trPr>
        <w:tc>
          <w:tcPr>
            <w:tcW w:w="3919" w:type="pct"/>
            <w:gridSpan w:val="2"/>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水溶磷占有效磷的百分率/b% ≥</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exact"/>
          <w:jc w:val="center"/>
        </w:trPr>
        <w:tc>
          <w:tcPr>
            <w:tcW w:w="3919" w:type="pct"/>
            <w:gridSpan w:val="2"/>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水分（H</w:t>
            </w:r>
            <w:r>
              <w:rPr>
                <w:rFonts w:hint="eastAsia" w:ascii="宋体" w:hAnsi="宋体" w:eastAsia="宋体" w:cs="宋体"/>
                <w:bCs/>
                <w:color w:val="auto"/>
                <w:kern w:val="0"/>
                <w:sz w:val="24"/>
                <w:szCs w:val="24"/>
                <w:highlight w:val="none"/>
                <w:vertAlign w:val="subscript"/>
              </w:rPr>
              <w:t>2</w:t>
            </w:r>
            <w:r>
              <w:rPr>
                <w:rFonts w:hint="eastAsia" w:ascii="宋体" w:hAnsi="宋体" w:eastAsia="宋体" w:cs="宋体"/>
                <w:bCs/>
                <w:color w:val="auto"/>
                <w:kern w:val="0"/>
                <w:sz w:val="24"/>
                <w:szCs w:val="24"/>
                <w:highlight w:val="none"/>
              </w:rPr>
              <w:t>O）的质量分数/%   ≤</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jc w:val="center"/>
        </w:trPr>
        <w:tc>
          <w:tcPr>
            <w:tcW w:w="3919" w:type="pct"/>
            <w:gridSpan w:val="2"/>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粒度（2.00mm—4.75mm）/% ≥</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exact"/>
          <w:jc w:val="center"/>
        </w:trPr>
        <w:tc>
          <w:tcPr>
            <w:tcW w:w="1041" w:type="pct"/>
            <w:vMerge w:val="restar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氯离子c/%</w:t>
            </w:r>
          </w:p>
        </w:tc>
        <w:tc>
          <w:tcPr>
            <w:tcW w:w="28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未标“含氯”</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exact"/>
          <w:jc w:val="center"/>
        </w:trPr>
        <w:tc>
          <w:tcPr>
            <w:tcW w:w="1041" w:type="pct"/>
            <w:vMerge w:val="continue"/>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p>
        </w:tc>
        <w:tc>
          <w:tcPr>
            <w:tcW w:w="28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标识“含氯（低氯）”产品 ≤</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exact"/>
          <w:jc w:val="center"/>
        </w:trPr>
        <w:tc>
          <w:tcPr>
            <w:tcW w:w="1041" w:type="pct"/>
            <w:vMerge w:val="continue"/>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p>
        </w:tc>
        <w:tc>
          <w:tcPr>
            <w:tcW w:w="28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leftChars="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标明“含氯（中氯）”产品 ≤</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exact"/>
          <w:jc w:val="center"/>
        </w:trPr>
        <w:tc>
          <w:tcPr>
            <w:tcW w:w="1041" w:type="pct"/>
            <w:vMerge w:val="restar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单一中量元素d</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以单质计</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w:t>
            </w:r>
          </w:p>
        </w:tc>
        <w:tc>
          <w:tcPr>
            <w:tcW w:w="28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有效钙（Ca）≥             </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jc w:val="center"/>
        </w:trPr>
        <w:tc>
          <w:tcPr>
            <w:tcW w:w="1041" w:type="pct"/>
            <w:vMerge w:val="continue"/>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p>
        </w:tc>
        <w:tc>
          <w:tcPr>
            <w:tcW w:w="28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有效镁（Mg）≥</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jc w:val="center"/>
        </w:trPr>
        <w:tc>
          <w:tcPr>
            <w:tcW w:w="1041" w:type="pct"/>
            <w:vMerge w:val="continue"/>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p>
        </w:tc>
        <w:tc>
          <w:tcPr>
            <w:tcW w:w="287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总硫（S）≥</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exact"/>
          <w:jc w:val="center"/>
        </w:trPr>
        <w:tc>
          <w:tcPr>
            <w:tcW w:w="3919" w:type="pct"/>
            <w:gridSpan w:val="2"/>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单一微量元素e</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以单质计</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w:t>
            </w:r>
          </w:p>
        </w:tc>
        <w:tc>
          <w:tcPr>
            <w:tcW w:w="1080" w:type="pct"/>
            <w:tcBorders>
              <w:tl2br w:val="nil"/>
              <w:tr2bl w:val="nil"/>
            </w:tcBorders>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left="0" w:firstLine="480" w:firstLineChars="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0.02</w:t>
            </w:r>
          </w:p>
        </w:tc>
      </w:tr>
    </w:tbl>
    <w:p>
      <w:pPr>
        <w:keepNext w:val="0"/>
        <w:keepLines w:val="0"/>
        <w:pageBreakBefore w:val="0"/>
        <w:widowControl/>
        <w:kinsoku/>
        <w:wordWrap/>
        <w:overflowPunct/>
        <w:topLinePunct w:val="0"/>
        <w:autoSpaceDE/>
        <w:autoSpaceDN/>
        <w:bidi w:val="0"/>
        <w:adjustRightInd/>
        <w:snapToGrid/>
        <w:spacing w:beforeLines="0" w:after="240" w:line="360" w:lineRule="auto"/>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围栏质量标准</w:t>
      </w:r>
    </w:p>
    <w:p>
      <w:pPr>
        <w:keepNext w:val="0"/>
        <w:keepLines w:val="0"/>
        <w:pageBreakBefore w:val="0"/>
        <w:widowControl/>
        <w:kinsoku/>
        <w:wordWrap/>
        <w:overflowPunct/>
        <w:topLinePunct w:val="0"/>
        <w:autoSpaceDE/>
        <w:autoSpaceDN/>
        <w:bidi w:val="0"/>
        <w:adjustRightInd/>
        <w:snapToGrid/>
        <w:spacing w:beforeLines="0" w:after="240"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网围栏编结要求严格按照围栏参照《编结网围栏》（JB/T7138-2010）规格、基本参数、技术要求和检验规则执行。为延长网围栏使用寿命，提高人工种草成效，本项目采用91L8×110×</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0型的钢丝编结网。网围栏质量标准详见表</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、表</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p>
    <w:p>
      <w:pP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表</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 xml:space="preserve">  编结网围栏的规格及技术参数表</w:t>
      </w:r>
    </w:p>
    <w:p>
      <w:pPr>
        <w:jc w:val="righ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单位：mm</w:t>
      </w:r>
    </w:p>
    <w:tbl>
      <w:tblPr>
        <w:tblStyle w:val="6"/>
        <w:tblW w:w="5098" w:type="pct"/>
        <w:jc w:val="center"/>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fixed"/>
        <w:tblCellMar>
          <w:top w:w="0" w:type="dxa"/>
          <w:left w:w="0" w:type="dxa"/>
          <w:bottom w:w="0" w:type="dxa"/>
          <w:right w:w="0" w:type="dxa"/>
        </w:tblCellMar>
      </w:tblPr>
      <w:tblGrid>
        <w:gridCol w:w="1208"/>
        <w:gridCol w:w="838"/>
        <w:gridCol w:w="1190"/>
        <w:gridCol w:w="853"/>
        <w:gridCol w:w="769"/>
        <w:gridCol w:w="766"/>
        <w:gridCol w:w="627"/>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775" w:hRule="atLeast"/>
          <w:jc w:val="center"/>
        </w:trPr>
        <w:tc>
          <w:tcPr>
            <w:tcW w:w="132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规格</w:t>
            </w:r>
          </w:p>
        </w:tc>
        <w:tc>
          <w:tcPr>
            <w:tcW w:w="92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纬线根数</w:t>
            </w:r>
          </w:p>
        </w:tc>
        <w:tc>
          <w:tcPr>
            <w:tcW w:w="130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网宽公称尺寸</w:t>
            </w:r>
          </w:p>
        </w:tc>
        <w:tc>
          <w:tcPr>
            <w:tcW w:w="93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经线间距</w:t>
            </w:r>
          </w:p>
        </w:tc>
        <w:tc>
          <w:tcPr>
            <w:tcW w:w="2374"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钢丝公称直径</w:t>
            </w:r>
          </w:p>
        </w:tc>
        <w:tc>
          <w:tcPr>
            <w:tcW w:w="307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自上而下相邻两纬线间距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775" w:hRule="atLeast"/>
          <w:jc w:val="center"/>
        </w:trPr>
        <w:tc>
          <w:tcPr>
            <w:tcW w:w="132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p>
        </w:tc>
        <w:tc>
          <w:tcPr>
            <w:tcW w:w="92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p>
        </w:tc>
        <w:tc>
          <w:tcPr>
            <w:tcW w:w="13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p>
        </w:tc>
        <w:tc>
          <w:tcPr>
            <w:tcW w:w="93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p>
        </w:tc>
        <w:tc>
          <w:tcPr>
            <w:tcW w:w="8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边纬线</w:t>
            </w:r>
          </w:p>
        </w:tc>
        <w:tc>
          <w:tcPr>
            <w:tcW w:w="8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中纬线</w:t>
            </w:r>
          </w:p>
        </w:tc>
        <w:tc>
          <w:tcPr>
            <w:tcW w:w="68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经线</w:t>
            </w:r>
          </w:p>
        </w:tc>
        <w:tc>
          <w:tcPr>
            <w:tcW w:w="307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210" w:hRule="atLeast"/>
          <w:jc w:val="center"/>
        </w:trPr>
        <w:tc>
          <w:tcPr>
            <w:tcW w:w="132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91L8/110/</w:t>
            </w:r>
            <w:r>
              <w:rPr>
                <w:rFonts w:hint="eastAsia" w:ascii="宋体" w:hAnsi="宋体" w:cs="宋体"/>
                <w:bCs/>
                <w:color w:val="auto"/>
                <w:sz w:val="24"/>
                <w:szCs w:val="24"/>
                <w:highlight w:val="none"/>
                <w:lang w:val="en-US" w:eastAsia="zh-CN"/>
              </w:rPr>
              <w:t>50</w:t>
            </w:r>
          </w:p>
        </w:tc>
        <w:tc>
          <w:tcPr>
            <w:tcW w:w="92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30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1100</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00</w:t>
            </w:r>
          </w:p>
        </w:tc>
        <w:tc>
          <w:tcPr>
            <w:tcW w:w="8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2.8</w:t>
            </w:r>
          </w:p>
        </w:tc>
        <w:tc>
          <w:tcPr>
            <w:tcW w:w="84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w:t>
            </w:r>
          </w:p>
        </w:tc>
        <w:tc>
          <w:tcPr>
            <w:tcW w:w="68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w:t>
            </w:r>
          </w:p>
        </w:tc>
        <w:tc>
          <w:tcPr>
            <w:tcW w:w="307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beforeLines="0" w:after="240" w:line="360" w:lineRule="auto"/>
              <w:ind w:left="0" w:lef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200、180、180、150、130、130、130</w:t>
            </w:r>
          </w:p>
        </w:tc>
      </w:tr>
    </w:tbl>
    <w:p>
      <w:pPr>
        <w:pStyle w:val="5"/>
        <w:keepNext w:val="0"/>
        <w:keepLines w:val="0"/>
        <w:pageBreakBefore w:val="0"/>
        <w:kinsoku/>
        <w:wordWrap/>
        <w:overflowPunct/>
        <w:topLinePunct w:val="0"/>
        <w:autoSpaceDE/>
        <w:autoSpaceDN/>
        <w:bidi w:val="0"/>
        <w:spacing w:after="240" w:afterLines="0" w:line="360" w:lineRule="auto"/>
        <w:ind w:firstLine="480" w:firstLineChars="20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2、支撑件</w:t>
      </w:r>
    </w:p>
    <w:p>
      <w:pPr>
        <w:pStyle w:val="5"/>
        <w:keepNext w:val="0"/>
        <w:keepLines w:val="0"/>
        <w:pageBreakBefore w:val="0"/>
        <w:kinsoku/>
        <w:wordWrap/>
        <w:overflowPunct/>
        <w:topLinePunct w:val="0"/>
        <w:autoSpaceDE/>
        <w:autoSpaceDN/>
        <w:bidi w:val="0"/>
        <w:spacing w:after="240" w:afterLines="0"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表</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 xml:space="preserve">   钢制支撑件的规格及技术参数</w:t>
      </w:r>
    </w:p>
    <w:p>
      <w:pPr>
        <w:ind w:firstLine="7200" w:firstLineChars="3000"/>
        <w:rPr>
          <w:rFonts w:hint="default"/>
          <w:lang w:val="en-US" w:eastAsia="zh-CN"/>
        </w:rPr>
      </w:pPr>
      <w:r>
        <w:rPr>
          <w:rFonts w:hint="eastAsia" w:ascii="宋体" w:hAnsi="宋体" w:cs="宋体"/>
          <w:b w:val="0"/>
          <w:bCs w:val="0"/>
          <w:color w:val="auto"/>
          <w:kern w:val="2"/>
          <w:sz w:val="24"/>
          <w:szCs w:val="24"/>
          <w:highlight w:val="none"/>
          <w:lang w:val="en-US" w:eastAsia="zh-CN" w:bidi="ar-SA"/>
        </w:rPr>
        <w:t>单位：mm</w:t>
      </w:r>
    </w:p>
    <w:tbl>
      <w:tblPr>
        <w:tblStyle w:val="6"/>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2020"/>
        <w:gridCol w:w="1998"/>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430"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137"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12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尺寸长度≥</w:t>
            </w:r>
          </w:p>
        </w:tc>
        <w:tc>
          <w:tcPr>
            <w:tcW w:w="230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30"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37"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门柱、角柱</w:t>
            </w:r>
          </w:p>
        </w:tc>
        <w:tc>
          <w:tcPr>
            <w:tcW w:w="112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w:t>
            </w:r>
          </w:p>
        </w:tc>
        <w:tc>
          <w:tcPr>
            <w:tcW w:w="230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热轧等边角钢90×90×8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0"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37"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中间柱</w:t>
            </w:r>
          </w:p>
        </w:tc>
        <w:tc>
          <w:tcPr>
            <w:tcW w:w="112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2150</w:t>
            </w:r>
          </w:p>
        </w:tc>
        <w:tc>
          <w:tcPr>
            <w:tcW w:w="230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热轧等边角钢70×70×7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30"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37"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小立柱</w:t>
            </w:r>
          </w:p>
        </w:tc>
        <w:tc>
          <w:tcPr>
            <w:tcW w:w="112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w:t>
            </w:r>
          </w:p>
        </w:tc>
        <w:tc>
          <w:tcPr>
            <w:tcW w:w="230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37"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地锚、下立柱</w:t>
            </w:r>
          </w:p>
        </w:tc>
        <w:tc>
          <w:tcPr>
            <w:tcW w:w="112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c>
          <w:tcPr>
            <w:tcW w:w="230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30"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37"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支撑杆</w:t>
            </w:r>
          </w:p>
        </w:tc>
        <w:tc>
          <w:tcPr>
            <w:tcW w:w="112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w:t>
            </w:r>
          </w:p>
        </w:tc>
        <w:tc>
          <w:tcPr>
            <w:tcW w:w="230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电焊钢管50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0"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37"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小立柱横梁</w:t>
            </w:r>
          </w:p>
        </w:tc>
        <w:tc>
          <w:tcPr>
            <w:tcW w:w="112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2305" w:type="pct"/>
            <w:tcBorders>
              <w:tl2br w:val="nil"/>
              <w:tr2bl w:val="nil"/>
            </w:tcBorders>
            <w:vAlign w:val="center"/>
          </w:tcPr>
          <w:p>
            <w:pPr>
              <w:pStyle w:val="11"/>
              <w:keepNext w:val="0"/>
              <w:keepLines w:val="0"/>
              <w:pageBreakBefore w:val="0"/>
              <w:kinsoku/>
              <w:wordWrap/>
              <w:overflowPunct/>
              <w:topLinePunct w:val="0"/>
              <w:autoSpaceDE/>
              <w:autoSpaceDN/>
              <w:bidi w:val="0"/>
              <w:adjustRightInd/>
              <w:snapToGrid/>
              <w:spacing w:after="240" w:afterLines="0" w:line="360" w:lineRule="auto"/>
              <w:ind w:left="0"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热轧等边角钢40×40×4</w:t>
            </w:r>
          </w:p>
        </w:tc>
      </w:tr>
    </w:tbl>
    <w:p>
      <w:pPr>
        <w:keepNext w:val="0"/>
        <w:keepLines w:val="0"/>
        <w:pageBreakBefore w:val="0"/>
        <w:widowControl/>
        <w:numPr>
          <w:ilvl w:val="0"/>
          <w:numId w:val="0"/>
        </w:numPr>
        <w:kinsoku/>
        <w:wordWrap/>
        <w:overflowPunct/>
        <w:topLinePunct w:val="0"/>
        <w:autoSpaceDE/>
        <w:autoSpaceDN/>
        <w:bidi w:val="0"/>
        <w:adjustRightInd/>
        <w:snapToGrid/>
        <w:spacing w:beforeLines="0" w:after="240" w:line="36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 xml:space="preserve"> 连接件</w:t>
      </w:r>
    </w:p>
    <w:p>
      <w:pPr>
        <w:keepNext w:val="0"/>
        <w:keepLines w:val="0"/>
        <w:pageBreakBefore w:val="0"/>
        <w:widowControl/>
        <w:numPr>
          <w:ilvl w:val="0"/>
          <w:numId w:val="0"/>
        </w:numPr>
        <w:kinsoku/>
        <w:wordWrap/>
        <w:overflowPunct/>
        <w:topLinePunct w:val="0"/>
        <w:autoSpaceDE/>
        <w:autoSpaceDN/>
        <w:bidi w:val="0"/>
        <w:adjustRightInd/>
        <w:snapToGrid/>
        <w:spacing w:beforeLines="0" w:after="240" w:line="360" w:lineRule="auto"/>
        <w:ind w:firstLine="480" w:firstLineChars="20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绑钩：绑钩的材料应为抗拉强度不低于350MPa。直径为2.50mm的镀锌钢丝，每根长度200mm。</w:t>
      </w:r>
    </w:p>
    <w:p>
      <w:pPr>
        <w:keepNext w:val="0"/>
        <w:keepLines w:val="0"/>
        <w:pageBreakBefore w:val="0"/>
        <w:widowControl/>
        <w:numPr>
          <w:ilvl w:val="0"/>
          <w:numId w:val="0"/>
        </w:numPr>
        <w:kinsoku/>
        <w:wordWrap/>
        <w:overflowPunct/>
        <w:topLinePunct w:val="0"/>
        <w:autoSpaceDE/>
        <w:autoSpaceDN/>
        <w:bidi w:val="0"/>
        <w:adjustRightInd/>
        <w:snapToGrid/>
        <w:spacing w:beforeLines="0" w:after="240" w:line="360" w:lineRule="auto"/>
        <w:ind w:firstLine="480" w:firstLineChars="200"/>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挂钩：挂钩的材料应为抗拉强度不低于350Mpa。直径为2.50mm的镀锌钢丝，每根长度200mm。</w:t>
      </w:r>
    </w:p>
    <w:p>
      <w:pPr>
        <w:keepNext w:val="0"/>
        <w:keepLines w:val="0"/>
        <w:pageBreakBefore w:val="0"/>
        <w:widowControl/>
        <w:numPr>
          <w:ilvl w:val="0"/>
          <w:numId w:val="0"/>
        </w:numPr>
        <w:kinsoku/>
        <w:wordWrap/>
        <w:overflowPunct/>
        <w:topLinePunct w:val="0"/>
        <w:autoSpaceDE/>
        <w:autoSpaceDN/>
        <w:bidi w:val="0"/>
        <w:adjustRightInd/>
        <w:snapToGrid/>
        <w:spacing w:beforeLines="0" w:after="240" w:line="360" w:lineRule="auto"/>
        <w:ind w:firstLine="480" w:firstLineChars="200"/>
        <w:jc w:val="left"/>
        <w:textAlignment w:val="auto"/>
        <w:rPr>
          <w:rFonts w:ascii="仿宋" w:hAnsi="仿宋" w:eastAsia="仿宋" w:cs="仿宋"/>
          <w:sz w:val="24"/>
          <w:szCs w:val="24"/>
        </w:rPr>
      </w:pPr>
      <w:r>
        <w:rPr>
          <w:rFonts w:hint="eastAsia" w:ascii="宋体" w:hAnsi="宋体" w:eastAsia="宋体" w:cs="宋体"/>
          <w:b w:val="0"/>
          <w:bCs w:val="0"/>
          <w:color w:val="auto"/>
          <w:sz w:val="24"/>
          <w:szCs w:val="24"/>
          <w:highlight w:val="none"/>
          <w:lang w:val="zh-CN" w:eastAsia="zh-CN"/>
        </w:rPr>
        <w:t>围栏门：框架采用GB/T13793中φ25的直缝电焊钢管；围栏门采用双扇结构，单扇高1300mm，宽1500mm；原材料采用30×3mm扁铁，40×40×4mm角钢，1.5mm钢板；围栏门扁铁间距为150mm；围栏门应焊接牢固，焊缝平整，无烧伤和虚焊；围栏门应涂防锈漆和银粉，涂层均匀，无裸露和涂层堆积表面。</w:t>
      </w:r>
    </w:p>
    <w:sectPr>
      <w:headerReference r:id="rId107" w:type="default"/>
      <w:footerReference r:id="rId108" w:type="default"/>
      <w:pgSz w:w="11850" w:h="16783"/>
      <w:pgMar w:top="1026" w:right="1417" w:bottom="916" w:left="1570" w:header="750" w:footer="7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0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0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49" o:spid="_x0000_s2049" style="position:absolute;left:0pt;margin-left:79.4pt;margin-top:50.6pt;height:0.75pt;width:442.25pt;mso-position-horizontal-relative:page;mso-position-vertical-relative:page;z-index:251661312;mso-width-relative:page;mso-height-relative:page;" fillcolor="#000000" filled="t" stroked="f" coordsize="8845,15" o:allowincell="f" path="m0,0l8844,0,8844,14,0,14,0,0xe">
          <v:path/>
          <v:fill on="t" focussize="0,0"/>
          <v:stroke on="f"/>
          <v:imagedata o:title=""/>
          <o:lock v:ext="edit"/>
        </v:shape>
      </w:pict>
    </w:r>
    <w:r>
      <w:pict>
        <v:shape id="_x0000_s2050" o:spid="_x0000_s2050" o:spt="202" type="#_x0000_t202" style="position:absolute;left:0pt;margin-left:340.7pt;margin-top:-0.95pt;height:14.35pt;width:74.95pt;z-index:25166028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67" o:spid="_x0000_s2067" style="position:absolute;left:0pt;margin-left:79.4pt;margin-top:50.6pt;height:0.75pt;width:442.25pt;mso-position-horizontal-relative:page;mso-position-vertical-relative:page;z-index:251673600;mso-width-relative:page;mso-height-relative:page;" fillcolor="#000000" filled="t" stroked="f" coordsize="8845,15" o:allowincell="f" path="m0,0l8844,0,8844,14,0,14,0,0xe">
          <v:path/>
          <v:fill on="t" focussize="0,0"/>
          <v:stroke on="f"/>
          <v:imagedata o:title=""/>
          <o:lock v:ext="edit"/>
        </v:shape>
      </w:pict>
    </w:r>
    <w:r>
      <w:pict>
        <v:shape id="_x0000_s2068" o:spid="_x0000_s2068" o:spt="202" type="#_x0000_t202" style="position:absolute;left:0pt;margin-left:340.7pt;margin-top:-0.95pt;height:14.35pt;width:74.95pt;z-index:25167257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6"/>
      <w:rPr>
        <w:rFonts w:hint="eastAsia" w:ascii="宋体" w:hAnsi="宋体" w:eastAsia="宋体" w:cs="宋体"/>
        <w:sz w:val="20"/>
        <w:szCs w:val="20"/>
        <w:lang w:eastAsia="zh-CN"/>
      </w:rPr>
    </w:pPr>
    <w:r>
      <w:pict>
        <v:shape id="_x0000_s2069" o:spid="_x0000_s2069" style="position:absolute;left:0pt;margin-left:79.4pt;margin-top:50.6pt;height:0.75pt;width:442.25pt;mso-position-horizontal-relative:page;mso-position-vertical-relative:page;z-index:251675648;mso-width-relative:page;mso-height-relative:page;" fillcolor="#000000" filled="t" stroked="f" coordsize="8845,15" o:allowincell="f" path="m0,0l8844,0,8844,14,0,14,0,0xe">
          <v:path/>
          <v:fill on="t" focussize="0,0"/>
          <v:stroke on="f"/>
          <v:imagedata o:title=""/>
          <o:lock v:ext="edit"/>
        </v:shape>
      </w:pict>
    </w:r>
    <w:r>
      <w:pict>
        <v:shape id="_x0000_s2070" o:spid="_x0000_s2070" o:spt="202" type="#_x0000_t202" style="position:absolute;left:0pt;margin-left:342.05pt;margin-top:-0.95pt;height:14.35pt;width:74.95pt;z-index:251674624;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71" o:spid="_x0000_s2071" style="position:absolute;left:0pt;margin-left:79.4pt;margin-top:50.6pt;height:0.75pt;width:442.25pt;mso-position-horizontal-relative:page;mso-position-vertical-relative:page;z-index:251669504;mso-width-relative:page;mso-height-relative:page;" fillcolor="#000000" filled="t" stroked="f" coordsize="8845,15" o:allowincell="f" path="m0,0l8844,0,8844,14,0,14,0,0xe">
          <v:path/>
          <v:fill on="t" focussize="0,0"/>
          <v:stroke on="f"/>
          <v:imagedata o:title=""/>
          <o:lock v:ext="edit"/>
        </v:shape>
      </w:pict>
    </w:r>
    <w:r>
      <w:pict>
        <v:shape id="_x0000_s2072" o:spid="_x0000_s2072" o:spt="202" type="#_x0000_t202" style="position:absolute;left:0pt;margin-left:340.7pt;margin-top:-0.95pt;height:14.35pt;width:74.95pt;z-index:2516684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73" o:spid="_x0000_s2073" style="position:absolute;left:0pt;margin-left:79.4pt;margin-top:50.6pt;height:0.75pt;width:442.25pt;mso-position-horizontal-relative:page;mso-position-vertical-relative:page;z-index:251677696;mso-width-relative:page;mso-height-relative:page;" fillcolor="#000000" filled="t" stroked="f" coordsize="8845,15" o:allowincell="f" path="m0,0l8844,0,8844,14,0,14,0,0xe">
          <v:path/>
          <v:fill on="t" focussize="0,0"/>
          <v:stroke on="f"/>
          <v:imagedata o:title=""/>
          <o:lock v:ext="edit"/>
        </v:shape>
      </w:pict>
    </w:r>
    <w:r>
      <w:pict>
        <v:shape id="_x0000_s2074" o:spid="_x0000_s2074" o:spt="202" type="#_x0000_t202" style="position:absolute;left:0pt;margin-left:340.7pt;margin-top:-0.95pt;height:14.35pt;width:74.95pt;z-index:25167667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75" o:spid="_x0000_s2075" style="position:absolute;left:0pt;margin-left:79.4pt;margin-top:50.6pt;height:0.75pt;width:442.25pt;mso-position-horizontal-relative:page;mso-position-vertical-relative:page;z-index:251669504;mso-width-relative:page;mso-height-relative:page;" fillcolor="#000000" filled="t" stroked="f" coordsize="8845,15" o:allowincell="f" path="m0,0l8844,0,8844,14,0,14,0,0xe">
          <v:path/>
          <v:fill on="t" focussize="0,0"/>
          <v:stroke on="f"/>
          <v:imagedata o:title=""/>
          <o:lock v:ext="edit"/>
        </v:shape>
      </w:pict>
    </w:r>
    <w:r>
      <w:pict>
        <v:shape id="_x0000_s2076" o:spid="_x0000_s2076" o:spt="202" type="#_x0000_t202" style="position:absolute;left:0pt;margin-left:340.7pt;margin-top:-0.95pt;height:14.35pt;width:74.95pt;z-index:2516684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77" o:spid="_x0000_s2077" style="position:absolute;left:0pt;margin-left:79.4pt;margin-top:50.6pt;height:0.75pt;width:442.25pt;mso-position-horizontal-relative:page;mso-position-vertical-relative:page;z-index:251661312;mso-width-relative:page;mso-height-relative:page;" fillcolor="#000000" filled="t" stroked="f" coordsize="8845,15" o:allowincell="f" path="m0,0l8844,0,8844,14,0,14,0,0xe">
          <v:path/>
          <v:fill on="t" focussize="0,0"/>
          <v:stroke on="f"/>
          <v:imagedata o:title=""/>
          <o:lock v:ext="edit"/>
        </v:shape>
      </w:pict>
    </w:r>
    <w:r>
      <w:pict>
        <v:shape id="_x0000_s2078" o:spid="_x0000_s2078" o:spt="202" type="#_x0000_t202" style="position:absolute;left:0pt;margin-left:340.7pt;margin-top:-0.95pt;height:14.35pt;width:74.95pt;z-index:25166028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17"/>
      <w:rPr>
        <w:rFonts w:hint="eastAsia" w:ascii="宋体" w:hAnsi="宋体" w:eastAsia="宋体" w:cs="宋体"/>
        <w:sz w:val="20"/>
        <w:szCs w:val="20"/>
        <w:lang w:eastAsia="zh-CN"/>
      </w:rPr>
    </w:pPr>
    <w:r>
      <w:pict>
        <v:shape id="_x0000_s2079" o:spid="_x0000_s2079" o:spt="202" type="#_x0000_t202" style="position:absolute;left:0pt;margin-left:356.15pt;margin-top:-0.95pt;height:14.35pt;width:74.95pt;z-index:25167872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p>
    <w:pPr>
      <w:spacing w:before="15" w:line="48" w:lineRule="exact"/>
      <w:ind w:firstLine="308"/>
    </w:pPr>
    <w:r>
      <w:rPr>
        <w:position w:val="-1"/>
      </w:rPr>
      <w:pict>
        <v:shape id="_x0000_s2080" o:spid="_x0000_s2080" style="height:2.9pt;width:442.25pt;" fillcolor="#000000" filled="t" stroked="f" coordsize="8845,58" path="m0,0l8844,0,8844,14,0,14,0,0xem0,28l8844,28,8844,57,0,57,0,28xe">
          <v:path/>
          <v:fill on="t" focussize="0,0"/>
          <v:stroke on="f"/>
          <v:imagedata o:title=""/>
          <o:lock v:ext="edit"/>
          <w10:wrap type="none"/>
          <w10:anchorlock/>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81" o:spid="_x0000_s2081" style="position:absolute;left:0pt;margin-left:79.4pt;margin-top:50.6pt;height:0.75pt;width:442.25pt;mso-position-horizontal-relative:page;mso-position-vertical-relative:page;z-index:251677696;mso-width-relative:page;mso-height-relative:page;" fillcolor="#000000" filled="t" stroked="f" coordsize="8845,15" o:allowincell="f" path="m0,0l8844,0,8844,14,0,14,0,0xe">
          <v:path/>
          <v:fill on="t" focussize="0,0"/>
          <v:stroke on="f"/>
          <v:imagedata o:title=""/>
          <o:lock v:ext="edit"/>
        </v:shape>
      </w:pict>
    </w:r>
    <w:r>
      <w:pict>
        <v:shape id="_x0000_s2082" o:spid="_x0000_s2082" o:spt="202" type="#_x0000_t202" style="position:absolute;left:0pt;margin-left:340.7pt;margin-top:-0.95pt;height:14.35pt;width:74.95pt;z-index:25167667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83" o:spid="_x0000_s2083" style="position:absolute;left:0pt;margin-left:79.4pt;margin-top:50.6pt;height:0.75pt;width:442.25pt;mso-position-horizontal-relative:page;mso-position-vertical-relative:page;z-index:251669504;mso-width-relative:page;mso-height-relative:page;" fillcolor="#000000" filled="t" stroked="f" coordsize="8845,15" o:allowincell="f" path="m0,0l8844,0,8844,14,0,14,0,0xe">
          <v:path/>
          <v:fill on="t" focussize="0,0"/>
          <v:stroke on="f"/>
          <v:imagedata o:title=""/>
          <o:lock v:ext="edit"/>
        </v:shape>
      </w:pict>
    </w:r>
    <w:r>
      <w:pict>
        <v:shape id="_x0000_s2084" o:spid="_x0000_s2084" o:spt="202" type="#_x0000_t202" style="position:absolute;left:0pt;margin-left:340.7pt;margin-top:-0.95pt;height:14.35pt;width:74.95pt;z-index:2516684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85" o:spid="_x0000_s2085" style="position:absolute;left:0pt;margin-left:79.4pt;margin-top:50.6pt;height:0.75pt;width:442.25pt;mso-position-horizontal-relative:page;mso-position-vertical-relative:page;z-index:251661312;mso-width-relative:page;mso-height-relative:page;" fillcolor="#000000" filled="t" stroked="f" coordsize="8845,15" o:allowincell="f" path="m0,0l8844,0,8844,14,0,14,0,0xe">
          <v:path/>
          <v:fill on="t" focussize="0,0"/>
          <v:stroke on="f"/>
          <v:imagedata o:title=""/>
          <o:lock v:ext="edit"/>
        </v:shape>
      </w:pict>
    </w:r>
    <w:r>
      <w:pict>
        <v:shape id="_x0000_s2086" o:spid="_x0000_s2086" o:spt="202" type="#_x0000_t202" style="position:absolute;left:0pt;margin-left:340.7pt;margin-top:-0.95pt;height:14.35pt;width:74.95pt;z-index:25166028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26"/>
      <w:rPr>
        <w:rFonts w:hint="eastAsia" w:ascii="宋体" w:hAnsi="宋体" w:eastAsia="宋体" w:cs="宋体"/>
        <w:sz w:val="20"/>
        <w:szCs w:val="20"/>
        <w:lang w:eastAsia="zh-CN"/>
      </w:rPr>
    </w:pPr>
    <w:r>
      <w:pict>
        <v:shape id="_x0000_s2051" o:spid="_x0000_s2051" style="position:absolute;left:0pt;margin-left:79.4pt;margin-top:50.6pt;height:0.75pt;width:442.25pt;mso-position-horizontal-relative:page;mso-position-vertical-relative:page;z-index:251663360;mso-width-relative:page;mso-height-relative:page;" fillcolor="#000000" filled="t" stroked="f" coordsize="8845,15" o:allowincell="f" path="m0,0l8844,0,8844,14,0,14,0,0xe">
          <v:path/>
          <v:fill on="t" focussize="0,0"/>
          <v:stroke on="f"/>
          <v:imagedata o:title=""/>
          <o:lock v:ext="edit"/>
        </v:shape>
      </w:pict>
    </w:r>
    <w:r>
      <w:pict>
        <v:shape id="_x0000_s2052" o:spid="_x0000_s2052" o:spt="202" type="#_x0000_t202" style="position:absolute;left:0pt;margin-left:341.55pt;margin-top:-0.95pt;height:14.35pt;width:74.95pt;z-index:25166233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87" o:spid="_x0000_s2087" style="position:absolute;left:0pt;margin-left:79.4pt;margin-top:50.6pt;height:0.75pt;width:442.25pt;mso-position-horizontal-relative:page;mso-position-vertical-relative:page;z-index:251673600;mso-width-relative:page;mso-height-relative:page;" fillcolor="#000000" filled="t" stroked="f" coordsize="8845,15" o:allowincell="f" path="m0,0l8844,0,8844,14,0,14,0,0xe">
          <v:path/>
          <v:fill on="t" focussize="0,0"/>
          <v:stroke on="f"/>
          <v:imagedata o:title=""/>
          <o:lock v:ext="edit"/>
        </v:shape>
      </w:pict>
    </w:r>
    <w:r>
      <w:pict>
        <v:shape id="_x0000_s2088" o:spid="_x0000_s2088" o:spt="202" type="#_x0000_t202" style="position:absolute;left:0pt;margin-left:340.7pt;margin-top:-0.95pt;height:14.35pt;width:74.95pt;z-index:25167257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89" o:spid="_x0000_s2089" style="position:absolute;left:0pt;margin-left:79.4pt;margin-top:50.6pt;height:0.75pt;width:442.25pt;mso-position-horizontal-relative:page;mso-position-vertical-relative:page;z-index:251671552;mso-width-relative:page;mso-height-relative:page;" fillcolor="#000000" filled="t" stroked="f" coordsize="8845,15" o:allowincell="f" path="m0,0l8844,0,8844,14,0,14,0,0xe">
          <v:path/>
          <v:fill on="t" focussize="0,0"/>
          <v:stroke on="f"/>
          <v:imagedata o:title=""/>
          <o:lock v:ext="edit"/>
        </v:shape>
      </w:pict>
    </w:r>
    <w:r>
      <w:pict>
        <v:shape id="_x0000_s2090" o:spid="_x0000_s2090" o:spt="202" type="#_x0000_t202" style="position:absolute;left:0pt;margin-left:340.7pt;margin-top:-0.95pt;height:14.35pt;width:74.95pt;z-index:25167052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91" o:spid="_x0000_s2091" style="position:absolute;left:0pt;margin-left:79.4pt;margin-top:50.6pt;height:0.75pt;width:442.25pt;mso-position-horizontal-relative:page;mso-position-vertical-relative:page;z-index:251680768;mso-width-relative:page;mso-height-relative:page;" fillcolor="#000000" filled="t" stroked="f" coordsize="8845,15" o:allowincell="f" path="m0,0l8844,0,8844,14,0,14,0,0xe">
          <v:path/>
          <v:fill on="t" focussize="0,0"/>
          <v:stroke on="f"/>
          <v:imagedata o:title=""/>
          <o:lock v:ext="edit"/>
        </v:shape>
      </w:pict>
    </w:r>
    <w:r>
      <w:pict>
        <v:shape id="_x0000_s2092" o:spid="_x0000_s2092" o:spt="202" type="#_x0000_t202" style="position:absolute;left:0pt;margin-left:340.7pt;margin-top:-0.95pt;height:14.35pt;width:74.95pt;z-index:251679744;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93" o:spid="_x0000_s2093" style="position:absolute;left:0pt;margin-left:79.4pt;margin-top:50.6pt;height:0.75pt;width:442.25pt;mso-position-horizontal-relative:page;mso-position-vertical-relative:page;z-index:251673600;mso-width-relative:page;mso-height-relative:page;" fillcolor="#000000" filled="t" stroked="f" coordsize="8845,15" o:allowincell="f" path="m0,0l8844,0,8844,14,0,14,0,0xe">
          <v:path/>
          <v:fill on="t" focussize="0,0"/>
          <v:stroke on="f"/>
          <v:imagedata o:title=""/>
          <o:lock v:ext="edit"/>
        </v:shape>
      </w:pict>
    </w:r>
    <w:r>
      <w:pict>
        <v:shape id="_x0000_s2094" o:spid="_x0000_s2094" o:spt="202" type="#_x0000_t202" style="position:absolute;left:0pt;margin-left:340.7pt;margin-top:-0.95pt;height:14.35pt;width:74.95pt;z-index:25167257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95" o:spid="_x0000_s2095" style="position:absolute;left:0pt;margin-left:79.4pt;margin-top:50.6pt;height:0.75pt;width:442.25pt;mso-position-horizontal-relative:page;mso-position-vertical-relative:page;z-index:251671552;mso-width-relative:page;mso-height-relative:page;" fillcolor="#000000" filled="t" stroked="f" coordsize="8845,15" o:allowincell="f" path="m0,0l8844,0,8844,14,0,14,0,0xe">
          <v:path/>
          <v:fill on="t" focussize="0,0"/>
          <v:stroke on="f"/>
          <v:imagedata o:title=""/>
          <o:lock v:ext="edit"/>
        </v:shape>
      </w:pict>
    </w:r>
    <w:r>
      <w:pict>
        <v:shape id="_x0000_s2096" o:spid="_x0000_s2096" o:spt="202" type="#_x0000_t202" style="position:absolute;left:0pt;margin-left:340.7pt;margin-top:-0.95pt;height:14.35pt;width:74.95pt;z-index:25167052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97" o:spid="_x0000_s2097" style="position:absolute;left:0pt;margin-left:79.4pt;margin-top:50.6pt;height:0.75pt;width:442.25pt;mso-position-horizontal-relative:page;mso-position-vertical-relative:page;z-index:251669504;mso-width-relative:page;mso-height-relative:page;" fillcolor="#000000" filled="t" stroked="f" coordsize="8845,15" o:allowincell="f" path="m0,0l8844,0,8844,14,0,14,0,0xe">
          <v:path/>
          <v:fill on="t" focussize="0,0"/>
          <v:stroke on="f"/>
          <v:imagedata o:title=""/>
          <o:lock v:ext="edit"/>
        </v:shape>
      </w:pict>
    </w:r>
    <w:r>
      <w:pict>
        <v:shape id="_x0000_s2098" o:spid="_x0000_s2098" o:spt="202" type="#_x0000_t202" style="position:absolute;left:0pt;margin-left:340.7pt;margin-top:-0.95pt;height:14.35pt;width:74.95pt;z-index:2516684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99" o:spid="_x0000_s2099" style="position:absolute;left:0pt;margin-left:79.4pt;margin-top:50.6pt;height:0.75pt;width:442.25pt;mso-position-horizontal-relative:page;mso-position-vertical-relative:page;z-index:251682816;mso-width-relative:page;mso-height-relative:page;" fillcolor="#000000" filled="t" stroked="f" coordsize="8845,15" o:allowincell="f" path="m0,0l8844,0,8844,14,0,14,0,0xe">
          <v:path/>
          <v:fill on="t" focussize="0,0"/>
          <v:stroke on="f"/>
          <v:imagedata o:title=""/>
          <o:lock v:ext="edit"/>
        </v:shape>
      </w:pict>
    </w:r>
    <w:r>
      <w:pict>
        <v:shape id="_x0000_s2100" o:spid="_x0000_s2100" o:spt="202" type="#_x0000_t202" style="position:absolute;left:0pt;margin-left:340.7pt;margin-top:-0.95pt;height:14.35pt;width:74.95pt;z-index:25168179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01" o:spid="_x0000_s2101" style="position:absolute;left:0pt;margin-left:79.4pt;margin-top:50.6pt;height:0.75pt;width:442.25pt;mso-position-horizontal-relative:page;mso-position-vertical-relative:page;z-index:251661312;mso-width-relative:page;mso-height-relative:page;" fillcolor="#000000" filled="t" stroked="f" coordsize="8845,15" o:allowincell="f" path="m0,0l8844,0,8844,14,0,14,0,0xe">
          <v:path/>
          <v:fill on="t" focussize="0,0"/>
          <v:stroke on="f"/>
          <v:imagedata o:title=""/>
          <o:lock v:ext="edit"/>
        </v:shape>
      </w:pict>
    </w:r>
    <w:r>
      <w:pict>
        <v:shape id="_x0000_s2102" o:spid="_x0000_s2102" o:spt="202" type="#_x0000_t202" style="position:absolute;left:0pt;margin-left:340.7pt;margin-top:-0.95pt;height:14.35pt;width:74.95pt;z-index:25166028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03" o:spid="_x0000_s2103" style="position:absolute;left:0pt;margin-left:79.4pt;margin-top:50.6pt;height:0.75pt;width:442.25pt;mso-position-horizontal-relative:page;mso-position-vertical-relative:page;z-index:251684864;mso-width-relative:page;mso-height-relative:page;" fillcolor="#000000" filled="t" stroked="f" coordsize="8845,15" o:allowincell="f" path="m0,0l8844,0,8844,14,0,14,0,0xe">
          <v:path/>
          <v:fill on="t" focussize="0,0"/>
          <v:stroke on="f"/>
          <v:imagedata o:title=""/>
          <o:lock v:ext="edit"/>
        </v:shape>
      </w:pict>
    </w:r>
    <w:r>
      <w:pict>
        <v:shape id="_x0000_s2104" o:spid="_x0000_s2104" o:spt="202" type="#_x0000_t202" style="position:absolute;left:0pt;margin-left:340.7pt;margin-top:-0.95pt;height:14.35pt;width:74.95pt;z-index:25168384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05" o:spid="_x0000_s2105" style="position:absolute;left:0pt;margin-left:79.4pt;margin-top:50.6pt;height:0.75pt;width:442.25pt;mso-position-horizontal-relative:page;mso-position-vertical-relative:page;z-index:251686912;mso-width-relative:page;mso-height-relative:page;" fillcolor="#000000" filled="t" stroked="f" coordsize="8845,15" o:allowincell="f" path="m0,0l8844,0,8844,14,0,14,0,0xe">
          <v:path/>
          <v:fill on="t" focussize="0,0"/>
          <v:stroke on="f"/>
          <v:imagedata o:title=""/>
          <o:lock v:ext="edit"/>
        </v:shape>
      </w:pict>
    </w:r>
    <w:r>
      <w:pict>
        <v:shape id="_x0000_s2106" o:spid="_x0000_s2106" o:spt="202" type="#_x0000_t202" style="position:absolute;left:0pt;margin-left:340.7pt;margin-top:-0.95pt;height:14.35pt;width:74.95pt;z-index:25168588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27"/>
      <w:rPr>
        <w:rFonts w:hint="eastAsia" w:ascii="宋体" w:hAnsi="宋体" w:eastAsia="宋体" w:cs="宋体"/>
        <w:sz w:val="20"/>
        <w:szCs w:val="20"/>
        <w:lang w:eastAsia="zh-CN"/>
      </w:rPr>
    </w:pPr>
    <w:r>
      <w:pict>
        <v:shape id="_x0000_s2053" o:spid="_x0000_s2053" style="position:absolute;left:0pt;margin-left:79.4pt;margin-top:50.6pt;height:0.75pt;width:442.25pt;mso-position-horizontal-relative:page;mso-position-vertical-relative:page;z-index:251666432;mso-width-relative:page;mso-height-relative:page;" fillcolor="#000000" filled="t" stroked="f" coordsize="8845,15" o:allowincell="f" path="m0,0l8844,0,8844,14,0,14,0,0xe">
          <v:path/>
          <v:fill on="t" focussize="0,0"/>
          <v:stroke on="f"/>
          <v:imagedata o:title=""/>
          <o:lock v:ext="edit"/>
        </v:shape>
      </w:pict>
    </w:r>
    <w:r>
      <w:pict>
        <v:shape id="_x0000_s2054" o:spid="_x0000_s2054" o:spt="202" type="#_x0000_t202" style="position:absolute;left:0pt;margin-left:341.6pt;margin-top:-0.95pt;height:14.35pt;width:74.95pt;z-index:25166540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121"/>
      <w:rPr>
        <w:rFonts w:hint="eastAsia" w:ascii="宋体" w:hAnsi="宋体" w:eastAsia="宋体" w:cs="宋体"/>
        <w:sz w:val="20"/>
        <w:szCs w:val="20"/>
        <w:lang w:eastAsia="zh-CN"/>
      </w:rPr>
    </w:pPr>
    <w:r>
      <w:pict>
        <v:shape id="_x0000_s2107" o:spid="_x0000_s2107" style="position:absolute;left:0pt;margin-left:79.4pt;margin-top:50.6pt;height:0.75pt;width:442.25pt;mso-position-horizontal-relative:page;mso-position-vertical-relative:page;z-index:251688960;mso-width-relative:page;mso-height-relative:page;" fillcolor="#000000" filled="t" stroked="f" coordsize="8845,15" o:allowincell="f" path="m0,0l8844,0,8844,14,0,14,0,0xe">
          <v:path/>
          <v:fill on="t" focussize="0,0"/>
          <v:stroke on="f"/>
          <v:imagedata o:title=""/>
          <o:lock v:ext="edit"/>
        </v:shape>
      </w:pict>
    </w:r>
    <w:r>
      <w:pict>
        <v:shape id="_x0000_s2108" o:spid="_x0000_s2108" o:spt="202" type="#_x0000_t202" style="position:absolute;left:0pt;margin-left:346.35pt;margin-top:-0.95pt;height:14.35pt;width:74.95pt;z-index:25168793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159"/>
      <w:rPr>
        <w:rFonts w:hint="eastAsia" w:ascii="宋体" w:hAnsi="宋体" w:eastAsia="宋体" w:cs="宋体"/>
        <w:sz w:val="20"/>
        <w:szCs w:val="20"/>
        <w:lang w:eastAsia="zh-CN"/>
      </w:rPr>
    </w:pPr>
    <w:r>
      <mc:AlternateContent>
        <mc:Choice Requires="wps">
          <w:drawing>
            <wp:anchor distT="0" distB="0" distL="114300" distR="114300" simplePos="0" relativeHeight="251700224" behindDoc="0" locked="0" layoutInCell="0" allowOverlap="1">
              <wp:simplePos x="0" y="0"/>
              <wp:positionH relativeFrom="page">
                <wp:posOffset>1008380</wp:posOffset>
              </wp:positionH>
              <wp:positionV relativeFrom="page">
                <wp:posOffset>642620</wp:posOffset>
              </wp:positionV>
              <wp:extent cx="561657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616575" cy="9525"/>
                      </a:xfrm>
                      <a:custGeom>
                        <a:avLst/>
                        <a:gdLst/>
                        <a:ahLst/>
                        <a:cxnLst/>
                        <a:pathLst>
                          <a:path w="8845" h="15">
                            <a:moveTo>
                              <a:pt x="0" y="0"/>
                            </a:moveTo>
                            <a:lnTo>
                              <a:pt x="8844" y="0"/>
                            </a:lnTo>
                            <a:lnTo>
                              <a:pt x="884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50.6pt;height:0.75pt;width:442.25pt;mso-position-horizontal-relative:page;mso-position-vertical-relative:page;z-index:251700224;mso-width-relative:page;mso-height-relative:page;" fillcolor="#000000" filled="t" stroked="f" coordsize="8845,15" o:allowincell="f" o:gfxdata="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95t3Z2QAAAAwBAAAPAAAA&#10;AAAAAAEAIAAAACIAAABkcnMvZG93bnJldi54bWxQSwECFAAUAAAACACHTuJADsgBpBQCAAB7BAAA&#10;DgAAAAAAAAABACAAAAAoAQAAZHJzL2Uyb0RvYy54bWxQSwUGAAAAAAYABgBZAQAArgUAAAAA&#10;" path="m0,0l8844,0,8844,14,0,14,0,0xe">
              <v:fill on="t" focussize="0,0"/>
              <v:stroke on="f"/>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4422775</wp:posOffset>
              </wp:positionH>
              <wp:positionV relativeFrom="paragraph">
                <wp:posOffset>-12065</wp:posOffset>
              </wp:positionV>
              <wp:extent cx="951865" cy="1822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51865" cy="182245"/>
                      </a:xfrm>
                      <a:prstGeom prst="rect">
                        <a:avLst/>
                      </a:prstGeom>
                      <a:noFill/>
                      <a:ln>
                        <a:noFill/>
                      </a:ln>
                    </wps:spPr>
                    <wps:txbx>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wps:txbx>
                    <wps:bodyPr lIns="0" tIns="0" rIns="0" bIns="0" upright="1"/>
                  </wps:wsp>
                </a:graphicData>
              </a:graphic>
            </wp:anchor>
          </w:drawing>
        </mc:Choice>
        <mc:Fallback>
          <w:pict>
            <v:shape id="_x0000_s1026" o:spid="_x0000_s1026" o:spt="202" type="#_x0000_t202" style="position:absolute;left:0pt;margin-left:348.25pt;margin-top:-0.95pt;height:14.35pt;width:74.95pt;z-index:251699200;mso-width-relative:page;mso-height-relative:page;" filled="f" stroked="f" coordsize="21600,21600" o:gfxdata="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BwHl2QAAAAkBAAAPAAAAAAAAAAEAIAAAACIAAABkcnMvZG93bnJldi54bWxQSwEC&#10;FAAUAAAACACHTuJAXTZRsroBAABxAwAADgAAAAAAAAABACAAAAAoAQAAZHJzL2Uyb0RvYy54bWxQ&#10;SwUGAAAAAAYABgBZAQAAVAUAAAAA&#10;">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mc:Fallback>
      </mc:AlternateContent>
    </w:r>
    <w:r>
      <w:rPr>
        <w:rFonts w:hint="eastAsia" w:ascii="宋体" w:hAnsi="宋体" w:eastAsia="宋体" w:cs="宋体"/>
        <w:spacing w:val="9"/>
        <w:sz w:val="20"/>
        <w:szCs w:val="20"/>
        <w:lang w:eastAsia="zh-CN"/>
      </w:rPr>
      <w:t>青海鼎耐工程项目管理有限公司</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159"/>
      <w:rPr>
        <w:rFonts w:hint="eastAsia" w:ascii="宋体" w:hAnsi="宋体" w:eastAsia="宋体" w:cs="宋体"/>
        <w:sz w:val="20"/>
        <w:szCs w:val="20"/>
        <w:lang w:eastAsia="zh-CN"/>
      </w:rPr>
    </w:pPr>
    <w:r>
      <w:pict>
        <v:shape id="_x0000_s2109" o:spid="_x0000_s2109" style="position:absolute;left:0pt;margin-left:79.4pt;margin-top:50.6pt;height:0.75pt;width:442.25pt;mso-position-horizontal-relative:page;mso-position-vertical-relative:page;z-index:251691008;mso-width-relative:page;mso-height-relative:page;" fillcolor="#000000" filled="t" stroked="f" coordsize="8845,15" o:allowincell="f" path="m0,0l8844,0,8844,14,0,14,0,0xe">
          <v:path/>
          <v:fill on="t" focussize="0,0"/>
          <v:stroke on="f"/>
          <v:imagedata o:title=""/>
          <o:lock v:ext="edit"/>
        </v:shape>
      </w:pict>
    </w:r>
    <w:r>
      <w:pict>
        <v:shape id="_x0000_s2110" o:spid="_x0000_s2110" o:spt="202" type="#_x0000_t202" style="position:absolute;left:0pt;margin-left:348.25pt;margin-top:-0.95pt;height:14.35pt;width:74.95pt;z-index:251689984;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140"/>
      <w:rPr>
        <w:rFonts w:hint="eastAsia" w:ascii="宋体" w:hAnsi="宋体" w:eastAsia="宋体" w:cs="宋体"/>
        <w:sz w:val="20"/>
        <w:szCs w:val="20"/>
        <w:lang w:eastAsia="zh-CN"/>
      </w:rPr>
    </w:pPr>
    <w:r>
      <w:pict>
        <v:shape id="_x0000_s2111" o:spid="_x0000_s2111" style="position:absolute;left:0pt;margin-left:79.4pt;margin-top:50.6pt;height:0.75pt;width:442.25pt;mso-position-horizontal-relative:page;mso-position-vertical-relative:page;z-index:251693056;mso-width-relative:page;mso-height-relative:page;" fillcolor="#000000" filled="t" stroked="f" coordsize="8845,15" o:allowincell="f" path="m0,0l8844,0,8844,14,0,14,0,0xe">
          <v:path/>
          <v:fill on="t" focussize="0,0"/>
          <v:stroke on="f"/>
          <v:imagedata o:title=""/>
          <o:lock v:ext="edit"/>
        </v:shape>
      </w:pict>
    </w:r>
    <w:r>
      <w:pict>
        <v:shape id="_x0000_s2112" o:spid="_x0000_s2112" o:spt="202" type="#_x0000_t202" style="position:absolute;left:0pt;margin-left:347.25pt;margin-top:-0.95pt;height:14.35pt;width:74.95pt;z-index:25169203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13" o:spid="_x0000_s2113" style="position:absolute;left:0pt;margin-left:79.4pt;margin-top:50.6pt;height:0.75pt;width:442.25pt;mso-position-horizontal-relative:page;mso-position-vertical-relative:page;z-index:251669504;mso-width-relative:page;mso-height-relative:page;" fillcolor="#000000" filled="t" stroked="f" coordsize="8845,15" o:allowincell="f" path="m0,0l8844,0,8844,14,0,14,0,0xe">
          <v:path/>
          <v:fill on="t" focussize="0,0"/>
          <v:stroke on="f"/>
          <v:imagedata o:title=""/>
          <o:lock v:ext="edit"/>
        </v:shape>
      </w:pict>
    </w:r>
    <w:r>
      <w:pict>
        <v:shape id="_x0000_s2114" o:spid="_x0000_s2114" o:spt="202" type="#_x0000_t202" style="position:absolute;left:0pt;margin-left:340.7pt;margin-top:-0.95pt;height:14.35pt;width:74.95pt;z-index:2516684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15" o:spid="_x0000_s2115" style="position:absolute;left:0pt;margin-left:79.4pt;margin-top:50.6pt;height:0.75pt;width:442.25pt;mso-position-horizontal-relative:page;mso-position-vertical-relative:page;z-index:251671552;mso-width-relative:page;mso-height-relative:page;" fillcolor="#000000" filled="t" stroked="f" coordsize="8845,15" o:allowincell="f" path="m0,0l8844,0,8844,14,0,14,0,0xe">
          <v:path/>
          <v:fill on="t" focussize="0,0"/>
          <v:stroke on="f"/>
          <v:imagedata o:title=""/>
          <o:lock v:ext="edit"/>
        </v:shape>
      </w:pict>
    </w:r>
    <w:r>
      <w:pict>
        <v:shape id="_x0000_s2116" o:spid="_x0000_s2116" o:spt="202" type="#_x0000_t202" style="position:absolute;left:0pt;margin-left:340.7pt;margin-top:-0.95pt;height:14.35pt;width:74.95pt;z-index:25167052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17" o:spid="_x0000_s2117" style="position:absolute;left:0pt;margin-left:79.4pt;margin-top:50.6pt;height:0.75pt;width:442.25pt;mso-position-horizontal-relative:page;mso-position-vertical-relative:page;z-index:251669504;mso-width-relative:page;mso-height-relative:page;" fillcolor="#000000" filled="t" stroked="f" coordsize="8845,15" o:allowincell="f" path="m0,0l8844,0,8844,14,0,14,0,0xe">
          <v:path/>
          <v:fill on="t" focussize="0,0"/>
          <v:stroke on="f"/>
          <v:imagedata o:title=""/>
          <o:lock v:ext="edit"/>
        </v:shape>
      </w:pict>
    </w:r>
    <w:r>
      <w:pict>
        <v:shape id="_x0000_s2118" o:spid="_x0000_s2118" o:spt="202" type="#_x0000_t202" style="position:absolute;left:0pt;margin-left:340.7pt;margin-top:-0.95pt;height:14.35pt;width:74.95pt;z-index:2516684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12"/>
      <w:rPr>
        <w:rFonts w:hint="eastAsia" w:ascii="宋体" w:hAnsi="宋体" w:eastAsia="宋体" w:cs="宋体"/>
        <w:sz w:val="20"/>
        <w:szCs w:val="20"/>
        <w:lang w:eastAsia="zh-CN"/>
      </w:rPr>
    </w:pPr>
    <w:r>
      <w:pict>
        <v:shape id="_x0000_s2119" o:spid="_x0000_s2119" style="position:absolute;left:0pt;margin-left:79.4pt;margin-top:50.6pt;height:0.75pt;width:442.25pt;mso-position-horizontal-relative:page;mso-position-vertical-relative:page;z-index:251695104;mso-width-relative:page;mso-height-relative:page;" fillcolor="#000000" filled="t" stroked="f" coordsize="8845,15" o:allowincell="f" path="m0,0l8844,0,8844,14,0,14,0,0xe">
          <v:path/>
          <v:fill on="t" focussize="0,0"/>
          <v:stroke on="f"/>
          <v:imagedata o:title=""/>
          <o:lock v:ext="edit"/>
        </v:shape>
      </w:pict>
    </w:r>
    <w:r>
      <w:pict>
        <v:shape id="_x0000_s2120" o:spid="_x0000_s2120" o:spt="202" type="#_x0000_t202" style="position:absolute;left:0pt;margin-left:340.9pt;margin-top:-0.95pt;height:14.35pt;width:74.95pt;z-index:2516940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21" o:spid="_x0000_s2121" style="position:absolute;left:0pt;margin-left:79.4pt;margin-top:50.6pt;height:0.75pt;width:442.25pt;mso-position-horizontal-relative:page;mso-position-vertical-relative:page;z-index:251669504;mso-width-relative:page;mso-height-relative:page;" fillcolor="#000000" filled="t" stroked="f" coordsize="8845,15" o:allowincell="f" path="m0,0l8844,0,8844,14,0,14,0,0xe">
          <v:path/>
          <v:fill on="t" focussize="0,0"/>
          <v:stroke on="f"/>
          <v:imagedata o:title=""/>
          <o:lock v:ext="edit"/>
        </v:shape>
      </w:pict>
    </w:r>
    <w:r>
      <w:pict>
        <v:shape id="_x0000_s2122" o:spid="_x0000_s2122" o:spt="202" type="#_x0000_t202" style="position:absolute;left:0pt;margin-left:340.7pt;margin-top:-0.95pt;height:14.35pt;width:74.95pt;z-index:2516684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23" o:spid="_x0000_s2123" style="position:absolute;left:0pt;margin-left:79.4pt;margin-top:50.6pt;height:0.75pt;width:442.25pt;mso-position-horizontal-relative:page;mso-position-vertical-relative:page;z-index:251697152;mso-width-relative:page;mso-height-relative:page;" fillcolor="#000000" filled="t" stroked="f" coordsize="8845,15" o:allowincell="f" path="m0,0l8844,0,8844,14,0,14,0,0xe">
          <v:path/>
          <v:fill on="t" focussize="0,0"/>
          <v:stroke on="f"/>
          <v:imagedata o:title=""/>
          <o:lock v:ext="edit"/>
        </v:shape>
      </w:pict>
    </w:r>
    <w:r>
      <w:pict>
        <v:shape id="_x0000_s2124" o:spid="_x0000_s2124" o:spt="202" type="#_x0000_t202" style="position:absolute;left:0pt;margin-left:340.7pt;margin-top:-0.95pt;height:14.35pt;width:74.95pt;z-index:25169612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55" o:spid="_x0000_s2055" style="position:absolute;left:0pt;margin-left:79.4pt;margin-top:50.6pt;height:0.75pt;width:442.25pt;mso-position-horizontal-relative:page;mso-position-vertical-relative:page;z-index:251669504;mso-width-relative:page;mso-height-relative:page;" fillcolor="#000000" filled="t" stroked="f" coordsize="8845,15" o:allowincell="f" path="m0,0l8844,0,8844,14,0,14,0,0xe">
          <v:path/>
          <v:fill on="t" focussize="0,0"/>
          <v:stroke on="f"/>
          <v:imagedata o:title=""/>
          <o:lock v:ext="edit"/>
        </v:shape>
      </w:pict>
    </w:r>
    <w:r>
      <w:pict>
        <v:shape id="_x0000_s2056" o:spid="_x0000_s2056" o:spt="202" type="#_x0000_t202" style="position:absolute;left:0pt;margin-left:340.7pt;margin-top:-0.95pt;height:14.35pt;width:74.95pt;z-index:2516684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25" o:spid="_x0000_s2125" style="position:absolute;left:0pt;margin-left:79.4pt;margin-top:50.6pt;height:0.75pt;width:442.25pt;mso-position-horizontal-relative:page;mso-position-vertical-relative:page;z-index:251669504;mso-width-relative:page;mso-height-relative:page;" fillcolor="#000000" filled="t" stroked="f" coordsize="8845,15" o:allowincell="f" path="m0,0l8844,0,8844,14,0,14,0,0xe">
          <v:path/>
          <v:fill on="t" focussize="0,0"/>
          <v:stroke on="f"/>
          <v:imagedata o:title=""/>
          <o:lock v:ext="edit"/>
        </v:shape>
      </w:pict>
    </w:r>
    <w:r>
      <w:pict>
        <v:shape id="_x0000_s2126" o:spid="_x0000_s2126" o:spt="202" type="#_x0000_t202" style="position:absolute;left:0pt;margin-left:340.7pt;margin-top:-0.95pt;height:14.35pt;width:74.95pt;z-index:2516684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27" o:spid="_x0000_s2127" style="position:absolute;left:0pt;margin-left:79.4pt;margin-top:50.6pt;height:0.75pt;width:442.25pt;mso-position-horizontal-relative:page;mso-position-vertical-relative:page;z-index:251677696;mso-width-relative:page;mso-height-relative:page;" fillcolor="#000000" filled="t" stroked="f" coordsize="8845,15" o:allowincell="f" path="m0,0l8844,0,8844,14,0,14,0,0xe">
          <v:path/>
          <v:fill on="t" focussize="0,0"/>
          <v:stroke on="f"/>
          <v:imagedata o:title=""/>
          <o:lock v:ext="edit"/>
        </v:shape>
      </w:pict>
    </w:r>
    <w:r>
      <w:pict>
        <v:shape id="_x0000_s2128" o:spid="_x0000_s2128" o:spt="202" type="#_x0000_t202" style="position:absolute;left:0pt;margin-left:340.7pt;margin-top:-0.95pt;height:14.35pt;width:74.95pt;z-index:25167667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29" o:spid="_x0000_s2129" style="position:absolute;left:0pt;margin-left:79.4pt;margin-top:50.6pt;height:0.75pt;width:442.25pt;mso-position-horizontal-relative:page;mso-position-vertical-relative:page;z-index:251699200;mso-width-relative:page;mso-height-relative:page;" fillcolor="#000000" filled="t" stroked="f" coordsize="8845,15" o:allowincell="f" path="m0,0l8844,0,8844,14,0,14,0,0xe">
          <v:path/>
          <v:fill on="t" focussize="0,0"/>
          <v:stroke on="f"/>
          <v:imagedata o:title=""/>
          <o:lock v:ext="edit"/>
        </v:shape>
      </w:pict>
    </w:r>
    <w:r>
      <w:pict>
        <v:shape id="_x0000_s2130" o:spid="_x0000_s2130" o:spt="202" type="#_x0000_t202" style="position:absolute;left:0pt;margin-left:340.7pt;margin-top:-0.95pt;height:14.35pt;width:74.95pt;z-index:25169817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121"/>
      <w:rPr>
        <w:rFonts w:hint="eastAsia" w:ascii="宋体" w:hAnsi="宋体" w:eastAsia="宋体" w:cs="宋体"/>
        <w:sz w:val="20"/>
        <w:szCs w:val="20"/>
        <w:lang w:eastAsia="zh-CN"/>
      </w:rPr>
    </w:pPr>
    <w:r>
      <w:pict>
        <v:shape id="_x0000_s2131" o:spid="_x0000_s2131" style="position:absolute;left:0pt;margin-left:79.4pt;margin-top:50.6pt;height:0.75pt;width:442.25pt;mso-position-horizontal-relative:page;mso-position-vertical-relative:page;z-index:251701248;mso-width-relative:page;mso-height-relative:page;" fillcolor="#000000" filled="t" stroked="f" coordsize="8845,15" o:allowincell="f" path="m0,0l8844,0,8844,14,0,14,0,0xe">
          <v:path/>
          <v:fill on="t" focussize="0,0"/>
          <v:stroke on="f"/>
          <v:imagedata o:title=""/>
          <o:lock v:ext="edit"/>
        </v:shape>
      </w:pict>
    </w:r>
    <w:r>
      <w:pict>
        <v:shape id="_x0000_s2132" o:spid="_x0000_s2132" o:spt="202" type="#_x0000_t202" style="position:absolute;left:0pt;margin-left:346.35pt;margin-top:-0.95pt;height:14.35pt;width:74.95pt;z-index:251700224;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133" o:spid="_x0000_s2133" style="position:absolute;left:0pt;margin-left:79.4pt;margin-top:50.6pt;height:0.75pt;width:442.25pt;mso-position-horizontal-relative:page;mso-position-vertical-relative:page;z-index:251703296;mso-width-relative:page;mso-height-relative:page;" fillcolor="#000000" filled="t" stroked="f" coordsize="8845,15" o:allowincell="f" path="m0,0l8844,0,8844,14,0,14,0,0xe">
          <v:path/>
          <v:fill on="t" focussize="0,0"/>
          <v:stroke on="f"/>
          <v:imagedata o:title=""/>
          <o:lock v:ext="edit"/>
        </v:shape>
      </w:pict>
    </w:r>
    <w:r>
      <w:pict>
        <v:shape id="_x0000_s2134" o:spid="_x0000_s2134" o:spt="202" type="#_x0000_t202" style="position:absolute;left:0pt;margin-left:340.7pt;margin-top:-0.95pt;height:14.35pt;width:74.95pt;z-index:251702272;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26"/>
      <w:rPr>
        <w:rFonts w:hint="eastAsia" w:ascii="宋体" w:hAnsi="宋体" w:eastAsia="宋体" w:cs="宋体"/>
        <w:sz w:val="20"/>
        <w:szCs w:val="20"/>
        <w:lang w:eastAsia="zh-CN"/>
      </w:rPr>
    </w:pPr>
    <w:r>
      <w:pict>
        <v:shape id="_x0000_s2135" o:spid="_x0000_s2135" style="position:absolute;left:0pt;margin-left:79.4pt;margin-top:50.6pt;height:0.75pt;width:442.25pt;mso-position-horizontal-relative:page;mso-position-vertical-relative:page;z-index:251705344;mso-width-relative:page;mso-height-relative:page;" fillcolor="#000000" filled="t" stroked="f" coordsize="8845,15" o:allowincell="f" path="m0,0l8844,0,8844,14,0,14,0,0xe">
          <v:path/>
          <v:fill on="t" focussize="0,0"/>
          <v:stroke on="f"/>
          <v:imagedata o:title=""/>
          <o:lock v:ext="edit"/>
        </v:shape>
      </w:pict>
    </w:r>
    <w:r>
      <w:pict>
        <v:shape id="_x0000_s2136" o:spid="_x0000_s2136" o:spt="202" type="#_x0000_t202" style="position:absolute;left:0pt;margin-left:341.6pt;margin-top:-0.95pt;height:14.35pt;width:74.95pt;z-index:25170432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57" o:spid="_x0000_s2057" style="position:absolute;left:0pt;margin-left:79.4pt;margin-top:50.6pt;height:0.75pt;width:442.25pt;mso-position-horizontal-relative:page;mso-position-vertical-relative:page;z-index:251671552;mso-width-relative:page;mso-height-relative:page;" fillcolor="#000000" filled="t" stroked="f" coordsize="8845,15" o:allowincell="f" path="m0,0l8844,0,8844,14,0,14,0,0xe">
          <v:path/>
          <v:fill on="t" focussize="0,0"/>
          <v:stroke on="f"/>
          <v:imagedata o:title=""/>
          <o:lock v:ext="edit"/>
        </v:shape>
      </w:pict>
    </w:r>
    <w:r>
      <w:pict>
        <v:shape id="_x0000_s2058" o:spid="_x0000_s2058" o:spt="202" type="#_x0000_t202" style="position:absolute;left:0pt;margin-left:340.7pt;margin-top:-0.95pt;height:14.35pt;width:74.95pt;z-index:25167052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59" o:spid="_x0000_s2059" style="position:absolute;left:0pt;margin-left:79.4pt;margin-top:50.6pt;height:0.75pt;width:442.25pt;mso-position-horizontal-relative:page;mso-position-vertical-relative:page;z-index:251669504;mso-width-relative:page;mso-height-relative:page;" fillcolor="#000000" filled="t" stroked="f" coordsize="8845,15" o:allowincell="f" path="m0,0l8844,0,8844,14,0,14,0,0xe">
          <v:path/>
          <v:fill on="t" focussize="0,0"/>
          <v:stroke on="f"/>
          <v:imagedata o:title=""/>
          <o:lock v:ext="edit"/>
        </v:shape>
      </w:pict>
    </w:r>
    <w:r>
      <w:pict>
        <v:shape id="_x0000_s2060" o:spid="_x0000_s2060" o:spt="202" type="#_x0000_t202" style="position:absolute;left:0pt;margin-left:340.7pt;margin-top:-0.95pt;height:14.35pt;width:74.95pt;z-index:2516684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61" o:spid="_x0000_s2061" style="position:absolute;left:0pt;margin-left:79.4pt;margin-top:50.6pt;height:0.75pt;width:442.25pt;mso-position-horizontal-relative:page;mso-position-vertical-relative:page;z-index:251673600;mso-width-relative:page;mso-height-relative:page;" fillcolor="#000000" filled="t" stroked="f" coordsize="8845,15" o:allowincell="f" path="m0,0l8844,0,8844,14,0,14,0,0xe">
          <v:path/>
          <v:fill on="t" focussize="0,0"/>
          <v:stroke on="f"/>
          <v:imagedata o:title=""/>
          <o:lock v:ext="edit"/>
        </v:shape>
      </w:pict>
    </w:r>
    <w:r>
      <w:pict>
        <v:shape id="_x0000_s2062" o:spid="_x0000_s2062" o:spt="202" type="#_x0000_t202" style="position:absolute;left:0pt;margin-left:340.7pt;margin-top:-0.95pt;height:14.35pt;width:74.95pt;z-index:251672576;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63" o:spid="_x0000_s2063" style="position:absolute;left:0pt;margin-left:79.4pt;margin-top:50.6pt;height:0.75pt;width:442.25pt;mso-position-horizontal-relative:page;mso-position-vertical-relative:page;z-index:251671552;mso-width-relative:page;mso-height-relative:page;" fillcolor="#000000" filled="t" stroked="f" coordsize="8845,15" o:allowincell="f" path="m0,0l8844,0,8844,14,0,14,0,0xe">
          <v:path/>
          <v:fill on="t" focussize="0,0"/>
          <v:stroke on="f"/>
          <v:imagedata o:title=""/>
          <o:lock v:ext="edit"/>
        </v:shape>
      </w:pict>
    </w:r>
    <w:r>
      <w:pict>
        <v:shape id="_x0000_s2064" o:spid="_x0000_s2064" o:spt="202" type="#_x0000_t202" style="position:absolute;left:0pt;margin-left:340.7pt;margin-top:-0.95pt;height:14.35pt;width:74.95pt;z-index:251670528;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8"/>
      <w:rPr>
        <w:rFonts w:hint="eastAsia" w:ascii="宋体" w:hAnsi="宋体" w:eastAsia="宋体" w:cs="宋体"/>
        <w:sz w:val="20"/>
        <w:szCs w:val="20"/>
        <w:lang w:eastAsia="zh-CN"/>
      </w:rPr>
    </w:pPr>
    <w:r>
      <w:pict>
        <v:shape id="_x0000_s2065" o:spid="_x0000_s2065" style="position:absolute;left:0pt;margin-left:79.4pt;margin-top:50.6pt;height:0.75pt;width:442.25pt;mso-position-horizontal-relative:page;mso-position-vertical-relative:page;z-index:251669504;mso-width-relative:page;mso-height-relative:page;" fillcolor="#000000" filled="t" stroked="f" coordsize="8845,15" o:allowincell="f" path="m0,0l8844,0,8844,14,0,14,0,0xe">
          <v:path/>
          <v:fill on="t" focussize="0,0"/>
          <v:stroke on="f"/>
          <v:imagedata o:title=""/>
          <o:lock v:ext="edit"/>
        </v:shape>
      </w:pict>
    </w:r>
    <w:r>
      <w:pict>
        <v:shape id="_x0000_s2066" o:spid="_x0000_s2066" o:spt="202" type="#_x0000_t202" style="position:absolute;left:0pt;margin-left:340.7pt;margin-top:-0.95pt;height:14.35pt;width:74.95pt;z-index:25166848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8"/>
                    <w:sz w:val="20"/>
                    <w:szCs w:val="20"/>
                  </w:rPr>
                  <w:t>竞争性磋商文件</w:t>
                </w:r>
              </w:p>
            </w:txbxContent>
          </v:textbox>
        </v:shape>
      </w:pict>
    </w:r>
    <w:r>
      <w:rPr>
        <w:rFonts w:hint="eastAsia" w:ascii="宋体" w:hAnsi="宋体" w:eastAsia="宋体" w:cs="宋体"/>
        <w:spacing w:val="9"/>
        <w:sz w:val="20"/>
        <w:szCs w:val="20"/>
        <w:lang w:eastAsia="zh-CN"/>
      </w:rPr>
      <w:t>青海鼎耐工程项目管理有限公司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357"/>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BkMzUyZmM5YmYxN2EzZjIyYmVmMjBlMGFlZDI0YzEifQ=="/>
  </w:docVars>
  <w:rsids>
    <w:rsidRoot w:val="00000000"/>
    <w:rsid w:val="003A7879"/>
    <w:rsid w:val="046B3792"/>
    <w:rsid w:val="069550B2"/>
    <w:rsid w:val="0732513E"/>
    <w:rsid w:val="075C1AB8"/>
    <w:rsid w:val="078E1545"/>
    <w:rsid w:val="08283748"/>
    <w:rsid w:val="082D0F15"/>
    <w:rsid w:val="096133B5"/>
    <w:rsid w:val="0AC01E9A"/>
    <w:rsid w:val="0C427989"/>
    <w:rsid w:val="0D9B671F"/>
    <w:rsid w:val="0E6A178C"/>
    <w:rsid w:val="0EA578A0"/>
    <w:rsid w:val="0F4A7D34"/>
    <w:rsid w:val="0F794915"/>
    <w:rsid w:val="101E7BF6"/>
    <w:rsid w:val="10D7238A"/>
    <w:rsid w:val="1159545E"/>
    <w:rsid w:val="14A308A7"/>
    <w:rsid w:val="18EE58AE"/>
    <w:rsid w:val="190F7A9E"/>
    <w:rsid w:val="191C261E"/>
    <w:rsid w:val="1D2A34AD"/>
    <w:rsid w:val="1EBC2425"/>
    <w:rsid w:val="206144AD"/>
    <w:rsid w:val="2265761B"/>
    <w:rsid w:val="22A7378F"/>
    <w:rsid w:val="22F31C41"/>
    <w:rsid w:val="24076739"/>
    <w:rsid w:val="24EC7B7F"/>
    <w:rsid w:val="286F11F3"/>
    <w:rsid w:val="28EB4394"/>
    <w:rsid w:val="2983667C"/>
    <w:rsid w:val="2CC51381"/>
    <w:rsid w:val="2F540059"/>
    <w:rsid w:val="30E12562"/>
    <w:rsid w:val="31650F30"/>
    <w:rsid w:val="31794069"/>
    <w:rsid w:val="31CF2D03"/>
    <w:rsid w:val="321B5F48"/>
    <w:rsid w:val="33265020"/>
    <w:rsid w:val="33B14B28"/>
    <w:rsid w:val="35401C2F"/>
    <w:rsid w:val="35E578DA"/>
    <w:rsid w:val="36256D0A"/>
    <w:rsid w:val="364032B8"/>
    <w:rsid w:val="368A544A"/>
    <w:rsid w:val="375D4A58"/>
    <w:rsid w:val="37AF0397"/>
    <w:rsid w:val="394713D0"/>
    <w:rsid w:val="3B6A503C"/>
    <w:rsid w:val="3CE84FBD"/>
    <w:rsid w:val="3D5F4115"/>
    <w:rsid w:val="3D78445E"/>
    <w:rsid w:val="3E344228"/>
    <w:rsid w:val="454809AA"/>
    <w:rsid w:val="46635514"/>
    <w:rsid w:val="49656C92"/>
    <w:rsid w:val="4A634A9C"/>
    <w:rsid w:val="4B2C587D"/>
    <w:rsid w:val="4BCF2A1F"/>
    <w:rsid w:val="4C164EB9"/>
    <w:rsid w:val="4C1A4F4E"/>
    <w:rsid w:val="4CFB6C64"/>
    <w:rsid w:val="517C27B1"/>
    <w:rsid w:val="519D6B66"/>
    <w:rsid w:val="51D81308"/>
    <w:rsid w:val="520F2AE8"/>
    <w:rsid w:val="52D7336D"/>
    <w:rsid w:val="53B1415F"/>
    <w:rsid w:val="541F1132"/>
    <w:rsid w:val="552A46B9"/>
    <w:rsid w:val="55AB1FEA"/>
    <w:rsid w:val="56705FB3"/>
    <w:rsid w:val="56D55286"/>
    <w:rsid w:val="57E427B4"/>
    <w:rsid w:val="583D21D6"/>
    <w:rsid w:val="58DA6F3C"/>
    <w:rsid w:val="58DE7204"/>
    <w:rsid w:val="59452339"/>
    <w:rsid w:val="5A056A12"/>
    <w:rsid w:val="5A867EA2"/>
    <w:rsid w:val="5D2654A7"/>
    <w:rsid w:val="5F117C07"/>
    <w:rsid w:val="5F6F53EB"/>
    <w:rsid w:val="615D28C2"/>
    <w:rsid w:val="61650513"/>
    <w:rsid w:val="61753F1F"/>
    <w:rsid w:val="62035F2D"/>
    <w:rsid w:val="624327CD"/>
    <w:rsid w:val="63260E96"/>
    <w:rsid w:val="64B81251"/>
    <w:rsid w:val="65B75B1D"/>
    <w:rsid w:val="66C14E98"/>
    <w:rsid w:val="68446191"/>
    <w:rsid w:val="68620403"/>
    <w:rsid w:val="6DFD75A5"/>
    <w:rsid w:val="6E7C509D"/>
    <w:rsid w:val="702F613F"/>
    <w:rsid w:val="71082416"/>
    <w:rsid w:val="71CF357D"/>
    <w:rsid w:val="72337E0B"/>
    <w:rsid w:val="725B209A"/>
    <w:rsid w:val="75357D54"/>
    <w:rsid w:val="759E3B4B"/>
    <w:rsid w:val="76E67E70"/>
    <w:rsid w:val="770E6AAE"/>
    <w:rsid w:val="77B75398"/>
    <w:rsid w:val="7A1C7734"/>
    <w:rsid w:val="7AA73A19"/>
    <w:rsid w:val="7AE60001"/>
    <w:rsid w:val="7B367106"/>
    <w:rsid w:val="7BE51240"/>
    <w:rsid w:val="7C5C7201"/>
    <w:rsid w:val="7EC17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semiHidden/>
    <w:qFormat/>
    <w:uiPriority w:val="0"/>
    <w:rPr>
      <w:rFonts w:ascii="Arial" w:hAnsi="Arial" w:eastAsia="Arial" w:cs="Arial"/>
      <w:sz w:val="21"/>
      <w:szCs w:val="21"/>
      <w:lang w:val="en-US" w:eastAsia="en-US" w:bidi="ar-SA"/>
    </w:rPr>
  </w:style>
  <w:style w:type="paragraph" w:styleId="4">
    <w:name w:val="Body Text Indent"/>
    <w:basedOn w:val="1"/>
    <w:next w:val="2"/>
    <w:qFormat/>
    <w:uiPriority w:val="0"/>
    <w:pPr>
      <w:tabs>
        <w:tab w:val="left" w:pos="2160"/>
      </w:tabs>
      <w:ind w:left="2159" w:leftChars="1028" w:firstLine="1"/>
    </w:pPr>
    <w:rPr>
      <w:rFonts w:ascii="宋体" w:hAnsi="宋体"/>
      <w:sz w:val="21"/>
      <w:szCs w:val="21"/>
    </w:rPr>
  </w:style>
  <w:style w:type="paragraph" w:styleId="5">
    <w:name w:val="Body Text First Indent"/>
    <w:basedOn w:val="3"/>
    <w:next w:val="1"/>
    <w:qFormat/>
    <w:uiPriority w:val="0"/>
    <w:pPr>
      <w:ind w:firstLine="420" w:firstLineChars="100"/>
    </w:p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仿宋" w:hAnsi="仿宋" w:eastAsia="仿宋" w:cs="仿宋"/>
      <w:sz w:val="24"/>
      <w:szCs w:val="24"/>
      <w:lang w:val="en-US" w:eastAsia="en-US" w:bidi="ar-SA"/>
    </w:rPr>
  </w:style>
  <w:style w:type="paragraph" w:customStyle="1" w:styleId="10">
    <w:name w:val="Body text|1"/>
    <w:basedOn w:val="1"/>
    <w:autoRedefine/>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11">
    <w:name w:val="内表"/>
    <w:basedOn w:val="1"/>
    <w:autoRedefine/>
    <w:qFormat/>
    <w:uiPriority w:val="0"/>
    <w:pPr>
      <w:widowControl w:val="0"/>
      <w:spacing w:beforeLines="0" w:afterLines="0"/>
      <w:jc w:val="left"/>
    </w:pPr>
    <w:rPr>
      <w:rFonts w:ascii="Times New Roman" w:hAnsi="Times New Roman" w:eastAsia="仿宋_GB2312" w:cs="Times New Roman"/>
      <w:kern w:val="2"/>
      <w:sz w:val="24"/>
      <w:szCs w:val="21"/>
    </w:rPr>
  </w:style>
</w:styles>
</file>

<file path=word/_rels/document.xml.rels><?xml version="1.0" encoding="UTF-8" standalone="yes"?>
<Relationships xmlns="http://schemas.openxmlformats.org/package/2006/relationships"><Relationship Id="rId99" Type="http://schemas.openxmlformats.org/officeDocument/2006/relationships/header" Target="header41.xml"/><Relationship Id="rId98" Type="http://schemas.openxmlformats.org/officeDocument/2006/relationships/footer" Target="footer54.xml"/><Relationship Id="rId97" Type="http://schemas.openxmlformats.org/officeDocument/2006/relationships/header" Target="header40.xml"/><Relationship Id="rId96" Type="http://schemas.openxmlformats.org/officeDocument/2006/relationships/footer" Target="footer53.xml"/><Relationship Id="rId95" Type="http://schemas.openxmlformats.org/officeDocument/2006/relationships/header" Target="header39.xml"/><Relationship Id="rId94" Type="http://schemas.openxmlformats.org/officeDocument/2006/relationships/footer" Target="footer52.xml"/><Relationship Id="rId93" Type="http://schemas.openxmlformats.org/officeDocument/2006/relationships/footer" Target="footer51.xml"/><Relationship Id="rId92" Type="http://schemas.openxmlformats.org/officeDocument/2006/relationships/footer" Target="footer50.xml"/><Relationship Id="rId91" Type="http://schemas.openxmlformats.org/officeDocument/2006/relationships/footer" Target="footer49.xml"/><Relationship Id="rId90" Type="http://schemas.openxmlformats.org/officeDocument/2006/relationships/footer" Target="footer48.xml"/><Relationship Id="rId9" Type="http://schemas.openxmlformats.org/officeDocument/2006/relationships/footer" Target="footer3.xml"/><Relationship Id="rId89" Type="http://schemas.openxmlformats.org/officeDocument/2006/relationships/header" Target="header38.xml"/><Relationship Id="rId88" Type="http://schemas.openxmlformats.org/officeDocument/2006/relationships/footer" Target="footer47.xml"/><Relationship Id="rId87" Type="http://schemas.openxmlformats.org/officeDocument/2006/relationships/header" Target="header37.xml"/><Relationship Id="rId86" Type="http://schemas.openxmlformats.org/officeDocument/2006/relationships/footer" Target="footer46.xml"/><Relationship Id="rId85" Type="http://schemas.openxmlformats.org/officeDocument/2006/relationships/header" Target="header36.xml"/><Relationship Id="rId84" Type="http://schemas.openxmlformats.org/officeDocument/2006/relationships/footer" Target="footer45.xml"/><Relationship Id="rId83" Type="http://schemas.openxmlformats.org/officeDocument/2006/relationships/header" Target="header35.xml"/><Relationship Id="rId82" Type="http://schemas.openxmlformats.org/officeDocument/2006/relationships/footer" Target="footer44.xml"/><Relationship Id="rId81" Type="http://schemas.openxmlformats.org/officeDocument/2006/relationships/footer" Target="footer43.xml"/><Relationship Id="rId80" Type="http://schemas.openxmlformats.org/officeDocument/2006/relationships/header" Target="header34.xml"/><Relationship Id="rId8" Type="http://schemas.openxmlformats.org/officeDocument/2006/relationships/header" Target="header2.xml"/><Relationship Id="rId79" Type="http://schemas.openxmlformats.org/officeDocument/2006/relationships/footer" Target="footer42.xml"/><Relationship Id="rId78" Type="http://schemas.openxmlformats.org/officeDocument/2006/relationships/header" Target="header33.xml"/><Relationship Id="rId77" Type="http://schemas.openxmlformats.org/officeDocument/2006/relationships/footer" Target="footer41.xml"/><Relationship Id="rId76" Type="http://schemas.openxmlformats.org/officeDocument/2006/relationships/header" Target="header32.xml"/><Relationship Id="rId75" Type="http://schemas.openxmlformats.org/officeDocument/2006/relationships/footer" Target="footer40.xml"/><Relationship Id="rId74" Type="http://schemas.openxmlformats.org/officeDocument/2006/relationships/footer" Target="footer39.xml"/><Relationship Id="rId73" Type="http://schemas.openxmlformats.org/officeDocument/2006/relationships/header" Target="header31.xml"/><Relationship Id="rId72" Type="http://schemas.openxmlformats.org/officeDocument/2006/relationships/footer" Target="footer38.xml"/><Relationship Id="rId71" Type="http://schemas.openxmlformats.org/officeDocument/2006/relationships/header" Target="header30.xml"/><Relationship Id="rId70" Type="http://schemas.openxmlformats.org/officeDocument/2006/relationships/footer" Target="footer37.xml"/><Relationship Id="rId7" Type="http://schemas.openxmlformats.org/officeDocument/2006/relationships/footer" Target="footer2.xml"/><Relationship Id="rId69" Type="http://schemas.openxmlformats.org/officeDocument/2006/relationships/header" Target="header29.xml"/><Relationship Id="rId68" Type="http://schemas.openxmlformats.org/officeDocument/2006/relationships/footer" Target="footer36.xml"/><Relationship Id="rId67" Type="http://schemas.openxmlformats.org/officeDocument/2006/relationships/header" Target="header28.xml"/><Relationship Id="rId66" Type="http://schemas.openxmlformats.org/officeDocument/2006/relationships/footer" Target="footer35.xml"/><Relationship Id="rId65" Type="http://schemas.openxmlformats.org/officeDocument/2006/relationships/header" Target="header27.xml"/><Relationship Id="rId64" Type="http://schemas.openxmlformats.org/officeDocument/2006/relationships/footer" Target="footer34.xml"/><Relationship Id="rId63" Type="http://schemas.openxmlformats.org/officeDocument/2006/relationships/header" Target="header26.xml"/><Relationship Id="rId62" Type="http://schemas.openxmlformats.org/officeDocument/2006/relationships/footer" Target="footer33.xml"/><Relationship Id="rId61" Type="http://schemas.openxmlformats.org/officeDocument/2006/relationships/footer" Target="footer32.xml"/><Relationship Id="rId60" Type="http://schemas.openxmlformats.org/officeDocument/2006/relationships/footer" Target="footer31.xml"/><Relationship Id="rId6" Type="http://schemas.openxmlformats.org/officeDocument/2006/relationships/header" Target="header1.xml"/><Relationship Id="rId59" Type="http://schemas.openxmlformats.org/officeDocument/2006/relationships/footer" Target="footer30.xml"/><Relationship Id="rId58" Type="http://schemas.openxmlformats.org/officeDocument/2006/relationships/header" Target="header25.xml"/><Relationship Id="rId57" Type="http://schemas.openxmlformats.org/officeDocument/2006/relationships/footer" Target="footer29.xml"/><Relationship Id="rId56" Type="http://schemas.openxmlformats.org/officeDocument/2006/relationships/header" Target="header24.xml"/><Relationship Id="rId55" Type="http://schemas.openxmlformats.org/officeDocument/2006/relationships/footer" Target="footer28.xml"/><Relationship Id="rId54" Type="http://schemas.openxmlformats.org/officeDocument/2006/relationships/header" Target="header23.xml"/><Relationship Id="rId53" Type="http://schemas.openxmlformats.org/officeDocument/2006/relationships/footer" Target="footer27.xml"/><Relationship Id="rId52" Type="http://schemas.openxmlformats.org/officeDocument/2006/relationships/header" Target="header22.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footer" Target="foot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1" Type="http://schemas.openxmlformats.org/officeDocument/2006/relationships/fontTable" Target="fontTable.xml"/><Relationship Id="rId110" Type="http://schemas.openxmlformats.org/officeDocument/2006/relationships/customXml" Target="../customXml/item1.xml"/><Relationship Id="rId11" Type="http://schemas.openxmlformats.org/officeDocument/2006/relationships/header" Target="header3.xml"/><Relationship Id="rId109" Type="http://schemas.openxmlformats.org/officeDocument/2006/relationships/theme" Target="theme/theme1.xml"/><Relationship Id="rId108" Type="http://schemas.openxmlformats.org/officeDocument/2006/relationships/footer" Target="footer59.xml"/><Relationship Id="rId107" Type="http://schemas.openxmlformats.org/officeDocument/2006/relationships/header" Target="header45.xml"/><Relationship Id="rId106" Type="http://schemas.openxmlformats.org/officeDocument/2006/relationships/footer" Target="footer58.xml"/><Relationship Id="rId105" Type="http://schemas.openxmlformats.org/officeDocument/2006/relationships/header" Target="header44.xml"/><Relationship Id="rId104" Type="http://schemas.openxmlformats.org/officeDocument/2006/relationships/footer" Target="footer57.xml"/><Relationship Id="rId103" Type="http://schemas.openxmlformats.org/officeDocument/2006/relationships/header" Target="header43.xml"/><Relationship Id="rId102" Type="http://schemas.openxmlformats.org/officeDocument/2006/relationships/footer" Target="footer56.xml"/><Relationship Id="rId101" Type="http://schemas.openxmlformats.org/officeDocument/2006/relationships/header" Target="header42.xml"/><Relationship Id="rId100" Type="http://schemas.openxmlformats.org/officeDocument/2006/relationships/footer" Target="footer5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1026"/>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3"/>
    <customShpInfo spid="_x0000_s1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24946</Words>
  <Characters>26422</Characters>
  <TotalTime>27</TotalTime>
  <ScaleCrop>false</ScaleCrop>
  <LinksUpToDate>false</LinksUpToDate>
  <CharactersWithSpaces>28536</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2023-10-18T16:04:00Z</dcterms:created>
  <dc:creator>Administrator</dc:creator>
  <cp:lastModifiedBy>罗歆毅</cp:lastModifiedBy>
  <dcterms:modified xsi:type="dcterms:W3CDTF">2024-05-27T00:46:20Z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2023-11-21T14:11:30Z</vt:filetime>
  </property>
  <property fmtid="{D5CDD505-2E9C-101B-9397-08002B2CF9AE}" pid="4" name="KSOProductBuildVer">
    <vt:lpwstr>2052-12.1.0.16388</vt:lpwstr>
  </property>
  <property fmtid="{D5CDD505-2E9C-101B-9397-08002B2CF9AE}" pid="5" name="ICV">
    <vt:lpwstr>684F6B5E9D404BD98C13D0FD498C75EE_13</vt:lpwstr>
  </property>
</Properties>
</file>