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235023">
      <w:pPr>
        <w:tabs>
          <w:tab w:val="left" w:pos="224"/>
          <w:tab w:val="left" w:pos="3494"/>
        </w:tabs>
        <w:autoSpaceDE w:val="0"/>
        <w:autoSpaceDN w:val="0"/>
        <w:adjustRightInd w:val="0"/>
        <w:jc w:val="left"/>
        <w:rPr>
          <w:rFonts w:cs="宋体" w:asciiTheme="minorEastAsia" w:hAnsiTheme="minorEastAsia"/>
          <w:b/>
          <w:bCs/>
          <w:color w:val="000000" w:themeColor="text1"/>
          <w:kern w:val="0"/>
          <w:sz w:val="52"/>
          <w:szCs w:val="52"/>
          <w:highlight w:val="none"/>
          <w:lang w:val="zh-CN"/>
          <w14:textFill>
            <w14:solidFill>
              <w14:schemeClr w14:val="tx1"/>
            </w14:solidFill>
          </w14:textFill>
        </w:rPr>
      </w:pPr>
      <w:r>
        <w:rPr>
          <w:rFonts w:hint="eastAsia" w:cs="宋体" w:asciiTheme="minorEastAsia" w:hAnsiTheme="minorEastAsia"/>
          <w:b/>
          <w:bCs/>
          <w:color w:val="000000" w:themeColor="text1"/>
          <w:kern w:val="0"/>
          <w:sz w:val="52"/>
          <w:szCs w:val="52"/>
          <w:highlight w:val="none"/>
          <w:lang w:val="zh-CN"/>
          <w14:textFill>
            <w14:solidFill>
              <w14:schemeClr w14:val="tx1"/>
            </w14:solidFill>
          </w14:textFill>
        </w:rPr>
        <w:tab/>
      </w:r>
      <w:r>
        <w:rPr>
          <w:rFonts w:hint="eastAsia" w:cs="宋体" w:asciiTheme="minorEastAsia" w:hAnsiTheme="minorEastAsia"/>
          <w:b/>
          <w:bCs/>
          <w:color w:val="000000" w:themeColor="text1"/>
          <w:kern w:val="0"/>
          <w:sz w:val="52"/>
          <w:szCs w:val="52"/>
          <w:highlight w:val="none"/>
          <w:lang w:val="zh-CN"/>
          <w14:textFill>
            <w14:solidFill>
              <w14:schemeClr w14:val="tx1"/>
            </w14:solidFill>
          </w14:textFill>
        </w:rPr>
        <w:tab/>
      </w:r>
    </w:p>
    <w:p w14:paraId="150FD63E">
      <w:pPr>
        <w:autoSpaceDE w:val="0"/>
        <w:autoSpaceDN w:val="0"/>
        <w:adjustRightInd w:val="0"/>
        <w:jc w:val="center"/>
        <w:rPr>
          <w:rFonts w:cs="宋体" w:asciiTheme="minorEastAsia" w:hAnsiTheme="minorEastAsia"/>
          <w:b/>
          <w:bCs/>
          <w:color w:val="000000" w:themeColor="text1"/>
          <w:kern w:val="0"/>
          <w:sz w:val="36"/>
          <w:szCs w:val="36"/>
          <w:highlight w:val="none"/>
          <w:lang w:val="zh-CN"/>
          <w14:textFill>
            <w14:solidFill>
              <w14:schemeClr w14:val="tx1"/>
            </w14:solidFill>
          </w14:textFill>
        </w:rPr>
      </w:pPr>
    </w:p>
    <w:p w14:paraId="10DFCF36">
      <w:pPr>
        <w:autoSpaceDE w:val="0"/>
        <w:autoSpaceDN w:val="0"/>
        <w:adjustRightInd w:val="0"/>
        <w:ind w:left="-283" w:leftChars="-135" w:right="-764" w:rightChars="-364"/>
        <w:jc w:val="center"/>
        <w:rPr>
          <w:rFonts w:hint="eastAsia" w:cs="Calibri" w:asciiTheme="minorEastAsia" w:hAnsiTheme="minorEastAsia"/>
          <w:b/>
          <w:color w:val="000000" w:themeColor="text1"/>
          <w:kern w:val="0"/>
          <w:sz w:val="84"/>
          <w:szCs w:val="84"/>
          <w:highlight w:val="none"/>
          <w14:textFill>
            <w14:solidFill>
              <w14:schemeClr w14:val="tx1"/>
            </w14:solidFill>
          </w14:textFill>
        </w:rPr>
      </w:pPr>
    </w:p>
    <w:p w14:paraId="7E79CA03">
      <w:pPr>
        <w:autoSpaceDE w:val="0"/>
        <w:autoSpaceDN w:val="0"/>
        <w:adjustRightInd w:val="0"/>
        <w:ind w:left="-283" w:leftChars="-135" w:right="-764" w:rightChars="-364"/>
        <w:jc w:val="center"/>
        <w:rPr>
          <w:rFonts w:hint="eastAsia" w:cs="Calibri" w:asciiTheme="minorEastAsia" w:hAnsiTheme="minorEastAsia"/>
          <w:b/>
          <w:color w:val="000000" w:themeColor="text1"/>
          <w:kern w:val="0"/>
          <w:sz w:val="84"/>
          <w:szCs w:val="84"/>
          <w:highlight w:val="none"/>
          <w14:textFill>
            <w14:solidFill>
              <w14:schemeClr w14:val="tx1"/>
            </w14:solidFill>
          </w14:textFill>
        </w:rPr>
      </w:pPr>
      <w:r>
        <w:rPr>
          <w:rFonts w:hint="eastAsia" w:cs="Calibri" w:asciiTheme="minorEastAsia" w:hAnsiTheme="minorEastAsia"/>
          <w:b/>
          <w:color w:val="000000" w:themeColor="text1"/>
          <w:kern w:val="0"/>
          <w:sz w:val="84"/>
          <w:szCs w:val="84"/>
          <w:highlight w:val="none"/>
          <w14:textFill>
            <w14:solidFill>
              <w14:schemeClr w14:val="tx1"/>
            </w14:solidFill>
          </w14:textFill>
        </w:rPr>
        <w:t>西宁市城北区政府采购</w:t>
      </w:r>
    </w:p>
    <w:p w14:paraId="038221CD">
      <w:pPr>
        <w:autoSpaceDE w:val="0"/>
        <w:autoSpaceDN w:val="0"/>
        <w:adjustRightInd w:val="0"/>
        <w:ind w:left="-283" w:leftChars="-135" w:right="-764" w:rightChars="-364"/>
        <w:jc w:val="center"/>
        <w:rPr>
          <w:rFonts w:hint="eastAsia" w:cs="Calibri" w:asciiTheme="minorEastAsia" w:hAnsiTheme="minorEastAsia"/>
          <w:b/>
          <w:color w:val="000000" w:themeColor="text1"/>
          <w:kern w:val="0"/>
          <w:sz w:val="84"/>
          <w:szCs w:val="84"/>
          <w:highlight w:val="none"/>
          <w14:textFill>
            <w14:solidFill>
              <w14:schemeClr w14:val="tx1"/>
            </w14:solidFill>
          </w14:textFill>
        </w:rPr>
      </w:pPr>
    </w:p>
    <w:p w14:paraId="54FE76D7">
      <w:pPr>
        <w:autoSpaceDE w:val="0"/>
        <w:autoSpaceDN w:val="0"/>
        <w:adjustRightInd w:val="0"/>
        <w:ind w:left="-283" w:leftChars="-135" w:right="-764" w:rightChars="-364"/>
        <w:jc w:val="center"/>
        <w:rPr>
          <w:rFonts w:cs="Calibri" w:asciiTheme="minorEastAsia" w:hAnsiTheme="minorEastAsia"/>
          <w:b/>
          <w:color w:val="000000" w:themeColor="text1"/>
          <w:kern w:val="0"/>
          <w:sz w:val="84"/>
          <w:szCs w:val="84"/>
          <w:highlight w:val="none"/>
          <w14:textFill>
            <w14:solidFill>
              <w14:schemeClr w14:val="tx1"/>
            </w14:solidFill>
          </w14:textFill>
        </w:rPr>
      </w:pPr>
      <w:r>
        <w:rPr>
          <w:rFonts w:hint="eastAsia" w:cs="Calibri" w:asciiTheme="minorEastAsia" w:hAnsiTheme="minorEastAsia"/>
          <w:b/>
          <w:color w:val="000000" w:themeColor="text1"/>
          <w:kern w:val="0"/>
          <w:sz w:val="84"/>
          <w:szCs w:val="84"/>
          <w:highlight w:val="none"/>
          <w14:textFill>
            <w14:solidFill>
              <w14:schemeClr w14:val="tx1"/>
            </w14:solidFill>
          </w14:textFill>
        </w:rPr>
        <w:t>谈判文件</w:t>
      </w:r>
    </w:p>
    <w:p w14:paraId="68280DD1">
      <w:pPr>
        <w:autoSpaceDE w:val="0"/>
        <w:autoSpaceDN w:val="0"/>
        <w:adjustRightInd w:val="0"/>
        <w:jc w:val="left"/>
        <w:rPr>
          <w:rFonts w:cs="Calibri" w:asciiTheme="minorEastAsia" w:hAnsiTheme="minorEastAsia"/>
          <w:color w:val="000000" w:themeColor="text1"/>
          <w:kern w:val="0"/>
          <w:sz w:val="36"/>
          <w:szCs w:val="36"/>
          <w:highlight w:val="none"/>
          <w14:textFill>
            <w14:solidFill>
              <w14:schemeClr w14:val="tx1"/>
            </w14:solidFill>
          </w14:textFill>
        </w:rPr>
      </w:pPr>
    </w:p>
    <w:p w14:paraId="73AB5986">
      <w:pPr>
        <w:autoSpaceDE w:val="0"/>
        <w:autoSpaceDN w:val="0"/>
        <w:adjustRightInd w:val="0"/>
        <w:spacing w:line="360" w:lineRule="auto"/>
        <w:jc w:val="left"/>
        <w:rPr>
          <w:rFonts w:cs="宋体" w:asciiTheme="minorEastAsia" w:hAnsiTheme="minorEastAsia"/>
          <w:b/>
          <w:bCs/>
          <w:color w:val="000000" w:themeColor="text1"/>
          <w:kern w:val="0"/>
          <w:sz w:val="36"/>
          <w:szCs w:val="36"/>
          <w:highlight w:val="none"/>
          <w14:textFill>
            <w14:solidFill>
              <w14:schemeClr w14:val="tx1"/>
            </w14:solidFill>
          </w14:textFill>
        </w:rPr>
      </w:pPr>
    </w:p>
    <w:p w14:paraId="22365832">
      <w:pPr>
        <w:autoSpaceDE w:val="0"/>
        <w:autoSpaceDN w:val="0"/>
        <w:adjustRightInd w:val="0"/>
        <w:spacing w:line="360" w:lineRule="auto"/>
        <w:jc w:val="left"/>
        <w:rPr>
          <w:rFonts w:cs="宋体" w:asciiTheme="minorEastAsia" w:hAnsiTheme="minorEastAsia"/>
          <w:b/>
          <w:bCs/>
          <w:color w:val="000000" w:themeColor="text1"/>
          <w:kern w:val="0"/>
          <w:sz w:val="36"/>
          <w:szCs w:val="36"/>
          <w:highlight w:val="none"/>
          <w14:textFill>
            <w14:solidFill>
              <w14:schemeClr w14:val="tx1"/>
            </w14:solidFill>
          </w14:textFill>
        </w:rPr>
      </w:pPr>
    </w:p>
    <w:p w14:paraId="4696F09C">
      <w:pPr>
        <w:autoSpaceDE w:val="0"/>
        <w:autoSpaceDN w:val="0"/>
        <w:adjustRightInd w:val="0"/>
        <w:spacing w:line="360" w:lineRule="auto"/>
        <w:jc w:val="left"/>
        <w:rPr>
          <w:rFonts w:cs="宋体" w:asciiTheme="minorEastAsia" w:hAnsiTheme="minorEastAsia"/>
          <w:b/>
          <w:bCs/>
          <w:color w:val="000000" w:themeColor="text1"/>
          <w:kern w:val="0"/>
          <w:sz w:val="36"/>
          <w:szCs w:val="36"/>
          <w:highlight w:val="none"/>
          <w:lang w:val="zh-CN"/>
          <w14:textFill>
            <w14:solidFill>
              <w14:schemeClr w14:val="tx1"/>
            </w14:solidFill>
          </w14:textFill>
        </w:rPr>
      </w:pPr>
    </w:p>
    <w:p w14:paraId="231C84ED">
      <w:pPr>
        <w:tabs>
          <w:tab w:val="left" w:pos="6970"/>
        </w:tabs>
        <w:autoSpaceDE w:val="0"/>
        <w:autoSpaceDN w:val="0"/>
        <w:adjustRightInd w:val="0"/>
        <w:spacing w:line="360" w:lineRule="auto"/>
        <w:jc w:val="left"/>
        <w:rPr>
          <w:rFonts w:cs="宋体" w:asciiTheme="minorEastAsia" w:hAnsiTheme="minorEastAsia"/>
          <w:b/>
          <w:bCs/>
          <w:color w:val="000000" w:themeColor="text1"/>
          <w:kern w:val="0"/>
          <w:sz w:val="36"/>
          <w:szCs w:val="36"/>
          <w:highlight w:val="none"/>
          <w:lang w:val="zh-CN"/>
          <w14:textFill>
            <w14:solidFill>
              <w14:schemeClr w14:val="tx1"/>
            </w14:solidFill>
          </w14:textFill>
        </w:rPr>
      </w:pPr>
      <w:r>
        <w:rPr>
          <w:rFonts w:cs="宋体" w:asciiTheme="minorEastAsia" w:hAnsiTheme="minorEastAsia"/>
          <w:b/>
          <w:bCs/>
          <w:color w:val="000000" w:themeColor="text1"/>
          <w:kern w:val="0"/>
          <w:sz w:val="36"/>
          <w:szCs w:val="36"/>
          <w:highlight w:val="none"/>
          <w:lang w:val="zh-CN"/>
          <w14:textFill>
            <w14:solidFill>
              <w14:schemeClr w14:val="tx1"/>
            </w14:solidFill>
          </w14:textFill>
        </w:rPr>
        <w:tab/>
      </w:r>
    </w:p>
    <w:p w14:paraId="5B1A2707">
      <w:pPr>
        <w:autoSpaceDE w:val="0"/>
        <w:autoSpaceDN w:val="0"/>
        <w:adjustRightInd w:val="0"/>
        <w:spacing w:before="120" w:beforeLines="50" w:after="120" w:afterLines="50" w:line="360" w:lineRule="auto"/>
        <w:ind w:left="1996" w:leftChars="304" w:right="-1" w:hanging="1358" w:hangingChars="451"/>
        <w:jc w:val="left"/>
        <w:rPr>
          <w:rFonts w:cs="宋体" w:asciiTheme="minorEastAsia" w:hAnsiTheme="minorEastAsia"/>
          <w:b/>
          <w:bCs/>
          <w:color w:val="000000" w:themeColor="text1"/>
          <w:kern w:val="0"/>
          <w:sz w:val="30"/>
          <w:szCs w:val="30"/>
          <w:highlight w:val="none"/>
          <w:lang w:val="zh-CN"/>
          <w14:textFill>
            <w14:solidFill>
              <w14:schemeClr w14:val="tx1"/>
            </w14:solidFill>
          </w14:textFill>
        </w:rPr>
      </w:pPr>
      <w:r>
        <w:rPr>
          <w:rFonts w:hint="eastAsia" w:cs="宋体" w:asciiTheme="minorEastAsia" w:hAnsiTheme="minorEastAsia"/>
          <w:b/>
          <w:bCs/>
          <w:color w:val="000000" w:themeColor="text1"/>
          <w:kern w:val="0"/>
          <w:sz w:val="30"/>
          <w:szCs w:val="30"/>
          <w:highlight w:val="none"/>
          <w:lang w:val="zh-CN"/>
          <w14:textFill>
            <w14:solidFill>
              <w14:schemeClr w14:val="tx1"/>
            </w14:solidFill>
          </w14:textFill>
        </w:rPr>
        <w:t>采购项目名称：城北区青年人才公寓设备采购项目包三（二次）</w:t>
      </w:r>
    </w:p>
    <w:p w14:paraId="224A7246">
      <w:pPr>
        <w:tabs>
          <w:tab w:val="left" w:pos="7680"/>
        </w:tabs>
        <w:autoSpaceDE w:val="0"/>
        <w:autoSpaceDN w:val="0"/>
        <w:adjustRightInd w:val="0"/>
        <w:spacing w:before="120" w:beforeLines="50" w:after="120" w:afterLines="50" w:line="360" w:lineRule="auto"/>
        <w:ind w:left="1996" w:leftChars="304" w:right="-483" w:rightChars="-230" w:hanging="1358" w:hangingChars="451"/>
        <w:jc w:val="left"/>
        <w:rPr>
          <w:rFonts w:cs="宋体" w:asciiTheme="minorEastAsia" w:hAnsiTheme="minorEastAsia"/>
          <w:b/>
          <w:bCs/>
          <w:color w:val="000000" w:themeColor="text1"/>
          <w:kern w:val="0"/>
          <w:sz w:val="30"/>
          <w:szCs w:val="30"/>
          <w:highlight w:val="none"/>
          <w:lang w:val="zh-CN"/>
          <w14:textFill>
            <w14:solidFill>
              <w14:schemeClr w14:val="tx1"/>
            </w14:solidFill>
          </w14:textFill>
        </w:rPr>
      </w:pPr>
      <w:r>
        <w:rPr>
          <w:rFonts w:hint="eastAsia" w:cs="宋体" w:asciiTheme="minorEastAsia" w:hAnsiTheme="minorEastAsia"/>
          <w:b/>
          <w:bCs/>
          <w:color w:val="000000" w:themeColor="text1"/>
          <w:kern w:val="0"/>
          <w:sz w:val="30"/>
          <w:szCs w:val="30"/>
          <w:highlight w:val="none"/>
          <w:lang w:val="zh-CN"/>
          <w14:textFill>
            <w14:solidFill>
              <w14:schemeClr w14:val="tx1"/>
            </w14:solidFill>
          </w14:textFill>
        </w:rPr>
        <w:t>政府采购编号：北政采竞谈（货物）2025-05-1号</w:t>
      </w:r>
      <w:r>
        <w:rPr>
          <w:rFonts w:cs="宋体" w:asciiTheme="minorEastAsia" w:hAnsiTheme="minorEastAsia"/>
          <w:b/>
          <w:bCs/>
          <w:color w:val="000000" w:themeColor="text1"/>
          <w:kern w:val="0"/>
          <w:sz w:val="30"/>
          <w:szCs w:val="30"/>
          <w:highlight w:val="none"/>
          <w:lang w:val="zh-CN"/>
          <w14:textFill>
            <w14:solidFill>
              <w14:schemeClr w14:val="tx1"/>
            </w14:solidFill>
          </w14:textFill>
        </w:rPr>
        <w:tab/>
      </w:r>
    </w:p>
    <w:p w14:paraId="448F3F89">
      <w:pPr>
        <w:autoSpaceDE w:val="0"/>
        <w:autoSpaceDN w:val="0"/>
        <w:adjustRightInd w:val="0"/>
        <w:spacing w:before="120" w:beforeLines="50" w:after="120" w:afterLines="50" w:line="360" w:lineRule="auto"/>
        <w:ind w:left="1996" w:leftChars="304" w:right="-483" w:rightChars="-230" w:hanging="1358" w:hangingChars="451"/>
        <w:jc w:val="left"/>
        <w:rPr>
          <w:rFonts w:hint="default" w:cs="宋体" w:asciiTheme="minorEastAsia" w:hAnsiTheme="minorEastAsia" w:eastAsiaTheme="minorEastAsia"/>
          <w:b/>
          <w:bCs/>
          <w:color w:val="000000" w:themeColor="text1"/>
          <w:kern w:val="0"/>
          <w:sz w:val="30"/>
          <w:szCs w:val="30"/>
          <w:highlight w:val="none"/>
          <w:lang w:val="en-US" w:eastAsia="zh-CN"/>
          <w14:textFill>
            <w14:solidFill>
              <w14:schemeClr w14:val="tx1"/>
            </w14:solidFill>
          </w14:textFill>
        </w:rPr>
      </w:pPr>
      <w:r>
        <w:rPr>
          <w:rFonts w:hint="eastAsia" w:cs="宋体" w:asciiTheme="minorEastAsia" w:hAnsiTheme="minorEastAsia"/>
          <w:b/>
          <w:bCs/>
          <w:color w:val="000000" w:themeColor="text1"/>
          <w:kern w:val="0"/>
          <w:sz w:val="30"/>
          <w:szCs w:val="30"/>
          <w:highlight w:val="none"/>
          <w:lang w:val="zh-CN"/>
          <w14:textFill>
            <w14:solidFill>
              <w14:schemeClr w14:val="tx1"/>
            </w14:solidFill>
          </w14:textFill>
        </w:rPr>
        <w:t>采</w:t>
      </w:r>
      <w:r>
        <w:rPr>
          <w:rFonts w:hint="eastAsia" w:cs="宋体" w:asciiTheme="minorEastAsia" w:hAnsiTheme="minorEastAsia"/>
          <w:b/>
          <w:bCs/>
          <w:color w:val="000000" w:themeColor="text1"/>
          <w:kern w:val="0"/>
          <w:sz w:val="30"/>
          <w:szCs w:val="30"/>
          <w:highlight w:val="none"/>
          <w:lang w:val="en-US" w:eastAsia="zh-CN"/>
          <w14:textFill>
            <w14:solidFill>
              <w14:schemeClr w14:val="tx1"/>
            </w14:solidFill>
          </w14:textFill>
        </w:rPr>
        <w:t xml:space="preserve">   </w:t>
      </w:r>
      <w:r>
        <w:rPr>
          <w:rFonts w:hint="eastAsia" w:cs="宋体" w:asciiTheme="minorEastAsia" w:hAnsiTheme="minorEastAsia"/>
          <w:b/>
          <w:bCs/>
          <w:color w:val="000000" w:themeColor="text1"/>
          <w:kern w:val="0"/>
          <w:sz w:val="30"/>
          <w:szCs w:val="30"/>
          <w:highlight w:val="none"/>
          <w:lang w:val="zh-CN"/>
          <w14:textFill>
            <w14:solidFill>
              <w14:schemeClr w14:val="tx1"/>
            </w14:solidFill>
          </w14:textFill>
        </w:rPr>
        <w:t>购</w:t>
      </w:r>
      <w:r>
        <w:rPr>
          <w:rFonts w:hint="eastAsia" w:cs="宋体" w:asciiTheme="minorEastAsia" w:hAnsiTheme="minorEastAsia"/>
          <w:b/>
          <w:bCs/>
          <w:color w:val="000000" w:themeColor="text1"/>
          <w:kern w:val="0"/>
          <w:sz w:val="30"/>
          <w:szCs w:val="30"/>
          <w:highlight w:val="none"/>
          <w:lang w:val="en-US" w:eastAsia="zh-CN"/>
          <w14:textFill>
            <w14:solidFill>
              <w14:schemeClr w14:val="tx1"/>
            </w14:solidFill>
          </w14:textFill>
        </w:rPr>
        <w:t xml:space="preserve">   </w:t>
      </w:r>
      <w:r>
        <w:rPr>
          <w:rFonts w:hint="eastAsia" w:cs="宋体" w:asciiTheme="minorEastAsia" w:hAnsiTheme="minorEastAsia"/>
          <w:b/>
          <w:bCs/>
          <w:color w:val="000000" w:themeColor="text1"/>
          <w:kern w:val="0"/>
          <w:sz w:val="30"/>
          <w:szCs w:val="30"/>
          <w:highlight w:val="none"/>
          <w:lang w:val="zh-CN"/>
          <w14:textFill>
            <w14:solidFill>
              <w14:schemeClr w14:val="tx1"/>
            </w14:solidFill>
          </w14:textFill>
        </w:rPr>
        <w:t>人：</w:t>
      </w:r>
      <w:r>
        <w:rPr>
          <w:rFonts w:hint="eastAsia" w:cs="宋体" w:asciiTheme="minorEastAsia" w:hAnsiTheme="minorEastAsia"/>
          <w:b/>
          <w:bCs/>
          <w:color w:val="000000" w:themeColor="text1"/>
          <w:kern w:val="0"/>
          <w:sz w:val="30"/>
          <w:szCs w:val="30"/>
          <w:highlight w:val="none"/>
          <w:lang w:val="en-US" w:eastAsia="zh-CN"/>
          <w14:textFill>
            <w14:solidFill>
              <w14:schemeClr w14:val="tx1"/>
            </w14:solidFill>
          </w14:textFill>
        </w:rPr>
        <w:t>城北区教育局</w:t>
      </w:r>
    </w:p>
    <w:p w14:paraId="5E57BC9B">
      <w:pPr>
        <w:autoSpaceDE w:val="0"/>
        <w:autoSpaceDN w:val="0"/>
        <w:adjustRightInd w:val="0"/>
        <w:spacing w:before="120" w:beforeLines="50" w:after="120" w:afterLines="50" w:line="360" w:lineRule="auto"/>
        <w:ind w:left="2886" w:leftChars="342" w:hanging="2168" w:hangingChars="600"/>
        <w:rPr>
          <w:rFonts w:cs="宋体" w:asciiTheme="minorEastAsia" w:hAnsiTheme="minorEastAsia"/>
          <w:b/>
          <w:bCs/>
          <w:color w:val="000000" w:themeColor="text1"/>
          <w:kern w:val="0"/>
          <w:sz w:val="36"/>
          <w:szCs w:val="36"/>
          <w:highlight w:val="none"/>
          <w:lang w:val="zh-CN"/>
          <w14:textFill>
            <w14:solidFill>
              <w14:schemeClr w14:val="tx1"/>
            </w14:solidFill>
          </w14:textFill>
        </w:rPr>
      </w:pPr>
    </w:p>
    <w:p w14:paraId="436D01ED">
      <w:pPr>
        <w:autoSpaceDE w:val="0"/>
        <w:autoSpaceDN w:val="0"/>
        <w:adjustRightInd w:val="0"/>
        <w:spacing w:before="120" w:beforeLines="50" w:after="120" w:afterLines="50" w:line="360" w:lineRule="auto"/>
        <w:ind w:left="1996" w:leftChars="304" w:right="-483" w:rightChars="-230" w:hanging="1358" w:hangingChars="451"/>
        <w:rPr>
          <w:rFonts w:hint="eastAsia" w:cs="宋体" w:asciiTheme="minorEastAsia" w:hAnsiTheme="minorEastAsia"/>
          <w:b/>
          <w:bCs/>
          <w:color w:val="000000" w:themeColor="text1"/>
          <w:kern w:val="0"/>
          <w:sz w:val="30"/>
          <w:szCs w:val="30"/>
          <w:highlight w:val="none"/>
          <w:lang w:val="zh-CN"/>
          <w14:textFill>
            <w14:solidFill>
              <w14:schemeClr w14:val="tx1"/>
            </w14:solidFill>
          </w14:textFill>
        </w:rPr>
      </w:pPr>
    </w:p>
    <w:p w14:paraId="20C288E9">
      <w:pPr>
        <w:autoSpaceDE w:val="0"/>
        <w:autoSpaceDN w:val="0"/>
        <w:adjustRightInd w:val="0"/>
        <w:spacing w:before="120" w:beforeLines="50" w:after="120" w:afterLines="50" w:line="360" w:lineRule="auto"/>
        <w:ind w:right="-483" w:rightChars="-230"/>
        <w:jc w:val="center"/>
        <w:rPr>
          <w:rFonts w:hint="default" w:cs="宋体" w:asciiTheme="minorEastAsia" w:hAnsiTheme="minorEastAsia" w:eastAsiaTheme="minorEastAsia"/>
          <w:b/>
          <w:bCs/>
          <w:color w:val="000000" w:themeColor="text1"/>
          <w:kern w:val="0"/>
          <w:sz w:val="36"/>
          <w:szCs w:val="36"/>
          <w:highlight w:val="none"/>
          <w:lang w:val="en-US" w:eastAsia="zh-CN"/>
          <w14:textFill>
            <w14:solidFill>
              <w14:schemeClr w14:val="tx1"/>
            </w14:solidFill>
          </w14:textFill>
        </w:rPr>
      </w:pPr>
      <w:r>
        <w:rPr>
          <w:rFonts w:hint="eastAsia" w:cs="宋体" w:asciiTheme="minorEastAsia" w:hAnsiTheme="minorEastAsia"/>
          <w:b/>
          <w:bCs/>
          <w:color w:val="000000" w:themeColor="text1"/>
          <w:kern w:val="0"/>
          <w:sz w:val="30"/>
          <w:szCs w:val="30"/>
          <w:highlight w:val="none"/>
          <w:lang w:val="zh-CN"/>
          <w14:textFill>
            <w14:solidFill>
              <w14:schemeClr w14:val="tx1"/>
            </w14:solidFill>
          </w14:textFill>
        </w:rPr>
        <w:t>城北区政府采购服务中心</w:t>
      </w:r>
      <w:r>
        <w:rPr>
          <w:rFonts w:hint="eastAsia" w:cs="宋体" w:asciiTheme="minorEastAsia" w:hAnsiTheme="minorEastAsia"/>
          <w:b/>
          <w:bCs/>
          <w:color w:val="000000" w:themeColor="text1"/>
          <w:kern w:val="0"/>
          <w:sz w:val="30"/>
          <w:szCs w:val="30"/>
          <w:highlight w:val="none"/>
          <w:lang w:val="en-US" w:eastAsia="zh-CN"/>
          <w14:textFill>
            <w14:solidFill>
              <w14:schemeClr w14:val="tx1"/>
            </w14:solidFill>
          </w14:textFill>
        </w:rPr>
        <w:t xml:space="preserve">  编制</w:t>
      </w:r>
    </w:p>
    <w:p w14:paraId="7A142ADE">
      <w:pPr>
        <w:autoSpaceDE w:val="0"/>
        <w:autoSpaceDN w:val="0"/>
        <w:adjustRightInd w:val="0"/>
        <w:spacing w:before="120" w:beforeLines="50" w:after="120" w:afterLines="50" w:line="360" w:lineRule="auto"/>
        <w:ind w:right="-483" w:rightChars="-230"/>
        <w:jc w:val="center"/>
        <w:rPr>
          <w:rFonts w:hint="eastAsia" w:cs="宋体" w:asciiTheme="minorEastAsia" w:hAnsiTheme="minorEastAsia"/>
          <w:b/>
          <w:bCs/>
          <w:color w:val="000000" w:themeColor="text1"/>
          <w:kern w:val="0"/>
          <w:sz w:val="30"/>
          <w:szCs w:val="30"/>
          <w:highlight w:val="none"/>
          <w:lang w:val="zh-CN"/>
          <w14:textFill>
            <w14:solidFill>
              <w14:schemeClr w14:val="tx1"/>
            </w14:solidFill>
          </w14:textFill>
        </w:rPr>
      </w:pPr>
      <w:r>
        <w:rPr>
          <w:rFonts w:hint="eastAsia" w:cs="宋体" w:asciiTheme="minorEastAsia" w:hAnsiTheme="minorEastAsia"/>
          <w:b/>
          <w:bCs/>
          <w:color w:val="000000" w:themeColor="text1"/>
          <w:kern w:val="0"/>
          <w:sz w:val="30"/>
          <w:szCs w:val="30"/>
          <w:highlight w:val="none"/>
          <w:lang w:val="zh-CN"/>
          <w14:textFill>
            <w14:solidFill>
              <w14:schemeClr w14:val="tx1"/>
            </w14:solidFill>
          </w14:textFill>
        </w:rPr>
        <w:t>二〇二</w:t>
      </w:r>
      <w:r>
        <w:rPr>
          <w:rFonts w:hint="eastAsia" w:cs="宋体" w:asciiTheme="minorEastAsia" w:hAnsiTheme="minorEastAsia"/>
          <w:b/>
          <w:bCs/>
          <w:color w:val="000000" w:themeColor="text1"/>
          <w:kern w:val="0"/>
          <w:sz w:val="30"/>
          <w:szCs w:val="30"/>
          <w:highlight w:val="none"/>
          <w:lang w:val="en-US" w:eastAsia="zh-CN"/>
          <w14:textFill>
            <w14:solidFill>
              <w14:schemeClr w14:val="tx1"/>
            </w14:solidFill>
          </w14:textFill>
        </w:rPr>
        <w:t>五</w:t>
      </w:r>
      <w:r>
        <w:rPr>
          <w:rFonts w:hint="eastAsia" w:cs="宋体" w:asciiTheme="minorEastAsia" w:hAnsiTheme="minorEastAsia"/>
          <w:b/>
          <w:bCs/>
          <w:color w:val="000000" w:themeColor="text1"/>
          <w:kern w:val="0"/>
          <w:sz w:val="30"/>
          <w:szCs w:val="30"/>
          <w:highlight w:val="none"/>
          <w:lang w:val="zh-CN"/>
          <w14:textFill>
            <w14:solidFill>
              <w14:schemeClr w14:val="tx1"/>
            </w14:solidFill>
          </w14:textFill>
        </w:rPr>
        <w:t>年</w:t>
      </w:r>
      <w:r>
        <w:rPr>
          <w:rFonts w:hint="eastAsia" w:cs="宋体" w:asciiTheme="minorEastAsia" w:hAnsiTheme="minorEastAsia"/>
          <w:b/>
          <w:bCs/>
          <w:color w:val="000000" w:themeColor="text1"/>
          <w:kern w:val="0"/>
          <w:sz w:val="30"/>
          <w:szCs w:val="30"/>
          <w:highlight w:val="none"/>
          <w:lang w:val="en-US" w:eastAsia="zh-CN"/>
          <w14:textFill>
            <w14:solidFill>
              <w14:schemeClr w14:val="tx1"/>
            </w14:solidFill>
          </w14:textFill>
        </w:rPr>
        <w:t>七</w:t>
      </w:r>
      <w:r>
        <w:rPr>
          <w:rFonts w:hint="eastAsia" w:cs="宋体" w:asciiTheme="minorEastAsia" w:hAnsiTheme="minorEastAsia"/>
          <w:b/>
          <w:bCs/>
          <w:color w:val="000000" w:themeColor="text1"/>
          <w:kern w:val="0"/>
          <w:sz w:val="30"/>
          <w:szCs w:val="30"/>
          <w:highlight w:val="none"/>
          <w:lang w:val="zh-CN"/>
          <w14:textFill>
            <w14:solidFill>
              <w14:schemeClr w14:val="tx1"/>
            </w14:solidFill>
          </w14:textFill>
        </w:rPr>
        <w:t>月</w:t>
      </w:r>
    </w:p>
    <w:p w14:paraId="4B0E708C">
      <w:pPr>
        <w:widowControl/>
        <w:jc w:val="left"/>
        <w:rPr>
          <w:rFonts w:asciiTheme="minorEastAsia" w:hAnsiTheme="minorEastAsia"/>
          <w:b/>
          <w:color w:val="000000" w:themeColor="text1"/>
          <w:sz w:val="40"/>
          <w:szCs w:val="30"/>
          <w:highlight w:val="none"/>
          <w14:textFill>
            <w14:solidFill>
              <w14:schemeClr w14:val="tx1"/>
            </w14:solidFill>
          </w14:textFill>
        </w:rPr>
      </w:pPr>
      <w:r>
        <w:rPr>
          <w:rFonts w:asciiTheme="minorEastAsia" w:hAnsiTheme="minorEastAsia"/>
          <w:b/>
          <w:color w:val="000000" w:themeColor="text1"/>
          <w:sz w:val="40"/>
          <w:szCs w:val="30"/>
          <w:highlight w:val="none"/>
          <w14:textFill>
            <w14:solidFill>
              <w14:schemeClr w14:val="tx1"/>
            </w14:solidFill>
          </w14:textFill>
        </w:rPr>
        <w:br w:type="page"/>
      </w:r>
    </w:p>
    <w:p w14:paraId="02A324D0">
      <w:pPr>
        <w:autoSpaceDE w:val="0"/>
        <w:autoSpaceDN w:val="0"/>
        <w:adjustRightInd w:val="0"/>
        <w:spacing w:line="360" w:lineRule="auto"/>
        <w:jc w:val="center"/>
        <w:rPr>
          <w:rFonts w:asciiTheme="minorEastAsia" w:hAnsiTheme="minorEastAsia"/>
          <w:b/>
          <w:color w:val="000000" w:themeColor="text1"/>
          <w:sz w:val="40"/>
          <w:szCs w:val="30"/>
          <w:highlight w:val="none"/>
          <w14:textFill>
            <w14:solidFill>
              <w14:schemeClr w14:val="tx1"/>
            </w14:solidFill>
          </w14:textFill>
        </w:rPr>
      </w:pPr>
      <w:r>
        <w:rPr>
          <w:rFonts w:hint="eastAsia" w:asciiTheme="minorEastAsia" w:hAnsiTheme="minorEastAsia"/>
          <w:b/>
          <w:color w:val="000000" w:themeColor="text1"/>
          <w:sz w:val="40"/>
          <w:szCs w:val="30"/>
          <w:highlight w:val="none"/>
          <w14:textFill>
            <w14:solidFill>
              <w14:schemeClr w14:val="tx1"/>
            </w14:solidFill>
          </w14:textFill>
        </w:rPr>
        <w:t>目  录</w:t>
      </w:r>
    </w:p>
    <w:p w14:paraId="2CBF1E17">
      <w:pPr>
        <w:pStyle w:val="19"/>
        <w:tabs>
          <w:tab w:val="right" w:leader="dot" w:pos="9582"/>
        </w:tabs>
      </w:pPr>
      <w:r>
        <w:rPr>
          <w:rStyle w:val="34"/>
          <w:b w:val="0"/>
          <w:highlight w:val="none"/>
          <w:lang w:val="zh-CN"/>
        </w:rPr>
        <w:fldChar w:fldCharType="begin"/>
      </w:r>
      <w:r>
        <w:rPr>
          <w:rStyle w:val="34"/>
          <w:rFonts w:asciiTheme="minorEastAsia" w:hAnsiTheme="minorEastAsia"/>
          <w:b w:val="0"/>
          <w:highlight w:val="none"/>
          <w:lang w:val="zh-CN"/>
        </w:rPr>
        <w:instrText xml:space="preserve"> TOC \o "3-3" \h \z \t "标题 1,2,标题 2,3,标题,1"</w:instrText>
      </w:r>
      <w:r>
        <w:rPr>
          <w:rStyle w:val="34"/>
          <w:b w:val="0"/>
          <w:highlight w:val="none"/>
          <w:lang w:val="zh-CN"/>
        </w:rPr>
        <w:fldChar w:fldCharType="separate"/>
      </w:r>
      <w:r>
        <w:rPr>
          <w:highlight w:val="none"/>
          <w:lang w:val="zh-CN"/>
        </w:rPr>
        <w:fldChar w:fldCharType="begin"/>
      </w:r>
      <w:r>
        <w:rPr>
          <w:highlight w:val="none"/>
          <w:lang w:val="zh-CN"/>
        </w:rPr>
        <w:instrText xml:space="preserve"> HYPERLINK \l _Toc11103 </w:instrText>
      </w:r>
      <w:r>
        <w:rPr>
          <w:highlight w:val="none"/>
          <w:lang w:val="zh-CN"/>
        </w:rPr>
        <w:fldChar w:fldCharType="separate"/>
      </w:r>
      <w:r>
        <w:rPr>
          <w:rFonts w:hint="eastAsia" w:asciiTheme="minorEastAsia" w:hAnsiTheme="minorEastAsia"/>
          <w:szCs w:val="36"/>
          <w:lang w:val="zh-CN"/>
        </w:rPr>
        <w:t xml:space="preserve">第一部分 </w:t>
      </w:r>
      <w:r>
        <w:rPr>
          <w:rFonts w:hint="eastAsia" w:asciiTheme="minorEastAsia" w:hAnsiTheme="minorEastAsia"/>
          <w:szCs w:val="36"/>
          <w:highlight w:val="none"/>
          <w:lang w:val="zh-CN"/>
        </w:rPr>
        <w:t>谈判邀请/谈判须知前附表</w:t>
      </w:r>
      <w:r>
        <w:tab/>
      </w:r>
      <w:r>
        <w:fldChar w:fldCharType="begin"/>
      </w:r>
      <w:r>
        <w:instrText xml:space="preserve"> PAGEREF _Toc11103 \h </w:instrText>
      </w:r>
      <w:r>
        <w:fldChar w:fldCharType="separate"/>
      </w:r>
      <w:r>
        <w:t>1</w:t>
      </w:r>
      <w:r>
        <w:fldChar w:fldCharType="end"/>
      </w:r>
      <w:r>
        <w:rPr>
          <w:highlight w:val="none"/>
          <w:lang w:val="zh-CN"/>
        </w:rPr>
        <w:fldChar w:fldCharType="end"/>
      </w:r>
    </w:p>
    <w:p w14:paraId="022E654F">
      <w:pPr>
        <w:pStyle w:val="19"/>
        <w:tabs>
          <w:tab w:val="right" w:leader="dot" w:pos="9582"/>
        </w:tabs>
      </w:pPr>
      <w:r>
        <w:rPr>
          <w:highlight w:val="none"/>
          <w:lang w:val="zh-CN"/>
        </w:rPr>
        <w:fldChar w:fldCharType="begin"/>
      </w:r>
      <w:r>
        <w:rPr>
          <w:highlight w:val="none"/>
          <w:lang w:val="zh-CN"/>
        </w:rPr>
        <w:instrText xml:space="preserve"> HYPERLINK \l _Toc27893 </w:instrText>
      </w:r>
      <w:r>
        <w:rPr>
          <w:highlight w:val="none"/>
          <w:lang w:val="zh-CN"/>
        </w:rPr>
        <w:fldChar w:fldCharType="separate"/>
      </w:r>
      <w:r>
        <w:rPr>
          <w:rFonts w:hint="eastAsia" w:asciiTheme="minorEastAsia" w:hAnsiTheme="minorEastAsia"/>
          <w:highlight w:val="none"/>
          <w:lang w:val="zh-CN"/>
        </w:rPr>
        <w:t>第二部分 谈判须知</w:t>
      </w:r>
      <w:r>
        <w:tab/>
      </w:r>
      <w:r>
        <w:fldChar w:fldCharType="begin"/>
      </w:r>
      <w:r>
        <w:instrText xml:space="preserve"> PAGEREF _Toc27893 \h </w:instrText>
      </w:r>
      <w:r>
        <w:fldChar w:fldCharType="separate"/>
      </w:r>
      <w:r>
        <w:t>4</w:t>
      </w:r>
      <w:r>
        <w:fldChar w:fldCharType="end"/>
      </w:r>
      <w:r>
        <w:rPr>
          <w:highlight w:val="none"/>
          <w:lang w:val="zh-CN"/>
        </w:rPr>
        <w:fldChar w:fldCharType="end"/>
      </w:r>
    </w:p>
    <w:p w14:paraId="7E341573">
      <w:pPr>
        <w:pStyle w:val="19"/>
        <w:tabs>
          <w:tab w:val="right" w:leader="dot" w:pos="9582"/>
        </w:tabs>
      </w:pPr>
      <w:r>
        <w:rPr>
          <w:highlight w:val="none"/>
          <w:lang w:val="zh-CN"/>
        </w:rPr>
        <w:fldChar w:fldCharType="begin"/>
      </w:r>
      <w:r>
        <w:rPr>
          <w:highlight w:val="none"/>
          <w:lang w:val="zh-CN"/>
        </w:rPr>
        <w:instrText xml:space="preserve"> HYPERLINK \l _Toc4112 </w:instrText>
      </w:r>
      <w:r>
        <w:rPr>
          <w:highlight w:val="none"/>
          <w:lang w:val="zh-CN"/>
        </w:rPr>
        <w:fldChar w:fldCharType="separate"/>
      </w:r>
      <w:r>
        <w:rPr>
          <w:rFonts w:hint="eastAsia" w:asciiTheme="minorEastAsia" w:hAnsiTheme="minorEastAsia"/>
          <w:highlight w:val="none"/>
          <w:lang w:val="zh-CN"/>
        </w:rPr>
        <w:t>第三部分 采购需求</w:t>
      </w:r>
      <w:r>
        <w:tab/>
      </w:r>
      <w:r>
        <w:fldChar w:fldCharType="begin"/>
      </w:r>
      <w:r>
        <w:instrText xml:space="preserve"> PAGEREF _Toc4112 \h </w:instrText>
      </w:r>
      <w:r>
        <w:fldChar w:fldCharType="separate"/>
      </w:r>
      <w:r>
        <w:t>16</w:t>
      </w:r>
      <w:r>
        <w:fldChar w:fldCharType="end"/>
      </w:r>
      <w:r>
        <w:rPr>
          <w:highlight w:val="none"/>
          <w:lang w:val="zh-CN"/>
        </w:rPr>
        <w:fldChar w:fldCharType="end"/>
      </w:r>
    </w:p>
    <w:p w14:paraId="5F57A1B1">
      <w:pPr>
        <w:pStyle w:val="19"/>
        <w:tabs>
          <w:tab w:val="right" w:leader="dot" w:pos="9582"/>
        </w:tabs>
      </w:pPr>
      <w:r>
        <w:rPr>
          <w:highlight w:val="none"/>
          <w:lang w:val="zh-CN"/>
        </w:rPr>
        <w:fldChar w:fldCharType="begin"/>
      </w:r>
      <w:r>
        <w:rPr>
          <w:highlight w:val="none"/>
          <w:lang w:val="zh-CN"/>
        </w:rPr>
        <w:instrText xml:space="preserve"> HYPERLINK \l _Toc19117 </w:instrText>
      </w:r>
      <w:r>
        <w:rPr>
          <w:highlight w:val="none"/>
          <w:lang w:val="zh-CN"/>
        </w:rPr>
        <w:fldChar w:fldCharType="separate"/>
      </w:r>
      <w:r>
        <w:rPr>
          <w:rFonts w:hint="eastAsia" w:asciiTheme="minorEastAsia" w:hAnsiTheme="minorEastAsia"/>
          <w:highlight w:val="none"/>
          <w:lang w:val="zh-CN"/>
        </w:rPr>
        <w:t>第四部分 谈判响应文件格式</w:t>
      </w:r>
      <w:r>
        <w:tab/>
      </w:r>
      <w:r>
        <w:fldChar w:fldCharType="begin"/>
      </w:r>
      <w:r>
        <w:instrText xml:space="preserve"> PAGEREF _Toc19117 \h </w:instrText>
      </w:r>
      <w:r>
        <w:fldChar w:fldCharType="separate"/>
      </w:r>
      <w:r>
        <w:t>21</w:t>
      </w:r>
      <w:r>
        <w:fldChar w:fldCharType="end"/>
      </w:r>
      <w:r>
        <w:rPr>
          <w:highlight w:val="none"/>
          <w:lang w:val="zh-CN"/>
        </w:rPr>
        <w:fldChar w:fldCharType="end"/>
      </w:r>
    </w:p>
    <w:p w14:paraId="528CAD88">
      <w:pPr>
        <w:pStyle w:val="19"/>
        <w:tabs>
          <w:tab w:val="right" w:leader="dot" w:pos="9582"/>
        </w:tabs>
      </w:pPr>
      <w:r>
        <w:rPr>
          <w:highlight w:val="none"/>
          <w:lang w:val="zh-CN"/>
        </w:rPr>
        <w:fldChar w:fldCharType="begin"/>
      </w:r>
      <w:r>
        <w:rPr>
          <w:highlight w:val="none"/>
          <w:lang w:val="zh-CN"/>
        </w:rPr>
        <w:instrText xml:space="preserve"> HYPERLINK \l _Toc18084 </w:instrText>
      </w:r>
      <w:r>
        <w:rPr>
          <w:highlight w:val="none"/>
          <w:lang w:val="zh-CN"/>
        </w:rPr>
        <w:fldChar w:fldCharType="separate"/>
      </w:r>
      <w:r>
        <w:rPr>
          <w:rFonts w:hint="eastAsia" w:asciiTheme="minorEastAsia" w:hAnsiTheme="minorEastAsia"/>
          <w:highlight w:val="none"/>
          <w:lang w:val="zh-CN"/>
        </w:rPr>
        <w:t>第五部分 城北区政府采购项目合同书范本</w:t>
      </w:r>
      <w:r>
        <w:tab/>
      </w:r>
      <w:r>
        <w:fldChar w:fldCharType="begin"/>
      </w:r>
      <w:r>
        <w:instrText xml:space="preserve"> PAGEREF _Toc18084 \h </w:instrText>
      </w:r>
      <w:r>
        <w:fldChar w:fldCharType="separate"/>
      </w:r>
      <w:r>
        <w:t>42</w:t>
      </w:r>
      <w:r>
        <w:fldChar w:fldCharType="end"/>
      </w:r>
      <w:r>
        <w:rPr>
          <w:highlight w:val="none"/>
          <w:lang w:val="zh-CN"/>
        </w:rPr>
        <w:fldChar w:fldCharType="end"/>
      </w:r>
    </w:p>
    <w:p w14:paraId="73479190">
      <w:pPr>
        <w:pStyle w:val="19"/>
        <w:tabs>
          <w:tab w:val="right" w:leader="dot" w:pos="9572"/>
        </w:tabs>
        <w:ind w:firstLine="480"/>
        <w:rPr>
          <w:rStyle w:val="34"/>
          <w:rFonts w:asciiTheme="minorEastAsia" w:hAnsiTheme="minorEastAsia"/>
          <w:i/>
          <w:color w:val="000000" w:themeColor="text1"/>
          <w:kern w:val="0"/>
          <w:highlight w:val="none"/>
          <w14:textFill>
            <w14:solidFill>
              <w14:schemeClr w14:val="tx1"/>
            </w14:solidFill>
          </w14:textFill>
        </w:rPr>
      </w:pPr>
      <w:r>
        <w:rPr>
          <w:highlight w:val="none"/>
          <w:lang w:val="zh-CN"/>
        </w:rPr>
        <w:fldChar w:fldCharType="end"/>
      </w:r>
    </w:p>
    <w:p w14:paraId="7FF26DBF">
      <w:pPr>
        <w:pStyle w:val="27"/>
        <w:numPr>
          <w:ilvl w:val="0"/>
          <w:numId w:val="2"/>
        </w:numPr>
        <w:rPr>
          <w:rFonts w:asciiTheme="minorEastAsia" w:hAnsiTheme="minorEastAsia"/>
          <w:color w:val="000000" w:themeColor="text1"/>
          <w:szCs w:val="36"/>
          <w:highlight w:val="none"/>
          <w:lang w:val="zh-CN"/>
          <w14:textFill>
            <w14:solidFill>
              <w14:schemeClr w14:val="tx1"/>
            </w14:solidFill>
          </w14:textFill>
        </w:rPr>
        <w:sectPr>
          <w:headerReference r:id="rId4" w:type="first"/>
          <w:headerReference r:id="rId3" w:type="default"/>
          <w:pgSz w:w="11850" w:h="16783"/>
          <w:pgMar w:top="1134" w:right="1134" w:bottom="1134" w:left="1134" w:header="720" w:footer="720" w:gutter="0"/>
          <w:pgBorders>
            <w:top w:val="none" w:sz="0" w:space="0"/>
            <w:left w:val="none" w:sz="0" w:space="0"/>
            <w:bottom w:val="none" w:sz="0" w:space="0"/>
            <w:right w:val="none" w:sz="0" w:space="0"/>
          </w:pgBorders>
          <w:cols w:space="720" w:num="1"/>
          <w:titlePg/>
          <w:docGrid w:linePitch="286" w:charSpace="0"/>
        </w:sectPr>
      </w:pPr>
    </w:p>
    <w:p w14:paraId="477BD872">
      <w:pPr>
        <w:pStyle w:val="27"/>
        <w:numPr>
          <w:ilvl w:val="0"/>
          <w:numId w:val="2"/>
        </w:numPr>
        <w:rPr>
          <w:rFonts w:asciiTheme="minorEastAsia" w:hAnsiTheme="minorEastAsia"/>
          <w:color w:val="000000" w:themeColor="text1"/>
          <w:szCs w:val="36"/>
          <w:highlight w:val="none"/>
          <w:lang w:val="zh-CN"/>
          <w14:textFill>
            <w14:solidFill>
              <w14:schemeClr w14:val="tx1"/>
            </w14:solidFill>
          </w14:textFill>
        </w:rPr>
      </w:pPr>
      <w:bookmarkStart w:id="0" w:name="_Toc11103"/>
      <w:r>
        <w:rPr>
          <w:rFonts w:hint="eastAsia" w:asciiTheme="minorEastAsia" w:hAnsiTheme="minorEastAsia"/>
          <w:color w:val="000000" w:themeColor="text1"/>
          <w:szCs w:val="36"/>
          <w:highlight w:val="none"/>
          <w:lang w:val="zh-CN"/>
          <w14:textFill>
            <w14:solidFill>
              <w14:schemeClr w14:val="tx1"/>
            </w14:solidFill>
          </w14:textFill>
        </w:rPr>
        <w:t>谈判邀请</w:t>
      </w:r>
      <w:bookmarkStart w:id="1" w:name="_Toc327324317"/>
      <w:r>
        <w:rPr>
          <w:rFonts w:hint="eastAsia" w:asciiTheme="minorEastAsia" w:hAnsiTheme="minorEastAsia"/>
          <w:color w:val="000000" w:themeColor="text1"/>
          <w:szCs w:val="36"/>
          <w:highlight w:val="none"/>
          <w:lang w:val="zh-CN"/>
          <w14:textFill>
            <w14:solidFill>
              <w14:schemeClr w14:val="tx1"/>
            </w14:solidFill>
          </w14:textFill>
        </w:rPr>
        <w:t>/谈判须知前附表</w:t>
      </w:r>
      <w:bookmarkEnd w:id="0"/>
    </w:p>
    <w:p w14:paraId="7F0FBCFA">
      <w:pPr>
        <w:keepNext w:val="0"/>
        <w:keepLines w:val="0"/>
        <w:pageBreakBefore w:val="0"/>
        <w:widowControl w:val="0"/>
        <w:kinsoku/>
        <w:wordWrap/>
        <w:overflowPunct/>
        <w:topLinePunct w:val="0"/>
        <w:autoSpaceDE w:val="0"/>
        <w:autoSpaceDN w:val="0"/>
        <w:bidi w:val="0"/>
        <w:adjustRightInd/>
        <w:snapToGrid/>
        <w:ind w:firstLine="480" w:firstLineChars="200"/>
        <w:contextualSpacing/>
        <w:textAlignment w:val="auto"/>
        <w:rPr>
          <w:rFonts w:hint="eastAsia" w:ascii="宋体" w:hAnsi="宋体"/>
          <w:color w:val="auto"/>
          <w:kern w:val="0"/>
          <w:sz w:val="24"/>
          <w:szCs w:val="24"/>
          <w:lang w:val="zh-CN"/>
        </w:rPr>
      </w:pPr>
    </w:p>
    <w:p w14:paraId="42638F62">
      <w:pPr>
        <w:keepNext w:val="0"/>
        <w:keepLines w:val="0"/>
        <w:pageBreakBefore w:val="0"/>
        <w:widowControl w:val="0"/>
        <w:kinsoku/>
        <w:wordWrap/>
        <w:overflowPunct/>
        <w:topLinePunct w:val="0"/>
        <w:autoSpaceDE w:val="0"/>
        <w:autoSpaceDN w:val="0"/>
        <w:bidi w:val="0"/>
        <w:adjustRightInd/>
        <w:snapToGrid/>
        <w:ind w:firstLine="480" w:firstLineChars="200"/>
        <w:contextualSpacing/>
        <w:textAlignment w:val="auto"/>
        <w:rPr>
          <w:rFonts w:hint="eastAsia" w:ascii="宋体" w:hAnsi="宋体"/>
          <w:color w:val="auto"/>
          <w:kern w:val="0"/>
          <w:sz w:val="24"/>
          <w:szCs w:val="24"/>
          <w:lang w:val="zh-CN"/>
        </w:rPr>
      </w:pPr>
      <w:r>
        <w:rPr>
          <w:rFonts w:hint="eastAsia" w:ascii="宋体" w:hAnsi="宋体"/>
          <w:color w:val="auto"/>
          <w:kern w:val="0"/>
          <w:sz w:val="24"/>
          <w:szCs w:val="24"/>
          <w:lang w:val="zh-CN"/>
        </w:rPr>
        <w:t>城北区政府采购</w:t>
      </w:r>
      <w:r>
        <w:rPr>
          <w:rFonts w:hint="eastAsia" w:ascii="宋体" w:hAnsi="宋体"/>
          <w:color w:val="auto"/>
          <w:kern w:val="0"/>
          <w:sz w:val="24"/>
          <w:szCs w:val="24"/>
          <w:lang w:val="en-US" w:eastAsia="zh-CN"/>
        </w:rPr>
        <w:t>服务</w:t>
      </w:r>
      <w:r>
        <w:rPr>
          <w:rFonts w:hint="eastAsia" w:ascii="宋体" w:hAnsi="宋体"/>
          <w:color w:val="auto"/>
          <w:kern w:val="0"/>
          <w:sz w:val="24"/>
          <w:szCs w:val="24"/>
          <w:lang w:val="zh-CN"/>
        </w:rPr>
        <w:t>中心受西宁市城北区</w:t>
      </w:r>
      <w:r>
        <w:rPr>
          <w:rFonts w:hint="eastAsia" w:ascii="宋体" w:hAnsi="宋体"/>
          <w:color w:val="auto"/>
          <w:kern w:val="0"/>
          <w:sz w:val="24"/>
          <w:szCs w:val="24"/>
          <w:lang w:val="en-US" w:eastAsia="zh-CN"/>
        </w:rPr>
        <w:t>教育局</w:t>
      </w:r>
      <w:r>
        <w:rPr>
          <w:rFonts w:hint="eastAsia" w:ascii="宋体" w:hAnsi="宋体"/>
          <w:color w:val="auto"/>
          <w:kern w:val="0"/>
          <w:sz w:val="24"/>
          <w:szCs w:val="24"/>
          <w:lang w:val="zh-CN"/>
        </w:rPr>
        <w:t>的委托，拟对城北区青年人才公寓设备采购项目进行国内竞争性谈判，现予以公告，欢迎符合条件的供应商前来参加投标。</w:t>
      </w:r>
    </w:p>
    <w:tbl>
      <w:tblPr>
        <w:tblStyle w:val="29"/>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6529"/>
      </w:tblGrid>
      <w:tr w14:paraId="6BAC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35" w:type="dxa"/>
            <w:vAlign w:val="center"/>
          </w:tcPr>
          <w:p w14:paraId="1D25F428">
            <w:pPr>
              <w:pStyle w:val="8"/>
              <w:ind w:firstLine="0" w:firstLineChars="0"/>
              <w:jc w:val="center"/>
              <w:rPr>
                <w:rFonts w:ascii="宋体" w:hAnsi="宋体" w:cs="宋体"/>
                <w:color w:val="000000"/>
                <w:highlight w:val="none"/>
              </w:rPr>
            </w:pPr>
            <w:r>
              <w:rPr>
                <w:rFonts w:hint="eastAsia" w:ascii="宋体" w:hAnsi="宋体" w:cs="宋体"/>
                <w:color w:val="000000"/>
                <w:highlight w:val="none"/>
              </w:rPr>
              <w:t>采购项目名称</w:t>
            </w:r>
          </w:p>
        </w:tc>
        <w:tc>
          <w:tcPr>
            <w:tcW w:w="6529" w:type="dxa"/>
            <w:vAlign w:val="center"/>
          </w:tcPr>
          <w:p w14:paraId="15E1FE49">
            <w:pPr>
              <w:pStyle w:val="8"/>
              <w:ind w:firstLine="0" w:firstLineChars="0"/>
              <w:jc w:val="left"/>
              <w:rPr>
                <w:rFonts w:hint="eastAsia" w:ascii="宋体" w:hAnsi="宋体" w:cs="宋体" w:eastAsiaTheme="minorEastAsia"/>
                <w:color w:val="000000"/>
                <w:highlight w:val="none"/>
                <w:lang w:eastAsia="zh-CN"/>
              </w:rPr>
            </w:pPr>
            <w:r>
              <w:rPr>
                <w:rFonts w:hint="eastAsia" w:ascii="宋体" w:hAnsi="宋体" w:cs="宋体"/>
                <w:color w:val="000000"/>
                <w:highlight w:val="none"/>
                <w:lang w:eastAsia="zh-CN"/>
              </w:rPr>
              <w:t>城北区青年人才公寓设备采购项目包三（二次）</w:t>
            </w:r>
          </w:p>
        </w:tc>
      </w:tr>
      <w:tr w14:paraId="7921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13867FAF">
            <w:pPr>
              <w:pStyle w:val="8"/>
              <w:ind w:firstLine="0" w:firstLineChars="0"/>
              <w:jc w:val="center"/>
              <w:rPr>
                <w:rFonts w:ascii="宋体" w:hAnsi="宋体" w:cs="宋体"/>
                <w:color w:val="000000"/>
                <w:highlight w:val="none"/>
              </w:rPr>
            </w:pPr>
            <w:r>
              <w:rPr>
                <w:rFonts w:hint="eastAsia" w:ascii="宋体" w:hAnsi="宋体" w:cs="宋体"/>
                <w:color w:val="000000"/>
                <w:highlight w:val="none"/>
              </w:rPr>
              <w:t>采购项目编号</w:t>
            </w:r>
          </w:p>
        </w:tc>
        <w:tc>
          <w:tcPr>
            <w:tcW w:w="6529" w:type="dxa"/>
            <w:vAlign w:val="center"/>
          </w:tcPr>
          <w:p w14:paraId="0CC10F0B">
            <w:pPr>
              <w:pStyle w:val="8"/>
              <w:ind w:firstLine="0" w:firstLineChars="0"/>
              <w:jc w:val="left"/>
              <w:rPr>
                <w:rFonts w:hint="eastAsia" w:ascii="宋体" w:hAnsi="宋体" w:cs="宋体" w:eastAsiaTheme="minorEastAsia"/>
                <w:color w:val="000000"/>
                <w:highlight w:val="none"/>
                <w:lang w:eastAsia="zh-CN"/>
              </w:rPr>
            </w:pPr>
            <w:r>
              <w:rPr>
                <w:rFonts w:hint="eastAsia" w:ascii="宋体" w:hAnsi="宋体" w:cs="宋体"/>
                <w:color w:val="000000"/>
                <w:highlight w:val="none"/>
                <w:lang w:eastAsia="zh-CN"/>
              </w:rPr>
              <w:t>北政采竞谈（货物）2025-05-1号</w:t>
            </w:r>
          </w:p>
        </w:tc>
      </w:tr>
      <w:tr w14:paraId="3A77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557C99A2">
            <w:pPr>
              <w:pStyle w:val="8"/>
              <w:ind w:firstLine="0" w:firstLineChars="0"/>
              <w:jc w:val="center"/>
              <w:rPr>
                <w:rFonts w:ascii="宋体" w:hAnsi="宋体" w:cs="宋体"/>
                <w:color w:val="000000"/>
                <w:highlight w:val="none"/>
              </w:rPr>
            </w:pPr>
            <w:r>
              <w:rPr>
                <w:rFonts w:hint="eastAsia" w:ascii="宋体" w:hAnsi="宋体" w:cs="宋体"/>
                <w:color w:val="000000"/>
                <w:highlight w:val="none"/>
              </w:rPr>
              <w:t>采购方式</w:t>
            </w:r>
          </w:p>
        </w:tc>
        <w:tc>
          <w:tcPr>
            <w:tcW w:w="6529" w:type="dxa"/>
            <w:vAlign w:val="center"/>
          </w:tcPr>
          <w:p w14:paraId="5795CA5B">
            <w:pPr>
              <w:pStyle w:val="8"/>
              <w:ind w:firstLine="0" w:firstLineChars="0"/>
              <w:jc w:val="left"/>
              <w:rPr>
                <w:rFonts w:ascii="宋体" w:hAnsi="宋体" w:cs="宋体"/>
                <w:color w:val="000000"/>
                <w:highlight w:val="none"/>
              </w:rPr>
            </w:pPr>
            <w:r>
              <w:rPr>
                <w:rFonts w:hint="eastAsia" w:ascii="宋体" w:hAnsi="宋体" w:cs="宋体"/>
                <w:color w:val="000000"/>
                <w:highlight w:val="none"/>
              </w:rPr>
              <w:t>竞争性谈判</w:t>
            </w:r>
          </w:p>
        </w:tc>
      </w:tr>
      <w:tr w14:paraId="52F5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2DBFD2C7">
            <w:pPr>
              <w:pStyle w:val="8"/>
              <w:ind w:firstLine="0" w:firstLineChars="0"/>
              <w:jc w:val="center"/>
              <w:rPr>
                <w:rFonts w:ascii="宋体" w:hAnsi="宋体" w:cs="宋体"/>
                <w:color w:val="000000"/>
                <w:highlight w:val="none"/>
              </w:rPr>
            </w:pPr>
            <w:r>
              <w:rPr>
                <w:rFonts w:hint="eastAsia" w:ascii="宋体" w:hAnsi="宋体" w:cs="宋体"/>
                <w:color w:val="000000"/>
                <w:highlight w:val="none"/>
              </w:rPr>
              <w:t>采购预算额度</w:t>
            </w:r>
          </w:p>
        </w:tc>
        <w:tc>
          <w:tcPr>
            <w:tcW w:w="6529" w:type="dxa"/>
            <w:vAlign w:val="center"/>
          </w:tcPr>
          <w:p w14:paraId="22B56F2A">
            <w:pPr>
              <w:pStyle w:val="8"/>
              <w:ind w:firstLine="0" w:firstLineChars="0"/>
              <w:jc w:val="left"/>
              <w:rPr>
                <w:rFonts w:ascii="宋体" w:hAnsi="宋体" w:cs="宋体"/>
                <w:color w:val="000000"/>
                <w:highlight w:val="none"/>
              </w:rPr>
            </w:pPr>
            <w:r>
              <w:rPr>
                <w:rFonts w:hint="eastAsia" w:ascii="宋体" w:hAnsi="宋体" w:cs="宋体"/>
                <w:color w:val="auto"/>
                <w:kern w:val="0"/>
                <w:sz w:val="24"/>
                <w:szCs w:val="24"/>
                <w:highlight w:val="yellow"/>
                <w:lang w:val="en-US" w:eastAsia="zh-CN"/>
              </w:rPr>
              <w:t>51.071万</w:t>
            </w:r>
            <w:r>
              <w:rPr>
                <w:rFonts w:hint="eastAsia" w:ascii="宋体" w:hAnsi="宋体" w:eastAsia="宋体" w:cs="宋体"/>
                <w:color w:val="auto"/>
                <w:kern w:val="0"/>
                <w:sz w:val="24"/>
                <w:szCs w:val="24"/>
                <w:highlight w:val="yellow"/>
                <w:lang w:val="zh-CN" w:eastAsia="zh-CN"/>
              </w:rPr>
              <w:t>元</w:t>
            </w:r>
          </w:p>
        </w:tc>
      </w:tr>
      <w:tr w14:paraId="2C1C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6775E138">
            <w:pPr>
              <w:pStyle w:val="8"/>
              <w:ind w:firstLine="0" w:firstLineChars="0"/>
              <w:jc w:val="center"/>
              <w:rPr>
                <w:rFonts w:ascii="宋体" w:hAnsi="宋体" w:cs="宋体"/>
                <w:color w:val="000000"/>
                <w:highlight w:val="none"/>
              </w:rPr>
            </w:pPr>
            <w:r>
              <w:rPr>
                <w:rFonts w:hint="eastAsia" w:ascii="宋体" w:hAnsi="宋体" w:cs="宋体"/>
                <w:color w:val="000000"/>
                <w:highlight w:val="none"/>
              </w:rPr>
              <w:t>项目分包个数</w:t>
            </w:r>
          </w:p>
        </w:tc>
        <w:tc>
          <w:tcPr>
            <w:tcW w:w="6529" w:type="dxa"/>
            <w:vAlign w:val="center"/>
          </w:tcPr>
          <w:p w14:paraId="729C6366">
            <w:pPr>
              <w:autoSpaceDE w:val="0"/>
              <w:autoSpaceDN w:val="0"/>
              <w:adjustRightInd w:val="0"/>
              <w:spacing w:line="360" w:lineRule="auto"/>
              <w:rPr>
                <w:rFonts w:hint="default" w:ascii="宋体" w:hAnsi="宋体" w:cs="宋体" w:eastAsiaTheme="minorEastAsia"/>
                <w:color w:val="000000"/>
                <w:highlight w:val="none"/>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zh-CN"/>
              </w:rPr>
              <w:t>个包（</w:t>
            </w:r>
            <w:r>
              <w:rPr>
                <w:rFonts w:hint="eastAsia" w:ascii="宋体" w:hAnsi="宋体" w:cs="宋体"/>
                <w:color w:val="auto"/>
                <w:kern w:val="0"/>
                <w:sz w:val="24"/>
                <w:szCs w:val="24"/>
                <w:lang w:val="en-US" w:eastAsia="zh-CN"/>
              </w:rPr>
              <w:t>电器</w:t>
            </w:r>
            <w:r>
              <w:rPr>
                <w:rFonts w:hint="eastAsia" w:ascii="宋体" w:hAnsi="宋体" w:eastAsia="宋体" w:cs="宋体"/>
                <w:color w:val="auto"/>
                <w:kern w:val="0"/>
                <w:sz w:val="24"/>
                <w:szCs w:val="24"/>
                <w:lang w:val="zh-CN"/>
              </w:rPr>
              <w:t>）</w:t>
            </w:r>
          </w:p>
        </w:tc>
      </w:tr>
      <w:tr w14:paraId="3202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41815DB6">
            <w:pPr>
              <w:pStyle w:val="8"/>
              <w:ind w:firstLine="0" w:firstLineChars="0"/>
              <w:jc w:val="center"/>
              <w:rPr>
                <w:rFonts w:ascii="宋体" w:hAnsi="宋体" w:cs="宋体"/>
                <w:color w:val="000000"/>
                <w:highlight w:val="none"/>
              </w:rPr>
            </w:pPr>
            <w:r>
              <w:rPr>
                <w:rFonts w:hint="eastAsia" w:ascii="宋体" w:hAnsi="宋体" w:cs="宋体"/>
                <w:color w:val="000000"/>
                <w:highlight w:val="none"/>
              </w:rPr>
              <w:t>供应商资格条件</w:t>
            </w:r>
          </w:p>
        </w:tc>
        <w:tc>
          <w:tcPr>
            <w:tcW w:w="6529" w:type="dxa"/>
            <w:vAlign w:val="center"/>
          </w:tcPr>
          <w:p w14:paraId="1BEBE14C">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1、符合《政府采购法》第22条条件，并提供下列材料：</w:t>
            </w:r>
          </w:p>
          <w:p w14:paraId="3F41C300">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&lt;1&gt;供应商的营业执照等证明文件，自然人的身份证明。</w:t>
            </w:r>
          </w:p>
          <w:p w14:paraId="2D3A95F4">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&lt;2&gt;财务状况报告，依法缴纳税收和社会保障资金的相关材料。</w:t>
            </w:r>
          </w:p>
          <w:p w14:paraId="7AE4B0F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&lt;3&gt;具备履行合同所必需的设备和专业技术能力的证明材料。</w:t>
            </w:r>
          </w:p>
          <w:p w14:paraId="23F45023">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&lt;4&gt;参加政府采购活动前3年内在经营活动中没有重大违法记录的书面声明。</w:t>
            </w:r>
          </w:p>
          <w:p w14:paraId="23584E94">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&lt;5&gt;具备法律、行政法规规定的其他条件的证明材料。</w:t>
            </w:r>
          </w:p>
          <w:p w14:paraId="42C35EC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2、经信用中国（www.creditchina.gov.cn）、中国政府采购网（www.ccgp.gov.cn）等渠道查询后，列入失信被执行人、重大税收违法案件当事人名单、政府采购严重违法失信行为记录名单的，取消投标资格。（实际以开标当天信用中国及政府采购网查验为准）</w:t>
            </w:r>
          </w:p>
          <w:p w14:paraId="3EEA949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3、单位负责人为同一人或者存在直接控股、管理关系的不同供应商，不得参加同一合同项下的政府采购活动。否则，皆取消投标资格；</w:t>
            </w:r>
          </w:p>
          <w:p w14:paraId="76866D11">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4、为本采购项目提供整体设计、规范编制或者项目管理、监理、检测等服务的供应商，不得再参加该采购项目的其他采购活动；</w:t>
            </w:r>
          </w:p>
          <w:p w14:paraId="5AC2CE45">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5、本项目不接受联合体方式进行投标；</w:t>
            </w:r>
          </w:p>
          <w:p w14:paraId="5D59FE37">
            <w:pPr>
              <w:pStyle w:val="8"/>
              <w:ind w:firstLine="0" w:firstLineChars="0"/>
              <w:jc w:val="left"/>
              <w:rPr>
                <w:rFonts w:hint="default" w:ascii="宋体" w:hAnsi="宋体" w:cs="宋体"/>
                <w:color w:val="000000"/>
                <w:highlight w:val="none"/>
                <w:lang w:val="en-US" w:eastAsia="zh-CN"/>
              </w:rPr>
            </w:pPr>
            <w:r>
              <w:rPr>
                <w:rFonts w:hint="eastAsia" w:ascii="宋体" w:hAnsi="宋体"/>
                <w:color w:val="auto"/>
                <w:kern w:val="0"/>
                <w:sz w:val="24"/>
                <w:szCs w:val="24"/>
                <w:lang w:val="zh-CN" w:eastAsia="zh-CN"/>
              </w:rPr>
              <w:t>6、</w:t>
            </w:r>
            <w:r>
              <w:rPr>
                <w:rFonts w:hint="eastAsia" w:ascii="宋体" w:hAnsi="宋体"/>
                <w:color w:val="auto"/>
                <w:kern w:val="0"/>
                <w:sz w:val="24"/>
                <w:szCs w:val="24"/>
                <w:lang w:val="zh-CN"/>
              </w:rPr>
              <w:t>满足招标文件的其他资质条件。</w:t>
            </w:r>
          </w:p>
        </w:tc>
      </w:tr>
      <w:tr w14:paraId="38ED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3F34F169">
            <w:pPr>
              <w:pStyle w:val="8"/>
              <w:ind w:firstLine="0" w:firstLineChars="0"/>
              <w:jc w:val="center"/>
              <w:rPr>
                <w:rFonts w:ascii="宋体" w:hAnsi="宋体" w:cs="宋体"/>
                <w:color w:val="000000"/>
                <w:highlight w:val="none"/>
              </w:rPr>
            </w:pPr>
            <w:r>
              <w:rPr>
                <w:rFonts w:hint="eastAsia" w:ascii="宋体" w:hAnsi="宋体" w:cs="宋体"/>
                <w:color w:val="000000"/>
                <w:highlight w:val="none"/>
              </w:rPr>
              <w:t>是否接收联合体形式</w:t>
            </w:r>
          </w:p>
        </w:tc>
        <w:tc>
          <w:tcPr>
            <w:tcW w:w="6529" w:type="dxa"/>
            <w:vAlign w:val="center"/>
          </w:tcPr>
          <w:p w14:paraId="2228340E">
            <w:pPr>
              <w:pStyle w:val="8"/>
              <w:ind w:firstLine="0" w:firstLineChars="0"/>
              <w:jc w:val="left"/>
              <w:rPr>
                <w:rFonts w:ascii="宋体" w:hAnsi="宋体" w:cs="宋体"/>
                <w:color w:val="000000"/>
                <w:highlight w:val="none"/>
              </w:rPr>
            </w:pPr>
            <w:r>
              <w:rPr>
                <w:rFonts w:hint="eastAsia" w:ascii="宋体" w:hAnsi="宋体" w:cs="宋体"/>
                <w:color w:val="000000"/>
                <w:highlight w:val="none"/>
              </w:rPr>
              <w:t>本项目不接受供应商以联合体方式进行谈判；</w:t>
            </w:r>
          </w:p>
        </w:tc>
      </w:tr>
      <w:tr w14:paraId="3E26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2957594E">
            <w:pPr>
              <w:pStyle w:val="8"/>
              <w:ind w:firstLine="0" w:firstLineChars="0"/>
              <w:jc w:val="center"/>
              <w:rPr>
                <w:rFonts w:ascii="宋体" w:hAnsi="宋体" w:cs="宋体"/>
                <w:color w:val="000000"/>
                <w:highlight w:val="none"/>
              </w:rPr>
            </w:pPr>
            <w:r>
              <w:rPr>
                <w:rFonts w:hint="eastAsia" w:ascii="宋体" w:hAnsi="宋体" w:cs="宋体"/>
                <w:color w:val="000000"/>
                <w:highlight w:val="none"/>
              </w:rPr>
              <w:t>进口产品</w:t>
            </w:r>
          </w:p>
        </w:tc>
        <w:tc>
          <w:tcPr>
            <w:tcW w:w="6529" w:type="dxa"/>
            <w:vAlign w:val="center"/>
          </w:tcPr>
          <w:p w14:paraId="5DBE913E">
            <w:pPr>
              <w:pStyle w:val="8"/>
              <w:ind w:firstLine="0" w:firstLineChars="0"/>
              <w:jc w:val="left"/>
              <w:rPr>
                <w:rFonts w:ascii="宋体" w:hAnsi="宋体" w:cs="宋体"/>
                <w:color w:val="000000"/>
                <w:highlight w:val="none"/>
              </w:rPr>
            </w:pPr>
            <w:r>
              <w:rPr>
                <w:rFonts w:hint="eastAsia" w:ascii="宋体" w:hAnsi="宋体" w:cs="宋体"/>
                <w:color w:val="000000"/>
                <w:highlight w:val="none"/>
              </w:rPr>
              <w:t>本项目拒绝进口产品参加谈判采购。</w:t>
            </w:r>
          </w:p>
        </w:tc>
      </w:tr>
      <w:tr w14:paraId="4CBE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7D5776E1">
            <w:pPr>
              <w:pStyle w:val="8"/>
              <w:ind w:firstLine="0" w:firstLineChars="0"/>
              <w:jc w:val="center"/>
              <w:rPr>
                <w:rFonts w:ascii="宋体" w:hAnsi="宋体" w:cs="宋体"/>
                <w:color w:val="000000"/>
                <w:highlight w:val="none"/>
              </w:rPr>
            </w:pPr>
            <w:r>
              <w:rPr>
                <w:rFonts w:hint="eastAsia" w:ascii="宋体" w:hAnsi="宋体" w:cs="宋体"/>
                <w:color w:val="000000"/>
                <w:highlight w:val="none"/>
              </w:rPr>
              <w:t>公告发布时间</w:t>
            </w:r>
          </w:p>
        </w:tc>
        <w:tc>
          <w:tcPr>
            <w:tcW w:w="6529" w:type="dxa"/>
            <w:vAlign w:val="center"/>
          </w:tcPr>
          <w:p w14:paraId="1D62446E">
            <w:pPr>
              <w:pStyle w:val="8"/>
              <w:ind w:firstLine="0" w:firstLineChars="0"/>
              <w:jc w:val="left"/>
              <w:rPr>
                <w:rFonts w:ascii="宋体" w:hAnsi="宋体" w:cs="宋体"/>
                <w:color w:val="000000"/>
                <w:highlight w:val="yellow"/>
              </w:rPr>
            </w:pPr>
            <w:r>
              <w:rPr>
                <w:rFonts w:hint="eastAsia" w:ascii="宋体" w:hAnsi="宋体" w:cs="宋体"/>
                <w:color w:val="000000"/>
                <w:highlight w:val="yellow"/>
              </w:rPr>
              <w:t>202</w:t>
            </w:r>
            <w:r>
              <w:rPr>
                <w:rFonts w:hint="eastAsia" w:ascii="宋体" w:hAnsi="宋体" w:cs="宋体"/>
                <w:color w:val="000000"/>
                <w:highlight w:val="yellow"/>
                <w:lang w:val="en-US" w:eastAsia="zh-CN"/>
              </w:rPr>
              <w:t>5</w:t>
            </w:r>
            <w:r>
              <w:rPr>
                <w:rFonts w:hint="eastAsia" w:ascii="宋体" w:hAnsi="宋体" w:cs="宋体"/>
                <w:color w:val="000000"/>
                <w:highlight w:val="yellow"/>
              </w:rPr>
              <w:t>年</w:t>
            </w:r>
            <w:r>
              <w:rPr>
                <w:rFonts w:hint="eastAsia" w:ascii="宋体" w:hAnsi="宋体" w:cs="宋体"/>
                <w:color w:val="000000"/>
                <w:highlight w:val="yellow"/>
                <w:lang w:val="en-US" w:eastAsia="zh-CN"/>
              </w:rPr>
              <w:t>7</w:t>
            </w:r>
            <w:r>
              <w:rPr>
                <w:rFonts w:hint="eastAsia" w:ascii="宋体" w:hAnsi="宋体" w:cs="宋体"/>
                <w:color w:val="000000"/>
                <w:highlight w:val="yellow"/>
              </w:rPr>
              <w:t>月</w:t>
            </w:r>
            <w:r>
              <w:rPr>
                <w:rFonts w:hint="eastAsia" w:ascii="宋体" w:hAnsi="宋体" w:cs="宋体"/>
                <w:color w:val="000000"/>
                <w:highlight w:val="yellow"/>
                <w:lang w:val="en-US" w:eastAsia="zh-CN"/>
              </w:rPr>
              <w:t>8</w:t>
            </w:r>
            <w:r>
              <w:rPr>
                <w:rFonts w:hint="eastAsia" w:ascii="宋体" w:hAnsi="宋体" w:cs="宋体"/>
                <w:color w:val="000000"/>
                <w:highlight w:val="yellow"/>
              </w:rPr>
              <w:t>日（北京时间）</w:t>
            </w:r>
          </w:p>
        </w:tc>
      </w:tr>
      <w:tr w14:paraId="4C4A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452EE437">
            <w:pPr>
              <w:pStyle w:val="8"/>
              <w:ind w:firstLine="0" w:firstLineChars="0"/>
              <w:jc w:val="center"/>
              <w:rPr>
                <w:rFonts w:ascii="宋体" w:hAnsi="宋体" w:cs="宋体"/>
                <w:color w:val="000000"/>
                <w:highlight w:val="none"/>
              </w:rPr>
            </w:pPr>
            <w:r>
              <w:rPr>
                <w:rFonts w:hint="eastAsia" w:ascii="宋体" w:hAnsi="宋体" w:cs="宋体"/>
                <w:color w:val="000000"/>
                <w:highlight w:val="none"/>
              </w:rPr>
              <w:t>文件发售起止时间</w:t>
            </w:r>
          </w:p>
        </w:tc>
        <w:tc>
          <w:tcPr>
            <w:tcW w:w="6529" w:type="dxa"/>
            <w:vAlign w:val="center"/>
          </w:tcPr>
          <w:p w14:paraId="7828DEAE">
            <w:pPr>
              <w:pStyle w:val="8"/>
              <w:ind w:firstLine="0" w:firstLineChars="0"/>
              <w:jc w:val="left"/>
              <w:rPr>
                <w:rFonts w:ascii="宋体" w:hAnsi="宋体" w:cs="宋体"/>
                <w:color w:val="000000"/>
                <w:highlight w:val="yellow"/>
              </w:rPr>
            </w:pPr>
            <w:r>
              <w:rPr>
                <w:rFonts w:hint="eastAsia" w:ascii="宋体" w:hAnsi="宋体" w:cs="宋体"/>
                <w:color w:val="000000"/>
                <w:highlight w:val="yellow"/>
              </w:rPr>
              <w:t>202</w:t>
            </w:r>
            <w:r>
              <w:rPr>
                <w:rFonts w:hint="eastAsia" w:ascii="宋体" w:hAnsi="宋体" w:cs="宋体"/>
                <w:color w:val="000000"/>
                <w:highlight w:val="yellow"/>
                <w:lang w:val="en-US" w:eastAsia="zh-CN"/>
              </w:rPr>
              <w:t>5</w:t>
            </w:r>
            <w:r>
              <w:rPr>
                <w:rFonts w:hint="eastAsia" w:ascii="宋体" w:hAnsi="宋体" w:cs="宋体"/>
                <w:color w:val="000000"/>
                <w:highlight w:val="yellow"/>
              </w:rPr>
              <w:t>年</w:t>
            </w:r>
            <w:r>
              <w:rPr>
                <w:rFonts w:hint="eastAsia" w:ascii="宋体" w:hAnsi="宋体" w:cs="宋体"/>
                <w:color w:val="000000"/>
                <w:highlight w:val="yellow"/>
                <w:lang w:val="en-US" w:eastAsia="zh-CN"/>
              </w:rPr>
              <w:t>7</w:t>
            </w:r>
            <w:r>
              <w:rPr>
                <w:rFonts w:hint="eastAsia" w:ascii="宋体" w:hAnsi="宋体" w:cs="宋体"/>
                <w:color w:val="000000"/>
                <w:highlight w:val="yellow"/>
              </w:rPr>
              <w:t>月</w:t>
            </w:r>
            <w:r>
              <w:rPr>
                <w:rFonts w:hint="eastAsia" w:ascii="宋体" w:hAnsi="宋体" w:cs="宋体"/>
                <w:color w:val="000000"/>
                <w:highlight w:val="yellow"/>
                <w:lang w:val="en-US" w:eastAsia="zh-CN"/>
              </w:rPr>
              <w:t>9</w:t>
            </w:r>
            <w:r>
              <w:rPr>
                <w:rFonts w:hint="eastAsia" w:ascii="宋体" w:hAnsi="宋体" w:cs="宋体"/>
                <w:color w:val="000000"/>
                <w:highlight w:val="yellow"/>
              </w:rPr>
              <w:t>日至202</w:t>
            </w:r>
            <w:r>
              <w:rPr>
                <w:rFonts w:hint="eastAsia" w:ascii="宋体" w:hAnsi="宋体" w:cs="宋体"/>
                <w:color w:val="000000"/>
                <w:highlight w:val="yellow"/>
                <w:lang w:val="en-US" w:eastAsia="zh-CN"/>
              </w:rPr>
              <w:t>5</w:t>
            </w:r>
            <w:r>
              <w:rPr>
                <w:rFonts w:hint="eastAsia" w:ascii="宋体" w:hAnsi="宋体" w:cs="宋体"/>
                <w:color w:val="000000"/>
                <w:highlight w:val="yellow"/>
              </w:rPr>
              <w:t>年</w:t>
            </w:r>
            <w:r>
              <w:rPr>
                <w:rFonts w:hint="eastAsia" w:ascii="宋体" w:hAnsi="宋体" w:cs="宋体"/>
                <w:color w:val="000000"/>
                <w:highlight w:val="yellow"/>
                <w:lang w:val="en-US" w:eastAsia="zh-CN"/>
              </w:rPr>
              <w:t>7</w:t>
            </w:r>
            <w:r>
              <w:rPr>
                <w:rFonts w:hint="eastAsia" w:ascii="宋体" w:hAnsi="宋体" w:cs="宋体"/>
                <w:color w:val="000000"/>
                <w:highlight w:val="yellow"/>
              </w:rPr>
              <w:t>月</w:t>
            </w:r>
            <w:r>
              <w:rPr>
                <w:rFonts w:hint="eastAsia" w:ascii="宋体" w:hAnsi="宋体" w:cs="宋体"/>
                <w:color w:val="000000"/>
                <w:highlight w:val="yellow"/>
                <w:lang w:val="en-US" w:eastAsia="zh-CN"/>
              </w:rPr>
              <w:t>13</w:t>
            </w:r>
            <w:r>
              <w:rPr>
                <w:rFonts w:hint="eastAsia" w:ascii="宋体" w:hAnsi="宋体" w:cs="宋体"/>
                <w:color w:val="000000"/>
                <w:highlight w:val="yellow"/>
              </w:rPr>
              <w:t>日（北京时间）</w:t>
            </w:r>
          </w:p>
        </w:tc>
      </w:tr>
      <w:tr w14:paraId="2AAA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4DEF96AE">
            <w:pPr>
              <w:pStyle w:val="8"/>
              <w:ind w:firstLine="0" w:firstLineChars="0"/>
              <w:jc w:val="center"/>
              <w:rPr>
                <w:rFonts w:ascii="宋体" w:hAnsi="宋体" w:cs="宋体"/>
                <w:color w:val="000000"/>
                <w:highlight w:val="none"/>
              </w:rPr>
            </w:pPr>
            <w:r>
              <w:rPr>
                <w:rFonts w:hint="eastAsia" w:ascii="宋体" w:hAnsi="宋体" w:cs="宋体"/>
                <w:color w:val="000000"/>
                <w:highlight w:val="none"/>
              </w:rPr>
              <w:t>获取方式</w:t>
            </w:r>
          </w:p>
        </w:tc>
        <w:tc>
          <w:tcPr>
            <w:tcW w:w="6529" w:type="dxa"/>
            <w:vAlign w:val="center"/>
          </w:tcPr>
          <w:p w14:paraId="6DC2B566">
            <w:pPr>
              <w:pStyle w:val="8"/>
              <w:ind w:firstLine="0" w:firstLineChars="0"/>
              <w:jc w:val="left"/>
              <w:rPr>
                <w:rFonts w:hint="eastAsia" w:ascii="宋体" w:hAnsi="宋体" w:cs="宋体"/>
                <w:color w:val="000000"/>
                <w:highlight w:val="none"/>
              </w:rPr>
            </w:pPr>
            <w:r>
              <w:rPr>
                <w:rFonts w:hint="eastAsia" w:ascii="宋体" w:hAnsi="宋体" w:eastAsia="宋体" w:cs="宋体"/>
                <w:kern w:val="0"/>
                <w:highlight w:val="none"/>
                <w:lang w:val="zh-CN"/>
              </w:rPr>
              <w:t>政采云平台线上申请获取采购文件</w:t>
            </w:r>
          </w:p>
        </w:tc>
      </w:tr>
      <w:tr w14:paraId="4877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2FFE01EA">
            <w:pPr>
              <w:pStyle w:val="8"/>
              <w:ind w:firstLine="0" w:firstLineChars="0"/>
              <w:jc w:val="center"/>
              <w:rPr>
                <w:rFonts w:ascii="宋体" w:hAnsi="宋体" w:cs="宋体"/>
                <w:color w:val="000000"/>
                <w:highlight w:val="none"/>
              </w:rPr>
            </w:pPr>
            <w:r>
              <w:rPr>
                <w:rFonts w:hint="eastAsia" w:ascii="宋体" w:hAnsi="宋体" w:cs="宋体"/>
                <w:color w:val="000000"/>
                <w:highlight w:val="none"/>
              </w:rPr>
              <w:t>文件售价</w:t>
            </w:r>
          </w:p>
        </w:tc>
        <w:tc>
          <w:tcPr>
            <w:tcW w:w="6529" w:type="dxa"/>
            <w:vAlign w:val="center"/>
          </w:tcPr>
          <w:p w14:paraId="728C091E">
            <w:pPr>
              <w:pStyle w:val="8"/>
              <w:ind w:firstLine="0" w:firstLineChars="0"/>
              <w:jc w:val="left"/>
              <w:rPr>
                <w:rFonts w:hint="default" w:ascii="宋体" w:hAnsi="宋体" w:cs="宋体"/>
                <w:color w:val="000000"/>
                <w:highlight w:val="none"/>
                <w:lang w:val="en-US"/>
              </w:rPr>
            </w:pPr>
            <w:r>
              <w:rPr>
                <w:rFonts w:hint="eastAsia" w:ascii="宋体" w:hAnsi="宋体" w:cs="宋体"/>
                <w:color w:val="000000"/>
                <w:highlight w:val="none"/>
                <w:lang w:val="en-US" w:eastAsia="zh-CN"/>
              </w:rPr>
              <w:t>0元</w:t>
            </w:r>
          </w:p>
        </w:tc>
      </w:tr>
      <w:tr w14:paraId="26E4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2B27CB79">
            <w:pPr>
              <w:pStyle w:val="8"/>
              <w:ind w:firstLine="0" w:firstLineChars="0"/>
              <w:jc w:val="center"/>
              <w:rPr>
                <w:rFonts w:ascii="宋体" w:hAnsi="宋体" w:cs="宋体"/>
                <w:color w:val="000000"/>
                <w:highlight w:val="none"/>
              </w:rPr>
            </w:pPr>
            <w:r>
              <w:rPr>
                <w:rFonts w:hint="eastAsia" w:ascii="宋体" w:hAnsi="宋体" w:cs="宋体"/>
                <w:color w:val="000000"/>
                <w:highlight w:val="none"/>
              </w:rPr>
              <w:t>文件发售地点</w:t>
            </w:r>
          </w:p>
        </w:tc>
        <w:tc>
          <w:tcPr>
            <w:tcW w:w="6529" w:type="dxa"/>
            <w:vAlign w:val="center"/>
          </w:tcPr>
          <w:p w14:paraId="4FAD4A82">
            <w:pPr>
              <w:pStyle w:val="8"/>
              <w:ind w:firstLine="0" w:firstLineChars="0"/>
              <w:jc w:val="left"/>
              <w:rPr>
                <w:rFonts w:hint="eastAsia" w:ascii="宋体" w:hAnsi="宋体" w:cs="宋体"/>
                <w:color w:val="000000"/>
                <w:highlight w:val="none"/>
              </w:rPr>
            </w:pPr>
            <w:r>
              <w:rPr>
                <w:rFonts w:hint="eastAsia" w:ascii="宋体" w:hAnsi="宋体" w:eastAsia="宋体" w:cs="宋体"/>
                <w:kern w:val="0"/>
                <w:highlight w:val="none"/>
                <w:lang w:val="zh-CN"/>
              </w:rPr>
              <w:t>投标人登录政采云平台https://www.zcygov.cn/在线申请获取采购文件（进入“项目采购”应用，在获取采购文件菜单中选择项目，申请获取采购文件） ，具体方式请咨询线上电子化交易系统：咨询电话：政采云</w:t>
            </w:r>
            <w:r>
              <w:rPr>
                <w:rFonts w:hint="eastAsia" w:ascii="新宋体" w:hAnsi="新宋体" w:eastAsia="新宋体" w:cs="新宋体"/>
                <w:highlight w:val="none"/>
                <w:lang w:val="zh-CN"/>
              </w:rPr>
              <w:t>95763</w:t>
            </w:r>
            <w:r>
              <w:rPr>
                <w:rFonts w:hint="eastAsia" w:ascii="宋体" w:hAnsi="宋体" w:eastAsia="宋体" w:cs="宋体"/>
                <w:kern w:val="0"/>
                <w:highlight w:val="none"/>
                <w:lang w:val="zh-CN"/>
              </w:rPr>
              <w:t>。《青海政府采购网》下载</w:t>
            </w:r>
            <w:r>
              <w:rPr>
                <w:rFonts w:hint="eastAsia" w:ascii="宋体" w:hAnsi="宋体" w:eastAsia="宋体" w:cs="宋体"/>
                <w:kern w:val="0"/>
                <w:highlight w:val="none"/>
                <w:lang w:val="en-US" w:eastAsia="zh-CN"/>
              </w:rPr>
              <w:t>谈判</w:t>
            </w:r>
            <w:r>
              <w:rPr>
                <w:rFonts w:hint="eastAsia" w:ascii="宋体" w:hAnsi="宋体" w:eastAsia="宋体" w:cs="宋体"/>
                <w:kern w:val="0"/>
                <w:highlight w:val="none"/>
                <w:lang w:val="zh-CN"/>
              </w:rPr>
              <w:t>文件。（提示：请潜在投标人报名前务必完成网上企业注册及CA锁办理等手续；）</w:t>
            </w:r>
          </w:p>
        </w:tc>
      </w:tr>
      <w:tr w14:paraId="7946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7B2E6D16">
            <w:pPr>
              <w:pStyle w:val="8"/>
              <w:ind w:firstLine="0" w:firstLineChars="0"/>
              <w:jc w:val="center"/>
              <w:rPr>
                <w:rFonts w:ascii="宋体" w:hAnsi="宋体" w:cs="宋体"/>
                <w:color w:val="000000"/>
                <w:highlight w:val="none"/>
              </w:rPr>
            </w:pPr>
            <w:r>
              <w:rPr>
                <w:rFonts w:hint="eastAsia" w:ascii="宋体" w:hAnsi="宋体" w:cs="宋体"/>
                <w:color w:val="000000"/>
                <w:highlight w:val="none"/>
              </w:rPr>
              <w:t>采购人名称、地址、电话、联系人</w:t>
            </w:r>
          </w:p>
        </w:tc>
        <w:tc>
          <w:tcPr>
            <w:tcW w:w="6529" w:type="dxa"/>
            <w:shd w:val="clear" w:color="000000" w:fill="auto"/>
            <w:vAlign w:val="top"/>
          </w:tcPr>
          <w:p w14:paraId="6F555D86">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西宁市城北区教育局</w:t>
            </w:r>
            <w:r>
              <w:rPr>
                <w:rFonts w:hint="eastAsia" w:ascii="宋体" w:hAnsi="宋体" w:eastAsia="宋体" w:cs="宋体"/>
                <w:b w:val="0"/>
                <w:bCs w:val="0"/>
                <w:color w:val="auto"/>
                <w:kern w:val="0"/>
                <w:sz w:val="24"/>
                <w:szCs w:val="24"/>
                <w:lang w:val="en-US" w:eastAsia="zh-CN"/>
              </w:rPr>
              <w:t xml:space="preserve"> </w:t>
            </w:r>
          </w:p>
          <w:p w14:paraId="13660360">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联系人：</w:t>
            </w:r>
            <w:r>
              <w:rPr>
                <w:rFonts w:hint="eastAsia" w:ascii="宋体" w:hAnsi="宋体" w:cs="宋体"/>
                <w:b w:val="0"/>
                <w:bCs w:val="0"/>
                <w:color w:val="auto"/>
                <w:kern w:val="0"/>
                <w:sz w:val="24"/>
                <w:szCs w:val="24"/>
                <w:lang w:val="en-US" w:eastAsia="zh-CN"/>
              </w:rPr>
              <w:t>韩</w:t>
            </w:r>
            <w:r>
              <w:rPr>
                <w:rFonts w:hint="eastAsia" w:ascii="宋体" w:hAnsi="宋体" w:eastAsia="宋体" w:cs="宋体"/>
                <w:b w:val="0"/>
                <w:bCs w:val="0"/>
                <w:color w:val="auto"/>
                <w:kern w:val="0"/>
                <w:sz w:val="24"/>
                <w:szCs w:val="24"/>
                <w:lang w:val="zh-CN"/>
              </w:rPr>
              <w:t>老师</w:t>
            </w:r>
            <w:r>
              <w:rPr>
                <w:rFonts w:hint="eastAsia" w:ascii="宋体" w:hAnsi="宋体" w:eastAsia="宋体" w:cs="宋体"/>
                <w:b w:val="0"/>
                <w:bCs w:val="0"/>
                <w:color w:val="auto"/>
                <w:kern w:val="0"/>
                <w:sz w:val="24"/>
                <w:szCs w:val="24"/>
                <w:lang w:val="en-US" w:eastAsia="zh-CN"/>
              </w:rPr>
              <w:t xml:space="preserve">   </w:t>
            </w:r>
          </w:p>
          <w:p w14:paraId="45F30826">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eastAsia="zh-CN"/>
              </w:rPr>
              <w:t>联系电话：</w:t>
            </w:r>
            <w:r>
              <w:rPr>
                <w:rFonts w:hint="eastAsia" w:ascii="宋体" w:hAnsi="宋体" w:cs="宋体"/>
                <w:b w:val="0"/>
                <w:bCs w:val="0"/>
                <w:color w:val="auto"/>
                <w:kern w:val="0"/>
                <w:sz w:val="24"/>
                <w:szCs w:val="24"/>
                <w:lang w:val="en-US" w:eastAsia="zh-CN"/>
              </w:rPr>
              <w:t>0971-5505917</w:t>
            </w:r>
          </w:p>
          <w:p w14:paraId="02CBD69E">
            <w:pPr>
              <w:autoSpaceDE w:val="0"/>
              <w:autoSpaceDN w:val="0"/>
              <w:adjustRightInd w:val="0"/>
              <w:spacing w:line="240" w:lineRule="auto"/>
              <w:rPr>
                <w:rFonts w:hint="default" w:ascii="宋体" w:hAnsi="宋体" w:cs="宋体" w:eastAsiaTheme="minorEastAsia"/>
                <w:color w:val="000000"/>
                <w:highlight w:val="none"/>
                <w:lang w:val="en-US" w:eastAsia="zh-CN"/>
              </w:rPr>
            </w:pPr>
            <w:r>
              <w:rPr>
                <w:rFonts w:hint="default" w:ascii="宋体" w:hAnsi="宋体" w:eastAsia="宋体" w:cs="宋体"/>
                <w:b w:val="0"/>
                <w:bCs w:val="0"/>
                <w:color w:val="auto"/>
                <w:kern w:val="0"/>
                <w:sz w:val="24"/>
                <w:szCs w:val="24"/>
                <w:lang w:val="en-US" w:eastAsia="zh-CN"/>
              </w:rPr>
              <w:t>联系地址：</w:t>
            </w:r>
            <w:r>
              <w:rPr>
                <w:rFonts w:hint="eastAsia" w:ascii="宋体" w:hAnsi="宋体" w:eastAsia="宋体" w:cs="宋体"/>
                <w:b w:val="0"/>
                <w:bCs w:val="0"/>
                <w:color w:val="auto"/>
                <w:kern w:val="0"/>
                <w:sz w:val="24"/>
                <w:szCs w:val="24"/>
                <w:lang w:val="en-US" w:eastAsia="zh-CN"/>
              </w:rPr>
              <w:t>西宁市城北区朝阳西路4号</w:t>
            </w:r>
          </w:p>
        </w:tc>
      </w:tr>
      <w:tr w14:paraId="1FE7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1DFE2956">
            <w:pPr>
              <w:pStyle w:val="8"/>
              <w:ind w:firstLine="0" w:firstLineChars="0"/>
              <w:jc w:val="center"/>
              <w:rPr>
                <w:rFonts w:ascii="宋体" w:hAnsi="宋体" w:cs="宋体"/>
                <w:color w:val="000000"/>
                <w:highlight w:val="none"/>
              </w:rPr>
            </w:pPr>
            <w:r>
              <w:rPr>
                <w:rFonts w:hint="eastAsia" w:ascii="宋体" w:hAnsi="宋体" w:cs="宋体"/>
                <w:color w:val="000000"/>
                <w:highlight w:val="none"/>
              </w:rPr>
              <w:t>采购代理机构及联系人电话</w:t>
            </w:r>
          </w:p>
        </w:tc>
        <w:tc>
          <w:tcPr>
            <w:tcW w:w="6529" w:type="dxa"/>
            <w:shd w:val="clear" w:color="000000" w:fill="auto"/>
            <w:vAlign w:val="top"/>
          </w:tcPr>
          <w:p w14:paraId="0345A326">
            <w:pPr>
              <w:autoSpaceDE w:val="0"/>
              <w:autoSpaceDN w:val="0"/>
              <w:adjustRightInd w:val="0"/>
              <w:spacing w:line="240" w:lineRule="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城北区政府采购服务中心</w:t>
            </w:r>
          </w:p>
          <w:p w14:paraId="6ABA3847">
            <w:pPr>
              <w:autoSpaceDE w:val="0"/>
              <w:autoSpaceDN w:val="0"/>
              <w:adjustRightInd w:val="0"/>
              <w:spacing w:line="24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zh-CN" w:eastAsia="zh-CN" w:bidi="ar-SA"/>
              </w:rPr>
              <w:t>联系人：</w:t>
            </w:r>
            <w:r>
              <w:rPr>
                <w:rFonts w:hint="eastAsia" w:ascii="宋体" w:hAnsi="宋体" w:eastAsia="宋体" w:cs="宋体"/>
                <w:kern w:val="0"/>
                <w:sz w:val="24"/>
                <w:szCs w:val="24"/>
                <w:highlight w:val="none"/>
                <w:lang w:val="en-US" w:eastAsia="zh-CN" w:bidi="ar-SA"/>
              </w:rPr>
              <w:t>康老师</w:t>
            </w:r>
            <w:r>
              <w:rPr>
                <w:rFonts w:hint="eastAsia" w:ascii="宋体" w:hAnsi="宋体" w:eastAsia="宋体" w:cs="宋体"/>
                <w:kern w:val="0"/>
                <w:sz w:val="24"/>
                <w:szCs w:val="24"/>
                <w:highlight w:val="none"/>
                <w:lang w:val="zh-CN" w:eastAsia="zh-CN" w:bidi="ar-SA"/>
              </w:rPr>
              <w:t xml:space="preserve">    </w:t>
            </w:r>
            <w:r>
              <w:rPr>
                <w:rFonts w:hint="eastAsia" w:ascii="宋体" w:hAnsi="宋体" w:eastAsia="宋体" w:cs="宋体"/>
                <w:kern w:val="0"/>
                <w:sz w:val="24"/>
                <w:szCs w:val="24"/>
                <w:highlight w:val="none"/>
                <w:lang w:val="en-US" w:eastAsia="zh-CN" w:bidi="ar-SA"/>
              </w:rPr>
              <w:t xml:space="preserve"> </w:t>
            </w:r>
          </w:p>
          <w:p w14:paraId="7DB2792E">
            <w:pPr>
              <w:autoSpaceDE w:val="0"/>
              <w:autoSpaceDN w:val="0"/>
              <w:adjustRightInd w:val="0"/>
              <w:spacing w:line="240" w:lineRule="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 xml:space="preserve">联系电话：0971-5505715 </w:t>
            </w:r>
          </w:p>
          <w:p w14:paraId="667CB686">
            <w:pPr>
              <w:pStyle w:val="10"/>
              <w:spacing w:line="240" w:lineRule="auto"/>
              <w:ind w:left="0" w:leftChars="0" w:firstLine="0" w:firstLineChars="0"/>
              <w:rPr>
                <w:rFonts w:hint="eastAsia" w:ascii="宋体" w:hAnsi="宋体" w:cs="宋体" w:eastAsiaTheme="minorEastAsia"/>
                <w:color w:val="000000"/>
                <w:highlight w:val="none"/>
                <w:lang w:eastAsia="zh-CN"/>
              </w:rPr>
            </w:pPr>
            <w:r>
              <w:rPr>
                <w:rFonts w:hint="eastAsia" w:ascii="宋体" w:hAnsi="宋体" w:eastAsia="宋体" w:cs="宋体"/>
                <w:kern w:val="0"/>
                <w:sz w:val="24"/>
                <w:szCs w:val="24"/>
                <w:highlight w:val="none"/>
                <w:lang w:val="zh-CN" w:eastAsia="zh-CN" w:bidi="ar-SA"/>
              </w:rPr>
              <w:t>地址：西宁市城北区朝阳西路27号</w:t>
            </w:r>
            <w:r>
              <w:rPr>
                <w:rFonts w:hint="eastAsia" w:ascii="宋体" w:hAnsi="宋体" w:eastAsia="宋体" w:cs="宋体"/>
                <w:kern w:val="0"/>
                <w:sz w:val="24"/>
                <w:szCs w:val="24"/>
                <w:highlight w:val="none"/>
                <w:lang w:val="en-US" w:eastAsia="zh-CN" w:bidi="ar-SA"/>
              </w:rPr>
              <w:t>城北区人民政府</w:t>
            </w:r>
            <w:r>
              <w:rPr>
                <w:rFonts w:hint="eastAsia" w:ascii="宋体" w:hAnsi="宋体" w:eastAsia="宋体" w:cs="宋体"/>
                <w:kern w:val="0"/>
                <w:sz w:val="24"/>
                <w:szCs w:val="24"/>
                <w:highlight w:val="none"/>
                <w:lang w:val="zh-CN" w:eastAsia="zh-CN" w:bidi="ar-SA"/>
              </w:rPr>
              <w:t>502</w:t>
            </w:r>
            <w:r>
              <w:rPr>
                <w:rFonts w:hint="eastAsia" w:ascii="宋体" w:hAnsi="宋体" w:eastAsia="宋体" w:cs="宋体"/>
                <w:kern w:val="0"/>
                <w:sz w:val="24"/>
                <w:szCs w:val="24"/>
                <w:highlight w:val="none"/>
                <w:lang w:val="en-US" w:eastAsia="zh-CN" w:bidi="ar-SA"/>
              </w:rPr>
              <w:t>7</w:t>
            </w:r>
            <w:r>
              <w:rPr>
                <w:rFonts w:hint="eastAsia" w:ascii="宋体" w:hAnsi="宋体" w:eastAsia="宋体" w:cs="宋体"/>
                <w:kern w:val="0"/>
                <w:sz w:val="24"/>
                <w:szCs w:val="24"/>
                <w:highlight w:val="none"/>
                <w:lang w:val="zh-CN" w:eastAsia="zh-CN" w:bidi="ar-SA"/>
              </w:rPr>
              <w:t>室</w:t>
            </w:r>
          </w:p>
        </w:tc>
      </w:tr>
      <w:tr w14:paraId="5D22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6592ABDF">
            <w:pPr>
              <w:pStyle w:val="8"/>
              <w:ind w:firstLine="0" w:firstLineChars="0"/>
              <w:jc w:val="center"/>
              <w:rPr>
                <w:rFonts w:ascii="宋体" w:hAnsi="宋体" w:cs="宋体"/>
                <w:color w:val="000000"/>
                <w:highlight w:val="none"/>
              </w:rPr>
            </w:pPr>
            <w:r>
              <w:rPr>
                <w:rFonts w:hint="eastAsia" w:ascii="宋体" w:hAnsi="宋体" w:cs="宋体"/>
                <w:color w:val="000000"/>
                <w:highlight w:val="none"/>
              </w:rPr>
              <w:t>保证金</w:t>
            </w:r>
          </w:p>
        </w:tc>
        <w:tc>
          <w:tcPr>
            <w:tcW w:w="6529" w:type="dxa"/>
            <w:shd w:val="clear" w:color="000000" w:fill="auto"/>
          </w:tcPr>
          <w:p w14:paraId="07C9F8EB">
            <w:pPr>
              <w:pStyle w:val="8"/>
              <w:ind w:firstLine="0" w:firstLineChars="0"/>
              <w:jc w:val="left"/>
              <w:rPr>
                <w:rFonts w:ascii="宋体" w:hAnsi="宋体" w:cs="宋体"/>
                <w:color w:val="000000"/>
                <w:highlight w:val="none"/>
              </w:rPr>
            </w:pPr>
            <w:r>
              <w:rPr>
                <w:rFonts w:hint="eastAsia" w:ascii="宋体" w:hAnsi="宋体" w:cs="宋体"/>
                <w:b/>
                <w:bCs/>
                <w:color w:val="000000"/>
                <w:highlight w:val="none"/>
                <w:lang w:val="en-US" w:eastAsia="zh-CN"/>
              </w:rPr>
              <w:t>本项目免缴</w:t>
            </w:r>
          </w:p>
        </w:tc>
      </w:tr>
      <w:tr w14:paraId="01A7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295BEB29">
            <w:pPr>
              <w:pStyle w:val="8"/>
              <w:ind w:firstLine="0" w:firstLineChars="0"/>
              <w:jc w:val="center"/>
              <w:rPr>
                <w:rFonts w:ascii="宋体" w:hAnsi="宋体" w:cs="宋体"/>
                <w:color w:val="000000"/>
                <w:highlight w:val="none"/>
              </w:rPr>
            </w:pPr>
            <w:r>
              <w:rPr>
                <w:rFonts w:hint="eastAsia" w:ascii="宋体" w:hAnsi="宋体" w:cs="宋体"/>
                <w:color w:val="000000"/>
                <w:highlight w:val="none"/>
              </w:rPr>
              <w:t>响应文件有效期</w:t>
            </w:r>
          </w:p>
        </w:tc>
        <w:tc>
          <w:tcPr>
            <w:tcW w:w="6529" w:type="dxa"/>
            <w:shd w:val="clear" w:color="000000" w:fill="auto"/>
          </w:tcPr>
          <w:p w14:paraId="3627C384">
            <w:pPr>
              <w:pStyle w:val="8"/>
              <w:ind w:firstLine="0" w:firstLineChars="0"/>
              <w:jc w:val="left"/>
              <w:rPr>
                <w:rFonts w:ascii="宋体" w:hAnsi="宋体" w:cs="宋体"/>
                <w:color w:val="000000"/>
                <w:highlight w:val="none"/>
              </w:rPr>
            </w:pPr>
            <w:r>
              <w:rPr>
                <w:rFonts w:hint="eastAsia" w:ascii="宋体" w:hAnsi="宋体" w:cs="宋体"/>
                <w:color w:val="000000"/>
                <w:highlight w:val="none"/>
              </w:rPr>
              <w:t>自谈判提交响应文件截止之日起不少于</w:t>
            </w:r>
            <w:r>
              <w:rPr>
                <w:rFonts w:hint="eastAsia" w:ascii="宋体" w:hAnsi="宋体" w:cs="宋体"/>
                <w:color w:val="000000"/>
                <w:highlight w:val="none"/>
                <w:lang w:val="en-US" w:eastAsia="zh-CN"/>
              </w:rPr>
              <w:t>60</w:t>
            </w:r>
            <w:r>
              <w:rPr>
                <w:rFonts w:hint="eastAsia" w:ascii="宋体" w:hAnsi="宋体" w:cs="宋体"/>
                <w:color w:val="000000"/>
                <w:highlight w:val="none"/>
              </w:rPr>
              <w:t>天</w:t>
            </w:r>
          </w:p>
        </w:tc>
      </w:tr>
      <w:tr w14:paraId="03C5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6213445C">
            <w:pPr>
              <w:pStyle w:val="8"/>
              <w:ind w:firstLine="0" w:firstLineChars="0"/>
              <w:jc w:val="center"/>
              <w:rPr>
                <w:rFonts w:ascii="宋体" w:hAnsi="宋体" w:cs="宋体"/>
                <w:color w:val="000000"/>
                <w:highlight w:val="none"/>
              </w:rPr>
            </w:pPr>
            <w:r>
              <w:rPr>
                <w:rFonts w:hint="eastAsia" w:ascii="宋体" w:hAnsi="宋体" w:cs="宋体"/>
                <w:color w:val="000000"/>
                <w:highlight w:val="none"/>
              </w:rPr>
              <w:t>响应文件的递交截止时间</w:t>
            </w:r>
          </w:p>
        </w:tc>
        <w:tc>
          <w:tcPr>
            <w:tcW w:w="6529" w:type="dxa"/>
            <w:shd w:val="clear" w:color="000000" w:fill="auto"/>
          </w:tcPr>
          <w:p w14:paraId="39A4370A">
            <w:pPr>
              <w:pStyle w:val="8"/>
              <w:ind w:firstLine="0" w:firstLineChars="0"/>
              <w:jc w:val="left"/>
              <w:rPr>
                <w:rFonts w:hint="eastAsia" w:ascii="宋体" w:hAnsi="宋体" w:cs="宋体" w:eastAsiaTheme="minorEastAsia"/>
                <w:color w:val="000000"/>
                <w:highlight w:val="yellow"/>
                <w:lang w:eastAsia="zh-CN"/>
              </w:rPr>
            </w:pPr>
            <w:r>
              <w:rPr>
                <w:rFonts w:hint="eastAsia" w:ascii="宋体" w:hAnsi="宋体" w:cs="宋体"/>
                <w:color w:val="000000"/>
                <w:highlight w:val="yellow"/>
                <w:lang w:eastAsia="zh-CN"/>
              </w:rPr>
              <w:t>2025年</w:t>
            </w:r>
            <w:r>
              <w:rPr>
                <w:rFonts w:hint="eastAsia" w:ascii="宋体" w:hAnsi="宋体" w:cs="宋体"/>
                <w:color w:val="000000"/>
                <w:highlight w:val="yellow"/>
                <w:lang w:val="en-US" w:eastAsia="zh-CN"/>
              </w:rPr>
              <w:t>07</w:t>
            </w:r>
            <w:r>
              <w:rPr>
                <w:rFonts w:hint="eastAsia" w:ascii="宋体" w:hAnsi="宋体" w:cs="宋体"/>
                <w:color w:val="000000"/>
                <w:highlight w:val="yellow"/>
                <w:lang w:eastAsia="zh-CN"/>
              </w:rPr>
              <w:t>月</w:t>
            </w:r>
            <w:r>
              <w:rPr>
                <w:rFonts w:hint="eastAsia" w:ascii="宋体" w:hAnsi="宋体" w:cs="宋体"/>
                <w:color w:val="000000"/>
                <w:highlight w:val="yellow"/>
                <w:lang w:val="en-US" w:eastAsia="zh-CN"/>
              </w:rPr>
              <w:t>15</w:t>
            </w:r>
            <w:r>
              <w:rPr>
                <w:rFonts w:hint="eastAsia" w:ascii="宋体" w:hAnsi="宋体" w:cs="宋体"/>
                <w:color w:val="000000"/>
                <w:highlight w:val="yellow"/>
                <w:lang w:eastAsia="zh-CN"/>
              </w:rPr>
              <w:t>日</w:t>
            </w:r>
            <w:r>
              <w:rPr>
                <w:rFonts w:hint="eastAsia" w:ascii="宋体" w:hAnsi="宋体" w:cs="宋体"/>
                <w:color w:val="000000"/>
                <w:highlight w:val="yellow"/>
                <w:lang w:val="en-US" w:eastAsia="zh-CN"/>
              </w:rPr>
              <w:t>09</w:t>
            </w:r>
            <w:r>
              <w:rPr>
                <w:rFonts w:hint="eastAsia" w:ascii="宋体" w:hAnsi="宋体" w:cs="宋体"/>
                <w:color w:val="000000"/>
                <w:highlight w:val="yellow"/>
                <w:lang w:eastAsia="zh-CN"/>
              </w:rPr>
              <w:t>时</w:t>
            </w:r>
            <w:r>
              <w:rPr>
                <w:rFonts w:hint="eastAsia" w:ascii="宋体" w:hAnsi="宋体" w:cs="宋体"/>
                <w:color w:val="000000"/>
                <w:highlight w:val="yellow"/>
                <w:lang w:val="en-US" w:eastAsia="zh-CN"/>
              </w:rPr>
              <w:t>00</w:t>
            </w:r>
            <w:r>
              <w:rPr>
                <w:rFonts w:hint="eastAsia" w:ascii="宋体" w:hAnsi="宋体" w:cs="宋体"/>
                <w:color w:val="000000"/>
                <w:highlight w:val="yellow"/>
                <w:lang w:eastAsia="zh-CN"/>
              </w:rPr>
              <w:t>分（采用北京时间24 小时制）</w:t>
            </w:r>
          </w:p>
        </w:tc>
      </w:tr>
      <w:tr w14:paraId="24F4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789200F9">
            <w:pPr>
              <w:pStyle w:val="8"/>
              <w:ind w:firstLine="0" w:firstLineChars="0"/>
              <w:jc w:val="center"/>
              <w:rPr>
                <w:rFonts w:ascii="宋体" w:hAnsi="宋体" w:cs="宋体"/>
                <w:color w:val="000000"/>
                <w:highlight w:val="none"/>
              </w:rPr>
            </w:pPr>
            <w:r>
              <w:rPr>
                <w:rFonts w:hint="eastAsia" w:ascii="宋体" w:hAnsi="宋体" w:cs="宋体"/>
                <w:color w:val="000000"/>
                <w:highlight w:val="none"/>
              </w:rPr>
              <w:t>开启时间及谈判地点</w:t>
            </w:r>
          </w:p>
        </w:tc>
        <w:tc>
          <w:tcPr>
            <w:tcW w:w="6529" w:type="dxa"/>
            <w:shd w:val="clear" w:color="000000" w:fill="auto"/>
          </w:tcPr>
          <w:p w14:paraId="34A31A8A">
            <w:pPr>
              <w:pStyle w:val="8"/>
              <w:ind w:firstLine="0" w:firstLineChars="0"/>
              <w:jc w:val="left"/>
              <w:rPr>
                <w:rFonts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eastAsia="zh-CN"/>
              </w:rPr>
              <w:t>、</w:t>
            </w:r>
            <w:r>
              <w:rPr>
                <w:rFonts w:hint="eastAsia" w:ascii="宋体" w:hAnsi="宋体" w:cs="宋体"/>
                <w:color w:val="000000"/>
                <w:highlight w:val="none"/>
              </w:rPr>
              <w:t>响应文件开启时间：202</w:t>
            </w:r>
            <w:r>
              <w:rPr>
                <w:rFonts w:hint="eastAsia" w:ascii="宋体" w:hAnsi="宋体" w:cs="宋体"/>
                <w:color w:val="000000"/>
                <w:highlight w:val="none"/>
                <w:lang w:val="en-US" w:eastAsia="zh-CN"/>
              </w:rPr>
              <w:t>5</w:t>
            </w:r>
            <w:r>
              <w:rPr>
                <w:rFonts w:hint="eastAsia" w:ascii="宋体" w:hAnsi="宋体" w:cs="宋体"/>
                <w:color w:val="000000"/>
                <w:highlight w:val="none"/>
              </w:rPr>
              <w:t>年</w:t>
            </w:r>
            <w:r>
              <w:rPr>
                <w:rFonts w:hint="eastAsia" w:ascii="宋体" w:hAnsi="宋体" w:cs="宋体"/>
                <w:color w:val="000000"/>
                <w:highlight w:val="none"/>
                <w:lang w:val="en-US" w:eastAsia="zh-CN"/>
              </w:rPr>
              <w:t>07</w:t>
            </w:r>
            <w:r>
              <w:rPr>
                <w:rFonts w:hint="eastAsia" w:ascii="宋体" w:hAnsi="宋体" w:cs="宋体"/>
                <w:color w:val="000000"/>
                <w:highlight w:val="none"/>
              </w:rPr>
              <w:t>月</w:t>
            </w:r>
            <w:r>
              <w:rPr>
                <w:rFonts w:hint="eastAsia" w:ascii="宋体" w:hAnsi="宋体" w:cs="宋体"/>
                <w:color w:val="000000"/>
                <w:highlight w:val="none"/>
                <w:lang w:val="en-US" w:eastAsia="zh-CN"/>
              </w:rPr>
              <w:t>15</w:t>
            </w:r>
            <w:r>
              <w:rPr>
                <w:rFonts w:hint="eastAsia" w:ascii="宋体" w:hAnsi="宋体" w:cs="宋体"/>
                <w:color w:val="000000"/>
                <w:highlight w:val="none"/>
              </w:rPr>
              <w:t>日</w:t>
            </w:r>
            <w:r>
              <w:rPr>
                <w:rFonts w:hint="eastAsia" w:ascii="宋体" w:hAnsi="宋体" w:cs="宋体"/>
                <w:color w:val="000000"/>
                <w:highlight w:val="none"/>
                <w:lang w:val="en-US" w:eastAsia="zh-CN"/>
              </w:rPr>
              <w:t>09</w:t>
            </w:r>
            <w:r>
              <w:rPr>
                <w:rFonts w:hint="eastAsia" w:ascii="宋体" w:hAnsi="宋体" w:cs="宋体"/>
                <w:color w:val="000000"/>
                <w:highlight w:val="none"/>
              </w:rPr>
              <w:t>时</w:t>
            </w:r>
            <w:r>
              <w:rPr>
                <w:rFonts w:hint="eastAsia" w:ascii="宋体" w:hAnsi="宋体" w:cs="宋体"/>
                <w:color w:val="000000"/>
                <w:highlight w:val="none"/>
                <w:lang w:val="en-US" w:eastAsia="zh-CN"/>
              </w:rPr>
              <w:t>00</w:t>
            </w:r>
            <w:bookmarkStart w:id="197" w:name="_GoBack"/>
            <w:bookmarkEnd w:id="197"/>
            <w:r>
              <w:rPr>
                <w:rFonts w:hint="eastAsia" w:ascii="宋体" w:hAnsi="宋体" w:cs="宋体"/>
                <w:color w:val="000000"/>
                <w:highlight w:val="none"/>
              </w:rPr>
              <w:t xml:space="preserve">分（采用北京时间24小时制） </w:t>
            </w:r>
          </w:p>
          <w:p w14:paraId="0780DDED">
            <w:pPr>
              <w:pStyle w:val="8"/>
              <w:ind w:firstLine="0" w:firstLineChars="0"/>
              <w:jc w:val="left"/>
              <w:rPr>
                <w:rFonts w:hint="eastAsia" w:ascii="宋体" w:hAnsi="宋体" w:cs="宋体"/>
                <w:color w:val="000000"/>
                <w:highlight w:val="none"/>
                <w:lang w:val="en-US" w:eastAsia="zh-CN"/>
              </w:rPr>
            </w:pPr>
            <w:r>
              <w:rPr>
                <w:rFonts w:hint="eastAsia" w:ascii="宋体" w:hAnsi="宋体" w:cs="宋体"/>
                <w:color w:val="000000"/>
                <w:highlight w:val="none"/>
              </w:rPr>
              <w:t>2</w:t>
            </w:r>
            <w:r>
              <w:rPr>
                <w:rFonts w:hint="eastAsia" w:ascii="宋体" w:hAnsi="宋体" w:cs="宋体"/>
                <w:color w:val="000000"/>
                <w:highlight w:val="none"/>
                <w:lang w:eastAsia="zh-CN"/>
              </w:rPr>
              <w:t>、</w:t>
            </w:r>
            <w:r>
              <w:rPr>
                <w:rFonts w:hint="eastAsia" w:ascii="宋体" w:hAnsi="宋体" w:cs="宋体"/>
                <w:color w:val="000000"/>
                <w:highlight w:val="none"/>
              </w:rPr>
              <w:t>谈判地点：</w:t>
            </w:r>
            <w:r>
              <w:rPr>
                <w:rFonts w:hint="eastAsia" w:ascii="宋体" w:hAnsi="宋体" w:cs="宋体"/>
                <w:color w:val="000000"/>
                <w:highlight w:val="none"/>
                <w:lang w:val="en-US" w:eastAsia="zh-CN"/>
              </w:rPr>
              <w:t>投标人请登录政采云平台；</w:t>
            </w:r>
          </w:p>
          <w:p w14:paraId="6D5FAB8E">
            <w:pPr>
              <w:pStyle w:val="8"/>
              <w:ind w:firstLine="0" w:firstLineChars="0"/>
              <w:jc w:val="left"/>
              <w:rPr>
                <w:rFonts w:hint="default" w:ascii="宋体" w:hAnsi="宋体" w:cs="宋体"/>
                <w:color w:val="000000"/>
                <w:highlight w:val="none"/>
                <w:lang w:val="en-US" w:eastAsia="zh-CN"/>
              </w:rPr>
            </w:pPr>
            <w:r>
              <w:rPr>
                <w:rFonts w:hint="eastAsia" w:ascii="宋体" w:hAnsi="宋体" w:cs="宋体"/>
                <w:b/>
                <w:bCs/>
                <w:color w:val="000000"/>
                <w:highlight w:val="none"/>
                <w:lang w:val="en-US" w:eastAsia="zh-CN"/>
              </w:rPr>
              <w:t>注：请供应商开标截止时间前将加密电子文件上传至政采云开标系统并进行签到，并在规定时间内进行解密（如非系统原因造成无法解密的或非系统原因加密文件上传不成功的或没办理CA锁而造成加密文件无法解密、加密文件无法上传的视为无效投标）。</w:t>
            </w:r>
          </w:p>
        </w:tc>
      </w:tr>
      <w:tr w14:paraId="573E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2371BCF9">
            <w:pPr>
              <w:pStyle w:val="8"/>
              <w:ind w:firstLine="0" w:firstLineChars="0"/>
              <w:jc w:val="center"/>
              <w:rPr>
                <w:rFonts w:ascii="宋体" w:hAnsi="宋体" w:cs="宋体"/>
                <w:color w:val="000000"/>
                <w:highlight w:val="none"/>
              </w:rPr>
            </w:pPr>
            <w:r>
              <w:rPr>
                <w:rFonts w:hint="eastAsia" w:ascii="宋体" w:hAnsi="宋体" w:cs="宋体"/>
                <w:color w:val="000000"/>
                <w:highlight w:val="none"/>
              </w:rPr>
              <w:t>财政部门指定的媒体</w:t>
            </w:r>
          </w:p>
        </w:tc>
        <w:tc>
          <w:tcPr>
            <w:tcW w:w="6529" w:type="dxa"/>
            <w:shd w:val="clear" w:color="000000" w:fill="auto"/>
          </w:tcPr>
          <w:p w14:paraId="39E8399B">
            <w:pPr>
              <w:pStyle w:val="8"/>
              <w:ind w:firstLine="0" w:firstLineChars="0"/>
              <w:jc w:val="left"/>
              <w:rPr>
                <w:rFonts w:hint="eastAsia" w:ascii="宋体" w:hAnsi="宋体" w:cs="宋体" w:eastAsiaTheme="minorEastAsia"/>
                <w:color w:val="000000"/>
                <w:highlight w:val="none"/>
                <w:lang w:eastAsia="zh-CN"/>
              </w:rPr>
            </w:pPr>
            <w:r>
              <w:rPr>
                <w:rFonts w:hint="eastAsia" w:ascii="宋体" w:hAnsi="宋体" w:cs="宋体"/>
                <w:color w:val="000000"/>
                <w:highlight w:val="none"/>
                <w:lang w:eastAsia="zh-CN"/>
              </w:rPr>
              <w:t>青海</w:t>
            </w:r>
            <w:r>
              <w:rPr>
                <w:rFonts w:hint="eastAsia" w:ascii="宋体" w:hAnsi="宋体" w:cs="宋体"/>
                <w:color w:val="000000"/>
                <w:highlight w:val="none"/>
                <w:lang w:val="en-US" w:eastAsia="zh-CN"/>
              </w:rPr>
              <w:t>省</w:t>
            </w:r>
            <w:r>
              <w:rPr>
                <w:rFonts w:hint="eastAsia" w:ascii="宋体" w:hAnsi="宋体" w:cs="宋体"/>
                <w:color w:val="000000"/>
                <w:highlight w:val="none"/>
                <w:lang w:eastAsia="zh-CN"/>
              </w:rPr>
              <w:t>政府采购网（http://www.ccgp-qinghai.gov.cn/home.html）</w:t>
            </w:r>
          </w:p>
        </w:tc>
      </w:tr>
      <w:tr w14:paraId="3DDD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49849B6D">
            <w:pPr>
              <w:pStyle w:val="8"/>
              <w:ind w:firstLine="0" w:firstLineChars="0"/>
              <w:jc w:val="center"/>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政策功能</w:t>
            </w:r>
          </w:p>
        </w:tc>
        <w:tc>
          <w:tcPr>
            <w:tcW w:w="6529" w:type="dxa"/>
            <w:shd w:val="clear" w:color="000000" w:fill="auto"/>
            <w:vAlign w:val="center"/>
          </w:tcPr>
          <w:p w14:paraId="5667B68F">
            <w:pPr>
              <w:autoSpaceDE w:val="0"/>
              <w:autoSpaceDN w:val="0"/>
              <w:contextualSpacing/>
              <w:rPr>
                <w:rFonts w:hint="default" w:ascii="宋体" w:hAnsi="宋体" w:cs="宋体"/>
                <w:color w:val="000000"/>
                <w:highlight w:val="none"/>
                <w:lang w:val="en-US" w:eastAsia="zh-CN"/>
              </w:rPr>
            </w:pPr>
            <w:r>
              <w:rPr>
                <w:rFonts w:hint="eastAsia" w:ascii="宋体" w:hAnsi="宋体"/>
                <w:color w:val="auto"/>
                <w:kern w:val="0"/>
                <w:sz w:val="24"/>
                <w:szCs w:val="24"/>
                <w:lang w:val="zh-CN" w:eastAsia="zh-CN"/>
              </w:rPr>
              <w:t>根据《政府采购促进中小企业发展管理办法》（财库[2020]46号），本项目</w:t>
            </w:r>
            <w:r>
              <w:rPr>
                <w:rFonts w:hint="eastAsia" w:ascii="宋体" w:hAnsi="宋体"/>
                <w:color w:val="auto"/>
                <w:kern w:val="0"/>
                <w:sz w:val="24"/>
                <w:szCs w:val="24"/>
                <w:lang w:val="en-US" w:eastAsia="zh-CN"/>
              </w:rPr>
              <w:t>包三</w:t>
            </w:r>
            <w:r>
              <w:rPr>
                <w:rFonts w:hint="eastAsia" w:ascii="宋体" w:hAnsi="宋体"/>
                <w:color w:val="auto"/>
                <w:kern w:val="0"/>
                <w:sz w:val="24"/>
                <w:szCs w:val="24"/>
                <w:lang w:val="zh-CN" w:eastAsia="zh-CN"/>
              </w:rPr>
              <w:t>落实价格评审优惠政策（</w:t>
            </w:r>
            <w:r>
              <w:rPr>
                <w:rFonts w:hint="eastAsia" w:ascii="宋体" w:hAnsi="宋体"/>
                <w:color w:val="auto"/>
                <w:kern w:val="0"/>
                <w:sz w:val="24"/>
                <w:szCs w:val="24"/>
                <w:lang w:val="en-US" w:eastAsia="zh-CN"/>
              </w:rPr>
              <w:t>属于小型、微型企业，监狱企业，残疾人福利性单位的供应商，按照国家相关规定给予10%的价格扣除</w:t>
            </w:r>
            <w:r>
              <w:rPr>
                <w:rFonts w:hint="eastAsia" w:ascii="宋体" w:hAnsi="宋体"/>
                <w:color w:val="auto"/>
                <w:kern w:val="0"/>
                <w:sz w:val="24"/>
                <w:szCs w:val="24"/>
                <w:lang w:val="zh-CN" w:eastAsia="zh-CN"/>
              </w:rPr>
              <w:t>）</w:t>
            </w:r>
            <w:r>
              <w:rPr>
                <w:rFonts w:hint="eastAsia" w:ascii="宋体" w:hAnsi="宋体"/>
                <w:color w:val="auto"/>
                <w:kern w:val="0"/>
                <w:sz w:val="24"/>
                <w:szCs w:val="24"/>
                <w:lang w:val="en-US" w:eastAsia="zh-CN"/>
              </w:rPr>
              <w:t>。</w:t>
            </w:r>
          </w:p>
        </w:tc>
      </w:tr>
      <w:tr w14:paraId="3046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5D471990">
            <w:pPr>
              <w:pStyle w:val="8"/>
              <w:ind w:firstLine="0" w:firstLineChars="0"/>
              <w:jc w:val="center"/>
              <w:rPr>
                <w:rFonts w:ascii="宋体" w:hAnsi="宋体" w:cs="宋体"/>
                <w:color w:val="000000"/>
                <w:highlight w:val="none"/>
              </w:rPr>
            </w:pPr>
            <w:r>
              <w:rPr>
                <w:rFonts w:hint="eastAsia" w:ascii="宋体" w:hAnsi="宋体" w:cs="宋体"/>
                <w:color w:val="000000"/>
                <w:highlight w:val="none"/>
              </w:rPr>
              <w:t>其他</w:t>
            </w:r>
          </w:p>
        </w:tc>
        <w:tc>
          <w:tcPr>
            <w:tcW w:w="6529" w:type="dxa"/>
            <w:shd w:val="clear" w:color="000000" w:fill="auto"/>
          </w:tcPr>
          <w:p w14:paraId="1F340BF6">
            <w:pPr>
              <w:pStyle w:val="8"/>
              <w:ind w:firstLine="0" w:firstLineChars="0"/>
              <w:jc w:val="left"/>
              <w:rPr>
                <w:rFonts w:hint="eastAsia" w:ascii="新宋体" w:hAnsi="新宋体" w:eastAsia="新宋体" w:cs="新宋体"/>
                <w:highlight w:val="none"/>
                <w:lang w:val="zh-CN"/>
              </w:rPr>
            </w:pPr>
            <w:r>
              <w:rPr>
                <w:rFonts w:hint="eastAsia" w:ascii="新宋体" w:hAnsi="新宋体" w:eastAsia="新宋体" w:cs="新宋体"/>
                <w:highlight w:val="none"/>
                <w:lang w:val="en-US" w:eastAsia="zh-CN"/>
              </w:rPr>
              <w:t>1、</w:t>
            </w:r>
            <w:r>
              <w:rPr>
                <w:rFonts w:hint="eastAsia" w:ascii="新宋体" w:hAnsi="新宋体" w:eastAsia="新宋体" w:cs="新宋体"/>
                <w:highlight w:val="none"/>
                <w:lang w:val="zh-CN"/>
              </w:rPr>
              <w:t>公告发布于《</w:t>
            </w:r>
            <w:r>
              <w:rPr>
                <w:rFonts w:hint="eastAsia" w:ascii="新宋体" w:hAnsi="新宋体" w:eastAsia="新宋体" w:cs="新宋体"/>
                <w:highlight w:val="none"/>
                <w:lang w:val="zh-CN" w:eastAsia="zh-CN"/>
              </w:rPr>
              <w:t>青海政府采购网</w:t>
            </w:r>
            <w:r>
              <w:rPr>
                <w:rFonts w:hint="eastAsia" w:ascii="新宋体" w:hAnsi="新宋体" w:eastAsia="新宋体" w:cs="新宋体"/>
                <w:highlight w:val="none"/>
                <w:lang w:val="zh-CN"/>
              </w:rPr>
              <w:t>》，公告内容以</w:t>
            </w:r>
            <w:r>
              <w:rPr>
                <w:rFonts w:hint="eastAsia" w:ascii="新宋体" w:hAnsi="新宋体" w:eastAsia="新宋体" w:cs="新宋体"/>
                <w:highlight w:val="none"/>
                <w:lang w:val="zh-CN" w:eastAsia="zh-CN"/>
              </w:rPr>
              <w:t>青海政府采购网</w:t>
            </w:r>
            <w:r>
              <w:rPr>
                <w:rFonts w:hint="eastAsia" w:ascii="新宋体" w:hAnsi="新宋体" w:eastAsia="新宋体" w:cs="新宋体"/>
                <w:highlight w:val="none"/>
                <w:lang w:val="zh-CN"/>
              </w:rPr>
              <w:t>发布的为准。</w:t>
            </w:r>
          </w:p>
          <w:p w14:paraId="3A97C8E4">
            <w:pPr>
              <w:pStyle w:val="8"/>
              <w:ind w:firstLine="0" w:firstLineChars="0"/>
              <w:jc w:val="left"/>
              <w:rPr>
                <w:rFonts w:hint="eastAsia" w:ascii="新宋体" w:hAnsi="新宋体" w:eastAsia="新宋体" w:cs="新宋体"/>
                <w:highlight w:val="none"/>
                <w:lang w:val="zh-CN"/>
              </w:rPr>
            </w:pPr>
            <w:r>
              <w:rPr>
                <w:rFonts w:hint="eastAsia" w:ascii="新宋体" w:hAnsi="新宋体" w:eastAsia="新宋体" w:cs="新宋体"/>
                <w:highlight w:val="none"/>
                <w:lang w:val="zh-CN"/>
              </w:rPr>
              <w:t>2、本项目线上进行，供应商无需到现场开标；如非系统原因造成无法解密的或非系统原因加密文件上传不成功的或没办理CA锁而造成加密</w:t>
            </w:r>
            <w:r>
              <w:rPr>
                <w:rFonts w:hint="eastAsia" w:ascii="新宋体" w:hAnsi="新宋体" w:eastAsia="新宋体" w:cs="新宋体"/>
                <w:highlight w:val="none"/>
                <w:lang w:val="en-US" w:eastAsia="zh-CN"/>
              </w:rPr>
              <w:t>谈判</w:t>
            </w:r>
            <w:r>
              <w:rPr>
                <w:rFonts w:hint="eastAsia" w:ascii="新宋体" w:hAnsi="新宋体" w:eastAsia="新宋体" w:cs="新宋体"/>
                <w:highlight w:val="none"/>
                <w:lang w:val="zh-CN"/>
              </w:rPr>
              <w:t>响应文件无法解密、加密谈判响应文件无法上传的视为无效投标，线上电子加密谈判响应文件必须在谈判响应文件递交截止时间前上传至电子开评标系统；</w:t>
            </w:r>
            <w:r>
              <w:rPr>
                <w:rFonts w:hint="eastAsia" w:ascii="新宋体" w:hAnsi="新宋体" w:eastAsia="新宋体" w:cs="新宋体"/>
                <w:highlight w:val="none"/>
                <w:lang w:val="zh-CN"/>
              </w:rPr>
              <w:br w:type="textWrapping"/>
            </w:r>
            <w:r>
              <w:rPr>
                <w:rFonts w:hint="eastAsia" w:ascii="新宋体" w:hAnsi="新宋体" w:eastAsia="新宋体" w:cs="新宋体"/>
                <w:highlight w:val="none"/>
                <w:lang w:val="zh-CN"/>
              </w:rPr>
              <w:t>3、线上电子化开评标系统操作及办理CA锁等相关事宜请咨询政采云：咨询电话：95763；</w:t>
            </w:r>
            <w:r>
              <w:rPr>
                <w:rFonts w:hint="eastAsia" w:ascii="新宋体" w:hAnsi="新宋体" w:eastAsia="新宋体" w:cs="新宋体"/>
                <w:highlight w:val="none"/>
                <w:lang w:val="zh-CN"/>
              </w:rPr>
              <w:br w:type="textWrapping"/>
            </w:r>
            <w:r>
              <w:rPr>
                <w:rFonts w:hint="eastAsia" w:ascii="新宋体" w:hAnsi="新宋体" w:eastAsia="新宋体" w:cs="新宋体"/>
                <w:highlight w:val="none"/>
                <w:lang w:val="zh-CN"/>
              </w:rPr>
              <w:t>4、线上CA： PC咨询网址（可及时反馈问题截图，让客服快速定位问题）:http://tseal.cn/k.html，咨询电话：95763。</w:t>
            </w:r>
          </w:p>
          <w:p w14:paraId="23177DF6">
            <w:pPr>
              <w:autoSpaceDE w:val="0"/>
              <w:autoSpaceDN w:val="0"/>
              <w:contextualSpacing/>
              <w:rPr>
                <w:rFonts w:hint="eastAsia" w:ascii="新宋体" w:hAnsi="新宋体" w:eastAsia="新宋体" w:cs="新宋体"/>
                <w:highlight w:val="none"/>
                <w:lang w:val="zh-CN"/>
              </w:rPr>
            </w:pPr>
            <w:r>
              <w:rPr>
                <w:rFonts w:hint="eastAsia" w:ascii="宋体" w:hAnsi="宋体"/>
                <w:color w:val="auto"/>
                <w:kern w:val="0"/>
                <w:sz w:val="24"/>
                <w:szCs w:val="24"/>
                <w:lang w:val="en-US" w:eastAsia="zh-CN"/>
              </w:rPr>
              <w:t>5、</w:t>
            </w:r>
            <w:r>
              <w:rPr>
                <w:rFonts w:hint="eastAsia" w:ascii="宋体" w:hAnsi="宋体"/>
                <w:color w:val="auto"/>
                <w:kern w:val="0"/>
                <w:sz w:val="24"/>
                <w:szCs w:val="24"/>
                <w:lang w:val="zh-CN" w:eastAsia="zh-CN"/>
              </w:rPr>
              <w:t>本项目</w:t>
            </w:r>
            <w:r>
              <w:rPr>
                <w:rFonts w:hint="eastAsia" w:ascii="宋体" w:hAnsi="宋体"/>
                <w:color w:val="auto"/>
                <w:kern w:val="0"/>
                <w:sz w:val="24"/>
                <w:szCs w:val="24"/>
                <w:lang w:val="en-US" w:eastAsia="zh-CN"/>
              </w:rPr>
              <w:t>包三所属行业为</w:t>
            </w:r>
            <w:r>
              <w:rPr>
                <w:rFonts w:hint="eastAsia" w:ascii="宋体" w:hAnsi="宋体"/>
                <w:b/>
                <w:bCs/>
                <w:color w:val="auto"/>
                <w:kern w:val="0"/>
                <w:sz w:val="24"/>
                <w:szCs w:val="24"/>
                <w:lang w:val="en-US" w:eastAsia="zh-CN"/>
              </w:rPr>
              <w:t>工业</w:t>
            </w:r>
            <w:r>
              <w:rPr>
                <w:rFonts w:hint="eastAsia" w:ascii="宋体" w:hAnsi="宋体"/>
                <w:color w:val="auto"/>
                <w:kern w:val="0"/>
                <w:sz w:val="24"/>
                <w:szCs w:val="24"/>
                <w:lang w:val="en-US" w:eastAsia="zh-CN"/>
              </w:rPr>
              <w:t>。</w:t>
            </w:r>
          </w:p>
        </w:tc>
      </w:tr>
      <w:tr w14:paraId="5A25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135" w:type="dxa"/>
            <w:vAlign w:val="center"/>
          </w:tcPr>
          <w:p w14:paraId="090DF08A">
            <w:pPr>
              <w:pStyle w:val="8"/>
              <w:ind w:firstLine="0" w:firstLineChars="0"/>
              <w:jc w:val="center"/>
              <w:rPr>
                <w:rFonts w:ascii="宋体" w:hAnsi="宋体" w:cs="宋体"/>
                <w:color w:val="000000"/>
                <w:highlight w:val="none"/>
              </w:rPr>
            </w:pPr>
            <w:r>
              <w:rPr>
                <w:rFonts w:hint="eastAsia" w:ascii="宋体" w:hAnsi="宋体" w:cs="宋体"/>
                <w:color w:val="000000"/>
                <w:highlight w:val="none"/>
              </w:rPr>
              <w:t>财政监管部门及电话</w:t>
            </w:r>
          </w:p>
        </w:tc>
        <w:tc>
          <w:tcPr>
            <w:tcW w:w="6529" w:type="dxa"/>
            <w:shd w:val="clear" w:color="000000" w:fill="auto"/>
            <w:vAlign w:val="top"/>
          </w:tcPr>
          <w:p w14:paraId="225123E6">
            <w:pPr>
              <w:autoSpaceDE w:val="0"/>
              <w:autoSpaceDN w:val="0"/>
              <w:adjustRightInd w:val="0"/>
              <w:spacing w:line="240" w:lineRule="auto"/>
              <w:jc w:val="left"/>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 xml:space="preserve">西宁市城北区财政局              </w:t>
            </w:r>
          </w:p>
          <w:p w14:paraId="7A91A5DC">
            <w:pPr>
              <w:autoSpaceDE w:val="0"/>
              <w:autoSpaceDN w:val="0"/>
              <w:adjustRightInd w:val="0"/>
              <w:spacing w:line="240" w:lineRule="auto"/>
              <w:jc w:val="left"/>
              <w:rPr>
                <w:rFonts w:hint="eastAsia" w:ascii="宋体" w:hAnsi="宋体" w:cs="宋体" w:eastAsiaTheme="minorEastAsia"/>
                <w:color w:val="000000"/>
                <w:highlight w:val="none"/>
                <w:lang w:val="en-US" w:eastAsia="zh-CN"/>
              </w:rPr>
            </w:pPr>
            <w:r>
              <w:rPr>
                <w:rFonts w:hint="default" w:ascii="宋体" w:hAnsi="宋体" w:eastAsia="宋体" w:cs="宋体"/>
                <w:b w:val="0"/>
                <w:bCs w:val="0"/>
                <w:color w:val="auto"/>
                <w:kern w:val="0"/>
                <w:sz w:val="24"/>
                <w:szCs w:val="24"/>
                <w:lang w:val="en-US" w:eastAsia="zh-CN"/>
              </w:rPr>
              <w:t>联系电话：0971-5513092</w:t>
            </w:r>
          </w:p>
        </w:tc>
      </w:tr>
      <w:bookmarkEnd w:id="1"/>
    </w:tbl>
    <w:p w14:paraId="6150005D">
      <w:pPr>
        <w:widowControl/>
        <w:jc w:val="left"/>
        <w:rPr>
          <w:rFonts w:asciiTheme="minorEastAsia" w:hAnsiTheme="minorEastAsia"/>
          <w:highlight w:val="none"/>
          <w:lang w:val="zh-CN"/>
        </w:rPr>
      </w:pPr>
      <w:bookmarkStart w:id="2" w:name="_Toc9609"/>
      <w:r>
        <w:rPr>
          <w:rFonts w:asciiTheme="minorEastAsia" w:hAnsiTheme="minorEastAsia"/>
          <w:highlight w:val="none"/>
          <w:lang w:val="zh-CN"/>
        </w:rPr>
        <w:br w:type="page"/>
      </w:r>
    </w:p>
    <w:p w14:paraId="033430E0">
      <w:pPr>
        <w:pStyle w:val="27"/>
        <w:rPr>
          <w:rFonts w:asciiTheme="minorEastAsia" w:hAnsiTheme="minorEastAsia"/>
          <w:highlight w:val="none"/>
          <w:lang w:val="zh-CN"/>
        </w:rPr>
      </w:pPr>
      <w:bookmarkStart w:id="3" w:name="_Toc27893"/>
      <w:r>
        <w:rPr>
          <w:rFonts w:hint="eastAsia" w:asciiTheme="minorEastAsia" w:hAnsiTheme="minorEastAsia"/>
          <w:highlight w:val="none"/>
          <w:lang w:val="zh-CN"/>
        </w:rPr>
        <w:t xml:space="preserve">第二部分 </w:t>
      </w:r>
      <w:bookmarkEnd w:id="2"/>
      <w:r>
        <w:rPr>
          <w:rFonts w:hint="eastAsia" w:asciiTheme="minorEastAsia" w:hAnsiTheme="minorEastAsia"/>
          <w:highlight w:val="none"/>
          <w:lang w:val="zh-CN"/>
        </w:rPr>
        <w:t>谈判须知</w:t>
      </w:r>
      <w:bookmarkEnd w:id="3"/>
    </w:p>
    <w:p w14:paraId="3B81DD74">
      <w:pPr>
        <w:pStyle w:val="27"/>
        <w:rPr>
          <w:rFonts w:asciiTheme="minorEastAsia" w:hAnsiTheme="minorEastAsia"/>
          <w:highlight w:val="none"/>
          <w:lang w:val="zh-CN"/>
        </w:rPr>
      </w:pPr>
      <w:bookmarkStart w:id="4" w:name="_Toc13135"/>
      <w:bookmarkStart w:id="5" w:name="_Toc93054022"/>
      <w:r>
        <w:rPr>
          <w:rFonts w:hint="eastAsia" w:asciiTheme="minorEastAsia" w:hAnsiTheme="minorEastAsia"/>
          <w:highlight w:val="none"/>
          <w:lang w:val="zh-CN"/>
        </w:rPr>
        <w:t>一、说明</w:t>
      </w:r>
      <w:bookmarkEnd w:id="4"/>
      <w:bookmarkEnd w:id="5"/>
    </w:p>
    <w:p w14:paraId="3EE933BB">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6" w:name="_Toc515288439"/>
      <w:bookmarkStart w:id="7" w:name="_Toc93054023"/>
      <w:bookmarkStart w:id="8" w:name="_Toc1952"/>
      <w:r>
        <w:rPr>
          <w:rFonts w:asciiTheme="minorEastAsia" w:hAnsiTheme="minorEastAsia"/>
          <w:color w:val="000000" w:themeColor="text1"/>
          <w:sz w:val="32"/>
          <w:highlight w:val="none"/>
          <w:lang w:val="zh-CN"/>
          <w14:textFill>
            <w14:solidFill>
              <w14:schemeClr w14:val="tx1"/>
            </w14:solidFill>
          </w14:textFill>
        </w:rPr>
        <w:t>1.</w:t>
      </w:r>
      <w:r>
        <w:rPr>
          <w:rFonts w:hint="eastAsia" w:asciiTheme="minorEastAsia" w:hAnsiTheme="minorEastAsia"/>
          <w:color w:val="000000" w:themeColor="text1"/>
          <w:sz w:val="32"/>
          <w:highlight w:val="none"/>
          <w:lang w:val="zh-CN"/>
          <w14:textFill>
            <w14:solidFill>
              <w14:schemeClr w14:val="tx1"/>
            </w14:solidFill>
          </w14:textFill>
        </w:rPr>
        <w:t>适用范围</w:t>
      </w:r>
      <w:bookmarkEnd w:id="6"/>
      <w:bookmarkEnd w:id="7"/>
      <w:bookmarkEnd w:id="8"/>
    </w:p>
    <w:p w14:paraId="7EF4A93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1.1 </w:t>
      </w:r>
      <w:r>
        <w:rPr>
          <w:rFonts w:hint="eastAsia" w:ascii="宋体" w:hAnsi="Cambria" w:cs="宋体"/>
          <w:color w:val="auto"/>
          <w:kern w:val="0"/>
          <w:sz w:val="24"/>
          <w:szCs w:val="24"/>
          <w:lang w:val="zh-CN"/>
        </w:rPr>
        <w:t>本次竞争性</w:t>
      </w:r>
      <w:r>
        <w:rPr>
          <w:rFonts w:hint="eastAsia" w:ascii="宋体" w:hAnsi="Cambria" w:cs="宋体"/>
          <w:color w:val="auto"/>
          <w:kern w:val="0"/>
          <w:sz w:val="24"/>
          <w:szCs w:val="24"/>
          <w:lang w:val="en-US" w:eastAsia="zh-CN"/>
        </w:rPr>
        <w:t>谈判</w:t>
      </w:r>
      <w:r>
        <w:rPr>
          <w:rFonts w:hint="eastAsia" w:ascii="宋体" w:hAnsi="Cambria" w:cs="宋体"/>
          <w:color w:val="auto"/>
          <w:kern w:val="0"/>
          <w:sz w:val="24"/>
          <w:szCs w:val="24"/>
          <w:lang w:val="zh-CN"/>
        </w:rPr>
        <w:t>项目依据</w:t>
      </w:r>
      <w:r>
        <w:rPr>
          <w:rFonts w:hint="eastAsia" w:ascii="宋体" w:hAnsi="Cambria" w:cs="宋体"/>
          <w:color w:val="auto"/>
          <w:kern w:val="0"/>
          <w:sz w:val="24"/>
          <w:szCs w:val="24"/>
          <w:lang w:val="en-US" w:eastAsia="zh-CN"/>
        </w:rPr>
        <w:t>城北区教育局的</w:t>
      </w:r>
      <w:r>
        <w:rPr>
          <w:rFonts w:hint="eastAsia" w:ascii="宋体" w:hAnsi="Cambria" w:cs="宋体"/>
          <w:color w:val="auto"/>
          <w:kern w:val="0"/>
          <w:sz w:val="24"/>
          <w:szCs w:val="24"/>
          <w:lang w:val="zh-CN"/>
        </w:rPr>
        <w:t>采购计划，仅适用于本竞争性谈判文件中所叙述的项目。</w:t>
      </w:r>
    </w:p>
    <w:p w14:paraId="73DC52FE">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9" w:name="_Toc93054024"/>
      <w:bookmarkStart w:id="10" w:name="_Toc31355"/>
      <w:r>
        <w:rPr>
          <w:rFonts w:hint="eastAsia" w:asciiTheme="minorEastAsia" w:hAnsiTheme="minorEastAsia"/>
          <w:color w:val="000000" w:themeColor="text1"/>
          <w:sz w:val="32"/>
          <w:highlight w:val="none"/>
          <w:lang w:val="zh-CN"/>
          <w14:textFill>
            <w14:solidFill>
              <w14:schemeClr w14:val="tx1"/>
            </w14:solidFill>
          </w14:textFill>
        </w:rPr>
        <w:t>2.采购人及代理机构</w:t>
      </w:r>
      <w:bookmarkEnd w:id="9"/>
      <w:bookmarkEnd w:id="10"/>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0C593D88">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Cambria" w:cs="宋体"/>
          <w:bCs/>
          <w:color w:val="auto"/>
          <w:kern w:val="0"/>
          <w:sz w:val="24"/>
          <w:szCs w:val="28"/>
          <w:lang w:val="zh-CN"/>
        </w:rPr>
      </w:pPr>
      <w:bookmarkStart w:id="11" w:name="_Toc93054025"/>
      <w:r>
        <w:rPr>
          <w:rFonts w:ascii="宋体" w:hAnsi="Cambria" w:cs="宋体"/>
          <w:color w:val="auto"/>
          <w:kern w:val="0"/>
          <w:sz w:val="24"/>
          <w:szCs w:val="28"/>
          <w:lang w:val="zh-CN"/>
        </w:rPr>
        <w:t>2.1</w:t>
      </w:r>
      <w:r>
        <w:rPr>
          <w:rFonts w:hint="eastAsia" w:ascii="宋体" w:hAnsi="Cambria" w:cs="宋体"/>
          <w:color w:val="auto"/>
          <w:kern w:val="0"/>
          <w:sz w:val="24"/>
          <w:szCs w:val="28"/>
          <w:lang w:val="zh-CN"/>
        </w:rPr>
        <w:t>本次招标采取竞争性谈判方式。</w:t>
      </w:r>
    </w:p>
    <w:p w14:paraId="325ED82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合格的供应商：详见第一部分供应商须知前列表“</w:t>
      </w:r>
      <w:r>
        <w:rPr>
          <w:rFonts w:ascii="宋体" w:hAnsi="宋体" w:cs="宋体"/>
          <w:color w:val="auto"/>
          <w:kern w:val="0"/>
          <w:sz w:val="24"/>
          <w:szCs w:val="24"/>
        </w:rPr>
        <w:t>供应商资格条件</w:t>
      </w:r>
      <w:r>
        <w:rPr>
          <w:rFonts w:hint="eastAsia" w:ascii="宋体" w:hAnsi="宋体" w:cs="宋体"/>
          <w:color w:val="auto"/>
          <w:kern w:val="0"/>
          <w:sz w:val="24"/>
          <w:szCs w:val="24"/>
        </w:rPr>
        <w:t>”。</w:t>
      </w:r>
    </w:p>
    <w:p w14:paraId="4208566D">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2" w:name="_Toc24754"/>
      <w:r>
        <w:rPr>
          <w:rFonts w:hint="eastAsia" w:asciiTheme="minorEastAsia" w:hAnsiTheme="minorEastAsia"/>
          <w:color w:val="000000" w:themeColor="text1"/>
          <w:sz w:val="32"/>
          <w:highlight w:val="none"/>
          <w:lang w:val="zh-CN"/>
          <w14:textFill>
            <w14:solidFill>
              <w14:schemeClr w14:val="tx1"/>
            </w14:solidFill>
          </w14:textFill>
        </w:rPr>
        <w:t>3.供应商的资格要求</w:t>
      </w:r>
      <w:bookmarkEnd w:id="11"/>
      <w:bookmarkEnd w:id="12"/>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3225A59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3.1 供应商是指响应谈判文件要求、参加竞争性谈判采购的法人、其他组织或者自然人。 </w:t>
      </w:r>
    </w:p>
    <w:p w14:paraId="4F92783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3.2 供应商应当符合【谈判须知前附表】规定的供应商资格条件。</w:t>
      </w:r>
    </w:p>
    <w:p w14:paraId="2615FC2B">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3.3【谈判须知前附表】规定接受联合体形式的，供应商除应符合上述资格条件的规定外，还应遵守以下规定： </w:t>
      </w:r>
    </w:p>
    <w:p w14:paraId="73B08E5C">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（l）联合体中有同类资质的供应商按照联合体分工承担相同工作的，应当按照资质等级较低的供应商确定资质等级。 </w:t>
      </w:r>
    </w:p>
    <w:p w14:paraId="4F06691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（2）联合体各方应按谈判文件提供的格式签订联合体协议书，明确联合体牵头人和各方的权利义务、合同工作量比例； </w:t>
      </w:r>
    </w:p>
    <w:p w14:paraId="7C95849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（3）联合体各方签订联合体协议书后，不得再单独参加或与其他供应商组成新的联合体参加同一合同项下的采购活动。 </w:t>
      </w:r>
    </w:p>
    <w:p w14:paraId="66E46348">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3" w:name="_Toc1832"/>
      <w:bookmarkStart w:id="14" w:name="_Toc93054026"/>
      <w:r>
        <w:rPr>
          <w:rFonts w:hint="eastAsia" w:asciiTheme="minorEastAsia" w:hAnsiTheme="minorEastAsia"/>
          <w:color w:val="000000" w:themeColor="text1"/>
          <w:sz w:val="32"/>
          <w:highlight w:val="none"/>
          <w:lang w:val="zh-CN"/>
          <w14:textFill>
            <w14:solidFill>
              <w14:schemeClr w14:val="tx1"/>
            </w14:solidFill>
          </w14:textFill>
        </w:rPr>
        <w:t>4.谈判费用</w:t>
      </w:r>
      <w:bookmarkEnd w:id="13"/>
      <w:bookmarkEnd w:id="14"/>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0F7E203F">
      <w:pPr>
        <w:keepNext w:val="0"/>
        <w:keepLines w:val="0"/>
        <w:pageBreakBefore w:val="0"/>
        <w:widowControl w:val="0"/>
        <w:tabs>
          <w:tab w:val="left" w:pos="840"/>
        </w:tabs>
        <w:kinsoku/>
        <w:wordWrap/>
        <w:overflowPunct/>
        <w:topLinePunct w:val="0"/>
        <w:bidi w:val="0"/>
        <w:snapToGrid/>
        <w:spacing w:line="400" w:lineRule="exact"/>
        <w:ind w:firstLine="480" w:firstLineChars="200"/>
        <w:textAlignment w:val="auto"/>
        <w:rPr>
          <w:rFonts w:ascii="宋体" w:hAnsi="Cambria" w:cs="宋体"/>
          <w:color w:val="auto"/>
          <w:kern w:val="0"/>
          <w:sz w:val="24"/>
          <w:lang w:val="zh-CN"/>
        </w:rPr>
      </w:pPr>
      <w:bookmarkStart w:id="15" w:name="_Toc93054027"/>
      <w:r>
        <w:rPr>
          <w:rFonts w:hint="eastAsia" w:ascii="宋体" w:hAnsi="Cambria" w:cs="宋体"/>
          <w:color w:val="auto"/>
          <w:kern w:val="0"/>
          <w:sz w:val="24"/>
          <w:lang w:val="zh-CN"/>
        </w:rPr>
        <w:t>供应商应承担准备和与参加本次投标有关的费用。</w:t>
      </w:r>
      <w:r>
        <w:rPr>
          <w:rFonts w:hint="eastAsia" w:ascii="宋体" w:hAnsi="Cambria" w:cs="宋体"/>
          <w:color w:val="auto"/>
          <w:kern w:val="0"/>
          <w:sz w:val="24"/>
          <w:lang w:val="en-US" w:eastAsia="zh-CN"/>
        </w:rPr>
        <w:t>采购代理机构</w:t>
      </w:r>
      <w:r>
        <w:rPr>
          <w:rFonts w:hint="eastAsia" w:ascii="宋体" w:hAnsi="Cambria" w:cs="宋体"/>
          <w:color w:val="auto"/>
          <w:kern w:val="0"/>
          <w:sz w:val="24"/>
          <w:lang w:val="zh-CN"/>
        </w:rPr>
        <w:t>对供应商发生的费用不承担任何责任。</w:t>
      </w:r>
    </w:p>
    <w:p w14:paraId="0F84ADBF">
      <w:pPr>
        <w:pStyle w:val="27"/>
        <w:rPr>
          <w:rFonts w:asciiTheme="minorEastAsia" w:hAnsiTheme="minorEastAsia"/>
          <w:highlight w:val="none"/>
          <w:lang w:val="zh-CN"/>
        </w:rPr>
      </w:pPr>
      <w:bookmarkStart w:id="16" w:name="_Toc2082"/>
      <w:r>
        <w:rPr>
          <w:rFonts w:hint="eastAsia" w:asciiTheme="minorEastAsia" w:hAnsiTheme="minorEastAsia"/>
          <w:highlight w:val="none"/>
          <w:lang w:val="zh-CN"/>
        </w:rPr>
        <w:t>二、谈判文件</w:t>
      </w:r>
      <w:bookmarkEnd w:id="15"/>
      <w:bookmarkEnd w:id="16"/>
    </w:p>
    <w:p w14:paraId="66CB94CF">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7" w:name="_Toc26899"/>
      <w:bookmarkStart w:id="18" w:name="_Toc93054028"/>
      <w:r>
        <w:rPr>
          <w:rFonts w:hint="eastAsia" w:asciiTheme="minorEastAsia" w:hAnsiTheme="minorEastAsia"/>
          <w:color w:val="000000" w:themeColor="text1"/>
          <w:sz w:val="32"/>
          <w:highlight w:val="none"/>
          <w:lang w:val="zh-CN"/>
          <w14:textFill>
            <w14:solidFill>
              <w14:schemeClr w14:val="tx1"/>
            </w14:solidFill>
          </w14:textFill>
        </w:rPr>
        <w:t>5.谈判文件的组成</w:t>
      </w:r>
      <w:bookmarkEnd w:id="17"/>
      <w:bookmarkEnd w:id="18"/>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39A6B5E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5.1 谈判文件由下列文件组成： </w:t>
      </w:r>
    </w:p>
    <w:p w14:paraId="465F16E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（1）谈判邀请</w:t>
      </w:r>
      <w:r>
        <w:rPr>
          <w:rFonts w:hint="eastAsia" w:cs="宋体" w:asciiTheme="minorEastAsia" w:hAnsiTheme="minorEastAsia"/>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lang w:val="zh-CN"/>
          <w14:textFill>
            <w14:solidFill>
              <w14:schemeClr w14:val="tx1"/>
            </w14:solidFill>
          </w14:textFill>
        </w:rPr>
        <w:t>谈判须知前附表</w:t>
      </w:r>
    </w:p>
    <w:p w14:paraId="3E163F6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（2）谈判须知 </w:t>
      </w:r>
    </w:p>
    <w:p w14:paraId="1DDDD2D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（3）采购需求 </w:t>
      </w:r>
    </w:p>
    <w:p w14:paraId="5EEBC047">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（4）谈判响应文件格式 </w:t>
      </w:r>
    </w:p>
    <w:p w14:paraId="50FEE79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（5）政府采购项目合同书范本 </w:t>
      </w:r>
    </w:p>
    <w:p w14:paraId="67CADC3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5.2 采购人、采购代理机构或者谈判小组在提交首次响应文件截止之日前对已发出的谈判文件进行的澄清或者修改，构成谈判文件的组成部分。 </w:t>
      </w:r>
    </w:p>
    <w:p w14:paraId="58541AE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5.3 谈判文件中，谈判小组根据与供应商谈判情况可能实质性变动的内容见【谈判须知前附表】。对谈判文件作出的实质性变动是谈判文件的有效组成部分。 </w:t>
      </w:r>
    </w:p>
    <w:p w14:paraId="2322D47D">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9" w:name="_Toc93054029"/>
      <w:bookmarkStart w:id="20" w:name="_Toc6102"/>
      <w:r>
        <w:rPr>
          <w:rFonts w:hint="eastAsia" w:asciiTheme="minorEastAsia" w:hAnsiTheme="minorEastAsia"/>
          <w:color w:val="000000" w:themeColor="text1"/>
          <w:sz w:val="32"/>
          <w:highlight w:val="none"/>
          <w:lang w:val="zh-CN"/>
          <w14:textFill>
            <w14:solidFill>
              <w14:schemeClr w14:val="tx1"/>
            </w14:solidFill>
          </w14:textFill>
        </w:rPr>
        <w:t>6.谈判文件的澄清或者修改</w:t>
      </w:r>
      <w:bookmarkEnd w:id="19"/>
      <w:bookmarkEnd w:id="20"/>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2502C32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6.1 在提交首次响应文件截止之日前，采购人、采购代理机构或者谈判小组可以对已发出的谈判文件进行必要的澄清或者修改。</w:t>
      </w:r>
    </w:p>
    <w:p w14:paraId="6936862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6.2</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 </w:t>
      </w:r>
    </w:p>
    <w:p w14:paraId="44118355">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21" w:name="_Toc93054030"/>
      <w:bookmarkStart w:id="22" w:name="_Toc24375"/>
      <w:r>
        <w:rPr>
          <w:rFonts w:hint="eastAsia" w:asciiTheme="minorEastAsia" w:hAnsiTheme="minorEastAsia"/>
          <w:color w:val="000000" w:themeColor="text1"/>
          <w:sz w:val="32"/>
          <w:highlight w:val="none"/>
          <w:lang w:val="zh-CN"/>
          <w14:textFill>
            <w14:solidFill>
              <w14:schemeClr w14:val="tx1"/>
            </w14:solidFill>
          </w14:textFill>
        </w:rPr>
        <w:t>7.谈判文件的询问或质疑</w:t>
      </w:r>
      <w:bookmarkEnd w:id="21"/>
      <w:bookmarkEnd w:id="22"/>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43334F6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7.1 供应商对谈判文件有疑问的，可以向采购人、采购代理机构提出询问。 </w:t>
      </w:r>
    </w:p>
    <w:p w14:paraId="655A09E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7.2 提出质疑的供应商应当符合《中华人民共和国政府采购法》第二十二条的相关规定，对谈判文件提出质疑的，应当在获取采购文件或者采购文件公告期限届满之日起 7 个工作日内，按法律法规及其规章的规定向采购人、采购代理机构书面提出质疑。</w:t>
      </w:r>
    </w:p>
    <w:p w14:paraId="4F918E0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7.3 供应商认为谈判文件使自己的权益受到损害的，应以书面形式提出质疑（不接受匿名质疑），供应商须在法定质疑期内一次性提出针对同一采购程序环节的质疑。</w:t>
      </w:r>
    </w:p>
    <w:p w14:paraId="7EA88524">
      <w:pPr>
        <w:pStyle w:val="27"/>
        <w:rPr>
          <w:rFonts w:asciiTheme="minorEastAsia" w:hAnsiTheme="minorEastAsia"/>
          <w:highlight w:val="none"/>
          <w:lang w:val="zh-CN"/>
        </w:rPr>
      </w:pPr>
      <w:bookmarkStart w:id="23" w:name="_Toc29896"/>
      <w:bookmarkStart w:id="24" w:name="_Toc93054031"/>
      <w:r>
        <w:rPr>
          <w:rFonts w:hint="eastAsia" w:asciiTheme="minorEastAsia" w:hAnsiTheme="minorEastAsia"/>
          <w:highlight w:val="none"/>
          <w:lang w:val="zh-CN"/>
        </w:rPr>
        <w:t>三、响应文件</w:t>
      </w:r>
      <w:bookmarkEnd w:id="23"/>
      <w:bookmarkEnd w:id="24"/>
    </w:p>
    <w:p w14:paraId="25D41F58">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25" w:name="_Toc31982"/>
      <w:bookmarkStart w:id="26" w:name="_Toc93054032"/>
      <w:r>
        <w:rPr>
          <w:rFonts w:hint="eastAsia" w:asciiTheme="minorEastAsia" w:hAnsiTheme="minorEastAsia"/>
          <w:color w:val="000000" w:themeColor="text1"/>
          <w:sz w:val="32"/>
          <w:highlight w:val="none"/>
          <w:lang w:val="zh-CN"/>
          <w14:textFill>
            <w14:solidFill>
              <w14:schemeClr w14:val="tx1"/>
            </w14:solidFill>
          </w14:textFill>
        </w:rPr>
        <w:t>8.一般要求</w:t>
      </w:r>
      <w:bookmarkEnd w:id="25"/>
      <w:bookmarkEnd w:id="26"/>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6056BB3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8.1 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2CDF78C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8.2</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 w:val="24"/>
          <w:highlight w:val="none"/>
          <w:lang w:val="zh-CN"/>
          <w14:textFill>
            <w14:solidFill>
              <w14:schemeClr w14:val="tx1"/>
            </w14:solidFill>
          </w14:textFill>
        </w:rPr>
        <w:t>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59FCA5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8.3 除谈判文件中另有规定外，谈判响应文件所使用的度量衡单位，均须采用国家法定计量单位。未列明时应默认为我国法定计量单位。 </w:t>
      </w:r>
    </w:p>
    <w:p w14:paraId="7B68C8C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8.4 响应文件应采用</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政采云电子投标</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形式，电报、传真、电子邮件形式的响应文件概不接受。 </w:t>
      </w:r>
    </w:p>
    <w:p w14:paraId="68DC178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8.5 供应商应按谈判文件中提供的响应文件格式进行填写。 </w:t>
      </w:r>
    </w:p>
    <w:p w14:paraId="2856A3C7">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27" w:name="_Toc93054033"/>
      <w:bookmarkStart w:id="28" w:name="_Toc9759"/>
      <w:r>
        <w:rPr>
          <w:rFonts w:hint="eastAsia" w:asciiTheme="minorEastAsia" w:hAnsiTheme="minorEastAsia"/>
          <w:color w:val="000000" w:themeColor="text1"/>
          <w:sz w:val="32"/>
          <w:highlight w:val="none"/>
          <w:lang w:val="zh-CN"/>
          <w14:textFill>
            <w14:solidFill>
              <w14:schemeClr w14:val="tx1"/>
            </w14:solidFill>
          </w14:textFill>
        </w:rPr>
        <w:t>9.报价要求</w:t>
      </w:r>
      <w:bookmarkEnd w:id="27"/>
      <w:bookmarkEnd w:id="28"/>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3D271894">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 9.</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1</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 在首次报价表、最后报价表填写报价时应注意下列要求： </w:t>
      </w:r>
    </w:p>
    <w:p w14:paraId="6E7A4778">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（1）采购需求要求的</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产品</w:t>
      </w:r>
      <w:r>
        <w:rPr>
          <w:rFonts w:hint="eastAsia" w:cs="宋体" w:asciiTheme="minorEastAsia" w:hAnsi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运输</w:t>
      </w:r>
      <w:r>
        <w:rPr>
          <w:rFonts w:hint="eastAsia" w:cs="宋体" w:asciiTheme="minorEastAsia" w:hAnsi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验收</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、售后服务及其它附加服务的费用。 </w:t>
      </w:r>
    </w:p>
    <w:p w14:paraId="7FB05448">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（2）所有根据合同或其它原因应由供应商交纳和支付的税款和费用。 </w:t>
      </w:r>
    </w:p>
    <w:p w14:paraId="76A350A3">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（3）供应商报价应为完成本竞争性谈判文件中所要求的货物所应包括内容的所有价格。 </w:t>
      </w:r>
    </w:p>
    <w:p w14:paraId="09686472">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9.</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2</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 供应商的每次报价均不得超过采购项目预算，否则视为无效响应。</w:t>
      </w:r>
    </w:p>
    <w:p w14:paraId="02096969">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9.</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3</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 供应商提交的最后报价在合同执行过程中是固定不变的，不得以任何理由予以变更。以可变动价格提交的报价将被认为是非实质响应而被拒绝。 </w:t>
      </w:r>
    </w:p>
    <w:p w14:paraId="7592AF51">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9.</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4</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 谈判报价为</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总价</w:t>
      </w:r>
      <w:r>
        <w:rPr>
          <w:rFonts w:hint="eastAsia" w:cs="宋体" w:asciiTheme="minorEastAsia" w:hAnsiTheme="minorEastAsia"/>
          <w:color w:val="000000" w:themeColor="text1"/>
          <w:kern w:val="0"/>
          <w:sz w:val="24"/>
          <w:highlight w:val="none"/>
          <w:lang w:val="zh-CN"/>
          <w14:textFill>
            <w14:solidFill>
              <w14:schemeClr w14:val="tx1"/>
            </w14:solidFill>
          </w14:textFill>
        </w:rPr>
        <w:t>。供应商须按要求填写谈判报价，最后报价不得出现两个或两个以上的报价方案。</w:t>
      </w:r>
    </w:p>
    <w:p w14:paraId="7DFC6678">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9.</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5</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 报价币种为人民币。 </w:t>
      </w:r>
    </w:p>
    <w:p w14:paraId="3D25228D">
      <w:pPr>
        <w:pStyle w:val="27"/>
        <w:spacing w:line="360" w:lineRule="auto"/>
        <w:jc w:val="left"/>
        <w:rPr>
          <w:rFonts w:hint="eastAsia" w:asciiTheme="minorEastAsia" w:hAnsiTheme="minorEastAsia"/>
          <w:color w:val="000000" w:themeColor="text1"/>
          <w:sz w:val="32"/>
          <w:highlight w:val="none"/>
          <w:lang w:val="zh-CN"/>
          <w14:textFill>
            <w14:solidFill>
              <w14:schemeClr w14:val="tx1"/>
            </w14:solidFill>
          </w14:textFill>
        </w:rPr>
      </w:pPr>
      <w:bookmarkStart w:id="29" w:name="_Toc93054034"/>
      <w:bookmarkStart w:id="30" w:name="_Toc20753"/>
      <w:r>
        <w:rPr>
          <w:rFonts w:hint="eastAsia" w:asciiTheme="minorEastAsia" w:hAnsiTheme="minorEastAsia"/>
          <w:color w:val="000000" w:themeColor="text1"/>
          <w:sz w:val="32"/>
          <w:highlight w:val="none"/>
          <w:lang w:val="zh-CN"/>
          <w14:textFill>
            <w14:solidFill>
              <w14:schemeClr w14:val="tx1"/>
            </w14:solidFill>
          </w14:textFill>
        </w:rPr>
        <w:t>10.保证金</w:t>
      </w:r>
      <w:bookmarkEnd w:id="29"/>
      <w:bookmarkEnd w:id="30"/>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6EE2DFF3">
      <w:pPr>
        <w:pStyle w:val="27"/>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default" w:cs="宋体" w:asciiTheme="minorEastAsia" w:hAnsiTheme="minorEastAsia" w:eastAsiaTheme="minorEastAsia"/>
          <w:b w:val="0"/>
          <w:bCs w:val="0"/>
          <w:color w:val="000000" w:themeColor="text1"/>
          <w:kern w:val="0"/>
          <w:sz w:val="24"/>
          <w:szCs w:val="24"/>
          <w:highlight w:val="none"/>
          <w:lang w:val="en-US" w:eastAsia="zh-CN" w:bidi="ar-SA"/>
          <w14:textFill>
            <w14:solidFill>
              <w14:schemeClr w14:val="tx1"/>
            </w14:solidFill>
          </w14:textFill>
        </w:rPr>
      </w:pPr>
      <w:bookmarkStart w:id="31" w:name="_Toc23136"/>
      <w:r>
        <w:rPr>
          <w:rFonts w:hint="eastAsia" w:cs="宋体" w:asciiTheme="minorEastAsia" w:hAnsiTheme="minorEastAsia" w:eastAsiaTheme="minorEastAsia"/>
          <w:b w:val="0"/>
          <w:bCs w:val="0"/>
          <w:color w:val="000000" w:themeColor="text1"/>
          <w:kern w:val="0"/>
          <w:sz w:val="24"/>
          <w:szCs w:val="24"/>
          <w:highlight w:val="none"/>
          <w:lang w:val="en-US" w:eastAsia="zh-CN" w:bidi="ar-SA"/>
          <w14:textFill>
            <w14:solidFill>
              <w14:schemeClr w14:val="tx1"/>
            </w14:solidFill>
          </w14:textFill>
        </w:rPr>
        <w:t>本项目免缴</w:t>
      </w:r>
      <w:bookmarkEnd w:id="31"/>
    </w:p>
    <w:p w14:paraId="46D9684B">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32" w:name="_Toc26355"/>
      <w:bookmarkStart w:id="33" w:name="_Toc93054035"/>
      <w:r>
        <w:rPr>
          <w:rFonts w:hint="eastAsia" w:asciiTheme="minorEastAsia" w:hAnsiTheme="minorEastAsia"/>
          <w:color w:val="000000" w:themeColor="text1"/>
          <w:sz w:val="32"/>
          <w:highlight w:val="none"/>
          <w:lang w:val="zh-CN"/>
          <w14:textFill>
            <w14:solidFill>
              <w14:schemeClr w14:val="tx1"/>
            </w14:solidFill>
          </w14:textFill>
        </w:rPr>
        <w:t>11.响应文件的组成</w:t>
      </w:r>
      <w:bookmarkEnd w:id="32"/>
      <w:bookmarkEnd w:id="33"/>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14D087A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11.1 响应文件包括下列内容： </w:t>
      </w:r>
    </w:p>
    <w:p w14:paraId="281597B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供应商应提交相关证明材料，作为其参加谈判和成交后有能力履行合同的证明。编写的谈判响应文件须包括以下内容（格式详见谈判文件第四部分内容）： </w:t>
      </w:r>
    </w:p>
    <w:p w14:paraId="1F0B8FD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11.1.1 资格审查部分 </w:t>
      </w:r>
    </w:p>
    <w:p w14:paraId="58C2CC1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1、响应函 </w:t>
      </w:r>
    </w:p>
    <w:p w14:paraId="08F16E1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2、法定代表人证明书 </w:t>
      </w:r>
    </w:p>
    <w:p w14:paraId="0F0E452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3、法定代表人授权书 </w:t>
      </w:r>
    </w:p>
    <w:p w14:paraId="0D71931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4、供应商承诺函 </w:t>
      </w:r>
    </w:p>
    <w:p w14:paraId="0AD2F6B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5、供应商诚信承诺书 </w:t>
      </w:r>
    </w:p>
    <w:p w14:paraId="014518D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6、供应商资格证明</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资料</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 </w:t>
      </w:r>
    </w:p>
    <w:p w14:paraId="739F0F5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7、财务状况、缴纳税收和社会保障资金证明 </w:t>
      </w:r>
    </w:p>
    <w:p w14:paraId="2914DE2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8、无重大违法记录声明 </w:t>
      </w:r>
    </w:p>
    <w:p w14:paraId="5762526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11.1.2 有效性、完整性、响应程度审查部分 </w:t>
      </w:r>
    </w:p>
    <w:p w14:paraId="5E03F5B0">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1、</w:t>
      </w:r>
      <w:r>
        <w:rPr>
          <w:rFonts w:hint="eastAsia" w:cs="宋体" w:asciiTheme="minorEastAsia" w:hAnsiTheme="minorEastAsia"/>
          <w:color w:val="000000" w:themeColor="text1"/>
          <w:kern w:val="0"/>
          <w:sz w:val="24"/>
          <w:highlight w:val="none"/>
          <w:lang w:val="zh-CN"/>
          <w14:textFill>
            <w14:solidFill>
              <w14:schemeClr w14:val="tx1"/>
            </w14:solidFill>
          </w14:textFill>
        </w:rPr>
        <w:t>谈判首次报价表</w:t>
      </w:r>
    </w:p>
    <w:p w14:paraId="7EDDCA13">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2、</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分项报价表</w:t>
      </w:r>
    </w:p>
    <w:p w14:paraId="6F80BE2F">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3、技术规格响应表</w:t>
      </w:r>
    </w:p>
    <w:p w14:paraId="3292E0F6">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4、</w:t>
      </w:r>
      <w:r>
        <w:rPr>
          <w:rFonts w:hint="eastAsia" w:cs="宋体" w:asciiTheme="minorEastAsia" w:hAnsiTheme="minorEastAsia"/>
          <w:color w:val="000000" w:themeColor="text1"/>
          <w:kern w:val="0"/>
          <w:sz w:val="24"/>
          <w:highlight w:val="none"/>
          <w:lang w:val="zh-CN"/>
          <w14:textFill>
            <w14:solidFill>
              <w14:schemeClr w14:val="tx1"/>
            </w14:solidFill>
          </w14:textFill>
        </w:rPr>
        <w:t>具备履行合同所必须的设备和专业技术能力证明</w:t>
      </w:r>
    </w:p>
    <w:p w14:paraId="042861EF">
      <w:pPr>
        <w:pStyle w:val="53"/>
        <w:numPr>
          <w:ilvl w:val="0"/>
          <w:numId w:val="0"/>
        </w:numPr>
        <w:autoSpaceDE w:val="0"/>
        <w:autoSpaceDN w:val="0"/>
        <w:adjustRightInd w:val="0"/>
        <w:spacing w:line="360" w:lineRule="auto"/>
        <w:ind w:left="360" w:leftChars="0"/>
        <w:rPr>
          <w:rFonts w:hint="default" w:cs="宋体" w:asciiTheme="minorEastAsia" w:hAnsiTheme="minorEastAsia"/>
          <w:color w:val="000000" w:themeColor="text1"/>
          <w:kern w:val="0"/>
          <w:sz w:val="24"/>
          <w:highlight w:val="none"/>
          <w:lang w:val="en-US"/>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5、投标产品相关资料</w:t>
      </w:r>
    </w:p>
    <w:p w14:paraId="5316F0EB">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szCs w:val="24"/>
          <w:highlight w:val="none"/>
          <w:lang w:val="en-US" w:eastAsia="zh-CN" w:bidi="ar-SA"/>
          <w14:textFill>
            <w14:solidFill>
              <w14:schemeClr w14:val="tx1"/>
            </w14:solidFill>
          </w14:textFill>
        </w:rPr>
        <w:t>6、</w:t>
      </w:r>
      <w:r>
        <w:rPr>
          <w:rFonts w:hint="eastAsia" w:cs="宋体" w:asciiTheme="minorEastAsia" w:hAnsiTheme="minorEastAsia"/>
          <w:color w:val="000000" w:themeColor="text1"/>
          <w:kern w:val="0"/>
          <w:sz w:val="24"/>
          <w:highlight w:val="none"/>
          <w:lang w:val="zh-CN"/>
          <w14:textFill>
            <w14:solidFill>
              <w14:schemeClr w14:val="tx1"/>
            </w14:solidFill>
          </w14:textFill>
        </w:rPr>
        <w:t>享受政府采购政策优惠的证明资料</w:t>
      </w:r>
    </w:p>
    <w:p w14:paraId="453618E6">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szCs w:val="24"/>
          <w:highlight w:val="none"/>
          <w:lang w:val="en-US" w:eastAsia="zh-CN" w:bidi="ar-SA"/>
          <w14:textFill>
            <w14:solidFill>
              <w14:schemeClr w14:val="tx1"/>
            </w14:solidFill>
          </w14:textFill>
        </w:rPr>
        <w:t>7、</w:t>
      </w:r>
      <w:r>
        <w:rPr>
          <w:rFonts w:hint="eastAsia" w:cs="宋体" w:asciiTheme="minorEastAsia" w:hAnsiTheme="minorEastAsia"/>
          <w:color w:val="000000" w:themeColor="text1"/>
          <w:kern w:val="0"/>
          <w:sz w:val="24"/>
          <w:highlight w:val="none"/>
          <w:lang w:val="zh-CN"/>
          <w14:textFill>
            <w14:solidFill>
              <w14:schemeClr w14:val="tx1"/>
            </w14:solidFill>
          </w14:textFill>
        </w:rPr>
        <w:t>供应商认为在其他方面有必要说明的事项</w:t>
      </w:r>
    </w:p>
    <w:p w14:paraId="6FADCCE9">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szCs w:val="24"/>
          <w:highlight w:val="none"/>
          <w:lang w:val="en-US" w:eastAsia="zh-CN" w:bidi="ar-SA"/>
          <w14:textFill>
            <w14:solidFill>
              <w14:schemeClr w14:val="tx1"/>
            </w14:solidFill>
          </w14:textFill>
        </w:rPr>
        <w:t>8</w:t>
      </w: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w:t>
      </w:r>
      <w:r>
        <w:rPr>
          <w:rFonts w:hint="eastAsia" w:cs="宋体" w:asciiTheme="minorEastAsia" w:hAnsiTheme="minorEastAsia"/>
          <w:color w:val="000000" w:themeColor="text1"/>
          <w:kern w:val="0"/>
          <w:sz w:val="24"/>
          <w:highlight w:val="none"/>
          <w:lang w:val="zh-CN"/>
          <w14:textFill>
            <w14:solidFill>
              <w14:schemeClr w14:val="tx1"/>
            </w14:solidFill>
          </w14:textFill>
        </w:rPr>
        <w:t>谈判最后报价表</w:t>
      </w:r>
    </w:p>
    <w:p w14:paraId="2653CBAA">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供应商须按上述内容、顺序和格式编制响应文件，并按要求编制目录、页码，并保证所提供的全部资料真实可信，自愿承担相应责任。 </w:t>
      </w:r>
    </w:p>
    <w:p w14:paraId="2D6A6B0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11.2 在谈判过程中，供应商根据谈判小组要求提交的最后报价(或者重新提交的响应文件和最后报价)是响应文件的有效组成部分。 </w:t>
      </w:r>
    </w:p>
    <w:p w14:paraId="7AD34FB8">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34" w:name="_Toc13030"/>
      <w:bookmarkStart w:id="35" w:name="_Toc93054036"/>
      <w:r>
        <w:rPr>
          <w:rFonts w:hint="eastAsia" w:asciiTheme="minorEastAsia" w:hAnsiTheme="minorEastAsia"/>
          <w:color w:val="000000" w:themeColor="text1"/>
          <w:sz w:val="32"/>
          <w:highlight w:val="none"/>
          <w:lang w:val="zh-CN"/>
          <w14:textFill>
            <w14:solidFill>
              <w14:schemeClr w14:val="tx1"/>
            </w14:solidFill>
          </w14:textFill>
        </w:rPr>
        <w:t>12.响应文件有效期</w:t>
      </w:r>
      <w:bookmarkEnd w:id="34"/>
      <w:bookmarkEnd w:id="35"/>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0ACB125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响应文件有效期见【谈判须知前附表】，在此期间响应文件对供应商具有法律约束力，从提交首次响应文件截止时间之日起计算。响应文件有效期不足的将被视为无效响应。 </w:t>
      </w:r>
    </w:p>
    <w:p w14:paraId="66501AE1">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36" w:name="_Toc93054037"/>
      <w:bookmarkStart w:id="37" w:name="_Toc30839"/>
      <w:r>
        <w:rPr>
          <w:rFonts w:hint="eastAsia" w:asciiTheme="minorEastAsia" w:hAnsiTheme="minorEastAsia"/>
          <w:color w:val="000000" w:themeColor="text1"/>
          <w:sz w:val="32"/>
          <w:highlight w:val="none"/>
          <w:lang w:val="zh-CN"/>
          <w14:textFill>
            <w14:solidFill>
              <w14:schemeClr w14:val="tx1"/>
            </w14:solidFill>
          </w14:textFill>
        </w:rPr>
        <w:t>13.响应文件的签署及规定</w:t>
      </w:r>
      <w:bookmarkEnd w:id="36"/>
      <w:bookmarkEnd w:id="37"/>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7DE7553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13.1 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 </w:t>
      </w:r>
    </w:p>
    <w:p w14:paraId="67AC7F8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13.2 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 </w:t>
      </w:r>
    </w:p>
    <w:p w14:paraId="2296869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13.</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3</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 响应文件不得行间插字，若有修改错漏处，应由供应商法定代表人或者其委托代理人签字、加盖公章。否则，将导致响应文件无效。 </w:t>
      </w:r>
    </w:p>
    <w:p w14:paraId="4E86929B">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13.</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4</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 在谈判过程中，供应商按谈判文件规定和谈判小组要求提交的最后报价(或者重新提交的响应文件和最后报价)，须经供应商代表签字，或者加盖供应商单位</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电子</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公章。否则，将导致响应文件无效。 </w:t>
      </w:r>
    </w:p>
    <w:p w14:paraId="4C63851C">
      <w:pPr>
        <w:pStyle w:val="27"/>
        <w:rPr>
          <w:rFonts w:asciiTheme="minorEastAsia" w:hAnsiTheme="minorEastAsia"/>
          <w:highlight w:val="none"/>
          <w:lang w:val="zh-CN"/>
        </w:rPr>
      </w:pPr>
      <w:bookmarkStart w:id="38" w:name="_Toc28726"/>
      <w:bookmarkStart w:id="39" w:name="_Toc93054038"/>
      <w:r>
        <w:rPr>
          <w:rFonts w:hint="eastAsia" w:asciiTheme="minorEastAsia" w:hAnsiTheme="minorEastAsia"/>
          <w:highlight w:val="none"/>
          <w:lang w:val="zh-CN"/>
        </w:rPr>
        <w:t>四、响应文件的递交</w:t>
      </w:r>
      <w:bookmarkEnd w:id="38"/>
      <w:bookmarkEnd w:id="39"/>
    </w:p>
    <w:p w14:paraId="2DCB288C">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40" w:name="_Toc93054039"/>
      <w:bookmarkStart w:id="41" w:name="_Toc8591"/>
      <w:r>
        <w:rPr>
          <w:rFonts w:hint="eastAsia" w:asciiTheme="minorEastAsia" w:hAnsiTheme="minorEastAsia"/>
          <w:color w:val="000000" w:themeColor="text1"/>
          <w:sz w:val="32"/>
          <w:highlight w:val="none"/>
          <w:lang w:val="zh-CN"/>
          <w14:textFill>
            <w14:solidFill>
              <w14:schemeClr w14:val="tx1"/>
            </w14:solidFill>
          </w14:textFill>
        </w:rPr>
        <w:t>14.响应文件的密封和标记</w:t>
      </w:r>
      <w:bookmarkEnd w:id="40"/>
      <w:bookmarkEnd w:id="41"/>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4A5FF6A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14.1 响应文件应</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通过政采云电子投标客户端编制、加密并上传</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，以保证其响应文件信息在提交首次响应文件截止时间前不被透露。 </w:t>
      </w:r>
    </w:p>
    <w:p w14:paraId="55250A67">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14.2 响应文件</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按照政采云系统及谈判文件要求的目录及格式上传提交。</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 </w:t>
      </w:r>
    </w:p>
    <w:p w14:paraId="4C65FC0D">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42" w:name="_Toc93054040"/>
      <w:bookmarkStart w:id="43" w:name="_Toc11766"/>
      <w:r>
        <w:rPr>
          <w:rFonts w:hint="eastAsia" w:asciiTheme="minorEastAsia" w:hAnsiTheme="minorEastAsia"/>
          <w:color w:val="000000" w:themeColor="text1"/>
          <w:sz w:val="32"/>
          <w:highlight w:val="none"/>
          <w:lang w:val="zh-CN"/>
          <w14:textFill>
            <w14:solidFill>
              <w14:schemeClr w14:val="tx1"/>
            </w14:solidFill>
          </w14:textFill>
        </w:rPr>
        <w:t>15.响应文件的递交与接收</w:t>
      </w:r>
      <w:bookmarkEnd w:id="42"/>
      <w:bookmarkEnd w:id="43"/>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1EA4942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供应商应在【谈判须知前附表】规定的时间和地点提交响应文件。供应商以电报、电话、传真形式递交谈判响应文件的，采购代理机构概不接受。 </w:t>
      </w:r>
    </w:p>
    <w:p w14:paraId="5A813876">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44" w:name="_Toc93054041"/>
      <w:bookmarkStart w:id="45" w:name="_Toc10460"/>
      <w:r>
        <w:rPr>
          <w:rFonts w:hint="eastAsia" w:asciiTheme="minorEastAsia" w:hAnsiTheme="minorEastAsia"/>
          <w:color w:val="000000" w:themeColor="text1"/>
          <w:sz w:val="32"/>
          <w:highlight w:val="none"/>
          <w:lang w:val="zh-CN"/>
          <w14:textFill>
            <w14:solidFill>
              <w14:schemeClr w14:val="tx1"/>
            </w14:solidFill>
          </w14:textFill>
        </w:rPr>
        <w:t>16.响应文件的补充、修改或者撤回</w:t>
      </w:r>
      <w:bookmarkEnd w:id="44"/>
      <w:bookmarkEnd w:id="45"/>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2514D23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p>
    <w:p w14:paraId="6C3CC818">
      <w:pPr>
        <w:pStyle w:val="27"/>
        <w:rPr>
          <w:rFonts w:asciiTheme="minorEastAsia" w:hAnsiTheme="minorEastAsia"/>
          <w:highlight w:val="none"/>
          <w:lang w:val="zh-CN"/>
        </w:rPr>
      </w:pPr>
      <w:bookmarkStart w:id="46" w:name="_Toc5001"/>
      <w:bookmarkStart w:id="47" w:name="_Toc93054042"/>
      <w:r>
        <w:rPr>
          <w:rFonts w:hint="eastAsia" w:asciiTheme="minorEastAsia" w:hAnsiTheme="minorEastAsia"/>
          <w:highlight w:val="none"/>
          <w:lang w:val="zh-CN"/>
        </w:rPr>
        <w:t>五、响应文件的评审与谈判</w:t>
      </w:r>
      <w:bookmarkEnd w:id="46"/>
      <w:bookmarkEnd w:id="47"/>
    </w:p>
    <w:p w14:paraId="3D54BCB7">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48" w:name="_Toc93054043"/>
      <w:bookmarkStart w:id="49" w:name="_Toc20055"/>
      <w:r>
        <w:rPr>
          <w:rFonts w:hint="eastAsia" w:asciiTheme="minorEastAsia" w:hAnsiTheme="minorEastAsia"/>
          <w:color w:val="000000" w:themeColor="text1"/>
          <w:sz w:val="32"/>
          <w:highlight w:val="none"/>
          <w:lang w:val="zh-CN"/>
          <w14:textFill>
            <w14:solidFill>
              <w14:schemeClr w14:val="tx1"/>
            </w14:solidFill>
          </w14:textFill>
        </w:rPr>
        <w:t>17.谈判小组</w:t>
      </w:r>
      <w:bookmarkEnd w:id="48"/>
      <w:bookmarkEnd w:id="49"/>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0F1F41B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17.1竞争性谈判小组由采购人代表和评审专家共</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3 </w:t>
      </w:r>
      <w:r>
        <w:rPr>
          <w:rFonts w:hint="eastAsia" w:cs="宋体" w:asciiTheme="minorEastAsia" w:hAnsiTheme="minorEastAsia"/>
          <w:color w:val="000000" w:themeColor="text1"/>
          <w:kern w:val="0"/>
          <w:sz w:val="24"/>
          <w:highlight w:val="none"/>
          <w:lang w:val="zh-CN"/>
          <w14:textFill>
            <w14:solidFill>
              <w14:schemeClr w14:val="tx1"/>
            </w14:solidFill>
          </w14:textFill>
        </w:rPr>
        <w:t>人组成（3 人以上单数组成），其中评审专家</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2 </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名（评审专家人数不得少于竞争性谈判小组成员总数的 2/3）。采购人不得以评审专家身份参加本采购项目的评审。谈判小组评审专家从政府采购评审专家库内相关专业的专家名单中随机抽取。 </w:t>
      </w:r>
    </w:p>
    <w:p w14:paraId="53D99F2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17.2 谈判由采购代理机构负责组织，具体谈判事务由依法组建的谈判小组负责，并独立履行下列职责： </w:t>
      </w:r>
    </w:p>
    <w:p w14:paraId="3582589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（1）确认谈判文件； </w:t>
      </w:r>
    </w:p>
    <w:p w14:paraId="08E1ADD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（2）审查供应商的响应文件并作出评价； </w:t>
      </w:r>
    </w:p>
    <w:p w14:paraId="7A79484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（3）要求供应商对谈判文件有关事项作出澄清或者说明； </w:t>
      </w:r>
    </w:p>
    <w:p w14:paraId="1FEA975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（4）编写评审报告； </w:t>
      </w:r>
    </w:p>
    <w:p w14:paraId="5782E52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（5）确定成交候选人名单，以及根据采购人委托直接确定成交供应商； </w:t>
      </w:r>
    </w:p>
    <w:p w14:paraId="311C143A">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（6）告知采购人、采购代理机构在评审过程中发现的供应商的违法违规行为。 </w:t>
      </w:r>
    </w:p>
    <w:p w14:paraId="24ED42C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17.3 谈判小组应遵守并履行下列义务： </w:t>
      </w:r>
    </w:p>
    <w:p w14:paraId="0DD9F31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（1）遵纪守法，客观、公正、廉洁地履行职责；</w:t>
      </w:r>
    </w:p>
    <w:p w14:paraId="021BB29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（2）按照谈判文件规定的成交方法评审，对评审意见承担谈判小组成员责任； </w:t>
      </w:r>
    </w:p>
    <w:p w14:paraId="719AEBA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（3）对谈判响应文件、谈判情况和谈判中获悉的国家秘密、商业秘密保密； </w:t>
      </w:r>
    </w:p>
    <w:p w14:paraId="20C29FA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（4）参与评审报告的起草； </w:t>
      </w:r>
    </w:p>
    <w:p w14:paraId="0EFAF58B">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（5）配合采购人、采购代理机构答复供应商提出的质疑； </w:t>
      </w:r>
    </w:p>
    <w:p w14:paraId="55A8DDF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（6）配合财政部门的投诉处理和监督检查工作。 </w:t>
      </w:r>
    </w:p>
    <w:p w14:paraId="49BB3E2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17.4 谈判小组成员有下列情形之一的，应当回避： </w:t>
      </w:r>
    </w:p>
    <w:p w14:paraId="111A4D6B">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（1）参加采购活动前3年内与供应商存在劳动关系； </w:t>
      </w:r>
    </w:p>
    <w:p w14:paraId="169A046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（2）参加采购活动前3年内担任供应商的董事、监事； </w:t>
      </w:r>
    </w:p>
    <w:p w14:paraId="193ACD7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（3）参加采购活动前3年内是供应商的控股股东或者实际控制人；</w:t>
      </w:r>
    </w:p>
    <w:p w14:paraId="322D728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（4）与供应商的法定代表人或者负责人有夫妻、直系血亲、三代以内旁系血亲或者近姻亲关系； </w:t>
      </w:r>
    </w:p>
    <w:p w14:paraId="7765286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（5）与供应商有其他可能影响政府采购活动公平、公正进行的关系。 </w:t>
      </w:r>
    </w:p>
    <w:p w14:paraId="4EB208D1">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50" w:name="_Toc93054044"/>
      <w:bookmarkStart w:id="51" w:name="_Toc18078"/>
      <w:r>
        <w:rPr>
          <w:rFonts w:hint="eastAsia" w:asciiTheme="minorEastAsia" w:hAnsiTheme="minorEastAsia"/>
          <w:color w:val="000000" w:themeColor="text1"/>
          <w:sz w:val="32"/>
          <w:highlight w:val="none"/>
          <w:lang w:val="zh-CN"/>
          <w14:textFill>
            <w14:solidFill>
              <w14:schemeClr w14:val="tx1"/>
            </w14:solidFill>
          </w14:textFill>
        </w:rPr>
        <w:t>18.响应文件审查</w:t>
      </w:r>
      <w:bookmarkEnd w:id="50"/>
      <w:bookmarkEnd w:id="51"/>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6857FF77">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18.1 谈判小组应当对响应文件进行评审，并根据谈判文件规定的程序、评定成交的标准等事项与实质性响应谈判文件要求的供应商进行谈判。 </w:t>
      </w:r>
    </w:p>
    <w:p w14:paraId="1BA4F35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18.2 在对供应商进行审查时，存在下列情况之一的，按无效处理： </w:t>
      </w:r>
    </w:p>
    <w:p w14:paraId="636B00C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（1）不符合谈判文件第一部分谈判须知前附表“供应商资格条件”的； </w:t>
      </w:r>
    </w:p>
    <w:p w14:paraId="6F87C26A">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（2）未按第 11.1.1 款“资格审查部分”要求提供相关资料的；</w:t>
      </w:r>
    </w:p>
    <w:p w14:paraId="0CD2CD8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（3）响应文件没有按谈判文件规定和要求签字、盖章的； </w:t>
      </w:r>
    </w:p>
    <w:p w14:paraId="281B898C">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（4）谈判有效期、</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交货</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期限不能满足谈判文件要求的； </w:t>
      </w:r>
    </w:p>
    <w:p w14:paraId="0BE5FFB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（5）谈判报价超过谈判文件规定的采购预算额度的； </w:t>
      </w:r>
    </w:p>
    <w:p w14:paraId="5DCCF12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（6）</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货物/服务</w:t>
      </w:r>
      <w:r>
        <w:rPr>
          <w:rFonts w:hint="eastAsia" w:cs="宋体" w:asciiTheme="minorEastAsia" w:hAnsiTheme="minorEastAsia"/>
          <w:color w:val="000000" w:themeColor="text1"/>
          <w:kern w:val="0"/>
          <w:sz w:val="24"/>
          <w:highlight w:val="none"/>
          <w:lang w:val="zh-CN"/>
          <w14:textFill>
            <w14:solidFill>
              <w14:schemeClr w14:val="tx1"/>
            </w14:solidFill>
          </w14:textFill>
        </w:rPr>
        <w:t>内容、</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技术</w:t>
      </w:r>
      <w:r>
        <w:rPr>
          <w:rFonts w:hint="eastAsia" w:cs="宋体" w:asciiTheme="minorEastAsia" w:hAnsiTheme="minorEastAsia"/>
          <w:color w:val="000000" w:themeColor="text1"/>
          <w:kern w:val="0"/>
          <w:sz w:val="24"/>
          <w:highlight w:val="none"/>
          <w:lang w:val="zh-CN"/>
          <w14:textFill>
            <w14:solidFill>
              <w14:schemeClr w14:val="tx1"/>
            </w14:solidFill>
          </w14:textFill>
        </w:rPr>
        <w:t>标准明显不符合采购项目要求的；</w:t>
      </w:r>
    </w:p>
    <w:p w14:paraId="4C9216A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（7）谈判响应文件含有采购人不能接受的附加条件的； </w:t>
      </w:r>
    </w:p>
    <w:p w14:paraId="7B28770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（8）响应文件不满足谈判文件实质性要求和条件的； </w:t>
      </w:r>
    </w:p>
    <w:p w14:paraId="4F7242C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（9）未按要求</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制作上传响应文件或因自身原因导致响应文件无法正常解密</w:t>
      </w:r>
      <w:r>
        <w:rPr>
          <w:rFonts w:hint="eastAsia" w:cs="宋体" w:asciiTheme="minorEastAsia" w:hAnsiTheme="minorEastAsia"/>
          <w:color w:val="000000" w:themeColor="text1"/>
          <w:kern w:val="0"/>
          <w:sz w:val="24"/>
          <w:highlight w:val="none"/>
          <w:lang w:val="zh-CN"/>
          <w14:textFill>
            <w14:solidFill>
              <w14:schemeClr w14:val="tx1"/>
            </w14:solidFill>
          </w14:textFill>
        </w:rPr>
        <w:t>的；</w:t>
      </w:r>
    </w:p>
    <w:p w14:paraId="4FF738D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（10）谈判小组认为应按无效谈判处理的其他情况； </w:t>
      </w:r>
    </w:p>
    <w:p w14:paraId="0AA9B47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（11）法律、法规规定的其他情形。 </w:t>
      </w:r>
    </w:p>
    <w:p w14:paraId="492FB2DA">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52" w:name="_Toc22562"/>
      <w:bookmarkStart w:id="53" w:name="_Toc93054045"/>
      <w:r>
        <w:rPr>
          <w:rFonts w:hint="eastAsia" w:asciiTheme="minorEastAsia" w:hAnsiTheme="minorEastAsia"/>
          <w:color w:val="000000" w:themeColor="text1"/>
          <w:sz w:val="32"/>
          <w:highlight w:val="none"/>
          <w:lang w:val="zh-CN"/>
          <w14:textFill>
            <w14:solidFill>
              <w14:schemeClr w14:val="tx1"/>
            </w14:solidFill>
          </w14:textFill>
        </w:rPr>
        <w:t>19.谈判程序</w:t>
      </w:r>
      <w:bookmarkEnd w:id="52"/>
      <w:bookmarkEnd w:id="53"/>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1931CA0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19.1 在谈判过程中，谈判小组负责审议所有通过资格条件供应商的谈判响应文件，不得向他人透露与谈判有关的技术资料、价格或其他信息。 </w:t>
      </w:r>
    </w:p>
    <w:p w14:paraId="2D319C5C">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19.2 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 </w:t>
      </w:r>
    </w:p>
    <w:p w14:paraId="2E0732E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19.3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 </w:t>
      </w:r>
    </w:p>
    <w:p w14:paraId="54F275B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19.4 响应文件中首次报价表内的报价为首次报价，根据技术、服务等满足谈判文件要求的情况，供应商可进行二次报价。 </w:t>
      </w:r>
    </w:p>
    <w:p w14:paraId="6517D6F7">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19.5 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 </w:t>
      </w:r>
    </w:p>
    <w:p w14:paraId="737A652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19.6 谈判工作在有关部门的监督下依法开展，任何单位和个人不得非法干预、影响谈判工作和谈判结果。 </w:t>
      </w:r>
    </w:p>
    <w:p w14:paraId="36EB61E0">
      <w:pPr>
        <w:pStyle w:val="27"/>
        <w:spacing w:line="360" w:lineRule="auto"/>
        <w:jc w:val="left"/>
        <w:rPr>
          <w:rFonts w:hint="default" w:asciiTheme="minorEastAsia" w:hAnsiTheme="minorEastAsia" w:eastAsiaTheme="minorEastAsia"/>
          <w:color w:val="000000" w:themeColor="text1"/>
          <w:sz w:val="32"/>
          <w:highlight w:val="none"/>
          <w:lang w:val="en-US" w:eastAsia="zh-CN"/>
          <w14:textFill>
            <w14:solidFill>
              <w14:schemeClr w14:val="tx1"/>
            </w14:solidFill>
          </w14:textFill>
        </w:rPr>
      </w:pPr>
      <w:bookmarkStart w:id="54" w:name="_Toc93054046"/>
      <w:bookmarkStart w:id="55" w:name="_Toc5948"/>
      <w:r>
        <w:rPr>
          <w:rFonts w:hint="eastAsia" w:asciiTheme="minorEastAsia" w:hAnsiTheme="minorEastAsia"/>
          <w:color w:val="000000" w:themeColor="text1"/>
          <w:sz w:val="32"/>
          <w:highlight w:val="none"/>
          <w:lang w:val="zh-CN"/>
          <w14:textFill>
            <w14:solidFill>
              <w14:schemeClr w14:val="tx1"/>
            </w14:solidFill>
          </w14:textFill>
        </w:rPr>
        <w:t>20.澄清</w:t>
      </w:r>
      <w:bookmarkEnd w:id="54"/>
      <w:bookmarkEnd w:id="55"/>
      <w:r>
        <w:rPr>
          <w:rFonts w:hint="eastAsia" w:asciiTheme="minorEastAsia" w:hAnsiTheme="minorEastAsia"/>
          <w:color w:val="000000" w:themeColor="text1"/>
          <w:sz w:val="32"/>
          <w:highlight w:val="none"/>
          <w:lang w:val="en-US" w:eastAsia="zh-CN"/>
          <w14:textFill>
            <w14:solidFill>
              <w14:schemeClr w14:val="tx1"/>
            </w14:solidFill>
          </w14:textFill>
        </w:rPr>
        <w:t>及修改</w:t>
      </w:r>
    </w:p>
    <w:p w14:paraId="314025CF">
      <w:pPr>
        <w:autoSpaceDE w:val="0"/>
        <w:autoSpaceDN w:val="0"/>
        <w:adjustRightInd w:val="0"/>
        <w:spacing w:line="360" w:lineRule="auto"/>
        <w:ind w:firstLine="360" w:firstLineChars="15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20</w:t>
      </w:r>
      <w:r>
        <w:rPr>
          <w:rFonts w:hint="eastAsia" w:cs="宋体" w:asciiTheme="minorEastAsia" w:hAnsiTheme="minorEastAsia"/>
          <w:color w:val="000000" w:themeColor="text1"/>
          <w:kern w:val="0"/>
          <w:sz w:val="24"/>
          <w:highlight w:val="none"/>
          <w:lang w:val="zh-CN"/>
          <w14:textFill>
            <w14:solidFill>
              <w14:schemeClr w14:val="tx1"/>
            </w14:solidFill>
          </w14:textFill>
        </w:rPr>
        <w:t>.1 在投标截止期前，采购人、集中采购机构可对谈判文件进行必要的修改或者澄清。</w:t>
      </w:r>
    </w:p>
    <w:p w14:paraId="37867BE4">
      <w:pPr>
        <w:autoSpaceDE w:val="0"/>
        <w:autoSpaceDN w:val="0"/>
        <w:adjustRightInd w:val="0"/>
        <w:spacing w:line="360" w:lineRule="auto"/>
        <w:ind w:firstLine="360" w:firstLineChars="15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20</w:t>
      </w:r>
      <w:r>
        <w:rPr>
          <w:rFonts w:hint="eastAsia" w:cs="宋体" w:asciiTheme="minorEastAsia" w:hAnsiTheme="minorEastAsia"/>
          <w:color w:val="000000" w:themeColor="text1"/>
          <w:kern w:val="0"/>
          <w:sz w:val="24"/>
          <w:highlight w:val="none"/>
          <w:lang w:val="zh-CN"/>
          <w14:textFill>
            <w14:solidFill>
              <w14:schemeClr w14:val="tx1"/>
            </w14:solidFill>
          </w14:textFill>
        </w:rPr>
        <w:t>.2 采购人、集中采购机构对已发出谈判文件进行必要的澄清或者修改的，在谈判文件要求提交谈判响应文件截止时间前，在青海</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省</w:t>
      </w:r>
      <w:r>
        <w:rPr>
          <w:rFonts w:hint="eastAsia" w:cs="宋体" w:asciiTheme="minorEastAsia" w:hAnsiTheme="minorEastAsia"/>
          <w:color w:val="000000" w:themeColor="text1"/>
          <w:kern w:val="0"/>
          <w:sz w:val="24"/>
          <w:highlight w:val="none"/>
          <w:lang w:val="zh-CN"/>
          <w14:textFill>
            <w14:solidFill>
              <w14:schemeClr w14:val="tx1"/>
            </w14:solidFill>
          </w14:textFill>
        </w:rPr>
        <w:t>政府采购信息网上发布公告；该澄清或者修改的内容为招标文件的组成部分。</w:t>
      </w:r>
    </w:p>
    <w:p w14:paraId="69466AA4">
      <w:pPr>
        <w:autoSpaceDE w:val="0"/>
        <w:autoSpaceDN w:val="0"/>
        <w:adjustRightInd w:val="0"/>
        <w:spacing w:line="360" w:lineRule="auto"/>
        <w:ind w:firstLine="360" w:firstLineChars="15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20</w:t>
      </w:r>
      <w:r>
        <w:rPr>
          <w:rFonts w:hint="eastAsia" w:cs="宋体" w:asciiTheme="minorEastAsia" w:hAnsiTheme="minorEastAsia"/>
          <w:color w:val="000000" w:themeColor="text1"/>
          <w:kern w:val="0"/>
          <w:sz w:val="24"/>
          <w:highlight w:val="none"/>
          <w:lang w:val="zh-CN"/>
          <w14:textFill>
            <w14:solidFill>
              <w14:schemeClr w14:val="tx1"/>
            </w14:solidFill>
          </w14:textFill>
        </w:rPr>
        <w:t>.3 在提交谈判响应文件截止时间前，采购人、集中采购机构可以视采购具体情况，延长投标截止时间和开标时间，并在招标文件中要求的投标截止时间和开标时间的1日前，将变更公告发布在青海省政府采购信息网上。</w:t>
      </w:r>
    </w:p>
    <w:p w14:paraId="4A60D71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20</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.4 在评审过程中评审专家就有关问题需要向供应商进行澄清时，将通过电子评标系统进行线上询问，供应商接到澄清通知登录评标系统在规定的时间内完成线上答复，超时视为认可评审专家所提出的所有问题。 </w:t>
      </w:r>
    </w:p>
    <w:p w14:paraId="14C870E3">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56" w:name="_Toc5871"/>
      <w:bookmarkStart w:id="57" w:name="_Toc93054047"/>
      <w:r>
        <w:rPr>
          <w:rFonts w:hint="eastAsia" w:asciiTheme="minorEastAsia" w:hAnsiTheme="minorEastAsia"/>
          <w:color w:val="000000" w:themeColor="text1"/>
          <w:sz w:val="32"/>
          <w:highlight w:val="none"/>
          <w:lang w:val="zh-CN"/>
          <w14:textFill>
            <w14:solidFill>
              <w14:schemeClr w14:val="tx1"/>
            </w14:solidFill>
          </w14:textFill>
        </w:rPr>
        <w:t>21.退出谈判</w:t>
      </w:r>
      <w:bookmarkEnd w:id="56"/>
      <w:bookmarkEnd w:id="57"/>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10C2CF0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供应商在提交最后报价之前，可以根据谈判情况退出谈判，并由法定代表人或其授权代表签字或加盖公章书面通知采购人、采购代理机构或者谈判小组。</w:t>
      </w:r>
    </w:p>
    <w:p w14:paraId="622B8690">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58" w:name="_Toc22789"/>
      <w:bookmarkStart w:id="59" w:name="_Toc93054048"/>
      <w:r>
        <w:rPr>
          <w:rFonts w:hint="eastAsia" w:asciiTheme="minorEastAsia" w:hAnsiTheme="minorEastAsia"/>
          <w:color w:val="000000" w:themeColor="text1"/>
          <w:sz w:val="32"/>
          <w:highlight w:val="none"/>
          <w:lang w:val="zh-CN"/>
          <w14:textFill>
            <w14:solidFill>
              <w14:schemeClr w14:val="tx1"/>
            </w14:solidFill>
          </w14:textFill>
        </w:rPr>
        <w:t>22.最后报价</w:t>
      </w:r>
      <w:bookmarkEnd w:id="58"/>
      <w:bookmarkEnd w:id="59"/>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09526C4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yellow"/>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22.1 谈判结束后，符合谈判文件规定的实质性要求和条件的供应商不少于3家的，谈判小组应当要求符合谈判文件规定的实质性要求和条件的供应商在规定时间内提交最后报价。</w:t>
      </w:r>
    </w:p>
    <w:p w14:paraId="4D07B37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22.2 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F1BC0F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22.3 最后报价的评审 </w:t>
      </w:r>
    </w:p>
    <w:p w14:paraId="6F61EB6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（1）最后报价出现大写金额和小写金额不一致的，以大写金额为准。 </w:t>
      </w:r>
    </w:p>
    <w:p w14:paraId="4022A4B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（2）需落实政府采购政策的，按相关规定进行价格扣除。 </w:t>
      </w:r>
    </w:p>
    <w:p w14:paraId="3BF5CC6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22.4 最后报价如果高于其响应文件中的首次报价的，以最后报价为准。 </w:t>
      </w:r>
    </w:p>
    <w:p w14:paraId="3515C9F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22.5 采购人、采购代理机构在按规定公布供应商的最后报价前，不得公开供应商的技术资料、价格和其他信息。 </w:t>
      </w:r>
    </w:p>
    <w:p w14:paraId="021DFC4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22.6 若最后报价时出现最低价相同的情形，谈判小组应召集报价相同的供应商进行再次报价。</w:t>
      </w:r>
    </w:p>
    <w:p w14:paraId="221B4592">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60" w:name="_Toc9893"/>
      <w:bookmarkStart w:id="61" w:name="_Toc93054049"/>
      <w:r>
        <w:rPr>
          <w:rFonts w:hint="eastAsia" w:asciiTheme="minorEastAsia" w:hAnsiTheme="minorEastAsia"/>
          <w:color w:val="000000" w:themeColor="text1"/>
          <w:sz w:val="32"/>
          <w:highlight w:val="none"/>
          <w:lang w:val="zh-CN"/>
          <w14:textFill>
            <w14:solidFill>
              <w14:schemeClr w14:val="tx1"/>
            </w14:solidFill>
          </w14:textFill>
        </w:rPr>
        <w:t>23.确定成交供应商</w:t>
      </w:r>
      <w:bookmarkEnd w:id="60"/>
      <w:bookmarkEnd w:id="61"/>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1CFD10C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23.1 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 </w:t>
      </w:r>
    </w:p>
    <w:p w14:paraId="2D37C69A">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 </w:t>
      </w:r>
    </w:p>
    <w:p w14:paraId="4EFEF95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23.3 采购代理机构应当在评审结束后2个工作日内将评审报告送采购人确认。 </w:t>
      </w:r>
    </w:p>
    <w:p w14:paraId="62650ECB">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23.4 采购人应当在收到评审报告后5个工作日内，从评审报告提出的成交候选人中，根据质量和服务均能满足采购文件实质性响应要求且最后报价最低的原则确定成交供应商，也可以书面授权谈判小组直接确定成交供应商。 </w:t>
      </w:r>
    </w:p>
    <w:p w14:paraId="3173841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23.5 采购人逾期未确定成交供应商且不提出异议的，视为确定评审报告提出的最后报价最低的供应商为成交供应商。 </w:t>
      </w:r>
    </w:p>
    <w:p w14:paraId="35827B9B">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62" w:name="_Toc93054050"/>
      <w:bookmarkStart w:id="63" w:name="_Toc15310"/>
      <w:r>
        <w:rPr>
          <w:rFonts w:hint="eastAsia" w:asciiTheme="minorEastAsia" w:hAnsiTheme="minorEastAsia"/>
          <w:color w:val="000000" w:themeColor="text1"/>
          <w:sz w:val="32"/>
          <w:highlight w:val="none"/>
          <w:lang w:val="zh-CN"/>
          <w14:textFill>
            <w14:solidFill>
              <w14:schemeClr w14:val="tx1"/>
            </w14:solidFill>
          </w14:textFill>
        </w:rPr>
        <w:t>24.重新评审</w:t>
      </w:r>
      <w:bookmarkEnd w:id="62"/>
      <w:bookmarkEnd w:id="63"/>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0A21124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24.1 除资格审查认定错误和价格计算错误外，采购人、采购代理机构不以任何理由组织重新评审。 </w:t>
      </w:r>
    </w:p>
    <w:p w14:paraId="6CD95D0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24.2 采购人、采购代理机构发现谈判小组未按照谈判文件规定的评定成交标准进行评审的，应当重新开展采购活动，并同时书面报告同级财政部门。 </w:t>
      </w:r>
    </w:p>
    <w:p w14:paraId="4FFB6B77">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64" w:name="_Toc5418"/>
      <w:bookmarkStart w:id="65" w:name="_Toc93054051"/>
      <w:r>
        <w:rPr>
          <w:rFonts w:hint="eastAsia" w:asciiTheme="minorEastAsia" w:hAnsiTheme="minorEastAsia"/>
          <w:color w:val="000000" w:themeColor="text1"/>
          <w:sz w:val="32"/>
          <w:highlight w:val="none"/>
          <w:lang w:val="zh-CN"/>
          <w14:textFill>
            <w14:solidFill>
              <w14:schemeClr w14:val="tx1"/>
            </w14:solidFill>
          </w14:textFill>
        </w:rPr>
        <w:t>25.谈判终止</w:t>
      </w:r>
      <w:bookmarkEnd w:id="64"/>
      <w:bookmarkEnd w:id="65"/>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346D81F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25.1 出现下列情形之一的，采购人、采购代理机构应当终止竞争性谈判采购活动，在指定的媒体上发布项目终止公告并说明原因，重新开展采购活动： </w:t>
      </w:r>
    </w:p>
    <w:p w14:paraId="215D2FF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（1）因情况变化，不再符合规定的竞争性谈判采购方式适用情形的； </w:t>
      </w:r>
    </w:p>
    <w:p w14:paraId="65287D5C">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（2）出现影响采购公正的违法、违规行为的； </w:t>
      </w:r>
    </w:p>
    <w:p w14:paraId="1679D4CB">
      <w:pPr>
        <w:autoSpaceDE w:val="0"/>
        <w:autoSpaceDN w:val="0"/>
        <w:adjustRightInd w:val="0"/>
        <w:spacing w:line="360" w:lineRule="auto"/>
        <w:ind w:firstLine="360" w:firstLineChars="15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（3）投标人的报价均超出采购预算额度，采购人不能支付的；</w:t>
      </w:r>
    </w:p>
    <w:p w14:paraId="5A6959D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（4）因重大变故，采购任务取消的。 </w:t>
      </w:r>
    </w:p>
    <w:p w14:paraId="7211264C">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66" w:name="_Toc17854"/>
      <w:bookmarkStart w:id="67" w:name="_Toc93054052"/>
      <w:r>
        <w:rPr>
          <w:rFonts w:hint="eastAsia" w:asciiTheme="minorEastAsia" w:hAnsiTheme="minorEastAsia"/>
          <w:color w:val="000000" w:themeColor="text1"/>
          <w:sz w:val="32"/>
          <w:highlight w:val="none"/>
          <w:lang w:val="zh-CN"/>
          <w14:textFill>
            <w14:solidFill>
              <w14:schemeClr w14:val="tx1"/>
            </w14:solidFill>
          </w14:textFill>
        </w:rPr>
        <w:t>26.串通情形认定及处理</w:t>
      </w:r>
      <w:bookmarkEnd w:id="66"/>
      <w:bookmarkEnd w:id="67"/>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35B11C67">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26.1 供应商不得与采购人、采购代理机构、其他供应商恶意串通；不得向采购人、采购代理机构或者谈判小组成员行贿或者提供其他不正当利益；不得提供虚假材料谋取成交；不得以任何方式干扰、影响采购工作。 </w:t>
      </w:r>
    </w:p>
    <w:p w14:paraId="25891B3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26.2 有下列情形之一的，成交无效，对供应商依照《政府采购法》第七十七条的规定追究法律责任： </w:t>
      </w:r>
    </w:p>
    <w:p w14:paraId="1D040CD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（1）供应商直接或者间接从采购人或者采购代理机构处获得其他供应商的相关情况并修改其响应文件； </w:t>
      </w:r>
    </w:p>
    <w:p w14:paraId="1D47F4F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（2）供应商按照采购人或者采购代理机构的授意撤换、修改响应文件； </w:t>
      </w:r>
    </w:p>
    <w:p w14:paraId="6C44622B">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（3）供应商之间协商报价、技术方案等响应文件的实质性内容；</w:t>
      </w:r>
    </w:p>
    <w:p w14:paraId="7BA9250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（4）属于同一集团、协会、商会等组织成员的供应商按照该组织要求协同参加政府采购活动； </w:t>
      </w:r>
    </w:p>
    <w:p w14:paraId="780356C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（5）供应商之间事先约定由某一特定供应商成交； </w:t>
      </w:r>
    </w:p>
    <w:p w14:paraId="5B02331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（6）供应商之间商定部分供应商放弃参加政府采购活动或者放弃成交； </w:t>
      </w:r>
    </w:p>
    <w:p w14:paraId="1B8DE8F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（7）供应商与采购人或者采购代理机构之间、供应商相互之间，为谋求特定供应商成交或者排斥其他供应商的其他串通行为。</w:t>
      </w:r>
    </w:p>
    <w:p w14:paraId="6174CC0C">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26.3 有下列情形之一的，视为供应商串通，其响应无效： </w:t>
      </w:r>
    </w:p>
    <w:p w14:paraId="3D6829E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（1）不同供应商的响应文件由同一单位或者个人编制； </w:t>
      </w:r>
    </w:p>
    <w:p w14:paraId="11D7604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（2）不同供应商委托同一单位或者个人办理谈判事宜； </w:t>
      </w:r>
    </w:p>
    <w:p w14:paraId="636B588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（3）不同供应商的响应文件载明的项目管理成员或者联系人员为同一人； </w:t>
      </w:r>
    </w:p>
    <w:p w14:paraId="436CED6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（4）不同供应商的响应文件异常一致或者报价呈规律性差异；</w:t>
      </w:r>
    </w:p>
    <w:p w14:paraId="7B177CF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（5）不同供应商的响应文件相互混装； </w:t>
      </w:r>
    </w:p>
    <w:p w14:paraId="3D6A9587">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（6）不同供应商的保证金从同一单位或者个人的账户转出。 </w:t>
      </w:r>
    </w:p>
    <w:p w14:paraId="40C54458">
      <w:pPr>
        <w:pStyle w:val="27"/>
        <w:rPr>
          <w:rFonts w:asciiTheme="minorEastAsia" w:hAnsiTheme="minorEastAsia"/>
          <w:highlight w:val="none"/>
          <w:lang w:val="zh-CN"/>
        </w:rPr>
      </w:pPr>
      <w:bookmarkStart w:id="68" w:name="_Toc93054053"/>
      <w:bookmarkStart w:id="69" w:name="_Toc10362"/>
      <w:r>
        <w:rPr>
          <w:rFonts w:hint="eastAsia" w:asciiTheme="minorEastAsia" w:hAnsiTheme="minorEastAsia"/>
          <w:highlight w:val="none"/>
          <w:lang w:val="zh-CN"/>
        </w:rPr>
        <w:t>六、成交结果信息公布与授予合同</w:t>
      </w:r>
      <w:bookmarkEnd w:id="68"/>
      <w:bookmarkEnd w:id="69"/>
      <w:r>
        <w:rPr>
          <w:rFonts w:hint="eastAsia" w:asciiTheme="minorEastAsia" w:hAnsiTheme="minorEastAsia"/>
          <w:highlight w:val="none"/>
          <w:lang w:val="zh-CN"/>
        </w:rPr>
        <w:t xml:space="preserve"> </w:t>
      </w:r>
    </w:p>
    <w:p w14:paraId="480C1B6F">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70" w:name="_Toc25484"/>
      <w:bookmarkStart w:id="71" w:name="_Toc93054054"/>
      <w:r>
        <w:rPr>
          <w:rFonts w:hint="eastAsia" w:asciiTheme="minorEastAsia" w:hAnsiTheme="minorEastAsia"/>
          <w:color w:val="000000" w:themeColor="text1"/>
          <w:sz w:val="32"/>
          <w:highlight w:val="none"/>
          <w:lang w:val="zh-CN"/>
          <w14:textFill>
            <w14:solidFill>
              <w14:schemeClr w14:val="tx1"/>
            </w14:solidFill>
          </w14:textFill>
        </w:rPr>
        <w:t>27.成交信息的公布与通知</w:t>
      </w:r>
      <w:bookmarkEnd w:id="70"/>
      <w:bookmarkEnd w:id="71"/>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79287A3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27.1 代理机构应自确定成交供应商之日起2个工作日内在青海政府采购网上公告成交结果，同时向成交供应商发出《成交（</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中标</w:t>
      </w:r>
      <w:r>
        <w:rPr>
          <w:rFonts w:hint="eastAsia" w:cs="宋体" w:asciiTheme="minorEastAsia" w:hAnsiTheme="minorEastAsia"/>
          <w:color w:val="000000" w:themeColor="text1"/>
          <w:kern w:val="0"/>
          <w:sz w:val="24"/>
          <w:highlight w:val="none"/>
          <w:lang w:val="zh-CN"/>
          <w14:textFill>
            <w14:solidFill>
              <w14:schemeClr w14:val="tx1"/>
            </w14:solidFill>
          </w14:textFill>
        </w:rPr>
        <w:t>）通知书》。成交（</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中标</w:t>
      </w:r>
      <w:r>
        <w:rPr>
          <w:rFonts w:hint="eastAsia" w:cs="宋体" w:asciiTheme="minorEastAsia" w:hAnsiTheme="minorEastAsia"/>
          <w:color w:val="000000" w:themeColor="text1"/>
          <w:kern w:val="0"/>
          <w:sz w:val="24"/>
          <w:highlight w:val="none"/>
          <w:lang w:val="zh-CN"/>
          <w14:textFill>
            <w14:solidFill>
              <w14:schemeClr w14:val="tx1"/>
            </w14:solidFill>
          </w14:textFill>
        </w:rPr>
        <w:t>）通知书对采购人和成交供应商具有同等法律效力。</w:t>
      </w:r>
    </w:p>
    <w:p w14:paraId="5A10C71A">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27.2 成交结果公告应当包括以下内容： </w:t>
      </w:r>
    </w:p>
    <w:p w14:paraId="2C576A7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（1）采购人和采购代理机构的名称、地址和联系方式； </w:t>
      </w:r>
    </w:p>
    <w:p w14:paraId="571550F7">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（2）项目名称和项目编号； </w:t>
      </w:r>
    </w:p>
    <w:p w14:paraId="15E57C6A">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（3）成交供应商名称、地址和成交金额； </w:t>
      </w:r>
    </w:p>
    <w:p w14:paraId="030B8C4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（4）主要成交标的的名称、规格型号、数量、单价、服务要求； </w:t>
      </w:r>
    </w:p>
    <w:p w14:paraId="45A44C0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（5）谈判小组成员名单。 </w:t>
      </w:r>
    </w:p>
    <w:p w14:paraId="52348C4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27.3《成交（</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中标</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）通知书》发出后，采购人不得违法改变采购结果，成交供应商无正当理由不得放弃。 </w:t>
      </w:r>
    </w:p>
    <w:p w14:paraId="71650400">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72" w:name="_Toc93054055"/>
      <w:bookmarkStart w:id="73" w:name="_Toc1650"/>
      <w:r>
        <w:rPr>
          <w:rFonts w:hint="eastAsia" w:asciiTheme="minorEastAsia" w:hAnsiTheme="minorEastAsia"/>
          <w:color w:val="000000" w:themeColor="text1"/>
          <w:sz w:val="32"/>
          <w:highlight w:val="none"/>
          <w:lang w:val="zh-CN"/>
          <w14:textFill>
            <w14:solidFill>
              <w14:schemeClr w14:val="tx1"/>
            </w14:solidFill>
          </w14:textFill>
        </w:rPr>
        <w:t>28.授予合同</w:t>
      </w:r>
      <w:bookmarkEnd w:id="72"/>
      <w:bookmarkEnd w:id="73"/>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7787368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28.1 谈判文件、成交供应商的响应文件及其补充的响应文件、成交通知书等均为签订政府采购合同的依据。 </w:t>
      </w:r>
    </w:p>
    <w:p w14:paraId="7899A41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28.2 采购人与成交供应商双方应当自《成交（</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中标</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）通知书》发出之日起30日内，按照谈判文件确定的合同文本以及采购标的、规格型号、采购金额、采购数量、技术和服务要求等事项签订政府采购合同。 </w:t>
      </w:r>
    </w:p>
    <w:p w14:paraId="5E45B43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28.3 采购人不得向成交供应商提出超出谈判文件以外的任何要求作为订立合同的条件，不得与成交供应商订立背离谈判文件确定的合同文本以及采购标的、规格型号、采购金额、采购数量、技术和服务要求等实质性内容的协议。 </w:t>
      </w:r>
    </w:p>
    <w:p w14:paraId="4BC2442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28.4 采购人或采购代理机构应当自采购合同签订之日起2个工作日内，将采购合同在青海政府采购网上公告，但政府采购合同中涉及国家秘密、商业秘密的内容除外。 </w:t>
      </w:r>
    </w:p>
    <w:p w14:paraId="0746C5AF">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74" w:name="_Toc93054056"/>
      <w:bookmarkStart w:id="75" w:name="_Toc26524"/>
      <w:r>
        <w:rPr>
          <w:rFonts w:hint="eastAsia" w:asciiTheme="minorEastAsia" w:hAnsiTheme="minorEastAsia"/>
          <w:color w:val="000000" w:themeColor="text1"/>
          <w:sz w:val="32"/>
          <w:highlight w:val="none"/>
          <w:lang w:val="zh-CN"/>
          <w14:textFill>
            <w14:solidFill>
              <w14:schemeClr w14:val="tx1"/>
            </w14:solidFill>
          </w14:textFill>
        </w:rPr>
        <w:t>29.履约验收</w:t>
      </w:r>
      <w:bookmarkEnd w:id="74"/>
      <w:bookmarkEnd w:id="75"/>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6B932FF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29.1 履约保证金（</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如有）</w:t>
      </w:r>
      <w:r>
        <w:rPr>
          <w:rFonts w:hint="eastAsia" w:cs="宋体" w:asciiTheme="minorEastAsia" w:hAnsiTheme="minorEastAsia"/>
          <w:color w:val="000000" w:themeColor="text1"/>
          <w:kern w:val="0"/>
          <w:sz w:val="24"/>
          <w:highlight w:val="none"/>
          <w:lang w:val="zh-CN"/>
          <w14:textFill>
            <w14:solidFill>
              <w14:schemeClr w14:val="tx1"/>
            </w14:solidFill>
          </w14:textFill>
        </w:rPr>
        <w:t>：签订合同之前成交供应商需向采购人缴纳合同总价的</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3</w:t>
      </w:r>
      <w:r>
        <w:rPr>
          <w:rFonts w:hint="eastAsia" w:cs="宋体" w:asciiTheme="minorEastAsia" w:hAnsiTheme="minorEastAsia"/>
          <w:color w:val="000000" w:themeColor="text1"/>
          <w:kern w:val="0"/>
          <w:sz w:val="24"/>
          <w:highlight w:val="none"/>
          <w:lang w:val="zh-CN"/>
          <w14:textFill>
            <w14:solidFill>
              <w14:schemeClr w14:val="tx1"/>
            </w14:solidFill>
          </w14:textFill>
        </w:rPr>
        <w:t>%的履约保证金，以对公转账方式转入采购人指定账户。</w:t>
      </w:r>
    </w:p>
    <w:p w14:paraId="0E3A601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29.2 采购人或者采购代理机构应当按照政府采购合同规定的技术、服务、安全标准组织对供应商履约情况进行验收，并出具验收书。验收书应当包括每一项技术、服务、安全标准的履约情况。</w:t>
      </w:r>
    </w:p>
    <w:p w14:paraId="0E88079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29.3 采购人可以邀请参加本项目的其他供应商或者第三方机构参与验收。参与验收的供应商或者第三方机构的意见作为验收书的参考资料一并存档。 </w:t>
      </w:r>
    </w:p>
    <w:p w14:paraId="5DCFAC5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29.4 采购人应当加强履约管理，并按照采购合同约定，及时向成交供应商支付采购资金。对于成交供应商违反采购合同约定的行为，采购人应当及时处理，依法追究其违约责任。 </w:t>
      </w:r>
    </w:p>
    <w:p w14:paraId="0AC1312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29.5 采购人、采购代理机构应当建立真实完整的谈判档案，妥善保存谈判的相关资料。</w:t>
      </w:r>
    </w:p>
    <w:p w14:paraId="029B2113">
      <w:pPr>
        <w:pStyle w:val="27"/>
        <w:rPr>
          <w:rFonts w:asciiTheme="minorEastAsia" w:hAnsiTheme="minorEastAsia"/>
          <w:highlight w:val="none"/>
          <w:lang w:val="zh-CN"/>
        </w:rPr>
      </w:pPr>
      <w:bookmarkStart w:id="76" w:name="_Toc21497"/>
      <w:bookmarkStart w:id="77" w:name="_Toc93054057"/>
      <w:r>
        <w:rPr>
          <w:rFonts w:hint="eastAsia" w:asciiTheme="minorEastAsia" w:hAnsiTheme="minorEastAsia"/>
          <w:highlight w:val="none"/>
          <w:lang w:val="zh-CN"/>
        </w:rPr>
        <w:t>七、询问与质疑</w:t>
      </w:r>
      <w:bookmarkEnd w:id="76"/>
      <w:bookmarkEnd w:id="77"/>
      <w:r>
        <w:rPr>
          <w:rFonts w:hint="eastAsia" w:asciiTheme="minorEastAsia" w:hAnsiTheme="minorEastAsia"/>
          <w:highlight w:val="none"/>
          <w:lang w:val="zh-CN"/>
        </w:rPr>
        <w:t xml:space="preserve"> </w:t>
      </w:r>
    </w:p>
    <w:p w14:paraId="1425FA05">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78" w:name="_Toc22277"/>
      <w:bookmarkStart w:id="79" w:name="_Toc93054058"/>
      <w:r>
        <w:rPr>
          <w:rFonts w:hint="eastAsia" w:asciiTheme="minorEastAsia" w:hAnsiTheme="minorEastAsia"/>
          <w:color w:val="000000" w:themeColor="text1"/>
          <w:sz w:val="32"/>
          <w:highlight w:val="none"/>
          <w:lang w:val="zh-CN"/>
          <w14:textFill>
            <w14:solidFill>
              <w14:schemeClr w14:val="tx1"/>
            </w14:solidFill>
          </w14:textFill>
        </w:rPr>
        <w:t>30.对采购过程、结果的询问及质疑</w:t>
      </w:r>
      <w:bookmarkEnd w:id="78"/>
      <w:bookmarkEnd w:id="79"/>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0D0C0A2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30.1 供应商对政府采购过程、结果有疑问的，可以向采购人、采购代理机构提出询问。 </w:t>
      </w:r>
    </w:p>
    <w:p w14:paraId="5ABE1A6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30.2 参与所质疑项目的供应商认为采购过程、成交结果使自己的权益受到损害的，可以在知道或者应知其权益受到损害之日起7个工作日内，以书面形式向采购人、采购代理机构提出质疑。</w:t>
      </w:r>
    </w:p>
    <w:p w14:paraId="7A1F2E5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30.3 供应商应在法定质疑期内一次性提出针对同一采购程序环节的质疑。 </w:t>
      </w:r>
    </w:p>
    <w:p w14:paraId="42B3842A">
      <w:pPr>
        <w:pStyle w:val="27"/>
        <w:rPr>
          <w:rFonts w:asciiTheme="minorEastAsia" w:hAnsiTheme="minorEastAsia"/>
          <w:highlight w:val="none"/>
          <w:lang w:val="zh-CN"/>
        </w:rPr>
      </w:pPr>
      <w:bookmarkStart w:id="80" w:name="_Toc93054059"/>
      <w:bookmarkStart w:id="81" w:name="_Toc20075"/>
      <w:r>
        <w:rPr>
          <w:rFonts w:hint="eastAsia" w:asciiTheme="minorEastAsia" w:hAnsiTheme="minorEastAsia"/>
          <w:highlight w:val="none"/>
          <w:lang w:val="zh-CN"/>
        </w:rPr>
        <w:t>八、政府采购政策</w:t>
      </w:r>
      <w:bookmarkEnd w:id="80"/>
      <w:bookmarkEnd w:id="81"/>
      <w:r>
        <w:rPr>
          <w:rFonts w:hint="eastAsia" w:asciiTheme="minorEastAsia" w:hAnsiTheme="minorEastAsia"/>
          <w:highlight w:val="none"/>
          <w:lang w:val="zh-CN"/>
        </w:rPr>
        <w:t xml:space="preserve"> </w:t>
      </w:r>
    </w:p>
    <w:p w14:paraId="00B0B832">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82" w:name="_Toc93054060"/>
      <w:bookmarkStart w:id="83" w:name="_Toc7112"/>
      <w:r>
        <w:rPr>
          <w:rFonts w:hint="eastAsia" w:asciiTheme="minorEastAsia" w:hAnsiTheme="minorEastAsia"/>
          <w:color w:val="000000" w:themeColor="text1"/>
          <w:sz w:val="32"/>
          <w:highlight w:val="none"/>
          <w:lang w:val="zh-CN"/>
          <w14:textFill>
            <w14:solidFill>
              <w14:schemeClr w14:val="tx1"/>
            </w14:solidFill>
          </w14:textFill>
        </w:rPr>
        <w:t>31.政府采购政策</w:t>
      </w:r>
      <w:bookmarkEnd w:id="82"/>
      <w:bookmarkEnd w:id="83"/>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2B1EDF87">
      <w:pPr>
        <w:autoSpaceDE w:val="0"/>
        <w:autoSpaceDN w:val="0"/>
        <w:adjustRightInd w:val="0"/>
        <w:spacing w:line="360" w:lineRule="auto"/>
        <w:ind w:firstLine="360" w:firstLineChars="150"/>
        <w:rPr>
          <w:rFonts w:hint="eastAsia" w:ascii="宋体" w:hAnsi="宋体"/>
          <w:color w:val="auto"/>
          <w:kern w:val="0"/>
          <w:sz w:val="24"/>
          <w:szCs w:val="24"/>
          <w:lang w:val="zh-CN" w:eastAsia="zh-CN"/>
        </w:rPr>
      </w:pPr>
      <w:r>
        <w:rPr>
          <w:rFonts w:hint="eastAsia" w:ascii="宋体" w:hAnsi="宋体"/>
          <w:color w:val="auto"/>
          <w:kern w:val="0"/>
          <w:sz w:val="24"/>
          <w:szCs w:val="24"/>
          <w:lang w:val="zh-CN" w:eastAsia="zh-CN"/>
        </w:rPr>
        <w:t>根据《政府采购促进中小企业发展管理办法》（财库[2020]46号），本项目</w:t>
      </w:r>
      <w:r>
        <w:rPr>
          <w:rFonts w:hint="eastAsia" w:ascii="宋体" w:hAnsi="宋体"/>
          <w:color w:val="auto"/>
          <w:kern w:val="0"/>
          <w:sz w:val="24"/>
          <w:szCs w:val="24"/>
          <w:lang w:val="en-US" w:eastAsia="zh-CN"/>
        </w:rPr>
        <w:t>包三</w:t>
      </w:r>
      <w:r>
        <w:rPr>
          <w:rFonts w:hint="eastAsia" w:ascii="宋体" w:hAnsi="宋体"/>
          <w:color w:val="auto"/>
          <w:kern w:val="0"/>
          <w:sz w:val="24"/>
          <w:szCs w:val="24"/>
          <w:lang w:val="zh-CN" w:eastAsia="zh-CN"/>
        </w:rPr>
        <w:t>落实价格评审优惠政策。</w:t>
      </w:r>
    </w:p>
    <w:p w14:paraId="33066B9F">
      <w:pPr>
        <w:autoSpaceDE w:val="0"/>
        <w:autoSpaceDN w:val="0"/>
        <w:adjustRightInd w:val="0"/>
        <w:spacing w:line="360" w:lineRule="auto"/>
        <w:ind w:firstLine="360" w:firstLineChars="150"/>
        <w:rPr>
          <w:rFonts w:hint="eastAsia" w:ascii="宋体" w:hAnsi="宋体"/>
          <w:color w:val="auto"/>
          <w:kern w:val="0"/>
          <w:sz w:val="24"/>
          <w:szCs w:val="24"/>
          <w:lang w:val="zh-CN" w:eastAsia="zh-CN"/>
        </w:rPr>
      </w:pPr>
      <w:r>
        <w:rPr>
          <w:rFonts w:hint="eastAsia" w:cs="宋体" w:asciiTheme="minorEastAsia" w:hAnsiTheme="minorEastAsia"/>
          <w:color w:val="000000" w:themeColor="text1"/>
          <w:kern w:val="0"/>
          <w:sz w:val="24"/>
          <w:highlight w:val="none"/>
          <w:lang w:val="zh-CN" w:eastAsia="zh-CN"/>
          <w14:textFill>
            <w14:solidFill>
              <w14:schemeClr w14:val="tx1"/>
            </w14:solidFill>
          </w14:textFill>
        </w:rPr>
        <w:t>（1）</w:t>
      </w:r>
      <w:r>
        <w:rPr>
          <w:rFonts w:hint="eastAsia" w:ascii="宋体" w:hAnsi="宋体"/>
          <w:color w:val="auto"/>
          <w:kern w:val="0"/>
          <w:sz w:val="24"/>
          <w:szCs w:val="24"/>
          <w:lang w:val="en-US" w:eastAsia="zh-CN"/>
        </w:rPr>
        <w:t>包三制造商</w:t>
      </w:r>
      <w:r>
        <w:rPr>
          <w:rFonts w:hint="eastAsia" w:ascii="宋体" w:hAnsi="宋体"/>
          <w:color w:val="auto"/>
          <w:kern w:val="0"/>
          <w:sz w:val="24"/>
          <w:szCs w:val="24"/>
          <w:lang w:val="zh-CN" w:eastAsia="zh-CN"/>
        </w:rPr>
        <w:t>为小型、微型企业的，按相关规定给予10%的价格折扣，用扣除后的价格参与评审。</w:t>
      </w:r>
    </w:p>
    <w:p w14:paraId="610637E2">
      <w:pPr>
        <w:autoSpaceDE w:val="0"/>
        <w:autoSpaceDN w:val="0"/>
        <w:adjustRightInd w:val="0"/>
        <w:spacing w:line="360" w:lineRule="auto"/>
        <w:ind w:firstLine="360" w:firstLineChars="150"/>
        <w:rPr>
          <w:rFonts w:hint="eastAsia" w:cs="宋体" w:asciiTheme="minorEastAsia" w:hAnsiTheme="minorEastAsia"/>
          <w:color w:val="000000" w:themeColor="text1"/>
          <w:kern w:val="0"/>
          <w:sz w:val="24"/>
          <w:highlight w:val="none"/>
          <w:lang w:val="zh-CN" w:eastAsia="zh-CN"/>
          <w14:textFill>
            <w14:solidFill>
              <w14:schemeClr w14:val="tx1"/>
            </w14:solidFill>
          </w14:textFill>
        </w:rPr>
      </w:pPr>
      <w:r>
        <w:rPr>
          <w:rFonts w:hint="eastAsia" w:cs="宋体" w:asciiTheme="minorEastAsia" w:hAnsiTheme="minorEastAsia"/>
          <w:color w:val="000000" w:themeColor="text1"/>
          <w:kern w:val="0"/>
          <w:sz w:val="24"/>
          <w:highlight w:val="none"/>
          <w:lang w:val="zh-CN" w:eastAsia="zh-CN"/>
          <w14:textFill>
            <w14:solidFill>
              <w14:schemeClr w14:val="tx1"/>
            </w14:solidFill>
          </w14:textFill>
        </w:rPr>
        <w:t>（</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2</w:t>
      </w:r>
      <w:r>
        <w:rPr>
          <w:rFonts w:hint="eastAsia" w:cs="宋体" w:asciiTheme="minorEastAsia" w:hAnsiTheme="minorEastAsia"/>
          <w:color w:val="000000" w:themeColor="text1"/>
          <w:kern w:val="0"/>
          <w:sz w:val="24"/>
          <w:highlight w:val="none"/>
          <w:lang w:val="zh-CN" w:eastAsia="zh-CN"/>
          <w14:textFill>
            <w14:solidFill>
              <w14:schemeClr w14:val="tx1"/>
            </w14:solidFill>
          </w14:textFill>
        </w:rPr>
        <w:t xml:space="preserve">）监狱企业、残疾人福利性单位视同小型、微型企业，享受评审中价格扣除等促进中小企业发展的政府采购政策。 </w:t>
      </w:r>
    </w:p>
    <w:p w14:paraId="022C7DDE">
      <w:pPr>
        <w:autoSpaceDE w:val="0"/>
        <w:autoSpaceDN w:val="0"/>
        <w:adjustRightInd w:val="0"/>
        <w:spacing w:line="360" w:lineRule="auto"/>
        <w:ind w:firstLine="360" w:firstLineChars="150"/>
        <w:rPr>
          <w:rFonts w:hint="eastAsia" w:cs="宋体" w:asciiTheme="minorEastAsia" w:hAnsiTheme="minorEastAsia"/>
          <w:color w:val="000000" w:themeColor="text1"/>
          <w:kern w:val="0"/>
          <w:sz w:val="24"/>
          <w:highlight w:val="none"/>
          <w:lang w:val="zh-CN" w:eastAsia="zh-CN"/>
          <w14:textFill>
            <w14:solidFill>
              <w14:schemeClr w14:val="tx1"/>
            </w14:solidFill>
          </w14:textFill>
        </w:rPr>
      </w:pPr>
      <w:r>
        <w:rPr>
          <w:rFonts w:hint="eastAsia" w:cs="宋体" w:asciiTheme="minorEastAsia" w:hAnsiTheme="minorEastAsia"/>
          <w:color w:val="000000" w:themeColor="text1"/>
          <w:kern w:val="0"/>
          <w:sz w:val="24"/>
          <w:highlight w:val="none"/>
          <w:lang w:val="zh-CN" w:eastAsia="zh-CN"/>
          <w14:textFill>
            <w14:solidFill>
              <w14:schemeClr w14:val="tx1"/>
            </w14:solidFill>
          </w14:textFill>
        </w:rPr>
        <w:t>（</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3</w:t>
      </w:r>
      <w:r>
        <w:rPr>
          <w:rFonts w:hint="eastAsia" w:cs="宋体" w:asciiTheme="minorEastAsia" w:hAnsiTheme="minorEastAsia"/>
          <w:color w:val="000000" w:themeColor="text1"/>
          <w:kern w:val="0"/>
          <w:sz w:val="24"/>
          <w:highlight w:val="none"/>
          <w:lang w:val="zh-CN" w:eastAsia="zh-CN"/>
          <w14:textFill>
            <w14:solidFill>
              <w14:schemeClr w14:val="tx1"/>
            </w14:solidFill>
          </w14:textFill>
        </w:rPr>
        <w:t>）同时符合小型、微型企业及监狱企业、残疾人福利性单位要求的，评审时只有一种类型享受价格评审优惠政策；</w:t>
      </w:r>
    </w:p>
    <w:p w14:paraId="6BAE638E">
      <w:pPr>
        <w:autoSpaceDE w:val="0"/>
        <w:autoSpaceDN w:val="0"/>
        <w:adjustRightInd w:val="0"/>
        <w:spacing w:line="360" w:lineRule="auto"/>
        <w:ind w:firstLine="360" w:firstLineChars="150"/>
        <w:rPr>
          <w:rFonts w:hint="eastAsia" w:cs="宋体" w:asciiTheme="minorEastAsia" w:hAnsiTheme="minorEastAsia"/>
          <w:color w:val="000000" w:themeColor="text1"/>
          <w:kern w:val="0"/>
          <w:sz w:val="24"/>
          <w:highlight w:val="none"/>
          <w:lang w:val="zh-CN" w:eastAsia="zh-CN"/>
          <w14:textFill>
            <w14:solidFill>
              <w14:schemeClr w14:val="tx1"/>
            </w14:solidFill>
          </w14:textFill>
        </w:rPr>
      </w:pPr>
      <w:r>
        <w:rPr>
          <w:rFonts w:hint="eastAsia" w:cs="宋体" w:asciiTheme="minorEastAsia" w:hAnsiTheme="minorEastAsia"/>
          <w:color w:val="000000" w:themeColor="text1"/>
          <w:kern w:val="0"/>
          <w:sz w:val="24"/>
          <w:highlight w:val="none"/>
          <w:lang w:val="zh-CN" w:eastAsia="zh-CN"/>
          <w14:textFill>
            <w14:solidFill>
              <w14:schemeClr w14:val="tx1"/>
            </w14:solidFill>
          </w14:textFill>
        </w:rPr>
        <w:t>（</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4</w:t>
      </w:r>
      <w:r>
        <w:rPr>
          <w:rFonts w:hint="eastAsia" w:cs="宋体" w:asciiTheme="minorEastAsia" w:hAnsiTheme="minorEastAsia"/>
          <w:color w:val="000000" w:themeColor="text1"/>
          <w:kern w:val="0"/>
          <w:sz w:val="24"/>
          <w:highlight w:val="none"/>
          <w:lang w:val="zh-CN" w:eastAsia="zh-CN"/>
          <w14:textFill>
            <w14:solidFill>
              <w14:schemeClr w14:val="tx1"/>
            </w14:solidFill>
          </w14:textFill>
        </w:rPr>
        <w:t>）响应文件符合本章前款规定的，供应商应提供相关证明资料，且所提供资料必须真实可信。如有虚假，将依法承担相应责任。</w:t>
      </w:r>
    </w:p>
    <w:p w14:paraId="15773F5C">
      <w:pPr>
        <w:pStyle w:val="27"/>
        <w:rPr>
          <w:rFonts w:asciiTheme="minorEastAsia" w:hAnsiTheme="minorEastAsia"/>
          <w:highlight w:val="none"/>
          <w:lang w:val="zh-CN"/>
        </w:rPr>
      </w:pPr>
      <w:bookmarkStart w:id="84" w:name="_Toc14712"/>
      <w:bookmarkStart w:id="85" w:name="_Toc93054061"/>
      <w:r>
        <w:rPr>
          <w:rFonts w:hint="eastAsia" w:asciiTheme="minorEastAsia" w:hAnsiTheme="minorEastAsia"/>
          <w:highlight w:val="none"/>
          <w:lang w:val="zh-CN"/>
        </w:rPr>
        <w:t>九、其他规定</w:t>
      </w:r>
      <w:bookmarkEnd w:id="84"/>
      <w:bookmarkEnd w:id="85"/>
      <w:r>
        <w:rPr>
          <w:rFonts w:hint="eastAsia" w:asciiTheme="minorEastAsia" w:hAnsiTheme="minorEastAsia"/>
          <w:highlight w:val="none"/>
          <w:lang w:val="zh-CN"/>
        </w:rPr>
        <w:t xml:space="preserve"> </w:t>
      </w:r>
    </w:p>
    <w:p w14:paraId="70B6ED96">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86" w:name="_Toc11711"/>
      <w:bookmarkStart w:id="87" w:name="_Toc93054062"/>
      <w:r>
        <w:rPr>
          <w:rFonts w:hint="eastAsia" w:asciiTheme="minorEastAsia" w:hAnsiTheme="minorEastAsia"/>
          <w:color w:val="000000" w:themeColor="text1"/>
          <w:sz w:val="32"/>
          <w:highlight w:val="none"/>
          <w:lang w:val="zh-CN"/>
          <w14:textFill>
            <w14:solidFill>
              <w14:schemeClr w14:val="tx1"/>
            </w14:solidFill>
          </w14:textFill>
        </w:rPr>
        <w:t>32.代理服务费</w:t>
      </w:r>
      <w:bookmarkEnd w:id="86"/>
      <w:bookmarkEnd w:id="87"/>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1C830AC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不收取</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 </w:t>
      </w:r>
    </w:p>
    <w:p w14:paraId="22500C89">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88" w:name="_Toc93054063"/>
      <w:bookmarkStart w:id="89" w:name="_Toc3283"/>
      <w:r>
        <w:rPr>
          <w:rFonts w:hint="eastAsia" w:asciiTheme="minorEastAsia" w:hAnsiTheme="minorEastAsia"/>
          <w:color w:val="000000" w:themeColor="text1"/>
          <w:sz w:val="32"/>
          <w:highlight w:val="none"/>
          <w:lang w:val="zh-CN"/>
          <w14:textFill>
            <w14:solidFill>
              <w14:schemeClr w14:val="tx1"/>
            </w14:solidFill>
          </w14:textFill>
        </w:rPr>
        <w:t>33.其他规定</w:t>
      </w:r>
      <w:bookmarkEnd w:id="88"/>
      <w:bookmarkEnd w:id="89"/>
      <w:r>
        <w:rPr>
          <w:rFonts w:hint="eastAsia" w:asciiTheme="minorEastAsia" w:hAnsiTheme="minorEastAsia"/>
          <w:color w:val="000000" w:themeColor="text1"/>
          <w:sz w:val="32"/>
          <w:highlight w:val="none"/>
          <w:lang w:val="zh-CN"/>
          <w14:textFill>
            <w14:solidFill>
              <w14:schemeClr w14:val="tx1"/>
            </w14:solidFill>
          </w14:textFill>
        </w:rPr>
        <w:t xml:space="preserve"> </w:t>
      </w:r>
    </w:p>
    <w:p w14:paraId="413115C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谈判文件的其他规定见【谈判须知前附表】。</w:t>
      </w:r>
    </w:p>
    <w:p w14:paraId="30F67420">
      <w:pPr>
        <w:pStyle w:val="27"/>
        <w:rPr>
          <w:rFonts w:asciiTheme="minorEastAsia" w:hAnsiTheme="minorEastAsia"/>
          <w:highlight w:val="none"/>
          <w:lang w:val="zh-CN"/>
        </w:rPr>
      </w:pPr>
      <w:r>
        <w:rPr>
          <w:rFonts w:asciiTheme="minorEastAsia" w:hAnsiTheme="minorEastAsia"/>
          <w:highlight w:val="none"/>
          <w:lang w:val="zh-CN"/>
        </w:rPr>
        <w:br w:type="page"/>
      </w:r>
      <w:bookmarkStart w:id="90" w:name="_Toc4112"/>
      <w:r>
        <w:rPr>
          <w:rFonts w:hint="eastAsia" w:asciiTheme="minorEastAsia" w:hAnsiTheme="minorEastAsia"/>
          <w:highlight w:val="none"/>
          <w:lang w:val="zh-CN"/>
        </w:rPr>
        <w:t>第三部分 采购需求</w:t>
      </w:r>
      <w:bookmarkEnd w:id="90"/>
    </w:p>
    <w:p w14:paraId="7DC1EF10">
      <w:pPr>
        <w:pStyle w:val="27"/>
        <w:rPr>
          <w:rFonts w:asciiTheme="minorEastAsia" w:hAnsiTheme="minorEastAsia"/>
          <w:highlight w:val="none"/>
          <w:lang w:val="zh-CN"/>
        </w:rPr>
      </w:pPr>
      <w:bookmarkStart w:id="91" w:name="_Toc93054065"/>
      <w:bookmarkStart w:id="92" w:name="_Toc26714"/>
      <w:r>
        <w:rPr>
          <w:rFonts w:hint="eastAsia" w:asciiTheme="minorEastAsia" w:hAnsiTheme="minorEastAsia"/>
          <w:highlight w:val="none"/>
          <w:lang w:val="zh-CN"/>
        </w:rPr>
        <w:t>十、响应说明</w:t>
      </w:r>
      <w:bookmarkEnd w:id="91"/>
      <w:bookmarkEnd w:id="92"/>
    </w:p>
    <w:p w14:paraId="0E2C458F">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zh-CN"/>
          <w14:textFill>
            <w14:solidFill>
              <w14:schemeClr w14:val="tx1"/>
            </w14:solidFill>
          </w14:textFill>
        </w:rPr>
      </w:pPr>
    </w:p>
    <w:p w14:paraId="763DA71B">
      <w:pPr>
        <w:shd w:val="clear" w:color="auto" w:fill="auto"/>
        <w:spacing w:line="360" w:lineRule="auto"/>
        <w:ind w:firstLine="470" w:firstLineChars="196"/>
        <w:rPr>
          <w:sz w:val="24"/>
          <w:highlight w:val="none"/>
        </w:rPr>
      </w:pPr>
      <w:bookmarkStart w:id="93" w:name="_Toc93054066"/>
      <w:r>
        <w:rPr>
          <w:rFonts w:hint="eastAsia" w:ascii="宋体" w:hAnsi="宋体"/>
          <w:sz w:val="24"/>
          <w:highlight w:val="none"/>
        </w:rPr>
        <w:t>1.1供应商必须对</w:t>
      </w:r>
      <w:r>
        <w:rPr>
          <w:rFonts w:hint="eastAsia" w:ascii="宋体" w:hAnsi="宋体"/>
          <w:sz w:val="24"/>
          <w:highlight w:val="none"/>
          <w:lang w:val="en-US" w:eastAsia="zh-CN"/>
        </w:rPr>
        <w:t>谈判</w:t>
      </w:r>
      <w:r>
        <w:rPr>
          <w:rFonts w:hint="eastAsia" w:ascii="宋体" w:hAnsi="宋体"/>
          <w:sz w:val="24"/>
          <w:highlight w:val="none"/>
        </w:rPr>
        <w:t>文件采购需求中所有内容作为一个整体进行投标，不能拆分或少报。否则，视为无效投标。</w:t>
      </w:r>
    </w:p>
    <w:p w14:paraId="552B613E">
      <w:pPr>
        <w:shd w:val="clear" w:color="auto" w:fill="auto"/>
        <w:spacing w:line="360" w:lineRule="auto"/>
        <w:ind w:firstLine="470" w:firstLineChars="196"/>
        <w:rPr>
          <w:rFonts w:ascii="宋体" w:hAnsi="宋体"/>
          <w:sz w:val="24"/>
          <w:highlight w:val="none"/>
        </w:rPr>
      </w:pPr>
      <w:r>
        <w:rPr>
          <w:rFonts w:hint="eastAsia" w:ascii="宋体" w:hAnsi="宋体"/>
          <w:sz w:val="24"/>
          <w:highlight w:val="none"/>
        </w:rPr>
        <w:t>1.2</w:t>
      </w:r>
      <w:r>
        <w:rPr>
          <w:rFonts w:hint="eastAsia" w:ascii="宋体" w:hAnsi="宋体"/>
          <w:sz w:val="24"/>
          <w:highlight w:val="none"/>
          <w:lang w:val="en-US" w:eastAsia="zh-CN"/>
        </w:rPr>
        <w:t>谈判</w:t>
      </w:r>
      <w:r>
        <w:rPr>
          <w:rFonts w:hint="eastAsia" w:ascii="宋体" w:hAnsi="宋体"/>
          <w:sz w:val="24"/>
          <w:highlight w:val="none"/>
        </w:rPr>
        <w:t>报价为总报价。包括服务费、验收费、人员费、税金及其他不可预见费等全部费用。若投标</w:t>
      </w:r>
      <w:r>
        <w:rPr>
          <w:rFonts w:hint="eastAsia" w:ascii="宋体" w:hAnsi="宋体"/>
          <w:sz w:val="24"/>
          <w:highlight w:val="none"/>
          <w:lang w:val="en-US" w:eastAsia="zh-CN"/>
        </w:rPr>
        <w:t>谈判</w:t>
      </w:r>
      <w:r>
        <w:rPr>
          <w:rFonts w:hint="eastAsia" w:ascii="宋体" w:hAnsi="宋体"/>
          <w:sz w:val="24"/>
          <w:highlight w:val="none"/>
        </w:rPr>
        <w:t>不能完全包括上述内容，该投标将被认为非实质性响应。</w:t>
      </w:r>
    </w:p>
    <w:p w14:paraId="4417F39F">
      <w:pPr>
        <w:shd w:val="clear" w:color="auto" w:fill="auto"/>
        <w:spacing w:line="360" w:lineRule="auto"/>
        <w:ind w:firstLine="470" w:firstLineChars="196"/>
        <w:rPr>
          <w:rFonts w:ascii="宋体" w:hAnsi="宋体"/>
          <w:sz w:val="24"/>
          <w:highlight w:val="none"/>
        </w:rPr>
      </w:pPr>
      <w:bookmarkStart w:id="94" w:name="_Toc376936785"/>
      <w:bookmarkStart w:id="95" w:name="_Toc418665424"/>
      <w:r>
        <w:rPr>
          <w:rFonts w:hint="eastAsia" w:ascii="宋体" w:hAnsi="宋体"/>
          <w:sz w:val="24"/>
          <w:highlight w:val="none"/>
        </w:rPr>
        <w:t>1.3所投产品或其任何一部分不得侵犯专利权、著作权、商标权和工业设计权等知识产权。</w:t>
      </w:r>
    </w:p>
    <w:p w14:paraId="435671A5">
      <w:pPr>
        <w:shd w:val="clear" w:color="auto" w:fill="auto"/>
        <w:spacing w:line="360" w:lineRule="auto"/>
        <w:ind w:firstLine="470" w:firstLineChars="196"/>
        <w:rPr>
          <w:rFonts w:ascii="宋体" w:hAnsi="宋体"/>
          <w:sz w:val="24"/>
          <w:highlight w:val="none"/>
        </w:rPr>
      </w:pPr>
      <w:r>
        <w:rPr>
          <w:rFonts w:hint="eastAsia" w:ascii="宋体" w:hAnsi="宋体"/>
          <w:sz w:val="24"/>
          <w:highlight w:val="none"/>
        </w:rPr>
        <w:t>1.4</w:t>
      </w:r>
      <w:r>
        <w:rPr>
          <w:rFonts w:hint="eastAsia" w:ascii="宋体" w:hAnsi="宋体"/>
          <w:sz w:val="24"/>
          <w:highlight w:val="none"/>
          <w:lang w:val="en-US" w:eastAsia="zh-CN"/>
        </w:rPr>
        <w:t>交货期</w:t>
      </w:r>
      <w:r>
        <w:rPr>
          <w:rFonts w:hint="eastAsia" w:ascii="宋体" w:hAnsi="宋体"/>
          <w:sz w:val="24"/>
          <w:highlight w:val="none"/>
        </w:rPr>
        <w:t>、地点：按采购人指定的时间、地点交付并使用。</w:t>
      </w:r>
    </w:p>
    <w:bookmarkEnd w:id="94"/>
    <w:bookmarkEnd w:id="95"/>
    <w:p w14:paraId="1D71D6AE">
      <w:pPr>
        <w:shd w:val="clear" w:color="auto" w:fill="auto"/>
        <w:spacing w:line="360" w:lineRule="auto"/>
        <w:ind w:firstLine="470" w:firstLineChars="196"/>
        <w:rPr>
          <w:rFonts w:hint="eastAsia" w:ascii="宋体" w:hAnsi="宋体"/>
          <w:sz w:val="24"/>
          <w:highlight w:val="none"/>
        </w:rPr>
      </w:pPr>
      <w:r>
        <w:rPr>
          <w:rFonts w:hint="eastAsia" w:ascii="宋体" w:hAnsi="宋体"/>
          <w:sz w:val="24"/>
          <w:highlight w:val="none"/>
          <w:lang w:val="en-US" w:eastAsia="zh-CN"/>
        </w:rPr>
        <w:t>1.5</w:t>
      </w:r>
      <w:r>
        <w:rPr>
          <w:rFonts w:hint="eastAsia" w:ascii="宋体" w:hAnsi="宋体"/>
          <w:sz w:val="24"/>
          <w:highlight w:val="none"/>
        </w:rPr>
        <w:t>本次</w:t>
      </w:r>
      <w:r>
        <w:rPr>
          <w:rFonts w:hint="eastAsia" w:ascii="宋体" w:hAnsi="宋体"/>
          <w:sz w:val="24"/>
          <w:highlight w:val="none"/>
          <w:lang w:val="en-US" w:eastAsia="zh-CN"/>
        </w:rPr>
        <w:t>谈判</w:t>
      </w:r>
      <w:r>
        <w:rPr>
          <w:rFonts w:hint="eastAsia" w:ascii="宋体" w:hAnsi="宋体"/>
          <w:sz w:val="24"/>
          <w:highlight w:val="none"/>
        </w:rPr>
        <w:t>文件中规定的采购预算额度为</w:t>
      </w:r>
      <w:r>
        <w:rPr>
          <w:rFonts w:hint="eastAsia" w:ascii="宋体" w:hAnsi="宋体"/>
          <w:sz w:val="24"/>
          <w:highlight w:val="none"/>
          <w:lang w:val="en-US" w:eastAsia="zh-CN"/>
        </w:rPr>
        <w:t>谈判</w:t>
      </w:r>
      <w:r>
        <w:rPr>
          <w:rFonts w:hint="eastAsia" w:ascii="宋体" w:hAnsi="宋体"/>
          <w:sz w:val="24"/>
          <w:highlight w:val="none"/>
        </w:rPr>
        <w:t>最高限价，投标单位的投标报价不得超出此额度。否则，投标无效。</w:t>
      </w:r>
    </w:p>
    <w:p w14:paraId="32EFC25F">
      <w:pPr>
        <w:pStyle w:val="27"/>
        <w:rPr>
          <w:rFonts w:asciiTheme="minorEastAsia" w:hAnsiTheme="minorEastAsia"/>
          <w:highlight w:val="none"/>
          <w:lang w:val="zh-CN"/>
        </w:rPr>
      </w:pPr>
      <w:bookmarkStart w:id="96" w:name="_Toc12072"/>
      <w:r>
        <w:rPr>
          <w:rFonts w:hint="eastAsia" w:asciiTheme="minorEastAsia" w:hAnsiTheme="minorEastAsia"/>
          <w:highlight w:val="none"/>
          <w:lang w:val="zh-CN"/>
        </w:rPr>
        <w:t>十一、</w:t>
      </w:r>
      <w:r>
        <w:rPr>
          <w:rFonts w:hint="eastAsia" w:asciiTheme="minorEastAsia" w:hAnsiTheme="minorEastAsia"/>
          <w:highlight w:val="none"/>
          <w:lang w:val="en-US" w:eastAsia="zh-CN"/>
        </w:rPr>
        <w:t>采购</w:t>
      </w:r>
      <w:r>
        <w:rPr>
          <w:rFonts w:hint="eastAsia" w:asciiTheme="minorEastAsia" w:hAnsiTheme="minorEastAsia"/>
          <w:highlight w:val="none"/>
          <w:lang w:val="zh-CN"/>
        </w:rPr>
        <w:t>内容及要求</w:t>
      </w:r>
      <w:bookmarkEnd w:id="93"/>
      <w:bookmarkEnd w:id="96"/>
    </w:p>
    <w:p w14:paraId="130609F2">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zh-CN"/>
          <w14:textFill>
            <w14:solidFill>
              <w14:schemeClr w14:val="tx1"/>
            </w14:solidFill>
          </w14:textFill>
        </w:rPr>
      </w:pPr>
    </w:p>
    <w:p w14:paraId="2E5AF6C0">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1、交货期：中标之日起20个日历日内供货并安装调试完毕；</w:t>
      </w:r>
    </w:p>
    <w:p w14:paraId="4B97DA21">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2、交货地点：城北区青年人才公寓（青海省西宁市城北区宁大路与育林巷交叉口北140米）</w:t>
      </w:r>
    </w:p>
    <w:p w14:paraId="4B0210E5">
      <w:pPr>
        <w:autoSpaceDE w:val="0"/>
        <w:autoSpaceDN w:val="0"/>
        <w:adjustRightInd w:val="0"/>
        <w:spacing w:line="360" w:lineRule="auto"/>
        <w:ind w:firstLine="360" w:firstLineChars="150"/>
        <w:jc w:val="left"/>
        <w:rPr>
          <w:rFonts w:hint="eastAsia"/>
          <w:kern w:val="0"/>
          <w:sz w:val="24"/>
          <w:lang w:val="en-US" w:eastAsia="zh-CN"/>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3、质保期: 三年；</w:t>
      </w:r>
    </w:p>
    <w:p w14:paraId="488CDAE8">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4、付款方式：详见“第五部分  城北区政府采购项目合同书范本”中“四、付款方式”的规定。</w:t>
      </w:r>
    </w:p>
    <w:p w14:paraId="36131B26">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p>
    <w:p w14:paraId="733CFE87">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p>
    <w:p w14:paraId="505A1073">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p>
    <w:p w14:paraId="4E4EB969">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p>
    <w:p w14:paraId="57809EB0">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p>
    <w:p w14:paraId="44D756E6">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p>
    <w:p w14:paraId="54619D5B">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p>
    <w:p w14:paraId="59D62A18">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p>
    <w:p w14:paraId="67DF6478">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p>
    <w:p w14:paraId="64AC29C8">
      <w:pPr>
        <w:autoSpaceDE w:val="0"/>
        <w:autoSpaceDN w:val="0"/>
        <w:adjustRightInd w:val="0"/>
        <w:spacing w:line="360" w:lineRule="auto"/>
        <w:ind w:firstLine="480" w:firstLineChars="150"/>
        <w:jc w:val="center"/>
        <w:rPr>
          <w:rFonts w:hint="eastAsia" w:ascii="方正小标宋简体" w:hAnsi="方正小标宋简体" w:eastAsia="方正小标宋简体" w:cs="方正小标宋简体"/>
          <w:color w:val="000000" w:themeColor="text1"/>
          <w:kern w:val="0"/>
          <w:sz w:val="32"/>
          <w:szCs w:val="32"/>
          <w:highlight w:val="none"/>
          <w:lang w:val="en-US" w:eastAsia="zh-CN"/>
          <w14:textFill>
            <w14:solidFill>
              <w14:schemeClr w14:val="tx1"/>
            </w14:solidFill>
          </w14:textFill>
        </w:rPr>
      </w:pPr>
    </w:p>
    <w:p w14:paraId="020AE483">
      <w:pPr>
        <w:autoSpaceDE w:val="0"/>
        <w:autoSpaceDN w:val="0"/>
        <w:adjustRightInd w:val="0"/>
        <w:spacing w:line="360" w:lineRule="auto"/>
        <w:jc w:val="center"/>
        <w:rPr>
          <w:rFonts w:hint="eastAsia" w:ascii="方正小标宋简体" w:hAnsi="方正小标宋简体" w:eastAsia="方正小标宋简体" w:cs="方正小标宋简体"/>
          <w:color w:val="000000" w:themeColor="text1"/>
          <w:kern w:val="0"/>
          <w:sz w:val="32"/>
          <w:szCs w:val="32"/>
          <w:highlight w:val="none"/>
          <w:lang w:val="zh-CN"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2"/>
          <w:szCs w:val="32"/>
          <w:highlight w:val="none"/>
          <w:lang w:val="en-US" w:eastAsia="zh-CN"/>
          <w14:textFill>
            <w14:solidFill>
              <w14:schemeClr w14:val="tx1"/>
            </w14:solidFill>
          </w14:textFill>
        </w:rPr>
        <w:t>城北区青年人才公寓设备采购项目包三</w:t>
      </w:r>
      <w:r>
        <w:rPr>
          <w:rFonts w:hint="eastAsia" w:asciiTheme="majorEastAsia" w:hAnsiTheme="majorEastAsia" w:eastAsiaTheme="majorEastAsia" w:cstheme="majorEastAsia"/>
          <w:b/>
          <w:bCs/>
          <w:i w:val="0"/>
          <w:iCs w:val="0"/>
          <w:color w:val="000000"/>
          <w:kern w:val="0"/>
          <w:sz w:val="28"/>
          <w:szCs w:val="28"/>
          <w:u w:val="none"/>
          <w:lang w:val="en-US" w:eastAsia="zh-CN" w:bidi="ar"/>
        </w:rPr>
        <w:t>电器</w:t>
      </w:r>
      <w:r>
        <w:rPr>
          <w:rFonts w:hint="eastAsia" w:ascii="方正小标宋简体" w:hAnsi="方正小标宋简体" w:eastAsia="方正小标宋简体" w:cs="方正小标宋简体"/>
          <w:color w:val="000000" w:themeColor="text1"/>
          <w:kern w:val="0"/>
          <w:sz w:val="32"/>
          <w:szCs w:val="32"/>
          <w:highlight w:val="none"/>
          <w:lang w:val="en-US" w:eastAsia="zh-CN"/>
          <w14:textFill>
            <w14:solidFill>
              <w14:schemeClr w14:val="tx1"/>
            </w14:solidFill>
          </w14:textFill>
        </w:rPr>
        <w:t>（二次）技术参数</w:t>
      </w:r>
    </w:p>
    <w:p w14:paraId="285C492B"/>
    <w:tbl>
      <w:tblPr>
        <w:tblStyle w:val="29"/>
        <w:tblW w:w="546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132"/>
        <w:gridCol w:w="794"/>
        <w:gridCol w:w="978"/>
        <w:gridCol w:w="729"/>
        <w:gridCol w:w="705"/>
        <w:gridCol w:w="5660"/>
      </w:tblGrid>
      <w:tr w14:paraId="24A4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EF22">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29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区域</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8A7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名称</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BFD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规格（mm)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2E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837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2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16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参数</w:t>
            </w:r>
          </w:p>
        </w:tc>
      </w:tr>
      <w:tr w14:paraId="29F0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06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436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7-10楼客房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C608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冰箱</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BAD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≥575*525*1560mm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C71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F0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96</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546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箱体颜色：灰</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冷冻室容积≥70L</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变温室容积≥</w:t>
            </w:r>
            <w:r>
              <w:rPr>
                <w:rFonts w:hint="eastAsia" w:ascii="仿宋_GB2312" w:hAnsi="宋体" w:eastAsia="仿宋_GB2312" w:cs="仿宋_GB2312"/>
                <w:i w:val="0"/>
                <w:iCs w:val="0"/>
                <w:color w:val="000000"/>
                <w:kern w:val="0"/>
                <w:sz w:val="24"/>
                <w:szCs w:val="24"/>
                <w:u w:val="none"/>
                <w:lang w:val="en-US" w:eastAsia="zh-CN" w:bidi="ar"/>
              </w:rPr>
              <w:t>40</w:t>
            </w:r>
            <w:r>
              <w:rPr>
                <w:rFonts w:hint="default" w:ascii="仿宋_GB2312" w:hAnsi="宋体" w:eastAsia="仿宋_GB2312" w:cs="仿宋_GB2312"/>
                <w:i w:val="0"/>
                <w:iCs w:val="0"/>
                <w:color w:val="000000"/>
                <w:kern w:val="0"/>
                <w:sz w:val="24"/>
                <w:szCs w:val="24"/>
                <w:u w:val="none"/>
                <w:lang w:val="en-US" w:eastAsia="zh-CN" w:bidi="ar"/>
              </w:rPr>
              <w:t>L</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冷藏室容积≥100L</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产品尺寸（深x宽x高）≥575*525*1560mm</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综合耗电量≤0.7度/天</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功率≤150w</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能效等级：1级或2级</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制冷方式：风冷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噪音值≤38dB</w:t>
            </w:r>
          </w:p>
        </w:tc>
      </w:tr>
      <w:tr w14:paraId="3A65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B29E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E8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7-8楼客房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41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热水器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7B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≥740*390*420mm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DCD8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AA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C14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颜色：白色</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能效等级：1级或2级</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控制方式：机械式</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产品尺寸（深x宽x高）≥740*390*420mm</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重量≤20KG</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最大容量≥60L</w:t>
            </w:r>
          </w:p>
        </w:tc>
      </w:tr>
      <w:tr w14:paraId="796F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9C0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12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7-10楼男、女洗衣房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44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滚筒洗衣机</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141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≥565mm*595mm*845mm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C51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1E9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434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产品类型：滚筒</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显示方式：LED</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电机类型：变频电机</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产品尺寸（深x宽x高）≥565*595*845mm</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脱水容量≥10kg</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洗涤功率≥150w</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洗涤容量≥10kg</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重量≤62KG</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洗净比≥1：1</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能效等级1级</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洗涤程序混合、速洗、衬衣、大物、羽绒、羊毛、内衣、筒自洁、 漂+脱、单脱水、运动服、新衣洗、顽渍洗、超柔、除菌螨、棉麻</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温度选择常温，20℃，30℃，40℃，60℃，90℃</w:t>
            </w:r>
          </w:p>
        </w:tc>
      </w:tr>
      <w:tr w14:paraId="66270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68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FA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7-10楼男、女洗衣房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BFE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烘干机</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78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≥550*595*850mm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8B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B23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3ED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产品尺寸（深x宽x高）≥550*595*850mm</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重量≥43.5KG</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烘干容量≥10KG</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烘干功率≥600w</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噪音值≤69dB</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电机类型：非变频</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烘干程序混合、大物、衬衣、羽绒、棉麻、童装、定时烘、速烘、浴巾、除菌螨、晒被、运动服、内衣、羊毛蓬松、超柔</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加热方式：热泵</w:t>
            </w:r>
          </w:p>
        </w:tc>
      </w:tr>
      <w:tr w14:paraId="0B4AF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D5E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8D5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7-10楼男、女洗衣房</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7-10楼自助厨房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E1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热水器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934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≥383x245x72mm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448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7459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6E6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尺寸≥383x245x72mm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加热功率8500W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控制方式：微电脑式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电线截面要求≥10mm</w:t>
            </w:r>
            <w:r>
              <w:rPr>
                <w:rStyle w:val="62"/>
                <w:sz w:val="24"/>
                <w:szCs w:val="24"/>
                <w:lang w:val="en-US" w:eastAsia="zh-CN" w:bidi="ar"/>
              </w:rPr>
              <w:t>²</w:t>
            </w:r>
            <w:r>
              <w:rPr>
                <w:rStyle w:val="61"/>
                <w:rFonts w:hAnsi="宋体"/>
                <w:sz w:val="24"/>
                <w:szCs w:val="24"/>
                <w:lang w:val="en-US" w:eastAsia="zh-CN" w:bidi="ar"/>
              </w:rPr>
              <w:t xml:space="preserve"> </w:t>
            </w:r>
            <w:r>
              <w:rPr>
                <w:rStyle w:val="61"/>
                <w:rFonts w:hAnsi="宋体"/>
                <w:sz w:val="24"/>
                <w:szCs w:val="24"/>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防水等级IP*4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设定温度 30°-55°</w:t>
            </w:r>
          </w:p>
        </w:tc>
      </w:tr>
      <w:tr w14:paraId="7641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144C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22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7-10楼自助厨房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54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无管道轻油烟净化一体机</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30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无烟净化一体机3000mm长</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D0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6F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682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1.处理风量：单台≥5000立方米/小时。</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2.电源：380V</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3.功率：≥2.3kw</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4.全压：≥450Pa</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5.风口尺寸：400*400mm。</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6.风口方向：可前、后、上三个方向调节安装出风口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7.操作方式：触控面板：远程操控、智能逐级启动、维护时间自动提示、运行时间累计显示、短路、过载、缺相保护功能。</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8.板材釆用201不锈钢，板材厚度≥1.0mm。</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9.集成烟罩、净化器、风机一体化设计。玻璃的抗冲击性、碎片状态、表面应力、耐热冲击性能进行检测并合格。</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10.各项指标均符合CCAEPI-RG-Q-015-2021【餐饮业油烟净化设备】环保产品认证实施规则及HJ/T62-2001【餐饮业油烟净化设备技术要求及检测技术规范】</w:t>
            </w:r>
          </w:p>
        </w:tc>
      </w:tr>
      <w:tr w14:paraId="54D1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94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4C7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7-10楼自助厨房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1F4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电扒炉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F9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≥550mm*395mm*800mm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FE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7F6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F5E5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尺寸≥550mm*395mm*800mm</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额定电压 220V</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整体不锈钢制造，温度控制范围：0-300°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功率≥4.2kw</w:t>
            </w:r>
          </w:p>
        </w:tc>
      </w:tr>
      <w:tr w14:paraId="2F38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EA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21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7-10楼自助厨房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78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电炸炉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E63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 xml:space="preserve">≥580*460*800mm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58E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个</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FB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16</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C62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 xml:space="preserve">规格≥580*460*8000mm </w:t>
            </w:r>
            <w:r>
              <w:rPr>
                <w:rFonts w:hint="default" w:ascii="仿宋_GB2312" w:hAnsi="宋体" w:eastAsia="仿宋_GB2312" w:cs="仿宋_GB2312"/>
                <w:i w:val="0"/>
                <w:iCs w:val="0"/>
                <w:color w:val="000000"/>
                <w:kern w:val="0"/>
                <w:sz w:val="24"/>
                <w:szCs w:val="24"/>
                <w:highlight w:val="none"/>
                <w:u w:val="none"/>
                <w:lang w:val="en-US" w:eastAsia="zh-CN" w:bidi="ar"/>
              </w:rPr>
              <w:br w:type="textWrapping"/>
            </w:r>
            <w:r>
              <w:rPr>
                <w:rFonts w:hint="default" w:ascii="仿宋_GB2312" w:hAnsi="宋体" w:eastAsia="仿宋_GB2312" w:cs="仿宋_GB2312"/>
                <w:i w:val="0"/>
                <w:iCs w:val="0"/>
                <w:color w:val="000000"/>
                <w:kern w:val="0"/>
                <w:sz w:val="24"/>
                <w:szCs w:val="24"/>
                <w:highlight w:val="none"/>
                <w:u w:val="none"/>
                <w:lang w:val="en-US" w:eastAsia="zh-CN" w:bidi="ar"/>
              </w:rPr>
              <w:t>功率≥2</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 xml:space="preserve">5kw </w:t>
            </w:r>
            <w:r>
              <w:rPr>
                <w:rFonts w:hint="default" w:ascii="仿宋_GB2312" w:hAnsi="宋体" w:eastAsia="仿宋_GB2312" w:cs="仿宋_GB2312"/>
                <w:i w:val="0"/>
                <w:iCs w:val="0"/>
                <w:color w:val="000000"/>
                <w:kern w:val="0"/>
                <w:sz w:val="24"/>
                <w:szCs w:val="24"/>
                <w:highlight w:val="none"/>
                <w:u w:val="none"/>
                <w:lang w:val="en-US" w:eastAsia="zh-CN" w:bidi="ar"/>
              </w:rPr>
              <w:br w:type="textWrapping"/>
            </w:r>
            <w:r>
              <w:rPr>
                <w:rFonts w:hint="default" w:ascii="仿宋_GB2312" w:hAnsi="宋体" w:eastAsia="仿宋_GB2312" w:cs="仿宋_GB2312"/>
                <w:i w:val="0"/>
                <w:iCs w:val="0"/>
                <w:color w:val="000000"/>
                <w:kern w:val="0"/>
                <w:sz w:val="24"/>
                <w:szCs w:val="24"/>
                <w:highlight w:val="none"/>
                <w:u w:val="none"/>
                <w:lang w:val="en-US" w:eastAsia="zh-CN" w:bidi="ar"/>
              </w:rPr>
              <w:t xml:space="preserve">电压： 220V </w:t>
            </w:r>
            <w:r>
              <w:rPr>
                <w:rFonts w:hint="default" w:ascii="仿宋_GB2312" w:hAnsi="宋体" w:eastAsia="仿宋_GB2312" w:cs="仿宋_GB2312"/>
                <w:i w:val="0"/>
                <w:iCs w:val="0"/>
                <w:color w:val="000000"/>
                <w:kern w:val="0"/>
                <w:sz w:val="24"/>
                <w:szCs w:val="24"/>
                <w:highlight w:val="none"/>
                <w:u w:val="none"/>
                <w:lang w:val="en-US" w:eastAsia="zh-CN" w:bidi="ar"/>
              </w:rPr>
              <w:br w:type="textWrapping"/>
            </w:r>
            <w:r>
              <w:rPr>
                <w:rFonts w:hint="default" w:ascii="仿宋_GB2312" w:hAnsi="宋体" w:eastAsia="仿宋_GB2312" w:cs="仿宋_GB2312"/>
                <w:i w:val="0"/>
                <w:iCs w:val="0"/>
                <w:color w:val="000000"/>
                <w:kern w:val="0"/>
                <w:sz w:val="24"/>
                <w:szCs w:val="24"/>
                <w:highlight w:val="none"/>
                <w:u w:val="none"/>
                <w:lang w:val="en-US" w:eastAsia="zh-CN" w:bidi="ar"/>
              </w:rPr>
              <w:t>容积≥6L</w:t>
            </w:r>
          </w:p>
        </w:tc>
      </w:tr>
      <w:tr w14:paraId="0D2B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B94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191A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7-10楼自助厨房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6E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微波炉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18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≥451*341*257mm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4D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DB3B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ED4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产品尺寸≥ 450*340*255mm</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产品容量≥ 20L</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烹饪方式：微波/烤箱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操控：机械式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底盘类型：转盘式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产品噪音 ≤65dB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解冻功能：快速解冻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烹饪火力数量 ≥6档火力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电源电压 ：220V</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功率 ≥700W </w:t>
            </w:r>
          </w:p>
        </w:tc>
      </w:tr>
      <w:tr w14:paraId="0BCE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5FA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7E7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7-10楼自助厨房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CE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消毒柜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B3E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≥L1150mm*W440mm*H1620mm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8D3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D8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912D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额定功率≥1.2KW，</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额定电压：220V</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产品尺寸≥L1150mm*W440mm*H1620mm</w:t>
            </w:r>
          </w:p>
        </w:tc>
      </w:tr>
      <w:tr w14:paraId="075D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56A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B4A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7-10楼自助厨房</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6B0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电热烧水器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02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≥L420mm*W260mm*H570mm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C3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204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0BC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产水量≥开水20L/H≥净化水80L/H</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产品尺寸≥L420mm*W260mm*H570mm</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功率≥3kw</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电压：220V</w:t>
            </w:r>
          </w:p>
        </w:tc>
      </w:tr>
      <w:tr w14:paraId="0062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C83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59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6楼自习室</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F5D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台灯</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A6BA">
            <w:pPr>
              <w:jc w:val="center"/>
              <w:rPr>
                <w:rFonts w:hint="default" w:ascii="仿宋_GB2312" w:hAnsi="宋体" w:eastAsia="仿宋_GB2312" w:cs="仿宋_GB2312"/>
                <w:i w:val="0"/>
                <w:iCs w:val="0"/>
                <w:color w:val="000000"/>
                <w:sz w:val="24"/>
                <w:szCs w:val="24"/>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E32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盏</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2A4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0BD41">
            <w:pPr>
              <w:keepNext w:val="0"/>
              <w:keepLines w:val="0"/>
              <w:widowControl/>
              <w:suppressLineNumbers w:val="0"/>
              <w:spacing w:after="320" w:afterAutospacing="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电压：220V</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Max显色指数≥95</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额定功率≥13W(54X0.5W/LED模块)</w:t>
            </w:r>
          </w:p>
        </w:tc>
      </w:tr>
      <w:tr w14:paraId="3C54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60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FE6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6楼自习室</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6楼茶吧</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6楼影音室</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14D5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立式下置水桶自动饮水机</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9C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≥L330mm*W330mm*H1060mm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48F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FC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8D9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额定功率≥1.36kw</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额定电压：220V</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产品尺寸≥L330mm*W330mm*H1060mm</w:t>
            </w:r>
          </w:p>
        </w:tc>
      </w:tr>
      <w:tr w14:paraId="6E30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5F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ED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6楼影音室</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03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投影仪及幕布</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5A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≥16：10电动幕布 120寸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AC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2F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DE1C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 3LCD显示技术，分辨率≥1024*768、亮度≥3500流明、镜头投射比≥1.47-1.77:1，变焦≥1.2倍、RAM≥2G，ROM≥16G，</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 灯泡寿命：≥10000H(标准模式)/≥20000H(节能模式)</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 无线投屏：PC与手机等移动端无线投屏，手机端APP反控功能</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4. 整机质保≥3年，光源质保≥3年</w:t>
            </w:r>
          </w:p>
        </w:tc>
      </w:tr>
      <w:tr w14:paraId="26F0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B3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3C9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6楼影音室</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D95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一体式音响</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AC3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≤1000×79×80mm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09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83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9A3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信噪比≥85dBA</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高音：16W+16W；低音：19W + 19W</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调节形式侧调节、遥控器调节</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音频输入蓝牙、光纤、同轴、Line、AUX</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线长1.5m-2m</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尺寸主箱箱体尺寸≤1000×79 × 80 mm</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重量≤3.10KG</w:t>
            </w:r>
          </w:p>
        </w:tc>
      </w:tr>
      <w:tr w14:paraId="1D73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816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2CE3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6楼茶吧</w:t>
            </w: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2C2C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全自动一体茶吧机（含储物柜）</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C87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≥L790mm*W380mm*H860mm</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93C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73E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AD67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尺寸≥L790mm*W380mm*H860mm</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功率≥1100w</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电压：220V</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柜体材质：多层生态实木板</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水壶材质：耐高温玻璃</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安全功能：自动断电</w:t>
            </w:r>
          </w:p>
        </w:tc>
      </w:tr>
    </w:tbl>
    <w:p w14:paraId="2352E32D">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kern w:val="0"/>
          <w:sz w:val="28"/>
          <w:szCs w:val="28"/>
          <w:u w:val="none"/>
          <w:lang w:val="en-US" w:eastAsia="zh-CN" w:bidi="ar"/>
        </w:rPr>
      </w:pPr>
    </w:p>
    <w:p w14:paraId="31B38B50">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p>
    <w:p w14:paraId="736E6668">
      <w:pPr>
        <w:autoSpaceDE w:val="0"/>
        <w:autoSpaceDN w:val="0"/>
        <w:adjustRightInd w:val="0"/>
        <w:spacing w:line="360" w:lineRule="auto"/>
        <w:jc w:val="left"/>
        <w:rPr>
          <w:rFonts w:hint="eastAsia" w:asciiTheme="minorEastAsia" w:hAnsiTheme="minorEastAsia"/>
          <w:highlight w:val="none"/>
          <w:lang w:val="zh-CN"/>
        </w:rPr>
      </w:pPr>
      <w:r>
        <w:rPr>
          <w:rFonts w:hint="eastAsia" w:asciiTheme="minorEastAsia" w:hAnsiTheme="minorEastAsia"/>
          <w:highlight w:val="none"/>
          <w:lang w:val="zh-CN"/>
        </w:rPr>
        <w:br w:type="page"/>
      </w:r>
    </w:p>
    <w:p w14:paraId="2DC37098">
      <w:pPr>
        <w:pStyle w:val="27"/>
        <w:spacing w:line="360" w:lineRule="auto"/>
        <w:rPr>
          <w:rFonts w:asciiTheme="minorEastAsia" w:hAnsiTheme="minorEastAsia"/>
          <w:highlight w:val="none"/>
          <w:lang w:val="zh-CN"/>
        </w:rPr>
      </w:pPr>
      <w:bookmarkStart w:id="97" w:name="_Toc19117"/>
      <w:r>
        <w:rPr>
          <w:rFonts w:hint="eastAsia" w:asciiTheme="minorEastAsia" w:hAnsiTheme="minorEastAsia"/>
          <w:highlight w:val="none"/>
          <w:lang w:val="zh-CN"/>
        </w:rPr>
        <w:t>第四部分 谈判响应文件格式</w:t>
      </w:r>
      <w:bookmarkEnd w:id="97"/>
    </w:p>
    <w:p w14:paraId="5C71495A">
      <w:pPr>
        <w:pStyle w:val="27"/>
        <w:rPr>
          <w:rFonts w:asciiTheme="minorEastAsia" w:hAnsiTheme="minorEastAsia"/>
          <w:highlight w:val="none"/>
          <w:lang w:val="zh-CN"/>
        </w:rPr>
      </w:pPr>
      <w:bookmarkStart w:id="98" w:name="_Toc93054068"/>
      <w:bookmarkStart w:id="99" w:name="_Toc19330"/>
      <w:r>
        <w:rPr>
          <w:rFonts w:hint="eastAsia" w:asciiTheme="minorEastAsia" w:hAnsiTheme="minorEastAsia"/>
          <w:highlight w:val="none"/>
          <w:lang w:val="zh-CN"/>
        </w:rPr>
        <w:t>十二、谈判响应文件的组成</w:t>
      </w:r>
      <w:bookmarkEnd w:id="98"/>
      <w:bookmarkEnd w:id="99"/>
    </w:p>
    <w:p w14:paraId="592510D1">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00" w:name="_Toc9545"/>
      <w:bookmarkStart w:id="101" w:name="_Toc93054069"/>
      <w:r>
        <w:rPr>
          <w:rFonts w:hint="eastAsia" w:asciiTheme="minorEastAsia" w:hAnsiTheme="minorEastAsia"/>
          <w:color w:val="000000" w:themeColor="text1"/>
          <w:sz w:val="32"/>
          <w:highlight w:val="none"/>
          <w:lang w:val="zh-CN"/>
          <w14:textFill>
            <w14:solidFill>
              <w14:schemeClr w14:val="tx1"/>
            </w14:solidFill>
          </w14:textFill>
        </w:rPr>
        <w:t>（一）资格审查部分</w:t>
      </w:r>
      <w:bookmarkEnd w:id="100"/>
      <w:bookmarkEnd w:id="101"/>
    </w:p>
    <w:p w14:paraId="1E0460B7">
      <w:pPr>
        <w:pStyle w:val="53"/>
        <w:numPr>
          <w:ilvl w:val="0"/>
          <w:numId w:val="3"/>
        </w:numPr>
        <w:autoSpaceDE w:val="0"/>
        <w:autoSpaceDN w:val="0"/>
        <w:adjustRightInd w:val="0"/>
        <w:spacing w:line="360" w:lineRule="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响应函（见附件1）</w:t>
      </w:r>
    </w:p>
    <w:p w14:paraId="531AC484">
      <w:pPr>
        <w:pStyle w:val="53"/>
        <w:numPr>
          <w:ilvl w:val="0"/>
          <w:numId w:val="3"/>
        </w:numPr>
        <w:autoSpaceDE w:val="0"/>
        <w:autoSpaceDN w:val="0"/>
        <w:adjustRightInd w:val="0"/>
        <w:spacing w:line="360" w:lineRule="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法定代表人证明书（见附件2）</w:t>
      </w:r>
    </w:p>
    <w:p w14:paraId="56C45B6F">
      <w:pPr>
        <w:pStyle w:val="53"/>
        <w:numPr>
          <w:ilvl w:val="0"/>
          <w:numId w:val="3"/>
        </w:numPr>
        <w:autoSpaceDE w:val="0"/>
        <w:autoSpaceDN w:val="0"/>
        <w:adjustRightInd w:val="0"/>
        <w:spacing w:line="360" w:lineRule="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法定代表人授权书（见附件3）</w:t>
      </w:r>
    </w:p>
    <w:p w14:paraId="0D1680A2">
      <w:pPr>
        <w:pStyle w:val="53"/>
        <w:numPr>
          <w:ilvl w:val="0"/>
          <w:numId w:val="3"/>
        </w:numPr>
        <w:autoSpaceDE w:val="0"/>
        <w:autoSpaceDN w:val="0"/>
        <w:adjustRightInd w:val="0"/>
        <w:spacing w:line="360" w:lineRule="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供应商承诺函（见附件4）</w:t>
      </w:r>
    </w:p>
    <w:p w14:paraId="60774680">
      <w:pPr>
        <w:pStyle w:val="53"/>
        <w:numPr>
          <w:ilvl w:val="0"/>
          <w:numId w:val="3"/>
        </w:numPr>
        <w:autoSpaceDE w:val="0"/>
        <w:autoSpaceDN w:val="0"/>
        <w:adjustRightInd w:val="0"/>
        <w:spacing w:line="360" w:lineRule="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供应商诚信承诺书（见附件5）</w:t>
      </w:r>
    </w:p>
    <w:p w14:paraId="2EC3AF4A">
      <w:pPr>
        <w:pStyle w:val="53"/>
        <w:numPr>
          <w:ilvl w:val="0"/>
          <w:numId w:val="3"/>
        </w:numPr>
        <w:autoSpaceDE w:val="0"/>
        <w:autoSpaceDN w:val="0"/>
        <w:adjustRightInd w:val="0"/>
        <w:spacing w:line="360" w:lineRule="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供应商资格证明</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资料</w:t>
      </w:r>
      <w:r>
        <w:rPr>
          <w:rFonts w:hint="eastAsia" w:cs="宋体" w:asciiTheme="minorEastAsia" w:hAnsiTheme="minorEastAsia"/>
          <w:color w:val="000000" w:themeColor="text1"/>
          <w:kern w:val="0"/>
          <w:sz w:val="24"/>
          <w:highlight w:val="none"/>
          <w:lang w:val="zh-CN"/>
          <w14:textFill>
            <w14:solidFill>
              <w14:schemeClr w14:val="tx1"/>
            </w14:solidFill>
          </w14:textFill>
        </w:rPr>
        <w:t>（见附件6）</w:t>
      </w:r>
    </w:p>
    <w:p w14:paraId="14FF5B3D">
      <w:pPr>
        <w:pStyle w:val="53"/>
        <w:numPr>
          <w:ilvl w:val="0"/>
          <w:numId w:val="3"/>
        </w:numPr>
        <w:autoSpaceDE w:val="0"/>
        <w:autoSpaceDN w:val="0"/>
        <w:adjustRightInd w:val="0"/>
        <w:spacing w:line="360" w:lineRule="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财务状况、缴纳税收和社会保障资金证明（见附件7）</w:t>
      </w:r>
    </w:p>
    <w:p w14:paraId="07212EB0">
      <w:pPr>
        <w:pStyle w:val="53"/>
        <w:numPr>
          <w:ilvl w:val="0"/>
          <w:numId w:val="3"/>
        </w:numPr>
        <w:autoSpaceDE w:val="0"/>
        <w:autoSpaceDN w:val="0"/>
        <w:adjustRightInd w:val="0"/>
        <w:spacing w:line="360" w:lineRule="auto"/>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无重大违法记录声明（见附件8）</w:t>
      </w:r>
    </w:p>
    <w:p w14:paraId="5C08BAC7">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02" w:name="_Toc16335"/>
      <w:bookmarkStart w:id="103" w:name="_Toc93054070"/>
      <w:r>
        <w:rPr>
          <w:rFonts w:hint="eastAsia" w:asciiTheme="minorEastAsia" w:hAnsiTheme="minorEastAsia"/>
          <w:color w:val="000000" w:themeColor="text1"/>
          <w:sz w:val="32"/>
          <w:highlight w:val="none"/>
          <w:lang w:val="zh-CN"/>
          <w14:textFill>
            <w14:solidFill>
              <w14:schemeClr w14:val="tx1"/>
            </w14:solidFill>
          </w14:textFill>
        </w:rPr>
        <w:t>（二）有效性、完整性、响应程度审查部分</w:t>
      </w:r>
      <w:bookmarkEnd w:id="102"/>
      <w:bookmarkEnd w:id="103"/>
    </w:p>
    <w:p w14:paraId="654E5EF7">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szCs w:val="24"/>
          <w:highlight w:val="none"/>
          <w:lang w:val="en-US" w:eastAsia="zh-CN" w:bidi="ar-SA"/>
          <w14:textFill>
            <w14:solidFill>
              <w14:schemeClr w14:val="tx1"/>
            </w14:solidFill>
          </w14:textFill>
        </w:rPr>
        <w:t>9</w:t>
      </w: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w:t>
      </w:r>
      <w:r>
        <w:rPr>
          <w:rFonts w:hint="eastAsia" w:cs="宋体" w:asciiTheme="minorEastAsia" w:hAnsiTheme="minorEastAsia"/>
          <w:color w:val="000000" w:themeColor="text1"/>
          <w:kern w:val="0"/>
          <w:sz w:val="24"/>
          <w:highlight w:val="none"/>
          <w:lang w:val="zh-CN"/>
          <w14:textFill>
            <w14:solidFill>
              <w14:schemeClr w14:val="tx1"/>
            </w14:solidFill>
          </w14:textFill>
        </w:rPr>
        <w:t>谈判首次报价表（见附件</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9</w:t>
      </w:r>
      <w:r>
        <w:rPr>
          <w:rFonts w:hint="eastAsia" w:cs="宋体" w:asciiTheme="minorEastAsia" w:hAnsiTheme="minorEastAsia"/>
          <w:color w:val="000000" w:themeColor="text1"/>
          <w:kern w:val="0"/>
          <w:sz w:val="24"/>
          <w:highlight w:val="none"/>
          <w:lang w:val="zh-CN"/>
          <w14:textFill>
            <w14:solidFill>
              <w14:schemeClr w14:val="tx1"/>
            </w14:solidFill>
          </w14:textFill>
        </w:rPr>
        <w:t>）</w:t>
      </w:r>
    </w:p>
    <w:p w14:paraId="01A1AA43">
      <w:pPr>
        <w:pStyle w:val="53"/>
        <w:numPr>
          <w:ilvl w:val="0"/>
          <w:numId w:val="0"/>
        </w:numPr>
        <w:autoSpaceDE w:val="0"/>
        <w:autoSpaceDN w:val="0"/>
        <w:adjustRightInd w:val="0"/>
        <w:spacing w:line="360" w:lineRule="auto"/>
        <w:ind w:left="780" w:leftChars="0" w:hanging="420" w:firstLineChars="0"/>
        <w:rPr>
          <w:rFonts w:hint="default" w:cs="宋体"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10、分项报价表（</w:t>
      </w:r>
      <w:r>
        <w:rPr>
          <w:rFonts w:hint="eastAsia" w:cs="宋体" w:asciiTheme="minorEastAsia" w:hAnsiTheme="minorEastAsia"/>
          <w:color w:val="000000" w:themeColor="text1"/>
          <w:kern w:val="0"/>
          <w:sz w:val="24"/>
          <w:highlight w:val="none"/>
          <w:lang w:val="zh-CN"/>
          <w14:textFill>
            <w14:solidFill>
              <w14:schemeClr w14:val="tx1"/>
            </w14:solidFill>
          </w14:textFill>
        </w:rPr>
        <w:t>见附件</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10）</w:t>
      </w:r>
    </w:p>
    <w:p w14:paraId="1C9C0D33">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szCs w:val="24"/>
          <w:highlight w:val="none"/>
          <w:lang w:val="en-US" w:eastAsia="zh-CN" w:bidi="ar-SA"/>
          <w14:textFill>
            <w14:solidFill>
              <w14:schemeClr w14:val="tx1"/>
            </w14:solidFill>
          </w14:textFill>
        </w:rPr>
        <w:t>11</w:t>
      </w: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技术规格响应表</w:t>
      </w:r>
      <w:r>
        <w:rPr>
          <w:rFonts w:hint="eastAsia" w:cs="宋体" w:asciiTheme="minorEastAsia" w:hAnsiTheme="minorEastAsia"/>
          <w:color w:val="000000" w:themeColor="text1"/>
          <w:kern w:val="0"/>
          <w:sz w:val="24"/>
          <w:highlight w:val="none"/>
          <w:lang w:val="zh-CN"/>
          <w14:textFill>
            <w14:solidFill>
              <w14:schemeClr w14:val="tx1"/>
            </w14:solidFill>
          </w14:textFill>
        </w:rPr>
        <w:t>（见附件</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11</w:t>
      </w:r>
      <w:r>
        <w:rPr>
          <w:rFonts w:hint="eastAsia" w:cs="宋体" w:asciiTheme="minorEastAsia" w:hAnsiTheme="minorEastAsia"/>
          <w:color w:val="000000" w:themeColor="text1"/>
          <w:kern w:val="0"/>
          <w:sz w:val="24"/>
          <w:highlight w:val="none"/>
          <w:lang w:val="zh-CN"/>
          <w14:textFill>
            <w14:solidFill>
              <w14:schemeClr w14:val="tx1"/>
            </w14:solidFill>
          </w14:textFill>
        </w:rPr>
        <w:t>）</w:t>
      </w:r>
    </w:p>
    <w:p w14:paraId="330AAD3E">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1</w:t>
      </w:r>
      <w:r>
        <w:rPr>
          <w:rFonts w:hint="eastAsia" w:cs="宋体" w:asciiTheme="minorEastAsia" w:hAnsiTheme="minorEastAsia"/>
          <w:color w:val="000000" w:themeColor="text1"/>
          <w:kern w:val="0"/>
          <w:sz w:val="24"/>
          <w:szCs w:val="24"/>
          <w:highlight w:val="none"/>
          <w:lang w:val="en-US" w:eastAsia="zh-CN" w:bidi="ar-SA"/>
          <w14:textFill>
            <w14:solidFill>
              <w14:schemeClr w14:val="tx1"/>
            </w14:solidFill>
          </w14:textFill>
        </w:rPr>
        <w:t>2</w:t>
      </w: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w:t>
      </w:r>
      <w:r>
        <w:rPr>
          <w:rFonts w:hint="eastAsia" w:cs="宋体" w:asciiTheme="minorEastAsia" w:hAnsiTheme="minorEastAsia"/>
          <w:color w:val="000000" w:themeColor="text1"/>
          <w:kern w:val="0"/>
          <w:sz w:val="24"/>
          <w:highlight w:val="none"/>
          <w:lang w:val="zh-CN"/>
          <w14:textFill>
            <w14:solidFill>
              <w14:schemeClr w14:val="tx1"/>
            </w14:solidFill>
          </w14:textFill>
        </w:rPr>
        <w:t>具备履行合同所必须的设备和专业技术能力证明（见附件1</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2</w:t>
      </w:r>
      <w:r>
        <w:rPr>
          <w:rFonts w:hint="eastAsia" w:cs="宋体" w:asciiTheme="minorEastAsia" w:hAnsiTheme="minorEastAsia"/>
          <w:color w:val="000000" w:themeColor="text1"/>
          <w:kern w:val="0"/>
          <w:sz w:val="24"/>
          <w:highlight w:val="none"/>
          <w:lang w:val="zh-CN"/>
          <w14:textFill>
            <w14:solidFill>
              <w14:schemeClr w14:val="tx1"/>
            </w14:solidFill>
          </w14:textFill>
        </w:rPr>
        <w:t>）</w:t>
      </w:r>
    </w:p>
    <w:p w14:paraId="26A57917">
      <w:pPr>
        <w:pStyle w:val="53"/>
        <w:numPr>
          <w:ilvl w:val="0"/>
          <w:numId w:val="0"/>
        </w:numPr>
        <w:autoSpaceDE w:val="0"/>
        <w:autoSpaceDN w:val="0"/>
        <w:adjustRightInd w:val="0"/>
        <w:spacing w:line="360" w:lineRule="auto"/>
        <w:ind w:left="780" w:leftChars="0" w:hanging="420" w:firstLineChars="0"/>
        <w:rPr>
          <w:rFonts w:hint="default" w:cs="宋体"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1</w:t>
      </w:r>
      <w:r>
        <w:rPr>
          <w:rFonts w:hint="eastAsia" w:cs="宋体" w:asciiTheme="minorEastAsia" w:hAnsiTheme="minorEastAsia"/>
          <w:color w:val="000000" w:themeColor="text1"/>
          <w:kern w:val="0"/>
          <w:sz w:val="24"/>
          <w:szCs w:val="24"/>
          <w:highlight w:val="none"/>
          <w:lang w:val="en-US" w:eastAsia="zh-CN" w:bidi="ar-SA"/>
          <w14:textFill>
            <w14:solidFill>
              <w14:schemeClr w14:val="tx1"/>
            </w14:solidFill>
          </w14:textFill>
        </w:rPr>
        <w:t>3</w:t>
      </w: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、投标产品相关资料</w:t>
      </w:r>
      <w:r>
        <w:rPr>
          <w:rFonts w:hint="eastAsia" w:cs="宋体" w:asciiTheme="minorEastAsia" w:hAnsiTheme="minorEastAsia"/>
          <w:color w:val="000000" w:themeColor="text1"/>
          <w:kern w:val="0"/>
          <w:sz w:val="24"/>
          <w:highlight w:val="none"/>
          <w:lang w:val="zh-CN"/>
          <w14:textFill>
            <w14:solidFill>
              <w14:schemeClr w14:val="tx1"/>
            </w14:solidFill>
          </w14:textFill>
        </w:rPr>
        <w:t>（见附件1</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3</w:t>
      </w:r>
      <w:r>
        <w:rPr>
          <w:rFonts w:hint="eastAsia" w:cs="宋体" w:asciiTheme="minorEastAsia" w:hAnsiTheme="minorEastAsia"/>
          <w:color w:val="000000" w:themeColor="text1"/>
          <w:kern w:val="0"/>
          <w:sz w:val="24"/>
          <w:highlight w:val="none"/>
          <w:lang w:val="zh-CN"/>
          <w14:textFill>
            <w14:solidFill>
              <w14:schemeClr w14:val="tx1"/>
            </w14:solidFill>
          </w14:textFill>
        </w:rPr>
        <w:t>）</w:t>
      </w:r>
    </w:p>
    <w:p w14:paraId="494CDDB6">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szCs w:val="24"/>
          <w:highlight w:val="none"/>
          <w:lang w:val="en-US" w:eastAsia="zh-CN" w:bidi="ar-SA"/>
          <w14:textFill>
            <w14:solidFill>
              <w14:schemeClr w14:val="tx1"/>
            </w14:solidFill>
          </w14:textFill>
        </w:rPr>
        <w:t>14、</w:t>
      </w:r>
      <w:r>
        <w:rPr>
          <w:rFonts w:hint="eastAsia" w:cs="宋体" w:asciiTheme="minorEastAsia" w:hAnsiTheme="minorEastAsia"/>
          <w:color w:val="000000" w:themeColor="text1"/>
          <w:kern w:val="0"/>
          <w:sz w:val="24"/>
          <w:highlight w:val="none"/>
          <w:lang w:val="zh-CN"/>
          <w14:textFill>
            <w14:solidFill>
              <w14:schemeClr w14:val="tx1"/>
            </w14:solidFill>
          </w14:textFill>
        </w:rPr>
        <w:t>享受政府采购政策优惠的证明资料（见附件1</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4</w:t>
      </w:r>
      <w:r>
        <w:rPr>
          <w:rFonts w:hint="eastAsia" w:cs="宋体" w:asciiTheme="minorEastAsia" w:hAnsiTheme="minorEastAsia"/>
          <w:color w:val="000000" w:themeColor="text1"/>
          <w:kern w:val="0"/>
          <w:sz w:val="24"/>
          <w:highlight w:val="none"/>
          <w:lang w:val="zh-CN"/>
          <w14:textFill>
            <w14:solidFill>
              <w14:schemeClr w14:val="tx1"/>
            </w14:solidFill>
          </w14:textFill>
        </w:rPr>
        <w:t>）</w:t>
      </w:r>
    </w:p>
    <w:p w14:paraId="0B0DA20C">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1</w:t>
      </w:r>
      <w:r>
        <w:rPr>
          <w:rFonts w:hint="eastAsia" w:cs="宋体" w:asciiTheme="minorEastAsia" w:hAnsiTheme="minorEastAsia"/>
          <w:color w:val="000000" w:themeColor="text1"/>
          <w:kern w:val="0"/>
          <w:sz w:val="24"/>
          <w:szCs w:val="24"/>
          <w:highlight w:val="none"/>
          <w:lang w:val="en-US" w:eastAsia="zh-CN" w:bidi="ar-SA"/>
          <w14:textFill>
            <w14:solidFill>
              <w14:schemeClr w14:val="tx1"/>
            </w14:solidFill>
          </w14:textFill>
        </w:rPr>
        <w:t>5</w:t>
      </w: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w:t>
      </w:r>
      <w:r>
        <w:rPr>
          <w:rFonts w:hint="eastAsia" w:cs="宋体" w:asciiTheme="minorEastAsia" w:hAnsiTheme="minorEastAsia"/>
          <w:color w:val="000000" w:themeColor="text1"/>
          <w:kern w:val="0"/>
          <w:sz w:val="24"/>
          <w:highlight w:val="none"/>
          <w:lang w:val="zh-CN"/>
          <w14:textFill>
            <w14:solidFill>
              <w14:schemeClr w14:val="tx1"/>
            </w14:solidFill>
          </w14:textFill>
        </w:rPr>
        <w:t>供应商认为在其他方面有必要说明的事项（见附件1</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5</w:t>
      </w:r>
      <w:r>
        <w:rPr>
          <w:rFonts w:hint="eastAsia" w:cs="宋体" w:asciiTheme="minorEastAsia" w:hAnsiTheme="minorEastAsia"/>
          <w:color w:val="000000" w:themeColor="text1"/>
          <w:kern w:val="0"/>
          <w:sz w:val="24"/>
          <w:highlight w:val="none"/>
          <w:lang w:val="zh-CN"/>
          <w14:textFill>
            <w14:solidFill>
              <w14:schemeClr w14:val="tx1"/>
            </w14:solidFill>
          </w14:textFill>
        </w:rPr>
        <w:t>）</w:t>
      </w:r>
    </w:p>
    <w:p w14:paraId="013F8876">
      <w:pPr>
        <w:pStyle w:val="53"/>
        <w:numPr>
          <w:ilvl w:val="0"/>
          <w:numId w:val="0"/>
        </w:numPr>
        <w:autoSpaceDE w:val="0"/>
        <w:autoSpaceDN w:val="0"/>
        <w:adjustRightInd w:val="0"/>
        <w:spacing w:line="360" w:lineRule="auto"/>
        <w:ind w:left="780" w:leftChars="0" w:hanging="420" w:firstLineChars="0"/>
        <w:rPr>
          <w:rFonts w:hint="eastAsia"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1</w:t>
      </w:r>
      <w:r>
        <w:rPr>
          <w:rFonts w:hint="eastAsia" w:cs="宋体" w:asciiTheme="minorEastAsia" w:hAnsiTheme="minorEastAsia"/>
          <w:color w:val="000000" w:themeColor="text1"/>
          <w:kern w:val="0"/>
          <w:sz w:val="24"/>
          <w:szCs w:val="24"/>
          <w:highlight w:val="none"/>
          <w:lang w:val="en-US" w:eastAsia="zh-CN" w:bidi="ar-SA"/>
          <w14:textFill>
            <w14:solidFill>
              <w14:schemeClr w14:val="tx1"/>
            </w14:solidFill>
          </w14:textFill>
        </w:rPr>
        <w:t>6</w:t>
      </w:r>
      <w:r>
        <w:rPr>
          <w:rFonts w:hint="eastAsia" w:cs="宋体"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w:t>
      </w:r>
      <w:r>
        <w:rPr>
          <w:rFonts w:hint="eastAsia" w:cs="宋体" w:asciiTheme="minorEastAsia" w:hAnsiTheme="minorEastAsia"/>
          <w:color w:val="000000" w:themeColor="text1"/>
          <w:kern w:val="0"/>
          <w:sz w:val="24"/>
          <w:highlight w:val="none"/>
          <w:lang w:val="zh-CN"/>
          <w14:textFill>
            <w14:solidFill>
              <w14:schemeClr w14:val="tx1"/>
            </w14:solidFill>
          </w14:textFill>
        </w:rPr>
        <w:t>谈判最后报价表（见附件1</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6</w:t>
      </w:r>
      <w:r>
        <w:rPr>
          <w:rFonts w:hint="eastAsia" w:cs="宋体" w:asciiTheme="minorEastAsia" w:hAnsiTheme="minorEastAsia"/>
          <w:color w:val="000000" w:themeColor="text1"/>
          <w:kern w:val="0"/>
          <w:sz w:val="24"/>
          <w:highlight w:val="none"/>
          <w:lang w:val="zh-CN"/>
          <w14:textFill>
            <w14:solidFill>
              <w14:schemeClr w14:val="tx1"/>
            </w14:solidFill>
          </w14:textFill>
        </w:rPr>
        <w:t>）</w:t>
      </w:r>
    </w:p>
    <w:p w14:paraId="5782DB2C">
      <w:pPr>
        <w:pStyle w:val="53"/>
        <w:numPr>
          <w:ilvl w:val="0"/>
          <w:numId w:val="0"/>
        </w:numPr>
        <w:autoSpaceDE w:val="0"/>
        <w:autoSpaceDN w:val="0"/>
        <w:adjustRightInd w:val="0"/>
        <w:spacing w:line="360" w:lineRule="auto"/>
        <w:ind w:left="780" w:leftChars="0" w:hanging="420" w:firstLineChars="0"/>
        <w:rPr>
          <w:rFonts w:cs="宋体" w:asciiTheme="minorEastAsia" w:hAnsiTheme="minorEastAsia"/>
          <w:color w:val="000000" w:themeColor="text1"/>
          <w:kern w:val="0"/>
          <w:sz w:val="24"/>
          <w:highlight w:val="none"/>
          <w:lang w:val="zh-CN"/>
          <w14:textFill>
            <w14:solidFill>
              <w14:schemeClr w14:val="tx1"/>
            </w14:solidFill>
          </w14:textFill>
        </w:rPr>
      </w:pPr>
      <w:r>
        <w:rPr>
          <w:rFonts w:cs="宋体" w:asciiTheme="minorEastAsia" w:hAnsiTheme="minorEastAsia"/>
          <w:color w:val="000000" w:themeColor="text1"/>
          <w:kern w:val="0"/>
          <w:sz w:val="24"/>
          <w:highlight w:val="none"/>
          <w:lang w:val="zh-CN"/>
          <w14:textFill>
            <w14:solidFill>
              <w14:schemeClr w14:val="tx1"/>
            </w14:solidFill>
          </w14:textFill>
        </w:rPr>
        <w:br w:type="page"/>
      </w:r>
    </w:p>
    <w:p w14:paraId="51F8E1AA">
      <w:pPr>
        <w:pStyle w:val="27"/>
        <w:rPr>
          <w:rFonts w:asciiTheme="minorEastAsia" w:hAnsiTheme="minorEastAsia"/>
          <w:highlight w:val="none"/>
          <w:lang w:val="zh-CN"/>
        </w:rPr>
      </w:pPr>
      <w:bookmarkStart w:id="104" w:name="_Toc670"/>
      <w:bookmarkStart w:id="105" w:name="_Toc93054071"/>
      <w:r>
        <w:rPr>
          <w:rFonts w:hint="eastAsia" w:asciiTheme="minorEastAsia" w:hAnsiTheme="minorEastAsia"/>
          <w:highlight w:val="none"/>
          <w:lang w:val="zh-CN"/>
        </w:rPr>
        <w:t>十三、谈判响应文件</w:t>
      </w:r>
      <w:bookmarkEnd w:id="104"/>
      <w:bookmarkEnd w:id="105"/>
    </w:p>
    <w:p w14:paraId="3F470498">
      <w:pPr>
        <w:rPr>
          <w:rFonts w:asciiTheme="minorEastAsia" w:hAnsiTheme="minorEastAsia"/>
          <w:color w:val="000000" w:themeColor="text1"/>
          <w:sz w:val="32"/>
          <w:highlight w:val="none"/>
          <w14:textFill>
            <w14:solidFill>
              <w14:schemeClr w14:val="tx1"/>
            </w14:solidFill>
          </w14:textFill>
        </w:rPr>
      </w:pPr>
    </w:p>
    <w:p w14:paraId="3F8681A2">
      <w:pPr>
        <w:rPr>
          <w:rFonts w:asciiTheme="minorEastAsia" w:hAnsiTheme="minorEastAsia"/>
          <w:color w:val="000000" w:themeColor="text1"/>
          <w:sz w:val="32"/>
          <w:highlight w:val="none"/>
          <w14:textFill>
            <w14:solidFill>
              <w14:schemeClr w14:val="tx1"/>
            </w14:solidFill>
          </w14:textFill>
        </w:rPr>
      </w:pPr>
    </w:p>
    <w:p w14:paraId="68B66352">
      <w:pPr>
        <w:rPr>
          <w:rFonts w:asciiTheme="minorEastAsia" w:hAnsiTheme="minorEastAsia"/>
          <w:color w:val="000000" w:themeColor="text1"/>
          <w:sz w:val="32"/>
          <w:highlight w:val="none"/>
          <w14:textFill>
            <w14:solidFill>
              <w14:schemeClr w14:val="tx1"/>
            </w14:solidFill>
          </w14:textFill>
        </w:rPr>
      </w:pPr>
    </w:p>
    <w:p w14:paraId="78EB9A27">
      <w:pPr>
        <w:rPr>
          <w:rFonts w:asciiTheme="minorEastAsia" w:hAnsiTheme="minorEastAsia"/>
          <w:color w:val="000000" w:themeColor="text1"/>
          <w:sz w:val="32"/>
          <w:highlight w:val="none"/>
          <w14:textFill>
            <w14:solidFill>
              <w14:schemeClr w14:val="tx1"/>
            </w14:solidFill>
          </w14:textFill>
        </w:rPr>
      </w:pPr>
    </w:p>
    <w:p w14:paraId="5C82222F">
      <w:pPr>
        <w:autoSpaceDE w:val="0"/>
        <w:autoSpaceDN w:val="0"/>
        <w:adjustRightInd w:val="0"/>
        <w:jc w:val="center"/>
        <w:rPr>
          <w:rFonts w:cs="仿宋" w:asciiTheme="minorEastAsia" w:hAnsiTheme="minorEastAsia"/>
          <w:b/>
          <w:bCs/>
          <w:color w:val="000000" w:themeColor="text1"/>
          <w:kern w:val="0"/>
          <w:sz w:val="52"/>
          <w:szCs w:val="52"/>
          <w:highlight w:val="none"/>
          <w:lang w:val="zh-CN"/>
          <w14:textFill>
            <w14:solidFill>
              <w14:schemeClr w14:val="tx1"/>
            </w14:solidFill>
          </w14:textFill>
        </w:rPr>
      </w:pPr>
      <w:r>
        <w:rPr>
          <w:rFonts w:hint="eastAsia" w:cs="仿宋" w:asciiTheme="minorEastAsia" w:hAnsiTheme="minorEastAsia"/>
          <w:b/>
          <w:bCs/>
          <w:color w:val="000000" w:themeColor="text1"/>
          <w:kern w:val="0"/>
          <w:sz w:val="52"/>
          <w:szCs w:val="52"/>
          <w:highlight w:val="none"/>
          <w:lang w:val="en-US" w:eastAsia="zh-CN"/>
          <w14:textFill>
            <w14:solidFill>
              <w14:schemeClr w14:val="tx1"/>
            </w14:solidFill>
          </w14:textFill>
        </w:rPr>
        <w:t>城北区</w:t>
      </w:r>
      <w:r>
        <w:rPr>
          <w:rFonts w:hint="eastAsia" w:cs="仿宋" w:asciiTheme="minorEastAsia" w:hAnsiTheme="minorEastAsia"/>
          <w:b/>
          <w:bCs/>
          <w:color w:val="000000" w:themeColor="text1"/>
          <w:kern w:val="0"/>
          <w:sz w:val="52"/>
          <w:szCs w:val="52"/>
          <w:highlight w:val="none"/>
          <w:lang w:val="zh-CN"/>
          <w14:textFill>
            <w14:solidFill>
              <w14:schemeClr w14:val="tx1"/>
            </w14:solidFill>
          </w14:textFill>
        </w:rPr>
        <w:t>政府采购项目</w:t>
      </w:r>
    </w:p>
    <w:p w14:paraId="6E74EA7A">
      <w:pPr>
        <w:autoSpaceDE w:val="0"/>
        <w:autoSpaceDN w:val="0"/>
        <w:adjustRightInd w:val="0"/>
        <w:jc w:val="center"/>
        <w:rPr>
          <w:rFonts w:cs="仿宋" w:asciiTheme="minorEastAsia" w:hAnsiTheme="minorEastAsia"/>
          <w:b/>
          <w:bCs/>
          <w:color w:val="000000" w:themeColor="text1"/>
          <w:kern w:val="0"/>
          <w:sz w:val="52"/>
          <w:szCs w:val="52"/>
          <w:highlight w:val="none"/>
          <w:lang w:val="zh-CN"/>
          <w14:textFill>
            <w14:solidFill>
              <w14:schemeClr w14:val="tx1"/>
            </w14:solidFill>
          </w14:textFill>
        </w:rPr>
      </w:pPr>
      <w:r>
        <w:rPr>
          <w:rFonts w:hint="eastAsia" w:cs="仿宋" w:asciiTheme="minorEastAsia" w:hAnsiTheme="minorEastAsia"/>
          <w:b/>
          <w:bCs/>
          <w:color w:val="000000" w:themeColor="text1"/>
          <w:kern w:val="0"/>
          <w:sz w:val="52"/>
          <w:szCs w:val="52"/>
          <w:highlight w:val="none"/>
          <w:lang w:val="zh-CN"/>
          <w14:textFill>
            <w14:solidFill>
              <w14:schemeClr w14:val="tx1"/>
            </w14:solidFill>
          </w14:textFill>
        </w:rPr>
        <w:t>谈判响应文件</w:t>
      </w:r>
    </w:p>
    <w:p w14:paraId="0738FAB9">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127ABE96">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78BE0679">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6552DC74">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0CA48E76">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440A72FB">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69904107">
      <w:pPr>
        <w:autoSpaceDE w:val="0"/>
        <w:autoSpaceDN w:val="0"/>
        <w:adjustRightInd w:val="0"/>
        <w:jc w:val="center"/>
        <w:rPr>
          <w:rFonts w:cs="Calibri" w:asciiTheme="minorEastAsia" w:hAnsiTheme="minorEastAsia"/>
          <w:b/>
          <w:color w:val="000000" w:themeColor="text1"/>
          <w:kern w:val="0"/>
          <w:sz w:val="28"/>
          <w:szCs w:val="28"/>
          <w:highlight w:val="none"/>
          <w14:textFill>
            <w14:solidFill>
              <w14:schemeClr w14:val="tx1"/>
            </w14:solidFill>
          </w14:textFill>
        </w:rPr>
      </w:pPr>
      <w:r>
        <w:rPr>
          <w:rFonts w:hint="eastAsia" w:cs="Calibri" w:asciiTheme="minorEastAsia" w:hAnsiTheme="minorEastAsia"/>
          <w:b/>
          <w:color w:val="000000" w:themeColor="text1"/>
          <w:kern w:val="0"/>
          <w:sz w:val="28"/>
          <w:szCs w:val="28"/>
          <w:highlight w:val="none"/>
          <w14:textFill>
            <w14:solidFill>
              <w14:schemeClr w14:val="tx1"/>
            </w14:solidFill>
          </w14:textFill>
        </w:rPr>
        <w:t>（资格审查部分）</w:t>
      </w:r>
    </w:p>
    <w:p w14:paraId="004743C2">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7EAF0A2E">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0533EDB5">
      <w:pPr>
        <w:autoSpaceDE w:val="0"/>
        <w:autoSpaceDN w:val="0"/>
        <w:spacing w:line="360" w:lineRule="auto"/>
        <w:jc w:val="left"/>
        <w:rPr>
          <w:rFonts w:cs="宋体" w:asciiTheme="minorEastAsia" w:hAnsiTheme="minorEastAsia"/>
          <w:kern w:val="0"/>
          <w:sz w:val="24"/>
          <w:highlight w:val="none"/>
        </w:rPr>
      </w:pPr>
    </w:p>
    <w:p w14:paraId="2207E90B">
      <w:pPr>
        <w:autoSpaceDE w:val="0"/>
        <w:autoSpaceDN w:val="0"/>
        <w:spacing w:line="360" w:lineRule="auto"/>
        <w:jc w:val="left"/>
        <w:rPr>
          <w:rFonts w:cs="宋体" w:asciiTheme="minorEastAsia" w:hAnsiTheme="minorEastAsia"/>
          <w:kern w:val="0"/>
          <w:sz w:val="24"/>
          <w:highlight w:val="none"/>
        </w:rPr>
      </w:pPr>
    </w:p>
    <w:p w14:paraId="2CAB7D8F">
      <w:pPr>
        <w:autoSpaceDE w:val="0"/>
        <w:autoSpaceDN w:val="0"/>
        <w:spacing w:line="360" w:lineRule="auto"/>
        <w:jc w:val="left"/>
        <w:rPr>
          <w:rFonts w:cs="宋体" w:asciiTheme="minorEastAsia" w:hAnsiTheme="minorEastAsia"/>
          <w:kern w:val="0"/>
          <w:sz w:val="24"/>
          <w:highlight w:val="none"/>
        </w:rPr>
      </w:pPr>
    </w:p>
    <w:p w14:paraId="683D2B9E">
      <w:pPr>
        <w:autoSpaceDE w:val="0"/>
        <w:autoSpaceDN w:val="0"/>
        <w:spacing w:line="360" w:lineRule="auto"/>
        <w:jc w:val="left"/>
        <w:rPr>
          <w:rFonts w:cs="宋体" w:asciiTheme="minorEastAsia" w:hAnsiTheme="minorEastAsia"/>
          <w:kern w:val="0"/>
          <w:sz w:val="24"/>
          <w:highlight w:val="none"/>
        </w:rPr>
      </w:pPr>
    </w:p>
    <w:p w14:paraId="3E30738A">
      <w:pPr>
        <w:autoSpaceDE w:val="0"/>
        <w:autoSpaceDN w:val="0"/>
        <w:spacing w:line="360" w:lineRule="auto"/>
        <w:ind w:firstLine="321" w:firstLineChars="100"/>
        <w:jc w:val="left"/>
        <w:rPr>
          <w:rFonts w:hint="eastAsia" w:ascii="宋体" w:hAnsi="宋体" w:cs="宋体"/>
          <w:b/>
          <w:bCs/>
          <w:color w:val="000000"/>
          <w:kern w:val="0"/>
          <w:sz w:val="32"/>
          <w:szCs w:val="32"/>
          <w:highlight w:val="none"/>
          <w:lang w:val="zh-CN"/>
        </w:rPr>
      </w:pPr>
      <w:r>
        <w:rPr>
          <w:rFonts w:hint="eastAsia" w:ascii="宋体" w:hAnsi="宋体" w:cs="宋体"/>
          <w:b/>
          <w:bCs/>
          <w:color w:val="000000"/>
          <w:kern w:val="0"/>
          <w:sz w:val="32"/>
          <w:szCs w:val="32"/>
          <w:highlight w:val="none"/>
          <w:lang w:val="zh-CN"/>
        </w:rPr>
        <w:t>采购项目编号</w:t>
      </w:r>
      <w:r>
        <w:rPr>
          <w:rFonts w:hint="eastAsia" w:cs="宋体" w:asciiTheme="minorEastAsia" w:hAnsiTheme="minorEastAsia"/>
          <w:b/>
          <w:kern w:val="0"/>
          <w:sz w:val="32"/>
          <w:szCs w:val="32"/>
          <w:highlight w:val="none"/>
        </w:rPr>
        <w:t>：</w:t>
      </w:r>
      <w:r>
        <w:rPr>
          <w:rFonts w:hint="eastAsia" w:ascii="宋体" w:hAnsi="宋体" w:cs="宋体"/>
          <w:b/>
          <w:bCs/>
          <w:color w:val="000000"/>
          <w:kern w:val="0"/>
          <w:sz w:val="32"/>
          <w:szCs w:val="32"/>
          <w:highlight w:val="none"/>
          <w:lang w:val="zh-CN" w:eastAsia="zh-CN"/>
        </w:rPr>
        <w:t>北政采竞谈（货物）2025-05-1号</w:t>
      </w:r>
    </w:p>
    <w:p w14:paraId="764B833C">
      <w:pPr>
        <w:autoSpaceDE w:val="0"/>
        <w:autoSpaceDN w:val="0"/>
        <w:spacing w:line="360" w:lineRule="auto"/>
        <w:ind w:firstLine="321" w:firstLineChars="100"/>
        <w:jc w:val="left"/>
        <w:rPr>
          <w:rFonts w:hint="eastAsia" w:ascii="宋体" w:hAnsi="宋体" w:cs="宋体"/>
          <w:b/>
          <w:bCs/>
          <w:color w:val="000000"/>
          <w:kern w:val="0"/>
          <w:sz w:val="32"/>
          <w:szCs w:val="32"/>
          <w:highlight w:val="none"/>
          <w:lang w:val="zh-CN"/>
        </w:rPr>
      </w:pPr>
      <w:r>
        <w:rPr>
          <w:rFonts w:hint="eastAsia" w:ascii="宋体" w:hAnsi="宋体" w:cs="宋体"/>
          <w:b/>
          <w:bCs/>
          <w:color w:val="000000"/>
          <w:kern w:val="0"/>
          <w:sz w:val="32"/>
          <w:szCs w:val="32"/>
          <w:highlight w:val="none"/>
          <w:lang w:val="zh-CN"/>
        </w:rPr>
        <w:t>采购项目名称：</w:t>
      </w:r>
      <w:r>
        <w:rPr>
          <w:rFonts w:hint="eastAsia" w:ascii="宋体" w:hAnsi="宋体" w:cs="宋体"/>
          <w:b/>
          <w:bCs/>
          <w:color w:val="000000"/>
          <w:kern w:val="0"/>
          <w:sz w:val="32"/>
          <w:szCs w:val="32"/>
          <w:highlight w:val="none"/>
          <w:lang w:val="zh-CN" w:eastAsia="zh-CN"/>
        </w:rPr>
        <w:t>城北区青年人才公寓设备采购项目包三（二次）</w:t>
      </w:r>
    </w:p>
    <w:p w14:paraId="6DDA5BAE">
      <w:pPr>
        <w:autoSpaceDE w:val="0"/>
        <w:autoSpaceDN w:val="0"/>
        <w:spacing w:line="360" w:lineRule="auto"/>
        <w:ind w:firstLine="321" w:firstLineChars="100"/>
        <w:jc w:val="left"/>
        <w:rPr>
          <w:rFonts w:ascii="宋体" w:hAnsi="宋体" w:cs="宋体"/>
          <w:b/>
          <w:bCs/>
          <w:color w:val="000000"/>
          <w:kern w:val="0"/>
          <w:sz w:val="32"/>
          <w:szCs w:val="32"/>
          <w:highlight w:val="none"/>
          <w:lang w:val="zh-CN"/>
        </w:rPr>
      </w:pPr>
      <w:r>
        <w:rPr>
          <w:rFonts w:hint="eastAsia" w:ascii="宋体" w:hAnsi="宋体" w:cs="宋体"/>
          <w:b/>
          <w:bCs/>
          <w:color w:val="000000"/>
          <w:kern w:val="0"/>
          <w:sz w:val="32"/>
          <w:szCs w:val="32"/>
          <w:highlight w:val="none"/>
          <w:lang w:val="zh-CN"/>
        </w:rPr>
        <w:t>供应商名称：</w:t>
      </w:r>
    </w:p>
    <w:p w14:paraId="11A59B27">
      <w:pPr>
        <w:autoSpaceDE w:val="0"/>
        <w:autoSpaceDN w:val="0"/>
        <w:spacing w:line="360" w:lineRule="auto"/>
        <w:ind w:firstLine="321" w:firstLineChars="100"/>
        <w:jc w:val="left"/>
        <w:rPr>
          <w:rFonts w:cs="宋体" w:asciiTheme="minorEastAsia" w:hAnsiTheme="minorEastAsia"/>
          <w:b/>
          <w:kern w:val="0"/>
          <w:sz w:val="32"/>
          <w:szCs w:val="32"/>
          <w:highlight w:val="none"/>
        </w:rPr>
      </w:pPr>
    </w:p>
    <w:p w14:paraId="49E69951">
      <w:pPr>
        <w:autoSpaceDE w:val="0"/>
        <w:autoSpaceDN w:val="0"/>
        <w:spacing w:line="360" w:lineRule="auto"/>
        <w:rPr>
          <w:rFonts w:ascii="宋体" w:hAnsi="宋体" w:cs="宋体"/>
          <w:b/>
          <w:bCs/>
          <w:color w:val="000000"/>
          <w:kern w:val="0"/>
          <w:sz w:val="36"/>
          <w:szCs w:val="36"/>
          <w:highlight w:val="none"/>
          <w:lang w:val="zh-CN"/>
        </w:rPr>
      </w:pP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年</w:t>
      </w: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月</w:t>
      </w: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日</w:t>
      </w:r>
    </w:p>
    <w:p w14:paraId="19DAA11A">
      <w:pPr>
        <w:widowControl/>
        <w:jc w:val="left"/>
        <w:rPr>
          <w:rFonts w:asciiTheme="minorEastAsia" w:hAnsiTheme="minorEastAsia"/>
          <w:b/>
          <w:bCs/>
          <w:color w:val="000000" w:themeColor="text1"/>
          <w:sz w:val="32"/>
          <w:szCs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2B305AE4">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06" w:name="_Toc9530"/>
      <w:bookmarkStart w:id="107" w:name="_Toc93054072"/>
      <w:r>
        <w:rPr>
          <w:rFonts w:hint="eastAsia" w:asciiTheme="minorEastAsia" w:hAnsiTheme="minorEastAsia"/>
          <w:color w:val="000000" w:themeColor="text1"/>
          <w:sz w:val="32"/>
          <w:highlight w:val="none"/>
          <w:lang w:val="zh-CN"/>
          <w14:textFill>
            <w14:solidFill>
              <w14:schemeClr w14:val="tx1"/>
            </w14:solidFill>
          </w14:textFill>
        </w:rPr>
        <w:t>附件1：响应函</w:t>
      </w:r>
      <w:bookmarkEnd w:id="106"/>
      <w:bookmarkEnd w:id="107"/>
    </w:p>
    <w:p w14:paraId="086E878C">
      <w:pPr>
        <w:autoSpaceDE w:val="0"/>
        <w:autoSpaceDN w:val="0"/>
        <w:spacing w:line="360" w:lineRule="auto"/>
        <w:jc w:val="center"/>
        <w:rPr>
          <w:rFonts w:cs="宋体" w:asciiTheme="minorEastAsia" w:hAnsiTheme="minorEastAsia"/>
          <w:b/>
          <w:bCs/>
          <w:color w:val="000000"/>
          <w:kern w:val="0"/>
          <w:sz w:val="36"/>
          <w:szCs w:val="36"/>
          <w:highlight w:val="none"/>
          <w:lang w:val="zh-CN"/>
        </w:rPr>
      </w:pPr>
      <w:r>
        <w:rPr>
          <w:rFonts w:hint="eastAsia" w:cs="宋体" w:asciiTheme="minorEastAsia" w:hAnsiTheme="minorEastAsia"/>
          <w:b/>
          <w:bCs/>
          <w:color w:val="000000"/>
          <w:kern w:val="0"/>
          <w:sz w:val="36"/>
          <w:szCs w:val="36"/>
          <w:highlight w:val="none"/>
          <w:lang w:val="zh-CN"/>
        </w:rPr>
        <w:t>响应函</w:t>
      </w:r>
    </w:p>
    <w:p w14:paraId="2DD97826">
      <w:pPr>
        <w:autoSpaceDE w:val="0"/>
        <w:autoSpaceDN w:val="0"/>
        <w:spacing w:line="360" w:lineRule="auto"/>
        <w:rPr>
          <w:rFonts w:cs="宋体" w:asciiTheme="minorEastAsia" w:hAnsiTheme="minorEastAsia"/>
          <w:b/>
          <w:bCs/>
          <w:color w:val="000000"/>
          <w:kern w:val="0"/>
          <w:sz w:val="24"/>
          <w:highlight w:val="none"/>
          <w:lang w:val="zh-CN"/>
        </w:rPr>
      </w:pPr>
      <w:r>
        <w:rPr>
          <w:rFonts w:hint="eastAsia" w:cs="宋体" w:asciiTheme="minorEastAsia" w:hAnsiTheme="minorEastAsia"/>
          <w:b/>
          <w:bCs/>
          <w:color w:val="000000"/>
          <w:kern w:val="0"/>
          <w:sz w:val="24"/>
          <w:highlight w:val="none"/>
          <w:lang w:val="zh-CN"/>
        </w:rPr>
        <w:t>致：城北区政府采购服务中心</w:t>
      </w:r>
    </w:p>
    <w:p w14:paraId="6A079E7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我们收到</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color w:val="000000" w:themeColor="text1"/>
          <w:kern w:val="0"/>
          <w:sz w:val="24"/>
          <w:highlight w:val="none"/>
          <w:u w:val="single"/>
          <w:lang w:val="zh-CN" w:eastAsia="zh-CN"/>
          <w14:textFill>
            <w14:solidFill>
              <w14:schemeClr w14:val="tx1"/>
            </w14:solidFill>
          </w14:textFill>
        </w:rPr>
        <w:t>城北区青年人才公寓设备采购项目包三（二次）</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color w:val="000000" w:themeColor="text1"/>
          <w:kern w:val="0"/>
          <w:sz w:val="24"/>
          <w:highlight w:val="none"/>
          <w:lang w:val="zh-CN"/>
          <w14:textFill>
            <w14:solidFill>
              <w14:schemeClr w14:val="tx1"/>
            </w14:solidFill>
          </w14:textFill>
        </w:rPr>
        <w:t>（项目编号：</w:t>
      </w:r>
      <w:r>
        <w:rPr>
          <w:rFonts w:hint="eastAsia" w:cs="宋体" w:asciiTheme="minorEastAsia" w:hAnsiTheme="minorEastAsia"/>
          <w:color w:val="000000" w:themeColor="text1"/>
          <w:kern w:val="0"/>
          <w:sz w:val="24"/>
          <w:highlight w:val="none"/>
          <w:lang w:val="zh-CN" w:eastAsia="zh-CN"/>
          <w14:textFill>
            <w14:solidFill>
              <w14:schemeClr w14:val="tx1"/>
            </w14:solidFill>
          </w14:textFill>
        </w:rPr>
        <w:t>北政采竞谈（货物）2025-05-1号</w:t>
      </w:r>
      <w:r>
        <w:rPr>
          <w:rFonts w:hint="eastAsia" w:cs="宋体" w:asciiTheme="minorEastAsia" w:hAnsiTheme="minorEastAsia"/>
          <w:color w:val="000000" w:themeColor="text1"/>
          <w:kern w:val="0"/>
          <w:sz w:val="24"/>
          <w:highlight w:val="none"/>
          <w:lang w:val="zh-CN"/>
          <w14:textFill>
            <w14:solidFill>
              <w14:schemeClr w14:val="tx1"/>
            </w14:solidFill>
          </w14:textFill>
        </w:rPr>
        <w:t>）谈判文件，经研究，法定代表人</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color w:val="000000" w:themeColor="text1"/>
          <w:kern w:val="0"/>
          <w:sz w:val="24"/>
          <w:highlight w:val="none"/>
          <w:lang w:val="zh-CN"/>
          <w14:textFill>
            <w14:solidFill>
              <w14:schemeClr w14:val="tx1"/>
            </w14:solidFill>
          </w14:textFill>
        </w:rPr>
        <w:t>（姓名、职务）正式授权</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color w:val="000000" w:themeColor="text1"/>
          <w:kern w:val="0"/>
          <w:sz w:val="24"/>
          <w:highlight w:val="none"/>
          <w:lang w:val="zh-CN"/>
          <w14:textFill>
            <w14:solidFill>
              <w14:schemeClr w14:val="tx1"/>
            </w14:solidFill>
          </w14:textFill>
        </w:rPr>
        <w:t>（委托代理人姓名、职务）代表供应商</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color w:val="000000" w:themeColor="text1"/>
          <w:kern w:val="0"/>
          <w:sz w:val="24"/>
          <w:highlight w:val="none"/>
          <w:lang w:val="zh-CN"/>
          <w14:textFill>
            <w14:solidFill>
              <w14:schemeClr w14:val="tx1"/>
            </w14:solidFill>
          </w14:textFill>
        </w:rPr>
        <w:t>（供应商名称、地址）提交谈判响应文件。</w:t>
      </w:r>
    </w:p>
    <w:p w14:paraId="4017A75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据此函，签字代表宣布同意如下：</w:t>
      </w:r>
    </w:p>
    <w:p w14:paraId="1AE00AE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1、我方已详阅谈判文件的全部内容，包括澄清、修改条款等有关附件，承诺对其完全理解并接受。</w:t>
      </w:r>
    </w:p>
    <w:p w14:paraId="5C9A08C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2、若在响应文件发出后，我方在响应文件有效期内撤回或成交后不签约的，谈判保证金将被贵方没收。</w:t>
      </w:r>
    </w:p>
    <w:p w14:paraId="7699D2C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3、我方同意按照贵方要求提供与谈判有关的一切数据或资料，理解并接受贵方制定的评标办法。</w:t>
      </w:r>
    </w:p>
    <w:p w14:paraId="7D1C512B">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4、与本次竞争性谈判有关的一切正式往来通讯请寄：</w:t>
      </w:r>
    </w:p>
    <w:p w14:paraId="08964DB9">
      <w:pPr>
        <w:autoSpaceDE w:val="0"/>
        <w:autoSpaceDN w:val="0"/>
        <w:spacing w:line="360" w:lineRule="auto"/>
        <w:rPr>
          <w:rFonts w:ascii="宋体" w:hAnsi="宋体" w:cs="宋体"/>
          <w:color w:val="000000"/>
          <w:kern w:val="0"/>
          <w:sz w:val="24"/>
          <w:highlight w:val="none"/>
          <w:lang w:val="zh-CN"/>
        </w:rPr>
      </w:pPr>
    </w:p>
    <w:p w14:paraId="62973F74">
      <w:pPr>
        <w:autoSpaceDE w:val="0"/>
        <w:autoSpaceDN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地址：</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 xml:space="preserve">          邮编：</w:t>
      </w:r>
      <w:r>
        <w:rPr>
          <w:rFonts w:hint="eastAsia" w:ascii="宋体" w:hAnsi="宋体" w:cs="宋体"/>
          <w:color w:val="000000"/>
          <w:kern w:val="0"/>
          <w:sz w:val="24"/>
          <w:highlight w:val="none"/>
          <w:u w:val="single"/>
          <w:lang w:val="zh-CN"/>
        </w:rPr>
        <w:t xml:space="preserve">                      </w:t>
      </w:r>
    </w:p>
    <w:p w14:paraId="28F81FB5">
      <w:pPr>
        <w:autoSpaceDE w:val="0"/>
        <w:autoSpaceDN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电话：</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 xml:space="preserve">          传真：</w:t>
      </w:r>
      <w:r>
        <w:rPr>
          <w:rFonts w:hint="eastAsia" w:ascii="宋体" w:hAnsi="宋体" w:cs="宋体"/>
          <w:color w:val="000000"/>
          <w:kern w:val="0"/>
          <w:sz w:val="24"/>
          <w:highlight w:val="none"/>
          <w:u w:val="single"/>
          <w:lang w:val="zh-CN"/>
        </w:rPr>
        <w:t xml:space="preserve">                      </w:t>
      </w:r>
    </w:p>
    <w:p w14:paraId="1FB0126A">
      <w:pPr>
        <w:autoSpaceDE w:val="0"/>
        <w:autoSpaceDN w:val="0"/>
        <w:spacing w:line="360" w:lineRule="auto"/>
        <w:rPr>
          <w:rFonts w:ascii="宋体" w:hAnsi="宋体" w:cs="宋体"/>
          <w:color w:val="000000"/>
          <w:kern w:val="0"/>
          <w:sz w:val="24"/>
          <w:highlight w:val="none"/>
          <w:u w:val="single"/>
          <w:lang w:val="zh-CN"/>
        </w:rPr>
      </w:pPr>
      <w:r>
        <w:rPr>
          <w:rFonts w:hint="eastAsia" w:ascii="宋体" w:hAnsi="宋体" w:cs="宋体"/>
          <w:color w:val="000000"/>
          <w:kern w:val="0"/>
          <w:sz w:val="24"/>
          <w:highlight w:val="none"/>
          <w:lang w:val="zh-CN"/>
        </w:rPr>
        <w:t xml:space="preserve">法定代表人姓名： </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 xml:space="preserve">         职务：</w:t>
      </w:r>
      <w:r>
        <w:rPr>
          <w:rFonts w:hint="eastAsia" w:ascii="宋体" w:hAnsi="宋体" w:cs="宋体"/>
          <w:color w:val="000000"/>
          <w:kern w:val="0"/>
          <w:sz w:val="24"/>
          <w:highlight w:val="none"/>
          <w:u w:val="single"/>
          <w:lang w:val="zh-CN"/>
        </w:rPr>
        <w:t xml:space="preserve">                      </w:t>
      </w:r>
    </w:p>
    <w:p w14:paraId="4C157449">
      <w:pPr>
        <w:autoSpaceDE w:val="0"/>
        <w:autoSpaceDN w:val="0"/>
        <w:spacing w:line="360" w:lineRule="auto"/>
        <w:rPr>
          <w:rFonts w:ascii="宋体" w:hAnsi="宋体" w:cs="宋体"/>
          <w:color w:val="000000"/>
          <w:kern w:val="0"/>
          <w:sz w:val="24"/>
          <w:highlight w:val="none"/>
          <w:u w:val="single"/>
          <w:lang w:val="zh-CN"/>
        </w:rPr>
      </w:pPr>
    </w:p>
    <w:p w14:paraId="0909EFC9">
      <w:pPr>
        <w:autoSpaceDE w:val="0"/>
        <w:autoSpaceDN w:val="0"/>
        <w:spacing w:line="360" w:lineRule="auto"/>
        <w:rPr>
          <w:rFonts w:ascii="宋体" w:hAnsi="宋体" w:cs="宋体"/>
          <w:color w:val="000000"/>
          <w:kern w:val="0"/>
          <w:sz w:val="24"/>
          <w:highlight w:val="none"/>
          <w:u w:val="single"/>
          <w:lang w:val="zh-CN"/>
        </w:rPr>
      </w:pPr>
    </w:p>
    <w:p w14:paraId="5E87350B">
      <w:pPr>
        <w:autoSpaceDE w:val="0"/>
        <w:autoSpaceDN w:val="0"/>
        <w:spacing w:line="360" w:lineRule="auto"/>
        <w:rPr>
          <w:rFonts w:ascii="宋体" w:hAnsi="宋体" w:cs="宋体"/>
          <w:color w:val="000000"/>
          <w:kern w:val="0"/>
          <w:sz w:val="24"/>
          <w:highlight w:val="none"/>
          <w:lang w:val="zh-CN"/>
        </w:rPr>
      </w:pPr>
    </w:p>
    <w:p w14:paraId="37D7AC94">
      <w:pPr>
        <w:autoSpaceDE w:val="0"/>
        <w:autoSpaceDN w:val="0"/>
        <w:spacing w:line="360" w:lineRule="auto"/>
        <w:rPr>
          <w:rFonts w:ascii="宋体" w:hAnsi="宋体" w:cs="宋体"/>
          <w:color w:val="000000"/>
          <w:kern w:val="0"/>
          <w:sz w:val="24"/>
          <w:highlight w:val="none"/>
          <w:lang w:val="zh-CN"/>
        </w:rPr>
      </w:pPr>
    </w:p>
    <w:p w14:paraId="7C13F5F3">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单位名称：</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（公章）</w:t>
      </w:r>
    </w:p>
    <w:p w14:paraId="56CF23E2">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法定代表人或委托代理人：</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（签字或盖章）</w:t>
      </w:r>
    </w:p>
    <w:p w14:paraId="6C5E6FD0">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年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月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日</w:t>
      </w:r>
    </w:p>
    <w:p w14:paraId="7DCDDF6C">
      <w:pPr>
        <w:widowControl/>
        <w:jc w:val="left"/>
        <w:rPr>
          <w:rFonts w:asciiTheme="minorEastAsia" w:hAnsiTheme="minorEastAsia"/>
          <w:b/>
          <w:bCs/>
          <w:color w:val="000000" w:themeColor="text1"/>
          <w:sz w:val="32"/>
          <w:szCs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1EC8DAF2">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08" w:name="_Toc93054073"/>
      <w:bookmarkStart w:id="109" w:name="_Toc21951"/>
      <w:r>
        <w:rPr>
          <w:rFonts w:hint="eastAsia" w:asciiTheme="minorEastAsia" w:hAnsiTheme="minorEastAsia"/>
          <w:color w:val="000000" w:themeColor="text1"/>
          <w:sz w:val="32"/>
          <w:highlight w:val="none"/>
          <w:lang w:val="zh-CN"/>
          <w14:textFill>
            <w14:solidFill>
              <w14:schemeClr w14:val="tx1"/>
            </w14:solidFill>
          </w14:textFill>
        </w:rPr>
        <w:t>附件2：法定代表人证明书</w:t>
      </w:r>
      <w:bookmarkEnd w:id="108"/>
      <w:bookmarkEnd w:id="109"/>
    </w:p>
    <w:p w14:paraId="3C37B34A">
      <w:pPr>
        <w:autoSpaceDE w:val="0"/>
        <w:autoSpaceDN w:val="0"/>
        <w:spacing w:line="360" w:lineRule="auto"/>
        <w:jc w:val="center"/>
        <w:rPr>
          <w:rFonts w:cs="宋体" w:asciiTheme="minorEastAsia" w:hAnsiTheme="minorEastAsia"/>
          <w:b/>
          <w:bCs/>
          <w:color w:val="000000"/>
          <w:kern w:val="0"/>
          <w:sz w:val="36"/>
          <w:szCs w:val="36"/>
          <w:highlight w:val="none"/>
          <w:lang w:val="zh-CN"/>
        </w:rPr>
      </w:pPr>
      <w:r>
        <w:rPr>
          <w:rFonts w:hint="eastAsia" w:cs="宋体" w:asciiTheme="minorEastAsia" w:hAnsiTheme="minorEastAsia"/>
          <w:b/>
          <w:bCs/>
          <w:color w:val="000000"/>
          <w:kern w:val="0"/>
          <w:sz w:val="36"/>
          <w:szCs w:val="36"/>
          <w:highlight w:val="none"/>
          <w:lang w:val="zh-CN"/>
        </w:rPr>
        <w:t>法定代表人证明书</w:t>
      </w:r>
    </w:p>
    <w:p w14:paraId="0E9F7A9F">
      <w:pPr>
        <w:autoSpaceDE w:val="0"/>
        <w:autoSpaceDN w:val="0"/>
        <w:spacing w:line="360" w:lineRule="auto"/>
        <w:rPr>
          <w:rFonts w:cs="宋体" w:asciiTheme="minorEastAsia" w:hAnsiTheme="minorEastAsia"/>
          <w:b/>
          <w:bCs/>
          <w:color w:val="000000"/>
          <w:kern w:val="0"/>
          <w:sz w:val="24"/>
          <w:highlight w:val="none"/>
          <w:lang w:val="zh-CN"/>
        </w:rPr>
      </w:pPr>
      <w:r>
        <w:rPr>
          <w:rFonts w:hint="eastAsia" w:cs="宋体" w:asciiTheme="minorEastAsia" w:hAnsiTheme="minorEastAsia"/>
          <w:b/>
          <w:bCs/>
          <w:color w:val="000000"/>
          <w:kern w:val="0"/>
          <w:sz w:val="24"/>
          <w:highlight w:val="none"/>
          <w:lang w:val="zh-CN"/>
        </w:rPr>
        <w:t>致：城北区政府采购服务中心</w:t>
      </w:r>
    </w:p>
    <w:p w14:paraId="308CAE25">
      <w:pPr>
        <w:autoSpaceDE w:val="0"/>
        <w:autoSpaceDN w:val="0"/>
        <w:spacing w:line="360" w:lineRule="auto"/>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u w:val="single"/>
          <w:lang w:val="zh-CN"/>
        </w:rPr>
        <w:t>（法定代表人姓名）</w:t>
      </w:r>
      <w:r>
        <w:rPr>
          <w:rFonts w:hint="eastAsia" w:cs="宋体" w:asciiTheme="minorEastAsia" w:hAnsiTheme="minorEastAsia"/>
          <w:color w:val="000000"/>
          <w:kern w:val="0"/>
          <w:sz w:val="24"/>
          <w:highlight w:val="none"/>
          <w:lang w:val="zh-CN"/>
        </w:rPr>
        <w:t>现任我单位</w:t>
      </w:r>
      <w:r>
        <w:rPr>
          <w:rFonts w:hint="eastAsia" w:cs="宋体" w:asciiTheme="minorEastAsia" w:hAnsiTheme="minorEastAsia"/>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职务，为法定代表人，特此证明。</w:t>
      </w:r>
    </w:p>
    <w:p w14:paraId="560A2CC3">
      <w:pPr>
        <w:autoSpaceDE w:val="0"/>
        <w:autoSpaceDN w:val="0"/>
        <w:spacing w:line="360" w:lineRule="auto"/>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t>法定代表人基本情况：</w:t>
      </w:r>
    </w:p>
    <w:p w14:paraId="0FE74497">
      <w:pPr>
        <w:autoSpaceDE w:val="0"/>
        <w:autoSpaceDN w:val="0"/>
        <w:spacing w:line="360" w:lineRule="auto"/>
        <w:rPr>
          <w:rFonts w:cs="宋体" w:asciiTheme="minorEastAsia" w:hAnsiTheme="minorEastAsia"/>
          <w:color w:val="000000"/>
          <w:kern w:val="0"/>
          <w:sz w:val="24"/>
          <w:highlight w:val="none"/>
          <w:u w:val="single"/>
          <w:lang w:val="zh-CN"/>
        </w:rPr>
      </w:pPr>
      <w:r>
        <w:rPr>
          <w:rFonts w:hint="eastAsia" w:cs="宋体" w:asciiTheme="minorEastAsia" w:hAnsiTheme="minorEastAsia"/>
          <w:color w:val="000000"/>
          <w:kern w:val="0"/>
          <w:sz w:val="24"/>
          <w:highlight w:val="none"/>
          <w:lang w:val="zh-CN"/>
        </w:rPr>
        <w:t>性别：</w:t>
      </w:r>
      <w:r>
        <w:rPr>
          <w:rFonts w:hint="eastAsia" w:cs="宋体" w:asciiTheme="minorEastAsia" w:hAnsiTheme="minorEastAsia"/>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年龄：</w:t>
      </w:r>
      <w:r>
        <w:rPr>
          <w:rFonts w:hint="eastAsia" w:cs="宋体" w:asciiTheme="minorEastAsia" w:hAnsiTheme="minorEastAsia"/>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 xml:space="preserve"> 民族：</w:t>
      </w:r>
      <w:r>
        <w:rPr>
          <w:rFonts w:hint="eastAsia" w:cs="宋体" w:asciiTheme="minorEastAsia" w:hAnsiTheme="minorEastAsia"/>
          <w:color w:val="000000"/>
          <w:kern w:val="0"/>
          <w:sz w:val="24"/>
          <w:highlight w:val="none"/>
          <w:u w:val="single"/>
          <w:lang w:val="zh-CN"/>
        </w:rPr>
        <w:t xml:space="preserve">        </w:t>
      </w:r>
    </w:p>
    <w:p w14:paraId="1FF1BDA6">
      <w:pPr>
        <w:autoSpaceDE w:val="0"/>
        <w:autoSpaceDN w:val="0"/>
        <w:spacing w:line="360" w:lineRule="auto"/>
        <w:rPr>
          <w:rFonts w:cs="宋体" w:asciiTheme="minorEastAsia" w:hAnsiTheme="minorEastAsia"/>
          <w:color w:val="000000"/>
          <w:kern w:val="0"/>
          <w:sz w:val="24"/>
          <w:highlight w:val="none"/>
          <w:u w:val="single"/>
          <w:lang w:val="zh-CN"/>
        </w:rPr>
      </w:pPr>
      <w:r>
        <w:rPr>
          <w:rFonts w:hint="eastAsia" w:cs="宋体" w:asciiTheme="minorEastAsia" w:hAnsiTheme="minorEastAsia"/>
          <w:color w:val="000000"/>
          <w:kern w:val="0"/>
          <w:sz w:val="24"/>
          <w:highlight w:val="none"/>
          <w:lang w:val="zh-CN"/>
        </w:rPr>
        <w:t>地址：</w:t>
      </w:r>
      <w:r>
        <w:rPr>
          <w:rFonts w:hint="eastAsia" w:cs="宋体" w:asciiTheme="minorEastAsia" w:hAnsiTheme="minorEastAsia"/>
          <w:color w:val="000000"/>
          <w:kern w:val="0"/>
          <w:sz w:val="24"/>
          <w:highlight w:val="none"/>
          <w:u w:val="single"/>
          <w:lang w:val="zh-CN"/>
        </w:rPr>
        <w:t xml:space="preserve">                                        </w:t>
      </w:r>
    </w:p>
    <w:p w14:paraId="4D8C39F2">
      <w:pPr>
        <w:autoSpaceDE w:val="0"/>
        <w:autoSpaceDN w:val="0"/>
        <w:spacing w:line="360" w:lineRule="auto"/>
        <w:rPr>
          <w:rFonts w:cs="宋体" w:asciiTheme="minorEastAsia" w:hAnsiTheme="minorEastAsia"/>
          <w:color w:val="000000"/>
          <w:kern w:val="0"/>
          <w:sz w:val="24"/>
          <w:highlight w:val="none"/>
          <w:u w:val="single"/>
          <w:lang w:val="zh-CN"/>
        </w:rPr>
      </w:pPr>
      <w:r>
        <w:rPr>
          <w:rFonts w:hint="eastAsia" w:cs="宋体" w:asciiTheme="minorEastAsia" w:hAnsiTheme="minorEastAsia"/>
          <w:color w:val="000000"/>
          <w:kern w:val="0"/>
          <w:sz w:val="24"/>
          <w:highlight w:val="none"/>
          <w:lang w:val="zh-CN"/>
        </w:rPr>
        <w:t>身份证号码：</w:t>
      </w:r>
      <w:r>
        <w:rPr>
          <w:rFonts w:hint="eastAsia" w:cs="宋体" w:asciiTheme="minorEastAsia" w:hAnsiTheme="minorEastAsia"/>
          <w:color w:val="000000"/>
          <w:kern w:val="0"/>
          <w:sz w:val="24"/>
          <w:highlight w:val="none"/>
          <w:u w:val="single"/>
          <w:lang w:val="zh-CN"/>
        </w:rPr>
        <w:t xml:space="preserve">                                  </w:t>
      </w:r>
    </w:p>
    <w:p w14:paraId="1801DAF6">
      <w:pPr>
        <w:autoSpaceDE w:val="0"/>
        <w:autoSpaceDN w:val="0"/>
        <w:spacing w:line="360" w:lineRule="auto"/>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t xml:space="preserve"> </w:t>
      </w:r>
    </w:p>
    <w:p w14:paraId="2FAC81E5">
      <w:pPr>
        <w:autoSpaceDE w:val="0"/>
        <w:autoSpaceDN w:val="0"/>
        <w:spacing w:line="360" w:lineRule="auto"/>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t>附法定代表人第二代身份证双面扫描或其他身份证明材料（复印件）</w:t>
      </w:r>
    </w:p>
    <w:p w14:paraId="227A863B">
      <w:pPr>
        <w:autoSpaceDE w:val="0"/>
        <w:autoSpaceDN w:val="0"/>
        <w:spacing w:line="360" w:lineRule="auto"/>
        <w:rPr>
          <w:rFonts w:cs="宋体" w:asciiTheme="minorEastAsia" w:hAnsiTheme="minorEastAsia"/>
          <w:color w:val="000000"/>
          <w:kern w:val="0"/>
          <w:sz w:val="24"/>
          <w:highlight w:val="none"/>
          <w:lang w:val="zh-CN"/>
        </w:rPr>
      </w:pPr>
    </w:p>
    <w:p w14:paraId="7B24F830">
      <w:pPr>
        <w:autoSpaceDE w:val="0"/>
        <w:autoSpaceDN w:val="0"/>
        <w:spacing w:line="360" w:lineRule="auto"/>
        <w:rPr>
          <w:rFonts w:cs="宋体" w:asciiTheme="minorEastAsia" w:hAnsiTheme="minorEastAsia"/>
          <w:color w:val="000000"/>
          <w:kern w:val="0"/>
          <w:sz w:val="24"/>
          <w:highlight w:val="none"/>
          <w:lang w:val="zh-CN"/>
        </w:rPr>
      </w:pPr>
    </w:p>
    <w:p w14:paraId="3CC1340B">
      <w:pPr>
        <w:autoSpaceDE w:val="0"/>
        <w:autoSpaceDN w:val="0"/>
        <w:spacing w:line="360" w:lineRule="auto"/>
        <w:rPr>
          <w:rFonts w:cs="宋体" w:asciiTheme="minorEastAsia" w:hAnsiTheme="minorEastAsia"/>
          <w:color w:val="000000"/>
          <w:kern w:val="0"/>
          <w:sz w:val="24"/>
          <w:highlight w:val="none"/>
          <w:lang w:val="zh-CN"/>
        </w:rPr>
      </w:pPr>
    </w:p>
    <w:p w14:paraId="186FA4D7">
      <w:pPr>
        <w:autoSpaceDE w:val="0"/>
        <w:autoSpaceDN w:val="0"/>
        <w:spacing w:line="360" w:lineRule="auto"/>
        <w:rPr>
          <w:rFonts w:cs="宋体" w:asciiTheme="minorEastAsia" w:hAnsiTheme="minorEastAsia"/>
          <w:color w:val="000000"/>
          <w:kern w:val="0"/>
          <w:sz w:val="24"/>
          <w:highlight w:val="none"/>
          <w:lang w:val="zh-CN"/>
        </w:rPr>
      </w:pPr>
    </w:p>
    <w:p w14:paraId="45DEAD20">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单位名称：</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（公章）</w:t>
      </w:r>
    </w:p>
    <w:p w14:paraId="482706B4">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法定代表人或委托代理人：</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（签字或盖章）</w:t>
      </w:r>
    </w:p>
    <w:p w14:paraId="6E0CF213">
      <w:pPr>
        <w:autoSpaceDE w:val="0"/>
        <w:autoSpaceDN w:val="0"/>
        <w:spacing w:line="360" w:lineRule="auto"/>
        <w:jc w:val="center"/>
        <w:rPr>
          <w:rFonts w:cs="宋体" w:asciiTheme="minorEastAsia" w:hAnsiTheme="minorEastAsia"/>
          <w:color w:val="000000"/>
          <w:kern w:val="0"/>
          <w:sz w:val="24"/>
          <w:highlight w:val="none"/>
          <w:lang w:val="zh-CN"/>
        </w:rPr>
      </w:pPr>
      <w:r>
        <w:rPr>
          <w:rFonts w:hint="eastAsia" w:ascii="宋体" w:hAnsi="宋体" w:cs="宋体"/>
          <w:bCs/>
          <w:color w:val="000000"/>
          <w:kern w:val="0"/>
          <w:sz w:val="24"/>
          <w:highlight w:val="none"/>
          <w:lang w:val="zh-CN"/>
        </w:rPr>
        <w:t xml:space="preserve">                              年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月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日</w:t>
      </w:r>
    </w:p>
    <w:p w14:paraId="4246A9A7">
      <w:pPr>
        <w:widowControl/>
        <w:spacing w:line="360" w:lineRule="auto"/>
        <w:jc w:val="left"/>
        <w:rPr>
          <w:rFonts w:asciiTheme="minorEastAsia" w:hAnsiTheme="minorEastAsia"/>
          <w:b/>
          <w:bCs/>
          <w:color w:val="000000" w:themeColor="text1"/>
          <w:sz w:val="32"/>
          <w:szCs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4A71127C">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10" w:name="_Toc11988"/>
      <w:bookmarkStart w:id="111" w:name="_Toc93054074"/>
      <w:r>
        <w:rPr>
          <w:rFonts w:hint="eastAsia" w:asciiTheme="minorEastAsia" w:hAnsiTheme="minorEastAsia"/>
          <w:color w:val="000000" w:themeColor="text1"/>
          <w:sz w:val="32"/>
          <w:highlight w:val="none"/>
          <w:lang w:val="zh-CN"/>
          <w14:textFill>
            <w14:solidFill>
              <w14:schemeClr w14:val="tx1"/>
            </w14:solidFill>
          </w14:textFill>
        </w:rPr>
        <w:t>附件3：法定代表人授权书</w:t>
      </w:r>
      <w:bookmarkEnd w:id="110"/>
      <w:bookmarkEnd w:id="111"/>
    </w:p>
    <w:p w14:paraId="4DC1B062">
      <w:pPr>
        <w:autoSpaceDE w:val="0"/>
        <w:autoSpaceDN w:val="0"/>
        <w:spacing w:line="360" w:lineRule="auto"/>
        <w:jc w:val="center"/>
        <w:rPr>
          <w:rFonts w:cs="宋体" w:asciiTheme="minorEastAsia" w:hAnsiTheme="minorEastAsia"/>
          <w:b/>
          <w:bCs/>
          <w:color w:val="000000"/>
          <w:kern w:val="0"/>
          <w:sz w:val="36"/>
          <w:szCs w:val="36"/>
          <w:highlight w:val="none"/>
          <w:lang w:val="zh-CN"/>
        </w:rPr>
      </w:pPr>
      <w:r>
        <w:rPr>
          <w:rFonts w:hint="eastAsia" w:cs="宋体" w:asciiTheme="minorEastAsia" w:hAnsiTheme="minorEastAsia"/>
          <w:b/>
          <w:bCs/>
          <w:color w:val="000000"/>
          <w:kern w:val="0"/>
          <w:sz w:val="36"/>
          <w:szCs w:val="36"/>
          <w:highlight w:val="none"/>
          <w:lang w:val="zh-CN"/>
        </w:rPr>
        <w:t>法定代表人授权书</w:t>
      </w:r>
    </w:p>
    <w:p w14:paraId="053F06AB">
      <w:pPr>
        <w:autoSpaceDE w:val="0"/>
        <w:autoSpaceDN w:val="0"/>
        <w:spacing w:line="360" w:lineRule="auto"/>
        <w:rPr>
          <w:rFonts w:cs="宋体" w:asciiTheme="minorEastAsia" w:hAnsiTheme="minorEastAsia"/>
          <w:b/>
          <w:bCs/>
          <w:color w:val="000000"/>
          <w:kern w:val="0"/>
          <w:sz w:val="24"/>
          <w:highlight w:val="none"/>
          <w:lang w:val="zh-CN"/>
        </w:rPr>
      </w:pPr>
      <w:r>
        <w:rPr>
          <w:rFonts w:hint="eastAsia" w:cs="宋体" w:asciiTheme="minorEastAsia" w:hAnsiTheme="minorEastAsia"/>
          <w:b/>
          <w:bCs/>
          <w:color w:val="000000"/>
          <w:kern w:val="0"/>
          <w:sz w:val="24"/>
          <w:highlight w:val="none"/>
          <w:lang w:val="zh-CN"/>
        </w:rPr>
        <w:t>致：城北区政府采购服务中心</w:t>
      </w:r>
    </w:p>
    <w:p w14:paraId="4ECF800B">
      <w:pPr>
        <w:autoSpaceDE w:val="0"/>
        <w:autoSpaceDN w:val="0"/>
        <w:spacing w:line="360" w:lineRule="auto"/>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u w:val="single"/>
          <w:lang w:val="zh-CN"/>
        </w:rPr>
        <w:t>（供应商名称）</w:t>
      </w:r>
      <w:r>
        <w:rPr>
          <w:rFonts w:hint="eastAsia" w:cs="宋体" w:asciiTheme="minorEastAsia" w:hAnsiTheme="minorEastAsia"/>
          <w:color w:val="000000"/>
          <w:kern w:val="0"/>
          <w:sz w:val="24"/>
          <w:highlight w:val="none"/>
          <w:lang w:val="zh-CN"/>
        </w:rPr>
        <w:t>系中华人民共和国合法企业，法定地址</w:t>
      </w:r>
      <w:r>
        <w:rPr>
          <w:rFonts w:hint="eastAsia" w:cs="宋体" w:asciiTheme="minorEastAsia" w:hAnsiTheme="minorEastAsia"/>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w:t>
      </w:r>
    </w:p>
    <w:p w14:paraId="0D734F15">
      <w:pPr>
        <w:autoSpaceDE w:val="0"/>
        <w:autoSpaceDN w:val="0"/>
        <w:spacing w:line="360" w:lineRule="auto"/>
        <w:jc w:val="left"/>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u w:val="single"/>
          <w:lang w:val="zh-CN"/>
        </w:rPr>
        <w:t>（法定代表人姓名）</w:t>
      </w:r>
      <w:r>
        <w:rPr>
          <w:rFonts w:hint="eastAsia" w:cs="宋体" w:asciiTheme="minorEastAsia" w:hAnsiTheme="minorEastAsia"/>
          <w:color w:val="000000"/>
          <w:kern w:val="0"/>
          <w:sz w:val="24"/>
          <w:highlight w:val="none"/>
          <w:lang w:val="zh-CN"/>
        </w:rPr>
        <w:t>特授权</w:t>
      </w:r>
      <w:r>
        <w:rPr>
          <w:rFonts w:hint="eastAsia" w:cs="宋体" w:asciiTheme="minorEastAsia" w:hAnsiTheme="minorEastAsia"/>
          <w:color w:val="000000"/>
          <w:kern w:val="0"/>
          <w:sz w:val="24"/>
          <w:highlight w:val="none"/>
          <w:u w:val="single"/>
          <w:lang w:val="zh-CN"/>
        </w:rPr>
        <w:t>（委托代理人姓名）</w:t>
      </w:r>
      <w:r>
        <w:rPr>
          <w:rFonts w:hint="eastAsia" w:cs="宋体" w:asciiTheme="minorEastAsia" w:hAnsiTheme="minorEastAsia"/>
          <w:color w:val="000000"/>
          <w:kern w:val="0"/>
          <w:sz w:val="24"/>
          <w:highlight w:val="none"/>
          <w:lang w:val="zh-CN"/>
        </w:rPr>
        <w:t>代表我单位全权办理针对</w:t>
      </w:r>
      <w:r>
        <w:rPr>
          <w:rFonts w:hint="eastAsia" w:cs="宋体" w:asciiTheme="minorEastAsia" w:hAnsiTheme="minorEastAsia"/>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项目的谈判、答疑等具体工作，并签署全部有关的文件、资料。</w:t>
      </w:r>
    </w:p>
    <w:p w14:paraId="167B0CD1">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t>我单位对被授权人的签名负全部责任。</w:t>
      </w:r>
    </w:p>
    <w:p w14:paraId="41B6FE27">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t>在撤销授权的书面通知以前，本授权书一直有效，被授权人签署的所有文件（在授权书有效期内签署的）不因授权的撤销而失效。</w:t>
      </w:r>
    </w:p>
    <w:p w14:paraId="1997C9E7">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t>授权期限：自</w:t>
      </w:r>
      <w:r>
        <w:rPr>
          <w:rFonts w:hint="eastAsia" w:cs="宋体" w:asciiTheme="minorEastAsia" w:hAnsiTheme="minorEastAsia"/>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年</w:t>
      </w:r>
      <w:r>
        <w:rPr>
          <w:rFonts w:hint="eastAsia" w:cs="宋体" w:asciiTheme="minorEastAsia" w:hAnsiTheme="minorEastAsia"/>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月</w:t>
      </w:r>
      <w:r>
        <w:rPr>
          <w:rFonts w:hint="eastAsia" w:cs="宋体" w:asciiTheme="minorEastAsia" w:hAnsiTheme="minorEastAsia"/>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日起至</w:t>
      </w:r>
      <w:r>
        <w:rPr>
          <w:rFonts w:hint="eastAsia" w:cs="宋体" w:asciiTheme="minorEastAsia" w:hAnsiTheme="minorEastAsia"/>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年</w:t>
      </w:r>
      <w:r>
        <w:rPr>
          <w:rFonts w:hint="eastAsia" w:cs="宋体" w:asciiTheme="minorEastAsia" w:hAnsiTheme="minorEastAsia"/>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月</w:t>
      </w:r>
      <w:r>
        <w:rPr>
          <w:rFonts w:hint="eastAsia" w:cs="宋体" w:asciiTheme="minorEastAsia" w:hAnsiTheme="minorEastAsia"/>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日止。</w:t>
      </w:r>
    </w:p>
    <w:p w14:paraId="673FC84A">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t>被授权人联系电话：</w:t>
      </w:r>
      <w:r>
        <w:rPr>
          <w:rFonts w:hint="eastAsia" w:ascii="宋体" w:hAnsi="宋体" w:cs="宋体"/>
          <w:color w:val="000000"/>
          <w:kern w:val="0"/>
          <w:sz w:val="24"/>
          <w:highlight w:val="none"/>
          <w:u w:val="single"/>
          <w:lang w:val="zh-CN"/>
        </w:rPr>
        <w:t xml:space="preserve">          </w:t>
      </w:r>
    </w:p>
    <w:p w14:paraId="1F5D13A1">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t>被授权人（委托代理人）签字或盖章：</w:t>
      </w:r>
      <w:r>
        <w:rPr>
          <w:rFonts w:hint="eastAsia" w:ascii="宋体" w:hAnsi="宋体" w:cs="宋体"/>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 xml:space="preserve"> 职务：</w:t>
      </w:r>
      <w:r>
        <w:rPr>
          <w:rFonts w:hint="eastAsia" w:ascii="宋体" w:hAnsi="宋体" w:cs="宋体"/>
          <w:color w:val="000000"/>
          <w:kern w:val="0"/>
          <w:sz w:val="24"/>
          <w:highlight w:val="none"/>
          <w:u w:val="single"/>
          <w:lang w:val="zh-CN"/>
        </w:rPr>
        <w:t xml:space="preserve">          </w:t>
      </w:r>
    </w:p>
    <w:p w14:paraId="22CF66C7">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t>授权人（法定代表人）签字或盖章：</w:t>
      </w:r>
      <w:r>
        <w:rPr>
          <w:rFonts w:hint="eastAsia" w:ascii="宋体" w:hAnsi="宋体" w:cs="宋体"/>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 xml:space="preserve"> 职务：</w:t>
      </w:r>
      <w:r>
        <w:rPr>
          <w:rFonts w:hint="eastAsia" w:ascii="宋体" w:hAnsi="宋体" w:cs="宋体"/>
          <w:color w:val="000000"/>
          <w:kern w:val="0"/>
          <w:sz w:val="24"/>
          <w:highlight w:val="none"/>
          <w:u w:val="single"/>
          <w:lang w:val="zh-CN"/>
        </w:rPr>
        <w:t xml:space="preserve">          </w:t>
      </w:r>
    </w:p>
    <w:p w14:paraId="37A71B32">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t>附被授权人第二代身份证双面扫描（或复印）件</w:t>
      </w:r>
    </w:p>
    <w:p w14:paraId="4D81A491">
      <w:pPr>
        <w:autoSpaceDE w:val="0"/>
        <w:autoSpaceDN w:val="0"/>
        <w:spacing w:line="360" w:lineRule="auto"/>
        <w:ind w:firstLine="480"/>
        <w:rPr>
          <w:rFonts w:cs="宋体" w:asciiTheme="minorEastAsia" w:hAnsiTheme="minorEastAsia"/>
          <w:color w:val="000000"/>
          <w:kern w:val="0"/>
          <w:sz w:val="24"/>
          <w:highlight w:val="none"/>
          <w:lang w:val="zh-CN"/>
        </w:rPr>
      </w:pPr>
    </w:p>
    <w:p w14:paraId="631E109F">
      <w:pPr>
        <w:autoSpaceDE w:val="0"/>
        <w:autoSpaceDN w:val="0"/>
        <w:spacing w:line="360" w:lineRule="auto"/>
        <w:ind w:firstLine="480"/>
        <w:rPr>
          <w:rFonts w:cs="宋体" w:asciiTheme="minorEastAsia" w:hAnsiTheme="minorEastAsia"/>
          <w:color w:val="000000"/>
          <w:kern w:val="0"/>
          <w:sz w:val="24"/>
          <w:highlight w:val="none"/>
          <w:lang w:val="zh-CN"/>
        </w:rPr>
      </w:pPr>
    </w:p>
    <w:p w14:paraId="2A201150">
      <w:pPr>
        <w:autoSpaceDE w:val="0"/>
        <w:autoSpaceDN w:val="0"/>
        <w:spacing w:line="360" w:lineRule="auto"/>
        <w:ind w:firstLine="480"/>
        <w:rPr>
          <w:rFonts w:cs="宋体" w:asciiTheme="minorEastAsia" w:hAnsiTheme="minorEastAsia"/>
          <w:color w:val="000000"/>
          <w:kern w:val="0"/>
          <w:sz w:val="24"/>
          <w:highlight w:val="none"/>
          <w:lang w:val="zh-CN"/>
        </w:rPr>
      </w:pPr>
    </w:p>
    <w:p w14:paraId="66B1F652">
      <w:pPr>
        <w:autoSpaceDE w:val="0"/>
        <w:autoSpaceDN w:val="0"/>
        <w:spacing w:line="360" w:lineRule="auto"/>
        <w:rPr>
          <w:rFonts w:cs="宋体" w:asciiTheme="minorEastAsia" w:hAnsiTheme="minorEastAsia"/>
          <w:color w:val="000000"/>
          <w:kern w:val="0"/>
          <w:sz w:val="24"/>
          <w:highlight w:val="none"/>
          <w:lang w:val="zh-CN"/>
        </w:rPr>
      </w:pPr>
    </w:p>
    <w:p w14:paraId="086A4BB1">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单位名称：</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（公章）</w:t>
      </w:r>
    </w:p>
    <w:p w14:paraId="31F903F5">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法定代表人或委托代理人：</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（签字或盖章）</w:t>
      </w:r>
    </w:p>
    <w:p w14:paraId="532D32A1">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ascii="宋体" w:hAnsi="宋体" w:cs="宋体"/>
          <w:bCs/>
          <w:color w:val="000000"/>
          <w:kern w:val="0"/>
          <w:sz w:val="24"/>
          <w:highlight w:val="none"/>
          <w:lang w:val="zh-CN"/>
        </w:rPr>
        <w:t xml:space="preserve">                                             年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月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日</w:t>
      </w:r>
    </w:p>
    <w:p w14:paraId="2BC0212E">
      <w:pPr>
        <w:widowControl/>
        <w:spacing w:line="360" w:lineRule="auto"/>
        <w:jc w:val="left"/>
        <w:rPr>
          <w:rFonts w:asciiTheme="minorEastAsia" w:hAnsiTheme="minorEastAsia"/>
          <w:color w:val="000000" w:themeColor="text1"/>
          <w:sz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02E6521B">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12" w:name="_Toc2199"/>
      <w:bookmarkStart w:id="113" w:name="_Toc93054075"/>
      <w:r>
        <w:rPr>
          <w:rFonts w:hint="eastAsia" w:asciiTheme="minorEastAsia" w:hAnsiTheme="minorEastAsia"/>
          <w:color w:val="000000" w:themeColor="text1"/>
          <w:sz w:val="32"/>
          <w:highlight w:val="none"/>
          <w:lang w:val="zh-CN"/>
          <w14:textFill>
            <w14:solidFill>
              <w14:schemeClr w14:val="tx1"/>
            </w14:solidFill>
          </w14:textFill>
        </w:rPr>
        <w:t>附件4：供应商承诺函</w:t>
      </w:r>
      <w:bookmarkEnd w:id="112"/>
      <w:bookmarkEnd w:id="113"/>
    </w:p>
    <w:p w14:paraId="019E4E8F">
      <w:pPr>
        <w:autoSpaceDE w:val="0"/>
        <w:autoSpaceDN w:val="0"/>
        <w:spacing w:line="360" w:lineRule="auto"/>
        <w:jc w:val="center"/>
        <w:rPr>
          <w:rFonts w:cs="宋体" w:asciiTheme="minorEastAsia" w:hAnsiTheme="minorEastAsia"/>
          <w:b/>
          <w:bCs/>
          <w:color w:val="000000"/>
          <w:kern w:val="0"/>
          <w:sz w:val="36"/>
          <w:szCs w:val="36"/>
          <w:highlight w:val="none"/>
          <w:lang w:val="zh-CN"/>
        </w:rPr>
      </w:pPr>
      <w:r>
        <w:rPr>
          <w:rFonts w:hint="eastAsia" w:cs="宋体" w:asciiTheme="minorEastAsia" w:hAnsiTheme="minorEastAsia"/>
          <w:b/>
          <w:bCs/>
          <w:color w:val="000000"/>
          <w:kern w:val="0"/>
          <w:sz w:val="36"/>
          <w:szCs w:val="36"/>
          <w:highlight w:val="none"/>
          <w:lang w:val="zh-CN"/>
        </w:rPr>
        <w:t>供应商承诺函</w:t>
      </w:r>
    </w:p>
    <w:p w14:paraId="6B8E6265">
      <w:pPr>
        <w:autoSpaceDE w:val="0"/>
        <w:autoSpaceDN w:val="0"/>
        <w:spacing w:line="360" w:lineRule="auto"/>
        <w:rPr>
          <w:rFonts w:cs="宋体" w:asciiTheme="minorEastAsia" w:hAnsiTheme="minorEastAsia"/>
          <w:b/>
          <w:bCs/>
          <w:color w:val="000000"/>
          <w:kern w:val="0"/>
          <w:sz w:val="24"/>
          <w:highlight w:val="none"/>
          <w:lang w:val="zh-CN"/>
        </w:rPr>
      </w:pPr>
      <w:r>
        <w:rPr>
          <w:rFonts w:hint="eastAsia" w:cs="宋体" w:asciiTheme="minorEastAsia" w:hAnsiTheme="minorEastAsia"/>
          <w:b/>
          <w:bCs/>
          <w:color w:val="000000"/>
          <w:kern w:val="0"/>
          <w:sz w:val="24"/>
          <w:highlight w:val="none"/>
          <w:lang w:val="zh-CN"/>
        </w:rPr>
        <w:t>致：城北区政府采购服务中心</w:t>
      </w:r>
    </w:p>
    <w:p w14:paraId="56EBB5F6">
      <w:pPr>
        <w:autoSpaceDE w:val="0"/>
        <w:autoSpaceDN w:val="0"/>
        <w:spacing w:line="360" w:lineRule="auto"/>
        <w:ind w:firstLine="48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关于贵方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日</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szCs w:val="24"/>
          <w:highlight w:val="none"/>
          <w:u w:val="single"/>
          <w:lang w:eastAsia="zh-CN"/>
        </w:rPr>
        <w:t>城北区青年人才公寓设备采购项目包三（二次）</w:t>
      </w:r>
      <w:r>
        <w:rPr>
          <w:rFonts w:hint="eastAsia" w:ascii="宋体" w:hAnsi="宋体" w:cs="宋体"/>
          <w:color w:val="000000"/>
          <w:kern w:val="0"/>
          <w:sz w:val="24"/>
          <w:szCs w:val="24"/>
          <w:highlight w:val="none"/>
          <w:u w:val="single"/>
          <w:lang w:val="zh-CN"/>
        </w:rPr>
        <w:t xml:space="preserve">  </w:t>
      </w:r>
      <w:r>
        <w:rPr>
          <w:rFonts w:hint="eastAsia" w:ascii="宋体" w:hAnsi="宋体" w:cs="宋体"/>
          <w:color w:val="000000"/>
          <w:kern w:val="0"/>
          <w:sz w:val="24"/>
          <w:szCs w:val="24"/>
          <w:highlight w:val="none"/>
          <w:lang w:val="zh-CN"/>
        </w:rPr>
        <w:t>（项目编号：</w:t>
      </w:r>
      <w:r>
        <w:rPr>
          <w:rFonts w:hint="eastAsia" w:ascii="宋体" w:hAnsi="宋体" w:cs="宋体"/>
          <w:color w:val="000000"/>
          <w:sz w:val="24"/>
          <w:szCs w:val="24"/>
          <w:highlight w:val="none"/>
          <w:lang w:eastAsia="zh-CN"/>
        </w:rPr>
        <w:t>北政采竞谈（货物）2025-05-1号</w:t>
      </w:r>
      <w:r>
        <w:rPr>
          <w:rFonts w:hint="eastAsia" w:ascii="宋体" w:hAnsi="宋体" w:cs="宋体"/>
          <w:color w:val="000000"/>
          <w:kern w:val="0"/>
          <w:sz w:val="24"/>
          <w:highlight w:val="none"/>
          <w:lang w:val="zh-CN"/>
        </w:rPr>
        <w:t>）采购项目，本签字人愿意参加谈判，提供采购一览表中要求的所有产品，并证实提交的所有资料是准确的和真实的。同时，我代表</w:t>
      </w:r>
      <w:r>
        <w:rPr>
          <w:rFonts w:hint="eastAsia" w:ascii="宋体" w:hAnsi="宋体" w:cs="宋体"/>
          <w:color w:val="000000"/>
          <w:kern w:val="0"/>
          <w:sz w:val="24"/>
          <w:highlight w:val="none"/>
          <w:u w:val="single"/>
          <w:lang w:val="zh-CN"/>
        </w:rPr>
        <w:t xml:space="preserve">   （供应商名称）   </w:t>
      </w:r>
      <w:r>
        <w:rPr>
          <w:rFonts w:hint="eastAsia" w:ascii="宋体" w:hAnsi="宋体" w:cs="宋体"/>
          <w:color w:val="000000"/>
          <w:kern w:val="0"/>
          <w:sz w:val="24"/>
          <w:highlight w:val="none"/>
          <w:lang w:val="zh-CN"/>
        </w:rPr>
        <w:t>，在此作如下承诺：</w:t>
      </w:r>
    </w:p>
    <w:p w14:paraId="55884F32">
      <w:pPr>
        <w:autoSpaceDE w:val="0"/>
        <w:autoSpaceDN w:val="0"/>
        <w:spacing w:line="360" w:lineRule="auto"/>
        <w:ind w:firstLine="48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1、完全理解和接受谈判文件的一切规定和要求；</w:t>
      </w:r>
    </w:p>
    <w:p w14:paraId="788B5D41">
      <w:pPr>
        <w:autoSpaceDE w:val="0"/>
        <w:autoSpaceDN w:val="0"/>
        <w:spacing w:line="360" w:lineRule="auto"/>
        <w:ind w:firstLine="48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5E844C2A">
      <w:pPr>
        <w:autoSpaceDE w:val="0"/>
        <w:autoSpaceDN w:val="0"/>
        <w:spacing w:line="360" w:lineRule="auto"/>
        <w:ind w:firstLine="48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3、我方保证甲方在使用该产品或其任何一部分时，不受第三方提出的侵犯专利权、著作权、商标权和工业设计权等知识产权的起诉，若有违反，愿承担相应的一切责任。</w:t>
      </w:r>
    </w:p>
    <w:p w14:paraId="2507B15B">
      <w:pPr>
        <w:autoSpaceDE w:val="0"/>
        <w:autoSpaceDN w:val="0"/>
        <w:spacing w:line="360" w:lineRule="auto"/>
        <w:ind w:firstLine="48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4、我方承诺，除谈判文件中规定的优质产品外，所投的产品均为国产产品，且均符合国家强制性标准。若有不实，愿承担相应的责任。</w:t>
      </w:r>
    </w:p>
    <w:p w14:paraId="49323710">
      <w:pPr>
        <w:autoSpaceDE w:val="0"/>
        <w:autoSpaceDN w:val="0"/>
        <w:spacing w:line="360" w:lineRule="auto"/>
        <w:ind w:firstLine="48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5、在整个谈判过程中我方若有违规行为，贵方可按谈判文件之规定给予处罚，我方完全接受。</w:t>
      </w:r>
    </w:p>
    <w:p w14:paraId="4CDB338A">
      <w:pPr>
        <w:autoSpaceDE w:val="0"/>
        <w:autoSpaceDN w:val="0"/>
        <w:spacing w:line="360" w:lineRule="auto"/>
        <w:ind w:firstLine="48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6、若成交，本承诺将成为合同不可分割的一部分，与合同具有同等的法律效力。</w:t>
      </w:r>
    </w:p>
    <w:p w14:paraId="2941A362">
      <w:pPr>
        <w:autoSpaceDE w:val="0"/>
        <w:autoSpaceDN w:val="0"/>
        <w:spacing w:line="360" w:lineRule="auto"/>
        <w:rPr>
          <w:rFonts w:ascii="宋体" w:hAnsi="宋体" w:cs="宋体"/>
          <w:color w:val="000000"/>
          <w:kern w:val="0"/>
          <w:sz w:val="24"/>
          <w:highlight w:val="none"/>
          <w:lang w:val="zh-CN"/>
        </w:rPr>
      </w:pPr>
    </w:p>
    <w:p w14:paraId="4FDFE68F">
      <w:pPr>
        <w:autoSpaceDE w:val="0"/>
        <w:autoSpaceDN w:val="0"/>
        <w:spacing w:line="360" w:lineRule="auto"/>
        <w:rPr>
          <w:rFonts w:ascii="宋体" w:hAnsi="宋体" w:cs="宋体"/>
          <w:color w:val="000000"/>
          <w:kern w:val="0"/>
          <w:sz w:val="24"/>
          <w:highlight w:val="none"/>
          <w:lang w:val="zh-CN"/>
        </w:rPr>
      </w:pPr>
    </w:p>
    <w:p w14:paraId="4753EE6F">
      <w:pPr>
        <w:autoSpaceDE w:val="0"/>
        <w:autoSpaceDN w:val="0"/>
        <w:spacing w:line="360" w:lineRule="auto"/>
        <w:rPr>
          <w:rFonts w:ascii="宋体" w:hAnsi="宋体" w:cs="宋体"/>
          <w:color w:val="000000"/>
          <w:kern w:val="0"/>
          <w:sz w:val="24"/>
          <w:highlight w:val="none"/>
          <w:lang w:val="zh-CN"/>
        </w:rPr>
      </w:pPr>
    </w:p>
    <w:p w14:paraId="66750652">
      <w:pPr>
        <w:autoSpaceDE w:val="0"/>
        <w:autoSpaceDN w:val="0"/>
        <w:spacing w:line="360" w:lineRule="auto"/>
        <w:rPr>
          <w:rFonts w:cs="宋体" w:asciiTheme="minorEastAsia" w:hAnsiTheme="minorEastAsia"/>
          <w:color w:val="000000"/>
          <w:kern w:val="0"/>
          <w:sz w:val="24"/>
          <w:highlight w:val="none"/>
          <w:lang w:val="zh-CN"/>
        </w:rPr>
      </w:pPr>
    </w:p>
    <w:p w14:paraId="4E2671CA">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单位名称：</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（公章）</w:t>
      </w:r>
    </w:p>
    <w:p w14:paraId="0ED6B2A2">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法定代表人或委托代理人：</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（签字或盖章）</w:t>
      </w:r>
    </w:p>
    <w:p w14:paraId="097D5FFD">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ascii="宋体" w:hAnsi="宋体" w:cs="宋体"/>
          <w:bCs/>
          <w:color w:val="000000"/>
          <w:kern w:val="0"/>
          <w:sz w:val="24"/>
          <w:highlight w:val="none"/>
          <w:lang w:val="zh-CN"/>
        </w:rPr>
        <w:t xml:space="preserve">                                             年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月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日</w:t>
      </w:r>
    </w:p>
    <w:p w14:paraId="55632F8E">
      <w:pPr>
        <w:widowControl/>
        <w:spacing w:line="360" w:lineRule="auto"/>
        <w:jc w:val="left"/>
        <w:rPr>
          <w:rFonts w:asciiTheme="minorEastAsia" w:hAnsiTheme="minorEastAsia"/>
          <w:b/>
          <w:bCs/>
          <w:color w:val="000000" w:themeColor="text1"/>
          <w:sz w:val="32"/>
          <w:szCs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5545187B">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14" w:name="_Toc93054076"/>
      <w:bookmarkStart w:id="115" w:name="_Toc7544"/>
      <w:r>
        <w:rPr>
          <w:rFonts w:hint="eastAsia" w:asciiTheme="minorEastAsia" w:hAnsiTheme="minorEastAsia"/>
          <w:color w:val="000000" w:themeColor="text1"/>
          <w:sz w:val="32"/>
          <w:highlight w:val="none"/>
          <w:lang w:val="zh-CN"/>
          <w14:textFill>
            <w14:solidFill>
              <w14:schemeClr w14:val="tx1"/>
            </w14:solidFill>
          </w14:textFill>
        </w:rPr>
        <w:t>附件5：供应商诚信承诺书</w:t>
      </w:r>
      <w:bookmarkEnd w:id="114"/>
      <w:bookmarkEnd w:id="115"/>
    </w:p>
    <w:p w14:paraId="0D7AD75C">
      <w:pPr>
        <w:autoSpaceDE w:val="0"/>
        <w:autoSpaceDN w:val="0"/>
        <w:spacing w:line="360" w:lineRule="auto"/>
        <w:jc w:val="center"/>
        <w:rPr>
          <w:rFonts w:cs="宋体" w:asciiTheme="minorEastAsia" w:hAnsiTheme="minorEastAsia"/>
          <w:b/>
          <w:bCs/>
          <w:color w:val="000000"/>
          <w:kern w:val="0"/>
          <w:sz w:val="36"/>
          <w:szCs w:val="36"/>
          <w:highlight w:val="none"/>
          <w:lang w:val="zh-CN"/>
        </w:rPr>
      </w:pPr>
      <w:r>
        <w:rPr>
          <w:rFonts w:hint="eastAsia" w:cs="宋体" w:asciiTheme="minorEastAsia" w:hAnsiTheme="minorEastAsia"/>
          <w:b/>
          <w:bCs/>
          <w:color w:val="000000"/>
          <w:kern w:val="0"/>
          <w:sz w:val="36"/>
          <w:szCs w:val="36"/>
          <w:highlight w:val="none"/>
          <w:lang w:val="zh-CN"/>
        </w:rPr>
        <w:t>供应商诚信承诺书</w:t>
      </w:r>
    </w:p>
    <w:p w14:paraId="38F2A34C">
      <w:pPr>
        <w:autoSpaceDE w:val="0"/>
        <w:autoSpaceDN w:val="0"/>
        <w:adjustRightInd w:val="0"/>
        <w:spacing w:line="360" w:lineRule="auto"/>
        <w:rPr>
          <w:rFonts w:cs="宋体" w:asciiTheme="minorEastAsia" w:hAnsi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b/>
          <w:bCs/>
          <w:color w:val="000000" w:themeColor="text1"/>
          <w:kern w:val="0"/>
          <w:sz w:val="24"/>
          <w:highlight w:val="none"/>
          <w:lang w:val="zh-CN"/>
          <w14:textFill>
            <w14:solidFill>
              <w14:schemeClr w14:val="tx1"/>
            </w14:solidFill>
          </w14:textFill>
        </w:rPr>
        <w:t>致：</w:t>
      </w:r>
      <w:r>
        <w:rPr>
          <w:rFonts w:hint="eastAsia" w:cs="宋体" w:asciiTheme="minorEastAsia" w:hAnsiTheme="minorEastAsia"/>
          <w:b/>
          <w:bCs/>
          <w:color w:val="000000"/>
          <w:kern w:val="0"/>
          <w:sz w:val="24"/>
          <w:highlight w:val="none"/>
          <w:lang w:val="zh-CN"/>
        </w:rPr>
        <w:t>城北区政府采购服务中心</w:t>
      </w:r>
    </w:p>
    <w:p w14:paraId="4417E0CC">
      <w:pPr>
        <w:autoSpaceDE w:val="0"/>
        <w:autoSpaceDN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为了诚实、客观、有序地参与青海省政府采购活动，愿就以下内容作出承诺：</w:t>
      </w:r>
    </w:p>
    <w:p w14:paraId="6B8B3FFF">
      <w:pPr>
        <w:autoSpaceDE w:val="0"/>
        <w:autoSpaceDN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1、自觉遵守各项法律、法规、规章、制度以及社会公德，维护廉洁环境，与同场竞争的供应商平等参加政府采购活动。</w:t>
      </w:r>
    </w:p>
    <w:p w14:paraId="14D0A08D">
      <w:pPr>
        <w:autoSpaceDE w:val="0"/>
        <w:autoSpaceDN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2、参加青海省政府采购中心组织的政府采购活动时，严格按照谈判文件的规定和要求提供所需的相关材料，并对所提供的各类资料的真实性负责，不虚假响应，不虚列业绩。</w:t>
      </w:r>
    </w:p>
    <w:p w14:paraId="25369CC0">
      <w:pPr>
        <w:autoSpaceDE w:val="0"/>
        <w:autoSpaceDN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3、尊重参与政府采购活动各相关方的合法行为，接受政府采购活动依法形成的意见、结果。</w:t>
      </w:r>
    </w:p>
    <w:p w14:paraId="2AAB86F3">
      <w:pPr>
        <w:tabs>
          <w:tab w:val="left" w:pos="7406"/>
        </w:tabs>
        <w:autoSpaceDE w:val="0"/>
        <w:autoSpaceDN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4、依法参加政府采购活动，不围标、串标，维护市场秩序，不提供“三无”产品、以次充好。</w:t>
      </w:r>
    </w:p>
    <w:p w14:paraId="42F271ED">
      <w:pPr>
        <w:autoSpaceDE w:val="0"/>
        <w:autoSpaceDN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5、积极推动政府采购活动健康开展，对采购活动有疑问、异议时，按法律规定的程序实名（加盖单位公章和法定代表人签名）反映情况，不恶意中伤、无事生非，以和谐、平等的心态参加政府采购活动。</w:t>
      </w:r>
    </w:p>
    <w:p w14:paraId="696F2190">
      <w:pPr>
        <w:autoSpaceDE w:val="0"/>
        <w:autoSpaceDN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6、认真履行成交供应商应承担的责任和义务，全面执行采购合同规定的各项内容，保质保量地按时提供采购物品。</w:t>
      </w:r>
    </w:p>
    <w:p w14:paraId="2D3574DD">
      <w:pPr>
        <w:autoSpaceDE w:val="0"/>
        <w:autoSpaceDN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若本企业（单位）发生有悖于上述承诺的行为，愿意接受《中华人民共和国政府采购法》和《政府采购法实施条例》中对供应商的相关处理。</w:t>
      </w:r>
    </w:p>
    <w:p w14:paraId="3CFCB3EA">
      <w:pPr>
        <w:autoSpaceDE w:val="0"/>
        <w:autoSpaceDN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本承诺是采购项目谈判响应文件的组成部分。</w:t>
      </w:r>
    </w:p>
    <w:p w14:paraId="31D10801">
      <w:pPr>
        <w:autoSpaceDE w:val="0"/>
        <w:autoSpaceDN w:val="0"/>
        <w:spacing w:line="360" w:lineRule="auto"/>
        <w:rPr>
          <w:rFonts w:ascii="宋体" w:hAnsi="宋体" w:cs="宋体"/>
          <w:color w:val="000000"/>
          <w:kern w:val="0"/>
          <w:sz w:val="24"/>
          <w:highlight w:val="none"/>
          <w:lang w:val="zh-CN"/>
        </w:rPr>
      </w:pPr>
    </w:p>
    <w:p w14:paraId="39A6DF7E">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单位名称：</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（公章）</w:t>
      </w:r>
    </w:p>
    <w:p w14:paraId="7BDBB715">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法定代表人或委托代理人：</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（签字或盖章）</w:t>
      </w:r>
    </w:p>
    <w:p w14:paraId="15258D3A">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ascii="宋体" w:hAnsi="宋体" w:cs="宋体"/>
          <w:bCs/>
          <w:color w:val="000000"/>
          <w:kern w:val="0"/>
          <w:sz w:val="24"/>
          <w:highlight w:val="none"/>
          <w:lang w:val="zh-CN"/>
        </w:rPr>
        <w:t xml:space="preserve">                                             年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月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日</w:t>
      </w:r>
    </w:p>
    <w:p w14:paraId="635E43F5">
      <w:pPr>
        <w:widowControl/>
        <w:spacing w:line="360" w:lineRule="auto"/>
        <w:jc w:val="left"/>
        <w:rPr>
          <w:rFonts w:asciiTheme="minorEastAsia" w:hAnsiTheme="minorEastAsia"/>
          <w:b/>
          <w:bCs/>
          <w:color w:val="000000" w:themeColor="text1"/>
          <w:sz w:val="32"/>
          <w:szCs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0D33FC9F">
      <w:pPr>
        <w:pStyle w:val="27"/>
        <w:spacing w:line="360" w:lineRule="auto"/>
        <w:jc w:val="left"/>
        <w:rPr>
          <w:rFonts w:hint="eastAsia" w:asciiTheme="minorEastAsia" w:hAnsiTheme="minorEastAsia" w:eastAsiaTheme="minorEastAsia"/>
          <w:color w:val="000000" w:themeColor="text1"/>
          <w:sz w:val="32"/>
          <w:highlight w:val="none"/>
          <w:lang w:val="zh-CN" w:eastAsia="zh-CN"/>
          <w14:textFill>
            <w14:solidFill>
              <w14:schemeClr w14:val="tx1"/>
            </w14:solidFill>
          </w14:textFill>
        </w:rPr>
      </w:pPr>
      <w:bookmarkStart w:id="116" w:name="_Toc93054077"/>
      <w:bookmarkStart w:id="117" w:name="_Toc17611"/>
      <w:r>
        <w:rPr>
          <w:rFonts w:hint="eastAsia" w:asciiTheme="minorEastAsia" w:hAnsiTheme="minorEastAsia"/>
          <w:color w:val="000000" w:themeColor="text1"/>
          <w:sz w:val="32"/>
          <w:highlight w:val="none"/>
          <w:lang w:val="zh-CN"/>
          <w14:textFill>
            <w14:solidFill>
              <w14:schemeClr w14:val="tx1"/>
            </w14:solidFill>
          </w14:textFill>
        </w:rPr>
        <w:t>附件6：供应商资格证明</w:t>
      </w:r>
      <w:bookmarkEnd w:id="116"/>
      <w:r>
        <w:rPr>
          <w:rFonts w:hint="eastAsia" w:asciiTheme="minorEastAsia" w:hAnsiTheme="minorEastAsia"/>
          <w:color w:val="000000" w:themeColor="text1"/>
          <w:sz w:val="32"/>
          <w:highlight w:val="none"/>
          <w:lang w:val="en-US" w:eastAsia="zh-CN"/>
          <w14:textFill>
            <w14:solidFill>
              <w14:schemeClr w14:val="tx1"/>
            </w14:solidFill>
          </w14:textFill>
        </w:rPr>
        <w:t>资料</w:t>
      </w:r>
      <w:bookmarkEnd w:id="117"/>
    </w:p>
    <w:p w14:paraId="3AC78E2D">
      <w:pPr>
        <w:autoSpaceDE w:val="0"/>
        <w:autoSpaceDN w:val="0"/>
        <w:spacing w:line="360" w:lineRule="auto"/>
        <w:jc w:val="center"/>
        <w:rPr>
          <w:rFonts w:hint="eastAsia" w:cs="宋体" w:asciiTheme="minorEastAsia" w:hAnsiTheme="minorEastAsia" w:eastAsiaTheme="minorEastAsia"/>
          <w:b/>
          <w:bCs/>
          <w:color w:val="000000"/>
          <w:kern w:val="0"/>
          <w:sz w:val="36"/>
          <w:szCs w:val="36"/>
          <w:highlight w:val="none"/>
          <w:lang w:val="zh-CN" w:eastAsia="zh-CN"/>
        </w:rPr>
      </w:pPr>
      <w:r>
        <w:rPr>
          <w:rFonts w:hint="eastAsia" w:cs="宋体" w:asciiTheme="minorEastAsia" w:hAnsiTheme="minorEastAsia"/>
          <w:b/>
          <w:bCs/>
          <w:color w:val="000000"/>
          <w:kern w:val="0"/>
          <w:sz w:val="36"/>
          <w:szCs w:val="36"/>
          <w:highlight w:val="none"/>
          <w:lang w:val="zh-CN"/>
        </w:rPr>
        <w:t>供应商资格证明</w:t>
      </w:r>
      <w:r>
        <w:rPr>
          <w:rFonts w:hint="eastAsia" w:cs="宋体" w:asciiTheme="minorEastAsia" w:hAnsiTheme="minorEastAsia"/>
          <w:b/>
          <w:bCs/>
          <w:color w:val="000000"/>
          <w:kern w:val="0"/>
          <w:sz w:val="36"/>
          <w:szCs w:val="36"/>
          <w:highlight w:val="none"/>
          <w:lang w:val="en-US" w:eastAsia="zh-CN"/>
        </w:rPr>
        <w:t>资料</w:t>
      </w:r>
    </w:p>
    <w:p w14:paraId="6D19BB3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资格证明材料包括：提供有效的营业执照、税务登记证、机构代码证或三证（五证）合一统一社会代码证及其他资格证明文件（扫描或复印件）。</w:t>
      </w:r>
    </w:p>
    <w:p w14:paraId="4A2135C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A84504B">
      <w:pPr>
        <w:spacing w:line="360" w:lineRule="auto"/>
        <w:ind w:firstLine="480" w:firstLineChars="200"/>
        <w:rPr>
          <w:rFonts w:ascii="宋体" w:hAnsi="宋体" w:cs="宋体"/>
          <w:color w:val="000000"/>
          <w:sz w:val="32"/>
          <w:highlight w:val="none"/>
        </w:rPr>
      </w:pPr>
      <w:r>
        <w:rPr>
          <w:rFonts w:hint="eastAsia" w:ascii="宋体" w:hAnsi="宋体" w:cs="宋体"/>
          <w:color w:val="000000"/>
          <w:sz w:val="24"/>
          <w:highlight w:val="none"/>
        </w:rPr>
        <w:t>2、根据采购项目内容，提供供应商的相关资质证书、许可证等。</w:t>
      </w:r>
    </w:p>
    <w:p w14:paraId="63FF8CAF">
      <w:pPr>
        <w:widowControl/>
        <w:spacing w:line="360" w:lineRule="auto"/>
        <w:jc w:val="left"/>
        <w:rPr>
          <w:rFonts w:asciiTheme="minorEastAsia" w:hAnsiTheme="minorEastAsia"/>
          <w:b/>
          <w:bCs/>
          <w:color w:val="000000" w:themeColor="text1"/>
          <w:sz w:val="32"/>
          <w:szCs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04403724">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18" w:name="_Toc93054078"/>
      <w:bookmarkStart w:id="119" w:name="_Toc30622"/>
      <w:r>
        <w:rPr>
          <w:rFonts w:hint="eastAsia" w:asciiTheme="minorEastAsia" w:hAnsiTheme="minorEastAsia"/>
          <w:color w:val="000000" w:themeColor="text1"/>
          <w:sz w:val="32"/>
          <w:highlight w:val="none"/>
          <w:lang w:val="zh-CN"/>
          <w14:textFill>
            <w14:solidFill>
              <w14:schemeClr w14:val="tx1"/>
            </w14:solidFill>
          </w14:textFill>
        </w:rPr>
        <w:t>附件7：财务状况、缴纳税收和社会保障资金证明</w:t>
      </w:r>
      <w:bookmarkEnd w:id="118"/>
      <w:bookmarkEnd w:id="119"/>
    </w:p>
    <w:p w14:paraId="0D7A01FA">
      <w:pPr>
        <w:autoSpaceDE w:val="0"/>
        <w:autoSpaceDN w:val="0"/>
        <w:spacing w:line="360" w:lineRule="auto"/>
        <w:jc w:val="center"/>
        <w:rPr>
          <w:rFonts w:cs="宋体" w:asciiTheme="minorEastAsia" w:hAnsiTheme="minorEastAsia"/>
          <w:b/>
          <w:bCs/>
          <w:color w:val="000000"/>
          <w:kern w:val="0"/>
          <w:sz w:val="36"/>
          <w:szCs w:val="36"/>
          <w:highlight w:val="none"/>
          <w:lang w:val="zh-CN"/>
        </w:rPr>
      </w:pPr>
      <w:r>
        <w:rPr>
          <w:rFonts w:hint="eastAsia" w:cs="宋体" w:asciiTheme="minorEastAsia" w:hAnsiTheme="minorEastAsia"/>
          <w:b/>
          <w:bCs/>
          <w:color w:val="000000"/>
          <w:kern w:val="0"/>
          <w:sz w:val="36"/>
          <w:szCs w:val="36"/>
          <w:highlight w:val="none"/>
          <w:lang w:val="zh-CN"/>
        </w:rPr>
        <w:t>财务状况、缴纳税收和社会保障资金证明</w:t>
      </w:r>
    </w:p>
    <w:p w14:paraId="79BA2FEA">
      <w:pPr>
        <w:autoSpaceDE w:val="0"/>
        <w:autoSpaceDN w:val="0"/>
        <w:spacing w:line="360" w:lineRule="auto"/>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按照《政府采购法》第22条规定提供以下相关材料：</w:t>
      </w:r>
    </w:p>
    <w:p w14:paraId="3CFE73C2">
      <w:pPr>
        <w:autoSpaceDE w:val="0"/>
        <w:autoSpaceDN w:val="0"/>
        <w:spacing w:line="360" w:lineRule="auto"/>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1、供应商是法人的，提供202</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lang w:val="zh-CN"/>
        </w:rPr>
        <w:t>年度经审计的财务状况报告，包括资产负债表、利润表、现金流量表及其附注，或其基本开户银行本年度出具的资信证明；供应商是其他组织和自然人，没有经审计的财务报告，可以提供基本开户银行出具的资信证明。</w:t>
      </w:r>
    </w:p>
    <w:p w14:paraId="308F1F87">
      <w:pPr>
        <w:autoSpaceDE w:val="0"/>
        <w:autoSpaceDN w:val="0"/>
        <w:spacing w:line="360" w:lineRule="auto"/>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2、提供202</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lang w:val="en-US" w:eastAsia="zh-CN"/>
        </w:rPr>
        <w:t>内</w:t>
      </w:r>
      <w:r>
        <w:rPr>
          <w:rFonts w:hint="eastAsia" w:ascii="宋体" w:hAnsi="宋体" w:cs="宋体"/>
          <w:color w:val="000000"/>
          <w:kern w:val="0"/>
          <w:sz w:val="24"/>
          <w:highlight w:val="none"/>
          <w:lang w:val="zh-CN"/>
        </w:rPr>
        <w:t>任意</w:t>
      </w:r>
      <w:r>
        <w:rPr>
          <w:rFonts w:hint="eastAsia" w:ascii="宋体" w:hAnsi="宋体" w:cs="宋体"/>
          <w:color w:val="000000"/>
          <w:kern w:val="0"/>
          <w:sz w:val="24"/>
          <w:highlight w:val="none"/>
          <w:lang w:val="en-US" w:eastAsia="zh-CN"/>
        </w:rPr>
        <w:t>一</w:t>
      </w:r>
      <w:r>
        <w:rPr>
          <w:rFonts w:hint="eastAsia" w:ascii="宋体" w:hAnsi="宋体" w:cs="宋体"/>
          <w:color w:val="000000"/>
          <w:kern w:val="0"/>
          <w:sz w:val="24"/>
          <w:highlight w:val="none"/>
          <w:lang w:val="zh-CN"/>
        </w:rPr>
        <w:t>个月</w:t>
      </w:r>
      <w:r>
        <w:rPr>
          <w:rFonts w:hint="eastAsia" w:ascii="宋体" w:hAnsi="宋体" w:cs="宋体"/>
          <w:color w:val="000000"/>
          <w:kern w:val="0"/>
          <w:sz w:val="24"/>
          <w:highlight w:val="none"/>
          <w:lang w:val="en-US" w:eastAsia="zh-CN"/>
        </w:rPr>
        <w:t>的</w:t>
      </w:r>
      <w:r>
        <w:rPr>
          <w:rFonts w:hint="eastAsia" w:ascii="宋体" w:hAnsi="宋体" w:cs="宋体"/>
          <w:color w:val="000000"/>
          <w:kern w:val="0"/>
          <w:sz w:val="24"/>
          <w:highlight w:val="none"/>
          <w:lang w:val="zh-CN"/>
        </w:rPr>
        <w:t>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612543F1">
      <w:pPr>
        <w:widowControl/>
        <w:spacing w:line="360" w:lineRule="auto"/>
        <w:jc w:val="left"/>
        <w:rPr>
          <w:rFonts w:asciiTheme="minorEastAsia" w:hAnsiTheme="minorEastAsia"/>
          <w:b/>
          <w:bCs/>
          <w:color w:val="000000" w:themeColor="text1"/>
          <w:sz w:val="32"/>
          <w:szCs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7F39D3B8">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20" w:name="_Toc5300"/>
      <w:bookmarkStart w:id="121" w:name="_Toc93054079"/>
      <w:r>
        <w:rPr>
          <w:rFonts w:hint="eastAsia" w:asciiTheme="minorEastAsia" w:hAnsiTheme="minorEastAsia"/>
          <w:color w:val="000000" w:themeColor="text1"/>
          <w:sz w:val="32"/>
          <w:highlight w:val="none"/>
          <w:lang w:val="zh-CN"/>
          <w14:textFill>
            <w14:solidFill>
              <w14:schemeClr w14:val="tx1"/>
            </w14:solidFill>
          </w14:textFill>
        </w:rPr>
        <w:t>附件</w:t>
      </w:r>
      <w:r>
        <w:rPr>
          <w:rFonts w:hint="eastAsia" w:cs="Cambria" w:asciiTheme="minorEastAsia" w:hAnsiTheme="minorEastAsia"/>
          <w:color w:val="000000" w:themeColor="text1"/>
          <w:sz w:val="32"/>
          <w:highlight w:val="none"/>
          <w14:textFill>
            <w14:solidFill>
              <w14:schemeClr w14:val="tx1"/>
            </w14:solidFill>
          </w14:textFill>
        </w:rPr>
        <w:t>8</w:t>
      </w:r>
      <w:r>
        <w:rPr>
          <w:rFonts w:hint="eastAsia" w:asciiTheme="minorEastAsia" w:hAnsiTheme="minorEastAsia"/>
          <w:color w:val="000000" w:themeColor="text1"/>
          <w:sz w:val="32"/>
          <w:highlight w:val="none"/>
          <w:lang w:val="zh-CN"/>
          <w14:textFill>
            <w14:solidFill>
              <w14:schemeClr w14:val="tx1"/>
            </w14:solidFill>
          </w14:textFill>
        </w:rPr>
        <w:t>：无重大违法记录声明</w:t>
      </w:r>
      <w:bookmarkEnd w:id="120"/>
      <w:bookmarkEnd w:id="121"/>
    </w:p>
    <w:p w14:paraId="22DA5FB5">
      <w:pPr>
        <w:autoSpaceDE w:val="0"/>
        <w:autoSpaceDN w:val="0"/>
        <w:spacing w:line="360" w:lineRule="auto"/>
        <w:jc w:val="center"/>
        <w:rPr>
          <w:rFonts w:cs="宋体" w:asciiTheme="minorEastAsia" w:hAnsiTheme="minorEastAsia"/>
          <w:b/>
          <w:bCs/>
          <w:color w:val="000000"/>
          <w:kern w:val="0"/>
          <w:sz w:val="36"/>
          <w:szCs w:val="36"/>
          <w:highlight w:val="none"/>
          <w:lang w:val="zh-CN"/>
        </w:rPr>
      </w:pPr>
      <w:r>
        <w:rPr>
          <w:rFonts w:hint="eastAsia" w:cs="宋体" w:asciiTheme="minorEastAsia" w:hAnsiTheme="minorEastAsia"/>
          <w:b/>
          <w:bCs/>
          <w:color w:val="000000"/>
          <w:kern w:val="0"/>
          <w:sz w:val="36"/>
          <w:szCs w:val="36"/>
          <w:highlight w:val="none"/>
          <w:lang w:val="zh-CN"/>
        </w:rPr>
        <w:t>无重大违法记录声明</w:t>
      </w:r>
    </w:p>
    <w:p w14:paraId="0E47522F">
      <w:pPr>
        <w:autoSpaceDE w:val="0"/>
        <w:autoSpaceDN w:val="0"/>
        <w:adjustRightInd w:val="0"/>
        <w:spacing w:line="360" w:lineRule="auto"/>
        <w:rPr>
          <w:rFonts w:cs="宋体" w:asciiTheme="minorEastAsia" w:hAnsi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b/>
          <w:bCs/>
          <w:color w:val="000000" w:themeColor="text1"/>
          <w:kern w:val="0"/>
          <w:sz w:val="24"/>
          <w:highlight w:val="none"/>
          <w:lang w:val="zh-CN"/>
          <w14:textFill>
            <w14:solidFill>
              <w14:schemeClr w14:val="tx1"/>
            </w14:solidFill>
          </w14:textFill>
        </w:rPr>
        <w:t>致：</w:t>
      </w:r>
      <w:r>
        <w:rPr>
          <w:rFonts w:hint="eastAsia" w:cs="宋体" w:asciiTheme="minorEastAsia" w:hAnsiTheme="minorEastAsia"/>
          <w:b/>
          <w:bCs/>
          <w:color w:val="000000"/>
          <w:kern w:val="0"/>
          <w:sz w:val="24"/>
          <w:highlight w:val="none"/>
          <w:lang w:val="zh-CN"/>
        </w:rPr>
        <w:t>城北区政府采购服务中心</w:t>
      </w:r>
    </w:p>
    <w:p w14:paraId="7BF2E3CE">
      <w:pPr>
        <w:autoSpaceDE w:val="0"/>
        <w:autoSpaceDN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我单位参加本次政府采购项目活动前三年内，在经营活动中无重大违法活动记录，符合《政府采购法》规定的供应商资格条件。我方对此声明负全部法律责任。</w:t>
      </w:r>
    </w:p>
    <w:p w14:paraId="37A520F9">
      <w:pPr>
        <w:autoSpaceDE w:val="0"/>
        <w:autoSpaceDN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特此声明。</w:t>
      </w:r>
    </w:p>
    <w:p w14:paraId="610C62C8">
      <w:pPr>
        <w:keepNext w:val="0"/>
        <w:keepLines w:val="0"/>
        <w:pageBreakBefore w:val="0"/>
        <w:kinsoku/>
        <w:wordWrap/>
        <w:overflowPunct/>
        <w:topLinePunct w:val="0"/>
        <w:autoSpaceDE w:val="0"/>
        <w:autoSpaceDN w:val="0"/>
        <w:bidi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eastAsia="宋体" w:cs="宋体"/>
          <w:color w:val="000000"/>
          <w:sz w:val="24"/>
          <w:highlight w:val="none"/>
        </w:rPr>
        <w:t>附“中国政府采购网”网站查询截图、“信用中国”网站“下载信用信息”栏中的信用信息</w:t>
      </w:r>
      <w:r>
        <w:rPr>
          <w:rFonts w:hint="eastAsia" w:ascii="宋体" w:hAnsi="宋体" w:cs="宋体"/>
          <w:color w:val="000000"/>
          <w:sz w:val="24"/>
          <w:highlight w:val="none"/>
        </w:rPr>
        <w:t>，时间为谈判文件响应截止时间前</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0天内。</w:t>
      </w:r>
    </w:p>
    <w:p w14:paraId="314005A3">
      <w:pPr>
        <w:autoSpaceDE w:val="0"/>
        <w:autoSpaceDN w:val="0"/>
        <w:spacing w:line="360" w:lineRule="auto"/>
        <w:jc w:val="left"/>
        <w:rPr>
          <w:rFonts w:ascii="宋体" w:hAnsi="宋体" w:cs="宋体"/>
          <w:color w:val="000000"/>
          <w:kern w:val="0"/>
          <w:sz w:val="24"/>
          <w:highlight w:val="none"/>
          <w:lang w:val="zh-CN"/>
        </w:rPr>
      </w:pPr>
    </w:p>
    <w:p w14:paraId="7CB50A2A">
      <w:pPr>
        <w:autoSpaceDE w:val="0"/>
        <w:autoSpaceDN w:val="0"/>
        <w:spacing w:line="360" w:lineRule="auto"/>
        <w:jc w:val="left"/>
        <w:rPr>
          <w:rFonts w:ascii="宋体" w:hAnsi="宋体" w:cs="宋体"/>
          <w:color w:val="000000"/>
          <w:kern w:val="0"/>
          <w:sz w:val="24"/>
          <w:highlight w:val="none"/>
          <w:lang w:val="zh-CN"/>
        </w:rPr>
      </w:pPr>
    </w:p>
    <w:p w14:paraId="569407AC">
      <w:pPr>
        <w:autoSpaceDE w:val="0"/>
        <w:autoSpaceDN w:val="0"/>
        <w:spacing w:line="360" w:lineRule="auto"/>
        <w:jc w:val="left"/>
        <w:rPr>
          <w:rFonts w:ascii="宋体" w:hAnsi="宋体" w:cs="宋体"/>
          <w:color w:val="000000"/>
          <w:kern w:val="0"/>
          <w:sz w:val="24"/>
          <w:highlight w:val="none"/>
          <w:lang w:val="zh-CN"/>
        </w:rPr>
      </w:pPr>
    </w:p>
    <w:p w14:paraId="0063121D">
      <w:pPr>
        <w:autoSpaceDE w:val="0"/>
        <w:autoSpaceDN w:val="0"/>
        <w:spacing w:line="360" w:lineRule="auto"/>
        <w:jc w:val="left"/>
        <w:rPr>
          <w:rFonts w:ascii="宋体" w:hAnsi="宋体" w:cs="宋体"/>
          <w:color w:val="000000"/>
          <w:kern w:val="0"/>
          <w:sz w:val="24"/>
          <w:highlight w:val="none"/>
          <w:lang w:val="zh-CN"/>
        </w:rPr>
      </w:pPr>
    </w:p>
    <w:p w14:paraId="25A33CEF">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单位名称：</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（公章）</w:t>
      </w:r>
    </w:p>
    <w:p w14:paraId="78DA26EA">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法定代表人或委托代理人：</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（签字或盖章）</w:t>
      </w:r>
    </w:p>
    <w:p w14:paraId="72BDF90E">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ascii="宋体" w:hAnsi="宋体" w:cs="宋体"/>
          <w:bCs/>
          <w:color w:val="000000"/>
          <w:kern w:val="0"/>
          <w:sz w:val="24"/>
          <w:highlight w:val="none"/>
          <w:lang w:val="zh-CN"/>
        </w:rPr>
        <w:t xml:space="preserve">                                             年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月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日</w:t>
      </w:r>
    </w:p>
    <w:p w14:paraId="56B12166">
      <w:pPr>
        <w:widowControl/>
        <w:spacing w:line="360" w:lineRule="auto"/>
        <w:jc w:val="left"/>
        <w:rPr>
          <w:rFonts w:asciiTheme="minorEastAsia" w:hAnsiTheme="minorEastAsia"/>
          <w:b/>
          <w:bCs/>
          <w:color w:val="000000" w:themeColor="text1"/>
          <w:sz w:val="32"/>
          <w:szCs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0FADED5E">
      <w:pPr>
        <w:autoSpaceDE w:val="0"/>
        <w:autoSpaceDN w:val="0"/>
        <w:adjustRightInd w:val="0"/>
        <w:jc w:val="center"/>
        <w:rPr>
          <w:rFonts w:cs="仿宋" w:asciiTheme="minorEastAsia" w:hAnsiTheme="minorEastAsia"/>
          <w:b/>
          <w:bCs/>
          <w:color w:val="000000" w:themeColor="text1"/>
          <w:kern w:val="0"/>
          <w:sz w:val="52"/>
          <w:szCs w:val="52"/>
          <w:highlight w:val="none"/>
          <w:lang w:val="zh-CN"/>
          <w14:textFill>
            <w14:solidFill>
              <w14:schemeClr w14:val="tx1"/>
            </w14:solidFill>
          </w14:textFill>
        </w:rPr>
      </w:pPr>
      <w:r>
        <w:rPr>
          <w:rFonts w:hint="eastAsia" w:cs="仿宋" w:asciiTheme="minorEastAsia" w:hAnsiTheme="minorEastAsia"/>
          <w:b/>
          <w:bCs/>
          <w:color w:val="000000" w:themeColor="text1"/>
          <w:kern w:val="0"/>
          <w:sz w:val="52"/>
          <w:szCs w:val="52"/>
          <w:highlight w:val="none"/>
          <w:lang w:val="en-US" w:eastAsia="zh-CN"/>
          <w14:textFill>
            <w14:solidFill>
              <w14:schemeClr w14:val="tx1"/>
            </w14:solidFill>
          </w14:textFill>
        </w:rPr>
        <w:t>城北区</w:t>
      </w:r>
      <w:r>
        <w:rPr>
          <w:rFonts w:hint="eastAsia" w:cs="仿宋" w:asciiTheme="minorEastAsia" w:hAnsiTheme="minorEastAsia"/>
          <w:b/>
          <w:bCs/>
          <w:color w:val="000000" w:themeColor="text1"/>
          <w:kern w:val="0"/>
          <w:sz w:val="52"/>
          <w:szCs w:val="52"/>
          <w:highlight w:val="none"/>
          <w:lang w:val="zh-CN"/>
          <w14:textFill>
            <w14:solidFill>
              <w14:schemeClr w14:val="tx1"/>
            </w14:solidFill>
          </w14:textFill>
        </w:rPr>
        <w:t>政府采购项目</w:t>
      </w:r>
    </w:p>
    <w:p w14:paraId="5DAC47E0">
      <w:pPr>
        <w:autoSpaceDE w:val="0"/>
        <w:autoSpaceDN w:val="0"/>
        <w:adjustRightInd w:val="0"/>
        <w:jc w:val="center"/>
        <w:rPr>
          <w:rFonts w:cs="仿宋" w:asciiTheme="minorEastAsia" w:hAnsiTheme="minorEastAsia"/>
          <w:b/>
          <w:bCs/>
          <w:color w:val="000000" w:themeColor="text1"/>
          <w:kern w:val="0"/>
          <w:sz w:val="52"/>
          <w:szCs w:val="52"/>
          <w:highlight w:val="none"/>
          <w:lang w:val="zh-CN"/>
          <w14:textFill>
            <w14:solidFill>
              <w14:schemeClr w14:val="tx1"/>
            </w14:solidFill>
          </w14:textFill>
        </w:rPr>
      </w:pPr>
      <w:r>
        <w:rPr>
          <w:rFonts w:hint="eastAsia" w:cs="仿宋" w:asciiTheme="minorEastAsia" w:hAnsiTheme="minorEastAsia"/>
          <w:b/>
          <w:bCs/>
          <w:color w:val="000000" w:themeColor="text1"/>
          <w:kern w:val="0"/>
          <w:sz w:val="52"/>
          <w:szCs w:val="52"/>
          <w:highlight w:val="none"/>
          <w:lang w:val="zh-CN"/>
          <w14:textFill>
            <w14:solidFill>
              <w14:schemeClr w14:val="tx1"/>
            </w14:solidFill>
          </w14:textFill>
        </w:rPr>
        <w:t>谈判响应文件</w:t>
      </w:r>
    </w:p>
    <w:p w14:paraId="1CC3F2C7">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6A83E0F7">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73D8935F">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7C93F45F">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457AD67F">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5B97092A">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31C61041">
      <w:pPr>
        <w:autoSpaceDE w:val="0"/>
        <w:autoSpaceDN w:val="0"/>
        <w:adjustRightInd w:val="0"/>
        <w:jc w:val="center"/>
        <w:rPr>
          <w:rFonts w:cs="Calibri" w:asciiTheme="minorEastAsia" w:hAnsiTheme="minorEastAsia"/>
          <w:b/>
          <w:color w:val="000000" w:themeColor="text1"/>
          <w:kern w:val="0"/>
          <w:sz w:val="28"/>
          <w:szCs w:val="28"/>
          <w:highlight w:val="none"/>
          <w14:textFill>
            <w14:solidFill>
              <w14:schemeClr w14:val="tx1"/>
            </w14:solidFill>
          </w14:textFill>
        </w:rPr>
      </w:pPr>
      <w:r>
        <w:rPr>
          <w:rFonts w:hint="eastAsia" w:cs="Calibri" w:asciiTheme="minorEastAsia" w:hAnsiTheme="minorEastAsia"/>
          <w:b/>
          <w:color w:val="000000" w:themeColor="text1"/>
          <w:kern w:val="0"/>
          <w:sz w:val="28"/>
          <w:szCs w:val="28"/>
          <w:highlight w:val="none"/>
          <w14:textFill>
            <w14:solidFill>
              <w14:schemeClr w14:val="tx1"/>
            </w14:solidFill>
          </w14:textFill>
        </w:rPr>
        <w:t>（有效性、完整性、响应程度审查部分）</w:t>
      </w:r>
    </w:p>
    <w:p w14:paraId="5D86395B">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706E2A32">
      <w:pPr>
        <w:autoSpaceDE w:val="0"/>
        <w:autoSpaceDN w:val="0"/>
        <w:adjustRightInd w:val="0"/>
        <w:rPr>
          <w:rFonts w:cs="Calibri" w:asciiTheme="minorEastAsia" w:hAnsiTheme="minorEastAsia"/>
          <w:color w:val="000000" w:themeColor="text1"/>
          <w:kern w:val="0"/>
          <w:sz w:val="28"/>
          <w:szCs w:val="28"/>
          <w:highlight w:val="none"/>
          <w14:textFill>
            <w14:solidFill>
              <w14:schemeClr w14:val="tx1"/>
            </w14:solidFill>
          </w14:textFill>
        </w:rPr>
      </w:pPr>
    </w:p>
    <w:p w14:paraId="7A286F23">
      <w:pPr>
        <w:autoSpaceDE w:val="0"/>
        <w:autoSpaceDN w:val="0"/>
        <w:spacing w:line="360" w:lineRule="auto"/>
        <w:jc w:val="left"/>
        <w:rPr>
          <w:rFonts w:cs="宋体" w:asciiTheme="minorEastAsia" w:hAnsiTheme="minorEastAsia"/>
          <w:kern w:val="0"/>
          <w:sz w:val="24"/>
          <w:highlight w:val="none"/>
        </w:rPr>
      </w:pPr>
    </w:p>
    <w:p w14:paraId="6D582BEA">
      <w:pPr>
        <w:autoSpaceDE w:val="0"/>
        <w:autoSpaceDN w:val="0"/>
        <w:spacing w:line="360" w:lineRule="auto"/>
        <w:jc w:val="left"/>
        <w:rPr>
          <w:rFonts w:cs="宋体" w:asciiTheme="minorEastAsia" w:hAnsiTheme="minorEastAsia"/>
          <w:kern w:val="0"/>
          <w:sz w:val="24"/>
          <w:highlight w:val="none"/>
        </w:rPr>
      </w:pPr>
    </w:p>
    <w:p w14:paraId="219D5F5E">
      <w:pPr>
        <w:autoSpaceDE w:val="0"/>
        <w:autoSpaceDN w:val="0"/>
        <w:spacing w:line="360" w:lineRule="auto"/>
        <w:jc w:val="left"/>
        <w:rPr>
          <w:rFonts w:cs="宋体" w:asciiTheme="minorEastAsia" w:hAnsiTheme="minorEastAsia"/>
          <w:kern w:val="0"/>
          <w:sz w:val="24"/>
          <w:highlight w:val="none"/>
        </w:rPr>
      </w:pPr>
    </w:p>
    <w:p w14:paraId="06DC41C0">
      <w:pPr>
        <w:autoSpaceDE w:val="0"/>
        <w:autoSpaceDN w:val="0"/>
        <w:spacing w:line="360" w:lineRule="auto"/>
        <w:jc w:val="left"/>
        <w:rPr>
          <w:rFonts w:cs="宋体" w:asciiTheme="minorEastAsia" w:hAnsiTheme="minorEastAsia"/>
          <w:kern w:val="0"/>
          <w:sz w:val="24"/>
          <w:highlight w:val="none"/>
        </w:rPr>
      </w:pPr>
    </w:p>
    <w:p w14:paraId="15BFECAC">
      <w:pPr>
        <w:autoSpaceDE w:val="0"/>
        <w:autoSpaceDN w:val="0"/>
        <w:spacing w:line="360" w:lineRule="auto"/>
        <w:ind w:firstLine="301" w:firstLineChars="100"/>
        <w:jc w:val="left"/>
        <w:rPr>
          <w:rFonts w:hint="eastAsia" w:ascii="宋体" w:hAnsi="宋体" w:cs="宋体"/>
          <w:b/>
          <w:bCs/>
          <w:color w:val="000000"/>
          <w:kern w:val="0"/>
          <w:sz w:val="30"/>
          <w:szCs w:val="30"/>
          <w:highlight w:val="none"/>
          <w:lang w:val="zh-CN"/>
        </w:rPr>
      </w:pPr>
      <w:r>
        <w:rPr>
          <w:rFonts w:hint="eastAsia" w:ascii="宋体" w:hAnsi="宋体" w:cs="宋体"/>
          <w:b/>
          <w:bCs/>
          <w:color w:val="000000"/>
          <w:kern w:val="0"/>
          <w:sz w:val="30"/>
          <w:szCs w:val="30"/>
          <w:highlight w:val="none"/>
          <w:lang w:val="zh-CN"/>
        </w:rPr>
        <w:t>采购项目编号</w:t>
      </w:r>
      <w:r>
        <w:rPr>
          <w:rFonts w:hint="eastAsia" w:cs="宋体" w:asciiTheme="minorEastAsia" w:hAnsiTheme="minorEastAsia"/>
          <w:b/>
          <w:kern w:val="0"/>
          <w:sz w:val="30"/>
          <w:szCs w:val="30"/>
          <w:highlight w:val="none"/>
        </w:rPr>
        <w:t>：</w:t>
      </w:r>
      <w:r>
        <w:rPr>
          <w:rFonts w:hint="eastAsia" w:ascii="宋体" w:hAnsi="宋体" w:cs="宋体"/>
          <w:b/>
          <w:bCs/>
          <w:color w:val="000000"/>
          <w:kern w:val="0"/>
          <w:sz w:val="30"/>
          <w:szCs w:val="30"/>
          <w:highlight w:val="none"/>
          <w:lang w:val="zh-CN" w:eastAsia="zh-CN"/>
        </w:rPr>
        <w:t>北政采竞谈（货物）2025-05-1号</w:t>
      </w:r>
    </w:p>
    <w:p w14:paraId="675D171B">
      <w:pPr>
        <w:autoSpaceDE w:val="0"/>
        <w:autoSpaceDN w:val="0"/>
        <w:spacing w:line="360" w:lineRule="auto"/>
        <w:ind w:firstLine="301" w:firstLineChars="100"/>
        <w:jc w:val="left"/>
        <w:rPr>
          <w:rFonts w:hint="eastAsia" w:ascii="宋体" w:hAnsi="宋体" w:cs="宋体"/>
          <w:b/>
          <w:bCs/>
          <w:color w:val="000000"/>
          <w:kern w:val="0"/>
          <w:sz w:val="30"/>
          <w:szCs w:val="30"/>
          <w:highlight w:val="none"/>
          <w:lang w:val="zh-CN"/>
        </w:rPr>
      </w:pPr>
      <w:r>
        <w:rPr>
          <w:rFonts w:hint="eastAsia" w:ascii="宋体" w:hAnsi="宋体" w:cs="宋体"/>
          <w:b/>
          <w:bCs/>
          <w:color w:val="000000"/>
          <w:kern w:val="0"/>
          <w:sz w:val="30"/>
          <w:szCs w:val="30"/>
          <w:highlight w:val="none"/>
          <w:lang w:val="zh-CN"/>
        </w:rPr>
        <w:t>采购项目名称：</w:t>
      </w:r>
      <w:r>
        <w:rPr>
          <w:rFonts w:hint="eastAsia" w:ascii="宋体" w:hAnsi="宋体" w:cs="宋体"/>
          <w:b/>
          <w:bCs/>
          <w:color w:val="000000"/>
          <w:kern w:val="0"/>
          <w:sz w:val="30"/>
          <w:szCs w:val="30"/>
          <w:highlight w:val="none"/>
          <w:lang w:val="zh-CN" w:eastAsia="zh-CN"/>
        </w:rPr>
        <w:t>城北区青年人才公寓设备采购项目包三（二次）</w:t>
      </w:r>
      <w:r>
        <w:rPr>
          <w:rFonts w:hint="eastAsia" w:ascii="宋体" w:hAnsi="宋体" w:cs="宋体"/>
          <w:b/>
          <w:bCs/>
          <w:color w:val="000000"/>
          <w:kern w:val="0"/>
          <w:sz w:val="30"/>
          <w:szCs w:val="30"/>
          <w:highlight w:val="none"/>
          <w:lang w:val="zh-CN"/>
        </w:rPr>
        <w:t xml:space="preserve"> </w:t>
      </w:r>
    </w:p>
    <w:p w14:paraId="081A090E">
      <w:pPr>
        <w:autoSpaceDE w:val="0"/>
        <w:autoSpaceDN w:val="0"/>
        <w:spacing w:line="360" w:lineRule="auto"/>
        <w:ind w:firstLine="301" w:firstLineChars="100"/>
        <w:jc w:val="left"/>
        <w:rPr>
          <w:rFonts w:ascii="宋体" w:hAnsi="宋体" w:cs="宋体"/>
          <w:b/>
          <w:bCs/>
          <w:color w:val="000000"/>
          <w:kern w:val="0"/>
          <w:sz w:val="30"/>
          <w:szCs w:val="30"/>
          <w:highlight w:val="none"/>
          <w:lang w:val="zh-CN"/>
        </w:rPr>
      </w:pPr>
      <w:r>
        <w:rPr>
          <w:rFonts w:hint="eastAsia" w:ascii="宋体" w:hAnsi="宋体" w:cs="宋体"/>
          <w:b/>
          <w:bCs/>
          <w:color w:val="000000"/>
          <w:kern w:val="0"/>
          <w:sz w:val="30"/>
          <w:szCs w:val="30"/>
          <w:highlight w:val="none"/>
          <w:lang w:val="zh-CN"/>
        </w:rPr>
        <w:t>供应商名称：</w:t>
      </w:r>
    </w:p>
    <w:p w14:paraId="34A5A937">
      <w:pPr>
        <w:autoSpaceDE w:val="0"/>
        <w:autoSpaceDN w:val="0"/>
        <w:spacing w:line="360" w:lineRule="auto"/>
        <w:ind w:firstLine="321" w:firstLineChars="100"/>
        <w:jc w:val="left"/>
        <w:rPr>
          <w:rFonts w:cs="宋体" w:asciiTheme="minorEastAsia" w:hAnsiTheme="minorEastAsia"/>
          <w:b/>
          <w:kern w:val="0"/>
          <w:sz w:val="32"/>
          <w:szCs w:val="32"/>
          <w:highlight w:val="none"/>
        </w:rPr>
      </w:pPr>
    </w:p>
    <w:p w14:paraId="3BF69CFD">
      <w:pPr>
        <w:autoSpaceDE w:val="0"/>
        <w:autoSpaceDN w:val="0"/>
        <w:spacing w:line="360" w:lineRule="auto"/>
        <w:rPr>
          <w:rFonts w:ascii="宋体" w:hAnsi="宋体" w:cs="宋体"/>
          <w:b/>
          <w:bCs/>
          <w:color w:val="000000"/>
          <w:kern w:val="0"/>
          <w:sz w:val="36"/>
          <w:szCs w:val="36"/>
          <w:highlight w:val="none"/>
          <w:lang w:val="zh-CN"/>
        </w:rPr>
      </w:pP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年</w:t>
      </w: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月</w:t>
      </w:r>
      <w:r>
        <w:rPr>
          <w:rFonts w:hint="eastAsia" w:ascii="宋体" w:hAnsi="宋体" w:cs="宋体"/>
          <w:b/>
          <w:bCs/>
          <w:color w:val="000000"/>
          <w:kern w:val="0"/>
          <w:sz w:val="36"/>
          <w:szCs w:val="36"/>
          <w:highlight w:val="none"/>
        </w:rPr>
        <w:t xml:space="preserve">    </w:t>
      </w:r>
      <w:r>
        <w:rPr>
          <w:rFonts w:hint="eastAsia" w:ascii="宋体" w:hAnsi="宋体" w:cs="宋体"/>
          <w:b/>
          <w:bCs/>
          <w:color w:val="000000"/>
          <w:kern w:val="0"/>
          <w:sz w:val="36"/>
          <w:szCs w:val="36"/>
          <w:highlight w:val="none"/>
          <w:lang w:val="zh-CN"/>
        </w:rPr>
        <w:t>日</w:t>
      </w:r>
    </w:p>
    <w:p w14:paraId="65027FDA">
      <w:pPr>
        <w:widowControl/>
        <w:jc w:val="left"/>
        <w:rPr>
          <w:rFonts w:asciiTheme="minorEastAsia" w:hAnsiTheme="minorEastAsia"/>
          <w:b/>
          <w:bCs/>
          <w:color w:val="000000" w:themeColor="text1"/>
          <w:sz w:val="32"/>
          <w:szCs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430A718A">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22" w:name="_Toc19702"/>
      <w:bookmarkStart w:id="123" w:name="_Toc93054081"/>
      <w:r>
        <w:rPr>
          <w:rFonts w:hint="eastAsia" w:asciiTheme="minorEastAsia" w:hAnsiTheme="minorEastAsia"/>
          <w:color w:val="000000" w:themeColor="text1"/>
          <w:sz w:val="32"/>
          <w:highlight w:val="none"/>
          <w:lang w:val="zh-CN"/>
          <w14:textFill>
            <w14:solidFill>
              <w14:schemeClr w14:val="tx1"/>
            </w14:solidFill>
          </w14:textFill>
        </w:rPr>
        <w:t>附件</w:t>
      </w:r>
      <w:r>
        <w:rPr>
          <w:rFonts w:hint="eastAsia" w:asciiTheme="minorEastAsia" w:hAnsiTheme="minorEastAsia"/>
          <w:color w:val="000000" w:themeColor="text1"/>
          <w:sz w:val="32"/>
          <w:highlight w:val="none"/>
          <w:lang w:val="en-US" w:eastAsia="zh-CN"/>
          <w14:textFill>
            <w14:solidFill>
              <w14:schemeClr w14:val="tx1"/>
            </w14:solidFill>
          </w14:textFill>
        </w:rPr>
        <w:t>9</w:t>
      </w:r>
      <w:r>
        <w:rPr>
          <w:rFonts w:hint="eastAsia" w:asciiTheme="minorEastAsia" w:hAnsiTheme="minorEastAsia"/>
          <w:color w:val="000000" w:themeColor="text1"/>
          <w:sz w:val="32"/>
          <w:highlight w:val="none"/>
          <w:lang w:val="zh-CN"/>
          <w14:textFill>
            <w14:solidFill>
              <w14:schemeClr w14:val="tx1"/>
            </w14:solidFill>
          </w14:textFill>
        </w:rPr>
        <w:t>：谈判首次报价表</w:t>
      </w:r>
      <w:bookmarkEnd w:id="122"/>
      <w:bookmarkEnd w:id="123"/>
    </w:p>
    <w:p w14:paraId="107B4BB3">
      <w:pPr>
        <w:autoSpaceDE w:val="0"/>
        <w:autoSpaceDN w:val="0"/>
        <w:spacing w:line="360" w:lineRule="auto"/>
        <w:jc w:val="center"/>
        <w:rPr>
          <w:rFonts w:cs="宋体" w:asciiTheme="minorEastAsia" w:hAnsiTheme="minorEastAsia"/>
          <w:b/>
          <w:bCs/>
          <w:color w:val="000000"/>
          <w:kern w:val="0"/>
          <w:sz w:val="36"/>
          <w:szCs w:val="36"/>
          <w:highlight w:val="none"/>
          <w:lang w:val="zh-CN"/>
        </w:rPr>
      </w:pPr>
      <w:r>
        <w:rPr>
          <w:rFonts w:hint="eastAsia" w:cs="宋体" w:asciiTheme="minorEastAsia" w:hAnsiTheme="minorEastAsia"/>
          <w:b/>
          <w:bCs/>
          <w:color w:val="000000"/>
          <w:kern w:val="0"/>
          <w:sz w:val="36"/>
          <w:szCs w:val="36"/>
          <w:highlight w:val="none"/>
          <w:lang w:val="zh-CN"/>
        </w:rPr>
        <w:t>谈判首次报价表</w:t>
      </w:r>
    </w:p>
    <w:p w14:paraId="4F7FA9FA">
      <w:pPr>
        <w:tabs>
          <w:tab w:val="left" w:pos="168"/>
        </w:tabs>
        <w:adjustRightInd w:val="0"/>
        <w:spacing w:line="360" w:lineRule="auto"/>
        <w:textAlignment w:val="baseline"/>
        <w:rPr>
          <w:rFonts w:hint="eastAsia" w:cs="楷体" w:asciiTheme="minorEastAsia" w:hAnsiTheme="minorEastAsia"/>
          <w:b/>
          <w:bCs/>
          <w:sz w:val="24"/>
          <w:szCs w:val="21"/>
          <w:highlight w:val="none"/>
        </w:rPr>
      </w:pPr>
      <w:r>
        <w:rPr>
          <w:rFonts w:hint="eastAsia" w:cs="楷体" w:asciiTheme="minorEastAsia" w:hAnsiTheme="minorEastAsia"/>
          <w:b/>
          <w:bCs/>
          <w:sz w:val="24"/>
          <w:highlight w:val="none"/>
        </w:rPr>
        <w:t>供应商名称：                                                 单位：</w:t>
      </w:r>
      <w:r>
        <w:rPr>
          <w:rFonts w:hint="eastAsia" w:cs="楷体" w:asciiTheme="minorEastAsia" w:hAnsiTheme="minorEastAsia"/>
          <w:b/>
          <w:bCs/>
          <w:sz w:val="24"/>
          <w:szCs w:val="21"/>
          <w:highlight w:val="none"/>
        </w:rPr>
        <w:t>人民币（元）</w:t>
      </w:r>
    </w:p>
    <w:tbl>
      <w:tblPr>
        <w:tblStyle w:val="29"/>
        <w:tblW w:w="9841" w:type="dxa"/>
        <w:jc w:val="center"/>
        <w:tblLayout w:type="fixed"/>
        <w:tblCellMar>
          <w:top w:w="0" w:type="dxa"/>
          <w:left w:w="108" w:type="dxa"/>
          <w:bottom w:w="0" w:type="dxa"/>
          <w:right w:w="108" w:type="dxa"/>
        </w:tblCellMar>
      </w:tblPr>
      <w:tblGrid>
        <w:gridCol w:w="4383"/>
        <w:gridCol w:w="2740"/>
        <w:gridCol w:w="2718"/>
      </w:tblGrid>
      <w:tr w14:paraId="40946FD0">
        <w:trPr>
          <w:trHeight w:val="638" w:hRule="atLeast"/>
          <w:jc w:val="center"/>
        </w:trPr>
        <w:tc>
          <w:tcPr>
            <w:tcW w:w="438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0F6E76">
            <w:pPr>
              <w:autoSpaceDE w:val="0"/>
              <w:autoSpaceDN w:val="0"/>
              <w:jc w:val="center"/>
              <w:rPr>
                <w:rFonts w:hint="eastAsia" w:ascii="宋体" w:hAnsi="宋体" w:eastAsia="宋体" w:cs="宋体"/>
                <w:b/>
                <w:bCs/>
                <w:i w:val="0"/>
                <w:iCs w:val="0"/>
                <w:color w:val="000000"/>
                <w:sz w:val="24"/>
                <w:szCs w:val="24"/>
                <w:highlight w:val="none"/>
                <w:u w:val="none"/>
                <w:lang w:val="zh-CN" w:eastAsia="zh-CN"/>
              </w:rPr>
            </w:pPr>
            <w:r>
              <w:rPr>
                <w:rFonts w:hint="eastAsia" w:ascii="宋体" w:hAnsi="宋体" w:eastAsia="宋体" w:cs="宋体"/>
                <w:b/>
                <w:bCs/>
                <w:i w:val="0"/>
                <w:iCs w:val="0"/>
                <w:color w:val="000000"/>
                <w:sz w:val="24"/>
                <w:szCs w:val="24"/>
                <w:highlight w:val="none"/>
                <w:u w:val="none"/>
                <w:lang w:val="zh-CN" w:eastAsia="zh-CN"/>
              </w:rPr>
              <w:t>项目名称</w:t>
            </w:r>
          </w:p>
        </w:tc>
        <w:tc>
          <w:tcPr>
            <w:tcW w:w="27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FD0F88">
            <w:pPr>
              <w:autoSpaceDE w:val="0"/>
              <w:autoSpaceDN w:val="0"/>
              <w:jc w:val="left"/>
              <w:rPr>
                <w:rFonts w:hint="eastAsia" w:ascii="宋体" w:hAnsi="宋体" w:eastAsia="宋体" w:cs="宋体"/>
                <w:b/>
                <w:bCs/>
                <w:i w:val="0"/>
                <w:iCs w:val="0"/>
                <w:color w:val="000000"/>
                <w:sz w:val="24"/>
                <w:szCs w:val="24"/>
                <w:highlight w:val="none"/>
                <w:u w:val="none"/>
                <w:lang w:val="zh-CN" w:eastAsia="zh-CN"/>
              </w:rPr>
            </w:pPr>
            <w:r>
              <w:rPr>
                <w:rFonts w:hint="eastAsia" w:ascii="宋体" w:hAnsi="宋体" w:eastAsia="宋体" w:cs="宋体"/>
                <w:b/>
                <w:bCs/>
                <w:i w:val="0"/>
                <w:iCs w:val="0"/>
                <w:color w:val="000000"/>
                <w:sz w:val="24"/>
                <w:szCs w:val="24"/>
                <w:highlight w:val="none"/>
                <w:u w:val="none"/>
                <w:lang w:val="zh-CN" w:eastAsia="zh-CN"/>
              </w:rPr>
              <w:t>首次报价</w:t>
            </w:r>
          </w:p>
        </w:tc>
        <w:tc>
          <w:tcPr>
            <w:tcW w:w="2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CE8220">
            <w:pPr>
              <w:autoSpaceDE w:val="0"/>
              <w:autoSpaceDN w:val="0"/>
              <w:jc w:val="center"/>
              <w:rPr>
                <w:rFonts w:hint="eastAsia" w:ascii="宋体" w:hAnsi="宋体" w:eastAsia="宋体" w:cs="宋体"/>
                <w:b/>
                <w:bCs/>
                <w:i w:val="0"/>
                <w:iCs w:val="0"/>
                <w:color w:val="000000"/>
                <w:sz w:val="24"/>
                <w:szCs w:val="24"/>
                <w:highlight w:val="none"/>
                <w:u w:val="none"/>
                <w:lang w:val="zh-CN" w:eastAsia="zh-CN"/>
              </w:rPr>
            </w:pPr>
            <w:r>
              <w:rPr>
                <w:rFonts w:hint="eastAsia" w:ascii="宋体" w:hAnsi="宋体" w:eastAsia="宋体" w:cs="宋体"/>
                <w:b/>
                <w:bCs/>
                <w:i w:val="0"/>
                <w:iCs w:val="0"/>
                <w:color w:val="000000"/>
                <w:sz w:val="24"/>
                <w:szCs w:val="24"/>
                <w:highlight w:val="none"/>
                <w:u w:val="none"/>
                <w:lang w:val="en-US" w:eastAsia="zh-CN"/>
              </w:rPr>
              <w:t>交货期</w:t>
            </w:r>
          </w:p>
        </w:tc>
      </w:tr>
      <w:tr w14:paraId="7BD70A36">
        <w:tblPrEx>
          <w:tblCellMar>
            <w:top w:w="0" w:type="dxa"/>
            <w:left w:w="108" w:type="dxa"/>
            <w:bottom w:w="0" w:type="dxa"/>
            <w:right w:w="108" w:type="dxa"/>
          </w:tblCellMar>
        </w:tblPrEx>
        <w:trPr>
          <w:trHeight w:val="506" w:hRule="atLeast"/>
          <w:jc w:val="center"/>
        </w:trPr>
        <w:tc>
          <w:tcPr>
            <w:tcW w:w="4383" w:type="dxa"/>
            <w:vMerge w:val="restart"/>
            <w:tcBorders>
              <w:top w:val="single" w:color="000000" w:sz="6" w:space="0"/>
              <w:left w:val="single" w:color="000000" w:sz="6" w:space="0"/>
              <w:right w:val="single" w:color="000000" w:sz="6" w:space="0"/>
            </w:tcBorders>
            <w:shd w:val="clear" w:color="000000" w:fill="FFFFFF"/>
            <w:vAlign w:val="center"/>
          </w:tcPr>
          <w:p w14:paraId="784DF585">
            <w:pPr>
              <w:autoSpaceDE w:val="0"/>
              <w:autoSpaceDN w:val="0"/>
              <w:jc w:val="center"/>
              <w:rPr>
                <w:rFonts w:hint="eastAsia" w:ascii="宋体" w:hAnsi="宋体" w:eastAsia="宋体" w:cs="宋体"/>
                <w:b/>
                <w:bCs/>
                <w:i w:val="0"/>
                <w:iCs w:val="0"/>
                <w:color w:val="000000"/>
                <w:sz w:val="24"/>
                <w:szCs w:val="24"/>
                <w:highlight w:val="none"/>
                <w:u w:val="none"/>
                <w:lang w:val="zh-CN" w:eastAsia="zh-CN"/>
              </w:rPr>
            </w:pPr>
            <w:r>
              <w:rPr>
                <w:rFonts w:hint="eastAsia" w:ascii="宋体" w:hAnsi="宋体" w:eastAsia="宋体" w:cs="宋体"/>
                <w:b/>
                <w:bCs/>
                <w:i w:val="0"/>
                <w:iCs w:val="0"/>
                <w:color w:val="000000"/>
                <w:sz w:val="24"/>
                <w:szCs w:val="24"/>
                <w:highlight w:val="none"/>
                <w:u w:val="none"/>
                <w:lang w:val="zh-CN" w:eastAsia="zh-CN"/>
              </w:rPr>
              <w:t xml:space="preserve"> 城北区青年人才公寓设备采购项目包三（二次） </w:t>
            </w:r>
          </w:p>
        </w:tc>
        <w:tc>
          <w:tcPr>
            <w:tcW w:w="27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DA4F16">
            <w:pPr>
              <w:autoSpaceDE w:val="0"/>
              <w:autoSpaceDN w:val="0"/>
              <w:jc w:val="left"/>
              <w:rPr>
                <w:rFonts w:hint="eastAsia" w:ascii="宋体" w:hAnsi="宋体" w:eastAsia="宋体" w:cs="宋体"/>
                <w:b/>
                <w:bCs/>
                <w:i w:val="0"/>
                <w:iCs w:val="0"/>
                <w:color w:val="000000"/>
                <w:sz w:val="24"/>
                <w:szCs w:val="24"/>
                <w:highlight w:val="none"/>
                <w:u w:val="none"/>
                <w:lang w:val="zh-CN" w:eastAsia="zh-CN"/>
              </w:rPr>
            </w:pPr>
            <w:r>
              <w:rPr>
                <w:rFonts w:hint="eastAsia" w:ascii="宋体" w:hAnsi="宋体" w:eastAsia="宋体" w:cs="宋体"/>
                <w:b/>
                <w:bCs/>
                <w:i w:val="0"/>
                <w:iCs w:val="0"/>
                <w:color w:val="000000"/>
                <w:sz w:val="24"/>
                <w:szCs w:val="24"/>
                <w:highlight w:val="none"/>
                <w:u w:val="none"/>
                <w:lang w:val="zh-CN" w:eastAsia="zh-CN"/>
              </w:rPr>
              <w:t>大写：</w:t>
            </w:r>
          </w:p>
        </w:tc>
        <w:tc>
          <w:tcPr>
            <w:tcW w:w="2718" w:type="dxa"/>
            <w:vMerge w:val="restart"/>
            <w:tcBorders>
              <w:top w:val="single" w:color="000000" w:sz="6" w:space="0"/>
              <w:left w:val="single" w:color="000000" w:sz="6" w:space="0"/>
              <w:right w:val="single" w:color="000000" w:sz="6" w:space="0"/>
            </w:tcBorders>
            <w:shd w:val="clear" w:color="000000" w:fill="FFFFFF"/>
            <w:vAlign w:val="center"/>
          </w:tcPr>
          <w:p w14:paraId="61B3EF73">
            <w:pPr>
              <w:autoSpaceDE w:val="0"/>
              <w:autoSpaceDN w:val="0"/>
              <w:jc w:val="center"/>
              <w:rPr>
                <w:rFonts w:hint="eastAsia" w:ascii="宋体" w:hAnsi="宋体" w:eastAsia="宋体" w:cs="宋体"/>
                <w:b/>
                <w:bCs/>
                <w:i w:val="0"/>
                <w:iCs w:val="0"/>
                <w:color w:val="000000"/>
                <w:sz w:val="24"/>
                <w:szCs w:val="24"/>
                <w:highlight w:val="none"/>
                <w:u w:val="none"/>
                <w:lang w:val="zh-CN" w:eastAsia="zh-CN"/>
              </w:rPr>
            </w:pPr>
          </w:p>
        </w:tc>
      </w:tr>
      <w:tr w14:paraId="44F7C1B6">
        <w:tblPrEx>
          <w:tblCellMar>
            <w:top w:w="0" w:type="dxa"/>
            <w:left w:w="108" w:type="dxa"/>
            <w:bottom w:w="0" w:type="dxa"/>
            <w:right w:w="108" w:type="dxa"/>
          </w:tblCellMar>
        </w:tblPrEx>
        <w:trPr>
          <w:trHeight w:val="527" w:hRule="atLeast"/>
          <w:jc w:val="center"/>
        </w:trPr>
        <w:tc>
          <w:tcPr>
            <w:tcW w:w="4383" w:type="dxa"/>
            <w:vMerge w:val="continue"/>
            <w:tcBorders>
              <w:left w:val="single" w:color="000000" w:sz="6" w:space="0"/>
              <w:bottom w:val="single" w:color="000000" w:sz="6" w:space="0"/>
              <w:right w:val="single" w:color="000000" w:sz="6" w:space="0"/>
            </w:tcBorders>
            <w:shd w:val="clear" w:color="000000" w:fill="FFFFFF"/>
            <w:vAlign w:val="center"/>
          </w:tcPr>
          <w:p w14:paraId="14B7AC2E">
            <w:pPr>
              <w:autoSpaceDE w:val="0"/>
              <w:autoSpaceDN w:val="0"/>
              <w:jc w:val="left"/>
              <w:rPr>
                <w:rFonts w:hint="eastAsia" w:ascii="宋体" w:hAnsi="宋体" w:eastAsia="宋体" w:cs="宋体"/>
                <w:b/>
                <w:bCs/>
                <w:i w:val="0"/>
                <w:iCs w:val="0"/>
                <w:color w:val="000000"/>
                <w:sz w:val="24"/>
                <w:szCs w:val="24"/>
                <w:highlight w:val="none"/>
                <w:u w:val="none"/>
                <w:lang w:val="zh-CN" w:eastAsia="zh-CN"/>
              </w:rPr>
            </w:pPr>
          </w:p>
        </w:tc>
        <w:tc>
          <w:tcPr>
            <w:tcW w:w="27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3C466E">
            <w:pPr>
              <w:autoSpaceDE w:val="0"/>
              <w:autoSpaceDN w:val="0"/>
              <w:jc w:val="left"/>
              <w:rPr>
                <w:rFonts w:hint="eastAsia" w:ascii="宋体" w:hAnsi="宋体" w:eastAsia="宋体" w:cs="宋体"/>
                <w:b/>
                <w:bCs/>
                <w:i w:val="0"/>
                <w:iCs w:val="0"/>
                <w:color w:val="000000"/>
                <w:sz w:val="24"/>
                <w:szCs w:val="24"/>
                <w:highlight w:val="none"/>
                <w:u w:val="none"/>
                <w:lang w:val="zh-CN" w:eastAsia="zh-CN"/>
              </w:rPr>
            </w:pPr>
            <w:r>
              <w:rPr>
                <w:rFonts w:hint="eastAsia" w:ascii="宋体" w:hAnsi="宋体" w:eastAsia="宋体" w:cs="宋体"/>
                <w:b/>
                <w:bCs/>
                <w:i w:val="0"/>
                <w:iCs w:val="0"/>
                <w:color w:val="000000"/>
                <w:sz w:val="24"/>
                <w:szCs w:val="24"/>
                <w:highlight w:val="none"/>
                <w:u w:val="none"/>
                <w:lang w:val="zh-CN" w:eastAsia="zh-CN"/>
              </w:rPr>
              <w:t>小写：</w:t>
            </w:r>
          </w:p>
        </w:tc>
        <w:tc>
          <w:tcPr>
            <w:tcW w:w="2718" w:type="dxa"/>
            <w:vMerge w:val="continue"/>
            <w:tcBorders>
              <w:left w:val="single" w:color="000000" w:sz="6" w:space="0"/>
              <w:bottom w:val="single" w:color="000000" w:sz="6" w:space="0"/>
              <w:right w:val="single" w:color="000000" w:sz="6" w:space="0"/>
            </w:tcBorders>
            <w:shd w:val="clear" w:color="000000" w:fill="FFFFFF"/>
            <w:vAlign w:val="center"/>
          </w:tcPr>
          <w:p w14:paraId="4E808BE7">
            <w:pPr>
              <w:autoSpaceDE w:val="0"/>
              <w:autoSpaceDN w:val="0"/>
              <w:adjustRightInd w:val="0"/>
              <w:spacing w:line="360" w:lineRule="auto"/>
              <w:ind w:firstLine="440"/>
              <w:jc w:val="center"/>
              <w:rPr>
                <w:rFonts w:cs="新宋体" w:asciiTheme="minorEastAsia" w:hAnsiTheme="minorEastAsia"/>
                <w:sz w:val="24"/>
                <w:szCs w:val="22"/>
                <w:highlight w:val="none"/>
                <w:lang w:val="zh-CN"/>
              </w:rPr>
            </w:pPr>
          </w:p>
        </w:tc>
      </w:tr>
      <w:tr w14:paraId="2C157B36">
        <w:tblPrEx>
          <w:tblCellMar>
            <w:top w:w="0" w:type="dxa"/>
            <w:left w:w="108" w:type="dxa"/>
            <w:bottom w:w="0" w:type="dxa"/>
            <w:right w:w="108" w:type="dxa"/>
          </w:tblCellMar>
        </w:tblPrEx>
        <w:trPr>
          <w:trHeight w:val="1171" w:hRule="atLeast"/>
          <w:jc w:val="center"/>
        </w:trPr>
        <w:tc>
          <w:tcPr>
            <w:tcW w:w="9841"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14:paraId="6462066C">
            <w:pPr>
              <w:autoSpaceDE w:val="0"/>
              <w:autoSpaceDN w:val="0"/>
              <w:adjustRightInd w:val="0"/>
              <w:spacing w:line="360" w:lineRule="auto"/>
              <w:jc w:val="left"/>
              <w:rPr>
                <w:rFonts w:cs="新宋体" w:asciiTheme="minorEastAsia" w:hAnsiTheme="minorEastAsia"/>
                <w:sz w:val="24"/>
                <w:szCs w:val="22"/>
                <w:highlight w:val="none"/>
                <w:lang w:val="zh-CN"/>
              </w:rPr>
            </w:pPr>
            <w:r>
              <w:rPr>
                <w:rFonts w:hint="eastAsia" w:cs="新宋体" w:asciiTheme="minorEastAsia" w:hAnsiTheme="minorEastAsia"/>
                <w:b/>
                <w:bCs/>
                <w:sz w:val="24"/>
                <w:highlight w:val="none"/>
                <w:lang w:val="zh-CN"/>
              </w:rPr>
              <w:t>其他承诺及需要说明的事项：</w:t>
            </w:r>
          </w:p>
        </w:tc>
      </w:tr>
    </w:tbl>
    <w:p w14:paraId="525F6034">
      <w:pPr>
        <w:autoSpaceDE w:val="0"/>
        <w:autoSpaceDN w:val="0"/>
        <w:adjustRightInd w:val="0"/>
        <w:spacing w:line="360" w:lineRule="auto"/>
        <w:rPr>
          <w:rFonts w:cs="仿宋" w:asciiTheme="minorEastAsia" w:hAnsiTheme="minorEastAsia"/>
          <w:color w:val="000000" w:themeColor="text1"/>
          <w:kern w:val="0"/>
          <w:sz w:val="24"/>
          <w:highlight w:val="none"/>
          <w:lang w:val="zh-CN"/>
          <w14:textFill>
            <w14:solidFill>
              <w14:schemeClr w14:val="tx1"/>
            </w14:solidFill>
          </w14:textFill>
        </w:rPr>
      </w:pPr>
      <w:r>
        <w:rPr>
          <w:rFonts w:hint="eastAsia" w:cs="仿宋" w:asciiTheme="minorEastAsia" w:hAnsiTheme="minorEastAsia"/>
          <w:b/>
          <w:bCs/>
          <w:color w:val="000000" w:themeColor="text1"/>
          <w:kern w:val="0"/>
          <w:sz w:val="24"/>
          <w:highlight w:val="none"/>
          <w:lang w:val="zh-CN"/>
          <w14:textFill>
            <w14:solidFill>
              <w14:schemeClr w14:val="tx1"/>
            </w14:solidFill>
          </w14:textFill>
        </w:rPr>
        <w:t>注：</w:t>
      </w:r>
      <w:r>
        <w:rPr>
          <w:rFonts w:hint="eastAsia" w:cs="仿宋" w:asciiTheme="minorEastAsia" w:hAnsiTheme="minorEastAsia"/>
          <w:color w:val="000000" w:themeColor="text1"/>
          <w:kern w:val="0"/>
          <w:sz w:val="24"/>
          <w:highlight w:val="none"/>
          <w:lang w:val="zh-CN"/>
          <w14:textFill>
            <w14:solidFill>
              <w14:schemeClr w14:val="tx1"/>
            </w14:solidFill>
          </w14:textFill>
        </w:rPr>
        <w:t>1、填写此表时不得改变表格形式。</w:t>
      </w:r>
    </w:p>
    <w:p w14:paraId="0861F384">
      <w:pPr>
        <w:autoSpaceDE w:val="0"/>
        <w:autoSpaceDN w:val="0"/>
        <w:spacing w:line="360" w:lineRule="auto"/>
        <w:ind w:firstLine="480" w:firstLineChars="200"/>
        <w:rPr>
          <w:rFonts w:hint="eastAsia" w:cs="新宋体" w:asciiTheme="minorEastAsia" w:hAnsiTheme="minorEastAsia"/>
          <w:color w:val="000000"/>
          <w:sz w:val="24"/>
          <w:highlight w:val="none"/>
        </w:rPr>
      </w:pPr>
      <w:r>
        <w:rPr>
          <w:rFonts w:hint="eastAsia" w:cs="新宋体" w:asciiTheme="minorEastAsia" w:hAnsiTheme="minorEastAsia"/>
          <w:color w:val="000000"/>
          <w:sz w:val="24"/>
          <w:highlight w:val="none"/>
        </w:rPr>
        <w:t>2、响应文件报价为总价，总价包括：包括产品费、材料费、检验费、手续费、包装费、运输费、保险费、税金</w:t>
      </w:r>
      <w:r>
        <w:rPr>
          <w:rFonts w:hint="eastAsia" w:cs="新宋体" w:asciiTheme="minorEastAsia" w:hAnsiTheme="minorEastAsia"/>
          <w:color w:val="000000"/>
          <w:sz w:val="24"/>
          <w:highlight w:val="none"/>
          <w:lang w:eastAsia="zh-CN"/>
        </w:rPr>
        <w:t>、</w:t>
      </w:r>
      <w:r>
        <w:rPr>
          <w:rFonts w:hint="eastAsia" w:cs="新宋体" w:asciiTheme="minorEastAsia" w:hAnsiTheme="minorEastAsia"/>
          <w:color w:val="000000"/>
          <w:sz w:val="24"/>
          <w:highlight w:val="none"/>
          <w:lang w:val="en-US" w:eastAsia="zh-CN"/>
        </w:rPr>
        <w:t>招标代理费</w:t>
      </w:r>
      <w:r>
        <w:rPr>
          <w:rFonts w:hint="eastAsia" w:cs="新宋体" w:asciiTheme="minorEastAsia" w:hAnsiTheme="minorEastAsia"/>
          <w:color w:val="000000"/>
          <w:sz w:val="24"/>
          <w:highlight w:val="none"/>
        </w:rPr>
        <w:t>及其他不可预见费等全部费用</w:t>
      </w:r>
      <w:r>
        <w:rPr>
          <w:rFonts w:hint="eastAsia" w:cs="新宋体" w:asciiTheme="minorEastAsia" w:hAnsiTheme="minorEastAsia"/>
          <w:color w:val="000000"/>
          <w:sz w:val="24"/>
          <w:highlight w:val="none"/>
          <w:lang w:val="zh-CN"/>
        </w:rPr>
        <w:t>。</w:t>
      </w:r>
    </w:p>
    <w:p w14:paraId="560193D5">
      <w:pPr>
        <w:tabs>
          <w:tab w:val="left" w:pos="1440"/>
        </w:tabs>
        <w:spacing w:line="360" w:lineRule="auto"/>
        <w:ind w:firstLine="480"/>
        <w:rPr>
          <w:rFonts w:cs="新宋体" w:asciiTheme="minorEastAsia" w:hAnsiTheme="minorEastAsia"/>
          <w:color w:val="000000"/>
          <w:sz w:val="24"/>
          <w:highlight w:val="none"/>
        </w:rPr>
      </w:pPr>
    </w:p>
    <w:p w14:paraId="7C795ABE">
      <w:pPr>
        <w:autoSpaceDE w:val="0"/>
        <w:autoSpaceDN w:val="0"/>
        <w:adjustRightInd w:val="0"/>
        <w:spacing w:line="360" w:lineRule="auto"/>
        <w:rPr>
          <w:rFonts w:cs="仿宋" w:asciiTheme="minorEastAsia" w:hAnsiTheme="minorEastAsia"/>
          <w:color w:val="000000" w:themeColor="text1"/>
          <w:kern w:val="0"/>
          <w:sz w:val="24"/>
          <w:highlight w:val="none"/>
          <w:lang w:val="zh-CN"/>
          <w14:textFill>
            <w14:solidFill>
              <w14:schemeClr w14:val="tx1"/>
            </w14:solidFill>
          </w14:textFill>
        </w:rPr>
      </w:pPr>
    </w:p>
    <w:p w14:paraId="72BFC7D9">
      <w:pPr>
        <w:autoSpaceDE w:val="0"/>
        <w:autoSpaceDN w:val="0"/>
        <w:adjustRightInd w:val="0"/>
        <w:spacing w:line="360" w:lineRule="auto"/>
        <w:rPr>
          <w:rFonts w:cs="仿宋" w:asciiTheme="minorEastAsia" w:hAnsiTheme="minorEastAsia"/>
          <w:color w:val="000000" w:themeColor="text1"/>
          <w:kern w:val="0"/>
          <w:sz w:val="24"/>
          <w:highlight w:val="none"/>
          <w:lang w:val="zh-CN"/>
          <w14:textFill>
            <w14:solidFill>
              <w14:schemeClr w14:val="tx1"/>
            </w14:solidFill>
          </w14:textFill>
        </w:rPr>
      </w:pPr>
    </w:p>
    <w:p w14:paraId="43739F4D">
      <w:pPr>
        <w:autoSpaceDE w:val="0"/>
        <w:autoSpaceDN w:val="0"/>
        <w:adjustRightInd w:val="0"/>
        <w:spacing w:line="360" w:lineRule="auto"/>
        <w:rPr>
          <w:rFonts w:cs="仿宋" w:asciiTheme="minorEastAsia" w:hAnsiTheme="minorEastAsia"/>
          <w:color w:val="000000" w:themeColor="text1"/>
          <w:kern w:val="0"/>
          <w:sz w:val="24"/>
          <w:highlight w:val="none"/>
          <w:lang w:val="zh-CN"/>
          <w14:textFill>
            <w14:solidFill>
              <w14:schemeClr w14:val="tx1"/>
            </w14:solidFill>
          </w14:textFill>
        </w:rPr>
      </w:pPr>
    </w:p>
    <w:p w14:paraId="0EA67AA6">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单位名称：</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（公章）</w:t>
      </w:r>
    </w:p>
    <w:p w14:paraId="01C39701">
      <w:pPr>
        <w:autoSpaceDE w:val="0"/>
        <w:autoSpaceDN w:val="0"/>
        <w:spacing w:line="360" w:lineRule="auto"/>
        <w:jc w:val="center"/>
        <w:rPr>
          <w:rFonts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                              法定代表人或委托代理人：</w:t>
      </w:r>
      <w:r>
        <w:rPr>
          <w:rFonts w:hint="eastAsia" w:ascii="宋体" w:hAnsi="宋体" w:cs="宋体"/>
          <w:bCs/>
          <w:color w:val="000000"/>
          <w:kern w:val="0"/>
          <w:sz w:val="24"/>
          <w:highlight w:val="none"/>
          <w:u w:val="single"/>
          <w:lang w:val="zh-CN"/>
        </w:rPr>
        <w:t xml:space="preserve">        </w:t>
      </w:r>
      <w:r>
        <w:rPr>
          <w:rFonts w:hint="eastAsia" w:ascii="宋体" w:hAnsi="宋体" w:cs="宋体"/>
          <w:bCs/>
          <w:color w:val="000000"/>
          <w:kern w:val="0"/>
          <w:sz w:val="24"/>
          <w:highlight w:val="none"/>
          <w:lang w:val="zh-CN"/>
        </w:rPr>
        <w:t>（签字或盖章）</w:t>
      </w:r>
    </w:p>
    <w:p w14:paraId="6C320F9A">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ascii="宋体" w:hAnsi="宋体" w:cs="宋体"/>
          <w:bCs/>
          <w:color w:val="000000"/>
          <w:kern w:val="0"/>
          <w:sz w:val="24"/>
          <w:highlight w:val="none"/>
          <w:lang w:val="zh-CN"/>
        </w:rPr>
        <w:t xml:space="preserve">                                             年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月  </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lang w:val="zh-CN"/>
        </w:rPr>
        <w:t xml:space="preserve"> 日</w:t>
      </w:r>
    </w:p>
    <w:p w14:paraId="54B36570">
      <w:pPr>
        <w:widowControl/>
        <w:spacing w:line="360" w:lineRule="auto"/>
        <w:jc w:val="left"/>
        <w:rPr>
          <w:rFonts w:asciiTheme="minorEastAsia" w:hAnsiTheme="minorEastAsia"/>
          <w:b/>
          <w:bCs/>
          <w:color w:val="000000" w:themeColor="text1"/>
          <w:sz w:val="32"/>
          <w:szCs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0706D5A3">
      <w:pPr>
        <w:pStyle w:val="27"/>
        <w:spacing w:line="360" w:lineRule="auto"/>
        <w:jc w:val="left"/>
        <w:rPr>
          <w:rFonts w:hint="eastAsia" w:asciiTheme="minorEastAsia" w:hAnsiTheme="minorEastAsia"/>
          <w:color w:val="000000" w:themeColor="text1"/>
          <w:sz w:val="32"/>
          <w:highlight w:val="none"/>
          <w:lang w:val="zh-CN"/>
          <w14:textFill>
            <w14:solidFill>
              <w14:schemeClr w14:val="tx1"/>
            </w14:solidFill>
          </w14:textFill>
        </w:rPr>
      </w:pPr>
      <w:bookmarkStart w:id="124" w:name="_Toc93054082"/>
      <w:bookmarkStart w:id="125" w:name="_Toc9490"/>
      <w:r>
        <w:rPr>
          <w:rFonts w:hint="eastAsia" w:asciiTheme="minorEastAsia" w:hAnsiTheme="minorEastAsia"/>
          <w:color w:val="000000" w:themeColor="text1"/>
          <w:sz w:val="32"/>
          <w:highlight w:val="none"/>
          <w:lang w:val="zh-CN"/>
          <w14:textFill>
            <w14:solidFill>
              <w14:schemeClr w14:val="tx1"/>
            </w14:solidFill>
          </w14:textFill>
        </w:rPr>
        <w:t>附件1</w:t>
      </w:r>
      <w:r>
        <w:rPr>
          <w:rFonts w:hint="eastAsia" w:asciiTheme="minorEastAsia" w:hAnsiTheme="minorEastAsia"/>
          <w:color w:val="000000" w:themeColor="text1"/>
          <w:sz w:val="32"/>
          <w:highlight w:val="none"/>
          <w:lang w:val="en-US" w:eastAsia="zh-CN"/>
          <w14:textFill>
            <w14:solidFill>
              <w14:schemeClr w14:val="tx1"/>
            </w14:solidFill>
          </w14:textFill>
        </w:rPr>
        <w:t>0</w:t>
      </w:r>
      <w:r>
        <w:rPr>
          <w:rFonts w:hint="eastAsia" w:asciiTheme="minorEastAsia" w:hAnsiTheme="minorEastAsia"/>
          <w:color w:val="000000" w:themeColor="text1"/>
          <w:sz w:val="32"/>
          <w:highlight w:val="none"/>
          <w:lang w:val="zh-CN"/>
          <w14:textFill>
            <w14:solidFill>
              <w14:schemeClr w14:val="tx1"/>
            </w14:solidFill>
          </w14:textFill>
        </w:rPr>
        <w:t>：</w:t>
      </w:r>
      <w:bookmarkEnd w:id="124"/>
      <w:r>
        <w:rPr>
          <w:rFonts w:hint="eastAsia" w:asciiTheme="minorEastAsia" w:hAnsiTheme="minorEastAsia"/>
          <w:color w:val="000000" w:themeColor="text1"/>
          <w:sz w:val="32"/>
          <w:highlight w:val="none"/>
          <w:lang w:val="zh-CN"/>
          <w14:textFill>
            <w14:solidFill>
              <w14:schemeClr w14:val="tx1"/>
            </w14:solidFill>
          </w14:textFill>
        </w:rPr>
        <w:t>分项报价表</w:t>
      </w:r>
      <w:bookmarkEnd w:id="125"/>
    </w:p>
    <w:p w14:paraId="1C13A777">
      <w:pPr>
        <w:shd w:val="clear" w:color="auto" w:fill="auto"/>
        <w:jc w:val="center"/>
        <w:rPr>
          <w:rFonts w:ascii="宋体"/>
          <w:b/>
          <w:sz w:val="36"/>
          <w:szCs w:val="36"/>
          <w:highlight w:val="none"/>
        </w:rPr>
      </w:pPr>
    </w:p>
    <w:p w14:paraId="60088783">
      <w:pPr>
        <w:shd w:val="clear" w:color="auto" w:fill="auto"/>
        <w:jc w:val="center"/>
        <w:rPr>
          <w:rFonts w:hint="eastAsia" w:ascii="宋体" w:cs="宋体" w:eastAsiaTheme="minorEastAsia"/>
          <w:b/>
          <w:sz w:val="36"/>
          <w:szCs w:val="36"/>
          <w:highlight w:val="none"/>
          <w:lang w:eastAsia="zh-CN"/>
        </w:rPr>
      </w:pPr>
      <w:r>
        <w:rPr>
          <w:rFonts w:hint="eastAsia" w:ascii="宋体" w:hAnsi="宋体" w:cs="宋体"/>
          <w:b/>
          <w:sz w:val="36"/>
          <w:szCs w:val="36"/>
          <w:highlight w:val="none"/>
          <w:lang w:eastAsia="zh-CN"/>
        </w:rPr>
        <w:t>分项报价表</w:t>
      </w:r>
    </w:p>
    <w:p w14:paraId="3C0CA3AF">
      <w:pPr>
        <w:shd w:val="clear" w:color="auto" w:fill="auto"/>
        <w:rPr>
          <w:rFonts w:hint="eastAsia" w:ascii="宋体" w:hAnsi="宋体" w:cs="宋体"/>
          <w:b/>
          <w:highlight w:val="none"/>
        </w:rPr>
      </w:pPr>
    </w:p>
    <w:p w14:paraId="290F2C0E">
      <w:pPr>
        <w:autoSpaceDE w:val="0"/>
        <w:autoSpaceDN w:val="0"/>
        <w:adjustRightInd w:val="0"/>
        <w:spacing w:line="400" w:lineRule="exact"/>
        <w:rPr>
          <w:rFonts w:ascii="宋体" w:hAnsi="Cambria" w:cs="宋体"/>
          <w:b/>
          <w:bCs/>
          <w:color w:val="auto"/>
          <w:kern w:val="0"/>
          <w:sz w:val="24"/>
          <w:lang w:val="zh-CN"/>
        </w:rPr>
      </w:pPr>
      <w:r>
        <w:rPr>
          <w:rFonts w:hint="eastAsia" w:ascii="宋体" w:hAnsi="Cambria" w:cs="宋体"/>
          <w:b/>
          <w:bCs/>
          <w:color w:val="auto"/>
          <w:kern w:val="0"/>
          <w:sz w:val="24"/>
          <w:lang w:val="zh-CN"/>
        </w:rPr>
        <w:t>供应商名称</w:t>
      </w:r>
      <w:r>
        <w:rPr>
          <w:rFonts w:ascii="宋体" w:hAnsi="Cambria" w:cs="宋体"/>
          <w:b/>
          <w:bCs/>
          <w:color w:val="auto"/>
          <w:kern w:val="0"/>
          <w:sz w:val="24"/>
          <w:lang w:val="zh-CN"/>
        </w:rPr>
        <w:t>:</w:t>
      </w:r>
    </w:p>
    <w:p w14:paraId="243A6283">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b/>
          <w:bCs/>
          <w:color w:val="auto"/>
          <w:kern w:val="0"/>
          <w:sz w:val="24"/>
          <w:lang w:val="zh-CN"/>
        </w:rPr>
        <w:t>包号：</w:t>
      </w:r>
      <w:r>
        <w:rPr>
          <w:rFonts w:ascii="宋体" w:hAnsi="Cambria" w:cs="宋体"/>
          <w:b/>
          <w:bCs/>
          <w:color w:val="auto"/>
          <w:kern w:val="0"/>
          <w:sz w:val="24"/>
          <w:lang w:val="zh-CN"/>
        </w:rPr>
        <w:t xml:space="preserve">                                              </w:t>
      </w:r>
      <w:r>
        <w:rPr>
          <w:rFonts w:hint="eastAsia" w:ascii="宋体" w:hAnsi="Cambria" w:cs="宋体"/>
          <w:b/>
          <w:bCs/>
          <w:color w:val="auto"/>
          <w:kern w:val="0"/>
          <w:sz w:val="24"/>
          <w:lang w:val="en-US" w:eastAsia="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单位：人民币（元）</w:t>
      </w:r>
    </w:p>
    <w:tbl>
      <w:tblPr>
        <w:tblStyle w:val="29"/>
        <w:tblW w:w="0" w:type="auto"/>
        <w:jc w:val="center"/>
        <w:tblLayout w:type="fixed"/>
        <w:tblCellMar>
          <w:top w:w="0" w:type="dxa"/>
          <w:left w:w="28" w:type="dxa"/>
          <w:bottom w:w="0" w:type="dxa"/>
          <w:right w:w="28" w:type="dxa"/>
        </w:tblCellMar>
      </w:tblPr>
      <w:tblGrid>
        <w:gridCol w:w="784"/>
        <w:gridCol w:w="2335"/>
        <w:gridCol w:w="1034"/>
        <w:gridCol w:w="736"/>
        <w:gridCol w:w="1267"/>
        <w:gridCol w:w="903"/>
        <w:gridCol w:w="685"/>
        <w:gridCol w:w="807"/>
        <w:gridCol w:w="1173"/>
      </w:tblGrid>
      <w:tr w14:paraId="0D1D93DD">
        <w:tblPrEx>
          <w:tblCellMar>
            <w:top w:w="0" w:type="dxa"/>
            <w:left w:w="28" w:type="dxa"/>
            <w:bottom w:w="0" w:type="dxa"/>
            <w:right w:w="28" w:type="dxa"/>
          </w:tblCellMar>
        </w:tblPrEx>
        <w:trPr>
          <w:trHeight w:val="529" w:hRule="atLeast"/>
          <w:jc w:val="center"/>
        </w:trPr>
        <w:tc>
          <w:tcPr>
            <w:tcW w:w="784"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503D5F08">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序号</w:t>
            </w:r>
          </w:p>
        </w:tc>
        <w:tc>
          <w:tcPr>
            <w:tcW w:w="233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B55A27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02705DC">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9055D4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2B34484">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50826EE">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410EC7F">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E8DBB3D">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合计</w:t>
            </w:r>
          </w:p>
        </w:tc>
        <w:tc>
          <w:tcPr>
            <w:tcW w:w="1173"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4037520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备注</w:t>
            </w:r>
          </w:p>
        </w:tc>
      </w:tr>
      <w:tr w14:paraId="10DF1433">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DA2B2DC">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1</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127BCD">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D1263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BDE91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A21C01">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D13D67">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871A46">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64FE67">
            <w:pPr>
              <w:autoSpaceDE w:val="0"/>
              <w:autoSpaceDN w:val="0"/>
              <w:adjustRightInd w:val="0"/>
              <w:spacing w:before="100" w:after="100" w:line="400" w:lineRule="exact"/>
              <w:ind w:firstLine="480"/>
              <w:jc w:val="center"/>
              <w:rPr>
                <w:rFonts w:ascii="宋体" w:hAnsi="Cambria" w:cs="宋体"/>
                <w:color w:val="auto"/>
                <w:kern w:val="0"/>
                <w:sz w:val="22"/>
                <w:lang w:val="zh-CN"/>
              </w:rPr>
            </w:pP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D15A7D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619138FA">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0871957">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2</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3C167">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14E8C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9EDCB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0D703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83931D">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57493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93581E">
            <w:pPr>
              <w:autoSpaceDE w:val="0"/>
              <w:autoSpaceDN w:val="0"/>
              <w:adjustRightInd w:val="0"/>
              <w:spacing w:before="100" w:after="100" w:line="400" w:lineRule="exact"/>
              <w:rPr>
                <w:rFonts w:ascii="宋体" w:hAnsi="Cambria" w:cs="宋体"/>
                <w:color w:val="auto"/>
                <w:kern w:val="0"/>
                <w:sz w:val="22"/>
                <w:lang w:val="zh-CN"/>
              </w:rPr>
            </w:pPr>
            <w:r>
              <w:rPr>
                <w:rFonts w:ascii="宋体" w:hAnsi="Cambria" w:cs="宋体"/>
                <w:color w:val="auto"/>
                <w:kern w:val="0"/>
                <w:sz w:val="24"/>
                <w:lang w:val="zh-CN"/>
              </w:rPr>
              <w:t xml:space="preserve">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ED8781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FCACCEC">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E3B8EED">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3</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EF27C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7DB0C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AF119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E8941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D2330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584A72">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428192">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89CDE7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402877A4">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BE84077">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4</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A6182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68630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9FAD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A6CC6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20ADF1">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13E0CB">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A78BA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D583EE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7BA1A3A3">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7AF733D">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hint="eastAsia" w:ascii="宋体" w:hAnsi="Cambria" w:cs="宋体"/>
                <w:color w:val="auto"/>
                <w:kern w:val="0"/>
                <w:sz w:val="24"/>
                <w:lang w:val="zh-CN"/>
              </w:rPr>
              <w:t>…</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37675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4ABAF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5C109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2053E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23774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C6C8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40E31E">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ACA24D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141E7395">
        <w:tblPrEx>
          <w:tblCellMar>
            <w:top w:w="0" w:type="dxa"/>
            <w:left w:w="28" w:type="dxa"/>
            <w:bottom w:w="0" w:type="dxa"/>
            <w:right w:w="28" w:type="dxa"/>
          </w:tblCellMar>
        </w:tblPrEx>
        <w:trPr>
          <w:trHeight w:val="1067" w:hRule="atLeast"/>
          <w:jc w:val="center"/>
        </w:trPr>
        <w:tc>
          <w:tcPr>
            <w:tcW w:w="9724"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65386ADB">
            <w:pPr>
              <w:autoSpaceDE w:val="0"/>
              <w:autoSpaceDN w:val="0"/>
              <w:adjustRightInd w:val="0"/>
              <w:spacing w:before="100" w:after="100" w:line="400" w:lineRule="exact"/>
              <w:jc w:val="left"/>
              <w:rPr>
                <w:rFonts w:ascii="宋体" w:hAnsi="Cambria" w:cs="宋体"/>
                <w:color w:val="auto"/>
                <w:kern w:val="0"/>
                <w:sz w:val="24"/>
                <w:lang w:val="zh-CN"/>
              </w:rPr>
            </w:pPr>
            <w:r>
              <w:rPr>
                <w:rFonts w:hint="eastAsia" w:ascii="宋体" w:hAnsi="Cambria" w:cs="宋体"/>
                <w:color w:val="auto"/>
                <w:kern w:val="0"/>
                <w:sz w:val="24"/>
                <w:lang w:val="zh-CN"/>
              </w:rPr>
              <w:t>其他承诺及需要说明的事项：</w:t>
            </w:r>
          </w:p>
          <w:p w14:paraId="28A8DD3A">
            <w:pPr>
              <w:autoSpaceDE w:val="0"/>
              <w:autoSpaceDN w:val="0"/>
              <w:adjustRightInd w:val="0"/>
              <w:spacing w:before="100" w:after="100" w:line="400" w:lineRule="exact"/>
              <w:ind w:firstLine="480"/>
              <w:jc w:val="left"/>
              <w:rPr>
                <w:rFonts w:ascii="宋体" w:hAnsi="Cambria" w:cs="宋体"/>
                <w:color w:val="auto"/>
                <w:kern w:val="0"/>
                <w:sz w:val="22"/>
                <w:lang w:val="zh-CN"/>
              </w:rPr>
            </w:pPr>
            <w:r>
              <w:rPr>
                <w:rFonts w:ascii="宋体" w:hAnsi="Cambria" w:cs="宋体"/>
                <w:color w:val="auto"/>
                <w:kern w:val="0"/>
                <w:sz w:val="24"/>
                <w:lang w:val="zh-CN"/>
              </w:rPr>
              <w:t> </w:t>
            </w:r>
          </w:p>
        </w:tc>
      </w:tr>
      <w:tr w14:paraId="5FED842E">
        <w:tblPrEx>
          <w:tblCellMar>
            <w:top w:w="0" w:type="dxa"/>
            <w:left w:w="28" w:type="dxa"/>
            <w:bottom w:w="0" w:type="dxa"/>
            <w:right w:w="28" w:type="dxa"/>
          </w:tblCellMar>
        </w:tblPrEx>
        <w:trPr>
          <w:trHeight w:val="529"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18D92860">
            <w:pPr>
              <w:autoSpaceDE w:val="0"/>
              <w:autoSpaceDN w:val="0"/>
              <w:adjustRightInd w:val="0"/>
              <w:spacing w:before="100" w:after="100" w:line="400" w:lineRule="exact"/>
              <w:ind w:firstLine="480"/>
              <w:jc w:val="left"/>
              <w:rPr>
                <w:rFonts w:ascii="宋体" w:hAnsi="Cambria" w:cs="宋体"/>
                <w:color w:val="auto"/>
                <w:kern w:val="0"/>
                <w:sz w:val="22"/>
                <w:lang w:val="zh-CN"/>
              </w:rPr>
            </w:pPr>
            <w:r>
              <w:rPr>
                <w:rFonts w:hint="eastAsia" w:ascii="宋体" w:hAnsi="Cambria" w:cs="宋体"/>
                <w:color w:val="auto"/>
                <w:kern w:val="0"/>
                <w:sz w:val="24"/>
                <w:lang w:val="zh-CN"/>
              </w:rPr>
              <w:t>投标总价</w:t>
            </w:r>
          </w:p>
        </w:tc>
        <w:tc>
          <w:tcPr>
            <w:tcW w:w="6605"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C2FC982">
            <w:pPr>
              <w:autoSpaceDE w:val="0"/>
              <w:autoSpaceDN w:val="0"/>
              <w:adjustRightInd w:val="0"/>
              <w:spacing w:line="400" w:lineRule="exact"/>
              <w:jc w:val="left"/>
              <w:rPr>
                <w:rFonts w:ascii="宋体" w:hAnsi="Cambria" w:cs="宋体"/>
                <w:color w:val="auto"/>
                <w:kern w:val="0"/>
                <w:sz w:val="24"/>
                <w:lang w:val="zh-CN"/>
              </w:rPr>
            </w:pPr>
            <w:r>
              <w:rPr>
                <w:rFonts w:hint="eastAsia" w:ascii="宋体" w:hAnsi="Cambria" w:cs="宋体"/>
                <w:color w:val="auto"/>
                <w:kern w:val="0"/>
                <w:sz w:val="24"/>
                <w:lang w:val="zh-CN"/>
              </w:rPr>
              <w:t>大写：</w:t>
            </w:r>
            <w:r>
              <w:rPr>
                <w:rFonts w:ascii="宋体" w:hAnsi="Cambria" w:cs="宋体"/>
                <w:color w:val="auto"/>
                <w:kern w:val="0"/>
                <w:sz w:val="24"/>
                <w:lang w:val="zh-CN"/>
              </w:rPr>
              <w:t>               </w:t>
            </w:r>
          </w:p>
          <w:p w14:paraId="417C32A3">
            <w:pPr>
              <w:autoSpaceDE w:val="0"/>
              <w:autoSpaceDN w:val="0"/>
              <w:adjustRightInd w:val="0"/>
              <w:spacing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小写：</w:t>
            </w:r>
          </w:p>
        </w:tc>
      </w:tr>
    </w:tbl>
    <w:p w14:paraId="7DEE3D34">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p>
    <w:p w14:paraId="10083171">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注：1.本表应依照每包采购一览表中的产品序号按顺序逐项填写，不得遗漏，否则，按无效投标处理。</w:t>
      </w:r>
    </w:p>
    <w:p w14:paraId="577EB852">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2.投标报价不能有两个或两个以上的报价方案。</w:t>
      </w:r>
    </w:p>
    <w:p w14:paraId="58269B1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3.行数不够可自行添加。</w:t>
      </w:r>
      <w:r>
        <w:rPr>
          <w:rFonts w:ascii="宋体" w:hAnsi="Cambria" w:cs="宋体"/>
          <w:color w:val="auto"/>
          <w:kern w:val="0"/>
          <w:sz w:val="24"/>
          <w:lang w:val="zh-CN"/>
        </w:rPr>
        <w:t xml:space="preserve"> </w:t>
      </w:r>
    </w:p>
    <w:p w14:paraId="1570F273">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757771F">
      <w:pPr>
        <w:autoSpaceDE w:val="0"/>
        <w:autoSpaceDN w:val="0"/>
        <w:spacing w:line="360" w:lineRule="auto"/>
        <w:rPr>
          <w:rFonts w:cs="宋体" w:asciiTheme="minorEastAsia" w:hAnsiTheme="minorEastAsia"/>
          <w:bCs/>
          <w:color w:val="000000"/>
          <w:kern w:val="0"/>
          <w:sz w:val="24"/>
          <w:highlight w:val="none"/>
          <w:lang w:val="zh-CN"/>
        </w:rPr>
      </w:pPr>
    </w:p>
    <w:p w14:paraId="47A56373">
      <w:pPr>
        <w:autoSpaceDE w:val="0"/>
        <w:autoSpaceDN w:val="0"/>
        <w:spacing w:line="360" w:lineRule="auto"/>
        <w:rPr>
          <w:rFonts w:cs="宋体" w:asciiTheme="minorEastAsia" w:hAnsiTheme="minorEastAsia"/>
          <w:bCs/>
          <w:color w:val="000000"/>
          <w:kern w:val="0"/>
          <w:sz w:val="24"/>
          <w:highlight w:val="none"/>
          <w:lang w:val="zh-CN"/>
        </w:rPr>
      </w:pPr>
    </w:p>
    <w:p w14:paraId="7B6A2CF1">
      <w:pPr>
        <w:autoSpaceDE w:val="0"/>
        <w:autoSpaceDN w:val="0"/>
        <w:spacing w:line="360" w:lineRule="auto"/>
        <w:jc w:val="center"/>
        <w:rPr>
          <w:rFonts w:cs="宋体" w:asciiTheme="minorEastAsia" w:hAnsiTheme="minorEastAsia"/>
          <w:bCs/>
          <w:color w:val="000000"/>
          <w:kern w:val="0"/>
          <w:sz w:val="24"/>
          <w:highlight w:val="none"/>
          <w:lang w:val="zh-CN"/>
        </w:rPr>
      </w:pPr>
    </w:p>
    <w:p w14:paraId="46AF94A1">
      <w:pPr>
        <w:autoSpaceDE w:val="0"/>
        <w:autoSpaceDN w:val="0"/>
        <w:spacing w:line="360" w:lineRule="auto"/>
        <w:jc w:val="center"/>
        <w:rPr>
          <w:rFonts w:cs="宋体" w:asciiTheme="minorEastAsia" w:hAnsiTheme="minorEastAsia"/>
          <w:bCs/>
          <w:color w:val="000000"/>
          <w:kern w:val="0"/>
          <w:sz w:val="24"/>
          <w:highlight w:val="none"/>
          <w:lang w:val="zh-CN"/>
        </w:rPr>
      </w:pPr>
      <w:r>
        <w:rPr>
          <w:rFonts w:hint="eastAsia" w:cs="宋体" w:asciiTheme="minorEastAsia" w:hAnsiTheme="minorEastAsia"/>
          <w:bCs/>
          <w:color w:val="000000"/>
          <w:kern w:val="0"/>
          <w:sz w:val="24"/>
          <w:highlight w:val="none"/>
          <w:lang w:val="zh-CN"/>
        </w:rPr>
        <w:t xml:space="preserve">                                单位名称：</w:t>
      </w:r>
      <w:r>
        <w:rPr>
          <w:rFonts w:hint="eastAsia" w:cs="宋体" w:asciiTheme="minorEastAsia" w:hAnsiTheme="minorEastAsia"/>
          <w:bCs/>
          <w:color w:val="000000"/>
          <w:kern w:val="0"/>
          <w:sz w:val="24"/>
          <w:highlight w:val="none"/>
          <w:u w:val="single"/>
          <w:lang w:val="zh-CN"/>
        </w:rPr>
        <w:t xml:space="preserve">       </w:t>
      </w:r>
      <w:r>
        <w:rPr>
          <w:rFonts w:hint="eastAsia" w:cs="宋体" w:asciiTheme="minorEastAsia" w:hAnsiTheme="minorEastAsia"/>
          <w:bCs/>
          <w:color w:val="000000"/>
          <w:kern w:val="0"/>
          <w:sz w:val="24"/>
          <w:highlight w:val="none"/>
          <w:u w:val="single"/>
          <w:lang w:val="en-US" w:eastAsia="zh-CN"/>
        </w:rPr>
        <w:t xml:space="preserve">      </w:t>
      </w:r>
      <w:r>
        <w:rPr>
          <w:rFonts w:hint="eastAsia" w:cs="宋体" w:asciiTheme="minorEastAsia" w:hAnsiTheme="minorEastAsia"/>
          <w:bCs/>
          <w:color w:val="000000"/>
          <w:kern w:val="0"/>
          <w:sz w:val="24"/>
          <w:highlight w:val="none"/>
          <w:u w:val="single"/>
          <w:lang w:val="zh-CN"/>
        </w:rPr>
        <w:t xml:space="preserve">    </w:t>
      </w:r>
      <w:r>
        <w:rPr>
          <w:rFonts w:hint="eastAsia" w:cs="宋体" w:asciiTheme="minorEastAsia" w:hAnsiTheme="minorEastAsia"/>
          <w:bCs/>
          <w:color w:val="000000"/>
          <w:kern w:val="0"/>
          <w:sz w:val="24"/>
          <w:highlight w:val="none"/>
          <w:u w:val="single"/>
        </w:rPr>
        <w:t xml:space="preserve">           </w:t>
      </w:r>
      <w:r>
        <w:rPr>
          <w:rFonts w:hint="eastAsia" w:cs="宋体" w:asciiTheme="minorEastAsia" w:hAnsiTheme="minorEastAsia"/>
          <w:bCs/>
          <w:color w:val="000000"/>
          <w:kern w:val="0"/>
          <w:sz w:val="24"/>
          <w:highlight w:val="none"/>
          <w:u w:val="single"/>
          <w:lang w:val="zh-CN"/>
        </w:rPr>
        <w:t xml:space="preserve">  </w:t>
      </w:r>
      <w:r>
        <w:rPr>
          <w:rFonts w:hint="eastAsia" w:cs="宋体" w:asciiTheme="minorEastAsia" w:hAnsiTheme="minorEastAsia"/>
          <w:bCs/>
          <w:color w:val="000000"/>
          <w:kern w:val="0"/>
          <w:sz w:val="24"/>
          <w:highlight w:val="none"/>
          <w:lang w:val="zh-CN"/>
        </w:rPr>
        <w:t>（公章）</w:t>
      </w:r>
    </w:p>
    <w:p w14:paraId="38C49F85">
      <w:pPr>
        <w:autoSpaceDE w:val="0"/>
        <w:autoSpaceDN w:val="0"/>
        <w:spacing w:line="360" w:lineRule="auto"/>
        <w:jc w:val="center"/>
        <w:rPr>
          <w:rFonts w:cs="宋体" w:asciiTheme="minorEastAsia" w:hAnsiTheme="minorEastAsia"/>
          <w:bCs/>
          <w:color w:val="000000"/>
          <w:kern w:val="0"/>
          <w:sz w:val="24"/>
          <w:highlight w:val="none"/>
          <w:lang w:val="zh-CN"/>
        </w:rPr>
      </w:pPr>
      <w:r>
        <w:rPr>
          <w:rFonts w:hint="eastAsia" w:cs="宋体" w:asciiTheme="minorEastAsia" w:hAnsiTheme="minorEastAsia"/>
          <w:bCs/>
          <w:color w:val="000000"/>
          <w:kern w:val="0"/>
          <w:sz w:val="24"/>
          <w:highlight w:val="none"/>
          <w:lang w:val="zh-CN"/>
        </w:rPr>
        <w:t xml:space="preserve">                              法定代表人或委托代理人：</w:t>
      </w:r>
      <w:r>
        <w:rPr>
          <w:rFonts w:hint="eastAsia" w:cs="宋体" w:asciiTheme="minorEastAsia" w:hAnsiTheme="minorEastAsia"/>
          <w:bCs/>
          <w:color w:val="000000"/>
          <w:kern w:val="0"/>
          <w:sz w:val="24"/>
          <w:highlight w:val="none"/>
          <w:u w:val="single"/>
          <w:lang w:val="zh-CN"/>
        </w:rPr>
        <w:t xml:space="preserve">        </w:t>
      </w:r>
      <w:r>
        <w:rPr>
          <w:rFonts w:hint="eastAsia" w:cs="宋体" w:asciiTheme="minorEastAsia" w:hAnsiTheme="minorEastAsia"/>
          <w:bCs/>
          <w:color w:val="000000"/>
          <w:kern w:val="0"/>
          <w:sz w:val="24"/>
          <w:highlight w:val="none"/>
          <w:lang w:val="zh-CN"/>
        </w:rPr>
        <w:t>（签字或盖章）</w:t>
      </w:r>
    </w:p>
    <w:p w14:paraId="1BC35000">
      <w:pPr>
        <w:autoSpaceDE w:val="0"/>
        <w:autoSpaceDN w:val="0"/>
        <w:spacing w:line="360" w:lineRule="auto"/>
        <w:ind w:firstLine="480"/>
        <w:rPr>
          <w:rFonts w:cs="宋体" w:asciiTheme="minorEastAsia" w:hAnsiTheme="minorEastAsia"/>
          <w:color w:val="000000"/>
          <w:kern w:val="0"/>
          <w:sz w:val="24"/>
          <w:highlight w:val="none"/>
          <w:lang w:val="zh-CN"/>
        </w:rPr>
      </w:pPr>
      <w:r>
        <w:rPr>
          <w:rFonts w:hint="eastAsia" w:cs="宋体" w:asciiTheme="minorEastAsia" w:hAnsiTheme="minorEastAsia"/>
          <w:bCs/>
          <w:color w:val="000000"/>
          <w:kern w:val="0"/>
          <w:sz w:val="24"/>
          <w:highlight w:val="none"/>
          <w:lang w:val="zh-CN"/>
        </w:rPr>
        <w:t xml:space="preserve">                                             年 </w:t>
      </w:r>
      <w:r>
        <w:rPr>
          <w:rFonts w:hint="eastAsia" w:cs="宋体" w:asciiTheme="minorEastAsia" w:hAnsiTheme="minorEastAsia"/>
          <w:bCs/>
          <w:color w:val="000000"/>
          <w:kern w:val="0"/>
          <w:sz w:val="24"/>
          <w:highlight w:val="none"/>
        </w:rPr>
        <w:t xml:space="preserve"> </w:t>
      </w:r>
      <w:r>
        <w:rPr>
          <w:rFonts w:hint="eastAsia" w:cs="宋体" w:asciiTheme="minorEastAsia" w:hAnsiTheme="minorEastAsia"/>
          <w:bCs/>
          <w:color w:val="000000"/>
          <w:kern w:val="0"/>
          <w:sz w:val="24"/>
          <w:highlight w:val="none"/>
          <w:lang w:val="zh-CN"/>
        </w:rPr>
        <w:t xml:space="preserve">  月  </w:t>
      </w:r>
      <w:r>
        <w:rPr>
          <w:rFonts w:hint="eastAsia" w:cs="宋体" w:asciiTheme="minorEastAsia" w:hAnsiTheme="minorEastAsia"/>
          <w:bCs/>
          <w:color w:val="000000"/>
          <w:kern w:val="0"/>
          <w:sz w:val="24"/>
          <w:highlight w:val="none"/>
        </w:rPr>
        <w:t xml:space="preserve"> </w:t>
      </w:r>
      <w:r>
        <w:rPr>
          <w:rFonts w:hint="eastAsia" w:cs="宋体" w:asciiTheme="minorEastAsia" w:hAnsiTheme="minorEastAsia"/>
          <w:bCs/>
          <w:color w:val="000000"/>
          <w:kern w:val="0"/>
          <w:sz w:val="24"/>
          <w:highlight w:val="none"/>
          <w:lang w:val="zh-CN"/>
        </w:rPr>
        <w:t xml:space="preserve"> 日</w:t>
      </w:r>
    </w:p>
    <w:p w14:paraId="5CF3951F">
      <w:pPr>
        <w:widowControl/>
        <w:spacing w:line="360" w:lineRule="auto"/>
        <w:jc w:val="left"/>
        <w:rPr>
          <w:rFonts w:asciiTheme="minorEastAsia" w:hAnsiTheme="minorEastAsia"/>
          <w:b/>
          <w:bCs/>
          <w:color w:val="000000" w:themeColor="text1"/>
          <w:sz w:val="32"/>
          <w:szCs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72F37951">
      <w:pPr>
        <w:pStyle w:val="27"/>
        <w:jc w:val="left"/>
        <w:rPr>
          <w:rFonts w:hint="eastAsia" w:ascii="宋体" w:hAnsi="宋体" w:eastAsia="宋体" w:cs="Times New Roman"/>
          <w:b/>
          <w:bCs/>
          <w:color w:val="auto"/>
          <w:sz w:val="28"/>
          <w:lang w:val="zh-CN"/>
        </w:rPr>
      </w:pPr>
      <w:bookmarkStart w:id="126" w:name="_Toc20892"/>
      <w:bookmarkStart w:id="127" w:name="_Toc19403"/>
      <w:bookmarkStart w:id="128" w:name="_Toc93054083"/>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11</w:t>
      </w:r>
      <w:r>
        <w:rPr>
          <w:rFonts w:hint="eastAsia" w:ascii="宋体" w:hAnsi="宋体" w:eastAsia="宋体" w:cs="Times New Roman"/>
          <w:b/>
          <w:bCs/>
          <w:color w:val="auto"/>
          <w:sz w:val="28"/>
          <w:lang w:val="zh-CN" w:eastAsia="zh-CN"/>
        </w:rPr>
        <w:t>：技术规格响应表</w:t>
      </w:r>
      <w:bookmarkEnd w:id="126"/>
      <w:bookmarkEnd w:id="127"/>
    </w:p>
    <w:p w14:paraId="02CA5CCE">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3C696D9B">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技术规格响应表</w:t>
      </w:r>
    </w:p>
    <w:p w14:paraId="6D06E9E9">
      <w:pPr>
        <w:autoSpaceDE w:val="0"/>
        <w:autoSpaceDN w:val="0"/>
        <w:adjustRightInd w:val="0"/>
        <w:spacing w:line="400" w:lineRule="exact"/>
        <w:ind w:firstLine="723" w:firstLineChars="300"/>
        <w:rPr>
          <w:rFonts w:ascii="宋体" w:hAnsi="Cambria" w:cs="宋体"/>
          <w:b/>
          <w:bCs/>
          <w:color w:val="auto"/>
          <w:kern w:val="0"/>
          <w:sz w:val="24"/>
          <w:lang w:val="zh-CN"/>
        </w:rPr>
      </w:pPr>
      <w:r>
        <w:rPr>
          <w:rFonts w:hint="eastAsia" w:ascii="宋体" w:hAnsi="Cambria" w:cs="宋体"/>
          <w:b/>
          <w:bCs/>
          <w:color w:val="auto"/>
          <w:kern w:val="0"/>
          <w:sz w:val="24"/>
          <w:lang w:val="zh-CN"/>
        </w:rPr>
        <w:t>供应商名称</w:t>
      </w:r>
      <w:r>
        <w:rPr>
          <w:rFonts w:ascii="宋体" w:hAnsi="Cambria" w:cs="宋体"/>
          <w:b/>
          <w:bCs/>
          <w:color w:val="auto"/>
          <w:kern w:val="0"/>
          <w:sz w:val="24"/>
          <w:lang w:val="zh-CN"/>
        </w:rPr>
        <w:t>:</w:t>
      </w:r>
    </w:p>
    <w:p w14:paraId="062C6C5A">
      <w:pPr>
        <w:autoSpaceDE w:val="0"/>
        <w:autoSpaceDN w:val="0"/>
        <w:adjustRightInd w:val="0"/>
        <w:spacing w:line="400" w:lineRule="exact"/>
        <w:ind w:firstLine="723" w:firstLineChars="300"/>
        <w:rPr>
          <w:rFonts w:ascii="宋体" w:hAnsi="Cambria" w:cs="宋体"/>
          <w:b/>
          <w:bCs/>
          <w:color w:val="auto"/>
          <w:kern w:val="0"/>
          <w:sz w:val="24"/>
          <w:lang w:val="zh-CN"/>
        </w:rPr>
      </w:pPr>
      <w:r>
        <w:rPr>
          <w:rFonts w:hint="eastAsia" w:ascii="宋体" w:hAnsi="Cambria" w:cs="宋体"/>
          <w:b/>
          <w:bCs/>
          <w:color w:val="auto"/>
          <w:kern w:val="0"/>
          <w:sz w:val="24"/>
          <w:lang w:val="zh-CN"/>
        </w:rPr>
        <w:t>包号：</w:t>
      </w:r>
    </w:p>
    <w:tbl>
      <w:tblPr>
        <w:tblStyle w:val="29"/>
        <w:tblW w:w="0" w:type="auto"/>
        <w:jc w:val="center"/>
        <w:tblLayout w:type="fixed"/>
        <w:tblCellMar>
          <w:top w:w="0" w:type="dxa"/>
          <w:left w:w="28" w:type="dxa"/>
          <w:bottom w:w="0" w:type="dxa"/>
          <w:right w:w="28" w:type="dxa"/>
        </w:tblCellMar>
      </w:tblPr>
      <w:tblGrid>
        <w:gridCol w:w="650"/>
        <w:gridCol w:w="837"/>
        <w:gridCol w:w="1797"/>
        <w:gridCol w:w="669"/>
        <w:gridCol w:w="668"/>
        <w:gridCol w:w="994"/>
        <w:gridCol w:w="1920"/>
        <w:gridCol w:w="717"/>
        <w:gridCol w:w="1128"/>
      </w:tblGrid>
      <w:tr w14:paraId="2FE1BE2C">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6BA817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330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B3684B">
            <w:pPr>
              <w:autoSpaceDE w:val="0"/>
              <w:autoSpaceDN w:val="0"/>
              <w:adjustRightInd w:val="0"/>
              <w:spacing w:before="40" w:after="40" w:line="400" w:lineRule="exact"/>
              <w:ind w:firstLine="120"/>
              <w:jc w:val="left"/>
              <w:rPr>
                <w:rFonts w:ascii="宋体" w:hAnsi="Cambria" w:cs="宋体"/>
                <w:color w:val="auto"/>
                <w:kern w:val="0"/>
                <w:sz w:val="22"/>
                <w:lang w:val="zh-CN"/>
              </w:rPr>
            </w:pPr>
            <w:r>
              <w:rPr>
                <w:rFonts w:hint="eastAsia" w:ascii="宋体" w:hAnsi="Cambria" w:cs="宋体"/>
                <w:color w:val="auto"/>
                <w:kern w:val="0"/>
                <w:sz w:val="24"/>
                <w:lang w:val="zh-CN"/>
              </w:rPr>
              <w:t>采购需求技术参数、指标</w:t>
            </w:r>
          </w:p>
        </w:tc>
        <w:tc>
          <w:tcPr>
            <w:tcW w:w="4299"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1C204B">
            <w:pPr>
              <w:autoSpaceDE w:val="0"/>
              <w:autoSpaceDN w:val="0"/>
              <w:adjustRightInd w:val="0"/>
              <w:spacing w:before="40" w:after="40" w:line="400" w:lineRule="exact"/>
              <w:ind w:firstLine="480"/>
              <w:jc w:val="left"/>
              <w:rPr>
                <w:rFonts w:ascii="宋体" w:hAnsi="Cambria" w:cs="宋体"/>
                <w:color w:val="auto"/>
                <w:kern w:val="0"/>
                <w:sz w:val="22"/>
                <w:lang w:val="zh-CN"/>
              </w:rPr>
            </w:pPr>
            <w:r>
              <w:rPr>
                <w:rFonts w:hint="eastAsia" w:ascii="宋体" w:hAnsi="Cambria" w:cs="宋体"/>
                <w:color w:val="auto"/>
                <w:kern w:val="0"/>
                <w:sz w:val="24"/>
                <w:lang w:val="zh-CN"/>
              </w:rPr>
              <w:t>投标产品技术参数、指标</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D8A86E">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en-US" w:eastAsia="zh-CN"/>
              </w:rPr>
              <w:t>参数</w:t>
            </w:r>
            <w:r>
              <w:rPr>
                <w:rFonts w:hint="eastAsia" w:ascii="宋体" w:hAnsi="Cambria" w:cs="宋体"/>
                <w:color w:val="auto"/>
                <w:kern w:val="0"/>
                <w:sz w:val="24"/>
                <w:lang w:val="zh-CN"/>
              </w:rPr>
              <w:t>偏离</w:t>
            </w:r>
          </w:p>
        </w:tc>
      </w:tr>
      <w:tr w14:paraId="5FFABF1E">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39B28">
            <w:pPr>
              <w:autoSpaceDE w:val="0"/>
              <w:autoSpaceDN w:val="0"/>
              <w:adjustRightInd w:val="0"/>
              <w:spacing w:before="40" w:after="40"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序号</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A1E352">
            <w:pPr>
              <w:autoSpaceDE w:val="0"/>
              <w:autoSpaceDN w:val="0"/>
              <w:adjustRightInd w:val="0"/>
              <w:spacing w:before="40" w:after="40" w:line="400" w:lineRule="exact"/>
              <w:ind w:firstLine="199"/>
              <w:jc w:val="left"/>
              <w:rPr>
                <w:rFonts w:ascii="宋体" w:hAnsi="Cambria" w:cs="宋体"/>
                <w:color w:val="auto"/>
                <w:kern w:val="0"/>
                <w:sz w:val="22"/>
                <w:lang w:val="zh-CN"/>
              </w:rPr>
            </w:pPr>
            <w:r>
              <w:rPr>
                <w:rFonts w:hint="eastAsia" w:ascii="宋体" w:hAnsi="Cambria" w:cs="宋体"/>
                <w:color w:val="auto"/>
                <w:kern w:val="0"/>
                <w:sz w:val="24"/>
                <w:lang w:val="zh-CN"/>
              </w:rPr>
              <w:t>名称</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B18A2A">
            <w:pPr>
              <w:autoSpaceDE w:val="0"/>
              <w:autoSpaceDN w:val="0"/>
              <w:adjustRightInd w:val="0"/>
              <w:spacing w:before="40" w:after="40"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6F5032">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0BAF75">
            <w:pPr>
              <w:autoSpaceDE w:val="0"/>
              <w:autoSpaceDN w:val="0"/>
              <w:adjustRightInd w:val="0"/>
              <w:spacing w:before="40" w:after="40" w:line="400" w:lineRule="exact"/>
              <w:ind w:firstLine="120"/>
              <w:jc w:val="left"/>
              <w:rPr>
                <w:rFonts w:ascii="宋体" w:hAnsi="Cambria" w:cs="宋体"/>
                <w:color w:val="auto"/>
                <w:kern w:val="0"/>
                <w:sz w:val="22"/>
                <w:lang w:val="zh-CN"/>
              </w:rPr>
            </w:pPr>
            <w:r>
              <w:rPr>
                <w:rFonts w:hint="eastAsia" w:ascii="宋体" w:hAnsi="Cambria" w:cs="宋体"/>
                <w:color w:val="auto"/>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AA242A">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规格型号、产地</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81497B">
            <w:pPr>
              <w:autoSpaceDE w:val="0"/>
              <w:autoSpaceDN w:val="0"/>
              <w:adjustRightInd w:val="0"/>
              <w:spacing w:before="40" w:after="40" w:line="400" w:lineRule="exact"/>
              <w:ind w:left="94"/>
              <w:rPr>
                <w:rFonts w:ascii="宋体" w:hAnsi="Cambria" w:cs="宋体"/>
                <w:color w:val="auto"/>
                <w:kern w:val="0"/>
                <w:sz w:val="22"/>
                <w:lang w:val="zh-CN"/>
              </w:rPr>
            </w:pPr>
            <w:r>
              <w:rPr>
                <w:rFonts w:hint="eastAsia" w:ascii="宋体" w:hAnsi="Cambria" w:cs="宋体"/>
                <w:color w:val="auto"/>
                <w:kern w:val="0"/>
                <w:sz w:val="24"/>
                <w:lang w:val="zh-CN"/>
              </w:rPr>
              <w:t>技术参数及配置</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8B7383">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003648">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ED7F8B3">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50F63E">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1</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5F3A2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F302F7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33ECA7">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F92F7E8">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72A981A">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29CFA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DC83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CB503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EAD4B76">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128EA4">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2</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43E47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844A9">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B23A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562EC2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08741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26540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8A0EF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2FCA2D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93C72F8">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1386D3">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3</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CC039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BA778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A45E2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7792F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EE740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2E2A764">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A8B6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3682D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3BB5274">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2984F8">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4</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EA026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639247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56024E">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9D0D3C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3B761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760634">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A4A3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7D44D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2C548A94">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416BCA">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hint="eastAsia" w:ascii="宋体" w:hAnsi="Cambria" w:cs="宋体"/>
                <w:color w:val="auto"/>
                <w:kern w:val="0"/>
                <w:sz w:val="24"/>
                <w:lang w:val="zh-CN"/>
              </w:rPr>
              <w:t>…</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2DA4C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5E5A899">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CFFAD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8837CB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B5FA53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ACB0581">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60ACA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B041C6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bl>
    <w:p w14:paraId="5A47BE01">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注：1.本表应按照每包“项目概况及技术参数”中产品序号的指标逐项填写，不得遗漏，否则，按无效投标处理。</w:t>
      </w:r>
    </w:p>
    <w:p w14:paraId="0CD8B445">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2.投标时提供国家认可的质监机构出具的投标产品的产品检验报告、供货商须保证所供货物完全符合项目招标标准规定的规格，货物质量及要求符合标准。直接复制招标文件“采购需求技术参数、指标”内容的，按</w:t>
      </w:r>
      <w:r>
        <w:rPr>
          <w:rFonts w:hint="eastAsia" w:ascii="宋体" w:hAnsi="宋体"/>
          <w:color w:val="auto"/>
          <w:kern w:val="0"/>
          <w:sz w:val="24"/>
          <w:szCs w:val="20"/>
          <w:lang w:val="en-US" w:eastAsia="zh-CN"/>
        </w:rPr>
        <w:t>无效投标</w:t>
      </w:r>
      <w:r>
        <w:rPr>
          <w:rFonts w:hint="eastAsia" w:ascii="宋体" w:hAnsi="宋体"/>
          <w:color w:val="auto"/>
          <w:kern w:val="0"/>
          <w:sz w:val="24"/>
          <w:szCs w:val="20"/>
        </w:rPr>
        <w:t>处理。</w:t>
      </w:r>
    </w:p>
    <w:p w14:paraId="21775A32">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3.</w:t>
      </w:r>
      <w:r>
        <w:rPr>
          <w:rFonts w:hint="eastAsia" w:ascii="宋体" w:hAnsi="宋体"/>
          <w:color w:val="auto"/>
          <w:kern w:val="0"/>
          <w:sz w:val="24"/>
          <w:szCs w:val="20"/>
          <w:lang w:val="zh-CN"/>
        </w:rPr>
        <w:t>填写此表时以招标项目参数要求为基本投标要求，满足招标项目参数要求的指标需列出“</w:t>
      </w:r>
      <w:r>
        <w:rPr>
          <w:rFonts w:hint="eastAsia" w:ascii="宋体" w:hAnsi="宋体"/>
          <w:color w:val="auto"/>
          <w:kern w:val="0"/>
          <w:sz w:val="24"/>
          <w:szCs w:val="20"/>
        </w:rPr>
        <w:t>0</w:t>
      </w:r>
      <w:r>
        <w:rPr>
          <w:rFonts w:hint="eastAsia" w:ascii="宋体" w:hAnsi="宋体"/>
          <w:color w:val="auto"/>
          <w:kern w:val="0"/>
          <w:sz w:val="24"/>
          <w:szCs w:val="20"/>
          <w:lang w:val="zh-CN"/>
        </w:rPr>
        <w:t>”；超出、不满足招标项目参数要求的指标需列出“+”、“-”偏差，并做出详细说明；如果只注明“+”、“-”或未填写，将视为该项指标不响应。</w:t>
      </w:r>
    </w:p>
    <w:p w14:paraId="2A0741A6">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4.</w:t>
      </w:r>
      <w:r>
        <w:rPr>
          <w:rFonts w:hint="eastAsia" w:ascii="宋体" w:hAnsi="宋体"/>
          <w:color w:val="auto"/>
          <w:kern w:val="0"/>
          <w:sz w:val="24"/>
          <w:szCs w:val="20"/>
          <w:lang w:eastAsia="zh-CN"/>
        </w:rPr>
        <w:t>供应商</w:t>
      </w:r>
      <w:r>
        <w:rPr>
          <w:rFonts w:hint="eastAsia" w:ascii="宋体" w:hAnsi="宋体"/>
          <w:color w:val="auto"/>
          <w:kern w:val="0"/>
          <w:sz w:val="24"/>
          <w:szCs w:val="20"/>
        </w:rPr>
        <w:t>响应采购需求应具体、明确，含糊不清、不确切或伪造、编造证明材料的，按照实质性不响应处理。对伪造、编造证明材料的，将报告本级财政部门。</w:t>
      </w:r>
    </w:p>
    <w:p w14:paraId="7BBE86FB">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5.行数不够可自行添加。</w:t>
      </w:r>
    </w:p>
    <w:p w14:paraId="04FD906A">
      <w:pPr>
        <w:autoSpaceDE w:val="0"/>
        <w:autoSpaceDN w:val="0"/>
        <w:adjustRightInd w:val="0"/>
        <w:spacing w:line="400" w:lineRule="exact"/>
        <w:ind w:firstLine="484" w:firstLineChars="202"/>
        <w:rPr>
          <w:rFonts w:hint="eastAsia" w:ascii="宋体" w:hAnsi="宋体"/>
          <w:color w:val="auto"/>
          <w:kern w:val="0"/>
          <w:sz w:val="24"/>
          <w:szCs w:val="20"/>
        </w:rPr>
      </w:pPr>
    </w:p>
    <w:p w14:paraId="1D51100D">
      <w:pPr>
        <w:autoSpaceDE w:val="0"/>
        <w:autoSpaceDN w:val="0"/>
        <w:adjustRightInd w:val="0"/>
        <w:spacing w:line="400" w:lineRule="exact"/>
        <w:rPr>
          <w:rFonts w:hint="eastAsia" w:ascii="宋体" w:hAnsi="宋体"/>
          <w:color w:val="auto"/>
          <w:kern w:val="0"/>
          <w:sz w:val="24"/>
          <w:szCs w:val="20"/>
        </w:rPr>
      </w:pPr>
    </w:p>
    <w:p w14:paraId="2F30E81D">
      <w:pPr>
        <w:autoSpaceDE w:val="0"/>
        <w:autoSpaceDN w:val="0"/>
        <w:adjustRightInd w:val="0"/>
        <w:spacing w:line="400" w:lineRule="exact"/>
        <w:ind w:firstLine="484" w:firstLineChars="202"/>
        <w:rPr>
          <w:rFonts w:hint="eastAsia" w:ascii="宋体" w:hAnsi="宋体"/>
          <w:color w:val="auto"/>
          <w:kern w:val="0"/>
          <w:sz w:val="24"/>
          <w:szCs w:val="20"/>
        </w:rPr>
      </w:pPr>
    </w:p>
    <w:p w14:paraId="01B12F72">
      <w:pPr>
        <w:autoSpaceDE w:val="0"/>
        <w:autoSpaceDN w:val="0"/>
        <w:adjustRightInd w:val="0"/>
        <w:spacing w:line="400" w:lineRule="exact"/>
        <w:ind w:firstLine="484" w:firstLineChars="202"/>
        <w:rPr>
          <w:rFonts w:hint="eastAsia" w:ascii="宋体" w:hAnsi="宋体"/>
          <w:color w:val="auto"/>
          <w:kern w:val="0"/>
          <w:sz w:val="24"/>
          <w:szCs w:val="20"/>
        </w:rPr>
      </w:pPr>
    </w:p>
    <w:p w14:paraId="28EE9A52">
      <w:pPr>
        <w:autoSpaceDE w:val="0"/>
        <w:autoSpaceDN w:val="0"/>
        <w:adjustRightInd w:val="0"/>
        <w:spacing w:line="400" w:lineRule="exact"/>
        <w:ind w:firstLine="649" w:firstLineChars="202"/>
        <w:rPr>
          <w:rFonts w:ascii="宋体" w:hAnsi="Cambria" w:cs="宋体"/>
          <w:b/>
          <w:bCs/>
          <w:color w:val="auto"/>
          <w:kern w:val="0"/>
          <w:sz w:val="32"/>
          <w:lang w:val="zh-CN"/>
        </w:rPr>
      </w:pPr>
    </w:p>
    <w:p w14:paraId="142B288B">
      <w:pPr>
        <w:autoSpaceDE w:val="0"/>
        <w:autoSpaceDN w:val="0"/>
        <w:adjustRightInd w:val="0"/>
        <w:spacing w:line="400" w:lineRule="exact"/>
        <w:ind w:firstLine="4453"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（公章）</w:t>
      </w:r>
    </w:p>
    <w:p w14:paraId="618DB8D3">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（签字或盖章）</w:t>
      </w:r>
    </w:p>
    <w:p w14:paraId="13174B30">
      <w:pPr>
        <w:autoSpaceDE w:val="0"/>
        <w:autoSpaceDN w:val="0"/>
        <w:adjustRightInd w:val="0"/>
        <w:spacing w:line="400" w:lineRule="exact"/>
        <w:rPr>
          <w:rFonts w:hint="eastAsia" w:ascii="宋体" w:hAnsi="宋体"/>
          <w:color w:val="auto"/>
          <w:sz w:val="28"/>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2EE88C25">
      <w:pPr>
        <w:pStyle w:val="27"/>
        <w:spacing w:line="360" w:lineRule="auto"/>
        <w:jc w:val="left"/>
        <w:rPr>
          <w:rFonts w:hint="eastAsia" w:asciiTheme="minorEastAsia" w:hAnsiTheme="minorEastAsia"/>
          <w:color w:val="000000" w:themeColor="text1"/>
          <w:sz w:val="32"/>
          <w:highlight w:val="none"/>
          <w:lang w:val="zh-CN"/>
          <w14:textFill>
            <w14:solidFill>
              <w14:schemeClr w14:val="tx1"/>
            </w14:solidFill>
          </w14:textFill>
        </w:rPr>
      </w:pPr>
    </w:p>
    <w:p w14:paraId="245717E2">
      <w:pPr>
        <w:pStyle w:val="27"/>
        <w:spacing w:line="360" w:lineRule="auto"/>
        <w:jc w:val="left"/>
        <w:rPr>
          <w:rFonts w:hint="eastAsia" w:asciiTheme="minorEastAsia" w:hAnsiTheme="minorEastAsia"/>
          <w:color w:val="000000" w:themeColor="text1"/>
          <w:sz w:val="32"/>
          <w:highlight w:val="none"/>
          <w:lang w:val="zh-CN"/>
          <w14:textFill>
            <w14:solidFill>
              <w14:schemeClr w14:val="tx1"/>
            </w14:solidFill>
          </w14:textFill>
        </w:rPr>
      </w:pPr>
    </w:p>
    <w:p w14:paraId="1E0FF6B5">
      <w:pPr>
        <w:pStyle w:val="27"/>
        <w:spacing w:line="360" w:lineRule="auto"/>
        <w:jc w:val="left"/>
        <w:rPr>
          <w:rFonts w:hint="eastAsia" w:asciiTheme="minorEastAsia" w:hAnsiTheme="minorEastAsia" w:eastAsiaTheme="minorEastAsia"/>
          <w:color w:val="000000" w:themeColor="text1"/>
          <w:sz w:val="32"/>
          <w:highlight w:val="none"/>
          <w:lang w:val="en-US" w:eastAsia="zh-CN"/>
          <w14:textFill>
            <w14:solidFill>
              <w14:schemeClr w14:val="tx1"/>
            </w14:solidFill>
          </w14:textFill>
        </w:rPr>
      </w:pPr>
      <w:bookmarkStart w:id="129" w:name="_Toc30052"/>
      <w:r>
        <w:rPr>
          <w:rFonts w:hint="eastAsia" w:asciiTheme="minorEastAsia" w:hAnsiTheme="minorEastAsia"/>
          <w:color w:val="000000" w:themeColor="text1"/>
          <w:sz w:val="32"/>
          <w:highlight w:val="none"/>
          <w:lang w:val="zh-CN"/>
          <w14:textFill>
            <w14:solidFill>
              <w14:schemeClr w14:val="tx1"/>
            </w14:solidFill>
          </w14:textFill>
        </w:rPr>
        <w:t>附件1</w:t>
      </w:r>
      <w:r>
        <w:rPr>
          <w:rFonts w:hint="eastAsia" w:asciiTheme="minorEastAsia" w:hAnsiTheme="minorEastAsia"/>
          <w:color w:val="000000" w:themeColor="text1"/>
          <w:sz w:val="32"/>
          <w:highlight w:val="none"/>
          <w:lang w:val="en-US" w:eastAsia="zh-CN"/>
          <w14:textFill>
            <w14:solidFill>
              <w14:schemeClr w14:val="tx1"/>
            </w14:solidFill>
          </w14:textFill>
        </w:rPr>
        <w:t>2</w:t>
      </w:r>
      <w:r>
        <w:rPr>
          <w:rFonts w:hint="eastAsia" w:asciiTheme="minorEastAsia" w:hAnsiTheme="minorEastAsia"/>
          <w:color w:val="000000" w:themeColor="text1"/>
          <w:sz w:val="32"/>
          <w:highlight w:val="none"/>
          <w:lang w:val="zh-CN"/>
          <w14:textFill>
            <w14:solidFill>
              <w14:schemeClr w14:val="tx1"/>
            </w14:solidFill>
          </w14:textFill>
        </w:rPr>
        <w:t>：具备履行合同所必须的设备和专业技术能力证明</w:t>
      </w:r>
      <w:bookmarkEnd w:id="128"/>
      <w:bookmarkEnd w:id="129"/>
    </w:p>
    <w:p w14:paraId="525B5C16">
      <w:pPr>
        <w:spacing w:line="360" w:lineRule="auto"/>
        <w:rPr>
          <w:highlight w:val="none"/>
          <w:lang w:val="zh-CN"/>
        </w:rPr>
      </w:pPr>
    </w:p>
    <w:p w14:paraId="04509936">
      <w:pPr>
        <w:autoSpaceDE w:val="0"/>
        <w:autoSpaceDN w:val="0"/>
        <w:adjustRightInd w:val="0"/>
        <w:spacing w:line="400" w:lineRule="exact"/>
        <w:rPr>
          <w:rFonts w:cs="宋体" w:asciiTheme="minorEastAsia" w:hAnsiTheme="minorEastAsia"/>
          <w:color w:val="000000" w:themeColor="text1"/>
          <w:kern w:val="0"/>
          <w:sz w:val="24"/>
          <w:highlight w:val="none"/>
          <w:lang w:val="zh-CN"/>
          <w14:textFill>
            <w14:solidFill>
              <w14:schemeClr w14:val="tx1"/>
            </w14:solidFill>
          </w14:textFill>
        </w:rPr>
      </w:pPr>
    </w:p>
    <w:p w14:paraId="67C7BFA7">
      <w:pPr>
        <w:autoSpaceDE w:val="0"/>
        <w:autoSpaceDN w:val="0"/>
        <w:spacing w:line="360" w:lineRule="auto"/>
        <w:ind w:firstLine="360"/>
        <w:rPr>
          <w:rFonts w:hint="eastAsia"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t>为保证本项目合同的顺利履行，投标人必须具备履行合同的设备和专业技术能力，</w:t>
      </w:r>
      <w:r>
        <w:rPr>
          <w:rFonts w:hint="eastAsia" w:cs="宋体" w:asciiTheme="minorEastAsia" w:hAnsiTheme="minorEastAsia"/>
          <w:color w:val="000000"/>
          <w:kern w:val="0"/>
          <w:sz w:val="24"/>
          <w:highlight w:val="none"/>
          <w:lang w:val="en-US" w:eastAsia="zh-CN"/>
        </w:rPr>
        <w:t>提供承诺函或相关证明材料</w:t>
      </w:r>
      <w:r>
        <w:rPr>
          <w:rFonts w:hint="eastAsia" w:cs="宋体" w:asciiTheme="minorEastAsia" w:hAnsiTheme="minorEastAsia"/>
          <w:color w:val="000000"/>
          <w:kern w:val="0"/>
          <w:sz w:val="24"/>
          <w:highlight w:val="none"/>
          <w:lang w:val="zh-CN"/>
        </w:rPr>
        <w:t>（格式自拟），并提供</w:t>
      </w:r>
      <w:r>
        <w:rPr>
          <w:rFonts w:hint="eastAsia" w:cs="宋体" w:asciiTheme="minorEastAsia" w:hAnsiTheme="minorEastAsia"/>
          <w:color w:val="000000"/>
          <w:kern w:val="0"/>
          <w:sz w:val="24"/>
          <w:highlight w:val="none"/>
          <w:lang w:val="en-US" w:eastAsia="zh-CN"/>
        </w:rPr>
        <w:t>相关方案</w:t>
      </w:r>
      <w:r>
        <w:rPr>
          <w:rFonts w:hint="eastAsia" w:cs="宋体" w:asciiTheme="minorEastAsia" w:hAnsiTheme="minorEastAsia"/>
          <w:color w:val="000000"/>
          <w:kern w:val="0"/>
          <w:sz w:val="24"/>
          <w:highlight w:val="none"/>
          <w:lang w:val="zh-CN"/>
        </w:rPr>
        <w:t>。</w:t>
      </w:r>
    </w:p>
    <w:p w14:paraId="48EECA3E">
      <w:pPr>
        <w:rPr>
          <w:rFonts w:hint="eastAsia"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br w:type="page"/>
      </w:r>
    </w:p>
    <w:p w14:paraId="74EE933C">
      <w:pPr>
        <w:pStyle w:val="27"/>
        <w:jc w:val="left"/>
        <w:rPr>
          <w:rFonts w:hint="eastAsia" w:ascii="宋体" w:hAnsi="宋体" w:eastAsia="宋体" w:cs="Times New Roman"/>
          <w:b/>
          <w:bCs/>
          <w:color w:val="auto"/>
          <w:sz w:val="28"/>
          <w:highlight w:val="none"/>
          <w:lang w:val="zh-CN"/>
        </w:rPr>
      </w:pPr>
      <w:bookmarkStart w:id="130" w:name="_Toc93054084"/>
      <w:bookmarkStart w:id="131" w:name="_Toc24184"/>
      <w:r>
        <w:rPr>
          <w:rFonts w:hint="eastAsia" w:asciiTheme="minorEastAsia" w:hAnsiTheme="minorEastAsia"/>
          <w:color w:val="000000" w:themeColor="text1"/>
          <w:sz w:val="32"/>
          <w:highlight w:val="none"/>
          <w:lang w:val="zh-CN"/>
          <w14:textFill>
            <w14:solidFill>
              <w14:schemeClr w14:val="tx1"/>
            </w14:solidFill>
          </w14:textFill>
        </w:rPr>
        <w:t>附件1</w:t>
      </w:r>
      <w:r>
        <w:rPr>
          <w:rFonts w:hint="eastAsia" w:asciiTheme="minorEastAsia" w:hAnsiTheme="minorEastAsia"/>
          <w:color w:val="000000" w:themeColor="text1"/>
          <w:sz w:val="32"/>
          <w:highlight w:val="none"/>
          <w:lang w:val="en-US" w:eastAsia="zh-CN"/>
          <w14:textFill>
            <w14:solidFill>
              <w14:schemeClr w14:val="tx1"/>
            </w14:solidFill>
          </w14:textFill>
        </w:rPr>
        <w:t>3</w:t>
      </w:r>
      <w:r>
        <w:rPr>
          <w:rFonts w:hint="eastAsia" w:asciiTheme="minorEastAsia" w:hAnsiTheme="minorEastAsia"/>
          <w:color w:val="000000" w:themeColor="text1"/>
          <w:sz w:val="32"/>
          <w:highlight w:val="none"/>
          <w:lang w:val="zh-CN"/>
          <w14:textFill>
            <w14:solidFill>
              <w14:schemeClr w14:val="tx1"/>
            </w14:solidFill>
          </w14:textFill>
        </w:rPr>
        <w:t>：</w:t>
      </w:r>
      <w:bookmarkEnd w:id="130"/>
      <w:r>
        <w:rPr>
          <w:rFonts w:hint="eastAsia" w:asciiTheme="minorEastAsia" w:hAnsiTheme="minorEastAsia"/>
          <w:color w:val="000000" w:themeColor="text1"/>
          <w:sz w:val="32"/>
          <w:highlight w:val="none"/>
          <w:lang w:val="zh-CN"/>
          <w14:textFill>
            <w14:solidFill>
              <w14:schemeClr w14:val="tx1"/>
            </w14:solidFill>
          </w14:textFill>
        </w:rPr>
        <w:t>投标产品相关资料</w:t>
      </w:r>
      <w:bookmarkEnd w:id="131"/>
    </w:p>
    <w:p w14:paraId="2F2316BD">
      <w:pPr>
        <w:rPr>
          <w:color w:val="auto"/>
          <w:highlight w:val="none"/>
          <w:lang w:val="zh-CN"/>
        </w:rPr>
      </w:pPr>
    </w:p>
    <w:p w14:paraId="1F7673AD">
      <w:pPr>
        <w:autoSpaceDE w:val="0"/>
        <w:autoSpaceDN w:val="0"/>
        <w:adjustRightInd w:val="0"/>
        <w:spacing w:line="400" w:lineRule="exact"/>
        <w:jc w:val="center"/>
        <w:rPr>
          <w:rFonts w:hint="eastAsia" w:ascii="宋体" w:hAnsi="Cambria" w:cs="宋体"/>
          <w:b/>
          <w:bCs/>
          <w:color w:val="auto"/>
          <w:kern w:val="0"/>
          <w:sz w:val="36"/>
          <w:szCs w:val="36"/>
          <w:highlight w:val="none"/>
          <w:lang w:val="zh-CN"/>
        </w:rPr>
      </w:pPr>
    </w:p>
    <w:p w14:paraId="775D54B6">
      <w:pPr>
        <w:autoSpaceDE w:val="0"/>
        <w:autoSpaceDN w:val="0"/>
        <w:adjustRightInd w:val="0"/>
        <w:spacing w:line="400" w:lineRule="exact"/>
        <w:jc w:val="center"/>
        <w:rPr>
          <w:rFonts w:hint="eastAsia" w:ascii="宋体" w:hAnsi="Cambria" w:cs="宋体"/>
          <w:b/>
          <w:bCs/>
          <w:color w:val="auto"/>
          <w:kern w:val="0"/>
          <w:sz w:val="36"/>
          <w:szCs w:val="36"/>
          <w:highlight w:val="none"/>
          <w:lang w:val="zh-CN"/>
        </w:rPr>
      </w:pPr>
      <w:r>
        <w:rPr>
          <w:rFonts w:hint="eastAsia" w:ascii="宋体" w:hAnsi="Cambria" w:cs="宋体"/>
          <w:b/>
          <w:bCs/>
          <w:color w:val="auto"/>
          <w:kern w:val="0"/>
          <w:sz w:val="36"/>
          <w:szCs w:val="36"/>
          <w:highlight w:val="none"/>
          <w:lang w:val="zh-CN"/>
        </w:rPr>
        <w:t>投标产品相关资料</w:t>
      </w:r>
    </w:p>
    <w:p w14:paraId="179DF584">
      <w:pPr>
        <w:autoSpaceDE w:val="0"/>
        <w:autoSpaceDN w:val="0"/>
        <w:adjustRightInd w:val="0"/>
        <w:spacing w:line="400" w:lineRule="exact"/>
        <w:jc w:val="center"/>
        <w:rPr>
          <w:rFonts w:hint="eastAsia" w:ascii="宋体" w:hAnsi="Cambria" w:cs="宋体"/>
          <w:b/>
          <w:bCs/>
          <w:color w:val="auto"/>
          <w:kern w:val="0"/>
          <w:sz w:val="36"/>
          <w:szCs w:val="36"/>
          <w:highlight w:val="none"/>
          <w:lang w:val="zh-CN"/>
        </w:rPr>
      </w:pPr>
    </w:p>
    <w:p w14:paraId="188F4E79">
      <w:pPr>
        <w:autoSpaceDE w:val="0"/>
        <w:autoSpaceDN w:val="0"/>
        <w:adjustRightInd w:val="0"/>
        <w:spacing w:line="400" w:lineRule="exact"/>
        <w:ind w:firstLine="484" w:firstLineChars="202"/>
        <w:rPr>
          <w:rFonts w:hint="eastAsia" w:ascii="宋体" w:hAnsi="宋体" w:eastAsia="宋体" w:cs="Times New Roman"/>
          <w:color w:val="auto"/>
          <w:kern w:val="0"/>
          <w:sz w:val="24"/>
          <w:szCs w:val="20"/>
          <w:highlight w:val="yellow"/>
          <w:lang w:val="zh-CN"/>
        </w:rPr>
      </w:pPr>
      <w:r>
        <w:rPr>
          <w:rFonts w:hint="eastAsia" w:ascii="宋体" w:hAnsi="宋体" w:eastAsia="宋体" w:cs="Times New Roman"/>
          <w:color w:val="auto"/>
          <w:kern w:val="0"/>
          <w:sz w:val="24"/>
          <w:szCs w:val="20"/>
          <w:highlight w:val="none"/>
          <w:lang w:val="zh-CN"/>
        </w:rPr>
        <w:t>根据采购项目内容，</w:t>
      </w:r>
      <w:r>
        <w:rPr>
          <w:rFonts w:hint="eastAsia" w:ascii="宋体" w:hAnsi="Cambria" w:cs="宋体"/>
          <w:color w:val="auto"/>
          <w:kern w:val="0"/>
          <w:sz w:val="24"/>
          <w:highlight w:val="none"/>
          <w:lang w:val="zh-CN"/>
        </w:rPr>
        <w:t>所有投标产品需提供国家认可的质监机构出具的投标产品的产品检验报告或生产厂家公开的产品彩页或网页原始截图等能够证明技术参数响应的相关资料。</w:t>
      </w:r>
    </w:p>
    <w:p w14:paraId="03D23310">
      <w:pPr>
        <w:pStyle w:val="27"/>
        <w:spacing w:line="360" w:lineRule="auto"/>
        <w:jc w:val="left"/>
        <w:rPr>
          <w:rFonts w:hint="eastAsia" w:asciiTheme="minorEastAsia" w:hAnsiTheme="minorEastAsia"/>
          <w:color w:val="000000" w:themeColor="text1"/>
          <w:sz w:val="32"/>
          <w:highlight w:val="none"/>
          <w:lang w:val="zh-CN"/>
          <w14:textFill>
            <w14:solidFill>
              <w14:schemeClr w14:val="tx1"/>
            </w14:solidFill>
          </w14:textFill>
        </w:rPr>
      </w:pPr>
    </w:p>
    <w:p w14:paraId="1033A0C1">
      <w:pPr>
        <w:pStyle w:val="27"/>
        <w:spacing w:line="360" w:lineRule="auto"/>
        <w:jc w:val="left"/>
        <w:rPr>
          <w:rFonts w:hint="eastAsia" w:asciiTheme="minorEastAsia" w:hAnsiTheme="minorEastAsia"/>
          <w:color w:val="000000" w:themeColor="text1"/>
          <w:sz w:val="32"/>
          <w:highlight w:val="none"/>
          <w:lang w:val="zh-CN"/>
          <w14:textFill>
            <w14:solidFill>
              <w14:schemeClr w14:val="tx1"/>
            </w14:solidFill>
          </w14:textFill>
        </w:rPr>
      </w:pPr>
    </w:p>
    <w:p w14:paraId="7B927D79">
      <w:pPr>
        <w:pStyle w:val="27"/>
        <w:spacing w:line="360" w:lineRule="auto"/>
        <w:jc w:val="left"/>
        <w:rPr>
          <w:rFonts w:hint="eastAsia" w:asciiTheme="minorEastAsia" w:hAnsiTheme="minorEastAsia"/>
          <w:color w:val="000000" w:themeColor="text1"/>
          <w:sz w:val="32"/>
          <w:highlight w:val="none"/>
          <w:lang w:val="zh-CN"/>
          <w14:textFill>
            <w14:solidFill>
              <w14:schemeClr w14:val="tx1"/>
            </w14:solidFill>
          </w14:textFill>
        </w:rPr>
      </w:pPr>
    </w:p>
    <w:p w14:paraId="76780F62">
      <w:pPr>
        <w:pStyle w:val="27"/>
        <w:spacing w:line="360" w:lineRule="auto"/>
        <w:jc w:val="left"/>
        <w:rPr>
          <w:rFonts w:hint="eastAsia" w:asciiTheme="minorEastAsia" w:hAnsiTheme="minorEastAsia"/>
          <w:color w:val="000000" w:themeColor="text1"/>
          <w:sz w:val="32"/>
          <w:highlight w:val="none"/>
          <w:lang w:val="zh-CN"/>
          <w14:textFill>
            <w14:solidFill>
              <w14:schemeClr w14:val="tx1"/>
            </w14:solidFill>
          </w14:textFill>
        </w:rPr>
      </w:pPr>
    </w:p>
    <w:p w14:paraId="3AE5BCBE">
      <w:pPr>
        <w:pStyle w:val="27"/>
        <w:spacing w:line="360" w:lineRule="auto"/>
        <w:jc w:val="left"/>
        <w:rPr>
          <w:rFonts w:hint="eastAsia" w:asciiTheme="minorEastAsia" w:hAnsiTheme="minorEastAsia"/>
          <w:color w:val="000000" w:themeColor="text1"/>
          <w:sz w:val="32"/>
          <w:highlight w:val="none"/>
          <w:lang w:val="en-US" w:eastAsia="zh-CN"/>
          <w14:textFill>
            <w14:solidFill>
              <w14:schemeClr w14:val="tx1"/>
            </w14:solidFill>
          </w14:textFill>
        </w:rPr>
      </w:pPr>
    </w:p>
    <w:p w14:paraId="57D0F2AA">
      <w:pPr>
        <w:pStyle w:val="27"/>
        <w:spacing w:line="360" w:lineRule="auto"/>
        <w:jc w:val="left"/>
        <w:rPr>
          <w:rFonts w:hint="eastAsia" w:asciiTheme="minorEastAsia" w:hAnsiTheme="minorEastAsia"/>
          <w:color w:val="000000" w:themeColor="text1"/>
          <w:sz w:val="32"/>
          <w:highlight w:val="none"/>
          <w:lang w:val="en-US" w:eastAsia="zh-CN"/>
          <w14:textFill>
            <w14:solidFill>
              <w14:schemeClr w14:val="tx1"/>
            </w14:solidFill>
          </w14:textFill>
        </w:rPr>
      </w:pPr>
    </w:p>
    <w:p w14:paraId="2DE8B55E">
      <w:pPr>
        <w:pStyle w:val="27"/>
        <w:spacing w:line="360" w:lineRule="auto"/>
        <w:jc w:val="left"/>
        <w:rPr>
          <w:rFonts w:hint="eastAsia" w:asciiTheme="minorEastAsia" w:hAnsiTheme="minorEastAsia"/>
          <w:color w:val="000000" w:themeColor="text1"/>
          <w:sz w:val="32"/>
          <w:highlight w:val="none"/>
          <w:lang w:val="en-US" w:eastAsia="zh-CN"/>
          <w14:textFill>
            <w14:solidFill>
              <w14:schemeClr w14:val="tx1"/>
            </w14:solidFill>
          </w14:textFill>
        </w:rPr>
      </w:pPr>
    </w:p>
    <w:p w14:paraId="7F65EE73">
      <w:pPr>
        <w:pStyle w:val="27"/>
        <w:spacing w:line="360" w:lineRule="auto"/>
        <w:jc w:val="left"/>
        <w:rPr>
          <w:rFonts w:hint="eastAsia" w:asciiTheme="minorEastAsia" w:hAnsiTheme="minorEastAsia"/>
          <w:color w:val="000000" w:themeColor="text1"/>
          <w:sz w:val="32"/>
          <w:highlight w:val="none"/>
          <w:lang w:val="en-US" w:eastAsia="zh-CN"/>
          <w14:textFill>
            <w14:solidFill>
              <w14:schemeClr w14:val="tx1"/>
            </w14:solidFill>
          </w14:textFill>
        </w:rPr>
      </w:pPr>
    </w:p>
    <w:p w14:paraId="18C0EA87">
      <w:pPr>
        <w:pStyle w:val="27"/>
        <w:spacing w:line="360" w:lineRule="auto"/>
        <w:jc w:val="left"/>
        <w:rPr>
          <w:rFonts w:hint="eastAsia" w:asciiTheme="minorEastAsia" w:hAnsiTheme="minorEastAsia"/>
          <w:color w:val="000000" w:themeColor="text1"/>
          <w:sz w:val="32"/>
          <w:highlight w:val="none"/>
          <w:lang w:val="en-US" w:eastAsia="zh-CN"/>
          <w14:textFill>
            <w14:solidFill>
              <w14:schemeClr w14:val="tx1"/>
            </w14:solidFill>
          </w14:textFill>
        </w:rPr>
      </w:pPr>
    </w:p>
    <w:p w14:paraId="25594BC8">
      <w:pPr>
        <w:pStyle w:val="27"/>
        <w:spacing w:line="360" w:lineRule="auto"/>
        <w:jc w:val="left"/>
        <w:rPr>
          <w:rFonts w:hint="eastAsia" w:asciiTheme="minorEastAsia" w:hAnsiTheme="minorEastAsia"/>
          <w:color w:val="000000" w:themeColor="text1"/>
          <w:sz w:val="32"/>
          <w:highlight w:val="none"/>
          <w:lang w:val="en-US" w:eastAsia="zh-CN"/>
          <w14:textFill>
            <w14:solidFill>
              <w14:schemeClr w14:val="tx1"/>
            </w14:solidFill>
          </w14:textFill>
        </w:rPr>
      </w:pPr>
    </w:p>
    <w:p w14:paraId="7295A684">
      <w:pPr>
        <w:pStyle w:val="27"/>
        <w:spacing w:line="360" w:lineRule="auto"/>
        <w:jc w:val="left"/>
        <w:rPr>
          <w:rFonts w:hint="eastAsia" w:asciiTheme="minorEastAsia" w:hAnsiTheme="minorEastAsia"/>
          <w:color w:val="000000" w:themeColor="text1"/>
          <w:sz w:val="32"/>
          <w:highlight w:val="none"/>
          <w:lang w:val="en-US" w:eastAsia="zh-CN"/>
          <w14:textFill>
            <w14:solidFill>
              <w14:schemeClr w14:val="tx1"/>
            </w14:solidFill>
          </w14:textFill>
        </w:rPr>
      </w:pPr>
    </w:p>
    <w:p w14:paraId="70890080">
      <w:pPr>
        <w:pStyle w:val="27"/>
        <w:spacing w:line="360" w:lineRule="auto"/>
        <w:jc w:val="left"/>
        <w:rPr>
          <w:rFonts w:hint="eastAsia" w:asciiTheme="minorEastAsia" w:hAnsiTheme="minorEastAsia"/>
          <w:color w:val="000000" w:themeColor="text1"/>
          <w:sz w:val="32"/>
          <w:highlight w:val="none"/>
          <w:lang w:val="en-US" w:eastAsia="zh-CN"/>
          <w14:textFill>
            <w14:solidFill>
              <w14:schemeClr w14:val="tx1"/>
            </w14:solidFill>
          </w14:textFill>
        </w:rPr>
      </w:pPr>
    </w:p>
    <w:p w14:paraId="693C5265">
      <w:pPr>
        <w:pStyle w:val="27"/>
        <w:spacing w:line="360" w:lineRule="auto"/>
        <w:jc w:val="left"/>
        <w:rPr>
          <w:rFonts w:hint="eastAsia" w:asciiTheme="minorEastAsia" w:hAnsiTheme="minorEastAsia"/>
          <w:color w:val="000000" w:themeColor="text1"/>
          <w:sz w:val="32"/>
          <w:highlight w:val="none"/>
          <w:lang w:val="en-US" w:eastAsia="zh-CN"/>
          <w14:textFill>
            <w14:solidFill>
              <w14:schemeClr w14:val="tx1"/>
            </w14:solidFill>
          </w14:textFill>
        </w:rPr>
      </w:pPr>
    </w:p>
    <w:p w14:paraId="0088B5AF">
      <w:pPr>
        <w:pStyle w:val="27"/>
        <w:spacing w:line="360" w:lineRule="auto"/>
        <w:jc w:val="left"/>
        <w:rPr>
          <w:rFonts w:hint="eastAsia" w:asciiTheme="minorEastAsia" w:hAnsiTheme="minorEastAsia"/>
          <w:color w:val="000000" w:themeColor="text1"/>
          <w:sz w:val="32"/>
          <w:highlight w:val="none"/>
          <w:lang w:val="en-US" w:eastAsia="zh-CN"/>
          <w14:textFill>
            <w14:solidFill>
              <w14:schemeClr w14:val="tx1"/>
            </w14:solidFill>
          </w14:textFill>
        </w:rPr>
      </w:pPr>
    </w:p>
    <w:p w14:paraId="6550A1BD">
      <w:pPr>
        <w:pStyle w:val="27"/>
        <w:spacing w:line="360" w:lineRule="auto"/>
        <w:jc w:val="left"/>
        <w:rPr>
          <w:rFonts w:hint="eastAsia" w:asciiTheme="minorEastAsia" w:hAnsiTheme="minorEastAsia"/>
          <w:color w:val="000000" w:themeColor="text1"/>
          <w:sz w:val="32"/>
          <w:highlight w:val="none"/>
          <w:lang w:val="zh-CN"/>
          <w14:textFill>
            <w14:solidFill>
              <w14:schemeClr w14:val="tx1"/>
            </w14:solidFill>
          </w14:textFill>
        </w:rPr>
      </w:pPr>
      <w:bookmarkStart w:id="132" w:name="_Toc29716"/>
      <w:r>
        <w:rPr>
          <w:rFonts w:hint="eastAsia" w:asciiTheme="minorEastAsia" w:hAnsiTheme="minorEastAsia"/>
          <w:color w:val="000000" w:themeColor="text1"/>
          <w:sz w:val="32"/>
          <w:highlight w:val="none"/>
          <w:lang w:val="en-US" w:eastAsia="zh-CN"/>
          <w14:textFill>
            <w14:solidFill>
              <w14:schemeClr w14:val="tx1"/>
            </w14:solidFill>
          </w14:textFill>
        </w:rPr>
        <w:t>附件14：</w:t>
      </w:r>
      <w:r>
        <w:rPr>
          <w:rFonts w:hint="eastAsia" w:asciiTheme="minorEastAsia" w:hAnsiTheme="minorEastAsia"/>
          <w:color w:val="000000" w:themeColor="text1"/>
          <w:sz w:val="32"/>
          <w:highlight w:val="none"/>
          <w:lang w:val="zh-CN"/>
          <w14:textFill>
            <w14:solidFill>
              <w14:schemeClr w14:val="tx1"/>
            </w14:solidFill>
          </w14:textFill>
        </w:rPr>
        <w:t>享受政府采购政策优惠的证明资料</w:t>
      </w:r>
      <w:bookmarkEnd w:id="132"/>
    </w:p>
    <w:p w14:paraId="597E816B">
      <w:pPr>
        <w:pStyle w:val="27"/>
        <w:spacing w:line="360" w:lineRule="auto"/>
        <w:jc w:val="left"/>
        <w:rPr>
          <w:rFonts w:cs="Cambria" w:asciiTheme="minorEastAsia" w:hAnsiTheme="minorEastAsia"/>
          <w:color w:val="000000" w:themeColor="text1"/>
          <w:sz w:val="32"/>
          <w:highlight w:val="none"/>
          <w14:textFill>
            <w14:solidFill>
              <w14:schemeClr w14:val="tx1"/>
            </w14:solidFill>
          </w14:textFill>
        </w:rPr>
      </w:pPr>
    </w:p>
    <w:p w14:paraId="563F5E3F">
      <w:pPr>
        <w:keepNext w:val="0"/>
        <w:keepLines w:val="0"/>
        <w:widowControl/>
        <w:suppressLineNumbers w:val="0"/>
        <w:jc w:val="center"/>
        <w:rPr>
          <w:rFonts w:hint="eastAsia" w:ascii="宋体" w:hAnsi="宋体" w:eastAsia="宋体" w:cs="宋体"/>
          <w:b/>
          <w:color w:val="000000"/>
          <w:kern w:val="0"/>
          <w:sz w:val="36"/>
          <w:szCs w:val="36"/>
          <w:lang w:val="en-US" w:eastAsia="zh-CN" w:bidi="ar"/>
        </w:rPr>
      </w:pPr>
      <w:bookmarkStart w:id="133" w:name="_Toc81408316"/>
      <w:bookmarkStart w:id="134" w:name="_Toc93054085"/>
      <w:bookmarkStart w:id="135" w:name="_Toc513219917"/>
      <w:r>
        <w:rPr>
          <w:rFonts w:hint="eastAsia" w:ascii="宋体" w:hAnsi="宋体" w:eastAsia="宋体" w:cs="宋体"/>
          <w:b/>
          <w:color w:val="000000"/>
          <w:kern w:val="0"/>
          <w:sz w:val="36"/>
          <w:szCs w:val="36"/>
          <w:lang w:val="en-US" w:eastAsia="zh-CN" w:bidi="ar"/>
        </w:rPr>
        <w:t>中小企业声明函</w:t>
      </w:r>
    </w:p>
    <w:p w14:paraId="4C956B01">
      <w:pPr>
        <w:pStyle w:val="10"/>
      </w:pPr>
    </w:p>
    <w:p w14:paraId="5EC93F1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本公司郑重声明，根据《政府采购促进中小企业发展管理办法》（财库﹝2020﹞46 号）的规定，本公司参加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采购活动，提供的货物全部由符合政策要求的中小企业制造。相关企业的具体情况如下： </w:t>
      </w:r>
    </w:p>
    <w:p w14:paraId="174074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cs="宋体"/>
          <w:i w:val="0"/>
          <w:iCs/>
          <w:color w:val="000000"/>
          <w:kern w:val="0"/>
          <w:sz w:val="24"/>
          <w:szCs w:val="24"/>
          <w:u w:val="single"/>
          <w:lang w:val="en-US" w:eastAsia="zh-CN" w:bidi="ar"/>
        </w:rPr>
        <w:t>制</w:t>
      </w:r>
      <w:r>
        <w:rPr>
          <w:rFonts w:hint="eastAsia" w:ascii="宋体" w:hAnsi="Cambria" w:cs="宋体"/>
          <w:kern w:val="0"/>
          <w:sz w:val="24"/>
          <w:u w:val="single"/>
          <w:lang w:val="zh-CN"/>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0E5BD47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Cambria" w:cs="宋体"/>
          <w:kern w:val="0"/>
          <w:sz w:val="24"/>
          <w:u w:val="single"/>
          <w:lang w:val="zh-CN"/>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304AF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39FC5F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0206FB5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140EE927">
      <w:pPr>
        <w:keepNext w:val="0"/>
        <w:keepLines w:val="0"/>
        <w:pageBreakBefore w:val="0"/>
        <w:widowControl/>
        <w:suppressLineNumbers w:val="0"/>
        <w:kinsoku/>
        <w:wordWrap/>
        <w:overflowPunct/>
        <w:topLinePunct w:val="0"/>
        <w:autoSpaceDE/>
        <w:autoSpaceDN/>
        <w:bidi w:val="0"/>
        <w:adjustRightInd/>
        <w:snapToGrid/>
        <w:spacing w:line="40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384EAA81">
      <w:pPr>
        <w:pStyle w:val="2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14:paraId="39EDDE46">
      <w:pPr>
        <w:keepNext w:val="0"/>
        <w:keepLines w:val="0"/>
        <w:pageBreakBefore w:val="0"/>
        <w:widowControl/>
        <w:suppressLineNumbers w:val="0"/>
        <w:kinsoku/>
        <w:wordWrap/>
        <w:overflowPunct/>
        <w:topLinePunct w:val="0"/>
        <w:autoSpaceDE/>
        <w:autoSpaceDN/>
        <w:bidi w:val="0"/>
        <w:adjustRightInd/>
        <w:snapToGrid/>
        <w:spacing w:line="400" w:lineRule="exact"/>
        <w:ind w:firstLine="4320" w:firstLineChars="18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1C83806">
      <w:pPr>
        <w:keepNext w:val="0"/>
        <w:keepLines w:val="0"/>
        <w:pageBreakBefore w:val="0"/>
        <w:widowControl/>
        <w:suppressLineNumbers w:val="0"/>
        <w:kinsoku/>
        <w:wordWrap/>
        <w:overflowPunct/>
        <w:topLinePunct w:val="0"/>
        <w:autoSpaceDE/>
        <w:autoSpaceDN/>
        <w:bidi w:val="0"/>
        <w:adjustRightInd/>
        <w:snapToGrid/>
        <w:spacing w:line="400" w:lineRule="exact"/>
        <w:ind w:firstLine="4800" w:firstLineChars="20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   期： </w:t>
      </w:r>
    </w:p>
    <w:p w14:paraId="1866E838">
      <w:pPr>
        <w:autoSpaceDE w:val="0"/>
        <w:autoSpaceDN w:val="0"/>
        <w:adjustRightInd w:val="0"/>
        <w:spacing w:line="400" w:lineRule="exact"/>
        <w:rPr>
          <w:rFonts w:hint="eastAsia" w:ascii="宋体" w:hAnsi="Cambria" w:cs="宋体"/>
          <w:color w:val="auto"/>
          <w:kern w:val="0"/>
          <w:sz w:val="24"/>
          <w:lang w:val="zh-CN"/>
        </w:rPr>
      </w:pPr>
    </w:p>
    <w:p w14:paraId="248C66C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lang w:val="en-US" w:eastAsia="zh-CN" w:bidi="ar"/>
        </w:rPr>
      </w:pPr>
      <w:bookmarkStart w:id="136" w:name="_Toc500493815"/>
      <w:r>
        <w:rPr>
          <w:rFonts w:hint="eastAsia" w:ascii="宋体" w:hAnsi="宋体" w:eastAsia="宋体" w:cs="宋体"/>
          <w:color w:val="000000"/>
          <w:kern w:val="0"/>
          <w:sz w:val="24"/>
          <w:szCs w:val="24"/>
          <w:lang w:val="en-US" w:eastAsia="zh-CN" w:bidi="ar"/>
        </w:rPr>
        <w:t>从业人员、营业收入、资产总额填报上一年度数据，无上一年度数据的新成立企业可不填报。</w:t>
      </w:r>
    </w:p>
    <w:p w14:paraId="4EF14EC8">
      <w:pPr>
        <w:widowControl/>
        <w:snapToGrid w:val="0"/>
        <w:spacing w:line="360" w:lineRule="auto"/>
        <w:outlineLvl w:val="9"/>
        <w:rPr>
          <w:rFonts w:hint="eastAsia" w:ascii="宋体"/>
          <w:b/>
          <w:color w:val="auto"/>
          <w:sz w:val="28"/>
          <w:szCs w:val="28"/>
        </w:rPr>
      </w:pPr>
    </w:p>
    <w:p w14:paraId="2B8FFC5B">
      <w:pPr>
        <w:widowControl/>
        <w:snapToGrid w:val="0"/>
        <w:spacing w:line="360" w:lineRule="auto"/>
        <w:outlineLvl w:val="9"/>
        <w:rPr>
          <w:rFonts w:hint="eastAsia" w:ascii="宋体"/>
          <w:b/>
          <w:color w:val="auto"/>
          <w:sz w:val="28"/>
          <w:szCs w:val="28"/>
        </w:rPr>
      </w:pPr>
    </w:p>
    <w:p w14:paraId="54631A5F">
      <w:pPr>
        <w:autoSpaceDE w:val="0"/>
        <w:autoSpaceDN w:val="0"/>
        <w:adjustRightInd w:val="0"/>
        <w:spacing w:line="400" w:lineRule="exact"/>
        <w:ind w:firstLine="480" w:firstLineChars="200"/>
        <w:rPr>
          <w:rFonts w:hint="eastAsia" w:ascii="宋体" w:hAnsi="Cambria" w:cs="宋体"/>
          <w:color w:val="0000FF"/>
          <w:kern w:val="0"/>
          <w:sz w:val="24"/>
          <w:lang w:val="en-US" w:eastAsia="zh-CN"/>
        </w:rPr>
      </w:pPr>
      <w:r>
        <w:rPr>
          <w:rFonts w:hint="eastAsia" w:ascii="宋体" w:hAnsi="Cambria" w:cs="宋体"/>
          <w:color w:val="0000FF"/>
          <w:kern w:val="0"/>
          <w:sz w:val="24"/>
          <w:lang w:val="zh-CN"/>
        </w:rPr>
        <w:t>注</w:t>
      </w:r>
      <w:r>
        <w:rPr>
          <w:rFonts w:hint="eastAsia" w:ascii="宋体" w:hAnsi="Cambria" w:cs="宋体"/>
          <w:color w:val="0000FF"/>
          <w:kern w:val="0"/>
          <w:sz w:val="24"/>
          <w:lang w:val="en-US" w:eastAsia="zh-CN"/>
        </w:rPr>
        <w:t>:若非中小企业可不用填写</w:t>
      </w:r>
    </w:p>
    <w:p w14:paraId="267DF423">
      <w:pPr>
        <w:pStyle w:val="10"/>
        <w:rPr>
          <w:rFonts w:hint="eastAsia" w:ascii="宋体"/>
          <w:b/>
          <w:color w:val="auto"/>
          <w:sz w:val="28"/>
          <w:szCs w:val="28"/>
        </w:rPr>
      </w:pPr>
    </w:p>
    <w:p w14:paraId="3BC2114F">
      <w:pPr>
        <w:rPr>
          <w:rFonts w:hint="eastAsia" w:ascii="宋体"/>
          <w:b/>
          <w:color w:val="auto"/>
          <w:sz w:val="28"/>
          <w:szCs w:val="28"/>
        </w:rPr>
      </w:pPr>
    </w:p>
    <w:p w14:paraId="70440F10">
      <w:pPr>
        <w:rPr>
          <w:rFonts w:hint="eastAsia" w:ascii="宋体"/>
          <w:b/>
          <w:color w:val="auto"/>
          <w:sz w:val="28"/>
          <w:szCs w:val="28"/>
        </w:rPr>
      </w:pPr>
    </w:p>
    <w:p w14:paraId="0398830F">
      <w:pPr>
        <w:pStyle w:val="10"/>
        <w:rPr>
          <w:rFonts w:hint="eastAsia" w:ascii="宋体"/>
          <w:b/>
          <w:color w:val="auto"/>
          <w:sz w:val="28"/>
          <w:szCs w:val="28"/>
        </w:rPr>
      </w:pPr>
    </w:p>
    <w:p w14:paraId="26F33971">
      <w:pPr>
        <w:pStyle w:val="10"/>
        <w:ind w:left="0" w:leftChars="0" w:firstLine="0" w:firstLineChars="0"/>
        <w:rPr>
          <w:rFonts w:hint="eastAsia" w:ascii="宋体"/>
          <w:b/>
          <w:color w:val="auto"/>
          <w:sz w:val="28"/>
          <w:szCs w:val="28"/>
        </w:rPr>
      </w:pPr>
    </w:p>
    <w:bookmarkEnd w:id="136"/>
    <w:p w14:paraId="7ABA65A2">
      <w:pPr>
        <w:jc w:val="center"/>
        <w:rPr>
          <w:rFonts w:hint="eastAsia" w:ascii="宋体" w:hAnsi="宋体"/>
          <w:b/>
          <w:color w:val="auto"/>
          <w:sz w:val="36"/>
          <w:szCs w:val="36"/>
        </w:rPr>
      </w:pPr>
      <w:bookmarkStart w:id="137" w:name="OLE_LINK13"/>
      <w:bookmarkStart w:id="138" w:name="OLE_LINK14"/>
    </w:p>
    <w:p w14:paraId="52ED6B1F">
      <w:pPr>
        <w:jc w:val="center"/>
        <w:rPr>
          <w:rFonts w:ascii="宋体" w:hAnsi="宋体"/>
          <w:b/>
          <w:color w:val="auto"/>
          <w:sz w:val="36"/>
          <w:szCs w:val="36"/>
        </w:rPr>
      </w:pPr>
      <w:r>
        <w:rPr>
          <w:rFonts w:hint="eastAsia" w:ascii="宋体" w:hAnsi="宋体"/>
          <w:b/>
          <w:color w:val="auto"/>
          <w:sz w:val="36"/>
          <w:szCs w:val="36"/>
        </w:rPr>
        <w:t>残疾人福利性单位声明函</w:t>
      </w:r>
    </w:p>
    <w:bookmarkEnd w:id="137"/>
    <w:bookmarkEnd w:id="138"/>
    <w:p w14:paraId="388528AA">
      <w:pPr>
        <w:spacing w:after="156" w:afterLines="50"/>
        <w:rPr>
          <w:rFonts w:hint="eastAsia" w:ascii="宋体" w:hAnsi="宋体"/>
          <w:bCs/>
          <w:color w:val="auto"/>
        </w:rPr>
      </w:pPr>
    </w:p>
    <w:p w14:paraId="22DEB28A">
      <w:pPr>
        <w:spacing w:after="156" w:afterLines="50"/>
        <w:rPr>
          <w:rFonts w:hint="eastAsia" w:ascii="宋体" w:hAnsi="宋体" w:eastAsia="宋体"/>
          <w:b/>
          <w:bCs/>
          <w:color w:val="auto"/>
          <w:sz w:val="24"/>
          <w:lang w:eastAsia="zh-CN"/>
        </w:rPr>
      </w:pPr>
      <w:r>
        <w:rPr>
          <w:rFonts w:hint="eastAsia" w:ascii="宋体" w:hAnsi="宋体"/>
          <w:b/>
          <w:bCs/>
          <w:color w:val="auto"/>
          <w:sz w:val="24"/>
        </w:rPr>
        <w:t>致：</w:t>
      </w:r>
      <w:r>
        <w:rPr>
          <w:rFonts w:hint="eastAsia" w:ascii="宋体" w:hAnsi="宋体"/>
          <w:b/>
          <w:bCs/>
          <w:color w:val="auto"/>
          <w:sz w:val="24"/>
          <w:lang w:eastAsia="zh-CN"/>
        </w:rPr>
        <w:t>城北区政府采购服务中心</w:t>
      </w:r>
    </w:p>
    <w:p w14:paraId="23EFC07D">
      <w:pPr>
        <w:spacing w:line="360" w:lineRule="auto"/>
        <w:ind w:firstLine="480"/>
        <w:rPr>
          <w:rFonts w:hint="eastAsia"/>
          <w:color w:val="auto"/>
          <w:sz w:val="24"/>
        </w:rPr>
      </w:pPr>
    </w:p>
    <w:p w14:paraId="7DD7BF2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人，安置的残疾人人数</w:t>
      </w:r>
      <w:r>
        <w:rPr>
          <w:rFonts w:hint="eastAsia" w:ascii="宋体" w:hAnsi="宋体" w:eastAsia="宋体" w:cs="宋体"/>
          <w:color w:val="auto"/>
          <w:sz w:val="24"/>
          <w:u w:val="single"/>
        </w:rPr>
        <w:t xml:space="preserve">      </w:t>
      </w:r>
      <w:r>
        <w:rPr>
          <w:rFonts w:hint="eastAsia" w:ascii="宋体" w:hAnsi="宋体" w:eastAsia="宋体" w:cs="宋体"/>
          <w:color w:val="auto"/>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4F37F13A">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38557C59">
      <w:pPr>
        <w:spacing w:line="360" w:lineRule="auto"/>
        <w:ind w:firstLine="480"/>
        <w:rPr>
          <w:rFonts w:hint="eastAsia" w:ascii="宋体" w:hAnsi="宋体" w:eastAsia="宋体" w:cs="宋体"/>
          <w:color w:val="auto"/>
          <w:sz w:val="24"/>
        </w:rPr>
      </w:pPr>
    </w:p>
    <w:p w14:paraId="0CD6FF44">
      <w:pPr>
        <w:autoSpaceDE w:val="0"/>
        <w:autoSpaceDN w:val="0"/>
        <w:adjustRightInd w:val="0"/>
        <w:spacing w:line="400" w:lineRule="exact"/>
        <w:ind w:firstLine="480" w:firstLineChars="200"/>
        <w:rPr>
          <w:rFonts w:hint="eastAsia" w:ascii="宋体" w:hAnsi="Cambria" w:eastAsia="宋体" w:cs="宋体"/>
          <w:color w:val="0000FF"/>
          <w:kern w:val="0"/>
          <w:sz w:val="24"/>
          <w:lang w:val="zh-CN"/>
        </w:rPr>
      </w:pPr>
      <w:r>
        <w:rPr>
          <w:rFonts w:hint="eastAsia" w:ascii="宋体" w:hAnsi="Cambria" w:eastAsia="宋体" w:cs="宋体"/>
          <w:color w:val="0000FF"/>
          <w:kern w:val="0"/>
          <w:sz w:val="24"/>
          <w:lang w:val="zh-CN"/>
        </w:rPr>
        <w:t>注：若无此项内容，可不提供此函。</w:t>
      </w:r>
    </w:p>
    <w:p w14:paraId="0622ACCA">
      <w:pPr>
        <w:spacing w:line="360" w:lineRule="auto"/>
        <w:ind w:firstLine="480"/>
        <w:rPr>
          <w:rFonts w:hint="eastAsia"/>
          <w:color w:val="auto"/>
        </w:rPr>
      </w:pPr>
    </w:p>
    <w:p w14:paraId="6F999E8B">
      <w:pPr>
        <w:spacing w:line="360" w:lineRule="auto"/>
        <w:ind w:firstLine="480"/>
        <w:rPr>
          <w:rFonts w:hint="eastAsia"/>
          <w:color w:val="auto"/>
        </w:rPr>
      </w:pPr>
    </w:p>
    <w:p w14:paraId="736CF356">
      <w:pPr>
        <w:spacing w:line="360" w:lineRule="auto"/>
        <w:ind w:firstLine="480"/>
        <w:rPr>
          <w:rFonts w:hint="eastAsia"/>
          <w:color w:val="auto"/>
        </w:rPr>
      </w:pPr>
    </w:p>
    <w:p w14:paraId="25017ABA">
      <w:pPr>
        <w:spacing w:line="360" w:lineRule="auto"/>
        <w:ind w:firstLine="480"/>
        <w:rPr>
          <w:rFonts w:hint="eastAsia"/>
          <w:color w:val="auto"/>
        </w:rPr>
      </w:pPr>
    </w:p>
    <w:p w14:paraId="5FAFAE89">
      <w:pPr>
        <w:spacing w:line="360" w:lineRule="auto"/>
        <w:ind w:firstLine="480"/>
        <w:rPr>
          <w:rFonts w:hint="eastAsia"/>
          <w:color w:val="auto"/>
        </w:rPr>
      </w:pPr>
    </w:p>
    <w:p w14:paraId="4C41B7F2">
      <w:pPr>
        <w:spacing w:line="360" w:lineRule="auto"/>
        <w:ind w:firstLine="480"/>
        <w:rPr>
          <w:rFonts w:hint="eastAsia"/>
          <w:color w:val="auto"/>
        </w:rPr>
      </w:pPr>
    </w:p>
    <w:p w14:paraId="600CB964">
      <w:pPr>
        <w:spacing w:line="360" w:lineRule="auto"/>
        <w:ind w:firstLine="480"/>
        <w:rPr>
          <w:rFonts w:hint="eastAsia"/>
          <w:color w:val="auto"/>
        </w:rPr>
      </w:pPr>
    </w:p>
    <w:p w14:paraId="4BD24509">
      <w:pPr>
        <w:spacing w:line="360" w:lineRule="auto"/>
        <w:ind w:firstLine="480"/>
        <w:rPr>
          <w:color w:val="auto"/>
        </w:rPr>
      </w:pPr>
    </w:p>
    <w:p w14:paraId="238846A5">
      <w:pPr>
        <w:spacing w:line="360" w:lineRule="auto"/>
        <w:ind w:firstLine="480"/>
        <w:rPr>
          <w:color w:val="auto"/>
        </w:rPr>
      </w:pPr>
    </w:p>
    <w:p w14:paraId="6E28CF3E">
      <w:pPr>
        <w:spacing w:line="360" w:lineRule="auto"/>
        <w:jc w:val="center"/>
        <w:rPr>
          <w:rFonts w:hint="eastAsia" w:ascii="宋体" w:hAnsi="宋体"/>
          <w:b/>
          <w:color w:val="auto"/>
          <w:sz w:val="24"/>
        </w:rPr>
      </w:pPr>
      <w:r>
        <w:rPr>
          <w:rFonts w:hint="eastAsia" w:ascii="宋体" w:hAnsi="宋体"/>
          <w:b/>
          <w:color w:val="auto"/>
        </w:rPr>
        <w:t xml:space="preserve">                             </w:t>
      </w:r>
      <w:r>
        <w:rPr>
          <w:rFonts w:hint="eastAsia" w:ascii="宋体" w:hAnsi="宋体"/>
          <w:b/>
          <w:color w:val="auto"/>
          <w:sz w:val="24"/>
        </w:rPr>
        <w:t xml:space="preserve">   企业名称：</w:t>
      </w:r>
      <w:r>
        <w:rPr>
          <w:rFonts w:hint="eastAsia" w:ascii="仿宋_GB2312" w:eastAsia="仿宋_GB2312" w:cs="宋体"/>
          <w:color w:val="auto"/>
          <w:kern w:val="0"/>
          <w:sz w:val="36"/>
          <w:szCs w:val="28"/>
          <w:u w:val="single"/>
        </w:rPr>
        <w:t xml:space="preserve">       </w:t>
      </w:r>
      <w:r>
        <w:rPr>
          <w:rFonts w:hint="eastAsia" w:ascii="宋体" w:hAnsi="宋体"/>
          <w:b/>
          <w:color w:val="auto"/>
          <w:sz w:val="24"/>
        </w:rPr>
        <w:t>（公章）</w:t>
      </w:r>
    </w:p>
    <w:p w14:paraId="45EDFDA8">
      <w:pPr>
        <w:spacing w:line="360" w:lineRule="auto"/>
        <w:ind w:firstLine="482"/>
        <w:jc w:val="center"/>
        <w:rPr>
          <w:rFonts w:ascii="宋体" w:hAnsi="宋体"/>
          <w:b/>
          <w:color w:val="auto"/>
          <w:sz w:val="24"/>
        </w:rPr>
      </w:pPr>
      <w:r>
        <w:rPr>
          <w:rFonts w:hint="eastAsia" w:ascii="宋体" w:hAnsi="宋体"/>
          <w:b/>
          <w:color w:val="auto"/>
          <w:sz w:val="24"/>
        </w:rPr>
        <w:t xml:space="preserve">                             企业法定代表人：</w:t>
      </w:r>
      <w:r>
        <w:rPr>
          <w:rFonts w:hint="eastAsia" w:ascii="仿宋_GB2312" w:eastAsia="仿宋_GB2312" w:cs="宋体"/>
          <w:color w:val="auto"/>
          <w:kern w:val="0"/>
          <w:sz w:val="36"/>
          <w:szCs w:val="28"/>
          <w:u w:val="single"/>
        </w:rPr>
        <w:t xml:space="preserve">       </w:t>
      </w:r>
      <w:r>
        <w:rPr>
          <w:rFonts w:hint="eastAsia" w:ascii="宋体" w:hAnsi="宋体"/>
          <w:b/>
          <w:color w:val="auto"/>
          <w:sz w:val="24"/>
        </w:rPr>
        <w:t>（签字或盖章）</w:t>
      </w:r>
    </w:p>
    <w:p w14:paraId="3E35875A">
      <w:pPr>
        <w:ind w:firstLine="482"/>
        <w:jc w:val="center"/>
        <w:rPr>
          <w:rFonts w:hint="eastAsia" w:ascii="宋体" w:hAnsi="宋体"/>
          <w:b/>
          <w:color w:val="auto"/>
          <w:sz w:val="24"/>
        </w:rPr>
      </w:pPr>
      <w:r>
        <w:rPr>
          <w:rFonts w:hint="eastAsia" w:ascii="宋体" w:hAnsi="宋体"/>
          <w:b/>
          <w:color w:val="auto"/>
          <w:sz w:val="24"/>
        </w:rPr>
        <w:t xml:space="preserve">              年   月  日</w:t>
      </w:r>
    </w:p>
    <w:p w14:paraId="148DA0FE">
      <w:pPr>
        <w:autoSpaceDE w:val="0"/>
        <w:autoSpaceDN w:val="0"/>
        <w:adjustRightInd w:val="0"/>
        <w:spacing w:line="400" w:lineRule="exact"/>
        <w:rPr>
          <w:rFonts w:hint="eastAsia" w:ascii="宋体" w:hAnsi="Cambria" w:cs="宋体"/>
          <w:color w:val="auto"/>
          <w:kern w:val="0"/>
          <w:sz w:val="24"/>
          <w:lang w:val="zh-CN"/>
        </w:rPr>
      </w:pPr>
    </w:p>
    <w:p w14:paraId="083C3946">
      <w:pPr>
        <w:autoSpaceDE w:val="0"/>
        <w:autoSpaceDN w:val="0"/>
        <w:adjustRightInd w:val="0"/>
        <w:spacing w:line="400" w:lineRule="exact"/>
        <w:rPr>
          <w:rFonts w:hint="eastAsia" w:ascii="宋体" w:hAnsi="Cambria" w:cs="宋体"/>
          <w:color w:val="auto"/>
          <w:kern w:val="0"/>
          <w:sz w:val="24"/>
          <w:lang w:val="zh-CN"/>
        </w:rPr>
      </w:pPr>
    </w:p>
    <w:p w14:paraId="4474282A">
      <w:pPr>
        <w:widowControl w:val="0"/>
        <w:wordWrap/>
        <w:adjustRightInd w:val="0"/>
        <w:snapToGrid w:val="0"/>
        <w:spacing w:line="560" w:lineRule="exact"/>
        <w:ind w:firstLine="664" w:firstLineChars="200"/>
        <w:textAlignment w:val="auto"/>
        <w:outlineLvl w:val="9"/>
        <w:rPr>
          <w:rFonts w:hint="eastAsia" w:ascii="宋体" w:hAnsi="宋体" w:eastAsia="宋体" w:cs="宋体"/>
          <w:spacing w:val="6"/>
          <w:sz w:val="32"/>
          <w:szCs w:val="32"/>
          <w:highlight w:val="none"/>
        </w:rPr>
      </w:pPr>
    </w:p>
    <w:p w14:paraId="1A36B94B">
      <w:pPr>
        <w:widowControl w:val="0"/>
        <w:wordWrap/>
        <w:adjustRightInd w:val="0"/>
        <w:snapToGrid w:val="0"/>
        <w:spacing w:line="560" w:lineRule="exact"/>
        <w:ind w:firstLine="664" w:firstLineChars="200"/>
        <w:textAlignment w:val="auto"/>
        <w:outlineLvl w:val="9"/>
        <w:rPr>
          <w:rFonts w:hint="eastAsia" w:ascii="宋体" w:hAnsi="宋体" w:eastAsia="宋体" w:cs="宋体"/>
          <w:spacing w:val="6"/>
          <w:sz w:val="32"/>
          <w:szCs w:val="32"/>
          <w:highlight w:val="none"/>
        </w:rPr>
      </w:pPr>
    </w:p>
    <w:p w14:paraId="4C24231D">
      <w:pPr>
        <w:widowControl w:val="0"/>
        <w:wordWrap/>
        <w:adjustRightInd w:val="0"/>
        <w:snapToGrid w:val="0"/>
        <w:spacing w:line="560" w:lineRule="exact"/>
        <w:ind w:firstLine="664" w:firstLineChars="200"/>
        <w:textAlignment w:val="auto"/>
        <w:outlineLvl w:val="9"/>
        <w:rPr>
          <w:rFonts w:hint="eastAsia" w:ascii="宋体" w:hAnsi="宋体" w:eastAsia="宋体" w:cs="宋体"/>
          <w:spacing w:val="6"/>
          <w:sz w:val="32"/>
          <w:szCs w:val="32"/>
          <w:highlight w:val="none"/>
        </w:rPr>
      </w:pPr>
    </w:p>
    <w:p w14:paraId="386CFBEE">
      <w:pPr>
        <w:wordWrap/>
        <w:spacing w:before="157" w:beforeLines="50" w:line="560" w:lineRule="exact"/>
        <w:jc w:val="both"/>
        <w:outlineLvl w:val="9"/>
        <w:rPr>
          <w:rFonts w:hint="eastAsia" w:ascii="宋体" w:hAnsi="宋体" w:eastAsia="宋体" w:cs="宋体"/>
          <w:b w:val="0"/>
          <w:bCs w:val="0"/>
          <w:kern w:val="2"/>
          <w:sz w:val="32"/>
          <w:szCs w:val="32"/>
          <w:highlight w:val="none"/>
          <w:lang w:val="en-US" w:eastAsia="zh-CN" w:bidi="ar-SA"/>
        </w:rPr>
      </w:pPr>
    </w:p>
    <w:p w14:paraId="4692D5F6">
      <w:pPr>
        <w:autoSpaceDE w:val="0"/>
        <w:autoSpaceDN w:val="0"/>
        <w:spacing w:line="360" w:lineRule="auto"/>
        <w:jc w:val="center"/>
        <w:rPr>
          <w:rFonts w:hint="eastAsia" w:cs="宋体" w:asciiTheme="minorEastAsia" w:hAnsiTheme="minorEastAsia"/>
          <w:b/>
          <w:bCs/>
          <w:color w:val="000000"/>
          <w:kern w:val="0"/>
          <w:sz w:val="36"/>
          <w:szCs w:val="36"/>
          <w:highlight w:val="none"/>
          <w:lang w:val="en-US" w:eastAsia="zh-CN"/>
        </w:rPr>
      </w:pPr>
      <w:bookmarkStart w:id="139" w:name="_Toc30801"/>
      <w:bookmarkStart w:id="140" w:name="_Toc9477"/>
      <w:r>
        <w:rPr>
          <w:rFonts w:hint="eastAsia" w:cs="宋体" w:asciiTheme="minorEastAsia" w:hAnsiTheme="minorEastAsia"/>
          <w:b/>
          <w:bCs/>
          <w:color w:val="000000"/>
          <w:kern w:val="0"/>
          <w:sz w:val="36"/>
          <w:szCs w:val="36"/>
          <w:highlight w:val="none"/>
          <w:lang w:val="en-US" w:eastAsia="zh-CN"/>
        </w:rPr>
        <w:t>监狱企业证明资料</w:t>
      </w:r>
      <w:bookmarkEnd w:id="139"/>
      <w:bookmarkEnd w:id="140"/>
    </w:p>
    <w:p w14:paraId="47DA3D13">
      <w:pPr>
        <w:widowControl w:val="0"/>
        <w:wordWrap/>
        <w:adjustRightInd w:val="0"/>
        <w:snapToGrid w:val="0"/>
        <w:spacing w:line="560" w:lineRule="exact"/>
        <w:jc w:val="center"/>
        <w:textAlignment w:val="auto"/>
        <w:outlineLvl w:val="9"/>
        <w:rPr>
          <w:rFonts w:hint="eastAsia" w:ascii="宋体" w:hAnsi="宋体" w:eastAsia="宋体" w:cs="宋体"/>
          <w:b/>
          <w:spacing w:val="6"/>
          <w:sz w:val="32"/>
          <w:szCs w:val="32"/>
          <w:highlight w:val="none"/>
        </w:rPr>
      </w:pPr>
    </w:p>
    <w:p w14:paraId="232136AC">
      <w:pPr>
        <w:widowControl w:val="0"/>
        <w:wordWrap/>
        <w:adjustRightInd w:val="0"/>
        <w:snapToGrid w:val="0"/>
        <w:spacing w:line="360" w:lineRule="auto"/>
        <w:ind w:firstLine="504"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pacing w:val="6"/>
          <w:kern w:val="0"/>
          <w:sz w:val="24"/>
          <w:szCs w:val="24"/>
          <w:highlight w:val="none"/>
        </w:rPr>
        <w:t>备注：</w:t>
      </w:r>
      <w:r>
        <w:rPr>
          <w:rFonts w:hint="eastAsia" w:ascii="宋体" w:hAnsi="宋体" w:eastAsia="宋体" w:cs="宋体"/>
          <w:sz w:val="24"/>
          <w:szCs w:val="24"/>
          <w:highlight w:val="none"/>
        </w:rPr>
        <w:t>按</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财政部 司法部关于政府采购支持监狱企业发展有关问题的通知</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(财库〔2014〕68号)文件规定提供证明文件（复印件）。</w:t>
      </w:r>
    </w:p>
    <w:p w14:paraId="297F135B">
      <w:pPr>
        <w:spacing w:line="360" w:lineRule="auto"/>
        <w:jc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 xml:space="preserve">               </w:t>
      </w:r>
    </w:p>
    <w:p w14:paraId="0A4AB41E">
      <w:pPr>
        <w:autoSpaceDE w:val="0"/>
        <w:autoSpaceDN w:val="0"/>
        <w:adjustRightInd w:val="0"/>
        <w:spacing w:line="400" w:lineRule="exact"/>
        <w:ind w:firstLine="480" w:firstLineChars="200"/>
        <w:rPr>
          <w:rFonts w:hint="eastAsia" w:ascii="宋体" w:hAnsi="Cambria" w:eastAsia="宋体" w:cs="宋体"/>
          <w:color w:val="0000FF"/>
          <w:kern w:val="0"/>
          <w:sz w:val="24"/>
          <w:lang w:val="zh-CN"/>
        </w:rPr>
      </w:pPr>
      <w:r>
        <w:rPr>
          <w:rFonts w:hint="eastAsia" w:ascii="宋体" w:hAnsi="Cambria" w:eastAsia="宋体" w:cs="宋体"/>
          <w:color w:val="0000FF"/>
          <w:kern w:val="0"/>
          <w:sz w:val="24"/>
          <w:lang w:val="zh-CN"/>
        </w:rPr>
        <w:t>注：若无此项内容，可不提供此函。</w:t>
      </w:r>
    </w:p>
    <w:p w14:paraId="3DDB4A42">
      <w:pPr>
        <w:spacing w:line="360" w:lineRule="auto"/>
        <w:jc w:val="center"/>
        <w:rPr>
          <w:rFonts w:hint="eastAsia" w:ascii="宋体" w:hAnsi="宋体" w:eastAsia="宋体" w:cs="宋体"/>
          <w:b w:val="0"/>
          <w:bCs/>
          <w:color w:val="000000"/>
          <w:sz w:val="24"/>
          <w:szCs w:val="24"/>
          <w:highlight w:val="none"/>
          <w:lang w:val="en-US" w:eastAsia="zh-CN"/>
        </w:rPr>
      </w:pPr>
    </w:p>
    <w:p w14:paraId="5E821D61">
      <w:pPr>
        <w:spacing w:line="360" w:lineRule="auto"/>
        <w:jc w:val="center"/>
        <w:rPr>
          <w:rFonts w:hint="eastAsia" w:ascii="宋体" w:hAnsi="宋体" w:eastAsia="宋体" w:cs="宋体"/>
          <w:b w:val="0"/>
          <w:bCs/>
          <w:color w:val="000000"/>
          <w:sz w:val="24"/>
          <w:szCs w:val="24"/>
          <w:highlight w:val="none"/>
          <w:lang w:val="en-US" w:eastAsia="zh-CN"/>
        </w:rPr>
      </w:pPr>
    </w:p>
    <w:p w14:paraId="06F92F74">
      <w:pPr>
        <w:spacing w:line="360" w:lineRule="auto"/>
        <w:jc w:val="center"/>
        <w:rPr>
          <w:rFonts w:hint="eastAsia" w:ascii="宋体" w:hAnsi="宋体"/>
          <w:b/>
          <w:color w:val="auto"/>
          <w:sz w:val="24"/>
        </w:rPr>
      </w:pPr>
      <w:r>
        <w:rPr>
          <w:rFonts w:hint="eastAsia" w:ascii="宋体" w:hAnsi="宋体" w:eastAsia="宋体" w:cs="宋体"/>
          <w:b w:val="0"/>
          <w:bCs/>
          <w:color w:val="000000"/>
          <w:sz w:val="24"/>
          <w:szCs w:val="24"/>
          <w:highlight w:val="none"/>
          <w:lang w:val="en-US" w:eastAsia="zh-CN"/>
        </w:rPr>
        <w:t xml:space="preserve">                            </w:t>
      </w:r>
      <w:r>
        <w:rPr>
          <w:rFonts w:hint="eastAsia" w:ascii="宋体" w:hAnsi="宋体"/>
          <w:b/>
          <w:color w:val="auto"/>
          <w:sz w:val="24"/>
        </w:rPr>
        <w:t xml:space="preserve"> 企业名称：</w:t>
      </w:r>
      <w:r>
        <w:rPr>
          <w:rFonts w:hint="eastAsia" w:ascii="仿宋_GB2312" w:eastAsia="仿宋_GB2312" w:cs="宋体"/>
          <w:color w:val="auto"/>
          <w:kern w:val="0"/>
          <w:sz w:val="36"/>
          <w:szCs w:val="28"/>
          <w:u w:val="single"/>
        </w:rPr>
        <w:t xml:space="preserve">       </w:t>
      </w:r>
      <w:r>
        <w:rPr>
          <w:rFonts w:hint="eastAsia" w:ascii="宋体" w:hAnsi="宋体"/>
          <w:b/>
          <w:color w:val="auto"/>
          <w:sz w:val="24"/>
        </w:rPr>
        <w:t>（公章）</w:t>
      </w:r>
    </w:p>
    <w:p w14:paraId="6CEFE147">
      <w:pPr>
        <w:spacing w:line="360" w:lineRule="auto"/>
        <w:ind w:firstLine="482"/>
        <w:jc w:val="center"/>
        <w:rPr>
          <w:rFonts w:ascii="宋体" w:hAnsi="宋体"/>
          <w:b/>
          <w:color w:val="auto"/>
          <w:sz w:val="24"/>
        </w:rPr>
      </w:pPr>
      <w:r>
        <w:rPr>
          <w:rFonts w:hint="eastAsia" w:ascii="宋体" w:hAnsi="宋体"/>
          <w:b/>
          <w:color w:val="auto"/>
          <w:sz w:val="24"/>
        </w:rPr>
        <w:t xml:space="preserve">                             企业法定代表人：</w:t>
      </w:r>
      <w:r>
        <w:rPr>
          <w:rFonts w:hint="eastAsia" w:ascii="仿宋_GB2312" w:eastAsia="仿宋_GB2312" w:cs="宋体"/>
          <w:color w:val="auto"/>
          <w:kern w:val="0"/>
          <w:sz w:val="36"/>
          <w:szCs w:val="28"/>
          <w:u w:val="single"/>
        </w:rPr>
        <w:t xml:space="preserve">       </w:t>
      </w:r>
      <w:r>
        <w:rPr>
          <w:rFonts w:hint="eastAsia" w:ascii="宋体" w:hAnsi="宋体"/>
          <w:b/>
          <w:color w:val="auto"/>
          <w:sz w:val="24"/>
        </w:rPr>
        <w:t>（签字或盖章）</w:t>
      </w:r>
    </w:p>
    <w:p w14:paraId="465185B6">
      <w:pPr>
        <w:ind w:firstLine="482"/>
        <w:jc w:val="center"/>
        <w:rPr>
          <w:rFonts w:hint="eastAsia" w:ascii="宋体" w:hAnsi="宋体"/>
          <w:b/>
          <w:color w:val="auto"/>
          <w:sz w:val="24"/>
        </w:rPr>
      </w:pPr>
      <w:r>
        <w:rPr>
          <w:rFonts w:hint="eastAsia" w:ascii="宋体" w:hAnsi="宋体"/>
          <w:b/>
          <w:color w:val="auto"/>
          <w:sz w:val="24"/>
        </w:rPr>
        <w:t xml:space="preserve">              年   月  日</w:t>
      </w:r>
    </w:p>
    <w:p w14:paraId="28D97ED0">
      <w:pPr>
        <w:pStyle w:val="27"/>
        <w:spacing w:line="360" w:lineRule="auto"/>
        <w:jc w:val="left"/>
        <w:rPr>
          <w:rFonts w:hint="eastAsia" w:ascii="宋体" w:hAnsi="宋体" w:eastAsia="宋体" w:cs="宋体"/>
          <w:b w:val="0"/>
          <w:bCs/>
          <w:color w:val="000000"/>
          <w:sz w:val="32"/>
          <w:szCs w:val="32"/>
          <w:highlight w:val="none"/>
          <w:lang w:eastAsia="zh-CN"/>
        </w:rPr>
      </w:pPr>
    </w:p>
    <w:p w14:paraId="78B688D7">
      <w:pPr>
        <w:pStyle w:val="27"/>
        <w:spacing w:line="360" w:lineRule="auto"/>
        <w:jc w:val="left"/>
        <w:rPr>
          <w:rFonts w:hint="eastAsia" w:ascii="宋体" w:hAnsi="宋体" w:eastAsia="宋体" w:cs="宋体"/>
          <w:b w:val="0"/>
          <w:bCs/>
          <w:color w:val="000000"/>
          <w:sz w:val="32"/>
          <w:szCs w:val="32"/>
          <w:highlight w:val="none"/>
          <w:lang w:eastAsia="zh-CN"/>
        </w:rPr>
      </w:pPr>
    </w:p>
    <w:p w14:paraId="6BB535FC">
      <w:pPr>
        <w:pStyle w:val="27"/>
        <w:spacing w:line="360" w:lineRule="auto"/>
        <w:jc w:val="left"/>
        <w:rPr>
          <w:rFonts w:hint="eastAsia" w:ascii="宋体" w:hAnsi="宋体" w:eastAsia="宋体" w:cs="宋体"/>
          <w:b w:val="0"/>
          <w:bCs/>
          <w:color w:val="000000"/>
          <w:sz w:val="32"/>
          <w:szCs w:val="32"/>
          <w:highlight w:val="none"/>
          <w:lang w:eastAsia="zh-CN"/>
        </w:rPr>
      </w:pPr>
    </w:p>
    <w:p w14:paraId="0481D0E1">
      <w:pPr>
        <w:pStyle w:val="27"/>
        <w:spacing w:line="360" w:lineRule="auto"/>
        <w:jc w:val="left"/>
        <w:rPr>
          <w:rFonts w:hint="eastAsia" w:ascii="宋体" w:hAnsi="宋体" w:eastAsia="宋体" w:cs="宋体"/>
          <w:b w:val="0"/>
          <w:bCs/>
          <w:color w:val="000000"/>
          <w:sz w:val="32"/>
          <w:szCs w:val="32"/>
          <w:highlight w:val="none"/>
          <w:lang w:eastAsia="zh-CN"/>
        </w:rPr>
      </w:pPr>
    </w:p>
    <w:p w14:paraId="606016E7">
      <w:pPr>
        <w:pStyle w:val="27"/>
        <w:spacing w:line="360" w:lineRule="auto"/>
        <w:jc w:val="left"/>
        <w:rPr>
          <w:rFonts w:hint="eastAsia" w:ascii="宋体" w:hAnsi="宋体" w:eastAsia="宋体" w:cs="宋体"/>
          <w:b w:val="0"/>
          <w:bCs/>
          <w:color w:val="000000"/>
          <w:sz w:val="32"/>
          <w:szCs w:val="32"/>
          <w:highlight w:val="none"/>
          <w:lang w:eastAsia="zh-CN"/>
        </w:rPr>
      </w:pPr>
    </w:p>
    <w:p w14:paraId="4DE806D3">
      <w:pPr>
        <w:pStyle w:val="27"/>
        <w:spacing w:line="360" w:lineRule="auto"/>
        <w:jc w:val="left"/>
        <w:rPr>
          <w:rFonts w:hint="eastAsia" w:ascii="宋体" w:hAnsi="宋体" w:eastAsia="宋体" w:cs="宋体"/>
          <w:b w:val="0"/>
          <w:bCs/>
          <w:color w:val="000000"/>
          <w:sz w:val="32"/>
          <w:szCs w:val="32"/>
          <w:highlight w:val="none"/>
          <w:lang w:eastAsia="zh-CN"/>
        </w:rPr>
      </w:pPr>
    </w:p>
    <w:p w14:paraId="35DD3F82">
      <w:pPr>
        <w:pStyle w:val="27"/>
        <w:spacing w:line="360" w:lineRule="auto"/>
        <w:jc w:val="left"/>
        <w:rPr>
          <w:rFonts w:hint="eastAsia" w:ascii="宋体" w:hAnsi="宋体" w:eastAsia="宋体" w:cs="宋体"/>
          <w:b w:val="0"/>
          <w:bCs/>
          <w:color w:val="000000"/>
          <w:sz w:val="32"/>
          <w:szCs w:val="32"/>
          <w:highlight w:val="none"/>
          <w:lang w:eastAsia="zh-CN"/>
        </w:rPr>
      </w:pPr>
    </w:p>
    <w:p w14:paraId="03064ED1">
      <w:pPr>
        <w:pStyle w:val="27"/>
        <w:spacing w:line="360" w:lineRule="auto"/>
        <w:jc w:val="left"/>
        <w:rPr>
          <w:rFonts w:hint="eastAsia" w:ascii="宋体" w:hAnsi="宋体" w:eastAsia="宋体" w:cs="宋体"/>
          <w:b w:val="0"/>
          <w:bCs/>
          <w:color w:val="000000"/>
          <w:sz w:val="32"/>
          <w:szCs w:val="32"/>
          <w:highlight w:val="none"/>
          <w:lang w:eastAsia="zh-CN"/>
        </w:rPr>
      </w:pPr>
    </w:p>
    <w:p w14:paraId="29FA0641">
      <w:pPr>
        <w:pStyle w:val="27"/>
        <w:spacing w:line="360" w:lineRule="auto"/>
        <w:jc w:val="left"/>
        <w:rPr>
          <w:rFonts w:hint="eastAsia" w:ascii="宋体" w:hAnsi="宋体" w:eastAsia="宋体" w:cs="宋体"/>
          <w:b w:val="0"/>
          <w:bCs/>
          <w:color w:val="000000"/>
          <w:sz w:val="32"/>
          <w:szCs w:val="32"/>
          <w:highlight w:val="none"/>
          <w:lang w:eastAsia="zh-CN"/>
        </w:rPr>
      </w:pPr>
    </w:p>
    <w:p w14:paraId="7C0A55A8">
      <w:pPr>
        <w:rPr>
          <w:rFonts w:hint="eastAsia" w:ascii="宋体" w:hAnsi="宋体" w:eastAsia="宋体" w:cs="宋体"/>
          <w:b w:val="0"/>
          <w:bCs/>
          <w:color w:val="000000"/>
          <w:sz w:val="32"/>
          <w:szCs w:val="32"/>
          <w:highlight w:val="none"/>
          <w:lang w:eastAsia="zh-CN"/>
        </w:rPr>
      </w:pPr>
    </w:p>
    <w:p w14:paraId="2CC45898">
      <w:pPr>
        <w:rPr>
          <w:rFonts w:hint="eastAsia" w:ascii="宋体" w:hAnsi="宋体" w:eastAsia="宋体" w:cs="宋体"/>
          <w:b w:val="0"/>
          <w:bCs/>
          <w:color w:val="000000"/>
          <w:sz w:val="32"/>
          <w:szCs w:val="32"/>
          <w:highlight w:val="none"/>
          <w:lang w:eastAsia="zh-CN"/>
        </w:rPr>
      </w:pPr>
    </w:p>
    <w:p w14:paraId="6D309A86">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141" w:name="_Toc31085"/>
      <w:r>
        <w:rPr>
          <w:rFonts w:hint="eastAsia" w:asciiTheme="minorEastAsia" w:hAnsiTheme="minorEastAsia"/>
          <w:color w:val="000000" w:themeColor="text1"/>
          <w:sz w:val="32"/>
          <w:highlight w:val="none"/>
          <w:lang w:val="zh-CN"/>
          <w14:textFill>
            <w14:solidFill>
              <w14:schemeClr w14:val="tx1"/>
            </w14:solidFill>
          </w14:textFill>
        </w:rPr>
        <w:t>附件1</w:t>
      </w:r>
      <w:r>
        <w:rPr>
          <w:rFonts w:hint="eastAsia" w:asciiTheme="minorEastAsia" w:hAnsiTheme="minorEastAsia"/>
          <w:color w:val="000000" w:themeColor="text1"/>
          <w:sz w:val="32"/>
          <w:highlight w:val="none"/>
          <w:lang w:val="en-US" w:eastAsia="zh-CN"/>
          <w14:textFill>
            <w14:solidFill>
              <w14:schemeClr w14:val="tx1"/>
            </w14:solidFill>
          </w14:textFill>
        </w:rPr>
        <w:t>5</w:t>
      </w:r>
      <w:r>
        <w:rPr>
          <w:rFonts w:hint="eastAsia" w:asciiTheme="minorEastAsia" w:hAnsiTheme="minorEastAsia"/>
          <w:color w:val="000000" w:themeColor="text1"/>
          <w:sz w:val="32"/>
          <w:highlight w:val="none"/>
          <w:lang w:val="zh-CN"/>
          <w14:textFill>
            <w14:solidFill>
              <w14:schemeClr w14:val="tx1"/>
            </w14:solidFill>
          </w14:textFill>
        </w:rPr>
        <w:t>：供应商认为在其他方面有必要说明的事项</w:t>
      </w:r>
      <w:bookmarkEnd w:id="133"/>
      <w:bookmarkEnd w:id="134"/>
      <w:bookmarkEnd w:id="141"/>
    </w:p>
    <w:p w14:paraId="2D98D74E">
      <w:pPr>
        <w:widowControl/>
        <w:jc w:val="left"/>
        <w:rPr>
          <w:rFonts w:asciiTheme="minorEastAsia" w:hAnsiTheme="minorEastAsia"/>
          <w:b/>
          <w:bCs/>
          <w:color w:val="000000" w:themeColor="text1"/>
          <w:sz w:val="32"/>
          <w:szCs w:val="32"/>
          <w:highlight w:val="none"/>
          <w:lang w:val="zh-CN"/>
          <w14:textFill>
            <w14:solidFill>
              <w14:schemeClr w14:val="tx1"/>
            </w14:solidFill>
          </w14:textFill>
        </w:rPr>
      </w:pPr>
      <w:r>
        <w:rPr>
          <w:rFonts w:asciiTheme="minorEastAsia" w:hAnsiTheme="minorEastAsia"/>
          <w:color w:val="000000" w:themeColor="text1"/>
          <w:sz w:val="32"/>
          <w:highlight w:val="none"/>
          <w:lang w:val="zh-CN"/>
          <w14:textFill>
            <w14:solidFill>
              <w14:schemeClr w14:val="tx1"/>
            </w14:solidFill>
          </w14:textFill>
        </w:rPr>
        <w:br w:type="page"/>
      </w:r>
    </w:p>
    <w:p w14:paraId="1E3537C9">
      <w:pPr>
        <w:pStyle w:val="27"/>
        <w:spacing w:line="360" w:lineRule="auto"/>
        <w:jc w:val="left"/>
        <w:rPr>
          <w:rFonts w:hint="eastAsia" w:asciiTheme="minorEastAsia" w:hAnsiTheme="minorEastAsia"/>
          <w:color w:val="000000" w:themeColor="text1"/>
          <w:sz w:val="32"/>
          <w:highlight w:val="none"/>
          <w:lang w:val="zh-CN"/>
          <w14:textFill>
            <w14:solidFill>
              <w14:schemeClr w14:val="tx1"/>
            </w14:solidFill>
          </w14:textFill>
        </w:rPr>
      </w:pPr>
      <w:bookmarkStart w:id="142" w:name="_Toc93054086"/>
      <w:bookmarkStart w:id="143" w:name="_Toc11467"/>
    </w:p>
    <w:p w14:paraId="6461DE6A">
      <w:pPr>
        <w:pStyle w:val="27"/>
        <w:spacing w:line="360" w:lineRule="auto"/>
        <w:jc w:val="left"/>
        <w:rPr>
          <w:rFonts w:asciiTheme="minorEastAsia" w:hAnsiTheme="minorEastAsia"/>
          <w:color w:val="000000" w:themeColor="text1"/>
          <w:sz w:val="32"/>
          <w:highlight w:val="none"/>
          <w:lang w:val="zh-CN"/>
          <w14:textFill>
            <w14:solidFill>
              <w14:schemeClr w14:val="tx1"/>
            </w14:solidFill>
          </w14:textFill>
        </w:rPr>
      </w:pPr>
      <w:r>
        <w:rPr>
          <w:rFonts w:hint="eastAsia" w:asciiTheme="minorEastAsia" w:hAnsiTheme="minorEastAsia"/>
          <w:color w:val="000000" w:themeColor="text1"/>
          <w:sz w:val="32"/>
          <w:highlight w:val="none"/>
          <w:lang w:val="zh-CN"/>
          <w14:textFill>
            <w14:solidFill>
              <w14:schemeClr w14:val="tx1"/>
            </w14:solidFill>
          </w14:textFill>
        </w:rPr>
        <w:t>附件1</w:t>
      </w:r>
      <w:r>
        <w:rPr>
          <w:rFonts w:hint="eastAsia" w:asciiTheme="minorEastAsia" w:hAnsiTheme="minorEastAsia"/>
          <w:color w:val="000000" w:themeColor="text1"/>
          <w:sz w:val="32"/>
          <w:highlight w:val="none"/>
          <w:lang w:val="en-US" w:eastAsia="zh-CN"/>
          <w14:textFill>
            <w14:solidFill>
              <w14:schemeClr w14:val="tx1"/>
            </w14:solidFill>
          </w14:textFill>
        </w:rPr>
        <w:t>6</w:t>
      </w:r>
      <w:r>
        <w:rPr>
          <w:rFonts w:hint="eastAsia" w:asciiTheme="minorEastAsia" w:hAnsiTheme="minorEastAsia"/>
          <w:color w:val="000000" w:themeColor="text1"/>
          <w:sz w:val="32"/>
          <w:highlight w:val="none"/>
          <w:lang w:val="zh-CN"/>
          <w14:textFill>
            <w14:solidFill>
              <w14:schemeClr w14:val="tx1"/>
            </w14:solidFill>
          </w14:textFill>
        </w:rPr>
        <w:t>：</w:t>
      </w:r>
      <w:r>
        <w:rPr>
          <w:rFonts w:hint="eastAsia" w:asciiTheme="minorEastAsia" w:hAnsiTheme="minorEastAsia"/>
          <w:color w:val="000000" w:themeColor="text1"/>
          <w:sz w:val="32"/>
          <w:highlight w:val="none"/>
          <w:lang w:val="en-US" w:eastAsia="zh-CN"/>
          <w14:textFill>
            <w14:solidFill>
              <w14:schemeClr w14:val="tx1"/>
            </w14:solidFill>
          </w14:textFill>
        </w:rPr>
        <w:t>谈判</w:t>
      </w:r>
      <w:r>
        <w:rPr>
          <w:rFonts w:hint="eastAsia" w:asciiTheme="minorEastAsia" w:hAnsiTheme="minorEastAsia"/>
          <w:color w:val="000000" w:themeColor="text1"/>
          <w:sz w:val="32"/>
          <w:highlight w:val="none"/>
          <w:lang w:val="zh-CN"/>
          <w14:textFill>
            <w14:solidFill>
              <w14:schemeClr w14:val="tx1"/>
            </w14:solidFill>
          </w14:textFill>
        </w:rPr>
        <w:t>最后报价表</w:t>
      </w:r>
      <w:bookmarkEnd w:id="135"/>
      <w:bookmarkEnd w:id="142"/>
      <w:bookmarkEnd w:id="143"/>
    </w:p>
    <w:p w14:paraId="72C23E67">
      <w:pPr>
        <w:spacing w:line="360" w:lineRule="auto"/>
        <w:rPr>
          <w:highlight w:val="none"/>
          <w:lang w:val="zh-CN"/>
        </w:rPr>
      </w:pPr>
    </w:p>
    <w:p w14:paraId="52591E1B">
      <w:pPr>
        <w:jc w:val="center"/>
        <w:rPr>
          <w:rFonts w:hint="eastAsia" w:asciiTheme="minorEastAsia" w:hAnsiTheme="minorEastAsia"/>
          <w:highlight w:val="none"/>
          <w:lang w:val="zh-CN"/>
        </w:rPr>
      </w:pPr>
      <w:r>
        <w:rPr>
          <w:rFonts w:hint="eastAsia" w:asciiTheme="minorEastAsia" w:hAnsiTheme="minorEastAsia"/>
          <w:b/>
          <w:bCs/>
          <w:sz w:val="28"/>
          <w:szCs w:val="28"/>
          <w:highlight w:val="none"/>
          <w:lang w:val="en-US" w:eastAsia="zh-CN"/>
        </w:rPr>
        <w:t>按谈判时谈判小组在政采云平台线上要求格式填写并提交。</w:t>
      </w:r>
      <w:r>
        <w:rPr>
          <w:rFonts w:hint="eastAsia" w:asciiTheme="minorEastAsia" w:hAnsiTheme="minorEastAsia"/>
          <w:highlight w:val="none"/>
          <w:lang w:val="zh-CN"/>
        </w:rPr>
        <w:br w:type="page"/>
      </w:r>
    </w:p>
    <w:p w14:paraId="18132087">
      <w:pPr>
        <w:pStyle w:val="27"/>
        <w:rPr>
          <w:rFonts w:asciiTheme="minorEastAsia" w:hAnsiTheme="minorEastAsia"/>
          <w:highlight w:val="none"/>
          <w:lang w:val="zh-CN"/>
        </w:rPr>
      </w:pPr>
      <w:bookmarkStart w:id="144" w:name="_Toc18084"/>
      <w:r>
        <w:rPr>
          <w:rFonts w:hint="eastAsia" w:asciiTheme="minorEastAsia" w:hAnsiTheme="minorEastAsia"/>
          <w:highlight w:val="none"/>
          <w:lang w:val="zh-CN"/>
        </w:rPr>
        <w:t>第五部分 城北区政府采购项目合同书范本</w:t>
      </w:r>
      <w:bookmarkEnd w:id="144"/>
    </w:p>
    <w:p w14:paraId="4F43890A">
      <w:pPr>
        <w:spacing w:line="360" w:lineRule="auto"/>
        <w:rPr>
          <w:rFonts w:cs="宋体" w:asciiTheme="minorEastAsia" w:hAnsiTheme="minorEastAsia"/>
          <w:b/>
          <w:bCs/>
          <w:color w:val="000000"/>
          <w:kern w:val="0"/>
          <w:sz w:val="36"/>
          <w:szCs w:val="48"/>
          <w:highlight w:val="none"/>
          <w:lang w:val="zh-CN"/>
        </w:rPr>
      </w:pPr>
    </w:p>
    <w:p w14:paraId="7AEFE970">
      <w:pPr>
        <w:spacing w:line="360" w:lineRule="auto"/>
        <w:rPr>
          <w:rFonts w:cs="宋体" w:asciiTheme="minorEastAsia" w:hAnsiTheme="minorEastAsia"/>
          <w:sz w:val="24"/>
          <w:highlight w:val="none"/>
        </w:rPr>
      </w:pPr>
    </w:p>
    <w:p w14:paraId="22536B0B">
      <w:pPr>
        <w:pStyle w:val="27"/>
        <w:spacing w:before="0" w:after="0" w:line="360" w:lineRule="auto"/>
        <w:rPr>
          <w:rFonts w:cs="宋体" w:asciiTheme="minorEastAsia" w:hAnsiTheme="minorEastAsia"/>
          <w:color w:val="000000"/>
          <w:sz w:val="24"/>
          <w:highlight w:val="none"/>
        </w:rPr>
      </w:pPr>
    </w:p>
    <w:p w14:paraId="7B630E81">
      <w:pPr>
        <w:pStyle w:val="27"/>
        <w:spacing w:before="0" w:after="0" w:line="360" w:lineRule="auto"/>
        <w:rPr>
          <w:rFonts w:cs="宋体" w:asciiTheme="minorEastAsia" w:hAnsiTheme="minorEastAsia"/>
          <w:color w:val="000000"/>
          <w:szCs w:val="36"/>
          <w:highlight w:val="none"/>
          <w:lang w:val="zh-CN"/>
        </w:rPr>
      </w:pPr>
    </w:p>
    <w:p w14:paraId="1E38E1DB">
      <w:pPr>
        <w:autoSpaceDE w:val="0"/>
        <w:autoSpaceDN w:val="0"/>
        <w:adjustRightInd w:val="0"/>
        <w:spacing w:line="360" w:lineRule="auto"/>
        <w:rPr>
          <w:rFonts w:cs="宋体" w:asciiTheme="minorEastAsia" w:hAnsiTheme="minorEastAsia"/>
          <w:color w:val="000000"/>
          <w:kern w:val="0"/>
          <w:sz w:val="28"/>
          <w:szCs w:val="28"/>
          <w:highlight w:val="none"/>
        </w:rPr>
      </w:pPr>
    </w:p>
    <w:p w14:paraId="5D3DD64E">
      <w:pPr>
        <w:autoSpaceDE w:val="0"/>
        <w:autoSpaceDN w:val="0"/>
        <w:adjustRightInd w:val="0"/>
        <w:spacing w:line="360" w:lineRule="auto"/>
        <w:rPr>
          <w:rFonts w:cs="宋体" w:asciiTheme="minorEastAsia" w:hAnsiTheme="minorEastAsia"/>
          <w:color w:val="000000"/>
          <w:kern w:val="0"/>
          <w:sz w:val="28"/>
          <w:szCs w:val="28"/>
          <w:highlight w:val="none"/>
        </w:rPr>
      </w:pPr>
    </w:p>
    <w:p w14:paraId="78E644DD">
      <w:pPr>
        <w:autoSpaceDE w:val="0"/>
        <w:autoSpaceDN w:val="0"/>
        <w:adjustRightInd w:val="0"/>
        <w:spacing w:line="360" w:lineRule="auto"/>
        <w:jc w:val="center"/>
        <w:rPr>
          <w:rFonts w:cs="宋体" w:asciiTheme="minorEastAsia" w:hAnsiTheme="minorEastAsia"/>
          <w:b/>
          <w:bCs/>
          <w:color w:val="000000"/>
          <w:kern w:val="0"/>
          <w:sz w:val="48"/>
          <w:szCs w:val="48"/>
          <w:highlight w:val="none"/>
        </w:rPr>
      </w:pPr>
      <w:r>
        <w:rPr>
          <w:rFonts w:hint="eastAsia" w:cs="宋体" w:asciiTheme="minorEastAsia" w:hAnsiTheme="minorEastAsia"/>
          <w:b/>
          <w:bCs/>
          <w:color w:val="000000"/>
          <w:kern w:val="0"/>
          <w:sz w:val="48"/>
          <w:szCs w:val="48"/>
          <w:highlight w:val="none"/>
          <w:lang w:val="en-US" w:eastAsia="zh-CN"/>
        </w:rPr>
        <w:t>城北区</w:t>
      </w:r>
      <w:r>
        <w:rPr>
          <w:rFonts w:hint="eastAsia" w:cs="宋体" w:asciiTheme="minorEastAsia" w:hAnsiTheme="minorEastAsia"/>
          <w:b/>
          <w:bCs/>
          <w:color w:val="000000"/>
          <w:kern w:val="0"/>
          <w:sz w:val="48"/>
          <w:szCs w:val="48"/>
          <w:highlight w:val="none"/>
          <w:lang w:val="zh-CN"/>
        </w:rPr>
        <w:t>政府采购项目合同书</w:t>
      </w:r>
    </w:p>
    <w:p w14:paraId="3D4FA020">
      <w:pPr>
        <w:autoSpaceDE w:val="0"/>
        <w:autoSpaceDN w:val="0"/>
        <w:adjustRightInd w:val="0"/>
        <w:spacing w:line="360" w:lineRule="auto"/>
        <w:rPr>
          <w:rFonts w:cs="宋体" w:asciiTheme="minorEastAsia" w:hAnsiTheme="minorEastAsia"/>
          <w:color w:val="000000"/>
          <w:kern w:val="0"/>
          <w:sz w:val="28"/>
          <w:szCs w:val="28"/>
          <w:highlight w:val="none"/>
        </w:rPr>
      </w:pPr>
    </w:p>
    <w:p w14:paraId="0D53A8B8">
      <w:pPr>
        <w:autoSpaceDE w:val="0"/>
        <w:autoSpaceDN w:val="0"/>
        <w:adjustRightInd w:val="0"/>
        <w:spacing w:line="360" w:lineRule="auto"/>
        <w:rPr>
          <w:rFonts w:cs="宋体" w:asciiTheme="minorEastAsia" w:hAnsiTheme="minorEastAsia"/>
          <w:color w:val="000000"/>
          <w:kern w:val="0"/>
          <w:sz w:val="28"/>
          <w:szCs w:val="28"/>
          <w:highlight w:val="none"/>
        </w:rPr>
      </w:pPr>
    </w:p>
    <w:p w14:paraId="6A30EACF">
      <w:pPr>
        <w:autoSpaceDE w:val="0"/>
        <w:autoSpaceDN w:val="0"/>
        <w:adjustRightInd w:val="0"/>
        <w:spacing w:line="360" w:lineRule="auto"/>
        <w:rPr>
          <w:rFonts w:cs="宋体" w:asciiTheme="minorEastAsia" w:hAnsiTheme="minorEastAsia"/>
          <w:color w:val="000000"/>
          <w:kern w:val="0"/>
          <w:sz w:val="28"/>
          <w:szCs w:val="28"/>
          <w:highlight w:val="none"/>
        </w:rPr>
      </w:pPr>
    </w:p>
    <w:p w14:paraId="10A1D081">
      <w:pPr>
        <w:autoSpaceDE w:val="0"/>
        <w:autoSpaceDN w:val="0"/>
        <w:adjustRightInd w:val="0"/>
        <w:spacing w:line="360" w:lineRule="auto"/>
        <w:rPr>
          <w:rFonts w:cs="宋体" w:asciiTheme="minorEastAsia" w:hAnsiTheme="minorEastAsia"/>
          <w:color w:val="000000"/>
          <w:kern w:val="0"/>
          <w:sz w:val="28"/>
          <w:szCs w:val="28"/>
          <w:highlight w:val="none"/>
        </w:rPr>
      </w:pPr>
    </w:p>
    <w:p w14:paraId="4795395A">
      <w:pPr>
        <w:autoSpaceDE w:val="0"/>
        <w:autoSpaceDN w:val="0"/>
        <w:adjustRightInd w:val="0"/>
        <w:spacing w:line="480" w:lineRule="auto"/>
        <w:ind w:left="2409" w:hanging="2409" w:hangingChars="800"/>
        <w:jc w:val="left"/>
        <w:rPr>
          <w:rFonts w:cs="宋体" w:asciiTheme="minorEastAsia" w:hAnsiTheme="minorEastAsia"/>
          <w:b/>
          <w:color w:val="000000"/>
          <w:kern w:val="0"/>
          <w:sz w:val="30"/>
          <w:szCs w:val="30"/>
          <w:highlight w:val="none"/>
          <w:u w:val="single"/>
        </w:rPr>
      </w:pPr>
      <w:r>
        <w:rPr>
          <w:rFonts w:hint="eastAsia" w:cs="宋体" w:asciiTheme="minorEastAsia" w:hAnsiTheme="minorEastAsia"/>
          <w:b/>
          <w:bCs/>
          <w:color w:val="000000"/>
          <w:kern w:val="0"/>
          <w:sz w:val="30"/>
          <w:szCs w:val="30"/>
          <w:highlight w:val="none"/>
          <w:lang w:val="zh-CN"/>
        </w:rPr>
        <w:t>采购项目名称：</w:t>
      </w:r>
      <w:r>
        <w:rPr>
          <w:rFonts w:hint="eastAsia" w:cs="宋体" w:asciiTheme="minorEastAsia" w:hAnsiTheme="minorEastAsia"/>
          <w:b/>
          <w:color w:val="000000"/>
          <w:kern w:val="0"/>
          <w:sz w:val="30"/>
          <w:szCs w:val="30"/>
          <w:highlight w:val="none"/>
          <w:u w:val="single"/>
          <w:lang w:eastAsia="zh-CN"/>
        </w:rPr>
        <w:t>城北区青年人才公寓设备采购项目包三（二次）</w:t>
      </w:r>
      <w:r>
        <w:rPr>
          <w:rFonts w:hint="eastAsia" w:cs="宋体" w:asciiTheme="minorEastAsia" w:hAnsiTheme="minorEastAsia"/>
          <w:b/>
          <w:color w:val="000000"/>
          <w:kern w:val="0"/>
          <w:sz w:val="30"/>
          <w:szCs w:val="30"/>
          <w:highlight w:val="none"/>
          <w:u w:val="single"/>
        </w:rPr>
        <w:t xml:space="preserve"> </w:t>
      </w:r>
      <w:r>
        <w:rPr>
          <w:rFonts w:hint="eastAsia" w:cs="宋体" w:asciiTheme="minorEastAsia" w:hAnsiTheme="minorEastAsia"/>
          <w:b/>
          <w:color w:val="000000"/>
          <w:kern w:val="0"/>
          <w:sz w:val="30"/>
          <w:szCs w:val="30"/>
          <w:highlight w:val="none"/>
          <w:u w:val="single"/>
          <w:lang w:val="en-US" w:eastAsia="zh-CN"/>
        </w:rPr>
        <w:t xml:space="preserve">                 </w:t>
      </w:r>
    </w:p>
    <w:p w14:paraId="5C0E3871">
      <w:pPr>
        <w:autoSpaceDE w:val="0"/>
        <w:autoSpaceDN w:val="0"/>
        <w:adjustRightInd w:val="0"/>
        <w:spacing w:line="480" w:lineRule="auto"/>
        <w:jc w:val="left"/>
        <w:rPr>
          <w:rFonts w:cs="宋体" w:asciiTheme="minorEastAsia" w:hAnsiTheme="minorEastAsia"/>
          <w:b/>
          <w:bCs/>
          <w:color w:val="000000"/>
          <w:kern w:val="0"/>
          <w:sz w:val="30"/>
          <w:szCs w:val="30"/>
          <w:highlight w:val="none"/>
          <w:lang w:val="zh-CN"/>
        </w:rPr>
      </w:pPr>
      <w:r>
        <w:rPr>
          <w:rFonts w:hint="eastAsia" w:cs="宋体" w:asciiTheme="minorEastAsia" w:hAnsiTheme="minorEastAsia"/>
          <w:b/>
          <w:bCs/>
          <w:color w:val="000000"/>
          <w:kern w:val="0"/>
          <w:sz w:val="30"/>
          <w:szCs w:val="30"/>
          <w:highlight w:val="none"/>
          <w:lang w:val="zh-CN"/>
        </w:rPr>
        <w:t>采购项目编号：</w:t>
      </w:r>
      <w:r>
        <w:rPr>
          <w:rFonts w:hint="eastAsia" w:cs="宋体" w:asciiTheme="minorEastAsia" w:hAnsiTheme="minorEastAsia"/>
          <w:b/>
          <w:color w:val="000000"/>
          <w:kern w:val="0"/>
          <w:sz w:val="30"/>
          <w:szCs w:val="30"/>
          <w:highlight w:val="none"/>
          <w:u w:val="single"/>
          <w:lang w:eastAsia="zh-CN"/>
        </w:rPr>
        <w:t>北政采竞谈（货物）2025-05-1号</w:t>
      </w:r>
      <w:r>
        <w:rPr>
          <w:rFonts w:hint="eastAsia" w:cs="宋体" w:asciiTheme="minorEastAsia" w:hAnsiTheme="minorEastAsia"/>
          <w:b/>
          <w:color w:val="000000"/>
          <w:kern w:val="0"/>
          <w:sz w:val="30"/>
          <w:szCs w:val="30"/>
          <w:highlight w:val="none"/>
          <w:u w:val="single"/>
        </w:rPr>
        <w:t xml:space="preserve">                     </w:t>
      </w:r>
    </w:p>
    <w:p w14:paraId="5767B3AD">
      <w:pPr>
        <w:autoSpaceDE w:val="0"/>
        <w:autoSpaceDN w:val="0"/>
        <w:adjustRightInd w:val="0"/>
        <w:spacing w:line="480" w:lineRule="auto"/>
        <w:jc w:val="left"/>
        <w:rPr>
          <w:rFonts w:cs="宋体" w:asciiTheme="minorEastAsia" w:hAnsiTheme="minorEastAsia"/>
          <w:b/>
          <w:bCs/>
          <w:color w:val="000000"/>
          <w:kern w:val="0"/>
          <w:sz w:val="30"/>
          <w:szCs w:val="30"/>
          <w:highlight w:val="none"/>
        </w:rPr>
      </w:pPr>
      <w:r>
        <w:rPr>
          <w:rFonts w:hint="eastAsia" w:cs="宋体" w:asciiTheme="minorEastAsia" w:hAnsiTheme="minorEastAsia"/>
          <w:b/>
          <w:bCs/>
          <w:color w:val="000000"/>
          <w:kern w:val="0"/>
          <w:sz w:val="30"/>
          <w:szCs w:val="30"/>
          <w:highlight w:val="none"/>
          <w:lang w:val="zh-CN"/>
        </w:rPr>
        <w:t>采购合同编号：</w:t>
      </w:r>
      <w:r>
        <w:rPr>
          <w:rFonts w:hint="eastAsia" w:cs="宋体" w:asciiTheme="minorEastAsia" w:hAnsiTheme="minorEastAsia"/>
          <w:b/>
          <w:color w:val="000000"/>
          <w:kern w:val="0"/>
          <w:sz w:val="30"/>
          <w:szCs w:val="30"/>
          <w:highlight w:val="none"/>
          <w:u w:val="single"/>
          <w:lang w:val="en-US" w:eastAsia="zh-CN"/>
        </w:rPr>
        <w:t xml:space="preserve">                </w:t>
      </w:r>
      <w:r>
        <w:rPr>
          <w:rFonts w:hint="eastAsia" w:cs="宋体" w:asciiTheme="minorEastAsia" w:hAnsiTheme="minorEastAsia"/>
          <w:b/>
          <w:color w:val="000000"/>
          <w:kern w:val="0"/>
          <w:sz w:val="30"/>
          <w:szCs w:val="30"/>
          <w:highlight w:val="none"/>
          <w:u w:val="single"/>
        </w:rPr>
        <w:t xml:space="preserve">               </w:t>
      </w:r>
      <w:r>
        <w:rPr>
          <w:rFonts w:hint="eastAsia" w:cs="宋体" w:asciiTheme="minorEastAsia" w:hAnsiTheme="minorEastAsia"/>
          <w:b/>
          <w:color w:val="000000"/>
          <w:kern w:val="0"/>
          <w:sz w:val="30"/>
          <w:szCs w:val="30"/>
          <w:highlight w:val="none"/>
          <w:u w:val="single"/>
          <w:lang w:val="en-US" w:eastAsia="zh-CN"/>
        </w:rPr>
        <w:t xml:space="preserve">  </w:t>
      </w:r>
      <w:r>
        <w:rPr>
          <w:rFonts w:hint="eastAsia" w:cs="宋体" w:asciiTheme="minorEastAsia" w:hAnsiTheme="minorEastAsia"/>
          <w:b/>
          <w:color w:val="000000"/>
          <w:kern w:val="0"/>
          <w:sz w:val="30"/>
          <w:szCs w:val="30"/>
          <w:highlight w:val="none"/>
          <w:u w:val="single"/>
        </w:rPr>
        <w:t xml:space="preserve">               </w:t>
      </w:r>
    </w:p>
    <w:p w14:paraId="670F24CC">
      <w:pPr>
        <w:autoSpaceDE w:val="0"/>
        <w:autoSpaceDN w:val="0"/>
        <w:adjustRightInd w:val="0"/>
        <w:spacing w:line="480" w:lineRule="auto"/>
        <w:jc w:val="left"/>
        <w:rPr>
          <w:rFonts w:cs="宋体" w:asciiTheme="minorEastAsia" w:hAnsiTheme="minorEastAsia"/>
          <w:b/>
          <w:bCs/>
          <w:color w:val="000000"/>
          <w:kern w:val="0"/>
          <w:sz w:val="30"/>
          <w:szCs w:val="30"/>
          <w:highlight w:val="none"/>
          <w:u w:val="single"/>
        </w:rPr>
      </w:pPr>
      <w:r>
        <w:rPr>
          <w:rFonts w:hint="eastAsia" w:cs="宋体" w:asciiTheme="minorEastAsia" w:hAnsiTheme="minorEastAsia"/>
          <w:b/>
          <w:bCs/>
          <w:color w:val="000000"/>
          <w:kern w:val="0"/>
          <w:sz w:val="30"/>
          <w:szCs w:val="30"/>
          <w:highlight w:val="none"/>
          <w:lang w:val="zh-CN"/>
        </w:rPr>
        <w:t>合同金额（人民币）：</w:t>
      </w:r>
      <w:r>
        <w:rPr>
          <w:rFonts w:hint="eastAsia" w:cs="宋体" w:asciiTheme="minorEastAsia" w:hAnsiTheme="minorEastAsia"/>
          <w:b/>
          <w:bCs/>
          <w:color w:val="000000"/>
          <w:kern w:val="0"/>
          <w:sz w:val="30"/>
          <w:szCs w:val="30"/>
          <w:highlight w:val="none"/>
          <w:u w:val="single"/>
          <w:lang w:val="zh-CN"/>
        </w:rPr>
        <w:t xml:space="preserve">                                           </w:t>
      </w:r>
    </w:p>
    <w:p w14:paraId="6C6EBD8C">
      <w:pPr>
        <w:autoSpaceDE w:val="0"/>
        <w:autoSpaceDN w:val="0"/>
        <w:adjustRightInd w:val="0"/>
        <w:spacing w:line="480" w:lineRule="auto"/>
        <w:jc w:val="left"/>
        <w:rPr>
          <w:rFonts w:cs="宋体" w:asciiTheme="minorEastAsia" w:hAnsiTheme="minorEastAsia"/>
          <w:b/>
          <w:bCs/>
          <w:color w:val="000000"/>
          <w:kern w:val="0"/>
          <w:sz w:val="30"/>
          <w:szCs w:val="30"/>
          <w:highlight w:val="none"/>
        </w:rPr>
      </w:pPr>
      <w:r>
        <w:rPr>
          <w:rFonts w:hint="eastAsia" w:cs="宋体" w:asciiTheme="minorEastAsia" w:hAnsiTheme="minorEastAsia"/>
          <w:b/>
          <w:bCs/>
          <w:color w:val="000000"/>
          <w:kern w:val="0"/>
          <w:sz w:val="30"/>
          <w:szCs w:val="30"/>
          <w:highlight w:val="none"/>
          <w:lang w:val="zh-CN"/>
        </w:rPr>
        <w:t>采购单位（甲方）：</w:t>
      </w:r>
      <w:r>
        <w:rPr>
          <w:rFonts w:hint="eastAsia" w:cs="宋体" w:asciiTheme="minorEastAsia" w:hAnsiTheme="minorEastAsia"/>
          <w:b/>
          <w:bCs/>
          <w:color w:val="000000"/>
          <w:kern w:val="0"/>
          <w:sz w:val="30"/>
          <w:szCs w:val="30"/>
          <w:highlight w:val="none"/>
          <w:u w:val="single"/>
          <w:lang w:val="zh-CN"/>
        </w:rPr>
        <w:t xml:space="preserve">                                        （盖章）</w:t>
      </w:r>
    </w:p>
    <w:p w14:paraId="72046104">
      <w:pPr>
        <w:autoSpaceDE w:val="0"/>
        <w:autoSpaceDN w:val="0"/>
        <w:adjustRightInd w:val="0"/>
        <w:spacing w:line="480" w:lineRule="auto"/>
        <w:jc w:val="left"/>
        <w:rPr>
          <w:rFonts w:cs="宋体" w:asciiTheme="minorEastAsia" w:hAnsiTheme="minorEastAsia"/>
          <w:b/>
          <w:bCs/>
          <w:color w:val="000000"/>
          <w:kern w:val="0"/>
          <w:sz w:val="30"/>
          <w:szCs w:val="30"/>
          <w:highlight w:val="none"/>
        </w:rPr>
      </w:pPr>
      <w:r>
        <w:rPr>
          <w:rFonts w:hint="eastAsia" w:cs="宋体" w:asciiTheme="minorEastAsia" w:hAnsiTheme="minorEastAsia"/>
          <w:b/>
          <w:bCs/>
          <w:color w:val="000000"/>
          <w:kern w:val="0"/>
          <w:sz w:val="30"/>
          <w:szCs w:val="30"/>
          <w:highlight w:val="none"/>
          <w:lang w:val="zh-CN"/>
        </w:rPr>
        <w:t>成交供应商（乙方）：</w:t>
      </w:r>
      <w:r>
        <w:rPr>
          <w:rFonts w:hint="eastAsia" w:cs="宋体" w:asciiTheme="minorEastAsia" w:hAnsiTheme="minorEastAsia"/>
          <w:b/>
          <w:bCs/>
          <w:color w:val="000000"/>
          <w:kern w:val="0"/>
          <w:sz w:val="30"/>
          <w:szCs w:val="30"/>
          <w:highlight w:val="none"/>
          <w:u w:val="single"/>
          <w:lang w:val="zh-CN"/>
        </w:rPr>
        <w:t xml:space="preserve">                                     （盖章）</w:t>
      </w:r>
    </w:p>
    <w:p w14:paraId="4B5ED207">
      <w:pPr>
        <w:autoSpaceDE w:val="0"/>
        <w:autoSpaceDN w:val="0"/>
        <w:adjustRightInd w:val="0"/>
        <w:spacing w:line="480" w:lineRule="auto"/>
        <w:rPr>
          <w:rFonts w:cs="宋体" w:asciiTheme="minorEastAsia" w:hAnsiTheme="minorEastAsia"/>
          <w:b/>
          <w:bCs/>
          <w:color w:val="000000"/>
          <w:kern w:val="0"/>
          <w:sz w:val="30"/>
          <w:szCs w:val="30"/>
          <w:highlight w:val="none"/>
        </w:rPr>
      </w:pPr>
    </w:p>
    <w:p w14:paraId="5070B05D">
      <w:pPr>
        <w:widowControl/>
        <w:jc w:val="left"/>
        <w:rPr>
          <w:rFonts w:cs="宋体" w:asciiTheme="minorEastAsia" w:hAnsiTheme="minorEastAsia"/>
          <w:b/>
          <w:bCs/>
          <w:color w:val="000000"/>
          <w:kern w:val="0"/>
          <w:sz w:val="30"/>
          <w:szCs w:val="30"/>
          <w:highlight w:val="none"/>
        </w:rPr>
      </w:pPr>
      <w:r>
        <w:rPr>
          <w:rFonts w:hint="eastAsia" w:cs="宋体" w:asciiTheme="minorEastAsia" w:hAnsiTheme="minorEastAsia"/>
          <w:b/>
          <w:bCs/>
          <w:color w:val="000000"/>
          <w:kern w:val="0"/>
          <w:sz w:val="21"/>
          <w:szCs w:val="21"/>
          <w:highlight w:val="none"/>
          <w:lang w:val="en-US" w:eastAsia="zh-CN"/>
        </w:rPr>
        <w:t>注：此合同为范本，具体以实际签订为准。</w:t>
      </w:r>
      <w:r>
        <w:rPr>
          <w:rFonts w:cs="宋体" w:asciiTheme="minorEastAsia" w:hAnsiTheme="minorEastAsia"/>
          <w:b/>
          <w:bCs/>
          <w:color w:val="000000"/>
          <w:kern w:val="0"/>
          <w:sz w:val="30"/>
          <w:szCs w:val="30"/>
          <w:highlight w:val="none"/>
        </w:rPr>
        <w:br w:type="page"/>
      </w:r>
    </w:p>
    <w:p w14:paraId="149C9845">
      <w:pPr>
        <w:pStyle w:val="11"/>
        <w:spacing w:line="360" w:lineRule="auto"/>
        <w:ind w:firstLine="480"/>
        <w:rPr>
          <w:rFonts w:cs="宋体" w:asciiTheme="minorEastAsia" w:hAnsiTheme="minorEastAsia"/>
          <w:color w:val="000000"/>
          <w:kern w:val="0"/>
          <w:sz w:val="24"/>
          <w:highlight w:val="none"/>
          <w:lang w:val="zh-CN"/>
        </w:rPr>
      </w:pPr>
      <w:r>
        <w:rPr>
          <w:rFonts w:hint="eastAsia" w:cs="宋体" w:asciiTheme="minorEastAsia" w:hAnsiTheme="minorEastAsia"/>
          <w:color w:val="000000"/>
          <w:kern w:val="0"/>
          <w:sz w:val="24"/>
          <w:highlight w:val="none"/>
          <w:lang w:val="zh-CN"/>
        </w:rPr>
        <w:t>甲、乙双方根据XX年</w:t>
      </w:r>
      <w:r>
        <w:rPr>
          <w:rFonts w:hint="eastAsia" w:cs="宋体" w:asciiTheme="minorEastAsia" w:hAnsiTheme="minorEastAsia"/>
          <w:color w:val="000000"/>
          <w:kern w:val="0"/>
          <w:sz w:val="24"/>
          <w:highlight w:val="none"/>
        </w:rPr>
        <w:t>XX</w:t>
      </w:r>
      <w:r>
        <w:rPr>
          <w:rFonts w:hint="eastAsia" w:cs="宋体" w:asciiTheme="minorEastAsia" w:hAnsiTheme="minorEastAsia"/>
          <w:color w:val="000000"/>
          <w:kern w:val="0"/>
          <w:sz w:val="24"/>
          <w:highlight w:val="none"/>
          <w:lang w:val="zh-CN"/>
        </w:rPr>
        <w:t>月</w:t>
      </w:r>
      <w:r>
        <w:rPr>
          <w:rFonts w:hint="eastAsia" w:cs="宋体" w:asciiTheme="minorEastAsia" w:hAnsiTheme="minorEastAsia"/>
          <w:color w:val="000000"/>
          <w:kern w:val="0"/>
          <w:sz w:val="24"/>
          <w:highlight w:val="none"/>
        </w:rPr>
        <w:t>XX</w:t>
      </w:r>
      <w:r>
        <w:rPr>
          <w:rFonts w:hint="eastAsia" w:cs="宋体" w:asciiTheme="minorEastAsia" w:hAnsiTheme="minorEastAsia"/>
          <w:color w:val="000000"/>
          <w:kern w:val="0"/>
          <w:sz w:val="24"/>
          <w:highlight w:val="none"/>
          <w:lang w:val="zh-CN"/>
        </w:rPr>
        <w:t>日（</w:t>
      </w:r>
      <w:r>
        <w:rPr>
          <w:rFonts w:hint="eastAsia" w:cs="宋体" w:asciiTheme="minorEastAsia" w:hAnsiTheme="minorEastAsia"/>
          <w:color w:val="000000"/>
          <w:kern w:val="0"/>
          <w:sz w:val="24"/>
          <w:highlight w:val="none"/>
          <w:u w:val="single"/>
          <w:lang w:val="zh-CN"/>
        </w:rPr>
        <w:t>项目名称）</w:t>
      </w:r>
      <w:r>
        <w:rPr>
          <w:rFonts w:hint="eastAsia" w:cs="宋体" w:asciiTheme="minorEastAsia" w:hAnsiTheme="minorEastAsia"/>
          <w:color w:val="000000"/>
          <w:kern w:val="0"/>
          <w:sz w:val="24"/>
          <w:highlight w:val="none"/>
          <w:lang w:val="zh-CN"/>
        </w:rPr>
        <w:t>项目（</w:t>
      </w:r>
      <w:r>
        <w:rPr>
          <w:rFonts w:hint="eastAsia" w:cs="宋体" w:asciiTheme="minorEastAsia" w:hAnsiTheme="minorEastAsia"/>
          <w:color w:val="000000"/>
          <w:kern w:val="0"/>
          <w:sz w:val="24"/>
          <w:highlight w:val="none"/>
          <w:u w:val="single"/>
          <w:lang w:val="zh-CN"/>
        </w:rPr>
        <w:t>项目编号</w:t>
      </w:r>
      <w:r>
        <w:rPr>
          <w:rFonts w:hint="eastAsia" w:cs="宋体" w:asciiTheme="minorEastAsia" w:hAnsiTheme="minorEastAsia"/>
          <w:color w:val="000000"/>
          <w:kern w:val="0"/>
          <w:sz w:val="24"/>
          <w:highlight w:val="none"/>
          <w:lang w:val="zh-CN"/>
        </w:rPr>
        <w:t>）的谈判文件要求和采购机构出具的《成交（</w:t>
      </w:r>
      <w:r>
        <w:rPr>
          <w:rFonts w:hint="eastAsia" w:cs="宋体" w:asciiTheme="minorEastAsia" w:hAnsiTheme="minorEastAsia"/>
          <w:color w:val="000000"/>
          <w:kern w:val="0"/>
          <w:sz w:val="24"/>
          <w:highlight w:val="none"/>
          <w:lang w:val="en-US" w:eastAsia="zh-CN"/>
        </w:rPr>
        <w:t>中标</w:t>
      </w:r>
      <w:r>
        <w:rPr>
          <w:rFonts w:hint="eastAsia" w:cs="宋体" w:asciiTheme="minorEastAsia" w:hAnsiTheme="minorEastAsia"/>
          <w:color w:val="000000"/>
          <w:kern w:val="0"/>
          <w:sz w:val="24"/>
          <w:highlight w:val="none"/>
          <w:lang w:val="zh-CN"/>
        </w:rPr>
        <w:t>）通知书》，并经双方协商一致，达成合同总价款为</w:t>
      </w:r>
      <w:r>
        <w:rPr>
          <w:rFonts w:hint="eastAsia" w:cs="宋体" w:asciiTheme="minorEastAsia" w:hAnsiTheme="minorEastAsia"/>
          <w:color w:val="000000"/>
          <w:kern w:val="0"/>
          <w:sz w:val="24"/>
          <w:highlight w:val="none"/>
          <w:u w:val="single"/>
          <w:lang w:val="zh-CN"/>
        </w:rPr>
        <w:t xml:space="preserve">          </w:t>
      </w:r>
      <w:r>
        <w:rPr>
          <w:rFonts w:hint="eastAsia" w:cs="宋体" w:asciiTheme="minorEastAsia" w:hAnsiTheme="minorEastAsia"/>
          <w:color w:val="000000"/>
          <w:kern w:val="0"/>
          <w:sz w:val="24"/>
          <w:highlight w:val="none"/>
          <w:lang w:val="zh-CN"/>
        </w:rPr>
        <w:t>的项目采购合同：</w:t>
      </w:r>
    </w:p>
    <w:p w14:paraId="22C8DB9E">
      <w:pPr>
        <w:autoSpaceDE w:val="0"/>
        <w:autoSpaceDN w:val="0"/>
        <w:adjustRightInd w:val="0"/>
        <w:spacing w:line="360" w:lineRule="auto"/>
        <w:rPr>
          <w:rFonts w:ascii="宋体" w:hAnsi="宋体" w:cs="新宋体"/>
          <w:b/>
          <w:sz w:val="24"/>
          <w:highlight w:val="none"/>
          <w:lang w:val="zh-CN"/>
        </w:rPr>
      </w:pPr>
      <w:r>
        <w:rPr>
          <w:rFonts w:hint="eastAsia" w:ascii="宋体" w:hAnsi="宋体" w:cs="新宋体"/>
          <w:b/>
          <w:sz w:val="24"/>
          <w:highlight w:val="none"/>
          <w:lang w:val="zh-CN"/>
        </w:rPr>
        <w:t>一、签订采购合同的依据</w:t>
      </w:r>
    </w:p>
    <w:p w14:paraId="7375F59B">
      <w:pPr>
        <w:tabs>
          <w:tab w:val="left" w:pos="1440"/>
        </w:tabs>
        <w:spacing w:line="360" w:lineRule="auto"/>
        <w:ind w:firstLine="480"/>
        <w:rPr>
          <w:rFonts w:cs="新宋体" w:asciiTheme="minorEastAsia" w:hAnsiTheme="minorEastAsia"/>
          <w:color w:val="000000"/>
          <w:sz w:val="24"/>
          <w:highlight w:val="none"/>
        </w:rPr>
      </w:pPr>
      <w:r>
        <w:rPr>
          <w:rFonts w:hint="eastAsia" w:cs="新宋体" w:asciiTheme="minorEastAsia" w:hAnsiTheme="minorEastAsia"/>
          <w:color w:val="000000"/>
          <w:sz w:val="24"/>
          <w:highlight w:val="none"/>
        </w:rPr>
        <w:t>本政府采购合同所附下列文件是构成本政府采购合同不可分割的部分：</w:t>
      </w:r>
    </w:p>
    <w:p w14:paraId="1AB8BA4F">
      <w:pPr>
        <w:tabs>
          <w:tab w:val="left" w:pos="1440"/>
        </w:tabs>
        <w:spacing w:line="360" w:lineRule="auto"/>
        <w:ind w:firstLine="480"/>
        <w:rPr>
          <w:rFonts w:cs="新宋体" w:asciiTheme="minorEastAsia" w:hAnsiTheme="minorEastAsia"/>
          <w:color w:val="000000"/>
          <w:sz w:val="24"/>
          <w:highlight w:val="none"/>
        </w:rPr>
      </w:pPr>
      <w:r>
        <w:rPr>
          <w:rFonts w:hint="eastAsia" w:cs="新宋体" w:asciiTheme="minorEastAsia" w:hAnsiTheme="minorEastAsia"/>
          <w:color w:val="000000"/>
          <w:sz w:val="24"/>
          <w:highlight w:val="none"/>
          <w:lang w:val="en-US" w:eastAsia="zh-CN"/>
        </w:rPr>
        <w:t>1</w:t>
      </w:r>
      <w:r>
        <w:rPr>
          <w:rFonts w:hint="eastAsia" w:cs="新宋体" w:asciiTheme="minorEastAsia" w:hAnsiTheme="minorEastAsia"/>
          <w:color w:val="000000"/>
          <w:sz w:val="24"/>
          <w:highlight w:val="none"/>
        </w:rPr>
        <w:t>.政府采购合同通用条款；</w:t>
      </w:r>
    </w:p>
    <w:p w14:paraId="22F28FE0">
      <w:pPr>
        <w:tabs>
          <w:tab w:val="left" w:pos="1440"/>
        </w:tabs>
        <w:spacing w:line="360" w:lineRule="auto"/>
        <w:ind w:firstLine="480"/>
        <w:rPr>
          <w:rFonts w:cs="新宋体" w:asciiTheme="minorEastAsia" w:hAnsiTheme="minorEastAsia"/>
          <w:color w:val="000000"/>
          <w:sz w:val="24"/>
          <w:highlight w:val="none"/>
        </w:rPr>
      </w:pPr>
      <w:r>
        <w:rPr>
          <w:rFonts w:hint="eastAsia" w:cs="新宋体" w:asciiTheme="minorEastAsia" w:hAnsiTheme="minorEastAsia"/>
          <w:color w:val="000000"/>
          <w:sz w:val="24"/>
          <w:highlight w:val="none"/>
          <w:lang w:val="en-US" w:eastAsia="zh-CN"/>
        </w:rPr>
        <w:t>2</w:t>
      </w:r>
      <w:r>
        <w:rPr>
          <w:rFonts w:hint="eastAsia" w:cs="新宋体" w:asciiTheme="minorEastAsia" w:hAnsiTheme="minorEastAsia"/>
          <w:color w:val="000000"/>
          <w:sz w:val="24"/>
          <w:highlight w:val="none"/>
        </w:rPr>
        <w:t>.成交通知书；</w:t>
      </w:r>
    </w:p>
    <w:p w14:paraId="0930DE3C">
      <w:pPr>
        <w:tabs>
          <w:tab w:val="left" w:pos="1440"/>
        </w:tabs>
        <w:spacing w:line="360" w:lineRule="auto"/>
        <w:ind w:firstLine="480"/>
        <w:rPr>
          <w:rFonts w:cs="新宋体" w:asciiTheme="minorEastAsia" w:hAnsiTheme="minorEastAsia"/>
          <w:color w:val="000000"/>
          <w:sz w:val="24"/>
          <w:highlight w:val="none"/>
        </w:rPr>
      </w:pPr>
      <w:r>
        <w:rPr>
          <w:rFonts w:hint="eastAsia" w:cs="新宋体" w:asciiTheme="minorEastAsia" w:hAnsiTheme="minorEastAsia"/>
          <w:color w:val="000000"/>
          <w:sz w:val="24"/>
          <w:highlight w:val="none"/>
          <w:lang w:val="en-US" w:eastAsia="zh-CN"/>
        </w:rPr>
        <w:t>3</w:t>
      </w:r>
      <w:r>
        <w:rPr>
          <w:rFonts w:hint="eastAsia" w:cs="新宋体" w:asciiTheme="minorEastAsia" w:hAnsiTheme="minorEastAsia"/>
          <w:color w:val="000000"/>
          <w:sz w:val="24"/>
          <w:highlight w:val="none"/>
        </w:rPr>
        <w:t>.履约保证金缴费证明</w:t>
      </w:r>
      <w:r>
        <w:rPr>
          <w:rFonts w:hint="eastAsia" w:cs="新宋体" w:asciiTheme="minorEastAsia" w:hAnsiTheme="minorEastAsia"/>
          <w:color w:val="000000"/>
          <w:sz w:val="24"/>
          <w:highlight w:val="none"/>
          <w:lang w:eastAsia="zh-CN"/>
        </w:rPr>
        <w:t>（</w:t>
      </w:r>
      <w:r>
        <w:rPr>
          <w:rFonts w:hint="eastAsia" w:cs="新宋体" w:asciiTheme="minorEastAsia" w:hAnsiTheme="minorEastAsia"/>
          <w:color w:val="000000"/>
          <w:sz w:val="24"/>
          <w:highlight w:val="none"/>
          <w:lang w:val="en-US" w:eastAsia="zh-CN"/>
        </w:rPr>
        <w:t>如有）</w:t>
      </w:r>
      <w:r>
        <w:rPr>
          <w:rFonts w:hint="eastAsia" w:cs="新宋体" w:asciiTheme="minorEastAsia" w:hAnsiTheme="minorEastAsia"/>
          <w:color w:val="000000"/>
          <w:sz w:val="24"/>
          <w:highlight w:val="none"/>
        </w:rPr>
        <w:t>；</w:t>
      </w:r>
    </w:p>
    <w:p w14:paraId="4D2268B1">
      <w:pPr>
        <w:autoSpaceDE w:val="0"/>
        <w:autoSpaceDN w:val="0"/>
        <w:adjustRightInd w:val="0"/>
        <w:spacing w:line="360" w:lineRule="auto"/>
        <w:rPr>
          <w:rFonts w:ascii="宋体" w:hAnsi="宋体" w:cs="新宋体"/>
          <w:b/>
          <w:sz w:val="24"/>
          <w:highlight w:val="none"/>
          <w:lang w:val="zh-CN"/>
        </w:rPr>
      </w:pPr>
      <w:r>
        <w:rPr>
          <w:rFonts w:hint="eastAsia" w:ascii="宋体" w:hAnsi="宋体" w:cs="新宋体"/>
          <w:b/>
          <w:sz w:val="24"/>
          <w:highlight w:val="none"/>
          <w:lang w:val="zh-CN"/>
        </w:rPr>
        <w:t>二、合同金额 （单位：元）</w:t>
      </w:r>
    </w:p>
    <w:p w14:paraId="51EA3800">
      <w:pPr>
        <w:autoSpaceDE w:val="0"/>
        <w:autoSpaceDN w:val="0"/>
        <w:adjustRightInd w:val="0"/>
        <w:spacing w:line="360" w:lineRule="auto"/>
        <w:ind w:firstLine="480"/>
        <w:rPr>
          <w:rFonts w:ascii="宋体" w:hAnsi="宋体" w:cs="新宋体"/>
          <w:sz w:val="24"/>
          <w:highlight w:val="none"/>
          <w:lang w:val="zh-CN"/>
        </w:rPr>
      </w:pPr>
      <w:r>
        <w:rPr>
          <w:rFonts w:hint="eastAsia" w:ascii="宋体" w:hAnsi="宋体" w:cs="新宋体"/>
          <w:sz w:val="24"/>
          <w:highlight w:val="none"/>
          <w:lang w:val="zh-CN"/>
        </w:rPr>
        <w:t>根据上述采购合同文件要求，本采购合同的总金额为人民币：</w:t>
      </w:r>
      <w:r>
        <w:rPr>
          <w:rFonts w:hint="eastAsia" w:ascii="宋体" w:hAnsi="宋体" w:cs="新宋体"/>
          <w:sz w:val="24"/>
          <w:highlight w:val="none"/>
          <w:u w:val="single"/>
          <w:lang w:val="zh-CN"/>
        </w:rPr>
        <w:t xml:space="preserve">         </w:t>
      </w:r>
      <w:r>
        <w:rPr>
          <w:rFonts w:hint="eastAsia" w:ascii="宋体" w:hAnsi="宋体" w:cs="新宋体"/>
          <w:sz w:val="24"/>
          <w:highlight w:val="none"/>
          <w:lang w:val="zh-CN"/>
        </w:rPr>
        <w:t>（大写）元。</w:t>
      </w:r>
    </w:p>
    <w:p w14:paraId="54C57EB1">
      <w:pPr>
        <w:autoSpaceDE w:val="0"/>
        <w:autoSpaceDN w:val="0"/>
        <w:adjustRightInd w:val="0"/>
        <w:spacing w:line="360" w:lineRule="auto"/>
        <w:rPr>
          <w:rFonts w:hint="default" w:ascii="宋体" w:hAnsi="宋体" w:cs="新宋体" w:eastAsiaTheme="minorEastAsia"/>
          <w:color w:val="000000"/>
          <w:sz w:val="24"/>
          <w:highlight w:val="none"/>
          <w:lang w:val="en-US" w:eastAsia="zh-CN"/>
        </w:rPr>
      </w:pPr>
      <w:bookmarkStart w:id="145" w:name="_Toc239233914"/>
      <w:bookmarkStart w:id="146" w:name="_Toc211854449"/>
      <w:bookmarkStart w:id="147" w:name="_Toc282696226"/>
      <w:bookmarkStart w:id="148" w:name="_Toc283019214"/>
      <w:bookmarkStart w:id="149" w:name="_Toc225654644"/>
      <w:bookmarkStart w:id="150" w:name="_Toc241833903"/>
      <w:bookmarkStart w:id="151" w:name="_Toc185395249"/>
      <w:bookmarkStart w:id="152" w:name="_Toc239568418"/>
      <w:bookmarkStart w:id="153" w:name="_Toc212019594"/>
      <w:bookmarkStart w:id="154" w:name="_Toc237145406"/>
      <w:bookmarkStart w:id="155" w:name="_Toc211911348"/>
      <w:bookmarkStart w:id="156" w:name="_Toc286993786"/>
      <w:bookmarkStart w:id="157" w:name="_Toc225670751"/>
      <w:bookmarkStart w:id="158" w:name="_Toc247334841"/>
      <w:bookmarkStart w:id="159" w:name="_Toc225244852"/>
      <w:bookmarkStart w:id="160" w:name="_Toc232492928"/>
      <w:bookmarkStart w:id="161" w:name="_Toc251768862"/>
      <w:bookmarkStart w:id="162" w:name="_Toc238984975"/>
      <w:r>
        <w:rPr>
          <w:rFonts w:hint="eastAsia" w:ascii="宋体" w:hAnsi="宋体" w:cs="新宋体"/>
          <w:b/>
          <w:color w:val="000000"/>
          <w:sz w:val="24"/>
          <w:highlight w:val="none"/>
        </w:rPr>
        <w:t>三、</w:t>
      </w:r>
      <w:r>
        <w:rPr>
          <w:rFonts w:hint="eastAsia" w:ascii="宋体" w:hAnsi="宋体" w:cs="新宋体"/>
          <w:b/>
          <w:color w:val="000000"/>
          <w:sz w:val="24"/>
          <w:highlight w:val="none"/>
          <w:lang w:val="en-US" w:eastAsia="zh-CN"/>
        </w:rPr>
        <w:t>合同标的</w:t>
      </w:r>
    </w:p>
    <w:tbl>
      <w:tblPr>
        <w:tblStyle w:val="29"/>
        <w:tblW w:w="9415" w:type="dxa"/>
        <w:jc w:val="center"/>
        <w:tblLayout w:type="fixed"/>
        <w:tblCellMar>
          <w:top w:w="0" w:type="dxa"/>
          <w:left w:w="108" w:type="dxa"/>
          <w:bottom w:w="0" w:type="dxa"/>
          <w:right w:w="108" w:type="dxa"/>
        </w:tblCellMar>
      </w:tblPr>
      <w:tblGrid>
        <w:gridCol w:w="926"/>
        <w:gridCol w:w="908"/>
        <w:gridCol w:w="1402"/>
        <w:gridCol w:w="1402"/>
        <w:gridCol w:w="780"/>
        <w:gridCol w:w="795"/>
        <w:gridCol w:w="813"/>
        <w:gridCol w:w="812"/>
        <w:gridCol w:w="764"/>
        <w:gridCol w:w="813"/>
      </w:tblGrid>
      <w:tr w14:paraId="35F0E879">
        <w:tblPrEx>
          <w:tblCellMar>
            <w:top w:w="0" w:type="dxa"/>
            <w:left w:w="108" w:type="dxa"/>
            <w:bottom w:w="0" w:type="dxa"/>
            <w:right w:w="108" w:type="dxa"/>
          </w:tblCellMar>
        </w:tblPrEx>
        <w:trPr>
          <w:cantSplit/>
          <w:trHeight w:val="401" w:hRule="atLeast"/>
          <w:jc w:val="center"/>
        </w:trPr>
        <w:tc>
          <w:tcPr>
            <w:tcW w:w="926"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581B574E">
            <w:pPr>
              <w:ind w:firstLine="0" w:firstLineChars="0"/>
              <w:rPr>
                <w:rFonts w:ascii="宋体" w:hAnsi="宋体" w:cs="宋体"/>
                <w:sz w:val="24"/>
                <w:szCs w:val="24"/>
                <w:highlight w:val="none"/>
              </w:rPr>
            </w:pPr>
            <w:r>
              <w:rPr>
                <w:rFonts w:ascii="宋体" w:hAnsi="宋体" w:cs="宋体"/>
                <w:sz w:val="24"/>
                <w:szCs w:val="24"/>
                <w:highlight w:val="none"/>
              </w:rPr>
              <w:t>序号</w:t>
            </w:r>
          </w:p>
        </w:tc>
        <w:tc>
          <w:tcPr>
            <w:tcW w:w="908"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35176D89">
            <w:pPr>
              <w:ind w:firstLine="0" w:firstLineChars="0"/>
              <w:rPr>
                <w:rFonts w:ascii="宋体" w:hAnsi="宋体" w:cs="宋体"/>
                <w:sz w:val="24"/>
                <w:szCs w:val="24"/>
                <w:highlight w:val="none"/>
              </w:rPr>
            </w:pPr>
            <w:r>
              <w:rPr>
                <w:rFonts w:hint="eastAsia" w:ascii="宋体" w:hAnsi="宋体" w:cs="宋体"/>
                <w:sz w:val="24"/>
                <w:szCs w:val="24"/>
                <w:highlight w:val="none"/>
              </w:rPr>
              <w:t>名称</w:t>
            </w: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2DFE14DF">
            <w:pPr>
              <w:ind w:firstLine="0" w:firstLineChars="0"/>
              <w:rPr>
                <w:rFonts w:ascii="宋体" w:hAnsi="宋体" w:cs="宋体"/>
                <w:sz w:val="24"/>
                <w:szCs w:val="24"/>
                <w:highlight w:val="none"/>
              </w:rPr>
            </w:pPr>
            <w:r>
              <w:rPr>
                <w:rFonts w:hint="eastAsia" w:ascii="宋体" w:hAnsi="宋体" w:cs="宋体"/>
                <w:sz w:val="24"/>
                <w:szCs w:val="24"/>
                <w:highlight w:val="none"/>
              </w:rPr>
              <w:t>生产厂家</w:t>
            </w: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B2C733F">
            <w:pPr>
              <w:ind w:firstLine="0" w:firstLineChars="0"/>
              <w:rPr>
                <w:rFonts w:ascii="宋体" w:hAnsi="宋体" w:cs="宋体"/>
                <w:sz w:val="24"/>
                <w:szCs w:val="24"/>
                <w:highlight w:val="none"/>
              </w:rPr>
            </w:pPr>
            <w:r>
              <w:rPr>
                <w:rFonts w:hint="eastAsia" w:ascii="宋体" w:hAnsi="宋体" w:cs="宋体"/>
                <w:sz w:val="24"/>
                <w:szCs w:val="24"/>
                <w:highlight w:val="none"/>
              </w:rPr>
              <w:t>规格型号</w:t>
            </w:r>
          </w:p>
        </w:tc>
        <w:tc>
          <w:tcPr>
            <w:tcW w:w="780"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466FFFE7">
            <w:pPr>
              <w:ind w:firstLine="0" w:firstLineChars="0"/>
              <w:rPr>
                <w:rFonts w:ascii="宋体" w:hAnsi="宋体" w:cs="宋体"/>
                <w:sz w:val="24"/>
                <w:szCs w:val="24"/>
                <w:highlight w:val="none"/>
              </w:rPr>
            </w:pPr>
            <w:r>
              <w:rPr>
                <w:rFonts w:hint="eastAsia" w:ascii="宋体" w:hAnsi="宋体" w:cs="宋体"/>
                <w:sz w:val="24"/>
                <w:szCs w:val="24"/>
                <w:highlight w:val="none"/>
              </w:rPr>
              <w:t>单位</w:t>
            </w:r>
          </w:p>
        </w:tc>
        <w:tc>
          <w:tcPr>
            <w:tcW w:w="795"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496CF2F8">
            <w:pPr>
              <w:ind w:firstLine="0" w:firstLineChars="0"/>
              <w:rPr>
                <w:rFonts w:ascii="宋体" w:hAnsi="宋体" w:cs="宋体"/>
                <w:sz w:val="24"/>
                <w:szCs w:val="24"/>
                <w:highlight w:val="none"/>
              </w:rPr>
            </w:pPr>
            <w:r>
              <w:rPr>
                <w:rFonts w:ascii="宋体" w:hAnsi="宋体" w:cs="宋体"/>
                <w:sz w:val="24"/>
                <w:szCs w:val="24"/>
                <w:highlight w:val="none"/>
              </w:rPr>
              <w:t>数量</w:t>
            </w: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488E7ED5">
            <w:pPr>
              <w:ind w:firstLine="0" w:firstLineChars="0"/>
              <w:rPr>
                <w:rFonts w:ascii="宋体" w:hAnsi="宋体" w:cs="宋体"/>
                <w:sz w:val="24"/>
                <w:szCs w:val="24"/>
                <w:highlight w:val="none"/>
              </w:rPr>
            </w:pPr>
            <w:r>
              <w:rPr>
                <w:rFonts w:hint="eastAsia" w:ascii="宋体" w:hAnsi="宋体" w:cs="宋体"/>
                <w:sz w:val="24"/>
                <w:szCs w:val="24"/>
                <w:highlight w:val="none"/>
              </w:rPr>
              <w:t>单价</w:t>
            </w:r>
          </w:p>
        </w:tc>
        <w:tc>
          <w:tcPr>
            <w:tcW w:w="81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36C3671">
            <w:pPr>
              <w:ind w:firstLine="0" w:firstLineChars="0"/>
              <w:rPr>
                <w:rFonts w:ascii="宋体" w:hAnsi="宋体" w:cs="宋体"/>
                <w:sz w:val="24"/>
                <w:szCs w:val="24"/>
                <w:highlight w:val="none"/>
              </w:rPr>
            </w:pPr>
            <w:r>
              <w:rPr>
                <w:rFonts w:hint="eastAsia" w:ascii="宋体" w:hAnsi="宋体" w:cs="宋体"/>
                <w:sz w:val="24"/>
                <w:szCs w:val="24"/>
                <w:highlight w:val="none"/>
              </w:rPr>
              <w:t>合计</w:t>
            </w:r>
          </w:p>
        </w:tc>
        <w:tc>
          <w:tcPr>
            <w:tcW w:w="764"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131BE202">
            <w:pPr>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产地</w:t>
            </w: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5BA29F1">
            <w:pPr>
              <w:ind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备注</w:t>
            </w:r>
          </w:p>
        </w:tc>
      </w:tr>
      <w:tr w14:paraId="58E2B24F">
        <w:tblPrEx>
          <w:tblCellMar>
            <w:top w:w="0" w:type="dxa"/>
            <w:left w:w="108" w:type="dxa"/>
            <w:bottom w:w="0" w:type="dxa"/>
            <w:right w:w="108" w:type="dxa"/>
          </w:tblCellMar>
        </w:tblPrEx>
        <w:trPr>
          <w:trHeight w:val="401" w:hRule="atLeast"/>
          <w:jc w:val="center"/>
        </w:trPr>
        <w:tc>
          <w:tcPr>
            <w:tcW w:w="926"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6D2C45DB">
            <w:pPr>
              <w:ind w:left="0" w:leftChars="0" w:firstLine="240" w:firstLineChars="100"/>
              <w:jc w:val="both"/>
              <w:rPr>
                <w:rFonts w:ascii="宋体" w:hAnsi="宋体" w:cs="宋体"/>
                <w:sz w:val="24"/>
                <w:szCs w:val="24"/>
                <w:highlight w:val="none"/>
              </w:rPr>
            </w:pPr>
            <w:r>
              <w:rPr>
                <w:rFonts w:ascii="宋体" w:hAnsi="宋体" w:cs="宋体"/>
                <w:sz w:val="24"/>
                <w:szCs w:val="24"/>
                <w:highlight w:val="none"/>
              </w:rPr>
              <w:t>1</w:t>
            </w:r>
          </w:p>
        </w:tc>
        <w:tc>
          <w:tcPr>
            <w:tcW w:w="908"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1AE9FF63">
            <w:pPr>
              <w:ind w:firstLine="480"/>
              <w:jc w:val="center"/>
              <w:rPr>
                <w:rFonts w:ascii="宋体" w:hAnsi="宋体" w:cs="宋体"/>
                <w:sz w:val="24"/>
                <w:szCs w:val="24"/>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391783D4">
            <w:pPr>
              <w:ind w:firstLine="480"/>
              <w:jc w:val="center"/>
              <w:rPr>
                <w:rFonts w:ascii="宋体" w:hAnsi="宋体" w:cs="宋体"/>
                <w:sz w:val="24"/>
                <w:szCs w:val="24"/>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9352407">
            <w:pPr>
              <w:ind w:firstLine="480"/>
              <w:jc w:val="center"/>
              <w:rPr>
                <w:rFonts w:ascii="宋体" w:hAnsi="宋体" w:cs="宋体"/>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1E8F4F80">
            <w:pPr>
              <w:ind w:firstLine="480"/>
              <w:jc w:val="center"/>
              <w:rPr>
                <w:rFonts w:ascii="宋体" w:hAnsi="宋体" w:cs="宋体"/>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6D46133D">
            <w:pPr>
              <w:ind w:firstLine="480"/>
              <w:jc w:val="center"/>
              <w:rPr>
                <w:rFonts w:ascii="宋体" w:hAnsi="宋体" w:cs="宋体"/>
                <w:sz w:val="24"/>
                <w:szCs w:val="24"/>
                <w:highlight w:val="none"/>
              </w:rPr>
            </w:pP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034F61FF">
            <w:pPr>
              <w:ind w:firstLine="480"/>
              <w:jc w:val="center"/>
              <w:rPr>
                <w:rFonts w:ascii="宋体" w:hAnsi="宋体" w:cs="宋体"/>
                <w:sz w:val="24"/>
                <w:szCs w:val="24"/>
                <w:highlight w:val="none"/>
              </w:rPr>
            </w:pPr>
          </w:p>
        </w:tc>
        <w:tc>
          <w:tcPr>
            <w:tcW w:w="81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7A138ABE">
            <w:pPr>
              <w:ind w:firstLine="480"/>
              <w:jc w:val="center"/>
              <w:rPr>
                <w:rFonts w:ascii="宋体" w:hAnsi="宋体" w:cs="宋体"/>
                <w:sz w:val="24"/>
                <w:szCs w:val="24"/>
                <w:highlight w:val="none"/>
              </w:rPr>
            </w:pPr>
          </w:p>
        </w:tc>
        <w:tc>
          <w:tcPr>
            <w:tcW w:w="764"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311499F">
            <w:pPr>
              <w:ind w:firstLine="480"/>
              <w:jc w:val="center"/>
              <w:rPr>
                <w:rFonts w:ascii="宋体" w:hAnsi="宋体" w:cs="宋体"/>
                <w:sz w:val="24"/>
                <w:szCs w:val="24"/>
                <w:highlight w:val="none"/>
              </w:rPr>
            </w:pP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1C24B855">
            <w:pPr>
              <w:ind w:firstLine="480"/>
              <w:jc w:val="center"/>
              <w:rPr>
                <w:rFonts w:ascii="宋体" w:hAnsi="宋体" w:cs="宋体"/>
                <w:sz w:val="24"/>
                <w:szCs w:val="24"/>
                <w:highlight w:val="none"/>
              </w:rPr>
            </w:pPr>
          </w:p>
        </w:tc>
      </w:tr>
      <w:tr w14:paraId="6BAF8C75">
        <w:tblPrEx>
          <w:tblCellMar>
            <w:top w:w="0" w:type="dxa"/>
            <w:left w:w="108" w:type="dxa"/>
            <w:bottom w:w="0" w:type="dxa"/>
            <w:right w:w="108" w:type="dxa"/>
          </w:tblCellMar>
        </w:tblPrEx>
        <w:trPr>
          <w:trHeight w:val="401" w:hRule="atLeast"/>
          <w:jc w:val="center"/>
        </w:trPr>
        <w:tc>
          <w:tcPr>
            <w:tcW w:w="926"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6DE571E4">
            <w:pPr>
              <w:ind w:left="0" w:leftChars="0" w:firstLine="240" w:firstLineChars="100"/>
              <w:jc w:val="both"/>
              <w:rPr>
                <w:rFonts w:ascii="宋体" w:hAnsi="宋体" w:cs="宋体"/>
                <w:sz w:val="24"/>
                <w:szCs w:val="24"/>
                <w:highlight w:val="none"/>
              </w:rPr>
            </w:pPr>
            <w:r>
              <w:rPr>
                <w:rFonts w:ascii="宋体" w:hAnsi="宋体" w:cs="宋体"/>
                <w:sz w:val="24"/>
                <w:szCs w:val="24"/>
                <w:highlight w:val="none"/>
              </w:rPr>
              <w:t>2</w:t>
            </w:r>
          </w:p>
        </w:tc>
        <w:tc>
          <w:tcPr>
            <w:tcW w:w="908"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6567C3E7">
            <w:pPr>
              <w:ind w:firstLine="480"/>
              <w:rPr>
                <w:rFonts w:ascii="宋体" w:hAnsi="宋体" w:cs="宋体"/>
                <w:sz w:val="24"/>
                <w:szCs w:val="24"/>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5B4F1F1B">
            <w:pPr>
              <w:ind w:firstLine="480"/>
              <w:rPr>
                <w:rFonts w:ascii="宋体" w:hAnsi="宋体" w:cs="宋体"/>
                <w:sz w:val="24"/>
                <w:szCs w:val="24"/>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21F898C9">
            <w:pPr>
              <w:ind w:firstLine="480"/>
              <w:jc w:val="center"/>
              <w:rPr>
                <w:rFonts w:ascii="宋体" w:hAnsi="宋体" w:cs="宋体"/>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32D37FEB">
            <w:pPr>
              <w:ind w:firstLine="480"/>
              <w:jc w:val="center"/>
              <w:rPr>
                <w:rFonts w:ascii="宋体" w:hAnsi="宋体" w:cs="宋体"/>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6126F9DC">
            <w:pPr>
              <w:ind w:firstLine="480"/>
              <w:jc w:val="center"/>
              <w:rPr>
                <w:rFonts w:ascii="宋体" w:hAnsi="宋体" w:cs="宋体"/>
                <w:sz w:val="24"/>
                <w:szCs w:val="24"/>
                <w:highlight w:val="none"/>
              </w:rPr>
            </w:pP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5F097D00">
            <w:pPr>
              <w:ind w:firstLine="480"/>
              <w:jc w:val="center"/>
              <w:rPr>
                <w:rFonts w:ascii="宋体" w:hAnsi="宋体" w:cs="宋体"/>
                <w:sz w:val="24"/>
                <w:szCs w:val="24"/>
                <w:highlight w:val="none"/>
              </w:rPr>
            </w:pPr>
          </w:p>
        </w:tc>
        <w:tc>
          <w:tcPr>
            <w:tcW w:w="81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30A89A72">
            <w:pPr>
              <w:ind w:firstLine="480"/>
              <w:jc w:val="center"/>
              <w:rPr>
                <w:rFonts w:ascii="宋体" w:hAnsi="宋体" w:cs="宋体"/>
                <w:sz w:val="24"/>
                <w:szCs w:val="24"/>
                <w:highlight w:val="none"/>
              </w:rPr>
            </w:pPr>
          </w:p>
        </w:tc>
        <w:tc>
          <w:tcPr>
            <w:tcW w:w="764"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35D8C4DC">
            <w:pPr>
              <w:ind w:firstLine="480"/>
              <w:jc w:val="center"/>
              <w:rPr>
                <w:rFonts w:ascii="宋体" w:hAnsi="宋体" w:cs="宋体"/>
                <w:sz w:val="24"/>
                <w:szCs w:val="24"/>
                <w:highlight w:val="none"/>
              </w:rPr>
            </w:pP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34CB85E0">
            <w:pPr>
              <w:ind w:firstLine="480"/>
              <w:jc w:val="center"/>
              <w:rPr>
                <w:rFonts w:ascii="宋体" w:hAnsi="宋体" w:cs="宋体"/>
                <w:sz w:val="24"/>
                <w:szCs w:val="24"/>
                <w:highlight w:val="none"/>
              </w:rPr>
            </w:pPr>
          </w:p>
        </w:tc>
      </w:tr>
      <w:tr w14:paraId="5C59CFA2">
        <w:tblPrEx>
          <w:tblCellMar>
            <w:top w:w="0" w:type="dxa"/>
            <w:left w:w="108" w:type="dxa"/>
            <w:bottom w:w="0" w:type="dxa"/>
            <w:right w:w="108" w:type="dxa"/>
          </w:tblCellMar>
        </w:tblPrEx>
        <w:trPr>
          <w:trHeight w:val="430" w:hRule="atLeast"/>
          <w:jc w:val="center"/>
        </w:trPr>
        <w:tc>
          <w:tcPr>
            <w:tcW w:w="926"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764BB9C0">
            <w:pPr>
              <w:ind w:left="0" w:leftChars="0" w:firstLine="240" w:firstLineChars="100"/>
              <w:jc w:val="both"/>
              <w:rPr>
                <w:rFonts w:ascii="宋体" w:hAnsi="宋体" w:cs="宋体"/>
                <w:sz w:val="24"/>
                <w:szCs w:val="24"/>
                <w:highlight w:val="none"/>
              </w:rPr>
            </w:pPr>
            <w:r>
              <w:rPr>
                <w:rFonts w:ascii="宋体" w:hAnsi="宋体" w:cs="宋体"/>
                <w:sz w:val="24"/>
                <w:szCs w:val="24"/>
                <w:highlight w:val="none"/>
              </w:rPr>
              <w:t>3</w:t>
            </w:r>
          </w:p>
        </w:tc>
        <w:tc>
          <w:tcPr>
            <w:tcW w:w="908"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5676913B">
            <w:pPr>
              <w:ind w:firstLine="480"/>
              <w:rPr>
                <w:rFonts w:ascii="宋体" w:hAnsi="宋体" w:cs="宋体"/>
                <w:sz w:val="24"/>
                <w:szCs w:val="24"/>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4B1F889B">
            <w:pPr>
              <w:ind w:firstLine="480"/>
              <w:rPr>
                <w:rFonts w:ascii="宋体" w:hAnsi="宋体" w:cs="宋体"/>
                <w:sz w:val="24"/>
                <w:szCs w:val="24"/>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7865AE15">
            <w:pPr>
              <w:ind w:firstLine="480"/>
              <w:jc w:val="center"/>
              <w:rPr>
                <w:rFonts w:ascii="宋体" w:hAnsi="宋体" w:cs="宋体"/>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22D749B4">
            <w:pPr>
              <w:ind w:firstLine="480"/>
              <w:jc w:val="center"/>
              <w:rPr>
                <w:rFonts w:ascii="宋体" w:hAnsi="宋体" w:cs="宋体"/>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162451AB">
            <w:pPr>
              <w:ind w:firstLine="480"/>
              <w:jc w:val="center"/>
              <w:rPr>
                <w:rFonts w:ascii="宋体" w:hAnsi="宋体" w:cs="宋体"/>
                <w:sz w:val="24"/>
                <w:szCs w:val="24"/>
                <w:highlight w:val="none"/>
              </w:rPr>
            </w:pP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3CB0EB69">
            <w:pPr>
              <w:ind w:firstLine="480"/>
              <w:jc w:val="center"/>
              <w:rPr>
                <w:rFonts w:ascii="宋体" w:hAnsi="宋体" w:cs="宋体"/>
                <w:sz w:val="24"/>
                <w:szCs w:val="24"/>
                <w:highlight w:val="none"/>
              </w:rPr>
            </w:pPr>
          </w:p>
        </w:tc>
        <w:tc>
          <w:tcPr>
            <w:tcW w:w="81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2D7E50B8">
            <w:pPr>
              <w:ind w:firstLine="480"/>
              <w:jc w:val="center"/>
              <w:rPr>
                <w:rFonts w:ascii="宋体" w:hAnsi="宋体" w:cs="宋体"/>
                <w:sz w:val="24"/>
                <w:szCs w:val="24"/>
                <w:highlight w:val="none"/>
              </w:rPr>
            </w:pPr>
          </w:p>
        </w:tc>
        <w:tc>
          <w:tcPr>
            <w:tcW w:w="764"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6812FDD">
            <w:pPr>
              <w:ind w:firstLine="480"/>
              <w:jc w:val="center"/>
              <w:rPr>
                <w:rFonts w:ascii="宋体" w:hAnsi="宋体" w:cs="宋体"/>
                <w:sz w:val="24"/>
                <w:szCs w:val="24"/>
                <w:highlight w:val="none"/>
              </w:rPr>
            </w:pP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1B6C95FB">
            <w:pPr>
              <w:ind w:firstLine="480"/>
              <w:jc w:val="center"/>
              <w:rPr>
                <w:rFonts w:ascii="宋体" w:hAnsi="宋体" w:cs="宋体"/>
                <w:sz w:val="24"/>
                <w:szCs w:val="24"/>
                <w:highlight w:val="none"/>
              </w:rPr>
            </w:pPr>
          </w:p>
        </w:tc>
      </w:tr>
    </w:tbl>
    <w:p w14:paraId="057ABBBC">
      <w:pPr>
        <w:spacing w:line="360" w:lineRule="auto"/>
        <w:rPr>
          <w:rFonts w:ascii="宋体" w:hAnsi="宋体" w:cs="新宋体"/>
          <w:b/>
          <w:color w:val="000000"/>
          <w:sz w:val="24"/>
          <w:highlight w:val="none"/>
        </w:rPr>
      </w:pPr>
      <w:r>
        <w:rPr>
          <w:rFonts w:hint="eastAsia" w:ascii="宋体" w:hAnsi="宋体" w:cs="新宋体"/>
          <w:b/>
          <w:color w:val="000000"/>
          <w:sz w:val="24"/>
          <w:highlight w:val="none"/>
        </w:rPr>
        <w:t>四、付款方式</w:t>
      </w:r>
      <w:r>
        <w:rPr>
          <w:rFonts w:ascii="宋体" w:hAnsi="宋体" w:cs="新宋体"/>
          <w:b/>
          <w:color w:val="000000"/>
          <w:sz w:val="24"/>
          <w:highlight w:val="none"/>
        </w:rPr>
        <w:t xml:space="preserve"> </w:t>
      </w:r>
    </w:p>
    <w:p w14:paraId="0B7339D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）乙方需向甲方缴纳</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%的履约保证金，在质保期结束后向甲方提出申请，待甲方通过之后无息退还给乙方。（</w:t>
      </w:r>
      <w:r>
        <w:rPr>
          <w:rFonts w:hint="eastAsia" w:ascii="宋体" w:hAnsi="宋体"/>
          <w:color w:val="auto"/>
          <w:sz w:val="24"/>
          <w:highlight w:val="none"/>
          <w:lang w:val="en-US" w:eastAsia="zh-CN"/>
        </w:rPr>
        <w:t>如有</w:t>
      </w:r>
      <w:r>
        <w:rPr>
          <w:rFonts w:hint="eastAsia" w:ascii="宋体" w:hAnsi="宋体"/>
          <w:color w:val="auto"/>
          <w:sz w:val="24"/>
          <w:highlight w:val="none"/>
          <w:lang w:eastAsia="zh-CN"/>
        </w:rPr>
        <w:t>）</w:t>
      </w:r>
    </w:p>
    <w:p w14:paraId="3958A59C">
      <w:pPr>
        <w:tabs>
          <w:tab w:val="left" w:pos="1440"/>
        </w:tabs>
        <w:spacing w:line="360" w:lineRule="auto"/>
        <w:ind w:firstLine="480"/>
        <w:rPr>
          <w:rFonts w:hint="eastAsia" w:cs="新宋体" w:asciiTheme="minorEastAsia" w:hAnsiTheme="minorEastAsia"/>
          <w:color w:val="0000FF"/>
          <w:sz w:val="24"/>
          <w:highlight w:val="none"/>
          <w:lang w:val="zh-CN"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）合同签订后</w:t>
      </w:r>
      <w:r>
        <w:rPr>
          <w:rFonts w:hint="eastAsia" w:ascii="宋体" w:hAnsi="宋体"/>
          <w:color w:val="auto"/>
          <w:sz w:val="24"/>
          <w:highlight w:val="none"/>
          <w:lang w:val="en-US" w:eastAsia="zh-CN"/>
        </w:rPr>
        <w:t>15</w:t>
      </w:r>
      <w:r>
        <w:rPr>
          <w:rFonts w:hint="eastAsia" w:ascii="宋体" w:hAnsi="宋体"/>
          <w:color w:val="auto"/>
          <w:sz w:val="24"/>
          <w:highlight w:val="none"/>
          <w:lang w:eastAsia="zh-CN"/>
        </w:rPr>
        <w:t>个</w:t>
      </w:r>
      <w:r>
        <w:rPr>
          <w:rFonts w:hint="eastAsia" w:ascii="宋体" w:hAnsi="宋体"/>
          <w:color w:val="auto"/>
          <w:sz w:val="24"/>
          <w:highlight w:val="none"/>
          <w:lang w:val="en-US" w:eastAsia="zh-CN"/>
        </w:rPr>
        <w:t>日历日</w:t>
      </w:r>
      <w:r>
        <w:rPr>
          <w:rFonts w:hint="eastAsia" w:ascii="宋体" w:hAnsi="宋体"/>
          <w:color w:val="auto"/>
          <w:sz w:val="24"/>
          <w:highlight w:val="none"/>
          <w:lang w:eastAsia="zh-CN"/>
        </w:rPr>
        <w:t>内</w:t>
      </w:r>
      <w:r>
        <w:rPr>
          <w:rFonts w:hint="eastAsia" w:ascii="宋体" w:hAnsi="宋体"/>
          <w:color w:val="auto"/>
          <w:sz w:val="24"/>
          <w:highlight w:val="none"/>
          <w:lang w:val="en-US" w:eastAsia="zh-CN"/>
        </w:rPr>
        <w:t>支付合同总价款</w:t>
      </w:r>
      <w:r>
        <w:rPr>
          <w:rFonts w:hint="eastAsia" w:ascii="宋体" w:hAnsi="宋体"/>
          <w:color w:val="auto"/>
          <w:sz w:val="24"/>
          <w:highlight w:val="none"/>
          <w:lang w:eastAsia="zh-CN"/>
        </w:rPr>
        <w:t>30%</w:t>
      </w:r>
      <w:r>
        <w:rPr>
          <w:rFonts w:hint="eastAsia" w:ascii="宋体" w:hAnsi="宋体"/>
          <w:color w:val="auto"/>
          <w:sz w:val="24"/>
          <w:highlight w:val="none"/>
          <w:lang w:val="en-US" w:eastAsia="zh-CN"/>
        </w:rPr>
        <w:t>的</w:t>
      </w:r>
      <w:r>
        <w:rPr>
          <w:rFonts w:hint="eastAsia" w:ascii="宋体" w:hAnsi="宋体"/>
          <w:color w:val="auto"/>
          <w:sz w:val="24"/>
          <w:highlight w:val="none"/>
          <w:lang w:eastAsia="zh-CN"/>
        </w:rPr>
        <w:t>预付款</w:t>
      </w:r>
      <w:r>
        <w:rPr>
          <w:rFonts w:hint="eastAsia" w:ascii="宋体" w:hAnsi="宋体"/>
          <w:color w:val="auto"/>
          <w:sz w:val="24"/>
          <w:highlight w:val="none"/>
          <w:lang w:val="en-US" w:eastAsia="zh-CN"/>
        </w:rPr>
        <w:t>，</w:t>
      </w:r>
      <w:r>
        <w:rPr>
          <w:rFonts w:hint="eastAsia" w:ascii="宋体" w:hAnsi="宋体"/>
          <w:color w:val="auto"/>
          <w:sz w:val="24"/>
          <w:highlight w:val="none"/>
          <w:lang w:eastAsia="zh-CN"/>
        </w:rPr>
        <w:t>乙方所交付的产品由甲方验收，验收合格后由甲方报同级财政监管部门，申请资金拨付,30个工作日内按合同金额向乙方支付合同总价款的</w:t>
      </w:r>
      <w:r>
        <w:rPr>
          <w:rFonts w:hint="eastAsia" w:ascii="宋体" w:hAnsi="宋体"/>
          <w:color w:val="auto"/>
          <w:sz w:val="24"/>
          <w:highlight w:val="none"/>
          <w:lang w:val="en-US" w:eastAsia="zh-CN"/>
        </w:rPr>
        <w:t>67</w:t>
      </w:r>
      <w:r>
        <w:rPr>
          <w:rFonts w:hint="eastAsia" w:ascii="宋体" w:hAnsi="宋体"/>
          <w:color w:val="auto"/>
          <w:sz w:val="24"/>
          <w:highlight w:val="none"/>
          <w:lang w:eastAsia="zh-CN"/>
        </w:rPr>
        <w:t>%，质保期满后支付合同总价款的3%。</w:t>
      </w:r>
    </w:p>
    <w:p w14:paraId="54ADACCD">
      <w:pPr>
        <w:spacing w:line="360" w:lineRule="auto"/>
        <w:rPr>
          <w:rFonts w:ascii="宋体" w:hAnsi="宋体" w:cs="新宋体"/>
          <w:b/>
          <w:color w:val="000000"/>
          <w:sz w:val="24"/>
          <w:highlight w:val="none"/>
        </w:rPr>
      </w:pPr>
      <w:r>
        <w:rPr>
          <w:rFonts w:hint="eastAsia" w:ascii="宋体" w:hAnsi="宋体" w:cs="新宋体"/>
          <w:b/>
          <w:color w:val="000000"/>
          <w:sz w:val="24"/>
          <w:highlight w:val="none"/>
        </w:rPr>
        <w:t>五、知识产权</w:t>
      </w:r>
    </w:p>
    <w:p w14:paraId="2442258A">
      <w:pPr>
        <w:tabs>
          <w:tab w:val="left" w:pos="1440"/>
        </w:tabs>
        <w:spacing w:line="360" w:lineRule="auto"/>
        <w:ind w:firstLine="480"/>
        <w:rPr>
          <w:rFonts w:cs="新宋体" w:asciiTheme="minorEastAsia" w:hAnsiTheme="minorEastAsia"/>
          <w:color w:val="000000"/>
          <w:sz w:val="24"/>
          <w:highlight w:val="none"/>
        </w:rPr>
      </w:pPr>
      <w:r>
        <w:rPr>
          <w:rFonts w:hint="eastAsia" w:cs="新宋体" w:asciiTheme="minorEastAsia" w:hAnsiTheme="minorEastAsia"/>
          <w:color w:val="000000"/>
          <w:sz w:val="24"/>
          <w:highlight w:val="none"/>
        </w:rPr>
        <w:t>乙方应保证所提供的服务或其任何一部分均不会侵犯任何第三方的专利权、商标权或著作权。</w:t>
      </w:r>
    </w:p>
    <w:p w14:paraId="7B6BFD83">
      <w:pPr>
        <w:spacing w:line="360" w:lineRule="auto"/>
        <w:rPr>
          <w:rFonts w:ascii="宋体" w:hAnsi="宋体" w:cs="新宋体"/>
          <w:b/>
          <w:color w:val="000000"/>
          <w:sz w:val="24"/>
          <w:highlight w:val="none"/>
        </w:rPr>
      </w:pPr>
      <w:r>
        <w:rPr>
          <w:rFonts w:hint="eastAsia" w:ascii="宋体" w:hAnsi="宋体" w:cs="新宋体"/>
          <w:b/>
          <w:color w:val="000000"/>
          <w:sz w:val="24"/>
          <w:highlight w:val="none"/>
        </w:rPr>
        <w:t>六、无产权瑕疵条款</w:t>
      </w:r>
    </w:p>
    <w:p w14:paraId="0FBA4FDC">
      <w:pPr>
        <w:tabs>
          <w:tab w:val="left" w:pos="1440"/>
        </w:tabs>
        <w:spacing w:line="360" w:lineRule="auto"/>
        <w:ind w:firstLine="480"/>
        <w:rPr>
          <w:rFonts w:cs="新宋体" w:asciiTheme="minorEastAsia" w:hAnsiTheme="minorEastAsia"/>
          <w:color w:val="000000"/>
          <w:sz w:val="24"/>
          <w:highlight w:val="none"/>
        </w:rPr>
      </w:pPr>
      <w:r>
        <w:rPr>
          <w:rFonts w:hint="eastAsia" w:cs="新宋体" w:asciiTheme="minorEastAsia" w:hAnsiTheme="minorEastAsia"/>
          <w:color w:val="000000"/>
          <w:sz w:val="24"/>
          <w:highlight w:val="none"/>
        </w:rPr>
        <w:t>乙方保证所提供的</w:t>
      </w:r>
      <w:r>
        <w:rPr>
          <w:rFonts w:hint="eastAsia" w:cs="新宋体" w:asciiTheme="minorEastAsia" w:hAnsiTheme="minorEastAsia"/>
          <w:color w:val="000000"/>
          <w:sz w:val="24"/>
          <w:highlight w:val="none"/>
          <w:lang w:val="en-US" w:eastAsia="zh-CN"/>
        </w:rPr>
        <w:t>产品</w:t>
      </w:r>
      <w:r>
        <w:rPr>
          <w:rFonts w:hint="eastAsia" w:cs="新宋体" w:asciiTheme="minorEastAsia" w:hAnsiTheme="minorEastAsia"/>
          <w:color w:val="000000"/>
          <w:sz w:val="24"/>
          <w:highlight w:val="none"/>
        </w:rPr>
        <w:t>的所有权完全属于乙方且无任何抵押、查封等产权瑕疵。如有产权瑕疵的，视为乙方违约。乙方应负担由此而产生的一切损失。</w:t>
      </w:r>
    </w:p>
    <w:p w14:paraId="4C245317">
      <w:pPr>
        <w:spacing w:line="360" w:lineRule="auto"/>
        <w:rPr>
          <w:rFonts w:hint="eastAsia" w:ascii="宋体" w:hAnsi="宋体" w:cs="新宋体" w:eastAsiaTheme="minorEastAsia"/>
          <w:b/>
          <w:color w:val="000000"/>
          <w:sz w:val="24"/>
          <w:highlight w:val="none"/>
          <w:lang w:eastAsia="zh-CN"/>
        </w:rPr>
      </w:pPr>
      <w:r>
        <w:rPr>
          <w:rFonts w:hint="eastAsia" w:ascii="宋体" w:hAnsi="宋体" w:cs="新宋体"/>
          <w:b/>
          <w:color w:val="000000"/>
          <w:sz w:val="24"/>
          <w:highlight w:val="none"/>
        </w:rPr>
        <w:t>七、履约保证金</w:t>
      </w:r>
      <w:r>
        <w:rPr>
          <w:rFonts w:hint="eastAsia" w:ascii="宋体" w:hAnsi="宋体" w:cs="新宋体"/>
          <w:b/>
          <w:color w:val="000000"/>
          <w:sz w:val="24"/>
          <w:highlight w:val="none"/>
          <w:lang w:eastAsia="zh-CN"/>
        </w:rPr>
        <w:t>（</w:t>
      </w:r>
      <w:r>
        <w:rPr>
          <w:rFonts w:hint="eastAsia" w:ascii="宋体" w:hAnsi="宋体" w:cs="新宋体"/>
          <w:b/>
          <w:color w:val="000000"/>
          <w:sz w:val="24"/>
          <w:highlight w:val="none"/>
          <w:lang w:val="en-US" w:eastAsia="zh-CN"/>
        </w:rPr>
        <w:t>如有</w:t>
      </w:r>
      <w:r>
        <w:rPr>
          <w:rFonts w:hint="eastAsia" w:ascii="宋体" w:hAnsi="宋体" w:cs="新宋体"/>
          <w:b/>
          <w:color w:val="000000"/>
          <w:sz w:val="24"/>
          <w:highlight w:val="none"/>
          <w:lang w:eastAsia="zh-CN"/>
        </w:rPr>
        <w:t>）</w:t>
      </w:r>
    </w:p>
    <w:p w14:paraId="2902900F">
      <w:pPr>
        <w:tabs>
          <w:tab w:val="left" w:pos="1440"/>
        </w:tabs>
        <w:spacing w:line="360" w:lineRule="auto"/>
        <w:ind w:firstLine="480"/>
        <w:rPr>
          <w:rFonts w:ascii="宋体" w:hAnsi="宋体" w:cs="新宋体"/>
          <w:color w:val="000000"/>
          <w:sz w:val="24"/>
          <w:highlight w:val="none"/>
        </w:rPr>
      </w:pPr>
      <w:r>
        <w:rPr>
          <w:rFonts w:hint="eastAsia" w:ascii="宋体" w:hAnsi="宋体" w:cs="新宋体"/>
          <w:color w:val="000000"/>
          <w:sz w:val="24"/>
          <w:highlight w:val="none"/>
        </w:rPr>
        <w:t>1.乙方交纳人民币</w:t>
      </w:r>
      <w:r>
        <w:rPr>
          <w:rFonts w:hint="eastAsia" w:ascii="宋体" w:hAnsi="宋体" w:cs="新宋体"/>
          <w:color w:val="000000"/>
          <w:sz w:val="24"/>
          <w:highlight w:val="none"/>
          <w:u w:val="single"/>
        </w:rPr>
        <w:t>　　　　　　</w:t>
      </w:r>
      <w:r>
        <w:rPr>
          <w:rFonts w:hint="eastAsia" w:ascii="宋体" w:hAnsi="宋体" w:cs="新宋体"/>
          <w:color w:val="000000"/>
          <w:sz w:val="24"/>
          <w:highlight w:val="none"/>
        </w:rPr>
        <w:t>元作为本合同的履约保证金。</w:t>
      </w:r>
    </w:p>
    <w:p w14:paraId="5C7FBA02">
      <w:pPr>
        <w:tabs>
          <w:tab w:val="left" w:pos="1440"/>
        </w:tabs>
        <w:spacing w:line="360" w:lineRule="auto"/>
        <w:ind w:firstLine="480"/>
        <w:rPr>
          <w:rFonts w:ascii="宋体" w:hAnsi="宋体" w:cs="新宋体"/>
          <w:color w:val="000000"/>
          <w:sz w:val="24"/>
          <w:highlight w:val="none"/>
        </w:rPr>
      </w:pPr>
      <w:r>
        <w:rPr>
          <w:rFonts w:hint="eastAsia" w:ascii="宋体" w:hAnsi="宋体" w:cs="新宋体"/>
          <w:color w:val="000000"/>
          <w:sz w:val="24"/>
          <w:highlight w:val="none"/>
        </w:rPr>
        <w:t>2.履约保证金作为违约金的一部分及用于补偿甲方因乙方不能履行合同义务而蒙受的损失。</w:t>
      </w:r>
    </w:p>
    <w:p w14:paraId="09EA039E">
      <w:pPr>
        <w:spacing w:line="360" w:lineRule="auto"/>
        <w:rPr>
          <w:rFonts w:ascii="宋体" w:hAnsi="宋体" w:cs="新宋体"/>
          <w:b/>
          <w:color w:val="000000"/>
          <w:sz w:val="24"/>
          <w:highlight w:val="none"/>
        </w:rPr>
      </w:pPr>
      <w:r>
        <w:rPr>
          <w:rFonts w:hint="eastAsia" w:ascii="宋体" w:hAnsi="宋体" w:cs="新宋体"/>
          <w:b/>
          <w:color w:val="000000"/>
          <w:sz w:val="24"/>
          <w:highlight w:val="none"/>
        </w:rPr>
        <w:t>八、甲方的权利和义务</w:t>
      </w:r>
    </w:p>
    <w:p w14:paraId="5A6C0C0B">
      <w:pPr>
        <w:numPr>
          <w:ilvl w:val="0"/>
          <w:numId w:val="4"/>
        </w:numPr>
        <w:tabs>
          <w:tab w:val="left" w:pos="1440"/>
        </w:tabs>
        <w:adjustRightInd w:val="0"/>
        <w:spacing w:line="360" w:lineRule="auto"/>
        <w:ind w:left="0" w:firstLine="480"/>
        <w:jc w:val="left"/>
        <w:textAlignment w:val="baseline"/>
        <w:rPr>
          <w:rFonts w:ascii="宋体" w:hAnsi="宋体" w:cs="新宋体"/>
          <w:bCs/>
          <w:color w:val="000000"/>
          <w:sz w:val="24"/>
          <w:highlight w:val="none"/>
        </w:rPr>
      </w:pPr>
      <w:r>
        <w:rPr>
          <w:rFonts w:hint="eastAsia" w:ascii="宋体" w:hAnsi="宋体" w:cs="新宋体"/>
          <w:bCs/>
          <w:color w:val="000000"/>
          <w:sz w:val="24"/>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14:paraId="73CC4A9E">
      <w:pPr>
        <w:numPr>
          <w:ilvl w:val="0"/>
          <w:numId w:val="4"/>
        </w:numPr>
        <w:tabs>
          <w:tab w:val="left" w:pos="1440"/>
        </w:tabs>
        <w:adjustRightInd w:val="0"/>
        <w:spacing w:line="360" w:lineRule="auto"/>
        <w:ind w:left="0" w:firstLine="480"/>
        <w:jc w:val="left"/>
        <w:textAlignment w:val="baseline"/>
        <w:rPr>
          <w:rFonts w:ascii="宋体" w:hAnsi="宋体" w:cs="新宋体"/>
          <w:bCs/>
          <w:color w:val="000000"/>
          <w:sz w:val="24"/>
          <w:highlight w:val="none"/>
        </w:rPr>
      </w:pPr>
      <w:r>
        <w:rPr>
          <w:rFonts w:hint="eastAsia" w:ascii="宋体" w:hAnsi="宋体" w:cs="新宋体"/>
          <w:bCs/>
          <w:color w:val="000000"/>
          <w:sz w:val="24"/>
          <w:highlight w:val="none"/>
        </w:rPr>
        <w:t>甲方有权依据双方签订的考评办法对乙方提供的服务进行定期考评。当考评结果未达到标准时，有权依据考评办法约定的数额扣除履约保证金。</w:t>
      </w:r>
    </w:p>
    <w:p w14:paraId="24D4A911">
      <w:pPr>
        <w:numPr>
          <w:ilvl w:val="0"/>
          <w:numId w:val="4"/>
        </w:numPr>
        <w:tabs>
          <w:tab w:val="left" w:pos="1440"/>
        </w:tabs>
        <w:adjustRightInd w:val="0"/>
        <w:spacing w:line="360" w:lineRule="auto"/>
        <w:ind w:left="0" w:firstLine="480"/>
        <w:jc w:val="left"/>
        <w:textAlignment w:val="baseline"/>
        <w:rPr>
          <w:rFonts w:ascii="宋体" w:hAnsi="宋体" w:cs="新宋体"/>
          <w:bCs/>
          <w:color w:val="000000"/>
          <w:sz w:val="24"/>
          <w:highlight w:val="none"/>
        </w:rPr>
      </w:pPr>
      <w:r>
        <w:rPr>
          <w:rFonts w:hint="eastAsia" w:ascii="宋体" w:hAnsi="宋体" w:cs="新宋体"/>
          <w:bCs/>
          <w:color w:val="000000"/>
          <w:sz w:val="24"/>
          <w:highlight w:val="none"/>
        </w:rPr>
        <w:t>负责检查监督乙方管理工作的实施及制度的执行情况。</w:t>
      </w:r>
    </w:p>
    <w:p w14:paraId="3AD7278F">
      <w:pPr>
        <w:numPr>
          <w:ilvl w:val="0"/>
          <w:numId w:val="4"/>
        </w:numPr>
        <w:tabs>
          <w:tab w:val="left" w:pos="1440"/>
        </w:tabs>
        <w:adjustRightInd w:val="0"/>
        <w:spacing w:line="360" w:lineRule="auto"/>
        <w:ind w:left="0" w:firstLine="480"/>
        <w:jc w:val="left"/>
        <w:textAlignment w:val="baseline"/>
        <w:rPr>
          <w:rFonts w:ascii="宋体" w:hAnsi="宋体" w:cs="新宋体"/>
          <w:bCs/>
          <w:color w:val="000000"/>
          <w:sz w:val="24"/>
          <w:highlight w:val="none"/>
        </w:rPr>
      </w:pPr>
      <w:r>
        <w:rPr>
          <w:rFonts w:hint="eastAsia" w:ascii="宋体" w:hAnsi="宋体" w:cs="新宋体"/>
          <w:bCs/>
          <w:color w:val="000000"/>
          <w:sz w:val="24"/>
          <w:highlight w:val="none"/>
        </w:rPr>
        <w:t>根据本合同规定，按时向乙方支付应付服务费用。</w:t>
      </w:r>
    </w:p>
    <w:p w14:paraId="63BE3CFF">
      <w:pPr>
        <w:numPr>
          <w:ilvl w:val="0"/>
          <w:numId w:val="4"/>
        </w:numPr>
        <w:tabs>
          <w:tab w:val="left" w:pos="1440"/>
        </w:tabs>
        <w:adjustRightInd w:val="0"/>
        <w:spacing w:line="360" w:lineRule="auto"/>
        <w:ind w:left="0" w:firstLine="480"/>
        <w:jc w:val="left"/>
        <w:textAlignment w:val="baseline"/>
        <w:rPr>
          <w:rFonts w:ascii="宋体" w:hAnsi="宋体" w:cs="新宋体"/>
          <w:bCs/>
          <w:color w:val="000000"/>
          <w:sz w:val="24"/>
          <w:highlight w:val="none"/>
        </w:rPr>
      </w:pPr>
      <w:r>
        <w:rPr>
          <w:rFonts w:hint="eastAsia" w:ascii="宋体" w:hAnsi="宋体" w:cs="新宋体"/>
          <w:bCs/>
          <w:color w:val="000000"/>
          <w:sz w:val="24"/>
          <w:highlight w:val="none"/>
        </w:rPr>
        <w:t>国家法律、法规所规定由甲方承担的其它责任。</w:t>
      </w:r>
    </w:p>
    <w:p w14:paraId="287F4AC1">
      <w:pPr>
        <w:spacing w:line="360" w:lineRule="auto"/>
        <w:rPr>
          <w:rFonts w:ascii="宋体" w:hAnsi="宋体" w:cs="新宋体"/>
          <w:b/>
          <w:color w:val="000000"/>
          <w:sz w:val="24"/>
          <w:highlight w:val="none"/>
        </w:rPr>
      </w:pPr>
      <w:r>
        <w:rPr>
          <w:rFonts w:hint="eastAsia" w:ascii="宋体" w:hAnsi="宋体" w:cs="新宋体"/>
          <w:b/>
          <w:color w:val="000000"/>
          <w:sz w:val="24"/>
          <w:highlight w:val="none"/>
        </w:rPr>
        <w:t>九、乙方的权利和义务</w:t>
      </w:r>
    </w:p>
    <w:p w14:paraId="31186C05">
      <w:pPr>
        <w:numPr>
          <w:ilvl w:val="0"/>
          <w:numId w:val="5"/>
        </w:numPr>
        <w:tabs>
          <w:tab w:val="left" w:pos="1440"/>
        </w:tabs>
        <w:adjustRightInd w:val="0"/>
        <w:spacing w:line="360" w:lineRule="auto"/>
        <w:jc w:val="both"/>
        <w:textAlignment w:val="baseline"/>
        <w:rPr>
          <w:rFonts w:ascii="宋体" w:hAnsi="宋体" w:cs="新宋体"/>
          <w:bCs/>
          <w:color w:val="000000"/>
          <w:sz w:val="24"/>
          <w:highlight w:val="none"/>
        </w:rPr>
      </w:pPr>
      <w:r>
        <w:rPr>
          <w:rFonts w:hint="eastAsia" w:ascii="宋体" w:hAnsi="宋体" w:cs="新宋体"/>
          <w:bCs/>
          <w:color w:val="000000"/>
          <w:sz w:val="24"/>
          <w:highlight w:val="none"/>
        </w:rPr>
        <w:t>对本合同规定的委托服务范围内的项目享有管理权及服务义务。</w:t>
      </w:r>
    </w:p>
    <w:p w14:paraId="57A135AF">
      <w:pPr>
        <w:keepNext w:val="0"/>
        <w:keepLines w:val="0"/>
        <w:pageBreakBefore w:val="0"/>
        <w:widowControl w:val="0"/>
        <w:numPr>
          <w:ilvl w:val="0"/>
          <w:numId w:val="5"/>
        </w:numPr>
        <w:tabs>
          <w:tab w:val="left" w:pos="1440"/>
        </w:tabs>
        <w:kinsoku/>
        <w:wordWrap/>
        <w:overflowPunct/>
        <w:topLinePunct w:val="0"/>
        <w:autoSpaceDE/>
        <w:autoSpaceDN/>
        <w:bidi w:val="0"/>
        <w:adjustRightInd w:val="0"/>
        <w:snapToGrid/>
        <w:spacing w:line="360" w:lineRule="auto"/>
        <w:ind w:left="0" w:firstLine="480" w:firstLineChars="200"/>
        <w:jc w:val="both"/>
        <w:textAlignment w:val="baseline"/>
        <w:rPr>
          <w:rFonts w:ascii="宋体" w:hAnsi="宋体" w:cs="新宋体"/>
          <w:bCs/>
          <w:color w:val="000000"/>
          <w:sz w:val="24"/>
          <w:highlight w:val="none"/>
        </w:rPr>
      </w:pPr>
      <w:r>
        <w:rPr>
          <w:rFonts w:hint="eastAsia" w:ascii="宋体" w:hAnsi="宋体" w:cs="新宋体"/>
          <w:bCs/>
          <w:color w:val="000000"/>
          <w:sz w:val="24"/>
          <w:highlight w:val="none"/>
        </w:rPr>
        <w:t>根据本合同的规定向甲方收取相关服务费用，并有权在本项目管理范围内管理及合理使用。</w:t>
      </w:r>
    </w:p>
    <w:p w14:paraId="5487BF12">
      <w:pPr>
        <w:numPr>
          <w:ilvl w:val="0"/>
          <w:numId w:val="5"/>
        </w:numPr>
        <w:tabs>
          <w:tab w:val="left" w:pos="1440"/>
        </w:tabs>
        <w:adjustRightInd w:val="0"/>
        <w:spacing w:line="360" w:lineRule="auto"/>
        <w:jc w:val="both"/>
        <w:textAlignment w:val="baseline"/>
        <w:rPr>
          <w:rFonts w:ascii="宋体" w:hAnsi="宋体" w:cs="新宋体"/>
          <w:bCs/>
          <w:color w:val="000000"/>
          <w:sz w:val="24"/>
          <w:highlight w:val="none"/>
        </w:rPr>
      </w:pPr>
      <w:r>
        <w:rPr>
          <w:rFonts w:hint="eastAsia" w:ascii="宋体" w:hAnsi="宋体" w:cs="新宋体"/>
          <w:bCs/>
          <w:color w:val="000000"/>
          <w:sz w:val="24"/>
          <w:highlight w:val="none"/>
        </w:rPr>
        <w:t>及时向甲方通告本项目服务范围内有关服务的重大事项，及时配合处理投诉。</w:t>
      </w:r>
    </w:p>
    <w:p w14:paraId="7F36E66C">
      <w:pPr>
        <w:numPr>
          <w:ilvl w:val="0"/>
          <w:numId w:val="5"/>
        </w:numPr>
        <w:tabs>
          <w:tab w:val="left" w:pos="1440"/>
        </w:tabs>
        <w:adjustRightInd w:val="0"/>
        <w:spacing w:line="360" w:lineRule="auto"/>
        <w:jc w:val="both"/>
        <w:textAlignment w:val="baseline"/>
        <w:rPr>
          <w:rFonts w:ascii="宋体" w:hAnsi="宋体" w:cs="新宋体"/>
          <w:bCs/>
          <w:color w:val="000000"/>
          <w:sz w:val="24"/>
          <w:highlight w:val="none"/>
        </w:rPr>
      </w:pPr>
      <w:r>
        <w:rPr>
          <w:rFonts w:hint="eastAsia" w:ascii="宋体" w:hAnsi="宋体" w:cs="新宋体"/>
          <w:bCs/>
          <w:color w:val="000000"/>
          <w:sz w:val="24"/>
          <w:highlight w:val="none"/>
        </w:rPr>
        <w:t>接受项目行业管理部门及有关部门的指导，接受甲方的监督。</w:t>
      </w:r>
    </w:p>
    <w:p w14:paraId="4F0F2D90">
      <w:pPr>
        <w:numPr>
          <w:ilvl w:val="0"/>
          <w:numId w:val="5"/>
        </w:numPr>
        <w:tabs>
          <w:tab w:val="left" w:pos="1440"/>
        </w:tabs>
        <w:adjustRightInd w:val="0"/>
        <w:spacing w:line="360" w:lineRule="auto"/>
        <w:jc w:val="both"/>
        <w:textAlignment w:val="baseline"/>
        <w:rPr>
          <w:rFonts w:ascii="宋体" w:hAnsi="宋体" w:cs="新宋体"/>
          <w:bCs/>
          <w:color w:val="000000"/>
          <w:sz w:val="24"/>
          <w:highlight w:val="none"/>
        </w:rPr>
      </w:pPr>
      <w:r>
        <w:rPr>
          <w:rFonts w:hint="eastAsia" w:ascii="宋体" w:hAnsi="宋体" w:cs="新宋体"/>
          <w:bCs/>
          <w:color w:val="000000"/>
          <w:sz w:val="24"/>
          <w:highlight w:val="none"/>
        </w:rPr>
        <w:t>国家法律、法规所规定由乙方承担的其它责任。</w:t>
      </w:r>
    </w:p>
    <w:p w14:paraId="6638145F">
      <w:pPr>
        <w:spacing w:line="360" w:lineRule="auto"/>
        <w:rPr>
          <w:rFonts w:ascii="宋体" w:hAnsi="宋体" w:cs="新宋体"/>
          <w:b/>
          <w:color w:val="000000"/>
          <w:sz w:val="24"/>
          <w:highlight w:val="none"/>
        </w:rPr>
      </w:pPr>
      <w:r>
        <w:rPr>
          <w:rFonts w:hint="eastAsia" w:ascii="宋体" w:hAnsi="宋体" w:cs="新宋体"/>
          <w:b/>
          <w:color w:val="000000"/>
          <w:sz w:val="24"/>
          <w:highlight w:val="none"/>
        </w:rPr>
        <w:t>十、违约责任</w:t>
      </w:r>
    </w:p>
    <w:p w14:paraId="2810088E">
      <w:pPr>
        <w:adjustRightInd w:val="0"/>
        <w:spacing w:line="360" w:lineRule="auto"/>
        <w:ind w:firstLine="480" w:firstLineChars="200"/>
        <w:jc w:val="left"/>
        <w:textAlignment w:val="baseline"/>
        <w:rPr>
          <w:rFonts w:ascii="宋体" w:hAnsi="宋体" w:cs="新宋体"/>
          <w:bCs/>
          <w:color w:val="000000"/>
          <w:sz w:val="24"/>
          <w:highlight w:val="none"/>
        </w:rPr>
      </w:pPr>
      <w:r>
        <w:rPr>
          <w:rFonts w:hint="eastAsia" w:ascii="宋体" w:hAnsi="宋体" w:cs="新宋体"/>
          <w:bCs/>
          <w:color w:val="000000"/>
          <w:sz w:val="24"/>
          <w:highlight w:val="none"/>
        </w:rPr>
        <w:t>1.甲乙双方必须遵守本合同并执行合同中的各项规定，保证本合同的正常履行。</w:t>
      </w:r>
    </w:p>
    <w:p w14:paraId="10F346E4">
      <w:pPr>
        <w:adjustRightInd w:val="0"/>
        <w:spacing w:line="360" w:lineRule="auto"/>
        <w:ind w:firstLine="480" w:firstLineChars="200"/>
        <w:jc w:val="left"/>
        <w:textAlignment w:val="baseline"/>
        <w:rPr>
          <w:rFonts w:ascii="宋体" w:hAnsi="宋体" w:cs="新宋体"/>
          <w:bCs/>
          <w:color w:val="000000"/>
          <w:sz w:val="24"/>
          <w:highlight w:val="none"/>
        </w:rPr>
      </w:pPr>
      <w:r>
        <w:rPr>
          <w:rFonts w:hint="eastAsia" w:ascii="宋体" w:hAnsi="宋体" w:cs="新宋体"/>
          <w:bCs/>
          <w:color w:val="000000"/>
          <w:sz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DDFF1D8">
      <w:pPr>
        <w:spacing w:line="360" w:lineRule="auto"/>
        <w:rPr>
          <w:rFonts w:ascii="宋体" w:hAnsi="宋体" w:cs="新宋体"/>
          <w:b/>
          <w:color w:val="000000"/>
          <w:sz w:val="24"/>
          <w:highlight w:val="none"/>
        </w:rPr>
      </w:pPr>
      <w:r>
        <w:rPr>
          <w:rFonts w:hint="eastAsia" w:ascii="宋体" w:hAnsi="宋体" w:cs="新宋体"/>
          <w:b/>
          <w:color w:val="000000"/>
          <w:sz w:val="24"/>
          <w:highlight w:val="none"/>
        </w:rPr>
        <w:t>十一、不可抗力事件处理</w:t>
      </w:r>
    </w:p>
    <w:p w14:paraId="78A24E54">
      <w:pPr>
        <w:tabs>
          <w:tab w:val="left" w:pos="0"/>
        </w:tabs>
        <w:spacing w:line="360" w:lineRule="auto"/>
        <w:ind w:firstLine="480"/>
        <w:rPr>
          <w:rFonts w:ascii="宋体" w:hAnsi="宋体" w:cs="新宋体"/>
          <w:color w:val="000000"/>
          <w:sz w:val="24"/>
          <w:highlight w:val="none"/>
        </w:rPr>
      </w:pPr>
      <w:r>
        <w:rPr>
          <w:rFonts w:hint="eastAsia" w:ascii="宋体" w:hAnsi="宋体" w:cs="新宋体"/>
          <w:color w:val="000000"/>
          <w:sz w:val="24"/>
          <w:highlight w:val="none"/>
        </w:rPr>
        <w:t>1.在合同有效期内，任何一方因不可抗力事件导致不能履行合同，则合同履行期可延长，其延长期与不可抗力影响期相同。</w:t>
      </w:r>
    </w:p>
    <w:p w14:paraId="157A6DBD">
      <w:pPr>
        <w:tabs>
          <w:tab w:val="left" w:pos="0"/>
        </w:tabs>
        <w:spacing w:line="360" w:lineRule="auto"/>
        <w:ind w:firstLine="480"/>
        <w:rPr>
          <w:rFonts w:ascii="宋体" w:hAnsi="宋体" w:cs="新宋体"/>
          <w:color w:val="000000"/>
          <w:sz w:val="24"/>
          <w:highlight w:val="none"/>
        </w:rPr>
      </w:pPr>
      <w:r>
        <w:rPr>
          <w:rFonts w:hint="eastAsia" w:ascii="宋体" w:hAnsi="宋体" w:cs="新宋体"/>
          <w:color w:val="000000"/>
          <w:sz w:val="24"/>
          <w:highlight w:val="none"/>
        </w:rPr>
        <w:t>2.不可抗力事件发生后，应立即通知对方，并寄送有关权威机构出具的证明。</w:t>
      </w:r>
    </w:p>
    <w:p w14:paraId="0722B6A2">
      <w:pPr>
        <w:tabs>
          <w:tab w:val="left" w:pos="0"/>
        </w:tabs>
        <w:spacing w:line="360" w:lineRule="auto"/>
        <w:ind w:firstLine="480"/>
        <w:rPr>
          <w:rFonts w:ascii="宋体" w:hAnsi="宋体" w:cs="新宋体"/>
          <w:color w:val="000000"/>
          <w:sz w:val="24"/>
          <w:highlight w:val="none"/>
        </w:rPr>
      </w:pPr>
      <w:r>
        <w:rPr>
          <w:rFonts w:hint="eastAsia" w:ascii="宋体" w:hAnsi="宋体" w:cs="新宋体"/>
          <w:color w:val="000000"/>
          <w:sz w:val="24"/>
          <w:highlight w:val="none"/>
        </w:rPr>
        <w:t>3.不可抗力事件延续120天以上，双方应通过友好协商，确定是否继续履行合同。</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Start w:id="163" w:name="_Toc232492933"/>
      <w:bookmarkStart w:id="164" w:name="_Toc225654649"/>
      <w:bookmarkStart w:id="165" w:name="_Toc225670756"/>
      <w:bookmarkStart w:id="166" w:name="_Toc239568423"/>
      <w:bookmarkStart w:id="167" w:name="_Toc247334846"/>
      <w:bookmarkStart w:id="168" w:name="_Toc241833908"/>
      <w:bookmarkStart w:id="169" w:name="_Toc286993792"/>
      <w:bookmarkStart w:id="170" w:name="_Toc212019599"/>
      <w:bookmarkStart w:id="171" w:name="_Toc185395254"/>
      <w:bookmarkStart w:id="172" w:name="_Toc237145411"/>
      <w:bookmarkStart w:id="173" w:name="_Toc211911353"/>
      <w:bookmarkStart w:id="174" w:name="_Toc211854454"/>
      <w:bookmarkStart w:id="175" w:name="_Toc251768867"/>
      <w:bookmarkStart w:id="176" w:name="_Toc225244857"/>
      <w:bookmarkStart w:id="177" w:name="_Toc238984980"/>
      <w:bookmarkStart w:id="178" w:name="_Toc239233919"/>
    </w:p>
    <w:p w14:paraId="1BA26A6B">
      <w:pPr>
        <w:spacing w:line="360" w:lineRule="auto"/>
        <w:rPr>
          <w:rFonts w:ascii="宋体" w:hAnsi="宋体" w:cs="新宋体"/>
          <w:b/>
          <w:color w:val="000000"/>
          <w:sz w:val="24"/>
          <w:highlight w:val="none"/>
        </w:rPr>
      </w:pPr>
      <w:r>
        <w:rPr>
          <w:rFonts w:hint="eastAsia" w:ascii="宋体" w:hAnsi="宋体" w:cs="新宋体"/>
          <w:b/>
          <w:color w:val="000000"/>
          <w:sz w:val="24"/>
          <w:highlight w:val="none"/>
        </w:rPr>
        <w:t>十二、解决合同纠纷的方式</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0748F4F">
      <w:pPr>
        <w:numPr>
          <w:ilvl w:val="0"/>
          <w:numId w:val="6"/>
        </w:numPr>
        <w:tabs>
          <w:tab w:val="left" w:pos="0"/>
        </w:tabs>
        <w:spacing w:line="360" w:lineRule="auto"/>
        <w:ind w:left="0" w:firstLine="480"/>
        <w:rPr>
          <w:rFonts w:ascii="宋体" w:hAnsi="宋体" w:cs="新宋体"/>
          <w:color w:val="000000"/>
          <w:sz w:val="24"/>
          <w:highlight w:val="none"/>
        </w:rPr>
      </w:pPr>
      <w:r>
        <w:rPr>
          <w:rFonts w:hint="eastAsia" w:ascii="宋体" w:hAnsi="宋体" w:cs="新宋体"/>
          <w:color w:val="000000"/>
          <w:sz w:val="24"/>
          <w:highlight w:val="none"/>
        </w:rPr>
        <w:t>在执行本合同中发生的或与本合同有关的争端，双方应通过友好协商解决，经协商在60天内不能达成协议时，应提交成都仲裁委员会仲裁。</w:t>
      </w:r>
    </w:p>
    <w:p w14:paraId="6871E72F">
      <w:pPr>
        <w:numPr>
          <w:ilvl w:val="0"/>
          <w:numId w:val="6"/>
        </w:numPr>
        <w:tabs>
          <w:tab w:val="left" w:pos="0"/>
        </w:tabs>
        <w:spacing w:line="360" w:lineRule="auto"/>
        <w:ind w:left="0" w:firstLine="480"/>
        <w:rPr>
          <w:rFonts w:ascii="宋体" w:hAnsi="宋体" w:cs="新宋体"/>
          <w:color w:val="000000"/>
          <w:sz w:val="24"/>
          <w:highlight w:val="none"/>
        </w:rPr>
      </w:pPr>
      <w:r>
        <w:rPr>
          <w:rFonts w:hint="eastAsia" w:ascii="宋体" w:hAnsi="宋体" w:cs="新宋体"/>
          <w:color w:val="000000"/>
          <w:sz w:val="24"/>
          <w:highlight w:val="none"/>
        </w:rPr>
        <w:t>仲裁裁决应为最终决定，并对双方具有约束力。</w:t>
      </w:r>
    </w:p>
    <w:p w14:paraId="1E3267D1">
      <w:pPr>
        <w:numPr>
          <w:ilvl w:val="0"/>
          <w:numId w:val="6"/>
        </w:numPr>
        <w:tabs>
          <w:tab w:val="left" w:pos="0"/>
        </w:tabs>
        <w:spacing w:line="360" w:lineRule="auto"/>
        <w:ind w:left="0" w:firstLine="480"/>
        <w:rPr>
          <w:rFonts w:ascii="宋体" w:hAnsi="宋体" w:cs="新宋体"/>
          <w:color w:val="000000"/>
          <w:sz w:val="24"/>
          <w:highlight w:val="none"/>
        </w:rPr>
      </w:pPr>
      <w:r>
        <w:rPr>
          <w:rFonts w:hint="eastAsia" w:ascii="宋体" w:hAnsi="宋体" w:cs="新宋体"/>
          <w:color w:val="000000"/>
          <w:sz w:val="24"/>
          <w:highlight w:val="none"/>
        </w:rPr>
        <w:t xml:space="preserve">除另有裁决外，仲裁费应由败诉方负担。 </w:t>
      </w:r>
    </w:p>
    <w:p w14:paraId="67ADDB78">
      <w:pPr>
        <w:numPr>
          <w:ilvl w:val="0"/>
          <w:numId w:val="6"/>
        </w:numPr>
        <w:tabs>
          <w:tab w:val="left" w:pos="0"/>
        </w:tabs>
        <w:spacing w:line="360" w:lineRule="auto"/>
        <w:ind w:left="0" w:firstLine="480"/>
        <w:rPr>
          <w:rFonts w:ascii="宋体" w:hAnsi="宋体" w:cs="新宋体"/>
          <w:color w:val="000000"/>
          <w:sz w:val="24"/>
          <w:highlight w:val="none"/>
        </w:rPr>
      </w:pPr>
      <w:r>
        <w:rPr>
          <w:rFonts w:hint="eastAsia" w:ascii="宋体" w:hAnsi="宋体" w:cs="新宋体"/>
          <w:color w:val="000000"/>
          <w:sz w:val="24"/>
          <w:highlight w:val="none"/>
        </w:rPr>
        <w:t xml:space="preserve">在仲裁期间，除正在进行仲裁部分外，合同其他部分继续执行。  </w:t>
      </w:r>
      <w:bookmarkStart w:id="179" w:name="_Toc286993793"/>
      <w:bookmarkStart w:id="180" w:name="_Toc239568424"/>
      <w:bookmarkStart w:id="181" w:name="_Toc282696231"/>
      <w:bookmarkStart w:id="182" w:name="_Toc283019219"/>
      <w:bookmarkStart w:id="183" w:name="_Toc225670757"/>
      <w:bookmarkStart w:id="184" w:name="_Toc247334847"/>
      <w:bookmarkStart w:id="185" w:name="_Toc251768868"/>
      <w:bookmarkStart w:id="186" w:name="_Toc239233920"/>
      <w:bookmarkStart w:id="187" w:name="_Toc232492934"/>
      <w:bookmarkStart w:id="188" w:name="_Toc237145412"/>
      <w:bookmarkStart w:id="189" w:name="_Toc241833909"/>
      <w:bookmarkStart w:id="190" w:name="_Toc212019600"/>
      <w:bookmarkStart w:id="191" w:name="_Toc225654650"/>
      <w:bookmarkStart w:id="192" w:name="_Toc238984981"/>
      <w:bookmarkStart w:id="193" w:name="_Toc211854455"/>
      <w:bookmarkStart w:id="194" w:name="_Toc185395255"/>
      <w:bookmarkStart w:id="195" w:name="_Toc211911354"/>
      <w:bookmarkStart w:id="196" w:name="_Toc225244858"/>
    </w:p>
    <w:p w14:paraId="0796AE02">
      <w:pPr>
        <w:spacing w:line="360" w:lineRule="auto"/>
        <w:rPr>
          <w:rFonts w:ascii="宋体" w:hAnsi="宋体" w:cs="新宋体"/>
          <w:b/>
          <w:color w:val="000000"/>
          <w:sz w:val="24"/>
          <w:highlight w:val="none"/>
        </w:rPr>
      </w:pPr>
      <w:r>
        <w:rPr>
          <w:rFonts w:hint="eastAsia" w:ascii="宋体" w:hAnsi="宋体" w:cs="新宋体"/>
          <w:b/>
          <w:color w:val="000000"/>
          <w:sz w:val="24"/>
          <w:highlight w:val="none"/>
        </w:rPr>
        <w:t>十三、合同</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宋体" w:hAnsi="宋体" w:cs="新宋体"/>
          <w:b/>
          <w:color w:val="000000"/>
          <w:sz w:val="24"/>
          <w:highlight w:val="none"/>
        </w:rPr>
        <w:t>生效及其他</w:t>
      </w:r>
    </w:p>
    <w:p w14:paraId="56C7CDEF">
      <w:pPr>
        <w:spacing w:line="360" w:lineRule="auto"/>
        <w:ind w:firstLine="480"/>
        <w:rPr>
          <w:rFonts w:ascii="宋体" w:hAnsi="宋体" w:cs="新宋体"/>
          <w:color w:val="000000"/>
          <w:sz w:val="24"/>
          <w:highlight w:val="none"/>
        </w:rPr>
      </w:pPr>
      <w:r>
        <w:rPr>
          <w:rFonts w:hint="eastAsia" w:ascii="宋体" w:hAnsi="宋体" w:cs="新宋体"/>
          <w:color w:val="000000"/>
          <w:sz w:val="24"/>
          <w:highlight w:val="none"/>
        </w:rPr>
        <w:t>1.合同经双方法定代表人或授权委托代理人签字并加盖单位公章后生效。</w:t>
      </w:r>
    </w:p>
    <w:p w14:paraId="30E5D15A">
      <w:pPr>
        <w:spacing w:line="360" w:lineRule="auto"/>
        <w:ind w:firstLine="480"/>
        <w:rPr>
          <w:rFonts w:ascii="宋体" w:hAnsi="宋体" w:cs="新宋体"/>
          <w:color w:val="000000"/>
          <w:sz w:val="24"/>
          <w:highlight w:val="none"/>
        </w:rPr>
      </w:pPr>
      <w:r>
        <w:rPr>
          <w:rFonts w:hint="eastAsia" w:ascii="宋体" w:hAnsi="宋体" w:cs="新宋体"/>
          <w:color w:val="000000"/>
          <w:sz w:val="24"/>
          <w:highlight w:val="none"/>
        </w:rPr>
        <w:t>2.合同执行中涉及采购资金和采购内容修改或补充的，须经采购监管部门审批，并签书面补充协议报采购监督管理部门备案，方可作为主合同不可分割的一部分。</w:t>
      </w:r>
    </w:p>
    <w:p w14:paraId="024DB9FC">
      <w:pPr>
        <w:spacing w:line="360" w:lineRule="auto"/>
        <w:ind w:firstLine="480"/>
        <w:rPr>
          <w:rFonts w:ascii="宋体" w:hAnsi="宋体" w:cs="新宋体"/>
          <w:color w:val="000000"/>
          <w:sz w:val="24"/>
          <w:highlight w:val="none"/>
        </w:rPr>
      </w:pPr>
      <w:r>
        <w:rPr>
          <w:rFonts w:hint="eastAsia" w:ascii="宋体" w:hAnsi="宋体" w:cs="新宋体"/>
          <w:color w:val="000000"/>
          <w:sz w:val="24"/>
          <w:highlight w:val="none"/>
        </w:rPr>
        <w:t>3.本合同一式八份，自双方签章之日起起效。甲方</w:t>
      </w:r>
      <w:r>
        <w:rPr>
          <w:rFonts w:hint="eastAsia" w:ascii="宋体" w:hAnsi="宋体" w:cs="新宋体"/>
          <w:color w:val="000000"/>
          <w:sz w:val="24"/>
          <w:highlight w:val="none"/>
          <w:lang w:val="en-US" w:eastAsia="zh-CN"/>
        </w:rPr>
        <w:t xml:space="preserve">  </w:t>
      </w:r>
      <w:r>
        <w:rPr>
          <w:rFonts w:hint="eastAsia" w:ascii="宋体" w:hAnsi="宋体" w:cs="新宋体"/>
          <w:color w:val="000000"/>
          <w:sz w:val="24"/>
          <w:highlight w:val="none"/>
        </w:rPr>
        <w:t>份，乙方</w:t>
      </w:r>
      <w:r>
        <w:rPr>
          <w:rFonts w:hint="eastAsia" w:ascii="宋体" w:hAnsi="宋体" w:cs="新宋体"/>
          <w:color w:val="000000"/>
          <w:sz w:val="24"/>
          <w:highlight w:val="none"/>
          <w:lang w:val="en-US" w:eastAsia="zh-CN"/>
        </w:rPr>
        <w:t xml:space="preserve">  </w:t>
      </w:r>
      <w:r>
        <w:rPr>
          <w:rFonts w:hint="eastAsia" w:ascii="宋体" w:hAnsi="宋体" w:cs="新宋体"/>
          <w:color w:val="000000"/>
          <w:sz w:val="24"/>
          <w:highlight w:val="none"/>
        </w:rPr>
        <w:t>份，采购代理机构 2 份，具有同等法律效力。</w:t>
      </w:r>
    </w:p>
    <w:p w14:paraId="569C1415">
      <w:pPr>
        <w:autoSpaceDE w:val="0"/>
        <w:autoSpaceDN w:val="0"/>
        <w:adjustRightInd w:val="0"/>
        <w:spacing w:line="360" w:lineRule="auto"/>
        <w:rPr>
          <w:rFonts w:cs="新宋体" w:asciiTheme="minorEastAsia" w:hAnsiTheme="minorEastAsia"/>
          <w:b/>
          <w:color w:val="000000"/>
          <w:sz w:val="24"/>
          <w:highlight w:val="none"/>
        </w:rPr>
      </w:pPr>
    </w:p>
    <w:p w14:paraId="2428E154">
      <w:pPr>
        <w:autoSpaceDE w:val="0"/>
        <w:autoSpaceDN w:val="0"/>
        <w:adjustRightInd w:val="0"/>
        <w:spacing w:line="600" w:lineRule="auto"/>
        <w:rPr>
          <w:rFonts w:cs="新宋体" w:asciiTheme="minorEastAsia" w:hAnsiTheme="minorEastAsia"/>
          <w:sz w:val="24"/>
          <w:highlight w:val="none"/>
          <w:lang w:val="zh-CN"/>
        </w:rPr>
      </w:pPr>
      <w:r>
        <w:rPr>
          <w:rFonts w:hint="eastAsia" w:cs="新宋体" w:asciiTheme="minorEastAsia" w:hAnsiTheme="minorEastAsia"/>
          <w:sz w:val="24"/>
          <w:highlight w:val="none"/>
          <w:lang w:val="zh-CN"/>
        </w:rPr>
        <w:t>甲方（盖章）：                      乙方（盖章）：</w:t>
      </w:r>
    </w:p>
    <w:p w14:paraId="73E9C011">
      <w:pPr>
        <w:autoSpaceDE w:val="0"/>
        <w:autoSpaceDN w:val="0"/>
        <w:adjustRightInd w:val="0"/>
        <w:spacing w:line="600" w:lineRule="auto"/>
        <w:rPr>
          <w:rFonts w:cs="新宋体" w:asciiTheme="minorEastAsia" w:hAnsiTheme="minorEastAsia"/>
          <w:sz w:val="24"/>
          <w:highlight w:val="none"/>
        </w:rPr>
      </w:pPr>
      <w:r>
        <w:rPr>
          <w:rFonts w:hint="eastAsia" w:cs="新宋体" w:asciiTheme="minorEastAsia" w:hAnsiTheme="minorEastAsia"/>
          <w:sz w:val="24"/>
          <w:highlight w:val="none"/>
        </w:rPr>
        <w:t>地址：                              地址：</w:t>
      </w:r>
    </w:p>
    <w:p w14:paraId="39520153">
      <w:pPr>
        <w:autoSpaceDE w:val="0"/>
        <w:autoSpaceDN w:val="0"/>
        <w:adjustRightInd w:val="0"/>
        <w:spacing w:line="600" w:lineRule="auto"/>
        <w:rPr>
          <w:rFonts w:cs="新宋体" w:asciiTheme="minorEastAsia" w:hAnsiTheme="minorEastAsia"/>
          <w:sz w:val="24"/>
          <w:highlight w:val="none"/>
        </w:rPr>
      </w:pPr>
      <w:r>
        <w:rPr>
          <w:rFonts w:hint="eastAsia" w:cs="新宋体" w:asciiTheme="minorEastAsia" w:hAnsiTheme="minorEastAsia"/>
          <w:sz w:val="24"/>
          <w:highlight w:val="none"/>
          <w:lang w:val="zh-CN"/>
        </w:rPr>
        <w:t>法定代表人或委托代理人</w:t>
      </w:r>
      <w:r>
        <w:rPr>
          <w:rFonts w:hint="eastAsia" w:cs="新宋体" w:asciiTheme="minorEastAsia" w:hAnsiTheme="minorEastAsia"/>
          <w:sz w:val="24"/>
          <w:highlight w:val="none"/>
        </w:rPr>
        <w:t xml:space="preserve">：            </w:t>
      </w:r>
      <w:r>
        <w:rPr>
          <w:rFonts w:hint="eastAsia" w:cs="新宋体" w:asciiTheme="minorEastAsia" w:hAnsiTheme="minorEastAsia"/>
          <w:sz w:val="24"/>
          <w:highlight w:val="none"/>
          <w:lang w:val="zh-CN"/>
        </w:rPr>
        <w:t>法定代表人或委托代理人</w:t>
      </w:r>
      <w:r>
        <w:rPr>
          <w:rFonts w:hint="eastAsia" w:cs="新宋体" w:asciiTheme="minorEastAsia" w:hAnsiTheme="minorEastAsia"/>
          <w:sz w:val="24"/>
          <w:highlight w:val="none"/>
        </w:rPr>
        <w:t>：</w:t>
      </w:r>
    </w:p>
    <w:p w14:paraId="5E4B7B49">
      <w:pPr>
        <w:spacing w:line="600" w:lineRule="auto"/>
        <w:ind w:firstLine="4320" w:firstLineChars="1800"/>
        <w:rPr>
          <w:rFonts w:cs="新宋体" w:asciiTheme="minorEastAsia" w:hAnsiTheme="minorEastAsia"/>
          <w:sz w:val="24"/>
          <w:highlight w:val="none"/>
        </w:rPr>
      </w:pPr>
      <w:r>
        <w:rPr>
          <w:rFonts w:hint="eastAsia" w:cs="新宋体" w:asciiTheme="minorEastAsia" w:hAnsiTheme="minorEastAsia"/>
          <w:color w:val="000000"/>
          <w:sz w:val="24"/>
          <w:highlight w:val="none"/>
        </w:rPr>
        <w:t>开户</w:t>
      </w:r>
      <w:r>
        <w:rPr>
          <w:rFonts w:hint="eastAsia" w:cs="新宋体" w:asciiTheme="minorEastAsia" w:hAnsiTheme="minorEastAsia"/>
          <w:sz w:val="24"/>
          <w:highlight w:val="none"/>
          <w:lang w:val="zh-CN"/>
        </w:rPr>
        <w:t>银行：</w:t>
      </w:r>
    </w:p>
    <w:p w14:paraId="5D1DBE27">
      <w:pPr>
        <w:autoSpaceDE w:val="0"/>
        <w:autoSpaceDN w:val="0"/>
        <w:adjustRightInd w:val="0"/>
        <w:spacing w:line="600" w:lineRule="auto"/>
        <w:rPr>
          <w:rFonts w:cs="新宋体" w:asciiTheme="minorEastAsia" w:hAnsiTheme="minorEastAsia"/>
          <w:sz w:val="24"/>
          <w:highlight w:val="none"/>
          <w:lang w:val="zh-CN"/>
        </w:rPr>
      </w:pPr>
      <w:r>
        <w:rPr>
          <w:rFonts w:hint="eastAsia" w:cs="新宋体" w:asciiTheme="minorEastAsia" w:hAnsiTheme="minorEastAsia"/>
          <w:sz w:val="24"/>
          <w:highlight w:val="none"/>
          <w:lang w:val="zh-CN"/>
        </w:rPr>
        <w:t>联系电话：                          账号：</w:t>
      </w:r>
    </w:p>
    <w:p w14:paraId="6B47AF47">
      <w:pPr>
        <w:autoSpaceDE w:val="0"/>
        <w:autoSpaceDN w:val="0"/>
        <w:adjustRightInd w:val="0"/>
        <w:spacing w:line="600" w:lineRule="auto"/>
        <w:ind w:firstLine="4320" w:firstLineChars="1800"/>
        <w:rPr>
          <w:rFonts w:cs="新宋体" w:asciiTheme="minorEastAsia" w:hAnsiTheme="minorEastAsia"/>
          <w:sz w:val="24"/>
          <w:highlight w:val="none"/>
          <w:lang w:val="zh-CN"/>
        </w:rPr>
      </w:pPr>
      <w:r>
        <w:rPr>
          <w:rFonts w:hint="eastAsia" w:cs="新宋体" w:asciiTheme="minorEastAsia" w:hAnsiTheme="minorEastAsia"/>
          <w:sz w:val="24"/>
          <w:highlight w:val="none"/>
          <w:lang w:val="zh-CN"/>
        </w:rPr>
        <w:t>联系电话：</w:t>
      </w:r>
    </w:p>
    <w:p w14:paraId="314F4E63">
      <w:pPr>
        <w:autoSpaceDE w:val="0"/>
        <w:autoSpaceDN w:val="0"/>
        <w:adjustRightInd w:val="0"/>
        <w:spacing w:line="600" w:lineRule="auto"/>
        <w:ind w:firstLine="1320" w:firstLineChars="550"/>
        <w:rPr>
          <w:rFonts w:cs="新宋体" w:asciiTheme="minorEastAsia" w:hAnsiTheme="minorEastAsia"/>
          <w:sz w:val="24"/>
          <w:highlight w:val="none"/>
          <w:lang w:val="zh-CN"/>
        </w:rPr>
      </w:pPr>
      <w:r>
        <w:rPr>
          <w:rFonts w:hint="eastAsia" w:cs="新宋体" w:asciiTheme="minorEastAsia" w:hAnsiTheme="minorEastAsia"/>
          <w:sz w:val="24"/>
          <w:highlight w:val="none"/>
          <w:lang w:val="zh-CN"/>
        </w:rPr>
        <w:t>签约时间：  年 月   日</w:t>
      </w:r>
    </w:p>
    <w:p w14:paraId="16BFDDA1">
      <w:pPr>
        <w:autoSpaceDE w:val="0"/>
        <w:autoSpaceDN w:val="0"/>
        <w:adjustRightInd w:val="0"/>
        <w:spacing w:line="600" w:lineRule="auto"/>
        <w:rPr>
          <w:rFonts w:hint="eastAsia" w:cs="新宋体" w:asciiTheme="minorEastAsia" w:hAnsiTheme="minorEastAsia"/>
          <w:sz w:val="24"/>
          <w:highlight w:val="none"/>
          <w:lang w:val="zh-CN"/>
        </w:rPr>
      </w:pPr>
    </w:p>
    <w:p w14:paraId="3E01A72F">
      <w:pPr>
        <w:autoSpaceDE w:val="0"/>
        <w:autoSpaceDN w:val="0"/>
        <w:adjustRightInd w:val="0"/>
        <w:spacing w:line="600" w:lineRule="auto"/>
        <w:rPr>
          <w:rFonts w:hint="default" w:cs="新宋体" w:asciiTheme="minorEastAsia" w:hAnsiTheme="minorEastAsia" w:eastAsiaTheme="minorEastAsia"/>
          <w:sz w:val="24"/>
          <w:highlight w:val="none"/>
          <w:lang w:val="en-US" w:eastAsia="zh-CN"/>
        </w:rPr>
      </w:pPr>
      <w:r>
        <w:rPr>
          <w:rFonts w:hint="eastAsia" w:cs="新宋体" w:asciiTheme="minorEastAsia" w:hAnsiTheme="minorEastAsia"/>
          <w:sz w:val="24"/>
          <w:highlight w:val="none"/>
          <w:lang w:val="zh-CN"/>
        </w:rPr>
        <w:t>采购代理机构：</w:t>
      </w:r>
      <w:r>
        <w:rPr>
          <w:rFonts w:hint="eastAsia" w:cs="新宋体" w:asciiTheme="minorEastAsia" w:hAnsiTheme="minorEastAsia"/>
          <w:sz w:val="24"/>
          <w:highlight w:val="none"/>
          <w:lang w:val="en-US" w:eastAsia="zh-CN"/>
        </w:rPr>
        <w:t>城北区政府采购服务中心</w:t>
      </w:r>
    </w:p>
    <w:p w14:paraId="20E5500B">
      <w:pPr>
        <w:autoSpaceDE w:val="0"/>
        <w:autoSpaceDN w:val="0"/>
        <w:adjustRightInd w:val="0"/>
        <w:spacing w:line="600" w:lineRule="auto"/>
        <w:rPr>
          <w:rFonts w:cs="新宋体" w:asciiTheme="minorEastAsia" w:hAnsiTheme="minorEastAsia"/>
          <w:sz w:val="24"/>
          <w:highlight w:val="none"/>
          <w:lang w:val="zh-CN"/>
        </w:rPr>
      </w:pPr>
      <w:r>
        <w:rPr>
          <w:rFonts w:hint="eastAsia" w:cs="新宋体" w:asciiTheme="minorEastAsia" w:hAnsiTheme="minorEastAsia"/>
          <w:sz w:val="24"/>
          <w:highlight w:val="none"/>
          <w:lang w:val="zh-CN"/>
        </w:rPr>
        <w:t>负责人或经办人：</w:t>
      </w:r>
    </w:p>
    <w:p w14:paraId="64337E90">
      <w:pPr>
        <w:autoSpaceDE w:val="0"/>
        <w:autoSpaceDN w:val="0"/>
        <w:adjustRightInd w:val="0"/>
        <w:spacing w:line="600" w:lineRule="auto"/>
        <w:rPr>
          <w:rFonts w:cs="新宋体" w:asciiTheme="minorEastAsia" w:hAnsiTheme="minorEastAsia"/>
          <w:sz w:val="24"/>
          <w:highlight w:val="none"/>
          <w:lang w:val="zh-CN"/>
        </w:rPr>
      </w:pPr>
      <w:r>
        <w:rPr>
          <w:rFonts w:hint="eastAsia" w:cs="新宋体" w:asciiTheme="minorEastAsia" w:hAnsiTheme="minorEastAsia"/>
          <w:sz w:val="24"/>
          <w:highlight w:val="none"/>
          <w:lang w:val="zh-CN"/>
        </w:rPr>
        <w:t>合同备案时间：      年    月    日</w:t>
      </w:r>
    </w:p>
    <w:p w14:paraId="35E27E4A">
      <w:pPr>
        <w:autoSpaceDE w:val="0"/>
        <w:autoSpaceDN w:val="0"/>
        <w:spacing w:line="360" w:lineRule="auto"/>
        <w:jc w:val="center"/>
        <w:rPr>
          <w:rFonts w:cs="宋体" w:asciiTheme="minorEastAsia" w:hAnsiTheme="minorEastAsia"/>
          <w:b/>
          <w:bCs/>
          <w:color w:val="000000"/>
          <w:kern w:val="0"/>
          <w:sz w:val="28"/>
          <w:szCs w:val="28"/>
          <w:highlight w:val="none"/>
          <w:lang w:val="zh-CN"/>
        </w:rPr>
      </w:pPr>
      <w:r>
        <w:rPr>
          <w:rFonts w:hint="eastAsia" w:cs="宋体" w:asciiTheme="minorEastAsia" w:hAnsiTheme="minorEastAsia"/>
          <w:color w:val="000000"/>
          <w:kern w:val="0"/>
          <w:sz w:val="24"/>
          <w:highlight w:val="none"/>
          <w:lang w:val="zh-CN"/>
        </w:rPr>
        <w:br w:type="page"/>
      </w:r>
      <w:r>
        <w:rPr>
          <w:rFonts w:hint="eastAsia" w:cs="宋体" w:asciiTheme="minorEastAsia" w:hAnsiTheme="minorEastAsia"/>
          <w:b/>
          <w:bCs/>
          <w:color w:val="000000"/>
          <w:kern w:val="0"/>
          <w:sz w:val="28"/>
          <w:szCs w:val="28"/>
          <w:highlight w:val="none"/>
          <w:lang w:val="zh-CN"/>
        </w:rPr>
        <w:t>合同通用条款</w:t>
      </w:r>
    </w:p>
    <w:p w14:paraId="27B4961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根据《民法典》、《中华人民共和国政府采购法》的规定，合同双方经协商达成一致，自愿订立本合同，遵循公平原则明确双方的权利、义务，确保双方诚实守信地履行合同。</w:t>
      </w:r>
    </w:p>
    <w:p w14:paraId="3451DD91">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1.定义</w:t>
      </w:r>
    </w:p>
    <w:p w14:paraId="798FE5F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本合同中的下列术语应解释为：</w:t>
      </w:r>
    </w:p>
    <w:p w14:paraId="194D4D9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 “合同”指甲乙双方签署的、载明的甲乙双方权利义务的协议，包括所有的附件、附录和上述文件所提到的构成合同的所有文件。</w:t>
      </w:r>
    </w:p>
    <w:p w14:paraId="1B283B3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1.2 “合同金额”指根据合同规定，乙方在正确地完全履行合同义务后甲方应付给乙方的价款。</w:t>
      </w:r>
    </w:p>
    <w:p w14:paraId="6ECFE3B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1.3 “合同条款”指本合同条款。</w:t>
      </w:r>
    </w:p>
    <w:p w14:paraId="1B1BCAA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1.4“货物”指乙方根据合同约定须向甲方提供的一切产品、设备、机械、仪表、备件等，包括辅助工具、使用手册等相关资料。</w:t>
      </w:r>
    </w:p>
    <w:p w14:paraId="2084149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1.5 “服务”指根据本合同规定乙方承担与供货有关的辅助服务，如运输、保险及安装、调试、提供技术援助、培训和合同中规定乙方应承担的其它义务。</w:t>
      </w:r>
    </w:p>
    <w:p w14:paraId="46054AE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1.6 “甲方”指购买货物和服务的单位。</w:t>
      </w:r>
    </w:p>
    <w:p w14:paraId="6E31FA2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1.7 “乙方”指提供本合同条款下货物和服务的公司或其他实体。</w:t>
      </w:r>
    </w:p>
    <w:p w14:paraId="286C07B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1.8 “现场”指合同规定货物将要运至和安装的地点。</w:t>
      </w:r>
    </w:p>
    <w:p w14:paraId="5EE6D37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1.9 “验收”指合同双方依据强制性的国家技术质量规范和合同约定，确认合同条款下的货物符合合同规定的活动。</w:t>
      </w:r>
    </w:p>
    <w:p w14:paraId="5DA7A33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1.10 原厂商：产品制造商或其在中国境内设立的办事或技术服务机构。除另有说明外，本合同文件所述的制造商、产品制造商、制造厂家、产品制造厂家均为原厂商。</w:t>
      </w:r>
    </w:p>
    <w:p w14:paraId="1A8B794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1.11 原产地：指产品的生产地，或提供服务的来源地。</w:t>
      </w:r>
    </w:p>
    <w:p w14:paraId="5D790A9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1.12 “工作日”指国家法定工作日，“天”指日历天数。</w:t>
      </w:r>
    </w:p>
    <w:p w14:paraId="7437A06C">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2.技术规格要求</w:t>
      </w:r>
    </w:p>
    <w:p w14:paraId="4DDC97F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2.1 本合同条款下提交货物的技术规格要求应等于或优于谈判文件、谈判响应文件技术规格要求。若技术规格要求中无相应规定，则应符合相应的国家有关部门最新颁布的相应正式标准。</w:t>
      </w:r>
    </w:p>
    <w:p w14:paraId="4D4FE2E7">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2.2 乙方应向甲方提供货物及服务有关的标准的中文文本。</w:t>
      </w:r>
    </w:p>
    <w:p w14:paraId="0C4BDC6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2.3 除非技术规范中另有规定，计量单位均采用中华人民共和国法定计量单位。</w:t>
      </w:r>
    </w:p>
    <w:p w14:paraId="5DF3BBD2">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3.合同范围</w:t>
      </w:r>
    </w:p>
    <w:p w14:paraId="16EA45F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7521F61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3.2 乙方应负责培训甲方的技术人员。</w:t>
      </w:r>
    </w:p>
    <w:p w14:paraId="0130A59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2C159F0">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4.合同文件和资料</w:t>
      </w:r>
    </w:p>
    <w:p w14:paraId="125048B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4.1乙方在提供仪器设备时应同时提供中文版相关的技术资料，如目录索引、图纸、操作手册、使用指南、维修指南、服务手册等。</w:t>
      </w:r>
    </w:p>
    <w:p w14:paraId="489A7FB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C3BB55F">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5.知识产权</w:t>
      </w:r>
    </w:p>
    <w:p w14:paraId="0C18904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5.1乙方应保证甲方在使用该货物或其任何一部分时不受第三方提出的侵犯专利权、 著作权、商标权和工业设计权等的起诉。</w:t>
      </w:r>
    </w:p>
    <w:p w14:paraId="2C560F1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5.2 任何第三方提出侵权指控，乙方须与第三方交涉并承担由此产生的一切责任、费用和经济赔偿。</w:t>
      </w:r>
    </w:p>
    <w:p w14:paraId="532C6DB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5.3 双方应共同遵守国家有关版权、专利、商标等知识产权方面的法律规定，相互尊重对方的知识产权，对本合同内容、对方的技术秘密和商业秘密负有保密责任。如有违反，违约方负相关法律责任。</w:t>
      </w:r>
    </w:p>
    <w:p w14:paraId="4F1FD91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5.4在本合同生效时已经存在并为各方合法拥有或使用的所有技术、资料和信息的知识产权，仍应属于其各自的原权利人所有或享有，另有约定的除外。</w:t>
      </w:r>
    </w:p>
    <w:p w14:paraId="7970680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65AE651">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6.保密</w:t>
      </w:r>
    </w:p>
    <w:p w14:paraId="65E3D4BC">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6.1 在本合同履行期间及履行完毕后的任何时候，任何一方均应对因履行本合同从对方获取或知悉的保密信息承担保密责任，未经对方书面同意不得向第三方透露，否则应赔偿由此给对方造成的全部损失。</w:t>
      </w:r>
    </w:p>
    <w:p w14:paraId="47175ADB">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6.2 保密信息指任何一方因履行本合同所知悉的任何以口头、书面、图表或电子形式存在的对方信息，具体包括：</w:t>
      </w:r>
    </w:p>
    <w:p w14:paraId="165908A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6.2.1 任何涉及对方过去、现在或将来的商业计划、规章制度、操作规程、处理手段、财务信息；</w:t>
      </w:r>
    </w:p>
    <w:p w14:paraId="6172B92B">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6.2.2 任何对方的技术措施、技术方案、软件应用及开发，硬件设备的品种、质量、数量、品牌等；</w:t>
      </w:r>
    </w:p>
    <w:p w14:paraId="115356C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6.2.3 任何对方的技术秘密或专有知识、文件 、报告、数据、客户软件、流程图、数据库、发明、知识、贸易秘密。</w:t>
      </w:r>
    </w:p>
    <w:p w14:paraId="6AB5F21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6.3 乙方应根据甲方的要求签署相应的保密协议，保密协议与本条款存在不一致的，以保密协议为准。</w:t>
      </w:r>
    </w:p>
    <w:p w14:paraId="2D65C153">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7. 质量保证</w:t>
      </w:r>
    </w:p>
    <w:p w14:paraId="73946D8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7.1 货物质量保证</w:t>
      </w:r>
    </w:p>
    <w:p w14:paraId="6D48306C">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7.1.1 乙方必须保证货物是全新、未使用过的，并完全符合强制性的国家技术质量规范和合同规定的质量、规格、性能和技术规范等的要求。</w:t>
      </w:r>
    </w:p>
    <w:p w14:paraId="72ABAD7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5C4C1B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C35D98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125848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7.1.5 合同条款下货物的质量保证期自货物通过最终验收起算，合同另行规定除外。</w:t>
      </w:r>
    </w:p>
    <w:p w14:paraId="0D6CB72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7.2 辅助服务质量保证</w:t>
      </w:r>
    </w:p>
    <w:p w14:paraId="33C9AD8C">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4C2E59A">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7.2.2 乙方应保证合同条款下所提供的服务包括培训、安装指导、单机调试、系统联调和试验等，按合同规定方式进行，并保证不存在因乙方工作人员的过失、错误或疏忽而产生的缺陷。</w:t>
      </w:r>
    </w:p>
    <w:p w14:paraId="75725722">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8.包装要求</w:t>
      </w:r>
    </w:p>
    <w:p w14:paraId="2F781707">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8.1 除合同另有约定外，乙方提供的全部货物，均应采用本行业通用的方式进行包装，且该包装应符合国家有关包装的法律、法规的规定。</w:t>
      </w:r>
    </w:p>
    <w:p w14:paraId="41E0435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8.2 包装应适应于远距离运输，并有良好的防潮、防震、防锈和防粗暴装卸等保护措施，以确保货物安全运抵现场。由于包装不善所引起的货物锈蚀、损坏和损失均由乙方承担。</w:t>
      </w:r>
    </w:p>
    <w:p w14:paraId="3083200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乙方应提供货物运至合同规定的最终目的地所需要的包装，以防止货物在转运中损坏或变质。</w:t>
      </w:r>
    </w:p>
    <w:p w14:paraId="71B6B29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8.3 乙方所提供的货物包装均为出厂时原包装。</w:t>
      </w:r>
    </w:p>
    <w:p w14:paraId="5790863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8.4 乙方所提供货物必须附有质量合格证，装箱清单，主机、附件、各种零部件和消耗品，有清楚的与装箱单相对应的名称和编号。</w:t>
      </w:r>
    </w:p>
    <w:p w14:paraId="74D7CA5A">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8.5 货物运输中的运输费用和保险费用均由乙方承担。运输过程中的一切损失、损坏均由乙方负责。</w:t>
      </w:r>
    </w:p>
    <w:p w14:paraId="3ED4FC02">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9. 价格</w:t>
      </w:r>
    </w:p>
    <w:p w14:paraId="5CAC916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C98D7D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9.2 本合同价格为固定价格，包括了乙方履行合同全过程产生的所有成本和费用以及乙方应承担的一切税费。</w:t>
      </w:r>
    </w:p>
    <w:p w14:paraId="637414D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9.3 检验费用</w:t>
      </w:r>
    </w:p>
    <w:p w14:paraId="10A238A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9.3.1 乙方必须负担本条款下属于乙方负责的检验、测试、调试、试运行和验收的所有费用，并负责乙方派往买方组织的检验、测试和验收人员的所有费用。</w:t>
      </w:r>
    </w:p>
    <w:p w14:paraId="2B85202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9.3.2 甲方按合同计划参加在乙方工厂所在地检验、测试和验收的费用全部由乙方负责并已包含在合同总价中。</w:t>
      </w:r>
    </w:p>
    <w:p w14:paraId="3A4C62D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9.3.3 甲方检验人员已到卖方所在地，测试无法依照合同进行， 而引起甲方人员延长逗留时间，所有由此产生的包括甲方人员在内的直接费用及成本由乙方承担。</w:t>
      </w:r>
    </w:p>
    <w:p w14:paraId="650C60F3">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10.交货方式及交货日期</w:t>
      </w:r>
    </w:p>
    <w:p w14:paraId="1B8D74A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交货方式：现场交货，乙方负责办理运输和保险，将货物运抵现场。</w:t>
      </w:r>
    </w:p>
    <w:p w14:paraId="4282589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交货日期：所有货物运抵现场并经双方开箱验收合格之日。</w:t>
      </w:r>
    </w:p>
    <w:p w14:paraId="09A49BB0">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11.检验和验收</w:t>
      </w:r>
    </w:p>
    <w:p w14:paraId="20B5A70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11.1 开箱验收</w:t>
      </w:r>
    </w:p>
    <w:p w14:paraId="5D7704AA">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11.1.1 货物运抵现场后，双方应及时开箱验收，并制作验收记录，以确认与本合同约定的数量、型号等是否一致。</w:t>
      </w:r>
    </w:p>
    <w:p w14:paraId="4286A29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11.1.2 乙方应在交货前对货物的质量、规格、数量等进行详细而全面的检验，并出具证明货物符合合同规定的文件。该文件将作为申请付款单据的一部分，但有关质量、规格、数量的检验不应视为最终检验。</w:t>
      </w:r>
    </w:p>
    <w:p w14:paraId="0E43190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11.1.3 开箱验收中如发现货物的数量、规格与合同约定不符，甲方有权拒收货物，乙方应及时按甲方要求免费对拒收货物采取更换或其他必要的补救措施，直至开箱验收合格，方视为乙方完成交货。</w:t>
      </w:r>
    </w:p>
    <w:p w14:paraId="26E4D71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11.2 检验验收</w:t>
      </w:r>
    </w:p>
    <w:p w14:paraId="3F9AA2E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11.2.1 交货完成后，乙方应及时组装、调试、试运行，按照合同专用条款规定的试运行完成后，双方及时组织对货物检验验收。合同双方均须派人参加合同要求双方参加的试验、检验。</w:t>
      </w:r>
    </w:p>
    <w:p w14:paraId="4F6D017A">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11.2.2 在具体实施合同规定的检验验收之前，乙方需提前提交相应的测试计划（包括测试程序、测试内容和检验标准、试验时间安排等）供甲方确认。</w:t>
      </w:r>
    </w:p>
    <w:p w14:paraId="56B24CF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11.2.3 除需甲方确认的试验验收外，乙方还应对所有检验验收测试的结果、步骤、原始数据等作妥善记录。如甲方要求，乙方应提供这些记录给买方。</w:t>
      </w:r>
    </w:p>
    <w:p w14:paraId="7D7C832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11.2.4 检验测试出现全部或部分未达到本合同所约定的技术指标，甲方有权选择下列任一处理方式：</w:t>
      </w:r>
    </w:p>
    <w:p w14:paraId="72B4E97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a.重新测试直至合格为止；</w:t>
      </w:r>
    </w:p>
    <w:p w14:paraId="656B5D3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b.要求乙方对货物进行免费更换，然后重新测试直至合格为止；</w:t>
      </w:r>
    </w:p>
    <w:p w14:paraId="772F4C7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无论选择何种方式，甲方因此而发生的因卖方原因引起的所有费用均由乙方负担。</w:t>
      </w:r>
    </w:p>
    <w:p w14:paraId="434E37F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11.3 使用过程检验</w:t>
      </w:r>
    </w:p>
    <w:p w14:paraId="54907E5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11.3.1 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AA045C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11.3.2 如果合同双方对乙方提供的上述试验结果报告的解释有分歧，双方须于出现分歧后 10 天内给对方声明，以陈述己方的观点。声明须附有关证据。分歧应通过协商解决。</w:t>
      </w:r>
    </w:p>
    <w:p w14:paraId="762EE08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12.付款条件</w:t>
      </w:r>
    </w:p>
    <w:p w14:paraId="44D9331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本合同条款下的付款方法和条件在“合同专用条款”中具体规定。</w:t>
      </w:r>
    </w:p>
    <w:p w14:paraId="1AC76CC1">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13.履约保证金</w:t>
      </w:r>
    </w:p>
    <w:p w14:paraId="5355CEB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13.1 乙方应在合同签订后，按合同专用条款的约定提交履约保证金。</w:t>
      </w:r>
    </w:p>
    <w:p w14:paraId="6471A32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13.2 履约保证金用于补偿甲方因卖方不能履行其合同义务</w:t>
      </w:r>
    </w:p>
    <w:p w14:paraId="6BF674F3">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而蒙受的损失。</w:t>
      </w:r>
    </w:p>
    <w:p w14:paraId="29B554D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13.3 履约保证金应使用本合同货币，按下述方式之一提交（谈判文件中另有约定的除外）：</w:t>
      </w:r>
    </w:p>
    <w:p w14:paraId="37210ED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13.3.1 甲方可接受的在中华人民共和国注册和营业的银行出具的履约保函；</w:t>
      </w:r>
    </w:p>
    <w:p w14:paraId="3949181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13.3.2 应当以支票、汇票、本票或者金融机构、担保机构出具的保函等非现金形式提交。</w:t>
      </w:r>
    </w:p>
    <w:p w14:paraId="5A7A3427">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13.4 乙方未能按合同规定履行其义务，甲方有权从履约保证金中取得补偿。货物验收合格后，甲方将履约保证金退还乙方或转为质量保证金。</w:t>
      </w:r>
    </w:p>
    <w:p w14:paraId="48ECB874">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14.索赔</w:t>
      </w:r>
    </w:p>
    <w:p w14:paraId="420B8E5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0C2D6E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14.2 在履约保证期和检验期内，乙方对甲方提出的索赔负有责任，乙方应按照甲方同意的下列一种或多种方式解决索赔事宜：</w:t>
      </w:r>
    </w:p>
    <w:p w14:paraId="61D26DEB">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14.2.1 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12D0CC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14.2.2 根据货物低劣程度、损坏程度以及甲方所遭受损失的数额，经甲乙双方商定降低货物的价格，或由有资质的中介机构评估，以降低后的价格或评估价格为准。</w:t>
      </w:r>
    </w:p>
    <w:p w14:paraId="09418E7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14:paraId="7CDF7F00">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14.3 乙方收到甲方发出的索赔通知之日起 5 个工作日内未作答复的，甲方可从合同款或履约保证金中扣回索赔金额，如金额不足以补偿索赔金额，乙方应补足差额部分。</w:t>
      </w:r>
    </w:p>
    <w:p w14:paraId="2B74B856">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15.迟延交货</w:t>
      </w:r>
    </w:p>
    <w:p w14:paraId="0FBE877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15.1 乙方应按照合同约定的时间交货和提供服务。</w:t>
      </w:r>
    </w:p>
    <w:p w14:paraId="6E78F64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15.2 除不可抗力因素外，乙方迟延交货，甲方有权提出违约损失赔偿或解除合同。</w:t>
      </w:r>
    </w:p>
    <w:p w14:paraId="4244436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15.3 在履行合同过程中，乙方遇到不能按时交货和提供服务的情况，应及时以书面形式将不能按时交货的理由、预期延误时间通知甲方。甲方收到乙方通知后，认为其理由正当的，可酌情延长交货时间。</w:t>
      </w:r>
    </w:p>
    <w:p w14:paraId="4AF26E6F">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16.违约赔偿</w:t>
      </w:r>
    </w:p>
    <w:p w14:paraId="55C7639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6EAB6BA8">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17.不可抗力</w:t>
      </w:r>
    </w:p>
    <w:p w14:paraId="6A4119D8">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17.1.双方中任何一方遭遇法律规定的不可抗力，致使合同履行受阻时，履行合同的期限应予延长，延长的期限应相当于不可抗力所影响的时间。</w:t>
      </w:r>
    </w:p>
    <w:p w14:paraId="1105263B">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17.2 受事故影响的一方应在不可抗力的事故发生后以书面形式通知另一方。</w:t>
      </w:r>
    </w:p>
    <w:p w14:paraId="5619CA4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17.3 不可抗力使合同的某些内容有变更必要的， 双方应通过协商达成进一步履行合同的协议，因不可抗力致使合同不能履行的，合同终止。</w:t>
      </w:r>
    </w:p>
    <w:p w14:paraId="2E92C1DE">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18.税费</w:t>
      </w:r>
    </w:p>
    <w:p w14:paraId="54D3669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与本合同有关的一切税费均由乙方承担。</w:t>
      </w:r>
    </w:p>
    <w:p w14:paraId="14464BB5">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19.合同争议的解决</w:t>
      </w:r>
    </w:p>
    <w:p w14:paraId="5AE0C9ED">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19.1 甲方和乙方由于本合同的履行而发生任何争议时，双方可先通过协商解决。</w:t>
      </w:r>
    </w:p>
    <w:p w14:paraId="6D1D416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19.2 任何一方不愿通过协商或通过协商仍不能解决争议，则双方中任何一方均应向甲方所在地人民法院起诉。</w:t>
      </w:r>
    </w:p>
    <w:p w14:paraId="2CBC5E0F">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20.违约解除合同</w:t>
      </w:r>
    </w:p>
    <w:p w14:paraId="0F07CF8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20.1 出现下列情形之一的，视为乙方违约。甲方可向乙方发出书面通知，部分或全部终止合同，同时保留向乙方索赔的权利。</w:t>
      </w:r>
    </w:p>
    <w:p w14:paraId="343C0CA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20.1.1 乙方未能在合同规定的限期或甲方同意延长的限期内，提供全部或部分货物的；</w:t>
      </w:r>
    </w:p>
    <w:p w14:paraId="12AA35F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20.1.2 乙方未能履行合同规定的其它主要义务的；</w:t>
      </w:r>
    </w:p>
    <w:p w14:paraId="3E318915">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20.1.3 乙方在本合同履行过程中有欺诈行为的。</w:t>
      </w:r>
    </w:p>
    <w:p w14:paraId="6B941C06">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FC197BA">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21.破产终止合同</w:t>
      </w:r>
    </w:p>
    <w:p w14:paraId="2A752312">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0A33A9B2">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22.转让和分包</w:t>
      </w:r>
    </w:p>
    <w:p w14:paraId="42050C11">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22.1 政府采购合同不能转让。</w:t>
      </w:r>
    </w:p>
    <w:p w14:paraId="5DDFEBEC">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B7A99A6">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23.合同修改</w:t>
      </w:r>
    </w:p>
    <w:p w14:paraId="4D7D915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14B5524A">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24.通知</w:t>
      </w:r>
    </w:p>
    <w:p w14:paraId="441E7E64">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本合同任何一方给另一方的通知，都应以书面形式发送，而另一方也应以书面形式确认并发送到对方明确的地址。</w:t>
      </w:r>
    </w:p>
    <w:p w14:paraId="0ADF6349">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25.计量单位</w:t>
      </w:r>
    </w:p>
    <w:p w14:paraId="4E24D4B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除技术规范中另有规定外，计量单位均使用国家法定计量单位。</w:t>
      </w:r>
    </w:p>
    <w:p w14:paraId="78ED47FA">
      <w:pPr>
        <w:autoSpaceDE w:val="0"/>
        <w:autoSpaceDN w:val="0"/>
        <w:adjustRightInd w:val="0"/>
        <w:spacing w:line="360" w:lineRule="auto"/>
        <w:ind w:firstLine="361" w:firstLineChars="150"/>
        <w:rPr>
          <w:rFonts w:cs="宋体" w:asciiTheme="minorEastAsia" w:hAnsi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26.适用法律</w:t>
      </w:r>
    </w:p>
    <w:p w14:paraId="448EF70E">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本合同按照中华人民共和国的相关法律进行解释。</w:t>
      </w:r>
    </w:p>
    <w:sectPr>
      <w:footerReference r:id="rId6" w:type="first"/>
      <w:footerReference r:id="rId5" w:type="default"/>
      <w:pgSz w:w="11850" w:h="16783"/>
      <w:pgMar w:top="1134" w:right="1134" w:bottom="1134" w:left="1134" w:header="720" w:footer="720" w:gutter="0"/>
      <w:pgBorders>
        <w:top w:val="none" w:sz="0" w:space="0"/>
        <w:left w:val="none" w:sz="0" w:space="0"/>
        <w:bottom w:val="none" w:sz="0" w:space="0"/>
        <w:right w:val="none" w:sz="0" w:space="0"/>
      </w:pgBorders>
      <w:pgNumType w:fmt="decimal"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2BC80">
    <w:pPr>
      <w:pStyle w:val="2"/>
      <w:rPr>
        <w:rFonts w:asciiTheme="minorEastAsia" w:hAnsiTheme="minorEastAsia"/>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0D03F8">
                          <w:pPr>
                            <w:pStyle w:val="2"/>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7E0D03F8">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2F8D">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AA3906">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25AA390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7745">
    <w:pPr>
      <w:pStyle w:val="4"/>
      <w:keepNext w:val="0"/>
      <w:keepLines w:val="0"/>
      <w:widowControl/>
      <w:adjustRightInd w:val="0"/>
      <w:snapToGrid w:val="0"/>
      <w:spacing w:before="0" w:after="0" w:line="360" w:lineRule="auto"/>
      <w:jc w:val="left"/>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CE66">
    <w:pPr>
      <w:pStyle w:val="18"/>
      <w:rPr>
        <w:rFonts w:hint="default" w:eastAsiaTheme="minorEastAsia"/>
        <w:lang w:val="en-US" w:eastAsia="zh-CN"/>
      </w:rPr>
    </w:pPr>
    <w:r>
      <w:rPr>
        <w:rFonts w:hint="eastAsia"/>
        <w:lang w:val="en-US" w:eastAsia="zh-CN"/>
      </w:rPr>
      <w:t>城北区政府采购文件                                                        北政采竞谈（货物）2025-05-1号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2B4F7"/>
    <w:multiLevelType w:val="multilevel"/>
    <w:tmpl w:val="D392B4F7"/>
    <w:lvl w:ilvl="0" w:tentative="0">
      <w:start w:val="1"/>
      <w:numFmt w:val="decimal"/>
      <w:lvlText w:val="（%1）"/>
      <w:lvlJc w:val="left"/>
      <w:pPr>
        <w:ind w:left="987" w:hanging="420"/>
      </w:pPr>
      <w:rPr>
        <w:rFonts w:hint="eastAsia"/>
      </w:rPr>
    </w:lvl>
    <w:lvl w:ilvl="1" w:tentative="0">
      <w:start w:val="1"/>
      <w:numFmt w:val="lowerLetter"/>
      <w:pStyle w:val="58"/>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5375265B"/>
    <w:multiLevelType w:val="singleLevel"/>
    <w:tmpl w:val="5375265B"/>
    <w:lvl w:ilvl="0" w:tentative="0">
      <w:start w:val="1"/>
      <w:numFmt w:val="chineseCounting"/>
      <w:suff w:val="space"/>
      <w:lvlText w:val="第%1部分"/>
      <w:lvlJc w:val="left"/>
      <w:rPr>
        <w:rFonts w:hint="eastAsia"/>
      </w:rPr>
    </w:lvl>
  </w:abstractNum>
  <w:abstractNum w:abstractNumId="2">
    <w:nsid w:val="5AF17572"/>
    <w:multiLevelType w:val="multilevel"/>
    <w:tmpl w:val="5AF17572"/>
    <w:lvl w:ilvl="0" w:tentative="0">
      <w:start w:val="1"/>
      <w:numFmt w:val="decimal"/>
      <w:suff w:val="nothing"/>
      <w:lvlText w:val="%1."/>
      <w:lvlJc w:val="left"/>
      <w:pPr>
        <w:ind w:left="1266"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AF1757D"/>
    <w:multiLevelType w:val="multilevel"/>
    <w:tmpl w:val="5AF1757D"/>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74858E9"/>
    <w:multiLevelType w:val="multilevel"/>
    <w:tmpl w:val="774858E9"/>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7BC46F89"/>
    <w:multiLevelType w:val="multilevel"/>
    <w:tmpl w:val="7BC46F89"/>
    <w:lvl w:ilvl="0" w:tentative="0">
      <w:start w:val="1"/>
      <w:numFmt w:val="decimal"/>
      <w:suff w:val="nothing"/>
      <w:lvlText w:val="%1."/>
      <w:lvlJc w:val="left"/>
      <w:pPr>
        <w:ind w:left="1266"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 w:numId="3">
    <w:abstractNumId w:val="4"/>
  </w:num>
  <w:num w:numId="4">
    <w:abstractNumId w:val="2"/>
    <w:lvlOverride w:ilvl="0">
      <w:startOverride w:val="1"/>
    </w:lvlOverride>
  </w:num>
  <w:num w:numId="5">
    <w:abstractNumId w:val="5"/>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NDFjNWQ5YmE4YTFlZGY4NGVjMjQzMTRhMWY2ZmEifQ=="/>
  </w:docVars>
  <w:rsids>
    <w:rsidRoot w:val="16A01ED9"/>
    <w:rsid w:val="000029C2"/>
    <w:rsid w:val="00020DDC"/>
    <w:rsid w:val="000254C2"/>
    <w:rsid w:val="00031147"/>
    <w:rsid w:val="000325FB"/>
    <w:rsid w:val="00036E29"/>
    <w:rsid w:val="000416B1"/>
    <w:rsid w:val="00042A8B"/>
    <w:rsid w:val="00044880"/>
    <w:rsid w:val="000553C7"/>
    <w:rsid w:val="0006338A"/>
    <w:rsid w:val="0006497A"/>
    <w:rsid w:val="00084360"/>
    <w:rsid w:val="00086A0D"/>
    <w:rsid w:val="00096ED4"/>
    <w:rsid w:val="00097F9D"/>
    <w:rsid w:val="000A37FF"/>
    <w:rsid w:val="000B6A1B"/>
    <w:rsid w:val="000C1C3B"/>
    <w:rsid w:val="000C4448"/>
    <w:rsid w:val="000C7BA8"/>
    <w:rsid w:val="000D1110"/>
    <w:rsid w:val="000D141F"/>
    <w:rsid w:val="000D2285"/>
    <w:rsid w:val="000D2B09"/>
    <w:rsid w:val="000D55FD"/>
    <w:rsid w:val="000D7CF4"/>
    <w:rsid w:val="000E0E82"/>
    <w:rsid w:val="000E20B9"/>
    <w:rsid w:val="000F02D9"/>
    <w:rsid w:val="000F7215"/>
    <w:rsid w:val="000F7F28"/>
    <w:rsid w:val="00100996"/>
    <w:rsid w:val="00115B20"/>
    <w:rsid w:val="0012197D"/>
    <w:rsid w:val="00124CB9"/>
    <w:rsid w:val="00131DD4"/>
    <w:rsid w:val="00132A68"/>
    <w:rsid w:val="00135ACB"/>
    <w:rsid w:val="00142AF5"/>
    <w:rsid w:val="001445A9"/>
    <w:rsid w:val="00145251"/>
    <w:rsid w:val="00150941"/>
    <w:rsid w:val="00156A03"/>
    <w:rsid w:val="00177C95"/>
    <w:rsid w:val="00194995"/>
    <w:rsid w:val="00195244"/>
    <w:rsid w:val="001C7AC2"/>
    <w:rsid w:val="001D0AFD"/>
    <w:rsid w:val="001D1C4A"/>
    <w:rsid w:val="001D49C8"/>
    <w:rsid w:val="001E3168"/>
    <w:rsid w:val="001E4F67"/>
    <w:rsid w:val="001E64F8"/>
    <w:rsid w:val="001E7A4A"/>
    <w:rsid w:val="001F1C6C"/>
    <w:rsid w:val="001F1E01"/>
    <w:rsid w:val="001F4D8B"/>
    <w:rsid w:val="001F554F"/>
    <w:rsid w:val="00205346"/>
    <w:rsid w:val="0021115A"/>
    <w:rsid w:val="0021161B"/>
    <w:rsid w:val="0022203B"/>
    <w:rsid w:val="00227ED5"/>
    <w:rsid w:val="002433CA"/>
    <w:rsid w:val="00243CF6"/>
    <w:rsid w:val="00251174"/>
    <w:rsid w:val="0025521C"/>
    <w:rsid w:val="00260FAC"/>
    <w:rsid w:val="00263ACA"/>
    <w:rsid w:val="002650AB"/>
    <w:rsid w:val="00266089"/>
    <w:rsid w:val="0027452A"/>
    <w:rsid w:val="00274E2E"/>
    <w:rsid w:val="002823F6"/>
    <w:rsid w:val="00283046"/>
    <w:rsid w:val="00287BE6"/>
    <w:rsid w:val="002901F8"/>
    <w:rsid w:val="00291770"/>
    <w:rsid w:val="002A2B64"/>
    <w:rsid w:val="002A2FF6"/>
    <w:rsid w:val="002A4E6A"/>
    <w:rsid w:val="002A77C5"/>
    <w:rsid w:val="002A7AA0"/>
    <w:rsid w:val="002B12A2"/>
    <w:rsid w:val="002C48E0"/>
    <w:rsid w:val="002C5287"/>
    <w:rsid w:val="002D5467"/>
    <w:rsid w:val="002E395F"/>
    <w:rsid w:val="002E5B8A"/>
    <w:rsid w:val="002E76FB"/>
    <w:rsid w:val="002F0F7A"/>
    <w:rsid w:val="002F24DA"/>
    <w:rsid w:val="002F3941"/>
    <w:rsid w:val="00304407"/>
    <w:rsid w:val="00305CB4"/>
    <w:rsid w:val="00315565"/>
    <w:rsid w:val="0031630A"/>
    <w:rsid w:val="00325CE7"/>
    <w:rsid w:val="003265CC"/>
    <w:rsid w:val="00334AB1"/>
    <w:rsid w:val="00334D7D"/>
    <w:rsid w:val="00345293"/>
    <w:rsid w:val="00346A79"/>
    <w:rsid w:val="00351CF8"/>
    <w:rsid w:val="00353BCD"/>
    <w:rsid w:val="00370E84"/>
    <w:rsid w:val="003764FA"/>
    <w:rsid w:val="00396F19"/>
    <w:rsid w:val="003A4092"/>
    <w:rsid w:val="003A6A8B"/>
    <w:rsid w:val="003B76B7"/>
    <w:rsid w:val="003C3EE2"/>
    <w:rsid w:val="003C4B32"/>
    <w:rsid w:val="003C6871"/>
    <w:rsid w:val="003D1661"/>
    <w:rsid w:val="003D2A64"/>
    <w:rsid w:val="003D6167"/>
    <w:rsid w:val="003D754D"/>
    <w:rsid w:val="003E0E92"/>
    <w:rsid w:val="003E3AD5"/>
    <w:rsid w:val="003F1A4F"/>
    <w:rsid w:val="003F62DE"/>
    <w:rsid w:val="00413053"/>
    <w:rsid w:val="00413DDB"/>
    <w:rsid w:val="00441DE2"/>
    <w:rsid w:val="00441F32"/>
    <w:rsid w:val="004449AF"/>
    <w:rsid w:val="00445EAC"/>
    <w:rsid w:val="00446E28"/>
    <w:rsid w:val="00452F07"/>
    <w:rsid w:val="00453B03"/>
    <w:rsid w:val="00460528"/>
    <w:rsid w:val="00463404"/>
    <w:rsid w:val="0046583A"/>
    <w:rsid w:val="00481861"/>
    <w:rsid w:val="00484B06"/>
    <w:rsid w:val="0049271C"/>
    <w:rsid w:val="00492E96"/>
    <w:rsid w:val="004A1BDD"/>
    <w:rsid w:val="004A24A2"/>
    <w:rsid w:val="004A5AF8"/>
    <w:rsid w:val="004B6BFF"/>
    <w:rsid w:val="004D0B93"/>
    <w:rsid w:val="004D612E"/>
    <w:rsid w:val="004D76EC"/>
    <w:rsid w:val="004E6BDD"/>
    <w:rsid w:val="004F4CB7"/>
    <w:rsid w:val="004F50DB"/>
    <w:rsid w:val="00500B62"/>
    <w:rsid w:val="00517BBA"/>
    <w:rsid w:val="00517DF9"/>
    <w:rsid w:val="00521E20"/>
    <w:rsid w:val="005248FE"/>
    <w:rsid w:val="00526081"/>
    <w:rsid w:val="00527D0D"/>
    <w:rsid w:val="005400E5"/>
    <w:rsid w:val="00542BB7"/>
    <w:rsid w:val="00543C94"/>
    <w:rsid w:val="005558F4"/>
    <w:rsid w:val="0055688B"/>
    <w:rsid w:val="00571F8E"/>
    <w:rsid w:val="005720F4"/>
    <w:rsid w:val="00575E4A"/>
    <w:rsid w:val="0058473E"/>
    <w:rsid w:val="005870D6"/>
    <w:rsid w:val="00595169"/>
    <w:rsid w:val="005A5682"/>
    <w:rsid w:val="005A671E"/>
    <w:rsid w:val="005B38A7"/>
    <w:rsid w:val="005B402F"/>
    <w:rsid w:val="005C606F"/>
    <w:rsid w:val="005C725F"/>
    <w:rsid w:val="005D743B"/>
    <w:rsid w:val="005E1E89"/>
    <w:rsid w:val="006103DF"/>
    <w:rsid w:val="00610FF8"/>
    <w:rsid w:val="006143E1"/>
    <w:rsid w:val="00630E72"/>
    <w:rsid w:val="00647944"/>
    <w:rsid w:val="0065401A"/>
    <w:rsid w:val="00656862"/>
    <w:rsid w:val="006665B9"/>
    <w:rsid w:val="00677FD6"/>
    <w:rsid w:val="00694235"/>
    <w:rsid w:val="006A1910"/>
    <w:rsid w:val="006A2E79"/>
    <w:rsid w:val="006A4588"/>
    <w:rsid w:val="006A4CE3"/>
    <w:rsid w:val="006A54B9"/>
    <w:rsid w:val="006D4E87"/>
    <w:rsid w:val="006E1CFE"/>
    <w:rsid w:val="006E688B"/>
    <w:rsid w:val="0070590A"/>
    <w:rsid w:val="00705B14"/>
    <w:rsid w:val="00712DB3"/>
    <w:rsid w:val="00731C37"/>
    <w:rsid w:val="00745A27"/>
    <w:rsid w:val="00761895"/>
    <w:rsid w:val="00763707"/>
    <w:rsid w:val="00780B30"/>
    <w:rsid w:val="00782E1E"/>
    <w:rsid w:val="00787560"/>
    <w:rsid w:val="00787DC9"/>
    <w:rsid w:val="007A3A2B"/>
    <w:rsid w:val="007A5339"/>
    <w:rsid w:val="007C1DDF"/>
    <w:rsid w:val="007C33F8"/>
    <w:rsid w:val="007C4DCB"/>
    <w:rsid w:val="007D4150"/>
    <w:rsid w:val="007D6433"/>
    <w:rsid w:val="007E2B55"/>
    <w:rsid w:val="007E5BB5"/>
    <w:rsid w:val="007E62EE"/>
    <w:rsid w:val="007F0015"/>
    <w:rsid w:val="007F6C6F"/>
    <w:rsid w:val="00800AA1"/>
    <w:rsid w:val="0080246C"/>
    <w:rsid w:val="00820506"/>
    <w:rsid w:val="0082178D"/>
    <w:rsid w:val="008249A6"/>
    <w:rsid w:val="00825FAB"/>
    <w:rsid w:val="00833DFC"/>
    <w:rsid w:val="008341A6"/>
    <w:rsid w:val="008360C4"/>
    <w:rsid w:val="00836125"/>
    <w:rsid w:val="00844938"/>
    <w:rsid w:val="00845265"/>
    <w:rsid w:val="0085266A"/>
    <w:rsid w:val="0085619E"/>
    <w:rsid w:val="008629F4"/>
    <w:rsid w:val="00870B45"/>
    <w:rsid w:val="0087524F"/>
    <w:rsid w:val="00880856"/>
    <w:rsid w:val="00880951"/>
    <w:rsid w:val="00890296"/>
    <w:rsid w:val="00894979"/>
    <w:rsid w:val="008B6358"/>
    <w:rsid w:val="008B69D9"/>
    <w:rsid w:val="008B7E69"/>
    <w:rsid w:val="008C1D7F"/>
    <w:rsid w:val="008C37F3"/>
    <w:rsid w:val="008C3D0A"/>
    <w:rsid w:val="008D27BA"/>
    <w:rsid w:val="008D3E8E"/>
    <w:rsid w:val="008E0F28"/>
    <w:rsid w:val="008E1B7B"/>
    <w:rsid w:val="008E3642"/>
    <w:rsid w:val="008E4C22"/>
    <w:rsid w:val="008E7991"/>
    <w:rsid w:val="008F1312"/>
    <w:rsid w:val="008F6FF5"/>
    <w:rsid w:val="009008A0"/>
    <w:rsid w:val="009038D7"/>
    <w:rsid w:val="00904D4B"/>
    <w:rsid w:val="00910FFB"/>
    <w:rsid w:val="009122CE"/>
    <w:rsid w:val="00916872"/>
    <w:rsid w:val="00917E77"/>
    <w:rsid w:val="009217F1"/>
    <w:rsid w:val="00922E20"/>
    <w:rsid w:val="00925ADD"/>
    <w:rsid w:val="00937BF8"/>
    <w:rsid w:val="0094472F"/>
    <w:rsid w:val="00944AB1"/>
    <w:rsid w:val="00945320"/>
    <w:rsid w:val="00947494"/>
    <w:rsid w:val="009531B9"/>
    <w:rsid w:val="00953909"/>
    <w:rsid w:val="0096187B"/>
    <w:rsid w:val="00966607"/>
    <w:rsid w:val="009746F3"/>
    <w:rsid w:val="0098111B"/>
    <w:rsid w:val="00984D7C"/>
    <w:rsid w:val="00987240"/>
    <w:rsid w:val="00994671"/>
    <w:rsid w:val="009A2CB2"/>
    <w:rsid w:val="009A3BA0"/>
    <w:rsid w:val="009B01E4"/>
    <w:rsid w:val="009B6B2E"/>
    <w:rsid w:val="009B7E36"/>
    <w:rsid w:val="009C6020"/>
    <w:rsid w:val="009D7438"/>
    <w:rsid w:val="009E06AD"/>
    <w:rsid w:val="009E495F"/>
    <w:rsid w:val="009F2562"/>
    <w:rsid w:val="009F2ECF"/>
    <w:rsid w:val="009F3086"/>
    <w:rsid w:val="00A01F38"/>
    <w:rsid w:val="00A071FA"/>
    <w:rsid w:val="00A13BEC"/>
    <w:rsid w:val="00A153A1"/>
    <w:rsid w:val="00A34EF6"/>
    <w:rsid w:val="00A52190"/>
    <w:rsid w:val="00A5320A"/>
    <w:rsid w:val="00A53637"/>
    <w:rsid w:val="00A557B4"/>
    <w:rsid w:val="00A651D5"/>
    <w:rsid w:val="00A719A0"/>
    <w:rsid w:val="00A74360"/>
    <w:rsid w:val="00A80DB8"/>
    <w:rsid w:val="00A96B46"/>
    <w:rsid w:val="00AB1205"/>
    <w:rsid w:val="00AC405D"/>
    <w:rsid w:val="00AD20BC"/>
    <w:rsid w:val="00AD6ADB"/>
    <w:rsid w:val="00AE598A"/>
    <w:rsid w:val="00AF06B2"/>
    <w:rsid w:val="00AF1A96"/>
    <w:rsid w:val="00AF2BC1"/>
    <w:rsid w:val="00AF69F0"/>
    <w:rsid w:val="00AF7F30"/>
    <w:rsid w:val="00B007DB"/>
    <w:rsid w:val="00B00935"/>
    <w:rsid w:val="00B03300"/>
    <w:rsid w:val="00B06792"/>
    <w:rsid w:val="00B111D7"/>
    <w:rsid w:val="00B270D6"/>
    <w:rsid w:val="00B30EB8"/>
    <w:rsid w:val="00B30EBC"/>
    <w:rsid w:val="00B34F2C"/>
    <w:rsid w:val="00B45F7B"/>
    <w:rsid w:val="00B47F6C"/>
    <w:rsid w:val="00B62EED"/>
    <w:rsid w:val="00B667FC"/>
    <w:rsid w:val="00B73BA8"/>
    <w:rsid w:val="00B7640E"/>
    <w:rsid w:val="00B86A4B"/>
    <w:rsid w:val="00B91AAE"/>
    <w:rsid w:val="00BA0699"/>
    <w:rsid w:val="00BA0E4F"/>
    <w:rsid w:val="00BB4FE7"/>
    <w:rsid w:val="00BB5541"/>
    <w:rsid w:val="00BC3BB4"/>
    <w:rsid w:val="00BC4161"/>
    <w:rsid w:val="00BD6D2D"/>
    <w:rsid w:val="00BE7CB2"/>
    <w:rsid w:val="00BF46C3"/>
    <w:rsid w:val="00C02B2B"/>
    <w:rsid w:val="00C03B29"/>
    <w:rsid w:val="00C06BE4"/>
    <w:rsid w:val="00C14172"/>
    <w:rsid w:val="00C1418B"/>
    <w:rsid w:val="00C15DA0"/>
    <w:rsid w:val="00C17E9F"/>
    <w:rsid w:val="00C2722B"/>
    <w:rsid w:val="00C42A2B"/>
    <w:rsid w:val="00C458C1"/>
    <w:rsid w:val="00C6101A"/>
    <w:rsid w:val="00C61598"/>
    <w:rsid w:val="00C625DA"/>
    <w:rsid w:val="00C64F3C"/>
    <w:rsid w:val="00C86FD2"/>
    <w:rsid w:val="00CA3D17"/>
    <w:rsid w:val="00CA55B2"/>
    <w:rsid w:val="00CC281E"/>
    <w:rsid w:val="00CC40DC"/>
    <w:rsid w:val="00CC5EAC"/>
    <w:rsid w:val="00CC722B"/>
    <w:rsid w:val="00CE4F67"/>
    <w:rsid w:val="00CE72D0"/>
    <w:rsid w:val="00CF0271"/>
    <w:rsid w:val="00CF2411"/>
    <w:rsid w:val="00CF3C91"/>
    <w:rsid w:val="00D007CC"/>
    <w:rsid w:val="00D0448A"/>
    <w:rsid w:val="00D13DBB"/>
    <w:rsid w:val="00D152ED"/>
    <w:rsid w:val="00D160EC"/>
    <w:rsid w:val="00D23B88"/>
    <w:rsid w:val="00D23ED4"/>
    <w:rsid w:val="00D25775"/>
    <w:rsid w:val="00D3776B"/>
    <w:rsid w:val="00D3796D"/>
    <w:rsid w:val="00D413A9"/>
    <w:rsid w:val="00D416FB"/>
    <w:rsid w:val="00D42A18"/>
    <w:rsid w:val="00D43338"/>
    <w:rsid w:val="00D52748"/>
    <w:rsid w:val="00D57A1C"/>
    <w:rsid w:val="00D61766"/>
    <w:rsid w:val="00D67861"/>
    <w:rsid w:val="00D70054"/>
    <w:rsid w:val="00D81052"/>
    <w:rsid w:val="00D87116"/>
    <w:rsid w:val="00D926CC"/>
    <w:rsid w:val="00D93039"/>
    <w:rsid w:val="00D95E6C"/>
    <w:rsid w:val="00DA19CE"/>
    <w:rsid w:val="00DA258C"/>
    <w:rsid w:val="00DA3B2B"/>
    <w:rsid w:val="00DA474B"/>
    <w:rsid w:val="00DC45CD"/>
    <w:rsid w:val="00DC6AFE"/>
    <w:rsid w:val="00DD17C5"/>
    <w:rsid w:val="00DE1B1C"/>
    <w:rsid w:val="00DE5E77"/>
    <w:rsid w:val="00E029D2"/>
    <w:rsid w:val="00E20A71"/>
    <w:rsid w:val="00E22D4F"/>
    <w:rsid w:val="00E24382"/>
    <w:rsid w:val="00E25F42"/>
    <w:rsid w:val="00E27C38"/>
    <w:rsid w:val="00E33B2B"/>
    <w:rsid w:val="00E34989"/>
    <w:rsid w:val="00E37A7A"/>
    <w:rsid w:val="00E44D08"/>
    <w:rsid w:val="00E47F46"/>
    <w:rsid w:val="00E561A7"/>
    <w:rsid w:val="00E567B9"/>
    <w:rsid w:val="00E61BD0"/>
    <w:rsid w:val="00E630C3"/>
    <w:rsid w:val="00E63BB9"/>
    <w:rsid w:val="00E759A8"/>
    <w:rsid w:val="00E822F0"/>
    <w:rsid w:val="00EA6B4E"/>
    <w:rsid w:val="00EB4845"/>
    <w:rsid w:val="00EC3216"/>
    <w:rsid w:val="00ED5464"/>
    <w:rsid w:val="00ED649D"/>
    <w:rsid w:val="00ED7F1A"/>
    <w:rsid w:val="00EE06BB"/>
    <w:rsid w:val="00EE3A4C"/>
    <w:rsid w:val="00EE5E94"/>
    <w:rsid w:val="00EF1844"/>
    <w:rsid w:val="00EF1DB9"/>
    <w:rsid w:val="00EF3741"/>
    <w:rsid w:val="00EF48F9"/>
    <w:rsid w:val="00EF7592"/>
    <w:rsid w:val="00EF7A4D"/>
    <w:rsid w:val="00F0258F"/>
    <w:rsid w:val="00F04561"/>
    <w:rsid w:val="00F161F1"/>
    <w:rsid w:val="00F170E7"/>
    <w:rsid w:val="00F2300E"/>
    <w:rsid w:val="00F43374"/>
    <w:rsid w:val="00F4393A"/>
    <w:rsid w:val="00F54243"/>
    <w:rsid w:val="00F55068"/>
    <w:rsid w:val="00F65B92"/>
    <w:rsid w:val="00F67422"/>
    <w:rsid w:val="00F748C5"/>
    <w:rsid w:val="00F82EE5"/>
    <w:rsid w:val="00F8454F"/>
    <w:rsid w:val="00F85DFA"/>
    <w:rsid w:val="00F90CB8"/>
    <w:rsid w:val="00F93AE9"/>
    <w:rsid w:val="00FA3382"/>
    <w:rsid w:val="00FA4FB2"/>
    <w:rsid w:val="00FB277E"/>
    <w:rsid w:val="00FC0D1F"/>
    <w:rsid w:val="00FC456A"/>
    <w:rsid w:val="00FC6244"/>
    <w:rsid w:val="00FC6521"/>
    <w:rsid w:val="00FD0867"/>
    <w:rsid w:val="00FF340E"/>
    <w:rsid w:val="00FF564F"/>
    <w:rsid w:val="01222ADB"/>
    <w:rsid w:val="01410A22"/>
    <w:rsid w:val="016539FC"/>
    <w:rsid w:val="016703B5"/>
    <w:rsid w:val="018F6A3E"/>
    <w:rsid w:val="01B1748C"/>
    <w:rsid w:val="01FA3F4B"/>
    <w:rsid w:val="02160F0D"/>
    <w:rsid w:val="02644DE7"/>
    <w:rsid w:val="02C060BA"/>
    <w:rsid w:val="03082F4B"/>
    <w:rsid w:val="034F5E04"/>
    <w:rsid w:val="035020BD"/>
    <w:rsid w:val="0361015E"/>
    <w:rsid w:val="03653EFA"/>
    <w:rsid w:val="03887BE8"/>
    <w:rsid w:val="03DB2D81"/>
    <w:rsid w:val="03EF4D78"/>
    <w:rsid w:val="04110856"/>
    <w:rsid w:val="04846602"/>
    <w:rsid w:val="050B0AD1"/>
    <w:rsid w:val="051A0868"/>
    <w:rsid w:val="0523627E"/>
    <w:rsid w:val="05946D18"/>
    <w:rsid w:val="05EF03F3"/>
    <w:rsid w:val="06153B4D"/>
    <w:rsid w:val="06471FDD"/>
    <w:rsid w:val="06736FD0"/>
    <w:rsid w:val="06C24C87"/>
    <w:rsid w:val="06E918D5"/>
    <w:rsid w:val="06F77E75"/>
    <w:rsid w:val="0754397D"/>
    <w:rsid w:val="07606D13"/>
    <w:rsid w:val="078437F3"/>
    <w:rsid w:val="07A640B7"/>
    <w:rsid w:val="08167EB9"/>
    <w:rsid w:val="08411D53"/>
    <w:rsid w:val="08964B56"/>
    <w:rsid w:val="08B366BF"/>
    <w:rsid w:val="08BF5E5A"/>
    <w:rsid w:val="08C6247D"/>
    <w:rsid w:val="08F706F8"/>
    <w:rsid w:val="090B4574"/>
    <w:rsid w:val="093D203B"/>
    <w:rsid w:val="0969699E"/>
    <w:rsid w:val="099077F7"/>
    <w:rsid w:val="09E16172"/>
    <w:rsid w:val="0A120187"/>
    <w:rsid w:val="0A4B5C1F"/>
    <w:rsid w:val="0A5E295B"/>
    <w:rsid w:val="0A7B59EC"/>
    <w:rsid w:val="0A7B7D3C"/>
    <w:rsid w:val="0A9A57E6"/>
    <w:rsid w:val="0ACA3E86"/>
    <w:rsid w:val="0AED76BC"/>
    <w:rsid w:val="0B0D1EC6"/>
    <w:rsid w:val="0B5F3925"/>
    <w:rsid w:val="0B674587"/>
    <w:rsid w:val="0C4E3720"/>
    <w:rsid w:val="0C773F49"/>
    <w:rsid w:val="0CB6669C"/>
    <w:rsid w:val="0CB92828"/>
    <w:rsid w:val="0CCA74C4"/>
    <w:rsid w:val="0D193086"/>
    <w:rsid w:val="0D242746"/>
    <w:rsid w:val="0D5C03D2"/>
    <w:rsid w:val="0D7967C4"/>
    <w:rsid w:val="0D8256A8"/>
    <w:rsid w:val="0DB3678A"/>
    <w:rsid w:val="0DE14F1F"/>
    <w:rsid w:val="0E9733D5"/>
    <w:rsid w:val="0EBD517E"/>
    <w:rsid w:val="0F0D3AC3"/>
    <w:rsid w:val="0F2D0E75"/>
    <w:rsid w:val="0F592CDD"/>
    <w:rsid w:val="0FCB6466"/>
    <w:rsid w:val="0FE74636"/>
    <w:rsid w:val="101408B6"/>
    <w:rsid w:val="10291AAF"/>
    <w:rsid w:val="1075758C"/>
    <w:rsid w:val="10A4222B"/>
    <w:rsid w:val="10CD56F9"/>
    <w:rsid w:val="11037F07"/>
    <w:rsid w:val="11217720"/>
    <w:rsid w:val="11461091"/>
    <w:rsid w:val="115A7068"/>
    <w:rsid w:val="118A60D8"/>
    <w:rsid w:val="120F69B6"/>
    <w:rsid w:val="129C545E"/>
    <w:rsid w:val="12B750CA"/>
    <w:rsid w:val="12CC5D44"/>
    <w:rsid w:val="12CD4324"/>
    <w:rsid w:val="12D5271F"/>
    <w:rsid w:val="12E70B69"/>
    <w:rsid w:val="131D0167"/>
    <w:rsid w:val="13294F44"/>
    <w:rsid w:val="13DF6FF6"/>
    <w:rsid w:val="13F9189D"/>
    <w:rsid w:val="142851FC"/>
    <w:rsid w:val="143A79BF"/>
    <w:rsid w:val="149E2AB1"/>
    <w:rsid w:val="156106F9"/>
    <w:rsid w:val="15660BCB"/>
    <w:rsid w:val="15C03DA8"/>
    <w:rsid w:val="15D62A35"/>
    <w:rsid w:val="15DC480A"/>
    <w:rsid w:val="16085B84"/>
    <w:rsid w:val="16104199"/>
    <w:rsid w:val="1614018A"/>
    <w:rsid w:val="1616749E"/>
    <w:rsid w:val="16221940"/>
    <w:rsid w:val="16A01ED9"/>
    <w:rsid w:val="16A65CFD"/>
    <w:rsid w:val="16B50426"/>
    <w:rsid w:val="16B51277"/>
    <w:rsid w:val="1704061F"/>
    <w:rsid w:val="17BB743F"/>
    <w:rsid w:val="185C5711"/>
    <w:rsid w:val="186B356A"/>
    <w:rsid w:val="192137DF"/>
    <w:rsid w:val="19263A4B"/>
    <w:rsid w:val="1983099B"/>
    <w:rsid w:val="19A727EB"/>
    <w:rsid w:val="19BC2258"/>
    <w:rsid w:val="1A0C725D"/>
    <w:rsid w:val="1A8D2673"/>
    <w:rsid w:val="1AAC1668"/>
    <w:rsid w:val="1AE54762"/>
    <w:rsid w:val="1B4A17C2"/>
    <w:rsid w:val="1B647A29"/>
    <w:rsid w:val="1B9C1031"/>
    <w:rsid w:val="1B9F513E"/>
    <w:rsid w:val="1BAD5C14"/>
    <w:rsid w:val="1C14524E"/>
    <w:rsid w:val="1C1B1AFA"/>
    <w:rsid w:val="1C511870"/>
    <w:rsid w:val="1D815223"/>
    <w:rsid w:val="1D9C42E4"/>
    <w:rsid w:val="1DFB655D"/>
    <w:rsid w:val="1E1D6490"/>
    <w:rsid w:val="1E8C1FC6"/>
    <w:rsid w:val="1EAB4CA0"/>
    <w:rsid w:val="1ED3045A"/>
    <w:rsid w:val="1EEE0DF0"/>
    <w:rsid w:val="1FDC50EC"/>
    <w:rsid w:val="1FFE1506"/>
    <w:rsid w:val="20BA6F32"/>
    <w:rsid w:val="20DB53A4"/>
    <w:rsid w:val="20F45E41"/>
    <w:rsid w:val="22741CF7"/>
    <w:rsid w:val="2276349E"/>
    <w:rsid w:val="22B539C3"/>
    <w:rsid w:val="22C500B9"/>
    <w:rsid w:val="22CF152A"/>
    <w:rsid w:val="230400E7"/>
    <w:rsid w:val="233D63BA"/>
    <w:rsid w:val="233F5F18"/>
    <w:rsid w:val="237521D5"/>
    <w:rsid w:val="2375388E"/>
    <w:rsid w:val="23783FFC"/>
    <w:rsid w:val="239A768D"/>
    <w:rsid w:val="240D7F6A"/>
    <w:rsid w:val="2418053C"/>
    <w:rsid w:val="241B374B"/>
    <w:rsid w:val="24EC43BC"/>
    <w:rsid w:val="25001DE8"/>
    <w:rsid w:val="251909A5"/>
    <w:rsid w:val="25A259A2"/>
    <w:rsid w:val="25C635C0"/>
    <w:rsid w:val="25C70F6A"/>
    <w:rsid w:val="260B250F"/>
    <w:rsid w:val="261D270C"/>
    <w:rsid w:val="266C5520"/>
    <w:rsid w:val="2718766A"/>
    <w:rsid w:val="277562F8"/>
    <w:rsid w:val="27B61104"/>
    <w:rsid w:val="27D62DB7"/>
    <w:rsid w:val="28756E9E"/>
    <w:rsid w:val="28DB7CD8"/>
    <w:rsid w:val="28EF3024"/>
    <w:rsid w:val="29310E66"/>
    <w:rsid w:val="296F3C8D"/>
    <w:rsid w:val="29D357B2"/>
    <w:rsid w:val="29FB6F07"/>
    <w:rsid w:val="2A172BCB"/>
    <w:rsid w:val="2AAD6ABF"/>
    <w:rsid w:val="2AB9406E"/>
    <w:rsid w:val="2B033E75"/>
    <w:rsid w:val="2B1B1323"/>
    <w:rsid w:val="2B3339A4"/>
    <w:rsid w:val="2B6E5792"/>
    <w:rsid w:val="2BA615FA"/>
    <w:rsid w:val="2C31056E"/>
    <w:rsid w:val="2C494D11"/>
    <w:rsid w:val="2CC655E1"/>
    <w:rsid w:val="2D012636"/>
    <w:rsid w:val="2D5B596A"/>
    <w:rsid w:val="2D686E4D"/>
    <w:rsid w:val="2D8D00AA"/>
    <w:rsid w:val="2EC362D5"/>
    <w:rsid w:val="2ECB2DE0"/>
    <w:rsid w:val="2EEC7CF4"/>
    <w:rsid w:val="2F0E1B5E"/>
    <w:rsid w:val="2FA21EAE"/>
    <w:rsid w:val="2FB971F8"/>
    <w:rsid w:val="2FCB4D54"/>
    <w:rsid w:val="2FD748CD"/>
    <w:rsid w:val="300C1780"/>
    <w:rsid w:val="300F65E1"/>
    <w:rsid w:val="30161D1F"/>
    <w:rsid w:val="30DA073C"/>
    <w:rsid w:val="314671D6"/>
    <w:rsid w:val="31550392"/>
    <w:rsid w:val="3199214E"/>
    <w:rsid w:val="31EB1D84"/>
    <w:rsid w:val="32010E7B"/>
    <w:rsid w:val="321B1AA4"/>
    <w:rsid w:val="3242249B"/>
    <w:rsid w:val="3248651A"/>
    <w:rsid w:val="324D23B5"/>
    <w:rsid w:val="326B03DA"/>
    <w:rsid w:val="32AA2E28"/>
    <w:rsid w:val="32E62884"/>
    <w:rsid w:val="33092244"/>
    <w:rsid w:val="337D571A"/>
    <w:rsid w:val="33852BF4"/>
    <w:rsid w:val="33DB7E19"/>
    <w:rsid w:val="340C5B48"/>
    <w:rsid w:val="34873085"/>
    <w:rsid w:val="35104671"/>
    <w:rsid w:val="351375AE"/>
    <w:rsid w:val="35997C60"/>
    <w:rsid w:val="35B80BF5"/>
    <w:rsid w:val="35FD0844"/>
    <w:rsid w:val="360A387E"/>
    <w:rsid w:val="360F3371"/>
    <w:rsid w:val="36373553"/>
    <w:rsid w:val="36536E19"/>
    <w:rsid w:val="366A2FFA"/>
    <w:rsid w:val="36755913"/>
    <w:rsid w:val="367774C5"/>
    <w:rsid w:val="36A05B31"/>
    <w:rsid w:val="36C84807"/>
    <w:rsid w:val="36F739F3"/>
    <w:rsid w:val="37400020"/>
    <w:rsid w:val="375F258D"/>
    <w:rsid w:val="377B24B7"/>
    <w:rsid w:val="37B207B5"/>
    <w:rsid w:val="38396604"/>
    <w:rsid w:val="388303A3"/>
    <w:rsid w:val="38C80DA0"/>
    <w:rsid w:val="38EB15A8"/>
    <w:rsid w:val="39C238AB"/>
    <w:rsid w:val="39CD3C98"/>
    <w:rsid w:val="3A1F16B5"/>
    <w:rsid w:val="3A875FCD"/>
    <w:rsid w:val="3AB97A67"/>
    <w:rsid w:val="3AD96401"/>
    <w:rsid w:val="3B0A5C6C"/>
    <w:rsid w:val="3BBA7B79"/>
    <w:rsid w:val="3BC46C84"/>
    <w:rsid w:val="3BDC3BEE"/>
    <w:rsid w:val="3C25048B"/>
    <w:rsid w:val="3C544530"/>
    <w:rsid w:val="3C827D1B"/>
    <w:rsid w:val="3C900B22"/>
    <w:rsid w:val="3D1444B0"/>
    <w:rsid w:val="3DC22A98"/>
    <w:rsid w:val="3DC851E5"/>
    <w:rsid w:val="3DF040FF"/>
    <w:rsid w:val="3E350759"/>
    <w:rsid w:val="3E3D4402"/>
    <w:rsid w:val="3E603AAD"/>
    <w:rsid w:val="3EC44B03"/>
    <w:rsid w:val="3EFB5F38"/>
    <w:rsid w:val="3F0103EE"/>
    <w:rsid w:val="3F806DCD"/>
    <w:rsid w:val="3FB34FB8"/>
    <w:rsid w:val="3FDC6162"/>
    <w:rsid w:val="3FDF2363"/>
    <w:rsid w:val="3FE25721"/>
    <w:rsid w:val="400737F2"/>
    <w:rsid w:val="40166410"/>
    <w:rsid w:val="40580367"/>
    <w:rsid w:val="40BA5073"/>
    <w:rsid w:val="412709EE"/>
    <w:rsid w:val="41511747"/>
    <w:rsid w:val="419569C9"/>
    <w:rsid w:val="41A967B1"/>
    <w:rsid w:val="41C63ECF"/>
    <w:rsid w:val="41E16DB9"/>
    <w:rsid w:val="41FA393E"/>
    <w:rsid w:val="421F6460"/>
    <w:rsid w:val="42261C96"/>
    <w:rsid w:val="42536672"/>
    <w:rsid w:val="428449A9"/>
    <w:rsid w:val="428B0580"/>
    <w:rsid w:val="42B341DB"/>
    <w:rsid w:val="434C120E"/>
    <w:rsid w:val="438D6EBC"/>
    <w:rsid w:val="438E12AD"/>
    <w:rsid w:val="43CA40BB"/>
    <w:rsid w:val="43F151B6"/>
    <w:rsid w:val="441A7E0D"/>
    <w:rsid w:val="449053CE"/>
    <w:rsid w:val="44906321"/>
    <w:rsid w:val="46303621"/>
    <w:rsid w:val="46481DED"/>
    <w:rsid w:val="46D356B8"/>
    <w:rsid w:val="46EA04A9"/>
    <w:rsid w:val="471776F0"/>
    <w:rsid w:val="47550510"/>
    <w:rsid w:val="47810BF3"/>
    <w:rsid w:val="47E56984"/>
    <w:rsid w:val="48176648"/>
    <w:rsid w:val="48575F45"/>
    <w:rsid w:val="486C52D2"/>
    <w:rsid w:val="487F127B"/>
    <w:rsid w:val="489912E7"/>
    <w:rsid w:val="48C07C10"/>
    <w:rsid w:val="48F36E7F"/>
    <w:rsid w:val="492C023F"/>
    <w:rsid w:val="49351245"/>
    <w:rsid w:val="4941408E"/>
    <w:rsid w:val="49E95CE4"/>
    <w:rsid w:val="4A061DE5"/>
    <w:rsid w:val="4A0D3F70"/>
    <w:rsid w:val="4A1E3329"/>
    <w:rsid w:val="4A2307AD"/>
    <w:rsid w:val="4A4C6197"/>
    <w:rsid w:val="4A6830DA"/>
    <w:rsid w:val="4A720D75"/>
    <w:rsid w:val="4A9827C3"/>
    <w:rsid w:val="4B1C2805"/>
    <w:rsid w:val="4B3401B9"/>
    <w:rsid w:val="4B6165FC"/>
    <w:rsid w:val="4B7C315C"/>
    <w:rsid w:val="4C003D8D"/>
    <w:rsid w:val="4C756F2F"/>
    <w:rsid w:val="4C8554D2"/>
    <w:rsid w:val="4CC506D3"/>
    <w:rsid w:val="4CE1274C"/>
    <w:rsid w:val="4D2870EE"/>
    <w:rsid w:val="4D545324"/>
    <w:rsid w:val="4D5B1D56"/>
    <w:rsid w:val="4DCC1754"/>
    <w:rsid w:val="4DF74F3C"/>
    <w:rsid w:val="4E0546F1"/>
    <w:rsid w:val="4E233D62"/>
    <w:rsid w:val="4E6649C2"/>
    <w:rsid w:val="4E944744"/>
    <w:rsid w:val="4ECC0F52"/>
    <w:rsid w:val="4F1A607E"/>
    <w:rsid w:val="4F665384"/>
    <w:rsid w:val="4F743F6B"/>
    <w:rsid w:val="4F7D3946"/>
    <w:rsid w:val="4F7E2AAB"/>
    <w:rsid w:val="4FE3358D"/>
    <w:rsid w:val="4FFC715D"/>
    <w:rsid w:val="50351768"/>
    <w:rsid w:val="506C183C"/>
    <w:rsid w:val="508A4A29"/>
    <w:rsid w:val="50DA6027"/>
    <w:rsid w:val="5106705F"/>
    <w:rsid w:val="51295BB4"/>
    <w:rsid w:val="5157761E"/>
    <w:rsid w:val="51930963"/>
    <w:rsid w:val="51AA448D"/>
    <w:rsid w:val="523E560F"/>
    <w:rsid w:val="52527E2A"/>
    <w:rsid w:val="527A3874"/>
    <w:rsid w:val="528840BB"/>
    <w:rsid w:val="52906C96"/>
    <w:rsid w:val="52E141EC"/>
    <w:rsid w:val="533A0434"/>
    <w:rsid w:val="535B3F9E"/>
    <w:rsid w:val="540D2E46"/>
    <w:rsid w:val="54225A59"/>
    <w:rsid w:val="543E7F83"/>
    <w:rsid w:val="545729B8"/>
    <w:rsid w:val="546E5844"/>
    <w:rsid w:val="5494060F"/>
    <w:rsid w:val="54A23C62"/>
    <w:rsid w:val="54A649BC"/>
    <w:rsid w:val="54ED32ED"/>
    <w:rsid w:val="55082A91"/>
    <w:rsid w:val="551C1B9A"/>
    <w:rsid w:val="55581DC0"/>
    <w:rsid w:val="55876635"/>
    <w:rsid w:val="55C463CB"/>
    <w:rsid w:val="55FF1C02"/>
    <w:rsid w:val="56352885"/>
    <w:rsid w:val="565511DB"/>
    <w:rsid w:val="56671E6F"/>
    <w:rsid w:val="5714693E"/>
    <w:rsid w:val="57725597"/>
    <w:rsid w:val="5797131D"/>
    <w:rsid w:val="579E3EB3"/>
    <w:rsid w:val="58044C05"/>
    <w:rsid w:val="5805082A"/>
    <w:rsid w:val="584040E1"/>
    <w:rsid w:val="58535244"/>
    <w:rsid w:val="58747807"/>
    <w:rsid w:val="58FC58DC"/>
    <w:rsid w:val="59B83EF9"/>
    <w:rsid w:val="59BA3579"/>
    <w:rsid w:val="5A3B4097"/>
    <w:rsid w:val="5A7476F4"/>
    <w:rsid w:val="5A7F4E48"/>
    <w:rsid w:val="5AB76F00"/>
    <w:rsid w:val="5AC540D9"/>
    <w:rsid w:val="5B091E22"/>
    <w:rsid w:val="5B1669D1"/>
    <w:rsid w:val="5B167DEE"/>
    <w:rsid w:val="5B1F2DC8"/>
    <w:rsid w:val="5B2864DD"/>
    <w:rsid w:val="5BA23B98"/>
    <w:rsid w:val="5BAE3ED5"/>
    <w:rsid w:val="5BBD5D64"/>
    <w:rsid w:val="5BE83FCE"/>
    <w:rsid w:val="5BEB6FD3"/>
    <w:rsid w:val="5C0563CF"/>
    <w:rsid w:val="5C496E46"/>
    <w:rsid w:val="5C861FF2"/>
    <w:rsid w:val="5CA76DFF"/>
    <w:rsid w:val="5CE07086"/>
    <w:rsid w:val="5D00203B"/>
    <w:rsid w:val="5D4F46EC"/>
    <w:rsid w:val="5D572191"/>
    <w:rsid w:val="5D92680F"/>
    <w:rsid w:val="5DA24A2B"/>
    <w:rsid w:val="5DC13E8A"/>
    <w:rsid w:val="5DC45B64"/>
    <w:rsid w:val="5E4A46FD"/>
    <w:rsid w:val="5EA467FA"/>
    <w:rsid w:val="5ED22F69"/>
    <w:rsid w:val="5EF154DC"/>
    <w:rsid w:val="5F1D47FE"/>
    <w:rsid w:val="5F3062DF"/>
    <w:rsid w:val="5F6D5B0A"/>
    <w:rsid w:val="5FAE7871"/>
    <w:rsid w:val="5FB05672"/>
    <w:rsid w:val="5FF65FD7"/>
    <w:rsid w:val="600C0AFA"/>
    <w:rsid w:val="602230C6"/>
    <w:rsid w:val="602E523F"/>
    <w:rsid w:val="60786433"/>
    <w:rsid w:val="609A4296"/>
    <w:rsid w:val="60EF5D32"/>
    <w:rsid w:val="60FB51BF"/>
    <w:rsid w:val="61234399"/>
    <w:rsid w:val="61D679DB"/>
    <w:rsid w:val="61E5147B"/>
    <w:rsid w:val="61F01580"/>
    <w:rsid w:val="620A52CC"/>
    <w:rsid w:val="62145A44"/>
    <w:rsid w:val="628232F6"/>
    <w:rsid w:val="62C16D12"/>
    <w:rsid w:val="62ED3CAF"/>
    <w:rsid w:val="62F2629F"/>
    <w:rsid w:val="630261E5"/>
    <w:rsid w:val="631B1054"/>
    <w:rsid w:val="632B1344"/>
    <w:rsid w:val="63413539"/>
    <w:rsid w:val="6352409D"/>
    <w:rsid w:val="63F43C2C"/>
    <w:rsid w:val="64616F3B"/>
    <w:rsid w:val="648B6817"/>
    <w:rsid w:val="64B170DE"/>
    <w:rsid w:val="653B3C30"/>
    <w:rsid w:val="656C4BE6"/>
    <w:rsid w:val="65A06B18"/>
    <w:rsid w:val="65B70E29"/>
    <w:rsid w:val="65C15EE3"/>
    <w:rsid w:val="66415276"/>
    <w:rsid w:val="66680A54"/>
    <w:rsid w:val="667D4DAF"/>
    <w:rsid w:val="66A175F8"/>
    <w:rsid w:val="66E43499"/>
    <w:rsid w:val="6712350E"/>
    <w:rsid w:val="678B6970"/>
    <w:rsid w:val="68286E5D"/>
    <w:rsid w:val="68597085"/>
    <w:rsid w:val="69562DE6"/>
    <w:rsid w:val="696604B5"/>
    <w:rsid w:val="6A3F6740"/>
    <w:rsid w:val="6ACC3AC4"/>
    <w:rsid w:val="6B2E5321"/>
    <w:rsid w:val="6B5B0B88"/>
    <w:rsid w:val="6B6D7DA0"/>
    <w:rsid w:val="6B722C17"/>
    <w:rsid w:val="6B9061D8"/>
    <w:rsid w:val="6C4A4EEA"/>
    <w:rsid w:val="6C841A18"/>
    <w:rsid w:val="6C853509"/>
    <w:rsid w:val="6CA17D17"/>
    <w:rsid w:val="6D1125E2"/>
    <w:rsid w:val="6D116DF7"/>
    <w:rsid w:val="6D48513C"/>
    <w:rsid w:val="6DD1009E"/>
    <w:rsid w:val="6DF76226"/>
    <w:rsid w:val="6E522914"/>
    <w:rsid w:val="6EC10922"/>
    <w:rsid w:val="6EF6272B"/>
    <w:rsid w:val="6F230F3E"/>
    <w:rsid w:val="70885621"/>
    <w:rsid w:val="70A24CBD"/>
    <w:rsid w:val="70AD3C34"/>
    <w:rsid w:val="70CD1749"/>
    <w:rsid w:val="718945F7"/>
    <w:rsid w:val="72072121"/>
    <w:rsid w:val="72600878"/>
    <w:rsid w:val="72BB0F18"/>
    <w:rsid w:val="72EE5460"/>
    <w:rsid w:val="735C724B"/>
    <w:rsid w:val="739F026C"/>
    <w:rsid w:val="73CE24E1"/>
    <w:rsid w:val="73DE1C77"/>
    <w:rsid w:val="73F91A46"/>
    <w:rsid w:val="74145B47"/>
    <w:rsid w:val="744C35E2"/>
    <w:rsid w:val="74BA691F"/>
    <w:rsid w:val="74E57E33"/>
    <w:rsid w:val="74EC6998"/>
    <w:rsid w:val="74F6722B"/>
    <w:rsid w:val="753719EB"/>
    <w:rsid w:val="75F92FA6"/>
    <w:rsid w:val="76457770"/>
    <w:rsid w:val="76C04325"/>
    <w:rsid w:val="76FB34DC"/>
    <w:rsid w:val="77444412"/>
    <w:rsid w:val="77C460C9"/>
    <w:rsid w:val="77C854D4"/>
    <w:rsid w:val="77F263D0"/>
    <w:rsid w:val="78155349"/>
    <w:rsid w:val="785C3BE4"/>
    <w:rsid w:val="78603EFC"/>
    <w:rsid w:val="788039DC"/>
    <w:rsid w:val="788379C4"/>
    <w:rsid w:val="78982814"/>
    <w:rsid w:val="78C56823"/>
    <w:rsid w:val="78F40D76"/>
    <w:rsid w:val="78FE05FA"/>
    <w:rsid w:val="79176046"/>
    <w:rsid w:val="793420B5"/>
    <w:rsid w:val="794C5FB4"/>
    <w:rsid w:val="794E3ADA"/>
    <w:rsid w:val="79624389"/>
    <w:rsid w:val="79752CB9"/>
    <w:rsid w:val="79E41D48"/>
    <w:rsid w:val="7A124B2C"/>
    <w:rsid w:val="7A517F69"/>
    <w:rsid w:val="7A566E4B"/>
    <w:rsid w:val="7A8D0632"/>
    <w:rsid w:val="7AA301B8"/>
    <w:rsid w:val="7B3013BB"/>
    <w:rsid w:val="7B476666"/>
    <w:rsid w:val="7B687D25"/>
    <w:rsid w:val="7BAF3874"/>
    <w:rsid w:val="7BD5403F"/>
    <w:rsid w:val="7C2C5918"/>
    <w:rsid w:val="7C3A4E43"/>
    <w:rsid w:val="7C782B02"/>
    <w:rsid w:val="7CAD0B17"/>
    <w:rsid w:val="7CE3248E"/>
    <w:rsid w:val="7CFC7B90"/>
    <w:rsid w:val="7D0000BC"/>
    <w:rsid w:val="7D267CD0"/>
    <w:rsid w:val="7D6A3622"/>
    <w:rsid w:val="7D97621A"/>
    <w:rsid w:val="7DF764EE"/>
    <w:rsid w:val="7E0C5E4B"/>
    <w:rsid w:val="7E0D688E"/>
    <w:rsid w:val="7E585EE7"/>
    <w:rsid w:val="7E914AA0"/>
    <w:rsid w:val="7EAC256D"/>
    <w:rsid w:val="7EC65505"/>
    <w:rsid w:val="7EE74AA0"/>
    <w:rsid w:val="7F0D3AEF"/>
    <w:rsid w:val="7F1D153B"/>
    <w:rsid w:val="7F662A21"/>
    <w:rsid w:val="7F9164CE"/>
    <w:rsid w:val="7F9A48BA"/>
    <w:rsid w:val="7FA14CCA"/>
    <w:rsid w:val="7FB623D9"/>
    <w:rsid w:val="7FC73905"/>
    <w:rsid w:val="7FE973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3"/>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2"/>
    <w:qFormat/>
    <w:uiPriority w:val="99"/>
    <w:pPr>
      <w:tabs>
        <w:tab w:val="center" w:pos="4153"/>
        <w:tab w:val="right" w:pos="8306"/>
      </w:tabs>
      <w:snapToGrid w:val="0"/>
      <w:jc w:val="left"/>
    </w:pPr>
    <w:rPr>
      <w:sz w:val="18"/>
      <w:szCs w:val="18"/>
    </w:rPr>
  </w:style>
  <w:style w:type="paragraph" w:styleId="7">
    <w:name w:val="toc 7"/>
    <w:basedOn w:val="1"/>
    <w:next w:val="1"/>
    <w:unhideWhenUsed/>
    <w:qFormat/>
    <w:uiPriority w:val="39"/>
    <w:pPr>
      <w:ind w:left="2520" w:leftChars="1200"/>
    </w:pPr>
    <w:rPr>
      <w:szCs w:val="22"/>
    </w:rPr>
  </w:style>
  <w:style w:type="paragraph" w:styleId="8">
    <w:name w:val="Normal Indent"/>
    <w:basedOn w:val="1"/>
    <w:qFormat/>
    <w:uiPriority w:val="0"/>
    <w:pPr>
      <w:spacing w:line="400" w:lineRule="exact"/>
      <w:ind w:firstLine="420" w:firstLineChars="200"/>
    </w:pPr>
    <w:rPr>
      <w:kern w:val="0"/>
      <w:sz w:val="24"/>
    </w:rPr>
  </w:style>
  <w:style w:type="paragraph" w:styleId="9">
    <w:name w:val="annotation text"/>
    <w:basedOn w:val="1"/>
    <w:link w:val="56"/>
    <w:qFormat/>
    <w:uiPriority w:val="0"/>
    <w:pPr>
      <w:spacing w:line="400" w:lineRule="exact"/>
      <w:ind w:firstLine="200" w:firstLineChars="200"/>
      <w:jc w:val="left"/>
    </w:pPr>
    <w:rPr>
      <w:rFonts w:ascii="Times New Roman" w:hAnsi="Times New Roman" w:eastAsia="宋体" w:cs="Times New Roman"/>
      <w:kern w:val="0"/>
      <w:sz w:val="20"/>
    </w:rPr>
  </w:style>
  <w:style w:type="paragraph" w:styleId="10">
    <w:name w:val="Body Text"/>
    <w:basedOn w:val="1"/>
    <w:next w:val="1"/>
    <w:qFormat/>
    <w:uiPriority w:val="1"/>
    <w:pPr>
      <w:tabs>
        <w:tab w:val="left" w:pos="360"/>
      </w:tabs>
      <w:spacing w:after="120"/>
      <w:ind w:left="360" w:hanging="360"/>
    </w:pPr>
    <w:rPr>
      <w:rFonts w:ascii="Calibri" w:hAnsi="Calibri"/>
      <w:sz w:val="21"/>
      <w:szCs w:val="22"/>
    </w:rPr>
  </w:style>
  <w:style w:type="paragraph" w:styleId="11">
    <w:name w:val="Body Text Indent"/>
    <w:basedOn w:val="1"/>
    <w:qFormat/>
    <w:uiPriority w:val="0"/>
    <w:pPr>
      <w:spacing w:after="120"/>
      <w:ind w:left="420" w:leftChars="200"/>
    </w:pPr>
  </w:style>
  <w:style w:type="paragraph" w:styleId="12">
    <w:name w:val="toc 5"/>
    <w:basedOn w:val="1"/>
    <w:next w:val="1"/>
    <w:unhideWhenUsed/>
    <w:qFormat/>
    <w:uiPriority w:val="39"/>
    <w:pPr>
      <w:ind w:left="1680" w:leftChars="800"/>
    </w:pPr>
    <w:rPr>
      <w:szCs w:val="22"/>
    </w:rPr>
  </w:style>
  <w:style w:type="paragraph" w:styleId="13">
    <w:name w:val="toc 3"/>
    <w:basedOn w:val="1"/>
    <w:next w:val="1"/>
    <w:qFormat/>
    <w:uiPriority w:val="39"/>
    <w:pPr>
      <w:ind w:left="840" w:leftChars="400"/>
    </w:pPr>
  </w:style>
  <w:style w:type="paragraph" w:styleId="14">
    <w:name w:val="Plain Text"/>
    <w:basedOn w:val="1"/>
    <w:link w:val="49"/>
    <w:qFormat/>
    <w:uiPriority w:val="0"/>
    <w:rPr>
      <w:rFonts w:ascii="宋体" w:hAnsi="Courier New" w:eastAsia="宋体" w:cs="Times New Roman"/>
      <w:szCs w:val="20"/>
    </w:rPr>
  </w:style>
  <w:style w:type="paragraph" w:styleId="15">
    <w:name w:val="toc 8"/>
    <w:basedOn w:val="1"/>
    <w:next w:val="1"/>
    <w:unhideWhenUsed/>
    <w:qFormat/>
    <w:uiPriority w:val="39"/>
    <w:pPr>
      <w:ind w:left="2940" w:leftChars="1400"/>
    </w:pPr>
    <w:rPr>
      <w:szCs w:val="22"/>
    </w:rPr>
  </w:style>
  <w:style w:type="paragraph" w:styleId="16">
    <w:name w:val="Date"/>
    <w:basedOn w:val="1"/>
    <w:next w:val="1"/>
    <w:link w:val="48"/>
    <w:qFormat/>
    <w:uiPriority w:val="0"/>
    <w:pPr>
      <w:ind w:left="100" w:leftChars="2500"/>
    </w:pPr>
  </w:style>
  <w:style w:type="paragraph" w:styleId="17">
    <w:name w:val="Balloon Text"/>
    <w:basedOn w:val="1"/>
    <w:link w:val="41"/>
    <w:qFormat/>
    <w:uiPriority w:val="0"/>
    <w:rPr>
      <w:sz w:val="18"/>
      <w:szCs w:val="18"/>
    </w:rPr>
  </w:style>
  <w:style w:type="paragraph" w:styleId="18">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20">
    <w:name w:val="toc 4"/>
    <w:basedOn w:val="1"/>
    <w:next w:val="1"/>
    <w:unhideWhenUsed/>
    <w:qFormat/>
    <w:uiPriority w:val="39"/>
    <w:pPr>
      <w:ind w:left="1260" w:leftChars="600"/>
    </w:pPr>
    <w:rPr>
      <w:szCs w:val="22"/>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toc 6"/>
    <w:basedOn w:val="1"/>
    <w:next w:val="1"/>
    <w:unhideWhenUsed/>
    <w:qFormat/>
    <w:uiPriority w:val="39"/>
    <w:pPr>
      <w:ind w:left="2100" w:leftChars="1000"/>
    </w:pPr>
    <w:rPr>
      <w:szCs w:val="22"/>
    </w:rPr>
  </w:style>
  <w:style w:type="paragraph" w:styleId="23">
    <w:name w:val="toc 2"/>
    <w:basedOn w:val="1"/>
    <w:next w:val="1"/>
    <w:qFormat/>
    <w:uiPriority w:val="39"/>
    <w:pPr>
      <w:ind w:left="420" w:leftChars="200"/>
    </w:pPr>
  </w:style>
  <w:style w:type="paragraph" w:styleId="24">
    <w:name w:val="toc 9"/>
    <w:basedOn w:val="1"/>
    <w:next w:val="1"/>
    <w:unhideWhenUsed/>
    <w:qFormat/>
    <w:uiPriority w:val="39"/>
    <w:pPr>
      <w:ind w:left="3360" w:leftChars="1600"/>
    </w:pPr>
    <w:rPr>
      <w:szCs w:val="22"/>
    </w:rPr>
  </w:style>
  <w:style w:type="paragraph" w:styleId="25">
    <w:name w:val="Body Text 2"/>
    <w:basedOn w:val="1"/>
    <w:qFormat/>
    <w:uiPriority w:val="0"/>
    <w:pPr>
      <w:spacing w:after="120" w:afterLines="0" w:line="480" w:lineRule="auto"/>
    </w:pPr>
    <w:rPr>
      <w:sz w:val="21"/>
      <w:szCs w:val="20"/>
    </w:rPr>
  </w:style>
  <w:style w:type="paragraph" w:styleId="26">
    <w:name w:val="Normal (Web)"/>
    <w:basedOn w:val="1"/>
    <w:qFormat/>
    <w:uiPriority w:val="0"/>
    <w:rPr>
      <w:rFonts w:cs="Calibri"/>
      <w:sz w:val="24"/>
    </w:rPr>
  </w:style>
  <w:style w:type="paragraph" w:styleId="27">
    <w:name w:val="Title"/>
    <w:basedOn w:val="1"/>
    <w:next w:val="1"/>
    <w:link w:val="46"/>
    <w:qFormat/>
    <w:uiPriority w:val="0"/>
    <w:pPr>
      <w:spacing w:before="240" w:after="60"/>
      <w:jc w:val="center"/>
      <w:outlineLvl w:val="0"/>
    </w:pPr>
    <w:rPr>
      <w:rFonts w:ascii="Cambria" w:hAnsi="Cambria"/>
      <w:b/>
      <w:bCs/>
      <w:sz w:val="36"/>
      <w:szCs w:val="32"/>
    </w:rPr>
  </w:style>
  <w:style w:type="paragraph" w:styleId="28">
    <w:name w:val="Body Text First Indent 2"/>
    <w:basedOn w:val="11"/>
    <w:qFormat/>
    <w:uiPriority w:val="99"/>
    <w:pPr>
      <w:ind w:firstLine="420" w:firstLineChars="200"/>
    </w:pPr>
    <w:rPr>
      <w:rFonts w:ascii="宋体" w:hAnsi="宋体"/>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Emphasis"/>
    <w:basedOn w:val="31"/>
    <w:qFormat/>
    <w:uiPriority w:val="20"/>
  </w:style>
  <w:style w:type="character" w:styleId="34">
    <w:name w:val="Hyperlink"/>
    <w:basedOn w:val="31"/>
    <w:qFormat/>
    <w:uiPriority w:val="99"/>
    <w:rPr>
      <w:color w:val="000099"/>
      <w:u w:val="none"/>
    </w:rPr>
  </w:style>
  <w:style w:type="paragraph" w:customStyle="1" w:styleId="35">
    <w:name w:val="一级条标题"/>
    <w:basedOn w:val="36"/>
    <w:next w:val="37"/>
    <w:qFormat/>
    <w:uiPriority w:val="0"/>
    <w:pPr>
      <w:spacing w:line="240" w:lineRule="auto"/>
      <w:ind w:left="420"/>
      <w:outlineLvl w:val="2"/>
    </w:pPr>
  </w:style>
  <w:style w:type="paragraph" w:customStyle="1" w:styleId="3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8">
    <w:name w:val="正文（首行缩进2字符）"/>
    <w:basedOn w:val="1"/>
    <w:qFormat/>
    <w:uiPriority w:val="99"/>
    <w:pPr>
      <w:ind w:firstLine="480"/>
    </w:pPr>
    <w:rPr>
      <w:rFonts w:ascii="Times New Roman" w:hAnsi="Times New Roman" w:cs="Times New Roman"/>
    </w:rPr>
  </w:style>
  <w:style w:type="character" w:customStyle="1" w:styleId="39">
    <w:name w:val="font31"/>
    <w:basedOn w:val="31"/>
    <w:qFormat/>
    <w:uiPriority w:val="0"/>
    <w:rPr>
      <w:rFonts w:hint="eastAsia" w:ascii="宋体" w:hAnsi="宋体" w:eastAsia="宋体" w:cs="宋体"/>
      <w:color w:val="000000"/>
      <w:sz w:val="24"/>
      <w:szCs w:val="24"/>
      <w:u w:val="none"/>
    </w:rPr>
  </w:style>
  <w:style w:type="paragraph" w:customStyle="1" w:styleId="40">
    <w:name w:val="p0"/>
    <w:basedOn w:val="1"/>
    <w:qFormat/>
    <w:uiPriority w:val="0"/>
    <w:pPr>
      <w:widowControl/>
      <w:jc w:val="left"/>
    </w:pPr>
    <w:rPr>
      <w:kern w:val="0"/>
      <w:szCs w:val="21"/>
    </w:rPr>
  </w:style>
  <w:style w:type="character" w:customStyle="1" w:styleId="41">
    <w:name w:val="批注框文本 Char"/>
    <w:basedOn w:val="31"/>
    <w:link w:val="17"/>
    <w:qFormat/>
    <w:uiPriority w:val="0"/>
    <w:rPr>
      <w:kern w:val="2"/>
      <w:sz w:val="18"/>
      <w:szCs w:val="18"/>
    </w:rPr>
  </w:style>
  <w:style w:type="paragraph" w:customStyle="1" w:styleId="42">
    <w:name w:val="列出段落1"/>
    <w:basedOn w:val="1"/>
    <w:qFormat/>
    <w:uiPriority w:val="34"/>
    <w:pPr>
      <w:ind w:firstLine="420" w:firstLineChars="200"/>
    </w:pPr>
    <w:rPr>
      <w:rFonts w:ascii="Calibri" w:hAnsi="Calibri"/>
      <w:szCs w:val="22"/>
    </w:rPr>
  </w:style>
  <w:style w:type="character" w:customStyle="1" w:styleId="43">
    <w:name w:val="标题 1 Char"/>
    <w:link w:val="3"/>
    <w:qFormat/>
    <w:uiPriority w:val="0"/>
    <w:rPr>
      <w:b/>
      <w:kern w:val="44"/>
      <w:sz w:val="44"/>
    </w:rPr>
  </w:style>
  <w:style w:type="character" w:customStyle="1" w:styleId="44">
    <w:name w:val="font11"/>
    <w:basedOn w:val="31"/>
    <w:qFormat/>
    <w:uiPriority w:val="0"/>
    <w:rPr>
      <w:rFonts w:hint="default" w:ascii="Times New Roman" w:hAnsi="Times New Roman" w:cs="Times New Roman"/>
      <w:color w:val="000000"/>
      <w:sz w:val="20"/>
      <w:szCs w:val="20"/>
      <w:u w:val="none"/>
    </w:rPr>
  </w:style>
  <w:style w:type="character" w:customStyle="1" w:styleId="45">
    <w:name w:val="font61"/>
    <w:basedOn w:val="31"/>
    <w:qFormat/>
    <w:uiPriority w:val="0"/>
    <w:rPr>
      <w:rFonts w:hint="eastAsia" w:ascii="宋体" w:hAnsi="宋体" w:eastAsia="宋体" w:cs="宋体"/>
      <w:color w:val="000000"/>
      <w:sz w:val="20"/>
      <w:szCs w:val="20"/>
      <w:u w:val="none"/>
    </w:rPr>
  </w:style>
  <w:style w:type="character" w:customStyle="1" w:styleId="46">
    <w:name w:val="标题 Char"/>
    <w:link w:val="27"/>
    <w:qFormat/>
    <w:uiPriority w:val="0"/>
    <w:rPr>
      <w:rFonts w:ascii="Cambria" w:hAnsi="Cambria"/>
      <w:b/>
      <w:bCs/>
      <w:sz w:val="36"/>
      <w:szCs w:val="32"/>
    </w:rPr>
  </w:style>
  <w:style w:type="paragraph" w:customStyle="1" w:styleId="47">
    <w:name w:val="_Style 9"/>
    <w:qFormat/>
    <w:uiPriority w:val="0"/>
    <w:pPr>
      <w:widowControl w:val="0"/>
      <w:spacing w:line="360" w:lineRule="auto"/>
    </w:pPr>
    <w:rPr>
      <w:rFonts w:ascii="Arial" w:hAnsi="Arial" w:eastAsia="宋体" w:cstheme="minorBidi"/>
      <w:kern w:val="2"/>
      <w:sz w:val="24"/>
      <w:szCs w:val="22"/>
      <w:lang w:val="en-US" w:eastAsia="zh-CN" w:bidi="ar-SA"/>
    </w:rPr>
  </w:style>
  <w:style w:type="character" w:customStyle="1" w:styleId="48">
    <w:name w:val="日期 Char"/>
    <w:basedOn w:val="31"/>
    <w:link w:val="16"/>
    <w:qFormat/>
    <w:uiPriority w:val="0"/>
    <w:rPr>
      <w:rFonts w:asciiTheme="minorHAnsi" w:hAnsiTheme="minorHAnsi" w:eastAsiaTheme="minorEastAsia" w:cstheme="minorBidi"/>
      <w:kern w:val="2"/>
      <w:sz w:val="21"/>
      <w:szCs w:val="24"/>
    </w:rPr>
  </w:style>
  <w:style w:type="character" w:customStyle="1" w:styleId="49">
    <w:name w:val="纯文本 Char"/>
    <w:link w:val="14"/>
    <w:qFormat/>
    <w:locked/>
    <w:uiPriority w:val="0"/>
    <w:rPr>
      <w:rFonts w:ascii="宋体" w:hAnsi="Courier New"/>
      <w:kern w:val="2"/>
      <w:sz w:val="21"/>
    </w:rPr>
  </w:style>
  <w:style w:type="character" w:customStyle="1" w:styleId="50">
    <w:name w:val="纯文本 Char1"/>
    <w:basedOn w:val="31"/>
    <w:qFormat/>
    <w:uiPriority w:val="0"/>
    <w:rPr>
      <w:rFonts w:ascii="宋体" w:hAnsi="Courier New" w:cs="Courier New"/>
      <w:kern w:val="2"/>
      <w:sz w:val="21"/>
      <w:szCs w:val="21"/>
    </w:rPr>
  </w:style>
  <w:style w:type="paragraph" w:customStyle="1" w:styleId="51">
    <w:name w:val="Char"/>
    <w:basedOn w:val="1"/>
    <w:qFormat/>
    <w:uiPriority w:val="0"/>
    <w:pPr>
      <w:ind w:firstLine="556" w:firstLineChars="196"/>
      <w:jc w:val="left"/>
    </w:pPr>
    <w:rPr>
      <w:rFonts w:ascii="宋体" w:hAnsi="宋体" w:eastAsia="宋体" w:cs="宋体"/>
      <w:bCs/>
      <w:color w:val="000000"/>
      <w:kern w:val="0"/>
      <w:sz w:val="28"/>
      <w:szCs w:val="28"/>
    </w:rPr>
  </w:style>
  <w:style w:type="character" w:customStyle="1" w:styleId="52">
    <w:name w:val="页脚 Char"/>
    <w:link w:val="2"/>
    <w:qFormat/>
    <w:uiPriority w:val="99"/>
    <w:rPr>
      <w:rFonts w:asciiTheme="minorHAnsi" w:hAnsiTheme="minorHAnsi" w:eastAsiaTheme="minorEastAsia" w:cstheme="minorBidi"/>
      <w:kern w:val="2"/>
      <w:sz w:val="18"/>
      <w:szCs w:val="18"/>
    </w:rPr>
  </w:style>
  <w:style w:type="paragraph" w:styleId="53">
    <w:name w:val="List Paragraph"/>
    <w:basedOn w:val="1"/>
    <w:qFormat/>
    <w:uiPriority w:val="99"/>
    <w:pPr>
      <w:ind w:left="720"/>
      <w:contextualSpacing/>
    </w:pPr>
  </w:style>
  <w:style w:type="character" w:customStyle="1" w:styleId="54">
    <w:name w:val="font01"/>
    <w:basedOn w:val="31"/>
    <w:qFormat/>
    <w:uiPriority w:val="0"/>
    <w:rPr>
      <w:rFonts w:hint="eastAsia" w:ascii="宋体" w:hAnsi="宋体" w:eastAsia="宋体" w:cs="宋体"/>
      <w:color w:val="000000"/>
      <w:sz w:val="16"/>
      <w:szCs w:val="16"/>
      <w:u w:val="none"/>
    </w:rPr>
  </w:style>
  <w:style w:type="paragraph" w:customStyle="1" w:styleId="55">
    <w:name w:val="09正文_wh"/>
    <w:qFormat/>
    <w:uiPriority w:val="0"/>
    <w:pPr>
      <w:spacing w:line="300" w:lineRule="auto"/>
      <w:ind w:firstLine="200" w:firstLineChars="200"/>
      <w:jc w:val="both"/>
    </w:pPr>
    <w:rPr>
      <w:rFonts w:asciiTheme="minorHAnsi" w:hAnsiTheme="minorHAnsi" w:eastAsiaTheme="minorEastAsia" w:cstheme="minorBidi"/>
      <w:kern w:val="2"/>
      <w:sz w:val="28"/>
      <w:szCs w:val="24"/>
      <w:lang w:val="en-US" w:eastAsia="zh-CN" w:bidi="ar-SA"/>
    </w:rPr>
  </w:style>
  <w:style w:type="character" w:customStyle="1" w:styleId="56">
    <w:name w:val="批注文字 Char"/>
    <w:link w:val="9"/>
    <w:qFormat/>
    <w:uiPriority w:val="0"/>
    <w:rPr>
      <w:szCs w:val="24"/>
    </w:rPr>
  </w:style>
  <w:style w:type="character" w:customStyle="1" w:styleId="57">
    <w:name w:val="批注文字 Char1"/>
    <w:basedOn w:val="31"/>
    <w:qFormat/>
    <w:uiPriority w:val="0"/>
    <w:rPr>
      <w:rFonts w:asciiTheme="minorHAnsi" w:hAnsiTheme="minorHAnsi" w:eastAsiaTheme="minorEastAsia" w:cstheme="minorBidi"/>
      <w:kern w:val="2"/>
      <w:sz w:val="21"/>
      <w:szCs w:val="24"/>
    </w:rPr>
  </w:style>
  <w:style w:type="paragraph" w:customStyle="1" w:styleId="58">
    <w:name w:val="引言二级条标题"/>
    <w:basedOn w:val="1"/>
    <w:next w:val="37"/>
    <w:qFormat/>
    <w:uiPriority w:val="99"/>
    <w:pPr>
      <w:widowControl/>
      <w:numPr>
        <w:ilvl w:val="1"/>
        <w:numId w:val="1"/>
      </w:numPr>
      <w:tabs>
        <w:tab w:val="left" w:pos="360"/>
        <w:tab w:val="left" w:pos="1200"/>
        <w:tab w:val="left" w:pos="1320"/>
      </w:tabs>
      <w:spacing w:line="400" w:lineRule="exact"/>
      <w:ind w:firstLine="200" w:firstLineChars="200"/>
    </w:pPr>
    <w:rPr>
      <w:rFonts w:eastAsia="黑体"/>
      <w:kern w:val="0"/>
      <w:szCs w:val="20"/>
    </w:rPr>
  </w:style>
  <w:style w:type="character" w:customStyle="1" w:styleId="59">
    <w:name w:val="页眉 Char"/>
    <w:basedOn w:val="31"/>
    <w:link w:val="18"/>
    <w:qFormat/>
    <w:locked/>
    <w:uiPriority w:val="99"/>
    <w:rPr>
      <w:rFonts w:asciiTheme="minorHAnsi" w:hAnsiTheme="minorHAnsi" w:eastAsiaTheme="minorEastAsia" w:cstheme="minorBidi"/>
      <w:kern w:val="2"/>
      <w:sz w:val="18"/>
      <w:szCs w:val="18"/>
    </w:rPr>
  </w:style>
  <w:style w:type="character" w:customStyle="1" w:styleId="60">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61">
    <w:name w:val="font41"/>
    <w:basedOn w:val="31"/>
    <w:qFormat/>
    <w:uiPriority w:val="0"/>
    <w:rPr>
      <w:rFonts w:ascii="Calibri" w:hAnsi="Calibri" w:cs="Calibri"/>
      <w:color w:val="FF0000"/>
      <w:sz w:val="22"/>
      <w:szCs w:val="22"/>
      <w:u w:val="none"/>
    </w:rPr>
  </w:style>
  <w:style w:type="character" w:customStyle="1" w:styleId="62">
    <w:name w:val="font71"/>
    <w:basedOn w:val="31"/>
    <w:qFormat/>
    <w:uiPriority w:val="0"/>
    <w:rPr>
      <w:rFonts w:hint="eastAsia" w:ascii="仿宋_GB2312" w:eastAsia="仿宋_GB2312" w:cs="仿宋_GB2312"/>
      <w:color w:val="333333"/>
      <w:sz w:val="18"/>
      <w:szCs w:val="18"/>
      <w:u w:val="none"/>
    </w:rPr>
  </w:style>
  <w:style w:type="paragraph" w:customStyle="1" w:styleId="63">
    <w:name w:val="表格文字"/>
    <w:basedOn w:val="1"/>
    <w:qFormat/>
    <w:uiPriority w:val="0"/>
    <w:pPr>
      <w:spacing w:before="25" w:after="25"/>
    </w:pPr>
    <w:rPr>
      <w:rFonts w:ascii="Times New Roman" w:hAnsi="Times New Roman" w:eastAsia="宋体"/>
      <w:bCs/>
      <w:spacing w:val="10"/>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8F598-314B-4497-9038-331C583BBB0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11150</Words>
  <Characters>12257</Characters>
  <Lines>281</Lines>
  <Paragraphs>79</Paragraphs>
  <TotalTime>234</TotalTime>
  <ScaleCrop>false</ScaleCrop>
  <LinksUpToDate>false</LinksUpToDate>
  <CharactersWithSpaces>12594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2016-05-18T04:20:00Z</dcterms:created>
  <dc:creator>Administrator</dc:creator>
  <cp:lastModifiedBy>lenovo</cp:lastModifiedBy>
  <cp:lastPrinted>2025-07-07T02:28:00Z</cp:lastPrinted>
  <dcterms:modified xsi:type="dcterms:W3CDTF">2025-07-08T01:49:13Z</dcterms:modified>
  <cp:revision>1152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E198F9FE95EC48388B31C64385F049EB_13</vt:lpwstr>
  </property>
  <property fmtid="{D5CDD505-2E9C-101B-9397-08002B2CF9AE}" pid="4" name="KSOTemplateDocerSaveRecord">
    <vt:lpwstr>eyJoZGlkIjoiMzBhMTUyYjc5NTI5ZGRhNmE3YTdiNjg2NWVjZDJiY2UifQ==</vt:lpwstr>
  </property>
</Properties>
</file>