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015ECD63">
      <w:pPr>
        <w:autoSpaceDE w:val="0"/>
        <w:autoSpaceDN w:val="0"/>
        <w:adjustRightInd w:val="0"/>
        <w:spacing w:line="360" w:lineRule="auto"/>
        <w:ind w:firstLine="0" w:firstLineChars="0"/>
        <w:rPr>
          <w:rFonts w:ascii="方正行楷简体" w:hAnsi="新宋体" w:eastAsia="方正行楷简体" w:cs="华文行楷"/>
          <w:b/>
          <w:sz w:val="52"/>
          <w:szCs w:val="52"/>
          <w:highlight w:val="none"/>
          <w:lang w:val="zh-CN"/>
        </w:rPr>
      </w:pPr>
    </w:p>
    <w:p w14:paraId="19C67986">
      <w:pPr>
        <w:autoSpaceDE w:val="0"/>
        <w:autoSpaceDN w:val="0"/>
        <w:adjustRightInd w:val="0"/>
        <w:spacing w:line="360" w:lineRule="auto"/>
        <w:ind w:firstLine="0" w:firstLineChars="0"/>
        <w:rPr>
          <w:rFonts w:ascii="方正楷体_GBK" w:hAnsi="宋体" w:eastAsia="方正楷体_GBK" w:cs="华文中宋"/>
          <w:b/>
          <w:color w:val="000000"/>
          <w:sz w:val="36"/>
          <w:szCs w:val="36"/>
          <w:highlight w:val="none"/>
          <w:lang w:val="zh-CN"/>
        </w:rPr>
      </w:pPr>
    </w:p>
    <w:p w14:paraId="406D1C6A">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79633F24">
      <w:pPr>
        <w:autoSpaceDE w:val="0"/>
        <w:autoSpaceDN w:val="0"/>
        <w:adjustRightInd w:val="0"/>
        <w:spacing w:line="360" w:lineRule="auto"/>
        <w:ind w:firstLine="1874" w:firstLineChars="22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2E73D1CB">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18D4E04C">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367A09A4">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3F09E728">
      <w:pPr>
        <w:keepNext w:val="0"/>
        <w:keepLines w:val="0"/>
        <w:pageBreakBefore w:val="0"/>
        <w:widowControl w:val="0"/>
        <w:kinsoku/>
        <w:wordWrap/>
        <w:overflowPunct/>
        <w:topLinePunct w:val="0"/>
        <w:autoSpaceDE w:val="0"/>
        <w:autoSpaceDN w:val="0"/>
        <w:bidi w:val="0"/>
        <w:adjustRightInd w:val="0"/>
        <w:snapToGrid/>
        <w:spacing w:line="360" w:lineRule="auto"/>
        <w:ind w:left="0" w:hanging="2530" w:hangingChars="700"/>
        <w:textAlignment w:val="auto"/>
        <w:rPr>
          <w:rFonts w:hint="default" w:ascii="黑体" w:hAnsi="黑体" w:eastAsia="黑体"/>
          <w:b/>
          <w:sz w:val="36"/>
          <w:szCs w:val="36"/>
          <w:highlight w:val="none"/>
          <w:lang w:val="en-US"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青海大学校园基础设施更新和节能改造—校园绿化设施维修改造项目</w:t>
      </w:r>
    </w:p>
    <w:p w14:paraId="166B8D27">
      <w:pPr>
        <w:pStyle w:val="74"/>
        <w:rPr>
          <w:highlight w:val="none"/>
        </w:rPr>
      </w:pPr>
    </w:p>
    <w:p w14:paraId="34C7BA46">
      <w:pPr>
        <w:autoSpaceDE w:val="0"/>
        <w:autoSpaceDN w:val="0"/>
        <w:adjustRightInd w:val="0"/>
        <w:spacing w:line="240" w:lineRule="auto"/>
        <w:ind w:left="2530" w:hanging="2530" w:hangingChars="700"/>
        <w:rPr>
          <w:rFonts w:hint="default" w:ascii="黑体" w:hAnsi="黑体" w:eastAsia="黑体"/>
          <w:b/>
          <w:sz w:val="36"/>
          <w:szCs w:val="36"/>
          <w:highlight w:val="none"/>
          <w:lang w:val="en-US"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青海联祥磋商（工程）2025-0</w:t>
      </w:r>
      <w:r>
        <w:rPr>
          <w:rFonts w:hint="eastAsia" w:ascii="黑体" w:hAnsi="黑体" w:eastAsia="黑体"/>
          <w:b/>
          <w:sz w:val="36"/>
          <w:szCs w:val="36"/>
          <w:highlight w:val="none"/>
          <w:lang w:val="en-US" w:eastAsia="zh-CN"/>
        </w:rPr>
        <w:t>60</w:t>
      </w:r>
    </w:p>
    <w:p w14:paraId="2648F3EE">
      <w:pPr>
        <w:adjustRightInd w:val="0"/>
        <w:spacing w:line="240" w:lineRule="auto"/>
        <w:ind w:firstLine="361" w:firstLineChars="100"/>
        <w:textAlignment w:val="baseline"/>
        <w:rPr>
          <w:rFonts w:ascii="黑体" w:hAnsi="黑体" w:eastAsia="黑体"/>
          <w:b/>
          <w:sz w:val="36"/>
          <w:szCs w:val="36"/>
          <w:highlight w:val="none"/>
        </w:rPr>
      </w:pPr>
    </w:p>
    <w:p w14:paraId="2F64D9ED">
      <w:pPr>
        <w:autoSpaceDE w:val="0"/>
        <w:autoSpaceDN w:val="0"/>
        <w:adjustRightInd w:val="0"/>
        <w:spacing w:line="240" w:lineRule="auto"/>
        <w:ind w:left="2530" w:hanging="2810" w:hangingChars="700"/>
        <w:jc w:val="left"/>
        <w:rPr>
          <w:rFonts w:hint="eastAsia" w:ascii="黑体" w:hAnsi="黑体" w:eastAsia="黑体"/>
          <w:b/>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sz w:val="36"/>
          <w:szCs w:val="36"/>
          <w:highlight w:val="none"/>
          <w:lang w:eastAsia="zh-CN"/>
        </w:rPr>
        <w:t>青海大学</w:t>
      </w:r>
    </w:p>
    <w:p w14:paraId="1C863194">
      <w:pPr>
        <w:autoSpaceDE w:val="0"/>
        <w:autoSpaceDN w:val="0"/>
        <w:adjustRightInd w:val="0"/>
        <w:spacing w:line="240" w:lineRule="auto"/>
        <w:ind w:left="2530" w:hanging="2530" w:hangingChars="700"/>
        <w:jc w:val="left"/>
        <w:rPr>
          <w:rFonts w:hint="eastAsia" w:ascii="黑体" w:hAnsi="黑体" w:eastAsia="黑体"/>
          <w:b/>
          <w:sz w:val="36"/>
          <w:szCs w:val="36"/>
          <w:highlight w:val="none"/>
          <w:lang w:eastAsia="zh-CN"/>
        </w:rPr>
      </w:pPr>
    </w:p>
    <w:p w14:paraId="0C2B2609">
      <w:pPr>
        <w:adjustRightInd w:val="0"/>
        <w:spacing w:line="240" w:lineRule="auto"/>
        <w:ind w:firstLine="0" w:firstLineChars="0"/>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75ADA336">
      <w:pPr>
        <w:adjustRightInd w:val="0"/>
        <w:spacing w:line="360" w:lineRule="auto"/>
        <w:ind w:left="0" w:leftChars="0" w:firstLine="0" w:firstLineChars="0"/>
        <w:jc w:val="left"/>
        <w:textAlignment w:val="baseline"/>
        <w:rPr>
          <w:rFonts w:ascii="黑体" w:hAnsi="黑体" w:eastAsia="黑体"/>
          <w:b/>
          <w:sz w:val="32"/>
          <w:szCs w:val="32"/>
          <w:highlight w:val="none"/>
        </w:rPr>
      </w:pPr>
    </w:p>
    <w:p w14:paraId="25867C89">
      <w:pPr>
        <w:adjustRightInd w:val="0"/>
        <w:spacing w:line="360" w:lineRule="auto"/>
        <w:ind w:firstLine="3351" w:firstLineChars="1043"/>
        <w:jc w:val="left"/>
        <w:textAlignment w:val="baseline"/>
        <w:rPr>
          <w:rFonts w:hint="eastAsia"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5</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22635FBE">
      <w:pPr>
        <w:adjustRightInd w:val="0"/>
        <w:spacing w:line="360" w:lineRule="auto"/>
        <w:ind w:firstLine="0" w:firstLineChars="0"/>
        <w:jc w:val="both"/>
        <w:textAlignment w:val="baseline"/>
        <w:rPr>
          <w:rFonts w:hint="eastAsia" w:asciiTheme="minorEastAsia" w:hAnsiTheme="minorEastAsia" w:eastAsiaTheme="minorEastAsia"/>
          <w:b/>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378" w:right="1416" w:bottom="2041" w:left="1701" w:header="624" w:footer="1021" w:gutter="0"/>
          <w:pgNumType w:fmt="decimal" w:start="0" w:chapStyle="1"/>
          <w:cols w:space="425" w:num="1"/>
          <w:titlePg/>
          <w:docGrid w:linePitch="312" w:charSpace="0"/>
        </w:sectPr>
      </w:pPr>
    </w:p>
    <w:p w14:paraId="3B86E426">
      <w:pPr>
        <w:adjustRightInd w:val="0"/>
        <w:spacing w:line="360" w:lineRule="auto"/>
        <w:ind w:firstLine="0" w:firstLineChars="0"/>
        <w:jc w:val="center"/>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目   录</w:t>
      </w:r>
    </w:p>
    <w:p w14:paraId="7C430A0D">
      <w:pPr>
        <w:pStyle w:val="40"/>
        <w:tabs>
          <w:tab w:val="right" w:leader="dot" w:pos="8789"/>
        </w:tabs>
        <w:rPr>
          <w:i w:val="0"/>
          <w:iCs w:val="0"/>
          <w:highlight w:val="none"/>
        </w:rPr>
      </w:pPr>
      <w:r>
        <w:rPr>
          <w:rStyle w:val="71"/>
          <w:rFonts w:hint="eastAsia"/>
          <w:bCs w:val="0"/>
          <w:highlight w:val="none"/>
        </w:rPr>
        <w:fldChar w:fldCharType="begin"/>
      </w:r>
      <w:r>
        <w:rPr>
          <w:rStyle w:val="71"/>
          <w:rFonts w:hint="eastAsia" w:asciiTheme="minorEastAsia" w:hAnsiTheme="minorEastAsia" w:eastAsiaTheme="minorEastAsia"/>
          <w:bCs w:val="0"/>
          <w:kern w:val="0"/>
          <w:sz w:val="21"/>
          <w:szCs w:val="21"/>
          <w:highlight w:val="none"/>
        </w:rPr>
        <w:instrText xml:space="preserve"> TOC \o "1-3" \h \z \u </w:instrText>
      </w:r>
      <w:r>
        <w:rPr>
          <w:rStyle w:val="71"/>
          <w:rFonts w:hint="eastAsia"/>
          <w:bCs w:val="0"/>
          <w:highlight w:val="none"/>
        </w:rPr>
        <w:fldChar w:fldCharType="separate"/>
      </w:r>
      <w:r>
        <w:rPr>
          <w:rFonts w:hint="eastAsia"/>
          <w:bCs w:val="0"/>
          <w:i w:val="0"/>
          <w:iCs w:val="0"/>
          <w:highlight w:val="none"/>
        </w:rPr>
        <w:fldChar w:fldCharType="begin"/>
      </w:r>
      <w:r>
        <w:rPr>
          <w:rFonts w:hint="eastAsia"/>
          <w:bCs w:val="0"/>
          <w:i w:val="0"/>
          <w:iCs w:val="0"/>
          <w:highlight w:val="none"/>
        </w:rPr>
        <w:instrText xml:space="preserve"> HYPERLINK \l _Toc4056 </w:instrText>
      </w:r>
      <w:r>
        <w:rPr>
          <w:rFonts w:hint="eastAsia"/>
          <w:bCs w:val="0"/>
          <w:i w:val="0"/>
          <w:iCs w:val="0"/>
          <w:highlight w:val="none"/>
        </w:rPr>
        <w:fldChar w:fldCharType="separate"/>
      </w:r>
      <w:r>
        <w:rPr>
          <w:rFonts w:hint="eastAsia" w:ascii="宋体"/>
          <w:i w:val="0"/>
          <w:iCs w:val="0"/>
          <w:kern w:val="28"/>
          <w:szCs w:val="20"/>
          <w:highlight w:val="none"/>
        </w:rPr>
        <w:t>第一部分</w:t>
      </w:r>
      <w:r>
        <w:rPr>
          <w:rFonts w:ascii="宋体"/>
          <w:i w:val="0"/>
          <w:iCs w:val="0"/>
          <w:kern w:val="28"/>
          <w:szCs w:val="20"/>
          <w:highlight w:val="none"/>
        </w:rPr>
        <w:t>竞争性磋商邀请公告</w:t>
      </w:r>
      <w:r>
        <w:rPr>
          <w:i w:val="0"/>
          <w:iCs w:val="0"/>
          <w:highlight w:val="none"/>
        </w:rPr>
        <w:tab/>
      </w:r>
      <w:r>
        <w:rPr>
          <w:i w:val="0"/>
          <w:iCs w:val="0"/>
          <w:highlight w:val="none"/>
        </w:rPr>
        <w:fldChar w:fldCharType="begin"/>
      </w:r>
      <w:r>
        <w:rPr>
          <w:i w:val="0"/>
          <w:iCs w:val="0"/>
          <w:highlight w:val="none"/>
        </w:rPr>
        <w:instrText xml:space="preserve"> PAGEREF _Toc4056 \h </w:instrText>
      </w:r>
      <w:r>
        <w:rPr>
          <w:i w:val="0"/>
          <w:iCs w:val="0"/>
          <w:highlight w:val="none"/>
        </w:rPr>
        <w:fldChar w:fldCharType="separate"/>
      </w:r>
      <w:r>
        <w:rPr>
          <w:i w:val="0"/>
          <w:iCs w:val="0"/>
          <w:highlight w:val="none"/>
        </w:rPr>
        <w:t>3</w:t>
      </w:r>
      <w:r>
        <w:rPr>
          <w:i w:val="0"/>
          <w:iCs w:val="0"/>
          <w:highlight w:val="none"/>
        </w:rPr>
        <w:fldChar w:fldCharType="end"/>
      </w:r>
      <w:r>
        <w:rPr>
          <w:rFonts w:hint="eastAsia"/>
          <w:bCs w:val="0"/>
          <w:i w:val="0"/>
          <w:iCs w:val="0"/>
          <w:highlight w:val="none"/>
        </w:rPr>
        <w:fldChar w:fldCharType="end"/>
      </w:r>
    </w:p>
    <w:p w14:paraId="75DBAA59">
      <w:pPr>
        <w:pStyle w:val="40"/>
        <w:tabs>
          <w:tab w:val="right" w:leader="dot" w:pos="8789"/>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_Toc1042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第二部分磋商须知前附表</w:t>
      </w:r>
      <w:r>
        <w:rPr>
          <w:i w:val="0"/>
          <w:iCs w:val="0"/>
          <w:highlight w:val="none"/>
        </w:rPr>
        <w:tab/>
      </w:r>
      <w:r>
        <w:rPr>
          <w:i w:val="0"/>
          <w:iCs w:val="0"/>
          <w:highlight w:val="none"/>
        </w:rPr>
        <w:fldChar w:fldCharType="begin"/>
      </w:r>
      <w:r>
        <w:rPr>
          <w:i w:val="0"/>
          <w:iCs w:val="0"/>
          <w:highlight w:val="none"/>
        </w:rPr>
        <w:instrText xml:space="preserve"> PAGEREF _Toc1042 \h </w:instrText>
      </w:r>
      <w:r>
        <w:rPr>
          <w:i w:val="0"/>
          <w:iCs w:val="0"/>
          <w:highlight w:val="none"/>
        </w:rPr>
        <w:fldChar w:fldCharType="separate"/>
      </w:r>
      <w:r>
        <w:rPr>
          <w:i w:val="0"/>
          <w:iCs w:val="0"/>
          <w:highlight w:val="none"/>
        </w:rPr>
        <w:t>6</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F169C2E">
      <w:pPr>
        <w:pStyle w:val="40"/>
        <w:tabs>
          <w:tab w:val="right" w:leader="dot" w:pos="8789"/>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_Toc23786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第三部分  磋商供应商须知</w:t>
      </w:r>
      <w:r>
        <w:rPr>
          <w:i w:val="0"/>
          <w:iCs w:val="0"/>
          <w:highlight w:val="none"/>
        </w:rPr>
        <w:tab/>
      </w:r>
      <w:r>
        <w:rPr>
          <w:i w:val="0"/>
          <w:iCs w:val="0"/>
          <w:highlight w:val="none"/>
        </w:rPr>
        <w:fldChar w:fldCharType="begin"/>
      </w:r>
      <w:r>
        <w:rPr>
          <w:i w:val="0"/>
          <w:iCs w:val="0"/>
          <w:highlight w:val="none"/>
        </w:rPr>
        <w:instrText xml:space="preserve"> PAGEREF _Toc23786 \h </w:instrText>
      </w:r>
      <w:r>
        <w:rPr>
          <w:i w:val="0"/>
          <w:iCs w:val="0"/>
          <w:highlight w:val="none"/>
        </w:rPr>
        <w:fldChar w:fldCharType="separate"/>
      </w:r>
      <w:r>
        <w:rPr>
          <w:i w:val="0"/>
          <w:iCs w:val="0"/>
          <w:highlight w:val="none"/>
        </w:rPr>
        <w:t>9</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2887154">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_Toc8019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1.适用范围</w:t>
      </w:r>
      <w:r>
        <w:rPr>
          <w:i w:val="0"/>
          <w:iCs w:val="0"/>
          <w:highlight w:val="none"/>
        </w:rPr>
        <w:tab/>
      </w:r>
      <w:r>
        <w:rPr>
          <w:i w:val="0"/>
          <w:iCs w:val="0"/>
          <w:highlight w:val="none"/>
        </w:rPr>
        <w:fldChar w:fldCharType="begin"/>
      </w:r>
      <w:r>
        <w:rPr>
          <w:i w:val="0"/>
          <w:iCs w:val="0"/>
          <w:highlight w:val="none"/>
        </w:rPr>
        <w:instrText xml:space="preserve"> PAGEREF _Toc8019 \h </w:instrText>
      </w:r>
      <w:r>
        <w:rPr>
          <w:i w:val="0"/>
          <w:iCs w:val="0"/>
          <w:highlight w:val="none"/>
        </w:rPr>
        <w:fldChar w:fldCharType="separate"/>
      </w:r>
      <w:r>
        <w:rPr>
          <w:i w:val="0"/>
          <w:iCs w:val="0"/>
          <w:highlight w:val="none"/>
        </w:rPr>
        <w:t>9</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103A90DB">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_Toc6729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2.采购方式、合格的</w:t>
      </w:r>
      <w:r>
        <w:rPr>
          <w:rFonts w:hint="eastAsia" w:ascii="宋体" w:hAnsi="宋体"/>
          <w:bCs/>
          <w:i w:val="0"/>
          <w:iCs w:val="0"/>
          <w:kern w:val="0"/>
          <w:szCs w:val="27"/>
          <w:highlight w:val="none"/>
          <w:lang w:eastAsia="zh-CN"/>
        </w:rPr>
        <w:t>供应商</w:t>
      </w:r>
      <w:r>
        <w:rPr>
          <w:i w:val="0"/>
          <w:iCs w:val="0"/>
          <w:highlight w:val="none"/>
        </w:rPr>
        <w:tab/>
      </w:r>
      <w:r>
        <w:rPr>
          <w:i w:val="0"/>
          <w:iCs w:val="0"/>
          <w:highlight w:val="none"/>
        </w:rPr>
        <w:fldChar w:fldCharType="begin"/>
      </w:r>
      <w:r>
        <w:rPr>
          <w:i w:val="0"/>
          <w:iCs w:val="0"/>
          <w:highlight w:val="none"/>
        </w:rPr>
        <w:instrText xml:space="preserve"> PAGEREF _Toc6729 \h </w:instrText>
      </w:r>
      <w:r>
        <w:rPr>
          <w:i w:val="0"/>
          <w:iCs w:val="0"/>
          <w:highlight w:val="none"/>
        </w:rPr>
        <w:fldChar w:fldCharType="separate"/>
      </w:r>
      <w:r>
        <w:rPr>
          <w:i w:val="0"/>
          <w:iCs w:val="0"/>
          <w:highlight w:val="none"/>
        </w:rPr>
        <w:t>9</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225F66D">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_Toc1672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3.磋商费用</w:t>
      </w:r>
      <w:r>
        <w:rPr>
          <w:i w:val="0"/>
          <w:iCs w:val="0"/>
          <w:highlight w:val="none"/>
        </w:rPr>
        <w:tab/>
      </w:r>
      <w:r>
        <w:rPr>
          <w:i w:val="0"/>
          <w:iCs w:val="0"/>
          <w:highlight w:val="none"/>
        </w:rPr>
        <w:fldChar w:fldCharType="begin"/>
      </w:r>
      <w:r>
        <w:rPr>
          <w:i w:val="0"/>
          <w:iCs w:val="0"/>
          <w:highlight w:val="none"/>
        </w:rPr>
        <w:instrText xml:space="preserve"> PAGEREF _Toc1672 \h </w:instrText>
      </w:r>
      <w:r>
        <w:rPr>
          <w:i w:val="0"/>
          <w:iCs w:val="0"/>
          <w:highlight w:val="none"/>
        </w:rPr>
        <w:fldChar w:fldCharType="separate"/>
      </w:r>
      <w:r>
        <w:rPr>
          <w:i w:val="0"/>
          <w:iCs w:val="0"/>
          <w:highlight w:val="none"/>
        </w:rPr>
        <w:t>9</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00B164C">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_Toc22365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4.磋商文件的构成</w:t>
      </w:r>
      <w:r>
        <w:rPr>
          <w:i w:val="0"/>
          <w:iCs w:val="0"/>
          <w:highlight w:val="none"/>
        </w:rPr>
        <w:tab/>
      </w:r>
      <w:r>
        <w:rPr>
          <w:i w:val="0"/>
          <w:iCs w:val="0"/>
          <w:highlight w:val="none"/>
        </w:rPr>
        <w:fldChar w:fldCharType="begin"/>
      </w:r>
      <w:r>
        <w:rPr>
          <w:i w:val="0"/>
          <w:iCs w:val="0"/>
          <w:highlight w:val="none"/>
        </w:rPr>
        <w:instrText xml:space="preserve"> PAGEREF _Toc22365 \h </w:instrText>
      </w:r>
      <w:r>
        <w:rPr>
          <w:i w:val="0"/>
          <w:iCs w:val="0"/>
          <w:highlight w:val="none"/>
        </w:rPr>
        <w:fldChar w:fldCharType="separate"/>
      </w:r>
      <w:r>
        <w:rPr>
          <w:i w:val="0"/>
          <w:iCs w:val="0"/>
          <w:highlight w:val="none"/>
        </w:rPr>
        <w:t>9</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745DBF4">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_Toc6354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5.磋商文件的质疑</w:t>
      </w:r>
      <w:r>
        <w:rPr>
          <w:i w:val="0"/>
          <w:iCs w:val="0"/>
          <w:highlight w:val="none"/>
        </w:rPr>
        <w:tab/>
      </w:r>
      <w:r>
        <w:rPr>
          <w:i w:val="0"/>
          <w:iCs w:val="0"/>
          <w:highlight w:val="none"/>
        </w:rPr>
        <w:fldChar w:fldCharType="begin"/>
      </w:r>
      <w:r>
        <w:rPr>
          <w:i w:val="0"/>
          <w:iCs w:val="0"/>
          <w:highlight w:val="none"/>
        </w:rPr>
        <w:instrText xml:space="preserve"> PAGEREF _Toc6354 \h </w:instrText>
      </w:r>
      <w:r>
        <w:rPr>
          <w:i w:val="0"/>
          <w:iCs w:val="0"/>
          <w:highlight w:val="none"/>
        </w:rPr>
        <w:fldChar w:fldCharType="separate"/>
      </w:r>
      <w:r>
        <w:rPr>
          <w:i w:val="0"/>
          <w:iCs w:val="0"/>
          <w:highlight w:val="none"/>
        </w:rPr>
        <w:t>10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C1F76D0">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_Toc1337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6.磋商文件的澄清、修改</w:t>
      </w:r>
      <w:r>
        <w:rPr>
          <w:i w:val="0"/>
          <w:iCs w:val="0"/>
          <w:highlight w:val="none"/>
        </w:rPr>
        <w:tab/>
      </w:r>
      <w:r>
        <w:rPr>
          <w:i w:val="0"/>
          <w:iCs w:val="0"/>
          <w:highlight w:val="none"/>
        </w:rPr>
        <w:fldChar w:fldCharType="begin"/>
      </w:r>
      <w:r>
        <w:rPr>
          <w:i w:val="0"/>
          <w:iCs w:val="0"/>
          <w:highlight w:val="none"/>
        </w:rPr>
        <w:instrText xml:space="preserve"> PAGEREF _Toc1337 \h </w:instrText>
      </w:r>
      <w:r>
        <w:rPr>
          <w:i w:val="0"/>
          <w:iCs w:val="0"/>
          <w:highlight w:val="none"/>
        </w:rPr>
        <w:fldChar w:fldCharType="separate"/>
      </w:r>
      <w:r>
        <w:rPr>
          <w:i w:val="0"/>
          <w:iCs w:val="0"/>
          <w:highlight w:val="none"/>
        </w:rPr>
        <w:t>10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DB3EBEB">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_Toc1462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7.磋商响应文件的语言及度量衡单位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_Toc1462 \h </w:instrText>
      </w:r>
      <w:r>
        <w:rPr>
          <w:i w:val="0"/>
          <w:iCs w:val="0"/>
          <w:highlight w:val="none"/>
        </w:rPr>
        <w:fldChar w:fldCharType="separate"/>
      </w:r>
      <w:r>
        <w:rPr>
          <w:i w:val="0"/>
          <w:iCs w:val="0"/>
          <w:highlight w:val="none"/>
        </w:rPr>
        <w:t>10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044CEFC">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_Toc17787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8.磋商报价及币种</w:t>
      </w:r>
      <w:r>
        <w:rPr>
          <w:i w:val="0"/>
          <w:iCs w:val="0"/>
          <w:highlight w:val="none"/>
        </w:rPr>
        <w:tab/>
      </w:r>
      <w:r>
        <w:rPr>
          <w:i w:val="0"/>
          <w:iCs w:val="0"/>
          <w:highlight w:val="none"/>
        </w:rPr>
        <w:fldChar w:fldCharType="begin"/>
      </w:r>
      <w:r>
        <w:rPr>
          <w:i w:val="0"/>
          <w:iCs w:val="0"/>
          <w:highlight w:val="none"/>
        </w:rPr>
        <w:instrText xml:space="preserve"> PAGEREF _Toc17787 \h </w:instrText>
      </w:r>
      <w:r>
        <w:rPr>
          <w:i w:val="0"/>
          <w:iCs w:val="0"/>
          <w:highlight w:val="none"/>
        </w:rPr>
        <w:fldChar w:fldCharType="separate"/>
      </w:r>
      <w:r>
        <w:rPr>
          <w:i w:val="0"/>
          <w:iCs w:val="0"/>
          <w:highlight w:val="none"/>
        </w:rPr>
        <w:t>11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3D78624E">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_Toc14946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10.磋商响应文件构成</w:t>
      </w:r>
      <w:r>
        <w:rPr>
          <w:i w:val="0"/>
          <w:iCs w:val="0"/>
          <w:highlight w:val="none"/>
        </w:rPr>
        <w:tab/>
      </w:r>
      <w:r>
        <w:rPr>
          <w:i w:val="0"/>
          <w:iCs w:val="0"/>
          <w:highlight w:val="none"/>
        </w:rPr>
        <w:fldChar w:fldCharType="begin"/>
      </w:r>
      <w:r>
        <w:rPr>
          <w:i w:val="0"/>
          <w:iCs w:val="0"/>
          <w:highlight w:val="none"/>
        </w:rPr>
        <w:instrText xml:space="preserve"> PAGEREF _Toc14946 \h </w:instrText>
      </w:r>
      <w:r>
        <w:rPr>
          <w:i w:val="0"/>
          <w:iCs w:val="0"/>
          <w:highlight w:val="none"/>
        </w:rPr>
        <w:fldChar w:fldCharType="separate"/>
      </w:r>
      <w:r>
        <w:rPr>
          <w:i w:val="0"/>
          <w:iCs w:val="0"/>
          <w:highlight w:val="none"/>
        </w:rPr>
        <w:t>11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095857D">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_Toc27320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11.磋商响应文件编印和签署</w:t>
      </w:r>
      <w:r>
        <w:rPr>
          <w:i w:val="0"/>
          <w:iCs w:val="0"/>
          <w:highlight w:val="none"/>
        </w:rPr>
        <w:tab/>
      </w:r>
      <w:r>
        <w:rPr>
          <w:i w:val="0"/>
          <w:iCs w:val="0"/>
          <w:highlight w:val="none"/>
        </w:rPr>
        <w:fldChar w:fldCharType="begin"/>
      </w:r>
      <w:r>
        <w:rPr>
          <w:i w:val="0"/>
          <w:iCs w:val="0"/>
          <w:highlight w:val="none"/>
        </w:rPr>
        <w:instrText xml:space="preserve"> PAGEREF _Toc27320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AA85A15">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_Toc18136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12.磋商响应文件的密封和标记</w:t>
      </w:r>
      <w:r>
        <w:rPr>
          <w:i w:val="0"/>
          <w:iCs w:val="0"/>
          <w:highlight w:val="none"/>
        </w:rPr>
        <w:tab/>
      </w:r>
      <w:r>
        <w:rPr>
          <w:i w:val="0"/>
          <w:iCs w:val="0"/>
          <w:highlight w:val="none"/>
        </w:rPr>
        <w:fldChar w:fldCharType="begin"/>
      </w:r>
      <w:r>
        <w:rPr>
          <w:i w:val="0"/>
          <w:iCs w:val="0"/>
          <w:highlight w:val="none"/>
        </w:rPr>
        <w:instrText xml:space="preserve"> PAGEREF _Toc18136 \h </w:instrText>
      </w:r>
      <w:r>
        <w:rPr>
          <w:i w:val="0"/>
          <w:iCs w:val="0"/>
          <w:highlight w:val="none"/>
        </w:rPr>
        <w:fldChar w:fldCharType="separate"/>
      </w:r>
      <w:r>
        <w:rPr>
          <w:i w:val="0"/>
          <w:iCs w:val="0"/>
          <w:highlight w:val="none"/>
        </w:rPr>
        <w:t>12</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9CFA85E">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_Toc17947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13.递送磋商响应文件的地点、截止日期</w:t>
      </w:r>
      <w:r>
        <w:rPr>
          <w:i w:val="0"/>
          <w:iCs w:val="0"/>
          <w:highlight w:val="none"/>
        </w:rPr>
        <w:tab/>
      </w:r>
      <w:r>
        <w:rPr>
          <w:i w:val="0"/>
          <w:iCs w:val="0"/>
          <w:highlight w:val="none"/>
        </w:rPr>
        <w:fldChar w:fldCharType="begin"/>
      </w:r>
      <w:r>
        <w:rPr>
          <w:i w:val="0"/>
          <w:iCs w:val="0"/>
          <w:highlight w:val="none"/>
        </w:rPr>
        <w:instrText xml:space="preserve"> PAGEREF _Toc17947 \h </w:instrText>
      </w:r>
      <w:r>
        <w:rPr>
          <w:i w:val="0"/>
          <w:iCs w:val="0"/>
          <w:highlight w:val="none"/>
        </w:rPr>
        <w:fldChar w:fldCharType="separate"/>
      </w:r>
      <w:r>
        <w:rPr>
          <w:i w:val="0"/>
          <w:iCs w:val="0"/>
          <w:highlight w:val="none"/>
        </w:rPr>
        <w:t>13</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AD0E585">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_Toc21858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14.磋商响应文件的撤回</w:t>
      </w:r>
      <w:r>
        <w:rPr>
          <w:i w:val="0"/>
          <w:iCs w:val="0"/>
          <w:highlight w:val="none"/>
        </w:rPr>
        <w:tab/>
      </w:r>
      <w:r>
        <w:rPr>
          <w:i w:val="0"/>
          <w:iCs w:val="0"/>
          <w:highlight w:val="none"/>
        </w:rPr>
        <w:fldChar w:fldCharType="begin"/>
      </w:r>
      <w:r>
        <w:rPr>
          <w:i w:val="0"/>
          <w:iCs w:val="0"/>
          <w:highlight w:val="none"/>
        </w:rPr>
        <w:instrText xml:space="preserve"> PAGEREF _Toc21858 \h </w:instrText>
      </w:r>
      <w:r>
        <w:rPr>
          <w:i w:val="0"/>
          <w:iCs w:val="0"/>
          <w:highlight w:val="none"/>
        </w:rPr>
        <w:fldChar w:fldCharType="separate"/>
      </w:r>
      <w:r>
        <w:rPr>
          <w:i w:val="0"/>
          <w:iCs w:val="0"/>
          <w:highlight w:val="none"/>
        </w:rPr>
        <w:t>13</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C4BA7EC">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_Toc30098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15.磋商过程</w:t>
      </w:r>
      <w:r>
        <w:rPr>
          <w:i w:val="0"/>
          <w:iCs w:val="0"/>
          <w:highlight w:val="none"/>
        </w:rPr>
        <w:tab/>
      </w:r>
      <w:r>
        <w:rPr>
          <w:i w:val="0"/>
          <w:iCs w:val="0"/>
          <w:highlight w:val="none"/>
        </w:rPr>
        <w:fldChar w:fldCharType="begin"/>
      </w:r>
      <w:r>
        <w:rPr>
          <w:i w:val="0"/>
          <w:iCs w:val="0"/>
          <w:highlight w:val="none"/>
        </w:rPr>
        <w:instrText xml:space="preserve"> PAGEREF _Toc30098 \h </w:instrText>
      </w:r>
      <w:r>
        <w:rPr>
          <w:i w:val="0"/>
          <w:iCs w:val="0"/>
          <w:highlight w:val="none"/>
        </w:rPr>
        <w:fldChar w:fldCharType="separate"/>
      </w:r>
      <w:r>
        <w:rPr>
          <w:i w:val="0"/>
          <w:iCs w:val="0"/>
          <w:highlight w:val="none"/>
        </w:rPr>
        <w:t>13</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A13D6D6">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_Toc25477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16.磋商小组</w:t>
      </w:r>
      <w:r>
        <w:rPr>
          <w:i w:val="0"/>
          <w:iCs w:val="0"/>
          <w:highlight w:val="none"/>
        </w:rPr>
        <w:tab/>
      </w:r>
      <w:r>
        <w:rPr>
          <w:i w:val="0"/>
          <w:iCs w:val="0"/>
          <w:highlight w:val="none"/>
        </w:rPr>
        <w:fldChar w:fldCharType="begin"/>
      </w:r>
      <w:r>
        <w:rPr>
          <w:i w:val="0"/>
          <w:iCs w:val="0"/>
          <w:highlight w:val="none"/>
        </w:rPr>
        <w:instrText xml:space="preserve"> PAGEREF _Toc25477 \h </w:instrText>
      </w:r>
      <w:r>
        <w:rPr>
          <w:i w:val="0"/>
          <w:iCs w:val="0"/>
          <w:highlight w:val="none"/>
        </w:rPr>
        <w:fldChar w:fldCharType="separate"/>
      </w:r>
      <w:r>
        <w:rPr>
          <w:i w:val="0"/>
          <w:iCs w:val="0"/>
          <w:highlight w:val="none"/>
        </w:rPr>
        <w:t>14</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66974F2">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_Toc18913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17.磋商程序</w:t>
      </w:r>
      <w:r>
        <w:rPr>
          <w:i w:val="0"/>
          <w:iCs w:val="0"/>
          <w:highlight w:val="none"/>
        </w:rPr>
        <w:tab/>
      </w:r>
      <w:r>
        <w:rPr>
          <w:i w:val="0"/>
          <w:iCs w:val="0"/>
          <w:highlight w:val="none"/>
        </w:rPr>
        <w:fldChar w:fldCharType="begin"/>
      </w:r>
      <w:r>
        <w:rPr>
          <w:i w:val="0"/>
          <w:iCs w:val="0"/>
          <w:highlight w:val="none"/>
        </w:rPr>
        <w:instrText xml:space="preserve"> PAGEREF _Toc18913 \h </w:instrText>
      </w:r>
      <w:r>
        <w:rPr>
          <w:i w:val="0"/>
          <w:iCs w:val="0"/>
          <w:highlight w:val="none"/>
        </w:rPr>
        <w:fldChar w:fldCharType="separate"/>
      </w:r>
      <w:r>
        <w:rPr>
          <w:i w:val="0"/>
          <w:iCs w:val="0"/>
          <w:highlight w:val="none"/>
        </w:rPr>
        <w:t>14</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B406356">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_Toc22530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18.评审办法</w:t>
      </w:r>
      <w:r>
        <w:rPr>
          <w:i w:val="0"/>
          <w:iCs w:val="0"/>
          <w:highlight w:val="none"/>
        </w:rPr>
        <w:tab/>
      </w:r>
      <w:r>
        <w:rPr>
          <w:i w:val="0"/>
          <w:iCs w:val="0"/>
          <w:highlight w:val="none"/>
        </w:rPr>
        <w:fldChar w:fldCharType="begin"/>
      </w:r>
      <w:r>
        <w:rPr>
          <w:i w:val="0"/>
          <w:iCs w:val="0"/>
          <w:highlight w:val="none"/>
        </w:rPr>
        <w:instrText xml:space="preserve"> PAGEREF _Toc22530 \h </w:instrText>
      </w:r>
      <w:r>
        <w:rPr>
          <w:i w:val="0"/>
          <w:iCs w:val="0"/>
          <w:highlight w:val="none"/>
        </w:rPr>
        <w:fldChar w:fldCharType="separate"/>
      </w:r>
      <w:r>
        <w:rPr>
          <w:i w:val="0"/>
          <w:iCs w:val="0"/>
          <w:highlight w:val="none"/>
        </w:rPr>
        <w:t>16</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151D21B">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_Toc17523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19.推荐并确定成交供应商</w:t>
      </w:r>
      <w:r>
        <w:rPr>
          <w:i w:val="0"/>
          <w:iCs w:val="0"/>
          <w:highlight w:val="none"/>
        </w:rPr>
        <w:tab/>
      </w:r>
      <w:r>
        <w:rPr>
          <w:i w:val="0"/>
          <w:iCs w:val="0"/>
          <w:highlight w:val="none"/>
        </w:rPr>
        <w:fldChar w:fldCharType="begin"/>
      </w:r>
      <w:r>
        <w:rPr>
          <w:i w:val="0"/>
          <w:iCs w:val="0"/>
          <w:highlight w:val="none"/>
        </w:rPr>
        <w:instrText xml:space="preserve"> PAGEREF _Toc17523 \h </w:instrText>
      </w:r>
      <w:r>
        <w:rPr>
          <w:i w:val="0"/>
          <w:iCs w:val="0"/>
          <w:highlight w:val="none"/>
        </w:rPr>
        <w:fldChar w:fldCharType="separate"/>
      </w:r>
      <w:r>
        <w:rPr>
          <w:i w:val="0"/>
          <w:iCs w:val="0"/>
          <w:highlight w:val="none"/>
        </w:rPr>
        <w:t>20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278F50C">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_Toc27473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20.成交通知</w:t>
      </w:r>
      <w:r>
        <w:rPr>
          <w:i w:val="0"/>
          <w:iCs w:val="0"/>
          <w:highlight w:val="none"/>
        </w:rPr>
        <w:tab/>
      </w:r>
      <w:r>
        <w:rPr>
          <w:i w:val="0"/>
          <w:iCs w:val="0"/>
          <w:highlight w:val="none"/>
        </w:rPr>
        <w:fldChar w:fldCharType="begin"/>
      </w:r>
      <w:r>
        <w:rPr>
          <w:i w:val="0"/>
          <w:iCs w:val="0"/>
          <w:highlight w:val="none"/>
        </w:rPr>
        <w:instrText xml:space="preserve"> PAGEREF _Toc27473 \h </w:instrText>
      </w:r>
      <w:r>
        <w:rPr>
          <w:i w:val="0"/>
          <w:iCs w:val="0"/>
          <w:highlight w:val="none"/>
        </w:rPr>
        <w:fldChar w:fldCharType="separate"/>
      </w:r>
      <w:r>
        <w:rPr>
          <w:i w:val="0"/>
          <w:iCs w:val="0"/>
          <w:highlight w:val="none"/>
        </w:rPr>
        <w:t>20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5CBDC46">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_Toc31742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21.签订合同</w:t>
      </w:r>
      <w:r>
        <w:rPr>
          <w:i w:val="0"/>
          <w:iCs w:val="0"/>
          <w:highlight w:val="none"/>
        </w:rPr>
        <w:tab/>
      </w:r>
      <w:r>
        <w:rPr>
          <w:i w:val="0"/>
          <w:iCs w:val="0"/>
          <w:highlight w:val="none"/>
        </w:rPr>
        <w:fldChar w:fldCharType="begin"/>
      </w:r>
      <w:r>
        <w:rPr>
          <w:i w:val="0"/>
          <w:iCs w:val="0"/>
          <w:highlight w:val="none"/>
        </w:rPr>
        <w:instrText xml:space="preserve"> PAGEREF _Toc31742 \h </w:instrText>
      </w:r>
      <w:r>
        <w:rPr>
          <w:i w:val="0"/>
          <w:iCs w:val="0"/>
          <w:highlight w:val="none"/>
        </w:rPr>
        <w:fldChar w:fldCharType="separate"/>
      </w:r>
      <w:r>
        <w:rPr>
          <w:i w:val="0"/>
          <w:iCs w:val="0"/>
          <w:highlight w:val="none"/>
        </w:rPr>
        <w:t>21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24735CB3">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_Toc8314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22. 终止情形</w:t>
      </w:r>
      <w:r>
        <w:rPr>
          <w:i w:val="0"/>
          <w:iCs w:val="0"/>
          <w:highlight w:val="none"/>
        </w:rPr>
        <w:tab/>
      </w:r>
      <w:r>
        <w:rPr>
          <w:i w:val="0"/>
          <w:iCs w:val="0"/>
          <w:highlight w:val="none"/>
        </w:rPr>
        <w:fldChar w:fldCharType="begin"/>
      </w:r>
      <w:r>
        <w:rPr>
          <w:i w:val="0"/>
          <w:iCs w:val="0"/>
          <w:highlight w:val="none"/>
        </w:rPr>
        <w:instrText xml:space="preserve"> PAGEREF _Toc8314 \h </w:instrText>
      </w:r>
      <w:r>
        <w:rPr>
          <w:i w:val="0"/>
          <w:iCs w:val="0"/>
          <w:highlight w:val="none"/>
        </w:rPr>
        <w:fldChar w:fldCharType="separate"/>
      </w:r>
      <w:r>
        <w:rPr>
          <w:i w:val="0"/>
          <w:iCs w:val="0"/>
          <w:highlight w:val="none"/>
        </w:rPr>
        <w:t>21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6E90BEE">
      <w:pPr>
        <w:pStyle w:val="31"/>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_Toc8947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23.处罚情形</w:t>
      </w:r>
      <w:r>
        <w:rPr>
          <w:i w:val="0"/>
          <w:iCs w:val="0"/>
          <w:highlight w:val="none"/>
        </w:rPr>
        <w:tab/>
      </w:r>
      <w:r>
        <w:rPr>
          <w:i w:val="0"/>
          <w:iCs w:val="0"/>
          <w:highlight w:val="none"/>
        </w:rPr>
        <w:fldChar w:fldCharType="begin"/>
      </w:r>
      <w:r>
        <w:rPr>
          <w:i w:val="0"/>
          <w:iCs w:val="0"/>
          <w:highlight w:val="none"/>
        </w:rPr>
        <w:instrText xml:space="preserve"> PAGEREF _Toc8947 \h </w:instrText>
      </w:r>
      <w:r>
        <w:rPr>
          <w:i w:val="0"/>
          <w:iCs w:val="0"/>
          <w:highlight w:val="none"/>
        </w:rPr>
        <w:fldChar w:fldCharType="separate"/>
      </w:r>
      <w:r>
        <w:rPr>
          <w:i w:val="0"/>
          <w:iCs w:val="0"/>
          <w:highlight w:val="none"/>
        </w:rPr>
        <w:t>22</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93BAF97">
      <w:pPr>
        <w:pStyle w:val="40"/>
        <w:tabs>
          <w:tab w:val="right" w:leader="dot" w:pos="8789"/>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_Toc7525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Times New Roman" w:eastAsia="宋体" w:cs="Times New Roman"/>
          <w:i w:val="0"/>
          <w:iCs w:val="0"/>
          <w:kern w:val="28"/>
          <w:szCs w:val="20"/>
          <w:highlight w:val="none"/>
        </w:rPr>
        <w:t>第四部分  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_Toc7525 \h </w:instrText>
      </w:r>
      <w:r>
        <w:rPr>
          <w:i w:val="0"/>
          <w:iCs w:val="0"/>
          <w:highlight w:val="none"/>
        </w:rPr>
        <w:fldChar w:fldCharType="separate"/>
      </w:r>
      <w:r>
        <w:rPr>
          <w:i w:val="0"/>
          <w:iCs w:val="0"/>
          <w:highlight w:val="none"/>
        </w:rPr>
        <w:t>24</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5EDDBE4">
      <w:pPr>
        <w:pStyle w:val="40"/>
        <w:tabs>
          <w:tab w:val="right" w:leader="dot" w:pos="8789"/>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_Toc29748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第五部分磋商响应文件格式</w:t>
      </w:r>
      <w:r>
        <w:rPr>
          <w:i w:val="0"/>
          <w:iCs w:val="0"/>
          <w:highlight w:val="none"/>
        </w:rPr>
        <w:tab/>
      </w:r>
      <w:r>
        <w:rPr>
          <w:i w:val="0"/>
          <w:iCs w:val="0"/>
          <w:highlight w:val="none"/>
        </w:rPr>
        <w:fldChar w:fldCharType="begin"/>
      </w:r>
      <w:r>
        <w:rPr>
          <w:i w:val="0"/>
          <w:iCs w:val="0"/>
          <w:highlight w:val="none"/>
        </w:rPr>
        <w:instrText xml:space="preserve"> PAGEREF _Toc29748 \h </w:instrText>
      </w:r>
      <w:r>
        <w:rPr>
          <w:i w:val="0"/>
          <w:iCs w:val="0"/>
          <w:highlight w:val="none"/>
        </w:rPr>
        <w:fldChar w:fldCharType="separate"/>
      </w:r>
      <w:r>
        <w:rPr>
          <w:i w:val="0"/>
          <w:iCs w:val="0"/>
          <w:highlight w:val="none"/>
        </w:rPr>
        <w:t>61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3A1DCE1">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_Toc7779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附件1：磋商响应文件封面</w:t>
      </w:r>
      <w:r>
        <w:rPr>
          <w:i w:val="0"/>
          <w:iCs w:val="0"/>
          <w:highlight w:val="none"/>
        </w:rPr>
        <w:tab/>
      </w:r>
      <w:r>
        <w:rPr>
          <w:i w:val="0"/>
          <w:iCs w:val="0"/>
          <w:highlight w:val="none"/>
        </w:rPr>
        <w:fldChar w:fldCharType="begin"/>
      </w:r>
      <w:r>
        <w:rPr>
          <w:i w:val="0"/>
          <w:iCs w:val="0"/>
          <w:highlight w:val="none"/>
        </w:rPr>
        <w:instrText xml:space="preserve"> PAGEREF _Toc7779 \h </w:instrText>
      </w:r>
      <w:r>
        <w:rPr>
          <w:i w:val="0"/>
          <w:iCs w:val="0"/>
          <w:highlight w:val="none"/>
        </w:rPr>
        <w:fldChar w:fldCharType="separate"/>
      </w:r>
      <w:r>
        <w:rPr>
          <w:i w:val="0"/>
          <w:iCs w:val="0"/>
          <w:highlight w:val="none"/>
        </w:rPr>
        <w:t>61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1F8DD586">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_Toc31151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附件2：</w:t>
      </w:r>
      <w:r>
        <w:rPr>
          <w:rFonts w:ascii="宋体"/>
          <w:i w:val="0"/>
          <w:iCs w:val="0"/>
          <w:szCs w:val="28"/>
          <w:highlight w:val="none"/>
        </w:rPr>
        <w:t>目录格式</w:t>
      </w:r>
      <w:r>
        <w:rPr>
          <w:i w:val="0"/>
          <w:iCs w:val="0"/>
          <w:highlight w:val="none"/>
        </w:rPr>
        <w:tab/>
      </w:r>
      <w:r>
        <w:rPr>
          <w:i w:val="0"/>
          <w:iCs w:val="0"/>
          <w:highlight w:val="none"/>
        </w:rPr>
        <w:fldChar w:fldCharType="begin"/>
      </w:r>
      <w:r>
        <w:rPr>
          <w:i w:val="0"/>
          <w:iCs w:val="0"/>
          <w:highlight w:val="none"/>
        </w:rPr>
        <w:instrText xml:space="preserve"> PAGEREF _Toc31151 \h </w:instrText>
      </w:r>
      <w:r>
        <w:rPr>
          <w:i w:val="0"/>
          <w:iCs w:val="0"/>
          <w:highlight w:val="none"/>
        </w:rPr>
        <w:fldChar w:fldCharType="separate"/>
      </w:r>
      <w:r>
        <w:rPr>
          <w:i w:val="0"/>
          <w:iCs w:val="0"/>
          <w:highlight w:val="none"/>
        </w:rPr>
        <w:t>62</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3413E2AE">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_Toc26933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附件3：磋商函</w:t>
      </w:r>
      <w:r>
        <w:rPr>
          <w:i w:val="0"/>
          <w:iCs w:val="0"/>
          <w:highlight w:val="none"/>
        </w:rPr>
        <w:tab/>
      </w:r>
      <w:r>
        <w:rPr>
          <w:i w:val="0"/>
          <w:iCs w:val="0"/>
          <w:highlight w:val="none"/>
        </w:rPr>
        <w:fldChar w:fldCharType="begin"/>
      </w:r>
      <w:r>
        <w:rPr>
          <w:i w:val="0"/>
          <w:iCs w:val="0"/>
          <w:highlight w:val="none"/>
        </w:rPr>
        <w:instrText xml:space="preserve"> PAGEREF _Toc26933 \h </w:instrText>
      </w:r>
      <w:r>
        <w:rPr>
          <w:i w:val="0"/>
          <w:iCs w:val="0"/>
          <w:highlight w:val="none"/>
        </w:rPr>
        <w:fldChar w:fldCharType="separate"/>
      </w:r>
      <w:r>
        <w:rPr>
          <w:i w:val="0"/>
          <w:iCs w:val="0"/>
          <w:highlight w:val="none"/>
        </w:rPr>
        <w:t>63</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3C7856C3">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_Toc10642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附件4：最初报价表</w:t>
      </w:r>
      <w:r>
        <w:rPr>
          <w:i w:val="0"/>
          <w:iCs w:val="0"/>
          <w:highlight w:val="none"/>
        </w:rPr>
        <w:tab/>
      </w:r>
      <w:r>
        <w:rPr>
          <w:i w:val="0"/>
          <w:iCs w:val="0"/>
          <w:highlight w:val="none"/>
        </w:rPr>
        <w:fldChar w:fldCharType="begin"/>
      </w:r>
      <w:r>
        <w:rPr>
          <w:i w:val="0"/>
          <w:iCs w:val="0"/>
          <w:highlight w:val="none"/>
        </w:rPr>
        <w:instrText xml:space="preserve"> PAGEREF _Toc10642 \h </w:instrText>
      </w:r>
      <w:r>
        <w:rPr>
          <w:i w:val="0"/>
          <w:iCs w:val="0"/>
          <w:highlight w:val="none"/>
        </w:rPr>
        <w:fldChar w:fldCharType="separate"/>
      </w:r>
      <w:r>
        <w:rPr>
          <w:i w:val="0"/>
          <w:iCs w:val="0"/>
          <w:highlight w:val="none"/>
        </w:rPr>
        <w:t>64</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94DDDD9">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_Toc16926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附件5：法定代表人证明书</w:t>
      </w:r>
      <w:r>
        <w:rPr>
          <w:i w:val="0"/>
          <w:iCs w:val="0"/>
          <w:highlight w:val="none"/>
        </w:rPr>
        <w:tab/>
      </w:r>
      <w:r>
        <w:rPr>
          <w:i w:val="0"/>
          <w:iCs w:val="0"/>
          <w:highlight w:val="none"/>
        </w:rPr>
        <w:fldChar w:fldCharType="begin"/>
      </w:r>
      <w:r>
        <w:rPr>
          <w:i w:val="0"/>
          <w:iCs w:val="0"/>
          <w:highlight w:val="none"/>
        </w:rPr>
        <w:instrText xml:space="preserve"> PAGEREF _Toc16926 \h </w:instrText>
      </w:r>
      <w:r>
        <w:rPr>
          <w:i w:val="0"/>
          <w:iCs w:val="0"/>
          <w:highlight w:val="none"/>
        </w:rPr>
        <w:fldChar w:fldCharType="separate"/>
      </w:r>
      <w:r>
        <w:rPr>
          <w:i w:val="0"/>
          <w:iCs w:val="0"/>
          <w:highlight w:val="none"/>
        </w:rPr>
        <w:t>65</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CDADB34">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_Toc6209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附件6：法定代表人授权书</w:t>
      </w:r>
      <w:r>
        <w:rPr>
          <w:i w:val="0"/>
          <w:iCs w:val="0"/>
          <w:highlight w:val="none"/>
        </w:rPr>
        <w:tab/>
      </w:r>
      <w:r>
        <w:rPr>
          <w:i w:val="0"/>
          <w:iCs w:val="0"/>
          <w:highlight w:val="none"/>
        </w:rPr>
        <w:fldChar w:fldCharType="begin"/>
      </w:r>
      <w:r>
        <w:rPr>
          <w:i w:val="0"/>
          <w:iCs w:val="0"/>
          <w:highlight w:val="none"/>
        </w:rPr>
        <w:instrText xml:space="preserve"> PAGEREF _Toc6209 \h </w:instrText>
      </w:r>
      <w:r>
        <w:rPr>
          <w:i w:val="0"/>
          <w:iCs w:val="0"/>
          <w:highlight w:val="none"/>
        </w:rPr>
        <w:fldChar w:fldCharType="separate"/>
      </w:r>
      <w:r>
        <w:rPr>
          <w:i w:val="0"/>
          <w:iCs w:val="0"/>
          <w:highlight w:val="none"/>
        </w:rPr>
        <w:t>66</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FD6DFBD">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_Toc28789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附件7：</w:t>
      </w:r>
      <w:r>
        <w:rPr>
          <w:rFonts w:hint="eastAsia" w:ascii="宋体"/>
          <w:i w:val="0"/>
          <w:iCs w:val="0"/>
          <w:szCs w:val="28"/>
          <w:highlight w:val="none"/>
          <w:lang w:eastAsia="zh-CN"/>
        </w:rPr>
        <w:t>供应商</w:t>
      </w:r>
      <w:r>
        <w:rPr>
          <w:rFonts w:hint="eastAsia" w:ascii="宋体"/>
          <w:i w:val="0"/>
          <w:iCs w:val="0"/>
          <w:szCs w:val="28"/>
          <w:highlight w:val="none"/>
        </w:rPr>
        <w:t>承诺函</w:t>
      </w:r>
      <w:r>
        <w:rPr>
          <w:i w:val="0"/>
          <w:iCs w:val="0"/>
          <w:highlight w:val="none"/>
        </w:rPr>
        <w:tab/>
      </w:r>
      <w:r>
        <w:rPr>
          <w:i w:val="0"/>
          <w:iCs w:val="0"/>
          <w:highlight w:val="none"/>
        </w:rPr>
        <w:fldChar w:fldCharType="begin"/>
      </w:r>
      <w:r>
        <w:rPr>
          <w:i w:val="0"/>
          <w:iCs w:val="0"/>
          <w:highlight w:val="none"/>
        </w:rPr>
        <w:instrText xml:space="preserve"> PAGEREF _Toc28789 \h </w:instrText>
      </w:r>
      <w:r>
        <w:rPr>
          <w:i w:val="0"/>
          <w:iCs w:val="0"/>
          <w:highlight w:val="none"/>
        </w:rPr>
        <w:fldChar w:fldCharType="separate"/>
      </w:r>
      <w:r>
        <w:rPr>
          <w:i w:val="0"/>
          <w:iCs w:val="0"/>
          <w:highlight w:val="none"/>
        </w:rPr>
        <w:t>67</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14D8A233">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_Toc27181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附件8：供应商诚信承诺书</w:t>
      </w:r>
      <w:r>
        <w:rPr>
          <w:i w:val="0"/>
          <w:iCs w:val="0"/>
          <w:highlight w:val="none"/>
        </w:rPr>
        <w:tab/>
      </w:r>
      <w:r>
        <w:rPr>
          <w:i w:val="0"/>
          <w:iCs w:val="0"/>
          <w:highlight w:val="none"/>
        </w:rPr>
        <w:fldChar w:fldCharType="begin"/>
      </w:r>
      <w:r>
        <w:rPr>
          <w:i w:val="0"/>
          <w:iCs w:val="0"/>
          <w:highlight w:val="none"/>
        </w:rPr>
        <w:instrText xml:space="preserve"> PAGEREF _Toc27181 \h </w:instrText>
      </w:r>
      <w:r>
        <w:rPr>
          <w:i w:val="0"/>
          <w:iCs w:val="0"/>
          <w:highlight w:val="none"/>
        </w:rPr>
        <w:fldChar w:fldCharType="separate"/>
      </w:r>
      <w:r>
        <w:rPr>
          <w:i w:val="0"/>
          <w:iCs w:val="0"/>
          <w:highlight w:val="none"/>
        </w:rPr>
        <w:t>68</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2DF8C10B">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_Toc32635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附件9：已标价工程量清单</w:t>
      </w:r>
      <w:r>
        <w:rPr>
          <w:i w:val="0"/>
          <w:iCs w:val="0"/>
          <w:highlight w:val="none"/>
        </w:rPr>
        <w:tab/>
      </w:r>
      <w:r>
        <w:rPr>
          <w:i w:val="0"/>
          <w:iCs w:val="0"/>
          <w:highlight w:val="none"/>
        </w:rPr>
        <w:fldChar w:fldCharType="begin"/>
      </w:r>
      <w:r>
        <w:rPr>
          <w:i w:val="0"/>
          <w:iCs w:val="0"/>
          <w:highlight w:val="none"/>
        </w:rPr>
        <w:instrText xml:space="preserve"> PAGEREF _Toc32635 \h </w:instrText>
      </w:r>
      <w:r>
        <w:rPr>
          <w:i w:val="0"/>
          <w:iCs w:val="0"/>
          <w:highlight w:val="none"/>
        </w:rPr>
        <w:fldChar w:fldCharType="separate"/>
      </w:r>
      <w:r>
        <w:rPr>
          <w:i w:val="0"/>
          <w:iCs w:val="0"/>
          <w:highlight w:val="none"/>
        </w:rPr>
        <w:t>70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1342911E">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_Toc23523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附件10：施工组织设计</w:t>
      </w:r>
      <w:r>
        <w:rPr>
          <w:i w:val="0"/>
          <w:iCs w:val="0"/>
          <w:highlight w:val="none"/>
        </w:rPr>
        <w:tab/>
      </w:r>
      <w:r>
        <w:rPr>
          <w:i w:val="0"/>
          <w:iCs w:val="0"/>
          <w:highlight w:val="none"/>
        </w:rPr>
        <w:fldChar w:fldCharType="begin"/>
      </w:r>
      <w:r>
        <w:rPr>
          <w:i w:val="0"/>
          <w:iCs w:val="0"/>
          <w:highlight w:val="none"/>
        </w:rPr>
        <w:instrText xml:space="preserve"> PAGEREF _Toc23523 \h </w:instrText>
      </w:r>
      <w:r>
        <w:rPr>
          <w:i w:val="0"/>
          <w:iCs w:val="0"/>
          <w:highlight w:val="none"/>
        </w:rPr>
        <w:fldChar w:fldCharType="separate"/>
      </w:r>
      <w:r>
        <w:rPr>
          <w:i w:val="0"/>
          <w:iCs w:val="0"/>
          <w:highlight w:val="none"/>
        </w:rPr>
        <w:t>71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2E7859F9">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_Toc18089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附件11：项目管理机构</w:t>
      </w:r>
      <w:r>
        <w:rPr>
          <w:i w:val="0"/>
          <w:iCs w:val="0"/>
          <w:highlight w:val="none"/>
        </w:rPr>
        <w:tab/>
      </w:r>
      <w:r>
        <w:rPr>
          <w:i w:val="0"/>
          <w:iCs w:val="0"/>
          <w:highlight w:val="none"/>
        </w:rPr>
        <w:fldChar w:fldCharType="begin"/>
      </w:r>
      <w:r>
        <w:rPr>
          <w:i w:val="0"/>
          <w:iCs w:val="0"/>
          <w:highlight w:val="none"/>
        </w:rPr>
        <w:instrText xml:space="preserve"> PAGEREF _Toc18089 \h </w:instrText>
      </w:r>
      <w:r>
        <w:rPr>
          <w:i w:val="0"/>
          <w:iCs w:val="0"/>
          <w:highlight w:val="none"/>
        </w:rPr>
        <w:fldChar w:fldCharType="separate"/>
      </w:r>
      <w:r>
        <w:rPr>
          <w:i w:val="0"/>
          <w:iCs w:val="0"/>
          <w:highlight w:val="none"/>
        </w:rPr>
        <w:t>77</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73FBB723">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_Toc18314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附件12：资格审查资料</w:t>
      </w:r>
      <w:r>
        <w:rPr>
          <w:i w:val="0"/>
          <w:iCs w:val="0"/>
          <w:highlight w:val="none"/>
        </w:rPr>
        <w:tab/>
      </w:r>
      <w:r>
        <w:rPr>
          <w:i w:val="0"/>
          <w:iCs w:val="0"/>
          <w:highlight w:val="none"/>
        </w:rPr>
        <w:fldChar w:fldCharType="begin"/>
      </w:r>
      <w:r>
        <w:rPr>
          <w:i w:val="0"/>
          <w:iCs w:val="0"/>
          <w:highlight w:val="none"/>
        </w:rPr>
        <w:instrText xml:space="preserve"> PAGEREF _Toc18314 \h </w:instrText>
      </w:r>
      <w:r>
        <w:rPr>
          <w:i w:val="0"/>
          <w:iCs w:val="0"/>
          <w:highlight w:val="none"/>
        </w:rPr>
        <w:fldChar w:fldCharType="separate"/>
      </w:r>
      <w:r>
        <w:rPr>
          <w:i w:val="0"/>
          <w:iCs w:val="0"/>
          <w:highlight w:val="none"/>
        </w:rPr>
        <w:t>80</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6DE51FE7">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_Toc32187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附件13：财务状况、缴纳税收和社会保障资金证明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_Toc32187 \h </w:instrText>
      </w:r>
      <w:r>
        <w:rPr>
          <w:i w:val="0"/>
          <w:iCs w:val="0"/>
          <w:highlight w:val="none"/>
        </w:rPr>
        <w:fldChar w:fldCharType="separate"/>
      </w:r>
      <w:r>
        <w:rPr>
          <w:i w:val="0"/>
          <w:iCs w:val="0"/>
          <w:highlight w:val="none"/>
        </w:rPr>
        <w:t>84</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011BFF13">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_Toc31581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4</w:t>
      </w:r>
      <w:r>
        <w:rPr>
          <w:rFonts w:hint="eastAsia" w:ascii="宋体"/>
          <w:i w:val="0"/>
          <w:iCs w:val="0"/>
          <w:szCs w:val="28"/>
          <w:highlight w:val="none"/>
        </w:rPr>
        <w:t>：具备履行合同所必须的设备和专业技术能力的证明材料</w:t>
      </w:r>
      <w:r>
        <w:rPr>
          <w:i w:val="0"/>
          <w:iCs w:val="0"/>
          <w:highlight w:val="none"/>
        </w:rPr>
        <w:tab/>
      </w:r>
      <w:r>
        <w:rPr>
          <w:i w:val="0"/>
          <w:iCs w:val="0"/>
          <w:highlight w:val="none"/>
        </w:rPr>
        <w:fldChar w:fldCharType="begin"/>
      </w:r>
      <w:r>
        <w:rPr>
          <w:i w:val="0"/>
          <w:iCs w:val="0"/>
          <w:highlight w:val="none"/>
        </w:rPr>
        <w:instrText xml:space="preserve"> PAGEREF _Toc31581 \h </w:instrText>
      </w:r>
      <w:r>
        <w:rPr>
          <w:i w:val="0"/>
          <w:iCs w:val="0"/>
          <w:highlight w:val="none"/>
        </w:rPr>
        <w:fldChar w:fldCharType="separate"/>
      </w:r>
      <w:r>
        <w:rPr>
          <w:i w:val="0"/>
          <w:iCs w:val="0"/>
          <w:highlight w:val="none"/>
        </w:rPr>
        <w:t>85</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1192D8F">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_Toc450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5</w:t>
      </w:r>
      <w:r>
        <w:rPr>
          <w:rFonts w:hint="eastAsia" w:ascii="宋体"/>
          <w:i w:val="0"/>
          <w:iCs w:val="0"/>
          <w:szCs w:val="28"/>
          <w:highlight w:val="none"/>
        </w:rPr>
        <w:t>： 最终报价表</w:t>
      </w:r>
      <w:r>
        <w:rPr>
          <w:i w:val="0"/>
          <w:iCs w:val="0"/>
          <w:highlight w:val="none"/>
        </w:rPr>
        <w:tab/>
      </w:r>
      <w:r>
        <w:rPr>
          <w:i w:val="0"/>
          <w:iCs w:val="0"/>
          <w:highlight w:val="none"/>
        </w:rPr>
        <w:fldChar w:fldCharType="begin"/>
      </w:r>
      <w:r>
        <w:rPr>
          <w:i w:val="0"/>
          <w:iCs w:val="0"/>
          <w:highlight w:val="none"/>
        </w:rPr>
        <w:instrText xml:space="preserve"> PAGEREF _Toc450 \h </w:instrText>
      </w:r>
      <w:r>
        <w:rPr>
          <w:i w:val="0"/>
          <w:iCs w:val="0"/>
          <w:highlight w:val="none"/>
        </w:rPr>
        <w:fldChar w:fldCharType="separate"/>
      </w:r>
      <w:r>
        <w:rPr>
          <w:i w:val="0"/>
          <w:iCs w:val="0"/>
          <w:highlight w:val="none"/>
        </w:rPr>
        <w:t>86</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434E55B4">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_Toc4325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6</w:t>
      </w:r>
      <w:r>
        <w:rPr>
          <w:rFonts w:hint="eastAsia" w:ascii="宋体"/>
          <w:i w:val="0"/>
          <w:iCs w:val="0"/>
          <w:szCs w:val="28"/>
          <w:highlight w:val="none"/>
        </w:rPr>
        <w:t>：</w:t>
      </w:r>
      <w:r>
        <w:rPr>
          <w:rFonts w:hint="eastAsia" w:ascii="宋体"/>
          <w:i w:val="0"/>
          <w:iCs w:val="0"/>
          <w:szCs w:val="28"/>
          <w:highlight w:val="none"/>
          <w:lang w:eastAsia="zh-CN"/>
        </w:rPr>
        <w:t>供应商</w:t>
      </w:r>
      <w:r>
        <w:rPr>
          <w:rFonts w:hint="eastAsia" w:ascii="宋体"/>
          <w:i w:val="0"/>
          <w:iCs w:val="0"/>
          <w:szCs w:val="28"/>
          <w:highlight w:val="none"/>
        </w:rPr>
        <w:t>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_Toc4325 \h </w:instrText>
      </w:r>
      <w:r>
        <w:rPr>
          <w:i w:val="0"/>
          <w:iCs w:val="0"/>
          <w:highlight w:val="none"/>
        </w:rPr>
        <w:fldChar w:fldCharType="separate"/>
      </w:r>
      <w:r>
        <w:rPr>
          <w:i w:val="0"/>
          <w:iCs w:val="0"/>
          <w:highlight w:val="none"/>
        </w:rPr>
        <w:t>87</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3B677468">
      <w:pPr>
        <w:pStyle w:val="52"/>
        <w:tabs>
          <w:tab w:val="right" w:leader="dot" w:pos="8789"/>
          <w:tab w:val="clear" w:pos="8777"/>
        </w:tabs>
        <w:rPr>
          <w:i w:val="0"/>
          <w:iCs w:val="0"/>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_Toc23545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7</w:t>
      </w:r>
      <w:r>
        <w:rPr>
          <w:rFonts w:hint="eastAsia" w:ascii="宋体"/>
          <w:i w:val="0"/>
          <w:iCs w:val="0"/>
          <w:szCs w:val="28"/>
          <w:highlight w:val="none"/>
        </w:rPr>
        <w:t>：享受政府采购政策优惠的证明资料</w:t>
      </w:r>
      <w:r>
        <w:rPr>
          <w:i w:val="0"/>
          <w:iCs w:val="0"/>
          <w:highlight w:val="none"/>
        </w:rPr>
        <w:tab/>
      </w:r>
      <w:r>
        <w:rPr>
          <w:i w:val="0"/>
          <w:iCs w:val="0"/>
          <w:highlight w:val="none"/>
        </w:rPr>
        <w:fldChar w:fldCharType="begin"/>
      </w:r>
      <w:r>
        <w:rPr>
          <w:i w:val="0"/>
          <w:iCs w:val="0"/>
          <w:highlight w:val="none"/>
        </w:rPr>
        <w:instrText xml:space="preserve"> PAGEREF _Toc23545 \h </w:instrText>
      </w:r>
      <w:r>
        <w:rPr>
          <w:i w:val="0"/>
          <w:iCs w:val="0"/>
          <w:highlight w:val="none"/>
        </w:rPr>
        <w:fldChar w:fldCharType="separate"/>
      </w:r>
      <w:r>
        <w:rPr>
          <w:i w:val="0"/>
          <w:iCs w:val="0"/>
          <w:highlight w:val="none"/>
        </w:rPr>
        <w:t>88</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220C234C">
      <w:pPr>
        <w:pStyle w:val="40"/>
        <w:tabs>
          <w:tab w:val="right" w:leader="dot" w:pos="8789"/>
        </w:tabs>
        <w:rPr>
          <w:highlight w:val="none"/>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_Toc13046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第六部分  磋商及采购项目要求</w:t>
      </w:r>
      <w:r>
        <w:rPr>
          <w:i w:val="0"/>
          <w:iCs w:val="0"/>
          <w:highlight w:val="none"/>
        </w:rPr>
        <w:tab/>
      </w:r>
      <w:r>
        <w:rPr>
          <w:i w:val="0"/>
          <w:iCs w:val="0"/>
          <w:highlight w:val="none"/>
        </w:rPr>
        <w:fldChar w:fldCharType="begin"/>
      </w:r>
      <w:r>
        <w:rPr>
          <w:i w:val="0"/>
          <w:iCs w:val="0"/>
          <w:highlight w:val="none"/>
        </w:rPr>
        <w:instrText xml:space="preserve"> PAGEREF _Toc13046 \h </w:instrText>
      </w:r>
      <w:r>
        <w:rPr>
          <w:i w:val="0"/>
          <w:iCs w:val="0"/>
          <w:highlight w:val="none"/>
        </w:rPr>
        <w:fldChar w:fldCharType="separate"/>
      </w:r>
      <w:r>
        <w:rPr>
          <w:i w:val="0"/>
          <w:iCs w:val="0"/>
          <w:highlight w:val="none"/>
        </w:rPr>
        <w:t>91</w:t>
      </w:r>
      <w:r>
        <w:rPr>
          <w:i w:val="0"/>
          <w:iCs w:val="0"/>
          <w:highlight w:val="none"/>
        </w:rPr>
        <w:fldChar w:fldCharType="end"/>
      </w:r>
      <w:r>
        <w:rPr>
          <w:rFonts w:hint="eastAsia" w:asciiTheme="minorEastAsia" w:hAnsiTheme="minorEastAsia" w:eastAsiaTheme="minorEastAsia"/>
          <w:bCs/>
          <w:i w:val="0"/>
          <w:iCs w:val="0"/>
          <w:kern w:val="0"/>
          <w:szCs w:val="21"/>
          <w:highlight w:val="none"/>
        </w:rPr>
        <w:fldChar w:fldCharType="end"/>
      </w:r>
    </w:p>
    <w:p w14:paraId="595B31DE">
      <w:pPr>
        <w:pStyle w:val="31"/>
        <w:spacing w:line="360" w:lineRule="auto"/>
        <w:ind w:firstLine="0" w:firstLineChars="0"/>
        <w:rPr>
          <w:rFonts w:ascii="幼圆" w:hAnsi="仿宋" w:eastAsia="幼圆" w:cstheme="minorBidi"/>
          <w:b/>
          <w:i w:val="0"/>
          <w:iCs w:val="0"/>
          <w:sz w:val="18"/>
          <w:szCs w:val="18"/>
          <w:highlight w:val="none"/>
        </w:rPr>
        <w:sectPr>
          <w:footerReference r:id="rId12" w:type="first"/>
          <w:footerReference r:id="rId11" w:type="default"/>
          <w:pgSz w:w="11906" w:h="16838"/>
          <w:pgMar w:top="1378" w:right="1416" w:bottom="2041" w:left="1701" w:header="624" w:footer="1021" w:gutter="0"/>
          <w:pgNumType w:fmt="decimal" w:start="1" w:chapStyle="1"/>
          <w:cols w:space="425" w:num="1"/>
          <w:docGrid w:linePitch="312" w:charSpace="0"/>
        </w:sectPr>
      </w:pPr>
      <w:r>
        <w:rPr>
          <w:rFonts w:hint="eastAsia" w:asciiTheme="minorEastAsia" w:hAnsiTheme="minorEastAsia" w:eastAsiaTheme="minorEastAsia"/>
          <w:bCs/>
          <w:i w:val="0"/>
          <w:kern w:val="0"/>
          <w:szCs w:val="21"/>
          <w:highlight w:val="none"/>
        </w:rPr>
        <w:fldChar w:fldCharType="end"/>
      </w:r>
      <w:r>
        <w:rPr>
          <w:rFonts w:hint="eastAsia" w:asciiTheme="minorEastAsia" w:hAnsiTheme="minorEastAsia" w:eastAsiaTheme="minorEastAsia"/>
          <w:bCs/>
          <w:i w:val="0"/>
          <w:kern w:val="0"/>
          <w:sz w:val="21"/>
          <w:szCs w:val="21"/>
          <w:highlight w:val="none"/>
        </w:rPr>
        <w:t xml:space="preserve"> </w:t>
      </w:r>
    </w:p>
    <w:p w14:paraId="5DCB4759">
      <w:pPr>
        <w:pStyle w:val="88"/>
        <w:keepNext/>
        <w:keepLines/>
        <w:widowControl/>
        <w:snapToGrid w:val="0"/>
        <w:spacing w:before="240" w:line="400" w:lineRule="atLeast"/>
        <w:ind w:left="360" w:leftChars="150" w:firstLine="1608" w:firstLineChars="445"/>
        <w:outlineLvl w:val="0"/>
        <w:rPr>
          <w:rFonts w:ascii="宋体"/>
          <w:b/>
          <w:kern w:val="28"/>
          <w:sz w:val="36"/>
          <w:szCs w:val="20"/>
          <w:highlight w:val="none"/>
        </w:rPr>
      </w:pPr>
      <w:bookmarkStart w:id="0" w:name="_Toc447725347"/>
      <w:bookmarkStart w:id="1" w:name="_Toc4056"/>
      <w:r>
        <w:rPr>
          <w:rFonts w:hint="eastAsia" w:ascii="宋体"/>
          <w:b/>
          <w:kern w:val="28"/>
          <w:sz w:val="36"/>
          <w:szCs w:val="20"/>
          <w:highlight w:val="none"/>
        </w:rPr>
        <w:t>第一部分</w:t>
      </w:r>
      <w:bookmarkEnd w:id="0"/>
      <w:r>
        <w:rPr>
          <w:rFonts w:ascii="宋体"/>
          <w:b/>
          <w:kern w:val="28"/>
          <w:sz w:val="36"/>
          <w:szCs w:val="20"/>
          <w:highlight w:val="none"/>
        </w:rPr>
        <w:t>竞争性磋商邀请公告</w:t>
      </w:r>
      <w:bookmarkEnd w:id="1"/>
    </w:p>
    <w:p w14:paraId="4733F67F">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lang w:eastAsia="zh-CN"/>
        </w:rPr>
      </w:pPr>
      <w:r>
        <w:rPr>
          <w:rFonts w:hint="eastAsia"/>
          <w:highlight w:val="none"/>
          <w:lang w:eastAsia="zh-CN"/>
        </w:rPr>
        <w:t>青海联祥招标代理有限公司</w:t>
      </w:r>
      <w:r>
        <w:rPr>
          <w:highlight w:val="none"/>
          <w:lang w:eastAsia="zh-CN"/>
        </w:rPr>
        <w:t>受</w:t>
      </w:r>
      <w:r>
        <w:rPr>
          <w:rFonts w:hint="eastAsia" w:ascii="宋体" w:hAnsi="Calibri" w:cs="宋体"/>
          <w:kern w:val="0"/>
          <w:highlight w:val="none"/>
          <w:lang w:eastAsia="zh-CN"/>
        </w:rPr>
        <w:t>青海大学</w:t>
      </w:r>
      <w:r>
        <w:rPr>
          <w:highlight w:val="none"/>
          <w:lang w:eastAsia="zh-CN"/>
        </w:rPr>
        <w:t>委托，拟对</w:t>
      </w:r>
      <w:r>
        <w:rPr>
          <w:rFonts w:hint="eastAsia"/>
          <w:highlight w:val="none"/>
          <w:lang w:eastAsia="zh-CN"/>
        </w:rPr>
        <w:t>青海大学校园基础设施更新和节能改造—校园绿化设施维修改造项目</w:t>
      </w:r>
      <w:r>
        <w:rPr>
          <w:highlight w:val="none"/>
          <w:lang w:eastAsia="zh-CN"/>
        </w:rPr>
        <w:t>进行国内竞争性磋商采购，现予以公告，欢迎符合条件的供应商前来参加投标。</w:t>
      </w:r>
    </w:p>
    <w:tbl>
      <w:tblPr>
        <w:tblStyle w:val="63"/>
        <w:tblW w:w="9400" w:type="dxa"/>
        <w:jc w:val="center"/>
        <w:tblLayout w:type="fixed"/>
        <w:tblCellMar>
          <w:top w:w="0" w:type="dxa"/>
          <w:left w:w="108" w:type="dxa"/>
          <w:bottom w:w="0" w:type="dxa"/>
          <w:right w:w="108" w:type="dxa"/>
        </w:tblCellMar>
      </w:tblPr>
      <w:tblGrid>
        <w:gridCol w:w="2447"/>
        <w:gridCol w:w="6953"/>
      </w:tblGrid>
      <w:tr w14:paraId="3C50F3CE">
        <w:tblPrEx>
          <w:tblCellMar>
            <w:top w:w="0" w:type="dxa"/>
            <w:left w:w="108" w:type="dxa"/>
            <w:bottom w:w="0" w:type="dxa"/>
            <w:right w:w="108" w:type="dxa"/>
          </w:tblCellMar>
        </w:tblPrEx>
        <w:trPr>
          <w:trHeight w:val="55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8FBC04">
            <w:pPr>
              <w:autoSpaceDE w:val="0"/>
              <w:autoSpaceDN w:val="0"/>
              <w:adjustRightInd w:val="0"/>
              <w:spacing w:line="360" w:lineRule="auto"/>
              <w:ind w:firstLine="0" w:firstLineChars="0"/>
              <w:jc w:val="left"/>
              <w:rPr>
                <w:rFonts w:ascii="宋体" w:hAnsi="Calibri" w:cs="宋体"/>
                <w:kern w:val="0"/>
                <w:sz w:val="22"/>
                <w:szCs w:val="22"/>
                <w:highlight w:val="none"/>
                <w:lang w:val="zh-CN"/>
              </w:rPr>
            </w:pPr>
            <w:bookmarkStart w:id="2" w:name="OLE_LINK1"/>
            <w:r>
              <w:rPr>
                <w:rFonts w:hint="eastAsia" w:ascii="宋体" w:hAnsi="Calibri" w:cs="宋体"/>
                <w:kern w:val="0"/>
                <w:highlight w:val="none"/>
                <w:lang w:val="zh-CN"/>
              </w:rPr>
              <w:t>采购项目名称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1C371A">
            <w:pPr>
              <w:pStyle w:val="514"/>
              <w:autoSpaceDE w:val="0"/>
              <w:autoSpaceDN w:val="0"/>
              <w:adjustRightInd w:val="0"/>
              <w:spacing w:line="360" w:lineRule="auto"/>
              <w:ind w:firstLine="0" w:firstLineChars="0"/>
              <w:contextualSpacing/>
              <w:rPr>
                <w:rFonts w:hint="default" w:cs="宋体" w:asciiTheme="minorEastAsia" w:hAnsiTheme="minorEastAsia" w:eastAsiaTheme="minorEastAsia"/>
                <w:bCs/>
                <w:kern w:val="0"/>
                <w:highlight w:val="none"/>
                <w:lang w:val="en-US" w:eastAsia="zh-CN"/>
              </w:rPr>
            </w:pPr>
            <w:r>
              <w:rPr>
                <w:rFonts w:hint="eastAsia" w:ascii="宋体" w:hAnsi="Cambria" w:cs="宋体"/>
                <w:kern w:val="0"/>
                <w:sz w:val="24"/>
                <w:highlight w:val="none"/>
                <w:lang w:val="en-US" w:eastAsia="zh-CN"/>
              </w:rPr>
              <w:t>青海大学校园基础设施更新和节能改造—校园绿化设施维修改造项目</w:t>
            </w:r>
          </w:p>
        </w:tc>
      </w:tr>
      <w:tr w14:paraId="52209318">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274468">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采购项目编号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90928">
            <w:pPr>
              <w:autoSpaceDE w:val="0"/>
              <w:autoSpaceDN w:val="0"/>
              <w:adjustRightInd w:val="0"/>
              <w:spacing w:line="360" w:lineRule="auto"/>
              <w:ind w:firstLine="0" w:firstLineChars="0"/>
              <w:jc w:val="left"/>
              <w:rPr>
                <w:rFonts w:ascii="宋体" w:hAnsi="Calibri" w:cs="宋体"/>
                <w:kern w:val="0"/>
                <w:sz w:val="22"/>
                <w:szCs w:val="22"/>
                <w:highlight w:val="none"/>
                <w:lang w:val="zh-CN"/>
              </w:rPr>
            </w:pPr>
            <w:r>
              <w:rPr>
                <w:rFonts w:hint="eastAsia" w:ascii="宋体" w:hAnsi="宋体" w:cs="宋体"/>
                <w:color w:val="000000"/>
                <w:kern w:val="0"/>
                <w:highlight w:val="none"/>
                <w:lang w:val="zh-CN"/>
              </w:rPr>
              <w:t>青海联祥磋商（工程）2025-060</w:t>
            </w:r>
          </w:p>
        </w:tc>
      </w:tr>
      <w:tr w14:paraId="1B86F835">
        <w:tblPrEx>
          <w:tblCellMar>
            <w:top w:w="0" w:type="dxa"/>
            <w:left w:w="108" w:type="dxa"/>
            <w:bottom w:w="0" w:type="dxa"/>
            <w:right w:w="108" w:type="dxa"/>
          </w:tblCellMar>
        </w:tblPrEx>
        <w:trPr>
          <w:trHeight w:val="44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CAEBA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B1C40F">
            <w:pPr>
              <w:autoSpaceDE w:val="0"/>
              <w:autoSpaceDN w:val="0"/>
              <w:adjustRightInd w:val="0"/>
              <w:spacing w:line="360" w:lineRule="auto"/>
              <w:ind w:firstLine="0" w:firstLineChars="0"/>
              <w:jc w:val="left"/>
              <w:rPr>
                <w:rFonts w:ascii="宋体" w:hAnsi="Calibri" w:cs="宋体"/>
                <w:kern w:val="0"/>
                <w:sz w:val="22"/>
                <w:szCs w:val="22"/>
                <w:highlight w:val="none"/>
                <w:lang w:val="zh-CN"/>
              </w:rPr>
            </w:pPr>
            <w:r>
              <w:rPr>
                <w:rFonts w:hint="eastAsia" w:ascii="宋体" w:hAnsi="Calibri" w:cs="宋体"/>
                <w:kern w:val="0"/>
                <w:highlight w:val="none"/>
                <w:lang w:val="zh-CN"/>
              </w:rPr>
              <w:t>竞争性磋商</w:t>
            </w:r>
          </w:p>
        </w:tc>
      </w:tr>
      <w:tr w14:paraId="7C940367">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53597A">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采购预算金额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1ADB5">
            <w:pPr>
              <w:autoSpaceDE w:val="0"/>
              <w:autoSpaceDN w:val="0"/>
              <w:adjustRightInd w:val="0"/>
              <w:spacing w:line="276" w:lineRule="auto"/>
              <w:ind w:firstLine="0" w:firstLineChars="0"/>
              <w:jc w:val="left"/>
              <w:rPr>
                <w:rFonts w:hint="eastAsia" w:ascii="宋体" w:hAnsi="Calibri" w:cs="宋体"/>
                <w:kern w:val="0"/>
                <w:highlight w:val="none"/>
                <w:lang w:val="zh-CN"/>
              </w:rPr>
            </w:pPr>
            <w:r>
              <w:rPr>
                <w:rFonts w:hint="eastAsia" w:cs="仿宋" w:asciiTheme="minorEastAsia" w:hAnsiTheme="minorEastAsia" w:eastAsiaTheme="minorEastAsia"/>
                <w:highlight w:val="none"/>
                <w:lang w:val="en-US" w:eastAsia="zh-CN"/>
              </w:rPr>
              <w:t>99.442436万元</w:t>
            </w:r>
            <w:bookmarkStart w:id="911" w:name="_GoBack"/>
            <w:bookmarkEnd w:id="911"/>
          </w:p>
        </w:tc>
      </w:tr>
      <w:tr w14:paraId="47CB8616">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DBD43B">
            <w:pPr>
              <w:autoSpaceDE w:val="0"/>
              <w:autoSpaceDN w:val="0"/>
              <w:adjustRightInd w:val="0"/>
              <w:spacing w:line="360" w:lineRule="auto"/>
              <w:ind w:left="0" w:leftChars="0" w:firstLine="0" w:firstLineChars="0"/>
              <w:rPr>
                <w:rFonts w:ascii="宋体" w:hAnsi="Calibri" w:cs="宋体"/>
                <w:highlight w:val="none"/>
              </w:rPr>
            </w:pPr>
            <w:r>
              <w:rPr>
                <w:rFonts w:hint="eastAsia" w:ascii="宋体" w:hAnsi="Calibri" w:cs="宋体"/>
                <w:highlight w:val="none"/>
              </w:rPr>
              <w:t>最高限价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C0FF9E">
            <w:pPr>
              <w:autoSpaceDE w:val="0"/>
              <w:autoSpaceDN w:val="0"/>
              <w:adjustRightInd w:val="0"/>
              <w:spacing w:line="276" w:lineRule="auto"/>
              <w:ind w:firstLine="0" w:firstLineChars="0"/>
              <w:jc w:val="left"/>
              <w:rPr>
                <w:rFonts w:hint="default" w:ascii="宋体" w:hAnsi="Calibri" w:cs="宋体"/>
                <w:kern w:val="0"/>
                <w:highlight w:val="none"/>
                <w:lang w:val="en-US"/>
              </w:rPr>
            </w:pPr>
            <w:r>
              <w:rPr>
                <w:rFonts w:hint="eastAsia" w:cs="仿宋" w:asciiTheme="minorEastAsia" w:hAnsiTheme="minorEastAsia" w:eastAsiaTheme="minorEastAsia"/>
                <w:highlight w:val="none"/>
                <w:lang w:val="en-US" w:eastAsia="zh-CN"/>
              </w:rPr>
              <w:t>99.442436万元</w:t>
            </w:r>
          </w:p>
        </w:tc>
      </w:tr>
      <w:tr w14:paraId="11F89601">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65425">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项目分包个数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370B1">
            <w:pPr>
              <w:autoSpaceDE w:val="0"/>
              <w:autoSpaceDN w:val="0"/>
              <w:adjustRightInd w:val="0"/>
              <w:spacing w:line="276" w:lineRule="auto"/>
              <w:ind w:firstLine="0" w:firstLineChars="0"/>
              <w:rPr>
                <w:rFonts w:ascii="宋体" w:hAnsi="Calibri" w:cs="宋体"/>
                <w:kern w:val="0"/>
                <w:sz w:val="22"/>
                <w:szCs w:val="22"/>
                <w:highlight w:val="none"/>
              </w:rPr>
            </w:pPr>
            <w:r>
              <w:rPr>
                <w:rFonts w:hint="eastAsia" w:ascii="宋体" w:hAnsi="Calibri" w:cs="宋体"/>
                <w:kern w:val="0"/>
                <w:highlight w:val="none"/>
                <w:lang w:val="en-US" w:eastAsia="zh-CN"/>
              </w:rPr>
              <w:t>1</w:t>
            </w:r>
            <w:r>
              <w:rPr>
                <w:rFonts w:hint="eastAsia" w:ascii="宋体" w:hAnsi="Calibri" w:cs="宋体"/>
                <w:kern w:val="0"/>
                <w:highlight w:val="none"/>
              </w:rPr>
              <w:t>个包</w:t>
            </w:r>
          </w:p>
        </w:tc>
      </w:tr>
      <w:tr w14:paraId="522FC0BF">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F6119">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采购要求</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563103">
            <w:pPr>
              <w:autoSpaceDE w:val="0"/>
              <w:autoSpaceDN w:val="0"/>
              <w:adjustRightInd w:val="0"/>
              <w:spacing w:line="276" w:lineRule="auto"/>
              <w:ind w:firstLine="0" w:firstLineChars="0"/>
              <w:jc w:val="left"/>
              <w:rPr>
                <w:rFonts w:ascii="宋体" w:hAnsi="Calibri" w:cs="宋体"/>
                <w:kern w:val="0"/>
                <w:highlight w:val="none"/>
                <w:lang w:val="zh-CN"/>
              </w:rPr>
            </w:pPr>
            <w:r>
              <w:rPr>
                <w:rFonts w:hint="eastAsia" w:ascii="宋体" w:hAnsi="Calibri" w:cs="宋体"/>
                <w:kern w:val="0"/>
                <w:highlight w:val="none"/>
                <w:lang w:val="zh-CN"/>
              </w:rPr>
              <w:t>具体内容详见《</w:t>
            </w:r>
            <w:r>
              <w:rPr>
                <w:rFonts w:hint="eastAsia" w:ascii="宋体" w:hAnsi="宋体" w:cs="宋体"/>
                <w:highlight w:val="none"/>
              </w:rPr>
              <w:t>磋商文件</w:t>
            </w:r>
            <w:r>
              <w:rPr>
                <w:rFonts w:hint="eastAsia" w:ascii="宋体" w:hAnsi="Calibri" w:cs="宋体"/>
                <w:kern w:val="0"/>
                <w:highlight w:val="none"/>
                <w:lang w:val="zh-CN"/>
              </w:rPr>
              <w:t>》</w:t>
            </w:r>
          </w:p>
        </w:tc>
      </w:tr>
      <w:tr w14:paraId="24F7B2C8">
        <w:tblPrEx>
          <w:tblCellMar>
            <w:top w:w="0" w:type="dxa"/>
            <w:left w:w="108" w:type="dxa"/>
            <w:bottom w:w="0" w:type="dxa"/>
            <w:right w:w="108" w:type="dxa"/>
          </w:tblCellMar>
        </w:tblPrEx>
        <w:trPr>
          <w:trHeight w:val="62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67296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供应商资格条件</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7F1B93">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1、应具备《政府采购法》第22条所规定的条件：</w:t>
            </w:r>
          </w:p>
          <w:p w14:paraId="6F6D915E">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(1)供应商的营业执照等证明文件，自然人的身份证明；</w:t>
            </w:r>
          </w:p>
          <w:p w14:paraId="6BF76973">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(2)财务状况报告和依法缴纳税收和社会保障资金的相关材料；</w:t>
            </w:r>
          </w:p>
          <w:p w14:paraId="6C7DEADD">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(3)具备履行合同所必须的设备和专业技术能力的证明材料；</w:t>
            </w:r>
          </w:p>
          <w:p w14:paraId="66C62EDA">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(4)参加政府采购活动前3年内在经营活动中没有重大违法记录的书面声明；</w:t>
            </w:r>
          </w:p>
          <w:p w14:paraId="0751FEE7">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(5)具备法律、行政法规规定的其他条件的证明材料。</w:t>
            </w:r>
          </w:p>
          <w:p w14:paraId="6578F108">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4298E43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3、单位负责人为同一人或者存在直接控股、管理关系的不同供应商，不得参加同一合同项下的政府采购活动。否则，皆取消投标资格（提供承诺函）。</w:t>
            </w:r>
          </w:p>
          <w:p w14:paraId="5B86A78E">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4、为本采购项目提供整体设计、规范编制或者项目管理、监理、检测等服务的供应商，不得再参加该采购项目的其他采购活动（提供承诺函）。</w:t>
            </w:r>
          </w:p>
          <w:p w14:paraId="5F9610A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5、本项目不接受供应商以联合体方式进行投标。</w:t>
            </w:r>
          </w:p>
          <w:p w14:paraId="7A7C5900">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6、</w:t>
            </w:r>
            <w:r>
              <w:rPr>
                <w:rFonts w:hint="eastAsia" w:ascii="宋体" w:hAnsi="Cambria" w:cs="宋体"/>
                <w:kern w:val="0"/>
                <w:szCs w:val="22"/>
                <w:highlight w:val="none"/>
                <w:lang w:val="en-US" w:eastAsia="zh-CN"/>
              </w:rPr>
              <w:t>供应商</w:t>
            </w:r>
            <w:r>
              <w:rPr>
                <w:rFonts w:hint="eastAsia" w:ascii="宋体" w:hAnsi="Cambria" w:cs="宋体"/>
                <w:kern w:val="0"/>
                <w:szCs w:val="22"/>
                <w:highlight w:val="none"/>
                <w:lang w:val="zh-CN"/>
              </w:rPr>
              <w:t>必须具备建筑工程施工总承包三级</w:t>
            </w:r>
            <w:r>
              <w:rPr>
                <w:rFonts w:hint="eastAsia" w:ascii="宋体" w:hAnsi="Cambria" w:cs="宋体"/>
                <w:kern w:val="0"/>
                <w:szCs w:val="22"/>
                <w:highlight w:val="none"/>
                <w:lang w:val="en-US" w:eastAsia="zh-CN"/>
              </w:rPr>
              <w:t>及</w:t>
            </w:r>
            <w:r>
              <w:rPr>
                <w:rFonts w:hint="eastAsia" w:ascii="宋体" w:hAnsi="Cambria" w:cs="宋体"/>
                <w:kern w:val="0"/>
                <w:szCs w:val="22"/>
                <w:highlight w:val="none"/>
                <w:lang w:val="zh-CN"/>
              </w:rPr>
              <w:t>以上(含三级)资质，同时应具备有效的安全生产许可证。</w:t>
            </w:r>
          </w:p>
          <w:p w14:paraId="3ABA38B2">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7、委派项目负责人须具备建筑工程专业贰级及以上注册建造师执业资格，具备有效的安全生产考核合格证，</w:t>
            </w:r>
            <w:r>
              <w:rPr>
                <w:rFonts w:hint="eastAsia" w:ascii="宋体" w:hAnsi="Cambria" w:eastAsia="宋体" w:cs="宋体"/>
                <w:color w:val="auto"/>
                <w:kern w:val="0"/>
                <w:szCs w:val="22"/>
                <w:highlight w:val="none"/>
                <w:lang w:val="en-US" w:eastAsia="zh-CN"/>
              </w:rPr>
              <w:t>项目经理需提供无在建项目承诺。</w:t>
            </w:r>
          </w:p>
          <w:p w14:paraId="494BBE12">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8、其他要求：</w:t>
            </w:r>
          </w:p>
          <w:p w14:paraId="01392C38">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（1)省外企业需提供有效的青海省省外建设工程企业信息登记册。</w:t>
            </w:r>
          </w:p>
          <w:p w14:paraId="6233432F">
            <w:pPr>
              <w:spacing w:line="360" w:lineRule="auto"/>
              <w:ind w:firstLine="0" w:firstLineChars="0"/>
              <w:rPr>
                <w:rFonts w:hAnsi="Cambria" w:cs="宋体"/>
                <w:kern w:val="0"/>
                <w:szCs w:val="22"/>
                <w:highlight w:val="none"/>
                <w:lang w:val="zh-CN"/>
              </w:rPr>
            </w:pPr>
            <w:r>
              <w:rPr>
                <w:rFonts w:hint="eastAsia" w:ascii="宋体" w:hAnsi="Cambria" w:cs="宋体"/>
                <w:kern w:val="0"/>
                <w:szCs w:val="22"/>
                <w:highlight w:val="none"/>
                <w:lang w:val="zh-CN"/>
              </w:rPr>
              <w:t>（2）本项目专门面向中小企业。（需提供中小企业声明函）。</w:t>
            </w:r>
          </w:p>
        </w:tc>
      </w:tr>
      <w:tr w14:paraId="25A61AC4">
        <w:tblPrEx>
          <w:tblCellMar>
            <w:top w:w="0" w:type="dxa"/>
            <w:left w:w="108" w:type="dxa"/>
            <w:bottom w:w="0" w:type="dxa"/>
            <w:right w:w="108" w:type="dxa"/>
          </w:tblCellMar>
        </w:tblPrEx>
        <w:trPr>
          <w:trHeight w:val="36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D9A2E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公告发布时间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87F6C1">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2025年07月03日</w:t>
            </w:r>
          </w:p>
        </w:tc>
      </w:tr>
      <w:tr w14:paraId="7C8DD4ED">
        <w:tblPrEx>
          <w:tblCellMar>
            <w:top w:w="0" w:type="dxa"/>
            <w:left w:w="108" w:type="dxa"/>
            <w:bottom w:w="0" w:type="dxa"/>
            <w:right w:w="108" w:type="dxa"/>
          </w:tblCellMar>
        </w:tblPrEx>
        <w:trPr>
          <w:trHeight w:val="94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1254A1">
            <w:pPr>
              <w:spacing w:line="360" w:lineRule="auto"/>
              <w:ind w:firstLine="0" w:firstLineChars="0"/>
              <w:jc w:val="left"/>
              <w:rPr>
                <w:rFonts w:ascii="宋体" w:hAnsi="宋体" w:cs="宋体"/>
                <w:bCs/>
                <w:highlight w:val="none"/>
              </w:rPr>
            </w:pPr>
            <w:r>
              <w:rPr>
                <w:rFonts w:hint="eastAsia" w:ascii="宋体" w:hAnsi="宋体" w:cs="宋体"/>
                <w:bCs/>
                <w:highlight w:val="none"/>
              </w:rPr>
              <w:t>获取磋商文件时间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F8ACF">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2025年07月0</w:t>
            </w:r>
            <w:r>
              <w:rPr>
                <w:rFonts w:hint="eastAsia" w:ascii="宋体" w:hAnsi="Calibri" w:cs="宋体"/>
                <w:kern w:val="0"/>
                <w:highlight w:val="none"/>
                <w:lang w:val="en-US" w:eastAsia="zh-CN"/>
              </w:rPr>
              <w:t>4</w:t>
            </w:r>
            <w:r>
              <w:rPr>
                <w:rFonts w:hint="eastAsia" w:ascii="宋体" w:hAnsi="Calibri" w:cs="宋体"/>
                <w:kern w:val="0"/>
                <w:highlight w:val="none"/>
                <w:lang w:val="zh-CN"/>
              </w:rPr>
              <w:t>日至2025年07月</w:t>
            </w:r>
            <w:r>
              <w:rPr>
                <w:rFonts w:hint="eastAsia" w:ascii="宋体" w:hAnsi="Calibri" w:cs="宋体"/>
                <w:kern w:val="0"/>
                <w:highlight w:val="none"/>
                <w:lang w:val="en-US" w:eastAsia="zh-CN"/>
              </w:rPr>
              <w:t>10</w:t>
            </w:r>
            <w:r>
              <w:rPr>
                <w:rFonts w:hint="eastAsia" w:ascii="宋体" w:hAnsi="Calibri" w:cs="宋体"/>
                <w:kern w:val="0"/>
                <w:highlight w:val="none"/>
                <w:lang w:val="zh-CN"/>
              </w:rPr>
              <w:t>日，每天上午00:00至12:00，下午12:00至23:59（北京时间，法定节假日除外）。</w:t>
            </w:r>
          </w:p>
        </w:tc>
      </w:tr>
      <w:tr w14:paraId="699B7045">
        <w:tblPrEx>
          <w:tblCellMar>
            <w:top w:w="0" w:type="dxa"/>
            <w:left w:w="108" w:type="dxa"/>
            <w:bottom w:w="0" w:type="dxa"/>
            <w:right w:w="108" w:type="dxa"/>
          </w:tblCellMar>
        </w:tblPrEx>
        <w:trPr>
          <w:trHeight w:val="62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C723C7">
            <w:pPr>
              <w:spacing w:line="360" w:lineRule="auto"/>
              <w:ind w:firstLine="0" w:firstLineChars="0"/>
              <w:rPr>
                <w:rFonts w:ascii="宋体" w:cs="宋体"/>
                <w:bCs/>
                <w:highlight w:val="none"/>
              </w:rPr>
            </w:pPr>
            <w:r>
              <w:rPr>
                <w:rFonts w:hint="eastAsia" w:ascii="宋体" w:hAnsi="宋体" w:cs="宋体"/>
                <w:bCs/>
                <w:highlight w:val="none"/>
              </w:rPr>
              <w:t>获取磋商文件地点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EF8E66">
            <w:pPr>
              <w:spacing w:line="360" w:lineRule="auto"/>
              <w:ind w:firstLine="0" w:firstLineChars="0"/>
              <w:rPr>
                <w:rFonts w:ascii="宋体" w:hAnsi="宋体" w:cs="宋体"/>
                <w:bCs/>
                <w:highlight w:val="none"/>
              </w:rPr>
            </w:pPr>
            <w:r>
              <w:rPr>
                <w:rFonts w:ascii="宋体" w:hAnsi="宋体" w:cs="宋体"/>
                <w:bCs/>
                <w:highlight w:val="none"/>
              </w:rPr>
              <w:t>政采云平台线上</w:t>
            </w:r>
          </w:p>
        </w:tc>
      </w:tr>
      <w:tr w14:paraId="5B53E968">
        <w:tblPrEx>
          <w:tblCellMar>
            <w:top w:w="0" w:type="dxa"/>
            <w:left w:w="108" w:type="dxa"/>
            <w:bottom w:w="0" w:type="dxa"/>
            <w:right w:w="108" w:type="dxa"/>
          </w:tblCellMar>
        </w:tblPrEx>
        <w:trPr>
          <w:trHeight w:val="549"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315CEB">
            <w:pPr>
              <w:spacing w:line="360" w:lineRule="auto"/>
              <w:ind w:firstLine="199" w:firstLineChars="83"/>
              <w:rPr>
                <w:rFonts w:ascii="宋体" w:cs="宋体"/>
                <w:bCs/>
                <w:highlight w:val="none"/>
              </w:rPr>
            </w:pPr>
            <w:r>
              <w:rPr>
                <w:rFonts w:hint="eastAsia" w:ascii="宋体" w:hAnsi="宋体" w:cs="宋体"/>
                <w:bCs/>
                <w:highlight w:val="none"/>
              </w:rPr>
              <w:t>磋商文件售价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755A8">
            <w:pPr>
              <w:autoSpaceDE w:val="0"/>
              <w:autoSpaceDN w:val="0"/>
              <w:adjustRightInd w:val="0"/>
              <w:spacing w:line="360" w:lineRule="auto"/>
              <w:ind w:firstLine="0" w:firstLineChars="0"/>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0F0C091A">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0F66C0">
            <w:pPr>
              <w:spacing w:line="360" w:lineRule="auto"/>
              <w:ind w:firstLine="0" w:firstLineChars="0"/>
              <w:jc w:val="left"/>
              <w:rPr>
                <w:rFonts w:ascii="宋体" w:hAnsi="宋体" w:cs="宋体"/>
                <w:bCs/>
                <w:highlight w:val="none"/>
              </w:rPr>
            </w:pPr>
            <w:r>
              <w:rPr>
                <w:rFonts w:hint="eastAsia" w:ascii="宋体" w:hAnsi="宋体" w:cs="宋体"/>
                <w:bCs/>
                <w:highlight w:val="none"/>
              </w:rPr>
              <w:t>获取磋商文件方式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5F489F">
            <w:pPr>
              <w:spacing w:line="360" w:lineRule="auto"/>
              <w:ind w:firstLine="0" w:firstLineChars="0"/>
              <w:jc w:val="left"/>
              <w:rPr>
                <w:rFonts w:ascii="宋体" w:hAnsi="宋体" w:cs="宋体"/>
                <w:bCs/>
                <w:highlight w:val="none"/>
              </w:rPr>
            </w:pPr>
            <w:r>
              <w:rPr>
                <w:rFonts w:ascii="宋体" w:hAnsi="宋体" w:cs="宋体"/>
                <w:bCs/>
                <w:highlight w:val="none"/>
              </w:rPr>
              <w:t>政采云平台线上 </w:t>
            </w:r>
          </w:p>
          <w:p w14:paraId="5A7A94A3">
            <w:pPr>
              <w:spacing w:line="360" w:lineRule="auto"/>
              <w:ind w:firstLine="0" w:firstLineChars="0"/>
              <w:jc w:val="left"/>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55E9C910">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9289A4">
            <w:pPr>
              <w:spacing w:line="360" w:lineRule="auto"/>
              <w:ind w:firstLine="0" w:firstLineChars="0"/>
              <w:jc w:val="left"/>
              <w:rPr>
                <w:rFonts w:ascii="宋体" w:hAnsi="宋体" w:cs="宋体"/>
                <w:bCs/>
                <w:highlight w:val="none"/>
              </w:rPr>
            </w:pPr>
            <w:r>
              <w:rPr>
                <w:rFonts w:hint="eastAsia" w:ascii="宋体" w:hAnsi="宋体" w:cs="宋体"/>
                <w:bCs/>
                <w:highlight w:val="none"/>
              </w:rPr>
              <w:t>提交响应文件地点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53D49C">
            <w:pPr>
              <w:spacing w:line="360" w:lineRule="auto"/>
              <w:ind w:firstLine="0" w:firstLineChars="0"/>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34D4DCA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0580F">
            <w:pPr>
              <w:spacing w:line="360" w:lineRule="auto"/>
              <w:ind w:firstLine="0" w:firstLineChars="0"/>
              <w:jc w:val="left"/>
              <w:rPr>
                <w:rFonts w:ascii="宋体" w:hAnsi="宋体" w:cs="宋体"/>
                <w:bCs/>
                <w:highlight w:val="none"/>
              </w:rPr>
            </w:pPr>
            <w:r>
              <w:rPr>
                <w:rFonts w:hint="eastAsia" w:ascii="宋体" w:hAnsi="宋体" w:cs="宋体"/>
                <w:bCs/>
                <w:highlight w:val="none"/>
                <w:lang w:val="en-US" w:eastAsia="zh-CN"/>
              </w:rPr>
              <w:t>响应文件开启</w:t>
            </w:r>
            <w:r>
              <w:rPr>
                <w:rFonts w:hint="eastAsia" w:ascii="宋体" w:hAnsi="宋体" w:cs="宋体"/>
                <w:bCs/>
                <w:highlight w:val="none"/>
              </w:rPr>
              <w:t>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9CE82A">
            <w:pPr>
              <w:spacing w:line="360" w:lineRule="auto"/>
              <w:ind w:firstLine="0" w:firstLineChars="0"/>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6736AB45">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B8DAAE">
            <w:pPr>
              <w:spacing w:line="360" w:lineRule="auto"/>
              <w:ind w:firstLine="0" w:firstLineChars="0"/>
              <w:jc w:val="left"/>
              <w:rPr>
                <w:rFonts w:ascii="宋体" w:hAnsi="宋体" w:cs="宋体"/>
                <w:bCs/>
                <w:highlight w:val="none"/>
              </w:rPr>
            </w:pPr>
            <w:r>
              <w:rPr>
                <w:rFonts w:hint="eastAsia" w:ascii="宋体" w:hAnsi="宋体" w:cs="宋体"/>
                <w:bCs/>
                <w:highlight w:val="none"/>
              </w:rPr>
              <w:t>工期</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CFBC1">
            <w:pPr>
              <w:shd w:val="clear" w:color="auto" w:fill="FFFFFF"/>
              <w:spacing w:line="276" w:lineRule="auto"/>
              <w:ind w:firstLine="0" w:firstLineChars="0"/>
              <w:jc w:val="left"/>
              <w:rPr>
                <w:rFonts w:hint="default" w:ascii="宋体" w:hAnsi="宋体" w:cs="宋体"/>
                <w:kern w:val="0"/>
                <w:highlight w:val="none"/>
                <w:lang w:val="en-US"/>
              </w:rPr>
            </w:pPr>
            <w:r>
              <w:rPr>
                <w:rFonts w:hint="default" w:ascii="宋体" w:hAnsi="宋体" w:cs="宋体"/>
                <w:kern w:val="0"/>
                <w:highlight w:val="none"/>
                <w:lang w:val="en-US" w:eastAsia="zh-CN"/>
              </w:rPr>
              <w:t>45</w:t>
            </w:r>
            <w:r>
              <w:rPr>
                <w:rFonts w:hint="default" w:ascii="宋体" w:hAnsi="宋体" w:cs="宋体"/>
                <w:kern w:val="0"/>
                <w:highlight w:val="none"/>
                <w:lang w:val="en-US"/>
              </w:rPr>
              <w:t>日历日</w:t>
            </w:r>
          </w:p>
        </w:tc>
      </w:tr>
      <w:tr w14:paraId="57775399">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154482">
            <w:pPr>
              <w:spacing w:line="360" w:lineRule="auto"/>
              <w:ind w:firstLine="0" w:firstLineChars="0"/>
              <w:jc w:val="left"/>
              <w:rPr>
                <w:rFonts w:ascii="宋体" w:hAnsi="宋体" w:cs="宋体"/>
                <w:bCs/>
                <w:highlight w:val="none"/>
              </w:rPr>
            </w:pPr>
            <w:r>
              <w:rPr>
                <w:rFonts w:hint="eastAsia" w:ascii="宋体" w:hAnsi="宋体" w:cs="宋体"/>
                <w:bCs/>
                <w:highlight w:val="none"/>
              </w:rPr>
              <w:t>工程质量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F34033">
            <w:pPr>
              <w:shd w:val="clear" w:color="auto" w:fill="FFFFFF"/>
              <w:spacing w:line="276" w:lineRule="auto"/>
              <w:ind w:firstLine="0" w:firstLineChars="0"/>
              <w:jc w:val="left"/>
              <w:rPr>
                <w:rFonts w:ascii="宋体" w:hAnsi="宋体" w:cs="宋体"/>
                <w:kern w:val="0"/>
                <w:highlight w:val="none"/>
                <w:lang w:val="zh-CN"/>
              </w:rPr>
            </w:pPr>
            <w:r>
              <w:rPr>
                <w:rFonts w:hint="eastAsia" w:ascii="宋体" w:hAnsi="宋体" w:cs="宋体"/>
                <w:kern w:val="0"/>
                <w:highlight w:val="none"/>
                <w:lang w:val="zh-CN"/>
              </w:rPr>
              <w:t>一次性交验合格</w:t>
            </w:r>
          </w:p>
        </w:tc>
      </w:tr>
      <w:tr w14:paraId="762F6FE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F18D0E">
            <w:pPr>
              <w:spacing w:line="360" w:lineRule="auto"/>
              <w:ind w:firstLine="0" w:firstLineChars="0"/>
              <w:jc w:val="left"/>
              <w:rPr>
                <w:rFonts w:ascii="宋体" w:hAnsi="宋体" w:cs="宋体"/>
                <w:bCs/>
                <w:highlight w:val="none"/>
              </w:rPr>
            </w:pPr>
            <w:r>
              <w:rPr>
                <w:rFonts w:hint="eastAsia" w:ascii="宋体" w:hAnsi="宋体" w:cs="宋体"/>
                <w:bCs/>
                <w:highlight w:val="none"/>
              </w:rPr>
              <w:t>提交响应文件截止时间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D6B8E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2025年07月14日09时30分（北京时间）</w:t>
            </w:r>
          </w:p>
        </w:tc>
      </w:tr>
      <w:tr w14:paraId="11437304">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89E5EC">
            <w:pPr>
              <w:spacing w:line="360" w:lineRule="auto"/>
              <w:ind w:firstLine="0" w:firstLineChars="0"/>
              <w:jc w:val="left"/>
              <w:rPr>
                <w:rFonts w:ascii="宋体" w:hAnsi="宋体" w:cs="宋体"/>
                <w:bCs/>
                <w:highlight w:val="none"/>
              </w:rPr>
            </w:pPr>
            <w:r>
              <w:rPr>
                <w:rFonts w:hint="eastAsia" w:ascii="宋体" w:hAnsi="宋体" w:cs="宋体"/>
                <w:bCs/>
                <w:highlight w:val="none"/>
              </w:rPr>
              <w:t>响应文件开启时间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40A026">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2025年07月14日09时30分（北京时间）</w:t>
            </w:r>
          </w:p>
        </w:tc>
      </w:tr>
      <w:tr w14:paraId="2CF55BCD">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F7C662">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采购人及联系人电话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E413A">
            <w:pPr>
              <w:autoSpaceDE w:val="0"/>
              <w:autoSpaceDN w:val="0"/>
              <w:adjustRightInd w:val="0"/>
              <w:spacing w:line="360" w:lineRule="auto"/>
              <w:ind w:firstLine="0" w:firstLineChars="0"/>
              <w:rPr>
                <w:rFonts w:hint="eastAsia" w:ascii="宋体" w:hAnsi="Calibri" w:cs="宋体"/>
                <w:kern w:val="0"/>
                <w:highlight w:val="none"/>
              </w:rPr>
            </w:pPr>
            <w:r>
              <w:rPr>
                <w:rFonts w:hint="eastAsia" w:ascii="宋体" w:hAnsi="Calibri" w:cs="宋体"/>
                <w:kern w:val="0"/>
                <w:highlight w:val="none"/>
              </w:rPr>
              <w:t>采购单位：</w:t>
            </w:r>
            <w:r>
              <w:rPr>
                <w:rFonts w:hint="eastAsia" w:ascii="宋体" w:hAnsi="Calibri" w:cs="宋体"/>
                <w:kern w:val="0"/>
                <w:highlight w:val="none"/>
                <w:lang w:eastAsia="zh-CN"/>
              </w:rPr>
              <w:t>青海大学</w:t>
            </w:r>
          </w:p>
          <w:p w14:paraId="72301096">
            <w:pPr>
              <w:autoSpaceDE w:val="0"/>
              <w:autoSpaceDN w:val="0"/>
              <w:adjustRightInd w:val="0"/>
              <w:spacing w:line="360" w:lineRule="auto"/>
              <w:ind w:firstLine="0" w:firstLineChars="0"/>
              <w:rPr>
                <w:rFonts w:hint="eastAsia" w:ascii="宋体" w:hAnsi="Calibri" w:eastAsia="宋体" w:cs="宋体"/>
                <w:kern w:val="0"/>
                <w:highlight w:val="none"/>
                <w:lang w:val="en-US" w:eastAsia="zh-CN"/>
              </w:rPr>
            </w:pPr>
            <w:r>
              <w:rPr>
                <w:rFonts w:hint="eastAsia" w:ascii="宋体" w:hAnsi="Calibri" w:cs="宋体"/>
                <w:kern w:val="0"/>
                <w:highlight w:val="none"/>
              </w:rPr>
              <w:t>联系人：</w:t>
            </w:r>
            <w:r>
              <w:rPr>
                <w:rFonts w:hint="eastAsia" w:ascii="宋体" w:hAnsi="Calibri" w:cs="宋体"/>
                <w:kern w:val="0"/>
                <w:highlight w:val="none"/>
                <w:lang w:val="en-US" w:eastAsia="zh-CN"/>
              </w:rPr>
              <w:t>马老师</w:t>
            </w:r>
          </w:p>
          <w:p w14:paraId="0E6BD4CE">
            <w:pPr>
              <w:autoSpaceDE w:val="0"/>
              <w:autoSpaceDN w:val="0"/>
              <w:adjustRightInd w:val="0"/>
              <w:spacing w:line="360" w:lineRule="auto"/>
              <w:ind w:firstLine="0" w:firstLineChars="0"/>
              <w:rPr>
                <w:rFonts w:hint="default" w:ascii="宋体" w:hAnsi="Calibri" w:eastAsia="宋体" w:cs="宋体"/>
                <w:kern w:val="0"/>
                <w:highlight w:val="none"/>
                <w:lang w:val="en-US" w:eastAsia="zh-CN"/>
              </w:rPr>
            </w:pPr>
            <w:r>
              <w:rPr>
                <w:rFonts w:hint="eastAsia" w:ascii="宋体" w:hAnsi="Calibri" w:cs="宋体"/>
                <w:kern w:val="0"/>
                <w:highlight w:val="none"/>
              </w:rPr>
              <w:t>联系电话：</w:t>
            </w:r>
            <w:r>
              <w:rPr>
                <w:rFonts w:hint="eastAsia"/>
                <w:highlight w:val="none"/>
                <w:lang w:val="en-US" w:eastAsia="zh-CN"/>
              </w:rPr>
              <w:t>0971-5504422</w:t>
            </w:r>
          </w:p>
          <w:p w14:paraId="3D7B0672">
            <w:pPr>
              <w:autoSpaceDE w:val="0"/>
              <w:autoSpaceDN w:val="0"/>
              <w:adjustRightInd w:val="0"/>
              <w:spacing w:line="360" w:lineRule="auto"/>
              <w:ind w:firstLine="0" w:firstLineChars="0"/>
              <w:rPr>
                <w:rFonts w:ascii="宋体" w:hAnsi="Calibri" w:cs="宋体"/>
                <w:kern w:val="0"/>
                <w:highlight w:val="none"/>
              </w:rPr>
            </w:pPr>
            <w:r>
              <w:rPr>
                <w:rFonts w:hint="eastAsia" w:ascii="宋体" w:hAnsi="Calibri" w:cs="宋体"/>
                <w:kern w:val="0"/>
                <w:highlight w:val="none"/>
                <w:lang w:val="zh-CN"/>
              </w:rPr>
              <w:t>联系地址：青海省西宁市城北区宁大路251号</w:t>
            </w:r>
          </w:p>
        </w:tc>
      </w:tr>
      <w:tr w14:paraId="35B77C0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EEC84">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采购代理机构及联系人电话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0EE76C">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采购代理机构：青海联祥招标代理有限公司</w:t>
            </w:r>
          </w:p>
          <w:p w14:paraId="4C5ACFB7">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联系人：</w:t>
            </w:r>
            <w:r>
              <w:rPr>
                <w:rFonts w:hint="eastAsia" w:ascii="宋体" w:hAnsi="Calibri" w:cs="宋体"/>
                <w:kern w:val="0"/>
                <w:highlight w:val="none"/>
                <w:lang w:val="en-US" w:eastAsia="zh-CN"/>
              </w:rPr>
              <w:t>肖女士</w:t>
            </w:r>
          </w:p>
          <w:p w14:paraId="40539630">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联系电话：</w:t>
            </w:r>
            <w:r>
              <w:rPr>
                <w:rFonts w:ascii="宋体" w:hAnsi="Calibri" w:cs="宋体"/>
                <w:kern w:val="0"/>
                <w:highlight w:val="none"/>
                <w:lang w:val="zh-CN"/>
              </w:rPr>
              <w:t>0971-6511500</w:t>
            </w:r>
          </w:p>
          <w:p w14:paraId="7589D2B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联系地址：</w:t>
            </w:r>
            <w:r>
              <w:rPr>
                <w:rFonts w:hint="eastAsia" w:ascii="宋体" w:hAnsi="Calibri" w:cs="宋体"/>
                <w:kern w:val="0"/>
                <w:highlight w:val="none"/>
              </w:rPr>
              <w:t>西宁市城西区胜利路4号时代盛华写字楼13楼11304室</w:t>
            </w:r>
          </w:p>
        </w:tc>
      </w:tr>
      <w:tr w14:paraId="2196B65C">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B48550">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采购代理机构开户行</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3CFD6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中国建设银行股份有限公司西宁城西支行</w:t>
            </w:r>
          </w:p>
        </w:tc>
      </w:tr>
      <w:tr w14:paraId="3C36628A">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56020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收款人</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28B5C1">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青海联祥招标代理有限公司</w:t>
            </w:r>
          </w:p>
        </w:tc>
      </w:tr>
      <w:tr w14:paraId="794AB087">
        <w:tblPrEx>
          <w:tblCellMar>
            <w:top w:w="0" w:type="dxa"/>
            <w:left w:w="108" w:type="dxa"/>
            <w:bottom w:w="0" w:type="dxa"/>
            <w:right w:w="108" w:type="dxa"/>
          </w:tblCellMar>
        </w:tblPrEx>
        <w:trPr>
          <w:trHeight w:val="32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AB6B14">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银行账号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E2D8BF">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63001373637050216012</w:t>
            </w:r>
          </w:p>
        </w:tc>
      </w:tr>
      <w:tr w14:paraId="1F2695CF">
        <w:tblPrEx>
          <w:tblCellMar>
            <w:top w:w="0" w:type="dxa"/>
            <w:left w:w="108" w:type="dxa"/>
            <w:bottom w:w="0" w:type="dxa"/>
            <w:right w:w="108" w:type="dxa"/>
          </w:tblCellMar>
        </w:tblPrEx>
        <w:trPr>
          <w:trHeight w:val="40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5A6619">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其他事项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EB28F">
            <w:pPr>
              <w:autoSpaceDE w:val="0"/>
              <w:autoSpaceDN w:val="0"/>
              <w:adjustRightInd w:val="0"/>
              <w:spacing w:line="360" w:lineRule="auto"/>
              <w:ind w:firstLine="0" w:firstLineChars="0"/>
              <w:rPr>
                <w:rFonts w:hint="eastAsia"/>
                <w:highlight w:val="none"/>
                <w:lang w:val="zh-CN"/>
              </w:rPr>
            </w:pPr>
            <w:r>
              <w:rPr>
                <w:rFonts w:hint="eastAsia"/>
                <w:highlight w:val="none"/>
                <w:lang w:val="zh-CN"/>
              </w:rPr>
              <w:t>1、本次磋商采用线上提交响应文件的方式进行采购，线上投标文件必须在投标文件递交截止时间前上传平台。</w:t>
            </w:r>
          </w:p>
          <w:p w14:paraId="5064F3FE">
            <w:pPr>
              <w:autoSpaceDE w:val="0"/>
              <w:autoSpaceDN w:val="0"/>
              <w:adjustRightInd w:val="0"/>
              <w:spacing w:line="360" w:lineRule="auto"/>
              <w:ind w:firstLine="0" w:firstLineChars="0"/>
              <w:rPr>
                <w:rFonts w:hint="eastAsia"/>
                <w:highlight w:val="none"/>
                <w:lang w:val="zh-CN"/>
              </w:rPr>
            </w:pPr>
            <w:r>
              <w:rPr>
                <w:rFonts w:hint="eastAsia"/>
                <w:highlight w:val="none"/>
                <w:lang w:val="zh-CN"/>
              </w:rPr>
              <w:t>2、线上电子化开评标系统操作及办理CA锁等相关事宜请咨询政采云：咨询电话：95763。</w:t>
            </w:r>
          </w:p>
          <w:p w14:paraId="315093C5">
            <w:pPr>
              <w:autoSpaceDE w:val="0"/>
              <w:autoSpaceDN w:val="0"/>
              <w:adjustRightInd w:val="0"/>
              <w:spacing w:line="360" w:lineRule="auto"/>
              <w:ind w:firstLine="0" w:firstLineChars="0"/>
              <w:rPr>
                <w:highlight w:val="none"/>
                <w:lang w:val="zh-CN"/>
              </w:rPr>
            </w:pPr>
            <w:r>
              <w:rPr>
                <w:rFonts w:hint="eastAsia"/>
                <w:highlight w:val="none"/>
                <w:lang w:val="zh-CN"/>
              </w:rPr>
              <w:t>3、本项目磋商公告在《青海省政府采购网》、《青海省公共资源交易网》、《中国采购与招标网》上发布。以《青海省政府采购网》为准。</w:t>
            </w:r>
          </w:p>
        </w:tc>
      </w:tr>
      <w:tr w14:paraId="400BFC87">
        <w:tblPrEx>
          <w:tblCellMar>
            <w:top w:w="0" w:type="dxa"/>
            <w:left w:w="108" w:type="dxa"/>
            <w:bottom w:w="0" w:type="dxa"/>
            <w:right w:w="108" w:type="dxa"/>
          </w:tblCellMar>
        </w:tblPrEx>
        <w:trPr>
          <w:trHeight w:val="44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63CA23">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财政监督部门及电话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E3D4AC">
            <w:pPr>
              <w:autoSpaceDE w:val="0"/>
              <w:autoSpaceDN w:val="0"/>
              <w:adjustRightInd w:val="0"/>
              <w:spacing w:line="360" w:lineRule="auto"/>
              <w:ind w:firstLine="0" w:firstLineChars="0"/>
              <w:rPr>
                <w:rFonts w:hint="default" w:ascii="宋体" w:hAnsi="宋体" w:eastAsia="宋体" w:cs="宋体"/>
                <w:highlight w:val="none"/>
                <w:lang w:val="en-US" w:eastAsia="zh-CN"/>
              </w:rPr>
            </w:pPr>
            <w:r>
              <w:rPr>
                <w:rFonts w:hint="eastAsia" w:ascii="宋体" w:hAnsi="Calibri" w:cs="宋体"/>
                <w:highlight w:val="none"/>
                <w:lang w:val="zh-CN"/>
              </w:rPr>
              <w:t>监督部门：</w:t>
            </w:r>
            <w:r>
              <w:rPr>
                <w:rFonts w:hint="eastAsia" w:ascii="宋体" w:hAnsi="Calibri" w:cs="宋体"/>
                <w:highlight w:val="none"/>
                <w:lang w:val="en-US" w:eastAsia="zh-CN"/>
              </w:rPr>
              <w:t>青海省财政厅</w:t>
            </w:r>
            <w:r>
              <w:rPr>
                <w:rFonts w:hint="eastAsia" w:ascii="宋体" w:hAnsi="Calibri" w:cs="宋体"/>
                <w:highlight w:val="none"/>
              </w:rPr>
              <w:t xml:space="preserve">   </w:t>
            </w:r>
            <w:r>
              <w:rPr>
                <w:rFonts w:hint="eastAsia" w:ascii="宋体" w:hAnsi="Calibri" w:cs="宋体"/>
                <w:highlight w:val="none"/>
                <w:lang w:val="en-US" w:eastAsia="zh-CN"/>
              </w:rPr>
              <w:t xml:space="preserve">  </w:t>
            </w:r>
            <w:r>
              <w:rPr>
                <w:rFonts w:hint="eastAsia" w:ascii="宋体" w:hAnsi="Calibri" w:cs="宋体"/>
                <w:highlight w:val="none"/>
              </w:rPr>
              <w:t>联系电话：0971-</w:t>
            </w:r>
            <w:r>
              <w:rPr>
                <w:rFonts w:hint="eastAsia" w:ascii="宋体" w:hAnsi="Calibri" w:cs="宋体"/>
                <w:highlight w:val="none"/>
                <w:lang w:val="en-US" w:eastAsia="zh-CN"/>
              </w:rPr>
              <w:t>3660354</w:t>
            </w:r>
          </w:p>
        </w:tc>
      </w:tr>
    </w:tbl>
    <w:p w14:paraId="00381676">
      <w:pPr>
        <w:keepNext w:val="0"/>
        <w:keepLines w:val="0"/>
        <w:pageBreakBefore w:val="0"/>
        <w:widowControl w:val="0"/>
        <w:kinsoku/>
        <w:wordWrap/>
        <w:overflowPunct/>
        <w:topLinePunct w:val="0"/>
        <w:autoSpaceDE w:val="0"/>
        <w:autoSpaceDN w:val="0"/>
        <w:bidi w:val="0"/>
        <w:adjustRightInd w:val="0"/>
        <w:snapToGrid/>
        <w:ind w:right="0" w:firstLine="1200" w:firstLineChars="500"/>
        <w:jc w:val="right"/>
        <w:textAlignment w:val="auto"/>
        <w:rPr>
          <w:rFonts w:ascii="Calibri" w:hAnsi="Calibri" w:cs="Calibri"/>
          <w:kern w:val="0"/>
          <w:highlight w:val="none"/>
        </w:rPr>
      </w:pPr>
      <w:r>
        <w:rPr>
          <w:rFonts w:hint="eastAsia" w:ascii="Calibri" w:hAnsi="Calibri" w:cs="Calibri"/>
          <w:kern w:val="0"/>
          <w:highlight w:val="none"/>
          <w:lang w:val="en-US" w:eastAsia="zh-CN"/>
        </w:rPr>
        <w:t xml:space="preserve">          </w:t>
      </w:r>
      <w:r>
        <w:rPr>
          <w:rFonts w:hint="eastAsia" w:ascii="Calibri" w:hAnsi="Calibri" w:cs="Calibri"/>
          <w:kern w:val="0"/>
          <w:highlight w:val="none"/>
        </w:rPr>
        <w:t xml:space="preserve">青海联祥招标代理有限公司 </w:t>
      </w:r>
    </w:p>
    <w:bookmarkEnd w:id="2"/>
    <w:p w14:paraId="5B5EABCA">
      <w:pPr>
        <w:keepNext w:val="0"/>
        <w:keepLines w:val="0"/>
        <w:pageBreakBefore w:val="0"/>
        <w:widowControl w:val="0"/>
        <w:kinsoku/>
        <w:wordWrap/>
        <w:overflowPunct/>
        <w:topLinePunct w:val="0"/>
        <w:autoSpaceDE w:val="0"/>
        <w:autoSpaceDN w:val="0"/>
        <w:bidi w:val="0"/>
        <w:adjustRightInd w:val="0"/>
        <w:snapToGrid/>
        <w:ind w:right="0" w:firstLine="1200" w:firstLineChars="500"/>
        <w:jc w:val="right"/>
        <w:textAlignment w:val="auto"/>
        <w:rPr>
          <w:rFonts w:ascii="Calibri" w:hAnsi="Calibri" w:cs="Calibri"/>
          <w:kern w:val="0"/>
          <w:highlight w:val="none"/>
        </w:rPr>
      </w:pPr>
      <w:r>
        <w:rPr>
          <w:rFonts w:hint="eastAsia" w:ascii="Calibri" w:hAnsi="Calibri" w:cs="Calibri"/>
          <w:kern w:val="0"/>
          <w:highlight w:val="none"/>
          <w:lang w:eastAsia="zh-CN"/>
        </w:rPr>
        <w:t>2025年07月03日</w:t>
      </w:r>
      <w:r>
        <w:rPr>
          <w:rFonts w:ascii="Calibri" w:hAnsi="Calibri" w:cs="Calibri"/>
          <w:kern w:val="0"/>
          <w:highlight w:val="none"/>
        </w:rPr>
        <w:br w:type="page"/>
      </w:r>
    </w:p>
    <w:p w14:paraId="3346BD33">
      <w:pPr>
        <w:keepNext/>
        <w:keepLines/>
        <w:widowControl/>
        <w:snapToGrid w:val="0"/>
        <w:spacing w:line="400" w:lineRule="atLeast"/>
        <w:ind w:firstLine="0" w:firstLineChars="0"/>
        <w:jc w:val="center"/>
        <w:outlineLvl w:val="0"/>
        <w:rPr>
          <w:rFonts w:ascii="宋体"/>
          <w:b/>
          <w:kern w:val="28"/>
          <w:sz w:val="36"/>
          <w:szCs w:val="20"/>
          <w:highlight w:val="none"/>
        </w:rPr>
      </w:pPr>
      <w:bookmarkStart w:id="3" w:name="_Toc1042"/>
      <w:bookmarkStart w:id="4" w:name="_Toc447725348"/>
      <w:r>
        <w:rPr>
          <w:rFonts w:hint="eastAsia" w:ascii="宋体"/>
          <w:b/>
          <w:kern w:val="28"/>
          <w:sz w:val="36"/>
          <w:szCs w:val="20"/>
          <w:highlight w:val="none"/>
        </w:rPr>
        <w:t>第二部分磋商须知前附表</w:t>
      </w:r>
      <w:bookmarkEnd w:id="3"/>
      <w:bookmarkEnd w:id="4"/>
    </w:p>
    <w:p w14:paraId="09E691EC">
      <w:pPr>
        <w:bidi w:val="0"/>
        <w:rPr>
          <w:highlight w:val="none"/>
        </w:rPr>
      </w:pPr>
    </w:p>
    <w:tbl>
      <w:tblPr>
        <w:tblStyle w:val="63"/>
        <w:tblW w:w="9336" w:type="dxa"/>
        <w:jc w:val="center"/>
        <w:tblLayout w:type="fixed"/>
        <w:tblCellMar>
          <w:top w:w="0" w:type="dxa"/>
          <w:left w:w="108" w:type="dxa"/>
          <w:bottom w:w="0" w:type="dxa"/>
          <w:right w:w="108" w:type="dxa"/>
        </w:tblCellMar>
      </w:tblPr>
      <w:tblGrid>
        <w:gridCol w:w="690"/>
        <w:gridCol w:w="2233"/>
        <w:gridCol w:w="6413"/>
      </w:tblGrid>
      <w:tr w14:paraId="00AA7D6A">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095E65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序号</w:t>
            </w:r>
          </w:p>
        </w:tc>
        <w:tc>
          <w:tcPr>
            <w:tcW w:w="8646"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ABEABA9">
            <w:pPr>
              <w:autoSpaceDE w:val="0"/>
              <w:autoSpaceDN w:val="0"/>
              <w:adjustRightInd w:val="0"/>
              <w:spacing w:line="276" w:lineRule="auto"/>
              <w:ind w:firstLine="2880" w:firstLineChars="1200"/>
              <w:rPr>
                <w:rFonts w:ascii="宋体" w:hAnsi="宋体" w:cs="宋体"/>
                <w:kern w:val="0"/>
                <w:highlight w:val="none"/>
                <w:lang w:val="zh-CN"/>
              </w:rPr>
            </w:pPr>
            <w:r>
              <w:rPr>
                <w:rFonts w:hint="eastAsia" w:ascii="宋体" w:hAnsi="宋体" w:cs="宋体"/>
                <w:kern w:val="0"/>
                <w:highlight w:val="none"/>
                <w:lang w:val="zh-CN"/>
              </w:rPr>
              <w:t>内       容</w:t>
            </w:r>
          </w:p>
        </w:tc>
      </w:tr>
      <w:tr w14:paraId="1612EE49">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707CFEB4">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CFDC676">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采购项目名称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681F5B6">
            <w:pPr>
              <w:autoSpaceDE w:val="0"/>
              <w:autoSpaceDN w:val="0"/>
              <w:adjustRightInd w:val="0"/>
              <w:spacing w:line="276" w:lineRule="auto"/>
              <w:ind w:firstLine="0" w:firstLineChars="0"/>
              <w:rPr>
                <w:rFonts w:hint="default" w:ascii="宋体" w:hAnsi="宋体" w:eastAsia="宋体" w:cs="宋体"/>
                <w:kern w:val="0"/>
                <w:highlight w:val="none"/>
                <w:lang w:val="en-US" w:eastAsia="zh-CN"/>
              </w:rPr>
            </w:pPr>
            <w:r>
              <w:rPr>
                <w:rFonts w:hint="eastAsia" w:ascii="宋体" w:hAnsi="宋体" w:cs="Arial"/>
                <w:bCs/>
                <w:color w:val="000000"/>
                <w:highlight w:val="none"/>
                <w:lang w:eastAsia="zh-CN"/>
              </w:rPr>
              <w:t>青海大学校园基础设施更新和节能改造—校园绿化设施维修改造项目</w:t>
            </w:r>
          </w:p>
        </w:tc>
      </w:tr>
      <w:tr w14:paraId="242BADC4">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CAA8978">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2</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70767E2D">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采购项目编号</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15F24FDC">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color w:val="000000"/>
                <w:kern w:val="0"/>
                <w:highlight w:val="none"/>
                <w:lang w:val="zh-CN"/>
              </w:rPr>
              <w:t>青海联祥磋商（工程）2025-060</w:t>
            </w:r>
          </w:p>
        </w:tc>
      </w:tr>
      <w:tr w14:paraId="1841912C">
        <w:tblPrEx>
          <w:tblCellMar>
            <w:top w:w="0" w:type="dxa"/>
            <w:left w:w="108" w:type="dxa"/>
            <w:bottom w:w="0" w:type="dxa"/>
            <w:right w:w="108" w:type="dxa"/>
          </w:tblCellMar>
        </w:tblPrEx>
        <w:trPr>
          <w:trHeight w:val="36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E6F0BF9">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3</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AE0DBB5">
            <w:pPr>
              <w:autoSpaceDE w:val="0"/>
              <w:autoSpaceDN w:val="0"/>
              <w:adjustRightInd w:val="0"/>
              <w:spacing w:line="276" w:lineRule="auto"/>
              <w:ind w:left="0" w:leftChars="0" w:firstLine="0" w:firstLineChars="0"/>
              <w:rPr>
                <w:rFonts w:ascii="宋体" w:hAnsi="宋体" w:cs="宋体"/>
                <w:kern w:val="0"/>
                <w:highlight w:val="none"/>
                <w:lang w:val="zh-CN"/>
              </w:rPr>
            </w:pPr>
            <w:r>
              <w:rPr>
                <w:rFonts w:hint="eastAsia" w:ascii="宋体" w:hAnsi="宋体" w:cs="宋体"/>
                <w:kern w:val="0"/>
                <w:highlight w:val="none"/>
                <w:lang w:val="zh-CN"/>
              </w:rPr>
              <w:t>采购人</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4D631D01">
            <w:pPr>
              <w:autoSpaceDE w:val="0"/>
              <w:autoSpaceDN w:val="0"/>
              <w:adjustRightInd w:val="0"/>
              <w:spacing w:line="276" w:lineRule="auto"/>
              <w:ind w:left="0" w:leftChars="0" w:firstLine="0" w:firstLineChars="0"/>
              <w:rPr>
                <w:rFonts w:hint="eastAsia" w:ascii="宋体" w:hAnsi="宋体" w:cs="宋体"/>
                <w:kern w:val="0"/>
                <w:highlight w:val="none"/>
                <w:lang w:val="zh-CN" w:eastAsia="zh-CN"/>
              </w:rPr>
            </w:pPr>
            <w:r>
              <w:rPr>
                <w:rFonts w:hint="eastAsia" w:ascii="宋体" w:hAnsi="Calibri" w:cs="宋体"/>
                <w:kern w:val="0"/>
                <w:highlight w:val="none"/>
                <w:lang w:eastAsia="zh-CN"/>
              </w:rPr>
              <w:t>青海大学</w:t>
            </w:r>
          </w:p>
        </w:tc>
      </w:tr>
      <w:tr w14:paraId="0A4156FE">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EEF2811">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4</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F738208">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采购代理机构</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88316E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青海联祥招标代理有限公司</w:t>
            </w:r>
          </w:p>
        </w:tc>
      </w:tr>
      <w:tr w14:paraId="1701DD3D">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F550EEB">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5</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40B38E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728304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竞争性磋商</w:t>
            </w:r>
          </w:p>
        </w:tc>
      </w:tr>
      <w:tr w14:paraId="68384CF6">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65547B93">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6</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B5B1E96">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评分办法</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B1807C9">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综合评分法</w:t>
            </w:r>
          </w:p>
        </w:tc>
      </w:tr>
      <w:tr w14:paraId="43F60C9E">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2F119C9E">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7</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144D055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项目分包个数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6A7C12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Calibri" w:cs="宋体"/>
                <w:kern w:val="0"/>
                <w:highlight w:val="none"/>
                <w:lang w:val="en-US" w:eastAsia="zh-CN"/>
              </w:rPr>
              <w:t>1</w:t>
            </w:r>
            <w:r>
              <w:rPr>
                <w:rFonts w:hint="eastAsia" w:ascii="宋体" w:hAnsi="Calibri" w:cs="宋体"/>
                <w:kern w:val="0"/>
                <w:highlight w:val="none"/>
              </w:rPr>
              <w:t>个包</w:t>
            </w:r>
          </w:p>
        </w:tc>
      </w:tr>
      <w:tr w14:paraId="64A54AC0">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2A2555BB">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8</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675092C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2D4885B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详见</w:t>
            </w:r>
            <w:r>
              <w:rPr>
                <w:rFonts w:hint="eastAsia" w:ascii="宋体" w:hAnsi="宋体" w:cs="宋体"/>
                <w:highlight w:val="none"/>
                <w:lang w:val="zh-CN"/>
              </w:rPr>
              <w:t>磋商文件</w:t>
            </w:r>
            <w:r>
              <w:rPr>
                <w:rFonts w:hint="eastAsia" w:ascii="宋体" w:hAnsi="宋体" w:cs="宋体"/>
                <w:kern w:val="0"/>
                <w:highlight w:val="none"/>
                <w:lang w:val="zh-CN"/>
              </w:rPr>
              <w:t>第六部分</w:t>
            </w:r>
          </w:p>
        </w:tc>
      </w:tr>
      <w:tr w14:paraId="39BC6D70">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872B0BF">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9</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ABE4740">
            <w:pPr>
              <w:autoSpaceDE w:val="0"/>
              <w:autoSpaceDN w:val="0"/>
              <w:adjustRightInd w:val="0"/>
              <w:spacing w:line="276" w:lineRule="auto"/>
              <w:ind w:firstLine="0" w:firstLineChars="0"/>
              <w:rPr>
                <w:rFonts w:ascii="宋体" w:hAnsi="宋体" w:cs="宋体"/>
                <w:kern w:val="0"/>
                <w:highlight w:val="none"/>
                <w:lang w:val="zh-CN"/>
              </w:rPr>
            </w:pPr>
          </w:p>
          <w:p w14:paraId="7043F340">
            <w:pPr>
              <w:autoSpaceDE w:val="0"/>
              <w:autoSpaceDN w:val="0"/>
              <w:adjustRightInd w:val="0"/>
              <w:spacing w:line="276" w:lineRule="auto"/>
              <w:ind w:firstLine="0" w:firstLineChars="0"/>
              <w:rPr>
                <w:rFonts w:ascii="宋体" w:hAnsi="宋体" w:cs="宋体"/>
                <w:kern w:val="0"/>
                <w:highlight w:val="none"/>
                <w:lang w:val="zh-CN"/>
              </w:rPr>
            </w:pPr>
          </w:p>
          <w:p w14:paraId="661A5F29">
            <w:pPr>
              <w:autoSpaceDE w:val="0"/>
              <w:autoSpaceDN w:val="0"/>
              <w:adjustRightInd w:val="0"/>
              <w:spacing w:line="276" w:lineRule="auto"/>
              <w:ind w:firstLine="0" w:firstLineChars="0"/>
              <w:rPr>
                <w:rFonts w:ascii="宋体" w:hAnsi="宋体" w:cs="宋体"/>
                <w:kern w:val="0"/>
                <w:highlight w:val="none"/>
                <w:lang w:val="zh-CN"/>
              </w:rPr>
            </w:pPr>
          </w:p>
          <w:p w14:paraId="2F9529F9">
            <w:pPr>
              <w:autoSpaceDE w:val="0"/>
              <w:autoSpaceDN w:val="0"/>
              <w:adjustRightInd w:val="0"/>
              <w:spacing w:line="276" w:lineRule="auto"/>
              <w:ind w:firstLine="0" w:firstLineChars="0"/>
              <w:rPr>
                <w:rFonts w:ascii="宋体" w:hAnsi="宋体" w:cs="宋体"/>
                <w:kern w:val="0"/>
                <w:highlight w:val="none"/>
                <w:lang w:val="zh-CN"/>
              </w:rPr>
            </w:pPr>
          </w:p>
          <w:p w14:paraId="67FA38B4">
            <w:pPr>
              <w:autoSpaceDE w:val="0"/>
              <w:autoSpaceDN w:val="0"/>
              <w:adjustRightInd w:val="0"/>
              <w:spacing w:line="276" w:lineRule="auto"/>
              <w:ind w:firstLine="0" w:firstLineChars="0"/>
              <w:rPr>
                <w:rFonts w:ascii="宋体" w:hAnsi="宋体" w:cs="宋体"/>
                <w:kern w:val="0"/>
                <w:highlight w:val="none"/>
                <w:lang w:val="zh-CN"/>
              </w:rPr>
            </w:pPr>
          </w:p>
          <w:p w14:paraId="652F0739">
            <w:pPr>
              <w:autoSpaceDE w:val="0"/>
              <w:autoSpaceDN w:val="0"/>
              <w:adjustRightInd w:val="0"/>
              <w:spacing w:line="276" w:lineRule="auto"/>
              <w:ind w:firstLine="0" w:firstLineChars="0"/>
              <w:rPr>
                <w:rFonts w:ascii="宋体" w:hAnsi="宋体" w:cs="宋体"/>
                <w:kern w:val="0"/>
                <w:highlight w:val="none"/>
                <w:lang w:val="zh-CN"/>
              </w:rPr>
            </w:pPr>
          </w:p>
          <w:p w14:paraId="455F48E1">
            <w:pPr>
              <w:autoSpaceDE w:val="0"/>
              <w:autoSpaceDN w:val="0"/>
              <w:adjustRightInd w:val="0"/>
              <w:spacing w:line="276" w:lineRule="auto"/>
              <w:ind w:firstLine="0" w:firstLineChars="0"/>
              <w:rPr>
                <w:rFonts w:ascii="宋体" w:hAnsi="宋体" w:cs="宋体"/>
                <w:kern w:val="0"/>
                <w:highlight w:val="none"/>
                <w:lang w:val="zh-CN"/>
              </w:rPr>
            </w:pPr>
          </w:p>
          <w:p w14:paraId="4F75B5D5">
            <w:pPr>
              <w:autoSpaceDE w:val="0"/>
              <w:autoSpaceDN w:val="0"/>
              <w:adjustRightInd w:val="0"/>
              <w:spacing w:line="276" w:lineRule="auto"/>
              <w:ind w:firstLine="0" w:firstLineChars="0"/>
              <w:rPr>
                <w:rFonts w:ascii="宋体" w:hAnsi="宋体" w:cs="宋体"/>
                <w:kern w:val="0"/>
                <w:highlight w:val="none"/>
                <w:lang w:val="zh-CN"/>
              </w:rPr>
            </w:pPr>
          </w:p>
          <w:p w14:paraId="237668E9">
            <w:pPr>
              <w:autoSpaceDE w:val="0"/>
              <w:autoSpaceDN w:val="0"/>
              <w:adjustRightInd w:val="0"/>
              <w:spacing w:line="276" w:lineRule="auto"/>
              <w:ind w:firstLine="0" w:firstLineChars="0"/>
              <w:rPr>
                <w:rFonts w:ascii="宋体" w:hAnsi="宋体" w:cs="宋体"/>
                <w:kern w:val="0"/>
                <w:highlight w:val="none"/>
                <w:lang w:val="zh-CN"/>
              </w:rPr>
            </w:pPr>
          </w:p>
          <w:p w14:paraId="1F02EAC5">
            <w:pPr>
              <w:autoSpaceDE w:val="0"/>
              <w:autoSpaceDN w:val="0"/>
              <w:adjustRightInd w:val="0"/>
              <w:spacing w:line="276" w:lineRule="auto"/>
              <w:ind w:firstLine="0" w:firstLineChars="0"/>
              <w:rPr>
                <w:rFonts w:ascii="宋体" w:hAnsi="宋体" w:cs="宋体"/>
                <w:kern w:val="0"/>
                <w:highlight w:val="none"/>
                <w:lang w:val="zh-CN"/>
              </w:rPr>
            </w:pPr>
          </w:p>
          <w:p w14:paraId="727B996E">
            <w:pPr>
              <w:autoSpaceDE w:val="0"/>
              <w:autoSpaceDN w:val="0"/>
              <w:adjustRightInd w:val="0"/>
              <w:spacing w:line="276" w:lineRule="auto"/>
              <w:ind w:firstLine="0" w:firstLineChars="0"/>
              <w:rPr>
                <w:rFonts w:ascii="宋体" w:hAnsi="宋体" w:cs="宋体"/>
                <w:kern w:val="0"/>
                <w:highlight w:val="none"/>
                <w:lang w:val="zh-CN"/>
              </w:rPr>
            </w:pPr>
          </w:p>
          <w:p w14:paraId="0E2457AD">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供应商资格条件</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0F8708">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1、应具备《政府采购法》第22条所规定的条件：</w:t>
            </w:r>
          </w:p>
          <w:p w14:paraId="45B7B54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(1)供应商的营业执照等证明文件，自然人的身份证明；</w:t>
            </w:r>
          </w:p>
          <w:p w14:paraId="3E04493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(2)财务状况报告和依法缴纳税收和社会保障资金的相关材料；</w:t>
            </w:r>
          </w:p>
          <w:p w14:paraId="3C347BB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(3)具备履行合同所必须的设备和专业技术能力的证明材料；</w:t>
            </w:r>
          </w:p>
          <w:p w14:paraId="5A50B50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(4)参加政府采购活动前3年内在经营活动中没有重大违法记录的书面声明；</w:t>
            </w:r>
          </w:p>
          <w:p w14:paraId="487355F7">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(5)具备法律、行政法规规定的其他条件的证明材料。</w:t>
            </w:r>
          </w:p>
          <w:p w14:paraId="0CA28921">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54D0584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3、单位负责人为同一人或者存在直接控股、管理关系的不同供应商，不得参加同一合同项下的政府采购活动。否则，皆取消投标资格（提供承诺函）。</w:t>
            </w:r>
          </w:p>
          <w:p w14:paraId="4E1C6EC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4、为本采购项目提供整体设计、规范编制或者项目管理、监理、检测等服务的供应商，不得再参加该采购项目的其他采购活动（提供承诺函）。</w:t>
            </w:r>
          </w:p>
          <w:p w14:paraId="65735D7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5、本项目不接受供应商以联合体方式进行投标。</w:t>
            </w:r>
          </w:p>
          <w:p w14:paraId="0961D655">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6、</w:t>
            </w:r>
            <w:r>
              <w:rPr>
                <w:rFonts w:hint="eastAsia" w:ascii="宋体" w:hAnsi="Cambria" w:cs="宋体"/>
                <w:kern w:val="0"/>
                <w:szCs w:val="22"/>
                <w:highlight w:val="none"/>
                <w:lang w:val="en-US" w:eastAsia="zh-CN"/>
              </w:rPr>
              <w:t>供应商</w:t>
            </w:r>
            <w:r>
              <w:rPr>
                <w:rFonts w:hint="eastAsia" w:ascii="宋体" w:hAnsi="Cambria" w:cs="宋体"/>
                <w:kern w:val="0"/>
                <w:szCs w:val="22"/>
                <w:highlight w:val="none"/>
                <w:lang w:val="zh-CN"/>
              </w:rPr>
              <w:t>必须具备建筑工程施工总承包三级</w:t>
            </w:r>
            <w:r>
              <w:rPr>
                <w:rFonts w:hint="eastAsia" w:ascii="宋体" w:hAnsi="Cambria" w:cs="宋体"/>
                <w:kern w:val="0"/>
                <w:szCs w:val="22"/>
                <w:highlight w:val="none"/>
                <w:lang w:val="en-US" w:eastAsia="zh-CN"/>
              </w:rPr>
              <w:t>及</w:t>
            </w:r>
            <w:r>
              <w:rPr>
                <w:rFonts w:hint="eastAsia" w:ascii="宋体" w:hAnsi="Cambria" w:cs="宋体"/>
                <w:kern w:val="0"/>
                <w:szCs w:val="22"/>
                <w:highlight w:val="none"/>
                <w:lang w:val="zh-CN"/>
              </w:rPr>
              <w:t>以上(含三级)资质，同时应具备有效的安全生产许可证。</w:t>
            </w:r>
          </w:p>
          <w:p w14:paraId="76940DD3">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7、委派项目负责人须具备建筑工程专业贰级及以上注册建造师执业资格，具备有效的安全生产考核合格证，</w:t>
            </w:r>
            <w:r>
              <w:rPr>
                <w:rFonts w:hint="eastAsia" w:ascii="宋体" w:hAnsi="Cambria" w:eastAsia="宋体" w:cs="宋体"/>
                <w:color w:val="auto"/>
                <w:kern w:val="0"/>
                <w:szCs w:val="22"/>
                <w:highlight w:val="none"/>
                <w:lang w:val="en-US" w:eastAsia="zh-CN"/>
              </w:rPr>
              <w:t>项目经理需提供无在建项目承诺。</w:t>
            </w:r>
          </w:p>
          <w:p w14:paraId="68DCF2E3">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8、其他要求：</w:t>
            </w:r>
          </w:p>
          <w:p w14:paraId="31EAEA91">
            <w:pPr>
              <w:spacing w:line="360" w:lineRule="auto"/>
              <w:ind w:firstLine="0" w:firstLineChars="0"/>
              <w:rPr>
                <w:rFonts w:ascii="宋体" w:hAnsi="Cambria" w:cs="宋体"/>
                <w:kern w:val="0"/>
                <w:szCs w:val="22"/>
                <w:highlight w:val="none"/>
                <w:lang w:val="zh-CN"/>
              </w:rPr>
            </w:pPr>
            <w:r>
              <w:rPr>
                <w:rFonts w:hint="eastAsia" w:ascii="宋体" w:hAnsi="Cambria" w:cs="宋体"/>
                <w:kern w:val="0"/>
                <w:szCs w:val="22"/>
                <w:highlight w:val="none"/>
                <w:lang w:val="zh-CN"/>
              </w:rPr>
              <w:t>（</w:t>
            </w:r>
            <w:r>
              <w:rPr>
                <w:rFonts w:ascii="宋体" w:hAnsi="Cambria" w:cs="宋体"/>
                <w:kern w:val="0"/>
                <w:szCs w:val="22"/>
                <w:highlight w:val="none"/>
                <w:lang w:val="zh-CN"/>
              </w:rPr>
              <w:t>1)</w:t>
            </w:r>
            <w:r>
              <w:rPr>
                <w:rFonts w:hint="eastAsia" w:ascii="宋体" w:hAnsi="Cambria" w:cs="宋体"/>
                <w:kern w:val="0"/>
                <w:szCs w:val="22"/>
                <w:highlight w:val="none"/>
                <w:lang w:val="zh-CN"/>
              </w:rPr>
              <w:t>省外企业需提供有效的青海省省外建设工程企业信息登记册。</w:t>
            </w:r>
          </w:p>
          <w:p w14:paraId="29319F16">
            <w:pPr>
              <w:spacing w:line="360" w:lineRule="auto"/>
              <w:ind w:firstLine="0" w:firstLineChars="0"/>
              <w:rPr>
                <w:rFonts w:hAnsi="Calibri" w:cs="宋体"/>
                <w:kern w:val="0"/>
                <w:szCs w:val="24"/>
                <w:highlight w:val="none"/>
              </w:rPr>
            </w:pPr>
            <w:r>
              <w:rPr>
                <w:rFonts w:hint="eastAsia" w:hAnsi="Cambria" w:cs="宋体"/>
                <w:kern w:val="0"/>
                <w:szCs w:val="22"/>
                <w:highlight w:val="none"/>
                <w:lang w:val="zh-CN"/>
              </w:rPr>
              <w:t>（2）本项目专门面向中小企业。（需提供中小企业声明函）。</w:t>
            </w:r>
          </w:p>
        </w:tc>
      </w:tr>
      <w:tr w14:paraId="0031E73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052D635">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0</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4B23053">
            <w:pPr>
              <w:autoSpaceDE w:val="0"/>
              <w:autoSpaceDN w:val="0"/>
              <w:spacing w:line="360" w:lineRule="auto"/>
              <w:ind w:firstLine="0" w:firstLineChars="0"/>
              <w:rPr>
                <w:rFonts w:ascii="宋体" w:hAnsi="宋体" w:cs="宋体"/>
                <w:b/>
                <w:bCs/>
                <w:highlight w:val="none"/>
                <w:lang w:val="zh-CN"/>
              </w:rPr>
            </w:pPr>
            <w:r>
              <w:rPr>
                <w:rFonts w:hint="eastAsia" w:ascii="宋体" w:hAnsi="宋体" w:cs="宋体"/>
                <w:bCs/>
                <w:highlight w:val="none"/>
              </w:rPr>
              <w:t>响应</w:t>
            </w:r>
            <w:r>
              <w:rPr>
                <w:rFonts w:hint="eastAsia" w:ascii="宋体" w:hAnsi="宋体" w:cs="宋体"/>
                <w:kern w:val="0"/>
                <w:highlight w:val="none"/>
                <w:lang w:val="zh-CN"/>
              </w:rPr>
              <w:t>文件编制要求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15810235">
            <w:pPr>
              <w:autoSpaceDE w:val="0"/>
              <w:autoSpaceDN w:val="0"/>
              <w:adjustRightInd w:val="0"/>
              <w:spacing w:line="276" w:lineRule="auto"/>
              <w:ind w:firstLine="0" w:firstLineChars="0"/>
              <w:rPr>
                <w:rFonts w:ascii="宋体" w:hAnsi="宋体" w:cs="宋体"/>
                <w:kern w:val="0"/>
                <w:highlight w:val="none"/>
                <w:lang w:val="zh-CN"/>
              </w:rPr>
            </w:pPr>
            <w:r>
              <w:rPr>
                <w:rFonts w:hint="eastAsia"/>
                <w:highlight w:val="none"/>
                <w:lang w:val="zh-CN"/>
              </w:rPr>
              <w:t>电子</w:t>
            </w:r>
            <w:r>
              <w:rPr>
                <w:rFonts w:hint="eastAsia"/>
                <w:highlight w:val="none"/>
                <w:lang w:val="en-US" w:eastAsia="zh-CN"/>
              </w:rPr>
              <w:t>响应</w:t>
            </w:r>
            <w:r>
              <w:rPr>
                <w:rFonts w:hint="eastAsia"/>
                <w:highlight w:val="none"/>
                <w:lang w:val="zh-CN"/>
              </w:rPr>
              <w:t>文件编制要求按政采云平台操作要求上传。</w:t>
            </w:r>
          </w:p>
        </w:tc>
      </w:tr>
      <w:tr w14:paraId="29E0A9AD">
        <w:tblPrEx>
          <w:tblCellMar>
            <w:top w:w="0" w:type="dxa"/>
            <w:left w:w="108" w:type="dxa"/>
            <w:bottom w:w="0" w:type="dxa"/>
            <w:right w:w="108" w:type="dxa"/>
          </w:tblCellMar>
        </w:tblPrEx>
        <w:trPr>
          <w:trHeight w:val="68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6980838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9733C75">
            <w:pPr>
              <w:autoSpaceDE w:val="0"/>
              <w:autoSpaceDN w:val="0"/>
              <w:spacing w:line="360" w:lineRule="auto"/>
              <w:ind w:firstLine="0" w:firstLineChars="0"/>
              <w:rPr>
                <w:rFonts w:ascii="宋体" w:hAnsi="宋体" w:cs="宋体"/>
                <w:bCs/>
                <w:highlight w:val="none"/>
              </w:rPr>
            </w:pPr>
            <w:r>
              <w:rPr>
                <w:rFonts w:hint="eastAsia" w:ascii="宋体" w:hAnsi="宋体" w:cs="宋体"/>
                <w:bCs/>
                <w:highlight w:val="none"/>
              </w:rPr>
              <w:t>工程质量及工期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4072BEF5">
            <w:pPr>
              <w:autoSpaceDE w:val="0"/>
              <w:autoSpaceDN w:val="0"/>
              <w:adjustRightInd w:val="0"/>
              <w:spacing w:line="276" w:lineRule="auto"/>
              <w:ind w:firstLine="0" w:firstLineChars="0"/>
              <w:rPr>
                <w:rFonts w:hint="default" w:ascii="宋体" w:hAnsi="宋体" w:cs="宋体"/>
                <w:kern w:val="0"/>
                <w:highlight w:val="none"/>
                <w:lang w:val="en-US"/>
              </w:rPr>
            </w:pPr>
            <w:r>
              <w:rPr>
                <w:rFonts w:ascii="宋体" w:hAnsi="宋体" w:cs="宋体"/>
                <w:kern w:val="0"/>
                <w:highlight w:val="none"/>
                <w:lang w:val="zh-CN"/>
              </w:rPr>
              <w:t>工期</w:t>
            </w:r>
            <w:r>
              <w:rPr>
                <w:rFonts w:ascii="宋体" w:hAnsi="宋体" w:cs="宋体"/>
                <w:kern w:val="0"/>
                <w:highlight w:val="none"/>
              </w:rPr>
              <w:t>：</w:t>
            </w:r>
            <w:r>
              <w:rPr>
                <w:rFonts w:hint="eastAsia" w:ascii="宋体" w:hAnsi="宋体"/>
                <w:highlight w:val="none"/>
                <w:lang w:val="en-US" w:eastAsia="zh-CN"/>
              </w:rPr>
              <w:t>45日历日</w:t>
            </w:r>
          </w:p>
          <w:p w14:paraId="3C71A77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工程质量：一次性交验合格</w:t>
            </w:r>
          </w:p>
        </w:tc>
      </w:tr>
      <w:tr w14:paraId="1D6946AA">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5EE7C112">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2</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143A6C35">
            <w:pPr>
              <w:spacing w:line="360" w:lineRule="auto"/>
              <w:ind w:firstLine="0" w:firstLineChars="0"/>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D98FC0F">
            <w:pPr>
              <w:autoSpaceDE w:val="0"/>
              <w:autoSpaceDN w:val="0"/>
              <w:adjustRightInd w:val="0"/>
              <w:spacing w:line="276" w:lineRule="auto"/>
              <w:ind w:firstLine="0" w:firstLineChars="0"/>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67FC88C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72DB8F5">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3</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04932F2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提交响应文件截止时间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DA3FD96">
            <w:pPr>
              <w:ind w:firstLine="0" w:firstLineChars="0"/>
              <w:jc w:val="left"/>
              <w:rPr>
                <w:highlight w:val="none"/>
              </w:rPr>
            </w:pPr>
            <w:r>
              <w:rPr>
                <w:rFonts w:hint="eastAsia" w:ascii="宋体" w:hAnsi="Calibri" w:cs="宋体"/>
                <w:kern w:val="0"/>
                <w:highlight w:val="none"/>
                <w:lang w:val="zh-CN"/>
              </w:rPr>
              <w:t>2025年07月14日09时30分（北京时间）</w:t>
            </w:r>
          </w:p>
        </w:tc>
      </w:tr>
      <w:tr w14:paraId="5B6955FE">
        <w:tblPrEx>
          <w:tblCellMar>
            <w:top w:w="0" w:type="dxa"/>
            <w:left w:w="108" w:type="dxa"/>
            <w:bottom w:w="0" w:type="dxa"/>
            <w:right w:w="108" w:type="dxa"/>
          </w:tblCellMar>
        </w:tblPrEx>
        <w:trPr>
          <w:trHeight w:val="9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C0DBF5A">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4</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00F80A3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响应文件开启时间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D5E62A8">
            <w:pPr>
              <w:ind w:firstLine="0" w:firstLineChars="0"/>
              <w:jc w:val="left"/>
              <w:rPr>
                <w:highlight w:val="none"/>
              </w:rPr>
            </w:pPr>
            <w:r>
              <w:rPr>
                <w:rFonts w:hint="eastAsia" w:ascii="宋体" w:hAnsi="Calibri" w:cs="宋体"/>
                <w:kern w:val="0"/>
                <w:highlight w:val="none"/>
                <w:lang w:val="zh-CN"/>
              </w:rPr>
              <w:t>2025年07月14日09时30分（北京时间）</w:t>
            </w:r>
          </w:p>
        </w:tc>
      </w:tr>
      <w:tr w14:paraId="2B5E1742">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68F7A13">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5</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530F0CB">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提交响应文件地点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6EDF487">
            <w:pPr>
              <w:autoSpaceDE w:val="0"/>
              <w:autoSpaceDN w:val="0"/>
              <w:spacing w:line="320" w:lineRule="exact"/>
              <w:ind w:firstLine="0" w:firstLineChars="0"/>
              <w:rPr>
                <w:rFonts w:ascii="宋体" w:hAnsi="宋体" w:cs="宋体"/>
                <w:highlight w:val="none"/>
              </w:rPr>
            </w:pPr>
            <w:r>
              <w:rPr>
                <w:rFonts w:hint="eastAsia" w:ascii="宋体" w:hAnsi="宋体" w:cs="宋体"/>
                <w:color w:val="000000"/>
                <w:highlight w:val="none"/>
              </w:rPr>
              <w:t>在政采云平台（https://www.zcygov.cn/）递交，进行线上解密。 </w:t>
            </w:r>
          </w:p>
        </w:tc>
      </w:tr>
      <w:tr w14:paraId="6DF5DD85">
        <w:tblPrEx>
          <w:tblCellMar>
            <w:top w:w="0" w:type="dxa"/>
            <w:left w:w="108" w:type="dxa"/>
            <w:bottom w:w="0" w:type="dxa"/>
            <w:right w:w="108" w:type="dxa"/>
          </w:tblCellMar>
        </w:tblPrEx>
        <w:trPr>
          <w:trHeight w:val="74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0549ED5">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16</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149C5B1">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答疑澄清方式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18AC816">
            <w:pPr>
              <w:autoSpaceDE w:val="0"/>
              <w:autoSpaceDN w:val="0"/>
              <w:adjustRightInd w:val="0"/>
              <w:spacing w:line="276" w:lineRule="auto"/>
              <w:ind w:left="0" w:leftChars="0" w:firstLine="0" w:firstLineChars="0"/>
              <w:rPr>
                <w:rFonts w:hint="eastAsia" w:ascii="宋体" w:hAnsi="宋体" w:cs="宋体"/>
                <w:bCs/>
                <w:highlight w:val="none"/>
              </w:rPr>
            </w:pPr>
            <w:r>
              <w:rPr>
                <w:rFonts w:hint="eastAsia" w:ascii="宋体" w:hAnsi="宋体" w:cs="宋体"/>
                <w:bCs/>
                <w:highlight w:val="none"/>
              </w:rPr>
              <w:t>线上答疑。</w:t>
            </w:r>
          </w:p>
          <w:p w14:paraId="183FCBF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val="en-US"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val="en-US"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B4013E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5FADBF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17</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317F4C9C">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代理服务费收取</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7E7523F">
            <w:pPr>
              <w:autoSpaceDE w:val="0"/>
              <w:autoSpaceDN w:val="0"/>
              <w:adjustRightInd w:val="0"/>
              <w:spacing w:line="276" w:lineRule="auto"/>
              <w:ind w:left="0" w:leftChars="0" w:firstLine="0" w:firstLineChars="0"/>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44B13A6F">
            <w:pPr>
              <w:autoSpaceDE w:val="0"/>
              <w:autoSpaceDN w:val="0"/>
              <w:adjustRightInd w:val="0"/>
              <w:spacing w:line="276" w:lineRule="auto"/>
              <w:ind w:firstLine="0" w:firstLineChars="0"/>
              <w:rPr>
                <w:rFonts w:hint="default" w:ascii="宋体" w:hAnsi="宋体" w:eastAsia="宋体" w:cs="宋体"/>
                <w:highlight w:val="none"/>
                <w:lang w:val="en-US" w:eastAsia="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hAnsi="宋体" w:cs="宋体"/>
                <w:b/>
                <w:highlight w:val="none"/>
                <w:lang w:val="zh-CN"/>
              </w:rPr>
              <w:t>最终服务费低于5000元则按5000元收取。</w:t>
            </w:r>
          </w:p>
        </w:tc>
      </w:tr>
      <w:tr w14:paraId="67C7347A">
        <w:tblPrEx>
          <w:tblCellMar>
            <w:top w:w="0" w:type="dxa"/>
            <w:left w:w="108" w:type="dxa"/>
            <w:bottom w:w="0" w:type="dxa"/>
            <w:right w:w="108" w:type="dxa"/>
          </w:tblCellMar>
        </w:tblPrEx>
        <w:trPr>
          <w:trHeight w:val="492"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6A5EB98">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18</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7B7A405">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合同签订有效期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400BD6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自成交通知书发出之日起</w:t>
            </w:r>
            <w:r>
              <w:rPr>
                <w:rFonts w:ascii="宋体" w:hAnsi="宋体" w:cs="Calibri"/>
                <w:kern w:val="0"/>
                <w:highlight w:val="none"/>
              </w:rPr>
              <w:t>30</w:t>
            </w:r>
            <w:r>
              <w:rPr>
                <w:rFonts w:hint="eastAsia" w:ascii="宋体" w:hAnsi="宋体" w:cs="宋体"/>
                <w:kern w:val="0"/>
                <w:highlight w:val="none"/>
                <w:lang w:val="zh-CN"/>
              </w:rPr>
              <w:t>日内与采购人签订合同。</w:t>
            </w:r>
          </w:p>
        </w:tc>
      </w:tr>
      <w:tr w14:paraId="575593D9">
        <w:tblPrEx>
          <w:tblCellMar>
            <w:top w:w="0" w:type="dxa"/>
            <w:left w:w="108" w:type="dxa"/>
            <w:bottom w:w="0" w:type="dxa"/>
            <w:right w:w="108" w:type="dxa"/>
          </w:tblCellMar>
        </w:tblPrEx>
        <w:trPr>
          <w:trHeight w:val="71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FDCC323">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19</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2E2F3D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CC1185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14:paraId="5725CDD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lang w:val="zh-CN"/>
              </w:rPr>
              <w:t>采购代理机构留存</w:t>
            </w:r>
            <w:r>
              <w:rPr>
                <w:rFonts w:hint="eastAsia" w:ascii="宋体" w:hAnsi="宋体" w:cs="宋体"/>
                <w:b/>
                <w:bCs/>
                <w:highlight w:val="none"/>
                <w:lang w:val="zh-CN"/>
              </w:rPr>
              <w:t>贰</w:t>
            </w:r>
            <w:r>
              <w:rPr>
                <w:rFonts w:hint="eastAsia" w:ascii="宋体" w:hAnsi="宋体" w:cs="宋体"/>
                <w:bCs/>
                <w:highlight w:val="none"/>
                <w:lang w:val="zh-CN"/>
              </w:rPr>
              <w:t>份备案。</w:t>
            </w:r>
          </w:p>
        </w:tc>
      </w:tr>
      <w:tr w14:paraId="5E572DBE">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52C5F011">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0</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6610D558">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bCs/>
                <w:highlight w:val="none"/>
              </w:rPr>
              <w:t>磋商有效期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45FCB5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highlight w:val="none"/>
              </w:rPr>
              <w:t>磋商有效期为自磋商开始之日起60天</w:t>
            </w:r>
            <w:r>
              <w:rPr>
                <w:rFonts w:hint="eastAsia" w:ascii="宋体" w:hAnsi="宋体" w:cs="宋体"/>
                <w:kern w:val="0"/>
                <w:highlight w:val="none"/>
                <w:lang w:val="zh-CN"/>
              </w:rPr>
              <w:t>。</w:t>
            </w:r>
          </w:p>
        </w:tc>
      </w:tr>
      <w:tr w14:paraId="09BEDF72">
        <w:tblPrEx>
          <w:tblCellMar>
            <w:top w:w="0" w:type="dxa"/>
            <w:left w:w="108" w:type="dxa"/>
            <w:bottom w:w="0" w:type="dxa"/>
            <w:right w:w="108" w:type="dxa"/>
          </w:tblCellMar>
        </w:tblPrEx>
        <w:trPr>
          <w:trHeight w:val="566"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AFB057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21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58292FA">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其他事项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688325">
            <w:pPr>
              <w:autoSpaceDE w:val="0"/>
              <w:autoSpaceDN w:val="0"/>
              <w:adjustRightInd w:val="0"/>
              <w:spacing w:line="360" w:lineRule="auto"/>
              <w:ind w:firstLine="0" w:firstLineChars="0"/>
              <w:rPr>
                <w:rFonts w:hint="eastAsia"/>
                <w:highlight w:val="none"/>
                <w:lang w:val="zh-CN"/>
              </w:rPr>
            </w:pPr>
            <w:r>
              <w:rPr>
                <w:rFonts w:hint="eastAsia"/>
                <w:highlight w:val="none"/>
                <w:lang w:val="zh-CN"/>
              </w:rPr>
              <w:t>1、本次磋商采用线上提交响应文件的方式进行采购，线上投标文件必须在投标文件递交截止时间前上传平台。</w:t>
            </w:r>
          </w:p>
          <w:p w14:paraId="0738A87F">
            <w:pPr>
              <w:autoSpaceDE w:val="0"/>
              <w:autoSpaceDN w:val="0"/>
              <w:adjustRightInd w:val="0"/>
              <w:spacing w:line="360" w:lineRule="auto"/>
              <w:ind w:firstLine="0" w:firstLineChars="0"/>
              <w:rPr>
                <w:rFonts w:hint="eastAsia"/>
                <w:highlight w:val="none"/>
                <w:lang w:val="zh-CN"/>
              </w:rPr>
            </w:pPr>
            <w:r>
              <w:rPr>
                <w:rFonts w:hint="eastAsia"/>
                <w:highlight w:val="none"/>
                <w:lang w:val="zh-CN"/>
              </w:rPr>
              <w:t>2、线上电子化开评标系统操作及办理CA锁等相关事宜请咨询政采云：咨询电话：95763。</w:t>
            </w:r>
          </w:p>
          <w:p w14:paraId="78594292">
            <w:pPr>
              <w:autoSpaceDE w:val="0"/>
              <w:autoSpaceDN w:val="0"/>
              <w:adjustRightInd w:val="0"/>
              <w:spacing w:line="360" w:lineRule="auto"/>
              <w:ind w:firstLine="0" w:firstLineChars="0"/>
              <w:rPr>
                <w:highlight w:val="none"/>
                <w:lang w:val="zh-CN"/>
              </w:rPr>
            </w:pPr>
            <w:r>
              <w:rPr>
                <w:rFonts w:hint="eastAsia"/>
                <w:highlight w:val="none"/>
                <w:lang w:val="zh-CN"/>
              </w:rPr>
              <w:t>3、本项目磋商公告在《青海省政府采购网》、《青海省公共资源交易网》、《中国采购与招标网》上发布。以《青海省政府采购网》为准。</w:t>
            </w:r>
          </w:p>
        </w:tc>
      </w:tr>
    </w:tbl>
    <w:p w14:paraId="23B93FA0">
      <w:pPr>
        <w:bidi w:val="0"/>
        <w:rPr>
          <w:highlight w:val="none"/>
        </w:rPr>
      </w:pPr>
      <w:bookmarkStart w:id="5" w:name="_Toc376936727"/>
    </w:p>
    <w:p w14:paraId="3883010E">
      <w:pPr>
        <w:widowControl/>
        <w:spacing w:after="160" w:line="288" w:lineRule="auto"/>
        <w:ind w:left="2160" w:firstLine="0" w:firstLineChars="0"/>
        <w:jc w:val="left"/>
        <w:rPr>
          <w:rFonts w:ascii="宋体"/>
          <w:b/>
          <w:kern w:val="28"/>
          <w:sz w:val="36"/>
          <w:szCs w:val="20"/>
          <w:highlight w:val="none"/>
        </w:rPr>
      </w:pPr>
      <w:r>
        <w:rPr>
          <w:rFonts w:ascii="宋体"/>
          <w:b/>
          <w:kern w:val="28"/>
          <w:sz w:val="36"/>
          <w:szCs w:val="20"/>
          <w:highlight w:val="none"/>
        </w:rPr>
        <w:br w:type="page"/>
      </w:r>
    </w:p>
    <w:p w14:paraId="14428AB3">
      <w:pPr>
        <w:keepNext/>
        <w:keepLines/>
        <w:widowControl/>
        <w:snapToGrid w:val="0"/>
        <w:spacing w:line="400" w:lineRule="atLeast"/>
        <w:ind w:firstLine="0" w:firstLineChars="0"/>
        <w:jc w:val="center"/>
        <w:outlineLvl w:val="0"/>
        <w:rPr>
          <w:rFonts w:ascii="宋体"/>
          <w:b/>
          <w:kern w:val="28"/>
          <w:sz w:val="36"/>
          <w:szCs w:val="20"/>
          <w:highlight w:val="none"/>
        </w:rPr>
      </w:pPr>
      <w:bookmarkStart w:id="6" w:name="_Toc23786"/>
      <w:r>
        <w:rPr>
          <w:rFonts w:hint="eastAsia" w:ascii="宋体"/>
          <w:b/>
          <w:kern w:val="28"/>
          <w:sz w:val="36"/>
          <w:szCs w:val="20"/>
          <w:highlight w:val="none"/>
        </w:rPr>
        <w:t>第三部分  磋商供应商须知</w:t>
      </w:r>
      <w:bookmarkEnd w:id="5"/>
      <w:bookmarkEnd w:id="6"/>
      <w:bookmarkStart w:id="7" w:name="_Toc325725997"/>
    </w:p>
    <w:p w14:paraId="2FBD523F">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8" w:name="_Toc376936728"/>
      <w:bookmarkStart w:id="9" w:name="_Toc2176"/>
      <w:r>
        <w:rPr>
          <w:rFonts w:hint="eastAsia" w:ascii="宋体" w:hAnsi="宋体"/>
          <w:b/>
          <w:bCs/>
          <w:kern w:val="0"/>
          <w:sz w:val="36"/>
          <w:szCs w:val="36"/>
          <w:highlight w:val="none"/>
        </w:rPr>
        <w:t>一、说  明</w:t>
      </w:r>
      <w:bookmarkEnd w:id="7"/>
      <w:bookmarkEnd w:id="8"/>
      <w:bookmarkEnd w:id="9"/>
    </w:p>
    <w:p w14:paraId="3149E7C7">
      <w:pPr>
        <w:widowControl/>
        <w:spacing w:before="100" w:beforeAutospacing="1" w:after="100" w:afterAutospacing="1" w:line="240" w:lineRule="auto"/>
        <w:ind w:firstLine="398" w:firstLineChars="147"/>
        <w:jc w:val="left"/>
        <w:outlineLvl w:val="2"/>
        <w:rPr>
          <w:rFonts w:ascii="宋体" w:hAnsi="宋体"/>
          <w:b/>
          <w:bCs/>
          <w:kern w:val="0"/>
          <w:sz w:val="27"/>
          <w:szCs w:val="27"/>
          <w:highlight w:val="none"/>
        </w:rPr>
      </w:pPr>
      <w:bookmarkStart w:id="10" w:name="_Toc8019"/>
      <w:bookmarkStart w:id="11" w:name="_Toc325725998"/>
      <w:bookmarkStart w:id="12" w:name="_Toc376936729"/>
      <w:r>
        <w:rPr>
          <w:rFonts w:hint="eastAsia" w:ascii="宋体" w:hAnsi="宋体"/>
          <w:b/>
          <w:bCs/>
          <w:kern w:val="0"/>
          <w:sz w:val="27"/>
          <w:szCs w:val="27"/>
          <w:highlight w:val="none"/>
        </w:rPr>
        <w:t>1.适用范围</w:t>
      </w:r>
      <w:bookmarkEnd w:id="10"/>
      <w:bookmarkEnd w:id="11"/>
      <w:bookmarkEnd w:id="12"/>
    </w:p>
    <w:p w14:paraId="20D48D26">
      <w:pPr>
        <w:autoSpaceDE w:val="0"/>
        <w:autoSpaceDN w:val="0"/>
        <w:adjustRightInd w:val="0"/>
        <w:ind w:firstLine="360" w:firstLineChars="150"/>
        <w:rPr>
          <w:rFonts w:ascii="宋体" w:hAnsi="Cambria" w:cs="宋体"/>
          <w:kern w:val="0"/>
          <w:highlight w:val="none"/>
          <w:lang w:val="zh-CN"/>
        </w:rPr>
      </w:pPr>
      <w:r>
        <w:rPr>
          <w:rFonts w:hint="eastAsia" w:ascii="宋体" w:hAnsi="宋体"/>
          <w:color w:val="000000"/>
          <w:highlight w:val="none"/>
        </w:rPr>
        <w:t>1.1本次采购依据</w:t>
      </w:r>
      <w:r>
        <w:rPr>
          <w:rFonts w:hint="eastAsia" w:ascii="宋体" w:hAnsi="Cambria" w:cs="宋体"/>
          <w:kern w:val="0"/>
          <w:highlight w:val="none"/>
          <w:lang w:val="zh-CN"/>
        </w:rPr>
        <w:t>采购人的采购计划</w:t>
      </w:r>
      <w:r>
        <w:rPr>
          <w:rFonts w:hint="eastAsia" w:ascii="宋体" w:hAnsi="宋体"/>
          <w:color w:val="000000"/>
          <w:highlight w:val="none"/>
        </w:rPr>
        <w:t>，仅适用于本竞争性磋商文件（以下简称“磋商文件”）中所叙述的项目。</w:t>
      </w:r>
    </w:p>
    <w:p w14:paraId="3E1EDA54">
      <w:pPr>
        <w:widowControl/>
        <w:spacing w:before="100" w:beforeAutospacing="1" w:after="100" w:afterAutospacing="1" w:line="240" w:lineRule="auto"/>
        <w:ind w:firstLine="542"/>
        <w:jc w:val="left"/>
        <w:outlineLvl w:val="2"/>
        <w:rPr>
          <w:rFonts w:hint="eastAsia" w:ascii="宋体" w:hAnsi="宋体" w:eastAsia="宋体"/>
          <w:b/>
          <w:bCs/>
          <w:kern w:val="0"/>
          <w:sz w:val="27"/>
          <w:szCs w:val="27"/>
          <w:highlight w:val="none"/>
          <w:lang w:eastAsia="zh-CN"/>
        </w:rPr>
      </w:pPr>
      <w:bookmarkStart w:id="13" w:name="_Toc376936730"/>
      <w:bookmarkStart w:id="14" w:name="_Toc325725999"/>
      <w:bookmarkStart w:id="15" w:name="_Toc6729"/>
      <w:r>
        <w:rPr>
          <w:rFonts w:hint="eastAsia" w:ascii="宋体" w:hAnsi="宋体"/>
          <w:b/>
          <w:bCs/>
          <w:kern w:val="0"/>
          <w:sz w:val="27"/>
          <w:szCs w:val="27"/>
          <w:highlight w:val="none"/>
        </w:rPr>
        <w:t>2.采购方式、合格的</w:t>
      </w:r>
      <w:bookmarkEnd w:id="13"/>
      <w:bookmarkEnd w:id="14"/>
      <w:r>
        <w:rPr>
          <w:rFonts w:hint="eastAsia" w:ascii="宋体" w:hAnsi="宋体"/>
          <w:b/>
          <w:bCs/>
          <w:kern w:val="0"/>
          <w:sz w:val="27"/>
          <w:szCs w:val="27"/>
          <w:highlight w:val="none"/>
          <w:lang w:eastAsia="zh-CN"/>
        </w:rPr>
        <w:t>供应商</w:t>
      </w:r>
      <w:bookmarkEnd w:id="15"/>
    </w:p>
    <w:p w14:paraId="7ED5A544">
      <w:pPr>
        <w:tabs>
          <w:tab w:val="left" w:pos="840"/>
        </w:tabs>
        <w:ind w:firstLine="360" w:firstLineChars="150"/>
        <w:rPr>
          <w:rFonts w:ascii="宋体" w:hAnsi="宋体"/>
          <w:b/>
          <w:bCs/>
          <w:color w:val="000000"/>
          <w:highlight w:val="none"/>
          <w:lang w:val="zh-CN"/>
        </w:rPr>
      </w:pPr>
      <w:r>
        <w:rPr>
          <w:rFonts w:ascii="宋体" w:hAnsi="宋体"/>
          <w:color w:val="000000"/>
          <w:highlight w:val="none"/>
          <w:lang w:val="zh-CN"/>
        </w:rPr>
        <w:t>2.1</w:t>
      </w:r>
      <w:r>
        <w:rPr>
          <w:rFonts w:hint="eastAsia" w:ascii="宋体" w:hAnsi="宋体"/>
          <w:color w:val="000000"/>
          <w:highlight w:val="none"/>
          <w:lang w:val="zh-CN"/>
        </w:rPr>
        <w:t>本次招标采取</w:t>
      </w:r>
      <w:r>
        <w:rPr>
          <w:rFonts w:hint="eastAsia" w:ascii="宋体" w:hAnsi="宋体"/>
          <w:color w:val="000000"/>
          <w:highlight w:val="none"/>
        </w:rPr>
        <w:t>竞争性磋商</w:t>
      </w:r>
      <w:r>
        <w:rPr>
          <w:rFonts w:hint="eastAsia" w:ascii="宋体" w:hAnsi="宋体"/>
          <w:color w:val="000000"/>
          <w:highlight w:val="none"/>
          <w:lang w:val="zh-CN"/>
        </w:rPr>
        <w:t>方式。</w:t>
      </w:r>
    </w:p>
    <w:p w14:paraId="0F7F24E2">
      <w:pPr>
        <w:tabs>
          <w:tab w:val="left" w:pos="840"/>
        </w:tabs>
        <w:ind w:firstLine="360" w:firstLineChars="150"/>
        <w:rPr>
          <w:rFonts w:ascii="宋体" w:hAnsi="宋体"/>
          <w:color w:val="000000"/>
          <w:highlight w:val="none"/>
          <w:lang w:val="zh-CN"/>
        </w:rPr>
      </w:pPr>
      <w:r>
        <w:rPr>
          <w:rFonts w:ascii="宋体" w:hAnsi="宋体"/>
          <w:color w:val="000000"/>
          <w:highlight w:val="none"/>
          <w:lang w:val="zh-CN"/>
        </w:rPr>
        <w:t>2.2</w:t>
      </w:r>
      <w:r>
        <w:rPr>
          <w:rFonts w:hint="eastAsia" w:ascii="宋体" w:hAnsi="宋体"/>
          <w:color w:val="000000"/>
          <w:highlight w:val="none"/>
          <w:lang w:val="zh-CN"/>
        </w:rPr>
        <w:t>合格的供应商：详见第一部分</w:t>
      </w:r>
      <w:r>
        <w:rPr>
          <w:rFonts w:hint="eastAsia" w:ascii="宋体" w:hAnsi="宋体"/>
          <w:color w:val="000000"/>
          <w:highlight w:val="none"/>
        </w:rPr>
        <w:t>“</w:t>
      </w:r>
      <w:r>
        <w:rPr>
          <w:rFonts w:hint="eastAsia" w:ascii="宋体" w:hAnsi="Calibri" w:cs="宋体"/>
          <w:kern w:val="0"/>
          <w:highlight w:val="none"/>
          <w:lang w:val="zh-CN"/>
        </w:rPr>
        <w:t>供应商资格条件</w:t>
      </w:r>
      <w:r>
        <w:rPr>
          <w:rFonts w:hint="eastAsia" w:ascii="宋体" w:hAnsi="宋体"/>
          <w:color w:val="000000"/>
          <w:highlight w:val="none"/>
        </w:rPr>
        <w:t>”。</w:t>
      </w:r>
    </w:p>
    <w:p w14:paraId="57E4E4BA">
      <w:pPr>
        <w:tabs>
          <w:tab w:val="left" w:pos="840"/>
        </w:tabs>
        <w:ind w:firstLine="360" w:firstLineChars="150"/>
        <w:rPr>
          <w:rFonts w:ascii="宋体" w:hAnsi="宋体"/>
          <w:color w:val="000000"/>
          <w:highlight w:val="none"/>
        </w:rPr>
      </w:pPr>
    </w:p>
    <w:p w14:paraId="35ED903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6" w:name="_Toc325726000"/>
      <w:bookmarkStart w:id="17" w:name="_Toc1672"/>
      <w:bookmarkStart w:id="18" w:name="_Toc376936731"/>
      <w:r>
        <w:rPr>
          <w:rFonts w:hint="eastAsia" w:ascii="宋体" w:hAnsi="宋体"/>
          <w:b/>
          <w:bCs/>
          <w:kern w:val="0"/>
          <w:sz w:val="27"/>
          <w:szCs w:val="27"/>
          <w:highlight w:val="none"/>
        </w:rPr>
        <w:t>3.磋商费用</w:t>
      </w:r>
      <w:bookmarkEnd w:id="16"/>
      <w:bookmarkEnd w:id="17"/>
      <w:bookmarkEnd w:id="18"/>
    </w:p>
    <w:p w14:paraId="26DE3F0E">
      <w:pPr>
        <w:tabs>
          <w:tab w:val="left" w:pos="840"/>
        </w:tabs>
        <w:ind w:firstLine="360" w:firstLineChars="150"/>
        <w:rPr>
          <w:rFonts w:ascii="宋体" w:hAnsi="宋体"/>
          <w:color w:val="000000"/>
          <w:highlight w:val="none"/>
        </w:rPr>
      </w:pPr>
      <w:r>
        <w:rPr>
          <w:rFonts w:hint="eastAsia" w:ascii="宋体" w:hAnsi="宋体"/>
          <w:color w:val="000000"/>
          <w:highlight w:val="none"/>
          <w:lang w:eastAsia="zh-CN"/>
        </w:rPr>
        <w:t>供应商</w:t>
      </w:r>
      <w:r>
        <w:rPr>
          <w:rFonts w:hint="eastAsia" w:ascii="宋体" w:hAnsi="宋体"/>
          <w:color w:val="000000"/>
          <w:highlight w:val="none"/>
        </w:rPr>
        <w:t>应自愿承担与参加本次投标有关的费用。采购代理机构对</w:t>
      </w:r>
      <w:r>
        <w:rPr>
          <w:rFonts w:hint="eastAsia" w:ascii="宋体" w:hAnsi="宋体"/>
          <w:color w:val="000000"/>
          <w:highlight w:val="none"/>
          <w:lang w:eastAsia="zh-CN"/>
        </w:rPr>
        <w:t>供应商</w:t>
      </w:r>
      <w:r>
        <w:rPr>
          <w:rFonts w:hint="eastAsia" w:ascii="宋体" w:hAnsi="宋体"/>
          <w:color w:val="000000"/>
          <w:highlight w:val="none"/>
        </w:rPr>
        <w:t>发生的费用不承担任何责任。</w:t>
      </w:r>
    </w:p>
    <w:p w14:paraId="59E5E187">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9" w:name="_Toc376936732"/>
      <w:bookmarkStart w:id="20" w:name="_Toc6172"/>
      <w:bookmarkStart w:id="21" w:name="_Toc325726001"/>
      <w:r>
        <w:rPr>
          <w:rFonts w:hint="eastAsia" w:ascii="宋体" w:hAnsi="宋体"/>
          <w:b/>
          <w:bCs/>
          <w:kern w:val="0"/>
          <w:sz w:val="36"/>
          <w:szCs w:val="36"/>
          <w:highlight w:val="none"/>
        </w:rPr>
        <w:t>二、磋商文件说明</w:t>
      </w:r>
      <w:bookmarkEnd w:id="19"/>
      <w:bookmarkEnd w:id="20"/>
      <w:bookmarkEnd w:id="21"/>
    </w:p>
    <w:p w14:paraId="372FC3A2">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2" w:name="_Toc376936733"/>
      <w:bookmarkStart w:id="23" w:name="_Toc22365"/>
      <w:bookmarkStart w:id="24" w:name="_Toc325726002"/>
      <w:r>
        <w:rPr>
          <w:rFonts w:hint="eastAsia" w:ascii="宋体" w:hAnsi="宋体"/>
          <w:b/>
          <w:bCs/>
          <w:kern w:val="0"/>
          <w:sz w:val="27"/>
          <w:szCs w:val="27"/>
          <w:highlight w:val="none"/>
        </w:rPr>
        <w:t>4.磋商文件的构成</w:t>
      </w:r>
      <w:bookmarkEnd w:id="22"/>
      <w:bookmarkEnd w:id="23"/>
      <w:bookmarkEnd w:id="24"/>
    </w:p>
    <w:p w14:paraId="32F79C56">
      <w:pPr>
        <w:ind w:firstLine="480"/>
        <w:rPr>
          <w:rFonts w:ascii="宋体" w:hAnsi="宋体"/>
          <w:highlight w:val="none"/>
        </w:rPr>
      </w:pPr>
      <w:r>
        <w:rPr>
          <w:rFonts w:hint="eastAsia" w:ascii="宋体" w:hAnsi="宋体"/>
          <w:highlight w:val="none"/>
        </w:rPr>
        <w:t>4.1磋商文件包括：</w:t>
      </w:r>
    </w:p>
    <w:p w14:paraId="76D0FF4F">
      <w:pPr>
        <w:autoSpaceDE w:val="0"/>
        <w:autoSpaceDN w:val="0"/>
        <w:adjustRightInd w:val="0"/>
        <w:ind w:firstLine="480"/>
        <w:rPr>
          <w:rFonts w:ascii="宋体" w:hAnsi="Cambria" w:cs="宋体"/>
          <w:kern w:val="0"/>
          <w:highlight w:val="none"/>
          <w:lang w:val="zh-CN"/>
        </w:rPr>
      </w:pPr>
      <w:r>
        <w:rPr>
          <w:rFonts w:hint="eastAsia" w:ascii="宋体" w:hAnsi="宋体"/>
          <w:highlight w:val="none"/>
        </w:rPr>
        <w:t>（</w:t>
      </w:r>
      <w:r>
        <w:rPr>
          <w:rFonts w:ascii="宋体" w:hAnsi="Cambria" w:cs="宋体"/>
          <w:kern w:val="0"/>
          <w:highlight w:val="none"/>
          <w:lang w:val="zh-CN"/>
        </w:rPr>
        <w:t>1</w:t>
      </w:r>
      <w:r>
        <w:rPr>
          <w:rFonts w:hint="eastAsia" w:ascii="宋体" w:hAnsi="Cambria" w:cs="宋体"/>
          <w:kern w:val="0"/>
          <w:highlight w:val="none"/>
          <w:lang w:val="zh-CN"/>
        </w:rPr>
        <w:t>）</w:t>
      </w:r>
      <w:r>
        <w:rPr>
          <w:rFonts w:hint="eastAsia" w:ascii="宋体" w:hAnsi="Cambria" w:cs="宋体"/>
          <w:kern w:val="0"/>
          <w:highlight w:val="none"/>
        </w:rPr>
        <w:t>竞争性磋商邀请</w:t>
      </w:r>
      <w:r>
        <w:rPr>
          <w:rFonts w:hint="eastAsia" w:ascii="宋体" w:hAnsi="Cambria" w:cs="宋体"/>
          <w:kern w:val="0"/>
          <w:highlight w:val="none"/>
          <w:lang w:val="zh-CN"/>
        </w:rPr>
        <w:t>公告</w:t>
      </w:r>
    </w:p>
    <w:p w14:paraId="7814A02D">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w:t>
      </w:r>
      <w:r>
        <w:rPr>
          <w:rFonts w:ascii="宋体" w:hAnsi="Cambria" w:cs="宋体"/>
          <w:kern w:val="0"/>
          <w:highlight w:val="none"/>
          <w:lang w:val="zh-CN"/>
        </w:rPr>
        <w:t>2</w:t>
      </w:r>
      <w:r>
        <w:rPr>
          <w:rFonts w:hint="eastAsia" w:ascii="宋体" w:hAnsi="Cambria" w:cs="宋体"/>
          <w:kern w:val="0"/>
          <w:highlight w:val="none"/>
          <w:lang w:val="zh-CN"/>
        </w:rPr>
        <w:t>）磋商须知前附表</w:t>
      </w:r>
    </w:p>
    <w:p w14:paraId="5C4CBC97">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w:t>
      </w:r>
      <w:r>
        <w:rPr>
          <w:rFonts w:ascii="宋体" w:hAnsi="Cambria" w:cs="宋体"/>
          <w:kern w:val="0"/>
          <w:highlight w:val="none"/>
          <w:lang w:val="zh-CN"/>
        </w:rPr>
        <w:t>3</w:t>
      </w:r>
      <w:r>
        <w:rPr>
          <w:rFonts w:hint="eastAsia" w:ascii="宋体" w:hAnsi="Cambria" w:cs="宋体"/>
          <w:kern w:val="0"/>
          <w:highlight w:val="none"/>
          <w:lang w:val="zh-CN"/>
        </w:rPr>
        <w:t>）磋商供应商须知</w:t>
      </w:r>
    </w:p>
    <w:p w14:paraId="1B8FA234">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（4）青海省政府采购项目合同书范本</w:t>
      </w:r>
    </w:p>
    <w:p w14:paraId="525EA5D3">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（5）磋商</w:t>
      </w:r>
      <w:r>
        <w:rPr>
          <w:rFonts w:hint="eastAsia" w:ascii="宋体" w:hAnsi="Cambria" w:cs="宋体"/>
          <w:kern w:val="0"/>
          <w:highlight w:val="none"/>
        </w:rPr>
        <w:t>响应文件</w:t>
      </w:r>
      <w:r>
        <w:rPr>
          <w:rFonts w:hint="eastAsia" w:ascii="宋体" w:hAnsi="Cambria" w:cs="宋体"/>
          <w:kern w:val="0"/>
          <w:highlight w:val="none"/>
          <w:lang w:val="zh-CN"/>
        </w:rPr>
        <w:t>格式</w:t>
      </w:r>
    </w:p>
    <w:p w14:paraId="01D6CB6B">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（6）磋商及采购项目要求</w:t>
      </w:r>
    </w:p>
    <w:p w14:paraId="7B2042BF">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（7）工程量清单</w:t>
      </w:r>
    </w:p>
    <w:p w14:paraId="3C565DEC">
      <w:pPr>
        <w:ind w:firstLine="480"/>
        <w:rPr>
          <w:rFonts w:ascii="宋体" w:hAnsi="宋体"/>
          <w:highlight w:val="none"/>
        </w:rPr>
      </w:pPr>
      <w:r>
        <w:rPr>
          <w:rFonts w:hint="eastAsia" w:ascii="宋体" w:hAnsi="Cambria" w:cs="宋体"/>
          <w:kern w:val="0"/>
          <w:highlight w:val="none"/>
          <w:lang w:val="zh-CN"/>
        </w:rPr>
        <w:t>（</w:t>
      </w:r>
      <w:r>
        <w:rPr>
          <w:rFonts w:hint="eastAsia" w:ascii="宋体" w:hAnsi="Cambria" w:cs="宋体"/>
          <w:kern w:val="0"/>
          <w:highlight w:val="none"/>
        </w:rPr>
        <w:t>8）</w:t>
      </w:r>
      <w:r>
        <w:rPr>
          <w:rFonts w:hint="eastAsia" w:ascii="宋体" w:hAnsi="Cambria" w:cs="宋体"/>
          <w:kern w:val="0"/>
          <w:highlight w:val="none"/>
          <w:lang w:val="zh-CN"/>
        </w:rPr>
        <w:t>采购过程中发生的澄清、变更和补充文件</w:t>
      </w:r>
    </w:p>
    <w:p w14:paraId="5483C7D3">
      <w:pPr>
        <w:ind w:firstLine="480"/>
        <w:rPr>
          <w:rFonts w:ascii="宋体" w:hAnsi="宋体"/>
          <w:highlight w:val="none"/>
        </w:rPr>
      </w:pPr>
      <w:r>
        <w:rPr>
          <w:rFonts w:hint="eastAsia" w:ascii="宋体" w:hAnsi="宋体"/>
          <w:highlight w:val="none"/>
        </w:rPr>
        <w:t xml:space="preserve">4.2 </w:t>
      </w:r>
      <w:r>
        <w:rPr>
          <w:rFonts w:hint="eastAsia" w:ascii="宋体" w:hAnsi="宋体"/>
          <w:highlight w:val="none"/>
          <w:lang w:eastAsia="zh-CN"/>
        </w:rPr>
        <w:t>供应商</w:t>
      </w:r>
      <w:r>
        <w:rPr>
          <w:rFonts w:hint="eastAsia" w:ascii="宋体" w:hAnsi="宋体"/>
          <w:highlight w:val="none"/>
        </w:rPr>
        <w:t>应认真阅读磋商文件中列示的事项、格式、条款和要求等内容。如果</w:t>
      </w:r>
      <w:r>
        <w:rPr>
          <w:rFonts w:hint="eastAsia" w:ascii="宋体" w:hAnsi="宋体"/>
          <w:highlight w:val="none"/>
          <w:lang w:eastAsia="zh-CN"/>
        </w:rPr>
        <w:t>供应商</w:t>
      </w:r>
      <w:r>
        <w:rPr>
          <w:rFonts w:hint="eastAsia" w:ascii="宋体" w:hAnsi="宋体"/>
          <w:highlight w:val="none"/>
        </w:rPr>
        <w:t>未按磋商文件要求提交全部资料，或者对磋商文件未作出实质性响应的，将视为无效响应）。</w:t>
      </w:r>
    </w:p>
    <w:p w14:paraId="393CE10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5" w:name="_Toc325726003"/>
      <w:bookmarkStart w:id="26" w:name="_Toc376936734"/>
      <w:bookmarkStart w:id="27" w:name="_Toc6354"/>
      <w:r>
        <w:rPr>
          <w:rFonts w:hint="eastAsia" w:ascii="宋体" w:hAnsi="宋体"/>
          <w:b/>
          <w:bCs/>
          <w:kern w:val="0"/>
          <w:sz w:val="27"/>
          <w:szCs w:val="27"/>
          <w:highlight w:val="none"/>
        </w:rPr>
        <w:t>5.磋商文件的</w:t>
      </w:r>
      <w:bookmarkEnd w:id="25"/>
      <w:bookmarkEnd w:id="26"/>
      <w:r>
        <w:rPr>
          <w:rFonts w:hint="eastAsia" w:ascii="宋体" w:hAnsi="宋体"/>
          <w:b/>
          <w:bCs/>
          <w:kern w:val="0"/>
          <w:sz w:val="27"/>
          <w:szCs w:val="27"/>
          <w:highlight w:val="none"/>
        </w:rPr>
        <w:t>质疑</w:t>
      </w:r>
      <w:bookmarkEnd w:id="27"/>
    </w:p>
    <w:p w14:paraId="2ACF4352">
      <w:pPr>
        <w:ind w:firstLine="480"/>
        <w:rPr>
          <w:rFonts w:ascii="宋体" w:hAnsi="宋体"/>
          <w:highlight w:val="none"/>
        </w:rPr>
      </w:pPr>
      <w:bookmarkStart w:id="28" w:name="_Toc325726004"/>
      <w:bookmarkStart w:id="29" w:name="_Toc376936735"/>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137DA259">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0" w:name="_Toc1337"/>
      <w:r>
        <w:rPr>
          <w:rFonts w:hint="eastAsia" w:ascii="宋体" w:hAnsi="宋体"/>
          <w:b/>
          <w:bCs/>
          <w:kern w:val="0"/>
          <w:sz w:val="27"/>
          <w:szCs w:val="27"/>
          <w:highlight w:val="none"/>
        </w:rPr>
        <w:t>6.磋商文件的澄清、修改</w:t>
      </w:r>
      <w:bookmarkEnd w:id="28"/>
      <w:bookmarkEnd w:id="29"/>
      <w:bookmarkEnd w:id="30"/>
    </w:p>
    <w:p w14:paraId="0AFD3F12">
      <w:pPr>
        <w:ind w:firstLine="480"/>
        <w:rPr>
          <w:rFonts w:ascii="宋体" w:hAnsi="宋体"/>
          <w:highlight w:val="none"/>
        </w:rPr>
      </w:pPr>
      <w:r>
        <w:rPr>
          <w:rFonts w:hint="eastAsia" w:ascii="宋体" w:hAnsi="宋体"/>
          <w:highlight w:val="none"/>
        </w:rPr>
        <w:t>6.1 在</w:t>
      </w:r>
      <w:r>
        <w:rPr>
          <w:rFonts w:hint="eastAsia" w:ascii="宋体" w:hAnsi="宋体" w:cs="宋体"/>
          <w:bCs/>
          <w:highlight w:val="none"/>
        </w:rPr>
        <w:t>提交响应文件截止时间</w:t>
      </w:r>
      <w:r>
        <w:rPr>
          <w:rFonts w:hint="eastAsia" w:ascii="宋体" w:hAnsi="宋体"/>
          <w:highlight w:val="none"/>
        </w:rPr>
        <w:t>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44F81535">
      <w:pPr>
        <w:ind w:firstLine="480"/>
        <w:rPr>
          <w:rFonts w:ascii="宋体" w:hAnsi="宋体"/>
          <w:highlight w:val="none"/>
        </w:rPr>
      </w:pPr>
      <w:r>
        <w:rPr>
          <w:rFonts w:hint="eastAsia"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5日前，在青海省政府采购信息网上发布公告；不足5日的，顺延提交首次磋商响应文件的截止时间。该澄清或者修改的内容为磋商文件的组成部分。</w:t>
      </w:r>
    </w:p>
    <w:p w14:paraId="78458A52">
      <w:pPr>
        <w:ind w:firstLine="480"/>
        <w:rPr>
          <w:rFonts w:ascii="宋体" w:hAnsi="宋体"/>
          <w:highlight w:val="none"/>
        </w:rPr>
      </w:pPr>
      <w:r>
        <w:rPr>
          <w:rFonts w:hint="eastAsia" w:ascii="宋体" w:hAnsi="宋体"/>
          <w:highlight w:val="none"/>
        </w:rPr>
        <w:t>6.3在</w:t>
      </w:r>
      <w:r>
        <w:rPr>
          <w:rFonts w:hint="eastAsia" w:ascii="宋体" w:hAnsi="宋体" w:cs="宋体"/>
          <w:bCs/>
          <w:highlight w:val="none"/>
        </w:rPr>
        <w:t>提交响应文件截止时间</w:t>
      </w:r>
      <w:r>
        <w:rPr>
          <w:rFonts w:hint="eastAsia" w:ascii="宋体" w:hAnsi="宋体"/>
          <w:highlight w:val="none"/>
        </w:rPr>
        <w:t>前，采购人或采购代理机构可以视采购具体情况，延长截止时间和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w:t>
      </w:r>
      <w:r>
        <w:rPr>
          <w:rFonts w:hint="eastAsia" w:ascii="宋体" w:hAnsi="宋体"/>
          <w:highlight w:val="none"/>
          <w:lang w:val="en-US" w:eastAsia="zh-CN"/>
        </w:rPr>
        <w:t>开启</w:t>
      </w:r>
      <w:r>
        <w:rPr>
          <w:rFonts w:hint="eastAsia" w:ascii="宋体" w:hAnsi="宋体"/>
          <w:highlight w:val="none"/>
        </w:rPr>
        <w:t>时间的三日前，将变更公告发布在青海省政府采购网上。</w:t>
      </w:r>
    </w:p>
    <w:p w14:paraId="363450A1">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31" w:name="_Toc25187"/>
      <w:bookmarkStart w:id="32" w:name="_Toc325726005"/>
      <w:bookmarkStart w:id="33" w:name="_Toc376936736"/>
      <w:r>
        <w:rPr>
          <w:rFonts w:hint="eastAsia" w:ascii="宋体" w:hAnsi="宋体"/>
          <w:b/>
          <w:bCs/>
          <w:kern w:val="0"/>
          <w:sz w:val="36"/>
          <w:szCs w:val="36"/>
          <w:highlight w:val="none"/>
        </w:rPr>
        <w:t>三、磋商响应文件的编制</w:t>
      </w:r>
      <w:bookmarkEnd w:id="31"/>
      <w:bookmarkEnd w:id="32"/>
      <w:bookmarkEnd w:id="33"/>
    </w:p>
    <w:p w14:paraId="49624585">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 w:name="_Toc376936737"/>
      <w:bookmarkStart w:id="35" w:name="_Toc1462"/>
      <w:bookmarkStart w:id="36" w:name="_Toc325726006"/>
      <w:r>
        <w:rPr>
          <w:rFonts w:hint="eastAsia" w:ascii="宋体" w:hAnsi="宋体"/>
          <w:b/>
          <w:bCs/>
          <w:kern w:val="0"/>
          <w:sz w:val="27"/>
          <w:szCs w:val="27"/>
          <w:highlight w:val="none"/>
        </w:rPr>
        <w:t>7.磋商响应文件的语言及度量衡单位</w:t>
      </w:r>
      <w:bookmarkEnd w:id="34"/>
      <w:bookmarkEnd w:id="35"/>
      <w:bookmarkEnd w:id="36"/>
    </w:p>
    <w:p w14:paraId="208375E4">
      <w:pPr>
        <w:ind w:firstLine="480"/>
        <w:rPr>
          <w:rFonts w:ascii="宋体"/>
          <w:highlight w:val="none"/>
        </w:rPr>
      </w:pPr>
      <w:r>
        <w:rPr>
          <w:rFonts w:hint="eastAsia" w:ascii="宋体" w:hAnsi="宋体"/>
          <w:highlight w:val="none"/>
        </w:rPr>
        <w:t>7.1</w:t>
      </w:r>
      <w:r>
        <w:rPr>
          <w:rFonts w:hint="eastAsia" w:ascii="宋体" w:hAnsi="宋体"/>
          <w:highlight w:val="none"/>
          <w:lang w:eastAsia="zh-CN"/>
        </w:rPr>
        <w:t>供应商</w:t>
      </w:r>
      <w:r>
        <w:rPr>
          <w:rFonts w:hint="eastAsia" w:ascii="宋体" w:hAnsi="宋体"/>
          <w:highlight w:val="none"/>
        </w:rPr>
        <w:t>提交的磋商响应文件以及</w:t>
      </w:r>
      <w:r>
        <w:rPr>
          <w:rFonts w:hint="eastAsia" w:ascii="宋体" w:hAnsi="宋体"/>
          <w:highlight w:val="none"/>
          <w:lang w:eastAsia="zh-CN"/>
        </w:rPr>
        <w:t>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63B6CDEA">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14:paraId="17FA9C59">
      <w:pPr>
        <w:ind w:firstLine="480"/>
        <w:rPr>
          <w:rFonts w:ascii="宋体" w:hAnsi="宋体"/>
          <w:highlight w:val="none"/>
        </w:rPr>
      </w:pPr>
      <w:r>
        <w:rPr>
          <w:rFonts w:hint="eastAsia" w:ascii="宋体" w:hAnsi="宋体"/>
          <w:highlight w:val="none"/>
        </w:rPr>
        <w:t>7.3附有外文资料的，须翻译成中文并加盖</w:t>
      </w:r>
      <w:r>
        <w:rPr>
          <w:rFonts w:hint="eastAsia" w:ascii="宋体" w:hAnsi="宋体"/>
          <w:highlight w:val="none"/>
          <w:lang w:val="en-US" w:eastAsia="zh-CN"/>
        </w:rPr>
        <w:t>供应商</w:t>
      </w:r>
      <w:r>
        <w:rPr>
          <w:rFonts w:hint="eastAsia" w:ascii="宋体" w:hAnsi="宋体"/>
          <w:highlight w:val="none"/>
        </w:rPr>
        <w:t>公章，如果翻译的中文资料与外文资料存在差异和矛盾时，以中文资料为准。其准确性由</w:t>
      </w:r>
      <w:r>
        <w:rPr>
          <w:rFonts w:hint="eastAsia" w:ascii="宋体" w:hAnsi="宋体"/>
          <w:highlight w:val="none"/>
          <w:lang w:val="en-US" w:eastAsia="zh-CN"/>
        </w:rPr>
        <w:t>供应商</w:t>
      </w:r>
      <w:r>
        <w:rPr>
          <w:rFonts w:hint="eastAsia" w:ascii="宋体" w:hAnsi="宋体"/>
          <w:highlight w:val="none"/>
        </w:rPr>
        <w:t>负责。</w:t>
      </w:r>
    </w:p>
    <w:p w14:paraId="0E75D81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7" w:name="_Toc17787"/>
      <w:bookmarkStart w:id="38" w:name="_Toc325726007"/>
      <w:bookmarkStart w:id="39" w:name="_Toc376936738"/>
      <w:r>
        <w:rPr>
          <w:rFonts w:hint="eastAsia" w:ascii="宋体" w:hAnsi="宋体"/>
          <w:b/>
          <w:bCs/>
          <w:kern w:val="0"/>
          <w:sz w:val="27"/>
          <w:szCs w:val="27"/>
          <w:highlight w:val="none"/>
        </w:rPr>
        <w:t>8.磋商报价及币种</w:t>
      </w:r>
      <w:bookmarkEnd w:id="37"/>
      <w:bookmarkEnd w:id="38"/>
      <w:bookmarkEnd w:id="39"/>
    </w:p>
    <w:p w14:paraId="3709FD6F">
      <w:pPr>
        <w:ind w:firstLine="480"/>
        <w:rPr>
          <w:rFonts w:hint="eastAsia" w:ascii="宋体" w:hAnsi="宋体" w:eastAsia="宋体" w:cs="Times New Roman"/>
          <w:highlight w:val="none"/>
        </w:rPr>
      </w:pPr>
      <w:r>
        <w:rPr>
          <w:rFonts w:hint="eastAsia" w:ascii="宋体" w:hAnsi="宋体" w:eastAsia="宋体" w:cs="Times New Roman"/>
          <w:highlight w:val="none"/>
        </w:rPr>
        <w:t>8.l磋商报价为总报价。必须包括：清单项目费、措施项目费、安全文明施工费、规费、人工费、材料和施工机具使用费和企业管理费、利润、税金</w:t>
      </w:r>
      <w:r>
        <w:rPr>
          <w:rFonts w:hint="eastAsia" w:ascii="宋体" w:hAnsi="宋体" w:cs="Times New Roman"/>
          <w:highlight w:val="none"/>
          <w:lang w:eastAsia="zh-CN"/>
        </w:rPr>
        <w:t>、</w:t>
      </w:r>
      <w:r>
        <w:rPr>
          <w:rFonts w:hint="eastAsia" w:ascii="宋体" w:hAnsi="宋体" w:cs="Times New Roman"/>
          <w:highlight w:val="none"/>
          <w:lang w:val="en-US" w:eastAsia="zh-CN"/>
        </w:rPr>
        <w:t>代理服务费</w:t>
      </w:r>
      <w:r>
        <w:rPr>
          <w:rFonts w:hint="eastAsia" w:ascii="宋体" w:hAnsi="宋体" w:eastAsia="宋体" w:cs="Times New Roman"/>
          <w:highlight w:val="none"/>
        </w:rPr>
        <w:t>及其他不可预见费等全部费用。</w:t>
      </w:r>
    </w:p>
    <w:p w14:paraId="32604E26">
      <w:pPr>
        <w:ind w:firstLine="480"/>
        <w:rPr>
          <w:rFonts w:hint="eastAsia" w:ascii="宋体" w:hAnsi="宋体" w:eastAsia="宋体" w:cs="Times New Roman"/>
          <w:highlight w:val="none"/>
        </w:rPr>
      </w:pPr>
      <w:r>
        <w:rPr>
          <w:rFonts w:hint="eastAsia" w:ascii="宋体" w:hAnsi="宋体" w:eastAsia="宋体" w:cs="Times New Roman"/>
          <w:highlight w:val="none"/>
        </w:rPr>
        <w:t>8.2 磋商函中应注明磋商有效期。</w:t>
      </w:r>
    </w:p>
    <w:p w14:paraId="6BE5E024">
      <w:pPr>
        <w:ind w:firstLine="480"/>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cs="Times New Roman"/>
          <w:highlight w:val="none"/>
          <w:lang w:eastAsia="zh-CN"/>
        </w:rPr>
        <w:t>供应商</w:t>
      </w:r>
      <w:r>
        <w:rPr>
          <w:rFonts w:hint="eastAsia" w:ascii="宋体" w:hAnsi="宋体" w:eastAsia="宋体" w:cs="Times New Roman"/>
          <w:highlight w:val="none"/>
        </w:rPr>
        <w:t>应根据磋商文件规定的格式完整填写所有内容，并保证所提供的全部资料真实可信，自愿承担相应责任。</w:t>
      </w:r>
    </w:p>
    <w:p w14:paraId="588899F6">
      <w:pPr>
        <w:ind w:firstLine="480"/>
        <w:rPr>
          <w:rFonts w:hint="eastAsia" w:ascii="宋体" w:hAnsi="宋体" w:eastAsia="宋体" w:cs="Times New Roman"/>
          <w:highlight w:val="none"/>
        </w:rPr>
      </w:pPr>
      <w:r>
        <w:rPr>
          <w:rFonts w:hint="eastAsia" w:ascii="宋体" w:hAnsi="宋体" w:eastAsia="宋体" w:cs="Times New Roman"/>
          <w:highlight w:val="none"/>
        </w:rPr>
        <w:t>8.4 磋商最后报价为闭口价，即成交后在合同有效期内价格不变。</w:t>
      </w:r>
    </w:p>
    <w:p w14:paraId="5409DE03">
      <w:pPr>
        <w:ind w:firstLine="480"/>
        <w:rPr>
          <w:rFonts w:hint="eastAsia" w:ascii="宋体" w:hAnsi="宋体" w:eastAsia="宋体" w:cs="Times New Roman"/>
          <w:highlight w:val="none"/>
        </w:rPr>
      </w:pPr>
      <w:r>
        <w:rPr>
          <w:rFonts w:hint="eastAsia" w:ascii="宋体" w:hAnsi="宋体" w:eastAsia="宋体" w:cs="Times New Roman"/>
          <w:highlight w:val="none"/>
        </w:rPr>
        <w:t>8.5 磋商币种为人民币。</w:t>
      </w:r>
    </w:p>
    <w:p w14:paraId="636BC9A0">
      <w:pPr>
        <w:autoSpaceDE w:val="0"/>
        <w:autoSpaceDN w:val="0"/>
        <w:adjustRightInd w:val="0"/>
        <w:ind w:firstLine="599" w:firstLineChars="221"/>
        <w:rPr>
          <w:rFonts w:ascii="宋体" w:hAnsi="宋体"/>
          <w:b/>
          <w:bCs/>
          <w:kern w:val="0"/>
          <w:sz w:val="27"/>
          <w:szCs w:val="27"/>
          <w:highlight w:val="none"/>
        </w:rPr>
      </w:pPr>
      <w:bookmarkStart w:id="40" w:name="_Toc325726013"/>
      <w:bookmarkStart w:id="41" w:name="_Toc376936744"/>
    </w:p>
    <w:p w14:paraId="664F0E29">
      <w:pPr>
        <w:autoSpaceDE w:val="0"/>
        <w:autoSpaceDN w:val="0"/>
        <w:adjustRightInd w:val="0"/>
        <w:ind w:firstLine="599" w:firstLineChars="221"/>
        <w:rPr>
          <w:rFonts w:ascii="宋体" w:hAnsi="宋体"/>
          <w:b/>
          <w:bCs/>
          <w:kern w:val="0"/>
          <w:sz w:val="27"/>
          <w:szCs w:val="27"/>
          <w:highlight w:val="none"/>
        </w:rPr>
      </w:pPr>
      <w:r>
        <w:rPr>
          <w:rFonts w:hint="eastAsia" w:ascii="宋体" w:hAnsi="宋体"/>
          <w:b/>
          <w:bCs/>
          <w:kern w:val="0"/>
          <w:sz w:val="27"/>
          <w:szCs w:val="27"/>
          <w:highlight w:val="none"/>
        </w:rPr>
        <w:t>9.磋商有效期</w:t>
      </w:r>
      <w:bookmarkEnd w:id="40"/>
      <w:bookmarkEnd w:id="41"/>
    </w:p>
    <w:p w14:paraId="21A8B637">
      <w:pPr>
        <w:ind w:firstLine="480"/>
        <w:rPr>
          <w:rFonts w:ascii="宋体" w:hAnsi="宋体"/>
          <w:highlight w:val="none"/>
        </w:rPr>
      </w:pPr>
      <w:r>
        <w:rPr>
          <w:rFonts w:hint="eastAsia" w:ascii="宋体" w:hAnsi="宋体"/>
          <w:highlight w:val="none"/>
        </w:rPr>
        <w:t>磋商有效期为自磋商开始之日起60天。</w:t>
      </w:r>
    </w:p>
    <w:p w14:paraId="2D206A2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2" w:name="_Toc325726008"/>
      <w:bookmarkStart w:id="43" w:name="_Toc376936739"/>
      <w:bookmarkStart w:id="44" w:name="_Toc14946"/>
      <w:r>
        <w:rPr>
          <w:rFonts w:hint="eastAsia" w:ascii="宋体" w:hAnsi="宋体"/>
          <w:b/>
          <w:bCs/>
          <w:kern w:val="0"/>
          <w:sz w:val="27"/>
          <w:szCs w:val="27"/>
          <w:highlight w:val="none"/>
        </w:rPr>
        <w:t>10.磋商响应文件构成</w:t>
      </w:r>
      <w:bookmarkEnd w:id="42"/>
      <w:bookmarkEnd w:id="43"/>
      <w:bookmarkEnd w:id="44"/>
    </w:p>
    <w:p w14:paraId="763D0FFF">
      <w:pPr>
        <w:ind w:firstLine="480"/>
        <w:rPr>
          <w:rFonts w:ascii="宋体" w:hAnsi="宋体"/>
          <w:highlight w:val="none"/>
        </w:rPr>
      </w:pPr>
      <w:r>
        <w:rPr>
          <w:rFonts w:hint="eastAsia" w:ascii="宋体" w:hAnsi="宋体" w:cs="宋体"/>
          <w:highlight w:val="none"/>
          <w:lang w:val="zh-CN"/>
        </w:rPr>
        <w:t>10.1</w:t>
      </w:r>
      <w:r>
        <w:rPr>
          <w:rFonts w:hint="eastAsia" w:ascii="宋体" w:hAnsi="宋体"/>
          <w:highlight w:val="none"/>
          <w:lang w:eastAsia="zh-CN"/>
        </w:rPr>
        <w:t>供应商</w:t>
      </w:r>
      <w:r>
        <w:rPr>
          <w:rFonts w:hint="eastAsia" w:ascii="宋体" w:hAnsi="宋体"/>
          <w:highlight w:val="none"/>
        </w:rPr>
        <w:t>应提交相关证明材料，作为其参加投标和成交后有能力履行合同的证明。编写的磋商响应文件须包括以下内容（格式详见磋商文件第五部分内容）：但不限于下列内容。</w:t>
      </w:r>
    </w:p>
    <w:p w14:paraId="7D238870">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zh-CN"/>
        </w:rPr>
        <w:t>）响应文件封面</w:t>
      </w:r>
    </w:p>
    <w:p w14:paraId="1CC266FD">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2</w:t>
      </w:r>
      <w:r>
        <w:rPr>
          <w:rFonts w:hint="eastAsia" w:ascii="宋体" w:hAnsi="宋体" w:cs="宋体"/>
          <w:kern w:val="0"/>
          <w:highlight w:val="none"/>
          <w:lang w:val="zh-CN"/>
        </w:rPr>
        <w:t>）响应文件目录</w:t>
      </w:r>
    </w:p>
    <w:p w14:paraId="3390A2FD">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3</w:t>
      </w:r>
      <w:r>
        <w:rPr>
          <w:rFonts w:hint="eastAsia" w:ascii="宋体" w:hAnsi="宋体" w:cs="宋体"/>
          <w:kern w:val="0"/>
          <w:highlight w:val="none"/>
          <w:lang w:val="zh-CN"/>
        </w:rPr>
        <w:t>）磋商函</w:t>
      </w:r>
    </w:p>
    <w:p w14:paraId="0D9A0C2F">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4</w:t>
      </w:r>
      <w:r>
        <w:rPr>
          <w:rFonts w:hint="eastAsia" w:ascii="宋体" w:hAnsi="宋体" w:cs="宋体"/>
          <w:kern w:val="0"/>
          <w:highlight w:val="none"/>
          <w:lang w:val="zh-CN"/>
        </w:rPr>
        <w:t>）最初报价表</w:t>
      </w:r>
    </w:p>
    <w:p w14:paraId="4F79736D">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（5）法定代表人证明书</w:t>
      </w:r>
    </w:p>
    <w:p w14:paraId="373501B5">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（6）法定代表人授权书</w:t>
      </w:r>
    </w:p>
    <w:p w14:paraId="1BE3346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（7）</w:t>
      </w:r>
      <w:r>
        <w:rPr>
          <w:rFonts w:hint="eastAsia" w:ascii="宋体" w:hAnsi="宋体" w:cs="宋体"/>
          <w:kern w:val="0"/>
          <w:highlight w:val="none"/>
          <w:lang w:val="zh-CN"/>
        </w:rPr>
        <w:t>供应商</w:t>
      </w:r>
      <w:r>
        <w:rPr>
          <w:rFonts w:hint="eastAsia" w:ascii="宋体" w:hAnsi="宋体" w:eastAsia="宋体" w:cs="宋体"/>
          <w:kern w:val="0"/>
          <w:highlight w:val="none"/>
          <w:lang w:val="zh-CN"/>
        </w:rPr>
        <w:t>承诺函</w:t>
      </w:r>
    </w:p>
    <w:p w14:paraId="6547510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（8）供应商诚信承诺书</w:t>
      </w:r>
    </w:p>
    <w:p w14:paraId="0332D85E">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（9）已标价工程量清单</w:t>
      </w:r>
    </w:p>
    <w:p w14:paraId="5EC329DB">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（10）施工组织设计</w:t>
      </w:r>
    </w:p>
    <w:p w14:paraId="73AFC7A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（11）项目管理机构</w:t>
      </w:r>
    </w:p>
    <w:p w14:paraId="372064B7">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（12）资格审查</w:t>
      </w:r>
    </w:p>
    <w:p w14:paraId="45394B49">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（13）财务状况、缴纳税收和社会保障资金证明</w:t>
      </w:r>
    </w:p>
    <w:p w14:paraId="7192742F">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14</w:t>
      </w:r>
      <w:r>
        <w:rPr>
          <w:rFonts w:hint="eastAsia" w:ascii="宋体" w:hAnsi="宋体" w:cs="宋体"/>
          <w:kern w:val="0"/>
          <w:highlight w:val="none"/>
          <w:lang w:val="zh-CN"/>
        </w:rPr>
        <w:t>）</w:t>
      </w:r>
      <w:r>
        <w:rPr>
          <w:rFonts w:hint="eastAsia" w:ascii="宋体" w:hAnsi="宋体" w:eastAsia="宋体" w:cs="宋体"/>
          <w:kern w:val="0"/>
          <w:highlight w:val="none"/>
          <w:lang w:val="zh-CN"/>
        </w:rPr>
        <w:t>具备履行合同所必须的设备和专业技术能力的证明材料</w:t>
      </w:r>
    </w:p>
    <w:p w14:paraId="2AD05C8D">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5</w:t>
      </w:r>
      <w:r>
        <w:rPr>
          <w:rFonts w:hint="eastAsia" w:ascii="宋体" w:hAnsi="宋体" w:eastAsia="宋体" w:cs="宋体"/>
          <w:kern w:val="0"/>
          <w:highlight w:val="none"/>
          <w:lang w:val="zh-CN"/>
        </w:rPr>
        <w:t>）最终报价表</w:t>
      </w:r>
    </w:p>
    <w:p w14:paraId="2BFC0E0E">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6</w:t>
      </w:r>
      <w:r>
        <w:rPr>
          <w:rFonts w:hint="eastAsia" w:ascii="宋体" w:hAnsi="宋体" w:eastAsia="宋体" w:cs="宋体"/>
          <w:kern w:val="0"/>
          <w:highlight w:val="none"/>
          <w:lang w:val="zh-CN"/>
        </w:rPr>
        <w:t>）</w:t>
      </w:r>
      <w:r>
        <w:rPr>
          <w:rFonts w:hint="eastAsia" w:ascii="宋体" w:hAnsi="宋体" w:cs="宋体"/>
          <w:kern w:val="0"/>
          <w:highlight w:val="none"/>
          <w:lang w:val="zh-CN"/>
        </w:rPr>
        <w:t>供应商</w:t>
      </w:r>
      <w:r>
        <w:rPr>
          <w:rFonts w:hint="eastAsia" w:ascii="宋体" w:hAnsi="宋体" w:eastAsia="宋体" w:cs="宋体"/>
          <w:kern w:val="0"/>
          <w:highlight w:val="none"/>
          <w:lang w:val="zh-CN"/>
        </w:rPr>
        <w:t>认为在其他方面有必要说明的事项</w:t>
      </w:r>
    </w:p>
    <w:p w14:paraId="7000A397">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7</w:t>
      </w:r>
      <w:r>
        <w:rPr>
          <w:rFonts w:hint="eastAsia" w:ascii="宋体" w:hAnsi="宋体" w:eastAsia="宋体" w:cs="宋体"/>
          <w:kern w:val="0"/>
          <w:highlight w:val="none"/>
          <w:lang w:val="zh-CN"/>
        </w:rPr>
        <w:t>）享受政府采购政策优惠的证明资料</w:t>
      </w:r>
    </w:p>
    <w:p w14:paraId="7B1B6F7B">
      <w:pPr>
        <w:ind w:left="2" w:firstLine="422" w:firstLineChars="176"/>
        <w:rPr>
          <w:rFonts w:ascii="宋体" w:hAns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供应商</w:t>
      </w:r>
      <w:r>
        <w:rPr>
          <w:rFonts w:hint="eastAsia" w:ascii="宋体" w:hAnsi="宋体"/>
          <w:highlight w:val="none"/>
        </w:rPr>
        <w:t>的法定代表人或委托代理人按要求签字、盖章；</w:t>
      </w:r>
      <w:r>
        <w:rPr>
          <w:rFonts w:hint="eastAsia" w:ascii="宋体" w:hAnsi="宋体"/>
          <w:highlight w:val="none"/>
          <w:lang w:eastAsia="zh-CN"/>
        </w:rPr>
        <w:t>供应商</w:t>
      </w:r>
      <w:r>
        <w:rPr>
          <w:rFonts w:hint="eastAsia" w:ascii="宋体" w:hAnsi="宋体"/>
          <w:highlight w:val="none"/>
        </w:rPr>
        <w:t>提供的扫描（或复印）件均需加盖公章。</w:t>
      </w:r>
      <w:r>
        <w:rPr>
          <w:rFonts w:hint="eastAsia" w:ascii="宋体" w:hAnsi="宋体"/>
          <w:highlight w:val="none"/>
          <w:lang w:eastAsia="zh-CN"/>
        </w:rPr>
        <w:t>供应商</w:t>
      </w:r>
      <w:r>
        <w:rPr>
          <w:rFonts w:hint="eastAsia" w:ascii="宋体" w:hAnsi="宋体"/>
          <w:highlight w:val="none"/>
        </w:rPr>
        <w:t>须按上述内容、顺序和格式编制磋商响应文件，并按要求编制目录、页码。</w:t>
      </w:r>
    </w:p>
    <w:p w14:paraId="69D77EF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5" w:name="_Toc373392580"/>
      <w:bookmarkStart w:id="46" w:name="_Toc412617729"/>
      <w:bookmarkStart w:id="47" w:name="_Toc27320"/>
      <w:r>
        <w:rPr>
          <w:rFonts w:hint="eastAsia" w:ascii="宋体" w:hAnsi="宋体"/>
          <w:b/>
          <w:bCs/>
          <w:kern w:val="0"/>
          <w:sz w:val="27"/>
          <w:szCs w:val="27"/>
          <w:highlight w:val="none"/>
        </w:rPr>
        <w:t>11.磋商响应文件编印和签署</w:t>
      </w:r>
      <w:bookmarkEnd w:id="45"/>
      <w:bookmarkEnd w:id="46"/>
      <w:bookmarkEnd w:id="47"/>
    </w:p>
    <w:p w14:paraId="48A23840">
      <w:pPr>
        <w:pStyle w:val="23"/>
        <w:ind w:firstLine="480"/>
        <w:rPr>
          <w:rFonts w:hAnsi="宋体"/>
          <w:szCs w:val="24"/>
          <w:highlight w:val="none"/>
        </w:rPr>
      </w:pPr>
      <w:r>
        <w:rPr>
          <w:rFonts w:hint="eastAsia" w:hAnsi="宋体"/>
          <w:szCs w:val="24"/>
          <w:highlight w:val="none"/>
        </w:rPr>
        <w:t>11.1磋商文件编制和签署：详见磋商须知前附表。</w:t>
      </w:r>
    </w:p>
    <w:p w14:paraId="4CD13DDD">
      <w:pPr>
        <w:pStyle w:val="23"/>
        <w:ind w:firstLine="480"/>
        <w:rPr>
          <w:rFonts w:hint="eastAsia" w:hAnsi="宋体"/>
          <w:szCs w:val="24"/>
          <w:highlight w:val="none"/>
        </w:rPr>
      </w:pPr>
      <w:r>
        <w:rPr>
          <w:rFonts w:hint="eastAsia" w:hAnsi="宋体"/>
          <w:szCs w:val="24"/>
          <w:highlight w:val="none"/>
        </w:rPr>
        <w:t>11.2磋商供应商须在“法定代表人授权书”中提供被授权人（委托代理人）准确的联系方式（手机或固定电话）。</w:t>
      </w:r>
    </w:p>
    <w:p w14:paraId="4AE4A807">
      <w:pPr>
        <w:pStyle w:val="23"/>
        <w:ind w:firstLine="480"/>
        <w:outlineLvl w:val="3"/>
        <w:rPr>
          <w:rFonts w:hint="eastAsia" w:hAnsi="宋体"/>
          <w:szCs w:val="24"/>
          <w:highlight w:val="none"/>
        </w:rPr>
      </w:pPr>
      <w:r>
        <w:rPr>
          <w:rFonts w:hint="eastAsia" w:hAnsi="宋体"/>
          <w:szCs w:val="24"/>
          <w:highlight w:val="none"/>
        </w:rPr>
        <w:t>11.3</w:t>
      </w:r>
      <w:r>
        <w:rPr>
          <w:rFonts w:hint="eastAsia" w:hAnsi="宋体"/>
          <w:szCs w:val="24"/>
          <w:highlight w:val="none"/>
          <w:lang w:val="en-US" w:eastAsia="zh-CN"/>
        </w:rPr>
        <w:t>供应商</w:t>
      </w:r>
      <w:r>
        <w:rPr>
          <w:rFonts w:hint="eastAsia" w:hAnsi="宋体"/>
          <w:szCs w:val="24"/>
          <w:highlight w:val="none"/>
        </w:rPr>
        <w:t>必须按照</w:t>
      </w:r>
      <w:r>
        <w:rPr>
          <w:rFonts w:hint="eastAsia" w:hAnsi="宋体"/>
          <w:szCs w:val="24"/>
          <w:highlight w:val="none"/>
          <w:lang w:val="en-US" w:eastAsia="zh-CN"/>
        </w:rPr>
        <w:t>磋商</w:t>
      </w:r>
      <w:r>
        <w:rPr>
          <w:rFonts w:hint="eastAsia" w:hAnsi="宋体"/>
          <w:szCs w:val="24"/>
          <w:highlight w:val="none"/>
        </w:rPr>
        <w:t>文件的要求编制</w:t>
      </w:r>
      <w:r>
        <w:rPr>
          <w:rFonts w:hint="eastAsia" w:hAnsi="宋体"/>
          <w:szCs w:val="24"/>
          <w:highlight w:val="none"/>
          <w:lang w:val="en-US" w:eastAsia="zh-CN"/>
        </w:rPr>
        <w:t>响应</w:t>
      </w:r>
      <w:r>
        <w:rPr>
          <w:rFonts w:hint="eastAsia" w:hAnsi="宋体"/>
          <w:szCs w:val="24"/>
          <w:highlight w:val="none"/>
        </w:rPr>
        <w:t>文件。</w:t>
      </w:r>
      <w:r>
        <w:rPr>
          <w:rFonts w:hint="eastAsia" w:hAnsi="宋体"/>
          <w:szCs w:val="24"/>
          <w:highlight w:val="none"/>
          <w:lang w:val="en-US" w:eastAsia="zh-CN"/>
        </w:rPr>
        <w:t>响应</w:t>
      </w:r>
      <w:r>
        <w:rPr>
          <w:rFonts w:hint="eastAsia" w:hAnsi="宋体"/>
          <w:szCs w:val="24"/>
          <w:highlight w:val="none"/>
        </w:rPr>
        <w:t>文件必须对</w:t>
      </w:r>
      <w:r>
        <w:rPr>
          <w:rFonts w:hint="eastAsia" w:hAnsi="宋体"/>
          <w:szCs w:val="24"/>
          <w:highlight w:val="none"/>
          <w:lang w:val="en-US" w:eastAsia="zh-CN"/>
        </w:rPr>
        <w:t>磋商文件</w:t>
      </w:r>
      <w:r>
        <w:rPr>
          <w:rFonts w:hint="eastAsia" w:hAnsi="宋体"/>
          <w:szCs w:val="24"/>
          <w:highlight w:val="none"/>
        </w:rPr>
        <w:t>提出的要求和条件作出明确响应。</w:t>
      </w:r>
    </w:p>
    <w:p w14:paraId="37F1E30B">
      <w:pPr>
        <w:pStyle w:val="23"/>
        <w:ind w:firstLine="480"/>
        <w:outlineLvl w:val="3"/>
        <w:rPr>
          <w:rFonts w:hint="eastAsia" w:hAnsi="宋体"/>
          <w:szCs w:val="24"/>
          <w:highlight w:val="none"/>
          <w:lang w:val="zh-CN"/>
        </w:rPr>
      </w:pPr>
      <w:r>
        <w:rPr>
          <w:rFonts w:hint="eastAsia" w:hAnsi="宋体"/>
          <w:szCs w:val="24"/>
          <w:highlight w:val="none"/>
        </w:rPr>
        <w:t>11.4</w:t>
      </w:r>
      <w:r>
        <w:rPr>
          <w:rFonts w:hint="eastAsia" w:hAnsi="宋体"/>
          <w:szCs w:val="24"/>
          <w:highlight w:val="none"/>
          <w:lang w:val="en-US" w:eastAsia="zh-CN"/>
        </w:rPr>
        <w:t>供应商</w:t>
      </w:r>
      <w:r>
        <w:rPr>
          <w:rFonts w:hint="eastAsia" w:hAnsi="宋体"/>
          <w:szCs w:val="24"/>
          <w:highlight w:val="none"/>
          <w:lang w:val="zh-CN"/>
        </w:rPr>
        <w:t>应对</w:t>
      </w:r>
      <w:r>
        <w:rPr>
          <w:rFonts w:hint="eastAsia" w:hAnsi="宋体"/>
          <w:szCs w:val="24"/>
          <w:highlight w:val="none"/>
          <w:lang w:val="en-US" w:eastAsia="zh-CN"/>
        </w:rPr>
        <w:t>响应</w:t>
      </w:r>
      <w:r>
        <w:rPr>
          <w:rFonts w:hint="eastAsia" w:hAnsi="宋体"/>
          <w:szCs w:val="24"/>
          <w:highlight w:val="none"/>
        </w:rPr>
        <w:t>文件</w:t>
      </w:r>
      <w:r>
        <w:rPr>
          <w:rFonts w:hint="eastAsia" w:hAnsi="宋体"/>
          <w:szCs w:val="24"/>
          <w:highlight w:val="none"/>
          <w:lang w:val="zh-CN"/>
        </w:rPr>
        <w:t>中所提供资料的真实性负责，若有虚假，将依法承担相应责任。</w:t>
      </w:r>
    </w:p>
    <w:p w14:paraId="00FA8A96">
      <w:pPr>
        <w:pStyle w:val="23"/>
        <w:ind w:firstLine="480"/>
        <w:outlineLvl w:val="3"/>
        <w:rPr>
          <w:rFonts w:hint="eastAsia" w:hAnsi="宋体"/>
          <w:szCs w:val="24"/>
          <w:highlight w:val="none"/>
        </w:rPr>
      </w:pPr>
      <w:r>
        <w:rPr>
          <w:rFonts w:hint="eastAsia" w:hAnsi="宋体"/>
          <w:szCs w:val="24"/>
          <w:highlight w:val="none"/>
        </w:rPr>
        <w:t>11.5</w:t>
      </w:r>
      <w:r>
        <w:rPr>
          <w:rFonts w:hint="eastAsia" w:hAnsi="宋体"/>
          <w:szCs w:val="24"/>
          <w:highlight w:val="none"/>
          <w:lang w:val="zh-CN"/>
        </w:rPr>
        <w:t>因</w:t>
      </w:r>
      <w:r>
        <w:rPr>
          <w:rFonts w:hint="eastAsia" w:hAnsi="宋体"/>
          <w:szCs w:val="24"/>
          <w:highlight w:val="none"/>
          <w:lang w:val="en-US" w:eastAsia="zh-CN"/>
        </w:rPr>
        <w:t>供应商响应</w:t>
      </w:r>
      <w:r>
        <w:rPr>
          <w:rFonts w:hint="eastAsia" w:hAnsi="宋体"/>
          <w:szCs w:val="24"/>
          <w:highlight w:val="none"/>
        </w:rPr>
        <w:t>文件</w:t>
      </w:r>
      <w:r>
        <w:rPr>
          <w:rFonts w:hint="eastAsia" w:hAnsi="宋体"/>
          <w:szCs w:val="24"/>
          <w:highlight w:val="none"/>
          <w:lang w:val="zh-CN"/>
        </w:rPr>
        <w:t>填报的内容不详，或没有提供</w:t>
      </w:r>
      <w:r>
        <w:rPr>
          <w:rFonts w:hint="eastAsia" w:hAnsi="宋体"/>
          <w:szCs w:val="24"/>
          <w:highlight w:val="none"/>
          <w:lang w:val="en-US" w:eastAsia="zh-CN"/>
        </w:rPr>
        <w:t>磋商</w:t>
      </w:r>
      <w:r>
        <w:rPr>
          <w:rFonts w:hint="eastAsia" w:hAnsi="宋体"/>
          <w:szCs w:val="24"/>
          <w:highlight w:val="none"/>
          <w:lang w:val="zh-CN"/>
        </w:rPr>
        <w:t>文件中所要求的全部资料及数据等，由此产生的后果及责任由</w:t>
      </w:r>
      <w:r>
        <w:rPr>
          <w:rFonts w:hint="eastAsia" w:hAnsi="宋体"/>
          <w:szCs w:val="24"/>
          <w:highlight w:val="none"/>
          <w:lang w:val="en-US" w:eastAsia="zh-CN"/>
        </w:rPr>
        <w:t>供应商</w:t>
      </w:r>
      <w:r>
        <w:rPr>
          <w:rFonts w:hint="eastAsia" w:hAnsi="宋体"/>
          <w:szCs w:val="24"/>
          <w:highlight w:val="none"/>
          <w:lang w:val="zh-CN"/>
        </w:rPr>
        <w:t>自行承担。</w:t>
      </w:r>
    </w:p>
    <w:p w14:paraId="31585193">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48" w:name="_Toc27015"/>
      <w:bookmarkStart w:id="49" w:name="_Toc412617730"/>
      <w:bookmarkStart w:id="50" w:name="_Toc376936748"/>
      <w:bookmarkStart w:id="51" w:name="_Toc371090029"/>
      <w:r>
        <w:rPr>
          <w:rFonts w:hint="eastAsia" w:ascii="宋体" w:hAnsi="宋体"/>
          <w:b/>
          <w:bCs/>
          <w:kern w:val="0"/>
          <w:sz w:val="36"/>
          <w:szCs w:val="36"/>
          <w:highlight w:val="none"/>
        </w:rPr>
        <w:t>四、磋商响应文件的递交</w:t>
      </w:r>
      <w:bookmarkEnd w:id="48"/>
      <w:bookmarkEnd w:id="49"/>
    </w:p>
    <w:p w14:paraId="188925E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2" w:name="_Toc18136"/>
      <w:bookmarkStart w:id="53" w:name="_Toc325726016"/>
      <w:bookmarkStart w:id="54" w:name="_Toc373392582"/>
      <w:bookmarkStart w:id="55" w:name="_Toc412617731"/>
      <w:r>
        <w:rPr>
          <w:rFonts w:hint="eastAsia" w:ascii="宋体" w:hAnsi="宋体"/>
          <w:b/>
          <w:bCs/>
          <w:kern w:val="0"/>
          <w:sz w:val="27"/>
          <w:szCs w:val="27"/>
          <w:highlight w:val="none"/>
        </w:rPr>
        <w:t>12.磋商响应文件的密封和标记</w:t>
      </w:r>
      <w:bookmarkEnd w:id="52"/>
      <w:bookmarkEnd w:id="53"/>
      <w:bookmarkEnd w:id="54"/>
      <w:bookmarkEnd w:id="55"/>
    </w:p>
    <w:p w14:paraId="70AC549B">
      <w:pPr>
        <w:pStyle w:val="23"/>
        <w:ind w:firstLine="480"/>
        <w:rPr>
          <w:rFonts w:hAnsi="宋体"/>
          <w:szCs w:val="24"/>
          <w:highlight w:val="none"/>
        </w:rPr>
      </w:pPr>
      <w:r>
        <w:rPr>
          <w:rFonts w:hAnsi="宋体"/>
          <w:szCs w:val="24"/>
          <w:highlight w:val="none"/>
        </w:rPr>
        <w:t>12.1 磋商响应文件的密封和标记：本次采用政采云平台线上上传磋商响应文件</w:t>
      </w:r>
      <w:r>
        <w:rPr>
          <w:rFonts w:hint="eastAsia" w:hAnsi="宋体"/>
          <w:szCs w:val="24"/>
          <w:highlight w:val="none"/>
        </w:rPr>
        <w:t>。</w:t>
      </w:r>
    </w:p>
    <w:bookmarkEnd w:id="50"/>
    <w:bookmarkEnd w:id="51"/>
    <w:p w14:paraId="1AF5DA32">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6" w:name="_Toc373392583"/>
      <w:bookmarkStart w:id="57" w:name="_Toc325726017"/>
      <w:bookmarkStart w:id="58" w:name="_Toc412617732"/>
      <w:bookmarkStart w:id="59" w:name="_Toc17947"/>
      <w:bookmarkStart w:id="60" w:name="_Toc376936749"/>
      <w:bookmarkStart w:id="61" w:name="_Toc371090030"/>
      <w:r>
        <w:rPr>
          <w:rFonts w:hint="eastAsia" w:ascii="宋体" w:hAnsi="宋体"/>
          <w:b/>
          <w:bCs/>
          <w:kern w:val="0"/>
          <w:sz w:val="27"/>
          <w:szCs w:val="27"/>
          <w:highlight w:val="none"/>
        </w:rPr>
        <w:t>13.递送磋商响应文件的地点、截止日期</w:t>
      </w:r>
      <w:bookmarkEnd w:id="56"/>
      <w:bookmarkEnd w:id="57"/>
      <w:bookmarkEnd w:id="58"/>
      <w:bookmarkEnd w:id="59"/>
    </w:p>
    <w:p w14:paraId="17FDECFF">
      <w:pPr>
        <w:pStyle w:val="23"/>
        <w:ind w:left="480" w:hanging="480" w:hangingChars="200"/>
        <w:rPr>
          <w:rFonts w:hAnsi="宋体"/>
          <w:szCs w:val="24"/>
          <w:highlight w:val="none"/>
        </w:rPr>
      </w:pPr>
      <w:r>
        <w:rPr>
          <w:rFonts w:hint="eastAsia" w:hAnsi="宋体"/>
          <w:szCs w:val="24"/>
          <w:highlight w:val="none"/>
        </w:rPr>
        <w:t xml:space="preserve">    </w:t>
      </w:r>
      <w:r>
        <w:rPr>
          <w:rFonts w:hAnsi="宋体"/>
          <w:szCs w:val="24"/>
          <w:highlight w:val="none"/>
        </w:rPr>
        <w:t>13.1</w:t>
      </w:r>
      <w:r>
        <w:rPr>
          <w:rFonts w:hint="eastAsia" w:hAnsi="宋体"/>
          <w:szCs w:val="24"/>
          <w:highlight w:val="none"/>
        </w:rPr>
        <w:t>磋商响应文件的递交地点：在政采云平台（https://www.zcygov.cn/）</w:t>
      </w:r>
    </w:p>
    <w:p w14:paraId="01FA342B">
      <w:pPr>
        <w:pStyle w:val="23"/>
        <w:ind w:left="480" w:hanging="480" w:hangingChars="200"/>
        <w:rPr>
          <w:rFonts w:hAnsi="宋体"/>
          <w:szCs w:val="24"/>
          <w:highlight w:val="none"/>
        </w:rPr>
      </w:pPr>
      <w:r>
        <w:rPr>
          <w:rFonts w:hint="eastAsia" w:hAnsi="宋体"/>
          <w:szCs w:val="24"/>
          <w:highlight w:val="none"/>
        </w:rPr>
        <w:t>递交，进行线上解密。</w:t>
      </w:r>
    </w:p>
    <w:p w14:paraId="1917BD66">
      <w:pPr>
        <w:pStyle w:val="23"/>
        <w:ind w:firstLine="439" w:firstLineChars="183"/>
        <w:rPr>
          <w:rFonts w:hAnsi="宋体"/>
          <w:szCs w:val="24"/>
          <w:highlight w:val="none"/>
        </w:rPr>
      </w:pPr>
      <w:r>
        <w:rPr>
          <w:rFonts w:hAnsi="宋体"/>
          <w:szCs w:val="24"/>
          <w:highlight w:val="none"/>
        </w:rPr>
        <w:t>13.2</w:t>
      </w:r>
      <w:r>
        <w:rPr>
          <w:rFonts w:hint="eastAsia" w:hAnsi="宋体"/>
          <w:szCs w:val="24"/>
          <w:highlight w:val="none"/>
        </w:rPr>
        <w:t>所有磋商响应文件都必须按“磋商须知前附表”中规定的磋商截止时间之前上传至政采云平台。</w:t>
      </w:r>
    </w:p>
    <w:p w14:paraId="0AE13BEA">
      <w:pPr>
        <w:pStyle w:val="23"/>
        <w:ind w:left="480" w:leftChars="200" w:firstLine="0" w:firstLineChars="0"/>
        <w:rPr>
          <w:rFonts w:hAnsi="宋体"/>
          <w:szCs w:val="24"/>
          <w:highlight w:val="none"/>
        </w:rPr>
      </w:pPr>
      <w:r>
        <w:rPr>
          <w:rFonts w:hAnsi="宋体"/>
          <w:szCs w:val="24"/>
          <w:highlight w:val="none"/>
        </w:rPr>
        <w:t>13.3</w:t>
      </w:r>
      <w:r>
        <w:rPr>
          <w:rFonts w:hint="eastAsia" w:hAnsi="宋体"/>
          <w:szCs w:val="24"/>
          <w:highlight w:val="none"/>
        </w:rPr>
        <w:t>采购代理机构将拒绝接受在磋商截止时间之后上传的磋商响应文件。</w:t>
      </w:r>
    </w:p>
    <w:p w14:paraId="085F92BD">
      <w:pPr>
        <w:pStyle w:val="23"/>
        <w:ind w:left="480" w:hanging="480" w:hangingChars="200"/>
        <w:rPr>
          <w:rFonts w:hAnsi="宋体"/>
          <w:szCs w:val="24"/>
          <w:highlight w:val="none"/>
        </w:rPr>
      </w:pPr>
    </w:p>
    <w:p w14:paraId="78ECA33A">
      <w:pPr>
        <w:widowControl/>
        <w:spacing w:before="100" w:beforeAutospacing="1" w:after="100" w:afterAutospacing="1" w:line="240" w:lineRule="auto"/>
        <w:ind w:firstLine="198" w:firstLineChars="73"/>
        <w:jc w:val="left"/>
        <w:outlineLvl w:val="2"/>
        <w:rPr>
          <w:rFonts w:ascii="宋体" w:hAnsi="宋体"/>
          <w:b/>
          <w:bCs/>
          <w:kern w:val="0"/>
          <w:sz w:val="27"/>
          <w:szCs w:val="27"/>
          <w:highlight w:val="none"/>
        </w:rPr>
      </w:pPr>
      <w:bookmarkStart w:id="62" w:name="_Toc21858"/>
      <w:r>
        <w:rPr>
          <w:rFonts w:hint="eastAsia" w:ascii="宋体" w:hAnsi="宋体"/>
          <w:b/>
          <w:bCs/>
          <w:kern w:val="0"/>
          <w:sz w:val="27"/>
          <w:szCs w:val="27"/>
          <w:highlight w:val="none"/>
        </w:rPr>
        <w:t>14.磋商响应文件的撤回</w:t>
      </w:r>
      <w:bookmarkEnd w:id="60"/>
      <w:bookmarkEnd w:id="61"/>
      <w:bookmarkEnd w:id="62"/>
    </w:p>
    <w:p w14:paraId="6711DC9A">
      <w:pPr>
        <w:ind w:firstLine="480"/>
        <w:rPr>
          <w:rFonts w:ascii="宋体" w:hAnsi="宋体"/>
          <w:highlight w:val="none"/>
        </w:rPr>
      </w:pPr>
      <w:r>
        <w:rPr>
          <w:rFonts w:hint="eastAsia" w:ascii="宋体" w:hAnsi="宋体"/>
          <w:highlight w:val="none"/>
        </w:rPr>
        <w:t>允许</w:t>
      </w:r>
      <w:r>
        <w:rPr>
          <w:rFonts w:hint="eastAsia" w:ascii="宋体" w:hAnsi="宋体"/>
          <w:highlight w:val="none"/>
          <w:lang w:eastAsia="zh-CN"/>
        </w:rPr>
        <w:t>供应商</w:t>
      </w:r>
      <w:r>
        <w:rPr>
          <w:rFonts w:hint="eastAsia" w:ascii="宋体" w:hAnsi="宋体"/>
          <w:highlight w:val="none"/>
        </w:rPr>
        <w:t>在提交最后报价之前声明撤回磋商响应文件，但提交最后报价之后不得撤回其投标。</w:t>
      </w:r>
    </w:p>
    <w:p w14:paraId="29D16847">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63" w:name="_Toc376936750"/>
      <w:bookmarkStart w:id="64" w:name="_Toc325726019"/>
      <w:bookmarkStart w:id="65" w:name="_Toc18504"/>
      <w:r>
        <w:rPr>
          <w:rFonts w:hint="eastAsia" w:ascii="宋体" w:hAnsi="宋体"/>
          <w:b/>
          <w:bCs/>
          <w:kern w:val="0"/>
          <w:sz w:val="36"/>
          <w:szCs w:val="36"/>
          <w:highlight w:val="none"/>
        </w:rPr>
        <w:t>五、</w:t>
      </w:r>
      <w:bookmarkEnd w:id="63"/>
      <w:bookmarkEnd w:id="64"/>
      <w:r>
        <w:rPr>
          <w:rFonts w:hint="eastAsia" w:ascii="宋体" w:hAnsi="宋体"/>
          <w:b/>
          <w:bCs/>
          <w:kern w:val="0"/>
          <w:sz w:val="36"/>
          <w:szCs w:val="36"/>
          <w:highlight w:val="none"/>
        </w:rPr>
        <w:t>磋商过程</w:t>
      </w:r>
      <w:bookmarkEnd w:id="65"/>
    </w:p>
    <w:p w14:paraId="5A96BC6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66" w:name="_Toc325726020"/>
      <w:bookmarkStart w:id="67" w:name="_Toc376936751"/>
      <w:bookmarkStart w:id="68" w:name="_Toc30098"/>
      <w:r>
        <w:rPr>
          <w:rFonts w:hint="eastAsia" w:ascii="宋体" w:hAnsi="宋体"/>
          <w:b/>
          <w:bCs/>
          <w:kern w:val="0"/>
          <w:sz w:val="27"/>
          <w:szCs w:val="27"/>
          <w:highlight w:val="none"/>
        </w:rPr>
        <w:t>15.</w:t>
      </w:r>
      <w:bookmarkEnd w:id="66"/>
      <w:bookmarkEnd w:id="67"/>
      <w:r>
        <w:rPr>
          <w:rFonts w:hint="eastAsia" w:ascii="宋体" w:hAnsi="宋体"/>
          <w:b/>
          <w:bCs/>
          <w:kern w:val="0"/>
          <w:sz w:val="27"/>
          <w:szCs w:val="27"/>
          <w:highlight w:val="none"/>
        </w:rPr>
        <w:t>磋商过程</w:t>
      </w:r>
      <w:bookmarkEnd w:id="68"/>
    </w:p>
    <w:p w14:paraId="0C00A84D">
      <w:pPr>
        <w:ind w:firstLine="480"/>
        <w:jc w:val="left"/>
        <w:rPr>
          <w:rFonts w:ascii="宋体" w:hAnsi="宋体"/>
          <w:color w:val="000000"/>
          <w:highlight w:val="none"/>
        </w:rPr>
      </w:pPr>
      <w:r>
        <w:rPr>
          <w:rFonts w:hint="eastAsia" w:ascii="宋体" w:hAnsi="宋体"/>
          <w:color w:val="000000"/>
          <w:highlight w:val="none"/>
        </w:rPr>
        <w:t>15.1采购代理机构按本磋商文件中确定的时间和地点组织本项目的磋商活动。</w:t>
      </w:r>
      <w:r>
        <w:rPr>
          <w:rFonts w:hint="eastAsia" w:ascii="宋体" w:hAnsi="宋体"/>
          <w:color w:val="000000"/>
          <w:highlight w:val="none"/>
          <w:lang w:eastAsia="zh-CN"/>
        </w:rPr>
        <w:t>供应商</w:t>
      </w:r>
      <w:r>
        <w:rPr>
          <w:rFonts w:hint="eastAsia" w:ascii="宋体" w:hAnsi="宋体"/>
          <w:color w:val="000000"/>
          <w:highlight w:val="none"/>
        </w:rPr>
        <w:t>应由其法定代表人或委托代理人参加。参加磋商的代表须在政采云平台签名报到以证明其出席开标会议。否则，视为自动弃权。</w:t>
      </w:r>
    </w:p>
    <w:p w14:paraId="300D8A81">
      <w:pPr>
        <w:ind w:firstLine="480"/>
        <w:jc w:val="left"/>
        <w:rPr>
          <w:rFonts w:ascii="宋体" w:hAnsi="宋体"/>
          <w:color w:val="000000"/>
          <w:highlight w:val="none"/>
        </w:rPr>
      </w:pPr>
      <w:r>
        <w:rPr>
          <w:rFonts w:hint="eastAsia" w:ascii="宋体" w:hAnsi="宋体"/>
          <w:color w:val="000000"/>
          <w:highlight w:val="none"/>
        </w:rPr>
        <w:t>15.2 磋商时，</w:t>
      </w:r>
      <w:r>
        <w:rPr>
          <w:rFonts w:hint="eastAsia" w:ascii="宋体" w:hAnsi="宋体"/>
          <w:color w:val="000000"/>
          <w:highlight w:val="none"/>
          <w:lang w:val="en-US" w:eastAsia="zh-CN"/>
        </w:rPr>
        <w:t>磋商响应文件中“最初报价表”内容与“工程量清单报价”不一致的，以“最初报价表”为准。</w:t>
      </w:r>
      <w:r>
        <w:rPr>
          <w:rFonts w:hint="eastAsia" w:ascii="宋体" w:hAnsi="宋体"/>
          <w:color w:val="000000"/>
          <w:highlight w:val="none"/>
        </w:rPr>
        <w:t>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7CA8D189">
      <w:pPr>
        <w:ind w:firstLine="480"/>
        <w:jc w:val="left"/>
        <w:rPr>
          <w:rFonts w:ascii="宋体" w:hAnsi="宋体"/>
          <w:color w:val="000000"/>
          <w:highlight w:val="none"/>
        </w:rPr>
      </w:pPr>
      <w:r>
        <w:rPr>
          <w:rFonts w:hint="eastAsia" w:ascii="宋体" w:hAnsi="宋体"/>
          <w:color w:val="000000"/>
          <w:highlight w:val="none"/>
        </w:rPr>
        <w:t>15.3磋商工作由采购代理机构组织，采购人、采购监管、纪检监察等有关方面代表可根据采购项目的具体情况列席。</w:t>
      </w:r>
    </w:p>
    <w:p w14:paraId="689D79DB">
      <w:pPr>
        <w:ind w:firstLine="480"/>
        <w:jc w:val="left"/>
        <w:rPr>
          <w:rFonts w:hint="eastAsia" w:ascii="宋体" w:hAnsi="宋体"/>
          <w:color w:val="000000"/>
          <w:highlight w:val="none"/>
        </w:rPr>
      </w:pPr>
      <w:r>
        <w:rPr>
          <w:rFonts w:hint="eastAsia" w:ascii="宋体" w:hAnsi="宋体"/>
          <w:color w:val="000000"/>
          <w:highlight w:val="none"/>
        </w:rPr>
        <w:t>15.4磋商过程有专人记录，并存档备查。</w:t>
      </w:r>
    </w:p>
    <w:p w14:paraId="21D70F6C">
      <w:pPr>
        <w:pStyle w:val="23"/>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4C659D6B">
      <w:pPr>
        <w:pStyle w:val="23"/>
        <w:ind w:firstLine="480"/>
        <w:rPr>
          <w:rFonts w:hint="eastAsia" w:ascii="宋体" w:hAnsi="宋体"/>
          <w:color w:val="000000"/>
          <w:highlight w:val="none"/>
        </w:rPr>
      </w:pPr>
      <w:r>
        <w:rPr>
          <w:rFonts w:hint="eastAsia" w:hAnsi="宋体"/>
          <w:color w:val="000000"/>
          <w:highlight w:val="none"/>
          <w:lang w:val="en-US" w:eastAsia="zh-CN"/>
        </w:rPr>
        <w:t>15.6响应文件解密时间为30分钟，</w:t>
      </w:r>
      <w:r>
        <w:rPr>
          <w:rFonts w:hint="eastAsia" w:hAnsi="宋体" w:cs="宋体"/>
          <w:b w:val="0"/>
          <w:bCs w:val="0"/>
          <w:color w:val="000000"/>
          <w:kern w:val="0"/>
          <w:sz w:val="24"/>
          <w:szCs w:val="24"/>
          <w:highlight w:val="none"/>
          <w:lang w:val="en-US" w:eastAsia="zh-CN"/>
        </w:rPr>
        <w:t>开启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w:t>
      </w:r>
    </w:p>
    <w:p w14:paraId="12DA59BE">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69" w:name="_Toc25395"/>
      <w:bookmarkStart w:id="70" w:name="_Toc325726021"/>
      <w:bookmarkStart w:id="71" w:name="_Toc376936752"/>
      <w:r>
        <w:rPr>
          <w:rFonts w:hint="eastAsia" w:ascii="宋体" w:hAnsi="宋体"/>
          <w:b/>
          <w:bCs/>
          <w:kern w:val="0"/>
          <w:sz w:val="36"/>
          <w:szCs w:val="36"/>
          <w:highlight w:val="none"/>
        </w:rPr>
        <w:t>六、磋商程序及方法</w:t>
      </w:r>
      <w:bookmarkEnd w:id="69"/>
      <w:bookmarkEnd w:id="70"/>
      <w:bookmarkEnd w:id="71"/>
    </w:p>
    <w:p w14:paraId="2812912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2" w:name="_Toc25477"/>
      <w:bookmarkStart w:id="73" w:name="_Toc325726022"/>
      <w:bookmarkStart w:id="74" w:name="_Toc376936753"/>
      <w:r>
        <w:rPr>
          <w:rFonts w:hint="eastAsia" w:ascii="宋体" w:hAnsi="宋体"/>
          <w:b/>
          <w:bCs/>
          <w:kern w:val="0"/>
          <w:sz w:val="27"/>
          <w:szCs w:val="27"/>
          <w:highlight w:val="none"/>
        </w:rPr>
        <w:t>16.磋商小组</w:t>
      </w:r>
      <w:bookmarkEnd w:id="72"/>
      <w:bookmarkEnd w:id="73"/>
      <w:bookmarkEnd w:id="74"/>
    </w:p>
    <w:p w14:paraId="272AC728">
      <w:pPr>
        <w:ind w:firstLine="480"/>
        <w:jc w:val="left"/>
        <w:rPr>
          <w:rFonts w:ascii="宋体" w:hAnsi="宋体"/>
          <w:highlight w:val="none"/>
        </w:rPr>
      </w:pPr>
      <w:r>
        <w:rPr>
          <w:rFonts w:hint="eastAsia" w:ascii="宋体" w:hAnsi="宋体"/>
          <w:highlight w:val="none"/>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53BD57C">
      <w:pPr>
        <w:ind w:firstLine="480"/>
        <w:jc w:val="left"/>
        <w:rPr>
          <w:rFonts w:ascii="宋体" w:hAnsi="宋体"/>
          <w:highlight w:val="none"/>
        </w:rPr>
      </w:pPr>
      <w:r>
        <w:rPr>
          <w:rFonts w:hint="eastAsia" w:ascii="宋体" w:hAnsi="宋体"/>
          <w:highlight w:val="none"/>
        </w:rPr>
        <w:t>16.2磋商由采购代理机构负责组织，具体磋商事务由依法组建的磋商小组负责，并独立履行下列职责：</w:t>
      </w:r>
    </w:p>
    <w:p w14:paraId="4BCCA585">
      <w:pPr>
        <w:ind w:firstLine="480"/>
        <w:jc w:val="left"/>
        <w:rPr>
          <w:rFonts w:ascii="宋体" w:hAnsi="宋体"/>
          <w:highlight w:val="none"/>
        </w:rPr>
      </w:pPr>
      <w:r>
        <w:rPr>
          <w:rFonts w:hint="eastAsia" w:ascii="宋体" w:hAnsi="宋体"/>
          <w:highlight w:val="none"/>
        </w:rPr>
        <w:t>（1）审查磋商响应文件是否符合磋商文件要求，并作出评价；</w:t>
      </w:r>
    </w:p>
    <w:p w14:paraId="6F9C2166">
      <w:pPr>
        <w:ind w:firstLine="480"/>
        <w:jc w:val="left"/>
        <w:rPr>
          <w:rFonts w:ascii="宋体" w:hAnsi="宋体"/>
          <w:highlight w:val="none"/>
        </w:rPr>
      </w:pPr>
      <w:r>
        <w:rPr>
          <w:rFonts w:hint="eastAsia" w:ascii="宋体" w:hAnsi="宋体"/>
          <w:highlight w:val="none"/>
        </w:rPr>
        <w:t>（2）要求</w:t>
      </w:r>
      <w:r>
        <w:rPr>
          <w:rFonts w:hint="eastAsia" w:ascii="宋体" w:hAnsi="宋体"/>
          <w:highlight w:val="none"/>
          <w:lang w:eastAsia="zh-CN"/>
        </w:rPr>
        <w:t>供应商</w:t>
      </w:r>
      <w:r>
        <w:rPr>
          <w:rFonts w:hint="eastAsia" w:ascii="宋体" w:hAnsi="宋体"/>
          <w:highlight w:val="none"/>
        </w:rPr>
        <w:t>对磋商响应文件有关事项作出解释或澄清；</w:t>
      </w:r>
    </w:p>
    <w:p w14:paraId="466B44F6">
      <w:pPr>
        <w:ind w:firstLine="480"/>
        <w:jc w:val="left"/>
        <w:rPr>
          <w:rFonts w:ascii="宋体" w:hAnsi="宋体"/>
          <w:highlight w:val="none"/>
        </w:rPr>
      </w:pPr>
      <w:r>
        <w:rPr>
          <w:rFonts w:hint="eastAsia" w:ascii="宋体" w:hAnsi="宋体"/>
          <w:highlight w:val="none"/>
        </w:rPr>
        <w:t>（3）推荐预成交候选供应商；</w:t>
      </w:r>
    </w:p>
    <w:p w14:paraId="24A2D2F0">
      <w:pPr>
        <w:ind w:firstLine="480"/>
        <w:jc w:val="left"/>
        <w:rPr>
          <w:rFonts w:ascii="宋体" w:hAnsi="宋体"/>
          <w:highlight w:val="none"/>
        </w:rPr>
      </w:pPr>
      <w:r>
        <w:rPr>
          <w:rFonts w:hint="eastAsia" w:ascii="宋体" w:hAnsi="宋体"/>
          <w:highlight w:val="none"/>
        </w:rPr>
        <w:t>（4）对非法干预评标工作的人员和机构进行举报或投诉。</w:t>
      </w:r>
    </w:p>
    <w:p w14:paraId="3871ECFB">
      <w:pPr>
        <w:ind w:firstLine="480"/>
        <w:jc w:val="left"/>
        <w:rPr>
          <w:rFonts w:ascii="宋体" w:hAnsi="宋体"/>
          <w:highlight w:val="none"/>
        </w:rPr>
      </w:pPr>
      <w:r>
        <w:rPr>
          <w:rFonts w:hint="eastAsia" w:ascii="宋体" w:hAnsi="宋体"/>
          <w:highlight w:val="none"/>
        </w:rPr>
        <w:t>16.3磋商小组应遵守并履行下列义务：</w:t>
      </w:r>
    </w:p>
    <w:p w14:paraId="707D0BEA">
      <w:pPr>
        <w:ind w:firstLine="480"/>
        <w:jc w:val="left"/>
        <w:rPr>
          <w:rFonts w:ascii="宋体" w:hAnsi="宋体"/>
          <w:highlight w:val="none"/>
        </w:rPr>
      </w:pPr>
      <w:r>
        <w:rPr>
          <w:rFonts w:hint="eastAsia" w:ascii="宋体" w:hAnsi="宋体"/>
          <w:highlight w:val="none"/>
        </w:rPr>
        <w:t>（1）遵纪守法，客观、公正、廉洁地履行职责；</w:t>
      </w:r>
    </w:p>
    <w:p w14:paraId="6E2CABC0">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14:paraId="68997DE8">
      <w:pPr>
        <w:ind w:firstLine="480"/>
        <w:jc w:val="left"/>
        <w:rPr>
          <w:rFonts w:ascii="宋体" w:hAnsi="宋体"/>
          <w:highlight w:val="none"/>
        </w:rPr>
      </w:pPr>
      <w:r>
        <w:rPr>
          <w:rFonts w:hint="eastAsia" w:ascii="宋体" w:hAnsi="宋体"/>
          <w:highlight w:val="none"/>
        </w:rPr>
        <w:t>（3）对磋商响应文件、磋商情况和磋商中获悉的商业秘密保密；</w:t>
      </w:r>
    </w:p>
    <w:p w14:paraId="6F1911BA">
      <w:pPr>
        <w:ind w:firstLine="480"/>
        <w:jc w:val="left"/>
        <w:rPr>
          <w:rFonts w:ascii="宋体" w:hAnsi="宋体"/>
          <w:highlight w:val="none"/>
        </w:rPr>
      </w:pPr>
      <w:r>
        <w:rPr>
          <w:rFonts w:hint="eastAsia" w:ascii="宋体" w:hAnsi="宋体"/>
          <w:highlight w:val="none"/>
        </w:rPr>
        <w:t>（4）参与磋商报告的起草；</w:t>
      </w:r>
    </w:p>
    <w:p w14:paraId="4AD89CA4">
      <w:pPr>
        <w:ind w:firstLine="480"/>
        <w:jc w:val="left"/>
        <w:rPr>
          <w:rFonts w:ascii="宋体" w:hAnsi="宋体"/>
          <w:highlight w:val="none"/>
        </w:rPr>
      </w:pPr>
      <w:r>
        <w:rPr>
          <w:rFonts w:hint="eastAsia" w:ascii="宋体" w:hAnsi="宋体"/>
          <w:highlight w:val="none"/>
        </w:rPr>
        <w:t>（5）解答</w:t>
      </w:r>
      <w:r>
        <w:rPr>
          <w:rFonts w:hint="eastAsia" w:ascii="宋体" w:hAnsi="宋体"/>
          <w:highlight w:val="none"/>
          <w:lang w:eastAsia="zh-CN"/>
        </w:rPr>
        <w:t>供应商</w:t>
      </w:r>
      <w:r>
        <w:rPr>
          <w:rFonts w:hint="eastAsia" w:ascii="宋体" w:hAnsi="宋体"/>
          <w:highlight w:val="none"/>
        </w:rPr>
        <w:t>及有关方面的质疑；</w:t>
      </w:r>
    </w:p>
    <w:p w14:paraId="27D69B38">
      <w:pPr>
        <w:ind w:firstLine="480"/>
        <w:jc w:val="left"/>
        <w:rPr>
          <w:rFonts w:ascii="宋体" w:hAnsi="宋体"/>
          <w:highlight w:val="none"/>
        </w:rPr>
      </w:pPr>
      <w:r>
        <w:rPr>
          <w:rFonts w:hint="eastAsia" w:ascii="宋体" w:hAnsi="宋体"/>
          <w:highlight w:val="none"/>
        </w:rPr>
        <w:t>（6）配合纪检部门进行投诉处理工作。</w:t>
      </w:r>
    </w:p>
    <w:p w14:paraId="2A26C875">
      <w:pPr>
        <w:ind w:firstLine="480"/>
        <w:jc w:val="left"/>
        <w:rPr>
          <w:rFonts w:ascii="宋体" w:hAnsi="宋体"/>
          <w:highlight w:val="none"/>
        </w:rPr>
      </w:pPr>
      <w:r>
        <w:rPr>
          <w:rFonts w:hint="eastAsia" w:ascii="宋体" w:hAnsi="宋体"/>
          <w:highlight w:val="none"/>
        </w:rPr>
        <w:t>16.4磋商小组所有成员应当集中与单一供应商分别进行磋商，并给予所有参加磋商的供应商平等的磋商机会。</w:t>
      </w:r>
    </w:p>
    <w:p w14:paraId="0097C290">
      <w:pPr>
        <w:ind w:firstLine="480"/>
        <w:jc w:val="left"/>
        <w:rPr>
          <w:rFonts w:ascii="宋体" w:hAnsi="宋体"/>
          <w:highlight w:val="none"/>
        </w:rPr>
      </w:pPr>
      <w:r>
        <w:rPr>
          <w:rFonts w:hint="eastAsia" w:ascii="宋体" w:hAnsi="宋体"/>
          <w:highlight w:val="none"/>
        </w:rPr>
        <w:t>16.5磋商工作在有关部门的监督和严格保密的情况下依法开展，任何单位和个人不得非法干预、影响磋商工作和磋商结果。</w:t>
      </w:r>
    </w:p>
    <w:p w14:paraId="53CCB0FB">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5" w:name="_Toc18913"/>
      <w:bookmarkStart w:id="76" w:name="_Toc376936754"/>
      <w:bookmarkStart w:id="77" w:name="_Toc325726023"/>
      <w:r>
        <w:rPr>
          <w:rFonts w:hint="eastAsia" w:ascii="宋体" w:hAnsi="宋体"/>
          <w:b/>
          <w:bCs/>
          <w:kern w:val="0"/>
          <w:sz w:val="27"/>
          <w:szCs w:val="27"/>
          <w:highlight w:val="none"/>
        </w:rPr>
        <w:t>17.磋商程序</w:t>
      </w:r>
      <w:bookmarkEnd w:id="75"/>
      <w:bookmarkEnd w:id="76"/>
      <w:bookmarkEnd w:id="77"/>
    </w:p>
    <w:p w14:paraId="3F4F489F">
      <w:pPr>
        <w:ind w:firstLine="480"/>
        <w:jc w:val="left"/>
        <w:rPr>
          <w:rFonts w:ascii="宋体" w:hAnsi="宋体"/>
          <w:color w:val="000000"/>
          <w:highlight w:val="none"/>
        </w:rPr>
      </w:pPr>
      <w:r>
        <w:rPr>
          <w:rFonts w:hint="eastAsia"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7E30BF3">
      <w:pPr>
        <w:ind w:firstLine="480"/>
        <w:jc w:val="left"/>
        <w:rPr>
          <w:rFonts w:ascii="宋体" w:hAnsi="宋体"/>
          <w:color w:val="000000"/>
          <w:highlight w:val="none"/>
        </w:rPr>
      </w:pPr>
      <w:r>
        <w:rPr>
          <w:rFonts w:hint="eastAsia" w:ascii="宋体" w:hAnsi="宋体"/>
          <w:color w:val="000000"/>
          <w:highlight w:val="none"/>
        </w:rPr>
        <w:t>17.2初审阶段为资格性审查和符合性审查。磋商响应文件在响应磋商文件要求方面出现的偏离，分为实质性偏离和非实质性偏离。</w:t>
      </w:r>
    </w:p>
    <w:p w14:paraId="190E95E1">
      <w:pPr>
        <w:ind w:firstLine="480"/>
        <w:jc w:val="left"/>
        <w:rPr>
          <w:rFonts w:ascii="宋体" w:hAnsi="宋体"/>
          <w:color w:val="000000"/>
          <w:highlight w:val="none"/>
        </w:rPr>
      </w:pPr>
      <w:r>
        <w:rPr>
          <w:rFonts w:hint="eastAsia" w:ascii="宋体" w:hAnsi="宋体"/>
          <w:color w:val="000000"/>
          <w:highlight w:val="none"/>
        </w:rPr>
        <w:t>17.2.1实质性偏离是指磋商响应文件未能实质性响应磋商文件的要求。以下情况属于实质性偏离，磋商响应文件有下列情况之一的，按无效响应处理。</w:t>
      </w:r>
    </w:p>
    <w:p w14:paraId="34144171">
      <w:pPr>
        <w:ind w:firstLine="480"/>
        <w:jc w:val="left"/>
        <w:rPr>
          <w:rFonts w:ascii="宋体" w:hAnsi="宋体"/>
          <w:color w:val="000000"/>
          <w:highlight w:val="none"/>
        </w:rPr>
      </w:pPr>
      <w:r>
        <w:rPr>
          <w:rFonts w:hint="eastAsia" w:ascii="宋体" w:hAnsi="宋体"/>
          <w:color w:val="000000"/>
          <w:highlight w:val="none"/>
        </w:rPr>
        <w:t>（1）资格性审查评审办法的内容有一项不符合评审标准的；</w:t>
      </w:r>
    </w:p>
    <w:p w14:paraId="720F22D9">
      <w:pPr>
        <w:ind w:firstLine="480"/>
        <w:jc w:val="left"/>
        <w:rPr>
          <w:rFonts w:ascii="宋体" w:hAnsi="宋体"/>
          <w:highlight w:val="none"/>
        </w:rPr>
      </w:pPr>
      <w:r>
        <w:rPr>
          <w:rFonts w:hint="eastAsia" w:ascii="宋体" w:hAnsi="宋体"/>
          <w:highlight w:val="none"/>
        </w:rPr>
        <w:t>（2）不符合第</w:t>
      </w:r>
      <w:r>
        <w:rPr>
          <w:rFonts w:hint="eastAsia" w:ascii="宋体" w:hAnsi="宋体" w:cs="楷体_GB2312"/>
          <w:highlight w:val="none"/>
          <w:lang w:val="zh-CN"/>
        </w:rPr>
        <w:t>2</w:t>
      </w:r>
      <w:r>
        <w:rPr>
          <w:rFonts w:hint="eastAsia" w:ascii="宋体" w:hAnsi="宋体"/>
          <w:highlight w:val="none"/>
        </w:rPr>
        <w:t>.</w:t>
      </w:r>
      <w:r>
        <w:rPr>
          <w:rFonts w:hint="eastAsia" w:ascii="宋体" w:hAnsi="宋体" w:cs="楷体_GB2312"/>
          <w:highlight w:val="none"/>
          <w:lang w:val="zh-CN"/>
        </w:rPr>
        <w:t>2款规定的任何一种情形的；</w:t>
      </w:r>
    </w:p>
    <w:p w14:paraId="34BD81FE">
      <w:pPr>
        <w:ind w:firstLine="480"/>
        <w:jc w:val="left"/>
        <w:rPr>
          <w:rFonts w:ascii="宋体" w:hAnsi="宋体"/>
          <w:highlight w:val="none"/>
        </w:rPr>
      </w:pPr>
      <w:r>
        <w:rPr>
          <w:rFonts w:hint="eastAsia" w:ascii="宋体" w:hAnsi="宋体" w:cs="楷体_GB2312"/>
          <w:highlight w:val="none"/>
          <w:lang w:val="zh-CN"/>
        </w:rPr>
        <w:t>（3）未按第10</w:t>
      </w:r>
      <w:r>
        <w:rPr>
          <w:rFonts w:hint="eastAsia" w:ascii="宋体" w:hAnsi="宋体"/>
          <w:highlight w:val="none"/>
        </w:rPr>
        <w:t>.</w:t>
      </w:r>
      <w:r>
        <w:rPr>
          <w:rFonts w:hint="eastAsia" w:ascii="宋体" w:hAnsi="宋体" w:cs="楷体_GB2312"/>
          <w:highlight w:val="none"/>
          <w:lang w:val="zh-CN"/>
        </w:rPr>
        <w:t>1款（1）-（</w:t>
      </w:r>
      <w:r>
        <w:rPr>
          <w:rFonts w:hint="eastAsia" w:ascii="宋体" w:hAnsi="宋体" w:cs="楷体_GB2312"/>
          <w:highlight w:val="none"/>
          <w:lang w:val="en-US" w:eastAsia="zh-CN"/>
        </w:rPr>
        <w:t>14</w:t>
      </w:r>
      <w:r>
        <w:rPr>
          <w:rFonts w:hint="eastAsia" w:ascii="宋体" w:hAnsi="宋体" w:cs="楷体_GB2312"/>
          <w:highlight w:val="none"/>
          <w:lang w:val="zh-CN"/>
        </w:rPr>
        <w:t>）要求提供相关资料的</w:t>
      </w:r>
      <w:r>
        <w:rPr>
          <w:rFonts w:hint="eastAsia" w:ascii="宋体" w:hAnsi="宋体" w:cs="楷体_GB2312"/>
          <w:highlight w:val="none"/>
          <w:lang w:val="en-US" w:eastAsia="zh-CN"/>
        </w:rPr>
        <w:t>及未提供中小企业声明函的</w:t>
      </w:r>
      <w:r>
        <w:rPr>
          <w:rFonts w:hint="eastAsia" w:ascii="宋体" w:hAnsi="宋体" w:cs="楷体_GB2312"/>
          <w:highlight w:val="none"/>
          <w:lang w:val="zh-CN"/>
        </w:rPr>
        <w:t>；</w:t>
      </w:r>
    </w:p>
    <w:p w14:paraId="40B9D5AB">
      <w:pPr>
        <w:ind w:firstLine="480"/>
        <w:jc w:val="left"/>
        <w:rPr>
          <w:rFonts w:ascii="宋体" w:hAnsi="宋体"/>
          <w:color w:val="000000"/>
          <w:highlight w:val="none"/>
        </w:rPr>
      </w:pPr>
      <w:r>
        <w:rPr>
          <w:rFonts w:hint="eastAsia" w:ascii="宋体" w:hAnsi="宋体"/>
          <w:color w:val="000000"/>
          <w:highlight w:val="none"/>
        </w:rPr>
        <w:t>（4）磋商响应文件内容没有按磋商文件规定和要求签字、盖章的；</w:t>
      </w:r>
    </w:p>
    <w:p w14:paraId="37CDD213">
      <w:pPr>
        <w:ind w:firstLine="480"/>
        <w:jc w:val="left"/>
        <w:rPr>
          <w:rFonts w:ascii="宋体" w:hAnsi="宋体"/>
          <w:color w:val="000000"/>
          <w:highlight w:val="none"/>
        </w:rPr>
      </w:pPr>
      <w:r>
        <w:rPr>
          <w:rFonts w:hint="eastAsia" w:ascii="宋体" w:hAnsi="宋体"/>
          <w:color w:val="000000"/>
          <w:highlight w:val="none"/>
        </w:rPr>
        <w:t>（5）</w:t>
      </w:r>
      <w:r>
        <w:rPr>
          <w:rFonts w:hint="eastAsia" w:ascii="宋体" w:hAnsi="宋体"/>
          <w:color w:val="000000"/>
          <w:highlight w:val="none"/>
          <w:lang w:val="en-US" w:eastAsia="zh-CN"/>
        </w:rPr>
        <w:t>供应商</w:t>
      </w:r>
      <w:r>
        <w:rPr>
          <w:rFonts w:hint="eastAsia" w:ascii="宋体" w:hAnsi="宋体"/>
          <w:color w:val="000000"/>
          <w:highlight w:val="none"/>
        </w:rPr>
        <w:t>擅自改动采购人提供的工程量清单内容（包括其他项目清单）的；</w:t>
      </w:r>
    </w:p>
    <w:p w14:paraId="07024B24">
      <w:pPr>
        <w:ind w:firstLine="480"/>
        <w:jc w:val="left"/>
        <w:rPr>
          <w:rFonts w:ascii="宋体" w:hAnsi="宋体" w:cs="宋体"/>
          <w:kern w:val="0"/>
          <w:highlight w:val="none"/>
        </w:rPr>
      </w:pPr>
      <w:r>
        <w:rPr>
          <w:rFonts w:hint="eastAsia" w:ascii="宋体" w:hAnsi="宋体"/>
          <w:color w:val="000000"/>
          <w:highlight w:val="none"/>
        </w:rPr>
        <w:t>（6）</w:t>
      </w:r>
      <w:r>
        <w:rPr>
          <w:rFonts w:ascii="宋体" w:hAnsi="宋体"/>
          <w:color w:val="000000"/>
          <w:highlight w:val="none"/>
        </w:rPr>
        <w:t>不可竞争费用未按相关规定计取的；</w:t>
      </w:r>
    </w:p>
    <w:p w14:paraId="38D5F2F1">
      <w:pPr>
        <w:ind w:left="523" w:leftChars="218" w:firstLine="0" w:firstLineChars="0"/>
        <w:jc w:val="left"/>
        <w:rPr>
          <w:rFonts w:hint="eastAsia" w:ascii="宋体" w:hAnsi="宋体" w:eastAsia="宋体"/>
          <w:kern w:val="0"/>
          <w:highlight w:val="none"/>
          <w:lang w:eastAsia="zh-CN"/>
        </w:rPr>
      </w:pPr>
      <w:r>
        <w:rPr>
          <w:rFonts w:hint="eastAsia" w:ascii="宋体" w:hAnsi="宋体"/>
          <w:color w:val="000000"/>
          <w:highlight w:val="none"/>
        </w:rPr>
        <w:t>（7）工程量清单未由</w:t>
      </w:r>
      <w:r>
        <w:rPr>
          <w:rFonts w:hint="eastAsia" w:ascii="宋体" w:hAnsi="宋体"/>
          <w:kern w:val="0"/>
          <w:highlight w:val="none"/>
        </w:rPr>
        <w:t>造价专业人员签字和加盖资质专用章的；</w:t>
      </w:r>
    </w:p>
    <w:p w14:paraId="30786108">
      <w:pPr>
        <w:ind w:left="523" w:leftChars="218" w:firstLine="0" w:firstLineChars="0"/>
        <w:jc w:val="left"/>
        <w:rPr>
          <w:rFonts w:ascii="宋体" w:hAnsi="宋体"/>
          <w:color w:val="000000"/>
          <w:highlight w:val="none"/>
        </w:rPr>
      </w:pPr>
      <w:r>
        <w:rPr>
          <w:rFonts w:ascii="宋体" w:hAnsi="宋体"/>
          <w:color w:val="000000"/>
          <w:highlight w:val="none"/>
        </w:rPr>
        <w:t>（</w:t>
      </w:r>
      <w:r>
        <w:rPr>
          <w:rFonts w:hint="eastAsia" w:ascii="宋体" w:hAnsi="宋体"/>
          <w:color w:val="000000"/>
          <w:highlight w:val="none"/>
        </w:rPr>
        <w:t>8</w:t>
      </w:r>
      <w:r>
        <w:rPr>
          <w:rFonts w:ascii="宋体" w:hAnsi="宋体"/>
          <w:color w:val="000000"/>
          <w:highlight w:val="none"/>
        </w:rPr>
        <w:t>）</w:t>
      </w:r>
      <w:r>
        <w:rPr>
          <w:rFonts w:hint="eastAsia" w:ascii="宋体" w:hAnsi="宋体"/>
          <w:color w:val="000000"/>
          <w:highlight w:val="none"/>
        </w:rPr>
        <w:t>磋商响应</w:t>
      </w:r>
      <w:r>
        <w:rPr>
          <w:rFonts w:ascii="宋体" w:hAnsi="宋体"/>
          <w:color w:val="000000"/>
          <w:highlight w:val="none"/>
        </w:rPr>
        <w:t>文件载明的</w:t>
      </w:r>
      <w:r>
        <w:rPr>
          <w:rFonts w:hint="eastAsia" w:ascii="宋体" w:hAnsi="宋体"/>
          <w:color w:val="000000"/>
          <w:highlight w:val="none"/>
        </w:rPr>
        <w:t>采购</w:t>
      </w:r>
      <w:r>
        <w:rPr>
          <w:rFonts w:ascii="宋体" w:hAnsi="宋体"/>
          <w:color w:val="000000"/>
          <w:highlight w:val="none"/>
        </w:rPr>
        <w:t>项目完成时间超过</w:t>
      </w:r>
      <w:r>
        <w:rPr>
          <w:rFonts w:hint="eastAsia" w:ascii="宋体" w:hAnsi="宋体"/>
          <w:color w:val="000000"/>
          <w:highlight w:val="none"/>
        </w:rPr>
        <w:t>磋商</w:t>
      </w:r>
      <w:r>
        <w:rPr>
          <w:rFonts w:ascii="宋体" w:hAnsi="宋体"/>
          <w:color w:val="000000"/>
          <w:highlight w:val="none"/>
        </w:rPr>
        <w:t>文件规定的期限的；</w:t>
      </w:r>
    </w:p>
    <w:p w14:paraId="4A7296E0">
      <w:pPr>
        <w:ind w:firstLine="559" w:firstLineChars="233"/>
        <w:jc w:val="left"/>
        <w:rPr>
          <w:rFonts w:ascii="宋体" w:hAnsi="宋体"/>
          <w:color w:val="000000"/>
          <w:highlight w:val="none"/>
        </w:rPr>
      </w:pPr>
      <w:r>
        <w:rPr>
          <w:rFonts w:ascii="宋体" w:hAnsi="宋体"/>
          <w:color w:val="000000"/>
          <w:highlight w:val="none"/>
        </w:rPr>
        <w:t>（</w:t>
      </w:r>
      <w:r>
        <w:rPr>
          <w:rFonts w:hint="eastAsia" w:ascii="宋体" w:hAnsi="宋体"/>
          <w:color w:val="000000"/>
          <w:highlight w:val="none"/>
        </w:rPr>
        <w:t>9</w:t>
      </w:r>
      <w:r>
        <w:rPr>
          <w:rFonts w:ascii="宋体" w:hAnsi="宋体"/>
          <w:color w:val="000000"/>
          <w:highlight w:val="none"/>
        </w:rPr>
        <w:t>）</w:t>
      </w:r>
      <w:r>
        <w:rPr>
          <w:rFonts w:hint="eastAsia" w:ascii="宋体" w:hAnsi="宋体"/>
          <w:color w:val="000000"/>
          <w:highlight w:val="none"/>
          <w:lang w:val="en-US" w:eastAsia="zh-CN"/>
        </w:rPr>
        <w:t>磋商</w:t>
      </w:r>
      <w:r>
        <w:rPr>
          <w:rFonts w:ascii="宋体" w:hAnsi="宋体"/>
          <w:color w:val="000000"/>
          <w:highlight w:val="none"/>
        </w:rPr>
        <w:t>有效期</w:t>
      </w:r>
      <w:r>
        <w:rPr>
          <w:rFonts w:hint="eastAsia" w:ascii="宋体" w:hAnsi="宋体"/>
          <w:color w:val="000000"/>
          <w:highlight w:val="none"/>
        </w:rPr>
        <w:t>不能满足磋商</w:t>
      </w:r>
      <w:r>
        <w:rPr>
          <w:rFonts w:ascii="宋体" w:hAnsi="宋体"/>
          <w:color w:val="000000"/>
          <w:highlight w:val="none"/>
        </w:rPr>
        <w:t>文件规定期限的；</w:t>
      </w:r>
    </w:p>
    <w:p w14:paraId="6B84D83E">
      <w:pPr>
        <w:ind w:firstLine="480"/>
        <w:jc w:val="left"/>
        <w:rPr>
          <w:rFonts w:ascii="宋体" w:hAnsi="宋体"/>
          <w:color w:val="000000"/>
          <w:highlight w:val="none"/>
        </w:rPr>
      </w:pPr>
      <w:r>
        <w:rPr>
          <w:rFonts w:hint="eastAsia" w:ascii="宋体" w:hAnsi="宋体"/>
          <w:color w:val="000000"/>
          <w:highlight w:val="none"/>
        </w:rPr>
        <w:t>（10）串通投标或弄虚作假或有其他违法行为的；</w:t>
      </w:r>
    </w:p>
    <w:p w14:paraId="45500150">
      <w:pPr>
        <w:ind w:firstLine="480"/>
        <w:jc w:val="left"/>
        <w:rPr>
          <w:rFonts w:ascii="宋体" w:hAnsi="宋体"/>
          <w:color w:val="000000"/>
          <w:highlight w:val="none"/>
        </w:rPr>
      </w:pPr>
      <w:r>
        <w:rPr>
          <w:rFonts w:hint="eastAsia" w:ascii="宋体" w:hAnsi="宋体"/>
          <w:color w:val="000000"/>
          <w:highlight w:val="none"/>
        </w:rPr>
        <w:t>（11）不按磋商小组会要求澄清、说明或补正的；</w:t>
      </w:r>
    </w:p>
    <w:p w14:paraId="77378C9D">
      <w:pPr>
        <w:ind w:firstLine="480"/>
        <w:jc w:val="left"/>
        <w:rPr>
          <w:rFonts w:ascii="宋体" w:hAnsi="宋体"/>
          <w:color w:val="000000"/>
          <w:szCs w:val="20"/>
          <w:highlight w:val="none"/>
        </w:rPr>
      </w:pPr>
      <w:r>
        <w:rPr>
          <w:rFonts w:hint="eastAsia" w:ascii="宋体" w:hAnsi="宋体"/>
          <w:color w:val="000000"/>
          <w:szCs w:val="20"/>
          <w:highlight w:val="none"/>
        </w:rPr>
        <w:t>（12）磋商响应文件中附有采购人不能接受的条件的；</w:t>
      </w:r>
    </w:p>
    <w:p w14:paraId="2F9EF4F5">
      <w:pPr>
        <w:ind w:firstLine="480"/>
        <w:rPr>
          <w:rFonts w:ascii="宋体" w:hAnsi="宋体"/>
          <w:color w:val="000000"/>
          <w:highlight w:val="none"/>
        </w:rPr>
      </w:pPr>
      <w:r>
        <w:rPr>
          <w:rFonts w:hint="eastAsia" w:ascii="宋体" w:hAnsi="宋体"/>
          <w:color w:val="000000"/>
          <w:highlight w:val="none"/>
        </w:rPr>
        <w:t>（13）</w:t>
      </w:r>
      <w:r>
        <w:rPr>
          <w:rFonts w:hint="eastAsia" w:ascii="宋体" w:hAnsi="宋体"/>
          <w:color w:val="000000"/>
          <w:highlight w:val="none"/>
          <w:lang w:val="en-US" w:eastAsia="zh-CN"/>
        </w:rPr>
        <w:t>磋商</w:t>
      </w:r>
      <w:r>
        <w:rPr>
          <w:rFonts w:hint="eastAsia" w:ascii="宋体" w:hAnsi="宋体"/>
          <w:color w:val="000000"/>
          <w:highlight w:val="none"/>
        </w:rPr>
        <w:t>报价超过最高限价的；</w:t>
      </w:r>
    </w:p>
    <w:p w14:paraId="60C9DA2C">
      <w:pPr>
        <w:ind w:firstLine="480"/>
        <w:rPr>
          <w:rFonts w:hint="eastAsia" w:ascii="宋体" w:hAnsi="宋体"/>
          <w:color w:val="000000"/>
          <w:highlight w:val="none"/>
        </w:rPr>
      </w:pPr>
      <w:r>
        <w:rPr>
          <w:rFonts w:hint="eastAsia" w:ascii="宋体" w:hAnsi="宋体"/>
          <w:color w:val="000000"/>
          <w:highlight w:val="none"/>
        </w:rPr>
        <w:t>（14）磋商专家小组认为应按无效投标处理的其他情况。</w:t>
      </w:r>
    </w:p>
    <w:p w14:paraId="149FDB2B">
      <w:pPr>
        <w:pStyle w:val="24"/>
        <w:ind w:left="0" w:leftChars="0" w:firstLine="0" w:firstLineChars="0"/>
        <w:rPr>
          <w:rFonts w:hint="default" w:eastAsia="宋体"/>
          <w:highlight w:val="none"/>
          <w:lang w:val="en-US" w:eastAsia="zh-CN"/>
        </w:rPr>
      </w:pPr>
      <w:r>
        <w:rPr>
          <w:rFonts w:hint="eastAsia"/>
          <w:color w:val="000000"/>
          <w:highlight w:val="none"/>
          <w:lang w:val="en-US" w:eastAsia="zh-CN"/>
        </w:rPr>
        <w:t xml:space="preserve">     </w:t>
      </w:r>
    </w:p>
    <w:p w14:paraId="12A529A1">
      <w:pPr>
        <w:ind w:firstLine="480"/>
        <w:jc w:val="left"/>
        <w:rPr>
          <w:rFonts w:ascii="宋体" w:hAnsi="宋体"/>
          <w:color w:val="000000"/>
          <w:highlight w:val="none"/>
        </w:rPr>
      </w:pPr>
      <w:r>
        <w:rPr>
          <w:rFonts w:hint="eastAsia" w:ascii="宋体" w:hAnsi="宋体"/>
          <w:color w:val="000000"/>
          <w:highlight w:val="none"/>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BFB6560">
      <w:pPr>
        <w:ind w:firstLine="480"/>
        <w:jc w:val="left"/>
        <w:rPr>
          <w:rFonts w:ascii="宋体" w:hAnsi="宋体"/>
          <w:color w:val="000000"/>
          <w:highlight w:val="none"/>
        </w:rPr>
      </w:pPr>
      <w:r>
        <w:rPr>
          <w:rFonts w:hint="eastAsia" w:ascii="宋体" w:hAnsi="宋体"/>
          <w:color w:val="000000"/>
          <w:highlight w:val="none"/>
        </w:rPr>
        <w:t>（1） 磋商响应文件文字表述的内容含义不明确；</w:t>
      </w:r>
    </w:p>
    <w:p w14:paraId="0EE8CE44">
      <w:pPr>
        <w:ind w:firstLine="480"/>
        <w:jc w:val="left"/>
        <w:rPr>
          <w:rFonts w:ascii="宋体" w:hAnsi="宋体"/>
          <w:color w:val="000000"/>
          <w:highlight w:val="none"/>
        </w:rPr>
      </w:pPr>
      <w:r>
        <w:rPr>
          <w:rFonts w:hint="eastAsia" w:ascii="宋体" w:hAnsi="宋体"/>
          <w:color w:val="000000"/>
          <w:highlight w:val="none"/>
        </w:rPr>
        <w:t>（2） 同类问题表述不一致；</w:t>
      </w:r>
    </w:p>
    <w:p w14:paraId="6505799A">
      <w:pPr>
        <w:ind w:firstLine="480"/>
        <w:jc w:val="left"/>
        <w:rPr>
          <w:rFonts w:ascii="宋体" w:hAnsi="宋体"/>
          <w:color w:val="000000"/>
          <w:highlight w:val="none"/>
        </w:rPr>
      </w:pPr>
      <w:r>
        <w:rPr>
          <w:rFonts w:hint="eastAsia" w:ascii="宋体" w:hAnsi="宋体"/>
          <w:color w:val="000000"/>
          <w:highlight w:val="none"/>
        </w:rPr>
        <w:t>（3） 有明显文字和计算错误；</w:t>
      </w:r>
    </w:p>
    <w:p w14:paraId="44EA0961">
      <w:pPr>
        <w:ind w:firstLine="480"/>
        <w:jc w:val="left"/>
        <w:rPr>
          <w:rFonts w:ascii="宋体" w:hAnsi="宋体"/>
          <w:color w:val="000000"/>
          <w:highlight w:val="none"/>
        </w:rPr>
      </w:pPr>
      <w:r>
        <w:rPr>
          <w:rFonts w:hint="eastAsia" w:ascii="宋体" w:hAnsi="宋体"/>
          <w:color w:val="000000"/>
          <w:highlight w:val="none"/>
        </w:rPr>
        <w:t>（4） 提供的技术信息和数据资料不完整；</w:t>
      </w:r>
    </w:p>
    <w:p w14:paraId="337BF7EA">
      <w:pPr>
        <w:ind w:firstLine="480"/>
        <w:jc w:val="left"/>
        <w:rPr>
          <w:rFonts w:ascii="宋体" w:hAnsi="宋体"/>
          <w:color w:val="000000"/>
          <w:highlight w:val="none"/>
        </w:rPr>
      </w:pPr>
      <w:r>
        <w:rPr>
          <w:rFonts w:hint="eastAsia" w:ascii="宋体" w:hAnsi="宋体"/>
          <w:color w:val="000000"/>
          <w:highlight w:val="none"/>
        </w:rPr>
        <w:t>（5） 磋商小组认定的其他非实质性偏离情况。</w:t>
      </w:r>
    </w:p>
    <w:p w14:paraId="3AD6182F">
      <w:pPr>
        <w:tabs>
          <w:tab w:val="left" w:pos="8787"/>
        </w:tabs>
        <w:ind w:firstLine="480"/>
        <w:jc w:val="left"/>
        <w:rPr>
          <w:rFonts w:ascii="宋体" w:hAns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在规定的时间内予以澄清、说明。澄清说明材料由</w:t>
      </w:r>
      <w:r>
        <w:rPr>
          <w:rFonts w:hint="eastAsia" w:ascii="宋体" w:hAnsi="宋体"/>
          <w:color w:val="000000"/>
          <w:highlight w:val="none"/>
          <w:lang w:eastAsia="zh-CN"/>
        </w:rPr>
        <w:t>供应商</w:t>
      </w:r>
      <w:r>
        <w:rPr>
          <w:rFonts w:hint="eastAsia" w:ascii="宋体" w:hAnsi="宋体"/>
          <w:color w:val="000000"/>
          <w:highlight w:val="none"/>
        </w:rPr>
        <w:t>法定代表人或委托代理人在</w:t>
      </w:r>
      <w:r>
        <w:rPr>
          <w:rFonts w:hint="eastAsia" w:hAnsi="宋体"/>
          <w:color w:val="000000"/>
          <w:highlight w:val="none"/>
        </w:rPr>
        <w:t>规定的时间到达指定地点等候答疑，并对评委提出的质疑做出应答（如不在场则视为自动放弃）。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w:t>
      </w:r>
      <w:r>
        <w:rPr>
          <w:rFonts w:ascii="宋体" w:hAnsi="宋体"/>
          <w:color w:val="000000"/>
          <w:highlight w:val="none"/>
        </w:rPr>
        <w:t>磋商小组</w:t>
      </w:r>
      <w:r>
        <w:rPr>
          <w:rFonts w:hint="eastAsia" w:ascii="宋体" w:hAnsi="宋体"/>
          <w:color w:val="000000"/>
          <w:highlight w:val="none"/>
        </w:rPr>
        <w:t>对</w:t>
      </w:r>
      <w:r>
        <w:rPr>
          <w:rFonts w:hint="eastAsia" w:ascii="宋体" w:hAnsi="宋体"/>
          <w:color w:val="000000"/>
          <w:highlight w:val="none"/>
          <w:lang w:eastAsia="zh-CN"/>
        </w:rPr>
        <w:t>供应商</w:t>
      </w:r>
      <w:r>
        <w:rPr>
          <w:rFonts w:ascii="宋体" w:hAnsi="宋体"/>
          <w:color w:val="000000"/>
          <w:highlight w:val="none"/>
        </w:rPr>
        <w:t>主动提出的澄清</w:t>
      </w:r>
      <w:r>
        <w:rPr>
          <w:rFonts w:hint="eastAsia" w:ascii="宋体" w:hAnsi="宋体"/>
          <w:color w:val="000000"/>
          <w:highlight w:val="none"/>
        </w:rPr>
        <w:t>、</w:t>
      </w:r>
      <w:r>
        <w:rPr>
          <w:rFonts w:ascii="宋体" w:hAnsi="宋体"/>
          <w:color w:val="000000"/>
          <w:highlight w:val="none"/>
        </w:rPr>
        <w:t>说明</w:t>
      </w:r>
      <w:r>
        <w:rPr>
          <w:rFonts w:hint="eastAsia" w:ascii="宋体" w:hAnsi="宋体"/>
          <w:color w:val="000000"/>
          <w:highlight w:val="none"/>
        </w:rPr>
        <w:t>的内容将不予接受</w:t>
      </w:r>
      <w:r>
        <w:rPr>
          <w:rFonts w:ascii="宋体" w:hAnsi="宋体"/>
          <w:color w:val="000000"/>
          <w:highlight w:val="none"/>
        </w:rPr>
        <w:t>。</w:t>
      </w:r>
    </w:p>
    <w:p w14:paraId="7AF8BCF2">
      <w:pPr>
        <w:autoSpaceDE w:val="0"/>
        <w:autoSpaceDN w:val="0"/>
        <w:adjustRightInd w:val="0"/>
        <w:ind w:firstLine="480"/>
        <w:jc w:val="left"/>
        <w:rPr>
          <w:rFonts w:ascii="宋体" w:hAnsi="宋体"/>
          <w:color w:val="000000"/>
          <w:highlight w:val="none"/>
        </w:rPr>
      </w:pPr>
      <w:r>
        <w:rPr>
          <w:rFonts w:hint="eastAsia" w:ascii="宋体" w:hAnsi="宋体"/>
          <w:color w:val="000000"/>
          <w:highlight w:val="none"/>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2DD5024">
      <w:pPr>
        <w:autoSpaceDE w:val="0"/>
        <w:autoSpaceDN w:val="0"/>
        <w:adjustRightInd w:val="0"/>
        <w:ind w:firstLine="480"/>
        <w:jc w:val="left"/>
        <w:rPr>
          <w:rFonts w:ascii="宋体" w:hAnsi="宋体"/>
          <w:color w:val="000000"/>
          <w:highlight w:val="none"/>
        </w:rPr>
      </w:pPr>
      <w:r>
        <w:rPr>
          <w:rFonts w:hint="eastAsia" w:ascii="宋体" w:hAnsi="宋体" w:cs="宋体"/>
          <w:color w:val="000000"/>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AA226D8">
      <w:pPr>
        <w:ind w:firstLine="480"/>
        <w:jc w:val="left"/>
        <w:rPr>
          <w:rFonts w:ascii="宋体" w:hAnsi="宋体" w:cs="宋体"/>
          <w:color w:val="000000"/>
          <w:highlight w:val="none"/>
        </w:rPr>
      </w:pPr>
      <w:r>
        <w:rPr>
          <w:rFonts w:hint="eastAsia" w:ascii="宋体" w:hAnsi="宋体" w:cs="宋体"/>
          <w:color w:val="000000"/>
          <w:highlight w:val="none"/>
        </w:rPr>
        <w:t>17.4比较与评价：磋商小组将按磋商文件中规定的评审办法和标准，对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5BCCD467">
      <w:pPr>
        <w:pStyle w:val="23"/>
        <w:ind w:firstLine="480"/>
        <w:rPr>
          <w:highlight w:val="none"/>
        </w:rPr>
      </w:pPr>
      <w:r>
        <w:rPr>
          <w:rFonts w:hint="eastAsia" w:hAnsi="宋体"/>
          <w:color w:val="000000"/>
          <w:highlight w:val="none"/>
        </w:rPr>
        <w:t>17.5磋商小组认为</w:t>
      </w:r>
      <w:r>
        <w:rPr>
          <w:rFonts w:hint="eastAsia" w:hAnsi="宋体"/>
          <w:color w:val="000000"/>
          <w:highlight w:val="none"/>
          <w:lang w:eastAsia="zh-CN"/>
        </w:rPr>
        <w:t>供应商</w:t>
      </w:r>
      <w:r>
        <w:rPr>
          <w:rFonts w:hint="eastAsia" w:hAnsi="宋体"/>
          <w:color w:val="000000"/>
          <w:highlight w:val="none"/>
        </w:rPr>
        <w:t>的报价明显低于其他通过符合性审查</w:t>
      </w:r>
      <w:r>
        <w:rPr>
          <w:rFonts w:hint="eastAsia" w:hAnsi="宋体"/>
          <w:color w:val="000000"/>
          <w:highlight w:val="none"/>
          <w:lang w:eastAsia="zh-CN"/>
        </w:rPr>
        <w:t>供应商</w:t>
      </w:r>
      <w:r>
        <w:rPr>
          <w:rFonts w:hint="eastAsia" w:hAnsi="宋体"/>
          <w:color w:val="000000"/>
          <w:highlight w:val="none"/>
        </w:rPr>
        <w:t>的报价，有可能影响产品质量或者不能诚信履约的，应当要求其在评审线上合理的时间内提供说明，必要时提交相关证明材料；</w:t>
      </w:r>
      <w:r>
        <w:rPr>
          <w:rFonts w:hint="eastAsia" w:hAnsi="宋体"/>
          <w:color w:val="000000"/>
          <w:highlight w:val="none"/>
          <w:lang w:eastAsia="zh-CN"/>
        </w:rPr>
        <w:t>供应商</w:t>
      </w:r>
      <w:r>
        <w:rPr>
          <w:rFonts w:hint="eastAsia" w:hAnsi="宋体"/>
          <w:color w:val="000000"/>
          <w:highlight w:val="none"/>
        </w:rPr>
        <w:t>不能证明其报价合理性的，磋商小组应当将其作为无效投标处理。</w:t>
      </w:r>
    </w:p>
    <w:p w14:paraId="1CDFFFC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8" w:name="_Toc22530"/>
      <w:bookmarkStart w:id="79" w:name="_Toc376936755"/>
      <w:bookmarkStart w:id="80" w:name="_Toc325726024"/>
      <w:bookmarkStart w:id="81" w:name="_Toc492022722"/>
      <w:bookmarkStart w:id="82" w:name="_Toc376936756"/>
      <w:bookmarkStart w:id="83" w:name="_Toc325726025"/>
      <w:r>
        <w:rPr>
          <w:rFonts w:hint="eastAsia" w:ascii="宋体" w:hAnsi="宋体"/>
          <w:b/>
          <w:bCs/>
          <w:kern w:val="0"/>
          <w:sz w:val="27"/>
          <w:szCs w:val="27"/>
          <w:highlight w:val="none"/>
        </w:rPr>
        <w:t>18.评审办法</w:t>
      </w:r>
      <w:bookmarkEnd w:id="78"/>
      <w:bookmarkEnd w:id="79"/>
      <w:bookmarkEnd w:id="80"/>
      <w:bookmarkEnd w:id="81"/>
    </w:p>
    <w:p w14:paraId="5A1676F2">
      <w:pPr>
        <w:ind w:firstLine="480"/>
        <w:jc w:val="left"/>
        <w:rPr>
          <w:rFonts w:ascii="宋体" w:hAnsi="宋体"/>
          <w:color w:val="000000"/>
          <w:highlight w:val="none"/>
        </w:rPr>
      </w:pPr>
      <w:r>
        <w:rPr>
          <w:rFonts w:hint="eastAsia" w:ascii="宋体" w:hAnsi="宋体"/>
          <w:color w:val="000000"/>
          <w:highlight w:val="none"/>
        </w:rPr>
        <w:t>18.1依照《中华人民共和国政府采购法》、《中华人民共和国政府采购法实施条例》、《政府采购竞争性磋商采购方式管理暂行办法》的规定，结合该项目的特点制定本评审办法。</w:t>
      </w:r>
      <w:r>
        <w:rPr>
          <w:rFonts w:hint="eastAsia" w:ascii="宋体" w:hAnsi="宋体"/>
          <w:highlight w:val="none"/>
        </w:rPr>
        <w:t>本次评审采用综合评分法，</w:t>
      </w:r>
      <w:r>
        <w:rPr>
          <w:rFonts w:hint="eastAsia" w:ascii="宋体" w:hAnsi="宋体"/>
          <w:color w:val="000000"/>
          <w:highlight w:val="none"/>
        </w:rPr>
        <w:t>评审内容分为磋商报价（最后报价）、</w:t>
      </w:r>
      <w:r>
        <w:rPr>
          <w:rFonts w:hint="eastAsia" w:ascii="宋体" w:hAnsi="宋体"/>
          <w:color w:val="000000"/>
          <w:highlight w:val="none"/>
          <w:lang w:val="en-US" w:eastAsia="zh-CN"/>
        </w:rPr>
        <w:t>技术部分</w:t>
      </w:r>
      <w:r>
        <w:rPr>
          <w:rFonts w:hint="eastAsia" w:ascii="宋体" w:hAnsi="宋体"/>
          <w:color w:val="000000"/>
          <w:highlight w:val="none"/>
        </w:rPr>
        <w:t>、</w:t>
      </w:r>
      <w:r>
        <w:rPr>
          <w:rFonts w:hint="eastAsia" w:ascii="宋体" w:hAnsi="宋体"/>
          <w:color w:val="000000"/>
          <w:highlight w:val="none"/>
          <w:lang w:val="en-US" w:eastAsia="zh-CN"/>
        </w:rPr>
        <w:t>商务部分</w:t>
      </w:r>
      <w:r>
        <w:rPr>
          <w:rFonts w:hint="eastAsia" w:ascii="宋体" w:hAnsi="宋体"/>
          <w:color w:val="000000"/>
          <w:highlight w:val="none"/>
        </w:rPr>
        <w:t>等</w:t>
      </w:r>
      <w:r>
        <w:rPr>
          <w:rFonts w:hint="eastAsia" w:ascii="宋体" w:hAnsi="宋体"/>
          <w:color w:val="000000"/>
          <w:highlight w:val="none"/>
          <w:lang w:val="en-US" w:eastAsia="zh-CN"/>
        </w:rPr>
        <w:t>三</w:t>
      </w:r>
      <w:r>
        <w:rPr>
          <w:rFonts w:hint="eastAsia" w:ascii="宋体" w:hAnsi="宋体"/>
          <w:color w:val="000000"/>
          <w:highlight w:val="none"/>
        </w:rPr>
        <w:t>部分组成（满分100分）。</w:t>
      </w:r>
    </w:p>
    <w:p w14:paraId="181ADF0D">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根据《政府采购促进中小企业发展管理办法》，工程由中小企业承建，</w:t>
      </w:r>
      <w:r>
        <w:rPr>
          <w:rFonts w:hint="eastAsia" w:ascii="宋体" w:hAnsi="宋体" w:cs="宋体"/>
          <w:color w:val="000000"/>
          <w:highlight w:val="none"/>
        </w:rPr>
        <w:t>供应商须提</w:t>
      </w:r>
      <w:r>
        <w:rPr>
          <w:rFonts w:hint="eastAsia" w:ascii="宋体" w:hAnsi="宋体" w:cs="宋体"/>
          <w:color w:val="000000"/>
          <w:highlight w:val="none"/>
          <w:lang w:val="zh-CN"/>
        </w:rPr>
        <w:t>供《中小企业声明函》，并由供应商加盖公章，其划型标准严格按照国家工信部、国家统计局、国家发改委、财政部出台的《中小企业划型标准规定》（工信部联企业[2011]300号）执行。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供应商提供的《中小企业声明函》资料必须真实，否则，按照有关规定予以处理。</w:t>
      </w:r>
    </w:p>
    <w:p w14:paraId="4EBB17BD">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0B73CE83">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184F1C31">
      <w:pPr>
        <w:ind w:firstLine="480"/>
        <w:jc w:val="left"/>
        <w:rPr>
          <w:rFonts w:ascii="宋体" w:hAnsi="宋体"/>
          <w:highlight w:val="none"/>
        </w:rPr>
      </w:pPr>
      <w:r>
        <w:rPr>
          <w:rFonts w:hint="eastAsia" w:ascii="宋体" w:hAnsi="宋体"/>
          <w:highlight w:val="none"/>
        </w:rPr>
        <w:t>18.2资格性审查评审办法（初步评审）</w:t>
      </w:r>
    </w:p>
    <w:tbl>
      <w:tblPr>
        <w:tblStyle w:val="63"/>
        <w:tblW w:w="862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17"/>
        <w:gridCol w:w="2430"/>
        <w:gridCol w:w="4768"/>
      </w:tblGrid>
      <w:tr w14:paraId="6609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dxa"/>
            <w:vAlign w:val="center"/>
          </w:tcPr>
          <w:p w14:paraId="62E003A4">
            <w:pPr>
              <w:autoSpaceDE w:val="0"/>
              <w:autoSpaceDN w:val="0"/>
              <w:adjustRightInd w:val="0"/>
              <w:spacing w:line="300" w:lineRule="exact"/>
              <w:ind w:firstLine="0" w:firstLineChars="0"/>
              <w:rPr>
                <w:rFonts w:ascii="宋体" w:cs="宋体"/>
                <w:b/>
                <w:kern w:val="0"/>
                <w:sz w:val="21"/>
                <w:szCs w:val="21"/>
                <w:highlight w:val="none"/>
              </w:rPr>
            </w:pPr>
            <w:r>
              <w:rPr>
                <w:rFonts w:hint="eastAsia" w:ascii="宋体" w:cs="宋体"/>
                <w:b/>
                <w:kern w:val="0"/>
                <w:sz w:val="21"/>
                <w:szCs w:val="21"/>
                <w:highlight w:val="none"/>
              </w:rPr>
              <w:t>序号</w:t>
            </w:r>
          </w:p>
        </w:tc>
        <w:tc>
          <w:tcPr>
            <w:tcW w:w="917" w:type="dxa"/>
            <w:vAlign w:val="center"/>
          </w:tcPr>
          <w:p w14:paraId="5078B0FC">
            <w:pPr>
              <w:autoSpaceDE w:val="0"/>
              <w:autoSpaceDN w:val="0"/>
              <w:adjustRightInd w:val="0"/>
              <w:spacing w:line="300" w:lineRule="exact"/>
              <w:ind w:firstLine="0" w:firstLineChars="0"/>
              <w:rPr>
                <w:rFonts w:ascii="宋体" w:cs="宋体"/>
                <w:b/>
                <w:kern w:val="0"/>
                <w:sz w:val="21"/>
                <w:szCs w:val="21"/>
                <w:highlight w:val="none"/>
              </w:rPr>
            </w:pPr>
            <w:r>
              <w:rPr>
                <w:rFonts w:hint="eastAsia" w:ascii="宋体" w:cs="宋体"/>
                <w:b/>
                <w:kern w:val="0"/>
                <w:sz w:val="21"/>
                <w:szCs w:val="21"/>
                <w:highlight w:val="none"/>
              </w:rPr>
              <w:t>评审内容</w:t>
            </w:r>
          </w:p>
        </w:tc>
        <w:tc>
          <w:tcPr>
            <w:tcW w:w="2430" w:type="dxa"/>
            <w:vAlign w:val="center"/>
          </w:tcPr>
          <w:p w14:paraId="319A9639">
            <w:pPr>
              <w:autoSpaceDE w:val="0"/>
              <w:autoSpaceDN w:val="0"/>
              <w:adjustRightInd w:val="0"/>
              <w:spacing w:line="300" w:lineRule="exact"/>
              <w:ind w:left="560" w:firstLine="0" w:firstLineChars="0"/>
              <w:rPr>
                <w:rFonts w:ascii="宋体" w:cs="宋体"/>
                <w:b/>
                <w:kern w:val="0"/>
                <w:sz w:val="21"/>
                <w:szCs w:val="21"/>
                <w:highlight w:val="none"/>
              </w:rPr>
            </w:pPr>
            <w:r>
              <w:rPr>
                <w:rFonts w:hint="eastAsia" w:ascii="宋体" w:cs="宋体"/>
                <w:b/>
                <w:kern w:val="0"/>
                <w:sz w:val="21"/>
                <w:szCs w:val="21"/>
                <w:highlight w:val="none"/>
              </w:rPr>
              <w:t>评审因素</w:t>
            </w:r>
          </w:p>
        </w:tc>
        <w:tc>
          <w:tcPr>
            <w:tcW w:w="4768" w:type="dxa"/>
            <w:vAlign w:val="center"/>
          </w:tcPr>
          <w:p w14:paraId="6558AEFA">
            <w:pPr>
              <w:autoSpaceDE w:val="0"/>
              <w:autoSpaceDN w:val="0"/>
              <w:adjustRightInd w:val="0"/>
              <w:spacing w:line="300" w:lineRule="exact"/>
              <w:ind w:firstLine="0" w:firstLineChars="0"/>
              <w:jc w:val="center"/>
              <w:rPr>
                <w:rFonts w:ascii="宋体" w:cs="宋体"/>
                <w:b/>
                <w:kern w:val="0"/>
                <w:sz w:val="21"/>
                <w:szCs w:val="21"/>
                <w:highlight w:val="none"/>
              </w:rPr>
            </w:pPr>
            <w:r>
              <w:rPr>
                <w:rFonts w:hint="eastAsia" w:ascii="宋体" w:cs="宋体"/>
                <w:b/>
                <w:kern w:val="0"/>
                <w:sz w:val="21"/>
                <w:szCs w:val="21"/>
                <w:highlight w:val="none"/>
              </w:rPr>
              <w:t>评审标准</w:t>
            </w:r>
          </w:p>
        </w:tc>
      </w:tr>
      <w:tr w14:paraId="78BF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13D07803">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1</w:t>
            </w:r>
          </w:p>
        </w:tc>
        <w:tc>
          <w:tcPr>
            <w:tcW w:w="917" w:type="dxa"/>
            <w:vMerge w:val="restart"/>
            <w:vAlign w:val="center"/>
          </w:tcPr>
          <w:p w14:paraId="499EF079">
            <w:pPr>
              <w:autoSpaceDE w:val="0"/>
              <w:autoSpaceDN w:val="0"/>
              <w:adjustRightInd w:val="0"/>
              <w:spacing w:line="300" w:lineRule="exact"/>
              <w:ind w:left="210" w:hanging="210" w:hangingChars="100"/>
              <w:rPr>
                <w:rFonts w:hint="eastAsia" w:ascii="宋体" w:cs="宋体"/>
                <w:kern w:val="0"/>
                <w:sz w:val="21"/>
                <w:szCs w:val="21"/>
                <w:highlight w:val="none"/>
              </w:rPr>
            </w:pPr>
            <w:r>
              <w:rPr>
                <w:rFonts w:hint="eastAsia" w:ascii="宋体" w:cs="宋体"/>
                <w:kern w:val="0"/>
                <w:sz w:val="21"/>
                <w:szCs w:val="21"/>
                <w:highlight w:val="none"/>
              </w:rPr>
              <w:t>形式评</w:t>
            </w:r>
          </w:p>
          <w:p w14:paraId="3EB5B79E">
            <w:pPr>
              <w:autoSpaceDE w:val="0"/>
              <w:autoSpaceDN w:val="0"/>
              <w:adjustRightInd w:val="0"/>
              <w:spacing w:line="300" w:lineRule="exact"/>
              <w:ind w:left="210" w:hanging="210" w:hangingChars="100"/>
              <w:rPr>
                <w:rFonts w:ascii="宋体" w:cs="宋体"/>
                <w:kern w:val="0"/>
                <w:sz w:val="21"/>
                <w:szCs w:val="21"/>
                <w:highlight w:val="none"/>
              </w:rPr>
            </w:pPr>
            <w:r>
              <w:rPr>
                <w:rFonts w:hint="eastAsia" w:ascii="宋体" w:cs="宋体"/>
                <w:kern w:val="0"/>
                <w:sz w:val="21"/>
                <w:szCs w:val="21"/>
                <w:highlight w:val="none"/>
              </w:rPr>
              <w:t>审标准</w:t>
            </w:r>
          </w:p>
        </w:tc>
        <w:tc>
          <w:tcPr>
            <w:tcW w:w="2430" w:type="dxa"/>
            <w:vAlign w:val="center"/>
          </w:tcPr>
          <w:p w14:paraId="632C3C62">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lang w:val="en-US" w:eastAsia="zh-CN"/>
              </w:rPr>
              <w:t>供应商</w:t>
            </w:r>
            <w:r>
              <w:rPr>
                <w:rFonts w:hint="eastAsia" w:ascii="宋体" w:cs="宋体"/>
                <w:kern w:val="0"/>
                <w:sz w:val="21"/>
                <w:szCs w:val="21"/>
                <w:highlight w:val="none"/>
              </w:rPr>
              <w:t>名称</w:t>
            </w:r>
          </w:p>
        </w:tc>
        <w:tc>
          <w:tcPr>
            <w:tcW w:w="4768" w:type="dxa"/>
            <w:vAlign w:val="center"/>
          </w:tcPr>
          <w:p w14:paraId="5E6C2655">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与营业执照一致</w:t>
            </w:r>
          </w:p>
        </w:tc>
      </w:tr>
      <w:tr w14:paraId="67B6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0CBE371D">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E61BE21">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56B02B81">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磋商响应文件签字盖章</w:t>
            </w:r>
          </w:p>
        </w:tc>
        <w:tc>
          <w:tcPr>
            <w:tcW w:w="4768" w:type="dxa"/>
            <w:vAlign w:val="center"/>
          </w:tcPr>
          <w:p w14:paraId="17F6F3BF">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符合《磋商文件》的规定</w:t>
            </w:r>
          </w:p>
        </w:tc>
      </w:tr>
      <w:tr w14:paraId="5533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58ACFCF">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13A089BD">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0A036540">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磋商响应文件格式</w:t>
            </w:r>
          </w:p>
        </w:tc>
        <w:tc>
          <w:tcPr>
            <w:tcW w:w="4768" w:type="dxa"/>
            <w:vAlign w:val="center"/>
          </w:tcPr>
          <w:p w14:paraId="53399218">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符合《磋商文件》的规定</w:t>
            </w:r>
          </w:p>
        </w:tc>
      </w:tr>
      <w:tr w14:paraId="03F0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75D6443B">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1774E250">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3F84B2C3">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投标报价唯一</w:t>
            </w:r>
          </w:p>
        </w:tc>
        <w:tc>
          <w:tcPr>
            <w:tcW w:w="4768" w:type="dxa"/>
            <w:vAlign w:val="center"/>
          </w:tcPr>
          <w:p w14:paraId="09C32F7D">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只能有一个有效报价</w:t>
            </w:r>
          </w:p>
        </w:tc>
      </w:tr>
      <w:tr w14:paraId="35A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053073E9">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2</w:t>
            </w:r>
          </w:p>
        </w:tc>
        <w:tc>
          <w:tcPr>
            <w:tcW w:w="917" w:type="dxa"/>
            <w:vMerge w:val="restart"/>
            <w:vAlign w:val="center"/>
          </w:tcPr>
          <w:p w14:paraId="44455EA0">
            <w:pPr>
              <w:autoSpaceDE w:val="0"/>
              <w:autoSpaceDN w:val="0"/>
              <w:adjustRightInd w:val="0"/>
              <w:spacing w:line="300" w:lineRule="exact"/>
              <w:ind w:left="210" w:hanging="210" w:hangingChars="100"/>
              <w:rPr>
                <w:rFonts w:hint="eastAsia" w:ascii="宋体" w:cs="宋体"/>
                <w:kern w:val="0"/>
                <w:sz w:val="21"/>
                <w:szCs w:val="21"/>
                <w:highlight w:val="none"/>
              </w:rPr>
            </w:pPr>
            <w:r>
              <w:rPr>
                <w:rFonts w:hint="eastAsia" w:ascii="宋体" w:cs="宋体"/>
                <w:kern w:val="0"/>
                <w:sz w:val="21"/>
                <w:szCs w:val="21"/>
                <w:highlight w:val="none"/>
              </w:rPr>
              <w:t>资格评</w:t>
            </w:r>
          </w:p>
          <w:p w14:paraId="1066B4A4">
            <w:pPr>
              <w:autoSpaceDE w:val="0"/>
              <w:autoSpaceDN w:val="0"/>
              <w:adjustRightInd w:val="0"/>
              <w:spacing w:line="300" w:lineRule="exact"/>
              <w:ind w:left="210" w:hanging="210" w:hangingChars="100"/>
              <w:rPr>
                <w:rFonts w:ascii="宋体" w:cs="宋体"/>
                <w:kern w:val="0"/>
                <w:sz w:val="21"/>
                <w:szCs w:val="21"/>
                <w:highlight w:val="none"/>
              </w:rPr>
            </w:pPr>
            <w:r>
              <w:rPr>
                <w:rFonts w:hint="eastAsia" w:ascii="宋体" w:cs="宋体"/>
                <w:kern w:val="0"/>
                <w:sz w:val="21"/>
                <w:szCs w:val="21"/>
                <w:highlight w:val="none"/>
              </w:rPr>
              <w:t xml:space="preserve">审标准 </w:t>
            </w:r>
          </w:p>
        </w:tc>
        <w:tc>
          <w:tcPr>
            <w:tcW w:w="2430" w:type="dxa"/>
            <w:vAlign w:val="center"/>
          </w:tcPr>
          <w:p w14:paraId="7A4D6397">
            <w:pPr>
              <w:spacing w:line="300" w:lineRule="exact"/>
              <w:ind w:firstLine="0" w:firstLineChars="0"/>
              <w:rPr>
                <w:rFonts w:ascii="宋体" w:hAnsi="宋体"/>
                <w:sz w:val="21"/>
                <w:szCs w:val="21"/>
                <w:highlight w:val="none"/>
              </w:rPr>
            </w:pPr>
            <w:r>
              <w:rPr>
                <w:rFonts w:hint="eastAsia" w:ascii="宋体" w:hAnsi="宋体"/>
                <w:sz w:val="21"/>
                <w:szCs w:val="21"/>
                <w:highlight w:val="none"/>
              </w:rPr>
              <w:t>营业执照三证合一</w:t>
            </w:r>
          </w:p>
        </w:tc>
        <w:tc>
          <w:tcPr>
            <w:tcW w:w="4768" w:type="dxa"/>
            <w:vAlign w:val="center"/>
          </w:tcPr>
          <w:p w14:paraId="43CAC552">
            <w:pPr>
              <w:spacing w:line="300" w:lineRule="exact"/>
              <w:ind w:firstLine="0" w:firstLineChars="0"/>
              <w:rPr>
                <w:rFonts w:ascii="宋体" w:hAnsi="宋体"/>
                <w:sz w:val="21"/>
                <w:szCs w:val="21"/>
                <w:highlight w:val="none"/>
              </w:rPr>
            </w:pPr>
            <w:r>
              <w:rPr>
                <w:rFonts w:hint="eastAsia" w:ascii="宋体" w:hAnsi="宋体"/>
                <w:sz w:val="21"/>
                <w:szCs w:val="21"/>
                <w:highlight w:val="none"/>
              </w:rPr>
              <w:t>具备有效的营业执照三证合一</w:t>
            </w:r>
          </w:p>
        </w:tc>
      </w:tr>
      <w:tr w14:paraId="65D4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2CA71B3">
            <w:pPr>
              <w:autoSpaceDE w:val="0"/>
              <w:autoSpaceDN w:val="0"/>
              <w:adjustRightInd w:val="0"/>
              <w:spacing w:line="300" w:lineRule="exact"/>
              <w:ind w:firstLine="0" w:firstLineChars="0"/>
              <w:jc w:val="center"/>
              <w:rPr>
                <w:rFonts w:ascii="TimesNewRomanPSMT" w:hAnsi="TimesNewRomanPSMT" w:cs="TimesNewRomanPSMT"/>
                <w:kern w:val="0"/>
                <w:sz w:val="21"/>
                <w:szCs w:val="21"/>
                <w:highlight w:val="none"/>
              </w:rPr>
            </w:pPr>
          </w:p>
        </w:tc>
        <w:tc>
          <w:tcPr>
            <w:tcW w:w="917" w:type="dxa"/>
            <w:vMerge w:val="continue"/>
            <w:vAlign w:val="center"/>
          </w:tcPr>
          <w:p w14:paraId="3A4A4328">
            <w:pPr>
              <w:autoSpaceDE w:val="0"/>
              <w:autoSpaceDN w:val="0"/>
              <w:adjustRightInd w:val="0"/>
              <w:spacing w:line="300" w:lineRule="exact"/>
              <w:ind w:left="210" w:hanging="210" w:hangingChars="100"/>
              <w:rPr>
                <w:rFonts w:ascii="宋体" w:cs="宋体"/>
                <w:kern w:val="0"/>
                <w:sz w:val="21"/>
                <w:szCs w:val="21"/>
                <w:highlight w:val="none"/>
              </w:rPr>
            </w:pPr>
          </w:p>
        </w:tc>
        <w:tc>
          <w:tcPr>
            <w:tcW w:w="2430" w:type="dxa"/>
            <w:vAlign w:val="center"/>
          </w:tcPr>
          <w:p w14:paraId="42A2086A">
            <w:pPr>
              <w:spacing w:line="300" w:lineRule="exact"/>
              <w:ind w:firstLine="0" w:firstLineChars="0"/>
              <w:rPr>
                <w:rFonts w:ascii="宋体" w:hAnsi="宋体"/>
                <w:sz w:val="21"/>
                <w:szCs w:val="21"/>
                <w:highlight w:val="none"/>
              </w:rPr>
            </w:pPr>
            <w:r>
              <w:rPr>
                <w:rFonts w:hint="eastAsia" w:ascii="宋体" w:hAnsi="宋体"/>
                <w:sz w:val="21"/>
                <w:szCs w:val="21"/>
                <w:highlight w:val="none"/>
              </w:rPr>
              <w:t>安全生产许可证</w:t>
            </w:r>
          </w:p>
        </w:tc>
        <w:tc>
          <w:tcPr>
            <w:tcW w:w="4768" w:type="dxa"/>
            <w:vAlign w:val="center"/>
          </w:tcPr>
          <w:p w14:paraId="47C7642E">
            <w:pPr>
              <w:spacing w:line="300" w:lineRule="exact"/>
              <w:ind w:firstLine="0" w:firstLineChars="0"/>
              <w:rPr>
                <w:rFonts w:ascii="宋体" w:hAnsi="宋体"/>
                <w:sz w:val="21"/>
                <w:szCs w:val="21"/>
                <w:highlight w:val="none"/>
              </w:rPr>
            </w:pPr>
            <w:r>
              <w:rPr>
                <w:rFonts w:hint="eastAsia" w:ascii="宋体" w:hAnsi="宋体"/>
                <w:sz w:val="21"/>
                <w:szCs w:val="21"/>
                <w:highlight w:val="none"/>
              </w:rPr>
              <w:t>具备有效的安全生产许可证</w:t>
            </w:r>
          </w:p>
        </w:tc>
      </w:tr>
      <w:tr w14:paraId="4210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510" w:type="dxa"/>
            <w:vMerge w:val="continue"/>
            <w:vAlign w:val="center"/>
          </w:tcPr>
          <w:p w14:paraId="07570116">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48C3B60F">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4E8E0DD6">
            <w:pPr>
              <w:spacing w:line="300" w:lineRule="exact"/>
              <w:ind w:firstLine="0" w:firstLineChars="0"/>
              <w:rPr>
                <w:rFonts w:ascii="宋体" w:hAnsi="宋体"/>
                <w:sz w:val="21"/>
                <w:szCs w:val="21"/>
                <w:highlight w:val="none"/>
              </w:rPr>
            </w:pPr>
            <w:r>
              <w:rPr>
                <w:rFonts w:hint="eastAsia" w:ascii="宋体" w:hAnsi="宋体"/>
                <w:sz w:val="21"/>
                <w:szCs w:val="21"/>
                <w:highlight w:val="none"/>
              </w:rPr>
              <w:t>企业资质等级</w:t>
            </w:r>
          </w:p>
        </w:tc>
        <w:tc>
          <w:tcPr>
            <w:tcW w:w="4768" w:type="dxa"/>
            <w:vAlign w:val="center"/>
          </w:tcPr>
          <w:p w14:paraId="122FF64D">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491E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2B0F3BE">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34052224">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120287C0">
            <w:pPr>
              <w:spacing w:line="300" w:lineRule="exact"/>
              <w:ind w:firstLine="0" w:firstLineChars="0"/>
              <w:rPr>
                <w:rFonts w:ascii="宋体" w:hAnsi="宋体"/>
                <w:sz w:val="21"/>
                <w:szCs w:val="21"/>
                <w:highlight w:val="none"/>
              </w:rPr>
            </w:pPr>
            <w:r>
              <w:rPr>
                <w:rFonts w:hint="eastAsia" w:ascii="宋体" w:hAnsi="宋体"/>
                <w:sz w:val="21"/>
                <w:szCs w:val="21"/>
                <w:highlight w:val="none"/>
              </w:rPr>
              <w:t>财务状况</w:t>
            </w:r>
          </w:p>
        </w:tc>
        <w:tc>
          <w:tcPr>
            <w:tcW w:w="4768" w:type="dxa"/>
            <w:vAlign w:val="center"/>
          </w:tcPr>
          <w:p w14:paraId="485AE149">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196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5B64B871">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F181B17">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49CCB06B">
            <w:pPr>
              <w:spacing w:line="300" w:lineRule="exact"/>
              <w:ind w:firstLine="0" w:firstLineChars="0"/>
              <w:rPr>
                <w:rFonts w:ascii="宋体" w:hAnsi="宋体"/>
                <w:sz w:val="21"/>
                <w:szCs w:val="21"/>
                <w:highlight w:val="none"/>
              </w:rPr>
            </w:pPr>
            <w:r>
              <w:rPr>
                <w:rFonts w:hint="eastAsia" w:ascii="宋体" w:hAnsi="宋体"/>
                <w:sz w:val="21"/>
                <w:szCs w:val="21"/>
                <w:highlight w:val="none"/>
              </w:rPr>
              <w:t>外地进青企业需提供进青备案登记</w:t>
            </w:r>
          </w:p>
        </w:tc>
        <w:tc>
          <w:tcPr>
            <w:tcW w:w="4768" w:type="dxa"/>
            <w:vAlign w:val="center"/>
          </w:tcPr>
          <w:p w14:paraId="01E0BF96">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31CA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1DD3DE69">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AF0F5F3">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2C047615">
            <w:pPr>
              <w:spacing w:line="300" w:lineRule="exact"/>
              <w:ind w:firstLine="0" w:firstLineChars="0"/>
              <w:rPr>
                <w:rFonts w:ascii="宋体" w:hAnsi="宋体"/>
                <w:sz w:val="21"/>
                <w:szCs w:val="21"/>
                <w:highlight w:val="none"/>
              </w:rPr>
            </w:pPr>
            <w:r>
              <w:rPr>
                <w:rFonts w:hint="eastAsia" w:ascii="宋体" w:hAnsi="宋体"/>
                <w:sz w:val="21"/>
                <w:szCs w:val="21"/>
                <w:highlight w:val="none"/>
              </w:rPr>
              <w:t>本项目专门面向中小企业</w:t>
            </w:r>
          </w:p>
        </w:tc>
        <w:tc>
          <w:tcPr>
            <w:tcW w:w="4768" w:type="dxa"/>
            <w:vAlign w:val="center"/>
          </w:tcPr>
          <w:p w14:paraId="5E98BE22">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64F7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32A2A502">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07CBF2D5">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6582648C">
            <w:pPr>
              <w:spacing w:line="300" w:lineRule="exact"/>
              <w:ind w:firstLine="0" w:firstLineChars="0"/>
              <w:rPr>
                <w:rFonts w:ascii="宋体" w:hAnsi="宋体"/>
                <w:sz w:val="21"/>
                <w:szCs w:val="21"/>
                <w:highlight w:val="none"/>
              </w:rPr>
            </w:pPr>
            <w:r>
              <w:rPr>
                <w:rFonts w:ascii="宋体" w:hAnsi="宋体" w:cs="宋体"/>
                <w:color w:val="000000"/>
                <w:sz w:val="21"/>
                <w:highlight w:val="none"/>
              </w:rPr>
              <w:t>项目经理资格</w:t>
            </w:r>
          </w:p>
        </w:tc>
        <w:tc>
          <w:tcPr>
            <w:tcW w:w="4768" w:type="dxa"/>
            <w:vAlign w:val="center"/>
          </w:tcPr>
          <w:p w14:paraId="6B4CACE5">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0D51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10" w:type="dxa"/>
            <w:vMerge w:val="continue"/>
            <w:vAlign w:val="center"/>
          </w:tcPr>
          <w:p w14:paraId="124E0E78">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080D96E6">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0F9A7AFC">
            <w:pPr>
              <w:spacing w:line="300" w:lineRule="exact"/>
              <w:ind w:firstLine="0" w:firstLineChars="0"/>
              <w:rPr>
                <w:rFonts w:ascii="宋体" w:hAnsi="宋体"/>
                <w:sz w:val="21"/>
                <w:szCs w:val="21"/>
                <w:highlight w:val="none"/>
              </w:rPr>
            </w:pPr>
            <w:r>
              <w:rPr>
                <w:rFonts w:ascii="宋体" w:hAnsi="宋体" w:cs="宋体"/>
                <w:color w:val="000000"/>
                <w:sz w:val="21"/>
                <w:highlight w:val="none"/>
              </w:rPr>
              <w:t>其他要求</w:t>
            </w:r>
          </w:p>
        </w:tc>
        <w:tc>
          <w:tcPr>
            <w:tcW w:w="4768" w:type="dxa"/>
            <w:vAlign w:val="center"/>
          </w:tcPr>
          <w:p w14:paraId="72A0FDA4">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2FB7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19ADB29D">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3</w:t>
            </w:r>
          </w:p>
        </w:tc>
        <w:tc>
          <w:tcPr>
            <w:tcW w:w="917" w:type="dxa"/>
            <w:vMerge w:val="restart"/>
            <w:vAlign w:val="center"/>
          </w:tcPr>
          <w:p w14:paraId="6E7E5EF9">
            <w:pPr>
              <w:autoSpaceDE w:val="0"/>
              <w:autoSpaceDN w:val="0"/>
              <w:adjustRightInd w:val="0"/>
              <w:spacing w:line="300" w:lineRule="exact"/>
              <w:ind w:left="105" w:hanging="105" w:hangingChars="50"/>
              <w:rPr>
                <w:rFonts w:hint="eastAsia" w:ascii="宋体" w:cs="宋体"/>
                <w:kern w:val="0"/>
                <w:sz w:val="21"/>
                <w:szCs w:val="21"/>
                <w:highlight w:val="none"/>
              </w:rPr>
            </w:pPr>
            <w:r>
              <w:rPr>
                <w:rFonts w:hint="eastAsia" w:ascii="宋体" w:cs="宋体"/>
                <w:kern w:val="0"/>
                <w:sz w:val="21"/>
                <w:szCs w:val="21"/>
                <w:highlight w:val="none"/>
              </w:rPr>
              <w:t>响应性</w:t>
            </w:r>
          </w:p>
          <w:p w14:paraId="1F3B8565">
            <w:pPr>
              <w:autoSpaceDE w:val="0"/>
              <w:autoSpaceDN w:val="0"/>
              <w:adjustRightInd w:val="0"/>
              <w:spacing w:line="300" w:lineRule="exact"/>
              <w:ind w:left="105" w:hanging="105" w:hangingChars="50"/>
              <w:rPr>
                <w:rFonts w:hint="eastAsia" w:ascii="宋体" w:cs="宋体"/>
                <w:kern w:val="0"/>
                <w:sz w:val="21"/>
                <w:szCs w:val="21"/>
                <w:highlight w:val="none"/>
              </w:rPr>
            </w:pPr>
            <w:r>
              <w:rPr>
                <w:rFonts w:hint="eastAsia" w:ascii="宋体" w:cs="宋体"/>
                <w:kern w:val="0"/>
                <w:sz w:val="21"/>
                <w:szCs w:val="21"/>
                <w:highlight w:val="none"/>
              </w:rPr>
              <w:t>评审</w:t>
            </w:r>
          </w:p>
          <w:p w14:paraId="4176E14D">
            <w:pPr>
              <w:autoSpaceDE w:val="0"/>
              <w:autoSpaceDN w:val="0"/>
              <w:adjustRightInd w:val="0"/>
              <w:spacing w:line="300" w:lineRule="exact"/>
              <w:ind w:left="105" w:hanging="105" w:hangingChars="50"/>
              <w:rPr>
                <w:rFonts w:ascii="宋体" w:cs="宋体"/>
                <w:kern w:val="0"/>
                <w:sz w:val="21"/>
                <w:szCs w:val="21"/>
                <w:highlight w:val="none"/>
              </w:rPr>
            </w:pPr>
            <w:r>
              <w:rPr>
                <w:rFonts w:hint="eastAsia" w:ascii="宋体" w:cs="宋体"/>
                <w:kern w:val="0"/>
                <w:sz w:val="21"/>
                <w:szCs w:val="21"/>
                <w:highlight w:val="none"/>
              </w:rPr>
              <w:t>标准</w:t>
            </w:r>
          </w:p>
        </w:tc>
        <w:tc>
          <w:tcPr>
            <w:tcW w:w="2430" w:type="dxa"/>
            <w:vAlign w:val="center"/>
          </w:tcPr>
          <w:p w14:paraId="12878EEB">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投标内容</w:t>
            </w:r>
          </w:p>
        </w:tc>
        <w:tc>
          <w:tcPr>
            <w:tcW w:w="4768" w:type="dxa"/>
            <w:vAlign w:val="center"/>
          </w:tcPr>
          <w:p w14:paraId="5B51C82E">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2796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5399299">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47895C17">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7D4AFA17">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工期</w:t>
            </w:r>
          </w:p>
        </w:tc>
        <w:tc>
          <w:tcPr>
            <w:tcW w:w="4768" w:type="dxa"/>
            <w:vAlign w:val="center"/>
          </w:tcPr>
          <w:p w14:paraId="379033B1">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654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3CA6D926">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79128338">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5D55E547">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工程质量</w:t>
            </w:r>
          </w:p>
        </w:tc>
        <w:tc>
          <w:tcPr>
            <w:tcW w:w="4768" w:type="dxa"/>
            <w:vAlign w:val="center"/>
          </w:tcPr>
          <w:p w14:paraId="0AF662F0">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2EAE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5C31C507">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63C41C2E">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752659AD">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权利义务</w:t>
            </w:r>
          </w:p>
        </w:tc>
        <w:tc>
          <w:tcPr>
            <w:tcW w:w="4768" w:type="dxa"/>
          </w:tcPr>
          <w:p w14:paraId="76A1EACC">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ascii="宋体" w:cs="宋体"/>
                <w:kern w:val="0"/>
                <w:sz w:val="21"/>
                <w:szCs w:val="21"/>
                <w:highlight w:val="none"/>
              </w:rPr>
              <w:t xml:space="preserve"> “</w:t>
            </w:r>
            <w:r>
              <w:rPr>
                <w:rFonts w:hint="eastAsia" w:ascii="宋体" w:cs="宋体"/>
                <w:kern w:val="0"/>
                <w:sz w:val="21"/>
                <w:szCs w:val="21"/>
                <w:highlight w:val="none"/>
              </w:rPr>
              <w:t>合同条款及格式</w:t>
            </w:r>
            <w:r>
              <w:rPr>
                <w:rFonts w:ascii="宋体" w:cs="宋体"/>
                <w:kern w:val="0"/>
                <w:sz w:val="21"/>
                <w:szCs w:val="21"/>
                <w:highlight w:val="none"/>
              </w:rPr>
              <w:t>”</w:t>
            </w:r>
            <w:r>
              <w:rPr>
                <w:rFonts w:hint="eastAsia" w:ascii="宋体" w:cs="宋体"/>
                <w:kern w:val="0"/>
                <w:sz w:val="21"/>
                <w:szCs w:val="21"/>
                <w:highlight w:val="none"/>
              </w:rPr>
              <w:t>规定</w:t>
            </w:r>
          </w:p>
        </w:tc>
      </w:tr>
      <w:tr w14:paraId="2E3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0693354A">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41CA9B8D">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35C90CCA">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已标价工程量清单</w:t>
            </w:r>
          </w:p>
        </w:tc>
        <w:tc>
          <w:tcPr>
            <w:tcW w:w="4768" w:type="dxa"/>
          </w:tcPr>
          <w:p w14:paraId="4F831468">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ascii="宋体" w:cs="宋体"/>
                <w:kern w:val="0"/>
                <w:sz w:val="21"/>
                <w:szCs w:val="21"/>
                <w:highlight w:val="none"/>
              </w:rPr>
              <w:t xml:space="preserve"> “</w:t>
            </w:r>
            <w:r>
              <w:rPr>
                <w:rFonts w:hint="eastAsia" w:ascii="宋体" w:cs="宋体"/>
                <w:kern w:val="0"/>
                <w:sz w:val="21"/>
                <w:szCs w:val="21"/>
                <w:highlight w:val="none"/>
              </w:rPr>
              <w:t>工程量清单</w:t>
            </w:r>
            <w:r>
              <w:rPr>
                <w:rFonts w:ascii="宋体" w:cs="宋体"/>
                <w:kern w:val="0"/>
                <w:sz w:val="21"/>
                <w:szCs w:val="21"/>
                <w:highlight w:val="none"/>
              </w:rPr>
              <w:t>”</w:t>
            </w:r>
            <w:r>
              <w:rPr>
                <w:rFonts w:hint="eastAsia" w:ascii="宋体" w:cs="宋体"/>
                <w:kern w:val="0"/>
                <w:sz w:val="21"/>
                <w:szCs w:val="21"/>
                <w:highlight w:val="none"/>
              </w:rPr>
              <w:t>给出的范围及数量，其中“安全防护、文明施工措施费”和“规费”不得作为竞争性费用。</w:t>
            </w:r>
          </w:p>
        </w:tc>
      </w:tr>
      <w:tr w14:paraId="0B5C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10" w:type="dxa"/>
            <w:vMerge w:val="continue"/>
            <w:vAlign w:val="center"/>
          </w:tcPr>
          <w:p w14:paraId="24DF75BB">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71293623">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11759FE8">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技术标准和要求</w:t>
            </w:r>
          </w:p>
        </w:tc>
        <w:tc>
          <w:tcPr>
            <w:tcW w:w="4768" w:type="dxa"/>
          </w:tcPr>
          <w:p w14:paraId="6D4A9C4B">
            <w:pPr>
              <w:autoSpaceDE w:val="0"/>
              <w:autoSpaceDN w:val="0"/>
              <w:adjustRightInd w:val="0"/>
              <w:ind w:firstLine="0" w:firstLineChars="0"/>
              <w:rPr>
                <w:rFonts w:ascii="宋体" w:cs="宋体"/>
                <w:color w:val="FF0000"/>
                <w:kern w:val="0"/>
                <w:sz w:val="21"/>
                <w:szCs w:val="21"/>
                <w:highlight w:val="none"/>
              </w:rPr>
            </w:pPr>
            <w:r>
              <w:rPr>
                <w:rFonts w:hint="eastAsia" w:ascii="宋体" w:cs="宋体"/>
                <w:kern w:val="0"/>
                <w:sz w:val="21"/>
                <w:szCs w:val="21"/>
                <w:highlight w:val="none"/>
              </w:rPr>
              <w:t>符合 “技术标准和要求”规定</w:t>
            </w:r>
          </w:p>
        </w:tc>
      </w:tr>
      <w:tr w14:paraId="427E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10" w:type="dxa"/>
            <w:vMerge w:val="continue"/>
            <w:vAlign w:val="center"/>
          </w:tcPr>
          <w:p w14:paraId="54DABBBE">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3BC9DEF5">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3B10A456">
            <w:pPr>
              <w:autoSpaceDE w:val="0"/>
              <w:autoSpaceDN w:val="0"/>
              <w:adjustRightInd w:val="0"/>
              <w:ind w:firstLine="0" w:firstLineChars="0"/>
              <w:rPr>
                <w:rFonts w:ascii="宋体" w:cs="宋体"/>
                <w:kern w:val="0"/>
                <w:sz w:val="21"/>
                <w:szCs w:val="21"/>
                <w:highlight w:val="none"/>
              </w:rPr>
            </w:pPr>
            <w:r>
              <w:rPr>
                <w:rFonts w:ascii="宋体" w:hAnsi="宋体" w:cs="宋体"/>
                <w:color w:val="000000"/>
                <w:sz w:val="21"/>
                <w:highlight w:val="none"/>
              </w:rPr>
              <w:t>招标控制价</w:t>
            </w:r>
          </w:p>
        </w:tc>
        <w:tc>
          <w:tcPr>
            <w:tcW w:w="4768" w:type="dxa"/>
          </w:tcPr>
          <w:p w14:paraId="75F1C7CA">
            <w:pPr>
              <w:autoSpaceDE w:val="0"/>
              <w:autoSpaceDN w:val="0"/>
              <w:adjustRightInd w:val="0"/>
              <w:ind w:firstLine="0" w:firstLineChars="0"/>
              <w:rPr>
                <w:rFonts w:ascii="宋体" w:cs="宋体"/>
                <w:b/>
                <w:kern w:val="0"/>
                <w:sz w:val="21"/>
                <w:szCs w:val="21"/>
                <w:highlight w:val="none"/>
              </w:rPr>
            </w:pPr>
            <w:r>
              <w:rPr>
                <w:rFonts w:hint="eastAsia" w:ascii="宋体" w:hAnsi="宋体" w:cs="宋体"/>
                <w:b/>
                <w:color w:val="000000"/>
                <w:sz w:val="21"/>
                <w:highlight w:val="none"/>
                <w:lang w:val="en-US" w:eastAsia="zh-CN"/>
              </w:rPr>
              <w:t>供应商</w:t>
            </w:r>
            <w:r>
              <w:rPr>
                <w:rFonts w:ascii="宋体" w:hAnsi="宋体" w:cs="宋体"/>
                <w:b/>
                <w:color w:val="000000"/>
                <w:sz w:val="21"/>
                <w:highlight w:val="none"/>
              </w:rPr>
              <w:t>的</w:t>
            </w:r>
            <w:r>
              <w:rPr>
                <w:rFonts w:hint="eastAsia" w:ascii="宋体" w:hAnsi="宋体" w:cs="宋体"/>
                <w:b/>
                <w:color w:val="000000"/>
                <w:sz w:val="21"/>
                <w:highlight w:val="none"/>
                <w:lang w:val="en-US" w:eastAsia="zh-CN"/>
              </w:rPr>
              <w:t>磋商</w:t>
            </w:r>
            <w:r>
              <w:rPr>
                <w:rFonts w:ascii="宋体" w:hAnsi="宋体" w:cs="宋体"/>
                <w:b/>
                <w:color w:val="000000"/>
                <w:sz w:val="21"/>
                <w:highlight w:val="none"/>
              </w:rPr>
              <w:t>总价不得高于</w:t>
            </w:r>
            <w:r>
              <w:rPr>
                <w:rFonts w:hint="eastAsia" w:ascii="宋体" w:hAnsi="宋体" w:cs="宋体"/>
                <w:b/>
                <w:color w:val="000000"/>
                <w:sz w:val="21"/>
                <w:highlight w:val="none"/>
              </w:rPr>
              <w:t>最高限价</w:t>
            </w:r>
          </w:p>
        </w:tc>
      </w:tr>
    </w:tbl>
    <w:p w14:paraId="295C0491">
      <w:pPr>
        <w:ind w:firstLine="480"/>
        <w:jc w:val="left"/>
        <w:rPr>
          <w:rFonts w:hint="eastAsia" w:ascii="宋体" w:hAnsi="宋体"/>
          <w:highlight w:val="none"/>
        </w:rPr>
      </w:pPr>
    </w:p>
    <w:p w14:paraId="67E97823">
      <w:pPr>
        <w:ind w:firstLine="480"/>
        <w:jc w:val="left"/>
        <w:rPr>
          <w:rFonts w:ascii="宋体" w:hAnsi="宋体"/>
          <w:highlight w:val="none"/>
        </w:rPr>
      </w:pPr>
      <w:r>
        <w:rPr>
          <w:rFonts w:hint="eastAsia" w:ascii="宋体" w:hAnsi="宋体"/>
          <w:highlight w:val="none"/>
        </w:rPr>
        <w:t>18.3具体项目及评分细则：</w:t>
      </w:r>
    </w:p>
    <w:tbl>
      <w:tblPr>
        <w:tblStyle w:val="6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62"/>
        <w:gridCol w:w="727"/>
        <w:gridCol w:w="6023"/>
      </w:tblGrid>
      <w:tr w14:paraId="643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C400B9D">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w:t>
            </w:r>
          </w:p>
          <w:p w14:paraId="5BE56EBF">
            <w:pPr>
              <w:spacing w:line="410" w:lineRule="exact"/>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w:t>
            </w:r>
          </w:p>
        </w:tc>
        <w:tc>
          <w:tcPr>
            <w:tcW w:w="1062" w:type="dxa"/>
            <w:tcBorders>
              <w:top w:val="single" w:color="auto" w:sz="4" w:space="0"/>
              <w:left w:val="single" w:color="auto" w:sz="4" w:space="0"/>
              <w:bottom w:val="single" w:color="auto" w:sz="4" w:space="0"/>
              <w:right w:val="single" w:color="auto" w:sz="4" w:space="0"/>
            </w:tcBorders>
            <w:vAlign w:val="center"/>
          </w:tcPr>
          <w:p w14:paraId="563716F4">
            <w:pPr>
              <w:spacing w:line="410" w:lineRule="exact"/>
              <w:ind w:left="0" w:leftChars="0"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内容</w:t>
            </w:r>
          </w:p>
        </w:tc>
        <w:tc>
          <w:tcPr>
            <w:tcW w:w="727" w:type="dxa"/>
            <w:tcBorders>
              <w:top w:val="single" w:color="auto" w:sz="4" w:space="0"/>
              <w:left w:val="single" w:color="auto" w:sz="4" w:space="0"/>
              <w:bottom w:val="single" w:color="auto" w:sz="4" w:space="0"/>
              <w:right w:val="single" w:color="auto" w:sz="4" w:space="0"/>
            </w:tcBorders>
            <w:vAlign w:val="center"/>
          </w:tcPr>
          <w:p w14:paraId="532BDEDB">
            <w:pPr>
              <w:spacing w:line="410" w:lineRule="exact"/>
              <w:ind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满</w:t>
            </w:r>
            <w:r>
              <w:rPr>
                <w:rFonts w:hint="eastAsia" w:ascii="宋体" w:hAnsi="宋体"/>
                <w:color w:val="000000" w:themeColor="text1"/>
                <w:highlight w:val="none"/>
                <w14:textFill>
                  <w14:solidFill>
                    <w14:schemeClr w14:val="tx1"/>
                  </w14:solidFill>
                </w14:textFill>
              </w:rPr>
              <w:t>分 分值</w:t>
            </w:r>
          </w:p>
        </w:tc>
        <w:tc>
          <w:tcPr>
            <w:tcW w:w="6023" w:type="dxa"/>
            <w:tcBorders>
              <w:top w:val="single" w:color="auto" w:sz="4" w:space="0"/>
              <w:left w:val="single" w:color="auto" w:sz="4" w:space="0"/>
              <w:bottom w:val="single" w:color="auto" w:sz="4" w:space="0"/>
              <w:right w:val="single" w:color="auto" w:sz="4" w:space="0"/>
            </w:tcBorders>
            <w:vAlign w:val="center"/>
          </w:tcPr>
          <w:p w14:paraId="0C628BFE">
            <w:pPr>
              <w:spacing w:line="410" w:lineRule="exact"/>
              <w:ind w:firstLine="48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评审标准</w:t>
            </w:r>
          </w:p>
        </w:tc>
      </w:tr>
      <w:tr w14:paraId="1937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F24D0">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分</w:t>
            </w:r>
          </w:p>
        </w:tc>
        <w:tc>
          <w:tcPr>
            <w:tcW w:w="1062" w:type="dxa"/>
            <w:tcBorders>
              <w:top w:val="single" w:color="auto" w:sz="4" w:space="0"/>
              <w:left w:val="single" w:color="auto" w:sz="4" w:space="0"/>
              <w:bottom w:val="single" w:color="auto" w:sz="4" w:space="0"/>
              <w:right w:val="single" w:color="auto" w:sz="4" w:space="0"/>
            </w:tcBorders>
            <w:vAlign w:val="center"/>
          </w:tcPr>
          <w:p w14:paraId="48DB22BA">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报</w:t>
            </w:r>
            <w:r>
              <w:rPr>
                <w:rFonts w:hint="eastAsia" w:ascii="宋体" w:hAnsi="宋体"/>
                <w:color w:val="000000" w:themeColor="text1"/>
                <w:highlight w:val="none"/>
                <w:lang w:val="en-US" w:eastAsia="zh-CN"/>
                <w14:textFill>
                  <w14:solidFill>
                    <w14:schemeClr w14:val="tx1"/>
                  </w14:solidFill>
                </w14:textFill>
              </w:rPr>
              <w:t>价</w:t>
            </w:r>
            <w:r>
              <w:rPr>
                <w:rFonts w:hint="eastAsia" w:ascii="宋体" w:hAnsi="宋体"/>
                <w:color w:val="000000" w:themeColor="text1"/>
                <w:highlight w:val="none"/>
                <w14:textFill>
                  <w14:solidFill>
                    <w14:schemeClr w14:val="tx1"/>
                  </w14:solidFill>
                </w14:textFill>
              </w:rPr>
              <w:t>分</w:t>
            </w:r>
          </w:p>
        </w:tc>
        <w:tc>
          <w:tcPr>
            <w:tcW w:w="727" w:type="dxa"/>
            <w:tcBorders>
              <w:top w:val="single" w:color="auto" w:sz="4" w:space="0"/>
              <w:left w:val="single" w:color="auto" w:sz="4" w:space="0"/>
              <w:bottom w:val="single" w:color="auto" w:sz="4" w:space="0"/>
              <w:right w:val="single" w:color="auto" w:sz="4" w:space="0"/>
            </w:tcBorders>
            <w:vAlign w:val="center"/>
          </w:tcPr>
          <w:p w14:paraId="4D5DC974">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分</w:t>
            </w:r>
          </w:p>
        </w:tc>
        <w:tc>
          <w:tcPr>
            <w:tcW w:w="6023" w:type="dxa"/>
            <w:tcBorders>
              <w:top w:val="single" w:color="auto" w:sz="4" w:space="0"/>
              <w:left w:val="single" w:color="auto" w:sz="4" w:space="0"/>
              <w:bottom w:val="single" w:color="auto" w:sz="4" w:space="0"/>
              <w:right w:val="single" w:color="auto" w:sz="4" w:space="0"/>
            </w:tcBorders>
            <w:vAlign w:val="center"/>
          </w:tcPr>
          <w:p w14:paraId="722051AF">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在所有的有效报价中，以</w:t>
            </w:r>
            <w:r>
              <w:rPr>
                <w:rFonts w:hint="eastAsia" w:ascii="宋体" w:hAnsi="宋体"/>
                <w:b/>
                <w:bCs/>
                <w:color w:val="000000" w:themeColor="text1"/>
                <w:highlight w:val="none"/>
                <w14:textFill>
                  <w14:solidFill>
                    <w14:schemeClr w14:val="tx1"/>
                  </w14:solidFill>
                </w14:textFill>
              </w:rPr>
              <w:t>最终最低</w:t>
            </w:r>
            <w:r>
              <w:rPr>
                <w:rFonts w:hint="eastAsia" w:ascii="宋体" w:hAnsi="宋体"/>
                <w:color w:val="000000" w:themeColor="text1"/>
                <w:highlight w:val="none"/>
                <w14:textFill>
                  <w14:solidFill>
                    <w14:schemeClr w14:val="tx1"/>
                  </w14:solidFill>
                </w14:textFill>
              </w:rPr>
              <w:t>磋商报价为基准价，其价格分为满分。其他供应商的报价分统一按下列公式计算：报价得分=(评标基准价/报价)×价格权值（</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%）×100（四舍五入后保留小数点后两位）。</w:t>
            </w:r>
          </w:p>
          <w:p w14:paraId="4431B232">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注：残疾人福利性单位、监狱企业</w:t>
            </w:r>
            <w:r>
              <w:rPr>
                <w:rFonts w:hint="eastAsia" w:ascii="宋体" w:hAnsi="宋体"/>
                <w:color w:val="000000" w:themeColor="text1"/>
                <w:highlight w:val="none"/>
                <w:lang w:val="en-US" w:eastAsia="zh-CN"/>
                <w14:textFill>
                  <w14:solidFill>
                    <w14:schemeClr w14:val="tx1"/>
                  </w14:solidFill>
                </w14:textFill>
              </w:rPr>
              <w:t>视同</w:t>
            </w:r>
            <w:r>
              <w:rPr>
                <w:rFonts w:hint="eastAsia" w:ascii="宋体" w:hAnsi="宋体"/>
                <w:color w:val="000000" w:themeColor="text1"/>
                <w:highlight w:val="none"/>
                <w14:textFill>
                  <w14:solidFill>
                    <w14:schemeClr w14:val="tx1"/>
                  </w14:solidFill>
                </w14:textFill>
              </w:rPr>
              <w:t>小型、微型企业的，不重复享受政策。</w:t>
            </w:r>
          </w:p>
        </w:tc>
      </w:tr>
      <w:tr w14:paraId="0294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76" w:type="dxa"/>
            <w:vMerge w:val="restart"/>
            <w:tcBorders>
              <w:top w:val="single" w:color="auto" w:sz="4" w:space="0"/>
              <w:left w:val="single" w:color="auto" w:sz="4" w:space="0"/>
              <w:right w:val="single" w:color="auto" w:sz="4" w:space="0"/>
            </w:tcBorders>
            <w:vAlign w:val="center"/>
          </w:tcPr>
          <w:p w14:paraId="44328506">
            <w:pPr>
              <w:spacing w:line="410" w:lineRule="exact"/>
              <w:ind w:firstLine="0" w:firstLineChars="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商务部分15分</w:t>
            </w:r>
          </w:p>
        </w:tc>
        <w:tc>
          <w:tcPr>
            <w:tcW w:w="1062" w:type="dxa"/>
            <w:tcBorders>
              <w:top w:val="single" w:color="auto" w:sz="4" w:space="0"/>
              <w:left w:val="single" w:color="auto" w:sz="4" w:space="0"/>
              <w:bottom w:val="single" w:color="auto" w:sz="4" w:space="0"/>
              <w:right w:val="single" w:color="auto" w:sz="4" w:space="0"/>
            </w:tcBorders>
            <w:vAlign w:val="center"/>
          </w:tcPr>
          <w:p w14:paraId="7A978A0C">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项目管理班子成员</w:t>
            </w:r>
          </w:p>
        </w:tc>
        <w:tc>
          <w:tcPr>
            <w:tcW w:w="727" w:type="dxa"/>
            <w:tcBorders>
              <w:top w:val="single" w:color="auto" w:sz="4" w:space="0"/>
              <w:left w:val="single" w:color="auto" w:sz="4" w:space="0"/>
              <w:bottom w:val="single" w:color="auto" w:sz="4" w:space="0"/>
              <w:right w:val="single" w:color="auto" w:sz="4" w:space="0"/>
            </w:tcBorders>
            <w:vAlign w:val="center"/>
          </w:tcPr>
          <w:p w14:paraId="15B87FCE">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5分</w:t>
            </w:r>
          </w:p>
        </w:tc>
        <w:tc>
          <w:tcPr>
            <w:tcW w:w="6023" w:type="dxa"/>
            <w:tcBorders>
              <w:top w:val="single" w:color="auto" w:sz="4" w:space="0"/>
              <w:left w:val="single" w:color="auto" w:sz="4" w:space="0"/>
              <w:bottom w:val="single" w:color="auto" w:sz="4" w:space="0"/>
              <w:right w:val="single" w:color="auto" w:sz="4" w:space="0"/>
            </w:tcBorders>
            <w:vAlign w:val="center"/>
          </w:tcPr>
          <w:p w14:paraId="5A88AEB5">
            <w:pPr>
              <w:spacing w:line="410" w:lineRule="exact"/>
              <w:ind w:firstLine="0" w:firstLineChars="0"/>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管理班子成员依据《青海省建筑工程施工现场主要管理人员配备办法》要求，项目班子成员应包括项目经理、项目技术负责人、施工员、安全员、质量员。项目管理班子成员配备齐全，得5分。每缺少一人扣1分，扣完为止</w:t>
            </w:r>
            <w:r>
              <w:rPr>
                <w:rFonts w:hint="eastAsia" w:ascii="宋体" w:hAnsi="宋体"/>
                <w:color w:val="000000" w:themeColor="text1"/>
                <w:highlight w:val="none"/>
                <w:lang w:eastAsia="zh-CN"/>
                <w14:textFill>
                  <w14:solidFill>
                    <w14:schemeClr w14:val="tx1"/>
                  </w14:solidFill>
                </w14:textFill>
              </w:rPr>
              <w:t>。</w:t>
            </w:r>
          </w:p>
          <w:p w14:paraId="455A1738">
            <w:pPr>
              <w:spacing w:line="410" w:lineRule="exact"/>
              <w:ind w:firstLine="0" w:firstLineChars="0"/>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注：</w:t>
            </w:r>
            <w:r>
              <w:rPr>
                <w:rFonts w:hint="eastAsia" w:ascii="宋体" w:hAnsi="宋体" w:cs="Times New Roman"/>
                <w:color w:val="000000" w:themeColor="text1"/>
                <w:highlight w:val="none"/>
                <w:lang w:val="en-US" w:eastAsia="zh-CN"/>
                <w14:textFill>
                  <w14:solidFill>
                    <w14:schemeClr w14:val="tx1"/>
                  </w14:solidFill>
                </w14:textFill>
              </w:rPr>
              <w:t>提供成员须为本单位人员，需提供相关证明材料。</w:t>
            </w:r>
          </w:p>
        </w:tc>
      </w:tr>
      <w:tr w14:paraId="082E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76" w:type="dxa"/>
            <w:vMerge w:val="continue"/>
            <w:tcBorders>
              <w:left w:val="single" w:color="auto" w:sz="4" w:space="0"/>
              <w:bottom w:val="single" w:color="auto" w:sz="4" w:space="0"/>
              <w:right w:val="single" w:color="auto" w:sz="4" w:space="0"/>
            </w:tcBorders>
            <w:vAlign w:val="center"/>
          </w:tcPr>
          <w:p w14:paraId="5D8E5BE6">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vAlign w:val="center"/>
          </w:tcPr>
          <w:p w14:paraId="4F653A02">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类似业绩</w:t>
            </w:r>
          </w:p>
        </w:tc>
        <w:tc>
          <w:tcPr>
            <w:tcW w:w="727" w:type="dxa"/>
            <w:tcBorders>
              <w:top w:val="single" w:color="auto" w:sz="4" w:space="0"/>
              <w:left w:val="single" w:color="auto" w:sz="4" w:space="0"/>
              <w:bottom w:val="single" w:color="auto" w:sz="4" w:space="0"/>
              <w:right w:val="single" w:color="auto" w:sz="4" w:space="0"/>
            </w:tcBorders>
            <w:vAlign w:val="center"/>
          </w:tcPr>
          <w:p w14:paraId="7903B73D">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分</w:t>
            </w:r>
          </w:p>
        </w:tc>
        <w:tc>
          <w:tcPr>
            <w:tcW w:w="6023" w:type="dxa"/>
            <w:tcBorders>
              <w:top w:val="single" w:color="auto" w:sz="4" w:space="0"/>
              <w:left w:val="single" w:color="auto" w:sz="4" w:space="0"/>
              <w:bottom w:val="single" w:color="auto" w:sz="4" w:space="0"/>
              <w:right w:val="single" w:color="auto" w:sz="4" w:space="0"/>
            </w:tcBorders>
            <w:vAlign w:val="center"/>
          </w:tcPr>
          <w:p w14:paraId="039B3883">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lang w:val="zh-CN"/>
                <w14:textFill>
                  <w14:solidFill>
                    <w14:schemeClr w14:val="tx1"/>
                  </w14:solidFill>
                </w14:textFill>
              </w:rPr>
              <w:t>提供202</w:t>
            </w:r>
            <w:r>
              <w:rPr>
                <w:rFonts w:hint="eastAsia" w:ascii="宋体" w:hAnsi="宋体" w:eastAsia="宋体" w:cs="Times New Roman"/>
                <w:color w:val="000000" w:themeColor="text1"/>
                <w:highlight w:val="none"/>
                <w:lang w:val="zh-CN" w:eastAsia="zh-CN"/>
                <w14:textFill>
                  <w14:solidFill>
                    <w14:schemeClr w14:val="tx1"/>
                  </w14:solidFill>
                </w14:textFill>
              </w:rPr>
              <w:t>2</w:t>
            </w:r>
            <w:r>
              <w:rPr>
                <w:rFonts w:hint="eastAsia" w:ascii="宋体" w:hAnsi="宋体" w:eastAsia="宋体" w:cs="Times New Roman"/>
                <w:color w:val="000000" w:themeColor="text1"/>
                <w:highlight w:val="none"/>
                <w:lang w:val="zh-CN"/>
                <w14:textFill>
                  <w14:solidFill>
                    <w14:schemeClr w14:val="tx1"/>
                  </w14:solidFill>
                </w14:textFill>
              </w:rPr>
              <w:t>年1月1日以来</w:t>
            </w:r>
            <w:r>
              <w:rPr>
                <w:rFonts w:hint="eastAsia" w:ascii="宋体" w:hAnsi="宋体" w:eastAsia="宋体" w:cs="Times New Roman"/>
                <w:color w:val="000000" w:themeColor="text1"/>
                <w:highlight w:val="none"/>
                <w:lang w:val="zh-CN" w:eastAsia="zh-CN"/>
                <w14:textFill>
                  <w14:solidFill>
                    <w14:schemeClr w14:val="tx1"/>
                  </w14:solidFill>
                </w14:textFill>
              </w:rPr>
              <w:t>供应商</w:t>
            </w:r>
            <w:r>
              <w:rPr>
                <w:rFonts w:hint="eastAsia" w:ascii="宋体" w:hAnsi="宋体" w:eastAsia="宋体" w:cs="Times New Roman"/>
                <w:color w:val="000000" w:themeColor="text1"/>
                <w:highlight w:val="none"/>
                <w:lang w:val="zh-CN"/>
                <w14:textFill>
                  <w14:solidFill>
                    <w14:schemeClr w14:val="tx1"/>
                  </w14:solidFill>
                </w14:textFill>
              </w:rPr>
              <w:t>承担的</w:t>
            </w:r>
            <w:r>
              <w:rPr>
                <w:rFonts w:hint="eastAsia" w:ascii="宋体" w:hAnsi="宋体" w:eastAsia="宋体" w:cs="Times New Roman"/>
                <w:color w:val="000000" w:themeColor="text1"/>
                <w:highlight w:val="none"/>
                <w:lang w:val="zh-CN" w:eastAsia="zh-CN"/>
                <w14:textFill>
                  <w14:solidFill>
                    <w14:schemeClr w14:val="tx1"/>
                  </w14:solidFill>
                </w14:textFill>
              </w:rPr>
              <w:t>类似</w:t>
            </w:r>
            <w:r>
              <w:rPr>
                <w:rFonts w:hint="eastAsia" w:ascii="宋体" w:hAnsi="宋体" w:eastAsia="宋体" w:cs="Times New Roman"/>
                <w:color w:val="000000" w:themeColor="text1"/>
                <w:highlight w:val="none"/>
                <w:lang w:val="zh-CN"/>
                <w14:textFill>
                  <w14:solidFill>
                    <w14:schemeClr w14:val="tx1"/>
                  </w14:solidFill>
                </w14:textFill>
              </w:rPr>
              <w:t>项目业绩</w:t>
            </w:r>
            <w:r>
              <w:rPr>
                <w:rFonts w:hint="eastAsia" w:ascii="宋体" w:hAnsi="宋体"/>
                <w:color w:val="000000" w:themeColor="text1"/>
                <w:highlight w:val="none"/>
                <w14:textFill>
                  <w14:solidFill>
                    <w14:schemeClr w14:val="tx1"/>
                  </w14:solidFill>
                </w14:textFill>
              </w:rPr>
              <w:t>每提供一项有效证明材料得</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分，最高分为</w:t>
            </w: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分；不提供不得分。</w:t>
            </w:r>
            <w:r>
              <w:rPr>
                <w:rFonts w:hint="eastAsia" w:ascii="宋体" w:hAnsi="宋体" w:eastAsia="宋体" w:cs="Times New Roman"/>
                <w:color w:val="000000" w:themeColor="text1"/>
                <w:highlight w:val="none"/>
                <w:lang w:val="zh-CN" w:eastAsia="zh-CN"/>
                <w14:textFill>
                  <w14:solidFill>
                    <w14:schemeClr w14:val="tx1"/>
                  </w14:solidFill>
                </w14:textFill>
              </w:rPr>
              <w:t>(需提供合同首页、标的及金额所在页、签字盖章页的扫描件（或复印）或竣工验收资料复印件（或扫描件））</w:t>
            </w:r>
          </w:p>
        </w:tc>
      </w:tr>
      <w:tr w14:paraId="7E82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6" w:type="dxa"/>
            <w:vMerge w:val="restart"/>
            <w:tcBorders>
              <w:top w:val="single" w:color="auto" w:sz="4" w:space="0"/>
              <w:left w:val="single" w:color="auto" w:sz="4" w:space="0"/>
              <w:right w:val="single" w:color="auto" w:sz="4" w:space="0"/>
            </w:tcBorders>
            <w:vAlign w:val="center"/>
          </w:tcPr>
          <w:p w14:paraId="17002B02">
            <w:pPr>
              <w:spacing w:line="410" w:lineRule="exact"/>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技术部分70</w:t>
            </w:r>
            <w:r>
              <w:rPr>
                <w:rFonts w:hint="eastAsia" w:ascii="宋体" w:hAnsi="宋体"/>
                <w:color w:val="000000" w:themeColor="text1"/>
                <w:highlight w:val="none"/>
                <w14:textFill>
                  <w14:solidFill>
                    <w14:schemeClr w14:val="tx1"/>
                  </w14:solidFill>
                </w14:textFill>
              </w:rPr>
              <w:t>分</w:t>
            </w:r>
          </w:p>
        </w:tc>
        <w:tc>
          <w:tcPr>
            <w:tcW w:w="1062" w:type="dxa"/>
            <w:vMerge w:val="restart"/>
            <w:tcBorders>
              <w:top w:val="single" w:color="auto" w:sz="4" w:space="0"/>
              <w:left w:val="single" w:color="auto" w:sz="4" w:space="0"/>
              <w:right w:val="single" w:color="auto" w:sz="4" w:space="0"/>
            </w:tcBorders>
            <w:vAlign w:val="center"/>
          </w:tcPr>
          <w:p w14:paraId="1CF0C0FD">
            <w:pPr>
              <w:spacing w:line="410" w:lineRule="exact"/>
              <w:ind w:firstLine="0" w:firstLineChars="0"/>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施工组织设计方案</w:t>
            </w:r>
          </w:p>
        </w:tc>
        <w:tc>
          <w:tcPr>
            <w:tcW w:w="727" w:type="dxa"/>
            <w:vMerge w:val="restart"/>
            <w:tcBorders>
              <w:top w:val="single" w:color="auto" w:sz="4" w:space="0"/>
              <w:left w:val="single" w:color="auto" w:sz="4" w:space="0"/>
              <w:right w:val="single" w:color="auto" w:sz="4" w:space="0"/>
            </w:tcBorders>
            <w:vAlign w:val="center"/>
          </w:tcPr>
          <w:p w14:paraId="21C9BBD9">
            <w:pPr>
              <w:spacing w:line="410" w:lineRule="exact"/>
              <w:ind w:firstLine="0" w:firstLineChars="0"/>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70</w:t>
            </w:r>
            <w:r>
              <w:rPr>
                <w:rFonts w:hint="eastAsia" w:ascii="宋体" w:hAnsi="宋体"/>
                <w:color w:val="000000" w:themeColor="text1"/>
                <w:highlight w:val="none"/>
                <w:lang w:eastAsia="zh-CN"/>
                <w14:textFill>
                  <w14:solidFill>
                    <w14:schemeClr w14:val="tx1"/>
                  </w14:solidFill>
                </w14:textFill>
              </w:rPr>
              <w:t>分</w:t>
            </w:r>
          </w:p>
        </w:tc>
        <w:tc>
          <w:tcPr>
            <w:tcW w:w="6023" w:type="dxa"/>
            <w:tcBorders>
              <w:top w:val="single" w:color="auto" w:sz="4" w:space="0"/>
              <w:left w:val="single" w:color="auto" w:sz="4" w:space="0"/>
              <w:bottom w:val="single" w:color="auto" w:sz="4" w:space="0"/>
              <w:right w:val="single" w:color="auto" w:sz="4" w:space="0"/>
            </w:tcBorders>
            <w:vAlign w:val="center"/>
          </w:tcPr>
          <w:p w14:paraId="69B59E6D">
            <w:pPr>
              <w:spacing w:line="410" w:lineRule="exact"/>
              <w:ind w:firstLine="0" w:firstLineChars="0"/>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施工方案与技术措施20分：</w:t>
            </w:r>
          </w:p>
          <w:p w14:paraId="38218426">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供应商需提供施工方案与技术措施，内容应包括：①施工部署②施工顺序③施工方案④技术措施，内容完全满足以上要求且专门针对本项目方案的得20分，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val="en-US" w:eastAsia="zh-CN"/>
              </w:rPr>
              <w:t>分，每有一项内容存在缺陷，或此项内容部分不能满足采购需求的扣2分。</w:t>
            </w:r>
          </w:p>
          <w:p w14:paraId="01FF4CF3">
            <w:pPr>
              <w:spacing w:line="410" w:lineRule="exact"/>
              <w:ind w:firstLine="0" w:firstLineChars="0"/>
              <w:rPr>
                <w:rFonts w:hint="default"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249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776" w:type="dxa"/>
            <w:vMerge w:val="continue"/>
            <w:tcBorders>
              <w:left w:val="single" w:color="auto" w:sz="4" w:space="0"/>
              <w:right w:val="single" w:color="auto" w:sz="4" w:space="0"/>
            </w:tcBorders>
            <w:vAlign w:val="center"/>
          </w:tcPr>
          <w:p w14:paraId="56626267">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vAlign w:val="center"/>
          </w:tcPr>
          <w:p w14:paraId="5B62932B">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727" w:type="dxa"/>
            <w:vMerge w:val="continue"/>
            <w:tcBorders>
              <w:left w:val="single" w:color="auto" w:sz="4" w:space="0"/>
              <w:right w:val="single" w:color="auto" w:sz="4" w:space="0"/>
            </w:tcBorders>
            <w:vAlign w:val="center"/>
          </w:tcPr>
          <w:p w14:paraId="718A3156">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6023" w:type="dxa"/>
            <w:tcBorders>
              <w:top w:val="single" w:color="auto" w:sz="4" w:space="0"/>
              <w:left w:val="single" w:color="auto" w:sz="4" w:space="0"/>
              <w:bottom w:val="single" w:color="auto" w:sz="4" w:space="0"/>
              <w:right w:val="single" w:color="auto" w:sz="4" w:space="0"/>
            </w:tcBorders>
            <w:vAlign w:val="center"/>
          </w:tcPr>
          <w:p w14:paraId="1AE19188">
            <w:pPr>
              <w:spacing w:line="410" w:lineRule="exact"/>
              <w:ind w:firstLine="0" w:firstLineChars="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（2）质量管理体系与措施</w:t>
            </w:r>
            <w:r>
              <w:rPr>
                <w:rFonts w:hint="eastAsia" w:ascii="宋体" w:hAnsi="宋体"/>
                <w:color w:val="000000" w:themeColor="text1"/>
                <w:highlight w:val="none"/>
                <w:lang w:val="en-US" w:eastAsia="zh-CN"/>
                <w14:textFill>
                  <w14:solidFill>
                    <w14:schemeClr w14:val="tx1"/>
                  </w14:solidFill>
                </w14:textFill>
              </w:rPr>
              <w:t>16</w:t>
            </w:r>
            <w:r>
              <w:rPr>
                <w:rFonts w:hint="eastAsia" w:ascii="宋体" w:hAnsi="宋体"/>
                <w:color w:val="000000" w:themeColor="text1"/>
                <w:highlight w:val="none"/>
                <w14:textFill>
                  <w14:solidFill>
                    <w14:schemeClr w14:val="tx1"/>
                  </w14:solidFill>
                </w14:textFill>
              </w:rPr>
              <w:t>分：</w:t>
            </w:r>
          </w:p>
          <w:p w14:paraId="79A413F6">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供应商需提供</w:t>
            </w:r>
            <w:r>
              <w:rPr>
                <w:rFonts w:hint="eastAsia" w:ascii="宋体" w:hAnsi="宋体"/>
                <w:color w:val="000000" w:themeColor="text1"/>
                <w:highlight w:val="none"/>
                <w14:textFill>
                  <w14:solidFill>
                    <w14:schemeClr w14:val="tx1"/>
                  </w14:solidFill>
                </w14:textFill>
              </w:rPr>
              <w:t>质量管理体系与措施</w:t>
            </w:r>
            <w:r>
              <w:rPr>
                <w:rFonts w:hint="eastAsia" w:ascii="宋体" w:hAnsi="宋体"/>
                <w:color w:val="000000" w:themeColor="text1"/>
                <w:highlight w:val="none"/>
                <w:lang w:val="en-US" w:eastAsia="zh-CN"/>
                <w14:textFill>
                  <w14:solidFill>
                    <w14:schemeClr w14:val="tx1"/>
                  </w14:solidFill>
                </w14:textFill>
              </w:rPr>
              <w:t>方案，内容应包括①</w:t>
            </w:r>
            <w:r>
              <w:rPr>
                <w:rFonts w:hint="eastAsia" w:ascii="宋体" w:hAnsi="宋体"/>
                <w:color w:val="000000" w:themeColor="text1"/>
                <w:highlight w:val="none"/>
                <w14:textFill>
                  <w14:solidFill>
                    <w14:schemeClr w14:val="tx1"/>
                  </w14:solidFill>
                </w14:textFill>
              </w:rPr>
              <w:t>质量管理体系</w:t>
            </w:r>
            <w:r>
              <w:rPr>
                <w:rFonts w:hint="eastAsia" w:ascii="宋体" w:hAnsi="宋体"/>
                <w:color w:val="000000" w:themeColor="text1"/>
                <w:highlight w:val="none"/>
                <w:lang w:val="en-US" w:eastAsia="zh-CN"/>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管理人员</w:t>
            </w:r>
            <w:r>
              <w:rPr>
                <w:rFonts w:hint="eastAsia" w:ascii="宋体" w:hAnsi="宋体"/>
                <w:color w:val="000000" w:themeColor="text1"/>
                <w:highlight w:val="none"/>
                <w:lang w:val="en-US" w:eastAsia="zh-CN"/>
                <w14:textFill>
                  <w14:solidFill>
                    <w14:schemeClr w14:val="tx1"/>
                  </w14:solidFill>
                </w14:textFill>
              </w:rPr>
              <w:t>和</w:t>
            </w:r>
            <w:r>
              <w:rPr>
                <w:rFonts w:hint="eastAsia" w:ascii="宋体" w:hAnsi="宋体"/>
                <w:color w:val="000000" w:themeColor="text1"/>
                <w:highlight w:val="none"/>
                <w14:textFill>
                  <w14:solidFill>
                    <w14:schemeClr w14:val="tx1"/>
                  </w14:solidFill>
                </w14:textFill>
              </w:rPr>
              <w:t>管理制度</w:t>
            </w:r>
            <w:r>
              <w:rPr>
                <w:rFonts w:hint="eastAsia" w:ascii="宋体" w:hAnsi="宋体"/>
                <w:color w:val="000000" w:themeColor="text1"/>
                <w:highlight w:val="none"/>
                <w:lang w:val="en-US" w:eastAsia="zh-CN"/>
                <w14:textFill>
                  <w14:solidFill>
                    <w14:schemeClr w14:val="tx1"/>
                  </w14:solidFill>
                </w14:textFill>
              </w:rPr>
              <w:t>③</w:t>
            </w:r>
            <w:r>
              <w:rPr>
                <w:rFonts w:hint="eastAsia" w:ascii="宋体" w:hAnsi="宋体"/>
                <w:color w:val="000000" w:themeColor="text1"/>
                <w:highlight w:val="none"/>
                <w14:textFill>
                  <w14:solidFill>
                    <w14:schemeClr w14:val="tx1"/>
                  </w14:solidFill>
                </w14:textFill>
              </w:rPr>
              <w:t>技术措施</w:t>
            </w:r>
            <w:r>
              <w:rPr>
                <w:rFonts w:hint="eastAsia" w:ascii="宋体" w:hAnsi="宋体"/>
                <w:color w:val="000000" w:themeColor="text1"/>
                <w:highlight w:val="none"/>
                <w:lang w:val="en-US" w:eastAsia="zh-CN"/>
                <w14:textFill>
                  <w14:solidFill>
                    <w14:schemeClr w14:val="tx1"/>
                  </w14:solidFill>
                </w14:textFill>
              </w:rPr>
              <w:t>④</w:t>
            </w:r>
            <w:r>
              <w:rPr>
                <w:rFonts w:hint="eastAsia" w:ascii="宋体" w:hAnsi="宋体"/>
                <w:color w:val="000000" w:themeColor="text1"/>
                <w:highlight w:val="none"/>
                <w14:textFill>
                  <w14:solidFill>
                    <w14:schemeClr w14:val="tx1"/>
                  </w14:solidFill>
                </w14:textFill>
              </w:rPr>
              <w:t>主要分项工程</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内容完全满足以上要求且专门针对本项目方案的得16分，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4</w:t>
            </w:r>
            <w:r>
              <w:rPr>
                <w:rFonts w:hint="eastAsia" w:ascii="宋体" w:hAnsi="宋体" w:eastAsia="宋体" w:cs="宋体"/>
                <w:color w:val="000000"/>
                <w:highlight w:val="none"/>
                <w:lang w:val="en-US" w:eastAsia="zh-CN"/>
              </w:rPr>
              <w:t>分，每有一项内容存在缺陷，或此项内容部分不能满足采购需求的扣2分。</w:t>
            </w:r>
          </w:p>
          <w:p w14:paraId="1756AB23">
            <w:pPr>
              <w:spacing w:line="410" w:lineRule="exact"/>
              <w:ind w:firstLine="0" w:firstLineChars="0"/>
              <w:rPr>
                <w:rFonts w:hint="default"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307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776" w:type="dxa"/>
            <w:vMerge w:val="continue"/>
            <w:tcBorders>
              <w:left w:val="single" w:color="auto" w:sz="4" w:space="0"/>
              <w:right w:val="single" w:color="auto" w:sz="4" w:space="0"/>
            </w:tcBorders>
            <w:vAlign w:val="center"/>
          </w:tcPr>
          <w:p w14:paraId="5B0099D5">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vAlign w:val="center"/>
          </w:tcPr>
          <w:p w14:paraId="5A8A8ADC">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727" w:type="dxa"/>
            <w:vMerge w:val="continue"/>
            <w:tcBorders>
              <w:left w:val="single" w:color="auto" w:sz="4" w:space="0"/>
              <w:right w:val="single" w:color="auto" w:sz="4" w:space="0"/>
            </w:tcBorders>
            <w:vAlign w:val="center"/>
          </w:tcPr>
          <w:p w14:paraId="776EAA07">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6023" w:type="dxa"/>
            <w:tcBorders>
              <w:top w:val="single" w:color="auto" w:sz="4" w:space="0"/>
              <w:left w:val="single" w:color="auto" w:sz="4" w:space="0"/>
              <w:bottom w:val="single" w:color="auto" w:sz="4" w:space="0"/>
              <w:right w:val="single" w:color="auto" w:sz="4" w:space="0"/>
            </w:tcBorders>
            <w:vAlign w:val="center"/>
          </w:tcPr>
          <w:p w14:paraId="17D7C2BA">
            <w:pPr>
              <w:spacing w:line="410" w:lineRule="exact"/>
              <w:ind w:firstLine="0" w:firstLineChars="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（3）安全管理体系与措施</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分：</w:t>
            </w:r>
          </w:p>
          <w:p w14:paraId="6052B3A9">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供应商需提供</w:t>
            </w:r>
            <w:r>
              <w:rPr>
                <w:rFonts w:hint="eastAsia" w:ascii="宋体" w:hAnsi="宋体"/>
                <w:color w:val="000000" w:themeColor="text1"/>
                <w:highlight w:val="none"/>
                <w14:textFill>
                  <w14:solidFill>
                    <w14:schemeClr w14:val="tx1"/>
                  </w14:solidFill>
                </w14:textFill>
              </w:rPr>
              <w:t>安全管理体系与措施</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内容应包括①</w:t>
            </w:r>
            <w:r>
              <w:rPr>
                <w:rFonts w:hint="eastAsia" w:ascii="宋体" w:hAnsi="宋体"/>
                <w:color w:val="000000" w:themeColor="text1"/>
                <w:highlight w:val="none"/>
                <w14:textFill>
                  <w14:solidFill>
                    <w14:schemeClr w14:val="tx1"/>
                  </w14:solidFill>
                </w14:textFill>
              </w:rPr>
              <w:t>安全管理体系</w:t>
            </w:r>
            <w:r>
              <w:rPr>
                <w:rFonts w:hint="eastAsia" w:ascii="宋体" w:hAnsi="宋体"/>
                <w:color w:val="000000" w:themeColor="text1"/>
                <w:highlight w:val="none"/>
                <w:lang w:val="en-US" w:eastAsia="zh-CN"/>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安全教育制度</w:t>
            </w:r>
            <w:r>
              <w:rPr>
                <w:rFonts w:hint="eastAsia" w:ascii="宋体" w:hAnsi="宋体"/>
                <w:color w:val="000000" w:themeColor="text1"/>
                <w:highlight w:val="none"/>
                <w:lang w:val="en-US" w:eastAsia="zh-CN"/>
                <w14:textFill>
                  <w14:solidFill>
                    <w14:schemeClr w14:val="tx1"/>
                  </w14:solidFill>
                </w14:textFill>
              </w:rPr>
              <w:t>③</w:t>
            </w:r>
            <w:r>
              <w:rPr>
                <w:rFonts w:hint="eastAsia" w:ascii="宋体" w:hAnsi="宋体"/>
                <w:color w:val="000000" w:themeColor="text1"/>
                <w:highlight w:val="none"/>
                <w14:textFill>
                  <w14:solidFill>
                    <w14:schemeClr w14:val="tx1"/>
                  </w14:solidFill>
                </w14:textFill>
              </w:rPr>
              <w:t>施工现场安全技术管理</w:t>
            </w:r>
            <w:r>
              <w:rPr>
                <w:rFonts w:hint="eastAsia" w:ascii="宋体" w:hAnsi="宋体"/>
                <w:color w:val="000000" w:themeColor="text1"/>
                <w:highlight w:val="none"/>
                <w:lang w:eastAsia="zh-CN"/>
                <w14:textFill>
                  <w14:solidFill>
                    <w14:schemeClr w14:val="tx1"/>
                  </w14:solidFill>
                </w14:textFill>
              </w:rPr>
              <w:t>④施工现场安全</w:t>
            </w:r>
            <w:r>
              <w:rPr>
                <w:rFonts w:hint="eastAsia" w:ascii="宋体" w:hAnsi="宋体"/>
                <w:color w:val="000000" w:themeColor="text1"/>
                <w:highlight w:val="none"/>
                <w14:textFill>
                  <w14:solidFill>
                    <w14:schemeClr w14:val="tx1"/>
                  </w14:solidFill>
                </w14:textFill>
              </w:rPr>
              <w:t>防护</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内容完全满足以上要求且专门针对本项目方案的得8分，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2</w:t>
            </w:r>
            <w:r>
              <w:rPr>
                <w:rFonts w:hint="eastAsia" w:ascii="宋体" w:hAnsi="宋体" w:eastAsia="宋体" w:cs="宋体"/>
                <w:color w:val="000000"/>
                <w:highlight w:val="none"/>
                <w:lang w:val="en-US" w:eastAsia="zh-CN"/>
              </w:rPr>
              <w:t>分，每有一项内容存在缺陷，或此项内容部分不能满足采购需求的扣</w:t>
            </w:r>
            <w:r>
              <w:rPr>
                <w:rFonts w:hint="eastAsia" w:ascii="宋体" w:hAnsi="宋体" w:cs="宋体"/>
                <w:color w:val="000000"/>
                <w:highlight w:val="none"/>
                <w:lang w:val="en-US" w:eastAsia="zh-CN"/>
              </w:rPr>
              <w:t>1</w:t>
            </w:r>
            <w:r>
              <w:rPr>
                <w:rFonts w:hint="eastAsia" w:ascii="宋体" w:hAnsi="宋体" w:eastAsia="宋体" w:cs="宋体"/>
                <w:color w:val="000000"/>
                <w:highlight w:val="none"/>
                <w:lang w:val="en-US" w:eastAsia="zh-CN"/>
              </w:rPr>
              <w:t>分。</w:t>
            </w:r>
          </w:p>
          <w:p w14:paraId="30499DBA">
            <w:pPr>
              <w:spacing w:line="410" w:lineRule="exact"/>
              <w:ind w:firstLine="0" w:firstLineChars="0"/>
              <w:rPr>
                <w:rFonts w:hint="eastAsia"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359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6" w:type="dxa"/>
            <w:vMerge w:val="continue"/>
            <w:tcBorders>
              <w:left w:val="single" w:color="auto" w:sz="4" w:space="0"/>
              <w:right w:val="single" w:color="auto" w:sz="4" w:space="0"/>
            </w:tcBorders>
            <w:vAlign w:val="center"/>
          </w:tcPr>
          <w:p w14:paraId="78CDDCBF">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vAlign w:val="center"/>
          </w:tcPr>
          <w:p w14:paraId="3FFDA68B">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727" w:type="dxa"/>
            <w:vMerge w:val="continue"/>
            <w:tcBorders>
              <w:left w:val="single" w:color="auto" w:sz="4" w:space="0"/>
              <w:right w:val="single" w:color="auto" w:sz="4" w:space="0"/>
            </w:tcBorders>
            <w:vAlign w:val="center"/>
          </w:tcPr>
          <w:p w14:paraId="3EECFE7B">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6023" w:type="dxa"/>
            <w:tcBorders>
              <w:top w:val="single" w:color="auto" w:sz="4" w:space="0"/>
              <w:left w:val="single" w:color="auto" w:sz="4" w:space="0"/>
              <w:bottom w:val="single" w:color="auto" w:sz="4" w:space="0"/>
              <w:right w:val="single" w:color="auto" w:sz="4" w:space="0"/>
            </w:tcBorders>
            <w:vAlign w:val="center"/>
          </w:tcPr>
          <w:p w14:paraId="43B82304">
            <w:pPr>
              <w:spacing w:line="410" w:lineRule="exact"/>
              <w:ind w:firstLine="0" w:firstLineChars="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（4）环境保护和节能管理体系与措施</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分：</w:t>
            </w:r>
          </w:p>
          <w:p w14:paraId="6C16E1C0">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供应商需提供</w:t>
            </w:r>
            <w:r>
              <w:rPr>
                <w:rFonts w:hint="eastAsia" w:ascii="宋体" w:hAnsi="宋体"/>
                <w:color w:val="000000" w:themeColor="text1"/>
                <w:highlight w:val="none"/>
                <w14:textFill>
                  <w14:solidFill>
                    <w14:schemeClr w14:val="tx1"/>
                  </w14:solidFill>
                </w14:textFill>
              </w:rPr>
              <w:t>环境保护和节能管理体系</w:t>
            </w:r>
            <w:r>
              <w:rPr>
                <w:rFonts w:hint="eastAsia" w:ascii="宋体" w:hAnsi="宋体"/>
                <w:color w:val="000000" w:themeColor="text1"/>
                <w:highlight w:val="none"/>
                <w:lang w:val="en-US" w:eastAsia="zh-CN"/>
                <w14:textFill>
                  <w14:solidFill>
                    <w14:schemeClr w14:val="tx1"/>
                  </w14:solidFill>
                </w14:textFill>
              </w:rPr>
              <w:t>与措施方案</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内容应包括①</w:t>
            </w:r>
            <w:r>
              <w:rPr>
                <w:rFonts w:hint="eastAsia" w:ascii="宋体" w:hAnsi="宋体"/>
                <w:color w:val="000000" w:themeColor="text1"/>
                <w:highlight w:val="none"/>
                <w14:textFill>
                  <w14:solidFill>
                    <w14:schemeClr w14:val="tx1"/>
                  </w14:solidFill>
                </w14:textFill>
              </w:rPr>
              <w:t>环境管理和节能方案</w:t>
            </w:r>
            <w:r>
              <w:rPr>
                <w:rFonts w:hint="eastAsia" w:ascii="宋体" w:hAnsi="宋体"/>
                <w:color w:val="000000" w:themeColor="text1"/>
                <w:highlight w:val="none"/>
                <w:lang w:val="en-US" w:eastAsia="zh-CN"/>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污物处理与排放</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内容完全满足以上要求且专门针对本项目方案的得8分，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4</w:t>
            </w:r>
            <w:r>
              <w:rPr>
                <w:rFonts w:hint="eastAsia" w:ascii="宋体" w:hAnsi="宋体" w:eastAsia="宋体" w:cs="宋体"/>
                <w:color w:val="000000"/>
                <w:highlight w:val="none"/>
                <w:lang w:val="en-US" w:eastAsia="zh-CN"/>
              </w:rPr>
              <w:t>分，每有一项内容存在缺陷，或此项内容部分不能满足采购需求的扣</w:t>
            </w:r>
            <w:r>
              <w:rPr>
                <w:rFonts w:hint="eastAsia" w:ascii="宋体" w:hAnsi="宋体" w:cs="宋体"/>
                <w:color w:val="000000"/>
                <w:highlight w:val="none"/>
                <w:lang w:val="en-US" w:eastAsia="zh-CN"/>
              </w:rPr>
              <w:t>2</w:t>
            </w:r>
            <w:r>
              <w:rPr>
                <w:rFonts w:hint="eastAsia" w:ascii="宋体" w:hAnsi="宋体" w:eastAsia="宋体" w:cs="宋体"/>
                <w:color w:val="000000"/>
                <w:highlight w:val="none"/>
                <w:lang w:val="en-US" w:eastAsia="zh-CN"/>
              </w:rPr>
              <w:t>分。</w:t>
            </w:r>
          </w:p>
          <w:p w14:paraId="418CAC15">
            <w:pPr>
              <w:spacing w:line="410" w:lineRule="exact"/>
              <w:ind w:firstLine="0" w:firstLineChars="0"/>
              <w:rPr>
                <w:rFonts w:hint="eastAsia"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100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776" w:type="dxa"/>
            <w:vMerge w:val="continue"/>
            <w:tcBorders>
              <w:left w:val="single" w:color="auto" w:sz="4" w:space="0"/>
              <w:right w:val="single" w:color="auto" w:sz="4" w:space="0"/>
            </w:tcBorders>
            <w:vAlign w:val="center"/>
          </w:tcPr>
          <w:p w14:paraId="48C03D6C">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vAlign w:val="center"/>
          </w:tcPr>
          <w:p w14:paraId="02C6B991">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727" w:type="dxa"/>
            <w:vMerge w:val="continue"/>
            <w:tcBorders>
              <w:left w:val="single" w:color="auto" w:sz="4" w:space="0"/>
              <w:right w:val="single" w:color="auto" w:sz="4" w:space="0"/>
            </w:tcBorders>
            <w:vAlign w:val="center"/>
          </w:tcPr>
          <w:p w14:paraId="56B862EC">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6023" w:type="dxa"/>
            <w:tcBorders>
              <w:top w:val="single" w:color="auto" w:sz="4" w:space="0"/>
              <w:left w:val="single" w:color="auto" w:sz="4" w:space="0"/>
              <w:bottom w:val="single" w:color="auto" w:sz="4" w:space="0"/>
              <w:right w:val="single" w:color="auto" w:sz="4" w:space="0"/>
            </w:tcBorders>
            <w:vAlign w:val="center"/>
          </w:tcPr>
          <w:p w14:paraId="040E9C85">
            <w:pPr>
              <w:spacing w:line="410" w:lineRule="exact"/>
              <w:ind w:firstLine="0" w:firstLineChars="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（5）工程进度计划与措施</w:t>
            </w:r>
            <w:r>
              <w:rPr>
                <w:rFonts w:hint="eastAsia" w:ascii="宋体" w:hAnsi="宋体"/>
                <w:color w:val="000000" w:themeColor="text1"/>
                <w:highlight w:val="none"/>
                <w:lang w:val="en-US" w:eastAsia="zh-CN"/>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分：</w:t>
            </w:r>
          </w:p>
          <w:p w14:paraId="53E3112F">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供应商需提供</w:t>
            </w:r>
            <w:r>
              <w:rPr>
                <w:rFonts w:hint="eastAsia" w:ascii="宋体" w:hAnsi="宋体"/>
                <w:color w:val="000000" w:themeColor="text1"/>
                <w:highlight w:val="none"/>
                <w14:textFill>
                  <w14:solidFill>
                    <w14:schemeClr w14:val="tx1"/>
                  </w14:solidFill>
                </w14:textFill>
              </w:rPr>
              <w:t>工程进度计划与措施</w:t>
            </w:r>
            <w:r>
              <w:rPr>
                <w:rFonts w:hint="eastAsia" w:ascii="宋体" w:hAnsi="宋体"/>
                <w:color w:val="000000" w:themeColor="text1"/>
                <w:highlight w:val="none"/>
                <w:lang w:val="en-US" w:eastAsia="zh-CN"/>
                <w14:textFill>
                  <w14:solidFill>
                    <w14:schemeClr w14:val="tx1"/>
                  </w14:solidFill>
                </w14:textFill>
              </w:rPr>
              <w:t>方案，内容应包括①</w:t>
            </w:r>
            <w:r>
              <w:rPr>
                <w:rFonts w:hint="eastAsia" w:ascii="宋体" w:hAnsi="宋体"/>
                <w:color w:val="000000" w:themeColor="text1"/>
                <w:highlight w:val="none"/>
                <w14:textFill>
                  <w14:solidFill>
                    <w14:schemeClr w14:val="tx1"/>
                  </w14:solidFill>
                </w14:textFill>
              </w:rPr>
              <w:t>施工进度计划</w:t>
            </w:r>
            <w:r>
              <w:rPr>
                <w:rFonts w:hint="eastAsia" w:ascii="宋体" w:hAnsi="宋体"/>
                <w:color w:val="000000" w:themeColor="text1"/>
                <w:highlight w:val="none"/>
                <w:lang w:val="en-US" w:eastAsia="zh-CN"/>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流水作业</w:t>
            </w:r>
            <w:r>
              <w:rPr>
                <w:rFonts w:hint="eastAsia" w:ascii="宋体" w:hAnsi="宋体"/>
                <w:color w:val="000000" w:themeColor="text1"/>
                <w:highlight w:val="none"/>
                <w:lang w:val="en-US" w:eastAsia="zh-CN"/>
                <w14:textFill>
                  <w14:solidFill>
                    <w14:schemeClr w14:val="tx1"/>
                  </w14:solidFill>
                </w14:textFill>
              </w:rPr>
              <w:t>③</w:t>
            </w:r>
            <w:r>
              <w:rPr>
                <w:rFonts w:hint="eastAsia" w:ascii="宋体" w:hAnsi="宋体"/>
                <w:color w:val="000000" w:themeColor="text1"/>
                <w:highlight w:val="none"/>
                <w14:textFill>
                  <w14:solidFill>
                    <w14:schemeClr w14:val="tx1"/>
                  </w14:solidFill>
                </w14:textFill>
              </w:rPr>
              <w:t>管理措施</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内容完全满足以上要求且专门针对本项目方案的得12分，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4</w:t>
            </w:r>
            <w:r>
              <w:rPr>
                <w:rFonts w:hint="eastAsia" w:ascii="宋体" w:hAnsi="宋体" w:eastAsia="宋体" w:cs="宋体"/>
                <w:color w:val="000000"/>
                <w:highlight w:val="none"/>
                <w:lang w:val="en-US" w:eastAsia="zh-CN"/>
              </w:rPr>
              <w:t>分，每有一项内容存在缺陷，或此项内容部分不能满足采购需求的扣</w:t>
            </w:r>
            <w:r>
              <w:rPr>
                <w:rFonts w:hint="eastAsia" w:ascii="宋体" w:hAnsi="宋体" w:cs="宋体"/>
                <w:color w:val="000000"/>
                <w:highlight w:val="none"/>
                <w:lang w:val="en-US" w:eastAsia="zh-CN"/>
              </w:rPr>
              <w:t>2</w:t>
            </w:r>
            <w:r>
              <w:rPr>
                <w:rFonts w:hint="eastAsia" w:ascii="宋体" w:hAnsi="宋体" w:eastAsia="宋体" w:cs="宋体"/>
                <w:color w:val="000000"/>
                <w:highlight w:val="none"/>
                <w:lang w:val="en-US" w:eastAsia="zh-CN"/>
              </w:rPr>
              <w:t>分。</w:t>
            </w:r>
          </w:p>
          <w:p w14:paraId="04963F1C">
            <w:pPr>
              <w:spacing w:line="410" w:lineRule="exact"/>
              <w:ind w:firstLine="0" w:firstLineChars="0"/>
              <w:rPr>
                <w:rFonts w:hint="default"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84F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776" w:type="dxa"/>
            <w:vMerge w:val="continue"/>
            <w:tcBorders>
              <w:left w:val="single" w:color="auto" w:sz="4" w:space="0"/>
              <w:right w:val="single" w:color="auto" w:sz="4" w:space="0"/>
            </w:tcBorders>
            <w:vAlign w:val="center"/>
          </w:tcPr>
          <w:p w14:paraId="4EE695DE">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1062" w:type="dxa"/>
            <w:vMerge w:val="continue"/>
            <w:tcBorders>
              <w:left w:val="single" w:color="auto" w:sz="4" w:space="0"/>
              <w:right w:val="single" w:color="auto" w:sz="4" w:space="0"/>
            </w:tcBorders>
            <w:vAlign w:val="center"/>
          </w:tcPr>
          <w:p w14:paraId="62712294">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727" w:type="dxa"/>
            <w:vMerge w:val="continue"/>
            <w:tcBorders>
              <w:left w:val="single" w:color="auto" w:sz="4" w:space="0"/>
              <w:right w:val="single" w:color="auto" w:sz="4" w:space="0"/>
            </w:tcBorders>
            <w:vAlign w:val="center"/>
          </w:tcPr>
          <w:p w14:paraId="58055B08">
            <w:pPr>
              <w:spacing w:line="410" w:lineRule="exact"/>
              <w:ind w:firstLine="0" w:firstLineChars="0"/>
              <w:rPr>
                <w:rFonts w:hint="eastAsia" w:ascii="宋体" w:hAnsi="宋体"/>
                <w:color w:val="000000" w:themeColor="text1"/>
                <w:highlight w:val="none"/>
                <w14:textFill>
                  <w14:solidFill>
                    <w14:schemeClr w14:val="tx1"/>
                  </w14:solidFill>
                </w14:textFill>
              </w:rPr>
            </w:pPr>
          </w:p>
        </w:tc>
        <w:tc>
          <w:tcPr>
            <w:tcW w:w="6023" w:type="dxa"/>
            <w:tcBorders>
              <w:top w:val="single" w:color="auto" w:sz="4" w:space="0"/>
              <w:left w:val="single" w:color="auto" w:sz="4" w:space="0"/>
              <w:bottom w:val="single" w:color="auto" w:sz="4" w:space="0"/>
              <w:right w:val="single" w:color="auto" w:sz="4" w:space="0"/>
            </w:tcBorders>
            <w:vAlign w:val="center"/>
          </w:tcPr>
          <w:p w14:paraId="7DDB313E">
            <w:pPr>
              <w:spacing w:line="410" w:lineRule="exact"/>
              <w:ind w:firstLine="0" w:firstLineChars="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（6）资源配备计划</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分：</w:t>
            </w:r>
          </w:p>
          <w:p w14:paraId="297D3631">
            <w:pPr>
              <w:autoSpaceDE w:val="0"/>
              <w:autoSpaceDN w:val="0"/>
              <w:adjustRightInd w:val="0"/>
              <w:jc w:val="left"/>
              <w:rPr>
                <w:rFonts w:hint="eastAsia" w:ascii="宋体" w:hAnsi="宋体" w:eastAsia="宋体" w:cs="宋体"/>
                <w:color w:val="000000"/>
                <w:highlight w:val="none"/>
                <w:lang w:val="en-US" w:eastAsia="zh-CN"/>
              </w:rPr>
            </w:pPr>
            <w:r>
              <w:rPr>
                <w:rFonts w:hint="eastAsia" w:ascii="宋体" w:hAnsi="宋体"/>
                <w:color w:val="000000" w:themeColor="text1"/>
                <w:highlight w:val="none"/>
                <w:lang w:val="en-US" w:eastAsia="zh-CN"/>
                <w14:textFill>
                  <w14:solidFill>
                    <w14:schemeClr w14:val="tx1"/>
                  </w14:solidFill>
                </w14:textFill>
              </w:rPr>
              <w:t>供应商针对本项目需提供</w:t>
            </w:r>
            <w:r>
              <w:rPr>
                <w:rFonts w:hint="eastAsia" w:ascii="宋体" w:hAnsi="宋体"/>
                <w:color w:val="000000" w:themeColor="text1"/>
                <w:highlight w:val="none"/>
                <w14:textFill>
                  <w14:solidFill>
                    <w14:schemeClr w14:val="tx1"/>
                  </w14:solidFill>
                </w14:textFill>
              </w:rPr>
              <w:t>资源配备计划</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内容应包括①</w:t>
            </w:r>
            <w:r>
              <w:rPr>
                <w:rFonts w:hint="eastAsia" w:ascii="宋体" w:hAnsi="宋体"/>
                <w:color w:val="000000" w:themeColor="text1"/>
                <w:highlight w:val="none"/>
                <w14:textFill>
                  <w14:solidFill>
                    <w14:schemeClr w14:val="tx1"/>
                  </w14:solidFill>
                </w14:textFill>
              </w:rPr>
              <w:t>施工设备</w:t>
            </w:r>
            <w:r>
              <w:rPr>
                <w:rFonts w:hint="eastAsia" w:ascii="宋体" w:hAnsi="宋体"/>
                <w:color w:val="000000" w:themeColor="text1"/>
                <w:highlight w:val="none"/>
                <w:lang w:val="en-US" w:eastAsia="zh-CN"/>
                <w14:textFill>
                  <w14:solidFill>
                    <w14:schemeClr w14:val="tx1"/>
                  </w14:solidFill>
                </w14:textFill>
              </w:rPr>
              <w:t>②</w:t>
            </w:r>
            <w:r>
              <w:rPr>
                <w:rFonts w:hint="eastAsia" w:ascii="宋体" w:hAnsi="宋体"/>
                <w:color w:val="000000" w:themeColor="text1"/>
                <w:highlight w:val="none"/>
                <w14:textFill>
                  <w14:solidFill>
                    <w14:schemeClr w14:val="tx1"/>
                  </w14:solidFill>
                </w14:textFill>
              </w:rPr>
              <w:t>机具配置</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内容完全满足以上要求且专门针对本项目方案的得6分，</w:t>
            </w:r>
            <w:r>
              <w:rPr>
                <w:rFonts w:hint="eastAsia" w:ascii="宋体" w:hAnsi="宋体" w:eastAsia="宋体" w:cs="宋体"/>
                <w:color w:val="000000"/>
                <w:highlight w:val="none"/>
                <w:lang w:val="en-US" w:eastAsia="zh-CN"/>
              </w:rPr>
              <w:t>每缺少一项内容扣</w:t>
            </w:r>
            <w:r>
              <w:rPr>
                <w:rFonts w:hint="eastAsia" w:ascii="宋体" w:hAnsi="宋体" w:cs="宋体"/>
                <w:color w:val="000000"/>
                <w:highlight w:val="none"/>
                <w:lang w:val="en-US" w:eastAsia="zh-CN"/>
              </w:rPr>
              <w:t>3</w:t>
            </w:r>
            <w:r>
              <w:rPr>
                <w:rFonts w:hint="eastAsia" w:ascii="宋体" w:hAnsi="宋体" w:eastAsia="宋体" w:cs="宋体"/>
                <w:color w:val="000000"/>
                <w:highlight w:val="none"/>
                <w:lang w:val="en-US" w:eastAsia="zh-CN"/>
              </w:rPr>
              <w:t>分，每有一项内容存在缺陷，或此项内容部分不能满足采购需求的扣</w:t>
            </w:r>
            <w:r>
              <w:rPr>
                <w:rFonts w:hint="eastAsia" w:ascii="宋体" w:hAnsi="宋体" w:cs="宋体"/>
                <w:color w:val="000000"/>
                <w:highlight w:val="none"/>
                <w:lang w:val="en-US" w:eastAsia="zh-CN"/>
              </w:rPr>
              <w:t>1</w:t>
            </w:r>
            <w:r>
              <w:rPr>
                <w:rFonts w:hint="eastAsia" w:ascii="宋体" w:hAnsi="宋体" w:eastAsia="宋体" w:cs="宋体"/>
                <w:color w:val="000000"/>
                <w:highlight w:val="none"/>
                <w:lang w:val="en-US" w:eastAsia="zh-CN"/>
              </w:rPr>
              <w:t>分。</w:t>
            </w:r>
          </w:p>
          <w:p w14:paraId="796F15EB">
            <w:pPr>
              <w:spacing w:line="410" w:lineRule="exact"/>
              <w:ind w:firstLine="0" w:firstLineChars="0"/>
              <w:rPr>
                <w:rFonts w:hint="eastAsia" w:ascii="宋体" w:hAnsi="宋体"/>
                <w:color w:val="000000" w:themeColor="text1"/>
                <w:highlight w:val="none"/>
                <w:lang w:val="en-US" w:eastAsia="zh-CN"/>
                <w14:textFill>
                  <w14:solidFill>
                    <w14:schemeClr w14:val="tx1"/>
                  </w14:solidFill>
                </w14:textFill>
              </w:rPr>
            </w:pPr>
            <w:r>
              <w:rPr>
                <w:rFonts w:hint="eastAsia" w:ascii="宋体" w:hAnsi="宋体" w:eastAsia="宋体" w:cs="宋体"/>
                <w:color w:val="00000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48003034">
      <w:pPr>
        <w:autoSpaceDE w:val="0"/>
        <w:autoSpaceDN w:val="0"/>
        <w:spacing w:line="360" w:lineRule="auto"/>
        <w:ind w:firstLine="0" w:firstLineChars="0"/>
        <w:rPr>
          <w:rFonts w:ascii="宋体" w:hAnsi="宋体"/>
          <w:b/>
          <w:bCs/>
          <w:kern w:val="0"/>
          <w:sz w:val="36"/>
          <w:szCs w:val="36"/>
          <w:highlight w:val="none"/>
        </w:rPr>
      </w:pPr>
    </w:p>
    <w:p w14:paraId="041194F9">
      <w:pPr>
        <w:autoSpaceDE w:val="0"/>
        <w:autoSpaceDN w:val="0"/>
        <w:spacing w:line="360" w:lineRule="auto"/>
        <w:ind w:firstLine="0" w:firstLineChars="0"/>
        <w:jc w:val="center"/>
        <w:rPr>
          <w:rFonts w:ascii="宋体" w:hAnsi="宋体"/>
          <w:b/>
          <w:bCs/>
          <w:kern w:val="0"/>
          <w:sz w:val="36"/>
          <w:szCs w:val="36"/>
          <w:highlight w:val="none"/>
        </w:rPr>
      </w:pPr>
      <w:r>
        <w:rPr>
          <w:rFonts w:hint="eastAsia" w:ascii="宋体" w:hAnsi="宋体"/>
          <w:b/>
          <w:bCs/>
          <w:kern w:val="0"/>
          <w:sz w:val="36"/>
          <w:szCs w:val="36"/>
          <w:highlight w:val="none"/>
        </w:rPr>
        <w:t>七、</w:t>
      </w:r>
      <w:bookmarkEnd w:id="82"/>
      <w:bookmarkEnd w:id="83"/>
      <w:r>
        <w:rPr>
          <w:rFonts w:hint="eastAsia" w:ascii="宋体" w:hAnsi="宋体"/>
          <w:b/>
          <w:bCs/>
          <w:kern w:val="0"/>
          <w:sz w:val="36"/>
          <w:szCs w:val="36"/>
          <w:highlight w:val="none"/>
        </w:rPr>
        <w:t>确定成交供应商</w:t>
      </w:r>
    </w:p>
    <w:p w14:paraId="54DBD92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4" w:name="_Toc376936757"/>
      <w:bookmarkStart w:id="85" w:name="_Toc325726026"/>
      <w:bookmarkStart w:id="86" w:name="_Toc17523"/>
      <w:r>
        <w:rPr>
          <w:rFonts w:hint="eastAsia" w:ascii="宋体" w:hAnsi="宋体"/>
          <w:b/>
          <w:bCs/>
          <w:kern w:val="0"/>
          <w:sz w:val="27"/>
          <w:szCs w:val="27"/>
          <w:highlight w:val="none"/>
        </w:rPr>
        <w:t>19.推荐并确定成交</w:t>
      </w:r>
      <w:bookmarkEnd w:id="84"/>
      <w:bookmarkEnd w:id="85"/>
      <w:r>
        <w:rPr>
          <w:rFonts w:hint="eastAsia" w:ascii="宋体" w:hAnsi="宋体"/>
          <w:b/>
          <w:bCs/>
          <w:kern w:val="0"/>
          <w:sz w:val="27"/>
          <w:szCs w:val="27"/>
          <w:highlight w:val="none"/>
        </w:rPr>
        <w:t>供应商</w:t>
      </w:r>
      <w:bookmarkEnd w:id="86"/>
    </w:p>
    <w:p w14:paraId="61178E47">
      <w:pPr>
        <w:ind w:firstLine="480"/>
        <w:rPr>
          <w:b/>
          <w:bCs/>
          <w:kern w:val="0"/>
          <w:sz w:val="27"/>
          <w:szCs w:val="27"/>
          <w:highlight w:val="none"/>
        </w:rPr>
      </w:pPr>
      <w:bookmarkStart w:id="87" w:name="_Toc515972541"/>
      <w:r>
        <w:rPr>
          <w:rFonts w:hint="eastAsia"/>
          <w:highlight w:val="none"/>
        </w:rPr>
        <w:t>19.1磋商小组根据评审总得分由高到低排序推荐预成交供应商候选人，并由采购人按顺序确定成交供应商。</w:t>
      </w:r>
      <w:bookmarkEnd w:id="87"/>
    </w:p>
    <w:p w14:paraId="4320B044">
      <w:pPr>
        <w:ind w:firstLine="480"/>
        <w:rPr>
          <w:highlight w:val="none"/>
        </w:rPr>
      </w:pPr>
      <w:bookmarkStart w:id="88" w:name="_Toc515972542"/>
      <w:r>
        <w:rPr>
          <w:rFonts w:hint="eastAsia"/>
          <w:highlight w:val="none"/>
        </w:rPr>
        <w:t>19.2成交</w:t>
      </w:r>
      <w:r>
        <w:rPr>
          <w:rFonts w:hint="eastAsia" w:cs="宋体"/>
          <w:color w:val="000000"/>
          <w:highlight w:val="none"/>
        </w:rPr>
        <w:t>供应商</w:t>
      </w:r>
      <w:r>
        <w:rPr>
          <w:rFonts w:hint="eastAsia"/>
          <w:highlight w:val="none"/>
        </w:rPr>
        <w:t>因不可抗力或自身原因不能履行合同时，采购人可以按照磋商报告推荐的预成交供应商候选人名单排序，确定下一候选人为成交</w:t>
      </w:r>
      <w:r>
        <w:rPr>
          <w:rFonts w:hint="eastAsia" w:cs="宋体"/>
          <w:color w:val="000000"/>
          <w:highlight w:val="none"/>
        </w:rPr>
        <w:t>供应商</w:t>
      </w:r>
      <w:r>
        <w:rPr>
          <w:rFonts w:hint="eastAsia"/>
          <w:highlight w:val="none"/>
        </w:rPr>
        <w:t>，也可重新开展政府采购活动。</w:t>
      </w:r>
      <w:bookmarkEnd w:id="88"/>
      <w:bookmarkStart w:id="89" w:name="_Toc325726027"/>
    </w:p>
    <w:p w14:paraId="528E6552">
      <w:pPr>
        <w:ind w:firstLine="480"/>
        <w:rPr>
          <w:b/>
          <w:bCs/>
          <w:kern w:val="0"/>
          <w:sz w:val="27"/>
          <w:szCs w:val="27"/>
          <w:highlight w:val="none"/>
        </w:rPr>
      </w:pPr>
      <w:r>
        <w:rPr>
          <w:rFonts w:hint="eastAsia"/>
          <w:highlight w:val="none"/>
        </w:rPr>
        <w:t>19.3</w:t>
      </w:r>
      <w:r>
        <w:rPr>
          <w:rFonts w:hint="eastAsia" w:ascii="宋体" w:hAnsi="宋体"/>
          <w:b/>
          <w:bCs/>
          <w:sz w:val="24"/>
          <w:highlight w:val="none"/>
        </w:rPr>
        <w:t>成交供应商须</w:t>
      </w:r>
      <w:r>
        <w:rPr>
          <w:rFonts w:hint="eastAsia" w:ascii="宋体" w:hAnsi="宋体"/>
          <w:b/>
          <w:bCs/>
          <w:sz w:val="24"/>
          <w:highlight w:val="none"/>
          <w:lang w:val="zh-CN"/>
        </w:rPr>
        <w:t>提供一正两副一份电子版（PDF）</w:t>
      </w:r>
      <w:r>
        <w:rPr>
          <w:rFonts w:hint="eastAsia" w:ascii="宋体" w:hAnsi="宋体"/>
          <w:b/>
          <w:bCs/>
          <w:sz w:val="24"/>
          <w:highlight w:val="none"/>
          <w:lang w:val="zh-CN" w:eastAsia="zh-CN"/>
        </w:rPr>
        <w:t>响应</w:t>
      </w:r>
      <w:r>
        <w:rPr>
          <w:rFonts w:hint="eastAsia" w:ascii="宋体" w:hAnsi="宋体"/>
          <w:b/>
          <w:bCs/>
          <w:sz w:val="24"/>
          <w:highlight w:val="none"/>
          <w:lang w:val="zh-CN"/>
        </w:rPr>
        <w:t>文件。</w:t>
      </w:r>
    </w:p>
    <w:p w14:paraId="1966E76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0" w:name="_Toc325726028"/>
      <w:bookmarkStart w:id="91" w:name="_Toc376936759"/>
      <w:bookmarkStart w:id="92" w:name="_Toc27473"/>
      <w:r>
        <w:rPr>
          <w:rFonts w:hint="eastAsia" w:ascii="宋体" w:hAnsi="宋体"/>
          <w:b/>
          <w:bCs/>
          <w:kern w:val="0"/>
          <w:sz w:val="27"/>
          <w:szCs w:val="27"/>
          <w:highlight w:val="none"/>
        </w:rPr>
        <w:t>20.成交通知</w:t>
      </w:r>
      <w:bookmarkEnd w:id="90"/>
      <w:bookmarkEnd w:id="91"/>
      <w:bookmarkEnd w:id="92"/>
    </w:p>
    <w:p w14:paraId="69B9870B">
      <w:pPr>
        <w:spacing w:line="240" w:lineRule="auto"/>
        <w:ind w:firstLine="480"/>
        <w:jc w:val="left"/>
        <w:rPr>
          <w:rFonts w:ascii="宋体" w:hAnsi="宋体"/>
          <w:highlight w:val="none"/>
        </w:rPr>
      </w:pPr>
      <w:r>
        <w:rPr>
          <w:rFonts w:hint="eastAsia" w:ascii="宋体" w:hAnsi="宋体"/>
          <w:highlight w:val="none"/>
        </w:rPr>
        <w:t>20.1采购代理机构自成交供应商确定之日起2个工作日内发出《成交通知书》，并在青海省政府采购网上公告成交结果。</w:t>
      </w:r>
    </w:p>
    <w:p w14:paraId="1723EEB2">
      <w:pPr>
        <w:spacing w:line="240" w:lineRule="auto"/>
        <w:ind w:firstLine="480"/>
        <w:jc w:val="left"/>
        <w:rPr>
          <w:rFonts w:ascii="宋体" w:hAnsi="宋体"/>
          <w:highlight w:val="none"/>
        </w:rPr>
      </w:pPr>
      <w:r>
        <w:rPr>
          <w:rFonts w:hint="eastAsia" w:ascii="宋体" w:hAnsi="宋体"/>
          <w:highlight w:val="none"/>
        </w:rPr>
        <w:t>20.2《成交通知书》发出后，采购人改变成交结果的，或者成交供应商无正当理由放弃成交项目的，依法承担法律责任。</w:t>
      </w:r>
    </w:p>
    <w:p w14:paraId="4B1AB1E1">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93" w:name="_Toc376936758"/>
      <w:bookmarkStart w:id="94" w:name="_Toc24591"/>
      <w:r>
        <w:rPr>
          <w:rFonts w:hint="eastAsia" w:ascii="宋体" w:hAnsi="宋体"/>
          <w:b/>
          <w:bCs/>
          <w:kern w:val="0"/>
          <w:sz w:val="36"/>
          <w:szCs w:val="36"/>
          <w:highlight w:val="none"/>
        </w:rPr>
        <w:t>八、授予合同</w:t>
      </w:r>
      <w:bookmarkEnd w:id="89"/>
      <w:bookmarkEnd w:id="93"/>
      <w:bookmarkEnd w:id="94"/>
    </w:p>
    <w:p w14:paraId="54432DAD">
      <w:pPr>
        <w:widowControl/>
        <w:spacing w:after="100" w:afterAutospacing="1" w:line="240" w:lineRule="auto"/>
        <w:ind w:firstLine="542"/>
        <w:jc w:val="left"/>
        <w:outlineLvl w:val="2"/>
        <w:rPr>
          <w:rFonts w:ascii="宋体" w:hAnsi="宋体"/>
          <w:b/>
          <w:bCs/>
          <w:kern w:val="0"/>
          <w:sz w:val="27"/>
          <w:szCs w:val="27"/>
          <w:highlight w:val="none"/>
        </w:rPr>
      </w:pPr>
      <w:bookmarkStart w:id="95" w:name="_Toc31742"/>
      <w:bookmarkStart w:id="96" w:name="_Toc376936760"/>
      <w:bookmarkStart w:id="97" w:name="_Toc325726029"/>
      <w:r>
        <w:rPr>
          <w:rFonts w:hint="eastAsia" w:ascii="宋体" w:hAnsi="宋体"/>
          <w:b/>
          <w:bCs/>
          <w:kern w:val="0"/>
          <w:sz w:val="27"/>
          <w:szCs w:val="27"/>
          <w:highlight w:val="none"/>
        </w:rPr>
        <w:t>21.签订合同</w:t>
      </w:r>
      <w:bookmarkEnd w:id="95"/>
      <w:bookmarkEnd w:id="96"/>
      <w:bookmarkEnd w:id="97"/>
    </w:p>
    <w:p w14:paraId="161023A9">
      <w:pPr>
        <w:ind w:firstLine="480"/>
        <w:jc w:val="left"/>
        <w:rPr>
          <w:rFonts w:ascii="宋体" w:hAnsi="宋体"/>
          <w:highlight w:val="none"/>
        </w:rPr>
      </w:pPr>
      <w:bookmarkStart w:id="98" w:name="_Toc325726030"/>
      <w:bookmarkStart w:id="99" w:name="_Toc376936761"/>
      <w:r>
        <w:rPr>
          <w:rFonts w:hint="eastAsia" w:ascii="宋体" w:hAnsi="宋体"/>
          <w:highlight w:val="none"/>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56457027">
      <w:pPr>
        <w:ind w:firstLine="480"/>
        <w:jc w:val="left"/>
        <w:rPr>
          <w:rFonts w:hint="eastAsia" w:ascii="宋体" w:hAnsi="宋体"/>
          <w:highlight w:val="none"/>
        </w:rPr>
      </w:pPr>
      <w:r>
        <w:rPr>
          <w:rFonts w:hint="eastAsia" w:ascii="宋体" w:hAnsi="宋体"/>
          <w:highlight w:val="none"/>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12329C4">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4AB13EBE">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190AB14">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5790C541">
      <w:pPr>
        <w:ind w:firstLine="480"/>
        <w:rPr>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16B89298">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00" w:name="_Toc22311"/>
      <w:r>
        <w:rPr>
          <w:rFonts w:hint="eastAsia" w:ascii="宋体" w:hAnsi="宋体"/>
          <w:b/>
          <w:bCs/>
          <w:kern w:val="0"/>
          <w:sz w:val="36"/>
          <w:szCs w:val="36"/>
          <w:highlight w:val="none"/>
        </w:rPr>
        <w:t>九、</w:t>
      </w:r>
      <w:bookmarkEnd w:id="98"/>
      <w:bookmarkEnd w:id="99"/>
      <w:r>
        <w:rPr>
          <w:rFonts w:hint="eastAsia" w:ascii="宋体" w:hAnsi="宋体"/>
          <w:b/>
          <w:bCs/>
          <w:kern w:val="0"/>
          <w:sz w:val="36"/>
          <w:szCs w:val="36"/>
          <w:highlight w:val="none"/>
        </w:rPr>
        <w:t>磋商活动终止</w:t>
      </w:r>
      <w:bookmarkEnd w:id="100"/>
    </w:p>
    <w:p w14:paraId="2E37FAE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1" w:name="_Toc8314"/>
      <w:bookmarkStart w:id="102" w:name="_Toc376936762"/>
      <w:bookmarkStart w:id="103" w:name="_Toc325726031"/>
      <w:r>
        <w:rPr>
          <w:rFonts w:hint="eastAsia" w:ascii="宋体" w:hAnsi="宋体"/>
          <w:b/>
          <w:bCs/>
          <w:kern w:val="0"/>
          <w:sz w:val="27"/>
          <w:szCs w:val="27"/>
          <w:highlight w:val="none"/>
        </w:rPr>
        <w:t>22. 终止情形</w:t>
      </w:r>
      <w:bookmarkEnd w:id="101"/>
    </w:p>
    <w:p w14:paraId="2F608058">
      <w:pPr>
        <w:ind w:firstLine="480"/>
        <w:jc w:val="left"/>
        <w:rPr>
          <w:rFonts w:ascii="宋体" w:hAnsi="宋体"/>
          <w:highlight w:val="none"/>
        </w:rPr>
      </w:pPr>
      <w:r>
        <w:rPr>
          <w:rFonts w:hint="eastAsia" w:ascii="宋体" w:hAnsi="宋体"/>
          <w:highlight w:val="none"/>
        </w:rPr>
        <w:t>22.1在竞争性磋商采购中，出现下列情形之一的，终止磋商活动：</w:t>
      </w:r>
      <w:bookmarkEnd w:id="102"/>
      <w:bookmarkEnd w:id="103"/>
    </w:p>
    <w:p w14:paraId="46925D63">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14:paraId="104DEF77">
      <w:pPr>
        <w:ind w:firstLine="480"/>
        <w:jc w:val="left"/>
        <w:rPr>
          <w:rFonts w:ascii="宋体" w:hAnsi="宋体"/>
          <w:highlight w:val="none"/>
        </w:rPr>
      </w:pPr>
      <w:r>
        <w:rPr>
          <w:rFonts w:hint="eastAsia" w:ascii="宋体" w:hAnsi="宋体"/>
          <w:highlight w:val="none"/>
        </w:rPr>
        <w:t>（2）出现影响采购活动公正的违法、违规行为的。</w:t>
      </w:r>
    </w:p>
    <w:p w14:paraId="6ED49A1B">
      <w:pPr>
        <w:ind w:firstLine="480"/>
        <w:jc w:val="left"/>
        <w:rPr>
          <w:rFonts w:ascii="宋体" w:hAnsi="宋体"/>
          <w:b/>
          <w:highlight w:val="none"/>
        </w:rPr>
      </w:pPr>
      <w:r>
        <w:rPr>
          <w:rFonts w:hint="eastAsia" w:ascii="宋体" w:hAnsi="宋体"/>
          <w:highlight w:val="none"/>
        </w:rPr>
        <w:t>（3）</w:t>
      </w:r>
      <w:r>
        <w:rPr>
          <w:rFonts w:hint="eastAsia" w:ascii="宋体" w:hAnsi="宋体"/>
          <w:b/>
          <w:highlight w:val="none"/>
        </w:rPr>
        <w:t>符合要求的供应商或者报价未超过最高限价额度的供应商不足三家的。</w:t>
      </w:r>
    </w:p>
    <w:p w14:paraId="2AC4D26A">
      <w:pPr>
        <w:ind w:firstLine="480"/>
        <w:jc w:val="left"/>
        <w:rPr>
          <w:rFonts w:ascii="宋体" w:hAnsi="宋体"/>
          <w:highlight w:val="none"/>
        </w:rPr>
      </w:pPr>
      <w:r>
        <w:rPr>
          <w:rFonts w:hint="eastAsia" w:ascii="宋体" w:hAnsi="宋体"/>
          <w:highlight w:val="none"/>
        </w:rPr>
        <w:t>（4）因重大变故，采购任务取消的。</w:t>
      </w:r>
    </w:p>
    <w:p w14:paraId="253371F5">
      <w:pPr>
        <w:ind w:firstLine="480"/>
        <w:rPr>
          <w:rFonts w:ascii="宋体" w:hAnsi="Courier New"/>
          <w:szCs w:val="20"/>
          <w:highlight w:val="none"/>
        </w:rPr>
      </w:pPr>
      <w:r>
        <w:rPr>
          <w:rFonts w:hint="eastAsia" w:ascii="宋体" w:hAnsi="宋体"/>
          <w:highlight w:val="none"/>
        </w:rPr>
        <w:t>22.2终止磋商活动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04" w:name="_Toc325726032"/>
    </w:p>
    <w:p w14:paraId="66FEE58A">
      <w:pPr>
        <w:widowControl/>
        <w:spacing w:beforeLines="200" w:afterLines="200" w:line="360" w:lineRule="auto"/>
        <w:ind w:firstLine="0" w:firstLineChars="0"/>
        <w:jc w:val="center"/>
        <w:outlineLvl w:val="1"/>
        <w:rPr>
          <w:rFonts w:ascii="宋体" w:hAnsi="宋体"/>
          <w:b/>
          <w:bCs/>
          <w:kern w:val="0"/>
          <w:sz w:val="36"/>
          <w:szCs w:val="36"/>
          <w:highlight w:val="none"/>
        </w:rPr>
      </w:pPr>
      <w:bookmarkStart w:id="105" w:name="_Toc15626"/>
      <w:bookmarkStart w:id="106" w:name="_Toc376936763"/>
      <w:r>
        <w:rPr>
          <w:rFonts w:hint="eastAsia" w:ascii="宋体" w:hAnsi="宋体"/>
          <w:b/>
          <w:bCs/>
          <w:kern w:val="0"/>
          <w:sz w:val="36"/>
          <w:szCs w:val="36"/>
          <w:highlight w:val="none"/>
        </w:rPr>
        <w:t>十、处罚</w:t>
      </w:r>
      <w:bookmarkEnd w:id="104"/>
      <w:bookmarkEnd w:id="105"/>
      <w:bookmarkEnd w:id="106"/>
    </w:p>
    <w:p w14:paraId="3EFDD613">
      <w:pPr>
        <w:widowControl/>
        <w:spacing w:before="100" w:beforeAutospacing="1" w:after="100" w:afterAutospacing="1" w:line="280" w:lineRule="exact"/>
        <w:ind w:firstLine="542"/>
        <w:jc w:val="left"/>
        <w:outlineLvl w:val="2"/>
        <w:rPr>
          <w:rFonts w:ascii="宋体" w:hAnsi="宋体"/>
          <w:b/>
          <w:bCs/>
          <w:kern w:val="0"/>
          <w:sz w:val="27"/>
          <w:szCs w:val="27"/>
          <w:highlight w:val="none"/>
        </w:rPr>
      </w:pPr>
      <w:bookmarkStart w:id="107" w:name="_Toc325726033"/>
      <w:bookmarkStart w:id="108" w:name="_Toc8947"/>
      <w:bookmarkStart w:id="109" w:name="_Toc376936764"/>
      <w:r>
        <w:rPr>
          <w:rFonts w:hint="eastAsia" w:ascii="宋体" w:hAnsi="宋体"/>
          <w:b/>
          <w:bCs/>
          <w:kern w:val="0"/>
          <w:sz w:val="27"/>
          <w:szCs w:val="27"/>
          <w:highlight w:val="none"/>
        </w:rPr>
        <w:t>23.处罚情形</w:t>
      </w:r>
      <w:bookmarkEnd w:id="107"/>
      <w:bookmarkEnd w:id="108"/>
      <w:bookmarkEnd w:id="109"/>
    </w:p>
    <w:p w14:paraId="5151083E">
      <w:pPr>
        <w:ind w:firstLine="480"/>
        <w:jc w:val="left"/>
        <w:rPr>
          <w:rFonts w:ascii="宋体" w:hAnsi="宋体"/>
          <w:color w:val="000000" w:themeColor="text1"/>
          <w:highlight w:val="none"/>
          <w14:textFill>
            <w14:solidFill>
              <w14:schemeClr w14:val="tx1"/>
            </w14:solidFill>
          </w14:textFill>
        </w:rPr>
      </w:pPr>
      <w:r>
        <w:rPr>
          <w:rFonts w:hint="eastAsia" w:ascii="宋体" w:hAnsi="宋体"/>
          <w:highlight w:val="none"/>
        </w:rPr>
        <w:t>有下列情形之一的，</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或成交供应商的成交结果无效，履约保证金不予退还。报省财政厅依法进行处理：</w:t>
      </w:r>
    </w:p>
    <w:p w14:paraId="6F366F82">
      <w:pPr>
        <w:ind w:firstLine="480"/>
        <w:jc w:val="left"/>
        <w:rPr>
          <w:rFonts w:ascii="宋体" w:hAnsi="宋体"/>
          <w:highlight w:val="none"/>
        </w:rPr>
      </w:pPr>
      <w:r>
        <w:rPr>
          <w:rFonts w:hint="eastAsia" w:ascii="宋体" w:hAnsi="宋体"/>
          <w:highlight w:val="none"/>
        </w:rPr>
        <w:t>23.1</w:t>
      </w:r>
      <w:r>
        <w:rPr>
          <w:rFonts w:hint="eastAsia" w:ascii="宋体" w:hAnsi="宋体"/>
          <w:highlight w:val="none"/>
          <w:lang w:eastAsia="zh-CN"/>
        </w:rPr>
        <w:t>供应商</w:t>
      </w:r>
      <w:r>
        <w:rPr>
          <w:rFonts w:hint="eastAsia" w:ascii="宋体" w:hAnsi="宋体"/>
          <w:highlight w:val="none"/>
        </w:rPr>
        <w:t>在提交响应文件截止时间之后撤回响应文件的。</w:t>
      </w:r>
    </w:p>
    <w:p w14:paraId="2484ED1E">
      <w:pPr>
        <w:ind w:firstLine="480"/>
        <w:jc w:val="left"/>
        <w:rPr>
          <w:rFonts w:ascii="宋体" w:hAnsi="宋体"/>
          <w:highlight w:val="none"/>
        </w:rPr>
      </w:pPr>
      <w:r>
        <w:rPr>
          <w:rFonts w:hint="eastAsia" w:ascii="宋体" w:hAnsi="宋体"/>
          <w:highlight w:val="none"/>
        </w:rPr>
        <w:t>23.2</w:t>
      </w:r>
      <w:r>
        <w:rPr>
          <w:rFonts w:hint="eastAsia" w:ascii="宋体" w:hAnsi="宋体"/>
          <w:highlight w:val="none"/>
          <w:lang w:eastAsia="zh-CN"/>
        </w:rPr>
        <w:t>供应商</w:t>
      </w:r>
      <w:r>
        <w:rPr>
          <w:rFonts w:hint="eastAsia" w:ascii="宋体" w:hAnsi="宋体"/>
          <w:highlight w:val="none"/>
        </w:rPr>
        <w:t>在响应文件中提供虚假材料的。</w:t>
      </w:r>
    </w:p>
    <w:p w14:paraId="472150E4">
      <w:pPr>
        <w:ind w:firstLine="480"/>
        <w:jc w:val="left"/>
        <w:rPr>
          <w:rFonts w:ascii="宋体" w:hAnsi="宋体"/>
          <w:highlight w:val="none"/>
        </w:rPr>
      </w:pPr>
      <w:r>
        <w:rPr>
          <w:rFonts w:hint="eastAsia" w:ascii="宋体" w:hAnsi="宋体"/>
          <w:highlight w:val="none"/>
        </w:rPr>
        <w:t>23.3采取不正当手段诋毁、排挤其他供应商的。</w:t>
      </w:r>
    </w:p>
    <w:p w14:paraId="5D4C025D">
      <w:pPr>
        <w:ind w:firstLine="439" w:firstLineChars="183"/>
        <w:jc w:val="left"/>
        <w:rPr>
          <w:rFonts w:ascii="宋体" w:hAnsi="宋体"/>
          <w:highlight w:val="none"/>
        </w:rPr>
      </w:pPr>
      <w:r>
        <w:rPr>
          <w:rFonts w:hint="eastAsia" w:ascii="宋体" w:hAnsi="宋体"/>
          <w:highlight w:val="none"/>
        </w:rPr>
        <w:t>23.4有恶意串通等不正当竞争行为的。</w:t>
      </w:r>
    </w:p>
    <w:p w14:paraId="1F64FECA">
      <w:pPr>
        <w:ind w:firstLine="480"/>
        <w:jc w:val="left"/>
        <w:rPr>
          <w:rFonts w:ascii="宋体" w:hAnsi="宋体"/>
          <w:highlight w:val="none"/>
        </w:rPr>
      </w:pPr>
      <w:r>
        <w:rPr>
          <w:rFonts w:hint="eastAsia" w:ascii="宋体" w:hAnsi="宋体"/>
          <w:highlight w:val="none"/>
        </w:rPr>
        <w:t>23.5成交后无正当理由拒不与采购人签订采购合同的。</w:t>
      </w:r>
    </w:p>
    <w:p w14:paraId="415810DA">
      <w:pPr>
        <w:ind w:firstLine="480"/>
        <w:jc w:val="left"/>
        <w:rPr>
          <w:rFonts w:ascii="宋体" w:hAnsi="宋体"/>
          <w:highlight w:val="none"/>
        </w:rPr>
      </w:pPr>
      <w:r>
        <w:rPr>
          <w:rFonts w:hint="eastAsia" w:ascii="宋体" w:hAnsi="宋体"/>
          <w:highlight w:val="none"/>
        </w:rPr>
        <w:t>23.6未按照磋商文件、磋商响应文件确定的事项签订采购合同的。</w:t>
      </w:r>
    </w:p>
    <w:p w14:paraId="6CF115F6">
      <w:pPr>
        <w:ind w:firstLine="480"/>
        <w:jc w:val="left"/>
        <w:rPr>
          <w:rFonts w:ascii="宋体" w:hAnsi="宋体"/>
          <w:highlight w:val="none"/>
        </w:rPr>
      </w:pPr>
      <w:r>
        <w:rPr>
          <w:rFonts w:hint="eastAsia" w:ascii="宋体" w:hAnsi="宋体"/>
          <w:highlight w:val="none"/>
        </w:rPr>
        <w:t>23.7擅自变更、中止或者终止政府采购合同的。</w:t>
      </w:r>
    </w:p>
    <w:p w14:paraId="1644DC4B">
      <w:pPr>
        <w:ind w:firstLine="480"/>
        <w:jc w:val="left"/>
        <w:rPr>
          <w:rFonts w:ascii="宋体" w:hAnsi="宋体"/>
          <w:highlight w:val="none"/>
        </w:rPr>
      </w:pPr>
      <w:r>
        <w:rPr>
          <w:rFonts w:hint="eastAsia" w:ascii="宋体" w:hAnsi="宋体"/>
          <w:highlight w:val="none"/>
        </w:rPr>
        <w:t>23.8成交供应商签订合同后，因种种原因不能履约或无故拖延履约期的。</w:t>
      </w:r>
    </w:p>
    <w:p w14:paraId="423D4D39">
      <w:pPr>
        <w:ind w:firstLine="480"/>
        <w:jc w:val="left"/>
        <w:rPr>
          <w:rFonts w:ascii="宋体" w:hAnsi="宋体"/>
          <w:highlight w:val="none"/>
        </w:rPr>
      </w:pPr>
      <w:r>
        <w:rPr>
          <w:rFonts w:hint="eastAsia" w:ascii="宋体" w:hAnsi="宋体"/>
          <w:highlight w:val="none"/>
        </w:rPr>
        <w:t>2</w:t>
      </w:r>
      <w:r>
        <w:rPr>
          <w:rFonts w:hint="eastAsia" w:ascii="宋体" w:hAnsi="宋体"/>
          <w:highlight w:val="none"/>
          <w:lang w:val="en-US" w:eastAsia="zh-CN"/>
        </w:rPr>
        <w:t>3</w:t>
      </w:r>
      <w:r>
        <w:rPr>
          <w:rFonts w:hint="eastAsia" w:ascii="宋体" w:hAnsi="宋体"/>
          <w:highlight w:val="none"/>
        </w:rPr>
        <w:t>.9法律、法规规定的其他情形的。</w:t>
      </w:r>
    </w:p>
    <w:p w14:paraId="4DD75B43">
      <w:pPr>
        <w:pStyle w:val="60"/>
        <w:widowControl w:val="0"/>
        <w:numPr>
          <w:ilvl w:val="0"/>
          <w:numId w:val="18"/>
        </w:numPr>
        <w:spacing w:before="240" w:after="60"/>
        <w:ind w:firstLine="420"/>
        <w:contextualSpacing w:val="0"/>
        <w:jc w:val="center"/>
        <w:outlineLvl w:val="1"/>
        <w:rPr>
          <w:rFonts w:ascii="宋体" w:hAnsi="宋体" w:eastAsia="宋体" w:cs="Times New Roman"/>
          <w:b/>
          <w:bCs/>
          <w:smallCaps w:val="0"/>
          <w:color w:val="auto"/>
          <w:spacing w:val="0"/>
          <w:sz w:val="36"/>
          <w:szCs w:val="36"/>
          <w:highlight w:val="none"/>
          <w:lang w:eastAsia="zh-CN" w:bidi="ar-SA"/>
        </w:rPr>
      </w:pPr>
      <w:bookmarkStart w:id="110" w:name="_Toc3803"/>
      <w:bookmarkStart w:id="111" w:name="_Toc28658"/>
      <w:bookmarkStart w:id="112" w:name="_Toc3405"/>
      <w:bookmarkStart w:id="113" w:name="_Toc376936765"/>
      <w:bookmarkStart w:id="114" w:name="_Toc325726034"/>
      <w:r>
        <w:rPr>
          <w:rFonts w:hint="eastAsia" w:ascii="宋体" w:hAnsi="宋体" w:eastAsia="宋体" w:cs="Times New Roman"/>
          <w:b/>
          <w:bCs/>
          <w:smallCaps w:val="0"/>
          <w:color w:val="auto"/>
          <w:spacing w:val="0"/>
          <w:sz w:val="36"/>
          <w:szCs w:val="36"/>
          <w:highlight w:val="none"/>
          <w:lang w:eastAsia="zh-CN" w:bidi="ar-SA"/>
        </w:rPr>
        <w:t>采购代理服务收费标准</w:t>
      </w:r>
      <w:bookmarkEnd w:id="110"/>
      <w:bookmarkEnd w:id="111"/>
      <w:bookmarkEnd w:id="112"/>
    </w:p>
    <w:p w14:paraId="4CE69213">
      <w:pPr>
        <w:ind w:firstLine="480"/>
        <w:rPr>
          <w:rFonts w:ascii="宋体"/>
          <w:highlight w:val="none"/>
          <w:lang w:val="zh-CN"/>
        </w:rPr>
      </w:pPr>
    </w:p>
    <w:tbl>
      <w:tblPr>
        <w:tblStyle w:val="63"/>
        <w:tblW w:w="8925" w:type="dxa"/>
        <w:jc w:val="center"/>
        <w:tblLayout w:type="fixed"/>
        <w:tblCellMar>
          <w:top w:w="0" w:type="dxa"/>
          <w:left w:w="108" w:type="dxa"/>
          <w:bottom w:w="0" w:type="dxa"/>
          <w:right w:w="108" w:type="dxa"/>
        </w:tblCellMar>
      </w:tblPr>
      <w:tblGrid>
        <w:gridCol w:w="4948"/>
        <w:gridCol w:w="3977"/>
      </w:tblGrid>
      <w:tr w14:paraId="4C96832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2E1BA9">
            <w:pPr>
              <w:autoSpaceDE w:val="0"/>
              <w:autoSpaceDN w:val="0"/>
              <w:adjustRightInd w:val="0"/>
              <w:ind w:firstLine="720" w:firstLineChars="300"/>
              <w:jc w:val="center"/>
              <w:rPr>
                <w:rFonts w:ascii="宋体"/>
                <w:kern w:val="0"/>
                <w:highlight w:val="none"/>
              </w:rPr>
            </w:pPr>
            <w:r>
              <w:rPr>
                <w:rFonts w:hint="eastAsia" w:ascii="宋体" w:hAnsi="宋体" w:cs="宋体"/>
                <w:kern w:val="0"/>
                <w:highlight w:val="none"/>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5B6813">
            <w:pPr>
              <w:autoSpaceDE w:val="0"/>
              <w:autoSpaceDN w:val="0"/>
              <w:adjustRightInd w:val="0"/>
              <w:ind w:firstLine="480"/>
              <w:jc w:val="center"/>
              <w:rPr>
                <w:rFonts w:ascii="宋体"/>
                <w:kern w:val="0"/>
                <w:sz w:val="22"/>
                <w:szCs w:val="22"/>
                <w:highlight w:val="none"/>
                <w:lang w:val="zh-CN"/>
              </w:rPr>
            </w:pPr>
            <w:r>
              <w:rPr>
                <w:rFonts w:hint="eastAsia" w:ascii="宋体" w:hAnsi="宋体" w:cs="宋体"/>
                <w:kern w:val="0"/>
                <w:highlight w:val="none"/>
                <w:lang w:val="zh-CN"/>
              </w:rPr>
              <w:t>工程招标</w:t>
            </w:r>
          </w:p>
        </w:tc>
      </w:tr>
      <w:tr w14:paraId="44865165">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E0CE0F">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w:t>
            </w:r>
            <w:r>
              <w:rPr>
                <w:rFonts w:hint="eastAsia" w:ascii="宋体" w:hAnsi="宋体" w:cs="宋体"/>
                <w:kern w:val="0"/>
                <w:highlight w:val="none"/>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2DBB43">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w:t>
            </w:r>
          </w:p>
        </w:tc>
      </w:tr>
      <w:tr w14:paraId="40C2327D">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0EF272">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w:t>
            </w:r>
            <w:r>
              <w:rPr>
                <w:rFonts w:ascii="宋体" w:hAnsi="宋体" w:cs="宋体"/>
                <w:kern w:val="0"/>
                <w:highlight w:val="none"/>
                <w:lang w:val="zh-CN"/>
              </w:rPr>
              <w:t>—</w:t>
            </w:r>
            <w:r>
              <w:rPr>
                <w:rFonts w:ascii="宋体" w:hAnsi="宋体" w:cs="宋体"/>
                <w:kern w:val="0"/>
                <w:highlight w:val="none"/>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0E5CBB">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0.7%</w:t>
            </w:r>
          </w:p>
        </w:tc>
      </w:tr>
      <w:tr w14:paraId="5715539F">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6CFA6B">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500</w:t>
            </w:r>
            <w:r>
              <w:rPr>
                <w:rFonts w:ascii="宋体" w:hAnsi="宋体" w:cs="宋体"/>
                <w:kern w:val="0"/>
                <w:highlight w:val="none"/>
                <w:lang w:val="zh-CN"/>
              </w:rPr>
              <w:t>—</w:t>
            </w:r>
            <w:r>
              <w:rPr>
                <w:rFonts w:ascii="宋体" w:hAnsi="宋体" w:cs="宋体"/>
                <w:kern w:val="0"/>
                <w:highlight w:val="none"/>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D54ABF">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0.55%</w:t>
            </w:r>
          </w:p>
        </w:tc>
      </w:tr>
      <w:tr w14:paraId="6B7EAC76">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C2BF24">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w:t>
            </w:r>
            <w:r>
              <w:rPr>
                <w:rFonts w:ascii="宋体" w:hAnsi="宋体" w:cs="宋体"/>
                <w:kern w:val="0"/>
                <w:highlight w:val="none"/>
                <w:lang w:val="zh-CN"/>
              </w:rPr>
              <w:t>—</w:t>
            </w:r>
            <w:r>
              <w:rPr>
                <w:rFonts w:ascii="宋体" w:hAnsi="宋体" w:cs="宋体"/>
                <w:kern w:val="0"/>
                <w:highlight w:val="none"/>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32706A">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0.35%</w:t>
            </w:r>
          </w:p>
        </w:tc>
      </w:tr>
      <w:tr w14:paraId="104CEA52">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3DC4C9">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5000</w:t>
            </w:r>
            <w:r>
              <w:rPr>
                <w:rFonts w:ascii="宋体" w:hAnsi="宋体" w:cs="宋体"/>
                <w:kern w:val="0"/>
                <w:highlight w:val="none"/>
                <w:lang w:val="zh-CN"/>
              </w:rPr>
              <w:t>—</w:t>
            </w:r>
            <w:r>
              <w:rPr>
                <w:rFonts w:ascii="宋体" w:hAnsi="宋体" w:cs="宋体"/>
                <w:kern w:val="0"/>
                <w:highlight w:val="none"/>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8DF6E1">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0.2%</w:t>
            </w:r>
          </w:p>
        </w:tc>
      </w:tr>
      <w:tr w14:paraId="45FCA43F">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27411E">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10000</w:t>
            </w:r>
            <w:r>
              <w:rPr>
                <w:rFonts w:ascii="宋体" w:hAnsi="宋体" w:cs="宋体"/>
                <w:kern w:val="0"/>
                <w:highlight w:val="none"/>
                <w:lang w:val="zh-CN"/>
              </w:rPr>
              <w:t>—</w:t>
            </w:r>
            <w:r>
              <w:rPr>
                <w:rFonts w:ascii="宋体" w:hAnsi="宋体" w:cs="宋体"/>
                <w:kern w:val="0"/>
                <w:highlight w:val="none"/>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B04F71">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0.05%</w:t>
            </w:r>
          </w:p>
        </w:tc>
      </w:tr>
      <w:tr w14:paraId="334722A0">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F9AD94">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1000000</w:t>
            </w:r>
            <w:r>
              <w:rPr>
                <w:rFonts w:hint="eastAsia" w:ascii="宋体" w:hAnsi="宋体" w:cs="宋体"/>
                <w:kern w:val="0"/>
                <w:highlight w:val="none"/>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84A63D">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0.0035%</w:t>
            </w:r>
          </w:p>
        </w:tc>
      </w:tr>
    </w:tbl>
    <w:p w14:paraId="6FA6B00F">
      <w:pPr>
        <w:autoSpaceDE w:val="0"/>
        <w:autoSpaceDN w:val="0"/>
        <w:adjustRightInd w:val="0"/>
        <w:ind w:firstLine="480"/>
        <w:jc w:val="left"/>
        <w:rPr>
          <w:rFonts w:hint="eastAsia" w:ascii="宋体" w:hAnsi="宋体" w:eastAsia="宋体" w:cs="宋体"/>
          <w:kern w:val="0"/>
          <w:highlight w:val="none"/>
          <w:lang w:val="zh-CN" w:eastAsia="zh-CN"/>
        </w:rPr>
      </w:pPr>
      <w:r>
        <w:rPr>
          <w:rFonts w:hint="eastAsia" w:ascii="宋体" w:hAnsi="宋体" w:cs="宋体"/>
          <w:kern w:val="0"/>
          <w:highlight w:val="none"/>
          <w:lang w:val="zh-CN"/>
        </w:rPr>
        <w:t>注：招标代理服务收费按差额定率累进法计算。例如：某工程招标代理业务成交金额为</w:t>
      </w:r>
      <w:r>
        <w:rPr>
          <w:rFonts w:ascii="宋体" w:hAnsi="宋体" w:cs="宋体"/>
          <w:kern w:val="0"/>
          <w:highlight w:val="none"/>
          <w:lang w:val="zh-CN"/>
        </w:rPr>
        <w:t>1</w:t>
      </w:r>
      <w:r>
        <w:rPr>
          <w:rFonts w:ascii="宋体" w:cs="宋体"/>
          <w:kern w:val="0"/>
          <w:highlight w:val="none"/>
        </w:rPr>
        <w:t>000</w:t>
      </w:r>
      <w:r>
        <w:rPr>
          <w:rFonts w:hint="eastAsia" w:ascii="宋体" w:hAnsi="宋体" w:cs="宋体"/>
          <w:kern w:val="0"/>
          <w:highlight w:val="none"/>
          <w:lang w:val="zh-CN"/>
        </w:rPr>
        <w:t>万元，计算采购代理服务收费额如下：</w:t>
      </w:r>
    </w:p>
    <w:p w14:paraId="77051031">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Calibri" w:hAnsi="Calibri" w:cs="Calibri"/>
          <w:color w:val="000000"/>
          <w:kern w:val="0"/>
          <w:highlight w:val="none"/>
        </w:rPr>
        <w:t xml:space="preserve"> </w:t>
      </w:r>
      <w:r>
        <w:rPr>
          <w:rFonts w:ascii="Calibri" w:hAnsi="Calibri" w:cs="Calibri"/>
          <w:color w:val="000000"/>
          <w:kern w:val="0"/>
          <w:highlight w:val="none"/>
        </w:rPr>
        <w:t>100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1</w:t>
      </w:r>
      <w:r>
        <w:rPr>
          <w:rFonts w:hint="eastAsia" w:ascii="宋体" w:hAnsi="Calibri" w:cs="宋体"/>
          <w:color w:val="000000"/>
          <w:kern w:val="0"/>
          <w:highlight w:val="none"/>
          <w:lang w:val="zh-CN"/>
        </w:rPr>
        <w:t>％＝</w:t>
      </w:r>
      <w:r>
        <w:rPr>
          <w:rFonts w:hint="eastAsia" w:ascii="Calibri" w:hAnsi="Calibri" w:cs="Calibri"/>
          <w:color w:val="000000"/>
          <w:kern w:val="0"/>
          <w:highlight w:val="none"/>
        </w:rPr>
        <w:t>1</w:t>
      </w:r>
      <w:r>
        <w:rPr>
          <w:rFonts w:hint="eastAsia" w:ascii="宋体" w:hAnsi="Calibri" w:cs="宋体"/>
          <w:color w:val="000000"/>
          <w:kern w:val="0"/>
          <w:highlight w:val="none"/>
          <w:lang w:val="zh-CN"/>
        </w:rPr>
        <w:t>万元</w:t>
      </w:r>
    </w:p>
    <w:p w14:paraId="62133CEB">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宋体" w:hAnsi="Calibri" w:cs="宋体"/>
          <w:color w:val="000000"/>
          <w:kern w:val="0"/>
          <w:highlight w:val="none"/>
          <w:lang w:val="zh-CN"/>
        </w:rPr>
        <w:t>（</w:t>
      </w:r>
      <w:r>
        <w:rPr>
          <w:rFonts w:ascii="Calibri" w:hAnsi="Calibri" w:cs="Calibri"/>
          <w:color w:val="000000"/>
          <w:kern w:val="0"/>
          <w:highlight w:val="none"/>
        </w:rPr>
        <w:t>500</w:t>
      </w:r>
      <w:r>
        <w:rPr>
          <w:rFonts w:hint="eastAsia" w:ascii="宋体" w:hAnsi="Calibri" w:cs="宋体"/>
          <w:color w:val="000000"/>
          <w:kern w:val="0"/>
          <w:highlight w:val="none"/>
          <w:lang w:val="zh-CN"/>
        </w:rPr>
        <w:t>－</w:t>
      </w:r>
      <w:r>
        <w:rPr>
          <w:rFonts w:ascii="Calibri" w:hAnsi="Calibri" w:cs="Calibri"/>
          <w:color w:val="000000"/>
          <w:kern w:val="0"/>
          <w:highlight w:val="none"/>
        </w:rPr>
        <w:t>100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0.7</w:t>
      </w:r>
      <w:r>
        <w:rPr>
          <w:rFonts w:hint="eastAsia" w:ascii="宋体" w:hAnsi="Calibri" w:cs="宋体"/>
          <w:color w:val="000000"/>
          <w:kern w:val="0"/>
          <w:highlight w:val="none"/>
          <w:lang w:val="zh-CN"/>
        </w:rPr>
        <w:t>％＝</w:t>
      </w:r>
      <w:r>
        <w:rPr>
          <w:rFonts w:hint="eastAsia" w:ascii="Calibri" w:hAnsi="Calibri" w:cs="Calibri"/>
          <w:color w:val="000000"/>
          <w:kern w:val="0"/>
          <w:highlight w:val="none"/>
        </w:rPr>
        <w:t>2.8</w:t>
      </w:r>
      <w:r>
        <w:rPr>
          <w:rFonts w:hint="eastAsia" w:ascii="宋体" w:hAnsi="Calibri" w:cs="宋体"/>
          <w:color w:val="000000"/>
          <w:kern w:val="0"/>
          <w:highlight w:val="none"/>
          <w:lang w:val="zh-CN"/>
        </w:rPr>
        <w:t>万元</w:t>
      </w:r>
    </w:p>
    <w:p w14:paraId="04EA7381">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宋体" w:hAnsi="Calibri" w:cs="宋体"/>
          <w:color w:val="000000"/>
          <w:kern w:val="0"/>
          <w:highlight w:val="none"/>
          <w:lang w:val="zh-CN"/>
        </w:rPr>
        <w:t>（</w:t>
      </w:r>
      <w:r>
        <w:rPr>
          <w:rFonts w:ascii="Calibri" w:hAnsi="Calibri" w:cs="Calibri"/>
          <w:color w:val="000000"/>
          <w:kern w:val="0"/>
          <w:highlight w:val="none"/>
        </w:rPr>
        <w:t>1000</w:t>
      </w:r>
      <w:r>
        <w:rPr>
          <w:rFonts w:hint="eastAsia" w:ascii="宋体" w:hAnsi="Calibri" w:cs="宋体"/>
          <w:color w:val="000000"/>
          <w:kern w:val="0"/>
          <w:highlight w:val="none"/>
          <w:lang w:val="zh-CN"/>
        </w:rPr>
        <w:t>－</w:t>
      </w:r>
      <w:r>
        <w:rPr>
          <w:rFonts w:ascii="Calibri" w:hAnsi="Calibri" w:cs="Calibri"/>
          <w:color w:val="000000"/>
          <w:kern w:val="0"/>
          <w:highlight w:val="none"/>
        </w:rPr>
        <w:t>500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0.55</w:t>
      </w:r>
      <w:r>
        <w:rPr>
          <w:rFonts w:hint="eastAsia" w:ascii="宋体" w:hAnsi="Calibri" w:cs="宋体"/>
          <w:color w:val="000000"/>
          <w:kern w:val="0"/>
          <w:highlight w:val="none"/>
          <w:lang w:val="zh-CN"/>
        </w:rPr>
        <w:t>％＝</w:t>
      </w:r>
      <w:r>
        <w:rPr>
          <w:rFonts w:hint="eastAsia" w:ascii="Calibri" w:hAnsi="Calibri" w:cs="Calibri"/>
          <w:color w:val="000000"/>
          <w:kern w:val="0"/>
          <w:highlight w:val="none"/>
        </w:rPr>
        <w:t>2.75</w:t>
      </w:r>
      <w:r>
        <w:rPr>
          <w:rFonts w:hint="eastAsia" w:ascii="宋体" w:hAnsi="Calibri" w:cs="宋体"/>
          <w:color w:val="000000"/>
          <w:kern w:val="0"/>
          <w:highlight w:val="none"/>
          <w:lang w:val="zh-CN"/>
        </w:rPr>
        <w:t>万元</w:t>
      </w:r>
    </w:p>
    <w:p w14:paraId="3F3F0747">
      <w:pPr>
        <w:autoSpaceDE w:val="0"/>
        <w:autoSpaceDN w:val="0"/>
        <w:adjustRightInd w:val="0"/>
        <w:ind w:firstLine="480"/>
        <w:jc w:val="left"/>
        <w:rPr>
          <w:rFonts w:ascii="宋体"/>
          <w:kern w:val="0"/>
          <w:highlight w:val="none"/>
          <w:lang w:val="zh-CN"/>
        </w:rPr>
      </w:pPr>
      <w:r>
        <w:rPr>
          <w:rFonts w:hint="eastAsia" w:ascii="宋体" w:hAnsi="Calibri" w:cs="宋体"/>
          <w:color w:val="000000"/>
          <w:kern w:val="0"/>
          <w:highlight w:val="none"/>
          <w:lang w:val="zh-CN"/>
        </w:rPr>
        <w:t>合计收费＝</w:t>
      </w:r>
      <w:r>
        <w:rPr>
          <w:rFonts w:hint="eastAsia" w:ascii="宋体" w:hAnsi="Calibri" w:cs="宋体"/>
          <w:color w:val="000000"/>
          <w:kern w:val="0"/>
          <w:highlight w:val="none"/>
        </w:rPr>
        <w:t>1</w:t>
      </w:r>
      <w:r>
        <w:rPr>
          <w:rFonts w:hint="eastAsia" w:ascii="宋体" w:hAnsi="Calibri" w:cs="宋体"/>
          <w:color w:val="000000"/>
          <w:kern w:val="0"/>
          <w:highlight w:val="none"/>
          <w:lang w:val="zh-CN"/>
        </w:rPr>
        <w:t>＋</w:t>
      </w:r>
      <w:r>
        <w:rPr>
          <w:rFonts w:hint="eastAsia" w:ascii="宋体" w:hAnsi="Calibri" w:cs="宋体"/>
          <w:color w:val="000000"/>
          <w:kern w:val="0"/>
          <w:highlight w:val="none"/>
        </w:rPr>
        <w:t>2.8</w:t>
      </w:r>
      <w:r>
        <w:rPr>
          <w:rFonts w:hint="eastAsia" w:ascii="宋体" w:hAnsi="Calibri" w:cs="宋体"/>
          <w:color w:val="000000"/>
          <w:kern w:val="0"/>
          <w:highlight w:val="none"/>
          <w:lang w:val="zh-CN"/>
        </w:rPr>
        <w:t>＋</w:t>
      </w:r>
      <w:r>
        <w:rPr>
          <w:rFonts w:hint="eastAsia" w:ascii="宋体" w:hAnsi="Calibri" w:cs="宋体"/>
          <w:color w:val="000000"/>
          <w:kern w:val="0"/>
          <w:highlight w:val="none"/>
        </w:rPr>
        <w:t>2.75</w:t>
      </w:r>
      <w:r>
        <w:rPr>
          <w:rFonts w:hint="eastAsia" w:ascii="宋体" w:hAnsi="Calibri" w:cs="宋体"/>
          <w:color w:val="000000"/>
          <w:kern w:val="0"/>
          <w:highlight w:val="none"/>
          <w:lang w:val="zh-CN"/>
        </w:rPr>
        <w:t>＝</w:t>
      </w:r>
      <w:r>
        <w:rPr>
          <w:rFonts w:hint="eastAsia" w:ascii="宋体" w:hAnsi="Calibri" w:cs="宋体"/>
          <w:color w:val="000000"/>
          <w:kern w:val="0"/>
          <w:highlight w:val="none"/>
        </w:rPr>
        <w:t>6.55</w:t>
      </w:r>
      <w:r>
        <w:rPr>
          <w:rFonts w:hint="eastAsia" w:ascii="宋体" w:hAnsi="Calibri" w:cs="宋体"/>
          <w:color w:val="000000"/>
          <w:kern w:val="0"/>
          <w:highlight w:val="none"/>
          <w:lang w:val="zh-CN"/>
        </w:rPr>
        <w:t>万元</w:t>
      </w:r>
    </w:p>
    <w:p w14:paraId="199EB2F3">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15" w:name="_Toc16616"/>
      <w:r>
        <w:rPr>
          <w:rFonts w:hint="eastAsia" w:ascii="宋体" w:hAnsi="宋体"/>
          <w:b/>
          <w:bCs/>
          <w:kern w:val="0"/>
          <w:sz w:val="36"/>
          <w:szCs w:val="36"/>
          <w:highlight w:val="none"/>
        </w:rPr>
        <w:t>十二、其他</w:t>
      </w:r>
      <w:bookmarkEnd w:id="113"/>
      <w:bookmarkEnd w:id="114"/>
      <w:bookmarkEnd w:id="115"/>
    </w:p>
    <w:p w14:paraId="4F140AB9">
      <w:pPr>
        <w:ind w:firstLine="480"/>
        <w:jc w:val="left"/>
        <w:rPr>
          <w:rFonts w:ascii="宋体" w:hAns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6970B0B4">
      <w:pPr>
        <w:bidi w:val="0"/>
        <w:rPr>
          <w:highlight w:val="none"/>
        </w:rPr>
      </w:pPr>
      <w:bookmarkStart w:id="116" w:name="_Toc376936766"/>
    </w:p>
    <w:p w14:paraId="743F7828">
      <w:pPr>
        <w:bidi w:val="0"/>
        <w:rPr>
          <w:highlight w:val="none"/>
        </w:rPr>
      </w:pPr>
    </w:p>
    <w:p w14:paraId="02FD04E8">
      <w:pPr>
        <w:bidi w:val="0"/>
        <w:rPr>
          <w:highlight w:val="none"/>
        </w:rPr>
      </w:pPr>
    </w:p>
    <w:p w14:paraId="72CFA80E">
      <w:pPr>
        <w:bidi w:val="0"/>
        <w:rPr>
          <w:highlight w:val="none"/>
        </w:rPr>
      </w:pPr>
    </w:p>
    <w:p w14:paraId="194C4E86">
      <w:pPr>
        <w:bidi w:val="0"/>
        <w:rPr>
          <w:highlight w:val="none"/>
        </w:rPr>
      </w:pPr>
    </w:p>
    <w:p w14:paraId="22AFA771">
      <w:pPr>
        <w:bidi w:val="0"/>
        <w:rPr>
          <w:highlight w:val="none"/>
        </w:rPr>
      </w:pPr>
    </w:p>
    <w:p w14:paraId="67782912">
      <w:pPr>
        <w:bidi w:val="0"/>
        <w:rPr>
          <w:highlight w:val="none"/>
        </w:rPr>
      </w:pPr>
    </w:p>
    <w:p w14:paraId="19367B26">
      <w:pPr>
        <w:bidi w:val="0"/>
        <w:rPr>
          <w:highlight w:val="none"/>
        </w:rPr>
      </w:pPr>
    </w:p>
    <w:p w14:paraId="7C33603C">
      <w:pPr>
        <w:bidi w:val="0"/>
        <w:rPr>
          <w:highlight w:val="none"/>
        </w:rPr>
      </w:pPr>
    </w:p>
    <w:p w14:paraId="32058767">
      <w:pPr>
        <w:bidi w:val="0"/>
        <w:rPr>
          <w:highlight w:val="none"/>
        </w:rPr>
      </w:pPr>
    </w:p>
    <w:p w14:paraId="2404421D">
      <w:pPr>
        <w:bidi w:val="0"/>
        <w:rPr>
          <w:highlight w:val="none"/>
        </w:rPr>
      </w:pPr>
    </w:p>
    <w:p w14:paraId="374CE412">
      <w:pPr>
        <w:bidi w:val="0"/>
        <w:rPr>
          <w:highlight w:val="none"/>
        </w:rPr>
      </w:pPr>
    </w:p>
    <w:p w14:paraId="60BA2804">
      <w:pPr>
        <w:bidi w:val="0"/>
        <w:rPr>
          <w:highlight w:val="none"/>
        </w:rPr>
      </w:pPr>
    </w:p>
    <w:p w14:paraId="5DECC574">
      <w:pPr>
        <w:bidi w:val="0"/>
        <w:rPr>
          <w:highlight w:val="none"/>
        </w:rPr>
      </w:pPr>
    </w:p>
    <w:p w14:paraId="46243A40">
      <w:pPr>
        <w:bidi w:val="0"/>
        <w:rPr>
          <w:highlight w:val="none"/>
        </w:rPr>
      </w:pPr>
    </w:p>
    <w:p w14:paraId="097FB7EC">
      <w:pPr>
        <w:bidi w:val="0"/>
        <w:rPr>
          <w:highlight w:val="none"/>
        </w:rPr>
      </w:pPr>
    </w:p>
    <w:p w14:paraId="62D097EF">
      <w:pPr>
        <w:bidi w:val="0"/>
        <w:rPr>
          <w:highlight w:val="none"/>
        </w:rPr>
      </w:pPr>
    </w:p>
    <w:p w14:paraId="0AD76054">
      <w:pPr>
        <w:bidi w:val="0"/>
        <w:rPr>
          <w:highlight w:val="none"/>
        </w:rPr>
      </w:pPr>
    </w:p>
    <w:p w14:paraId="3EAC29D9">
      <w:pPr>
        <w:bidi w:val="0"/>
        <w:rPr>
          <w:highlight w:val="none"/>
        </w:rPr>
      </w:pPr>
    </w:p>
    <w:p w14:paraId="1DC8A5B2">
      <w:pPr>
        <w:bidi w:val="0"/>
        <w:rPr>
          <w:highlight w:val="none"/>
        </w:rPr>
      </w:pPr>
    </w:p>
    <w:bookmarkEnd w:id="116"/>
    <w:p w14:paraId="069E5F98">
      <w:pPr>
        <w:pStyle w:val="22"/>
        <w:autoSpaceDE w:val="0"/>
        <w:autoSpaceDN w:val="0"/>
        <w:adjustRightInd w:val="0"/>
        <w:snapToGrid w:val="0"/>
        <w:ind w:left="0" w:leftChars="0" w:firstLine="0" w:firstLineChars="0"/>
        <w:rPr>
          <w:sz w:val="47"/>
          <w:highlight w:val="none"/>
        </w:rPr>
      </w:pPr>
      <w:bookmarkStart w:id="117" w:name="第四章__合同条款及格式"/>
      <w:bookmarkEnd w:id="117"/>
      <w:bookmarkStart w:id="118" w:name="_bookmark80"/>
      <w:bookmarkEnd w:id="118"/>
      <w:bookmarkStart w:id="119" w:name="_Toc376936767"/>
      <w:bookmarkStart w:id="120" w:name="_Toc325726036"/>
    </w:p>
    <w:p w14:paraId="7913522A">
      <w:pPr>
        <w:keepNext/>
        <w:keepLines/>
        <w:widowControl/>
        <w:snapToGrid w:val="0"/>
        <w:spacing w:line="400" w:lineRule="atLeast"/>
        <w:ind w:firstLine="0" w:firstLineChars="0"/>
        <w:jc w:val="center"/>
        <w:outlineLvl w:val="0"/>
        <w:rPr>
          <w:rFonts w:hint="eastAsia" w:ascii="宋体" w:hAnsi="Times New Roman" w:eastAsia="宋体" w:cs="Times New Roman"/>
          <w:b/>
          <w:kern w:val="28"/>
          <w:sz w:val="36"/>
          <w:szCs w:val="20"/>
          <w:highlight w:val="none"/>
        </w:rPr>
      </w:pPr>
      <w:bookmarkStart w:id="121" w:name="_Toc112079325"/>
      <w:bookmarkStart w:id="122" w:name="_Toc7525"/>
      <w:r>
        <w:rPr>
          <w:rFonts w:hint="eastAsia" w:ascii="宋体" w:hAnsi="Times New Roman" w:eastAsia="宋体" w:cs="Times New Roman"/>
          <w:b/>
          <w:kern w:val="28"/>
          <w:sz w:val="36"/>
          <w:szCs w:val="20"/>
          <w:highlight w:val="none"/>
        </w:rPr>
        <w:br w:type="textWrapping"/>
      </w:r>
      <w:r>
        <w:rPr>
          <w:rFonts w:hint="eastAsia" w:ascii="宋体" w:hAnsi="Times New Roman" w:eastAsia="宋体" w:cs="Times New Roman"/>
          <w:b/>
          <w:kern w:val="28"/>
          <w:sz w:val="36"/>
          <w:szCs w:val="20"/>
          <w:highlight w:val="none"/>
        </w:rPr>
        <w:br w:type="textWrapping"/>
      </w:r>
      <w:r>
        <w:rPr>
          <w:rFonts w:hint="eastAsia" w:ascii="宋体" w:hAnsi="Times New Roman" w:eastAsia="宋体" w:cs="Times New Roman"/>
          <w:b/>
          <w:kern w:val="28"/>
          <w:sz w:val="36"/>
          <w:szCs w:val="20"/>
          <w:highlight w:val="none"/>
        </w:rPr>
        <w:t>第四部分  青海省政府采购项目合同书范本</w:t>
      </w:r>
      <w:bookmarkEnd w:id="121"/>
      <w:bookmarkEnd w:id="122"/>
    </w:p>
    <w:p w14:paraId="630F83FC">
      <w:pPr>
        <w:ind w:firstLine="480"/>
        <w:rPr>
          <w:highlight w:val="none"/>
        </w:rPr>
      </w:pPr>
    </w:p>
    <w:p w14:paraId="10340728">
      <w:pPr>
        <w:ind w:firstLine="480"/>
        <w:outlineLvl w:val="9"/>
        <w:rPr>
          <w:highlight w:val="none"/>
        </w:rPr>
      </w:pPr>
      <w:bookmarkStart w:id="123" w:name="_Toc373936315"/>
      <w:bookmarkStart w:id="124" w:name="_Toc375576842"/>
      <w:bookmarkStart w:id="125" w:name="_Toc373954603"/>
    </w:p>
    <w:p w14:paraId="689175FD">
      <w:pPr>
        <w:ind w:firstLine="480"/>
        <w:outlineLvl w:val="9"/>
        <w:rPr>
          <w:highlight w:val="none"/>
        </w:rPr>
      </w:pPr>
    </w:p>
    <w:p w14:paraId="4681B51A">
      <w:pPr>
        <w:ind w:firstLine="480"/>
        <w:outlineLvl w:val="9"/>
        <w:rPr>
          <w:highlight w:val="none"/>
        </w:rPr>
      </w:pPr>
    </w:p>
    <w:p w14:paraId="525D663B">
      <w:pPr>
        <w:ind w:firstLine="1372" w:firstLineChars="286"/>
        <w:outlineLvl w:val="9"/>
        <w:rPr>
          <w:sz w:val="48"/>
          <w:szCs w:val="48"/>
          <w:highlight w:val="none"/>
        </w:rPr>
      </w:pPr>
    </w:p>
    <w:p w14:paraId="62375210">
      <w:pPr>
        <w:ind w:firstLine="2682" w:firstLineChars="745"/>
        <w:jc w:val="left"/>
        <w:rPr>
          <w:rStyle w:val="565"/>
          <w:rFonts w:hint="default"/>
          <w:sz w:val="36"/>
          <w:szCs w:val="36"/>
          <w:highlight w:val="none"/>
        </w:rPr>
      </w:pPr>
      <w:bookmarkStart w:id="126" w:name="_Toc515972553"/>
      <w:bookmarkStart w:id="127" w:name="_Toc448330810"/>
      <w:r>
        <w:rPr>
          <w:rStyle w:val="565"/>
          <w:rFonts w:hint="default"/>
          <w:sz w:val="36"/>
          <w:szCs w:val="36"/>
          <w:highlight w:val="none"/>
        </w:rPr>
        <w:t>政府采购项目合同</w:t>
      </w:r>
      <w:bookmarkEnd w:id="123"/>
      <w:bookmarkEnd w:id="124"/>
      <w:bookmarkEnd w:id="125"/>
      <w:r>
        <w:rPr>
          <w:rStyle w:val="565"/>
          <w:rFonts w:hint="default"/>
          <w:sz w:val="36"/>
          <w:szCs w:val="36"/>
          <w:highlight w:val="none"/>
        </w:rPr>
        <w:t>书</w:t>
      </w:r>
      <w:bookmarkEnd w:id="126"/>
      <w:bookmarkEnd w:id="127"/>
    </w:p>
    <w:p w14:paraId="531414C0">
      <w:pPr>
        <w:ind w:firstLine="720"/>
        <w:outlineLvl w:val="9"/>
        <w:rPr>
          <w:sz w:val="36"/>
          <w:szCs w:val="36"/>
          <w:highlight w:val="none"/>
        </w:rPr>
      </w:pPr>
    </w:p>
    <w:p w14:paraId="30658472">
      <w:pPr>
        <w:pStyle w:val="74"/>
        <w:rPr>
          <w:highlight w:val="none"/>
        </w:rPr>
      </w:pPr>
    </w:p>
    <w:p w14:paraId="5B8737C2">
      <w:pPr>
        <w:ind w:firstLine="480"/>
        <w:outlineLvl w:val="9"/>
        <w:rPr>
          <w:highlight w:val="none"/>
        </w:rPr>
      </w:pPr>
    </w:p>
    <w:p w14:paraId="1D98D9B8">
      <w:pPr>
        <w:ind w:firstLine="0" w:firstLineChars="0"/>
        <w:outlineLvl w:val="9"/>
        <w:rPr>
          <w:highlight w:val="none"/>
        </w:rPr>
      </w:pPr>
    </w:p>
    <w:p w14:paraId="74FA784B">
      <w:pPr>
        <w:ind w:firstLine="480"/>
        <w:rPr>
          <w:highlight w:val="none"/>
        </w:rPr>
      </w:pPr>
    </w:p>
    <w:p w14:paraId="79473149">
      <w:pPr>
        <w:autoSpaceDE w:val="0"/>
        <w:autoSpaceDN w:val="0"/>
        <w:adjustRightInd w:val="0"/>
        <w:spacing w:line="276" w:lineRule="auto"/>
        <w:ind w:left="2096" w:hanging="2096" w:hangingChars="696"/>
        <w:rPr>
          <w:rFonts w:hint="default" w:ascii="宋体" w:hAnsi="宋体" w:eastAsia="宋体" w:cs="宋体"/>
          <w:b/>
          <w:kern w:val="0"/>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eastAsia="zh-CN"/>
        </w:rPr>
        <w:t>青海大学校园基础设施更新和节能改造—校园绿化设施维修改造项目</w:t>
      </w:r>
    </w:p>
    <w:p w14:paraId="4E6786DF">
      <w:pPr>
        <w:spacing w:line="360" w:lineRule="auto"/>
        <w:ind w:firstLine="0" w:firstLineChars="0"/>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青海联祥磋商（工程）2025-060</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0ED0EF91">
      <w:pPr>
        <w:spacing w:line="360" w:lineRule="auto"/>
        <w:ind w:firstLine="0" w:firstLineChars="0"/>
        <w:rPr>
          <w:b/>
          <w:sz w:val="30"/>
          <w:szCs w:val="30"/>
          <w:highlight w:val="none"/>
        </w:rPr>
      </w:pPr>
      <w:r>
        <w:rPr>
          <w:rFonts w:hint="eastAsia"/>
          <w:b/>
          <w:sz w:val="30"/>
          <w:szCs w:val="30"/>
          <w:highlight w:val="none"/>
        </w:rPr>
        <w:t>采购合同编号：</w:t>
      </w:r>
      <w:r>
        <w:rPr>
          <w:rFonts w:hint="eastAsia"/>
          <w:b/>
          <w:sz w:val="30"/>
          <w:szCs w:val="30"/>
          <w:highlight w:val="none"/>
          <w:u w:val="single"/>
        </w:rPr>
        <w:t>QHLX-</w:t>
      </w:r>
      <w:r>
        <w:rPr>
          <w:rFonts w:hint="eastAsia"/>
          <w:b/>
          <w:sz w:val="30"/>
          <w:szCs w:val="30"/>
          <w:highlight w:val="none"/>
          <w:u w:val="single"/>
          <w:lang w:eastAsia="zh-CN"/>
        </w:rPr>
        <w:t>2025-0</w:t>
      </w:r>
      <w:r>
        <w:rPr>
          <w:rFonts w:hint="eastAsia"/>
          <w:b/>
          <w:sz w:val="30"/>
          <w:szCs w:val="30"/>
          <w:highlight w:val="none"/>
          <w:u w:val="single"/>
          <w:lang w:val="en-US" w:eastAsia="zh-CN"/>
        </w:rPr>
        <w:t>60</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6F2D131E">
      <w:pPr>
        <w:spacing w:line="360" w:lineRule="auto"/>
        <w:ind w:firstLine="0" w:firstLineChars="0"/>
        <w:jc w:val="left"/>
        <w:rPr>
          <w:b/>
          <w:sz w:val="30"/>
          <w:szCs w:val="30"/>
          <w:highlight w:val="none"/>
        </w:rPr>
      </w:pPr>
      <w:r>
        <w:rPr>
          <w:rFonts w:hint="eastAsia"/>
          <w:b/>
          <w:spacing w:val="100"/>
          <w:kern w:val="0"/>
          <w:sz w:val="30"/>
          <w:szCs w:val="30"/>
          <w:highlight w:val="none"/>
          <w:fitText w:val="1800" w:id="2145536265"/>
        </w:rPr>
        <w:t>采购单</w:t>
      </w:r>
      <w:r>
        <w:rPr>
          <w:rFonts w:hint="eastAsia"/>
          <w:b/>
          <w:spacing w:val="0"/>
          <w:kern w:val="0"/>
          <w:sz w:val="30"/>
          <w:szCs w:val="30"/>
          <w:highlight w:val="none"/>
          <w:fitText w:val="1800" w:id="2145536265"/>
        </w:rPr>
        <w:t>位</w:t>
      </w:r>
      <w:r>
        <w:rPr>
          <w:rFonts w:hint="eastAsia"/>
          <w:b/>
          <w:sz w:val="30"/>
          <w:szCs w:val="30"/>
          <w:highlight w:val="none"/>
        </w:rPr>
        <w:t>：</w:t>
      </w:r>
      <w:r>
        <w:rPr>
          <w:rFonts w:hint="eastAsia"/>
          <w:b/>
          <w:sz w:val="30"/>
          <w:szCs w:val="30"/>
          <w:highlight w:val="none"/>
          <w:u w:val="single"/>
          <w:lang w:eastAsia="zh-CN"/>
        </w:rPr>
        <w:t>青海大学</w:t>
      </w:r>
    </w:p>
    <w:p w14:paraId="169C8C5A">
      <w:pPr>
        <w:spacing w:line="360" w:lineRule="auto"/>
        <w:ind w:firstLine="0" w:firstLineChars="0"/>
        <w:jc w:val="left"/>
        <w:rPr>
          <w:b/>
          <w:sz w:val="30"/>
          <w:szCs w:val="30"/>
          <w:highlight w:val="none"/>
          <w:u w:val="single"/>
        </w:rPr>
      </w:pPr>
      <w:r>
        <w:rPr>
          <w:rFonts w:hint="eastAsia"/>
          <w:b/>
          <w:spacing w:val="75"/>
          <w:kern w:val="0"/>
          <w:sz w:val="30"/>
          <w:szCs w:val="30"/>
          <w:highlight w:val="none"/>
          <w:fitText w:val="1800" w:id="414790906"/>
        </w:rPr>
        <w:t xml:space="preserve">供 应 </w:t>
      </w:r>
      <w:r>
        <w:rPr>
          <w:rFonts w:hint="eastAsia"/>
          <w:b/>
          <w:spacing w:val="0"/>
          <w:kern w:val="0"/>
          <w:sz w:val="30"/>
          <w:szCs w:val="30"/>
          <w:highlight w:val="none"/>
          <w:fitText w:val="1800" w:id="414790906"/>
        </w:rPr>
        <w:t>商</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6AC91EF9">
      <w:pPr>
        <w:spacing w:line="360" w:lineRule="auto"/>
        <w:ind w:firstLine="0" w:firstLineChars="0"/>
        <w:jc w:val="left"/>
        <w:rPr>
          <w:b/>
          <w:sz w:val="30"/>
          <w:szCs w:val="30"/>
          <w:highlight w:val="none"/>
          <w:u w:val="single"/>
        </w:rPr>
      </w:pPr>
      <w:r>
        <w:rPr>
          <w:rFonts w:hint="eastAsia"/>
          <w:b/>
          <w:spacing w:val="100"/>
          <w:kern w:val="0"/>
          <w:sz w:val="30"/>
          <w:szCs w:val="30"/>
          <w:highlight w:val="none"/>
          <w:fitText w:val="1800" w:id="1528132760"/>
        </w:rPr>
        <w:t>合同金</w:t>
      </w:r>
      <w:r>
        <w:rPr>
          <w:rFonts w:hint="eastAsia"/>
          <w:b/>
          <w:spacing w:val="0"/>
          <w:kern w:val="0"/>
          <w:sz w:val="30"/>
          <w:szCs w:val="30"/>
          <w:highlight w:val="none"/>
          <w:fitText w:val="1800" w:id="1528132760"/>
        </w:rPr>
        <w:t>额</w:t>
      </w:r>
      <w:r>
        <w:rPr>
          <w:rFonts w:hint="eastAsia"/>
          <w:b/>
          <w:sz w:val="30"/>
          <w:szCs w:val="30"/>
          <w:highlight w:val="none"/>
        </w:rPr>
        <w:t>：</w:t>
      </w:r>
      <w:r>
        <w:rPr>
          <w:rFonts w:hint="eastAsia"/>
          <w:b/>
          <w:sz w:val="30"/>
          <w:szCs w:val="30"/>
          <w:highlight w:val="none"/>
          <w:u w:val="single"/>
        </w:rPr>
        <w:t xml:space="preserve">                                  </w:t>
      </w:r>
    </w:p>
    <w:p w14:paraId="5E7E8335">
      <w:pPr>
        <w:spacing w:line="360" w:lineRule="auto"/>
        <w:ind w:firstLine="0" w:firstLineChars="0"/>
        <w:rPr>
          <w:rFonts w:hint="eastAsia" w:ascii="宋体" w:hAnsi="宋体"/>
          <w:b/>
          <w:bCs/>
          <w:highlight w:val="none"/>
        </w:rPr>
      </w:pPr>
      <w:r>
        <w:rPr>
          <w:rFonts w:hint="eastAsia"/>
          <w:b/>
          <w:spacing w:val="100"/>
          <w:kern w:val="0"/>
          <w:sz w:val="30"/>
          <w:szCs w:val="30"/>
          <w:highlight w:val="none"/>
          <w:fitText w:val="1800" w:id="469191427"/>
        </w:rPr>
        <w:t>磋商日</w:t>
      </w:r>
      <w:r>
        <w:rPr>
          <w:rFonts w:hint="eastAsia"/>
          <w:b/>
          <w:spacing w:val="0"/>
          <w:kern w:val="0"/>
          <w:sz w:val="30"/>
          <w:szCs w:val="30"/>
          <w:highlight w:val="none"/>
          <w:fitText w:val="1800" w:id="469191427"/>
        </w:rPr>
        <w:t>期</w:t>
      </w:r>
      <w:r>
        <w:rPr>
          <w:rFonts w:hint="eastAsia"/>
          <w:b/>
          <w:sz w:val="30"/>
          <w:szCs w:val="30"/>
          <w:highlight w:val="none"/>
        </w:rPr>
        <w:t>：</w:t>
      </w:r>
      <w:r>
        <w:rPr>
          <w:rFonts w:hint="eastAsia"/>
          <w:b/>
          <w:sz w:val="30"/>
          <w:szCs w:val="30"/>
          <w:highlight w:val="none"/>
          <w:u w:val="single"/>
        </w:rPr>
        <w:t xml:space="preserve">                                  </w:t>
      </w:r>
      <w:r>
        <w:rPr>
          <w:rFonts w:hint="eastAsia" w:ascii="宋体" w:hAnsi="宋体"/>
          <w:b/>
          <w:bCs/>
          <w:highlight w:val="none"/>
        </w:rPr>
        <w:t xml:space="preserve"> </w:t>
      </w:r>
    </w:p>
    <w:p w14:paraId="066FAA5D">
      <w:pPr>
        <w:rPr>
          <w:rFonts w:hint="eastAsia"/>
          <w:b/>
          <w:bCs/>
          <w:highlight w:val="none"/>
          <w:lang w:val="en-US" w:eastAsia="zh-CN"/>
        </w:rPr>
      </w:pPr>
      <w:r>
        <w:rPr>
          <w:rFonts w:hint="eastAsia"/>
          <w:b/>
          <w:bCs/>
          <w:highlight w:val="none"/>
          <w:lang w:val="en-US" w:eastAsia="zh-CN"/>
        </w:rPr>
        <w:t>注：本合同格式为合同的参考文本，合同签订双方可根据项目的具体要求进行修订，但合同工期、金额、服务承诺、履约方式等必须与磋商文件和成交供应商的响应文件保持一致。在不违反原采购方案要求和各方认可的文件内容前提下，合同当事人可对合同范本中个别非磋商文件规定和响应文件承诺的合同条款共同协商完善补充修订。</w:t>
      </w:r>
      <w:bookmarkStart w:id="128" w:name="_Toc351203480"/>
    </w:p>
    <w:p w14:paraId="34CAB027">
      <w:pPr>
        <w:ind w:firstLine="2870" w:firstLineChars="1191"/>
        <w:rPr>
          <w:rFonts w:hint="eastAsia"/>
          <w:b/>
          <w:bCs/>
          <w:highlight w:val="none"/>
          <w:lang w:val="en-US" w:eastAsia="zh-CN"/>
        </w:rPr>
      </w:pPr>
    </w:p>
    <w:p w14:paraId="18A3C7D8">
      <w:pPr>
        <w:rPr>
          <w:rFonts w:hint="eastAsia" w:ascii="宋体" w:hAnsi="宋体" w:cs="仿宋"/>
          <w:b/>
          <w:sz w:val="28"/>
          <w:szCs w:val="28"/>
          <w:highlight w:val="none"/>
        </w:rPr>
      </w:pPr>
      <w:r>
        <w:rPr>
          <w:rFonts w:hint="eastAsia" w:ascii="宋体" w:hAnsi="宋体" w:cs="仿宋"/>
          <w:b/>
          <w:sz w:val="28"/>
          <w:szCs w:val="28"/>
          <w:highlight w:val="none"/>
        </w:rPr>
        <w:br w:type="page"/>
      </w:r>
    </w:p>
    <w:p w14:paraId="53581573">
      <w:pPr>
        <w:ind w:firstLine="3348" w:firstLineChars="1191"/>
        <w:rPr>
          <w:rFonts w:ascii="宋体" w:hAnsi="宋体" w:cs="仿宋"/>
          <w:b/>
          <w:sz w:val="28"/>
          <w:szCs w:val="28"/>
          <w:highlight w:val="none"/>
        </w:rPr>
      </w:pPr>
      <w:r>
        <w:rPr>
          <w:rFonts w:hint="eastAsia" w:ascii="宋体" w:hAnsi="宋体" w:cs="仿宋"/>
          <w:b/>
          <w:sz w:val="28"/>
          <w:szCs w:val="28"/>
          <w:highlight w:val="none"/>
        </w:rPr>
        <w:t>第一部分</w:t>
      </w:r>
      <w:r>
        <w:rPr>
          <w:rFonts w:ascii="宋体" w:hAnsi="宋体" w:cs="仿宋"/>
          <w:b/>
          <w:sz w:val="28"/>
          <w:szCs w:val="28"/>
          <w:highlight w:val="none"/>
        </w:rPr>
        <w:t>合同协议书</w:t>
      </w:r>
      <w:bookmarkEnd w:id="128"/>
    </w:p>
    <w:p w14:paraId="349DD126">
      <w:pPr>
        <w:ind w:firstLine="480"/>
        <w:rPr>
          <w:rFonts w:ascii="宋体" w:hAnsi="宋体"/>
          <w:highlight w:val="none"/>
        </w:rPr>
      </w:pPr>
    </w:p>
    <w:p w14:paraId="7151ABC2">
      <w:pPr>
        <w:spacing w:line="360" w:lineRule="auto"/>
        <w:ind w:firstLine="482"/>
        <w:rPr>
          <w:rFonts w:hint="eastAsia" w:ascii="宋体" w:hAnsi="Calibri" w:cs="宋体"/>
          <w:kern w:val="0"/>
          <w:highlight w:val="none"/>
        </w:rPr>
      </w:pPr>
      <w:r>
        <w:rPr>
          <w:rFonts w:ascii="宋体" w:hAnsi="宋体"/>
          <w:b/>
          <w:highlight w:val="none"/>
        </w:rPr>
        <w:t>发包人（全称）</w:t>
      </w:r>
      <w:r>
        <w:rPr>
          <w:rFonts w:hint="eastAsia" w:ascii="宋体" w:hAnsi="宋体" w:cs="仿宋"/>
          <w:b/>
          <w:highlight w:val="none"/>
        </w:rPr>
        <w:t>：</w:t>
      </w:r>
      <w:r>
        <w:rPr>
          <w:rFonts w:hint="eastAsia" w:ascii="宋体" w:hAnsi="宋体"/>
          <w:b/>
          <w:highlight w:val="none"/>
          <w:u w:val="single"/>
          <w:lang w:val="en-US" w:eastAsia="zh-CN"/>
        </w:rPr>
        <w:t xml:space="preserve">青海大学 </w:t>
      </w:r>
    </w:p>
    <w:p w14:paraId="61CA9C17">
      <w:pPr>
        <w:spacing w:line="360" w:lineRule="auto"/>
        <w:ind w:firstLine="482"/>
        <w:rPr>
          <w:rFonts w:hint="eastAsia" w:ascii="宋体" w:hAnsi="宋体" w:eastAsia="宋体"/>
          <w:b/>
          <w:highlight w:val="none"/>
          <w:u w:val="single"/>
          <w:lang w:eastAsia="zh-CN"/>
        </w:rPr>
      </w:pPr>
      <w:r>
        <w:rPr>
          <w:rFonts w:ascii="宋体" w:hAnsi="宋体"/>
          <w:b/>
          <w:highlight w:val="none"/>
        </w:rPr>
        <w:t>承包人（全称）：</w:t>
      </w:r>
      <w:r>
        <w:rPr>
          <w:rFonts w:hint="eastAsia" w:ascii="宋体" w:hAnsi="宋体"/>
          <w:b/>
          <w:highlight w:val="none"/>
          <w:u w:val="single"/>
        </w:rPr>
        <w:t xml:space="preserve">                                </w:t>
      </w:r>
      <w:r>
        <w:rPr>
          <w:rFonts w:hint="eastAsia" w:ascii="宋体" w:hAnsi="宋体"/>
          <w:b/>
          <w:highlight w:val="none"/>
          <w:u w:val="single"/>
          <w:lang w:eastAsia="zh-CN"/>
        </w:rPr>
        <w:t>（</w:t>
      </w:r>
      <w:r>
        <w:rPr>
          <w:rFonts w:hint="eastAsia" w:ascii="宋体" w:hAnsi="宋体"/>
          <w:b/>
          <w:highlight w:val="none"/>
          <w:u w:val="single"/>
          <w:lang w:val="en-US" w:eastAsia="zh-CN"/>
        </w:rPr>
        <w:sym w:font="Wingdings" w:char="00A8"/>
      </w:r>
      <w:r>
        <w:rPr>
          <w:rFonts w:hint="eastAsia" w:ascii="宋体" w:hAnsi="宋体"/>
          <w:b/>
          <w:highlight w:val="none"/>
          <w:u w:val="single"/>
          <w:lang w:val="en-US" w:eastAsia="zh-CN"/>
        </w:rPr>
        <w:t>是</w:t>
      </w:r>
      <w:r>
        <w:rPr>
          <w:rFonts w:hint="eastAsia" w:ascii="宋体" w:hAnsi="宋体"/>
          <w:b/>
          <w:highlight w:val="none"/>
          <w:u w:val="single"/>
          <w:lang w:val="en-US" w:eastAsia="zh-CN"/>
        </w:rPr>
        <w:sym w:font="Wingdings" w:char="00A8"/>
      </w:r>
      <w:r>
        <w:rPr>
          <w:rFonts w:hint="eastAsia" w:ascii="宋体" w:hAnsi="宋体"/>
          <w:b/>
          <w:highlight w:val="none"/>
          <w:u w:val="single"/>
          <w:lang w:val="en-US" w:eastAsia="zh-CN"/>
        </w:rPr>
        <w:t>否为中小企业</w:t>
      </w:r>
      <w:r>
        <w:rPr>
          <w:rFonts w:hint="eastAsia" w:ascii="宋体" w:hAnsi="宋体"/>
          <w:b/>
          <w:highlight w:val="none"/>
          <w:u w:val="single"/>
          <w:lang w:eastAsia="zh-CN"/>
        </w:rPr>
        <w:t>）</w:t>
      </w:r>
    </w:p>
    <w:p w14:paraId="7EE2DBA6">
      <w:pPr>
        <w:widowControl/>
        <w:spacing w:after="240" w:line="360" w:lineRule="auto"/>
        <w:ind w:firstLine="480"/>
        <w:rPr>
          <w:rFonts w:ascii="宋体" w:hAnsi="宋体"/>
          <w:highlight w:val="none"/>
        </w:rPr>
      </w:pPr>
      <w:r>
        <w:rPr>
          <w:rFonts w:ascii="宋体" w:hAnsi="宋体"/>
          <w:highlight w:val="none"/>
        </w:rPr>
        <w:t>根据《中华人民共和国</w:t>
      </w:r>
      <w:r>
        <w:rPr>
          <w:rFonts w:hint="eastAsia" w:ascii="宋体" w:hAnsi="宋体"/>
          <w:highlight w:val="none"/>
        </w:rPr>
        <w:t>民法典</w:t>
      </w:r>
      <w:r>
        <w:rPr>
          <w:rFonts w:ascii="宋体" w:hAnsi="宋体"/>
          <w:highlight w:val="none"/>
        </w:rPr>
        <w:t>》、《中华人民共和国建筑法》及有关法律规定，遵循平等、自愿、公平和诚实信用的原则，双方就</w:t>
      </w:r>
      <w:r>
        <w:rPr>
          <w:rFonts w:hint="eastAsia" w:ascii="宋体" w:hAnsi="宋体" w:cs="仿宋"/>
          <w:b/>
          <w:highlight w:val="none"/>
          <w:u w:val="single"/>
          <w:lang w:eastAsia="zh-CN"/>
        </w:rPr>
        <w:t>青海大学校园基础设施更新和节能改造—校园绿化设施维修改造项目</w:t>
      </w:r>
      <w:r>
        <w:rPr>
          <w:rFonts w:ascii="宋体" w:hAnsi="宋体"/>
          <w:highlight w:val="none"/>
        </w:rPr>
        <w:t>施工及有关事项协商一致</w:t>
      </w:r>
      <w:r>
        <w:rPr>
          <w:rFonts w:hint="eastAsia" w:ascii="宋体" w:hAnsi="宋体"/>
          <w:highlight w:val="none"/>
        </w:rPr>
        <w:t>，</w:t>
      </w:r>
      <w:r>
        <w:rPr>
          <w:rFonts w:ascii="宋体" w:hAnsi="宋体"/>
          <w:highlight w:val="none"/>
        </w:rPr>
        <w:t>共同达成如下协议：</w:t>
      </w:r>
    </w:p>
    <w:p w14:paraId="0391E703">
      <w:pPr>
        <w:widowControl/>
        <w:spacing w:after="240" w:line="360" w:lineRule="auto"/>
        <w:ind w:firstLine="482"/>
        <w:rPr>
          <w:rFonts w:ascii="宋体" w:hAnsi="宋体"/>
          <w:highlight w:val="none"/>
        </w:rPr>
      </w:pPr>
      <w:r>
        <w:rPr>
          <w:rFonts w:hint="eastAsia" w:ascii="宋体" w:hAnsi="宋体"/>
          <w:b/>
          <w:bCs/>
          <w:highlight w:val="none"/>
        </w:rPr>
        <w:t>一、工程概况</w:t>
      </w:r>
    </w:p>
    <w:p w14:paraId="3D05ED6E">
      <w:pPr>
        <w:spacing w:line="360" w:lineRule="auto"/>
        <w:ind w:firstLine="470" w:firstLineChars="196"/>
        <w:rPr>
          <w:rFonts w:hint="default" w:ascii="宋体" w:hAnsi="宋体"/>
          <w:b/>
          <w:highlight w:val="none"/>
          <w:u w:val="single"/>
          <w:lang w:val="en-US"/>
        </w:rPr>
      </w:pPr>
      <w:r>
        <w:rPr>
          <w:rFonts w:ascii="宋体" w:hAnsi="宋体"/>
          <w:bCs/>
          <w:highlight w:val="none"/>
        </w:rPr>
        <w:t>1.工程名称</w:t>
      </w:r>
      <w:r>
        <w:rPr>
          <w:rFonts w:ascii="宋体" w:hAnsi="宋体"/>
          <w:highlight w:val="none"/>
        </w:rPr>
        <w:t>：</w:t>
      </w:r>
      <w:r>
        <w:rPr>
          <w:rFonts w:hint="eastAsia" w:ascii="宋体" w:hAnsi="宋体" w:cs="仿宋"/>
          <w:b/>
          <w:highlight w:val="none"/>
          <w:u w:val="single"/>
          <w:lang w:eastAsia="zh-CN"/>
        </w:rPr>
        <w:t>青海大学校园基础设施更新和节能改造—校园绿化设施维修改造项目</w:t>
      </w:r>
    </w:p>
    <w:p w14:paraId="7BEE040D">
      <w:pPr>
        <w:spacing w:line="360" w:lineRule="auto"/>
        <w:ind w:firstLine="470" w:firstLineChars="196"/>
        <w:rPr>
          <w:rFonts w:ascii="宋体" w:hAnsi="宋体"/>
          <w:bCs/>
          <w:highlight w:val="none"/>
        </w:rPr>
      </w:pPr>
      <w:r>
        <w:rPr>
          <w:rFonts w:ascii="宋体" w:hAnsi="宋体"/>
          <w:bCs/>
          <w:highlight w:val="none"/>
        </w:rPr>
        <w:t>2.工程地点：</w:t>
      </w:r>
      <w:r>
        <w:rPr>
          <w:rFonts w:hint="eastAsia" w:ascii="宋体" w:hAnsi="宋体"/>
          <w:bCs/>
          <w:highlight w:val="none"/>
          <w:u w:val="single"/>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highlight w:val="none"/>
        </w:rPr>
        <w:t xml:space="preserve">      </w:t>
      </w:r>
    </w:p>
    <w:p w14:paraId="059193FE">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highlight w:val="none"/>
        </w:rPr>
      </w:pPr>
      <w:r>
        <w:rPr>
          <w:rFonts w:ascii="宋体" w:hAnsi="宋体"/>
          <w:bCs/>
          <w:highlight w:val="none"/>
        </w:rPr>
        <w:t>3.工程立项批准文号：</w:t>
      </w:r>
      <w:r>
        <w:rPr>
          <w:rFonts w:hint="eastAsia" w:ascii="宋体" w:hAnsi="宋体"/>
          <w:bCs/>
          <w:highlight w:val="none"/>
        </w:rPr>
        <w:t xml:space="preserve"> </w:t>
      </w:r>
      <w:r>
        <w:rPr>
          <w:rFonts w:hint="eastAsia" w:ascii="宋体" w:hAnsi="宋体"/>
          <w:bCs/>
          <w:highlight w:val="none"/>
          <w:u w:val="single"/>
        </w:rPr>
        <w:t xml:space="preserve">                                       </w:t>
      </w:r>
      <w:r>
        <w:rPr>
          <w:rFonts w:hint="eastAsia" w:ascii="宋体" w:hAnsi="宋体"/>
          <w:bCs/>
          <w:highlight w:val="none"/>
        </w:rPr>
        <w:t xml:space="preserve">  </w:t>
      </w:r>
    </w:p>
    <w:p w14:paraId="0DB5C871">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highlight w:val="none"/>
        </w:rPr>
      </w:pPr>
      <w:r>
        <w:rPr>
          <w:rFonts w:ascii="宋体" w:hAnsi="宋体"/>
          <w:bCs/>
          <w:highlight w:val="none"/>
        </w:rPr>
        <w:t>4.资金来源：</w:t>
      </w:r>
      <w:r>
        <w:rPr>
          <w:rFonts w:hint="eastAsia" w:ascii="宋体" w:hAnsi="宋体"/>
          <w:b/>
          <w:highlight w:val="none"/>
          <w:u w:val="single"/>
        </w:rPr>
        <w:t xml:space="preserve">                                                 </w:t>
      </w:r>
    </w:p>
    <w:p w14:paraId="5DE85D8E">
      <w:pPr>
        <w:spacing w:line="360" w:lineRule="auto"/>
        <w:ind w:firstLine="470" w:firstLineChars="196"/>
        <w:rPr>
          <w:rFonts w:ascii="宋体" w:hAnsi="宋体"/>
          <w:bCs/>
          <w:highlight w:val="none"/>
          <w:u w:val="single"/>
        </w:rPr>
      </w:pPr>
      <w:r>
        <w:rPr>
          <w:rFonts w:hint="eastAsia" w:ascii="宋体" w:hAnsi="宋体"/>
          <w:bCs/>
          <w:highlight w:val="none"/>
        </w:rPr>
        <w:t xml:space="preserve">5.工程内容：  </w:t>
      </w:r>
      <w:r>
        <w:rPr>
          <w:rFonts w:hint="eastAsia" w:ascii="宋体" w:hAnsi="宋体"/>
          <w:bCs/>
          <w:highlight w:val="none"/>
          <w:u w:val="single"/>
        </w:rPr>
        <w:t xml:space="preserve">                                                </w:t>
      </w:r>
    </w:p>
    <w:p w14:paraId="7B11F241">
      <w:pPr>
        <w:spacing w:line="360" w:lineRule="auto"/>
        <w:ind w:firstLine="470" w:firstLineChars="196"/>
        <w:rPr>
          <w:rFonts w:ascii="宋体" w:hAnsi="宋体" w:cs="仿宋"/>
          <w:b/>
          <w:highlight w:val="none"/>
        </w:rPr>
      </w:pPr>
      <w:r>
        <w:rPr>
          <w:rFonts w:hint="eastAsia" w:ascii="宋体" w:hAnsi="宋体"/>
          <w:bCs/>
          <w:highlight w:val="none"/>
        </w:rPr>
        <w:t>6</w:t>
      </w:r>
      <w:r>
        <w:rPr>
          <w:rFonts w:ascii="宋体" w:hAnsi="宋体"/>
          <w:bCs/>
          <w:highlight w:val="none"/>
        </w:rPr>
        <w:t>.工程承包范围：</w:t>
      </w:r>
      <w:r>
        <w:rPr>
          <w:rFonts w:hint="eastAsia" w:ascii="宋体" w:hAnsi="宋体"/>
          <w:bCs/>
          <w:highlight w:val="none"/>
          <w:u w:val="single"/>
        </w:rPr>
        <w:t xml:space="preserve">                                             </w:t>
      </w:r>
      <w:r>
        <w:rPr>
          <w:rFonts w:hint="eastAsia" w:ascii="宋体" w:hAnsi="宋体" w:cs="仿宋"/>
          <w:b/>
          <w:highlight w:val="none"/>
        </w:rPr>
        <w:t xml:space="preserve"> </w:t>
      </w:r>
    </w:p>
    <w:p w14:paraId="350DD1EF">
      <w:pPr>
        <w:spacing w:line="360" w:lineRule="auto"/>
        <w:ind w:firstLine="472" w:firstLineChars="196"/>
        <w:rPr>
          <w:rFonts w:ascii="宋体" w:hAnsi="宋体" w:cs="仿宋"/>
          <w:b/>
          <w:highlight w:val="none"/>
        </w:rPr>
      </w:pPr>
      <w:r>
        <w:rPr>
          <w:rFonts w:hint="eastAsia" w:ascii="宋体" w:hAnsi="宋体"/>
          <w:b/>
          <w:highlight w:val="none"/>
        </w:rPr>
        <w:t>二、合同工期</w:t>
      </w:r>
    </w:p>
    <w:p w14:paraId="02AF61B9">
      <w:pPr>
        <w:spacing w:line="360" w:lineRule="auto"/>
        <w:ind w:firstLine="480"/>
        <w:rPr>
          <w:rFonts w:ascii="宋体" w:hAnsi="宋体"/>
          <w:highlight w:val="none"/>
        </w:rPr>
      </w:pPr>
      <w:r>
        <w:rPr>
          <w:rFonts w:ascii="宋体" w:hAnsi="宋体"/>
          <w:highlight w:val="none"/>
        </w:rPr>
        <w:t>计划开工日期：</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116C41DA">
      <w:pPr>
        <w:spacing w:line="360" w:lineRule="auto"/>
        <w:ind w:firstLine="480"/>
        <w:rPr>
          <w:rFonts w:ascii="宋体" w:hAnsi="宋体"/>
          <w:highlight w:val="none"/>
        </w:rPr>
      </w:pPr>
      <w:r>
        <w:rPr>
          <w:rFonts w:ascii="宋体" w:hAnsi="宋体"/>
          <w:highlight w:val="none"/>
        </w:rPr>
        <w:t>计划竣工日期：</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76366B7E">
      <w:pPr>
        <w:pStyle w:val="22"/>
        <w:spacing w:line="360" w:lineRule="auto"/>
        <w:ind w:firstLine="480"/>
        <w:rPr>
          <w:rFonts w:ascii="宋体" w:hAnsi="宋体" w:cs="仿宋"/>
          <w:highlight w:val="none"/>
        </w:rPr>
      </w:pPr>
      <w:r>
        <w:rPr>
          <w:rFonts w:hint="eastAsia" w:ascii="宋体" w:hAnsi="宋体" w:cs="仿宋"/>
          <w:highlight w:val="none"/>
        </w:rPr>
        <w:t>工期总日历天数：</w:t>
      </w:r>
      <w:r>
        <w:rPr>
          <w:rFonts w:hint="eastAsia" w:ascii="宋体" w:hAnsi="宋体" w:cs="仿宋"/>
          <w:highlight w:val="none"/>
          <w:u w:val="single"/>
        </w:rPr>
        <w:t xml:space="preserve">         </w:t>
      </w:r>
      <w:r>
        <w:rPr>
          <w:rFonts w:hint="eastAsia" w:ascii="宋体" w:hAnsi="宋体" w:cs="仿宋"/>
          <w:highlight w:val="none"/>
        </w:rPr>
        <w:t>天。工期总日历天数与根据前述计划开竣工日期计算的工期天数不一致的，以工期总日历天数为准。</w:t>
      </w:r>
    </w:p>
    <w:p w14:paraId="6BA6FAC4">
      <w:pPr>
        <w:pStyle w:val="22"/>
        <w:spacing w:line="360" w:lineRule="auto"/>
        <w:ind w:firstLine="482"/>
        <w:rPr>
          <w:rFonts w:ascii="宋体" w:hAnsi="宋体" w:cs="仿宋"/>
          <w:highlight w:val="none"/>
        </w:rPr>
      </w:pPr>
      <w:r>
        <w:rPr>
          <w:rFonts w:hint="eastAsia" w:ascii="宋体" w:hAnsi="宋体"/>
          <w:b/>
          <w:highlight w:val="none"/>
        </w:rPr>
        <w:t>三、质量标准与付款</w:t>
      </w:r>
    </w:p>
    <w:p w14:paraId="373E132A">
      <w:pPr>
        <w:spacing w:line="360" w:lineRule="auto"/>
        <w:ind w:firstLine="480"/>
        <w:rPr>
          <w:rFonts w:ascii="宋体" w:hAnsi="宋体"/>
          <w:highlight w:val="none"/>
        </w:rPr>
      </w:pPr>
      <w:r>
        <w:rPr>
          <w:rFonts w:ascii="宋体" w:hAnsi="宋体"/>
          <w:highlight w:val="none"/>
        </w:rPr>
        <w:t>工程质量符合</w:t>
      </w:r>
      <w:r>
        <w:rPr>
          <w:rFonts w:hint="eastAsia" w:ascii="宋体" w:hAnsi="宋体"/>
          <w:highlight w:val="none"/>
          <w:u w:val="single"/>
        </w:rPr>
        <w:t xml:space="preserve">        </w:t>
      </w:r>
      <w:r>
        <w:rPr>
          <w:rFonts w:ascii="宋体" w:hAnsi="宋体"/>
          <w:highlight w:val="none"/>
        </w:rPr>
        <w:t>标准。</w:t>
      </w:r>
    </w:p>
    <w:p w14:paraId="3B68B2E4">
      <w:pPr>
        <w:spacing w:line="360" w:lineRule="auto"/>
        <w:ind w:firstLine="480"/>
        <w:rPr>
          <w:rFonts w:hint="eastAsia" w:ascii="宋体" w:hAnsi="宋体" w:cs="Times New Roman"/>
          <w:highlight w:val="none"/>
        </w:rPr>
      </w:pPr>
      <w:r>
        <w:rPr>
          <w:rFonts w:hint="eastAsia" w:ascii="宋体" w:hAnsi="宋体" w:cs="Times New Roman"/>
          <w:highlight w:val="none"/>
        </w:rPr>
        <w:t>付款方式：</w:t>
      </w:r>
    </w:p>
    <w:p w14:paraId="072EE41B">
      <w:pPr>
        <w:autoSpaceDE w:val="0"/>
        <w:autoSpaceDN w:val="0"/>
        <w:spacing w:line="360" w:lineRule="auto"/>
        <w:ind w:firstLine="480" w:firstLineChars="200"/>
        <w:rPr>
          <w:rFonts w:hint="default" w:ascii="宋体" w:hAnsi="Calibri" w:cs="宋体"/>
          <w:highlight w:val="none"/>
          <w:u w:val="none"/>
          <w:lang w:val="en-US" w:eastAsia="zh-CN"/>
        </w:rPr>
      </w:pPr>
      <w:r>
        <w:rPr>
          <w:rFonts w:hint="eastAsia" w:ascii="宋体" w:hAnsi="宋体"/>
          <w:color w:val="000000"/>
          <w:sz w:val="24"/>
          <w:highlight w:val="none"/>
          <w:lang w:val="en-US" w:eastAsia="zh-CN"/>
        </w:rPr>
        <w:t>合同签订前，乙方向甲方支付</w:t>
      </w:r>
      <w:r>
        <w:rPr>
          <w:rFonts w:hint="eastAsia" w:ascii="宋体" w:hAnsi="宋体"/>
          <w:color w:val="000000"/>
          <w:sz w:val="24"/>
          <w:highlight w:val="none"/>
          <w:lang w:val="en-US"/>
        </w:rPr>
        <w:t>合同总金额的</w:t>
      </w:r>
      <w:r>
        <w:rPr>
          <w:rFonts w:hint="eastAsia" w:ascii="宋体" w:hAnsi="宋体"/>
          <w:color w:val="000000"/>
          <w:sz w:val="24"/>
          <w:highlight w:val="none"/>
          <w:lang w:val="en-US" w:eastAsia="zh-CN"/>
        </w:rPr>
        <w:t>5</w:t>
      </w:r>
      <w:r>
        <w:rPr>
          <w:rFonts w:hint="eastAsia" w:ascii="宋体" w:hAnsi="宋体"/>
          <w:color w:val="000000"/>
          <w:sz w:val="24"/>
          <w:highlight w:val="none"/>
          <w:lang w:val="en-US"/>
        </w:rPr>
        <w:t>%</w:t>
      </w:r>
      <w:r>
        <w:rPr>
          <w:rFonts w:hint="eastAsia" w:ascii="宋体" w:hAnsi="Calibri" w:cs="宋体"/>
          <w:highlight w:val="none"/>
          <w:u w:val="none"/>
          <w:lang w:val="en-US" w:eastAsia="zh-CN"/>
        </w:rPr>
        <w:t>作为履约保证金，</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宋体"/>
          <w:sz w:val="24"/>
          <w:szCs w:val="24"/>
          <w:highlight w:val="none"/>
          <w:lang w:val="zh-CN" w:eastAsia="zh-CN"/>
        </w:rPr>
        <w:t>，</w:t>
      </w:r>
      <w:r>
        <w:rPr>
          <w:rFonts w:hint="eastAsia" w:ascii="宋体" w:hAnsi="Calibri" w:cs="宋体"/>
          <w:highlight w:val="none"/>
          <w:u w:val="none"/>
          <w:lang w:val="en-US" w:eastAsia="zh-CN"/>
        </w:rPr>
        <w:t>待质保期满后，甲方向乙方返还，不计利息。</w:t>
      </w:r>
    </w:p>
    <w:p w14:paraId="6D884FFB">
      <w:pPr>
        <w:spacing w:line="360" w:lineRule="auto"/>
        <w:ind w:firstLine="480"/>
        <w:rPr>
          <w:rFonts w:hint="eastAsia" w:ascii="宋体" w:hAnsi="宋体" w:eastAsia="宋体" w:cs="宋体"/>
          <w:sz w:val="24"/>
          <w:szCs w:val="24"/>
          <w:highlight w:val="none"/>
          <w:lang w:val="zh-CN" w:eastAsia="zh-CN"/>
        </w:rPr>
      </w:pPr>
      <w:r>
        <w:rPr>
          <w:rFonts w:hint="eastAsia" w:ascii="宋体" w:hAnsi="宋体"/>
          <w:highlight w:val="none"/>
        </w:rPr>
        <w:t>合同签订后</w:t>
      </w:r>
      <w:r>
        <w:rPr>
          <w:rFonts w:hint="eastAsia" w:ascii="宋体" w:hAnsi="宋体"/>
          <w:highlight w:val="none"/>
          <w:lang w:eastAsia="zh-CN"/>
        </w:rPr>
        <w:t>，</w:t>
      </w:r>
      <w:r>
        <w:rPr>
          <w:rFonts w:hint="eastAsia" w:ascii="宋体" w:hAnsi="宋体"/>
          <w:highlight w:val="none"/>
          <w:lang w:val="en-US" w:eastAsia="zh-CN"/>
        </w:rPr>
        <w:t>甲方向乙方</w:t>
      </w:r>
      <w:r>
        <w:rPr>
          <w:rFonts w:hint="eastAsia" w:ascii="宋体" w:hAnsi="宋体"/>
          <w:highlight w:val="none"/>
        </w:rPr>
        <w:t>支付合同总价的30%的预付款，</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宋体"/>
          <w:sz w:val="24"/>
          <w:szCs w:val="24"/>
          <w:highlight w:val="none"/>
          <w:lang w:val="zh-CN" w:eastAsia="zh-CN"/>
        </w:rPr>
        <w:t>，</w:t>
      </w:r>
      <w:r>
        <w:rPr>
          <w:rFonts w:hint="eastAsia" w:ascii="宋体" w:hAnsi="宋体"/>
          <w:highlight w:val="none"/>
        </w:rPr>
        <w:t>待完成合同全部建设内容，经甲方正式验收通过后支付剩余</w:t>
      </w:r>
      <w:r>
        <w:rPr>
          <w:rFonts w:hint="eastAsia" w:ascii="宋体" w:hAnsi="宋体"/>
          <w:highlight w:val="none"/>
          <w:lang w:val="en-US" w:eastAsia="zh-CN"/>
        </w:rPr>
        <w:t>7</w:t>
      </w:r>
      <w:r>
        <w:rPr>
          <w:rFonts w:hint="eastAsia" w:ascii="宋体" w:hAnsi="宋体"/>
          <w:highlight w:val="none"/>
        </w:rPr>
        <w:t>0%合同款</w:t>
      </w:r>
      <w:r>
        <w:rPr>
          <w:rFonts w:hint="eastAsia" w:ascii="宋体" w:hAnsi="宋体"/>
          <w:highlight w:val="none"/>
          <w:lang w:eastAsia="zh-CN"/>
        </w:rPr>
        <w:t>，</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highlight w:val="none"/>
        </w:rPr>
        <w:t>。</w:t>
      </w:r>
      <w:r>
        <w:rPr>
          <w:rFonts w:hint="eastAsia" w:ascii="宋体" w:hAnsi="宋体"/>
          <w:highlight w:val="none"/>
          <w:lang w:eastAsia="zh-CN"/>
        </w:rPr>
        <w:t>（验收合格，达到付款条件起</w:t>
      </w:r>
      <w:r>
        <w:rPr>
          <w:rFonts w:hint="eastAsia"/>
          <w:highlight w:val="none"/>
          <w:lang w:val="en-US" w:eastAsia="zh-CN"/>
        </w:rPr>
        <w:t>7个工作日</w:t>
      </w:r>
      <w:r>
        <w:rPr>
          <w:rFonts w:hint="eastAsia" w:ascii="宋体" w:hAnsi="宋体"/>
          <w:highlight w:val="none"/>
          <w:lang w:eastAsia="zh-CN"/>
        </w:rPr>
        <w:t>内支付。）</w:t>
      </w:r>
    </w:p>
    <w:p w14:paraId="6489264A">
      <w:pPr>
        <w:spacing w:line="360" w:lineRule="auto"/>
        <w:ind w:firstLine="480"/>
        <w:rPr>
          <w:rFonts w:ascii="宋体" w:hAnsi="宋体" w:cs="Times New Roman"/>
          <w:highlight w:val="none"/>
        </w:rPr>
      </w:pPr>
      <w:r>
        <w:rPr>
          <w:rFonts w:hint="eastAsia" w:ascii="宋体" w:hAnsi="宋体" w:cs="Times New Roman"/>
          <w:highlight w:val="none"/>
        </w:rPr>
        <w:t>质保期：</w:t>
      </w:r>
      <w:r>
        <w:rPr>
          <w:rFonts w:hint="eastAsia" w:ascii="宋体" w:hAnsi="宋体" w:cs="Times New Roman"/>
          <w:highlight w:val="none"/>
          <w:lang w:val="en-US" w:eastAsia="zh-CN"/>
        </w:rPr>
        <w:t>2</w:t>
      </w:r>
      <w:r>
        <w:rPr>
          <w:rFonts w:ascii="宋体" w:hAnsi="宋体" w:cs="Times New Roman"/>
          <w:highlight w:val="none"/>
        </w:rPr>
        <w:t>年。</w:t>
      </w:r>
    </w:p>
    <w:p w14:paraId="27C82A4B">
      <w:pPr>
        <w:spacing w:line="360" w:lineRule="auto"/>
        <w:ind w:firstLine="482"/>
        <w:rPr>
          <w:rFonts w:ascii="宋体" w:hAnsi="宋体"/>
          <w:highlight w:val="none"/>
        </w:rPr>
      </w:pPr>
      <w:r>
        <w:rPr>
          <w:rFonts w:hint="eastAsia" w:ascii="宋体" w:hAnsi="宋体"/>
          <w:b/>
          <w:highlight w:val="none"/>
        </w:rPr>
        <w:t>四、签约合同价与合同价格形式</w:t>
      </w:r>
    </w:p>
    <w:p w14:paraId="4B2FBEB9">
      <w:pPr>
        <w:spacing w:line="360" w:lineRule="auto"/>
        <w:ind w:firstLine="480"/>
        <w:rPr>
          <w:rFonts w:ascii="宋体" w:hAnsi="宋体"/>
          <w:highlight w:val="none"/>
        </w:rPr>
      </w:pPr>
      <w:r>
        <w:rPr>
          <w:rFonts w:ascii="宋体" w:hAnsi="宋体"/>
          <w:highlight w:val="none"/>
        </w:rPr>
        <w:t>1.签约合同价为：</w:t>
      </w:r>
    </w:p>
    <w:p w14:paraId="198AC590">
      <w:pPr>
        <w:spacing w:line="360" w:lineRule="auto"/>
        <w:ind w:firstLine="600" w:firstLineChars="250"/>
        <w:rPr>
          <w:rFonts w:ascii="宋体" w:hAnsi="宋体"/>
          <w:highlight w:val="none"/>
        </w:rPr>
      </w:pPr>
      <w:r>
        <w:rPr>
          <w:rFonts w:ascii="宋体" w:hAnsi="宋体"/>
          <w:highlight w:val="none"/>
        </w:rPr>
        <w:t>人民币（大写）：</w:t>
      </w:r>
      <w:r>
        <w:rPr>
          <w:rFonts w:hint="eastAsia" w:ascii="宋体" w:hAnsi="宋体"/>
          <w:highlight w:val="none"/>
          <w:u w:val="single"/>
        </w:rPr>
        <w:t xml:space="preserve">            </w:t>
      </w:r>
      <w:r>
        <w:rPr>
          <w:rFonts w:hint="eastAsia" w:ascii="宋体" w:hAnsi="宋体" w:cs="仿宋"/>
          <w:b/>
          <w:highlight w:val="none"/>
        </w:rPr>
        <w:t>(¥</w:t>
      </w:r>
      <w:r>
        <w:rPr>
          <w:rFonts w:hint="eastAsia" w:ascii="宋体" w:hAnsi="宋体" w:cs="仿宋"/>
          <w:b/>
          <w:highlight w:val="none"/>
          <w:u w:val="single"/>
        </w:rPr>
        <w:t xml:space="preserve">      </w:t>
      </w:r>
      <w:r>
        <w:rPr>
          <w:rFonts w:hint="eastAsia" w:ascii="宋体" w:hAnsi="宋体" w:cs="仿宋"/>
          <w:b/>
          <w:highlight w:val="none"/>
        </w:rPr>
        <w:t>元)</w:t>
      </w:r>
      <w:r>
        <w:rPr>
          <w:rFonts w:hint="eastAsia" w:ascii="宋体" w:hAnsi="宋体" w:cs="仿宋"/>
          <w:highlight w:val="none"/>
        </w:rPr>
        <w:t>；</w:t>
      </w:r>
      <w:r>
        <w:rPr>
          <w:rFonts w:hint="eastAsia" w:ascii="宋体" w:hAnsi="宋体"/>
          <w:highlight w:val="none"/>
        </w:rPr>
        <w:t>结算时以专用条款约定的计算办法结算。</w:t>
      </w:r>
    </w:p>
    <w:p w14:paraId="4AB9085B">
      <w:pPr>
        <w:spacing w:line="360" w:lineRule="auto"/>
        <w:ind w:firstLine="480"/>
        <w:rPr>
          <w:rFonts w:ascii="宋体" w:hAnsi="宋体"/>
          <w:highlight w:val="none"/>
        </w:rPr>
      </w:pPr>
      <w:r>
        <w:rPr>
          <w:rFonts w:ascii="宋体" w:hAnsi="宋体"/>
          <w:highlight w:val="none"/>
        </w:rPr>
        <w:t>其中：</w:t>
      </w:r>
    </w:p>
    <w:p w14:paraId="435784F0">
      <w:pPr>
        <w:spacing w:line="360" w:lineRule="auto"/>
        <w:ind w:firstLine="480"/>
        <w:rPr>
          <w:rFonts w:ascii="宋体" w:hAnsi="宋体"/>
          <w:highlight w:val="none"/>
        </w:rPr>
      </w:pPr>
      <w:r>
        <w:rPr>
          <w:rFonts w:ascii="宋体" w:hAnsi="宋体"/>
          <w:highlight w:val="none"/>
        </w:rPr>
        <w:t>（1）安全文明施工费：</w:t>
      </w:r>
    </w:p>
    <w:p w14:paraId="4A60C814">
      <w:pPr>
        <w:spacing w:line="360" w:lineRule="auto"/>
        <w:ind w:firstLine="720" w:firstLineChars="300"/>
        <w:rPr>
          <w:rFonts w:ascii="宋体" w:hAnsi="宋体"/>
          <w:highlight w:val="none"/>
        </w:rPr>
      </w:pPr>
      <w:r>
        <w:rPr>
          <w:rFonts w:ascii="宋体" w:hAnsi="宋体"/>
          <w:highlight w:val="none"/>
        </w:rPr>
        <w:t>人民币（大写）</w:t>
      </w:r>
      <w:r>
        <w:rPr>
          <w:rFonts w:hint="eastAsia" w:ascii="宋体" w:hAnsi="宋体"/>
          <w:b/>
          <w:bCs/>
          <w:color w:val="000000"/>
          <w:highlight w:val="none"/>
          <w:u w:val="single"/>
        </w:rPr>
        <w:t>(</w:t>
      </w:r>
      <w:r>
        <w:rPr>
          <w:rFonts w:hint="eastAsia" w:ascii="宋体" w:hAnsi="宋体"/>
          <w:b/>
          <w:bCs/>
          <w:highlight w:val="none"/>
          <w:u w:val="single"/>
        </w:rPr>
        <w:t>¥          元)</w:t>
      </w:r>
      <w:r>
        <w:rPr>
          <w:rFonts w:ascii="宋体" w:hAnsi="宋体"/>
          <w:highlight w:val="none"/>
        </w:rPr>
        <w:t>；</w:t>
      </w:r>
    </w:p>
    <w:p w14:paraId="5218FA45">
      <w:pPr>
        <w:spacing w:line="360" w:lineRule="auto"/>
        <w:ind w:firstLine="480"/>
        <w:rPr>
          <w:rFonts w:ascii="宋体" w:hAnsi="宋体"/>
          <w:highlight w:val="none"/>
        </w:rPr>
      </w:pPr>
      <w:r>
        <w:rPr>
          <w:rFonts w:ascii="宋体" w:hAnsi="宋体"/>
          <w:highlight w:val="none"/>
        </w:rPr>
        <w:t>（2）材料和工程设备暂估价金额：</w:t>
      </w:r>
    </w:p>
    <w:p w14:paraId="5E86B869">
      <w:pPr>
        <w:spacing w:line="360" w:lineRule="auto"/>
        <w:ind w:firstLine="1080" w:firstLineChars="450"/>
        <w:rPr>
          <w:rFonts w:ascii="宋体" w:hAnsi="宋体"/>
          <w:highlight w:val="none"/>
        </w:rPr>
      </w:pPr>
      <w:r>
        <w:rPr>
          <w:rFonts w:ascii="宋体" w:hAnsi="宋体"/>
          <w:highlight w:val="none"/>
        </w:rPr>
        <w:t>人民币（大写）</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ascii="宋体" w:hAnsi="宋体"/>
          <w:highlight w:val="none"/>
        </w:rPr>
        <w:t xml:space="preserve"> (¥元)；</w:t>
      </w:r>
    </w:p>
    <w:p w14:paraId="289112EB">
      <w:pPr>
        <w:spacing w:line="360" w:lineRule="auto"/>
        <w:ind w:firstLine="480"/>
        <w:rPr>
          <w:rFonts w:ascii="宋体" w:hAnsi="宋体"/>
          <w:highlight w:val="none"/>
        </w:rPr>
      </w:pPr>
      <w:r>
        <w:rPr>
          <w:rFonts w:ascii="宋体" w:hAnsi="宋体"/>
          <w:highlight w:val="none"/>
        </w:rPr>
        <w:t>（3）专业工程暂估价金额：</w:t>
      </w:r>
    </w:p>
    <w:p w14:paraId="61AFF139">
      <w:pPr>
        <w:spacing w:line="360" w:lineRule="auto"/>
        <w:ind w:firstLine="1080" w:firstLineChars="450"/>
        <w:rPr>
          <w:rFonts w:ascii="宋体" w:hAnsi="宋体"/>
          <w:highlight w:val="none"/>
        </w:rPr>
      </w:pPr>
      <w:r>
        <w:rPr>
          <w:rFonts w:ascii="宋体" w:hAnsi="宋体"/>
          <w:highlight w:val="none"/>
        </w:rPr>
        <w:t>人民币（大写）</w:t>
      </w:r>
      <w:r>
        <w:rPr>
          <w:rFonts w:ascii="宋体" w:hAnsi="宋体"/>
          <w:highlight w:val="none"/>
          <w:u w:val="single"/>
        </w:rPr>
        <w:t xml:space="preserve">   </w:t>
      </w:r>
      <w:r>
        <w:rPr>
          <w:rFonts w:hint="eastAsia" w:ascii="宋体" w:hAnsi="宋体"/>
          <w:highlight w:val="none"/>
          <w:u w:val="single"/>
          <w:lang w:val="en-US" w:eastAsia="zh-CN"/>
        </w:rPr>
        <w:t xml:space="preserve">   </w:t>
      </w:r>
      <w:r>
        <w:rPr>
          <w:rFonts w:ascii="宋体" w:hAnsi="宋体"/>
          <w:highlight w:val="none"/>
        </w:rPr>
        <w:t xml:space="preserve"> (¥元)；</w:t>
      </w:r>
    </w:p>
    <w:p w14:paraId="217013E3">
      <w:pPr>
        <w:spacing w:line="360" w:lineRule="auto"/>
        <w:ind w:firstLine="480"/>
        <w:rPr>
          <w:rFonts w:ascii="宋体" w:hAnsi="宋体"/>
          <w:highlight w:val="none"/>
        </w:rPr>
      </w:pPr>
      <w:r>
        <w:rPr>
          <w:rFonts w:ascii="宋体" w:hAnsi="宋体"/>
          <w:highlight w:val="none"/>
        </w:rPr>
        <w:t>（4）暂列金额：</w:t>
      </w:r>
    </w:p>
    <w:p w14:paraId="4D4D6E69">
      <w:pPr>
        <w:spacing w:line="360" w:lineRule="auto"/>
        <w:ind w:firstLine="1080" w:firstLineChars="450"/>
        <w:rPr>
          <w:rFonts w:ascii="宋体" w:hAnsi="宋体"/>
          <w:highlight w:val="none"/>
        </w:rPr>
      </w:pPr>
      <w:r>
        <w:rPr>
          <w:rFonts w:ascii="宋体" w:hAnsi="宋体"/>
          <w:highlight w:val="none"/>
        </w:rPr>
        <w:t>人民币（大写）</w:t>
      </w:r>
      <w:r>
        <w:rPr>
          <w:rFonts w:hint="eastAsia" w:ascii="宋体" w:hAnsi="宋体"/>
          <w:highlight w:val="none"/>
          <w:u w:val="single"/>
          <w:lang w:val="en-US" w:eastAsia="zh-CN"/>
        </w:rPr>
        <w:t xml:space="preserve">       </w:t>
      </w:r>
      <w:r>
        <w:rPr>
          <w:rFonts w:ascii="宋体" w:hAnsi="宋体"/>
          <w:highlight w:val="none"/>
        </w:rPr>
        <w:t>(¥元)。</w:t>
      </w:r>
    </w:p>
    <w:p w14:paraId="6B783B14">
      <w:pPr>
        <w:spacing w:line="360" w:lineRule="auto"/>
        <w:ind w:left="0" w:leftChars="0" w:firstLine="480" w:firstLineChars="200"/>
        <w:rPr>
          <w:rFonts w:ascii="宋体" w:hAnsi="宋体"/>
          <w:b/>
          <w:bCs/>
          <w:color w:val="000000"/>
          <w:highlight w:val="none"/>
          <w:u w:val="single"/>
        </w:rPr>
      </w:pPr>
      <w:r>
        <w:rPr>
          <w:rFonts w:ascii="宋体" w:hAnsi="宋体"/>
          <w:highlight w:val="none"/>
        </w:rPr>
        <w:t>2.合同价格形式：</w:t>
      </w:r>
      <w:r>
        <w:rPr>
          <w:rFonts w:hint="eastAsia" w:ascii="宋体" w:hAnsi="宋体"/>
          <w:b/>
          <w:bCs/>
          <w:color w:val="000000"/>
          <w:highlight w:val="none"/>
          <w:u w:val="single"/>
          <w:lang w:val="en-US" w:eastAsia="zh-CN"/>
        </w:rPr>
        <w:t>固定总价</w:t>
      </w:r>
      <w:r>
        <w:rPr>
          <w:rFonts w:hint="eastAsia" w:ascii="宋体" w:hAnsi="宋体"/>
          <w:b/>
          <w:bCs/>
          <w:color w:val="000000"/>
          <w:highlight w:val="none"/>
          <w:u w:val="single"/>
        </w:rPr>
        <w:t>。</w:t>
      </w:r>
    </w:p>
    <w:p w14:paraId="0462A03E">
      <w:pPr>
        <w:spacing w:line="360" w:lineRule="auto"/>
        <w:ind w:firstLine="482"/>
        <w:rPr>
          <w:rFonts w:ascii="宋体" w:hAnsi="宋体"/>
          <w:highlight w:val="none"/>
        </w:rPr>
      </w:pPr>
      <w:r>
        <w:rPr>
          <w:rFonts w:hint="eastAsia" w:ascii="宋体" w:hAnsi="宋体"/>
          <w:b/>
          <w:highlight w:val="none"/>
        </w:rPr>
        <w:t>五、项目经理</w:t>
      </w:r>
    </w:p>
    <w:p w14:paraId="0D01A9B7">
      <w:pPr>
        <w:spacing w:line="360" w:lineRule="auto"/>
        <w:ind w:firstLine="480"/>
        <w:rPr>
          <w:rFonts w:ascii="宋体" w:hAnsi="宋体"/>
          <w:highlight w:val="none"/>
          <w:u w:val="single"/>
        </w:rPr>
      </w:pPr>
      <w:r>
        <w:rPr>
          <w:rFonts w:ascii="宋体" w:hAnsi="宋体"/>
          <w:highlight w:val="none"/>
        </w:rPr>
        <w:t>承包人项目经理：</w:t>
      </w:r>
      <w:r>
        <w:rPr>
          <w:rFonts w:hint="eastAsia" w:ascii="宋体" w:hAnsi="宋体"/>
          <w:highlight w:val="none"/>
          <w:u w:val="single"/>
        </w:rPr>
        <w:t xml:space="preserve">             </w:t>
      </w:r>
      <w:r>
        <w:rPr>
          <w:rFonts w:hint="eastAsia" w:ascii="宋体" w:hAnsi="宋体"/>
          <w:highlight w:val="none"/>
        </w:rPr>
        <w:t xml:space="preserve">           证书编号：</w:t>
      </w:r>
      <w:r>
        <w:rPr>
          <w:rFonts w:hint="eastAsia" w:ascii="宋体" w:hAnsi="宋体"/>
          <w:highlight w:val="none"/>
          <w:u w:val="single"/>
        </w:rPr>
        <w:t xml:space="preserve">         </w:t>
      </w:r>
    </w:p>
    <w:p w14:paraId="6FE3A0BE">
      <w:pPr>
        <w:spacing w:line="360" w:lineRule="auto"/>
        <w:ind w:firstLine="482"/>
        <w:rPr>
          <w:rFonts w:ascii="宋体" w:hAnsi="宋体"/>
          <w:highlight w:val="none"/>
          <w:u w:val="single"/>
        </w:rPr>
      </w:pPr>
      <w:r>
        <w:rPr>
          <w:rFonts w:hint="eastAsia" w:ascii="宋体" w:hAnsi="宋体"/>
          <w:b/>
          <w:bCs/>
          <w:highlight w:val="none"/>
        </w:rPr>
        <w:t>六、合同文件构成</w:t>
      </w:r>
    </w:p>
    <w:p w14:paraId="2E3AC99D">
      <w:pPr>
        <w:spacing w:line="360" w:lineRule="auto"/>
        <w:ind w:firstLine="480"/>
        <w:rPr>
          <w:rFonts w:ascii="宋体" w:hAnsi="宋体"/>
          <w:bCs/>
          <w:highlight w:val="none"/>
        </w:rPr>
      </w:pPr>
      <w:r>
        <w:rPr>
          <w:rFonts w:ascii="宋体" w:hAnsi="宋体"/>
          <w:bCs/>
          <w:highlight w:val="none"/>
        </w:rPr>
        <w:t>本协议书与下列文件一起构成合同文件：</w:t>
      </w:r>
    </w:p>
    <w:p w14:paraId="2A37EC3D">
      <w:pPr>
        <w:adjustRightInd w:val="0"/>
        <w:spacing w:line="360" w:lineRule="auto"/>
        <w:ind w:firstLine="480"/>
        <w:rPr>
          <w:rFonts w:ascii="宋体" w:hAnsi="宋体"/>
          <w:highlight w:val="none"/>
        </w:rPr>
      </w:pPr>
      <w:r>
        <w:rPr>
          <w:rFonts w:ascii="宋体" w:hAnsi="宋体"/>
          <w:highlight w:val="none"/>
        </w:rPr>
        <w:t>（1）成交通知书；</w:t>
      </w:r>
    </w:p>
    <w:p w14:paraId="7431CC8D">
      <w:pPr>
        <w:adjustRightInd w:val="0"/>
        <w:spacing w:line="360" w:lineRule="auto"/>
        <w:ind w:firstLine="480"/>
        <w:rPr>
          <w:rFonts w:ascii="宋体" w:hAnsi="宋体"/>
          <w:highlight w:val="none"/>
        </w:rPr>
      </w:pPr>
      <w:r>
        <w:rPr>
          <w:rFonts w:ascii="宋体" w:hAnsi="宋体"/>
          <w:highlight w:val="none"/>
        </w:rPr>
        <w:t>（2）磋商函及</w:t>
      </w:r>
      <w:r>
        <w:rPr>
          <w:rFonts w:hint="eastAsia" w:ascii="宋体" w:hAnsi="宋体"/>
          <w:highlight w:val="none"/>
        </w:rPr>
        <w:t>磋商</w:t>
      </w:r>
      <w:r>
        <w:rPr>
          <w:rFonts w:ascii="宋体" w:hAnsi="宋体"/>
          <w:highlight w:val="none"/>
        </w:rPr>
        <w:t xml:space="preserve">报价（如果有）； </w:t>
      </w:r>
    </w:p>
    <w:p w14:paraId="6B06DD02">
      <w:pPr>
        <w:adjustRightInd w:val="0"/>
        <w:spacing w:line="360" w:lineRule="auto"/>
        <w:ind w:firstLine="480"/>
        <w:rPr>
          <w:rFonts w:ascii="宋体" w:hAnsi="宋体"/>
          <w:highlight w:val="none"/>
        </w:rPr>
      </w:pPr>
      <w:r>
        <w:rPr>
          <w:rFonts w:ascii="宋体" w:hAnsi="宋体"/>
          <w:highlight w:val="none"/>
        </w:rPr>
        <w:t>（3）专用合同条款及其附件；</w:t>
      </w:r>
    </w:p>
    <w:p w14:paraId="35BBC50A">
      <w:pPr>
        <w:adjustRightInd w:val="0"/>
        <w:spacing w:line="360" w:lineRule="auto"/>
        <w:ind w:firstLine="480"/>
        <w:rPr>
          <w:rFonts w:ascii="宋体" w:hAnsi="宋体"/>
          <w:highlight w:val="none"/>
        </w:rPr>
      </w:pPr>
      <w:r>
        <w:rPr>
          <w:rFonts w:ascii="宋体" w:hAnsi="宋体"/>
          <w:highlight w:val="none"/>
        </w:rPr>
        <w:t>（4）通用合同条款；</w:t>
      </w:r>
    </w:p>
    <w:p w14:paraId="2E627FB5">
      <w:pPr>
        <w:adjustRightInd w:val="0"/>
        <w:spacing w:line="360" w:lineRule="auto"/>
        <w:ind w:firstLine="480"/>
        <w:rPr>
          <w:rFonts w:ascii="宋体" w:hAnsi="宋体"/>
          <w:highlight w:val="none"/>
        </w:rPr>
      </w:pPr>
      <w:r>
        <w:rPr>
          <w:rFonts w:ascii="宋体" w:hAnsi="宋体"/>
          <w:highlight w:val="none"/>
        </w:rPr>
        <w:t>（5）技术标准和要求；</w:t>
      </w:r>
    </w:p>
    <w:p w14:paraId="67AC4720">
      <w:pPr>
        <w:adjustRightInd w:val="0"/>
        <w:spacing w:line="360" w:lineRule="auto"/>
        <w:ind w:firstLine="480"/>
        <w:rPr>
          <w:rFonts w:ascii="宋体" w:hAnsi="宋体"/>
          <w:highlight w:val="none"/>
        </w:rPr>
      </w:pPr>
      <w:r>
        <w:rPr>
          <w:rFonts w:ascii="宋体" w:hAnsi="宋体"/>
          <w:highlight w:val="none"/>
        </w:rPr>
        <w:t>（6）图纸（</w:t>
      </w:r>
      <w:r>
        <w:rPr>
          <w:rFonts w:hint="eastAsia" w:ascii="宋体" w:hAnsi="宋体"/>
          <w:highlight w:val="none"/>
        </w:rPr>
        <w:t>如有</w:t>
      </w:r>
      <w:r>
        <w:rPr>
          <w:rFonts w:ascii="宋体" w:hAnsi="宋体"/>
          <w:highlight w:val="none"/>
        </w:rPr>
        <w:t>）；</w:t>
      </w:r>
    </w:p>
    <w:p w14:paraId="76DEFCCF">
      <w:pPr>
        <w:adjustRightInd w:val="0"/>
        <w:spacing w:line="360" w:lineRule="auto"/>
        <w:ind w:firstLine="480"/>
        <w:rPr>
          <w:rFonts w:ascii="宋体" w:hAnsi="宋体"/>
          <w:highlight w:val="none"/>
        </w:rPr>
      </w:pPr>
      <w:r>
        <w:rPr>
          <w:rFonts w:ascii="宋体" w:hAnsi="宋体"/>
          <w:highlight w:val="none"/>
        </w:rPr>
        <w:t>（7）</w:t>
      </w:r>
      <w:r>
        <w:rPr>
          <w:rFonts w:hint="eastAsia" w:ascii="宋体" w:hAnsi="宋体"/>
          <w:highlight w:val="none"/>
          <w:lang w:val="en-US" w:eastAsia="zh-CN"/>
        </w:rPr>
        <w:t>最终报价表</w:t>
      </w:r>
      <w:r>
        <w:rPr>
          <w:rFonts w:ascii="宋体" w:hAnsi="宋体"/>
          <w:highlight w:val="none"/>
        </w:rPr>
        <w:t>；</w:t>
      </w:r>
    </w:p>
    <w:p w14:paraId="5EB2D264">
      <w:pPr>
        <w:adjustRightInd w:val="0"/>
        <w:spacing w:line="360" w:lineRule="auto"/>
        <w:ind w:firstLine="480"/>
        <w:rPr>
          <w:rFonts w:ascii="宋体" w:hAnsi="宋体"/>
          <w:highlight w:val="none"/>
        </w:rPr>
      </w:pPr>
      <w:r>
        <w:rPr>
          <w:rFonts w:ascii="宋体" w:hAnsi="宋体"/>
          <w:highlight w:val="none"/>
        </w:rPr>
        <w:t>（8）其他合同文件。</w:t>
      </w:r>
    </w:p>
    <w:p w14:paraId="2A57237F">
      <w:pPr>
        <w:adjustRightInd w:val="0"/>
        <w:spacing w:line="360" w:lineRule="auto"/>
        <w:ind w:firstLine="480"/>
        <w:rPr>
          <w:rFonts w:ascii="宋体" w:hAnsi="宋体"/>
          <w:highlight w:val="none"/>
        </w:rPr>
      </w:pPr>
      <w:r>
        <w:rPr>
          <w:rFonts w:ascii="宋体" w:hAnsi="宋体"/>
          <w:highlight w:val="none"/>
        </w:rPr>
        <w:t>在合同订立及履行过程中形成的与合同有关的文件均构成合同文件组成部分。</w:t>
      </w:r>
    </w:p>
    <w:p w14:paraId="2BA5EB1B">
      <w:pPr>
        <w:adjustRightInd w:val="0"/>
        <w:spacing w:line="360" w:lineRule="auto"/>
        <w:ind w:firstLine="480"/>
        <w:rPr>
          <w:rFonts w:ascii="宋体" w:hAnsi="宋体"/>
          <w:highlight w:val="none"/>
        </w:rPr>
      </w:pPr>
      <w:r>
        <w:rPr>
          <w:rFonts w:ascii="宋体" w:hAnsi="宋体"/>
          <w:highlight w:val="none"/>
        </w:rPr>
        <w:t>上述各项合同文件包括合同当事人就该项合同文件所作出的补充和修改，属于同一类内容的文件，应以最新签署的为准。</w:t>
      </w:r>
      <w:r>
        <w:rPr>
          <w:rFonts w:hint="eastAsia" w:ascii="宋体" w:hAnsi="宋体"/>
          <w:highlight w:val="none"/>
        </w:rPr>
        <w:t>专用合同条款及其附件须经合同当事人签字或盖章。</w:t>
      </w:r>
    </w:p>
    <w:p w14:paraId="3A6B5287">
      <w:pPr>
        <w:adjustRightInd w:val="0"/>
        <w:spacing w:line="360" w:lineRule="auto"/>
        <w:ind w:firstLine="482"/>
        <w:rPr>
          <w:rFonts w:ascii="宋体" w:hAnsi="宋体"/>
          <w:b/>
          <w:highlight w:val="none"/>
        </w:rPr>
      </w:pPr>
      <w:r>
        <w:rPr>
          <w:rFonts w:hint="eastAsia" w:ascii="宋体" w:hAnsi="宋体"/>
          <w:b/>
          <w:highlight w:val="none"/>
        </w:rPr>
        <w:t>七、承诺</w:t>
      </w:r>
    </w:p>
    <w:p w14:paraId="3C700D87">
      <w:pPr>
        <w:adjustRightInd w:val="0"/>
        <w:spacing w:line="360" w:lineRule="auto"/>
        <w:ind w:firstLine="480"/>
        <w:rPr>
          <w:rFonts w:ascii="宋体" w:hAnsi="宋体"/>
          <w:highlight w:val="none"/>
        </w:rPr>
      </w:pPr>
      <w:r>
        <w:rPr>
          <w:rFonts w:ascii="宋体" w:hAnsi="宋体"/>
          <w:bCs/>
          <w:highlight w:val="none"/>
        </w:rPr>
        <w:t>1.发包人承诺按照法律规定履行项目审批手续、筹集工程建设资金并按照合同约定的期限和方式支付合同价款。</w:t>
      </w:r>
    </w:p>
    <w:p w14:paraId="49A10EF7">
      <w:pPr>
        <w:spacing w:line="360" w:lineRule="auto"/>
        <w:ind w:firstLine="480"/>
        <w:rPr>
          <w:rFonts w:ascii="宋体" w:hAnsi="宋体"/>
          <w:bCs/>
          <w:highlight w:val="none"/>
        </w:rPr>
      </w:pPr>
      <w:r>
        <w:rPr>
          <w:rFonts w:ascii="宋体" w:hAnsi="宋体"/>
          <w:bCs/>
          <w:highlight w:val="none"/>
        </w:rPr>
        <w:t>2.承包人承诺按照法律规定及合同约定组织完成工程施工，确保工程质量和安全，不进行转包及违法分包，并在缺陷责任期及保修期内承担相应的工程维修责任。</w:t>
      </w:r>
    </w:p>
    <w:p w14:paraId="4ED65554">
      <w:pPr>
        <w:spacing w:line="360" w:lineRule="auto"/>
        <w:ind w:firstLine="480"/>
        <w:rPr>
          <w:rFonts w:ascii="宋体" w:hAnsi="宋体"/>
          <w:bCs/>
          <w:highlight w:val="none"/>
        </w:rPr>
      </w:pPr>
      <w:r>
        <w:rPr>
          <w:rFonts w:ascii="宋体" w:hAnsi="宋体"/>
          <w:bCs/>
          <w:highlight w:val="none"/>
        </w:rPr>
        <w:t>3.发包人和承包人通过磋商形式签订合同的，双方理解并</w:t>
      </w:r>
      <w:r>
        <w:rPr>
          <w:rFonts w:hint="eastAsia" w:ascii="宋体" w:hAnsi="宋体"/>
          <w:bCs/>
          <w:highlight w:val="none"/>
        </w:rPr>
        <w:t>承诺</w:t>
      </w:r>
      <w:r>
        <w:rPr>
          <w:rFonts w:ascii="宋体" w:hAnsi="宋体"/>
          <w:bCs/>
          <w:highlight w:val="none"/>
        </w:rPr>
        <w:t>不再就同一工程另行签订与合同实质性内容相背离的协议。</w:t>
      </w:r>
      <w:r>
        <w:rPr>
          <w:rFonts w:hint="eastAsia" w:ascii="宋体" w:hAnsi="宋体" w:cs="仿宋"/>
          <w:spacing w:val="11"/>
          <w:highlight w:val="none"/>
        </w:rPr>
        <w:t>发包人和承包人双方之</w:t>
      </w:r>
      <w:r>
        <w:rPr>
          <w:rFonts w:hint="eastAsia" w:ascii="宋体" w:hAnsi="宋体" w:cs="仿宋"/>
          <w:spacing w:val="12"/>
          <w:highlight w:val="none"/>
        </w:rPr>
        <w:t>间的承诺。在备案的合同时间履行过程中，因设计变更、规划调整、施工工期发生变化，当事人签订补充协议、会谈纪要等书面文件对合同的</w:t>
      </w:r>
      <w:r>
        <w:rPr>
          <w:rFonts w:hint="eastAsia" w:ascii="宋体" w:hAnsi="宋体" w:cs="仿宋"/>
          <w:spacing w:val="13"/>
          <w:highlight w:val="none"/>
        </w:rPr>
        <w:t>实质性内容进行变更和补充的，属于正常的合同变更，可以作为当事人权利</w:t>
      </w:r>
      <w:r>
        <w:rPr>
          <w:rFonts w:hint="eastAsia" w:ascii="宋体" w:hAnsi="宋体" w:cs="仿宋"/>
          <w:highlight w:val="none"/>
        </w:rPr>
        <w:t>义务的依据。</w:t>
      </w:r>
    </w:p>
    <w:p w14:paraId="6ABE7FC2">
      <w:pPr>
        <w:spacing w:line="360" w:lineRule="auto"/>
        <w:ind w:firstLine="482"/>
        <w:rPr>
          <w:rFonts w:ascii="宋体" w:hAnsi="宋体"/>
          <w:bCs/>
          <w:highlight w:val="none"/>
        </w:rPr>
      </w:pPr>
      <w:bookmarkStart w:id="129" w:name="_Toc351203488"/>
      <w:r>
        <w:rPr>
          <w:rFonts w:ascii="宋体" w:hAnsi="宋体"/>
          <w:b/>
          <w:highlight w:val="none"/>
        </w:rPr>
        <w:t>八、词语含义</w:t>
      </w:r>
      <w:bookmarkEnd w:id="129"/>
    </w:p>
    <w:p w14:paraId="4E707FBD">
      <w:pPr>
        <w:spacing w:line="360" w:lineRule="auto"/>
        <w:ind w:firstLine="480"/>
        <w:rPr>
          <w:rFonts w:ascii="宋体" w:hAnsi="宋体"/>
          <w:bCs/>
          <w:highlight w:val="none"/>
        </w:rPr>
      </w:pPr>
      <w:r>
        <w:rPr>
          <w:rFonts w:ascii="宋体" w:hAnsi="宋体"/>
          <w:bCs/>
          <w:highlight w:val="none"/>
        </w:rPr>
        <w:t>本协议书中词语含义与第二部分通用合同条款中赋予的含义相同。</w:t>
      </w:r>
    </w:p>
    <w:p w14:paraId="38CC6C15">
      <w:pPr>
        <w:spacing w:line="360" w:lineRule="auto"/>
        <w:ind w:firstLine="439" w:firstLineChars="182"/>
        <w:rPr>
          <w:rFonts w:ascii="宋体" w:hAnsi="宋体"/>
          <w:b/>
          <w:bCs/>
          <w:highlight w:val="none"/>
        </w:rPr>
      </w:pPr>
      <w:r>
        <w:rPr>
          <w:rFonts w:hint="eastAsia" w:ascii="宋体" w:hAnsi="宋体"/>
          <w:b/>
          <w:bCs/>
          <w:highlight w:val="none"/>
        </w:rPr>
        <w:t>九、签订时间</w:t>
      </w:r>
    </w:p>
    <w:p w14:paraId="7D8F377E">
      <w:pPr>
        <w:spacing w:line="360" w:lineRule="auto"/>
        <w:ind w:firstLine="480"/>
        <w:rPr>
          <w:rFonts w:ascii="宋体" w:hAnsi="宋体"/>
          <w:bCs/>
          <w:highlight w:val="none"/>
        </w:rPr>
      </w:pPr>
      <w:r>
        <w:rPr>
          <w:rFonts w:ascii="宋体" w:hAnsi="宋体"/>
          <w:bCs/>
          <w:highlight w:val="none"/>
        </w:rPr>
        <w:t>本合同于</w:t>
      </w:r>
      <w:r>
        <w:rPr>
          <w:rFonts w:hint="eastAsia" w:ascii="宋体" w:hAnsi="宋体"/>
          <w:bCs/>
          <w:highlight w:val="none"/>
        </w:rPr>
        <w:t xml:space="preserve">    </w:t>
      </w:r>
      <w:r>
        <w:rPr>
          <w:rFonts w:ascii="宋体" w:hAnsi="宋体"/>
          <w:bCs/>
          <w:highlight w:val="none"/>
        </w:rPr>
        <w:t>年</w:t>
      </w:r>
      <w:r>
        <w:rPr>
          <w:rFonts w:hint="eastAsia" w:ascii="宋体" w:hAnsi="宋体"/>
          <w:bCs/>
          <w:highlight w:val="none"/>
        </w:rPr>
        <w:t xml:space="preserve">   </w:t>
      </w:r>
      <w:r>
        <w:rPr>
          <w:rFonts w:ascii="宋体" w:hAnsi="宋体"/>
          <w:bCs/>
          <w:highlight w:val="none"/>
        </w:rPr>
        <w:t>月</w:t>
      </w:r>
      <w:r>
        <w:rPr>
          <w:rFonts w:hint="eastAsia" w:ascii="宋体" w:hAnsi="宋体"/>
          <w:bCs/>
          <w:highlight w:val="none"/>
        </w:rPr>
        <w:t xml:space="preserve">   </w:t>
      </w:r>
      <w:r>
        <w:rPr>
          <w:rFonts w:ascii="宋体" w:hAnsi="宋体"/>
          <w:bCs/>
          <w:highlight w:val="none"/>
        </w:rPr>
        <w:t>日签订。</w:t>
      </w:r>
    </w:p>
    <w:p w14:paraId="1AE186E4">
      <w:pPr>
        <w:spacing w:line="360" w:lineRule="auto"/>
        <w:ind w:firstLine="482"/>
        <w:rPr>
          <w:rFonts w:ascii="宋体" w:hAnsi="宋体"/>
          <w:bCs/>
          <w:highlight w:val="none"/>
        </w:rPr>
      </w:pPr>
      <w:r>
        <w:rPr>
          <w:rFonts w:hint="eastAsia" w:ascii="宋体" w:hAnsi="宋体"/>
          <w:b/>
          <w:bCs/>
          <w:highlight w:val="none"/>
        </w:rPr>
        <w:t>十、签订地点</w:t>
      </w:r>
    </w:p>
    <w:p w14:paraId="41DCB01F">
      <w:pPr>
        <w:spacing w:line="360" w:lineRule="auto"/>
        <w:ind w:firstLine="480"/>
        <w:rPr>
          <w:rFonts w:ascii="宋体" w:hAnsi="宋体"/>
          <w:bCs/>
          <w:highlight w:val="none"/>
        </w:rPr>
      </w:pPr>
      <w:r>
        <w:rPr>
          <w:rFonts w:ascii="宋体" w:hAnsi="宋体"/>
          <w:bCs/>
          <w:highlight w:val="none"/>
        </w:rPr>
        <w:t>本合同在</w:t>
      </w:r>
      <w:r>
        <w:rPr>
          <w:rFonts w:hint="eastAsia" w:ascii="宋体" w:hAnsi="宋体"/>
          <w:bCs/>
          <w:highlight w:val="none"/>
          <w:u w:val="single"/>
        </w:rPr>
        <w:t xml:space="preserve">       </w:t>
      </w:r>
      <w:r>
        <w:rPr>
          <w:rFonts w:ascii="宋体" w:hAnsi="宋体"/>
          <w:bCs/>
          <w:highlight w:val="none"/>
        </w:rPr>
        <w:t>签订。</w:t>
      </w:r>
    </w:p>
    <w:p w14:paraId="5E4D929C">
      <w:pPr>
        <w:spacing w:line="360" w:lineRule="auto"/>
        <w:ind w:firstLine="482"/>
        <w:rPr>
          <w:rFonts w:ascii="宋体" w:hAnsi="宋体"/>
          <w:b/>
          <w:bCs/>
          <w:highlight w:val="none"/>
        </w:rPr>
      </w:pPr>
      <w:r>
        <w:rPr>
          <w:rFonts w:hint="eastAsia" w:ascii="宋体" w:hAnsi="宋体"/>
          <w:b/>
          <w:bCs/>
          <w:highlight w:val="none"/>
        </w:rPr>
        <w:t>十一、补充协议</w:t>
      </w:r>
    </w:p>
    <w:p w14:paraId="6143B1BB">
      <w:pPr>
        <w:spacing w:line="360" w:lineRule="auto"/>
        <w:ind w:firstLine="480"/>
        <w:rPr>
          <w:rFonts w:ascii="宋体" w:hAnsi="宋体"/>
          <w:b/>
          <w:bCs/>
          <w:highlight w:val="none"/>
        </w:rPr>
      </w:pPr>
      <w:r>
        <w:rPr>
          <w:rFonts w:ascii="宋体" w:hAnsi="宋体"/>
          <w:bCs/>
          <w:highlight w:val="none"/>
        </w:rPr>
        <w:t>合同未尽事宜，合同当事人另行签订补充协议</w:t>
      </w:r>
      <w:r>
        <w:rPr>
          <w:rFonts w:hint="eastAsia" w:ascii="宋体" w:hAnsi="宋体"/>
          <w:bCs/>
          <w:highlight w:val="none"/>
        </w:rPr>
        <w:t>，</w:t>
      </w:r>
      <w:r>
        <w:rPr>
          <w:rFonts w:ascii="宋体" w:hAnsi="宋体"/>
          <w:bCs/>
          <w:highlight w:val="none"/>
        </w:rPr>
        <w:t>补充协议是合同的组成部分。</w:t>
      </w:r>
    </w:p>
    <w:p w14:paraId="3A554EF8">
      <w:pPr>
        <w:spacing w:line="360" w:lineRule="auto"/>
        <w:ind w:firstLine="0" w:firstLineChars="0"/>
        <w:rPr>
          <w:rFonts w:ascii="宋体" w:hAnsi="宋体" w:cs="仿宋"/>
          <w:b/>
          <w:highlight w:val="none"/>
        </w:rPr>
      </w:pPr>
      <w:r>
        <w:rPr>
          <w:rFonts w:hint="eastAsia" w:ascii="宋体" w:hAnsi="宋体" w:cs="仿宋"/>
          <w:highlight w:val="none"/>
        </w:rPr>
        <w:t xml:space="preserve">  </w:t>
      </w:r>
      <w:r>
        <w:rPr>
          <w:rFonts w:hint="eastAsia" w:ascii="宋体" w:hAnsi="宋体" w:cs="仿宋"/>
          <w:b/>
          <w:highlight w:val="none"/>
        </w:rPr>
        <w:t xml:space="preserve">  十二、合同生效</w:t>
      </w:r>
    </w:p>
    <w:p w14:paraId="5738667B">
      <w:pPr>
        <w:spacing w:line="360" w:lineRule="auto"/>
        <w:ind w:firstLine="720" w:firstLineChars="300"/>
        <w:rPr>
          <w:rFonts w:ascii="宋体" w:hAnsi="宋体"/>
          <w:bCs/>
          <w:highlight w:val="none"/>
        </w:rPr>
      </w:pPr>
      <w:r>
        <w:rPr>
          <w:rFonts w:hint="eastAsia" w:ascii="宋体" w:hAnsi="宋体" w:cs="仿宋"/>
          <w:highlight w:val="none"/>
        </w:rPr>
        <w:t>本合同自各方签字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cs="仿宋"/>
          <w:highlight w:val="none"/>
        </w:rPr>
        <w:t>盖</w:t>
      </w:r>
      <w:r>
        <w:rPr>
          <w:rFonts w:hint="eastAsia" w:ascii="宋体" w:hAnsi="宋体" w:cs="仿宋"/>
          <w:highlight w:val="none"/>
          <w:lang w:val="en-US" w:eastAsia="zh-CN"/>
        </w:rPr>
        <w:t>公</w:t>
      </w:r>
      <w:r>
        <w:rPr>
          <w:rFonts w:hint="eastAsia" w:ascii="宋体" w:hAnsi="宋体" w:cs="仿宋"/>
          <w:highlight w:val="none"/>
        </w:rPr>
        <w:t>章后生效</w:t>
      </w:r>
      <w:r>
        <w:rPr>
          <w:rFonts w:ascii="宋体" w:hAnsi="宋体"/>
          <w:bCs/>
          <w:highlight w:val="none"/>
        </w:rPr>
        <w:t>。</w:t>
      </w:r>
    </w:p>
    <w:p w14:paraId="7B18C7CA">
      <w:pPr>
        <w:ind w:firstLine="482"/>
        <w:rPr>
          <w:b/>
          <w:highlight w:val="none"/>
        </w:rPr>
      </w:pPr>
      <w:r>
        <w:rPr>
          <w:rFonts w:ascii="宋体" w:hAnsi="宋体" w:cs="仿宋"/>
          <w:b/>
          <w:bCs/>
          <w:smallCaps/>
          <w:highlight w:val="none"/>
        </w:rPr>
        <w:t>十三、合同份数</w:t>
      </w:r>
    </w:p>
    <w:p w14:paraId="34A8468C">
      <w:pPr>
        <w:spacing w:line="360" w:lineRule="auto"/>
        <w:ind w:firstLine="480"/>
        <w:rPr>
          <w:rFonts w:ascii="宋体" w:hAnsi="宋体" w:cs="仿宋"/>
          <w:bCs/>
          <w:highlight w:val="none"/>
        </w:rPr>
      </w:pPr>
      <w:r>
        <w:rPr>
          <w:rFonts w:ascii="宋体" w:hAnsi="宋体"/>
          <w:bCs/>
          <w:highlight w:val="none"/>
        </w:rPr>
        <w:t>本合同一式</w:t>
      </w:r>
      <w:r>
        <w:rPr>
          <w:rFonts w:hint="eastAsia" w:ascii="宋体" w:hAnsi="宋体"/>
          <w:bCs/>
          <w:highlight w:val="none"/>
          <w:u w:val="single"/>
        </w:rPr>
        <w:t xml:space="preserve">     </w:t>
      </w:r>
      <w:r>
        <w:rPr>
          <w:rFonts w:hint="eastAsia" w:ascii="宋体" w:hAnsi="宋体" w:cs="仿宋"/>
          <w:bCs/>
          <w:highlight w:val="none"/>
        </w:rPr>
        <w:t>份，均具有同等法律效力，发包人执</w:t>
      </w:r>
      <w:r>
        <w:rPr>
          <w:rFonts w:hint="eastAsia" w:ascii="宋体" w:hAnsi="宋体" w:cs="仿宋"/>
          <w:bCs/>
          <w:highlight w:val="none"/>
          <w:u w:val="single"/>
        </w:rPr>
        <w:t xml:space="preserve">  </w:t>
      </w:r>
      <w:r>
        <w:rPr>
          <w:rFonts w:hint="eastAsia" w:ascii="宋体" w:hAnsi="宋体" w:cs="仿宋"/>
          <w:bCs/>
          <w:highlight w:val="none"/>
        </w:rPr>
        <w:t>份，承包人执</w:t>
      </w:r>
      <w:r>
        <w:rPr>
          <w:rFonts w:hint="eastAsia" w:ascii="宋体" w:hAnsi="宋体" w:cs="仿宋"/>
          <w:b/>
          <w:highlight w:val="none"/>
          <w:u w:val="single"/>
        </w:rPr>
        <w:t xml:space="preserve"> </w:t>
      </w:r>
      <w:r>
        <w:rPr>
          <w:rFonts w:hint="eastAsia" w:ascii="宋体" w:hAnsi="宋体" w:cs="仿宋"/>
          <w:bCs/>
          <w:highlight w:val="none"/>
        </w:rPr>
        <w:t>份，采购代理机构</w:t>
      </w:r>
      <w:r>
        <w:rPr>
          <w:rFonts w:hint="eastAsia" w:ascii="宋体" w:hAnsi="宋体" w:cs="仿宋"/>
          <w:b/>
          <w:highlight w:val="none"/>
          <w:u w:val="single"/>
        </w:rPr>
        <w:t>贰</w:t>
      </w:r>
      <w:r>
        <w:rPr>
          <w:rFonts w:hint="eastAsia" w:ascii="宋体" w:hAnsi="宋体" w:cs="仿宋"/>
          <w:bCs/>
          <w:highlight w:val="none"/>
        </w:rPr>
        <w:t>份。</w:t>
      </w:r>
    </w:p>
    <w:p w14:paraId="74CFB532">
      <w:pPr>
        <w:spacing w:line="360" w:lineRule="auto"/>
        <w:ind w:firstLine="480"/>
        <w:rPr>
          <w:rFonts w:ascii="宋体" w:hAnsi="宋体" w:cs="仿宋"/>
          <w:bCs/>
          <w:highlight w:val="none"/>
        </w:rPr>
      </w:pPr>
    </w:p>
    <w:p w14:paraId="3DEA7E81">
      <w:pPr>
        <w:spacing w:line="360" w:lineRule="auto"/>
        <w:ind w:firstLine="480"/>
        <w:rPr>
          <w:rFonts w:ascii="宋体" w:hAnsi="宋体"/>
          <w:highlight w:val="none"/>
        </w:rPr>
      </w:pPr>
      <w:r>
        <w:rPr>
          <w:rFonts w:ascii="宋体" w:hAnsi="宋体"/>
          <w:highlight w:val="none"/>
        </w:rPr>
        <w:t>发包人</w:t>
      </w:r>
      <w:r>
        <w:rPr>
          <w:rFonts w:hint="eastAsia" w:ascii="宋体" w:hAnsi="宋体"/>
          <w:highlight w:val="none"/>
        </w:rPr>
        <w:t xml:space="preserve">：  </w:t>
      </w:r>
      <w:r>
        <w:rPr>
          <w:rFonts w:ascii="宋体" w:hAnsi="宋体"/>
          <w:highlight w:val="none"/>
        </w:rPr>
        <w:t>(公章)</w:t>
      </w:r>
      <w:r>
        <w:rPr>
          <w:rFonts w:hint="eastAsia" w:ascii="宋体" w:hAnsi="宋体"/>
          <w:highlight w:val="none"/>
        </w:rPr>
        <w:t xml:space="preserve">                    </w:t>
      </w:r>
      <w:r>
        <w:rPr>
          <w:rFonts w:ascii="宋体" w:hAnsi="宋体"/>
          <w:highlight w:val="none"/>
        </w:rPr>
        <w:t>承包人</w:t>
      </w:r>
      <w:r>
        <w:rPr>
          <w:rFonts w:hint="eastAsia" w:ascii="宋体" w:hAnsi="宋体"/>
          <w:highlight w:val="none"/>
        </w:rPr>
        <w:t xml:space="preserve">：  </w:t>
      </w:r>
      <w:r>
        <w:rPr>
          <w:rFonts w:ascii="宋体" w:hAnsi="宋体"/>
          <w:highlight w:val="none"/>
        </w:rPr>
        <w:t>(公章)</w:t>
      </w:r>
    </w:p>
    <w:p w14:paraId="4C429BB0">
      <w:pPr>
        <w:spacing w:line="360" w:lineRule="auto"/>
        <w:ind w:firstLine="480"/>
        <w:rPr>
          <w:rFonts w:ascii="宋体" w:hAnsi="宋体"/>
          <w:highlight w:val="none"/>
        </w:rPr>
      </w:pPr>
      <w:r>
        <w:rPr>
          <w:rFonts w:hint="eastAsia" w:ascii="宋体" w:hAnsi="宋体"/>
          <w:highlight w:val="none"/>
        </w:rPr>
        <w:t xml:space="preserve">法定代表人或其委托代理人：  </w:t>
      </w:r>
      <w:r>
        <w:rPr>
          <w:rFonts w:hint="eastAsia" w:ascii="宋体" w:hAnsi="宋体"/>
          <w:highlight w:val="none"/>
          <w:lang w:val="en-US" w:eastAsia="zh-CN"/>
        </w:rPr>
        <w:t xml:space="preserve">        </w:t>
      </w:r>
      <w:r>
        <w:rPr>
          <w:rFonts w:hint="eastAsia" w:ascii="宋体" w:hAnsi="宋体"/>
          <w:highlight w:val="none"/>
        </w:rPr>
        <w:t>法定代表人或其委托代理人：</w:t>
      </w:r>
    </w:p>
    <w:p w14:paraId="1912E1F4">
      <w:pPr>
        <w:spacing w:line="360" w:lineRule="auto"/>
        <w:ind w:firstLine="480"/>
        <w:rPr>
          <w:rFonts w:ascii="宋体" w:hAnsi="宋体"/>
          <w:highlight w:val="none"/>
        </w:rPr>
      </w:pPr>
    </w:p>
    <w:p w14:paraId="711657F7">
      <w:pPr>
        <w:tabs>
          <w:tab w:val="left" w:pos="4410"/>
        </w:tabs>
        <w:spacing w:line="360" w:lineRule="auto"/>
        <w:ind w:firstLine="480"/>
        <w:rPr>
          <w:rFonts w:ascii="宋体" w:hAnsi="宋体" w:cs="仿宋"/>
          <w:highlight w:val="none"/>
          <w:u w:val="single"/>
        </w:rPr>
      </w:pPr>
      <w:r>
        <w:rPr>
          <w:rFonts w:hint="eastAsia" w:ascii="宋体" w:hAnsi="宋体"/>
          <w:highlight w:val="none"/>
        </w:rPr>
        <w:t>社会统一信用代码：                   社会统一信用代码</w:t>
      </w:r>
      <w:r>
        <w:rPr>
          <w:rFonts w:hint="eastAsia" w:ascii="宋体" w:hAnsi="宋体" w:cs="仿宋"/>
          <w:highlight w:val="none"/>
        </w:rPr>
        <w:t>：</w:t>
      </w:r>
    </w:p>
    <w:p w14:paraId="104C4E5F">
      <w:pPr>
        <w:spacing w:line="360" w:lineRule="auto"/>
        <w:ind w:left="4408" w:leftChars="200" w:hanging="3928" w:hangingChars="1637"/>
        <w:rPr>
          <w:rFonts w:ascii="宋体" w:hAnsi="宋体" w:cs="仿宋"/>
          <w:color w:val="000000"/>
          <w:highlight w:val="none"/>
          <w:u w:val="single"/>
        </w:rPr>
      </w:pPr>
      <w:r>
        <w:rPr>
          <w:rFonts w:hint="eastAsia" w:ascii="宋体" w:hAnsi="宋体" w:cs="仿宋"/>
          <w:highlight w:val="none"/>
        </w:rPr>
        <w:t>地  址：                              地  址：</w:t>
      </w:r>
    </w:p>
    <w:p w14:paraId="53836AF5">
      <w:pPr>
        <w:spacing w:line="360" w:lineRule="auto"/>
        <w:ind w:firstLine="480"/>
        <w:rPr>
          <w:rFonts w:ascii="宋体" w:hAnsi="宋体" w:cs="仿宋"/>
          <w:color w:val="000000"/>
          <w:highlight w:val="none"/>
          <w:u w:val="single"/>
        </w:rPr>
      </w:pPr>
      <w:r>
        <w:rPr>
          <w:rFonts w:hint="eastAsia" w:ascii="宋体" w:hAnsi="宋体" w:cs="仿宋"/>
          <w:highlight w:val="none"/>
        </w:rPr>
        <w:t>邮政编码：                            邮政编码：</w:t>
      </w:r>
    </w:p>
    <w:p w14:paraId="2B495E7C">
      <w:pPr>
        <w:widowControl/>
        <w:ind w:firstLine="480"/>
        <w:rPr>
          <w:rFonts w:ascii="宋体" w:hAnsi="宋体" w:cs="仿宋"/>
          <w:color w:val="000000"/>
          <w:highlight w:val="none"/>
          <w:u w:val="single"/>
        </w:rPr>
      </w:pPr>
      <w:r>
        <w:rPr>
          <w:rFonts w:hint="eastAsia" w:ascii="宋体" w:hAnsi="宋体" w:cs="仿宋"/>
          <w:highlight w:val="none"/>
        </w:rPr>
        <w:t>电  话：                              电  话：</w:t>
      </w:r>
    </w:p>
    <w:p w14:paraId="166C58FA">
      <w:pPr>
        <w:spacing w:line="360" w:lineRule="auto"/>
        <w:ind w:firstLine="480"/>
        <w:rPr>
          <w:rFonts w:ascii="宋体" w:hAnsi="宋体" w:cs="仿宋"/>
          <w:highlight w:val="none"/>
          <w:u w:val="single"/>
        </w:rPr>
      </w:pPr>
      <w:r>
        <w:rPr>
          <w:rFonts w:hint="eastAsia" w:ascii="宋体" w:hAnsi="宋体" w:cs="仿宋"/>
          <w:highlight w:val="none"/>
        </w:rPr>
        <w:t>传  真：                              传  真：</w:t>
      </w:r>
    </w:p>
    <w:p w14:paraId="372B82A9">
      <w:pPr>
        <w:spacing w:line="360" w:lineRule="auto"/>
        <w:ind w:firstLine="480"/>
        <w:rPr>
          <w:rFonts w:ascii="宋体" w:hAnsi="宋体" w:cs="仿宋"/>
          <w:highlight w:val="none"/>
          <w:u w:val="single"/>
        </w:rPr>
      </w:pPr>
      <w:r>
        <w:rPr>
          <w:rFonts w:hint="eastAsia" w:ascii="宋体" w:hAnsi="宋体" w:cs="仿宋"/>
          <w:highlight w:val="none"/>
        </w:rPr>
        <w:t>电子信箱：                            电子信箱：</w:t>
      </w:r>
    </w:p>
    <w:p w14:paraId="078BA2CD">
      <w:pPr>
        <w:spacing w:line="360" w:lineRule="exact"/>
        <w:ind w:left="4800" w:leftChars="200" w:hanging="4320" w:hangingChars="1800"/>
        <w:rPr>
          <w:rFonts w:ascii="宋体" w:hAnsi="宋体" w:cs="仿宋"/>
          <w:color w:val="000000"/>
          <w:highlight w:val="none"/>
          <w:u w:val="single"/>
        </w:rPr>
      </w:pPr>
      <w:r>
        <w:rPr>
          <w:rFonts w:hint="eastAsia" w:ascii="宋体" w:hAnsi="宋体" w:cs="仿宋"/>
          <w:highlight w:val="none"/>
        </w:rPr>
        <w:t>开户银行：                            开户银行：</w:t>
      </w:r>
    </w:p>
    <w:p w14:paraId="2537A797">
      <w:pPr>
        <w:spacing w:line="360" w:lineRule="auto"/>
        <w:ind w:firstLine="480"/>
        <w:rPr>
          <w:rFonts w:ascii="宋体" w:hAnsi="宋体" w:cs="仿宋"/>
          <w:color w:val="000000"/>
          <w:highlight w:val="none"/>
          <w:u w:val="single"/>
        </w:rPr>
      </w:pPr>
      <w:r>
        <w:rPr>
          <w:rFonts w:hint="eastAsia" w:ascii="宋体" w:hAnsi="宋体" w:cs="仿宋"/>
          <w:color w:val="000000"/>
          <w:highlight w:val="none"/>
        </w:rPr>
        <w:t>账  号：                          账  号：</w:t>
      </w:r>
    </w:p>
    <w:p w14:paraId="0ED86626">
      <w:pPr>
        <w:spacing w:line="360" w:lineRule="auto"/>
        <w:ind w:firstLine="480"/>
        <w:rPr>
          <w:rFonts w:ascii="宋体" w:hAnsi="宋体" w:cs="仿宋"/>
          <w:color w:val="000000"/>
          <w:highlight w:val="none"/>
          <w:u w:val="single"/>
        </w:rPr>
      </w:pPr>
    </w:p>
    <w:p w14:paraId="11F364EB">
      <w:pPr>
        <w:spacing w:line="360" w:lineRule="auto"/>
        <w:ind w:firstLine="480"/>
        <w:rPr>
          <w:rFonts w:ascii="宋体" w:hAnsi="宋体" w:cs="仿宋"/>
          <w:color w:val="000000"/>
          <w:highlight w:val="none"/>
          <w:u w:val="single"/>
        </w:rPr>
      </w:pPr>
    </w:p>
    <w:p w14:paraId="5A6FE2C8">
      <w:pPr>
        <w:spacing w:line="360" w:lineRule="auto"/>
        <w:ind w:firstLine="480"/>
        <w:rPr>
          <w:rFonts w:ascii="宋体" w:hAnsi="宋体" w:cs="仿宋"/>
          <w:color w:val="000000"/>
          <w:highlight w:val="none"/>
        </w:rPr>
      </w:pPr>
      <w:r>
        <w:rPr>
          <w:rFonts w:hint="eastAsia" w:ascii="宋体" w:hAnsi="宋体" w:cs="仿宋"/>
          <w:color w:val="000000"/>
          <w:highlight w:val="none"/>
        </w:rPr>
        <w:t>采购代理机构（盖章）：青海联祥招标代理有限公司</w:t>
      </w:r>
    </w:p>
    <w:p w14:paraId="1119314D">
      <w:pPr>
        <w:spacing w:line="360" w:lineRule="auto"/>
        <w:ind w:firstLine="480"/>
        <w:rPr>
          <w:rFonts w:ascii="宋体" w:hAnsi="宋体" w:cs="仿宋"/>
          <w:color w:val="000000"/>
          <w:highlight w:val="none"/>
        </w:rPr>
      </w:pPr>
      <w:r>
        <w:rPr>
          <w:rFonts w:hint="eastAsia" w:ascii="宋体" w:hAnsi="宋体" w:cs="仿宋"/>
          <w:color w:val="000000"/>
          <w:highlight w:val="none"/>
          <w:lang w:val="en-US" w:eastAsia="zh-CN"/>
        </w:rPr>
        <w:t>项目负责人</w:t>
      </w:r>
      <w:r>
        <w:rPr>
          <w:rFonts w:hint="eastAsia" w:ascii="宋体" w:hAnsi="宋体" w:cs="仿宋"/>
          <w:color w:val="000000"/>
          <w:highlight w:val="none"/>
        </w:rPr>
        <w:t>：</w:t>
      </w:r>
    </w:p>
    <w:p w14:paraId="63EE5868">
      <w:pPr>
        <w:ind w:firstLine="480"/>
        <w:rPr>
          <w:rFonts w:ascii="宋体" w:hAnsi="宋体" w:cs="仿宋"/>
          <w:highlight w:val="none"/>
        </w:rPr>
      </w:pPr>
      <w:r>
        <w:rPr>
          <w:rFonts w:hint="eastAsia" w:ascii="宋体" w:hAnsi="宋体" w:cs="仿宋"/>
          <w:highlight w:val="none"/>
        </w:rPr>
        <w:t>合同备案日期：      年   月   日</w:t>
      </w:r>
    </w:p>
    <w:p w14:paraId="238DE475">
      <w:pPr>
        <w:adjustRightInd w:val="0"/>
        <w:spacing w:line="360" w:lineRule="auto"/>
        <w:ind w:firstLine="559" w:firstLineChars="233"/>
        <w:textAlignment w:val="baseline"/>
        <w:rPr>
          <w:rFonts w:ascii="宋体" w:hAnsi="宋体"/>
          <w:highlight w:val="none"/>
        </w:rPr>
      </w:pPr>
    </w:p>
    <w:p w14:paraId="3BB784AB">
      <w:pPr>
        <w:keepNext/>
        <w:keepLines/>
        <w:widowControl/>
        <w:snapToGrid w:val="0"/>
        <w:spacing w:line="400" w:lineRule="atLeast"/>
        <w:ind w:firstLine="480"/>
        <w:outlineLvl w:val="0"/>
        <w:rPr>
          <w:rFonts w:hAnsi="宋体"/>
          <w:highlight w:val="none"/>
        </w:rPr>
        <w:sectPr>
          <w:footerReference r:id="rId13" w:type="default"/>
          <w:pgSz w:w="11900" w:h="16840"/>
          <w:pgMar w:top="1580" w:right="1680" w:bottom="280" w:left="1680" w:header="851" w:footer="851" w:gutter="0"/>
          <w:pgNumType w:fmt="decimal"/>
          <w:cols w:space="720" w:num="1"/>
          <w:docGrid w:type="lines" w:linePitch="312" w:charSpace="0"/>
        </w:sectPr>
      </w:pPr>
      <w:r>
        <w:rPr>
          <w:rFonts w:hAnsi="宋体"/>
          <w:highlight w:val="none"/>
        </w:rPr>
        <w:br w:type="page"/>
      </w:r>
    </w:p>
    <w:p w14:paraId="61F681FF">
      <w:pPr>
        <w:ind w:firstLine="562"/>
        <w:jc w:val="center"/>
        <w:rPr>
          <w:b/>
          <w:sz w:val="28"/>
          <w:szCs w:val="28"/>
          <w:highlight w:val="none"/>
        </w:rPr>
      </w:pPr>
      <w:r>
        <w:rPr>
          <w:rFonts w:hint="eastAsia"/>
          <w:b/>
          <w:sz w:val="28"/>
          <w:szCs w:val="28"/>
          <w:highlight w:val="none"/>
        </w:rPr>
        <w:t xml:space="preserve">第二部分   </w:t>
      </w:r>
      <w:r>
        <w:rPr>
          <w:b/>
          <w:sz w:val="28"/>
          <w:szCs w:val="28"/>
          <w:highlight w:val="none"/>
        </w:rPr>
        <w:t>通用合同条款</w:t>
      </w:r>
      <w:bookmarkStart w:id="130" w:name="_Toc337558727"/>
    </w:p>
    <w:p w14:paraId="7A14561B">
      <w:pPr>
        <w:pStyle w:val="22"/>
        <w:spacing w:before="158"/>
        <w:ind w:right="1175" w:firstLine="480"/>
        <w:jc w:val="left"/>
        <w:rPr>
          <w:rFonts w:ascii="宋体" w:hAnsi="宋体" w:cs="仿宋"/>
          <w:highlight w:val="none"/>
        </w:rPr>
      </w:pPr>
      <w:r>
        <w:rPr>
          <w:rFonts w:hint="eastAsia" w:ascii="宋体" w:hAnsi="宋体" w:cs="仿宋"/>
          <w:highlight w:val="none"/>
        </w:rPr>
        <w:t>执行住房城乡建设部、国家工商行政管理总局制定的《建设工程施工合同 （示范文本）》（GF-2017-0201）通用条款。</w:t>
      </w:r>
    </w:p>
    <w:bookmarkEnd w:id="130"/>
    <w:p w14:paraId="12AAF7AB">
      <w:pPr>
        <w:ind w:firstLine="4560" w:firstLineChars="1900"/>
        <w:rPr>
          <w:rFonts w:ascii="宋体" w:hAnsi="宋体" w:cs="仿宋"/>
          <w:highlight w:val="none"/>
        </w:rPr>
      </w:pPr>
    </w:p>
    <w:p w14:paraId="01D98A2F">
      <w:pPr>
        <w:ind w:firstLine="562"/>
        <w:jc w:val="center"/>
        <w:rPr>
          <w:b/>
          <w:sz w:val="28"/>
          <w:szCs w:val="28"/>
          <w:highlight w:val="none"/>
        </w:rPr>
        <w:sectPr>
          <w:footerReference r:id="rId15" w:type="first"/>
          <w:footerReference r:id="rId14" w:type="default"/>
          <w:pgSz w:w="11906" w:h="16838"/>
          <w:pgMar w:top="1418" w:right="1555" w:bottom="1418" w:left="1531" w:header="851" w:footer="992" w:gutter="0"/>
          <w:pgNumType w:fmt="decimal" w:start="29"/>
          <w:cols w:space="720" w:num="1"/>
          <w:titlePg/>
          <w:docGrid w:type="lines" w:linePitch="312" w:charSpace="0"/>
        </w:sectPr>
      </w:pPr>
    </w:p>
    <w:p w14:paraId="53EB77C0">
      <w:pPr>
        <w:ind w:firstLine="562"/>
        <w:jc w:val="center"/>
        <w:rPr>
          <w:b/>
          <w:sz w:val="28"/>
          <w:szCs w:val="28"/>
          <w:highlight w:val="none"/>
        </w:rPr>
      </w:pPr>
      <w:r>
        <w:rPr>
          <w:b/>
          <w:sz w:val="28"/>
          <w:szCs w:val="28"/>
          <w:highlight w:val="none"/>
        </w:rPr>
        <w:t xml:space="preserve">第三部分 </w:t>
      </w:r>
      <w:r>
        <w:rPr>
          <w:rFonts w:hint="eastAsia"/>
          <w:b/>
          <w:sz w:val="28"/>
          <w:szCs w:val="28"/>
          <w:highlight w:val="none"/>
        </w:rPr>
        <w:t>专用合同条款</w:t>
      </w:r>
    </w:p>
    <w:p w14:paraId="04074901">
      <w:pPr>
        <w:adjustRightInd w:val="0"/>
        <w:spacing w:line="360" w:lineRule="auto"/>
        <w:ind w:firstLine="480"/>
        <w:rPr>
          <w:rFonts w:hint="eastAsia" w:ascii="宋体" w:hAnsi="宋体" w:eastAsia="宋体" w:cs="Times New Roman"/>
          <w:b/>
          <w:bCs/>
          <w:highlight w:val="none"/>
        </w:rPr>
      </w:pPr>
      <w:bookmarkStart w:id="131" w:name="_Toc351203633"/>
      <w:r>
        <w:rPr>
          <w:rFonts w:hint="eastAsia" w:ascii="宋体" w:hAnsi="宋体" w:eastAsia="宋体" w:cs="Times New Roman"/>
          <w:b/>
          <w:bCs/>
          <w:highlight w:val="none"/>
        </w:rPr>
        <w:t>1</w:t>
      </w:r>
      <w:bookmarkStart w:id="132" w:name="_Toc296890984"/>
      <w:bookmarkStart w:id="133" w:name="_Toc296944495"/>
      <w:bookmarkStart w:id="134" w:name="_Toc296503156"/>
      <w:bookmarkStart w:id="135" w:name="_Toc296346657"/>
      <w:bookmarkStart w:id="136" w:name="_Toc296347155"/>
      <w:bookmarkStart w:id="137" w:name="_Toc296891196"/>
      <w:bookmarkStart w:id="138" w:name="_Toc292559361"/>
      <w:bookmarkStart w:id="139" w:name="_Toc297048342"/>
      <w:bookmarkStart w:id="140" w:name="_Toc292559866"/>
      <w:bookmarkStart w:id="141" w:name="_Toc297120456"/>
      <w:r>
        <w:rPr>
          <w:rFonts w:hint="eastAsia" w:ascii="宋体" w:hAnsi="宋体" w:eastAsia="宋体" w:cs="Times New Roman"/>
          <w:b/>
          <w:bCs/>
          <w:highlight w:val="none"/>
        </w:rPr>
        <w:t>.一般约定</w:t>
      </w:r>
      <w:bookmarkEnd w:id="131"/>
    </w:p>
    <w:bookmarkEnd w:id="132"/>
    <w:bookmarkEnd w:id="133"/>
    <w:bookmarkEnd w:id="134"/>
    <w:bookmarkEnd w:id="135"/>
    <w:bookmarkEnd w:id="136"/>
    <w:bookmarkEnd w:id="137"/>
    <w:bookmarkEnd w:id="138"/>
    <w:bookmarkEnd w:id="139"/>
    <w:bookmarkEnd w:id="140"/>
    <w:bookmarkEnd w:id="141"/>
    <w:p w14:paraId="2A79F6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 词语定义</w:t>
      </w:r>
    </w:p>
    <w:p w14:paraId="46DD92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1.1.1合同</w:t>
      </w:r>
    </w:p>
    <w:p w14:paraId="009FA0E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1.1.1.10其他合同文件包括：</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730CC03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 合同当事人及其他相关方</w:t>
      </w:r>
    </w:p>
    <w:p w14:paraId="36CBE1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1.1.2.4监理人：</w:t>
      </w:r>
    </w:p>
    <w:p w14:paraId="79C13C8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名    称：</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42E7916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资质类别和等级：</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040E86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A0275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60D2E5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3CC21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1.1.2.5 设计人：</w:t>
      </w:r>
    </w:p>
    <w:p w14:paraId="05C8536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名    称：</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71FE194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资质类别和等级：</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6D9C62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A6583D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3CA9FA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27874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 工程和设备</w:t>
      </w:r>
    </w:p>
    <w:p w14:paraId="7FEC6A7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1.1.3.7 作为施工现场组成部分的其他场所包括：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6C03EA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1.1.3.9 永久占地包括：</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2024623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1.1.3.10 临时占地包括：</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0FE6BBA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1.3法律 </w:t>
      </w:r>
    </w:p>
    <w:p w14:paraId="2616FA7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适用于合同的其他规范性文件：</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622F0A1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 标准和规范</w:t>
      </w:r>
    </w:p>
    <w:p w14:paraId="059EF29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1.4.1适用于工程的标准规范包括：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512A30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1.4.2 发包人提供国外标准、规范的名称</w:t>
      </w:r>
      <w:r>
        <w:rPr>
          <w:rFonts w:hint="eastAsia" w:ascii="宋体" w:hAnsi="宋体" w:eastAsia="宋体" w:cs="Times New Roman"/>
          <w:highlight w:val="none"/>
          <w:lang w:eastAsia="zh-CN"/>
        </w:rPr>
        <w:t>：</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AFEAA8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发包人提供国外标准、规范的份数：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A8727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发包人提供国外标准、规范的名称：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5EFB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1.4.3发包人对工程的技术标准和功能要求的特殊要求：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D0273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 合同文件的优先顺序</w:t>
      </w:r>
    </w:p>
    <w:p w14:paraId="75795D2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合同文件组成及优先顺序为：</w:t>
      </w:r>
      <w:r>
        <w:rPr>
          <w:rFonts w:hint="eastAsia" w:ascii="宋体" w:hAnsi="宋体" w:eastAsia="宋体" w:cs="Times New Roman"/>
          <w:highlight w:val="none"/>
          <w:u w:val="single"/>
        </w:rPr>
        <w:t></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35C422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 图纸和承包人文件</w:t>
      </w:r>
      <w:r>
        <w:rPr>
          <w:rFonts w:hint="eastAsia" w:ascii="宋体" w:hAnsi="宋体" w:eastAsia="宋体" w:cs="Times New Roman"/>
          <w:highlight w:val="none"/>
        </w:rPr>
        <w:tab/>
      </w:r>
    </w:p>
    <w:p w14:paraId="6D9A82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 图纸的提供</w:t>
      </w:r>
    </w:p>
    <w:p w14:paraId="065E685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发包人向承包人提供图纸的期限：</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4128E4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发包人向承包人提供图纸的数量：</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4DD0EF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发包人向承包人提供图纸的内容：</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17B5599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1.6.4 承包人文件</w:t>
      </w:r>
    </w:p>
    <w:p w14:paraId="19CB406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需要由承包人提供的文件，包括：</w:t>
      </w:r>
      <w:r>
        <w:rPr>
          <w:rFonts w:hint="eastAsia" w:ascii="宋体" w:hAnsi="宋体" w:eastAsia="宋体" w:cs="Times New Roman"/>
          <w:highlight w:val="none"/>
          <w:u w:val="single"/>
        </w:rPr>
        <w:t>          </w:t>
      </w:r>
    </w:p>
    <w:p w14:paraId="65ACA9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承包人提供的文件的期限为：</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B3D84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承包人提供的文件的数量为：</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1057D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承包人提供的文件的形式为：</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2FB39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发包人审批承包人文件的期限：</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7E625A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1.6.5 现场图纸准备</w:t>
      </w:r>
    </w:p>
    <w:p w14:paraId="6B3173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关于现场图纸准备的约定：</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178058F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 联络</w:t>
      </w:r>
    </w:p>
    <w:p w14:paraId="1E06CA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1.7.1发包人和承包人应当在</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天内将与合同有关的通知、批准、证明、证书、指示、指令、要求、请求、同意、意见、确定和决定等书面函件送达对方当事人。</w:t>
      </w:r>
    </w:p>
    <w:p w14:paraId="4AE011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1.7.2 发包人接收文件的地点：</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69B012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发包人指定的接收人为：</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4A61C5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承包人接收文件的地点：</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774E6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承包人指定的接收人为：</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4E0D20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监理人接收文件的地点：</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3C7CFDD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监理人指定的接收人为：</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4C7C23C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1.10 交通运输</w:t>
      </w:r>
    </w:p>
    <w:p w14:paraId="732504E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142" w:name="_Toc300934943"/>
      <w:bookmarkStart w:id="143" w:name="_Toc318581155"/>
      <w:bookmarkStart w:id="144" w:name="_Toc303539100"/>
      <w:bookmarkStart w:id="145" w:name="_Toc304295521"/>
      <w:bookmarkStart w:id="146" w:name="_Toc312677986"/>
      <w:r>
        <w:rPr>
          <w:rFonts w:hint="eastAsia" w:ascii="宋体" w:hAnsi="宋体" w:eastAsia="宋体" w:cs="Times New Roman"/>
          <w:highlight w:val="none"/>
        </w:rPr>
        <w:t>.10.1 出入现场的权利</w:t>
      </w:r>
    </w:p>
    <w:p w14:paraId="6B5875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关于出入现场的权利的约定：</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bookmarkEnd w:id="142"/>
    <w:bookmarkEnd w:id="143"/>
    <w:bookmarkEnd w:id="144"/>
    <w:bookmarkEnd w:id="145"/>
    <w:bookmarkEnd w:id="146"/>
    <w:p w14:paraId="5A9DC3D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147" w:name="_Toc304295522"/>
      <w:bookmarkStart w:id="148" w:name="_Toc300934944"/>
      <w:bookmarkStart w:id="149" w:name="_Toc318581156"/>
      <w:bookmarkStart w:id="150" w:name="_Toc312677987"/>
      <w:bookmarkStart w:id="151" w:name="_Toc303539101"/>
      <w:r>
        <w:rPr>
          <w:rFonts w:hint="eastAsia" w:ascii="宋体" w:hAnsi="宋体" w:eastAsia="宋体" w:cs="Times New Roman"/>
          <w:highlight w:val="none"/>
        </w:rPr>
        <w:t>.10.3 场内交通</w:t>
      </w:r>
    </w:p>
    <w:p w14:paraId="6A34683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关于场外交通和场内交通的边界的约定：</w:t>
      </w:r>
      <w:r>
        <w:rPr>
          <w:rFonts w:hint="eastAsia" w:ascii="宋体" w:hAnsi="宋体" w:eastAsia="宋体" w:cs="Times New Roman"/>
          <w:highlight w:val="none"/>
          <w:u w:val="single"/>
        </w:rPr>
        <w:t>  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2392E4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关于发包人向承包人免费提供满足工程施工需要的场内道路和交通设施的约定：</w:t>
      </w:r>
      <w:r>
        <w:rPr>
          <w:rFonts w:hint="eastAsia" w:ascii="宋体" w:hAnsi="宋体" w:eastAsia="宋体" w:cs="Times New Roman"/>
          <w:highlight w:val="none"/>
          <w:u w:val="single"/>
        </w:rPr>
        <w:t>                                    </w:t>
      </w:r>
      <w:r>
        <w:rPr>
          <w:rFonts w:hint="eastAsia" w:ascii="宋体" w:hAnsi="宋体" w:eastAsia="宋体" w:cs="Times New Roman"/>
          <w:highlight w:val="none"/>
        </w:rPr>
        <w:t>。</w:t>
      </w:r>
      <w:bookmarkEnd w:id="147"/>
      <w:bookmarkEnd w:id="148"/>
      <w:bookmarkEnd w:id="149"/>
      <w:bookmarkEnd w:id="150"/>
      <w:bookmarkEnd w:id="151"/>
      <w:bookmarkStart w:id="152" w:name="_Toc318581157"/>
    </w:p>
    <w:p w14:paraId="0446CB2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1.10.4超大件和超重件的运输</w:t>
      </w:r>
    </w:p>
    <w:p w14:paraId="207D81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运输超大件或超重件所需的道路和桥梁临时加固改造费用和其他有关费用由</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承担。</w:t>
      </w:r>
    </w:p>
    <w:bookmarkEnd w:id="152"/>
    <w:p w14:paraId="22EFADD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 知识产权</w:t>
      </w:r>
    </w:p>
    <w:p w14:paraId="0BCB01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26AE3D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关于发包人提供的上述文件的使用限制的要求：</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153E1E3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1.11.2 关于承包人为实施工程所编制文件的著作权的归属：</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1CE66A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关于承包人提供的上述文件的使用限制的要求：</w:t>
      </w:r>
      <w:r>
        <w:rPr>
          <w:rFonts w:hint="eastAsia" w:ascii="宋体" w:hAnsi="宋体" w:eastAsia="宋体" w:cs="Times New Roman"/>
          <w:highlight w:val="none"/>
          <w:u w:val="single"/>
        </w:rPr>
        <w:t xml:space="preserve">                                      </w:t>
      </w:r>
      <w:r>
        <w:rPr>
          <w:rFonts w:hint="eastAsia" w:ascii="宋体" w:hAnsi="宋体" w:eastAsia="宋体" w:cs="Times New Roman"/>
          <w:highlight w:val="none"/>
        </w:rPr>
        <w:t>。</w:t>
      </w:r>
    </w:p>
    <w:p w14:paraId="08D31DD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1.11.4 承包人在施工过程中所采用的专利、专有技术、技术秘密的使用费的承担方式：</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279B740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1.13工程量清单错误的修正</w:t>
      </w:r>
    </w:p>
    <w:p w14:paraId="7327204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出现工程量清单错误时，是否调整合同价格：</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21ED4E42">
      <w:pPr>
        <w:adjustRightInd w:val="0"/>
        <w:spacing w:line="360" w:lineRule="auto"/>
        <w:ind w:firstLine="480"/>
        <w:rPr>
          <w:rFonts w:hint="default" w:ascii="宋体" w:hAnsi="宋体" w:eastAsia="宋体" w:cs="Times New Roman"/>
          <w:highlight w:val="none"/>
          <w:u w:val="single"/>
          <w:lang w:val="en-US" w:eastAsia="zh-CN"/>
        </w:rPr>
      </w:pPr>
      <w:r>
        <w:rPr>
          <w:rFonts w:hint="eastAsia" w:ascii="宋体" w:hAnsi="宋体" w:eastAsia="宋体" w:cs="Times New Roman"/>
          <w:highlight w:val="none"/>
        </w:rPr>
        <w:t>允许调整合同价格的工程量偏差范围：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none"/>
          <w:lang w:val="en-US" w:eastAsia="zh-CN"/>
        </w:rPr>
        <w:t>。</w:t>
      </w:r>
    </w:p>
    <w:p w14:paraId="3B5BB4C8">
      <w:pPr>
        <w:adjustRightInd w:val="0"/>
        <w:spacing w:line="360" w:lineRule="auto"/>
        <w:ind w:firstLine="480"/>
        <w:rPr>
          <w:rFonts w:hint="eastAsia" w:ascii="宋体" w:hAnsi="宋体" w:eastAsia="宋体" w:cs="Times New Roman"/>
          <w:b/>
          <w:bCs/>
          <w:highlight w:val="none"/>
        </w:rPr>
      </w:pPr>
      <w:bookmarkStart w:id="153" w:name="_Toc351203634"/>
      <w:r>
        <w:rPr>
          <w:rFonts w:hint="eastAsia" w:ascii="宋体" w:hAnsi="宋体" w:eastAsia="宋体" w:cs="Times New Roman"/>
          <w:b/>
          <w:bCs/>
          <w:highlight w:val="none"/>
        </w:rPr>
        <w:t>2</w:t>
      </w:r>
      <w:bookmarkStart w:id="154" w:name="_Toc297120457"/>
      <w:bookmarkStart w:id="155" w:name="_Toc296346658"/>
      <w:bookmarkStart w:id="156" w:name="_Toc297048343"/>
      <w:bookmarkStart w:id="157" w:name="_Toc296503157"/>
      <w:bookmarkStart w:id="158" w:name="_Toc296891197"/>
      <w:bookmarkStart w:id="159" w:name="_Toc292559867"/>
      <w:bookmarkStart w:id="160" w:name="_Toc292559362"/>
      <w:bookmarkStart w:id="161" w:name="_Toc296944496"/>
      <w:bookmarkStart w:id="162" w:name="_Toc296347156"/>
      <w:bookmarkStart w:id="163" w:name="_Toc296890985"/>
      <w:r>
        <w:rPr>
          <w:rFonts w:hint="eastAsia" w:ascii="宋体" w:hAnsi="宋体" w:eastAsia="宋体" w:cs="Times New Roman"/>
          <w:b/>
          <w:bCs/>
          <w:highlight w:val="none"/>
        </w:rPr>
        <w:t>.发包人</w:t>
      </w:r>
      <w:bookmarkEnd w:id="153"/>
    </w:p>
    <w:bookmarkEnd w:id="154"/>
    <w:bookmarkEnd w:id="155"/>
    <w:bookmarkEnd w:id="156"/>
    <w:bookmarkEnd w:id="157"/>
    <w:bookmarkEnd w:id="158"/>
    <w:bookmarkEnd w:id="159"/>
    <w:bookmarkEnd w:id="160"/>
    <w:bookmarkEnd w:id="161"/>
    <w:bookmarkEnd w:id="162"/>
    <w:bookmarkEnd w:id="163"/>
    <w:p w14:paraId="3031A0E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2.2 发包人代表</w:t>
      </w:r>
    </w:p>
    <w:p w14:paraId="4EBEEF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发包人代表：</w:t>
      </w:r>
    </w:p>
    <w:p w14:paraId="646A9D3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3E525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身份证号：</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1294D6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职    务：</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80E10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5EB40C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E239F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571D6DD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发包人对发包人代表的授权范围如下：</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149E5B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 施工现场、施工条件和基础资料的提供</w:t>
      </w:r>
    </w:p>
    <w:p w14:paraId="27A4C0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2.4.1 提供施工现场</w:t>
      </w:r>
    </w:p>
    <w:p w14:paraId="11E371C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关于发包人移交施工现场的期限要求：</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461430D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2.4.2 提供施工条件</w:t>
      </w:r>
    </w:p>
    <w:p w14:paraId="0E2874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关于发包人应负责提供施工所需要的条件，包括：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4F4FF2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2.5 资金来源证明及支付担保</w:t>
      </w:r>
    </w:p>
    <w:p w14:paraId="3F054D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发包人提供资金来源证明的期限要求：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DB4415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发包人是否提供支付担保：</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5215D2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发包人提供支付担保的形式：</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08DBEDCA">
      <w:pPr>
        <w:adjustRightInd w:val="0"/>
        <w:spacing w:line="360" w:lineRule="auto"/>
        <w:ind w:firstLine="480"/>
        <w:rPr>
          <w:rFonts w:hint="eastAsia" w:ascii="宋体" w:hAnsi="宋体" w:eastAsia="宋体" w:cs="Times New Roman"/>
          <w:b/>
          <w:bCs/>
          <w:highlight w:val="none"/>
        </w:rPr>
      </w:pPr>
      <w:bookmarkStart w:id="164" w:name="_Toc351203635"/>
      <w:r>
        <w:rPr>
          <w:rFonts w:hint="eastAsia" w:ascii="宋体" w:hAnsi="宋体" w:eastAsia="宋体" w:cs="Times New Roman"/>
          <w:b/>
          <w:bCs/>
          <w:highlight w:val="none"/>
        </w:rPr>
        <w:t>3</w:t>
      </w:r>
      <w:bookmarkStart w:id="165" w:name="_Toc292559868"/>
      <w:bookmarkStart w:id="166" w:name="_Toc296944497"/>
      <w:bookmarkStart w:id="167" w:name="_Toc297048344"/>
      <w:bookmarkStart w:id="168" w:name="_Toc296891198"/>
      <w:bookmarkStart w:id="169" w:name="_Toc296346659"/>
      <w:bookmarkStart w:id="170" w:name="_Toc296890986"/>
      <w:bookmarkStart w:id="171" w:name="_Toc296347157"/>
      <w:bookmarkStart w:id="172" w:name="_Toc297120458"/>
      <w:bookmarkStart w:id="173" w:name="_Toc292559363"/>
      <w:bookmarkStart w:id="174" w:name="_Toc296503158"/>
      <w:r>
        <w:rPr>
          <w:rFonts w:hint="eastAsia" w:ascii="宋体" w:hAnsi="宋体" w:eastAsia="宋体" w:cs="Times New Roman"/>
          <w:b/>
          <w:bCs/>
          <w:highlight w:val="none"/>
        </w:rPr>
        <w:t>.承包人</w:t>
      </w:r>
      <w:bookmarkEnd w:id="164"/>
    </w:p>
    <w:bookmarkEnd w:id="165"/>
    <w:bookmarkEnd w:id="166"/>
    <w:bookmarkEnd w:id="167"/>
    <w:bookmarkEnd w:id="168"/>
    <w:bookmarkEnd w:id="169"/>
    <w:bookmarkEnd w:id="170"/>
    <w:bookmarkEnd w:id="171"/>
    <w:bookmarkEnd w:id="172"/>
    <w:bookmarkEnd w:id="173"/>
    <w:bookmarkEnd w:id="174"/>
    <w:p w14:paraId="6CA5D0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3.1 承包人的一般义务</w:t>
      </w:r>
    </w:p>
    <w:p w14:paraId="6AAE88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（9）承包人提交的竣工资料的内容：</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B080E0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承包人需要提交的竣工资料套数：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4C2738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承包人提交的竣工资料的费用承担：</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BC893E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承包人提交的竣工资料移交时间：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CE4179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承包人提交的竣工资料形式要求：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0355A4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（10）承包人应履行的其他义务：</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w:t>
      </w:r>
    </w:p>
    <w:p w14:paraId="298898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 项目经理</w:t>
      </w:r>
    </w:p>
    <w:p w14:paraId="542F3EC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3.2.1 项目经理：</w:t>
      </w:r>
    </w:p>
    <w:p w14:paraId="5DD78B7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239A9B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身份证号：</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041621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建造师执业资格等级：</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753039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建造师注册证书号：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7BF1D6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建造师执业印章号：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574B367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安全生产考核合格证书号：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6685DFA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2AC8364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B11DA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5BDEE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承包人对项目经理的授权范围如下：</w:t>
      </w:r>
      <w:r>
        <w:rPr>
          <w:rFonts w:hint="eastAsia" w:ascii="宋体" w:hAnsi="宋体" w:eastAsia="宋体" w:cs="Times New Roman"/>
          <w:highlight w:val="none"/>
          <w:u w:val="single"/>
        </w:rPr>
        <w:t></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5884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关于项目经理每月在施工现场的时间要求：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D44F0B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承包人未提交劳动合同，以及没有为项目经理缴纳社会保险证明的违约责任：</w:t>
      </w:r>
      <w:r>
        <w:rPr>
          <w:rFonts w:hint="eastAsia" w:ascii="宋体" w:hAnsi="宋体" w:eastAsia="宋体" w:cs="Times New Roman"/>
          <w:highlight w:val="none"/>
          <w:u w:val="single"/>
        </w:rPr>
        <w:t xml:space="preserve">                                                               </w:t>
      </w:r>
      <w:r>
        <w:rPr>
          <w:rFonts w:hint="eastAsia" w:ascii="宋体" w:hAnsi="宋体" w:cs="Times New Roman"/>
          <w:highlight w:val="none"/>
          <w:u w:val="single"/>
          <w:lang w:eastAsia="zh-CN"/>
        </w:rPr>
        <w:t>。</w:t>
      </w:r>
      <w:r>
        <w:rPr>
          <w:rFonts w:hint="eastAsia" w:ascii="宋体" w:hAnsi="宋体" w:eastAsia="宋体" w:cs="Times New Roman"/>
          <w:highlight w:val="none"/>
          <w:u w:val="single"/>
        </w:rPr>
        <w:t xml:space="preserve">            </w:t>
      </w:r>
    </w:p>
    <w:p w14:paraId="681044C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项目经理未经批准，擅自离开施工现场的违约责任：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F3A012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3.2.3 承包人擅自更换项目经理的违约责任：</w:t>
      </w:r>
      <w:r>
        <w:rPr>
          <w:rFonts w:hint="eastAsia" w:ascii="宋体" w:hAnsi="宋体" w:eastAsia="宋体" w:cs="Times New Roman"/>
          <w:highlight w:val="none"/>
          <w:u w:val="single"/>
        </w:rPr>
        <w:t xml:space="preserve">     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51E8F2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3.2.4 承包人无正当理由拒绝更换项目经理的违约责任：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674B8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 承包人人员</w:t>
      </w:r>
    </w:p>
    <w:p w14:paraId="564F92A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3.3.1 承包人提交项目管理机构及施工现场管理人员安排报告的期限：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084AD4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3.3.3 承包人无正当理由拒绝撤换主要施工管理人员的违约责任：</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41DE5C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3.3.4 承包人主要施工管理人员离开施工现场的批准要求：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328DC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3.3.5承包人擅自更换主要施工管理人员的违约责任：</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E63512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承包人主要施工管理人员擅自离开施工现场的违约责任：</w:t>
      </w:r>
      <w:r>
        <w:rPr>
          <w:rFonts w:hint="eastAsia" w:ascii="宋体" w:hAnsi="宋体" w:eastAsia="宋体" w:cs="Times New Roman"/>
          <w:highlight w:val="none"/>
          <w:u w:val="single"/>
          <w:lang w:val="en-US" w:eastAsia="zh-CN"/>
        </w:rPr>
        <w:t xml:space="preserve">               </w:t>
      </w:r>
      <w:bookmarkStart w:id="175" w:name="_Toc297216151"/>
      <w:bookmarkStart w:id="176" w:name="_Toc296503159"/>
      <w:bookmarkStart w:id="177" w:name="_Toc296891199"/>
      <w:bookmarkStart w:id="178" w:name="_Toc297123492"/>
      <w:bookmarkStart w:id="179" w:name="_Toc297048345"/>
      <w:bookmarkStart w:id="180" w:name="_Toc304295523"/>
      <w:bookmarkStart w:id="181" w:name="_Toc296347158"/>
      <w:bookmarkStart w:id="182" w:name="_Toc296944498"/>
      <w:bookmarkStart w:id="183" w:name="_Toc312677988"/>
      <w:bookmarkStart w:id="184" w:name="_Toc296346660"/>
      <w:bookmarkStart w:id="185" w:name="_Toc303539102"/>
      <w:bookmarkStart w:id="186" w:name="_Toc296890987"/>
      <w:bookmarkStart w:id="187" w:name="_Toc297120459"/>
      <w:bookmarkStart w:id="188" w:name="_Toc292559364"/>
      <w:bookmarkStart w:id="189" w:name="_Toc300934945"/>
      <w:bookmarkStart w:id="190" w:name="_Toc292559869"/>
      <w:r>
        <w:rPr>
          <w:rFonts w:hint="eastAsia" w:ascii="宋体" w:hAnsi="宋体" w:cs="Times New Roman"/>
          <w:highlight w:val="none"/>
          <w:u w:val="single"/>
          <w:lang w:val="en-US" w:eastAsia="zh-CN"/>
        </w:rPr>
        <w:t>。</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20EBAD4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w:t>
      </w:r>
      <w:bookmarkStart w:id="191" w:name="_Toc292559365"/>
      <w:bookmarkStart w:id="192" w:name="_Toc296944499"/>
      <w:bookmarkStart w:id="193" w:name="_Toc304295524"/>
      <w:bookmarkStart w:id="194" w:name="_Toc297120460"/>
      <w:bookmarkStart w:id="195" w:name="_Toc296503160"/>
      <w:bookmarkStart w:id="196" w:name="_Toc296891200"/>
      <w:bookmarkStart w:id="197" w:name="_Toc297216152"/>
      <w:bookmarkStart w:id="198" w:name="_Toc296346661"/>
      <w:bookmarkStart w:id="199" w:name="_Toc292559870"/>
      <w:bookmarkStart w:id="200" w:name="_Toc296890988"/>
      <w:bookmarkStart w:id="201" w:name="_Toc300934946"/>
      <w:bookmarkStart w:id="202" w:name="_Toc297123493"/>
      <w:bookmarkStart w:id="203" w:name="_Toc296347159"/>
      <w:bookmarkStart w:id="204" w:name="_Toc303539103"/>
      <w:bookmarkStart w:id="205" w:name="_Toc297048346"/>
      <w:bookmarkStart w:id="206" w:name="_Toc318581158"/>
      <w:bookmarkStart w:id="207" w:name="_Toc312677989"/>
      <w:r>
        <w:rPr>
          <w:rFonts w:hint="eastAsia" w:ascii="宋体" w:hAnsi="宋体" w:eastAsia="宋体" w:cs="Times New Roman"/>
          <w:highlight w:val="none"/>
        </w:rPr>
        <w:t>.5.1 分包的一般约定</w:t>
      </w:r>
    </w:p>
    <w:p w14:paraId="07017EF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禁止分包的工程包括：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245074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主体结构、关键性工作的范围：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8" w:name="_Toc296346662"/>
      <w:bookmarkStart w:id="209" w:name="_Toc296503161"/>
      <w:bookmarkStart w:id="210" w:name="_Toc303539104"/>
      <w:bookmarkStart w:id="211" w:name="_Toc296890989"/>
      <w:bookmarkStart w:id="212" w:name="_Toc300934947"/>
      <w:bookmarkStart w:id="213" w:name="_Toc297120461"/>
      <w:bookmarkStart w:id="214" w:name="_Toc297123494"/>
      <w:bookmarkStart w:id="215" w:name="_Toc297216153"/>
      <w:bookmarkStart w:id="216" w:name="_Toc304295525"/>
      <w:bookmarkStart w:id="217" w:name="_Toc296347160"/>
      <w:bookmarkStart w:id="218" w:name="_Toc296891201"/>
      <w:bookmarkStart w:id="219" w:name="_Toc296944500"/>
      <w:bookmarkStart w:id="220" w:name="_Toc297048347"/>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14:paraId="3AD7549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w:t>
      </w:r>
      <w:bookmarkStart w:id="221" w:name="_Toc312677990"/>
      <w:bookmarkStart w:id="222" w:name="_Toc318581159"/>
      <w:r>
        <w:rPr>
          <w:rFonts w:hint="eastAsia" w:ascii="宋体" w:hAnsi="宋体" w:eastAsia="宋体" w:cs="Times New Roman"/>
          <w:highlight w:val="none"/>
        </w:rPr>
        <w:t>.5.2分包的确定</w:t>
      </w:r>
    </w:p>
    <w:p w14:paraId="0253085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允许分包的专业工程包括：</w:t>
      </w:r>
      <w:r>
        <w:rPr>
          <w:rFonts w:hint="eastAsia" w:ascii="宋体" w:hAnsi="宋体" w:eastAsia="宋体" w:cs="Times New Roman"/>
          <w:highlight w:val="none"/>
          <w:u w:val="single"/>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1A5E56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其他关于分包的约定：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FDFE80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3.5.4 分包合同价款</w:t>
      </w:r>
    </w:p>
    <w:p w14:paraId="7DC8B0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关于分包合同价款支付的约定：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221"/>
    <w:bookmarkEnd w:id="222"/>
    <w:p w14:paraId="27590D3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3.6 工程照管与成品、半成品保护</w:t>
      </w:r>
    </w:p>
    <w:p w14:paraId="1D373D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承包人负责照管工程及工程相关的材料、工程设备的起始时间：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D018F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3.7 履约担保</w:t>
      </w:r>
    </w:p>
    <w:p w14:paraId="5002304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承包人是否提供履约担保：</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6D4631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承包人提供履约担保的形式、金额及期限的：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F716FE">
      <w:pPr>
        <w:adjustRightInd w:val="0"/>
        <w:spacing w:line="360" w:lineRule="auto"/>
        <w:ind w:firstLine="480"/>
        <w:rPr>
          <w:rFonts w:hint="eastAsia" w:ascii="宋体" w:hAnsi="宋体" w:eastAsia="宋体" w:cs="Times New Roman"/>
          <w:b/>
          <w:bCs/>
          <w:highlight w:val="none"/>
        </w:rPr>
      </w:pPr>
      <w:bookmarkStart w:id="223" w:name="_Toc351203636"/>
      <w:r>
        <w:rPr>
          <w:rFonts w:hint="eastAsia" w:ascii="宋体" w:hAnsi="宋体" w:eastAsia="宋体" w:cs="Times New Roman"/>
          <w:b/>
          <w:bCs/>
          <w:highlight w:val="none"/>
        </w:rPr>
        <w:t>4</w:t>
      </w:r>
      <w:bookmarkStart w:id="224" w:name="_Toc267251413"/>
      <w:bookmarkStart w:id="225" w:name="_Toc297048348"/>
      <w:bookmarkStart w:id="226" w:name="_Toc296503162"/>
      <w:bookmarkStart w:id="227" w:name="_Toc296347161"/>
      <w:bookmarkStart w:id="228" w:name="_Toc296890990"/>
      <w:bookmarkStart w:id="229" w:name="_Toc292559871"/>
      <w:bookmarkStart w:id="230" w:name="_Toc292559366"/>
      <w:bookmarkStart w:id="231" w:name="_Toc296891202"/>
      <w:bookmarkStart w:id="232" w:name="_Toc296944501"/>
      <w:bookmarkStart w:id="233" w:name="_Toc297120462"/>
      <w:bookmarkStart w:id="234" w:name="_Toc296346663"/>
      <w:r>
        <w:rPr>
          <w:rFonts w:hint="eastAsia" w:ascii="宋体" w:hAnsi="宋体" w:eastAsia="宋体" w:cs="Times New Roman"/>
          <w:b/>
          <w:bCs/>
          <w:highlight w:val="none"/>
        </w:rPr>
        <w:t>.监</w:t>
      </w:r>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Times New Roman"/>
          <w:b/>
          <w:bCs/>
          <w:highlight w:val="none"/>
        </w:rPr>
        <w:t>理人</w:t>
      </w:r>
      <w:bookmarkEnd w:id="223"/>
    </w:p>
    <w:p w14:paraId="69CB33F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4.1监理人的一般规定</w:t>
      </w:r>
    </w:p>
    <w:p w14:paraId="3442FD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关于监理人的监理内容：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F940F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关于监理人的监理权限：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46B6B3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关于监理人在施工现场的办公场所、生活场所的提供和费用承担的约定：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D368E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4.2 监理人员</w:t>
      </w:r>
    </w:p>
    <w:p w14:paraId="7242952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总监理工程师：</w:t>
      </w:r>
    </w:p>
    <w:p w14:paraId="72E988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ACE8BD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职    务：</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DAD6E2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监理工程师执业资格证书号：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2DC81D4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81CD1A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4AA8FF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D90AE2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关于监理人的其他约定：</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74B753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4.4 商定或确定</w:t>
      </w:r>
    </w:p>
    <w:p w14:paraId="5954E01D">
      <w:pPr>
        <w:adjustRightInd w:val="0"/>
        <w:spacing w:line="360" w:lineRule="auto"/>
        <w:ind w:firstLine="480"/>
        <w:rPr>
          <w:rFonts w:hint="eastAsia" w:ascii="宋体" w:hAnsi="宋体" w:eastAsia="宋体" w:cs="Times New Roman"/>
          <w:highlight w:val="none"/>
        </w:rPr>
      </w:pPr>
      <w:bookmarkStart w:id="235" w:name="_Toc267251418"/>
      <w:r>
        <w:rPr>
          <w:rFonts w:hint="eastAsia" w:ascii="宋体" w:hAnsi="宋体" w:eastAsia="宋体" w:cs="Times New Roman"/>
          <w:highlight w:val="none"/>
        </w:rPr>
        <w:t>在发包人和承包人不能通过协商达成一致意见时，发包人授权监理人对以下事项进行确定：</w:t>
      </w:r>
    </w:p>
    <w:p w14:paraId="4ED05E05">
      <w:pPr>
        <w:adjustRightInd w:val="0"/>
        <w:spacing w:line="360" w:lineRule="auto"/>
        <w:ind w:firstLine="480"/>
        <w:rPr>
          <w:rFonts w:hint="eastAsia" w:ascii="宋体" w:hAnsi="宋体" w:eastAsia="宋体" w:cs="Times New Roman"/>
          <w:highlight w:val="none"/>
          <w:u w:val="none"/>
        </w:rPr>
      </w:pPr>
      <w:r>
        <w:rPr>
          <w:rFonts w:hint="eastAsia" w:ascii="宋体" w:hAnsi="宋体" w:eastAsia="宋体" w:cs="Times New Roman"/>
          <w:highlight w:val="none"/>
          <w:u w:val="none"/>
        </w:rPr>
        <w:t>（1）</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7152CEB4">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412FC499">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（3）</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4B67D911">
      <w:pPr>
        <w:adjustRightInd w:val="0"/>
        <w:spacing w:line="360" w:lineRule="auto"/>
        <w:ind w:firstLine="480"/>
        <w:rPr>
          <w:rFonts w:hint="eastAsia" w:ascii="宋体" w:hAnsi="宋体" w:eastAsia="宋体" w:cs="Times New Roman"/>
          <w:b/>
          <w:bCs/>
          <w:highlight w:val="none"/>
        </w:rPr>
      </w:pPr>
      <w:bookmarkStart w:id="236" w:name="_Toc351203637"/>
      <w:r>
        <w:rPr>
          <w:rFonts w:hint="eastAsia" w:ascii="宋体" w:hAnsi="宋体" w:eastAsia="宋体" w:cs="Times New Roman"/>
          <w:b/>
          <w:bCs/>
          <w:highlight w:val="none"/>
        </w:rPr>
        <w:t>5</w:t>
      </w:r>
      <w:bookmarkEnd w:id="235"/>
      <w:bookmarkStart w:id="237" w:name="_Toc296346664"/>
      <w:bookmarkStart w:id="238" w:name="_Toc292559872"/>
      <w:bookmarkStart w:id="239" w:name="_Toc296503163"/>
      <w:bookmarkStart w:id="240" w:name="_Toc296944502"/>
      <w:bookmarkStart w:id="241" w:name="_Toc297048349"/>
      <w:bookmarkStart w:id="242" w:name="_Toc292559367"/>
      <w:bookmarkStart w:id="243" w:name="_Toc297120463"/>
      <w:bookmarkStart w:id="244" w:name="_Toc296890991"/>
      <w:bookmarkStart w:id="245" w:name="_Toc296347162"/>
      <w:bookmarkStart w:id="246" w:name="_Toc296891203"/>
      <w:r>
        <w:rPr>
          <w:rFonts w:hint="eastAsia" w:ascii="宋体" w:hAnsi="宋体" w:eastAsia="宋体" w:cs="Times New Roman"/>
          <w:b/>
          <w:bCs/>
          <w:highlight w:val="none"/>
        </w:rPr>
        <w:t>.工程质量</w:t>
      </w:r>
      <w:bookmarkEnd w:id="236"/>
    </w:p>
    <w:p w14:paraId="686CB0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5.1 质量要求</w:t>
      </w:r>
    </w:p>
    <w:p w14:paraId="394B19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w:t>
      </w:r>
      <w:bookmarkStart w:id="247" w:name="_Toc318581164"/>
      <w:bookmarkStart w:id="248" w:name="_Toc297123496"/>
      <w:bookmarkStart w:id="249" w:name="_Toc303539106"/>
      <w:bookmarkStart w:id="250" w:name="_Toc297216155"/>
      <w:bookmarkStart w:id="251" w:name="_Toc304295527"/>
      <w:bookmarkStart w:id="252" w:name="_Toc312677997"/>
      <w:bookmarkStart w:id="253" w:name="_Toc300934949"/>
      <w:r>
        <w:rPr>
          <w:rFonts w:hint="eastAsia" w:ascii="宋体" w:hAnsi="宋体" w:eastAsia="宋体" w:cs="Times New Roman"/>
          <w:highlight w:val="none"/>
        </w:rPr>
        <w:t>.1.1 特殊质量标准和要求：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22586A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关于工程奖项的约定：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C76EA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5.3 隐蔽工程检查</w:t>
      </w:r>
    </w:p>
    <w:p w14:paraId="392990F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5.3.2承包人提前通知监理人隐蔽工程检查的期限的约定：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08A7B7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监理人不能按时进行检查时，应提前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小时提交书面延期要求。</w:t>
      </w:r>
    </w:p>
    <w:p w14:paraId="4E51DF4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关于延期最长不得超过：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w:t>
      </w:r>
    </w:p>
    <w:p w14:paraId="64A23E18">
      <w:pPr>
        <w:adjustRightInd w:val="0"/>
        <w:spacing w:line="360" w:lineRule="auto"/>
        <w:ind w:firstLine="480"/>
        <w:rPr>
          <w:rFonts w:hint="eastAsia" w:ascii="宋体" w:hAnsi="宋体" w:eastAsia="宋体" w:cs="Times New Roman"/>
          <w:b/>
          <w:bCs/>
          <w:highlight w:val="none"/>
        </w:rPr>
      </w:pPr>
      <w:bookmarkStart w:id="254" w:name="_Toc351203638"/>
      <w:r>
        <w:rPr>
          <w:rFonts w:hint="eastAsia" w:ascii="宋体" w:hAnsi="宋体" w:eastAsia="宋体" w:cs="Times New Roman"/>
          <w:b/>
          <w:bCs/>
          <w:highlight w:val="none"/>
        </w:rPr>
        <w:t>6.安全文明施工与环境保护</w:t>
      </w:r>
      <w:bookmarkEnd w:id="254"/>
    </w:p>
    <w:p w14:paraId="3EA26DA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6.1安全文明施工</w:t>
      </w:r>
    </w:p>
    <w:p w14:paraId="476EED6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6.1.1 项目安全生产的达标目标及相应事项的约定：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2ADF64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6.1.4 关于治安保卫的特别约定：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1655E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关于编制施工场地治安管理计划的约定：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DB049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6.1.5 文明施工</w:t>
      </w:r>
    </w:p>
    <w:p w14:paraId="511705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合同当事人对文明施工的要求：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9FFCB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6.1.6 关于安全文明施工费支付比例和支付期限的约定：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247"/>
    <w:bookmarkEnd w:id="248"/>
    <w:bookmarkEnd w:id="249"/>
    <w:bookmarkEnd w:id="250"/>
    <w:bookmarkEnd w:id="251"/>
    <w:bookmarkEnd w:id="252"/>
    <w:bookmarkEnd w:id="253"/>
    <w:p w14:paraId="1A9890BC">
      <w:pPr>
        <w:adjustRightInd w:val="0"/>
        <w:spacing w:line="360" w:lineRule="auto"/>
        <w:ind w:firstLine="480"/>
        <w:rPr>
          <w:rFonts w:hint="eastAsia" w:ascii="宋体" w:hAnsi="宋体" w:eastAsia="宋体" w:cs="Times New Roman"/>
          <w:highlight w:val="none"/>
        </w:rPr>
      </w:pPr>
      <w:bookmarkStart w:id="255" w:name="_Toc351203639"/>
      <w:r>
        <w:rPr>
          <w:rFonts w:hint="eastAsia" w:ascii="宋体" w:hAnsi="宋体" w:eastAsia="宋体" w:cs="Times New Roman"/>
          <w:b/>
          <w:bCs/>
          <w:highlight w:val="none"/>
        </w:rPr>
        <w:t>7.工期和进度</w:t>
      </w:r>
      <w:bookmarkEnd w:id="255"/>
    </w:p>
    <w:p w14:paraId="7BC0C4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 施工组织设计</w:t>
      </w:r>
    </w:p>
    <w:p w14:paraId="04F7E61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7.1.1 合同当事人约定的施工组织设计应包括的其他内容：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564C15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7.1.2 施工组织设计的提交和修改</w:t>
      </w:r>
    </w:p>
    <w:p w14:paraId="13CAD89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承包人提交详细施工组织设计的期限的约定：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B700EB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发包人和监理人在收到详细的施工组织设计后确认或提出修改意见的期限：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F59D3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56" w:name="_Toc312677479"/>
      <w:bookmarkStart w:id="257" w:name="_Toc297123514"/>
      <w:bookmarkStart w:id="258" w:name="_Toc312678005"/>
      <w:bookmarkStart w:id="259" w:name="_Toc303539123"/>
      <w:bookmarkStart w:id="260" w:name="_Toc297216173"/>
      <w:bookmarkStart w:id="261" w:name="_Toc300934966"/>
      <w:bookmarkStart w:id="262" w:name="_Toc304295541"/>
      <w:r>
        <w:rPr>
          <w:rFonts w:hint="eastAsia" w:ascii="宋体" w:hAnsi="宋体" w:eastAsia="宋体" w:cs="Times New Roman"/>
          <w:highlight w:val="none"/>
        </w:rPr>
        <w:t>.2 施工进度计划</w:t>
      </w:r>
    </w:p>
    <w:p w14:paraId="0399000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7.2.2 施工进度计划的修订</w:t>
      </w:r>
    </w:p>
    <w:p w14:paraId="06BB114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发包人和监理人在收到修订的施工进度计划后确认或提出修改意见的期限：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F12F45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 开工</w:t>
      </w:r>
    </w:p>
    <w:p w14:paraId="1D2D696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7.3.1 开工准备</w:t>
      </w:r>
    </w:p>
    <w:p w14:paraId="47A041A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关于承包人提交工程开工报审表的期限：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47475E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关于发包人应完成的其他开工准备工作及期限：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DA37F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关于承包人应完成的其他开工准备工作及期限：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08C496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7.3.2开工通知</w:t>
      </w:r>
    </w:p>
    <w:p w14:paraId="1F85963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因发包人原因造成监理人未能在计划开工日期之日起</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天内发出开工通知的，承包人有权提出价格调整要求，或者解除合同。</w:t>
      </w:r>
    </w:p>
    <w:bookmarkEnd w:id="256"/>
    <w:bookmarkEnd w:id="257"/>
    <w:bookmarkEnd w:id="258"/>
    <w:bookmarkEnd w:id="259"/>
    <w:bookmarkEnd w:id="260"/>
    <w:bookmarkEnd w:id="261"/>
    <w:bookmarkEnd w:id="262"/>
    <w:p w14:paraId="289EE9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7.4 测量放线</w:t>
      </w:r>
    </w:p>
    <w:p w14:paraId="2B553A0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7.4.1发包人通过监理人向承包人提供测量基准点、基准线和水准点及其书面资料的期限：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8243D3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63" w:name="_Toc304295546"/>
      <w:bookmarkStart w:id="264" w:name="_Toc312678010"/>
      <w:bookmarkStart w:id="265" w:name="_Toc300934968"/>
      <w:bookmarkStart w:id="266" w:name="_Toc297123516"/>
      <w:bookmarkStart w:id="267" w:name="_Toc297216175"/>
      <w:bookmarkStart w:id="268" w:name="_Toc312677484"/>
      <w:bookmarkStart w:id="269" w:name="_Toc303539125"/>
      <w:r>
        <w:rPr>
          <w:rFonts w:hint="eastAsia" w:ascii="宋体" w:hAnsi="宋体" w:eastAsia="宋体" w:cs="Times New Roman"/>
          <w:highlight w:val="none"/>
        </w:rPr>
        <w:t>.5 工期延误</w:t>
      </w:r>
    </w:p>
    <w:bookmarkEnd w:id="263"/>
    <w:bookmarkEnd w:id="264"/>
    <w:bookmarkEnd w:id="265"/>
    <w:bookmarkEnd w:id="266"/>
    <w:bookmarkEnd w:id="267"/>
    <w:bookmarkEnd w:id="268"/>
    <w:bookmarkEnd w:id="269"/>
    <w:p w14:paraId="59358DA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7.5.1 因发包人原因导致工期延误</w:t>
      </w:r>
    </w:p>
    <w:p w14:paraId="686DE32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（7）因发包人原因导致工期延误的其他情形：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503B7F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70" w:name="_Toc318581169"/>
      <w:bookmarkStart w:id="271" w:name="_Toc312678012"/>
      <w:bookmarkStart w:id="272" w:name="_Toc312677486"/>
      <w:bookmarkStart w:id="273" w:name="_Toc300934970"/>
      <w:bookmarkStart w:id="274" w:name="_Toc303539127"/>
      <w:bookmarkStart w:id="275" w:name="_Toc297216177"/>
      <w:bookmarkStart w:id="276" w:name="_Toc297123518"/>
      <w:bookmarkStart w:id="277" w:name="_Toc304295548"/>
      <w:r>
        <w:rPr>
          <w:rFonts w:hint="eastAsia" w:ascii="宋体" w:hAnsi="宋体" w:eastAsia="宋体" w:cs="Times New Roman"/>
          <w:highlight w:val="none"/>
        </w:rPr>
        <w:t>.5.2 因承包人原因导致工期延误</w:t>
      </w:r>
    </w:p>
    <w:bookmarkEnd w:id="270"/>
    <w:bookmarkEnd w:id="271"/>
    <w:bookmarkEnd w:id="272"/>
    <w:p w14:paraId="08DCCA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w:t>
      </w:r>
      <w:bookmarkStart w:id="278" w:name="_Toc312677487"/>
      <w:bookmarkStart w:id="279" w:name="_Toc312678013"/>
      <w:bookmarkStart w:id="280" w:name="_Toc318581170"/>
      <w:r>
        <w:rPr>
          <w:rFonts w:hint="eastAsia" w:ascii="宋体" w:hAnsi="宋体" w:eastAsia="宋体" w:cs="Times New Roman"/>
          <w:highlight w:val="none"/>
        </w:rPr>
        <w:t>承包人原因造成工期延误，逾期竣工违约金的计算方法为：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273"/>
      <w:bookmarkEnd w:id="274"/>
      <w:bookmarkEnd w:id="275"/>
      <w:bookmarkEnd w:id="276"/>
      <w:bookmarkEnd w:id="277"/>
      <w:bookmarkEnd w:id="278"/>
      <w:bookmarkEnd w:id="279"/>
    </w:p>
    <w:bookmarkEnd w:id="280"/>
    <w:p w14:paraId="29072FF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因承包人原因造成工期延误，逾</w:t>
      </w:r>
      <w:bookmarkStart w:id="281" w:name="_Toc312678014"/>
      <w:bookmarkStart w:id="282" w:name="_Toc318581171"/>
      <w:r>
        <w:rPr>
          <w:rFonts w:hint="eastAsia" w:ascii="宋体" w:hAnsi="宋体" w:eastAsia="宋体" w:cs="Times New Roman"/>
          <w:highlight w:val="none"/>
        </w:rPr>
        <w:t>期竣工违约金的上限：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281"/>
    <w:bookmarkEnd w:id="282"/>
    <w:p w14:paraId="6B8EC16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83" w:name="_Toc297216178"/>
      <w:bookmarkStart w:id="284" w:name="_Toc300934971"/>
      <w:bookmarkStart w:id="285" w:name="_Toc312678015"/>
      <w:bookmarkStart w:id="286" w:name="_Toc297123519"/>
      <w:bookmarkStart w:id="287" w:name="_Toc303539128"/>
      <w:bookmarkStart w:id="288" w:name="_Toc304295549"/>
      <w:r>
        <w:rPr>
          <w:rFonts w:hint="eastAsia" w:ascii="宋体" w:hAnsi="宋体" w:eastAsia="宋体" w:cs="Times New Roman"/>
          <w:highlight w:val="none"/>
        </w:rPr>
        <w:t>.6 不</w:t>
      </w:r>
      <w:bookmarkEnd w:id="283"/>
      <w:bookmarkEnd w:id="284"/>
      <w:bookmarkEnd w:id="285"/>
      <w:bookmarkEnd w:id="286"/>
      <w:bookmarkEnd w:id="287"/>
      <w:bookmarkEnd w:id="288"/>
      <w:r>
        <w:rPr>
          <w:rFonts w:hint="eastAsia" w:ascii="宋体" w:hAnsi="宋体" w:eastAsia="宋体" w:cs="Times New Roman"/>
          <w:highlight w:val="none"/>
        </w:rPr>
        <w:t>利物质条件</w:t>
      </w:r>
    </w:p>
    <w:p w14:paraId="3E62EB00">
      <w:pPr>
        <w:adjustRightInd w:val="0"/>
        <w:spacing w:line="360" w:lineRule="auto"/>
        <w:ind w:firstLine="480"/>
        <w:rPr>
          <w:rFonts w:hint="eastAsia" w:ascii="宋体" w:hAnsi="宋体" w:eastAsia="宋体" w:cs="Times New Roman"/>
          <w:highlight w:val="none"/>
        </w:rPr>
      </w:pPr>
      <w:bookmarkStart w:id="289" w:name="_Toc297216179"/>
      <w:bookmarkStart w:id="290" w:name="_Toc304295550"/>
      <w:bookmarkStart w:id="291" w:name="_Toc297123520"/>
      <w:bookmarkStart w:id="292" w:name="_Toc318581172"/>
      <w:bookmarkStart w:id="293" w:name="_Toc312678016"/>
      <w:bookmarkStart w:id="294" w:name="_Toc300934972"/>
      <w:bookmarkStart w:id="295" w:name="_Toc303539129"/>
      <w:r>
        <w:rPr>
          <w:rFonts w:hint="eastAsia" w:ascii="宋体" w:hAnsi="宋体" w:eastAsia="宋体" w:cs="Times New Roman"/>
          <w:highlight w:val="none"/>
        </w:rPr>
        <w:t>不利物质条件的其他情形和有关约定：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289"/>
    <w:bookmarkEnd w:id="290"/>
    <w:bookmarkEnd w:id="291"/>
    <w:bookmarkEnd w:id="292"/>
    <w:bookmarkEnd w:id="293"/>
    <w:bookmarkEnd w:id="294"/>
    <w:bookmarkEnd w:id="295"/>
    <w:p w14:paraId="4644662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96" w:name="_Toc304295551"/>
      <w:bookmarkStart w:id="297" w:name="_Toc312678017"/>
      <w:bookmarkStart w:id="298" w:name="_Toc300934973"/>
      <w:bookmarkStart w:id="299" w:name="_Toc303539130"/>
      <w:bookmarkStart w:id="300" w:name="_Toc297123521"/>
      <w:bookmarkStart w:id="301" w:name="_Toc297216180"/>
      <w:r>
        <w:rPr>
          <w:rFonts w:hint="eastAsia" w:ascii="宋体" w:hAnsi="宋体" w:eastAsia="宋体" w:cs="Times New Roman"/>
          <w:highlight w:val="none"/>
        </w:rPr>
        <w:t>.7异常恶劣的气候条件</w:t>
      </w:r>
    </w:p>
    <w:bookmarkEnd w:id="296"/>
    <w:bookmarkEnd w:id="297"/>
    <w:bookmarkEnd w:id="298"/>
    <w:bookmarkEnd w:id="299"/>
    <w:bookmarkEnd w:id="300"/>
    <w:bookmarkEnd w:id="301"/>
    <w:p w14:paraId="0D9651D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发包人和承包人同意以下情形视为异常恶劣的气候条件：</w:t>
      </w:r>
    </w:p>
    <w:p w14:paraId="1454FCD8">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（1）</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01D979E7">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6E8161B4">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（3）</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6D7B3C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7.9 提前竣工的奖励</w:t>
      </w:r>
    </w:p>
    <w:p w14:paraId="0F35994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7.9.2提前竣工的奖励：                                。</w:t>
      </w:r>
    </w:p>
    <w:p w14:paraId="787949A7">
      <w:pPr>
        <w:adjustRightInd w:val="0"/>
        <w:spacing w:line="360" w:lineRule="auto"/>
        <w:ind w:firstLine="480"/>
        <w:rPr>
          <w:rFonts w:hint="eastAsia" w:ascii="宋体" w:hAnsi="宋体" w:eastAsia="宋体" w:cs="Times New Roman"/>
          <w:b/>
          <w:bCs/>
          <w:highlight w:val="none"/>
        </w:rPr>
      </w:pPr>
      <w:bookmarkStart w:id="302" w:name="_Toc351203640"/>
      <w:r>
        <w:rPr>
          <w:rFonts w:hint="eastAsia" w:ascii="宋体" w:hAnsi="宋体" w:eastAsia="宋体" w:cs="Times New Roman"/>
          <w:b/>
          <w:bCs/>
          <w:highlight w:val="none"/>
        </w:rPr>
        <w:t>8.材料与设备</w:t>
      </w:r>
      <w:bookmarkEnd w:id="302"/>
    </w:p>
    <w:bookmarkEnd w:id="237"/>
    <w:bookmarkEnd w:id="238"/>
    <w:bookmarkEnd w:id="239"/>
    <w:bookmarkEnd w:id="240"/>
    <w:bookmarkEnd w:id="241"/>
    <w:bookmarkEnd w:id="242"/>
    <w:bookmarkEnd w:id="243"/>
    <w:bookmarkEnd w:id="244"/>
    <w:bookmarkEnd w:id="245"/>
    <w:bookmarkEnd w:id="246"/>
    <w:p w14:paraId="63561D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w:t>
      </w:r>
      <w:bookmarkStart w:id="303" w:name="_Toc303539136"/>
      <w:bookmarkStart w:id="304" w:name="_Toc296347166"/>
      <w:bookmarkStart w:id="305" w:name="_Toc280868654"/>
      <w:bookmarkStart w:id="306" w:name="_Toc297123527"/>
      <w:bookmarkStart w:id="307" w:name="_Toc297120467"/>
      <w:bookmarkStart w:id="308" w:name="_Toc297216186"/>
      <w:bookmarkStart w:id="309" w:name="_Toc312678019"/>
      <w:bookmarkStart w:id="310" w:name="_Toc292559877"/>
      <w:bookmarkStart w:id="311" w:name="_Toc296891207"/>
      <w:bookmarkStart w:id="312" w:name="_Toc300934979"/>
      <w:bookmarkStart w:id="313" w:name="_Toc296503167"/>
      <w:bookmarkStart w:id="314" w:name="_Toc296944506"/>
      <w:bookmarkStart w:id="315" w:name="_Toc297048353"/>
      <w:bookmarkStart w:id="316" w:name="_Toc292559372"/>
      <w:bookmarkStart w:id="317" w:name="_Toc296890995"/>
      <w:bookmarkStart w:id="318" w:name="_Toc304295556"/>
      <w:bookmarkStart w:id="319" w:name="_Toc312677493"/>
      <w:bookmarkStart w:id="320" w:name="_Toc296346668"/>
      <w:bookmarkStart w:id="321" w:name="_Toc280868655"/>
      <w:bookmarkStart w:id="322" w:name="_Toc280868656"/>
      <w:bookmarkStart w:id="323" w:name="_Toc267251424"/>
      <w:r>
        <w:rPr>
          <w:rFonts w:hint="eastAsia" w:ascii="宋体" w:hAnsi="宋体" w:eastAsia="宋体" w:cs="Times New Roman"/>
          <w:highlight w:val="none"/>
        </w:rPr>
        <w:t>.4材料与工程设备的保管与使用</w:t>
      </w: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14:paraId="7EB4DC3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w:t>
      </w:r>
      <w:bookmarkStart w:id="324" w:name="_Toc292559878"/>
      <w:bookmarkStart w:id="325" w:name="_Toc292559373"/>
      <w:bookmarkStart w:id="326" w:name="_Toc312678020"/>
      <w:bookmarkStart w:id="327" w:name="_Toc312677494"/>
      <w:bookmarkStart w:id="328" w:name="_Toc297120468"/>
      <w:bookmarkStart w:id="329" w:name="_Toc304295557"/>
      <w:bookmarkStart w:id="330" w:name="_Toc296503168"/>
      <w:bookmarkStart w:id="331" w:name="_Toc297123528"/>
      <w:bookmarkStart w:id="332" w:name="_Toc318581173"/>
      <w:bookmarkStart w:id="333" w:name="_Toc296891208"/>
      <w:bookmarkStart w:id="334" w:name="_Toc296346669"/>
      <w:bookmarkStart w:id="335" w:name="_Toc297048354"/>
      <w:bookmarkStart w:id="336" w:name="_Toc297216187"/>
      <w:bookmarkStart w:id="337" w:name="_Toc296347167"/>
      <w:bookmarkStart w:id="338" w:name="_Toc296890996"/>
      <w:bookmarkStart w:id="339" w:name="_Toc300934980"/>
      <w:bookmarkStart w:id="340" w:name="_Toc303539137"/>
      <w:bookmarkStart w:id="341" w:name="_Toc296944507"/>
      <w:r>
        <w:rPr>
          <w:rFonts w:hint="eastAsia" w:ascii="宋体" w:hAnsi="宋体" w:eastAsia="宋体" w:cs="Times New Roman"/>
          <w:highlight w:val="none"/>
        </w:rPr>
        <w:t xml:space="preserve">.4.1发包人供应的材料设备的保管费用的承担：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324"/>
      <w:bookmarkEnd w:id="325"/>
    </w:p>
    <w:p w14:paraId="33A8119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8.6 样品</w:t>
      </w:r>
    </w:p>
    <w:p w14:paraId="2DF46F2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8.6.1</w:t>
      </w:r>
      <w:r>
        <w:rPr>
          <w:rFonts w:hint="eastAsia" w:ascii="宋体" w:hAnsi="宋体" w:eastAsia="宋体" w:cs="Times New Roman"/>
          <w:highlight w:val="none"/>
        </w:rPr>
        <w:tab/>
      </w:r>
      <w:r>
        <w:rPr>
          <w:rFonts w:hint="eastAsia" w:ascii="宋体" w:hAnsi="宋体" w:eastAsia="宋体" w:cs="Times New Roman"/>
          <w:highlight w:val="none"/>
        </w:rPr>
        <w:t>样品的报送与封存</w:t>
      </w:r>
    </w:p>
    <w:p w14:paraId="69E4911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需要承包人报送样品的材料或工程设备，样品的种类、名称、规格、数量要求：</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F7B1AC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8.8 施工设备和临时设施</w:t>
      </w:r>
    </w:p>
    <w:p w14:paraId="6003EC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8.8.1 承包人提供的施工设备和临时设施</w:t>
      </w:r>
    </w:p>
    <w:p w14:paraId="50C1A4B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关于修建临时设施费用承担的约定：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02E32775">
      <w:pPr>
        <w:adjustRightInd w:val="0"/>
        <w:spacing w:line="360" w:lineRule="auto"/>
        <w:ind w:firstLine="480"/>
        <w:rPr>
          <w:rFonts w:hint="eastAsia" w:ascii="宋体" w:hAnsi="宋体" w:eastAsia="宋体" w:cs="Times New Roman"/>
          <w:b/>
          <w:bCs/>
          <w:highlight w:val="none"/>
        </w:rPr>
      </w:pPr>
      <w:bookmarkStart w:id="342" w:name="_Toc351203641"/>
      <w:r>
        <w:rPr>
          <w:rFonts w:hint="eastAsia" w:ascii="宋体" w:hAnsi="宋体" w:eastAsia="宋体" w:cs="Times New Roman"/>
          <w:b/>
          <w:bCs/>
          <w:highlight w:val="none"/>
        </w:rPr>
        <w:t>9</w:t>
      </w:r>
      <w:bookmarkEnd w:id="321"/>
      <w:bookmarkEnd w:id="322"/>
      <w:bookmarkEnd w:id="323"/>
      <w:bookmarkStart w:id="343" w:name="_Toc297216192"/>
      <w:bookmarkStart w:id="344" w:name="_Toc312677495"/>
      <w:bookmarkStart w:id="345" w:name="_Toc304295559"/>
      <w:bookmarkStart w:id="346" w:name="_Toc303539139"/>
      <w:bookmarkStart w:id="347" w:name="_Toc300934982"/>
      <w:bookmarkStart w:id="348" w:name="_Toc312678021"/>
      <w:bookmarkStart w:id="349" w:name="_Toc297123533"/>
      <w:bookmarkStart w:id="350" w:name="_Toc292559378"/>
      <w:bookmarkStart w:id="351" w:name="_Toc267251428"/>
      <w:bookmarkStart w:id="352" w:name="_Toc296944512"/>
      <w:bookmarkStart w:id="353" w:name="_Toc292559883"/>
      <w:bookmarkStart w:id="354" w:name="_Toc296891001"/>
      <w:bookmarkStart w:id="355" w:name="_Toc297048359"/>
      <w:bookmarkStart w:id="356" w:name="_Toc296346674"/>
      <w:bookmarkStart w:id="357" w:name="_Toc296503173"/>
      <w:bookmarkStart w:id="358" w:name="_Toc296347172"/>
      <w:bookmarkStart w:id="359" w:name="_Toc296891213"/>
      <w:bookmarkStart w:id="360" w:name="_Toc267251427"/>
      <w:bookmarkStart w:id="361" w:name="_Toc297120473"/>
      <w:r>
        <w:rPr>
          <w:rFonts w:hint="eastAsia" w:ascii="宋体" w:hAnsi="宋体" w:eastAsia="宋体" w:cs="Times New Roman"/>
          <w:b/>
          <w:bCs/>
          <w:highlight w:val="none"/>
        </w:rPr>
        <w:t>.试验与检验</w:t>
      </w:r>
      <w:bookmarkEnd w:id="342"/>
    </w:p>
    <w:bookmarkEnd w:id="343"/>
    <w:bookmarkEnd w:id="344"/>
    <w:bookmarkEnd w:id="345"/>
    <w:bookmarkEnd w:id="346"/>
    <w:bookmarkEnd w:id="347"/>
    <w:bookmarkEnd w:id="348"/>
    <w:bookmarkEnd w:id="349"/>
    <w:p w14:paraId="4FCCCFC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w:t>
      </w:r>
      <w:bookmarkStart w:id="362" w:name="_Toc297123534"/>
      <w:bookmarkStart w:id="363" w:name="_Toc304295560"/>
      <w:bookmarkStart w:id="364" w:name="_Toc303539140"/>
      <w:bookmarkStart w:id="365" w:name="_Toc300934983"/>
      <w:bookmarkStart w:id="366" w:name="_Toc297216193"/>
      <w:bookmarkStart w:id="367" w:name="_Toc312677496"/>
      <w:bookmarkStart w:id="368" w:name="_Toc312678022"/>
      <w:r>
        <w:rPr>
          <w:rFonts w:hint="eastAsia" w:ascii="宋体" w:hAnsi="宋体" w:eastAsia="宋体" w:cs="Times New Roman"/>
          <w:highlight w:val="none"/>
        </w:rPr>
        <w:t>.1试验设备与试验人员</w:t>
      </w:r>
    </w:p>
    <w:bookmarkEnd w:id="362"/>
    <w:bookmarkEnd w:id="363"/>
    <w:bookmarkEnd w:id="364"/>
    <w:bookmarkEnd w:id="365"/>
    <w:bookmarkEnd w:id="366"/>
    <w:bookmarkEnd w:id="367"/>
    <w:bookmarkEnd w:id="368"/>
    <w:p w14:paraId="7A696A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w:t>
      </w:r>
      <w:bookmarkStart w:id="369" w:name="_Toc297216194"/>
      <w:bookmarkStart w:id="370" w:name="_Toc297123535"/>
      <w:bookmarkStart w:id="371" w:name="_Toc304295561"/>
      <w:bookmarkStart w:id="372" w:name="_Toc303539141"/>
      <w:bookmarkStart w:id="373" w:name="_Toc300934984"/>
      <w:bookmarkStart w:id="374" w:name="_Toc312677497"/>
      <w:bookmarkStart w:id="375" w:name="_Toc312678023"/>
      <w:bookmarkStart w:id="376" w:name="_Toc318581174"/>
      <w:r>
        <w:rPr>
          <w:rFonts w:hint="eastAsia" w:ascii="宋体" w:hAnsi="宋体" w:eastAsia="宋体" w:cs="Times New Roman"/>
          <w:highlight w:val="none"/>
        </w:rPr>
        <w:t>.1.2 试验设备</w:t>
      </w:r>
    </w:p>
    <w:p w14:paraId="72DF69A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施工现场需要配置的试验场所：</w:t>
      </w:r>
      <w:bookmarkEnd w:id="369"/>
      <w:bookmarkEnd w:id="370"/>
      <w:bookmarkEnd w:id="371"/>
      <w:bookmarkEnd w:id="372"/>
      <w:bookmarkEnd w:id="373"/>
      <w:bookmarkEnd w:id="374"/>
      <w:bookmarkEnd w:id="375"/>
      <w:bookmarkStart w:id="377" w:name="_Toc297216195"/>
      <w:bookmarkStart w:id="378" w:name="_Toc297123536"/>
      <w:bookmarkStart w:id="379" w:name="_Toc303539142"/>
      <w:bookmarkStart w:id="380" w:name="_Toc300934985"/>
      <w:bookmarkStart w:id="381" w:name="_Toc312678024"/>
      <w:bookmarkStart w:id="382" w:name="_Toc304295562"/>
      <w:bookmarkStart w:id="383" w:name="_Toc312677498"/>
      <w:r>
        <w:rPr>
          <w:rFonts w:hint="eastAsia" w:ascii="宋体" w:hAnsi="宋体" w:eastAsia="宋体" w:cs="Times New Roman"/>
          <w:highlight w:val="none"/>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1FEFA7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施工现场需要配备的试验设备：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83CC82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施工现场需要具备的其他试验条件：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D4937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9.4 现场工艺试验 </w:t>
      </w:r>
    </w:p>
    <w:p w14:paraId="575E017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现场工艺试验的有关约定：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376"/>
    <w:bookmarkEnd w:id="377"/>
    <w:bookmarkEnd w:id="378"/>
    <w:bookmarkEnd w:id="379"/>
    <w:bookmarkEnd w:id="380"/>
    <w:bookmarkEnd w:id="381"/>
    <w:bookmarkEnd w:id="382"/>
    <w:bookmarkEnd w:id="383"/>
    <w:p w14:paraId="5B82A02E">
      <w:pPr>
        <w:adjustRightInd w:val="0"/>
        <w:spacing w:line="360" w:lineRule="auto"/>
        <w:ind w:firstLine="480"/>
        <w:rPr>
          <w:rFonts w:hint="eastAsia" w:ascii="宋体" w:hAnsi="宋体" w:eastAsia="宋体" w:cs="Times New Roman"/>
          <w:highlight w:val="none"/>
        </w:rPr>
      </w:pPr>
      <w:bookmarkStart w:id="384" w:name="_Toc351203642"/>
    </w:p>
    <w:p w14:paraId="7A56FF03">
      <w:pPr>
        <w:adjustRightInd w:val="0"/>
        <w:spacing w:line="360" w:lineRule="auto"/>
        <w:ind w:firstLine="480"/>
        <w:rPr>
          <w:rFonts w:hint="eastAsia" w:ascii="宋体" w:hAnsi="宋体" w:eastAsia="宋体" w:cs="Times New Roman"/>
          <w:b/>
          <w:bCs/>
          <w:highlight w:val="none"/>
        </w:rPr>
      </w:pPr>
      <w:r>
        <w:rPr>
          <w:rFonts w:hint="eastAsia" w:ascii="宋体" w:hAnsi="宋体" w:eastAsia="宋体" w:cs="Times New Roman"/>
          <w:b/>
          <w:bCs/>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Start w:id="385" w:name="_Toc296347192"/>
      <w:bookmarkStart w:id="386" w:name="_Toc292559903"/>
      <w:bookmarkStart w:id="387" w:name="_Toc296346694"/>
      <w:bookmarkStart w:id="388" w:name="_Toc304295566"/>
      <w:bookmarkStart w:id="389" w:name="_Toc296891233"/>
      <w:bookmarkStart w:id="390" w:name="_Toc297216199"/>
      <w:bookmarkStart w:id="391" w:name="_Toc297123540"/>
      <w:bookmarkStart w:id="392" w:name="_Toc303539146"/>
      <w:bookmarkStart w:id="393" w:name="_Toc297120493"/>
      <w:bookmarkStart w:id="394" w:name="_Toc300934989"/>
      <w:bookmarkStart w:id="395" w:name="_Toc292559398"/>
      <w:bookmarkStart w:id="396" w:name="_Toc296891021"/>
      <w:bookmarkStart w:id="397" w:name="_Toc296503193"/>
      <w:bookmarkStart w:id="398" w:name="_Toc296944532"/>
      <w:bookmarkStart w:id="399" w:name="_Toc297048379"/>
      <w:bookmarkStart w:id="400" w:name="_Toc312678025"/>
      <w:bookmarkStart w:id="401" w:name="_Toc312677499"/>
      <w:bookmarkStart w:id="402" w:name="_Toc267251435"/>
      <w:bookmarkStart w:id="403" w:name="_Toc267251441"/>
      <w:bookmarkStart w:id="404" w:name="_Toc267251439"/>
      <w:bookmarkStart w:id="405" w:name="_Toc267251437"/>
      <w:bookmarkStart w:id="406" w:name="_Toc267251433"/>
      <w:bookmarkStart w:id="407" w:name="_Toc267251440"/>
      <w:bookmarkStart w:id="408" w:name="_Toc267251442"/>
      <w:r>
        <w:rPr>
          <w:rFonts w:hint="eastAsia" w:ascii="宋体" w:hAnsi="宋体" w:eastAsia="宋体" w:cs="Times New Roman"/>
          <w:b/>
          <w:bCs/>
          <w:highlight w:val="none"/>
        </w:rPr>
        <w:t>0.变更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bookmarkEnd w:id="400"/>
    <w:bookmarkEnd w:id="401"/>
    <w:p w14:paraId="3575B1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09" w:name="_Toc296891022"/>
      <w:bookmarkStart w:id="410" w:name="_Toc312677500"/>
      <w:bookmarkStart w:id="411" w:name="_Toc296347193"/>
      <w:bookmarkStart w:id="412" w:name="_Toc296891234"/>
      <w:bookmarkStart w:id="413" w:name="_Toc292559904"/>
      <w:bookmarkStart w:id="414" w:name="_Toc296346695"/>
      <w:bookmarkStart w:id="415" w:name="_Toc296503194"/>
      <w:bookmarkStart w:id="416" w:name="_Toc297123541"/>
      <w:bookmarkStart w:id="417" w:name="_Toc297216200"/>
      <w:bookmarkStart w:id="418" w:name="_Toc292559399"/>
      <w:bookmarkStart w:id="419" w:name="_Toc296944533"/>
      <w:bookmarkStart w:id="420" w:name="_Toc312678026"/>
      <w:bookmarkStart w:id="421" w:name="_Toc303539147"/>
      <w:bookmarkStart w:id="422" w:name="_Toc304295567"/>
      <w:bookmarkStart w:id="423" w:name="_Toc297120494"/>
      <w:bookmarkStart w:id="424" w:name="_Toc297048380"/>
      <w:bookmarkStart w:id="425" w:name="_Toc300934990"/>
      <w:r>
        <w:rPr>
          <w:rFonts w:hint="eastAsia" w:ascii="宋体" w:hAnsi="宋体" w:eastAsia="宋体" w:cs="Times New Roman"/>
          <w:highlight w:val="none"/>
        </w:rPr>
        <w:t>0.1变更的范围</w:t>
      </w:r>
    </w:p>
    <w:p w14:paraId="28A0EF7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关于变更的范围的约定：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BF471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10.4 变更估价</w:t>
      </w:r>
    </w:p>
    <w:p w14:paraId="496D3A9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10.4.1 变更估价原则</w:t>
      </w:r>
    </w:p>
    <w:p w14:paraId="5B4732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关于变更估价的约定: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B97A4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26" w:name="_Toc297123544"/>
      <w:bookmarkStart w:id="427" w:name="_Toc296346698"/>
      <w:bookmarkStart w:id="428" w:name="_Toc297048383"/>
      <w:bookmarkStart w:id="429" w:name="_Toc300934993"/>
      <w:bookmarkStart w:id="430" w:name="_Toc292559907"/>
      <w:bookmarkStart w:id="431" w:name="_Toc296891237"/>
      <w:bookmarkStart w:id="432" w:name="_Toc297216203"/>
      <w:bookmarkStart w:id="433" w:name="_Toc296891025"/>
      <w:bookmarkStart w:id="434" w:name="_Toc296503197"/>
      <w:bookmarkStart w:id="435" w:name="_Toc292559402"/>
      <w:bookmarkStart w:id="436" w:name="_Toc296944536"/>
      <w:bookmarkStart w:id="437" w:name="_Toc297120497"/>
      <w:bookmarkStart w:id="438" w:name="_Toc303539150"/>
      <w:bookmarkStart w:id="439" w:name="_Toc296347196"/>
      <w:bookmarkStart w:id="440" w:name="_Toc312677503"/>
      <w:bookmarkStart w:id="441" w:name="_Toc304295570"/>
      <w:bookmarkStart w:id="442" w:name="_Toc312678029"/>
      <w:r>
        <w:rPr>
          <w:rFonts w:hint="eastAsia" w:ascii="宋体" w:hAnsi="宋体" w:eastAsia="宋体" w:cs="Times New Roman"/>
          <w:highlight w:val="none"/>
        </w:rPr>
        <w:t>0.5承</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Start w:id="443" w:name="_Toc292559408"/>
      <w:bookmarkStart w:id="444" w:name="_Toc292559913"/>
      <w:bookmarkStart w:id="445" w:name="_Toc296944542"/>
      <w:bookmarkStart w:id="446" w:name="_Toc297120503"/>
      <w:bookmarkStart w:id="447" w:name="_Toc303539151"/>
      <w:bookmarkStart w:id="448" w:name="_Toc296891243"/>
      <w:bookmarkStart w:id="449" w:name="_Toc297048389"/>
      <w:bookmarkStart w:id="450" w:name="_Toc296503203"/>
      <w:bookmarkStart w:id="451" w:name="_Toc296891031"/>
      <w:bookmarkStart w:id="452" w:name="_Toc296346704"/>
      <w:bookmarkStart w:id="453" w:name="_Toc297216204"/>
      <w:bookmarkStart w:id="454" w:name="_Toc296347202"/>
      <w:bookmarkStart w:id="455" w:name="_Toc300934994"/>
      <w:bookmarkStart w:id="456" w:name="_Toc297123545"/>
      <w:r>
        <w:rPr>
          <w:rFonts w:hint="eastAsia" w:ascii="宋体" w:hAnsi="宋体" w:eastAsia="宋体" w:cs="Times New Roman"/>
          <w:highlight w:val="none"/>
        </w:rPr>
        <w:t>包人的合理化建议</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14:paraId="346933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监理人审查承包人合理化建议的期限：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BF83FB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发包人审批承包人合理化建议的期限：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CAEB2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w:t>
      </w:r>
      <w:bookmarkStart w:id="457" w:name="_Toc304295571"/>
      <w:bookmarkStart w:id="458" w:name="_Toc300934995"/>
      <w:bookmarkStart w:id="459" w:name="_Toc296891244"/>
      <w:bookmarkStart w:id="460" w:name="_Toc296346705"/>
      <w:bookmarkStart w:id="461" w:name="_Toc296944543"/>
      <w:bookmarkStart w:id="462" w:name="_Toc312677504"/>
      <w:bookmarkStart w:id="463" w:name="_Toc292559914"/>
      <w:bookmarkStart w:id="464" w:name="_Toc292559409"/>
      <w:bookmarkStart w:id="465" w:name="_Toc297120504"/>
      <w:bookmarkStart w:id="466" w:name="_Toc303539152"/>
      <w:bookmarkStart w:id="467" w:name="_Toc296891032"/>
      <w:bookmarkStart w:id="468" w:name="_Toc318581175"/>
      <w:bookmarkStart w:id="469" w:name="_Toc312678030"/>
      <w:bookmarkStart w:id="470" w:name="_Toc297048390"/>
      <w:bookmarkStart w:id="471" w:name="_Toc297123546"/>
      <w:bookmarkStart w:id="472" w:name="_Toc297216205"/>
      <w:bookmarkStart w:id="473" w:name="_Toc296503204"/>
      <w:bookmarkStart w:id="474" w:name="_Toc296347203"/>
      <w:r>
        <w:rPr>
          <w:rFonts w:hint="eastAsia" w:ascii="宋体" w:hAnsi="宋体" w:eastAsia="宋体" w:cs="Times New Roman"/>
          <w:highlight w:val="none"/>
        </w:rPr>
        <w:t xml:space="preserve">包人提出的合理化建议降低了合同价格或者提高了工程经济效益的奖励的方法和金额为：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5CC214E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75" w:name="_Toc297216207"/>
      <w:bookmarkStart w:id="476" w:name="_Toc296944538"/>
      <w:bookmarkStart w:id="477" w:name="_Toc297120499"/>
      <w:bookmarkStart w:id="478" w:name="_Toc292559909"/>
      <w:bookmarkStart w:id="479" w:name="_Toc296503199"/>
      <w:bookmarkStart w:id="480" w:name="_Toc296346700"/>
      <w:bookmarkStart w:id="481" w:name="_Toc297123548"/>
      <w:bookmarkStart w:id="482" w:name="_Toc297048385"/>
      <w:bookmarkStart w:id="483" w:name="_Toc300934997"/>
      <w:bookmarkStart w:id="484" w:name="_Toc304295574"/>
      <w:bookmarkStart w:id="485" w:name="_Toc312678033"/>
      <w:bookmarkStart w:id="486" w:name="_Toc296891239"/>
      <w:bookmarkStart w:id="487" w:name="_Toc292559404"/>
      <w:bookmarkStart w:id="488" w:name="_Toc296891027"/>
      <w:bookmarkStart w:id="489" w:name="_Toc296347198"/>
      <w:bookmarkStart w:id="490" w:name="_Toc303539154"/>
      <w:bookmarkStart w:id="491" w:name="_Toc312677507"/>
      <w:r>
        <w:rPr>
          <w:rFonts w:hint="eastAsia" w:ascii="宋体" w:hAnsi="宋体" w:eastAsia="宋体" w:cs="Times New Roman"/>
          <w:highlight w:val="none"/>
        </w:rPr>
        <w:t>0.7 暂估价</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429F15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暂</w:t>
      </w:r>
      <w:bookmarkStart w:id="492" w:name="_Toc312678034"/>
      <w:bookmarkStart w:id="493" w:name="_Toc318581176"/>
      <w:bookmarkStart w:id="494" w:name="_Toc312677508"/>
      <w:r>
        <w:rPr>
          <w:rFonts w:hint="eastAsia" w:ascii="宋体" w:hAnsi="宋体" w:eastAsia="宋体" w:cs="Times New Roman"/>
          <w:highlight w:val="none"/>
        </w:rPr>
        <w:t>估价材料和工程设备的明细详见附件11：《暂估价一览表》。</w:t>
      </w:r>
    </w:p>
    <w:bookmarkEnd w:id="492"/>
    <w:bookmarkEnd w:id="493"/>
    <w:bookmarkEnd w:id="494"/>
    <w:p w14:paraId="27CD8F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95" w:name="_Toc312677509"/>
      <w:bookmarkStart w:id="496" w:name="_Toc318581177"/>
      <w:bookmarkStart w:id="497" w:name="_Toc312678035"/>
      <w:r>
        <w:rPr>
          <w:rFonts w:hint="eastAsia" w:ascii="宋体" w:hAnsi="宋体" w:eastAsia="宋体" w:cs="Times New Roman"/>
          <w:highlight w:val="none"/>
        </w:rPr>
        <w:t>0.7.1 依法必须招标的暂估价项目</w:t>
      </w:r>
    </w:p>
    <w:bookmarkEnd w:id="495"/>
    <w:bookmarkEnd w:id="496"/>
    <w:bookmarkEnd w:id="497"/>
    <w:p w14:paraId="7E7CB13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对于依法必须招标的暂估价项目的确认和批准采取第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种方式确定。</w:t>
      </w:r>
    </w:p>
    <w:p w14:paraId="47A0C51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10.7.2 不属于依法必须招标的暂估价项目</w:t>
      </w:r>
    </w:p>
    <w:p w14:paraId="5E4C3D5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对于不属于依法必须招标的暂估价项目的确认和批准采取第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种方式确定。</w:t>
      </w:r>
    </w:p>
    <w:p w14:paraId="19F09CF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第3种方式：承包人直接实施的暂估价项目</w:t>
      </w:r>
    </w:p>
    <w:p w14:paraId="3A7BCE6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承包人直接实施的暂估价项目的约定：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7A65E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10.8 暂列金额</w:t>
      </w:r>
    </w:p>
    <w:p w14:paraId="1C74DB7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合同当事人关于暂列金额使用的约定：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1AF4389">
      <w:pPr>
        <w:adjustRightInd w:val="0"/>
        <w:spacing w:line="360" w:lineRule="auto"/>
        <w:ind w:firstLine="480"/>
        <w:rPr>
          <w:rFonts w:hint="eastAsia" w:ascii="宋体" w:hAnsi="宋体" w:eastAsia="宋体" w:cs="Times New Roman"/>
          <w:b/>
          <w:bCs/>
          <w:highlight w:val="none"/>
        </w:rPr>
      </w:pPr>
      <w:bookmarkStart w:id="498" w:name="_Toc351203643"/>
      <w:r>
        <w:rPr>
          <w:rFonts w:hint="eastAsia" w:ascii="宋体" w:hAnsi="宋体" w:eastAsia="宋体" w:cs="Times New Roman"/>
          <w:b/>
          <w:bCs/>
          <w:highlight w:val="none"/>
        </w:rPr>
        <w:t>11.价格调整</w:t>
      </w:r>
      <w:bookmarkEnd w:id="498"/>
    </w:p>
    <w:p w14:paraId="1C3DCCEE">
      <w:pPr>
        <w:adjustRightInd w:val="0"/>
        <w:spacing w:line="360" w:lineRule="auto"/>
        <w:ind w:firstLine="480"/>
        <w:rPr>
          <w:rFonts w:hint="eastAsia" w:ascii="宋体" w:hAnsi="宋体" w:eastAsia="宋体" w:cs="Times New Roman"/>
          <w:highlight w:val="none"/>
        </w:rPr>
      </w:pPr>
      <w:bookmarkStart w:id="499" w:name="_Toc296346702"/>
      <w:bookmarkStart w:id="500" w:name="_Toc297216209"/>
      <w:bookmarkStart w:id="501" w:name="_Toc303539157"/>
      <w:bookmarkStart w:id="502" w:name="_Toc296503201"/>
      <w:bookmarkStart w:id="503" w:name="_Toc292559406"/>
      <w:bookmarkStart w:id="504" w:name="_Toc304295577"/>
      <w:bookmarkStart w:id="505" w:name="_Toc296944540"/>
      <w:bookmarkStart w:id="506" w:name="_Toc300935000"/>
      <w:bookmarkStart w:id="507" w:name="_Toc296347200"/>
      <w:bookmarkStart w:id="508" w:name="_Toc292559911"/>
      <w:bookmarkStart w:id="509" w:name="_Toc296891241"/>
      <w:bookmarkStart w:id="510" w:name="_Toc312678039"/>
      <w:bookmarkStart w:id="511" w:name="_Toc297120501"/>
      <w:bookmarkStart w:id="512" w:name="_Toc297123550"/>
      <w:bookmarkStart w:id="513" w:name="_Toc297048387"/>
      <w:bookmarkStart w:id="514" w:name="_Toc296891029"/>
      <w:r>
        <w:rPr>
          <w:rFonts w:hint="eastAsia" w:ascii="宋体" w:hAnsi="宋体" w:eastAsia="宋体" w:cs="Times New Roman"/>
          <w:highlight w:val="none"/>
        </w:rPr>
        <w:t>11.1 市场价格波动引起的调整</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67B690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市场价格波动是否调整合同价格的约定：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AF09C7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因市场价格波动调整合同价格，采用以下第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种方式对合同价格进行调整：</w:t>
      </w:r>
    </w:p>
    <w:p w14:paraId="2489EF7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第1种方式：采用价格指数进行价格调整。</w:t>
      </w:r>
    </w:p>
    <w:p w14:paraId="5C8B8B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关于各可调因子、定值和变值权重，以及基本价格指数及其来源的约定：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3DAF7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第2种方式：采用造价信息进行价格调整。</w:t>
      </w:r>
    </w:p>
    <w:p w14:paraId="1E6196B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（2）关于基准价格的约定：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D64EF6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%时，或材料单价跌幅以已标价工程量清单或预算书中载明材料单价为基础超过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1037A56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%时，材料单价涨幅以已标价工程量清单或预算书中载明材料单价为基础超过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6A50B13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65B2875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第3种方式：其他价格调整方式：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02"/>
    <w:bookmarkEnd w:id="403"/>
    <w:bookmarkEnd w:id="404"/>
    <w:bookmarkEnd w:id="405"/>
    <w:bookmarkEnd w:id="406"/>
    <w:bookmarkEnd w:id="407"/>
    <w:p w14:paraId="2C1347F1">
      <w:pPr>
        <w:adjustRightInd w:val="0"/>
        <w:spacing w:line="360" w:lineRule="auto"/>
        <w:ind w:firstLine="480"/>
        <w:rPr>
          <w:rFonts w:hint="eastAsia" w:ascii="宋体" w:hAnsi="宋体" w:eastAsia="宋体" w:cs="Times New Roman"/>
          <w:b/>
          <w:bCs/>
          <w:highlight w:val="none"/>
        </w:rPr>
      </w:pPr>
      <w:bookmarkStart w:id="515" w:name="_Toc297048391"/>
      <w:bookmarkStart w:id="516" w:name="_Toc296891033"/>
      <w:bookmarkStart w:id="517" w:name="_Toc296503205"/>
      <w:bookmarkStart w:id="518" w:name="_Toc296891245"/>
      <w:bookmarkStart w:id="519" w:name="_Toc296347204"/>
      <w:bookmarkStart w:id="520" w:name="_Toc292559410"/>
      <w:bookmarkStart w:id="521" w:name="_Toc296944544"/>
      <w:bookmarkStart w:id="522" w:name="_Toc292559915"/>
      <w:bookmarkStart w:id="523" w:name="_Toc297120505"/>
      <w:bookmarkStart w:id="524" w:name="_Toc296346706"/>
      <w:bookmarkStart w:id="525" w:name="_Toc351203644"/>
      <w:bookmarkStart w:id="526" w:name="_Toc297216211"/>
      <w:bookmarkStart w:id="527" w:name="_Toc312678040"/>
      <w:bookmarkStart w:id="528" w:name="_Toc300935002"/>
      <w:bookmarkStart w:id="529" w:name="_Toc297123552"/>
      <w:bookmarkStart w:id="530" w:name="_Toc304295579"/>
      <w:bookmarkStart w:id="531" w:name="_Toc303539159"/>
      <w:r>
        <w:rPr>
          <w:rFonts w:hint="eastAsia" w:ascii="宋体" w:hAnsi="宋体" w:eastAsia="宋体" w:cs="Times New Roman"/>
          <w:b/>
          <w:bCs/>
          <w:highlight w:val="none"/>
        </w:rPr>
        <w:t>12.</w:t>
      </w:r>
      <w:bookmarkEnd w:id="515"/>
      <w:bookmarkEnd w:id="516"/>
      <w:bookmarkEnd w:id="517"/>
      <w:bookmarkEnd w:id="518"/>
      <w:bookmarkEnd w:id="519"/>
      <w:bookmarkEnd w:id="520"/>
      <w:bookmarkEnd w:id="521"/>
      <w:bookmarkEnd w:id="522"/>
      <w:bookmarkEnd w:id="523"/>
      <w:bookmarkEnd w:id="524"/>
      <w:r>
        <w:rPr>
          <w:rFonts w:hint="eastAsia" w:ascii="宋体" w:hAnsi="宋体" w:eastAsia="宋体" w:cs="Times New Roman"/>
          <w:b/>
          <w:bCs/>
          <w:highlight w:val="none"/>
        </w:rPr>
        <w:t>合同价格、计量与支付</w:t>
      </w:r>
      <w:bookmarkEnd w:id="525"/>
    </w:p>
    <w:bookmarkEnd w:id="526"/>
    <w:bookmarkEnd w:id="527"/>
    <w:bookmarkEnd w:id="528"/>
    <w:bookmarkEnd w:id="529"/>
    <w:bookmarkEnd w:id="530"/>
    <w:bookmarkEnd w:id="531"/>
    <w:p w14:paraId="5699AEA2">
      <w:pPr>
        <w:adjustRightInd w:val="0"/>
        <w:spacing w:line="360" w:lineRule="auto"/>
        <w:ind w:firstLine="480"/>
        <w:rPr>
          <w:rFonts w:hint="eastAsia" w:ascii="宋体" w:hAnsi="宋体" w:eastAsia="宋体" w:cs="Times New Roman"/>
          <w:highlight w:val="none"/>
        </w:rPr>
      </w:pPr>
      <w:bookmarkStart w:id="532" w:name="_Toc292559916"/>
      <w:bookmarkStart w:id="533" w:name="_Toc267251461"/>
      <w:bookmarkStart w:id="534" w:name="_Toc292559411"/>
      <w:bookmarkStart w:id="535" w:name="_Toc296346707"/>
      <w:bookmarkStart w:id="536" w:name="_Toc297120506"/>
      <w:bookmarkStart w:id="537" w:name="_Toc296503206"/>
      <w:bookmarkStart w:id="538" w:name="_Toc297048392"/>
      <w:bookmarkStart w:id="539" w:name="_Toc296944545"/>
      <w:bookmarkStart w:id="540" w:name="_Toc296347205"/>
      <w:bookmarkStart w:id="541" w:name="_Toc296891034"/>
      <w:bookmarkStart w:id="542" w:name="_Toc296891246"/>
      <w:bookmarkStart w:id="543" w:name="_Toc303539160"/>
      <w:bookmarkStart w:id="544" w:name="_Toc304295580"/>
      <w:bookmarkStart w:id="545" w:name="_Toc297123553"/>
      <w:bookmarkStart w:id="546" w:name="_Toc312678041"/>
      <w:bookmarkStart w:id="547" w:name="_Toc297216212"/>
      <w:bookmarkStart w:id="548" w:name="_Toc300935003"/>
      <w:r>
        <w:rPr>
          <w:rFonts w:hint="eastAsia" w:ascii="宋体" w:hAnsi="宋体" w:eastAsia="宋体" w:cs="Times New Roman"/>
          <w:highlight w:val="none"/>
        </w:rPr>
        <w:t>12.1 合</w:t>
      </w:r>
      <w:bookmarkEnd w:id="532"/>
      <w:bookmarkEnd w:id="533"/>
      <w:bookmarkEnd w:id="534"/>
      <w:r>
        <w:rPr>
          <w:rFonts w:hint="eastAsia" w:ascii="宋体" w:hAnsi="宋体" w:eastAsia="宋体" w:cs="Times New Roman"/>
          <w:highlight w:val="none"/>
        </w:rPr>
        <w:t>同价</w:t>
      </w:r>
      <w:bookmarkEnd w:id="535"/>
      <w:bookmarkEnd w:id="536"/>
      <w:bookmarkEnd w:id="537"/>
      <w:bookmarkEnd w:id="538"/>
      <w:bookmarkEnd w:id="539"/>
      <w:bookmarkEnd w:id="540"/>
      <w:bookmarkEnd w:id="541"/>
      <w:bookmarkEnd w:id="542"/>
      <w:r>
        <w:rPr>
          <w:rFonts w:hint="eastAsia" w:ascii="宋体" w:hAnsi="宋体" w:eastAsia="宋体" w:cs="Times New Roman"/>
          <w:highlight w:val="none"/>
        </w:rPr>
        <w:t>格形式</w:t>
      </w:r>
    </w:p>
    <w:bookmarkEnd w:id="543"/>
    <w:bookmarkEnd w:id="544"/>
    <w:bookmarkEnd w:id="545"/>
    <w:bookmarkEnd w:id="546"/>
    <w:bookmarkEnd w:id="547"/>
    <w:bookmarkEnd w:id="548"/>
    <w:p w14:paraId="00A9041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1、单价合同。</w:t>
      </w:r>
    </w:p>
    <w:p w14:paraId="6DFFECA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综合单价包含的风险范围：</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1E4AE9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风险费用的计算方法：</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5E11D3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风险范围以外合同价格的调整方法：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151DA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w:t>
      </w:r>
    </w:p>
    <w:p w14:paraId="6F0E1F6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总价包含的风险范围：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CFBC2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风险费用的计算方法：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3CA4A9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风险范围以外合同价格的调整方法：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52A99C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3、其他价格方式：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E49B803">
      <w:pPr>
        <w:adjustRightInd w:val="0"/>
        <w:spacing w:line="360" w:lineRule="auto"/>
        <w:ind w:firstLine="480"/>
        <w:rPr>
          <w:rFonts w:hint="eastAsia" w:ascii="宋体" w:hAnsi="宋体" w:eastAsia="宋体" w:cs="Times New Roman"/>
          <w:highlight w:val="none"/>
        </w:rPr>
      </w:pPr>
      <w:bookmarkStart w:id="549" w:name="_Toc297216213"/>
      <w:bookmarkStart w:id="550" w:name="_Toc300935004"/>
      <w:bookmarkStart w:id="551" w:name="_Toc312678042"/>
      <w:bookmarkStart w:id="552" w:name="_Toc303539161"/>
      <w:bookmarkStart w:id="553" w:name="_Toc297123554"/>
      <w:bookmarkStart w:id="554" w:name="_Toc304295581"/>
      <w:bookmarkStart w:id="555" w:name="_Toc296944546"/>
      <w:bookmarkStart w:id="556" w:name="_Toc296347206"/>
      <w:bookmarkStart w:id="557" w:name="_Toc296346708"/>
      <w:bookmarkStart w:id="558" w:name="_Toc292559412"/>
      <w:bookmarkStart w:id="559" w:name="_Toc297120507"/>
      <w:bookmarkStart w:id="560" w:name="_Toc296503207"/>
      <w:bookmarkStart w:id="561" w:name="_Toc296891247"/>
      <w:bookmarkStart w:id="562" w:name="_Toc296891035"/>
      <w:bookmarkStart w:id="563" w:name="_Toc292559917"/>
      <w:bookmarkStart w:id="564" w:name="_Toc297048393"/>
      <w:r>
        <w:rPr>
          <w:rFonts w:hint="eastAsia" w:ascii="宋体" w:hAnsi="宋体" w:eastAsia="宋体" w:cs="Times New Roman"/>
          <w:highlight w:val="none"/>
        </w:rPr>
        <w:t>12.2 预付款</w:t>
      </w:r>
    </w:p>
    <w:bookmarkEnd w:id="549"/>
    <w:bookmarkEnd w:id="550"/>
    <w:bookmarkEnd w:id="551"/>
    <w:bookmarkEnd w:id="552"/>
    <w:bookmarkEnd w:id="553"/>
    <w:bookmarkEnd w:id="554"/>
    <w:p w14:paraId="269265E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12.2.1 预付款的支付</w:t>
      </w:r>
    </w:p>
    <w:p w14:paraId="56A964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预付款支付比例或金额：</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2A5C613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预付款支付期限：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DD2626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预付款扣回的方式：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757C38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12.2.2 预付款担保</w:t>
      </w:r>
    </w:p>
    <w:p w14:paraId="1FB655A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承包人提交预付款担保的期限：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1F8609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预付款担保的形式为：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555"/>
    <w:bookmarkEnd w:id="556"/>
    <w:bookmarkEnd w:id="557"/>
    <w:bookmarkEnd w:id="558"/>
    <w:bookmarkEnd w:id="559"/>
    <w:bookmarkEnd w:id="560"/>
    <w:bookmarkEnd w:id="561"/>
    <w:bookmarkEnd w:id="562"/>
    <w:bookmarkEnd w:id="563"/>
    <w:bookmarkEnd w:id="564"/>
    <w:p w14:paraId="5C8C74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 计量</w:t>
      </w:r>
    </w:p>
    <w:p w14:paraId="2DDC9F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12.3.1 计量原则</w:t>
      </w:r>
    </w:p>
    <w:p w14:paraId="262AA0C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工程量计算规则：</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01FA3A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12.3.2 计量周期</w:t>
      </w:r>
    </w:p>
    <w:p w14:paraId="0D8545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关于计量周期的约定：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32A6A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12.3.3 单价合同的计量</w:t>
      </w:r>
    </w:p>
    <w:p w14:paraId="3BE0D6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关于单价合同计量的约定：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2E1912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12.3.4 总价合同的计量</w:t>
      </w:r>
    </w:p>
    <w:p w14:paraId="2DA09C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关于总价合同计量的约定：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58BFF6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12.3.5总价合同采用支付分解表计量支付的，是否适用第12.3.4 项〔总价合同的计量〕约定进行计量：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27F83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12.3.6 其他价格形式合同的计量</w:t>
      </w:r>
    </w:p>
    <w:p w14:paraId="239AE2A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其他价格形式的计量方式和程序：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82119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 工程进度款支付</w:t>
      </w:r>
    </w:p>
    <w:p w14:paraId="6785A9A7">
      <w:pPr>
        <w:adjustRightInd w:val="0"/>
        <w:spacing w:line="360" w:lineRule="auto"/>
        <w:ind w:firstLine="480"/>
        <w:rPr>
          <w:rFonts w:hint="eastAsia" w:ascii="宋体" w:hAnsi="宋体" w:eastAsia="宋体" w:cs="Times New Roman"/>
          <w:highlight w:val="none"/>
        </w:rPr>
      </w:pPr>
      <w:bookmarkStart w:id="565" w:name="_Toc297123556"/>
      <w:bookmarkStart w:id="566" w:name="_Toc296891039"/>
      <w:bookmarkStart w:id="567" w:name="_Toc303539163"/>
      <w:bookmarkStart w:id="568" w:name="_Toc297120511"/>
      <w:bookmarkStart w:id="569" w:name="_Toc297048397"/>
      <w:bookmarkStart w:id="570" w:name="_Toc300935006"/>
      <w:bookmarkStart w:id="571" w:name="_Toc296346712"/>
      <w:bookmarkStart w:id="572" w:name="_Toc296503211"/>
      <w:bookmarkStart w:id="573" w:name="_Toc296347210"/>
      <w:bookmarkStart w:id="574" w:name="_Toc292559921"/>
      <w:bookmarkStart w:id="575" w:name="_Toc296891251"/>
      <w:bookmarkStart w:id="576" w:name="_Toc296944550"/>
      <w:bookmarkStart w:id="577" w:name="_Toc297216215"/>
      <w:bookmarkStart w:id="578" w:name="_Toc292559416"/>
      <w:r>
        <w:rPr>
          <w:rFonts w:hint="eastAsia" w:ascii="宋体" w:hAnsi="宋体" w:eastAsia="宋体" w:cs="Times New Roman"/>
          <w:highlight w:val="none"/>
        </w:rPr>
        <w:t>12.4.1 付款周期</w:t>
      </w:r>
    </w:p>
    <w:p w14:paraId="1F71DAD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关于付款周期的约定：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C8E5D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12.4.2 进度付款申请单的编制</w:t>
      </w:r>
    </w:p>
    <w:p w14:paraId="6592428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关于进度付款申请单编制的约定：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ED466B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eastAsia" w:ascii="宋体" w:hAnsi="宋体" w:eastAsia="宋体" w:cs="Times New Roman"/>
          <w:highlight w:val="none"/>
        </w:rPr>
        <w:t>2.4.3 进度付款申请单的提交</w:t>
      </w:r>
    </w:p>
    <w:p w14:paraId="64B3540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（1）单价合同进度付款申请单提交的约定：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B5BDEC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7A173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（3）其他价格形式合同进度付款申请单提交的约定：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CED94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12.4.4 进度款审核和支付</w:t>
      </w:r>
    </w:p>
    <w:p w14:paraId="5D8601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（1）监理人审查并报送发包人的期限：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82B7E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发包人完成审批并签发进度款支付证书的期限：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2AC50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（2）发包人支付进度款的期限：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20310B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发包人逾期支付进度款的违约金的计算方式：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D319F9C">
      <w:pPr>
        <w:adjustRightInd w:val="0"/>
        <w:spacing w:line="360" w:lineRule="auto"/>
        <w:ind w:firstLine="480"/>
        <w:rPr>
          <w:rFonts w:hint="eastAsia" w:ascii="宋体" w:hAnsi="宋体" w:eastAsia="宋体" w:cs="Times New Roman"/>
          <w:highlight w:val="none"/>
          <w:lang w:val="en-US" w:eastAsia="zh-CN"/>
        </w:rPr>
      </w:pPr>
      <w:r>
        <w:rPr>
          <w:rFonts w:hint="eastAsia" w:ascii="宋体" w:hAnsi="宋体" w:eastAsia="宋体" w:cs="Times New Roman"/>
          <w:highlight w:val="none"/>
        </w:rPr>
        <w:t>12.4.6 支付分解表的编制</w:t>
      </w:r>
    </w:p>
    <w:p w14:paraId="25406BD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2、总价合同支付分解表的编制与审批：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34FFD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3、单价合同的总价项目支付分解表的编制与审批：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08"/>
    <w:p w14:paraId="7C1987A5">
      <w:pPr>
        <w:adjustRightInd w:val="0"/>
        <w:spacing w:line="360" w:lineRule="auto"/>
        <w:ind w:firstLine="480"/>
        <w:rPr>
          <w:rFonts w:hint="eastAsia" w:ascii="宋体" w:hAnsi="宋体" w:eastAsia="宋体" w:cs="Times New Roman"/>
          <w:b/>
          <w:bCs/>
          <w:highlight w:val="none"/>
        </w:rPr>
      </w:pPr>
      <w:bookmarkStart w:id="579" w:name="_Toc351203645"/>
      <w:bookmarkStart w:id="580" w:name="_Toc296891047"/>
      <w:bookmarkStart w:id="581" w:name="_Toc296503219"/>
      <w:bookmarkStart w:id="582" w:name="_Toc292559929"/>
      <w:bookmarkStart w:id="583" w:name="_Toc312678053"/>
      <w:bookmarkStart w:id="584" w:name="_Toc297048405"/>
      <w:bookmarkStart w:id="585" w:name="_Toc292559424"/>
      <w:bookmarkStart w:id="586" w:name="_Toc304295593"/>
      <w:bookmarkStart w:id="587" w:name="_Toc300935015"/>
      <w:bookmarkStart w:id="588" w:name="_Toc297216223"/>
      <w:bookmarkStart w:id="589" w:name="_Toc297120519"/>
      <w:bookmarkStart w:id="590" w:name="_Toc296891259"/>
      <w:bookmarkStart w:id="591" w:name="_Toc297123564"/>
      <w:bookmarkStart w:id="592" w:name="_Toc296944558"/>
      <w:bookmarkStart w:id="593" w:name="_Toc296346720"/>
      <w:bookmarkStart w:id="594" w:name="_Toc303539172"/>
      <w:bookmarkStart w:id="595" w:name="_Toc296347218"/>
      <w:r>
        <w:rPr>
          <w:rFonts w:hint="eastAsia" w:ascii="宋体" w:hAnsi="宋体" w:eastAsia="宋体" w:cs="Times New Roman"/>
          <w:b/>
          <w:bCs/>
          <w:highlight w:val="none"/>
        </w:rPr>
        <w:t>13.验收和工程试车</w:t>
      </w:r>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10985A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13.1 分部分项工程验收</w:t>
      </w:r>
    </w:p>
    <w:p w14:paraId="18EA6AD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13.1.2监理人不能按时进行验收时，应提前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小时提交书面延期要求。</w:t>
      </w:r>
    </w:p>
    <w:p w14:paraId="742ACE0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关于延期最长不得超过：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w:t>
      </w:r>
    </w:p>
    <w:p w14:paraId="47B9E9F9">
      <w:pPr>
        <w:adjustRightInd w:val="0"/>
        <w:spacing w:line="360" w:lineRule="auto"/>
        <w:ind w:firstLine="480"/>
        <w:rPr>
          <w:rFonts w:hint="eastAsia" w:ascii="宋体" w:hAnsi="宋体" w:eastAsia="宋体" w:cs="Times New Roman"/>
          <w:highlight w:val="none"/>
        </w:rPr>
      </w:pPr>
      <w:bookmarkStart w:id="596" w:name="_Toc297216224"/>
      <w:bookmarkStart w:id="597" w:name="_Toc300935016"/>
      <w:bookmarkStart w:id="598" w:name="_Toc297048409"/>
      <w:bookmarkStart w:id="599" w:name="_Toc303539173"/>
      <w:bookmarkStart w:id="600" w:name="_Toc292559428"/>
      <w:bookmarkStart w:id="601" w:name="_Toc296944562"/>
      <w:bookmarkStart w:id="602" w:name="_Toc296347222"/>
      <w:bookmarkStart w:id="603" w:name="_Toc292559933"/>
      <w:bookmarkStart w:id="604" w:name="_Toc296891263"/>
      <w:bookmarkStart w:id="605" w:name="_Toc296891051"/>
      <w:bookmarkStart w:id="606" w:name="_Toc304295596"/>
      <w:bookmarkStart w:id="607" w:name="_Toc296346724"/>
      <w:bookmarkStart w:id="608" w:name="_Toc296503223"/>
      <w:bookmarkStart w:id="609" w:name="_Toc297120523"/>
      <w:bookmarkStart w:id="610" w:name="_Toc297123565"/>
      <w:bookmarkStart w:id="611" w:name="_Toc312678056"/>
      <w:bookmarkStart w:id="612" w:name="_Toc267251476"/>
      <w:bookmarkStart w:id="613" w:name="_Toc267251470"/>
      <w:bookmarkStart w:id="614" w:name="_Toc267251472"/>
      <w:bookmarkStart w:id="615" w:name="_Toc267251471"/>
      <w:bookmarkStart w:id="616" w:name="_Toc267251474"/>
      <w:bookmarkStart w:id="617" w:name="_Toc267251473"/>
      <w:bookmarkStart w:id="618" w:name="_Toc267251475"/>
      <w:r>
        <w:rPr>
          <w:rFonts w:hint="eastAsia" w:ascii="宋体" w:hAnsi="宋体" w:eastAsia="宋体" w:cs="Times New Roman"/>
          <w:highlight w:val="none"/>
        </w:rPr>
        <w:t>13.2 竣工验收</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70861129">
      <w:pPr>
        <w:adjustRightInd w:val="0"/>
        <w:spacing w:line="360" w:lineRule="auto"/>
        <w:ind w:firstLine="480"/>
        <w:rPr>
          <w:rFonts w:hint="eastAsia" w:ascii="宋体" w:hAnsi="宋体" w:eastAsia="宋体" w:cs="Times New Roman"/>
          <w:highlight w:val="none"/>
        </w:rPr>
      </w:pPr>
      <w:bookmarkStart w:id="619" w:name="_Toc280868704"/>
      <w:bookmarkStart w:id="620" w:name="_Toc280868705"/>
      <w:bookmarkStart w:id="621" w:name="_Toc280868706"/>
      <w:bookmarkStart w:id="622" w:name="_Toc280868707"/>
      <w:bookmarkStart w:id="623" w:name="_Toc280868708"/>
      <w:bookmarkStart w:id="624" w:name="_Toc280868709"/>
      <w:r>
        <w:rPr>
          <w:rFonts w:hint="eastAsia" w:ascii="宋体" w:hAnsi="宋体" w:eastAsia="宋体" w:cs="Times New Roman"/>
          <w:highlight w:val="none"/>
        </w:rPr>
        <w:t>13.2.2竣工验收程序</w:t>
      </w:r>
    </w:p>
    <w:bookmarkEnd w:id="619"/>
    <w:p w14:paraId="6A825C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关于竣工验收程序的约定：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5BC0BE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发包人不按照本项约定组织竣工验收、颁发工程接收证书的违约金的计算方法：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20"/>
    <w:p w14:paraId="7C27B0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13.2.5移交、接收全部与部分工程</w:t>
      </w:r>
    </w:p>
    <w:bookmarkEnd w:id="621"/>
    <w:p w14:paraId="32BF747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承包人向发包人移交工程的期限：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7952A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发包人未按本合同约定接收全部或部分工程的，违约金的计算方法为：</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622"/>
    <w:p w14:paraId="748A000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承包人未按时移交工程的，违约金的计算方法为：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28DE16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 工程试车</w:t>
      </w:r>
    </w:p>
    <w:bookmarkEnd w:id="623"/>
    <w:p w14:paraId="59DD131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13.3.1 试车程序</w:t>
      </w:r>
    </w:p>
    <w:p w14:paraId="114A6E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工程试车内容：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A92EC7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（1）单机无负荷试车费用由</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承担；</w:t>
      </w:r>
    </w:p>
    <w:p w14:paraId="4EAFB97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（2）无负荷联动试车费用由</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承担。</w:t>
      </w:r>
    </w:p>
    <w:p w14:paraId="3A16040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13.3.3 投料试车</w:t>
      </w:r>
    </w:p>
    <w:p w14:paraId="110A06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关于投料试车相关事项的约定：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6371DE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13.6 竣工退场</w:t>
      </w:r>
    </w:p>
    <w:p w14:paraId="2393EB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13.6.1 竣工退场</w:t>
      </w:r>
    </w:p>
    <w:p w14:paraId="722FEE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承包人完成竣工退场的期限：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57A736D">
      <w:pPr>
        <w:adjustRightInd w:val="0"/>
        <w:spacing w:line="360" w:lineRule="auto"/>
        <w:ind w:firstLine="480"/>
        <w:rPr>
          <w:rFonts w:hint="eastAsia" w:ascii="宋体" w:hAnsi="宋体" w:eastAsia="宋体" w:cs="Times New Roman"/>
          <w:b/>
          <w:bCs/>
          <w:highlight w:val="none"/>
        </w:rPr>
      </w:pPr>
      <w:bookmarkStart w:id="625" w:name="_Toc351203646"/>
      <w:r>
        <w:rPr>
          <w:rFonts w:hint="eastAsia" w:ascii="宋体" w:hAnsi="宋体" w:eastAsia="宋体" w:cs="Times New Roman"/>
          <w:b/>
          <w:bCs/>
          <w:highlight w:val="none"/>
        </w:rPr>
        <w:t>14.竣工结算</w:t>
      </w:r>
      <w:bookmarkEnd w:id="625"/>
    </w:p>
    <w:p w14:paraId="2FFA49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14.1 竣工结算申请</w:t>
      </w:r>
    </w:p>
    <w:p w14:paraId="235E0C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承包人提交竣工结算申请单的期限：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1B77FA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竣工结算申请单应包括的内容：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38B6CC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14.2 竣工结算审核</w:t>
      </w:r>
    </w:p>
    <w:p w14:paraId="74686F6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发包人审批竣工付款申请单的期限：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BEF14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发包人完成竣工付款的期限：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C1F395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关于竣工付款证书异议部分复核的方式和程序：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21376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 最终结清</w:t>
      </w:r>
    </w:p>
    <w:p w14:paraId="48F000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14.4.1 最终结清申请单</w:t>
      </w:r>
    </w:p>
    <w:p w14:paraId="140223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承包人提交最终结清申请单的份数：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40290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承包人提交最终结算申请单的期限：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7C86ED5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14.4.2 最终结清证书和支付</w:t>
      </w:r>
    </w:p>
    <w:p w14:paraId="4B7525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（1）发包人完成最终结清申请单的审批并颁发最终结清证书的期限：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7F0AD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（2）发包人完成支付的期限：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12"/>
    <w:bookmarkEnd w:id="613"/>
    <w:bookmarkEnd w:id="614"/>
    <w:bookmarkEnd w:id="615"/>
    <w:bookmarkEnd w:id="616"/>
    <w:bookmarkEnd w:id="617"/>
    <w:bookmarkEnd w:id="618"/>
    <w:bookmarkEnd w:id="624"/>
    <w:p w14:paraId="56E38219">
      <w:pPr>
        <w:adjustRightInd w:val="0"/>
        <w:spacing w:line="360" w:lineRule="auto"/>
        <w:ind w:firstLine="480"/>
        <w:rPr>
          <w:rFonts w:hint="eastAsia" w:ascii="宋体" w:hAnsi="宋体" w:eastAsia="宋体" w:cs="Times New Roman"/>
          <w:b/>
          <w:bCs/>
          <w:highlight w:val="none"/>
        </w:rPr>
      </w:pPr>
      <w:bookmarkStart w:id="626" w:name="_Toc351203647"/>
      <w:bookmarkStart w:id="627" w:name="_Toc267251483"/>
      <w:bookmarkStart w:id="628" w:name="_Toc267251484"/>
      <w:bookmarkStart w:id="629" w:name="_Toc267251482"/>
      <w:bookmarkStart w:id="630" w:name="_Toc267251485"/>
      <w:bookmarkStart w:id="631" w:name="_Toc267251489"/>
      <w:bookmarkStart w:id="632" w:name="_Toc267251486"/>
      <w:bookmarkStart w:id="633" w:name="_Toc267251488"/>
      <w:bookmarkStart w:id="634" w:name="_Toc267251490"/>
      <w:bookmarkStart w:id="635" w:name="_Toc267251499"/>
      <w:bookmarkStart w:id="636" w:name="_Toc267251497"/>
      <w:bookmarkStart w:id="637" w:name="_Toc267251492"/>
      <w:bookmarkStart w:id="638" w:name="_Toc267251498"/>
      <w:bookmarkStart w:id="639" w:name="_Toc267251496"/>
      <w:bookmarkStart w:id="640" w:name="_Toc267251503"/>
      <w:bookmarkStart w:id="641" w:name="_Toc267251491"/>
      <w:bookmarkStart w:id="642" w:name="_Toc267251501"/>
      <w:bookmarkStart w:id="643" w:name="_Toc267251502"/>
      <w:bookmarkStart w:id="644" w:name="_Toc267251493"/>
      <w:bookmarkStart w:id="645" w:name="_Toc267251494"/>
      <w:bookmarkStart w:id="646" w:name="_Toc267251495"/>
      <w:bookmarkStart w:id="647" w:name="_Toc267251504"/>
      <w:bookmarkStart w:id="648" w:name="_Toc267251506"/>
      <w:bookmarkStart w:id="649" w:name="_Toc267251507"/>
      <w:bookmarkStart w:id="650" w:name="_Toc267251508"/>
      <w:bookmarkStart w:id="651" w:name="_Toc267251515"/>
      <w:bookmarkStart w:id="652" w:name="_Toc267251514"/>
      <w:bookmarkStart w:id="653" w:name="_Toc267251511"/>
      <w:bookmarkStart w:id="654" w:name="_Toc267251513"/>
      <w:bookmarkStart w:id="655" w:name="_Toc267251510"/>
      <w:bookmarkStart w:id="656" w:name="_Toc267251509"/>
      <w:r>
        <w:rPr>
          <w:rFonts w:hint="eastAsia" w:ascii="宋体" w:hAnsi="宋体" w:eastAsia="宋体" w:cs="Times New Roman"/>
          <w:b/>
          <w:bCs/>
          <w:highlight w:val="none"/>
        </w:rPr>
        <w:t>15.缺陷责任期与保修</w:t>
      </w:r>
      <w:bookmarkEnd w:id="626"/>
    </w:p>
    <w:p w14:paraId="30A8850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15.2缺陷责任期</w:t>
      </w:r>
      <w:bookmarkEnd w:id="627"/>
    </w:p>
    <w:p w14:paraId="16C658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缺陷责任期的具体期限：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0E77A6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15.3 质量保证金</w:t>
      </w:r>
    </w:p>
    <w:p w14:paraId="7DF408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关于是否扣留质量保证金的约定：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。在工程项目竣工前，承包人按专用合同条款第3.7条提供履约担保的，发包人不得同时预留工程质量保证金。</w:t>
      </w:r>
    </w:p>
    <w:p w14:paraId="1D2301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15.3.1 承包人提供质量保证金的方式</w:t>
      </w:r>
    </w:p>
    <w:p w14:paraId="33E8414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质量保证金采用以下第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w:t>
      </w:r>
    </w:p>
    <w:p w14:paraId="743286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（1）质量保证金保函，保证金额为：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0AEE5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%的工程款；</w:t>
      </w:r>
    </w:p>
    <w:p w14:paraId="14675C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（3）其他方式: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E6A91F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15.3.2 质量保证金的扣留 </w:t>
      </w:r>
    </w:p>
    <w:p w14:paraId="2FD0AA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质量保证金的扣留采取以下第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w:t>
      </w:r>
    </w:p>
    <w:p w14:paraId="6992E4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（1）在支付工程进度款时逐次扣留，在此情形下，质量保证金的计算基数不包括预付款的支付、扣回以及价格调整的金额；</w:t>
      </w:r>
    </w:p>
    <w:p w14:paraId="2940619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（2）工程竣工结算时一次性扣留质量保证金；</w:t>
      </w:r>
    </w:p>
    <w:p w14:paraId="452E1DB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（3）其他扣留方式: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ECABF2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关于质量保证金的补充约定：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28"/>
    <w:bookmarkEnd w:id="629"/>
    <w:p w14:paraId="2948D76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15.4保修</w:t>
      </w:r>
    </w:p>
    <w:bookmarkEnd w:id="630"/>
    <w:p w14:paraId="3247BF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15.4.1 保修责任</w:t>
      </w:r>
    </w:p>
    <w:p w14:paraId="5818535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工程保修期为：</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D167C8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15.4.3 修复通知</w:t>
      </w:r>
    </w:p>
    <w:p w14:paraId="123EC3C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承包人收到保修通知并到达工程现场的合理时间：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31"/>
    <w:bookmarkEnd w:id="632"/>
    <w:bookmarkEnd w:id="633"/>
    <w:bookmarkEnd w:id="634"/>
    <w:p w14:paraId="265DA84D">
      <w:pPr>
        <w:adjustRightInd w:val="0"/>
        <w:spacing w:line="360" w:lineRule="auto"/>
        <w:ind w:firstLine="480"/>
        <w:rPr>
          <w:rFonts w:hint="eastAsia" w:ascii="宋体" w:hAnsi="宋体" w:eastAsia="宋体" w:cs="Times New Roman"/>
          <w:b/>
          <w:bCs/>
          <w:highlight w:val="none"/>
        </w:rPr>
      </w:pPr>
      <w:bookmarkStart w:id="657" w:name="_Toc351203648"/>
      <w:bookmarkStart w:id="658" w:name="_Toc280868717"/>
      <w:bookmarkStart w:id="659" w:name="_Toc280868718"/>
      <w:r>
        <w:rPr>
          <w:rFonts w:hint="eastAsia" w:ascii="宋体" w:hAnsi="宋体" w:eastAsia="宋体" w:cs="Times New Roman"/>
          <w:b/>
          <w:bCs/>
          <w:highlight w:val="none"/>
        </w:rPr>
        <w:t>16. 违约</w:t>
      </w:r>
      <w:bookmarkEnd w:id="657"/>
    </w:p>
    <w:p w14:paraId="6DFB804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 发包人违约</w:t>
      </w:r>
    </w:p>
    <w:p w14:paraId="6F0A5F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16.1.1发包人违约的情形</w:t>
      </w:r>
    </w:p>
    <w:p w14:paraId="1D7F3A9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发包人违约的其他情形：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4CF2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16.1.2 发包人违约的责任</w:t>
      </w:r>
    </w:p>
    <w:p w14:paraId="1559B4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发包人违约责任的承担方式和计算方法：</w:t>
      </w:r>
    </w:p>
    <w:p w14:paraId="4E25721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（1）因发包人原因未能在计划开工日期前7天内下达开工通知的违约责任：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80A42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（2）因发包人原因未能按合同约定支付合同价款的违约责任：</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812DF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（3）发包人违反第10.1款〔变更的范围〕第（2）项约定，自行实施被取消的工作或转由他人实施的违约责任：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4F136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4C6CFE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（5）因发包人违反合同约定造成暂停施工的违约责任：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638F3B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（6）发包人无正当理由没有在约定期限内发出复工指示，导致承包人无法复工的违约责任：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9A531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（7）其他：</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91E5E0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16.1.3 因发包人违约解除合同</w:t>
      </w:r>
    </w:p>
    <w:p w14:paraId="391A26B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承包人按16.1.1项〔发包人违约的情形〕约定暂停施工满</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天后发包人仍不纠正其违约行为并致使合同目的不能实现的，承包人有权解除合同。</w:t>
      </w:r>
    </w:p>
    <w:p w14:paraId="462F783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 承包人违约</w:t>
      </w:r>
    </w:p>
    <w:p w14:paraId="3E39FC4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16.2.1 承包人违约的情形</w:t>
      </w:r>
    </w:p>
    <w:p w14:paraId="3AA77E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承包人违约的其他情形：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E3AC83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16.2.2承包人违约的责任</w:t>
      </w:r>
    </w:p>
    <w:p w14:paraId="3C9667D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承包人违约责任的承担方式和计算方法：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910AA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16.2.3 因承包人违约解除合同</w:t>
      </w:r>
    </w:p>
    <w:p w14:paraId="14B0B29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关于承包人违约解除合同的特别约定：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9DC7C5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发包人继续使用承包人在施工现场的材料、设备、临时工程、承包人文件和由承包人或以其名义编制的其他文件的费用承担方式：</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3770666">
      <w:pPr>
        <w:adjustRightInd w:val="0"/>
        <w:spacing w:line="360" w:lineRule="auto"/>
        <w:ind w:firstLine="480"/>
        <w:rPr>
          <w:rFonts w:hint="eastAsia" w:ascii="宋体" w:hAnsi="宋体" w:eastAsia="宋体" w:cs="Times New Roman"/>
          <w:b/>
          <w:bCs/>
          <w:highlight w:val="none"/>
          <w:lang w:eastAsia="zh-CN"/>
        </w:rPr>
      </w:pPr>
      <w:bookmarkStart w:id="660" w:name="_Toc351203649"/>
      <w:r>
        <w:rPr>
          <w:rFonts w:hint="eastAsia" w:ascii="宋体" w:hAnsi="宋体" w:eastAsia="宋体" w:cs="Times New Roman"/>
          <w:b/>
          <w:bCs/>
          <w:highlight w:val="none"/>
        </w:rPr>
        <w:t>17. 不可抗力</w:t>
      </w:r>
      <w:bookmarkEnd w:id="660"/>
      <w:r>
        <w:rPr>
          <w:rFonts w:hint="eastAsia" w:ascii="宋体" w:hAnsi="宋体" w:eastAsia="宋体" w:cs="Times New Roman"/>
          <w:b/>
          <w:bCs/>
          <w:highlight w:val="none"/>
        </w:rPr>
        <w:t xml:space="preserve"> </w:t>
      </w:r>
      <w:bookmarkEnd w:id="658"/>
      <w:r>
        <w:rPr>
          <w:rFonts w:hint="eastAsia" w:ascii="宋体" w:hAnsi="宋体" w:eastAsia="宋体" w:cs="Times New Roman"/>
          <w:b/>
          <w:bCs/>
          <w:highlight w:val="none"/>
          <w:lang w:eastAsia="zh-CN"/>
        </w:rPr>
        <w:tab/>
      </w:r>
    </w:p>
    <w:p w14:paraId="48AC9E0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17.1 不可抗力的确认</w:t>
      </w:r>
    </w:p>
    <w:p w14:paraId="70C766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除通用合同条款约定的不可抗力事件之外，视为不可抗力的其他情形：</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525F0D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17.4 因不可抗力解除合同</w:t>
      </w:r>
    </w:p>
    <w:p w14:paraId="00E29EB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合同解除后，发包人应在商定或确定发包人应支付款项后</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天内完成款项的支付。</w:t>
      </w:r>
    </w:p>
    <w:p w14:paraId="70082EF7">
      <w:pPr>
        <w:adjustRightInd w:val="0"/>
        <w:spacing w:line="360" w:lineRule="auto"/>
        <w:ind w:firstLine="480"/>
        <w:rPr>
          <w:rFonts w:hint="eastAsia" w:ascii="宋体" w:hAnsi="宋体" w:eastAsia="宋体" w:cs="Times New Roman"/>
          <w:b/>
          <w:bCs/>
          <w:highlight w:val="none"/>
        </w:rPr>
      </w:pPr>
      <w:bookmarkStart w:id="661" w:name="_Toc351203650"/>
      <w:r>
        <w:rPr>
          <w:rFonts w:hint="eastAsia" w:ascii="宋体" w:hAnsi="宋体" w:eastAsia="宋体" w:cs="Times New Roman"/>
          <w:b/>
          <w:bCs/>
          <w:highlight w:val="none"/>
        </w:rPr>
        <w:t>18. 保险</w:t>
      </w:r>
      <w:bookmarkEnd w:id="661"/>
    </w:p>
    <w:bookmarkEnd w:id="659"/>
    <w:p w14:paraId="07BEAE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18.1 工程保险</w:t>
      </w:r>
    </w:p>
    <w:p w14:paraId="3392EF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关于工程保险的特别约定：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89859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18.3 其他保险</w:t>
      </w:r>
    </w:p>
    <w:p w14:paraId="29ED6C5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关于其他保险的约定：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09EDAE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承包人是否应为其施工设备等办理财产保险：</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313E36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18.7 通知义务</w:t>
      </w:r>
    </w:p>
    <w:p w14:paraId="03C056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关于变更保险合同时的通知义务的约定：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35"/>
    <w:bookmarkEnd w:id="636"/>
    <w:bookmarkEnd w:id="637"/>
    <w:bookmarkEnd w:id="638"/>
    <w:bookmarkEnd w:id="639"/>
    <w:bookmarkEnd w:id="640"/>
    <w:bookmarkEnd w:id="641"/>
    <w:bookmarkEnd w:id="642"/>
    <w:bookmarkEnd w:id="643"/>
    <w:bookmarkEnd w:id="644"/>
    <w:bookmarkEnd w:id="645"/>
    <w:bookmarkEnd w:id="646"/>
    <w:p w14:paraId="61BA367C">
      <w:pPr>
        <w:adjustRightInd w:val="0"/>
        <w:spacing w:line="360" w:lineRule="auto"/>
        <w:ind w:firstLine="480"/>
        <w:rPr>
          <w:rFonts w:hint="eastAsia" w:ascii="宋体" w:hAnsi="宋体" w:eastAsia="宋体" w:cs="Times New Roman"/>
          <w:b/>
          <w:bCs/>
          <w:highlight w:val="none"/>
        </w:rPr>
      </w:pPr>
      <w:bookmarkStart w:id="662" w:name="_Toc351203651"/>
      <w:r>
        <w:rPr>
          <w:rFonts w:hint="eastAsia" w:ascii="宋体" w:hAnsi="宋体" w:eastAsia="宋体" w:cs="Times New Roman"/>
          <w:b/>
          <w:bCs/>
          <w:highlight w:val="none"/>
        </w:rPr>
        <w:t>20. 争议解决</w:t>
      </w:r>
      <w:bookmarkEnd w:id="662"/>
    </w:p>
    <w:bookmarkEnd w:id="647"/>
    <w:bookmarkEnd w:id="648"/>
    <w:p w14:paraId="033E6DA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 争</w:t>
      </w:r>
      <w:bookmarkEnd w:id="649"/>
      <w:r>
        <w:rPr>
          <w:rFonts w:hint="eastAsia" w:ascii="宋体" w:hAnsi="宋体" w:eastAsia="宋体" w:cs="Times New Roman"/>
          <w:highlight w:val="none"/>
        </w:rPr>
        <w:t>议评审</w:t>
      </w:r>
    </w:p>
    <w:p w14:paraId="08BC331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合同当事人是否同意将工程争议提交争议评审小组决定：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9D8049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20.3.1 争议评审小组的确定</w:t>
      </w:r>
    </w:p>
    <w:p w14:paraId="532B7D2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争议评审小组成员的确定：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4A6059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选定争议评审员的期限：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FE4C0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争议评审小组成员的报酬承担方式：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A18B86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其他事项的约定：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A9A67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20.3.2 争议评审小组的决定</w:t>
      </w:r>
    </w:p>
    <w:p w14:paraId="378278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合同当事人关于本项的约定：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C358A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20.4仲裁或诉讼</w:t>
      </w:r>
      <w:bookmarkEnd w:id="650"/>
    </w:p>
    <w:p w14:paraId="4EF2E1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因合同及合同有关事项发生的争议，按下列第     种方式解决：</w:t>
      </w:r>
    </w:p>
    <w:p w14:paraId="494774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（1）向</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仲裁委员会申请仲裁；</w:t>
      </w:r>
    </w:p>
    <w:p w14:paraId="47CF3E38">
      <w:pPr>
        <w:spacing w:line="360" w:lineRule="auto"/>
        <w:jc w:val="left"/>
        <w:rPr>
          <w:rFonts w:hint="eastAsia" w:ascii="宋体" w:hAnsi="宋体" w:eastAsia="宋体" w:cs="宋体"/>
          <w:b/>
          <w:color w:val="auto"/>
          <w:sz w:val="24"/>
          <w:szCs w:val="24"/>
          <w:highlight w:val="none"/>
          <w:shd w:val="clear" w:color="auto" w:fill="auto"/>
        </w:rPr>
      </w:pPr>
      <w:r>
        <w:rPr>
          <w:rFonts w:hint="eastAsia" w:ascii="宋体" w:hAnsi="宋体" w:eastAsia="宋体" w:cs="Times New Roman"/>
          <w:highlight w:val="none"/>
        </w:rPr>
        <w:t>（2）</w:t>
      </w:r>
      <w:r>
        <w:rPr>
          <w:rFonts w:hint="eastAsia" w:ascii="宋体" w:hAnsi="宋体" w:eastAsia="宋体" w:cs="Times New Roman"/>
          <w:highlight w:val="none"/>
          <w:u w:val="none"/>
        </w:rPr>
        <w:t>向</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人民法院起诉。</w:t>
      </w:r>
      <w:bookmarkEnd w:id="651"/>
      <w:bookmarkEnd w:id="652"/>
      <w:bookmarkEnd w:id="653"/>
      <w:bookmarkEnd w:id="654"/>
      <w:bookmarkEnd w:id="655"/>
      <w:bookmarkEnd w:id="656"/>
      <w:r>
        <w:rPr>
          <w:rFonts w:hint="eastAsia" w:ascii="宋体" w:hAnsi="宋体" w:eastAsia="宋体" w:cs="宋体"/>
          <w:color w:val="auto"/>
          <w:sz w:val="24"/>
          <w:szCs w:val="24"/>
          <w:highlight w:val="none"/>
          <w:shd w:val="clear" w:color="auto" w:fill="auto"/>
        </w:rPr>
        <w:br w:type="page"/>
      </w:r>
      <w:bookmarkStart w:id="663" w:name="_Toc351203652"/>
      <w:r>
        <w:rPr>
          <w:rFonts w:hint="eastAsia" w:ascii="宋体" w:hAnsi="宋体" w:eastAsia="宋体" w:cs="宋体"/>
          <w:b/>
          <w:color w:val="auto"/>
          <w:sz w:val="24"/>
          <w:szCs w:val="24"/>
          <w:highlight w:val="none"/>
          <w:shd w:val="clear" w:color="auto" w:fill="auto"/>
        </w:rPr>
        <w:t>附件</w:t>
      </w:r>
      <w:bookmarkEnd w:id="663"/>
    </w:p>
    <w:p w14:paraId="7A21078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协议书附件：</w:t>
      </w:r>
    </w:p>
    <w:p w14:paraId="666B61E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附件1：承包人承揽工程项目一览表</w:t>
      </w:r>
    </w:p>
    <w:p w14:paraId="071EFFDE">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专用合同条款附件：</w:t>
      </w:r>
    </w:p>
    <w:p w14:paraId="494D0E37">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附件2：发包人供应材料设备一览表</w:t>
      </w:r>
    </w:p>
    <w:p w14:paraId="65DAEAB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附件3：工程质量保修书</w:t>
      </w:r>
    </w:p>
    <w:p w14:paraId="006D4CAF">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附件4：主要建设工程文件目录</w:t>
      </w:r>
    </w:p>
    <w:p w14:paraId="0A176570">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附件5：承包人用于本工程施工的机械设备表</w:t>
      </w:r>
    </w:p>
    <w:p w14:paraId="6CF38121">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附件6：承包人主要施工管理人员表</w:t>
      </w:r>
    </w:p>
    <w:p w14:paraId="177C0D68">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附件7：分包人主要施工管理人员表</w:t>
      </w:r>
    </w:p>
    <w:p w14:paraId="033B235E">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附件8：履约担保格式</w:t>
      </w:r>
    </w:p>
    <w:p w14:paraId="2940049F">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附件9：预付款担保格式</w:t>
      </w:r>
    </w:p>
    <w:p w14:paraId="46E0E039">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附件10：支付担保格式</w:t>
      </w:r>
    </w:p>
    <w:p w14:paraId="669C7C9B">
      <w:pPr>
        <w:spacing w:line="360" w:lineRule="auto"/>
        <w:jc w:val="left"/>
        <w:rPr>
          <w:rFonts w:hint="eastAsia" w:ascii="宋体" w:hAnsi="宋体" w:eastAsia="宋体" w:cs="宋体"/>
          <w:color w:val="auto"/>
          <w:sz w:val="24"/>
          <w:szCs w:val="24"/>
          <w:highlight w:val="none"/>
          <w:shd w:val="clear" w:color="auto" w:fill="auto"/>
        </w:rPr>
        <w:sectPr>
          <w:footerReference r:id="rId17" w:type="first"/>
          <w:footerReference r:id="rId16" w:type="default"/>
          <w:pgSz w:w="11906" w:h="16838"/>
          <w:pgMar w:top="1418" w:right="1555" w:bottom="1418" w:left="1531" w:header="851" w:footer="992" w:gutter="0"/>
          <w:pgNumType w:fmt="decimal" w:start="30"/>
          <w:cols w:space="720" w:num="1"/>
          <w:titlePg/>
          <w:docGrid w:type="lines" w:linePitch="312" w:charSpace="0"/>
        </w:sectPr>
      </w:pPr>
      <w:r>
        <w:rPr>
          <w:rFonts w:hint="eastAsia" w:ascii="宋体" w:hAnsi="宋体" w:eastAsia="宋体" w:cs="宋体"/>
          <w:color w:val="auto"/>
          <w:sz w:val="24"/>
          <w:szCs w:val="24"/>
          <w:highlight w:val="none"/>
          <w:shd w:val="clear" w:color="auto" w:fill="auto"/>
        </w:rPr>
        <w:t>附件11：暂估价一览表</w:t>
      </w:r>
    </w:p>
    <w:p w14:paraId="0BC81359">
      <w:pPr>
        <w:pageBreakBefore w:val="0"/>
        <w:kinsoku/>
        <w:wordWrap/>
        <w:overflowPunct/>
        <w:topLinePunct w:val="0"/>
        <w:bidi w:val="0"/>
        <w:snapToGrid/>
        <w:spacing w:line="400" w:lineRule="exact"/>
        <w:jc w:val="lef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附件1：</w:t>
      </w:r>
    </w:p>
    <w:p w14:paraId="071CDC3D">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承包人承揽工程项目一览表</w:t>
      </w:r>
    </w:p>
    <w:tbl>
      <w:tblPr>
        <w:tblStyle w:val="63"/>
        <w:tblW w:w="9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060"/>
        <w:gridCol w:w="1228"/>
        <w:gridCol w:w="735"/>
        <w:gridCol w:w="705"/>
        <w:gridCol w:w="810"/>
        <w:gridCol w:w="855"/>
        <w:gridCol w:w="1110"/>
        <w:gridCol w:w="855"/>
        <w:gridCol w:w="825"/>
      </w:tblGrid>
      <w:tr w14:paraId="62D24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14:paraId="210B5955">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单位工程名称</w:t>
            </w:r>
          </w:p>
        </w:tc>
        <w:tc>
          <w:tcPr>
            <w:tcW w:w="1060" w:type="dxa"/>
            <w:tcBorders>
              <w:top w:val="single" w:color="auto" w:sz="12" w:space="0"/>
              <w:bottom w:val="double" w:color="auto" w:sz="6" w:space="0"/>
            </w:tcBorders>
            <w:noWrap w:val="0"/>
            <w:vAlign w:val="center"/>
          </w:tcPr>
          <w:p w14:paraId="596E8E7D">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建设</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规模</w:t>
            </w:r>
          </w:p>
        </w:tc>
        <w:tc>
          <w:tcPr>
            <w:tcW w:w="1228" w:type="dxa"/>
            <w:tcBorders>
              <w:top w:val="single" w:color="auto" w:sz="12" w:space="0"/>
              <w:bottom w:val="double" w:color="auto" w:sz="6" w:space="0"/>
            </w:tcBorders>
            <w:noWrap w:val="0"/>
            <w:vAlign w:val="center"/>
          </w:tcPr>
          <w:p w14:paraId="5507B481">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建筑面积(平方米)</w:t>
            </w:r>
          </w:p>
        </w:tc>
        <w:tc>
          <w:tcPr>
            <w:tcW w:w="735" w:type="dxa"/>
            <w:tcBorders>
              <w:top w:val="single" w:color="auto" w:sz="12" w:space="0"/>
              <w:bottom w:val="double" w:color="auto" w:sz="6" w:space="0"/>
            </w:tcBorders>
            <w:noWrap w:val="0"/>
            <w:vAlign w:val="center"/>
          </w:tcPr>
          <w:p w14:paraId="30B6735A">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结构</w:t>
            </w:r>
          </w:p>
          <w:p w14:paraId="6D1C23A3">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形式</w:t>
            </w:r>
          </w:p>
        </w:tc>
        <w:tc>
          <w:tcPr>
            <w:tcW w:w="705" w:type="dxa"/>
            <w:tcBorders>
              <w:top w:val="single" w:color="auto" w:sz="12" w:space="0"/>
              <w:bottom w:val="double" w:color="auto" w:sz="6" w:space="0"/>
            </w:tcBorders>
            <w:noWrap w:val="0"/>
            <w:vAlign w:val="center"/>
          </w:tcPr>
          <w:p w14:paraId="147A52A4">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层数</w:t>
            </w:r>
          </w:p>
        </w:tc>
        <w:tc>
          <w:tcPr>
            <w:tcW w:w="810" w:type="dxa"/>
            <w:tcBorders>
              <w:top w:val="single" w:color="auto" w:sz="12" w:space="0"/>
              <w:bottom w:val="double" w:color="auto" w:sz="6" w:space="0"/>
            </w:tcBorders>
            <w:noWrap w:val="0"/>
            <w:vAlign w:val="center"/>
          </w:tcPr>
          <w:p w14:paraId="53BD027A">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生产</w:t>
            </w:r>
          </w:p>
          <w:p w14:paraId="5BACA2D3">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能力</w:t>
            </w:r>
          </w:p>
        </w:tc>
        <w:tc>
          <w:tcPr>
            <w:tcW w:w="855" w:type="dxa"/>
            <w:tcBorders>
              <w:top w:val="single" w:color="auto" w:sz="12" w:space="0"/>
              <w:bottom w:val="double" w:color="auto" w:sz="6" w:space="0"/>
            </w:tcBorders>
            <w:noWrap w:val="0"/>
            <w:vAlign w:val="center"/>
          </w:tcPr>
          <w:p w14:paraId="0BDD01D3">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设备安装内容</w:t>
            </w:r>
          </w:p>
        </w:tc>
        <w:tc>
          <w:tcPr>
            <w:tcW w:w="1110" w:type="dxa"/>
            <w:tcBorders>
              <w:top w:val="single" w:color="auto" w:sz="12" w:space="0"/>
              <w:bottom w:val="double" w:color="auto" w:sz="6" w:space="0"/>
            </w:tcBorders>
            <w:noWrap w:val="0"/>
            <w:vAlign w:val="center"/>
          </w:tcPr>
          <w:p w14:paraId="564925A0">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合同价格（元）</w:t>
            </w:r>
          </w:p>
        </w:tc>
        <w:tc>
          <w:tcPr>
            <w:tcW w:w="855" w:type="dxa"/>
            <w:tcBorders>
              <w:top w:val="single" w:color="auto" w:sz="12" w:space="0"/>
              <w:bottom w:val="double" w:color="auto" w:sz="6" w:space="0"/>
            </w:tcBorders>
            <w:noWrap w:val="0"/>
            <w:vAlign w:val="center"/>
          </w:tcPr>
          <w:p w14:paraId="404A7093">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开工</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日期</w:t>
            </w:r>
          </w:p>
        </w:tc>
        <w:tc>
          <w:tcPr>
            <w:tcW w:w="825" w:type="dxa"/>
            <w:tcBorders>
              <w:top w:val="single" w:color="auto" w:sz="12" w:space="0"/>
              <w:bottom w:val="double" w:color="auto" w:sz="6" w:space="0"/>
            </w:tcBorders>
            <w:noWrap w:val="0"/>
            <w:vAlign w:val="center"/>
          </w:tcPr>
          <w:p w14:paraId="37E9704E">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竣工</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日期</w:t>
            </w:r>
          </w:p>
        </w:tc>
      </w:tr>
      <w:tr w14:paraId="13174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14:paraId="5847882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double" w:color="auto" w:sz="6" w:space="0"/>
              <w:bottom w:val="single" w:color="auto" w:sz="6" w:space="0"/>
            </w:tcBorders>
            <w:noWrap w:val="0"/>
            <w:vAlign w:val="center"/>
          </w:tcPr>
          <w:p w14:paraId="247F073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double" w:color="auto" w:sz="6" w:space="0"/>
              <w:bottom w:val="single" w:color="auto" w:sz="6" w:space="0"/>
            </w:tcBorders>
            <w:noWrap w:val="0"/>
            <w:vAlign w:val="center"/>
          </w:tcPr>
          <w:p w14:paraId="6FEB09D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double" w:color="auto" w:sz="6" w:space="0"/>
              <w:bottom w:val="single" w:color="auto" w:sz="6" w:space="0"/>
            </w:tcBorders>
            <w:noWrap w:val="0"/>
            <w:vAlign w:val="center"/>
          </w:tcPr>
          <w:p w14:paraId="2B03A1D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double" w:color="auto" w:sz="6" w:space="0"/>
              <w:bottom w:val="single" w:color="auto" w:sz="6" w:space="0"/>
            </w:tcBorders>
            <w:noWrap w:val="0"/>
            <w:vAlign w:val="center"/>
          </w:tcPr>
          <w:p w14:paraId="6B31C5E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double" w:color="auto" w:sz="6" w:space="0"/>
              <w:bottom w:val="single" w:color="auto" w:sz="6" w:space="0"/>
            </w:tcBorders>
            <w:noWrap w:val="0"/>
            <w:vAlign w:val="center"/>
          </w:tcPr>
          <w:p w14:paraId="198B829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double" w:color="auto" w:sz="6" w:space="0"/>
              <w:bottom w:val="single" w:color="auto" w:sz="6" w:space="0"/>
            </w:tcBorders>
            <w:noWrap w:val="0"/>
            <w:vAlign w:val="center"/>
          </w:tcPr>
          <w:p w14:paraId="22F96FE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double" w:color="auto" w:sz="6" w:space="0"/>
              <w:bottom w:val="single" w:color="auto" w:sz="6" w:space="0"/>
            </w:tcBorders>
            <w:noWrap w:val="0"/>
            <w:vAlign w:val="center"/>
          </w:tcPr>
          <w:p w14:paraId="2C70C49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double" w:color="auto" w:sz="6" w:space="0"/>
              <w:bottom w:val="single" w:color="auto" w:sz="6" w:space="0"/>
            </w:tcBorders>
            <w:noWrap w:val="0"/>
            <w:vAlign w:val="center"/>
          </w:tcPr>
          <w:p w14:paraId="6244B24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double" w:color="auto" w:sz="6" w:space="0"/>
              <w:bottom w:val="single" w:color="auto" w:sz="6" w:space="0"/>
            </w:tcBorders>
            <w:noWrap w:val="0"/>
            <w:vAlign w:val="center"/>
          </w:tcPr>
          <w:p w14:paraId="1920B67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1DA0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6E05E1B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4993EDA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30F196E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51B5E4F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618BF2C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1B44152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416AC5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1A48636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C64266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81CAA4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254B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008D0D9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0035A46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771A795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6724174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7F03453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78C712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E6BDA8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0931A6A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05F6C2C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39ADB2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74C7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01DC251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6ACABB0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77A4BE4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678320D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3E5ED32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0D526BC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06A5F84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2FEA55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60CBD11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70D6C9B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7C6BE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36A311C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21886A9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7C2FBA2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1B1C58A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CE8613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12BDF46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C07A55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5E4065E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19D5E3B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4D04AF3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6F06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77C871B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70C5D52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0803F4E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02791BD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253DADF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23AA484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73F08ED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32F773E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6C62753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D61D08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F989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0E5B75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733321D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01F705E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649AC2C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47FF9B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7B9B6AB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EDE49E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004D927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8DC4E4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54C2FC0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03EBF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EF1F8F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7C23AEE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0F032DB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24A4AA0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5B188FF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E12C27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6512A25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62383B0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4256E9C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913B84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261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0F2456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52328C1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4CACA51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69126FD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5084764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5183D44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7FB549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4B67E5B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B5FACB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D3D580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31BDD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23DC47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4674F19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363A6A8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51BEB73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BB1B72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7712F1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3D16B8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3F7B228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19C9A9B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6116738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3B3F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650D27C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02BB455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54A778B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1B5FFC7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605C236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3A1A6DE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169CFE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14362C7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7D2A142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5849AF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bl>
    <w:p w14:paraId="544F3825">
      <w:pPr>
        <w:pageBreakBefore w:val="0"/>
        <w:kinsoku/>
        <w:wordWrap/>
        <w:overflowPunct/>
        <w:topLinePunct w:val="0"/>
        <w:bidi w:val="0"/>
        <w:snapToGrid/>
        <w:spacing w:line="400" w:lineRule="exact"/>
        <w:textAlignment w:val="auto"/>
        <w:rPr>
          <w:rFonts w:hint="eastAsia" w:ascii="宋体" w:hAnsi="宋体" w:eastAsia="宋体" w:cs="宋体"/>
          <w:b/>
          <w:color w:val="auto"/>
          <w:sz w:val="24"/>
          <w:szCs w:val="24"/>
          <w:highlight w:val="none"/>
          <w:shd w:val="clear" w:color="auto" w:fill="auto"/>
        </w:rPr>
        <w:sectPr>
          <w:pgSz w:w="11905" w:h="16838"/>
          <w:pgMar w:top="2098" w:right="1474" w:bottom="1984" w:left="1587" w:header="850" w:footer="992" w:gutter="0"/>
          <w:pgNumType w:fmt="decimal"/>
          <w:cols w:space="720" w:num="1"/>
          <w:titlePg/>
          <w:rtlGutter w:val="0"/>
          <w:docGrid w:type="lines" w:linePitch="319" w:charSpace="0"/>
        </w:sectPr>
      </w:pPr>
    </w:p>
    <w:p w14:paraId="79B1710A">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664" w:name="_Toc296347224"/>
      <w:bookmarkStart w:id="665" w:name="_Toc296891265"/>
      <w:bookmarkStart w:id="666" w:name="_Toc267261692"/>
      <w:bookmarkStart w:id="667" w:name="_Toc296944564"/>
      <w:bookmarkStart w:id="668" w:name="_Toc296346726"/>
      <w:bookmarkStart w:id="669" w:name="_Toc296503225"/>
      <w:bookmarkStart w:id="670" w:name="_Toc296891053"/>
      <w:r>
        <w:rPr>
          <w:rFonts w:hint="eastAsia" w:ascii="黑体" w:hAnsi="黑体" w:eastAsia="黑体" w:cs="黑体"/>
          <w:color w:val="auto"/>
          <w:sz w:val="28"/>
          <w:szCs w:val="28"/>
          <w:highlight w:val="none"/>
          <w:shd w:val="clear" w:color="auto" w:fill="auto"/>
        </w:rPr>
        <w:t>件2：</w:t>
      </w:r>
    </w:p>
    <w:bookmarkEnd w:id="664"/>
    <w:bookmarkEnd w:id="665"/>
    <w:bookmarkEnd w:id="666"/>
    <w:bookmarkEnd w:id="667"/>
    <w:bookmarkEnd w:id="668"/>
    <w:bookmarkEnd w:id="669"/>
    <w:bookmarkEnd w:id="670"/>
    <w:p w14:paraId="6B1818B5">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发包人供应材料设备一览表</w:t>
      </w:r>
    </w:p>
    <w:tbl>
      <w:tblPr>
        <w:tblStyle w:val="63"/>
        <w:tblW w:w="8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8"/>
        <w:gridCol w:w="1125"/>
        <w:gridCol w:w="1110"/>
        <w:gridCol w:w="630"/>
        <w:gridCol w:w="630"/>
        <w:gridCol w:w="1245"/>
        <w:gridCol w:w="675"/>
        <w:gridCol w:w="690"/>
        <w:gridCol w:w="1230"/>
        <w:gridCol w:w="623"/>
      </w:tblGrid>
      <w:tr w14:paraId="101AB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78" w:type="dxa"/>
            <w:tcBorders>
              <w:top w:val="single" w:color="auto" w:sz="12" w:space="0"/>
              <w:bottom w:val="double" w:color="auto" w:sz="6" w:space="0"/>
            </w:tcBorders>
            <w:noWrap w:val="0"/>
            <w:vAlign w:val="center"/>
          </w:tcPr>
          <w:p w14:paraId="034BDC47">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125" w:type="dxa"/>
            <w:tcBorders>
              <w:top w:val="single" w:color="auto" w:sz="12" w:space="0"/>
              <w:bottom w:val="double" w:color="auto" w:sz="6" w:space="0"/>
            </w:tcBorders>
            <w:noWrap w:val="0"/>
            <w:vAlign w:val="center"/>
          </w:tcPr>
          <w:p w14:paraId="0B70A4EE">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设备品种</w:t>
            </w:r>
          </w:p>
        </w:tc>
        <w:tc>
          <w:tcPr>
            <w:tcW w:w="1110" w:type="dxa"/>
            <w:tcBorders>
              <w:top w:val="single" w:color="auto" w:sz="12" w:space="0"/>
              <w:bottom w:val="double" w:color="auto" w:sz="6" w:space="0"/>
            </w:tcBorders>
            <w:noWrap w:val="0"/>
            <w:vAlign w:val="center"/>
          </w:tcPr>
          <w:p w14:paraId="32BC6374">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规格型号</w:t>
            </w:r>
          </w:p>
        </w:tc>
        <w:tc>
          <w:tcPr>
            <w:tcW w:w="630" w:type="dxa"/>
            <w:tcBorders>
              <w:top w:val="single" w:color="auto" w:sz="12" w:space="0"/>
              <w:bottom w:val="double" w:color="auto" w:sz="6" w:space="0"/>
            </w:tcBorders>
            <w:noWrap w:val="0"/>
            <w:vAlign w:val="center"/>
          </w:tcPr>
          <w:p w14:paraId="33108A1F">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630" w:type="dxa"/>
            <w:tcBorders>
              <w:top w:val="single" w:color="auto" w:sz="12" w:space="0"/>
              <w:bottom w:val="double" w:color="auto" w:sz="6" w:space="0"/>
            </w:tcBorders>
            <w:noWrap w:val="0"/>
            <w:vAlign w:val="center"/>
          </w:tcPr>
          <w:p w14:paraId="73ACFB5D">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245" w:type="dxa"/>
            <w:tcBorders>
              <w:top w:val="single" w:color="auto" w:sz="12" w:space="0"/>
              <w:bottom w:val="double" w:color="auto" w:sz="6" w:space="0"/>
            </w:tcBorders>
            <w:noWrap w:val="0"/>
            <w:vAlign w:val="center"/>
          </w:tcPr>
          <w:p w14:paraId="1C69B1B7">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675" w:type="dxa"/>
            <w:tcBorders>
              <w:top w:val="single" w:color="auto" w:sz="12" w:space="0"/>
              <w:bottom w:val="double" w:color="auto" w:sz="6" w:space="0"/>
            </w:tcBorders>
            <w:noWrap w:val="0"/>
            <w:vAlign w:val="center"/>
          </w:tcPr>
          <w:p w14:paraId="089301D8">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w:t>
            </w:r>
          </w:p>
          <w:p w14:paraId="6CBDB639">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等级</w:t>
            </w:r>
          </w:p>
        </w:tc>
        <w:tc>
          <w:tcPr>
            <w:tcW w:w="690" w:type="dxa"/>
            <w:tcBorders>
              <w:top w:val="single" w:color="auto" w:sz="12" w:space="0"/>
              <w:bottom w:val="double" w:color="auto" w:sz="6" w:space="0"/>
            </w:tcBorders>
            <w:noWrap w:val="0"/>
            <w:vAlign w:val="center"/>
          </w:tcPr>
          <w:p w14:paraId="1790692C">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供应</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时间</w:t>
            </w:r>
          </w:p>
        </w:tc>
        <w:tc>
          <w:tcPr>
            <w:tcW w:w="1230" w:type="dxa"/>
            <w:tcBorders>
              <w:top w:val="single" w:color="auto" w:sz="12" w:space="0"/>
              <w:bottom w:val="double" w:color="auto" w:sz="6" w:space="0"/>
            </w:tcBorders>
            <w:noWrap w:val="0"/>
            <w:vAlign w:val="center"/>
          </w:tcPr>
          <w:p w14:paraId="44A8D32E">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送达地点</w:t>
            </w:r>
          </w:p>
        </w:tc>
        <w:tc>
          <w:tcPr>
            <w:tcW w:w="623" w:type="dxa"/>
            <w:tcBorders>
              <w:top w:val="single" w:color="auto" w:sz="12" w:space="0"/>
              <w:bottom w:val="double" w:color="auto" w:sz="6" w:space="0"/>
            </w:tcBorders>
            <w:noWrap w:val="0"/>
            <w:vAlign w:val="center"/>
          </w:tcPr>
          <w:p w14:paraId="34A7106C">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151C2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tcBorders>
              <w:top w:val="double" w:color="auto" w:sz="6" w:space="0"/>
              <w:bottom w:val="single" w:color="auto" w:sz="6" w:space="0"/>
            </w:tcBorders>
            <w:noWrap w:val="0"/>
            <w:vAlign w:val="center"/>
          </w:tcPr>
          <w:p w14:paraId="22FDE17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tcBorders>
              <w:top w:val="double" w:color="auto" w:sz="6" w:space="0"/>
              <w:bottom w:val="single" w:color="auto" w:sz="6" w:space="0"/>
            </w:tcBorders>
            <w:noWrap w:val="0"/>
            <w:vAlign w:val="center"/>
          </w:tcPr>
          <w:p w14:paraId="3191C0B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double" w:color="auto" w:sz="6" w:space="0"/>
              <w:bottom w:val="single" w:color="auto" w:sz="6" w:space="0"/>
            </w:tcBorders>
            <w:noWrap w:val="0"/>
            <w:vAlign w:val="center"/>
          </w:tcPr>
          <w:p w14:paraId="5F9F7EA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double" w:color="auto" w:sz="6" w:space="0"/>
              <w:bottom w:val="single" w:color="auto" w:sz="6" w:space="0"/>
            </w:tcBorders>
            <w:noWrap w:val="0"/>
            <w:vAlign w:val="center"/>
          </w:tcPr>
          <w:p w14:paraId="1DEE9B9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double" w:color="auto" w:sz="6" w:space="0"/>
              <w:bottom w:val="single" w:color="auto" w:sz="6" w:space="0"/>
            </w:tcBorders>
            <w:noWrap w:val="0"/>
            <w:vAlign w:val="center"/>
          </w:tcPr>
          <w:p w14:paraId="6070CE5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tcBorders>
              <w:top w:val="double" w:color="auto" w:sz="6" w:space="0"/>
              <w:bottom w:val="single" w:color="auto" w:sz="6" w:space="0"/>
            </w:tcBorders>
            <w:noWrap w:val="0"/>
            <w:vAlign w:val="center"/>
          </w:tcPr>
          <w:p w14:paraId="58CB483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tcBorders>
              <w:top w:val="double" w:color="auto" w:sz="6" w:space="0"/>
              <w:bottom w:val="single" w:color="auto" w:sz="6" w:space="0"/>
            </w:tcBorders>
            <w:noWrap w:val="0"/>
            <w:vAlign w:val="center"/>
          </w:tcPr>
          <w:p w14:paraId="455423E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tcBorders>
              <w:top w:val="double" w:color="auto" w:sz="6" w:space="0"/>
              <w:bottom w:val="single" w:color="auto" w:sz="6" w:space="0"/>
            </w:tcBorders>
            <w:noWrap w:val="0"/>
            <w:vAlign w:val="center"/>
          </w:tcPr>
          <w:p w14:paraId="455A37F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tcBorders>
              <w:top w:val="double" w:color="auto" w:sz="6" w:space="0"/>
              <w:bottom w:val="single" w:color="auto" w:sz="6" w:space="0"/>
            </w:tcBorders>
            <w:noWrap w:val="0"/>
            <w:vAlign w:val="center"/>
          </w:tcPr>
          <w:p w14:paraId="14B59F4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tcBorders>
              <w:top w:val="double" w:color="auto" w:sz="6" w:space="0"/>
              <w:bottom w:val="single" w:color="auto" w:sz="6" w:space="0"/>
            </w:tcBorders>
            <w:noWrap w:val="0"/>
            <w:vAlign w:val="center"/>
          </w:tcPr>
          <w:p w14:paraId="798CA77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72A5A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tcBorders>
              <w:top w:val="nil"/>
            </w:tcBorders>
            <w:noWrap w:val="0"/>
            <w:vAlign w:val="center"/>
          </w:tcPr>
          <w:p w14:paraId="7D5928F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tcBorders>
              <w:top w:val="nil"/>
            </w:tcBorders>
            <w:noWrap w:val="0"/>
            <w:vAlign w:val="center"/>
          </w:tcPr>
          <w:p w14:paraId="4C55F10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4EF93DE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nil"/>
            </w:tcBorders>
            <w:noWrap w:val="0"/>
            <w:vAlign w:val="center"/>
          </w:tcPr>
          <w:p w14:paraId="7F5C906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nil"/>
            </w:tcBorders>
            <w:noWrap w:val="0"/>
            <w:vAlign w:val="center"/>
          </w:tcPr>
          <w:p w14:paraId="10D9CEC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tcBorders>
              <w:top w:val="nil"/>
            </w:tcBorders>
            <w:noWrap w:val="0"/>
            <w:vAlign w:val="center"/>
          </w:tcPr>
          <w:p w14:paraId="63BF1DC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tcBorders>
              <w:top w:val="nil"/>
            </w:tcBorders>
            <w:noWrap w:val="0"/>
            <w:vAlign w:val="center"/>
          </w:tcPr>
          <w:p w14:paraId="1A1C7B0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tcBorders>
              <w:top w:val="nil"/>
            </w:tcBorders>
            <w:noWrap w:val="0"/>
            <w:vAlign w:val="center"/>
          </w:tcPr>
          <w:p w14:paraId="7FEFFDC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tcBorders>
              <w:top w:val="nil"/>
            </w:tcBorders>
            <w:noWrap w:val="0"/>
            <w:vAlign w:val="center"/>
          </w:tcPr>
          <w:p w14:paraId="53AF2B3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tcBorders>
              <w:top w:val="nil"/>
            </w:tcBorders>
            <w:noWrap w:val="0"/>
            <w:vAlign w:val="center"/>
          </w:tcPr>
          <w:p w14:paraId="632D251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E27E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54CFD5B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3F7261E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6EAB3B26">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984FE1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4490686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11FC0F5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4521823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A1BB99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6F2AE15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67BB2541">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DE7D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18190E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F8C5DD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737453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07E5E82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4FA9645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01DE214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206BF1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18C872D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5C0967A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42098282">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1D652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5A25307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7A95F86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D08634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2029FC2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F60F95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64B4FC1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5446BE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2EB29E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2A951AD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3621615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AF59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1A466B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0AB9F79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3DDF335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6222AF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E1DB8F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79FE089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14CC83D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747DB8A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45F0BC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0B32B04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9F3C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C03C08C">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1819E3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21D857F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04E0937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4266DC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0D62486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2587410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D2F425B">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1F93123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189B161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5944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EA4632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22C7AB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0673579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C23858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5CFA6E0E">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5E96CD30">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524E8B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2FA6946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7DC2B97">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782E229A">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1B06C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B94B35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FD4E62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035A246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A49E22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C11645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3579E95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EA8504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A73B4A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96BCFFB">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684C15E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21FE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7CB6D23">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6BBFD46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F88237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52052ECD">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370743B5">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6546880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566A8EEF">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06EB4318">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EAFD2D4">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2DB83859">
            <w:pPr>
              <w:pStyle w:val="22"/>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510D8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D39846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B31B19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1B115FF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D0D9F3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3F9BED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18FF94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485076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7FD1B8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446F5F9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082A30B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2B8A8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0C2877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5526E3DB">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6B908D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31DA68F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445E1C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0BC564C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023833E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0DF2C0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676A844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98F00A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4EE50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B6FDB5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B96B37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5A776AA">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E4A090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8C64AF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5EB91AD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6EFFAE5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9CBC3C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6FEE982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537051E1">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64B3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B62CE1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70A4FEF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21C45D8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7670DA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1CBF74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4F21C511">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5EB9EB3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18C59C3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C8DCC2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7CC3F57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53962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D9E15E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6ED9D07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9DD957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0EB27C1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18E66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15E3FF9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468972B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1B4C9B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76A8832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1011D10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313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FF9BA7A">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6A38317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EBC6FD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5B5E0A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50BE0F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3952A2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A3EBCD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265027B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7A018F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4E5D55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6A214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446B4F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5079F81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4F205A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2988A6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06E3CB5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F8DC58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8580E1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26F8AA1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0A45599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2931B91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4005A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211E43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29F01D6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0E5C926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9E585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D640E0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07890B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0A74FA3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8A5C10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123F1FF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FDDB97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bl>
    <w:p w14:paraId="5037E56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265D561E">
      <w:pPr>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477491F4">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671" w:name="_Toc296346727"/>
      <w:bookmarkStart w:id="672" w:name="_Toc296503226"/>
      <w:bookmarkStart w:id="673" w:name="_Toc296944565"/>
      <w:bookmarkStart w:id="674" w:name="_Toc296891266"/>
      <w:bookmarkStart w:id="675" w:name="_Toc296347225"/>
      <w:bookmarkStart w:id="676" w:name="_Toc267261693"/>
      <w:bookmarkStart w:id="677" w:name="_Toc296891054"/>
      <w:r>
        <w:rPr>
          <w:rFonts w:hint="eastAsia" w:ascii="黑体" w:hAnsi="黑体" w:eastAsia="黑体" w:cs="黑体"/>
          <w:color w:val="auto"/>
          <w:sz w:val="28"/>
          <w:szCs w:val="28"/>
          <w:highlight w:val="none"/>
          <w:shd w:val="clear" w:color="auto" w:fill="auto"/>
        </w:rPr>
        <w:t>件3：</w:t>
      </w:r>
      <w:bookmarkEnd w:id="671"/>
      <w:bookmarkEnd w:id="672"/>
      <w:bookmarkEnd w:id="673"/>
      <w:bookmarkEnd w:id="674"/>
      <w:bookmarkEnd w:id="675"/>
      <w:bookmarkEnd w:id="676"/>
      <w:bookmarkEnd w:id="677"/>
      <w:r>
        <w:rPr>
          <w:rFonts w:hint="eastAsia" w:ascii="黑体" w:hAnsi="黑体" w:eastAsia="黑体" w:cs="黑体"/>
          <w:color w:val="auto"/>
          <w:sz w:val="28"/>
          <w:szCs w:val="28"/>
          <w:highlight w:val="none"/>
          <w:shd w:val="clear" w:color="auto" w:fill="auto"/>
        </w:rPr>
        <w:t xml:space="preserve">    </w:t>
      </w:r>
    </w:p>
    <w:p w14:paraId="6FDC8FEE">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工程质量保修书</w:t>
      </w:r>
    </w:p>
    <w:p w14:paraId="79A381F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发包人（全称）：</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75EED1E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承包人（全称）：</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E9EF0A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6251BD7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（工程全称）签订工程质量保修书。</w:t>
      </w:r>
    </w:p>
    <w:p w14:paraId="5556282C">
      <w:pPr>
        <w:pageBreakBefore w:val="0"/>
        <w:kinsoku/>
        <w:wordWrap/>
        <w:overflowPunct/>
        <w:topLinePunct w:val="0"/>
        <w:bidi w:val="0"/>
        <w:snapToGrid/>
        <w:spacing w:line="400" w:lineRule="exact"/>
        <w:textAlignment w:val="auto"/>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bookmarkStart w:id="678" w:name="_Toc6805"/>
      <w:bookmarkStart w:id="679" w:name="_Toc2307"/>
      <w:bookmarkStart w:id="680" w:name="_Toc16964"/>
      <w:bookmarkStart w:id="681" w:name="_Toc32088"/>
      <w:r>
        <w:rPr>
          <w:rFonts w:hint="eastAsia" w:ascii="宋体" w:hAnsi="宋体" w:eastAsia="宋体" w:cs="宋体"/>
          <w:color w:val="auto"/>
          <w:sz w:val="24"/>
          <w:szCs w:val="24"/>
          <w:highlight w:val="none"/>
          <w:shd w:val="clear" w:color="auto" w:fill="auto"/>
        </w:rPr>
        <w:t>一、工程质量保修范围和内容</w:t>
      </w:r>
      <w:bookmarkEnd w:id="678"/>
      <w:bookmarkEnd w:id="679"/>
      <w:bookmarkEnd w:id="680"/>
      <w:bookmarkEnd w:id="681"/>
    </w:p>
    <w:p w14:paraId="0F09066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承包人在质量保修期内，按照有关法律规定和合同约定，承担工程质量保修责任。</w:t>
      </w:r>
    </w:p>
    <w:p w14:paraId="1CEB23B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700275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13F26328">
      <w:pPr>
        <w:pageBreakBefore w:val="0"/>
        <w:kinsoku/>
        <w:wordWrap/>
        <w:overflowPunct/>
        <w:topLinePunct w:val="0"/>
        <w:bidi w:val="0"/>
        <w:snapToGrid/>
        <w:spacing w:line="400" w:lineRule="exact"/>
        <w:textAlignment w:val="auto"/>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w:t>
      </w:r>
      <w:bookmarkStart w:id="682" w:name="_Toc25788"/>
      <w:bookmarkStart w:id="683" w:name="_Toc2077"/>
      <w:bookmarkStart w:id="684" w:name="_Toc19508"/>
      <w:bookmarkStart w:id="685" w:name="_Toc14866"/>
      <w:r>
        <w:rPr>
          <w:rFonts w:hint="eastAsia" w:ascii="宋体" w:hAnsi="宋体" w:eastAsia="宋体" w:cs="宋体"/>
          <w:color w:val="auto"/>
          <w:sz w:val="24"/>
          <w:szCs w:val="24"/>
          <w:highlight w:val="none"/>
          <w:shd w:val="clear" w:color="auto" w:fill="auto"/>
        </w:rPr>
        <w:t>二、质量保修期</w:t>
      </w:r>
      <w:bookmarkEnd w:id="682"/>
      <w:bookmarkEnd w:id="683"/>
      <w:bookmarkEnd w:id="684"/>
      <w:bookmarkEnd w:id="685"/>
    </w:p>
    <w:p w14:paraId="227D967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根据《建设工程质量管理条例》及有关规定，工程的质量保修期如下：</w:t>
      </w:r>
    </w:p>
    <w:p w14:paraId="3C82D22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1．地基基础工程和主体结构工程为设计文件规定的工程合理使用年限；</w:t>
      </w:r>
    </w:p>
    <w:p w14:paraId="52B0E91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2．屋面防水工程、有防水要求的卫生间、房间和外墙面的防渗     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3065AB7E">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3．装修工程为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2E67286E">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4．电气管线、给排水管道、设备安装工程为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1C753178">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5．供热与供冷系统为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个采暖期、供冷期；</w:t>
      </w:r>
    </w:p>
    <w:p w14:paraId="71C471CC">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6．住宅小区内的给排水设施、道路等配套工程为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48635526">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7．其他项目保修期限约定如下：</w:t>
      </w:r>
    </w:p>
    <w:p w14:paraId="37E79DE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0938C56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质量保修期自工程竣工验收合格之日起计算。</w:t>
      </w:r>
    </w:p>
    <w:p w14:paraId="6C078BC7">
      <w:pPr>
        <w:pageBreakBefore w:val="0"/>
        <w:kinsoku/>
        <w:wordWrap/>
        <w:overflowPunct/>
        <w:topLinePunct w:val="0"/>
        <w:bidi w:val="0"/>
        <w:snapToGrid/>
        <w:spacing w:line="400" w:lineRule="exact"/>
        <w:ind w:firstLine="480" w:firstLineChars="200"/>
        <w:textAlignment w:val="auto"/>
        <w:outlineLvl w:val="0"/>
        <w:rPr>
          <w:rFonts w:hint="eastAsia" w:ascii="宋体" w:hAnsi="宋体" w:eastAsia="宋体" w:cs="宋体"/>
          <w:color w:val="auto"/>
          <w:sz w:val="24"/>
          <w:szCs w:val="24"/>
          <w:highlight w:val="none"/>
          <w:shd w:val="clear" w:color="auto" w:fill="auto"/>
        </w:rPr>
      </w:pPr>
      <w:bookmarkStart w:id="686" w:name="_Toc15200"/>
      <w:bookmarkStart w:id="687" w:name="_Toc28517"/>
      <w:bookmarkStart w:id="688" w:name="_Toc24861"/>
      <w:bookmarkStart w:id="689" w:name="_Toc5424"/>
      <w:r>
        <w:rPr>
          <w:rFonts w:hint="eastAsia" w:ascii="宋体" w:hAnsi="宋体" w:eastAsia="宋体" w:cs="宋体"/>
          <w:color w:val="auto"/>
          <w:sz w:val="24"/>
          <w:szCs w:val="24"/>
          <w:highlight w:val="none"/>
          <w:shd w:val="clear" w:color="auto" w:fill="auto"/>
        </w:rPr>
        <w:t>三、缺陷责任期</w:t>
      </w:r>
      <w:bookmarkEnd w:id="686"/>
      <w:bookmarkEnd w:id="687"/>
      <w:bookmarkEnd w:id="688"/>
      <w:bookmarkEnd w:id="689"/>
    </w:p>
    <w:p w14:paraId="173EC0D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工程缺陷责任期为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个月，缺陷责任期自工程通过竣工验收之日起计算。单位工程先于全部工程进行验收，单位工程缺陷责任期自单位工程验收合格之日起算。</w:t>
      </w:r>
    </w:p>
    <w:p w14:paraId="146243B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缺陷责任期终止后，发包人应退还剩余的质量保证金。</w:t>
      </w:r>
    </w:p>
    <w:p w14:paraId="6E33FE3A">
      <w:pPr>
        <w:pageBreakBefore w:val="0"/>
        <w:kinsoku/>
        <w:wordWrap/>
        <w:overflowPunct/>
        <w:topLinePunct w:val="0"/>
        <w:bidi w:val="0"/>
        <w:snapToGrid/>
        <w:spacing w:line="400" w:lineRule="exact"/>
        <w:textAlignment w:val="auto"/>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bookmarkStart w:id="690" w:name="_Toc26888"/>
      <w:bookmarkStart w:id="691" w:name="_Toc14514"/>
      <w:bookmarkStart w:id="692" w:name="_Toc20304"/>
      <w:bookmarkStart w:id="693" w:name="_Toc9114"/>
      <w:r>
        <w:rPr>
          <w:rFonts w:hint="eastAsia" w:ascii="宋体" w:hAnsi="宋体" w:eastAsia="宋体" w:cs="宋体"/>
          <w:color w:val="auto"/>
          <w:sz w:val="24"/>
          <w:szCs w:val="24"/>
          <w:highlight w:val="none"/>
          <w:shd w:val="clear" w:color="auto" w:fill="auto"/>
        </w:rPr>
        <w:t>四、质量保修责任</w:t>
      </w:r>
      <w:bookmarkEnd w:id="690"/>
      <w:bookmarkEnd w:id="691"/>
      <w:bookmarkEnd w:id="692"/>
      <w:bookmarkEnd w:id="693"/>
    </w:p>
    <w:p w14:paraId="59FC126B">
      <w:pPr>
        <w:pageBreakBefore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1．属于保修范围、内容的项目，承包人应当在接到保修通知之日起7天内派人保修。承包人不在约定期限内派人保修的，发包人可以委托他人修理。</w:t>
      </w:r>
    </w:p>
    <w:p w14:paraId="4A5397B9">
      <w:pPr>
        <w:pageBreakBefore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2．发生紧急事故需抢修的，承包人在接到事故通知后，应当立即到达事故现场抢修。</w:t>
      </w:r>
    </w:p>
    <w:p w14:paraId="7DA06B04">
      <w:pPr>
        <w:pageBreakBefore w:val="0"/>
        <w:kinsoku/>
        <w:wordWrap/>
        <w:overflowPunct/>
        <w:topLinePunct w:val="0"/>
        <w:bidi w:val="0"/>
        <w:snapToGrid/>
        <w:spacing w:line="400" w:lineRule="exact"/>
        <w:ind w:left="120" w:leftChars="50" w:firstLine="491" w:firstLineChars="20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51F2FB">
      <w:pPr>
        <w:pageBreakBefore w:val="0"/>
        <w:kinsoku/>
        <w:wordWrap/>
        <w:overflowPunct/>
        <w:topLinePunct w:val="0"/>
        <w:bidi w:val="0"/>
        <w:snapToGrid/>
        <w:spacing w:line="400" w:lineRule="exact"/>
        <w:ind w:left="480" w:leftChars="200" w:firstLine="120" w:firstLineChars="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4．质量保修完成后，由发包人组织验收。</w:t>
      </w:r>
    </w:p>
    <w:p w14:paraId="4605E610">
      <w:pPr>
        <w:pageBreakBefore w:val="0"/>
        <w:kinsoku/>
        <w:wordWrap/>
        <w:overflowPunct/>
        <w:topLinePunct w:val="0"/>
        <w:bidi w:val="0"/>
        <w:snapToGrid/>
        <w:spacing w:line="400" w:lineRule="exact"/>
        <w:textAlignment w:val="auto"/>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bookmarkStart w:id="694" w:name="_Toc1632"/>
      <w:bookmarkStart w:id="695" w:name="_Toc5911"/>
      <w:bookmarkStart w:id="696" w:name="_Toc17753"/>
      <w:bookmarkStart w:id="697" w:name="_Toc7021"/>
      <w:r>
        <w:rPr>
          <w:rFonts w:hint="eastAsia" w:ascii="宋体" w:hAnsi="宋体" w:eastAsia="宋体" w:cs="宋体"/>
          <w:color w:val="auto"/>
          <w:sz w:val="24"/>
          <w:szCs w:val="24"/>
          <w:highlight w:val="none"/>
          <w:shd w:val="clear" w:color="auto" w:fill="auto"/>
        </w:rPr>
        <w:t>五、保修费用</w:t>
      </w:r>
      <w:bookmarkEnd w:id="694"/>
      <w:bookmarkEnd w:id="695"/>
      <w:bookmarkEnd w:id="696"/>
      <w:bookmarkEnd w:id="697"/>
    </w:p>
    <w:p w14:paraId="243FBB7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保修费用由造成质量缺陷的责任方承担。</w:t>
      </w:r>
    </w:p>
    <w:p w14:paraId="78EBA875">
      <w:pPr>
        <w:pageBreakBefore w:val="0"/>
        <w:kinsoku/>
        <w:wordWrap/>
        <w:overflowPunct/>
        <w:topLinePunct w:val="0"/>
        <w:bidi w:val="0"/>
        <w:snapToGrid/>
        <w:spacing w:line="400" w:lineRule="exact"/>
        <w:ind w:firstLine="600"/>
        <w:jc w:val="left"/>
        <w:textAlignment w:val="auto"/>
        <w:outlineLvl w:val="0"/>
        <w:rPr>
          <w:rFonts w:hint="eastAsia" w:ascii="宋体" w:hAnsi="宋体" w:eastAsia="宋体" w:cs="宋体"/>
          <w:color w:val="auto"/>
          <w:sz w:val="24"/>
          <w:szCs w:val="24"/>
          <w:highlight w:val="none"/>
          <w:u w:val="single"/>
          <w:shd w:val="clear" w:color="auto" w:fill="auto"/>
        </w:rPr>
      </w:pPr>
      <w:bookmarkStart w:id="698" w:name="_Toc23729"/>
      <w:bookmarkStart w:id="699" w:name="_Toc11278"/>
      <w:bookmarkStart w:id="700" w:name="_Toc29081"/>
      <w:bookmarkStart w:id="701" w:name="_Toc17577"/>
      <w:r>
        <w:rPr>
          <w:rFonts w:hint="eastAsia" w:ascii="宋体" w:hAnsi="宋体" w:eastAsia="宋体" w:cs="宋体"/>
          <w:b/>
          <w:color w:val="auto"/>
          <w:sz w:val="24"/>
          <w:szCs w:val="24"/>
          <w:highlight w:val="none"/>
          <w:shd w:val="clear" w:color="auto" w:fill="auto"/>
        </w:rPr>
        <w:t>六</w:t>
      </w:r>
      <w:r>
        <w:rPr>
          <w:rFonts w:hint="eastAsia" w:ascii="宋体" w:hAnsi="宋体" w:eastAsia="宋体" w:cs="宋体"/>
          <w:color w:val="auto"/>
          <w:sz w:val="24"/>
          <w:szCs w:val="24"/>
          <w:highlight w:val="none"/>
          <w:shd w:val="clear" w:color="auto" w:fill="auto"/>
        </w:rPr>
        <w:t>、双方约定的其他工程质量保修事项：</w:t>
      </w:r>
      <w:bookmarkEnd w:id="698"/>
      <w:bookmarkEnd w:id="699"/>
      <w:bookmarkEnd w:id="700"/>
      <w:bookmarkEnd w:id="701"/>
      <w:r>
        <w:rPr>
          <w:rFonts w:hint="eastAsia" w:ascii="宋体" w:hAnsi="宋体" w:eastAsia="宋体" w:cs="宋体"/>
          <w:color w:val="auto"/>
          <w:sz w:val="24"/>
          <w:szCs w:val="24"/>
          <w:highlight w:val="none"/>
          <w:u w:val="single"/>
          <w:shd w:val="clear" w:color="auto" w:fill="auto"/>
        </w:rPr>
        <w:t xml:space="preserve">                  </w:t>
      </w:r>
    </w:p>
    <w:p w14:paraId="152F940D">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3810595E">
      <w:pPr>
        <w:pageBreakBefore w:val="0"/>
        <w:kinsoku/>
        <w:wordWrap/>
        <w:overflowPunct/>
        <w:topLinePunct w:val="0"/>
        <w:bidi w:val="0"/>
        <w:snapToGrid/>
        <w:spacing w:line="400" w:lineRule="exact"/>
        <w:ind w:firstLine="456" w:firstLineChars="19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工程质量保修书由发包人、承包人在工程竣工验收前共同签署，作为施工合同附件，其有效期限至保修期满。</w:t>
      </w:r>
    </w:p>
    <w:p w14:paraId="32539C4B">
      <w:pPr>
        <w:pageBreakBefore w:val="0"/>
        <w:kinsoku/>
        <w:wordWrap/>
        <w:overflowPunct/>
        <w:topLinePunct w:val="0"/>
        <w:bidi w:val="0"/>
        <w:snapToGrid/>
        <w:spacing w:line="400" w:lineRule="exact"/>
        <w:ind w:firstLine="420"/>
        <w:textAlignment w:val="auto"/>
        <w:rPr>
          <w:rFonts w:hint="eastAsia" w:ascii="宋体" w:hAnsi="宋体" w:eastAsia="宋体" w:cs="宋体"/>
          <w:color w:val="auto"/>
          <w:sz w:val="24"/>
          <w:szCs w:val="24"/>
          <w:highlight w:val="none"/>
          <w:shd w:val="clear" w:color="auto" w:fill="auto"/>
        </w:rPr>
      </w:pPr>
    </w:p>
    <w:p w14:paraId="242D23F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247D4AC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1FE1756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w:t>
      </w:r>
    </w:p>
    <w:p w14:paraId="7CEF861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xml:space="preserve">       </w:t>
      </w:r>
    </w:p>
    <w:p w14:paraId="2481342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06B8064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0C69BDA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1C6D16F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053F7362">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附件4：</w:t>
      </w:r>
    </w:p>
    <w:p w14:paraId="3ED67F26">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4"/>
          <w:szCs w:val="24"/>
          <w:highlight w:val="none"/>
          <w:shd w:val="clear" w:color="auto" w:fill="auto"/>
        </w:rPr>
      </w:pPr>
      <w:r>
        <w:rPr>
          <w:rFonts w:hint="eastAsia" w:ascii="黑体" w:hAnsi="黑体" w:eastAsia="黑体" w:cs="黑体"/>
          <w:color w:val="auto"/>
          <w:sz w:val="24"/>
          <w:szCs w:val="24"/>
          <w:highlight w:val="none"/>
          <w:shd w:val="clear" w:color="auto" w:fill="auto"/>
        </w:rPr>
        <w:t>主要建设工程文件目录</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6BD4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33058DF9">
            <w:pPr>
              <w:pStyle w:val="22"/>
              <w:keepNext/>
              <w:pageBreakBefore w:val="0"/>
              <w:kinsoku/>
              <w:wordWrap/>
              <w:overflowPunct/>
              <w:topLinePunct w:val="0"/>
              <w:bidi w:val="0"/>
              <w:snapToGrid/>
              <w:spacing w:after="0" w:line="400" w:lineRule="exact"/>
              <w:ind w:left="63" w:right="63"/>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文件名称</w:t>
            </w:r>
          </w:p>
        </w:tc>
        <w:tc>
          <w:tcPr>
            <w:tcW w:w="1276" w:type="dxa"/>
            <w:tcBorders>
              <w:top w:val="single" w:color="auto" w:sz="12" w:space="0"/>
              <w:bottom w:val="double" w:color="auto" w:sz="6" w:space="0"/>
            </w:tcBorders>
            <w:noWrap w:val="0"/>
            <w:vAlign w:val="center"/>
          </w:tcPr>
          <w:p w14:paraId="5CCD76F1">
            <w:pPr>
              <w:pStyle w:val="22"/>
              <w:keepNext/>
              <w:pageBreakBefore w:val="0"/>
              <w:kinsoku/>
              <w:wordWrap/>
              <w:overflowPunct/>
              <w:topLinePunct w:val="0"/>
              <w:bidi w:val="0"/>
              <w:snapToGrid/>
              <w:spacing w:after="0" w:line="400" w:lineRule="exact"/>
              <w:ind w:left="63" w:right="63"/>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套数</w:t>
            </w:r>
          </w:p>
        </w:tc>
        <w:tc>
          <w:tcPr>
            <w:tcW w:w="1450" w:type="dxa"/>
            <w:tcBorders>
              <w:top w:val="single" w:color="auto" w:sz="12" w:space="0"/>
              <w:bottom w:val="double" w:color="auto" w:sz="6" w:space="0"/>
            </w:tcBorders>
            <w:noWrap w:val="0"/>
            <w:vAlign w:val="center"/>
          </w:tcPr>
          <w:p w14:paraId="3B7DA050">
            <w:pPr>
              <w:pStyle w:val="22"/>
              <w:keepNext/>
              <w:pageBreakBefore w:val="0"/>
              <w:kinsoku/>
              <w:wordWrap/>
              <w:overflowPunct/>
              <w:topLinePunct w:val="0"/>
              <w:bidi w:val="0"/>
              <w:snapToGrid/>
              <w:spacing w:after="0" w:line="400" w:lineRule="exact"/>
              <w:ind w:left="63" w:right="63"/>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费用（元）</w:t>
            </w:r>
          </w:p>
        </w:tc>
        <w:tc>
          <w:tcPr>
            <w:tcW w:w="1243" w:type="dxa"/>
            <w:tcBorders>
              <w:top w:val="single" w:color="auto" w:sz="12" w:space="0"/>
              <w:bottom w:val="double" w:color="auto" w:sz="6" w:space="0"/>
            </w:tcBorders>
            <w:noWrap w:val="0"/>
            <w:vAlign w:val="center"/>
          </w:tcPr>
          <w:p w14:paraId="4F137A27">
            <w:pPr>
              <w:pStyle w:val="22"/>
              <w:keepNext/>
              <w:pageBreakBefore w:val="0"/>
              <w:kinsoku/>
              <w:wordWrap/>
              <w:overflowPunct/>
              <w:topLinePunct w:val="0"/>
              <w:bidi w:val="0"/>
              <w:snapToGrid/>
              <w:spacing w:after="0" w:line="400" w:lineRule="exact"/>
              <w:ind w:left="63" w:right="63"/>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w:t>
            </w:r>
          </w:p>
        </w:tc>
        <w:tc>
          <w:tcPr>
            <w:tcW w:w="1450" w:type="dxa"/>
            <w:tcBorders>
              <w:top w:val="single" w:color="auto" w:sz="12" w:space="0"/>
              <w:bottom w:val="double" w:color="auto" w:sz="6" w:space="0"/>
            </w:tcBorders>
            <w:noWrap w:val="0"/>
            <w:vAlign w:val="top"/>
          </w:tcPr>
          <w:p w14:paraId="322673A6">
            <w:pPr>
              <w:pageBreakBefore w:val="0"/>
              <w:kinsoku/>
              <w:wordWrap/>
              <w:overflowPunct/>
              <w:topLinePunct w:val="0"/>
              <w:bidi w:val="0"/>
              <w:snapToGrid/>
              <w:spacing w:line="400" w:lineRule="exact"/>
              <w:jc w:val="center"/>
              <w:textAlignment w:val="auto"/>
              <w:rPr>
                <w:rFonts w:hint="eastAsia" w:ascii="楷体" w:hAnsi="楷体" w:eastAsia="楷体" w:cs="楷体"/>
                <w:color w:val="auto"/>
                <w:sz w:val="24"/>
                <w:szCs w:val="24"/>
                <w:highlight w:val="none"/>
                <w:shd w:val="clear" w:color="auto" w:fill="auto"/>
              </w:rPr>
            </w:pPr>
            <w:r>
              <w:rPr>
                <w:rFonts w:hint="eastAsia" w:ascii="楷体" w:hAnsi="楷体" w:eastAsia="楷体" w:cs="楷体"/>
                <w:color w:val="auto"/>
                <w:sz w:val="24"/>
                <w:szCs w:val="24"/>
                <w:highlight w:val="none"/>
                <w:shd w:val="clear" w:color="auto" w:fill="auto"/>
              </w:rPr>
              <w:t>移交时间</w:t>
            </w:r>
          </w:p>
        </w:tc>
        <w:tc>
          <w:tcPr>
            <w:tcW w:w="1667" w:type="dxa"/>
            <w:tcBorders>
              <w:top w:val="single" w:color="auto" w:sz="12" w:space="0"/>
              <w:bottom w:val="double" w:color="auto" w:sz="6" w:space="0"/>
            </w:tcBorders>
            <w:noWrap w:val="0"/>
            <w:vAlign w:val="top"/>
          </w:tcPr>
          <w:p w14:paraId="19425EB5">
            <w:pPr>
              <w:pageBreakBefore w:val="0"/>
              <w:kinsoku/>
              <w:wordWrap/>
              <w:overflowPunct/>
              <w:topLinePunct w:val="0"/>
              <w:bidi w:val="0"/>
              <w:snapToGrid/>
              <w:spacing w:line="400" w:lineRule="exact"/>
              <w:jc w:val="center"/>
              <w:textAlignment w:val="auto"/>
              <w:rPr>
                <w:rFonts w:hint="eastAsia" w:ascii="楷体" w:hAnsi="楷体" w:eastAsia="楷体" w:cs="楷体"/>
                <w:color w:val="auto"/>
                <w:sz w:val="24"/>
                <w:szCs w:val="24"/>
                <w:highlight w:val="none"/>
                <w:shd w:val="clear" w:color="auto" w:fill="auto"/>
              </w:rPr>
            </w:pPr>
            <w:r>
              <w:rPr>
                <w:rFonts w:hint="eastAsia" w:ascii="楷体" w:hAnsi="楷体" w:eastAsia="楷体" w:cs="楷体"/>
                <w:color w:val="auto"/>
                <w:sz w:val="24"/>
                <w:szCs w:val="24"/>
                <w:highlight w:val="none"/>
                <w:shd w:val="clear" w:color="auto" w:fill="auto"/>
              </w:rPr>
              <w:t>责任人</w:t>
            </w:r>
          </w:p>
        </w:tc>
      </w:tr>
      <w:tr w14:paraId="51353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1D54A6C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tcBorders>
              <w:top w:val="double" w:color="auto" w:sz="6" w:space="0"/>
              <w:bottom w:val="single" w:color="auto" w:sz="6" w:space="0"/>
            </w:tcBorders>
            <w:noWrap w:val="0"/>
            <w:vAlign w:val="center"/>
          </w:tcPr>
          <w:p w14:paraId="438ECD0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double" w:color="auto" w:sz="6" w:space="0"/>
              <w:bottom w:val="single" w:color="auto" w:sz="6" w:space="0"/>
            </w:tcBorders>
            <w:noWrap w:val="0"/>
            <w:vAlign w:val="center"/>
          </w:tcPr>
          <w:p w14:paraId="58B32A1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tcBorders>
              <w:top w:val="double" w:color="auto" w:sz="6" w:space="0"/>
              <w:bottom w:val="single" w:color="auto" w:sz="6" w:space="0"/>
            </w:tcBorders>
            <w:noWrap w:val="0"/>
            <w:vAlign w:val="center"/>
          </w:tcPr>
          <w:p w14:paraId="59D8709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double" w:color="auto" w:sz="6" w:space="0"/>
              <w:bottom w:val="single" w:color="auto" w:sz="6" w:space="0"/>
            </w:tcBorders>
            <w:noWrap w:val="0"/>
            <w:vAlign w:val="center"/>
          </w:tcPr>
          <w:p w14:paraId="12D5999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tcBorders>
              <w:top w:val="double" w:color="auto" w:sz="6" w:space="0"/>
              <w:bottom w:val="single" w:color="auto" w:sz="6" w:space="0"/>
            </w:tcBorders>
            <w:noWrap w:val="0"/>
            <w:vAlign w:val="center"/>
          </w:tcPr>
          <w:p w14:paraId="1E7B387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E360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9F2F86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tcBorders>
              <w:top w:val="nil"/>
            </w:tcBorders>
            <w:noWrap w:val="0"/>
            <w:vAlign w:val="center"/>
          </w:tcPr>
          <w:p w14:paraId="40C43F5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nil"/>
            </w:tcBorders>
            <w:noWrap w:val="0"/>
            <w:vAlign w:val="center"/>
          </w:tcPr>
          <w:p w14:paraId="28FA7E5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tcBorders>
              <w:top w:val="nil"/>
            </w:tcBorders>
            <w:noWrap w:val="0"/>
            <w:vAlign w:val="center"/>
          </w:tcPr>
          <w:p w14:paraId="3EE69B4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nil"/>
            </w:tcBorders>
            <w:noWrap w:val="0"/>
            <w:vAlign w:val="center"/>
          </w:tcPr>
          <w:p w14:paraId="0268422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tcBorders>
              <w:top w:val="nil"/>
            </w:tcBorders>
            <w:noWrap w:val="0"/>
            <w:vAlign w:val="center"/>
          </w:tcPr>
          <w:p w14:paraId="29DA1DB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E181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64C847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3D42F43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1EEF7C8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544DDCA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FE24BE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4A588DA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C1FB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529E90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36F3914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724704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446415F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31FF56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254E502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4C60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1B7A24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2D80D39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CF9D67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634F08A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07148C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55947BA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DFD0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1EFC5AD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5DD9882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6DD4A5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73AAF10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04DF1D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61F8991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3221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62D67FC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4221222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187E88C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2B0FF81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8EA5AF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451BF7A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8B2D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FA8EA0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0F70B92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01D173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1F7F9B0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46AC1A7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7059921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905E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0FBDB43">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1CDB58A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70E798A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56B317F8">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10BCB91D">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44562B8E">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68540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99E98B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47CD816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D42C26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6FF8D8A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A9D564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2077FF8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34D3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9257442">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4F65C1D9">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04AB779">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59267AD4">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7B466CB">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42A47C9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703D8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4A29442">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54AA4DD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AC5C35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00A778A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350E213D">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4F68FD2A">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662F3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1B122C9">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007B0DD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5E245E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330F782D">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3AE1E14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6D2B75B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4527F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70C3554">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774C2C9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0272EB33">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196631F9">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7D5332F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20814F0B">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0EA5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4E33774">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774B209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5F5DAA62">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75199FA1">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5650DEEE">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4BD37239">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2F279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3730C3E">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3B40660D">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58D0ED27">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759C96D1">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01DAACB4">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322DC6E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25B1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76E9B1D">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0B95E9E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BD1FAF0">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63391472">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233C6F17">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43012A76">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5ACC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7AC7FCE">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4FBCF8D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F4B66B8">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2AD192C7">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650147B1">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5E7E6061">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r w14:paraId="1EB9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0399D0B">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76" w:type="dxa"/>
            <w:noWrap w:val="0"/>
            <w:vAlign w:val="top"/>
          </w:tcPr>
          <w:p w14:paraId="4D81C911">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4F9B3665">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243" w:type="dxa"/>
            <w:noWrap w:val="0"/>
            <w:vAlign w:val="top"/>
          </w:tcPr>
          <w:p w14:paraId="5AFD080B">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450" w:type="dxa"/>
            <w:noWrap w:val="0"/>
            <w:vAlign w:val="top"/>
          </w:tcPr>
          <w:p w14:paraId="3BD3F717">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c>
          <w:tcPr>
            <w:tcW w:w="1667" w:type="dxa"/>
            <w:noWrap w:val="0"/>
            <w:vAlign w:val="top"/>
          </w:tcPr>
          <w:p w14:paraId="5DB5A62F">
            <w:pPr>
              <w:pageBreakBefore w:val="0"/>
              <w:kinsoku/>
              <w:wordWrap/>
              <w:overflowPunct/>
              <w:topLinePunct w:val="0"/>
              <w:bidi w:val="0"/>
              <w:snapToGrid/>
              <w:spacing w:line="400" w:lineRule="exact"/>
              <w:textAlignment w:val="auto"/>
              <w:rPr>
                <w:rFonts w:hint="eastAsia" w:ascii="楷体" w:hAnsi="楷体" w:eastAsia="楷体" w:cs="楷体"/>
                <w:color w:val="auto"/>
                <w:sz w:val="24"/>
                <w:szCs w:val="24"/>
                <w:highlight w:val="none"/>
                <w:shd w:val="clear" w:color="auto" w:fill="auto"/>
              </w:rPr>
            </w:pPr>
          </w:p>
        </w:tc>
      </w:tr>
    </w:tbl>
    <w:p w14:paraId="4F1D39F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00D61657">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02" w:name="_Toc296347226"/>
      <w:bookmarkStart w:id="703" w:name="_Toc296891267"/>
      <w:bookmarkStart w:id="704" w:name="_Toc296944566"/>
      <w:bookmarkStart w:id="705" w:name="_Toc296346728"/>
      <w:bookmarkStart w:id="706" w:name="_Toc267261698"/>
      <w:bookmarkStart w:id="707" w:name="_Toc296503227"/>
      <w:bookmarkStart w:id="708" w:name="_Toc296891055"/>
      <w:r>
        <w:rPr>
          <w:rFonts w:hint="eastAsia" w:ascii="黑体" w:hAnsi="黑体" w:eastAsia="黑体" w:cs="黑体"/>
          <w:color w:val="auto"/>
          <w:sz w:val="28"/>
          <w:szCs w:val="28"/>
          <w:highlight w:val="none"/>
          <w:shd w:val="clear" w:color="auto" w:fill="auto"/>
        </w:rPr>
        <w:t>件5：</w:t>
      </w:r>
    </w:p>
    <w:bookmarkEnd w:id="702"/>
    <w:bookmarkEnd w:id="703"/>
    <w:bookmarkEnd w:id="704"/>
    <w:bookmarkEnd w:id="705"/>
    <w:bookmarkEnd w:id="706"/>
    <w:bookmarkEnd w:id="707"/>
    <w:bookmarkEnd w:id="708"/>
    <w:p w14:paraId="5101CD27">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承包人用于本工程施工的机械设备表</w:t>
      </w:r>
    </w:p>
    <w:tbl>
      <w:tblPr>
        <w:tblStyle w:val="63"/>
        <w:tblW w:w="84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1215"/>
        <w:gridCol w:w="900"/>
        <w:gridCol w:w="863"/>
        <w:gridCol w:w="880"/>
        <w:gridCol w:w="1020"/>
        <w:gridCol w:w="1264"/>
        <w:gridCol w:w="885"/>
        <w:gridCol w:w="780"/>
      </w:tblGrid>
      <w:tr w14:paraId="0A8B6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75" w:type="dxa"/>
            <w:tcBorders>
              <w:top w:val="single" w:color="auto" w:sz="12" w:space="0"/>
              <w:bottom w:val="double" w:color="auto" w:sz="6" w:space="0"/>
            </w:tcBorders>
            <w:noWrap w:val="0"/>
            <w:vAlign w:val="center"/>
          </w:tcPr>
          <w:p w14:paraId="27AC915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215" w:type="dxa"/>
            <w:tcBorders>
              <w:top w:val="single" w:color="auto" w:sz="12" w:space="0"/>
              <w:bottom w:val="double" w:color="auto" w:sz="6" w:space="0"/>
            </w:tcBorders>
            <w:noWrap w:val="0"/>
            <w:vAlign w:val="center"/>
          </w:tcPr>
          <w:p w14:paraId="4B6B490C">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机械或</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设备名称</w:t>
            </w:r>
          </w:p>
        </w:tc>
        <w:tc>
          <w:tcPr>
            <w:tcW w:w="900" w:type="dxa"/>
            <w:tcBorders>
              <w:top w:val="single" w:color="auto" w:sz="12" w:space="0"/>
              <w:bottom w:val="double" w:color="auto" w:sz="6" w:space="0"/>
            </w:tcBorders>
            <w:noWrap w:val="0"/>
            <w:vAlign w:val="center"/>
          </w:tcPr>
          <w:p w14:paraId="64F38654">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规格</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型号</w:t>
            </w:r>
          </w:p>
        </w:tc>
        <w:tc>
          <w:tcPr>
            <w:tcW w:w="863" w:type="dxa"/>
            <w:tcBorders>
              <w:top w:val="single" w:color="auto" w:sz="12" w:space="0"/>
              <w:bottom w:val="double" w:color="auto" w:sz="6" w:space="0"/>
            </w:tcBorders>
            <w:noWrap w:val="0"/>
            <w:vAlign w:val="center"/>
          </w:tcPr>
          <w:p w14:paraId="6DC380DF">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880" w:type="dxa"/>
            <w:tcBorders>
              <w:top w:val="single" w:color="auto" w:sz="12" w:space="0"/>
              <w:bottom w:val="double" w:color="auto" w:sz="6" w:space="0"/>
            </w:tcBorders>
            <w:noWrap w:val="0"/>
            <w:vAlign w:val="center"/>
          </w:tcPr>
          <w:p w14:paraId="3C224C0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产地</w:t>
            </w:r>
          </w:p>
        </w:tc>
        <w:tc>
          <w:tcPr>
            <w:tcW w:w="1020" w:type="dxa"/>
            <w:tcBorders>
              <w:top w:val="single" w:color="auto" w:sz="12" w:space="0"/>
              <w:bottom w:val="double" w:color="auto" w:sz="6" w:space="0"/>
            </w:tcBorders>
            <w:noWrap w:val="0"/>
            <w:vAlign w:val="center"/>
          </w:tcPr>
          <w:p w14:paraId="778862F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制造</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年份</w:t>
            </w:r>
          </w:p>
        </w:tc>
        <w:tc>
          <w:tcPr>
            <w:tcW w:w="1264" w:type="dxa"/>
            <w:tcBorders>
              <w:top w:val="single" w:color="auto" w:sz="12" w:space="0"/>
              <w:bottom w:val="double" w:color="auto" w:sz="6" w:space="0"/>
            </w:tcBorders>
            <w:noWrap w:val="0"/>
            <w:vAlign w:val="center"/>
          </w:tcPr>
          <w:p w14:paraId="78EB378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额定</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功率(kW)</w:t>
            </w:r>
          </w:p>
        </w:tc>
        <w:tc>
          <w:tcPr>
            <w:tcW w:w="885" w:type="dxa"/>
            <w:tcBorders>
              <w:top w:val="single" w:color="auto" w:sz="12" w:space="0"/>
              <w:bottom w:val="double" w:color="auto" w:sz="6" w:space="0"/>
            </w:tcBorders>
            <w:noWrap w:val="0"/>
            <w:vAlign w:val="center"/>
          </w:tcPr>
          <w:p w14:paraId="09D9A3A0">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生产</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能力</w:t>
            </w:r>
          </w:p>
        </w:tc>
        <w:tc>
          <w:tcPr>
            <w:tcW w:w="780" w:type="dxa"/>
            <w:tcBorders>
              <w:top w:val="single" w:color="auto" w:sz="12" w:space="0"/>
              <w:bottom w:val="double" w:color="auto" w:sz="6" w:space="0"/>
            </w:tcBorders>
            <w:noWrap w:val="0"/>
            <w:vAlign w:val="center"/>
          </w:tcPr>
          <w:p w14:paraId="27AD44D4">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0467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tcBorders>
              <w:top w:val="double" w:color="auto" w:sz="6" w:space="0"/>
              <w:bottom w:val="single" w:color="auto" w:sz="6" w:space="0"/>
            </w:tcBorders>
            <w:noWrap w:val="0"/>
            <w:vAlign w:val="center"/>
          </w:tcPr>
          <w:p w14:paraId="25C297C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tcBorders>
              <w:top w:val="double" w:color="auto" w:sz="6" w:space="0"/>
              <w:bottom w:val="single" w:color="auto" w:sz="6" w:space="0"/>
            </w:tcBorders>
            <w:noWrap w:val="0"/>
            <w:vAlign w:val="center"/>
          </w:tcPr>
          <w:p w14:paraId="14FA52F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tcBorders>
              <w:top w:val="double" w:color="auto" w:sz="6" w:space="0"/>
              <w:bottom w:val="single" w:color="auto" w:sz="6" w:space="0"/>
            </w:tcBorders>
            <w:noWrap w:val="0"/>
            <w:vAlign w:val="center"/>
          </w:tcPr>
          <w:p w14:paraId="1CB07EE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tcBorders>
              <w:top w:val="double" w:color="auto" w:sz="6" w:space="0"/>
              <w:bottom w:val="single" w:color="auto" w:sz="6" w:space="0"/>
            </w:tcBorders>
            <w:noWrap w:val="0"/>
            <w:vAlign w:val="center"/>
          </w:tcPr>
          <w:p w14:paraId="52786A2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tcBorders>
              <w:top w:val="double" w:color="auto" w:sz="6" w:space="0"/>
              <w:bottom w:val="single" w:color="auto" w:sz="6" w:space="0"/>
            </w:tcBorders>
            <w:noWrap w:val="0"/>
            <w:vAlign w:val="center"/>
          </w:tcPr>
          <w:p w14:paraId="00B5257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tcBorders>
              <w:top w:val="double" w:color="auto" w:sz="6" w:space="0"/>
              <w:bottom w:val="single" w:color="auto" w:sz="6" w:space="0"/>
            </w:tcBorders>
            <w:noWrap w:val="0"/>
            <w:vAlign w:val="center"/>
          </w:tcPr>
          <w:p w14:paraId="7A3AF92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double" w:color="auto" w:sz="6" w:space="0"/>
              <w:bottom w:val="single" w:color="auto" w:sz="6" w:space="0"/>
            </w:tcBorders>
            <w:noWrap w:val="0"/>
            <w:vAlign w:val="center"/>
          </w:tcPr>
          <w:p w14:paraId="3F5C64E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tcBorders>
              <w:top w:val="double" w:color="auto" w:sz="6" w:space="0"/>
              <w:bottom w:val="single" w:color="auto" w:sz="6" w:space="0"/>
            </w:tcBorders>
            <w:noWrap w:val="0"/>
            <w:vAlign w:val="center"/>
          </w:tcPr>
          <w:p w14:paraId="04E2193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tcBorders>
              <w:top w:val="double" w:color="auto" w:sz="6" w:space="0"/>
              <w:bottom w:val="single" w:color="auto" w:sz="6" w:space="0"/>
            </w:tcBorders>
            <w:noWrap w:val="0"/>
            <w:vAlign w:val="center"/>
          </w:tcPr>
          <w:p w14:paraId="65B0929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62C2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tcBorders>
              <w:top w:val="nil"/>
            </w:tcBorders>
            <w:noWrap w:val="0"/>
            <w:vAlign w:val="center"/>
          </w:tcPr>
          <w:p w14:paraId="22B299A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tcBorders>
              <w:top w:val="nil"/>
            </w:tcBorders>
            <w:noWrap w:val="0"/>
            <w:vAlign w:val="center"/>
          </w:tcPr>
          <w:p w14:paraId="03D5F69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tcBorders>
              <w:top w:val="nil"/>
            </w:tcBorders>
            <w:noWrap w:val="0"/>
            <w:vAlign w:val="center"/>
          </w:tcPr>
          <w:p w14:paraId="125354A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tcBorders>
              <w:top w:val="nil"/>
            </w:tcBorders>
            <w:noWrap w:val="0"/>
            <w:vAlign w:val="center"/>
          </w:tcPr>
          <w:p w14:paraId="620B8AD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tcBorders>
              <w:top w:val="nil"/>
            </w:tcBorders>
            <w:noWrap w:val="0"/>
            <w:vAlign w:val="center"/>
          </w:tcPr>
          <w:p w14:paraId="03B86CA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tcBorders>
              <w:top w:val="nil"/>
            </w:tcBorders>
            <w:noWrap w:val="0"/>
            <w:vAlign w:val="center"/>
          </w:tcPr>
          <w:p w14:paraId="6A4D0C9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nil"/>
            </w:tcBorders>
            <w:noWrap w:val="0"/>
            <w:vAlign w:val="center"/>
          </w:tcPr>
          <w:p w14:paraId="0860E5F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tcBorders>
              <w:top w:val="nil"/>
            </w:tcBorders>
            <w:noWrap w:val="0"/>
            <w:vAlign w:val="center"/>
          </w:tcPr>
          <w:p w14:paraId="188CCCE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tcBorders>
              <w:top w:val="nil"/>
            </w:tcBorders>
            <w:noWrap w:val="0"/>
            <w:vAlign w:val="center"/>
          </w:tcPr>
          <w:p w14:paraId="3411766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BD9B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F48519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7C90889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01B7CC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1FBE6FC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022D9CC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272CD14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40BD8F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4597FC8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1B9286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DA89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B94EAA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297D321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1A7C1E3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796D7CA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3FD0DE0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11580D8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029606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704EC92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53AE82C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216B1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A312B0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0EF8B98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41A47BC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53A8708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5E0863B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0F30C88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7C5421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5909212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362493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E8DD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EDE69B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04A8CB6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7E3DD22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0E57FB6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104918E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5468477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467C0B1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5E9B7CC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47B0EE7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8AE9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867FEE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1A4DEF8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0F7C6D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4C39096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7A9CBF5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51DEAB0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A81D6B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3239E2A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3077D5C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B80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050F9E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36E9A73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269E0EE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4E70FA3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7613F3E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38BF8CA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71D6B86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1E45B00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D8FD55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F47B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89D392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450DC32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73F5630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66A261A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6CC2267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599FB1D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4446B16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57F287B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25CC3C7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51B0B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F028F0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77A634B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94DA8A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145D983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65B22D2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789BAEE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25CD964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0A837CF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79781EB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CA10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732C5A2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60F451E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0D99299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0E5A183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23F44CF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7016E45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4F506B5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4C98EE6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5B4430E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4B64E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53B03AB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36CF74E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1F328AA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713C553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454AE11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2ADD394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2591570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5944019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0BBB8BC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71052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590F391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6703030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5C23BF2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4976C75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2B916FF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341F57F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02F49E4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563BAAB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7E0E244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146C5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1F0DF42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5302F0E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0EBBDF1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6A73191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01EC692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67C1EA0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139AC18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0684116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0F9C994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4F02E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931B3D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04528B1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159D6A9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7EF096F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76ECF2C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7E6EB56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74FBFB5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4A11964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305B74D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4ECF7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375F056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3AFC6D5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05A1419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6AD7F89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7C71971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52F6B48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57A4822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7A71E1D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4C149F4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7BF47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0CC3864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7DFFFDD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1A0CFF4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118D33A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24546C7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0B2C053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568AD23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29BDE9A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7FFF407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380F0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42C479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329CD1B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492C325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6B6A5CC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6FAF8C8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6C0480D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7B8D190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73C0E10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33067CD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r w14:paraId="10BC2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065AABD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15" w:type="dxa"/>
            <w:noWrap w:val="0"/>
            <w:vAlign w:val="top"/>
          </w:tcPr>
          <w:p w14:paraId="009EDA6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900" w:type="dxa"/>
            <w:noWrap w:val="0"/>
            <w:vAlign w:val="top"/>
          </w:tcPr>
          <w:p w14:paraId="0F63673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63" w:type="dxa"/>
            <w:noWrap w:val="0"/>
            <w:vAlign w:val="top"/>
          </w:tcPr>
          <w:p w14:paraId="536942F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0" w:type="dxa"/>
            <w:noWrap w:val="0"/>
            <w:vAlign w:val="top"/>
          </w:tcPr>
          <w:p w14:paraId="25CAD59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020" w:type="dxa"/>
            <w:noWrap w:val="0"/>
            <w:vAlign w:val="top"/>
          </w:tcPr>
          <w:p w14:paraId="37CEF96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1264" w:type="dxa"/>
            <w:noWrap w:val="0"/>
            <w:vAlign w:val="top"/>
          </w:tcPr>
          <w:p w14:paraId="7C00AA5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885" w:type="dxa"/>
            <w:noWrap w:val="0"/>
            <w:vAlign w:val="top"/>
          </w:tcPr>
          <w:p w14:paraId="7746493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c>
          <w:tcPr>
            <w:tcW w:w="780" w:type="dxa"/>
            <w:noWrap w:val="0"/>
            <w:vAlign w:val="top"/>
          </w:tcPr>
          <w:p w14:paraId="1201A32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tc>
      </w:tr>
    </w:tbl>
    <w:p w14:paraId="255DC7A6">
      <w:pPr>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79AB5BDE">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709" w:name="_Toc296891268"/>
      <w:bookmarkStart w:id="710" w:name="_Toc296347227"/>
      <w:bookmarkStart w:id="711" w:name="_Toc296944567"/>
      <w:bookmarkStart w:id="712" w:name="_Toc267261699"/>
      <w:bookmarkStart w:id="713" w:name="_Toc296891056"/>
      <w:bookmarkStart w:id="714" w:name="_Toc296346729"/>
      <w:bookmarkStart w:id="715" w:name="_Toc296503228"/>
      <w:r>
        <w:rPr>
          <w:rFonts w:hint="eastAsia" w:ascii="黑体" w:hAnsi="黑体" w:eastAsia="黑体" w:cs="黑体"/>
          <w:color w:val="auto"/>
          <w:sz w:val="28"/>
          <w:szCs w:val="28"/>
          <w:highlight w:val="none"/>
          <w:shd w:val="clear" w:color="auto" w:fill="auto"/>
        </w:rPr>
        <w:t>件6：</w:t>
      </w:r>
    </w:p>
    <w:bookmarkEnd w:id="709"/>
    <w:bookmarkEnd w:id="710"/>
    <w:bookmarkEnd w:id="711"/>
    <w:bookmarkEnd w:id="712"/>
    <w:bookmarkEnd w:id="713"/>
    <w:bookmarkEnd w:id="714"/>
    <w:bookmarkEnd w:id="715"/>
    <w:p w14:paraId="0B373CDD">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承包人主要施工管理人员表</w:t>
      </w:r>
    </w:p>
    <w:tbl>
      <w:tblPr>
        <w:tblStyle w:val="63"/>
        <w:tblW w:w="85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5"/>
        <w:gridCol w:w="1213"/>
        <w:gridCol w:w="1134"/>
        <w:gridCol w:w="1134"/>
        <w:gridCol w:w="3723"/>
      </w:tblGrid>
      <w:tr w14:paraId="3E08F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12" w:space="0"/>
              <w:bottom w:val="double" w:color="auto" w:sz="6" w:space="0"/>
            </w:tcBorders>
            <w:noWrap w:val="0"/>
            <w:vAlign w:val="center"/>
          </w:tcPr>
          <w:p w14:paraId="3D829F2C">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1213" w:type="dxa"/>
            <w:tcBorders>
              <w:top w:val="single" w:color="auto" w:sz="12" w:space="0"/>
              <w:bottom w:val="double" w:color="auto" w:sz="6" w:space="0"/>
            </w:tcBorders>
            <w:noWrap w:val="0"/>
            <w:vAlign w:val="center"/>
          </w:tcPr>
          <w:p w14:paraId="73BAE820">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姓名</w:t>
            </w:r>
          </w:p>
        </w:tc>
        <w:tc>
          <w:tcPr>
            <w:tcW w:w="1134" w:type="dxa"/>
            <w:tcBorders>
              <w:top w:val="single" w:color="auto" w:sz="12" w:space="0"/>
              <w:bottom w:val="double" w:color="auto" w:sz="6" w:space="0"/>
            </w:tcBorders>
            <w:noWrap w:val="0"/>
            <w:vAlign w:val="center"/>
          </w:tcPr>
          <w:p w14:paraId="104F7CD8">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职务</w:t>
            </w:r>
          </w:p>
        </w:tc>
        <w:tc>
          <w:tcPr>
            <w:tcW w:w="1134" w:type="dxa"/>
            <w:tcBorders>
              <w:top w:val="single" w:color="auto" w:sz="12" w:space="0"/>
              <w:bottom w:val="double" w:color="auto" w:sz="6" w:space="0"/>
            </w:tcBorders>
            <w:noWrap w:val="0"/>
            <w:vAlign w:val="center"/>
          </w:tcPr>
          <w:p w14:paraId="6D88E617">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职称</w:t>
            </w:r>
          </w:p>
        </w:tc>
        <w:tc>
          <w:tcPr>
            <w:tcW w:w="3723" w:type="dxa"/>
            <w:tcBorders>
              <w:top w:val="single" w:color="auto" w:sz="12" w:space="0"/>
              <w:bottom w:val="double" w:color="auto" w:sz="6" w:space="0"/>
            </w:tcBorders>
            <w:noWrap w:val="0"/>
            <w:vAlign w:val="center"/>
          </w:tcPr>
          <w:p w14:paraId="77BC4D8F">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主要资历、经验及承担过的项目</w:t>
            </w:r>
          </w:p>
        </w:tc>
      </w:tr>
      <w:tr w14:paraId="4A0F8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29" w:type="dxa"/>
            <w:gridSpan w:val="5"/>
            <w:tcBorders>
              <w:top w:val="double" w:color="auto" w:sz="6" w:space="0"/>
              <w:bottom w:val="single" w:color="auto" w:sz="6" w:space="0"/>
            </w:tcBorders>
            <w:noWrap w:val="0"/>
            <w:vAlign w:val="center"/>
          </w:tcPr>
          <w:p w14:paraId="66563BD9">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一、总部人员</w:t>
            </w:r>
          </w:p>
        </w:tc>
      </w:tr>
      <w:tr w14:paraId="50BB2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nil"/>
              <w:bottom w:val="nil"/>
            </w:tcBorders>
            <w:noWrap w:val="0"/>
            <w:vAlign w:val="center"/>
          </w:tcPr>
          <w:p w14:paraId="04BA1EB9">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项目主管</w:t>
            </w:r>
          </w:p>
        </w:tc>
        <w:tc>
          <w:tcPr>
            <w:tcW w:w="1213" w:type="dxa"/>
            <w:tcBorders>
              <w:top w:val="nil"/>
            </w:tcBorders>
            <w:noWrap w:val="0"/>
            <w:vAlign w:val="center"/>
          </w:tcPr>
          <w:p w14:paraId="0BD134D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57DC03F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0C78EC6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tcBorders>
              <w:top w:val="nil"/>
            </w:tcBorders>
            <w:noWrap w:val="0"/>
            <w:vAlign w:val="center"/>
          </w:tcPr>
          <w:p w14:paraId="2B99E5F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A45B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restart"/>
            <w:tcBorders>
              <w:top w:val="single" w:color="auto" w:sz="6" w:space="0"/>
            </w:tcBorders>
            <w:noWrap w:val="0"/>
            <w:vAlign w:val="center"/>
          </w:tcPr>
          <w:p w14:paraId="120815D9">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13" w:type="dxa"/>
            <w:noWrap w:val="0"/>
            <w:vAlign w:val="center"/>
          </w:tcPr>
          <w:p w14:paraId="4C979AA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8251B2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7DB25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FA9988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694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67FDF60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36D51E3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4F8FAA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BEABED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437B9A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0D2B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tcBorders>
              <w:bottom w:val="nil"/>
            </w:tcBorders>
            <w:noWrap w:val="0"/>
            <w:vAlign w:val="center"/>
          </w:tcPr>
          <w:p w14:paraId="4629DD2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4C397D1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68CF64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1EECC5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2184FD5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D2F6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29" w:type="dxa"/>
            <w:gridSpan w:val="5"/>
            <w:tcBorders>
              <w:top w:val="single" w:color="auto" w:sz="6" w:space="0"/>
              <w:bottom w:val="single" w:color="auto" w:sz="6" w:space="0"/>
            </w:tcBorders>
            <w:noWrap w:val="0"/>
            <w:vAlign w:val="center"/>
          </w:tcPr>
          <w:p w14:paraId="3B3166A7">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二、现场人员</w:t>
            </w:r>
          </w:p>
        </w:tc>
      </w:tr>
      <w:tr w14:paraId="1418B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60B672EA">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项目经理</w:t>
            </w:r>
          </w:p>
        </w:tc>
        <w:tc>
          <w:tcPr>
            <w:tcW w:w="1213" w:type="dxa"/>
            <w:noWrap w:val="0"/>
            <w:vAlign w:val="center"/>
          </w:tcPr>
          <w:p w14:paraId="28FE2D8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B4AA3D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229DF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7F5FA0C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AD2F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77438E5">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项目副经理</w:t>
            </w:r>
          </w:p>
        </w:tc>
        <w:tc>
          <w:tcPr>
            <w:tcW w:w="1213" w:type="dxa"/>
            <w:noWrap w:val="0"/>
            <w:vAlign w:val="center"/>
          </w:tcPr>
          <w:p w14:paraId="54E54FC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20D6A9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4A7E8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C9EE94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5CA8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648E6848">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技术负责人</w:t>
            </w:r>
          </w:p>
        </w:tc>
        <w:tc>
          <w:tcPr>
            <w:tcW w:w="1213" w:type="dxa"/>
            <w:noWrap w:val="0"/>
            <w:vAlign w:val="center"/>
          </w:tcPr>
          <w:p w14:paraId="75A0282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31B3A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FB2437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26484BB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0004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20C099DA">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造价管理</w:t>
            </w:r>
          </w:p>
        </w:tc>
        <w:tc>
          <w:tcPr>
            <w:tcW w:w="1213" w:type="dxa"/>
            <w:noWrap w:val="0"/>
            <w:vAlign w:val="center"/>
          </w:tcPr>
          <w:p w14:paraId="56F0359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23B077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B9481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5D8306F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1E25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33D99AC7">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质量管理</w:t>
            </w:r>
          </w:p>
        </w:tc>
        <w:tc>
          <w:tcPr>
            <w:tcW w:w="1213" w:type="dxa"/>
            <w:noWrap w:val="0"/>
            <w:vAlign w:val="center"/>
          </w:tcPr>
          <w:p w14:paraId="58182C5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F9F93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81F892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58AE083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5015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613D6E7">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材料管理</w:t>
            </w:r>
          </w:p>
        </w:tc>
        <w:tc>
          <w:tcPr>
            <w:tcW w:w="1213" w:type="dxa"/>
            <w:noWrap w:val="0"/>
            <w:vAlign w:val="center"/>
          </w:tcPr>
          <w:p w14:paraId="2640830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4DFFEB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A17E6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689A24A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19A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560DEC1E">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计划管理</w:t>
            </w:r>
          </w:p>
        </w:tc>
        <w:tc>
          <w:tcPr>
            <w:tcW w:w="1213" w:type="dxa"/>
            <w:noWrap w:val="0"/>
            <w:vAlign w:val="center"/>
          </w:tcPr>
          <w:p w14:paraId="7B231E3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760709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D2FA67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742E9C1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6A3A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35B4675">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安全管理</w:t>
            </w:r>
          </w:p>
        </w:tc>
        <w:tc>
          <w:tcPr>
            <w:tcW w:w="1213" w:type="dxa"/>
            <w:noWrap w:val="0"/>
            <w:vAlign w:val="center"/>
          </w:tcPr>
          <w:p w14:paraId="79523E0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77CD2D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41D26C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325A16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3BF8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restart"/>
            <w:tcBorders>
              <w:top w:val="single" w:color="auto" w:sz="6" w:space="0"/>
            </w:tcBorders>
            <w:noWrap w:val="0"/>
            <w:vAlign w:val="center"/>
          </w:tcPr>
          <w:p w14:paraId="73671811">
            <w:pPr>
              <w:pStyle w:val="22"/>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13" w:type="dxa"/>
            <w:noWrap w:val="0"/>
            <w:vAlign w:val="center"/>
          </w:tcPr>
          <w:p w14:paraId="3832B03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0D90CD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E4D0DD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5C3114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3B78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6999EA0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tcBorders>
              <w:bottom w:val="nil"/>
            </w:tcBorders>
            <w:noWrap w:val="0"/>
            <w:vAlign w:val="center"/>
          </w:tcPr>
          <w:p w14:paraId="3FA0ED2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17F56C3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6878178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tcBorders>
              <w:bottom w:val="nil"/>
            </w:tcBorders>
            <w:noWrap w:val="0"/>
            <w:vAlign w:val="center"/>
          </w:tcPr>
          <w:p w14:paraId="7ABAD6F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38F1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083CDBA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0785354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C4F940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337470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24A7FB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89DD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34B6828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7A2531B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314B5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C5E809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0BB686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003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3144483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7A3776B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D09F77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6F0410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0B36BC0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C1D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tcBorders>
              <w:bottom w:val="single" w:color="auto" w:sz="12" w:space="0"/>
            </w:tcBorders>
            <w:noWrap w:val="0"/>
            <w:vAlign w:val="center"/>
          </w:tcPr>
          <w:p w14:paraId="5073C6D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13" w:type="dxa"/>
            <w:tcBorders>
              <w:bottom w:val="single" w:color="auto" w:sz="12" w:space="0"/>
            </w:tcBorders>
            <w:noWrap w:val="0"/>
            <w:vAlign w:val="center"/>
          </w:tcPr>
          <w:p w14:paraId="331B280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7AED435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5A31478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723" w:type="dxa"/>
            <w:tcBorders>
              <w:bottom w:val="single" w:color="auto" w:sz="12" w:space="0"/>
            </w:tcBorders>
            <w:noWrap w:val="0"/>
            <w:vAlign w:val="center"/>
          </w:tcPr>
          <w:p w14:paraId="4B880BE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bl>
    <w:p w14:paraId="7B8761F9">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16" w:name="_Toc296503229"/>
      <w:bookmarkStart w:id="717" w:name="_Toc296346730"/>
      <w:bookmarkStart w:id="718" w:name="_Toc296891269"/>
      <w:bookmarkStart w:id="719" w:name="_Toc296944568"/>
      <w:bookmarkStart w:id="720" w:name="_Toc296891057"/>
      <w:bookmarkStart w:id="721" w:name="_Toc296347228"/>
      <w:r>
        <w:rPr>
          <w:rFonts w:hint="eastAsia" w:ascii="黑体" w:hAnsi="黑体" w:eastAsia="黑体" w:cs="黑体"/>
          <w:color w:val="auto"/>
          <w:sz w:val="28"/>
          <w:szCs w:val="28"/>
          <w:highlight w:val="none"/>
          <w:shd w:val="clear" w:color="auto" w:fill="auto"/>
        </w:rPr>
        <w:t>件7：</w:t>
      </w:r>
    </w:p>
    <w:bookmarkEnd w:id="716"/>
    <w:bookmarkEnd w:id="717"/>
    <w:bookmarkEnd w:id="718"/>
    <w:bookmarkEnd w:id="719"/>
    <w:bookmarkEnd w:id="720"/>
    <w:bookmarkEnd w:id="721"/>
    <w:p w14:paraId="6B711E32">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分包人主要施工管理人员表</w:t>
      </w:r>
    </w:p>
    <w:tbl>
      <w:tblPr>
        <w:tblStyle w:val="63"/>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9"/>
        <w:gridCol w:w="1274"/>
        <w:gridCol w:w="1134"/>
        <w:gridCol w:w="1134"/>
        <w:gridCol w:w="3598"/>
      </w:tblGrid>
      <w:tr w14:paraId="1D1F0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12" w:space="0"/>
              <w:bottom w:val="double" w:color="auto" w:sz="6" w:space="0"/>
            </w:tcBorders>
            <w:noWrap w:val="0"/>
            <w:vAlign w:val="center"/>
          </w:tcPr>
          <w:p w14:paraId="380EA1A7">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1274" w:type="dxa"/>
            <w:tcBorders>
              <w:top w:val="single" w:color="auto" w:sz="12" w:space="0"/>
              <w:bottom w:val="double" w:color="auto" w:sz="6" w:space="0"/>
            </w:tcBorders>
            <w:noWrap w:val="0"/>
            <w:vAlign w:val="center"/>
          </w:tcPr>
          <w:p w14:paraId="4005BCC1">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姓名</w:t>
            </w:r>
          </w:p>
        </w:tc>
        <w:tc>
          <w:tcPr>
            <w:tcW w:w="1134" w:type="dxa"/>
            <w:tcBorders>
              <w:top w:val="single" w:color="auto" w:sz="12" w:space="0"/>
              <w:bottom w:val="double" w:color="auto" w:sz="6" w:space="0"/>
            </w:tcBorders>
            <w:noWrap w:val="0"/>
            <w:vAlign w:val="center"/>
          </w:tcPr>
          <w:p w14:paraId="27EC376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职务</w:t>
            </w:r>
          </w:p>
        </w:tc>
        <w:tc>
          <w:tcPr>
            <w:tcW w:w="1134" w:type="dxa"/>
            <w:tcBorders>
              <w:top w:val="single" w:color="auto" w:sz="12" w:space="0"/>
              <w:bottom w:val="double" w:color="auto" w:sz="6" w:space="0"/>
            </w:tcBorders>
            <w:noWrap w:val="0"/>
            <w:vAlign w:val="center"/>
          </w:tcPr>
          <w:p w14:paraId="163329C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职称</w:t>
            </w:r>
          </w:p>
        </w:tc>
        <w:tc>
          <w:tcPr>
            <w:tcW w:w="3598" w:type="dxa"/>
            <w:tcBorders>
              <w:top w:val="single" w:color="auto" w:sz="12" w:space="0"/>
              <w:bottom w:val="double" w:color="auto" w:sz="6" w:space="0"/>
            </w:tcBorders>
            <w:noWrap w:val="0"/>
            <w:vAlign w:val="center"/>
          </w:tcPr>
          <w:p w14:paraId="6B49DB70">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主要资历、经验及承担过的项目</w:t>
            </w:r>
          </w:p>
        </w:tc>
      </w:tr>
      <w:tr w14:paraId="521E2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99" w:type="dxa"/>
            <w:gridSpan w:val="5"/>
            <w:tcBorders>
              <w:top w:val="double" w:color="auto" w:sz="6" w:space="0"/>
              <w:bottom w:val="single" w:color="auto" w:sz="6" w:space="0"/>
            </w:tcBorders>
            <w:noWrap w:val="0"/>
            <w:vAlign w:val="center"/>
          </w:tcPr>
          <w:p w14:paraId="05100FE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一、总部人员</w:t>
            </w:r>
          </w:p>
        </w:tc>
      </w:tr>
      <w:tr w14:paraId="5E7A0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nil"/>
              <w:bottom w:val="nil"/>
            </w:tcBorders>
            <w:noWrap w:val="0"/>
            <w:vAlign w:val="center"/>
          </w:tcPr>
          <w:p w14:paraId="1BD58036">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项目主管</w:t>
            </w:r>
          </w:p>
        </w:tc>
        <w:tc>
          <w:tcPr>
            <w:tcW w:w="1274" w:type="dxa"/>
            <w:tcBorders>
              <w:top w:val="nil"/>
            </w:tcBorders>
            <w:noWrap w:val="0"/>
            <w:vAlign w:val="center"/>
          </w:tcPr>
          <w:p w14:paraId="4F59B64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7EACF16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335FF8F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tcBorders>
              <w:top w:val="nil"/>
            </w:tcBorders>
            <w:noWrap w:val="0"/>
            <w:vAlign w:val="center"/>
          </w:tcPr>
          <w:p w14:paraId="403010C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4A62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restart"/>
            <w:tcBorders>
              <w:top w:val="single" w:color="auto" w:sz="6" w:space="0"/>
            </w:tcBorders>
            <w:noWrap w:val="0"/>
            <w:vAlign w:val="center"/>
          </w:tcPr>
          <w:p w14:paraId="6F11BFC9">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74" w:type="dxa"/>
            <w:noWrap w:val="0"/>
            <w:vAlign w:val="center"/>
          </w:tcPr>
          <w:p w14:paraId="0B830A9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C625FE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8D3C7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0D3D5D3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B282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548DE111">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568F51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6B0F995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A20E34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38749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6BF9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tcBorders>
              <w:bottom w:val="nil"/>
            </w:tcBorders>
            <w:noWrap w:val="0"/>
            <w:vAlign w:val="center"/>
          </w:tcPr>
          <w:p w14:paraId="7D767BD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08D6493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BE149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A868F4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4CAA552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643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99" w:type="dxa"/>
            <w:gridSpan w:val="5"/>
            <w:tcBorders>
              <w:top w:val="single" w:color="auto" w:sz="6" w:space="0"/>
              <w:bottom w:val="single" w:color="auto" w:sz="6" w:space="0"/>
            </w:tcBorders>
            <w:noWrap w:val="0"/>
            <w:vAlign w:val="center"/>
          </w:tcPr>
          <w:p w14:paraId="7809F22C">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二、现场人员</w:t>
            </w:r>
          </w:p>
        </w:tc>
      </w:tr>
      <w:tr w14:paraId="3888A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4199E6AF">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项目经理</w:t>
            </w:r>
          </w:p>
        </w:tc>
        <w:tc>
          <w:tcPr>
            <w:tcW w:w="1274" w:type="dxa"/>
            <w:noWrap w:val="0"/>
            <w:vAlign w:val="center"/>
          </w:tcPr>
          <w:p w14:paraId="098378D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86727F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4577BF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64ADE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4B75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34D43528">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项目副经理</w:t>
            </w:r>
          </w:p>
        </w:tc>
        <w:tc>
          <w:tcPr>
            <w:tcW w:w="1274" w:type="dxa"/>
            <w:noWrap w:val="0"/>
            <w:vAlign w:val="center"/>
          </w:tcPr>
          <w:p w14:paraId="24EC12B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B50F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CC05E8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2BA85F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736C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67EC937A">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技术负责人</w:t>
            </w:r>
          </w:p>
        </w:tc>
        <w:tc>
          <w:tcPr>
            <w:tcW w:w="1274" w:type="dxa"/>
            <w:noWrap w:val="0"/>
            <w:vAlign w:val="center"/>
          </w:tcPr>
          <w:p w14:paraId="7475F3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1D6902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B74606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7B0ED28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10B8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5030748F">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造价管理</w:t>
            </w:r>
          </w:p>
        </w:tc>
        <w:tc>
          <w:tcPr>
            <w:tcW w:w="1274" w:type="dxa"/>
            <w:noWrap w:val="0"/>
            <w:vAlign w:val="center"/>
          </w:tcPr>
          <w:p w14:paraId="7B38EFD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2F6866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2D4AB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1670ACA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F6FC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6B890459">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质量管理</w:t>
            </w:r>
          </w:p>
        </w:tc>
        <w:tc>
          <w:tcPr>
            <w:tcW w:w="1274" w:type="dxa"/>
            <w:noWrap w:val="0"/>
            <w:vAlign w:val="center"/>
          </w:tcPr>
          <w:p w14:paraId="09D0270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F36B87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6EC692D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408B2C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EC46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7737EF51">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材料管理</w:t>
            </w:r>
          </w:p>
        </w:tc>
        <w:tc>
          <w:tcPr>
            <w:tcW w:w="1274" w:type="dxa"/>
            <w:noWrap w:val="0"/>
            <w:vAlign w:val="center"/>
          </w:tcPr>
          <w:p w14:paraId="23176B4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BB90E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055DDC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68F0731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1E72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045AE315">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计划管理</w:t>
            </w:r>
          </w:p>
        </w:tc>
        <w:tc>
          <w:tcPr>
            <w:tcW w:w="1274" w:type="dxa"/>
            <w:noWrap w:val="0"/>
            <w:vAlign w:val="center"/>
          </w:tcPr>
          <w:p w14:paraId="51465C6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1CC32C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A60129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3DFEA5A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4A104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40AE03E5">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安全管理</w:t>
            </w:r>
          </w:p>
        </w:tc>
        <w:tc>
          <w:tcPr>
            <w:tcW w:w="1274" w:type="dxa"/>
            <w:noWrap w:val="0"/>
            <w:vAlign w:val="center"/>
          </w:tcPr>
          <w:p w14:paraId="7B18F2F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2726B1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26D91A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38A1B7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2896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restart"/>
            <w:tcBorders>
              <w:top w:val="single" w:color="auto" w:sz="6" w:space="0"/>
            </w:tcBorders>
            <w:noWrap w:val="0"/>
            <w:vAlign w:val="center"/>
          </w:tcPr>
          <w:p w14:paraId="793A800E">
            <w:pPr>
              <w:pStyle w:val="22"/>
              <w:keepNext/>
              <w:pageBreakBefore w:val="0"/>
              <w:kinsoku/>
              <w:wordWrap/>
              <w:overflowPunct/>
              <w:topLinePunct w:val="0"/>
              <w:bidi w:val="0"/>
              <w:snapToGrid/>
              <w:spacing w:after="0" w:line="400" w:lineRule="exact"/>
              <w:ind w:left="0" w:leftChars="0" w:right="63" w:firstLine="0" w:firstLineChars="0"/>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74" w:type="dxa"/>
            <w:noWrap w:val="0"/>
            <w:vAlign w:val="center"/>
          </w:tcPr>
          <w:p w14:paraId="5D58AA7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936554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20A748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E436C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6216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6AC4F2B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tcBorders>
              <w:bottom w:val="nil"/>
            </w:tcBorders>
            <w:noWrap w:val="0"/>
            <w:vAlign w:val="center"/>
          </w:tcPr>
          <w:p w14:paraId="1D9E50B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1FD7AC2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40FFDF6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tcBorders>
              <w:bottom w:val="nil"/>
            </w:tcBorders>
            <w:noWrap w:val="0"/>
            <w:vAlign w:val="center"/>
          </w:tcPr>
          <w:p w14:paraId="10A7233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2C77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466F47B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9A600E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84D8F8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0B049E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3986674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555D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3A18744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26DBC6C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A4F756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D6DBCB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06BACD9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44853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1334955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3C70F5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2A6305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1BDA68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E200FF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453CC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tcBorders>
              <w:bottom w:val="single" w:color="auto" w:sz="12" w:space="0"/>
            </w:tcBorders>
            <w:noWrap w:val="0"/>
            <w:vAlign w:val="center"/>
          </w:tcPr>
          <w:p w14:paraId="4CBCF54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274" w:type="dxa"/>
            <w:tcBorders>
              <w:bottom w:val="single" w:color="auto" w:sz="12" w:space="0"/>
            </w:tcBorders>
            <w:noWrap w:val="0"/>
            <w:vAlign w:val="center"/>
          </w:tcPr>
          <w:p w14:paraId="4D8F3AD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5EBF591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22A1D1F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3598" w:type="dxa"/>
            <w:tcBorders>
              <w:bottom w:val="single" w:color="auto" w:sz="12" w:space="0"/>
            </w:tcBorders>
            <w:noWrap w:val="0"/>
            <w:vAlign w:val="center"/>
          </w:tcPr>
          <w:p w14:paraId="5906CD0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bl>
    <w:p w14:paraId="3826A23C">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bookmarkStart w:id="722" w:name="_Toc267261701"/>
      <w:r>
        <w:rPr>
          <w:rFonts w:hint="eastAsia" w:ascii="黑体" w:hAnsi="黑体" w:eastAsia="黑体" w:cs="黑体"/>
          <w:color w:val="auto"/>
          <w:sz w:val="28"/>
          <w:szCs w:val="28"/>
          <w:highlight w:val="none"/>
          <w:shd w:val="clear" w:color="auto" w:fill="auto"/>
        </w:rPr>
        <w:t>附</w:t>
      </w:r>
      <w:bookmarkStart w:id="723" w:name="_Toc296347230"/>
      <w:bookmarkStart w:id="724" w:name="_Toc296346732"/>
      <w:bookmarkStart w:id="725" w:name="_Toc296891059"/>
      <w:bookmarkStart w:id="726" w:name="_Toc296891271"/>
      <w:bookmarkStart w:id="727" w:name="_Toc296503231"/>
      <w:bookmarkStart w:id="728" w:name="_Toc296944570"/>
      <w:r>
        <w:rPr>
          <w:rFonts w:hint="eastAsia" w:ascii="黑体" w:hAnsi="黑体" w:eastAsia="黑体" w:cs="黑体"/>
          <w:color w:val="auto"/>
          <w:sz w:val="28"/>
          <w:szCs w:val="28"/>
          <w:highlight w:val="none"/>
          <w:shd w:val="clear" w:color="auto" w:fill="auto"/>
        </w:rPr>
        <w:t>件8：</w:t>
      </w:r>
    </w:p>
    <w:bookmarkEnd w:id="722"/>
    <w:bookmarkEnd w:id="723"/>
    <w:bookmarkEnd w:id="724"/>
    <w:bookmarkEnd w:id="725"/>
    <w:bookmarkEnd w:id="726"/>
    <w:bookmarkEnd w:id="727"/>
    <w:bookmarkEnd w:id="728"/>
    <w:p w14:paraId="08991268">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履约担保</w:t>
      </w:r>
    </w:p>
    <w:p w14:paraId="65CCF1B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（发包人名称）：</w:t>
      </w:r>
    </w:p>
    <w:p w14:paraId="6274682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1DB4116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鉴于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（发包人名称，以下简称“发包人”）与</w:t>
      </w:r>
    </w:p>
    <w:p w14:paraId="2E6DCA2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（承包人名称）（以下称“承包人”）于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（工程名称）施工及有关事项协商一致共同签订《建设工程施工合同》。我方愿意无条件地、不可撤销地就承包人履行与你方签订的合同，向你方提供连带责任担保。 </w:t>
      </w:r>
    </w:p>
    <w:p w14:paraId="2EE8CBDF">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担保金额人民币（大写）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505DA9E0">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担保有效期自你方与承包人签订的合同生效之日起至你方签发或应签发工程接收证书之日止。</w:t>
      </w:r>
    </w:p>
    <w:p w14:paraId="0720451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在本担保有效期内，因承包人违反合同约定的义务给你方造成经济损失时，我方在收到你方以书面形式提出的在担保金额内的赔偿要求后，在7天内无条件支付。</w:t>
      </w:r>
    </w:p>
    <w:p w14:paraId="0D065ADB">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你方和承包人按合同约定变更合同时，我方承担本担保规定的义务不变。</w:t>
      </w:r>
    </w:p>
    <w:p w14:paraId="34F5636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因本保函发生的纠纷，可由双方协商解决，协商不成的，任何一方均可提请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仲裁委员会仲裁。</w:t>
      </w:r>
    </w:p>
    <w:p w14:paraId="6A4903C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 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55A24F3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213B230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 保 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（盖单位章）</w:t>
      </w:r>
    </w:p>
    <w:p w14:paraId="10832ED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w:t>
      </w:r>
      <w:r>
        <w:rPr>
          <w:rFonts w:hint="eastAsia" w:ascii="宋体" w:hAnsi="宋体" w:eastAsia="宋体" w:cs="宋体"/>
          <w:color w:val="auto"/>
          <w:sz w:val="24"/>
          <w:szCs w:val="24"/>
          <w:highlight w:val="none"/>
          <w:u w:val="single"/>
          <w:shd w:val="clear" w:color="auto" w:fill="auto"/>
        </w:rPr>
        <w:t xml:space="preserve">               </w:t>
      </w:r>
    </w:p>
    <w:p w14:paraId="0AB68BA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 xml:space="preserve">                                      </w:t>
      </w:r>
    </w:p>
    <w:p w14:paraId="148E696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 xml:space="preserve">                                      </w:t>
      </w:r>
    </w:p>
    <w:p w14:paraId="3E5C91D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电    话：</w:t>
      </w:r>
      <w:r>
        <w:rPr>
          <w:rFonts w:hint="eastAsia" w:ascii="宋体" w:hAnsi="宋体" w:eastAsia="宋体" w:cs="宋体"/>
          <w:color w:val="auto"/>
          <w:sz w:val="24"/>
          <w:szCs w:val="24"/>
          <w:highlight w:val="none"/>
          <w:u w:val="single"/>
          <w:shd w:val="clear" w:color="auto" w:fill="auto"/>
        </w:rPr>
        <w:t xml:space="preserve">                                      </w:t>
      </w:r>
    </w:p>
    <w:p w14:paraId="3A5E19B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 xml:space="preserve">                                      </w:t>
      </w:r>
    </w:p>
    <w:p w14:paraId="6B0912E9">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u w:val="single"/>
          <w:shd w:val="clear" w:color="auto" w:fill="auto"/>
        </w:rPr>
      </w:pPr>
    </w:p>
    <w:p w14:paraId="3DBFCC8F">
      <w:pPr>
        <w:pageBreakBefore w:val="0"/>
        <w:kinsoku/>
        <w:wordWrap/>
        <w:overflowPunct/>
        <w:topLinePunct w:val="0"/>
        <w:bidi w:val="0"/>
        <w:snapToGrid/>
        <w:spacing w:line="400" w:lineRule="exact"/>
        <w:ind w:left="1899" w:hanging="1519" w:hangingChars="633"/>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0ABB3B06">
      <w:pPr>
        <w:pageBreakBefore w:val="0"/>
        <w:kinsoku/>
        <w:wordWrap/>
        <w:overflowPunct/>
        <w:topLinePunct w:val="0"/>
        <w:bidi w:val="0"/>
        <w:snapToGrid/>
        <w:spacing w:line="400" w:lineRule="exact"/>
        <w:ind w:left="1899" w:hanging="1519" w:hangingChars="633"/>
        <w:textAlignment w:val="auto"/>
        <w:rPr>
          <w:rFonts w:hint="eastAsia" w:ascii="宋体" w:hAnsi="宋体" w:eastAsia="宋体" w:cs="宋体"/>
          <w:color w:val="auto"/>
          <w:sz w:val="24"/>
          <w:szCs w:val="24"/>
          <w:highlight w:val="none"/>
          <w:shd w:val="clear" w:color="auto" w:fill="auto"/>
        </w:rPr>
      </w:pPr>
    </w:p>
    <w:p w14:paraId="6B381074">
      <w:pPr>
        <w:pageBreakBefore w:val="0"/>
        <w:kinsoku/>
        <w:wordWrap/>
        <w:overflowPunct/>
        <w:topLinePunct w:val="0"/>
        <w:bidi w:val="0"/>
        <w:snapToGrid/>
        <w:spacing w:line="400" w:lineRule="exact"/>
        <w:ind w:left="1899" w:hanging="1519" w:hangingChars="633"/>
        <w:textAlignment w:val="auto"/>
        <w:rPr>
          <w:rFonts w:hint="eastAsia" w:ascii="宋体" w:hAnsi="宋体" w:eastAsia="宋体" w:cs="宋体"/>
          <w:color w:val="auto"/>
          <w:sz w:val="24"/>
          <w:szCs w:val="24"/>
          <w:highlight w:val="none"/>
          <w:shd w:val="clear" w:color="auto" w:fill="auto"/>
        </w:rPr>
      </w:pPr>
    </w:p>
    <w:p w14:paraId="25707142">
      <w:pPr>
        <w:pageBreakBefore w:val="0"/>
        <w:kinsoku/>
        <w:wordWrap/>
        <w:overflowPunct/>
        <w:topLinePunct w:val="0"/>
        <w:bidi w:val="0"/>
        <w:snapToGrid/>
        <w:spacing w:line="400" w:lineRule="exact"/>
        <w:ind w:left="1899" w:hanging="1519" w:hangingChars="633"/>
        <w:textAlignment w:val="auto"/>
        <w:rPr>
          <w:rFonts w:hint="eastAsia" w:ascii="宋体" w:hAnsi="宋体" w:eastAsia="宋体" w:cs="宋体"/>
          <w:color w:val="auto"/>
          <w:sz w:val="24"/>
          <w:szCs w:val="24"/>
          <w:highlight w:val="none"/>
          <w:shd w:val="clear" w:color="auto" w:fill="auto"/>
        </w:rPr>
      </w:pPr>
    </w:p>
    <w:p w14:paraId="6D45780E">
      <w:pPr>
        <w:pageBreakBefore w:val="0"/>
        <w:kinsoku/>
        <w:wordWrap/>
        <w:overflowPunct/>
        <w:topLinePunct w:val="0"/>
        <w:bidi w:val="0"/>
        <w:snapToGrid/>
        <w:spacing w:line="400" w:lineRule="exact"/>
        <w:ind w:left="1899" w:hanging="1519" w:hangingChars="633"/>
        <w:textAlignment w:val="auto"/>
        <w:rPr>
          <w:rFonts w:hint="eastAsia" w:ascii="宋体" w:hAnsi="宋体" w:eastAsia="宋体" w:cs="宋体"/>
          <w:color w:val="auto"/>
          <w:sz w:val="24"/>
          <w:szCs w:val="24"/>
          <w:highlight w:val="none"/>
          <w:shd w:val="clear" w:color="auto" w:fill="auto"/>
        </w:rPr>
      </w:pPr>
    </w:p>
    <w:p w14:paraId="1B5D1161">
      <w:pPr>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6E51744B">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729" w:name="_Toc296944571"/>
      <w:bookmarkStart w:id="730" w:name="_Toc296347231"/>
      <w:bookmarkStart w:id="731" w:name="_Toc296503232"/>
      <w:bookmarkStart w:id="732" w:name="_Toc296891272"/>
      <w:bookmarkStart w:id="733" w:name="_Toc296346733"/>
      <w:bookmarkStart w:id="734" w:name="_Toc296891060"/>
      <w:bookmarkStart w:id="735" w:name="_Toc267261702"/>
      <w:r>
        <w:rPr>
          <w:rFonts w:hint="eastAsia" w:ascii="黑体" w:hAnsi="黑体" w:eastAsia="黑体" w:cs="黑体"/>
          <w:color w:val="auto"/>
          <w:sz w:val="28"/>
          <w:szCs w:val="28"/>
          <w:highlight w:val="none"/>
          <w:shd w:val="clear" w:color="auto" w:fill="auto"/>
        </w:rPr>
        <w:t>件9 ：</w:t>
      </w:r>
    </w:p>
    <w:bookmarkEnd w:id="729"/>
    <w:bookmarkEnd w:id="730"/>
    <w:bookmarkEnd w:id="731"/>
    <w:bookmarkEnd w:id="732"/>
    <w:bookmarkEnd w:id="733"/>
    <w:bookmarkEnd w:id="734"/>
    <w:bookmarkEnd w:id="735"/>
    <w:p w14:paraId="0A1D6F8E">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预付款担保</w:t>
      </w:r>
    </w:p>
    <w:p w14:paraId="0841707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（发包人名称）：</w:t>
      </w:r>
    </w:p>
    <w:p w14:paraId="1499883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4A71A69F">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（承包人名称）（以下称“承包人”）与</w:t>
      </w:r>
    </w:p>
    <w:p w14:paraId="746AB8FD">
      <w:pPr>
        <w:pageBreakBefore w:val="0"/>
        <w:kinsoku/>
        <w:wordWrap/>
        <w:overflowPunct/>
        <w:topLinePunct w:val="0"/>
        <w:bidi w:val="0"/>
        <w:snapToGrid/>
        <w:spacing w:line="400" w:lineRule="exact"/>
        <w:textAlignment w:val="auto"/>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bookmarkStart w:id="736" w:name="_Toc11379"/>
      <w:bookmarkStart w:id="737" w:name="_Toc14631"/>
      <w:bookmarkStart w:id="738" w:name="_Toc2221"/>
      <w:bookmarkStart w:id="739" w:name="_Toc13891"/>
      <w:r>
        <w:rPr>
          <w:rFonts w:hint="eastAsia" w:ascii="宋体" w:hAnsi="宋体" w:eastAsia="宋体" w:cs="宋体"/>
          <w:color w:val="auto"/>
          <w:sz w:val="24"/>
          <w:szCs w:val="24"/>
          <w:highlight w:val="none"/>
          <w:shd w:val="clear" w:color="auto" w:fill="auto"/>
        </w:rPr>
        <w:t>（发包人名称）（以下简称“发包人”）</w:t>
      </w:r>
      <w:bookmarkEnd w:id="736"/>
      <w:bookmarkEnd w:id="737"/>
      <w:bookmarkEnd w:id="738"/>
      <w:bookmarkEnd w:id="739"/>
    </w:p>
    <w:p w14:paraId="57E2AB6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日签订的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（工程名称）《建设工程施工合同》，承包人按约定的金额向你方提交一份预付款担保，即有权得到你方支付相等金额的预付款。我方愿意就你方提供给承包人的预付款为承包人提供连带责任担保。</w:t>
      </w:r>
    </w:p>
    <w:p w14:paraId="43A2797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担保金额人民币（大写）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1515263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担保有效期自预付款支付给承包人起生效，至你方签发的进度款支付证书说明已完全扣清止。</w:t>
      </w:r>
    </w:p>
    <w:p w14:paraId="313C3A5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45DFC5B">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你方和承包人按合同约定变更合同时，我方承担本保函规定的义务不变。</w:t>
      </w:r>
    </w:p>
    <w:p w14:paraId="53A67B4D">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因本保函发生的纠纷，可由双方协商解决，协商不成的，任何一方均可提请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仲裁委员会仲裁。</w:t>
      </w:r>
    </w:p>
    <w:p w14:paraId="20CD23A4">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 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3599C1C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29F96C3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720F4B1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担保人：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（盖单位章）</w:t>
      </w:r>
    </w:p>
    <w:p w14:paraId="340406F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w:t>
      </w:r>
      <w:r>
        <w:rPr>
          <w:rFonts w:hint="eastAsia" w:ascii="宋体" w:hAnsi="宋体" w:eastAsia="宋体" w:cs="宋体"/>
          <w:color w:val="auto"/>
          <w:sz w:val="24"/>
          <w:szCs w:val="24"/>
          <w:highlight w:val="none"/>
          <w:u w:val="single"/>
          <w:shd w:val="clear" w:color="auto" w:fill="auto"/>
        </w:rPr>
        <w:t xml:space="preserve">            </w:t>
      </w:r>
    </w:p>
    <w:p w14:paraId="51E518C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2D507CF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2F228B7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电    话：</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48E56AF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18B98DA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34EF4D0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u w:val="single"/>
          <w:shd w:val="clear" w:color="auto" w:fill="auto"/>
        </w:rPr>
      </w:pPr>
    </w:p>
    <w:p w14:paraId="37FEEFF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9259D20">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b/>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40" w:name="_Toc296346734"/>
      <w:bookmarkStart w:id="741" w:name="_Toc296503233"/>
      <w:bookmarkStart w:id="742" w:name="_Toc296891061"/>
      <w:bookmarkStart w:id="743" w:name="_Toc296347232"/>
      <w:bookmarkStart w:id="744" w:name="_Toc296891273"/>
      <w:bookmarkStart w:id="745" w:name="_Toc296944572"/>
      <w:r>
        <w:rPr>
          <w:rFonts w:hint="eastAsia" w:ascii="黑体" w:hAnsi="黑体" w:eastAsia="黑体" w:cs="黑体"/>
          <w:color w:val="auto"/>
          <w:sz w:val="28"/>
          <w:szCs w:val="28"/>
          <w:highlight w:val="none"/>
          <w:shd w:val="clear" w:color="auto" w:fill="auto"/>
        </w:rPr>
        <w:t xml:space="preserve">件10:  </w:t>
      </w:r>
    </w:p>
    <w:bookmarkEnd w:id="740"/>
    <w:bookmarkEnd w:id="741"/>
    <w:bookmarkEnd w:id="742"/>
    <w:bookmarkEnd w:id="743"/>
    <w:bookmarkEnd w:id="744"/>
    <w:bookmarkEnd w:id="745"/>
    <w:p w14:paraId="55432E49">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支付担保</w:t>
      </w:r>
    </w:p>
    <w:p w14:paraId="68141FDF">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w:t>
      </w:r>
    </w:p>
    <w:p w14:paraId="38D0D1C6">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p>
    <w:p w14:paraId="46F44E58">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鉴于你方作为承包人已经与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（发包人名称）（以下称“发包人”）于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日签订了</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（工程名称）《建设工程施工合同》（以下称“主合同”），应发包人的申请，我方愿就发包人履行主合同约定的工程款支付义务以保证的方式向你方提供如下担保：</w:t>
      </w:r>
    </w:p>
    <w:p w14:paraId="05E90197">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46" w:name="_Toc26352"/>
      <w:bookmarkStart w:id="747" w:name="_Toc1190"/>
      <w:bookmarkStart w:id="748" w:name="_Toc30872"/>
      <w:bookmarkStart w:id="749" w:name="_Toc14012"/>
      <w:r>
        <w:rPr>
          <w:rFonts w:hint="eastAsia" w:ascii="宋体" w:hAnsi="宋体" w:eastAsia="宋体" w:cs="宋体"/>
          <w:color w:val="auto"/>
          <w:sz w:val="24"/>
          <w:szCs w:val="24"/>
          <w:highlight w:val="none"/>
          <w:shd w:val="clear" w:color="auto" w:fill="auto"/>
        </w:rPr>
        <w:t>一、保证的范围及保证金额</w:t>
      </w:r>
      <w:bookmarkEnd w:id="746"/>
      <w:bookmarkEnd w:id="747"/>
      <w:bookmarkEnd w:id="748"/>
      <w:bookmarkEnd w:id="749"/>
    </w:p>
    <w:p w14:paraId="130E0F1B">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我方的保证范围是主合同约定的工程款。</w:t>
      </w:r>
    </w:p>
    <w:p w14:paraId="0CEA7258">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本保函所称主合同约定的工程款是指主合同约定的除工程质量保证金以外的合同价款。</w:t>
      </w:r>
    </w:p>
    <w:p w14:paraId="2B5B7D4F">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我方保证的金额是主合同约定的工程款的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%，数额最高不超过人民币元（大写：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2D4256D8">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50" w:name="_Toc2093"/>
      <w:bookmarkStart w:id="751" w:name="_Toc29882"/>
      <w:bookmarkStart w:id="752" w:name="_Toc9945"/>
      <w:bookmarkStart w:id="753" w:name="_Toc17294"/>
      <w:r>
        <w:rPr>
          <w:rFonts w:hint="eastAsia" w:ascii="宋体" w:hAnsi="宋体" w:eastAsia="宋体" w:cs="宋体"/>
          <w:color w:val="auto"/>
          <w:sz w:val="24"/>
          <w:szCs w:val="24"/>
          <w:highlight w:val="none"/>
          <w:shd w:val="clear" w:color="auto" w:fill="auto"/>
        </w:rPr>
        <w:t>二、保证的方式及保证期间</w:t>
      </w:r>
      <w:bookmarkEnd w:id="750"/>
      <w:bookmarkEnd w:id="751"/>
      <w:bookmarkEnd w:id="752"/>
      <w:bookmarkEnd w:id="753"/>
    </w:p>
    <w:p w14:paraId="120886E7">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我方保证的方式为：连带责任保证。</w:t>
      </w:r>
    </w:p>
    <w:p w14:paraId="3C8F7D59">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我方保证的期间为：自本合同生效之日起至主合同约定的工程款支付完毕之日后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日内。</w:t>
      </w:r>
    </w:p>
    <w:p w14:paraId="66D8F0CA">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你方与发包人协议变更工程款支付日期的，经我方书面同意后，保证期间按照变更后的支付日期做相应调整。</w:t>
      </w:r>
    </w:p>
    <w:p w14:paraId="3EF7DDA0">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54" w:name="_Toc23305"/>
      <w:bookmarkStart w:id="755" w:name="_Toc32445"/>
      <w:bookmarkStart w:id="756" w:name="_Toc9212"/>
      <w:bookmarkStart w:id="757" w:name="_Toc2138"/>
      <w:r>
        <w:rPr>
          <w:rFonts w:hint="eastAsia" w:ascii="宋体" w:hAnsi="宋体" w:eastAsia="宋体" w:cs="宋体"/>
          <w:color w:val="auto"/>
          <w:sz w:val="24"/>
          <w:szCs w:val="24"/>
          <w:highlight w:val="none"/>
          <w:shd w:val="clear" w:color="auto" w:fill="auto"/>
        </w:rPr>
        <w:t>三、承担保证责任的形式</w:t>
      </w:r>
      <w:bookmarkEnd w:id="754"/>
      <w:bookmarkEnd w:id="755"/>
      <w:bookmarkEnd w:id="756"/>
      <w:bookmarkEnd w:id="757"/>
    </w:p>
    <w:p w14:paraId="5635FCA4">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我方承担保证责任的形式是代为支付。发包人未按主合同约定向你方支付工程款的，由我方在保证金额内代为支付。</w:t>
      </w:r>
    </w:p>
    <w:p w14:paraId="5A44001E">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58" w:name="_Toc7217"/>
      <w:bookmarkStart w:id="759" w:name="_Toc19061"/>
      <w:bookmarkStart w:id="760" w:name="_Toc23695"/>
      <w:bookmarkStart w:id="761" w:name="_Toc8980"/>
      <w:r>
        <w:rPr>
          <w:rFonts w:hint="eastAsia" w:ascii="宋体" w:hAnsi="宋体" w:eastAsia="宋体" w:cs="宋体"/>
          <w:color w:val="auto"/>
          <w:sz w:val="24"/>
          <w:szCs w:val="24"/>
          <w:highlight w:val="none"/>
          <w:shd w:val="clear" w:color="auto" w:fill="auto"/>
        </w:rPr>
        <w:t>四、代偿的安排</w:t>
      </w:r>
      <w:bookmarkEnd w:id="758"/>
      <w:bookmarkEnd w:id="759"/>
      <w:bookmarkEnd w:id="760"/>
      <w:bookmarkEnd w:id="761"/>
    </w:p>
    <w:p w14:paraId="7C7DBC26">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你方要求我方承担保证责任的，应向我方发出书面索赔通知及发包人未支付主合同约定工程款的证明材料。索赔通知应写明要求索赔的金额，支付款项应到达的账号。</w:t>
      </w:r>
    </w:p>
    <w:p w14:paraId="4B2E712B">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在出现你方与发包人因工程质量发生争议，发包人拒绝向你方支付工程款的情形时，你方要求我方履行保证责任代为支付的，需提供符合相应条件要求的工程质量检测机构出具的质量说明材料。</w:t>
      </w:r>
    </w:p>
    <w:p w14:paraId="4AC1B97F">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我方收到你方的书面索赔通知及相应的证明材料后７天内无条件支付。</w:t>
      </w:r>
    </w:p>
    <w:p w14:paraId="2851D93D">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62" w:name="_Toc29293"/>
      <w:bookmarkStart w:id="763" w:name="_Toc15113"/>
      <w:bookmarkStart w:id="764" w:name="_Toc27730"/>
      <w:bookmarkStart w:id="765" w:name="_Toc7345"/>
      <w:r>
        <w:rPr>
          <w:rFonts w:hint="eastAsia" w:ascii="宋体" w:hAnsi="宋体" w:eastAsia="宋体" w:cs="宋体"/>
          <w:color w:val="auto"/>
          <w:sz w:val="24"/>
          <w:szCs w:val="24"/>
          <w:highlight w:val="none"/>
          <w:shd w:val="clear" w:color="auto" w:fill="auto"/>
        </w:rPr>
        <w:t>五、保证责任的解除</w:t>
      </w:r>
      <w:bookmarkEnd w:id="762"/>
      <w:bookmarkEnd w:id="763"/>
      <w:bookmarkEnd w:id="764"/>
      <w:bookmarkEnd w:id="765"/>
    </w:p>
    <w:p w14:paraId="0918B207">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在本保函承诺的保证期间内，你方未书面向我方主张保证责任的，自保证期间届满次日起，我方保证责任解除。</w:t>
      </w:r>
    </w:p>
    <w:p w14:paraId="62C7738A">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发包人按主合同约定履行了工程款的全部支付义务的，自本保函承诺的保证期间届满次日起，我方保证责任解除。</w:t>
      </w:r>
    </w:p>
    <w:p w14:paraId="6FA7DEA8">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我方按照本保函向你方履行保证责任所支付金额达到本保函保证金额时，自我方向你方支付（支付款项从我方账户划出）之日起，保证责任即解除。</w:t>
      </w:r>
    </w:p>
    <w:p w14:paraId="533E522F">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按照法律法规的规定或出现应解除我方保证责任的其他情形的，我方在本保函项下的保证责任亦解除。</w:t>
      </w:r>
    </w:p>
    <w:p w14:paraId="28F45C24">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p>
    <w:p w14:paraId="6986A57E">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我方解除保证责任后，你方应自我方保证责任解除之日起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个工作日内，将本保函原件返还我方。</w:t>
      </w:r>
    </w:p>
    <w:p w14:paraId="475C4A1F">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66" w:name="_Toc17268"/>
      <w:bookmarkStart w:id="767" w:name="_Toc15317"/>
      <w:bookmarkStart w:id="768" w:name="_Toc17090"/>
      <w:bookmarkStart w:id="769" w:name="_Toc5501"/>
      <w:r>
        <w:rPr>
          <w:rFonts w:hint="eastAsia" w:ascii="宋体" w:hAnsi="宋体" w:eastAsia="宋体" w:cs="宋体"/>
          <w:color w:val="auto"/>
          <w:sz w:val="24"/>
          <w:szCs w:val="24"/>
          <w:highlight w:val="none"/>
          <w:shd w:val="clear" w:color="auto" w:fill="auto"/>
        </w:rPr>
        <w:t>六、免责条款</w:t>
      </w:r>
      <w:bookmarkEnd w:id="766"/>
      <w:bookmarkEnd w:id="767"/>
      <w:bookmarkEnd w:id="768"/>
      <w:bookmarkEnd w:id="769"/>
    </w:p>
    <w:p w14:paraId="2DDB0909">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因你方违约致使发包人不能履行义务的，我方不承担保证责任。</w:t>
      </w:r>
    </w:p>
    <w:p w14:paraId="07CAFD4A">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依照法律法规的规定或你方与发包人的另行约定，免除发包人部分或全部义务的，我方亦免除其相应的保证责任。</w:t>
      </w:r>
    </w:p>
    <w:p w14:paraId="6F327E18">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你方与发包人协议变更主合同的，如加重发包人责任致使我方保证责任加重的，需征得我方书面同意，否则我方不再承担因此而加重部分的保证责任，但主合同第10条〔变更〕约定的变更不受本款限制。</w:t>
      </w:r>
    </w:p>
    <w:p w14:paraId="2E4B8103">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因不可抗力造成发包人不能履行义务的，我方不承担保证责任。</w:t>
      </w:r>
    </w:p>
    <w:p w14:paraId="65E4E9E4">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70" w:name="_Toc28070"/>
      <w:bookmarkStart w:id="771" w:name="_Toc3815"/>
      <w:bookmarkStart w:id="772" w:name="_Toc12971"/>
      <w:bookmarkStart w:id="773" w:name="_Toc6311"/>
      <w:r>
        <w:rPr>
          <w:rFonts w:hint="eastAsia" w:ascii="宋体" w:hAnsi="宋体" w:eastAsia="宋体" w:cs="宋体"/>
          <w:color w:val="auto"/>
          <w:sz w:val="24"/>
          <w:szCs w:val="24"/>
          <w:highlight w:val="none"/>
          <w:shd w:val="clear" w:color="auto" w:fill="auto"/>
        </w:rPr>
        <w:t>七、争议解决</w:t>
      </w:r>
      <w:bookmarkEnd w:id="770"/>
      <w:bookmarkEnd w:id="771"/>
      <w:bookmarkEnd w:id="772"/>
      <w:bookmarkEnd w:id="773"/>
    </w:p>
    <w:p w14:paraId="1BABF300">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因本保函或本保函相关事项发生的纠纷，可由双方协商解决，协商不成的，按下列第</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种方式解决：</w:t>
      </w:r>
    </w:p>
    <w:p w14:paraId="017882F7">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（1）向</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仲裁委员会申请仲裁；</w:t>
      </w:r>
    </w:p>
    <w:p w14:paraId="08FE8A65">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（2）向</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人民法院起诉。</w:t>
      </w:r>
    </w:p>
    <w:p w14:paraId="15F44AF8">
      <w:pPr>
        <w:pageBreakBefore w:val="0"/>
        <w:kinsoku/>
        <w:wordWrap/>
        <w:overflowPunct/>
        <w:topLinePunct w:val="0"/>
        <w:bidi w:val="0"/>
        <w:snapToGrid/>
        <w:spacing w:line="400" w:lineRule="exact"/>
        <w:ind w:firstLine="480" w:firstLineChars="200"/>
        <w:jc w:val="left"/>
        <w:textAlignment w:val="auto"/>
        <w:outlineLvl w:val="0"/>
        <w:rPr>
          <w:rFonts w:hint="eastAsia" w:ascii="宋体" w:hAnsi="宋体" w:eastAsia="宋体" w:cs="宋体"/>
          <w:color w:val="auto"/>
          <w:sz w:val="24"/>
          <w:szCs w:val="24"/>
          <w:highlight w:val="none"/>
          <w:shd w:val="clear" w:color="auto" w:fill="auto"/>
        </w:rPr>
      </w:pPr>
      <w:bookmarkStart w:id="774" w:name="_Toc21584"/>
      <w:bookmarkStart w:id="775" w:name="_Toc16132"/>
      <w:bookmarkStart w:id="776" w:name="_Toc19645"/>
      <w:bookmarkStart w:id="777" w:name="_Toc12174"/>
      <w:r>
        <w:rPr>
          <w:rFonts w:hint="eastAsia" w:ascii="宋体" w:hAnsi="宋体" w:eastAsia="宋体" w:cs="宋体"/>
          <w:color w:val="auto"/>
          <w:sz w:val="24"/>
          <w:szCs w:val="24"/>
          <w:highlight w:val="none"/>
          <w:shd w:val="clear" w:color="auto" w:fill="auto"/>
        </w:rPr>
        <w:t>八、保函的生效</w:t>
      </w:r>
      <w:bookmarkEnd w:id="774"/>
      <w:bookmarkEnd w:id="775"/>
      <w:bookmarkEnd w:id="776"/>
      <w:bookmarkEnd w:id="777"/>
    </w:p>
    <w:p w14:paraId="23959375">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67C3D3A6">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sz w:val="24"/>
          <w:szCs w:val="24"/>
          <w:highlight w:val="none"/>
          <w:shd w:val="clear" w:color="auto" w:fill="auto"/>
        </w:rPr>
      </w:pPr>
    </w:p>
    <w:p w14:paraId="543B8F4E">
      <w:pPr>
        <w:pageBreakBefore w:val="0"/>
        <w:kinsoku/>
        <w:wordWrap/>
        <w:overflowPunct/>
        <w:topLinePunct w:val="0"/>
        <w:bidi w:val="0"/>
        <w:snapToGrid/>
        <w:spacing w:line="400" w:lineRule="exact"/>
        <w:ind w:right="600"/>
        <w:jc w:val="left"/>
        <w:textAlignment w:val="auto"/>
        <w:rPr>
          <w:rFonts w:hint="eastAsia" w:ascii="宋体" w:hAnsi="宋体" w:eastAsia="宋体" w:cs="宋体"/>
          <w:color w:val="auto"/>
          <w:sz w:val="24"/>
          <w:szCs w:val="24"/>
          <w:highlight w:val="none"/>
          <w:shd w:val="clear" w:color="auto" w:fill="auto"/>
        </w:rPr>
      </w:pPr>
    </w:p>
    <w:p w14:paraId="02AE5CC9">
      <w:pPr>
        <w:pageBreakBefore w:val="0"/>
        <w:kinsoku/>
        <w:wordWrap/>
        <w:overflowPunct/>
        <w:topLinePunct w:val="0"/>
        <w:bidi w:val="0"/>
        <w:snapToGrid/>
        <w:spacing w:line="400" w:lineRule="exact"/>
        <w:ind w:right="6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担保人：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（盖章）</w:t>
      </w:r>
    </w:p>
    <w:p w14:paraId="01E4DF74">
      <w:pPr>
        <w:pageBreakBefore w:val="0"/>
        <w:kinsoku/>
        <w:wordWrap/>
        <w:overflowPunct/>
        <w:topLinePunct w:val="0"/>
        <w:bidi w:val="0"/>
        <w:snapToGrid/>
        <w:spacing w:line="400" w:lineRule="exact"/>
        <w:ind w:right="1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法定代表人或委托代理人：</w:t>
      </w:r>
      <w:r>
        <w:rPr>
          <w:rFonts w:hint="eastAsia" w:ascii="宋体" w:hAnsi="宋体" w:eastAsia="宋体" w:cs="宋体"/>
          <w:color w:val="auto"/>
          <w:sz w:val="24"/>
          <w:szCs w:val="24"/>
          <w:highlight w:val="none"/>
          <w:u w:val="single"/>
          <w:shd w:val="clear" w:color="auto" w:fill="auto"/>
        </w:rPr>
        <w:t xml:space="preserve">                   </w:t>
      </w:r>
    </w:p>
    <w:p w14:paraId="25A21923">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 xml:space="preserve">                                        </w:t>
      </w:r>
    </w:p>
    <w:p w14:paraId="49AD8F10">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 xml:space="preserve">                                        </w:t>
      </w:r>
    </w:p>
    <w:p w14:paraId="376D6D73">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 xml:space="preserve">                                        </w:t>
      </w:r>
    </w:p>
    <w:p w14:paraId="0721EE29">
      <w:pPr>
        <w:pageBreakBefore w:val="0"/>
        <w:kinsoku/>
        <w:wordWrap/>
        <w:overflowPunct/>
        <w:topLinePunct w:val="0"/>
        <w:bidi w:val="0"/>
        <w:snapToGrid/>
        <w:spacing w:line="400" w:lineRule="exact"/>
        <w:ind w:right="150" w:firstLine="480" w:firstLineChars="200"/>
        <w:jc w:val="left"/>
        <w:textAlignment w:val="auto"/>
        <w:rPr>
          <w:rFonts w:hint="eastAsia" w:ascii="宋体" w:hAnsi="宋体" w:eastAsia="宋体" w:cs="宋体"/>
          <w:color w:val="auto"/>
          <w:sz w:val="24"/>
          <w:szCs w:val="24"/>
          <w:highlight w:val="none"/>
          <w:u w:val="single"/>
          <w:shd w:val="clear" w:color="auto" w:fill="auto"/>
        </w:rPr>
      </w:pPr>
    </w:p>
    <w:p w14:paraId="78CF66A7">
      <w:pPr>
        <w:pageBreakBefore w:val="0"/>
        <w:kinsoku/>
        <w:wordWrap/>
        <w:overflowPunct/>
        <w:topLinePunct w:val="0"/>
        <w:bidi w:val="0"/>
        <w:snapToGrid/>
        <w:spacing w:line="400" w:lineRule="exact"/>
        <w:ind w:right="150"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7F952D31">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附件11：</w:t>
      </w:r>
    </w:p>
    <w:p w14:paraId="7CD5FAB9">
      <w:pPr>
        <w:pageBreakBefore w:val="0"/>
        <w:kinsoku/>
        <w:wordWrap/>
        <w:overflowPunct/>
        <w:topLinePunct w:val="0"/>
        <w:bidi w:val="0"/>
        <w:snapToGrid/>
        <w:spacing w:line="400" w:lineRule="exact"/>
        <w:jc w:val="center"/>
        <w:textAlignment w:val="auto"/>
        <w:outlineLvl w:val="0"/>
        <w:rPr>
          <w:rFonts w:hint="eastAsia" w:ascii="黑体" w:hAnsi="黑体" w:eastAsia="黑体" w:cs="黑体"/>
          <w:color w:val="auto"/>
          <w:sz w:val="28"/>
          <w:szCs w:val="28"/>
          <w:highlight w:val="none"/>
          <w:shd w:val="clear" w:color="auto" w:fill="auto"/>
        </w:rPr>
      </w:pPr>
      <w:bookmarkStart w:id="778" w:name="_Toc21634"/>
      <w:bookmarkStart w:id="779" w:name="_Toc17664"/>
      <w:bookmarkStart w:id="780" w:name="_Toc17952"/>
      <w:bookmarkStart w:id="781" w:name="_Toc23853"/>
      <w:r>
        <w:rPr>
          <w:rFonts w:hint="eastAsia" w:ascii="黑体" w:hAnsi="黑体" w:eastAsia="黑体" w:cs="黑体"/>
          <w:color w:val="auto"/>
          <w:sz w:val="28"/>
          <w:szCs w:val="28"/>
          <w:highlight w:val="none"/>
          <w:shd w:val="clear" w:color="auto" w:fill="auto"/>
        </w:rPr>
        <w:t>11-1：材料暂估价表</w:t>
      </w:r>
      <w:bookmarkEnd w:id="778"/>
      <w:bookmarkEnd w:id="779"/>
      <w:bookmarkEnd w:id="780"/>
      <w:bookmarkEnd w:id="781"/>
    </w:p>
    <w:tbl>
      <w:tblPr>
        <w:tblStyle w:val="63"/>
        <w:tblW w:w="8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1"/>
        <w:gridCol w:w="1449"/>
        <w:gridCol w:w="851"/>
        <w:gridCol w:w="774"/>
        <w:gridCol w:w="1352"/>
        <w:gridCol w:w="1418"/>
        <w:gridCol w:w="1701"/>
      </w:tblGrid>
      <w:tr w14:paraId="300D0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single" w:color="auto" w:sz="12" w:space="0"/>
              <w:bottom w:val="double" w:color="auto" w:sz="6" w:space="0"/>
            </w:tcBorders>
            <w:noWrap w:val="0"/>
            <w:vAlign w:val="top"/>
          </w:tcPr>
          <w:p w14:paraId="1D8338ED">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449" w:type="dxa"/>
            <w:tcBorders>
              <w:top w:val="single" w:color="auto" w:sz="12" w:space="0"/>
              <w:bottom w:val="double" w:color="auto" w:sz="6" w:space="0"/>
            </w:tcBorders>
            <w:noWrap w:val="0"/>
            <w:vAlign w:val="top"/>
          </w:tcPr>
          <w:p w14:paraId="126BC67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851" w:type="dxa"/>
            <w:tcBorders>
              <w:top w:val="single" w:color="auto" w:sz="12" w:space="0"/>
              <w:bottom w:val="double" w:color="auto" w:sz="6" w:space="0"/>
            </w:tcBorders>
            <w:noWrap w:val="0"/>
            <w:vAlign w:val="top"/>
          </w:tcPr>
          <w:p w14:paraId="0B1ACE71">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774" w:type="dxa"/>
            <w:tcBorders>
              <w:top w:val="single" w:color="auto" w:sz="12" w:space="0"/>
              <w:bottom w:val="double" w:color="auto" w:sz="6" w:space="0"/>
            </w:tcBorders>
            <w:noWrap w:val="0"/>
            <w:vAlign w:val="top"/>
          </w:tcPr>
          <w:p w14:paraId="79B63AE7">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352" w:type="dxa"/>
            <w:tcBorders>
              <w:top w:val="single" w:color="auto" w:sz="12" w:space="0"/>
              <w:bottom w:val="double" w:color="auto" w:sz="6" w:space="0"/>
            </w:tcBorders>
            <w:noWrap w:val="0"/>
            <w:vAlign w:val="top"/>
          </w:tcPr>
          <w:p w14:paraId="43681DD4">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1418" w:type="dxa"/>
            <w:tcBorders>
              <w:top w:val="single" w:color="auto" w:sz="12" w:space="0"/>
              <w:bottom w:val="double" w:color="auto" w:sz="6" w:space="0"/>
            </w:tcBorders>
            <w:noWrap w:val="0"/>
            <w:vAlign w:val="top"/>
          </w:tcPr>
          <w:p w14:paraId="5FB4216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合价（元）</w:t>
            </w:r>
          </w:p>
        </w:tc>
        <w:tc>
          <w:tcPr>
            <w:tcW w:w="1701" w:type="dxa"/>
            <w:tcBorders>
              <w:top w:val="single" w:color="auto" w:sz="12" w:space="0"/>
              <w:bottom w:val="double" w:color="auto" w:sz="6" w:space="0"/>
            </w:tcBorders>
            <w:noWrap w:val="0"/>
            <w:vAlign w:val="top"/>
          </w:tcPr>
          <w:p w14:paraId="63E78F5D">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7EF4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double" w:color="auto" w:sz="6" w:space="0"/>
              <w:bottom w:val="single" w:color="auto" w:sz="6" w:space="0"/>
            </w:tcBorders>
            <w:noWrap w:val="0"/>
            <w:vAlign w:val="top"/>
          </w:tcPr>
          <w:p w14:paraId="3562D74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tcBorders>
              <w:top w:val="double" w:color="auto" w:sz="6" w:space="0"/>
              <w:bottom w:val="single" w:color="auto" w:sz="6" w:space="0"/>
            </w:tcBorders>
            <w:noWrap w:val="0"/>
            <w:vAlign w:val="top"/>
          </w:tcPr>
          <w:p w14:paraId="6353FBC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tcBorders>
              <w:top w:val="double" w:color="auto" w:sz="6" w:space="0"/>
              <w:bottom w:val="single" w:color="auto" w:sz="6" w:space="0"/>
            </w:tcBorders>
            <w:noWrap w:val="0"/>
            <w:vAlign w:val="top"/>
          </w:tcPr>
          <w:p w14:paraId="50BFCC4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tcBorders>
              <w:top w:val="double" w:color="auto" w:sz="6" w:space="0"/>
              <w:bottom w:val="single" w:color="auto" w:sz="6" w:space="0"/>
            </w:tcBorders>
            <w:noWrap w:val="0"/>
            <w:vAlign w:val="top"/>
          </w:tcPr>
          <w:p w14:paraId="3936F8C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tcBorders>
              <w:top w:val="double" w:color="auto" w:sz="6" w:space="0"/>
              <w:bottom w:val="single" w:color="auto" w:sz="6" w:space="0"/>
            </w:tcBorders>
            <w:noWrap w:val="0"/>
            <w:vAlign w:val="top"/>
          </w:tcPr>
          <w:p w14:paraId="2D43846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tcBorders>
              <w:top w:val="double" w:color="auto" w:sz="6" w:space="0"/>
              <w:bottom w:val="single" w:color="auto" w:sz="6" w:space="0"/>
            </w:tcBorders>
            <w:noWrap w:val="0"/>
            <w:vAlign w:val="top"/>
          </w:tcPr>
          <w:p w14:paraId="11E2507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tcBorders>
              <w:top w:val="double" w:color="auto" w:sz="6" w:space="0"/>
              <w:bottom w:val="single" w:color="auto" w:sz="6" w:space="0"/>
            </w:tcBorders>
            <w:noWrap w:val="0"/>
            <w:vAlign w:val="top"/>
          </w:tcPr>
          <w:p w14:paraId="7C4A4AB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6E76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nil"/>
            </w:tcBorders>
            <w:noWrap w:val="0"/>
            <w:vAlign w:val="top"/>
          </w:tcPr>
          <w:p w14:paraId="6946ADF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tcBorders>
              <w:top w:val="nil"/>
            </w:tcBorders>
            <w:noWrap w:val="0"/>
            <w:vAlign w:val="top"/>
          </w:tcPr>
          <w:p w14:paraId="6E8266B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tcBorders>
              <w:top w:val="nil"/>
            </w:tcBorders>
            <w:noWrap w:val="0"/>
            <w:vAlign w:val="top"/>
          </w:tcPr>
          <w:p w14:paraId="346F508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tcBorders>
              <w:top w:val="nil"/>
            </w:tcBorders>
            <w:noWrap w:val="0"/>
            <w:vAlign w:val="top"/>
          </w:tcPr>
          <w:p w14:paraId="3AE9A76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tcBorders>
              <w:top w:val="nil"/>
            </w:tcBorders>
            <w:noWrap w:val="0"/>
            <w:vAlign w:val="top"/>
          </w:tcPr>
          <w:p w14:paraId="23E9C0A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tcBorders>
              <w:top w:val="nil"/>
            </w:tcBorders>
            <w:noWrap w:val="0"/>
            <w:vAlign w:val="top"/>
          </w:tcPr>
          <w:p w14:paraId="2A62BAD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tcBorders>
              <w:top w:val="nil"/>
            </w:tcBorders>
            <w:noWrap w:val="0"/>
            <w:vAlign w:val="top"/>
          </w:tcPr>
          <w:p w14:paraId="0FCA0FB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5CDA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573EA35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B686C0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571D64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B034E8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D962B1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4EBECC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D54FDA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818E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EB7005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3B2FA9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1204DB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1D4114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D215D8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B1AB15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DA70A7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36DC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202CD9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7D4A7C9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0A8F71B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86ACD0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C8D618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2D5C46B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9B4EE2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0566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42781B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76AE0FA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1C6BD0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63D59CD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4286C64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879CB5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4DCD17B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B9B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0BA6AD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2A5223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F0AA81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CBE630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4C66F7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051643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5B8939A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26A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523BE26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61AD00A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441C5C4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03C3D1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BBF569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610270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F58FDE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5CD2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84CCAD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2D8DE12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901419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33BD34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76F6261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07B79A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CC46D8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36A5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A91223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D124A6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C0F756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189934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77AA95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27B179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599108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07C2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760076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EAB206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172C27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EF3EFC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67E618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94F68E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042288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CC38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1450910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6BB8499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DE1D7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5B66579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223356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95C7A2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BAE21F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3EB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8B5DFD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92F657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423348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78DD4A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ECB380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C9C1D6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CB6AD7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65D74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5A802F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F14094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2C33C1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8C07BF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28C60D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7C19F7E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0D460D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75C1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4175C6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4ED4C3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87A19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75A338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460C3EB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CDB39B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A48683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0CA4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88A80C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9C2957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02E944E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259F09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CAB58D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3BA3D8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85D421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55779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1AD1BE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A712FC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A09923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F21D5C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31501D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9278B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DBAE01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BE32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A41DFE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4615FD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7CB512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DE82F8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A322D4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9243B8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9774F6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20775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D06110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231EC63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3E2F8D9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6C6E6D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54E817A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FB3320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4245AF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DA4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264C871F">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EE9E8A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6079BD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13DC18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BEE7DC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6EB00C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2DA12D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D3D1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13874F5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02BDDE6">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76CE8E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B6BA80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70B956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C42F15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359AAB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017F2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437E9F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9BB05FB">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77BFE24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77C3BF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831AA0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80D2070">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0AA001D">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39B8D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71D27985">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A7285C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18CCD1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2FA63D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E7AD953">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DB7F74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36480C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79C7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9BDD47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5CF5994">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7E28FA">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5790ED2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32A5AA8">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F30AD9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2AC23AC">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r w14:paraId="1A5B2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ECA34F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EFE5181">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4755953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48729002">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10EAF7E">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B091D09">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461DA8C7">
            <w:pPr>
              <w:pStyle w:val="22"/>
              <w:keepNext/>
              <w:pageBreakBefore w:val="0"/>
              <w:kinsoku/>
              <w:wordWrap/>
              <w:overflowPunct/>
              <w:topLinePunct w:val="0"/>
              <w:bidi w:val="0"/>
              <w:snapToGrid/>
              <w:spacing w:after="0" w:line="400" w:lineRule="exact"/>
              <w:ind w:left="63" w:right="63"/>
              <w:textAlignment w:val="auto"/>
              <w:rPr>
                <w:rFonts w:hint="eastAsia" w:ascii="楷体" w:hAnsi="楷体" w:eastAsia="楷体" w:cs="楷体"/>
                <w:color w:val="auto"/>
                <w:kern w:val="2"/>
                <w:sz w:val="24"/>
                <w:szCs w:val="24"/>
                <w:highlight w:val="none"/>
                <w:shd w:val="clear" w:color="auto" w:fill="auto"/>
                <w:lang w:val="en-US" w:eastAsia="zh-CN"/>
              </w:rPr>
            </w:pPr>
          </w:p>
        </w:tc>
      </w:tr>
    </w:tbl>
    <w:p w14:paraId="4792370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5CEEBC0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p w14:paraId="445B0393">
      <w:pPr>
        <w:rPr>
          <w:rFonts w:hint="eastAsia" w:ascii="黑体" w:hAnsi="黑体" w:eastAsia="黑体" w:cs="黑体"/>
          <w:color w:val="auto"/>
          <w:sz w:val="28"/>
          <w:szCs w:val="28"/>
          <w:highlight w:val="none"/>
          <w:shd w:val="clear" w:color="auto" w:fill="auto"/>
        </w:rPr>
      </w:pPr>
      <w:bookmarkStart w:id="782" w:name="_Toc23883"/>
      <w:r>
        <w:rPr>
          <w:rFonts w:hint="eastAsia" w:ascii="黑体" w:hAnsi="黑体" w:eastAsia="黑体" w:cs="黑体"/>
          <w:color w:val="auto"/>
          <w:sz w:val="28"/>
          <w:szCs w:val="28"/>
          <w:highlight w:val="none"/>
          <w:shd w:val="clear" w:color="auto" w:fill="auto"/>
        </w:rPr>
        <w:br w:type="page"/>
      </w:r>
    </w:p>
    <w:p w14:paraId="73FD8463">
      <w:pPr>
        <w:pageBreakBefore w:val="0"/>
        <w:kinsoku/>
        <w:wordWrap/>
        <w:overflowPunct/>
        <w:topLinePunct w:val="0"/>
        <w:bidi w:val="0"/>
        <w:snapToGrid/>
        <w:spacing w:line="400" w:lineRule="exact"/>
        <w:jc w:val="center"/>
        <w:textAlignment w:val="auto"/>
        <w:outlineLvl w:val="0"/>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11-2：工程设备暂估价表</w:t>
      </w:r>
      <w:bookmarkEnd w:id="782"/>
    </w:p>
    <w:tbl>
      <w:tblPr>
        <w:tblStyle w:val="63"/>
        <w:tblW w:w="0" w:type="auto"/>
        <w:tblInd w:w="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7"/>
        <w:gridCol w:w="1984"/>
        <w:gridCol w:w="851"/>
        <w:gridCol w:w="774"/>
        <w:gridCol w:w="1352"/>
        <w:gridCol w:w="1418"/>
        <w:gridCol w:w="1264"/>
      </w:tblGrid>
      <w:tr w14:paraId="519BC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single" w:color="auto" w:sz="12" w:space="0"/>
              <w:bottom w:val="double" w:color="auto" w:sz="6" w:space="0"/>
            </w:tcBorders>
            <w:noWrap w:val="0"/>
            <w:vAlign w:val="top"/>
          </w:tcPr>
          <w:p w14:paraId="42F2B6DD">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984" w:type="dxa"/>
            <w:tcBorders>
              <w:top w:val="single" w:color="auto" w:sz="12" w:space="0"/>
              <w:bottom w:val="double" w:color="auto" w:sz="6" w:space="0"/>
            </w:tcBorders>
            <w:noWrap w:val="0"/>
            <w:vAlign w:val="top"/>
          </w:tcPr>
          <w:p w14:paraId="6D2FC5BD">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851" w:type="dxa"/>
            <w:tcBorders>
              <w:top w:val="single" w:color="auto" w:sz="12" w:space="0"/>
              <w:bottom w:val="double" w:color="auto" w:sz="6" w:space="0"/>
            </w:tcBorders>
            <w:noWrap w:val="0"/>
            <w:vAlign w:val="top"/>
          </w:tcPr>
          <w:p w14:paraId="12E54801">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774" w:type="dxa"/>
            <w:tcBorders>
              <w:top w:val="single" w:color="auto" w:sz="12" w:space="0"/>
              <w:bottom w:val="double" w:color="auto" w:sz="6" w:space="0"/>
            </w:tcBorders>
            <w:noWrap w:val="0"/>
            <w:vAlign w:val="top"/>
          </w:tcPr>
          <w:p w14:paraId="47AD3FA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352" w:type="dxa"/>
            <w:tcBorders>
              <w:top w:val="single" w:color="auto" w:sz="12" w:space="0"/>
              <w:bottom w:val="double" w:color="auto" w:sz="6" w:space="0"/>
            </w:tcBorders>
            <w:noWrap w:val="0"/>
            <w:vAlign w:val="top"/>
          </w:tcPr>
          <w:p w14:paraId="22089D82">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1418" w:type="dxa"/>
            <w:tcBorders>
              <w:top w:val="single" w:color="auto" w:sz="12" w:space="0"/>
              <w:bottom w:val="double" w:color="auto" w:sz="6" w:space="0"/>
            </w:tcBorders>
            <w:noWrap w:val="0"/>
            <w:vAlign w:val="top"/>
          </w:tcPr>
          <w:p w14:paraId="64B2322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合价（元）</w:t>
            </w:r>
          </w:p>
        </w:tc>
        <w:tc>
          <w:tcPr>
            <w:tcW w:w="1264" w:type="dxa"/>
            <w:tcBorders>
              <w:top w:val="single" w:color="auto" w:sz="12" w:space="0"/>
              <w:bottom w:val="double" w:color="auto" w:sz="6" w:space="0"/>
            </w:tcBorders>
            <w:noWrap w:val="0"/>
            <w:vAlign w:val="top"/>
          </w:tcPr>
          <w:p w14:paraId="01580738">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3AF1A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double" w:color="auto" w:sz="6" w:space="0"/>
              <w:bottom w:val="single" w:color="auto" w:sz="6" w:space="0"/>
            </w:tcBorders>
            <w:noWrap w:val="0"/>
            <w:vAlign w:val="top"/>
          </w:tcPr>
          <w:p w14:paraId="7A8D640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double" w:color="auto" w:sz="6" w:space="0"/>
              <w:bottom w:val="single" w:color="auto" w:sz="6" w:space="0"/>
            </w:tcBorders>
            <w:noWrap w:val="0"/>
            <w:vAlign w:val="top"/>
          </w:tcPr>
          <w:p w14:paraId="1121741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tcBorders>
              <w:top w:val="double" w:color="auto" w:sz="6" w:space="0"/>
              <w:bottom w:val="single" w:color="auto" w:sz="6" w:space="0"/>
            </w:tcBorders>
            <w:noWrap w:val="0"/>
            <w:vAlign w:val="top"/>
          </w:tcPr>
          <w:p w14:paraId="72F163A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tcBorders>
              <w:top w:val="double" w:color="auto" w:sz="6" w:space="0"/>
              <w:bottom w:val="single" w:color="auto" w:sz="6" w:space="0"/>
            </w:tcBorders>
            <w:noWrap w:val="0"/>
            <w:vAlign w:val="top"/>
          </w:tcPr>
          <w:p w14:paraId="0A5A616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tcBorders>
              <w:top w:val="double" w:color="auto" w:sz="6" w:space="0"/>
              <w:bottom w:val="single" w:color="auto" w:sz="6" w:space="0"/>
            </w:tcBorders>
            <w:noWrap w:val="0"/>
            <w:vAlign w:val="top"/>
          </w:tcPr>
          <w:p w14:paraId="0E3617B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tcBorders>
              <w:top w:val="double" w:color="auto" w:sz="6" w:space="0"/>
              <w:bottom w:val="single" w:color="auto" w:sz="6" w:space="0"/>
            </w:tcBorders>
            <w:noWrap w:val="0"/>
            <w:vAlign w:val="top"/>
          </w:tcPr>
          <w:p w14:paraId="63DCAD1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double" w:color="auto" w:sz="6" w:space="0"/>
              <w:bottom w:val="single" w:color="auto" w:sz="6" w:space="0"/>
            </w:tcBorders>
            <w:noWrap w:val="0"/>
            <w:vAlign w:val="top"/>
          </w:tcPr>
          <w:p w14:paraId="03204C5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5F23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nil"/>
            </w:tcBorders>
            <w:noWrap w:val="0"/>
            <w:vAlign w:val="top"/>
          </w:tcPr>
          <w:p w14:paraId="7DF8BED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706175A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tcBorders>
              <w:top w:val="nil"/>
            </w:tcBorders>
            <w:noWrap w:val="0"/>
            <w:vAlign w:val="top"/>
          </w:tcPr>
          <w:p w14:paraId="73D34D7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tcBorders>
              <w:top w:val="nil"/>
            </w:tcBorders>
            <w:noWrap w:val="0"/>
            <w:vAlign w:val="top"/>
          </w:tcPr>
          <w:p w14:paraId="4ADE2CE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tcBorders>
              <w:top w:val="nil"/>
            </w:tcBorders>
            <w:noWrap w:val="0"/>
            <w:vAlign w:val="top"/>
          </w:tcPr>
          <w:p w14:paraId="5880408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tcBorders>
              <w:top w:val="nil"/>
            </w:tcBorders>
            <w:noWrap w:val="0"/>
            <w:vAlign w:val="top"/>
          </w:tcPr>
          <w:p w14:paraId="36CFA65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nil"/>
            </w:tcBorders>
            <w:noWrap w:val="0"/>
            <w:vAlign w:val="top"/>
          </w:tcPr>
          <w:p w14:paraId="6EC27BB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6688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688F2BD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0F0079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32EABF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1A7CB40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756581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6A4837B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920FBB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3724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0FFA3A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890A30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03D076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86CA36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6D03DC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6FEE11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7C3EAE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2677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58B43E3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DA1DF1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41CBC8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D13074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E41AB7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4F2EE7B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B1CC65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D2BA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4B838F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6B7255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484E09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BEBAF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38909FF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6583D40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0F0505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103E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7706B6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A67CB8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C803F8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26871E9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3C2AC8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27DB61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91B58F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DA8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9F4691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F789FB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DB0765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3D0C1C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1D2443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C0F9D8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34B2B7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A429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5BF265A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E3FC33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1617221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048895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A479BC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A43BA7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A7B095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2AEE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85C404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D2CBE6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1289194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6CD915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1A853B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688948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53E302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CF7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35F1E9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BE6788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0B6567B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03EB5D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2C0E66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F535B3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A5C202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32D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36AB4CB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90FBEB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9E0C82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332A79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39D66F4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0625EF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67BAEAF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614C1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6A78D3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7DE18F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A0D3AC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4732332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2BB5C6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9F42F3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184A1C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44C2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6C484E2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64D390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1E004F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27A1B87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7820CF9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49520A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25A4D3A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F606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7DB4A7E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01809E3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D52EEC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0A2471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798970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CC5F5F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3BFF4C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2129B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A0C2DD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48C46A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DA2C1A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7C7FC8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729A717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B749E2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23AF0AE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071A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C639DE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C8A272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385DC5B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49CD4B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0F47A27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57D175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FB0FBC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75B0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5CB79B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09B497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F38995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1DFE029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0015933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761E63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55476D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76DA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B94232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3D669D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84C6C6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A9D9A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25DCE5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80DC71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60D96DE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38F89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C10096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7C7798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5FB479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AB0416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3284A8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600881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3BFCD06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6DF5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BEAFB3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89E12E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63E24C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70F2E9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FD3F39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FE35A4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73AA5D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5BD9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F0E948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FBF693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043DFF3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6614E3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474C09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978EA6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B4C810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444B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300643E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C4ADF0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7A374B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6256A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9C5514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4A8F33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B793D6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3B162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7E1FA67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70C21A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72F67BA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90B83F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DC1328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27CF2F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AC4965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2AE6E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9F12A8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0B613A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B79B02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08A647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0E5C3D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699C47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E91D02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bl>
    <w:p w14:paraId="761BD67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3BEF977D">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11-3：专业工程暂估价表</w:t>
      </w:r>
    </w:p>
    <w:tbl>
      <w:tblPr>
        <w:tblStyle w:val="63"/>
        <w:tblW w:w="8325" w:type="dxa"/>
        <w:tblInd w:w="11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0"/>
        <w:gridCol w:w="1984"/>
        <w:gridCol w:w="4261"/>
        <w:gridCol w:w="1320"/>
      </w:tblGrid>
      <w:tr w14:paraId="73A8A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single" w:color="auto" w:sz="12" w:space="0"/>
              <w:bottom w:val="double" w:color="auto" w:sz="6" w:space="0"/>
            </w:tcBorders>
            <w:noWrap w:val="0"/>
            <w:vAlign w:val="top"/>
          </w:tcPr>
          <w:p w14:paraId="4EF2B039">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984" w:type="dxa"/>
            <w:tcBorders>
              <w:top w:val="single" w:color="auto" w:sz="12" w:space="0"/>
              <w:bottom w:val="double" w:color="auto" w:sz="6" w:space="0"/>
            </w:tcBorders>
            <w:noWrap w:val="0"/>
            <w:vAlign w:val="top"/>
          </w:tcPr>
          <w:p w14:paraId="646631DE">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专业工程名称</w:t>
            </w:r>
          </w:p>
        </w:tc>
        <w:tc>
          <w:tcPr>
            <w:tcW w:w="4261" w:type="dxa"/>
            <w:tcBorders>
              <w:top w:val="single" w:color="auto" w:sz="12" w:space="0"/>
              <w:bottom w:val="double" w:color="auto" w:sz="6" w:space="0"/>
            </w:tcBorders>
            <w:noWrap w:val="0"/>
            <w:vAlign w:val="top"/>
          </w:tcPr>
          <w:p w14:paraId="3CB2DAC3">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工程内容</w:t>
            </w:r>
          </w:p>
        </w:tc>
        <w:tc>
          <w:tcPr>
            <w:tcW w:w="1320" w:type="dxa"/>
            <w:tcBorders>
              <w:top w:val="single" w:color="auto" w:sz="12" w:space="0"/>
              <w:bottom w:val="double" w:color="auto" w:sz="6" w:space="0"/>
            </w:tcBorders>
            <w:noWrap w:val="0"/>
            <w:vAlign w:val="top"/>
          </w:tcPr>
          <w:p w14:paraId="0AB1BA56">
            <w:pPr>
              <w:pStyle w:val="22"/>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金额</w:t>
            </w:r>
          </w:p>
        </w:tc>
      </w:tr>
      <w:tr w14:paraId="07DFB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double" w:color="auto" w:sz="6" w:space="0"/>
              <w:bottom w:val="single" w:color="auto" w:sz="6" w:space="0"/>
            </w:tcBorders>
            <w:noWrap w:val="0"/>
            <w:vAlign w:val="top"/>
          </w:tcPr>
          <w:p w14:paraId="63B8959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double" w:color="auto" w:sz="6" w:space="0"/>
              <w:bottom w:val="single" w:color="auto" w:sz="6" w:space="0"/>
            </w:tcBorders>
            <w:noWrap w:val="0"/>
            <w:vAlign w:val="top"/>
          </w:tcPr>
          <w:p w14:paraId="51E8979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double" w:color="auto" w:sz="6" w:space="0"/>
              <w:bottom w:val="single" w:color="auto" w:sz="6" w:space="0"/>
            </w:tcBorders>
            <w:noWrap w:val="0"/>
            <w:vAlign w:val="top"/>
          </w:tcPr>
          <w:p w14:paraId="5384B88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double" w:color="auto" w:sz="6" w:space="0"/>
              <w:bottom w:val="single" w:color="auto" w:sz="6" w:space="0"/>
            </w:tcBorders>
            <w:noWrap w:val="0"/>
            <w:vAlign w:val="top"/>
          </w:tcPr>
          <w:p w14:paraId="4CCE9AD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2739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nil"/>
            </w:tcBorders>
            <w:noWrap w:val="0"/>
            <w:vAlign w:val="top"/>
          </w:tcPr>
          <w:p w14:paraId="4BBE4F9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0870960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nil"/>
            </w:tcBorders>
            <w:noWrap w:val="0"/>
            <w:vAlign w:val="top"/>
          </w:tcPr>
          <w:p w14:paraId="7C5C1A7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nil"/>
            </w:tcBorders>
            <w:noWrap w:val="0"/>
            <w:vAlign w:val="top"/>
          </w:tcPr>
          <w:p w14:paraId="507F9B2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390F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nil"/>
            </w:tcBorders>
            <w:noWrap w:val="0"/>
            <w:vAlign w:val="top"/>
          </w:tcPr>
          <w:p w14:paraId="4CF4B24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3A4FBCA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nil"/>
            </w:tcBorders>
            <w:noWrap w:val="0"/>
            <w:vAlign w:val="top"/>
          </w:tcPr>
          <w:p w14:paraId="60C944C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nil"/>
            </w:tcBorders>
            <w:noWrap w:val="0"/>
            <w:vAlign w:val="top"/>
          </w:tcPr>
          <w:p w14:paraId="0D9A38E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38E55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71AED2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3F787F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1EC1E92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52F9990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CC66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87139B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3A7292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114F2F6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29290B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6FA4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C989B4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8FE525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220DC2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66ABC0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1BE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0165167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0A00C2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1D0503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3EE760F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2E98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72949DA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B62FE3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761AB50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327DF0A">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59268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2DAF9B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08CFAD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DAE5CB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47F95B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7DE3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58B1C0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6823D4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AE0D2F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1ACE55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0188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7F391D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6088F1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B2F4C5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752E5E0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4F41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6AA22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B935D1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D7FAA3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827BFE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F9F1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EBA400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990E1F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EFB621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F6B440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2287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14322D1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EDB770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8A0E00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5507378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84C7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1798DC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CFC9F9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152C8A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0BAED34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3909B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2A8B48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2670AF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62B364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3D66ABF7">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1F20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18B4758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A1FC6B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1FCC0E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984549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C8AB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189860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ECFCDC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247C12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7466A2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2620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034A386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1A88BC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F5A0D0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9D22E6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FCC1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7FDEE56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058A75E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7EB14DC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A7FAF3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DDE7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B726C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E451E8E">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C951DD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416E0E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0EB9C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166F0D3">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BE4274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9A0CD0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82B1C39">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623F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0D0ABD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D2EA3C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2AC53A8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1061C18">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4475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6D42A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BEF50C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AC2413D">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A48FFA6">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1B373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04115DB">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D4A1DD0">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56599BF">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7FD2DF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641C4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54FB4B14">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E8ABC05">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2A7EA36C">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B4093A2">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p>
        </w:tc>
      </w:tr>
      <w:tr w14:paraId="7F451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325" w:type="dxa"/>
            <w:gridSpan w:val="4"/>
            <w:noWrap w:val="0"/>
            <w:vAlign w:val="top"/>
          </w:tcPr>
          <w:p w14:paraId="653F1041">
            <w:pPr>
              <w:pStyle w:val="22"/>
              <w:keepNext/>
              <w:pageBreakBefore w:val="0"/>
              <w:kinsoku/>
              <w:wordWrap/>
              <w:overflowPunct/>
              <w:topLinePunct w:val="0"/>
              <w:bidi w:val="0"/>
              <w:snapToGrid/>
              <w:spacing w:after="0" w:line="400" w:lineRule="exact"/>
              <w:ind w:left="63" w:right="63"/>
              <w:textAlignment w:val="auto"/>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rPr>
              <w:t>小计：</w:t>
            </w:r>
          </w:p>
        </w:tc>
      </w:tr>
    </w:tbl>
    <w:p w14:paraId="365442DD">
      <w:pPr>
        <w:keepNext/>
        <w:keepLines/>
        <w:widowControl/>
        <w:snapToGrid w:val="0"/>
        <w:spacing w:line="400" w:lineRule="atLeast"/>
        <w:ind w:left="0" w:leftChars="0" w:firstLine="0" w:firstLineChars="0"/>
        <w:outlineLvl w:val="0"/>
        <w:rPr>
          <w:rFonts w:hint="eastAsia" w:ascii="宋体"/>
          <w:b/>
          <w:kern w:val="28"/>
          <w:sz w:val="36"/>
          <w:szCs w:val="20"/>
          <w:highlight w:val="none"/>
        </w:rPr>
        <w:sectPr>
          <w:pgSz w:w="11900" w:h="16840"/>
          <w:pgMar w:top="1580" w:right="1680" w:bottom="280" w:left="1680" w:header="851" w:footer="851" w:gutter="0"/>
          <w:pgNumType w:fmt="decimal"/>
          <w:cols w:space="720" w:num="1"/>
          <w:docGrid w:type="lines" w:linePitch="312" w:charSpace="0"/>
        </w:sectPr>
      </w:pPr>
    </w:p>
    <w:p w14:paraId="41B02063">
      <w:pPr>
        <w:keepNext/>
        <w:keepLines/>
        <w:widowControl/>
        <w:snapToGrid w:val="0"/>
        <w:spacing w:line="400" w:lineRule="atLeast"/>
        <w:ind w:firstLine="480"/>
        <w:outlineLvl w:val="0"/>
        <w:rPr>
          <w:rFonts w:ascii="宋体"/>
          <w:b/>
          <w:kern w:val="28"/>
          <w:sz w:val="36"/>
          <w:szCs w:val="20"/>
          <w:highlight w:val="none"/>
        </w:rPr>
      </w:pPr>
      <w:bookmarkStart w:id="783" w:name="_Toc29748"/>
      <w:r>
        <w:rPr>
          <w:rFonts w:hint="eastAsia" w:ascii="宋体"/>
          <w:b/>
          <w:kern w:val="28"/>
          <w:sz w:val="36"/>
          <w:szCs w:val="20"/>
          <w:highlight w:val="none"/>
        </w:rPr>
        <w:t>第五部分</w:t>
      </w:r>
      <w:bookmarkEnd w:id="119"/>
      <w:bookmarkEnd w:id="120"/>
      <w:r>
        <w:rPr>
          <w:rFonts w:hint="eastAsia" w:ascii="宋体"/>
          <w:b/>
          <w:kern w:val="28"/>
          <w:sz w:val="36"/>
          <w:szCs w:val="20"/>
          <w:highlight w:val="none"/>
        </w:rPr>
        <w:t>磋商响应文件格式</w:t>
      </w:r>
      <w:bookmarkEnd w:id="783"/>
    </w:p>
    <w:p w14:paraId="08770FDA">
      <w:pPr>
        <w:bidi w:val="0"/>
        <w:rPr>
          <w:highlight w:val="none"/>
        </w:rPr>
      </w:pPr>
    </w:p>
    <w:p w14:paraId="7CA45EF2">
      <w:pPr>
        <w:widowControl/>
        <w:snapToGrid w:val="0"/>
        <w:spacing w:line="360" w:lineRule="auto"/>
        <w:ind w:firstLine="0" w:firstLineChars="0"/>
        <w:outlineLvl w:val="1"/>
        <w:rPr>
          <w:rFonts w:ascii="宋体"/>
          <w:b/>
          <w:sz w:val="28"/>
          <w:szCs w:val="28"/>
          <w:highlight w:val="none"/>
        </w:rPr>
      </w:pPr>
      <w:bookmarkStart w:id="784" w:name="_Toc7779"/>
      <w:r>
        <w:rPr>
          <w:rFonts w:hint="eastAsia" w:ascii="宋体"/>
          <w:b/>
          <w:sz w:val="28"/>
          <w:szCs w:val="28"/>
          <w:highlight w:val="none"/>
        </w:rPr>
        <w:t>附件1：磋商响应文件封面</w:t>
      </w:r>
      <w:bookmarkEnd w:id="784"/>
    </w:p>
    <w:p w14:paraId="047E50F0">
      <w:pPr>
        <w:spacing w:line="360" w:lineRule="auto"/>
        <w:ind w:firstLine="2088" w:firstLineChars="400"/>
        <w:rPr>
          <w:rFonts w:ascii="仿宋_GB2312" w:hAnsi="宋体" w:eastAsia="仿宋_GB2312"/>
          <w:b/>
          <w:sz w:val="52"/>
          <w:szCs w:val="52"/>
          <w:highlight w:val="none"/>
        </w:rPr>
      </w:pPr>
    </w:p>
    <w:p w14:paraId="736C73B3">
      <w:pPr>
        <w:spacing w:line="360" w:lineRule="auto"/>
        <w:ind w:firstLine="0" w:firstLineChars="0"/>
        <w:rPr>
          <w:rFonts w:ascii="宋体" w:hAnsi="宋体"/>
          <w:b/>
          <w:sz w:val="21"/>
          <w:szCs w:val="21"/>
          <w:highlight w:val="none"/>
        </w:rPr>
      </w:pPr>
    </w:p>
    <w:p w14:paraId="1E8F4F31">
      <w:pPr>
        <w:spacing w:line="360" w:lineRule="auto"/>
        <w:ind w:firstLine="2364" w:firstLineChars="327"/>
        <w:rPr>
          <w:rFonts w:ascii="宋体" w:hAnsi="宋体"/>
          <w:b/>
          <w:sz w:val="72"/>
          <w:szCs w:val="72"/>
          <w:highlight w:val="none"/>
        </w:rPr>
      </w:pPr>
    </w:p>
    <w:p w14:paraId="34670404">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173B76AD">
      <w:pPr>
        <w:spacing w:line="360" w:lineRule="auto"/>
        <w:ind w:firstLine="788" w:firstLineChars="327"/>
        <w:rPr>
          <w:rFonts w:ascii="宋体" w:hAnsi="宋体"/>
          <w:b/>
          <w:highlight w:val="none"/>
        </w:rPr>
      </w:pPr>
    </w:p>
    <w:p w14:paraId="6ACC3156">
      <w:pPr>
        <w:spacing w:line="360" w:lineRule="auto"/>
        <w:ind w:firstLine="788" w:firstLineChars="327"/>
        <w:rPr>
          <w:rFonts w:ascii="宋体" w:hAnsi="宋体"/>
          <w:b/>
          <w:highlight w:val="none"/>
        </w:rPr>
      </w:pPr>
    </w:p>
    <w:p w14:paraId="7B7AE4FA">
      <w:pPr>
        <w:pStyle w:val="24"/>
        <w:rPr>
          <w:rFonts w:ascii="宋体" w:hAnsi="宋体"/>
          <w:b/>
          <w:highlight w:val="none"/>
        </w:rPr>
      </w:pPr>
    </w:p>
    <w:p w14:paraId="6CC469E5">
      <w:pPr>
        <w:pStyle w:val="25"/>
        <w:rPr>
          <w:highlight w:val="none"/>
        </w:rPr>
      </w:pPr>
    </w:p>
    <w:p w14:paraId="33304C1A">
      <w:pPr>
        <w:pStyle w:val="25"/>
        <w:rPr>
          <w:highlight w:val="none"/>
        </w:rPr>
      </w:pPr>
    </w:p>
    <w:p w14:paraId="3CFF3592">
      <w:pPr>
        <w:autoSpaceDE w:val="0"/>
        <w:autoSpaceDN w:val="0"/>
        <w:adjustRightInd w:val="0"/>
        <w:spacing w:line="240" w:lineRule="auto"/>
        <w:ind w:left="2530" w:hanging="2530" w:hangingChars="700"/>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rPr>
        <w:t>采购项目名称：</w:t>
      </w:r>
      <w:r>
        <w:rPr>
          <w:rFonts w:hint="eastAsia" w:ascii="宋体" w:hAnsi="宋体" w:cs="宋体"/>
          <w:b/>
          <w:sz w:val="36"/>
          <w:szCs w:val="36"/>
          <w:highlight w:val="none"/>
          <w:lang w:eastAsia="zh-CN"/>
        </w:rPr>
        <w:t>青海大学校园基础设施更新和节能改造—校园绿化设施维修改造项目</w:t>
      </w:r>
    </w:p>
    <w:p w14:paraId="209EC16D">
      <w:pPr>
        <w:pStyle w:val="24"/>
        <w:rPr>
          <w:rFonts w:hint="eastAsia"/>
          <w:highlight w:val="none"/>
          <w:lang w:eastAsia="zh-CN"/>
        </w:rPr>
      </w:pPr>
    </w:p>
    <w:p w14:paraId="18D2AC56">
      <w:pPr>
        <w:autoSpaceDE w:val="0"/>
        <w:autoSpaceDN w:val="0"/>
        <w:adjustRightInd w:val="0"/>
        <w:spacing w:line="240" w:lineRule="auto"/>
        <w:ind w:left="2530" w:hanging="2530" w:hangingChars="700"/>
        <w:rPr>
          <w:rFonts w:hint="eastAsia" w:ascii="宋体" w:hAnsi="宋体"/>
          <w:b/>
          <w:bCs/>
          <w:sz w:val="36"/>
          <w:szCs w:val="36"/>
          <w:highlight w:val="none"/>
        </w:rPr>
      </w:pPr>
      <w:r>
        <w:rPr>
          <w:rFonts w:hint="eastAsia" w:ascii="宋体" w:hAnsi="宋体" w:eastAsia="宋体" w:cs="宋体"/>
          <w:b/>
          <w:sz w:val="36"/>
          <w:szCs w:val="36"/>
          <w:highlight w:val="none"/>
        </w:rPr>
        <w:t>采购项目编号：</w:t>
      </w:r>
      <w:r>
        <w:rPr>
          <w:rFonts w:hint="eastAsia" w:ascii="宋体" w:hAnsi="宋体" w:cs="宋体"/>
          <w:b/>
          <w:sz w:val="36"/>
          <w:szCs w:val="36"/>
          <w:highlight w:val="none"/>
          <w:lang w:eastAsia="zh-CN"/>
        </w:rPr>
        <w:t>青海联祥磋商（工程）2025-060</w:t>
      </w:r>
      <w:r>
        <w:rPr>
          <w:rFonts w:hint="eastAsia" w:ascii="宋体" w:hAnsi="宋体"/>
          <w:b/>
          <w:bCs/>
          <w:sz w:val="36"/>
          <w:szCs w:val="36"/>
          <w:highlight w:val="none"/>
        </w:rPr>
        <w:t xml:space="preserve"> </w:t>
      </w:r>
    </w:p>
    <w:p w14:paraId="344741F4">
      <w:pPr>
        <w:pStyle w:val="24"/>
        <w:rPr>
          <w:highlight w:val="none"/>
        </w:rPr>
      </w:pPr>
    </w:p>
    <w:p w14:paraId="70F1E44C">
      <w:pPr>
        <w:spacing w:line="360" w:lineRule="auto"/>
        <w:ind w:left="0" w:leftChars="0" w:firstLine="0" w:firstLineChars="0"/>
        <w:rPr>
          <w:rFonts w:hint="eastAsia" w:ascii="宋体" w:hAnsi="宋体"/>
          <w:b/>
          <w:bCs/>
          <w:sz w:val="36"/>
          <w:szCs w:val="36"/>
          <w:highlight w:val="none"/>
        </w:rPr>
      </w:pPr>
      <w:r>
        <w:rPr>
          <w:rFonts w:hint="eastAsia" w:ascii="宋体" w:hAnsi="宋体"/>
          <w:b/>
          <w:bCs/>
          <w:spacing w:val="270"/>
          <w:kern w:val="0"/>
          <w:sz w:val="36"/>
          <w:szCs w:val="36"/>
          <w:highlight w:val="none"/>
          <w:fitText w:val="2160" w:id="1309108564"/>
        </w:rPr>
        <w:t>供应</w:t>
      </w:r>
      <w:r>
        <w:rPr>
          <w:rFonts w:hint="eastAsia" w:ascii="宋体" w:hAnsi="宋体"/>
          <w:b/>
          <w:bCs/>
          <w:spacing w:val="0"/>
          <w:kern w:val="0"/>
          <w:sz w:val="36"/>
          <w:szCs w:val="36"/>
          <w:highlight w:val="none"/>
          <w:fitText w:val="2160" w:id="1309108564"/>
        </w:rPr>
        <w:t>商</w:t>
      </w:r>
      <w:r>
        <w:rPr>
          <w:rFonts w:hint="eastAsia" w:ascii="宋体" w:hAnsi="宋体"/>
          <w:b/>
          <w:bCs/>
          <w:sz w:val="36"/>
          <w:szCs w:val="36"/>
          <w:highlight w:val="none"/>
        </w:rPr>
        <w:t>：                 （公章）</w:t>
      </w:r>
    </w:p>
    <w:p w14:paraId="3FA50CB1">
      <w:pPr>
        <w:pStyle w:val="24"/>
        <w:rPr>
          <w:highlight w:val="none"/>
        </w:rPr>
      </w:pPr>
    </w:p>
    <w:p w14:paraId="0141B181">
      <w:pPr>
        <w:spacing w:line="360" w:lineRule="auto"/>
        <w:ind w:left="0" w:leftChars="0" w:firstLine="0" w:firstLineChars="0"/>
        <w:jc w:val="both"/>
        <w:rPr>
          <w:rFonts w:ascii="宋体" w:hAnsi="宋体"/>
          <w:b/>
          <w:bCs/>
          <w:sz w:val="36"/>
          <w:szCs w:val="36"/>
          <w:highlight w:val="none"/>
        </w:rPr>
      </w:pPr>
      <w:r>
        <w:rPr>
          <w:rFonts w:hint="eastAsia" w:ascii="宋体" w:hAnsi="宋体"/>
          <w:b/>
          <w:bCs/>
          <w:sz w:val="36"/>
          <w:szCs w:val="36"/>
          <w:highlight w:val="none"/>
        </w:rPr>
        <w:t>法定代表人或委托代理人：      （签字或盖章）</w:t>
      </w:r>
    </w:p>
    <w:p w14:paraId="603EBEE2">
      <w:pPr>
        <w:ind w:firstLine="643"/>
        <w:jc w:val="center"/>
        <w:rPr>
          <w:rFonts w:ascii="宋体" w:hAnsi="宋体"/>
          <w:b/>
          <w:sz w:val="32"/>
          <w:highlight w:val="none"/>
        </w:rPr>
      </w:pPr>
    </w:p>
    <w:p w14:paraId="7608BC92">
      <w:pPr>
        <w:ind w:firstLine="643"/>
        <w:jc w:val="center"/>
        <w:rPr>
          <w:rFonts w:ascii="宋体" w:hAnsi="宋体"/>
          <w:b/>
          <w:sz w:val="32"/>
          <w:highlight w:val="none"/>
        </w:rPr>
      </w:pPr>
    </w:p>
    <w:p w14:paraId="58C5FA54">
      <w:pPr>
        <w:ind w:firstLine="643"/>
        <w:jc w:val="center"/>
        <w:rPr>
          <w:rFonts w:ascii="宋体" w:hAnsi="宋体"/>
          <w:b/>
          <w:sz w:val="32"/>
          <w:highlight w:val="none"/>
        </w:rPr>
      </w:pPr>
      <w:r>
        <w:rPr>
          <w:rFonts w:hint="eastAsia" w:ascii="宋体" w:hAnsi="宋体"/>
          <w:b/>
          <w:sz w:val="32"/>
          <w:highlight w:val="none"/>
        </w:rPr>
        <w:t xml:space="preserve"> 年   月  日</w:t>
      </w:r>
    </w:p>
    <w:p w14:paraId="0E654E96">
      <w:pPr>
        <w:ind w:firstLine="643"/>
        <w:jc w:val="center"/>
        <w:rPr>
          <w:rFonts w:ascii="宋体" w:hAnsi="宋体"/>
          <w:b/>
          <w:sz w:val="32"/>
          <w:highlight w:val="none"/>
        </w:rPr>
      </w:pPr>
    </w:p>
    <w:p w14:paraId="1F86C040">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785" w:name="_Toc31151"/>
      <w:r>
        <w:rPr>
          <w:rFonts w:hint="eastAsia" w:ascii="宋体"/>
          <w:b/>
          <w:sz w:val="28"/>
          <w:szCs w:val="28"/>
          <w:highlight w:val="none"/>
        </w:rPr>
        <w:t>附件2：</w:t>
      </w:r>
      <w:r>
        <w:rPr>
          <w:rFonts w:ascii="宋体"/>
          <w:b/>
          <w:sz w:val="28"/>
          <w:szCs w:val="28"/>
          <w:highlight w:val="none"/>
        </w:rPr>
        <w:t>目录格式</w:t>
      </w:r>
      <w:bookmarkEnd w:id="785"/>
    </w:p>
    <w:tbl>
      <w:tblPr>
        <w:tblStyle w:val="63"/>
        <w:tblpPr w:leftFromText="180" w:rightFromText="180" w:horzAnchor="margin" w:tblpXSpec="center" w:tblpY="990"/>
        <w:tblW w:w="8659" w:type="dxa"/>
        <w:jc w:val="center"/>
        <w:tblLayout w:type="fixed"/>
        <w:tblCellMar>
          <w:top w:w="0" w:type="dxa"/>
          <w:left w:w="108" w:type="dxa"/>
          <w:bottom w:w="0" w:type="dxa"/>
          <w:right w:w="108" w:type="dxa"/>
        </w:tblCellMar>
      </w:tblPr>
      <w:tblGrid>
        <w:gridCol w:w="7254"/>
        <w:gridCol w:w="665"/>
        <w:gridCol w:w="740"/>
      </w:tblGrid>
      <w:tr w14:paraId="3F72A516">
        <w:tblPrEx>
          <w:tblCellMar>
            <w:top w:w="0" w:type="dxa"/>
            <w:left w:w="108" w:type="dxa"/>
            <w:bottom w:w="0" w:type="dxa"/>
            <w:right w:w="108" w:type="dxa"/>
          </w:tblCellMar>
        </w:tblPrEx>
        <w:trPr>
          <w:trHeight w:val="679" w:hRule="exact"/>
          <w:jc w:val="center"/>
        </w:trPr>
        <w:tc>
          <w:tcPr>
            <w:tcW w:w="7254" w:type="dxa"/>
            <w:vAlign w:val="center"/>
          </w:tcPr>
          <w:p w14:paraId="0FDD1D63">
            <w:pPr>
              <w:pStyle w:val="3"/>
              <w:keepNext w:val="0"/>
              <w:keepLines w:val="0"/>
              <w:pageBreakBefore w:val="0"/>
              <w:widowControl w:val="0"/>
              <w:kinsoku/>
              <w:wordWrap/>
              <w:overflowPunct/>
              <w:topLinePunct w:val="0"/>
              <w:bidi w:val="0"/>
              <w:snapToGrid/>
              <w:spacing w:line="240" w:lineRule="auto"/>
              <w:ind w:firstLine="0" w:firstLineChars="0"/>
              <w:rPr>
                <w:rFonts w:ascii="Arial" w:hAnsi="Arial" w:cs="Arial"/>
                <w:sz w:val="24"/>
                <w:highlight w:val="none"/>
              </w:rPr>
            </w:pPr>
          </w:p>
        </w:tc>
        <w:tc>
          <w:tcPr>
            <w:tcW w:w="1405" w:type="dxa"/>
            <w:gridSpan w:val="2"/>
            <w:vAlign w:val="center"/>
          </w:tcPr>
          <w:p w14:paraId="3792407F">
            <w:pPr>
              <w:keepNext w:val="0"/>
              <w:keepLines w:val="0"/>
              <w:pageBreakBefore w:val="0"/>
              <w:widowControl w:val="0"/>
              <w:kinsoku/>
              <w:wordWrap/>
              <w:overflowPunct/>
              <w:topLinePunct w:val="0"/>
              <w:bidi w:val="0"/>
              <w:snapToGrid/>
              <w:spacing w:line="240" w:lineRule="auto"/>
              <w:ind w:right="240" w:firstLine="0" w:firstLineChars="0"/>
              <w:jc w:val="right"/>
              <w:textAlignment w:val="baseline"/>
              <w:rPr>
                <w:rFonts w:ascii="Arial" w:hAnsi="Arial" w:cs="Arial"/>
                <w:highlight w:val="none"/>
              </w:rPr>
            </w:pPr>
            <w:r>
              <w:rPr>
                <w:rFonts w:ascii="Arial" w:hAnsi="Arial" w:cs="Arial"/>
                <w:highlight w:val="none"/>
              </w:rPr>
              <w:t>页码</w:t>
            </w:r>
          </w:p>
        </w:tc>
      </w:tr>
      <w:tr w14:paraId="023E6FF1">
        <w:tblPrEx>
          <w:tblCellMar>
            <w:top w:w="0" w:type="dxa"/>
            <w:left w:w="108" w:type="dxa"/>
            <w:bottom w:w="0" w:type="dxa"/>
            <w:right w:w="108" w:type="dxa"/>
          </w:tblCellMar>
        </w:tblPrEx>
        <w:trPr>
          <w:trHeight w:val="560" w:hRule="exact"/>
          <w:jc w:val="center"/>
        </w:trPr>
        <w:tc>
          <w:tcPr>
            <w:tcW w:w="7254" w:type="dxa"/>
          </w:tcPr>
          <w:p w14:paraId="7A160F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zh-CN"/>
              </w:rPr>
              <w:t>）响应文件封面</w:t>
            </w:r>
          </w:p>
        </w:tc>
        <w:tc>
          <w:tcPr>
            <w:tcW w:w="665" w:type="dxa"/>
            <w:vAlign w:val="center"/>
          </w:tcPr>
          <w:p w14:paraId="6CB060FB">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r>
              <w:rPr>
                <w:rFonts w:ascii="Arial" w:hAnsi="Arial" w:cs="Arial"/>
                <w:highlight w:val="none"/>
              </w:rPr>
              <w:t>…</w:t>
            </w:r>
          </w:p>
        </w:tc>
        <w:tc>
          <w:tcPr>
            <w:tcW w:w="740" w:type="dxa"/>
            <w:vAlign w:val="center"/>
          </w:tcPr>
          <w:p w14:paraId="6BBF1634">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F51C2B2">
        <w:tblPrEx>
          <w:tblCellMar>
            <w:top w:w="0" w:type="dxa"/>
            <w:left w:w="108" w:type="dxa"/>
            <w:bottom w:w="0" w:type="dxa"/>
            <w:right w:w="108" w:type="dxa"/>
          </w:tblCellMar>
        </w:tblPrEx>
        <w:trPr>
          <w:trHeight w:val="501" w:hRule="exact"/>
          <w:jc w:val="center"/>
        </w:trPr>
        <w:tc>
          <w:tcPr>
            <w:tcW w:w="7254" w:type="dxa"/>
          </w:tcPr>
          <w:p w14:paraId="527A8BE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2</w:t>
            </w:r>
            <w:r>
              <w:rPr>
                <w:rFonts w:hint="eastAsia" w:ascii="宋体" w:hAnsi="宋体" w:cs="宋体"/>
                <w:kern w:val="0"/>
                <w:highlight w:val="none"/>
                <w:lang w:val="zh-CN"/>
              </w:rPr>
              <w:t>）响应文件目录</w:t>
            </w:r>
          </w:p>
        </w:tc>
        <w:tc>
          <w:tcPr>
            <w:tcW w:w="665" w:type="dxa"/>
          </w:tcPr>
          <w:p w14:paraId="72FEDFA9">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1DBD3469">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50FDB9A">
        <w:tblPrEx>
          <w:tblCellMar>
            <w:top w:w="0" w:type="dxa"/>
            <w:left w:w="108" w:type="dxa"/>
            <w:bottom w:w="0" w:type="dxa"/>
            <w:right w:w="108" w:type="dxa"/>
          </w:tblCellMar>
        </w:tblPrEx>
        <w:trPr>
          <w:trHeight w:val="545" w:hRule="exact"/>
          <w:jc w:val="center"/>
        </w:trPr>
        <w:tc>
          <w:tcPr>
            <w:tcW w:w="7254" w:type="dxa"/>
          </w:tcPr>
          <w:p w14:paraId="3D190E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3</w:t>
            </w:r>
            <w:r>
              <w:rPr>
                <w:rFonts w:hint="eastAsia" w:ascii="宋体" w:hAnsi="宋体" w:cs="宋体"/>
                <w:kern w:val="0"/>
                <w:highlight w:val="none"/>
                <w:lang w:val="zh-CN"/>
              </w:rPr>
              <w:t>）磋商函</w:t>
            </w:r>
          </w:p>
        </w:tc>
        <w:tc>
          <w:tcPr>
            <w:tcW w:w="665" w:type="dxa"/>
          </w:tcPr>
          <w:p w14:paraId="352772F4">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0537001F">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p w14:paraId="1A830E03">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9D496E1">
        <w:tblPrEx>
          <w:tblCellMar>
            <w:top w:w="0" w:type="dxa"/>
            <w:left w:w="108" w:type="dxa"/>
            <w:bottom w:w="0" w:type="dxa"/>
            <w:right w:w="108" w:type="dxa"/>
          </w:tblCellMar>
        </w:tblPrEx>
        <w:trPr>
          <w:trHeight w:val="501" w:hRule="exact"/>
          <w:jc w:val="center"/>
        </w:trPr>
        <w:tc>
          <w:tcPr>
            <w:tcW w:w="7254" w:type="dxa"/>
          </w:tcPr>
          <w:p w14:paraId="3506FB4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4</w:t>
            </w:r>
            <w:r>
              <w:rPr>
                <w:rFonts w:hint="eastAsia" w:ascii="宋体" w:hAnsi="宋体" w:cs="宋体"/>
                <w:kern w:val="0"/>
                <w:highlight w:val="none"/>
                <w:lang w:val="zh-CN"/>
              </w:rPr>
              <w:t>）最初报价表</w:t>
            </w:r>
          </w:p>
        </w:tc>
        <w:tc>
          <w:tcPr>
            <w:tcW w:w="665" w:type="dxa"/>
          </w:tcPr>
          <w:p w14:paraId="0E289BE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B9A0278">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F2A837C">
        <w:tblPrEx>
          <w:tblCellMar>
            <w:top w:w="0" w:type="dxa"/>
            <w:left w:w="108" w:type="dxa"/>
            <w:bottom w:w="0" w:type="dxa"/>
            <w:right w:w="108" w:type="dxa"/>
          </w:tblCellMar>
        </w:tblPrEx>
        <w:trPr>
          <w:trHeight w:val="515" w:hRule="exact"/>
          <w:jc w:val="center"/>
        </w:trPr>
        <w:tc>
          <w:tcPr>
            <w:tcW w:w="7254" w:type="dxa"/>
          </w:tcPr>
          <w:p w14:paraId="39DA8A0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5</w:t>
            </w:r>
            <w:r>
              <w:rPr>
                <w:rFonts w:hint="eastAsia" w:ascii="宋体" w:hAnsi="宋体" w:cs="宋体"/>
                <w:kern w:val="0"/>
                <w:highlight w:val="none"/>
                <w:lang w:val="zh-CN"/>
              </w:rPr>
              <w:t>）法定代表人证明书</w:t>
            </w:r>
          </w:p>
        </w:tc>
        <w:tc>
          <w:tcPr>
            <w:tcW w:w="665" w:type="dxa"/>
          </w:tcPr>
          <w:p w14:paraId="1F41540B">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6306ACCC">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336B801">
        <w:tblPrEx>
          <w:tblCellMar>
            <w:top w:w="0" w:type="dxa"/>
            <w:left w:w="108" w:type="dxa"/>
            <w:bottom w:w="0" w:type="dxa"/>
            <w:right w:w="108" w:type="dxa"/>
          </w:tblCellMar>
        </w:tblPrEx>
        <w:trPr>
          <w:trHeight w:val="501" w:hRule="exact"/>
          <w:jc w:val="center"/>
        </w:trPr>
        <w:tc>
          <w:tcPr>
            <w:tcW w:w="7254" w:type="dxa"/>
          </w:tcPr>
          <w:p w14:paraId="599046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6</w:t>
            </w:r>
            <w:r>
              <w:rPr>
                <w:rFonts w:hint="eastAsia" w:ascii="宋体" w:hAnsi="宋体" w:cs="宋体"/>
                <w:kern w:val="0"/>
                <w:highlight w:val="none"/>
                <w:lang w:val="zh-CN"/>
              </w:rPr>
              <w:t>）法定代表人授权书</w:t>
            </w:r>
          </w:p>
        </w:tc>
        <w:tc>
          <w:tcPr>
            <w:tcW w:w="665" w:type="dxa"/>
          </w:tcPr>
          <w:p w14:paraId="76E0C2CB">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74C29E8B">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4070DBBD">
        <w:tblPrEx>
          <w:tblCellMar>
            <w:top w:w="0" w:type="dxa"/>
            <w:left w:w="108" w:type="dxa"/>
            <w:bottom w:w="0" w:type="dxa"/>
            <w:right w:w="108" w:type="dxa"/>
          </w:tblCellMar>
        </w:tblPrEx>
        <w:trPr>
          <w:trHeight w:val="456" w:hRule="exact"/>
          <w:jc w:val="center"/>
        </w:trPr>
        <w:tc>
          <w:tcPr>
            <w:tcW w:w="7254" w:type="dxa"/>
          </w:tcPr>
          <w:p w14:paraId="6DA9AE8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7</w:t>
            </w:r>
            <w:r>
              <w:rPr>
                <w:rFonts w:hint="eastAsia" w:ascii="宋体" w:hAnsi="宋体" w:cs="宋体"/>
                <w:kern w:val="0"/>
                <w:highlight w:val="none"/>
                <w:lang w:val="zh-CN"/>
              </w:rPr>
              <w:t>）供应商承诺函</w:t>
            </w:r>
          </w:p>
        </w:tc>
        <w:tc>
          <w:tcPr>
            <w:tcW w:w="665" w:type="dxa"/>
          </w:tcPr>
          <w:p w14:paraId="52518AE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7DCE2745">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6C41EFF">
        <w:tblPrEx>
          <w:tblCellMar>
            <w:top w:w="0" w:type="dxa"/>
            <w:left w:w="108" w:type="dxa"/>
            <w:bottom w:w="0" w:type="dxa"/>
            <w:right w:w="108" w:type="dxa"/>
          </w:tblCellMar>
        </w:tblPrEx>
        <w:trPr>
          <w:trHeight w:val="501" w:hRule="exact"/>
          <w:jc w:val="center"/>
        </w:trPr>
        <w:tc>
          <w:tcPr>
            <w:tcW w:w="7254" w:type="dxa"/>
          </w:tcPr>
          <w:p w14:paraId="0EA6B87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8</w:t>
            </w:r>
            <w:r>
              <w:rPr>
                <w:rFonts w:hint="eastAsia" w:ascii="宋体" w:hAnsi="宋体" w:cs="宋体"/>
                <w:kern w:val="0"/>
                <w:highlight w:val="none"/>
                <w:lang w:val="zh-CN"/>
              </w:rPr>
              <w:t>）供应商诚信承诺书</w:t>
            </w:r>
          </w:p>
        </w:tc>
        <w:tc>
          <w:tcPr>
            <w:tcW w:w="665" w:type="dxa"/>
          </w:tcPr>
          <w:p w14:paraId="170B02BF">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62EB5A81">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528A0512">
        <w:tblPrEx>
          <w:tblCellMar>
            <w:top w:w="0" w:type="dxa"/>
            <w:left w:w="108" w:type="dxa"/>
            <w:bottom w:w="0" w:type="dxa"/>
            <w:right w:w="108" w:type="dxa"/>
          </w:tblCellMar>
        </w:tblPrEx>
        <w:trPr>
          <w:trHeight w:val="501" w:hRule="exact"/>
          <w:jc w:val="center"/>
        </w:trPr>
        <w:tc>
          <w:tcPr>
            <w:tcW w:w="7254" w:type="dxa"/>
          </w:tcPr>
          <w:p w14:paraId="51D0F3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9</w:t>
            </w:r>
            <w:r>
              <w:rPr>
                <w:rFonts w:hint="eastAsia" w:ascii="宋体" w:hAnsi="宋体" w:cs="宋体"/>
                <w:kern w:val="0"/>
                <w:highlight w:val="none"/>
                <w:lang w:val="zh-CN"/>
              </w:rPr>
              <w:t>）已标价工程量清单</w:t>
            </w:r>
          </w:p>
        </w:tc>
        <w:tc>
          <w:tcPr>
            <w:tcW w:w="665" w:type="dxa"/>
          </w:tcPr>
          <w:p w14:paraId="02822D8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506FB87">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AC2FABE">
        <w:tblPrEx>
          <w:tblCellMar>
            <w:top w:w="0" w:type="dxa"/>
            <w:left w:w="108" w:type="dxa"/>
            <w:bottom w:w="0" w:type="dxa"/>
            <w:right w:w="108" w:type="dxa"/>
          </w:tblCellMar>
        </w:tblPrEx>
        <w:trPr>
          <w:trHeight w:val="501" w:hRule="exact"/>
          <w:jc w:val="center"/>
        </w:trPr>
        <w:tc>
          <w:tcPr>
            <w:tcW w:w="7254" w:type="dxa"/>
          </w:tcPr>
          <w:p w14:paraId="329F05F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cs="宋体"/>
                <w:kern w:val="0"/>
                <w:highlight w:val="none"/>
              </w:rPr>
              <w:t>0</w:t>
            </w:r>
            <w:r>
              <w:rPr>
                <w:rFonts w:hint="eastAsia" w:ascii="宋体" w:hAnsi="宋体" w:cs="宋体"/>
                <w:kern w:val="0"/>
                <w:highlight w:val="none"/>
                <w:lang w:val="zh-CN"/>
              </w:rPr>
              <w:t>）施工组织设计</w:t>
            </w:r>
          </w:p>
        </w:tc>
        <w:tc>
          <w:tcPr>
            <w:tcW w:w="665" w:type="dxa"/>
          </w:tcPr>
          <w:p w14:paraId="406B2869">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682722D6">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6738A737">
        <w:tblPrEx>
          <w:tblCellMar>
            <w:top w:w="0" w:type="dxa"/>
            <w:left w:w="108" w:type="dxa"/>
            <w:bottom w:w="0" w:type="dxa"/>
            <w:right w:w="108" w:type="dxa"/>
          </w:tblCellMar>
        </w:tblPrEx>
        <w:trPr>
          <w:trHeight w:val="441" w:hRule="exact"/>
          <w:jc w:val="center"/>
        </w:trPr>
        <w:tc>
          <w:tcPr>
            <w:tcW w:w="7254" w:type="dxa"/>
          </w:tcPr>
          <w:p w14:paraId="105770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1</w:t>
            </w:r>
            <w:r>
              <w:rPr>
                <w:rFonts w:hint="eastAsia" w:ascii="宋体" w:hAnsi="宋体" w:cs="宋体"/>
                <w:kern w:val="0"/>
                <w:highlight w:val="none"/>
                <w:lang w:val="zh-CN"/>
              </w:rPr>
              <w:t>）项目管理机构</w:t>
            </w:r>
          </w:p>
        </w:tc>
        <w:tc>
          <w:tcPr>
            <w:tcW w:w="665" w:type="dxa"/>
          </w:tcPr>
          <w:p w14:paraId="5E8C47A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5A6DEB74">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2F3B654">
        <w:tblPrEx>
          <w:tblCellMar>
            <w:top w:w="0" w:type="dxa"/>
            <w:left w:w="108" w:type="dxa"/>
            <w:bottom w:w="0" w:type="dxa"/>
            <w:right w:w="108" w:type="dxa"/>
          </w:tblCellMar>
        </w:tblPrEx>
        <w:trPr>
          <w:trHeight w:val="515" w:hRule="exact"/>
          <w:jc w:val="center"/>
        </w:trPr>
        <w:tc>
          <w:tcPr>
            <w:tcW w:w="7254" w:type="dxa"/>
          </w:tcPr>
          <w:p w14:paraId="1B6A68E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2</w:t>
            </w:r>
            <w:r>
              <w:rPr>
                <w:rFonts w:hint="eastAsia" w:ascii="宋体" w:hAnsi="宋体" w:cs="宋体"/>
                <w:kern w:val="0"/>
                <w:highlight w:val="none"/>
                <w:lang w:val="zh-CN"/>
              </w:rPr>
              <w:t>）资格审查</w:t>
            </w:r>
          </w:p>
        </w:tc>
        <w:tc>
          <w:tcPr>
            <w:tcW w:w="665" w:type="dxa"/>
          </w:tcPr>
          <w:p w14:paraId="32EB3682">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6ABF173E">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2DBEDBC">
        <w:tblPrEx>
          <w:tblCellMar>
            <w:top w:w="0" w:type="dxa"/>
            <w:left w:w="108" w:type="dxa"/>
            <w:bottom w:w="0" w:type="dxa"/>
            <w:right w:w="108" w:type="dxa"/>
          </w:tblCellMar>
        </w:tblPrEx>
        <w:trPr>
          <w:trHeight w:val="530" w:hRule="exact"/>
          <w:jc w:val="center"/>
        </w:trPr>
        <w:tc>
          <w:tcPr>
            <w:tcW w:w="7254" w:type="dxa"/>
          </w:tcPr>
          <w:p w14:paraId="6264654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hAnsi="宋体" w:cs="宋体"/>
                <w:b/>
                <w:kern w:val="0"/>
                <w:highlight w:val="none"/>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3</w:t>
            </w:r>
            <w:r>
              <w:rPr>
                <w:rFonts w:hint="eastAsia" w:ascii="宋体" w:hAnsi="宋体" w:cs="宋体"/>
                <w:kern w:val="0"/>
                <w:highlight w:val="none"/>
                <w:lang w:val="zh-CN"/>
              </w:rPr>
              <w:t>）财务状况、缴纳税收和社会保障资金证明</w:t>
            </w:r>
          </w:p>
          <w:p w14:paraId="6FE4B49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rPr>
            </w:pPr>
          </w:p>
        </w:tc>
        <w:tc>
          <w:tcPr>
            <w:tcW w:w="665" w:type="dxa"/>
          </w:tcPr>
          <w:p w14:paraId="23073594">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52397898">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9796A47">
        <w:tblPrEx>
          <w:tblCellMar>
            <w:top w:w="0" w:type="dxa"/>
            <w:left w:w="108" w:type="dxa"/>
            <w:bottom w:w="0" w:type="dxa"/>
            <w:right w:w="108" w:type="dxa"/>
          </w:tblCellMar>
        </w:tblPrEx>
        <w:trPr>
          <w:trHeight w:val="456" w:hRule="exact"/>
          <w:jc w:val="center"/>
        </w:trPr>
        <w:tc>
          <w:tcPr>
            <w:tcW w:w="7254" w:type="dxa"/>
          </w:tcPr>
          <w:p w14:paraId="347536A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14</w:t>
            </w:r>
            <w:r>
              <w:rPr>
                <w:rFonts w:hint="eastAsia" w:ascii="宋体" w:hAnsi="宋体" w:eastAsia="宋体" w:cs="宋体"/>
                <w:kern w:val="0"/>
                <w:highlight w:val="none"/>
                <w:lang w:val="zh-CN"/>
              </w:rPr>
              <w:t>）具备履行合同所必须的设备和专业技术能力的证明材料</w:t>
            </w:r>
          </w:p>
        </w:tc>
        <w:tc>
          <w:tcPr>
            <w:tcW w:w="665" w:type="dxa"/>
          </w:tcPr>
          <w:p w14:paraId="17D98B6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70E95CF">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ECAFE3D">
        <w:tblPrEx>
          <w:tblCellMar>
            <w:top w:w="0" w:type="dxa"/>
            <w:left w:w="108" w:type="dxa"/>
            <w:bottom w:w="0" w:type="dxa"/>
            <w:right w:w="108" w:type="dxa"/>
          </w:tblCellMar>
        </w:tblPrEx>
        <w:trPr>
          <w:trHeight w:val="471" w:hRule="exact"/>
          <w:jc w:val="center"/>
        </w:trPr>
        <w:tc>
          <w:tcPr>
            <w:tcW w:w="7254" w:type="dxa"/>
            <w:vAlign w:val="top"/>
          </w:tcPr>
          <w:p w14:paraId="6480CB0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en-US" w:eastAsia="zh-CN"/>
              </w:rPr>
              <w:t>5</w:t>
            </w:r>
            <w:r>
              <w:rPr>
                <w:rFonts w:hint="eastAsia" w:ascii="宋体" w:hAnsi="宋体" w:cs="宋体"/>
                <w:kern w:val="0"/>
                <w:highlight w:val="none"/>
              </w:rPr>
              <w:t>）</w:t>
            </w:r>
            <w:r>
              <w:rPr>
                <w:rFonts w:hint="eastAsia" w:ascii="宋体" w:hAnsi="宋体" w:cs="宋体"/>
                <w:kern w:val="0"/>
                <w:highlight w:val="none"/>
                <w:lang w:val="zh-CN"/>
              </w:rPr>
              <w:t>最终报价表</w:t>
            </w:r>
          </w:p>
        </w:tc>
        <w:tc>
          <w:tcPr>
            <w:tcW w:w="665" w:type="dxa"/>
          </w:tcPr>
          <w:p w14:paraId="493F10D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1E1A2C2D">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7829940">
        <w:tblPrEx>
          <w:tblCellMar>
            <w:top w:w="0" w:type="dxa"/>
            <w:left w:w="108" w:type="dxa"/>
            <w:bottom w:w="0" w:type="dxa"/>
            <w:right w:w="108" w:type="dxa"/>
          </w:tblCellMar>
        </w:tblPrEx>
        <w:trPr>
          <w:trHeight w:val="471" w:hRule="exact"/>
          <w:jc w:val="center"/>
        </w:trPr>
        <w:tc>
          <w:tcPr>
            <w:tcW w:w="7254" w:type="dxa"/>
            <w:vAlign w:val="top"/>
          </w:tcPr>
          <w:p w14:paraId="3FD758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en-US" w:eastAsia="zh-CN"/>
              </w:rPr>
              <w:t>6</w:t>
            </w:r>
            <w:r>
              <w:rPr>
                <w:rFonts w:hint="eastAsia" w:ascii="宋体" w:hAnsi="宋体" w:cs="宋体"/>
                <w:kern w:val="0"/>
                <w:highlight w:val="none"/>
                <w:lang w:val="zh-CN"/>
              </w:rPr>
              <w:t>）供应商认为在其他方面有必要说明的事项</w:t>
            </w:r>
          </w:p>
        </w:tc>
        <w:tc>
          <w:tcPr>
            <w:tcW w:w="665" w:type="dxa"/>
          </w:tcPr>
          <w:p w14:paraId="3D2074C1">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7486FF0A">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34B1AEB7">
        <w:tblPrEx>
          <w:tblCellMar>
            <w:top w:w="0" w:type="dxa"/>
            <w:left w:w="108" w:type="dxa"/>
            <w:bottom w:w="0" w:type="dxa"/>
            <w:right w:w="108" w:type="dxa"/>
          </w:tblCellMar>
        </w:tblPrEx>
        <w:trPr>
          <w:trHeight w:val="471" w:hRule="exact"/>
          <w:jc w:val="center"/>
        </w:trPr>
        <w:tc>
          <w:tcPr>
            <w:tcW w:w="7254" w:type="dxa"/>
            <w:vAlign w:val="top"/>
          </w:tcPr>
          <w:p w14:paraId="3199DE6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）享受政府采购政策优惠的证明材料</w:t>
            </w:r>
          </w:p>
        </w:tc>
        <w:tc>
          <w:tcPr>
            <w:tcW w:w="665" w:type="dxa"/>
          </w:tcPr>
          <w:p w14:paraId="2B6E96A0">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3A20FC30">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bl>
    <w:p w14:paraId="193272B2">
      <w:pPr>
        <w:bidi w:val="0"/>
        <w:rPr>
          <w:highlight w:val="none"/>
        </w:rPr>
      </w:pPr>
      <w:r>
        <w:rPr>
          <w:rFonts w:hint="eastAsia"/>
          <w:highlight w:val="none"/>
        </w:rPr>
        <w:t xml:space="preserve">    </w:t>
      </w:r>
    </w:p>
    <w:p w14:paraId="42834C3A">
      <w:pPr>
        <w:pStyle w:val="45"/>
        <w:rPr>
          <w:rFonts w:ascii="宋体" w:hAnsi="Times New Roman" w:eastAsia="宋体" w:cs="Times New Roman"/>
          <w:b/>
          <w:smallCaps w:val="0"/>
          <w:color w:val="auto"/>
          <w:spacing w:val="0"/>
          <w:kern w:val="2"/>
          <w:highlight w:val="none"/>
          <w:lang w:eastAsia="zh-CN" w:bidi="ar-SA"/>
        </w:rPr>
      </w:pPr>
    </w:p>
    <w:p w14:paraId="0EB5E9DF">
      <w:pPr>
        <w:ind w:firstLine="480"/>
        <w:rPr>
          <w:highlight w:val="none"/>
        </w:rPr>
      </w:pPr>
    </w:p>
    <w:p w14:paraId="0D27B64E">
      <w:pPr>
        <w:ind w:firstLine="480"/>
        <w:rPr>
          <w:highlight w:val="none"/>
        </w:rPr>
      </w:pPr>
    </w:p>
    <w:p w14:paraId="1C6D1144">
      <w:pPr>
        <w:ind w:firstLine="480"/>
        <w:rPr>
          <w:highlight w:val="none"/>
        </w:rPr>
      </w:pPr>
    </w:p>
    <w:p w14:paraId="33E641CA">
      <w:pPr>
        <w:ind w:firstLine="0" w:firstLineChars="0"/>
        <w:rPr>
          <w:highlight w:val="none"/>
        </w:rPr>
      </w:pPr>
    </w:p>
    <w:p w14:paraId="09882853">
      <w:pPr>
        <w:ind w:firstLine="480"/>
        <w:rPr>
          <w:highlight w:val="none"/>
        </w:rPr>
      </w:pPr>
    </w:p>
    <w:p w14:paraId="1A09AB05">
      <w:pPr>
        <w:ind w:firstLine="480"/>
        <w:rPr>
          <w:highlight w:val="none"/>
        </w:rPr>
      </w:pPr>
    </w:p>
    <w:p w14:paraId="29703ECA">
      <w:pPr>
        <w:rPr>
          <w:rFonts w:hint="eastAsia" w:ascii="宋体"/>
          <w:b/>
          <w:sz w:val="28"/>
          <w:szCs w:val="28"/>
          <w:highlight w:val="none"/>
        </w:rPr>
      </w:pPr>
      <w:r>
        <w:rPr>
          <w:rFonts w:hint="eastAsia" w:ascii="宋体"/>
          <w:b/>
          <w:sz w:val="28"/>
          <w:szCs w:val="28"/>
          <w:highlight w:val="none"/>
        </w:rPr>
        <w:br w:type="page"/>
      </w:r>
    </w:p>
    <w:p w14:paraId="246722F6">
      <w:pPr>
        <w:widowControl/>
        <w:snapToGrid w:val="0"/>
        <w:spacing w:line="360" w:lineRule="auto"/>
        <w:ind w:firstLine="0" w:firstLineChars="0"/>
        <w:outlineLvl w:val="1"/>
        <w:rPr>
          <w:rFonts w:ascii="宋体"/>
          <w:b/>
          <w:sz w:val="28"/>
          <w:szCs w:val="28"/>
          <w:highlight w:val="none"/>
        </w:rPr>
      </w:pPr>
      <w:bookmarkStart w:id="786" w:name="_Toc26933"/>
      <w:r>
        <w:rPr>
          <w:rFonts w:hint="eastAsia" w:ascii="宋体"/>
          <w:b/>
          <w:sz w:val="28"/>
          <w:szCs w:val="28"/>
          <w:highlight w:val="none"/>
        </w:rPr>
        <w:t>附件</w:t>
      </w:r>
      <w:bookmarkStart w:id="787" w:name="_Toc376936768"/>
      <w:bookmarkStart w:id="788" w:name="_Toc325726037"/>
      <w:r>
        <w:rPr>
          <w:rFonts w:hint="eastAsia" w:ascii="宋体"/>
          <w:b/>
          <w:sz w:val="28"/>
          <w:szCs w:val="28"/>
          <w:highlight w:val="none"/>
        </w:rPr>
        <w:t>3：磋商函</w:t>
      </w:r>
      <w:bookmarkEnd w:id="786"/>
      <w:bookmarkEnd w:id="787"/>
      <w:bookmarkEnd w:id="788"/>
    </w:p>
    <w:p w14:paraId="0496FC53">
      <w:pPr>
        <w:ind w:firstLine="3813" w:firstLineChars="1055"/>
        <w:rPr>
          <w:rFonts w:ascii="宋体" w:hAnsi="宋体"/>
          <w:b/>
          <w:sz w:val="36"/>
          <w:szCs w:val="36"/>
          <w:highlight w:val="none"/>
        </w:rPr>
      </w:pPr>
    </w:p>
    <w:p w14:paraId="38C2F456">
      <w:pPr>
        <w:ind w:firstLine="3813" w:firstLineChars="1055"/>
        <w:rPr>
          <w:rFonts w:ascii="宋体" w:hAnsi="宋体"/>
          <w:b/>
          <w:sz w:val="36"/>
          <w:szCs w:val="36"/>
          <w:highlight w:val="none"/>
        </w:rPr>
      </w:pPr>
      <w:r>
        <w:rPr>
          <w:rFonts w:hint="eastAsia" w:ascii="宋体" w:hAnsi="宋体"/>
          <w:b/>
          <w:sz w:val="36"/>
          <w:szCs w:val="36"/>
          <w:highlight w:val="none"/>
        </w:rPr>
        <w:t>磋商函</w:t>
      </w:r>
    </w:p>
    <w:p w14:paraId="757312A3">
      <w:pPr>
        <w:adjustRightInd w:val="0"/>
        <w:ind w:firstLine="0" w:firstLineChars="0"/>
        <w:textAlignment w:val="baseline"/>
        <w:rPr>
          <w:rFonts w:ascii="宋体" w:hAnsi="宋体"/>
          <w:b/>
          <w:highlight w:val="none"/>
        </w:rPr>
      </w:pPr>
    </w:p>
    <w:p w14:paraId="4D20F943">
      <w:pPr>
        <w:adjustRightInd w:val="0"/>
        <w:ind w:firstLine="0" w:firstLineChars="0"/>
        <w:textAlignment w:val="baseline"/>
        <w:rPr>
          <w:rFonts w:ascii="宋体" w:hAnsi="宋体"/>
          <w:highlight w:val="none"/>
        </w:rPr>
      </w:pPr>
      <w:r>
        <w:rPr>
          <w:rFonts w:hint="eastAsia" w:ascii="宋体" w:hAnsi="宋体"/>
          <w:highlight w:val="none"/>
        </w:rPr>
        <w:t>致：青海联祥招标代理有限公司</w:t>
      </w:r>
    </w:p>
    <w:p w14:paraId="7B9FA3D9">
      <w:pPr>
        <w:adjustRightInd w:val="0"/>
        <w:ind w:firstLine="480"/>
        <w:textAlignment w:val="baseline"/>
        <w:rPr>
          <w:rFonts w:ascii="宋体" w:hAnsi="宋体"/>
          <w:highlight w:val="none"/>
        </w:rPr>
      </w:pPr>
    </w:p>
    <w:p w14:paraId="1D1F74F9">
      <w:pPr>
        <w:ind w:firstLine="480"/>
        <w:rPr>
          <w:rFonts w:ascii="宋体" w:hAnsi="宋体"/>
          <w:highlight w:val="none"/>
        </w:rPr>
      </w:pPr>
      <w:r>
        <w:rPr>
          <w:rFonts w:ascii="宋体" w:hAnsi="宋体"/>
          <w:highlight w:val="none"/>
        </w:rPr>
        <w:t>1</w:t>
      </w:r>
      <w:r>
        <w:rPr>
          <w:rFonts w:hint="eastAsia" w:ascii="宋体" w:hAnsi="宋体"/>
          <w:highlight w:val="none"/>
        </w:rPr>
        <w:t>.我方已仔细研究了</w:t>
      </w:r>
      <w:r>
        <w:rPr>
          <w:rFonts w:hint="eastAsia" w:ascii="宋体" w:hAnsi="宋体" w:cs="宋体"/>
          <w:kern w:val="0"/>
          <w:highlight w:val="none"/>
          <w:u w:val="single"/>
        </w:rPr>
        <w:t>　　</w:t>
      </w:r>
      <w:r>
        <w:rPr>
          <w:rFonts w:hint="eastAsia" w:ascii="宋体" w:hAnsi="宋体" w:cs="宋体"/>
          <w:color w:val="000000"/>
          <w:highlight w:val="none"/>
          <w:u w:val="single"/>
          <w:lang w:val="zh-CN"/>
        </w:rPr>
        <w:t>采购项目名称（采购项目编号）</w:t>
      </w:r>
      <w:r>
        <w:rPr>
          <w:rFonts w:hint="eastAsia" w:ascii="宋体" w:hAnsi="宋体" w:cs="宋体"/>
          <w:kern w:val="0"/>
          <w:highlight w:val="none"/>
          <w:u w:val="single"/>
        </w:rPr>
        <w:t>　　</w:t>
      </w:r>
      <w:r>
        <w:rPr>
          <w:rFonts w:hint="eastAsia" w:ascii="宋体" w:hAnsi="宋体"/>
          <w:highlight w:val="none"/>
        </w:rPr>
        <w:t>磋商文件的全部内容，愿意以人民币（大写）</w:t>
      </w:r>
      <w:r>
        <w:rPr>
          <w:rFonts w:hint="eastAsia" w:ascii="宋体" w:hAnsi="宋体" w:cs="宋体"/>
          <w:kern w:val="0"/>
          <w:highlight w:val="none"/>
          <w:u w:val="single"/>
        </w:rPr>
        <w:t>　　</w:t>
      </w:r>
      <w:r>
        <w:rPr>
          <w:rFonts w:hint="eastAsia" w:ascii="宋体" w:hAnsi="宋体"/>
          <w:highlight w:val="none"/>
        </w:rPr>
        <w:t>元（</w:t>
      </w:r>
      <w:r>
        <w:rPr>
          <w:rFonts w:ascii="宋体" w:hAnsi="宋体"/>
          <w:highlight w:val="none"/>
        </w:rPr>
        <w:t>¥</w:t>
      </w:r>
      <w:r>
        <w:rPr>
          <w:rFonts w:hint="eastAsia" w:ascii="宋体" w:hAnsi="宋体" w:cs="宋体"/>
          <w:kern w:val="0"/>
          <w:highlight w:val="none"/>
          <w:u w:val="single"/>
        </w:rPr>
        <w:t>　　</w:t>
      </w:r>
      <w:r>
        <w:rPr>
          <w:rFonts w:hint="eastAsia" w:ascii="宋体" w:hAnsi="宋体"/>
          <w:highlight w:val="none"/>
        </w:rPr>
        <w:t>）的总报价，施工工期自</w:t>
      </w:r>
      <w:r>
        <w:rPr>
          <w:rFonts w:hint="eastAsia" w:ascii="宋体" w:hAnsi="宋体" w:cs="宋体"/>
          <w:kern w:val="0"/>
          <w:highlight w:val="none"/>
          <w:u w:val="single"/>
        </w:rPr>
        <w:t>　　</w:t>
      </w:r>
      <w:r>
        <w:rPr>
          <w:rFonts w:hint="eastAsia" w:ascii="宋体" w:hAnsi="宋体"/>
          <w:highlight w:val="none"/>
        </w:rPr>
        <w:t>年</w:t>
      </w:r>
      <w:r>
        <w:rPr>
          <w:rFonts w:hint="eastAsia" w:ascii="宋体" w:hAnsi="宋体" w:cs="宋体"/>
          <w:kern w:val="0"/>
          <w:highlight w:val="none"/>
          <w:u w:val="single"/>
        </w:rPr>
        <w:t>　　</w:t>
      </w:r>
      <w:r>
        <w:rPr>
          <w:rFonts w:hint="eastAsia" w:ascii="宋体" w:hAnsi="宋体"/>
          <w:highlight w:val="none"/>
        </w:rPr>
        <w:t>月</w:t>
      </w:r>
      <w:r>
        <w:rPr>
          <w:rFonts w:hint="eastAsia" w:ascii="宋体" w:hAnsi="宋体" w:cs="宋体"/>
          <w:kern w:val="0"/>
          <w:highlight w:val="none"/>
          <w:u w:val="single"/>
        </w:rPr>
        <w:t>　　</w:t>
      </w:r>
      <w:r>
        <w:rPr>
          <w:rFonts w:hint="eastAsia" w:ascii="宋体" w:hAnsi="宋体"/>
          <w:highlight w:val="none"/>
        </w:rPr>
        <w:t>日至</w:t>
      </w:r>
      <w:r>
        <w:rPr>
          <w:rFonts w:hint="eastAsia" w:ascii="宋体" w:hAnsi="宋体" w:cs="宋体"/>
          <w:kern w:val="0"/>
          <w:highlight w:val="none"/>
          <w:u w:val="single"/>
        </w:rPr>
        <w:t>　　</w:t>
      </w:r>
      <w:r>
        <w:rPr>
          <w:rFonts w:hint="eastAsia" w:ascii="宋体" w:hAnsi="宋体"/>
          <w:highlight w:val="none"/>
        </w:rPr>
        <w:t>年</w:t>
      </w:r>
      <w:r>
        <w:rPr>
          <w:rFonts w:hint="eastAsia" w:ascii="宋体" w:hAnsi="宋体" w:cs="宋体"/>
          <w:kern w:val="0"/>
          <w:highlight w:val="none"/>
          <w:u w:val="single"/>
        </w:rPr>
        <w:t>　　</w:t>
      </w:r>
      <w:r>
        <w:rPr>
          <w:rFonts w:hint="eastAsia" w:ascii="宋体" w:hAnsi="宋体"/>
          <w:highlight w:val="none"/>
        </w:rPr>
        <w:t>月</w:t>
      </w:r>
      <w:r>
        <w:rPr>
          <w:rFonts w:hint="eastAsia" w:ascii="宋体" w:hAnsi="宋体" w:cs="宋体"/>
          <w:kern w:val="0"/>
          <w:highlight w:val="none"/>
          <w:u w:val="single"/>
        </w:rPr>
        <w:t>　　</w:t>
      </w:r>
      <w:r>
        <w:rPr>
          <w:rFonts w:hint="eastAsia" w:ascii="宋体" w:hAnsi="宋体"/>
          <w:highlight w:val="none"/>
        </w:rPr>
        <w:t>日，计</w:t>
      </w:r>
      <w:r>
        <w:rPr>
          <w:rFonts w:hint="eastAsia" w:ascii="宋体" w:hAnsi="宋体" w:cs="宋体"/>
          <w:kern w:val="0"/>
          <w:highlight w:val="none"/>
          <w:u w:val="single"/>
        </w:rPr>
        <w:t>　　</w:t>
      </w:r>
      <w:r>
        <w:rPr>
          <w:rFonts w:hint="eastAsia" w:ascii="宋体" w:hAnsi="宋体"/>
          <w:highlight w:val="none"/>
        </w:rPr>
        <w:t>日历</w:t>
      </w:r>
      <w:r>
        <w:rPr>
          <w:rFonts w:hint="eastAsia" w:ascii="宋体" w:hAnsi="宋体"/>
          <w:highlight w:val="none"/>
          <w:lang w:val="en-US" w:eastAsia="zh-CN"/>
        </w:rPr>
        <w:t>日</w:t>
      </w:r>
      <w:r>
        <w:rPr>
          <w:rFonts w:hint="eastAsia" w:ascii="宋体" w:hAnsi="宋体"/>
          <w:highlight w:val="none"/>
        </w:rPr>
        <w:t>，按合同约定实施和完成承包工程，修补工程中的任何缺陷，工程质量达到一次性交验合格。</w:t>
      </w:r>
    </w:p>
    <w:p w14:paraId="5B845B25">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我方的上述磋商报价中，包括：安全文明施工费：</w:t>
      </w:r>
      <w:r>
        <w:rPr>
          <w:rFonts w:hint="eastAsia" w:ascii="宋体" w:hAnsi="宋体" w:cs="宋体"/>
          <w:kern w:val="0"/>
          <w:highlight w:val="none"/>
          <w:u w:val="single"/>
        </w:rPr>
        <w:t>　　</w:t>
      </w:r>
      <w:r>
        <w:rPr>
          <w:rFonts w:hint="eastAsia" w:ascii="宋体" w:hAnsi="宋体" w:cs="宋体"/>
          <w:kern w:val="0"/>
          <w:highlight w:val="none"/>
        </w:rPr>
        <w:t>元；规费：</w:t>
      </w:r>
      <w:r>
        <w:rPr>
          <w:rFonts w:hint="eastAsia" w:ascii="宋体" w:hAnsi="宋体" w:cs="宋体"/>
          <w:kern w:val="0"/>
          <w:highlight w:val="none"/>
          <w:u w:val="single"/>
        </w:rPr>
        <w:t>　　　　</w:t>
      </w:r>
      <w:r>
        <w:rPr>
          <w:rFonts w:hint="eastAsia" w:ascii="宋体" w:hAnsi="宋体" w:cs="宋体"/>
          <w:kern w:val="0"/>
          <w:highlight w:val="none"/>
        </w:rPr>
        <w:t>元；人工费：</w:t>
      </w:r>
      <w:r>
        <w:rPr>
          <w:rFonts w:hint="eastAsia" w:ascii="宋体" w:hAnsi="宋体" w:cs="宋体"/>
          <w:kern w:val="0"/>
          <w:highlight w:val="none"/>
          <w:u w:val="single"/>
        </w:rPr>
        <w:t>　　</w:t>
      </w:r>
      <w:r>
        <w:rPr>
          <w:rFonts w:hint="eastAsia" w:ascii="宋体" w:hAnsi="宋体" w:cs="宋体"/>
          <w:kern w:val="0"/>
          <w:highlight w:val="none"/>
        </w:rPr>
        <w:t>元；暂列金额：</w:t>
      </w:r>
      <w:r>
        <w:rPr>
          <w:rFonts w:hint="eastAsia" w:ascii="宋体" w:hAnsi="宋体" w:cs="宋体"/>
          <w:kern w:val="0"/>
          <w:highlight w:val="none"/>
          <w:u w:val="single"/>
        </w:rPr>
        <w:t>　　</w:t>
      </w:r>
      <w:r>
        <w:rPr>
          <w:rFonts w:hint="eastAsia" w:ascii="宋体" w:hAnsi="宋体" w:cs="宋体"/>
          <w:kern w:val="0"/>
          <w:highlight w:val="none"/>
        </w:rPr>
        <w:t>元；暂估价：</w:t>
      </w:r>
      <w:r>
        <w:rPr>
          <w:rFonts w:hint="eastAsia" w:ascii="宋体" w:hAnsi="宋体" w:cs="宋体"/>
          <w:kern w:val="0"/>
          <w:highlight w:val="none"/>
          <w:u w:val="single"/>
        </w:rPr>
        <w:t>　　</w:t>
      </w:r>
      <w:r>
        <w:rPr>
          <w:rFonts w:hint="eastAsia" w:ascii="宋体" w:hAnsi="宋体" w:cs="宋体"/>
          <w:kern w:val="0"/>
          <w:highlight w:val="none"/>
        </w:rPr>
        <w:t>元。</w:t>
      </w:r>
    </w:p>
    <w:p w14:paraId="7802D7F3">
      <w:pPr>
        <w:autoSpaceDE w:val="0"/>
        <w:autoSpaceDN w:val="0"/>
        <w:adjustRightInd w:val="0"/>
        <w:ind w:firstLine="480"/>
        <w:jc w:val="left"/>
        <w:rPr>
          <w:rFonts w:ascii="宋体" w:hAnsi="宋体" w:cs="宋体"/>
          <w:kern w:val="0"/>
          <w:highlight w:val="none"/>
        </w:rPr>
      </w:pPr>
      <w:r>
        <w:rPr>
          <w:rFonts w:ascii="宋体" w:hAnsi="宋体" w:cs="TimesNewRomanPSMT"/>
          <w:kern w:val="0"/>
          <w:highlight w:val="none"/>
        </w:rPr>
        <w:t>2</w:t>
      </w:r>
      <w:r>
        <w:rPr>
          <w:rFonts w:hint="eastAsia" w:ascii="宋体" w:hAnsi="宋体" w:cs="宋体"/>
          <w:kern w:val="0"/>
          <w:highlight w:val="none"/>
        </w:rPr>
        <w:t>.</w:t>
      </w:r>
      <w:r>
        <w:rPr>
          <w:rFonts w:hint="eastAsia" w:ascii="宋体" w:hAnsi="宋体"/>
          <w:highlight w:val="none"/>
          <w:lang w:val="en-US" w:eastAsia="zh-CN"/>
        </w:rPr>
        <w:t>磋商</w:t>
      </w:r>
      <w:r>
        <w:rPr>
          <w:rFonts w:hint="eastAsia" w:ascii="宋体" w:hAnsi="宋体"/>
          <w:highlight w:val="none"/>
        </w:rPr>
        <w:t>有效期</w:t>
      </w:r>
      <w:r>
        <w:rPr>
          <w:rFonts w:hint="eastAsia" w:ascii="宋体" w:hAnsi="宋体" w:eastAsia="宋体" w:cs="Times New Roman"/>
          <w:highlight w:val="none"/>
        </w:rPr>
        <w:t>自</w:t>
      </w:r>
      <w:r>
        <w:rPr>
          <w:rFonts w:hint="eastAsia" w:ascii="宋体" w:hAnsi="宋体" w:eastAsia="宋体" w:cs="Times New Roman"/>
          <w:highlight w:val="none"/>
          <w:lang w:val="en-US" w:eastAsia="zh-CN"/>
        </w:rPr>
        <w:t>磋商</w:t>
      </w:r>
      <w:r>
        <w:rPr>
          <w:rFonts w:hint="eastAsia" w:ascii="宋体" w:hAnsi="宋体"/>
          <w:highlight w:val="none"/>
        </w:rPr>
        <w:t>开始之日起</w:t>
      </w:r>
      <w:r>
        <w:rPr>
          <w:rFonts w:hint="eastAsia" w:ascii="宋体" w:hAnsi="宋体"/>
          <w:highlight w:val="none"/>
          <w:u w:val="single"/>
        </w:rPr>
        <w:t>60</w:t>
      </w:r>
      <w:r>
        <w:rPr>
          <w:rFonts w:hint="eastAsia" w:ascii="宋体" w:hAnsi="宋体"/>
          <w:highlight w:val="none"/>
        </w:rPr>
        <w:t>天内有效。</w:t>
      </w:r>
      <w:r>
        <w:rPr>
          <w:rFonts w:hint="eastAsia" w:ascii="宋体" w:hAnsi="宋体" w:cs="宋体"/>
          <w:kern w:val="0"/>
          <w:highlight w:val="none"/>
        </w:rPr>
        <w:t>我方承诺在</w:t>
      </w:r>
      <w:r>
        <w:rPr>
          <w:rFonts w:hint="eastAsia" w:ascii="宋体" w:hAnsi="宋体" w:cs="宋体"/>
          <w:kern w:val="0"/>
          <w:highlight w:val="none"/>
          <w:lang w:val="en-US" w:eastAsia="zh-CN"/>
        </w:rPr>
        <w:t>磋商</w:t>
      </w:r>
      <w:r>
        <w:rPr>
          <w:rFonts w:hint="eastAsia" w:ascii="宋体" w:hAnsi="宋体" w:cs="宋体"/>
          <w:kern w:val="0"/>
          <w:highlight w:val="none"/>
        </w:rPr>
        <w:t>有效期内不修改、撤销</w:t>
      </w:r>
      <w:r>
        <w:rPr>
          <w:rFonts w:hint="eastAsia" w:ascii="宋体" w:hAnsi="宋体" w:cs="宋体"/>
          <w:kern w:val="0"/>
          <w:highlight w:val="none"/>
          <w:lang w:val="en-US" w:eastAsia="zh-CN"/>
        </w:rPr>
        <w:t>响应</w:t>
      </w:r>
      <w:r>
        <w:rPr>
          <w:rFonts w:hint="eastAsia" w:ascii="宋体" w:hAnsi="宋体" w:cs="宋体"/>
          <w:kern w:val="0"/>
          <w:highlight w:val="none"/>
        </w:rPr>
        <w:t>文件。</w:t>
      </w:r>
    </w:p>
    <w:p w14:paraId="6391185B">
      <w:pPr>
        <w:autoSpaceDE w:val="0"/>
        <w:autoSpaceDN w:val="0"/>
        <w:adjustRightInd w:val="0"/>
        <w:ind w:firstLine="480"/>
        <w:jc w:val="left"/>
        <w:rPr>
          <w:rFonts w:ascii="宋体" w:hAnsi="宋体" w:cs="宋体"/>
          <w:kern w:val="0"/>
          <w:highlight w:val="none"/>
        </w:rPr>
      </w:pPr>
      <w:r>
        <w:rPr>
          <w:rFonts w:hint="eastAsia" w:ascii="宋体" w:hAnsi="宋体" w:cs="TimesNewRomanPSMT"/>
          <w:kern w:val="0"/>
          <w:highlight w:val="none"/>
        </w:rPr>
        <w:t>3</w:t>
      </w:r>
      <w:r>
        <w:rPr>
          <w:rFonts w:hint="eastAsia" w:ascii="宋体" w:hAnsi="宋体" w:cs="宋体"/>
          <w:kern w:val="0"/>
          <w:highlight w:val="none"/>
        </w:rPr>
        <w:t>.如我方</w:t>
      </w:r>
      <w:r>
        <w:rPr>
          <w:rFonts w:hint="eastAsia" w:ascii="宋体" w:hAnsi="宋体" w:cs="宋体"/>
          <w:kern w:val="0"/>
          <w:highlight w:val="none"/>
          <w:lang w:val="en-US" w:eastAsia="zh-CN"/>
        </w:rPr>
        <w:t>成交</w:t>
      </w:r>
      <w:r>
        <w:rPr>
          <w:rFonts w:hint="eastAsia" w:ascii="宋体" w:hAnsi="宋体" w:cs="宋体"/>
          <w:kern w:val="0"/>
          <w:highlight w:val="none"/>
        </w:rPr>
        <w:t>：</w:t>
      </w:r>
    </w:p>
    <w:p w14:paraId="434CE5AE">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ascii="宋体" w:hAnsi="宋体" w:cs="TimesNewRomanPSMT"/>
          <w:kern w:val="0"/>
          <w:highlight w:val="none"/>
        </w:rPr>
        <w:t>1</w:t>
      </w:r>
      <w:r>
        <w:rPr>
          <w:rFonts w:hint="eastAsia" w:ascii="宋体" w:hAnsi="宋体" w:cs="宋体"/>
          <w:kern w:val="0"/>
          <w:highlight w:val="none"/>
        </w:rPr>
        <w:t>）我方承诺在收到成交通知书后，在成交通知书规定的期限内与采购单位签订合同。</w:t>
      </w:r>
    </w:p>
    <w:p w14:paraId="0AF43212">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（2）我方保证甲方在使用该产品或其任何一部分时，不受第三方提出的侵犯专利权、著作权、商标权和工业设计权等知识产权的起诉，若有违犯，愿承担相应的一切责任。</w:t>
      </w:r>
    </w:p>
    <w:p w14:paraId="7FBD037D">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hint="eastAsia" w:ascii="宋体" w:hAnsi="宋体" w:cs="TimesNewRomanPSMT"/>
          <w:kern w:val="0"/>
          <w:highlight w:val="none"/>
        </w:rPr>
        <w:t>3</w:t>
      </w:r>
      <w:r>
        <w:rPr>
          <w:rFonts w:hint="eastAsia" w:ascii="宋体" w:hAnsi="宋体" w:cs="宋体"/>
          <w:kern w:val="0"/>
          <w:highlight w:val="none"/>
        </w:rPr>
        <w:t>）随同本</w:t>
      </w:r>
      <w:r>
        <w:rPr>
          <w:rFonts w:hint="eastAsia" w:ascii="宋体" w:hAnsi="宋体" w:cs="宋体"/>
          <w:kern w:val="0"/>
          <w:highlight w:val="none"/>
          <w:lang w:val="en-US" w:eastAsia="zh-CN"/>
        </w:rPr>
        <w:t>磋商</w:t>
      </w:r>
      <w:r>
        <w:rPr>
          <w:rFonts w:hint="eastAsia" w:ascii="宋体" w:hAnsi="宋体" w:cs="宋体"/>
          <w:kern w:val="0"/>
          <w:highlight w:val="none"/>
        </w:rPr>
        <w:t>函递交的</w:t>
      </w:r>
      <w:r>
        <w:rPr>
          <w:rFonts w:hint="eastAsia" w:ascii="宋体" w:hAnsi="宋体" w:cs="宋体"/>
          <w:kern w:val="0"/>
          <w:highlight w:val="none"/>
          <w:lang w:val="en-US" w:eastAsia="zh-CN"/>
        </w:rPr>
        <w:t>磋商</w:t>
      </w:r>
      <w:r>
        <w:rPr>
          <w:rFonts w:hint="eastAsia" w:ascii="宋体" w:hAnsi="宋体" w:cs="宋体"/>
          <w:kern w:val="0"/>
          <w:highlight w:val="none"/>
        </w:rPr>
        <w:t>函附录属于合同文件的组成部分。</w:t>
      </w:r>
    </w:p>
    <w:p w14:paraId="6B6DF9A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hint="eastAsia" w:ascii="宋体" w:hAnsi="宋体" w:cs="TimesNewRomanPSMT"/>
          <w:kern w:val="0"/>
          <w:highlight w:val="none"/>
        </w:rPr>
        <w:t>4</w:t>
      </w:r>
      <w:r>
        <w:rPr>
          <w:rFonts w:hint="eastAsia" w:ascii="宋体" w:hAnsi="宋体" w:cs="宋体"/>
          <w:kern w:val="0"/>
          <w:highlight w:val="none"/>
        </w:rPr>
        <w:t>）我方承诺在合同约定的期限内完成并移交全部合同工程。</w:t>
      </w:r>
    </w:p>
    <w:p w14:paraId="351F7959">
      <w:pPr>
        <w:autoSpaceDE w:val="0"/>
        <w:autoSpaceDN w:val="0"/>
        <w:adjustRightInd w:val="0"/>
        <w:ind w:firstLine="480"/>
        <w:jc w:val="left"/>
        <w:rPr>
          <w:rFonts w:ascii="宋体" w:hAnsi="宋体" w:cs="宋体"/>
          <w:kern w:val="0"/>
          <w:highlight w:val="none"/>
        </w:rPr>
      </w:pPr>
      <w:r>
        <w:rPr>
          <w:rFonts w:hint="eastAsia" w:ascii="宋体" w:hAnsi="宋体" w:cs="TimesNewRomanPSMT"/>
          <w:kern w:val="0"/>
          <w:highlight w:val="none"/>
        </w:rPr>
        <w:t>4</w:t>
      </w:r>
      <w:r>
        <w:rPr>
          <w:rFonts w:hint="eastAsia" w:ascii="宋体" w:hAnsi="宋体" w:cs="宋体"/>
          <w:kern w:val="0"/>
          <w:highlight w:val="none"/>
        </w:rPr>
        <w:t>.我方在此声明，所递交的</w:t>
      </w:r>
      <w:r>
        <w:rPr>
          <w:rFonts w:hint="eastAsia" w:ascii="宋体" w:hAnsi="宋体" w:cs="宋体"/>
          <w:kern w:val="0"/>
          <w:highlight w:val="none"/>
          <w:lang w:val="en-US" w:eastAsia="zh-CN"/>
        </w:rPr>
        <w:t>响应</w:t>
      </w:r>
      <w:r>
        <w:rPr>
          <w:rFonts w:hint="eastAsia" w:ascii="宋体" w:hAnsi="宋体" w:cs="宋体"/>
          <w:kern w:val="0"/>
          <w:highlight w:val="none"/>
        </w:rPr>
        <w:t>文件及有关资料内容完整、真实和准确。</w:t>
      </w:r>
    </w:p>
    <w:p w14:paraId="2DA2545A">
      <w:pPr>
        <w:ind w:firstLine="560"/>
        <w:jc w:val="center"/>
        <w:rPr>
          <w:rFonts w:ascii="宋体" w:hAnsi="宋体"/>
          <w:sz w:val="28"/>
          <w:szCs w:val="28"/>
          <w:highlight w:val="none"/>
        </w:rPr>
      </w:pPr>
    </w:p>
    <w:p w14:paraId="5B675D91">
      <w:pPr>
        <w:adjustRightInd w:val="0"/>
        <w:ind w:firstLine="560"/>
        <w:textAlignment w:val="baseline"/>
        <w:rPr>
          <w:rFonts w:ascii="仿宋_GB2312" w:hAnsi="宋体" w:eastAsia="仿宋_GB2312"/>
          <w:sz w:val="28"/>
          <w:szCs w:val="28"/>
          <w:highlight w:val="none"/>
        </w:rPr>
      </w:pPr>
    </w:p>
    <w:p w14:paraId="64CE18EA">
      <w:pPr>
        <w:adjustRightInd w:val="0"/>
        <w:ind w:firstLine="560"/>
        <w:textAlignment w:val="baseline"/>
        <w:rPr>
          <w:rFonts w:ascii="仿宋_GB2312" w:hAnsi="宋体" w:eastAsia="仿宋_GB2312"/>
          <w:sz w:val="28"/>
          <w:szCs w:val="28"/>
          <w:highlight w:val="none"/>
        </w:rPr>
      </w:pPr>
    </w:p>
    <w:p w14:paraId="66280D0A">
      <w:pPr>
        <w:ind w:firstLine="482"/>
        <w:jc w:val="center"/>
        <w:rPr>
          <w:rFonts w:ascii="宋体" w:hAnsi="宋体"/>
          <w:b/>
          <w:bCs/>
          <w:highlight w:val="none"/>
        </w:rPr>
      </w:pPr>
      <w:r>
        <w:rPr>
          <w:rFonts w:hint="eastAsia" w:ascii="宋体" w:hAnsi="宋体"/>
          <w:b/>
          <w:bCs/>
          <w:highlight w:val="none"/>
        </w:rPr>
        <w:t>供应商：（公章）</w:t>
      </w:r>
    </w:p>
    <w:p w14:paraId="12D38450">
      <w:pPr>
        <w:ind w:firstLine="482"/>
        <w:jc w:val="center"/>
        <w:rPr>
          <w:rFonts w:ascii="宋体" w:hAnsi="宋体"/>
          <w:b/>
          <w:bCs/>
          <w:highlight w:val="none"/>
        </w:rPr>
      </w:pPr>
      <w:r>
        <w:rPr>
          <w:rFonts w:hint="eastAsia" w:ascii="宋体" w:hAnsi="宋体"/>
          <w:b/>
          <w:bCs/>
          <w:highlight w:val="none"/>
        </w:rPr>
        <w:t>法定代表人或委托代理人：（签字或盖章）</w:t>
      </w:r>
    </w:p>
    <w:p w14:paraId="463274D6">
      <w:pPr>
        <w:ind w:firstLine="482"/>
        <w:jc w:val="center"/>
        <w:rPr>
          <w:rFonts w:ascii="宋体" w:hAnsi="宋体"/>
          <w:b/>
          <w:bCs/>
          <w:highlight w:val="none"/>
        </w:rPr>
      </w:pPr>
      <w:r>
        <w:rPr>
          <w:rFonts w:hint="eastAsia" w:ascii="宋体" w:hAnsi="宋体"/>
          <w:b/>
          <w:bCs/>
          <w:highlight w:val="none"/>
        </w:rPr>
        <w:t>年  月  日</w:t>
      </w:r>
    </w:p>
    <w:p w14:paraId="1636F31D">
      <w:pPr>
        <w:ind w:firstLine="480"/>
        <w:jc w:val="center"/>
        <w:rPr>
          <w:rFonts w:ascii="宋体" w:hAnsi="宋体"/>
          <w:highlight w:val="none"/>
        </w:rPr>
      </w:pPr>
    </w:p>
    <w:p w14:paraId="66CAB47C">
      <w:pPr>
        <w:pStyle w:val="45"/>
        <w:rPr>
          <w:rFonts w:ascii="宋体" w:hAnsi="Times New Roman" w:eastAsia="宋体" w:cs="Times New Roman"/>
          <w:b/>
          <w:smallCaps w:val="0"/>
          <w:color w:val="auto"/>
          <w:spacing w:val="0"/>
          <w:kern w:val="2"/>
          <w:highlight w:val="none"/>
          <w:lang w:eastAsia="zh-CN" w:bidi="ar-SA"/>
        </w:rPr>
      </w:pPr>
    </w:p>
    <w:p w14:paraId="569745ED">
      <w:pPr>
        <w:bidi w:val="0"/>
        <w:rPr>
          <w:highlight w:val="none"/>
        </w:rPr>
      </w:pPr>
    </w:p>
    <w:p w14:paraId="204E599A">
      <w:pPr>
        <w:rPr>
          <w:rFonts w:hint="eastAsia" w:ascii="宋体"/>
          <w:b/>
          <w:sz w:val="28"/>
          <w:szCs w:val="28"/>
          <w:highlight w:val="none"/>
        </w:rPr>
      </w:pPr>
      <w:r>
        <w:rPr>
          <w:rFonts w:hint="eastAsia" w:ascii="宋体"/>
          <w:b/>
          <w:sz w:val="28"/>
          <w:szCs w:val="28"/>
          <w:highlight w:val="none"/>
        </w:rPr>
        <w:br w:type="page"/>
      </w:r>
    </w:p>
    <w:p w14:paraId="18B0E623">
      <w:pPr>
        <w:widowControl/>
        <w:snapToGrid w:val="0"/>
        <w:spacing w:line="360" w:lineRule="auto"/>
        <w:ind w:firstLine="0" w:firstLineChars="0"/>
        <w:outlineLvl w:val="1"/>
        <w:rPr>
          <w:rFonts w:ascii="宋体"/>
          <w:b/>
          <w:sz w:val="28"/>
          <w:szCs w:val="28"/>
          <w:highlight w:val="none"/>
        </w:rPr>
      </w:pPr>
      <w:bookmarkStart w:id="789" w:name="_Toc10642"/>
      <w:r>
        <w:rPr>
          <w:rFonts w:hint="eastAsia" w:ascii="宋体"/>
          <w:b/>
          <w:sz w:val="28"/>
          <w:szCs w:val="28"/>
          <w:highlight w:val="none"/>
        </w:rPr>
        <w:t>附件</w:t>
      </w:r>
      <w:bookmarkStart w:id="790" w:name="_Toc376936769"/>
      <w:bookmarkStart w:id="791" w:name="_Toc325726038"/>
      <w:r>
        <w:rPr>
          <w:rFonts w:hint="eastAsia" w:ascii="宋体"/>
          <w:b/>
          <w:sz w:val="28"/>
          <w:szCs w:val="28"/>
          <w:highlight w:val="none"/>
        </w:rPr>
        <w:t>4：</w:t>
      </w:r>
      <w:bookmarkEnd w:id="790"/>
      <w:bookmarkEnd w:id="791"/>
      <w:r>
        <w:rPr>
          <w:rFonts w:hint="eastAsia" w:ascii="宋体"/>
          <w:b/>
          <w:sz w:val="28"/>
          <w:szCs w:val="28"/>
          <w:highlight w:val="none"/>
        </w:rPr>
        <w:t>最初报价表</w:t>
      </w:r>
      <w:bookmarkEnd w:id="789"/>
    </w:p>
    <w:p w14:paraId="2CC00386">
      <w:pPr>
        <w:ind w:firstLine="3240" w:firstLineChars="900"/>
        <w:rPr>
          <w:rFonts w:ascii="宋体" w:hAnsi="宋体"/>
          <w:sz w:val="36"/>
          <w:szCs w:val="36"/>
          <w:highlight w:val="none"/>
        </w:rPr>
      </w:pPr>
      <w:r>
        <w:rPr>
          <w:rFonts w:hint="eastAsia" w:ascii="宋体" w:hAnsi="宋体"/>
          <w:sz w:val="36"/>
          <w:szCs w:val="36"/>
          <w:highlight w:val="none"/>
        </w:rPr>
        <w:t>最初报价表</w:t>
      </w:r>
    </w:p>
    <w:p w14:paraId="3EED5109">
      <w:pPr>
        <w:ind w:firstLine="2700" w:firstLineChars="750"/>
        <w:rPr>
          <w:rFonts w:ascii="宋体" w:hAnsi="宋体"/>
          <w:sz w:val="36"/>
          <w:szCs w:val="36"/>
          <w:highlight w:val="none"/>
        </w:rPr>
      </w:pPr>
    </w:p>
    <w:p w14:paraId="0FAE5C20">
      <w:pPr>
        <w:widowControl/>
        <w:snapToGrid w:val="0"/>
        <w:spacing w:line="360" w:lineRule="auto"/>
        <w:rPr>
          <w:rFonts w:ascii="宋体" w:hAnsi="宋体"/>
          <w:highlight w:val="none"/>
        </w:rPr>
      </w:pPr>
      <w:r>
        <w:rPr>
          <w:rFonts w:hint="eastAsia" w:ascii="宋体" w:hAnsi="宋体"/>
          <w:highlight w:val="none"/>
        </w:rPr>
        <w:t xml:space="preserve">                                           单位：</w:t>
      </w:r>
      <w:r>
        <w:rPr>
          <w:rFonts w:hint="eastAsia" w:ascii="宋体" w:hAnsi="宋体"/>
          <w:bCs/>
          <w:highlight w:val="none"/>
        </w:rPr>
        <w:t>人民币(元)</w:t>
      </w:r>
    </w:p>
    <w:tbl>
      <w:tblPr>
        <w:tblStyle w:val="63"/>
        <w:tblpPr w:leftFromText="180" w:rightFromText="180" w:vertAnchor="text" w:horzAnchor="margin" w:tblpXSpec="center" w:tblpY="14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153"/>
        <w:gridCol w:w="1301"/>
        <w:gridCol w:w="1302"/>
        <w:gridCol w:w="960"/>
      </w:tblGrid>
      <w:tr w14:paraId="260F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022" w:type="dxa"/>
            <w:vAlign w:val="center"/>
          </w:tcPr>
          <w:p w14:paraId="084B7A25">
            <w:pPr>
              <w:adjustRightInd w:val="0"/>
              <w:ind w:firstLine="480"/>
              <w:textAlignment w:val="baseline"/>
              <w:rPr>
                <w:rFonts w:ascii="宋体" w:hAnsi="宋体"/>
                <w:highlight w:val="none"/>
              </w:rPr>
            </w:pPr>
            <w:r>
              <w:rPr>
                <w:rFonts w:hint="eastAsia" w:ascii="宋体" w:hAnsi="宋体"/>
                <w:highlight w:val="none"/>
              </w:rPr>
              <w:t>项目名称</w:t>
            </w:r>
          </w:p>
        </w:tc>
        <w:tc>
          <w:tcPr>
            <w:tcW w:w="3153" w:type="dxa"/>
            <w:vAlign w:val="center"/>
          </w:tcPr>
          <w:p w14:paraId="45B811CB">
            <w:pPr>
              <w:adjustRightInd w:val="0"/>
              <w:ind w:firstLine="480"/>
              <w:jc w:val="center"/>
              <w:textAlignment w:val="baseline"/>
              <w:rPr>
                <w:rFonts w:ascii="宋体" w:hAnsi="宋体"/>
                <w:highlight w:val="none"/>
              </w:rPr>
            </w:pPr>
            <w:r>
              <w:rPr>
                <w:rFonts w:hint="eastAsia" w:ascii="宋体" w:hAnsi="宋体"/>
                <w:highlight w:val="none"/>
              </w:rPr>
              <w:t>磋商报价（元）</w:t>
            </w:r>
          </w:p>
        </w:tc>
        <w:tc>
          <w:tcPr>
            <w:tcW w:w="1301" w:type="dxa"/>
            <w:vAlign w:val="center"/>
          </w:tcPr>
          <w:p w14:paraId="64A7F1FC">
            <w:pPr>
              <w:adjustRightInd w:val="0"/>
              <w:ind w:firstLine="0" w:firstLineChars="0"/>
              <w:jc w:val="center"/>
              <w:textAlignment w:val="baseline"/>
              <w:rPr>
                <w:rFonts w:hint="eastAsia" w:ascii="宋体" w:hAnsi="宋体"/>
                <w:highlight w:val="none"/>
              </w:rPr>
            </w:pPr>
            <w:r>
              <w:rPr>
                <w:rFonts w:hint="eastAsia" w:ascii="宋体" w:hAnsi="宋体"/>
                <w:highlight w:val="none"/>
              </w:rPr>
              <w:t>工期</w:t>
            </w:r>
          </w:p>
          <w:p w14:paraId="70BF96B1">
            <w:pPr>
              <w:adjustRightInd w:val="0"/>
              <w:ind w:firstLine="0" w:firstLineChars="0"/>
              <w:jc w:val="center"/>
              <w:textAlignment w:val="baseline"/>
              <w:rPr>
                <w:rFonts w:ascii="宋体" w:hAnsi="宋体"/>
                <w:highlight w:val="none"/>
              </w:rPr>
            </w:pPr>
            <w:r>
              <w:rPr>
                <w:rFonts w:hint="eastAsia" w:ascii="宋体" w:hAnsi="宋体"/>
                <w:highlight w:val="none"/>
              </w:rPr>
              <w:t>（</w:t>
            </w:r>
            <w:r>
              <w:rPr>
                <w:rFonts w:hint="eastAsia" w:ascii="宋体" w:hAnsi="宋体"/>
                <w:highlight w:val="none"/>
                <w:lang w:val="en-US" w:eastAsia="zh-CN"/>
              </w:rPr>
              <w:t>日历</w:t>
            </w:r>
            <w:r>
              <w:rPr>
                <w:rFonts w:hint="eastAsia" w:ascii="宋体" w:hAnsi="宋体"/>
                <w:highlight w:val="none"/>
              </w:rPr>
              <w:t>天）</w:t>
            </w:r>
          </w:p>
        </w:tc>
        <w:tc>
          <w:tcPr>
            <w:tcW w:w="1302" w:type="dxa"/>
            <w:vAlign w:val="center"/>
          </w:tcPr>
          <w:p w14:paraId="47234B48">
            <w:pPr>
              <w:adjustRightInd w:val="0"/>
              <w:ind w:firstLine="0" w:firstLineChars="0"/>
              <w:jc w:val="center"/>
              <w:textAlignment w:val="baseline"/>
              <w:rPr>
                <w:rFonts w:ascii="宋体" w:hAnsi="宋体"/>
                <w:highlight w:val="none"/>
              </w:rPr>
            </w:pPr>
            <w:r>
              <w:rPr>
                <w:rFonts w:ascii="宋体" w:hAnsi="宋体"/>
                <w:highlight w:val="none"/>
              </w:rPr>
              <w:t>工程质量</w:t>
            </w:r>
          </w:p>
        </w:tc>
        <w:tc>
          <w:tcPr>
            <w:tcW w:w="960" w:type="dxa"/>
            <w:vAlign w:val="center"/>
          </w:tcPr>
          <w:p w14:paraId="425A24EC">
            <w:pPr>
              <w:adjustRightInd w:val="0"/>
              <w:ind w:left="0" w:leftChars="0" w:firstLine="0" w:firstLineChars="0"/>
              <w:jc w:val="both"/>
              <w:textAlignment w:val="baseline"/>
              <w:rPr>
                <w:rFonts w:hint="eastAsia" w:ascii="宋体" w:hAnsi="宋体" w:eastAsia="宋体"/>
                <w:highlight w:val="none"/>
                <w:lang w:eastAsia="zh-CN"/>
              </w:rPr>
            </w:pPr>
            <w:r>
              <w:rPr>
                <w:rFonts w:hint="eastAsia" w:ascii="宋体" w:hAnsi="宋体"/>
                <w:highlight w:val="none"/>
                <w:lang w:val="en-US" w:eastAsia="zh-CN"/>
              </w:rPr>
              <w:t>质保期</w:t>
            </w:r>
          </w:p>
        </w:tc>
      </w:tr>
      <w:tr w14:paraId="086A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022" w:type="dxa"/>
            <w:vMerge w:val="restart"/>
            <w:vAlign w:val="center"/>
          </w:tcPr>
          <w:p w14:paraId="5AC29EB5">
            <w:pPr>
              <w:adjustRightInd w:val="0"/>
              <w:ind w:firstLine="480"/>
              <w:textAlignment w:val="baseline"/>
              <w:rPr>
                <w:rFonts w:ascii="宋体" w:hAnsi="宋体"/>
                <w:bCs/>
                <w:highlight w:val="none"/>
              </w:rPr>
            </w:pPr>
          </w:p>
        </w:tc>
        <w:tc>
          <w:tcPr>
            <w:tcW w:w="3153" w:type="dxa"/>
          </w:tcPr>
          <w:p w14:paraId="17B54BCA">
            <w:pPr>
              <w:adjustRightInd w:val="0"/>
              <w:ind w:firstLine="0" w:firstLineChars="0"/>
              <w:textAlignment w:val="baseline"/>
              <w:rPr>
                <w:rFonts w:ascii="宋体" w:hAnsi="宋体"/>
                <w:highlight w:val="none"/>
              </w:rPr>
            </w:pPr>
            <w:r>
              <w:rPr>
                <w:rFonts w:hint="eastAsia" w:ascii="宋体" w:hAnsi="宋体"/>
                <w:highlight w:val="none"/>
              </w:rPr>
              <w:t>大写：</w:t>
            </w:r>
          </w:p>
        </w:tc>
        <w:tc>
          <w:tcPr>
            <w:tcW w:w="1301" w:type="dxa"/>
            <w:vMerge w:val="restart"/>
          </w:tcPr>
          <w:p w14:paraId="16E0D618">
            <w:pPr>
              <w:adjustRightInd w:val="0"/>
              <w:ind w:firstLine="196" w:firstLineChars="82"/>
              <w:textAlignment w:val="baseline"/>
              <w:rPr>
                <w:rFonts w:ascii="宋体" w:hAnsi="宋体"/>
                <w:highlight w:val="none"/>
              </w:rPr>
            </w:pPr>
          </w:p>
        </w:tc>
        <w:tc>
          <w:tcPr>
            <w:tcW w:w="1302" w:type="dxa"/>
            <w:vMerge w:val="restart"/>
          </w:tcPr>
          <w:p w14:paraId="2C7E9453">
            <w:pPr>
              <w:adjustRightInd w:val="0"/>
              <w:ind w:firstLine="196" w:firstLineChars="82"/>
              <w:textAlignment w:val="baseline"/>
              <w:rPr>
                <w:rFonts w:ascii="宋体" w:hAnsi="宋体"/>
                <w:highlight w:val="none"/>
              </w:rPr>
            </w:pPr>
          </w:p>
        </w:tc>
        <w:tc>
          <w:tcPr>
            <w:tcW w:w="960" w:type="dxa"/>
            <w:vMerge w:val="restart"/>
          </w:tcPr>
          <w:p w14:paraId="075ADA89">
            <w:pPr>
              <w:adjustRightInd w:val="0"/>
              <w:ind w:firstLine="0" w:firstLineChars="0"/>
              <w:textAlignment w:val="baseline"/>
              <w:rPr>
                <w:rFonts w:ascii="宋体" w:hAnsi="宋体"/>
                <w:highlight w:val="none"/>
              </w:rPr>
            </w:pPr>
          </w:p>
        </w:tc>
      </w:tr>
      <w:tr w14:paraId="08EC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022" w:type="dxa"/>
            <w:vMerge w:val="continue"/>
            <w:vAlign w:val="center"/>
          </w:tcPr>
          <w:p w14:paraId="242AB7CC">
            <w:pPr>
              <w:adjustRightInd w:val="0"/>
              <w:ind w:firstLine="480"/>
              <w:textAlignment w:val="baseline"/>
              <w:rPr>
                <w:rFonts w:ascii="宋体" w:hAnsi="宋体"/>
                <w:bCs/>
                <w:highlight w:val="none"/>
              </w:rPr>
            </w:pPr>
          </w:p>
        </w:tc>
        <w:tc>
          <w:tcPr>
            <w:tcW w:w="3153" w:type="dxa"/>
          </w:tcPr>
          <w:p w14:paraId="6CA22684">
            <w:pPr>
              <w:adjustRightInd w:val="0"/>
              <w:ind w:firstLine="0" w:firstLineChars="0"/>
              <w:textAlignment w:val="baseline"/>
              <w:rPr>
                <w:rFonts w:ascii="宋体" w:hAnsi="宋体"/>
                <w:highlight w:val="none"/>
              </w:rPr>
            </w:pPr>
            <w:r>
              <w:rPr>
                <w:rFonts w:hint="eastAsia" w:ascii="宋体" w:hAnsi="宋体"/>
                <w:highlight w:val="none"/>
              </w:rPr>
              <w:t>小写：</w:t>
            </w:r>
          </w:p>
        </w:tc>
        <w:tc>
          <w:tcPr>
            <w:tcW w:w="1301" w:type="dxa"/>
            <w:vMerge w:val="continue"/>
          </w:tcPr>
          <w:p w14:paraId="253E242E">
            <w:pPr>
              <w:adjustRightInd w:val="0"/>
              <w:ind w:firstLine="480"/>
              <w:textAlignment w:val="baseline"/>
              <w:rPr>
                <w:rFonts w:ascii="宋体" w:hAnsi="宋体"/>
                <w:highlight w:val="none"/>
              </w:rPr>
            </w:pPr>
          </w:p>
        </w:tc>
        <w:tc>
          <w:tcPr>
            <w:tcW w:w="1302" w:type="dxa"/>
            <w:vMerge w:val="continue"/>
          </w:tcPr>
          <w:p w14:paraId="686FD1ED">
            <w:pPr>
              <w:adjustRightInd w:val="0"/>
              <w:ind w:firstLine="480"/>
              <w:textAlignment w:val="baseline"/>
              <w:rPr>
                <w:rFonts w:ascii="宋体" w:hAnsi="宋体"/>
                <w:highlight w:val="none"/>
              </w:rPr>
            </w:pPr>
          </w:p>
        </w:tc>
        <w:tc>
          <w:tcPr>
            <w:tcW w:w="960" w:type="dxa"/>
            <w:vMerge w:val="continue"/>
          </w:tcPr>
          <w:p w14:paraId="33C7528A">
            <w:pPr>
              <w:adjustRightInd w:val="0"/>
              <w:ind w:firstLine="0" w:firstLineChars="0"/>
              <w:textAlignment w:val="baseline"/>
              <w:rPr>
                <w:rFonts w:ascii="宋体" w:hAnsi="宋体"/>
                <w:highlight w:val="none"/>
              </w:rPr>
            </w:pPr>
          </w:p>
        </w:tc>
      </w:tr>
      <w:tr w14:paraId="0F54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8738" w:type="dxa"/>
            <w:gridSpan w:val="5"/>
          </w:tcPr>
          <w:p w14:paraId="127A7D79">
            <w:pPr>
              <w:adjustRightInd w:val="0"/>
              <w:ind w:firstLine="0" w:firstLineChars="0"/>
              <w:textAlignment w:val="baseline"/>
              <w:rPr>
                <w:rFonts w:ascii="宋体" w:hAnsi="宋体"/>
                <w:highlight w:val="none"/>
              </w:rPr>
            </w:pPr>
            <w:r>
              <w:rPr>
                <w:rFonts w:hint="eastAsia" w:ascii="宋体" w:hAnsi="宋体"/>
                <w:highlight w:val="none"/>
              </w:rPr>
              <w:t>优惠承诺及其他：</w:t>
            </w:r>
          </w:p>
        </w:tc>
      </w:tr>
    </w:tbl>
    <w:p w14:paraId="20F6A5BB">
      <w:pPr>
        <w:adjustRightInd w:val="0"/>
        <w:ind w:firstLine="0" w:firstLineChars="0"/>
        <w:textAlignment w:val="baseline"/>
        <w:rPr>
          <w:rFonts w:ascii="宋体" w:hAnsi="宋体"/>
          <w:highlight w:val="none"/>
        </w:rPr>
      </w:pPr>
    </w:p>
    <w:p w14:paraId="3DA3158F">
      <w:pPr>
        <w:bidi w:val="0"/>
        <w:rPr>
          <w:highlight w:val="none"/>
          <w:lang w:val="zh-CN"/>
        </w:rPr>
      </w:pPr>
      <w:r>
        <w:rPr>
          <w:rFonts w:hint="eastAsia"/>
          <w:highlight w:val="none"/>
          <w:lang w:val="zh-CN"/>
        </w:rPr>
        <w:t>注：</w:t>
      </w:r>
      <w:r>
        <w:rPr>
          <w:highlight w:val="none"/>
          <w:lang w:val="zh-CN"/>
        </w:rPr>
        <w:t>1.</w:t>
      </w:r>
      <w:r>
        <w:rPr>
          <w:rFonts w:hint="eastAsia"/>
          <w:highlight w:val="none"/>
          <w:lang w:val="zh-CN"/>
        </w:rPr>
        <w:t>填写此表时不得改变表格形式。</w:t>
      </w:r>
    </w:p>
    <w:p w14:paraId="21B7910E">
      <w:pPr>
        <w:bidi w:val="0"/>
        <w:rPr>
          <w:highlight w:val="none"/>
        </w:rPr>
      </w:pPr>
      <w:r>
        <w:rPr>
          <w:highlight w:val="none"/>
        </w:rPr>
        <w:t xml:space="preserve">    2.</w:t>
      </w:r>
      <w:r>
        <w:rPr>
          <w:rFonts w:hint="eastAsia"/>
          <w:highlight w:val="none"/>
          <w:lang w:val="zh-CN"/>
        </w:rPr>
        <w:t>竞争性磋商响应报价必须包括：总价（</w:t>
      </w:r>
      <w:r>
        <w:rPr>
          <w:rFonts w:hint="eastAsia"/>
          <w:highlight w:val="none"/>
        </w:rPr>
        <w:t>清单项目费、措施项目费、安全文明施工费、规费、人工费、材料和施工机具使用费和企业管理费、利润、税金</w:t>
      </w:r>
      <w:r>
        <w:rPr>
          <w:rFonts w:hint="eastAsia"/>
          <w:highlight w:val="none"/>
          <w:lang w:eastAsia="zh-CN"/>
        </w:rPr>
        <w:t>、</w:t>
      </w:r>
      <w:r>
        <w:rPr>
          <w:rFonts w:hint="eastAsia"/>
          <w:highlight w:val="none"/>
          <w:lang w:val="en-US" w:eastAsia="zh-CN"/>
        </w:rPr>
        <w:t>代理服务费</w:t>
      </w:r>
      <w:r>
        <w:rPr>
          <w:rFonts w:hint="eastAsia"/>
          <w:highlight w:val="none"/>
        </w:rPr>
        <w:t>及其他不可预见费等全部费用）。</w:t>
      </w:r>
    </w:p>
    <w:p w14:paraId="72981E9D">
      <w:pPr>
        <w:bidi w:val="0"/>
        <w:ind w:firstLine="960" w:firstLineChars="400"/>
        <w:rPr>
          <w:highlight w:val="none"/>
          <w:lang w:val="zh-CN"/>
        </w:rPr>
      </w:pPr>
      <w:r>
        <w:rPr>
          <w:highlight w:val="none"/>
          <w:lang w:val="zh-CN"/>
        </w:rPr>
        <w:t>3.</w:t>
      </w:r>
      <w:r>
        <w:rPr>
          <w:rFonts w:hint="eastAsia"/>
          <w:highlight w:val="none"/>
          <w:lang w:val="zh-CN"/>
        </w:rPr>
        <w:t>“工期”是指供应商能够</w:t>
      </w:r>
      <w:r>
        <w:rPr>
          <w:rFonts w:hint="eastAsia"/>
          <w:highlight w:val="none"/>
          <w:lang w:val="en-US" w:eastAsia="zh-CN"/>
        </w:rPr>
        <w:t>完成</w:t>
      </w:r>
      <w:r>
        <w:rPr>
          <w:rFonts w:hint="eastAsia"/>
          <w:highlight w:val="none"/>
          <w:lang w:val="zh-CN"/>
        </w:rPr>
        <w:t>工程施工总日历天。</w:t>
      </w:r>
    </w:p>
    <w:p w14:paraId="0070F0B0">
      <w:pPr>
        <w:bidi w:val="0"/>
        <w:ind w:firstLine="960" w:firstLineChars="400"/>
        <w:rPr>
          <w:highlight w:val="none"/>
          <w:lang w:val="zh-CN"/>
        </w:rPr>
      </w:pPr>
      <w:r>
        <w:rPr>
          <w:highlight w:val="none"/>
        </w:rPr>
        <w:t>4.</w:t>
      </w:r>
      <w:r>
        <w:rPr>
          <w:rFonts w:hint="eastAsia"/>
          <w:highlight w:val="none"/>
          <w:lang w:val="zh-CN"/>
        </w:rPr>
        <w:t>竞争性磋商响应最初报价不能有两个或两个以上的报价方案。</w:t>
      </w:r>
    </w:p>
    <w:p w14:paraId="21CB76B4">
      <w:pPr>
        <w:adjustRightInd w:val="0"/>
        <w:ind w:firstLine="0" w:firstLineChars="0"/>
        <w:textAlignment w:val="baseline"/>
        <w:rPr>
          <w:rFonts w:ascii="宋体" w:hAnsi="宋体" w:cs="宋体"/>
          <w:kern w:val="0"/>
          <w:highlight w:val="none"/>
          <w:lang w:val="zh-CN"/>
        </w:rPr>
      </w:pPr>
    </w:p>
    <w:p w14:paraId="7090E420">
      <w:pPr>
        <w:adjustRightInd w:val="0"/>
        <w:ind w:firstLine="0" w:firstLineChars="0"/>
        <w:textAlignment w:val="baseline"/>
        <w:rPr>
          <w:rFonts w:ascii="宋体" w:hAnsi="宋体" w:cs="宋体"/>
          <w:kern w:val="0"/>
          <w:highlight w:val="none"/>
          <w:lang w:val="zh-CN"/>
        </w:rPr>
      </w:pPr>
    </w:p>
    <w:p w14:paraId="7C718E38">
      <w:pPr>
        <w:adjustRightInd w:val="0"/>
        <w:ind w:firstLine="0" w:firstLineChars="0"/>
        <w:textAlignment w:val="baseline"/>
        <w:rPr>
          <w:rFonts w:ascii="宋体" w:hAnsi="宋体"/>
          <w:highlight w:val="none"/>
        </w:rPr>
      </w:pPr>
    </w:p>
    <w:p w14:paraId="44761560">
      <w:pPr>
        <w:ind w:firstLine="480"/>
        <w:jc w:val="center"/>
        <w:rPr>
          <w:rFonts w:ascii="宋体" w:hAnsi="宋体"/>
          <w:highlight w:val="none"/>
        </w:rPr>
      </w:pPr>
    </w:p>
    <w:p w14:paraId="20F0A898">
      <w:pPr>
        <w:ind w:firstLine="482"/>
        <w:jc w:val="center"/>
        <w:rPr>
          <w:rFonts w:ascii="宋体" w:hAnsi="宋体"/>
          <w:b/>
          <w:bCs/>
          <w:highlight w:val="none"/>
        </w:rPr>
      </w:pPr>
      <w:r>
        <w:rPr>
          <w:rFonts w:hint="eastAsia" w:ascii="宋体" w:hAnsi="宋体"/>
          <w:b/>
          <w:bCs/>
          <w:highlight w:val="none"/>
          <w:lang w:eastAsia="zh-CN"/>
        </w:rPr>
        <w:t>供应商</w:t>
      </w:r>
      <w:r>
        <w:rPr>
          <w:rFonts w:hint="eastAsia" w:ascii="宋体" w:hAnsi="宋体"/>
          <w:b/>
          <w:bCs/>
          <w:highlight w:val="none"/>
        </w:rPr>
        <w:t>：（公章）</w:t>
      </w:r>
    </w:p>
    <w:p w14:paraId="5DBC67B8">
      <w:pPr>
        <w:ind w:firstLine="482"/>
        <w:jc w:val="center"/>
        <w:rPr>
          <w:rFonts w:ascii="宋体" w:hAnsi="宋体"/>
          <w:b/>
          <w:bCs/>
          <w:highlight w:val="none"/>
        </w:rPr>
      </w:pPr>
      <w:r>
        <w:rPr>
          <w:rFonts w:hint="eastAsia" w:ascii="宋体" w:hAnsi="宋体"/>
          <w:b/>
          <w:bCs/>
          <w:highlight w:val="none"/>
        </w:rPr>
        <w:t>法定代表人或委托代理人：（签字或盖章）</w:t>
      </w:r>
    </w:p>
    <w:p w14:paraId="649FE4FB">
      <w:pPr>
        <w:ind w:firstLine="482"/>
        <w:jc w:val="center"/>
        <w:rPr>
          <w:rFonts w:ascii="宋体" w:hAnsi="宋体"/>
          <w:b/>
          <w:bCs/>
          <w:highlight w:val="none"/>
        </w:rPr>
      </w:pPr>
      <w:r>
        <w:rPr>
          <w:rFonts w:hint="eastAsia" w:ascii="宋体" w:hAnsi="宋体"/>
          <w:b/>
          <w:bCs/>
          <w:highlight w:val="none"/>
        </w:rPr>
        <w:t>年  月  日</w:t>
      </w:r>
    </w:p>
    <w:p w14:paraId="1C5572FF">
      <w:pPr>
        <w:spacing w:line="240" w:lineRule="auto"/>
        <w:ind w:firstLine="482"/>
        <w:jc w:val="center"/>
        <w:rPr>
          <w:rFonts w:ascii="宋体" w:hAnsi="宋体"/>
          <w:b/>
          <w:highlight w:val="none"/>
        </w:rPr>
      </w:pPr>
    </w:p>
    <w:p w14:paraId="1D79DF94">
      <w:pPr>
        <w:bidi w:val="0"/>
        <w:rPr>
          <w:highlight w:val="none"/>
        </w:rPr>
      </w:pPr>
    </w:p>
    <w:p w14:paraId="5E8C7CC1">
      <w:pPr>
        <w:bidi w:val="0"/>
        <w:rPr>
          <w:rFonts w:hint="eastAsia"/>
          <w:highlight w:val="none"/>
        </w:rPr>
      </w:pPr>
    </w:p>
    <w:p w14:paraId="14525565">
      <w:pPr>
        <w:bidi w:val="0"/>
        <w:rPr>
          <w:rFonts w:hint="eastAsia"/>
          <w:highlight w:val="none"/>
        </w:rPr>
      </w:pPr>
    </w:p>
    <w:p w14:paraId="01F04DAF">
      <w:pPr>
        <w:bidi w:val="0"/>
        <w:rPr>
          <w:rFonts w:hint="eastAsia"/>
          <w:highlight w:val="none"/>
        </w:rPr>
      </w:pPr>
    </w:p>
    <w:p w14:paraId="12F1A9ED">
      <w:pPr>
        <w:rPr>
          <w:rFonts w:hint="eastAsia" w:ascii="宋体"/>
          <w:b/>
          <w:sz w:val="28"/>
          <w:szCs w:val="28"/>
          <w:highlight w:val="none"/>
        </w:rPr>
      </w:pPr>
      <w:r>
        <w:rPr>
          <w:rFonts w:hint="eastAsia" w:ascii="宋体"/>
          <w:b/>
          <w:sz w:val="28"/>
          <w:szCs w:val="28"/>
          <w:highlight w:val="none"/>
        </w:rPr>
        <w:br w:type="page"/>
      </w:r>
    </w:p>
    <w:p w14:paraId="4C3115C3">
      <w:pPr>
        <w:widowControl/>
        <w:snapToGrid w:val="0"/>
        <w:spacing w:line="360" w:lineRule="auto"/>
        <w:ind w:firstLine="0" w:firstLineChars="0"/>
        <w:outlineLvl w:val="1"/>
        <w:rPr>
          <w:rFonts w:ascii="宋体"/>
          <w:b/>
          <w:sz w:val="28"/>
          <w:szCs w:val="28"/>
          <w:highlight w:val="none"/>
        </w:rPr>
      </w:pPr>
      <w:bookmarkStart w:id="792" w:name="_Toc16926"/>
      <w:r>
        <w:rPr>
          <w:rFonts w:hint="eastAsia" w:ascii="宋体"/>
          <w:b/>
          <w:sz w:val="28"/>
          <w:szCs w:val="28"/>
          <w:highlight w:val="none"/>
        </w:rPr>
        <w:t>附件</w:t>
      </w:r>
      <w:bookmarkStart w:id="793" w:name="_Toc325726043"/>
      <w:bookmarkStart w:id="794" w:name="_Toc376936774"/>
      <w:bookmarkStart w:id="795" w:name="_Toc325726042"/>
      <w:bookmarkStart w:id="796" w:name="_Toc376936773"/>
      <w:r>
        <w:rPr>
          <w:rFonts w:hint="eastAsia" w:ascii="宋体"/>
          <w:b/>
          <w:sz w:val="28"/>
          <w:szCs w:val="28"/>
          <w:highlight w:val="none"/>
        </w:rPr>
        <w:t>5：法定代表人证明书</w:t>
      </w:r>
      <w:bookmarkEnd w:id="792"/>
      <w:bookmarkEnd w:id="793"/>
      <w:bookmarkEnd w:id="794"/>
    </w:p>
    <w:p w14:paraId="3FA07E12">
      <w:pPr>
        <w:ind w:firstLine="723"/>
        <w:jc w:val="center"/>
        <w:rPr>
          <w:rFonts w:ascii="宋体" w:hAnsi="宋体"/>
          <w:b/>
          <w:bCs/>
          <w:sz w:val="36"/>
          <w:szCs w:val="36"/>
          <w:highlight w:val="none"/>
        </w:rPr>
      </w:pPr>
    </w:p>
    <w:p w14:paraId="6E4FB8CE">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14:paraId="5B1ADAAB">
      <w:pPr>
        <w:ind w:firstLine="0" w:firstLineChars="0"/>
        <w:rPr>
          <w:rFonts w:ascii="宋体" w:hAnsi="宋体"/>
          <w:b/>
          <w:bCs/>
          <w:highlight w:val="none"/>
        </w:rPr>
      </w:pPr>
    </w:p>
    <w:p w14:paraId="2B4486E4">
      <w:pPr>
        <w:ind w:firstLine="0" w:firstLineChars="0"/>
        <w:rPr>
          <w:rFonts w:ascii="宋体" w:hAnsi="宋体"/>
          <w:b/>
          <w:bCs/>
          <w:highlight w:val="none"/>
        </w:rPr>
      </w:pPr>
      <w:r>
        <w:rPr>
          <w:rFonts w:hint="eastAsia" w:ascii="宋体" w:hAnsi="宋体"/>
          <w:b/>
          <w:bCs/>
          <w:highlight w:val="none"/>
        </w:rPr>
        <w:t>致：青海联祥招标代理有限公司</w:t>
      </w:r>
    </w:p>
    <w:p w14:paraId="3802B570">
      <w:pPr>
        <w:autoSpaceDE w:val="0"/>
        <w:autoSpaceDN w:val="0"/>
        <w:adjustRightInd w:val="0"/>
        <w:ind w:firstLine="480"/>
        <w:jc w:val="left"/>
        <w:rPr>
          <w:rFonts w:ascii="宋体" w:hAnsi="宋体" w:cs="宋体"/>
          <w:kern w:val="0"/>
          <w:highlight w:val="none"/>
        </w:rPr>
      </w:pPr>
    </w:p>
    <w:p w14:paraId="14D310BD">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u w:val="single"/>
          <w:lang w:val="zh-CN"/>
        </w:rPr>
        <w:t>（法定代表人姓名）</w:t>
      </w:r>
      <w:r>
        <w:rPr>
          <w:rFonts w:hint="eastAsia" w:ascii="宋体" w:hAnsi="宋体" w:cs="宋体"/>
          <w:color w:val="000000"/>
          <w:kern w:val="0"/>
          <w:highlight w:val="none"/>
          <w:lang w:val="zh-CN"/>
        </w:rPr>
        <w:t>现任我单位</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职务，为法定代表人，特此证明。</w:t>
      </w:r>
    </w:p>
    <w:p w14:paraId="5E56E065">
      <w:pPr>
        <w:autoSpaceDE w:val="0"/>
        <w:autoSpaceDN w:val="0"/>
        <w:spacing w:line="360" w:lineRule="auto"/>
        <w:ind w:firstLine="480"/>
        <w:rPr>
          <w:rFonts w:ascii="宋体" w:cs="宋体"/>
          <w:color w:val="000000"/>
          <w:kern w:val="0"/>
          <w:highlight w:val="none"/>
          <w:lang w:val="zh-CN"/>
        </w:rPr>
      </w:pPr>
    </w:p>
    <w:p w14:paraId="097822E4">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法定代表人基本情况：</w:t>
      </w:r>
    </w:p>
    <w:p w14:paraId="55A51145">
      <w:pPr>
        <w:autoSpaceDE w:val="0"/>
        <w:autoSpaceDN w:val="0"/>
        <w:spacing w:line="360" w:lineRule="auto"/>
        <w:ind w:firstLine="480"/>
        <w:rPr>
          <w:rFonts w:ascii="宋体" w:cs="宋体"/>
          <w:color w:val="000000"/>
          <w:kern w:val="0"/>
          <w:highlight w:val="none"/>
          <w:u w:val="single"/>
          <w:lang w:val="zh-CN"/>
        </w:rPr>
      </w:pPr>
      <w:r>
        <w:rPr>
          <w:rFonts w:hint="eastAsia" w:ascii="宋体" w:hAnsi="宋体" w:cs="宋体"/>
          <w:color w:val="000000"/>
          <w:kern w:val="0"/>
          <w:highlight w:val="none"/>
          <w:lang w:val="zh-CN"/>
        </w:rPr>
        <w:t>性别：            年龄：          民族：</w:t>
      </w:r>
    </w:p>
    <w:p w14:paraId="4BE0D108">
      <w:pPr>
        <w:autoSpaceDE w:val="0"/>
        <w:autoSpaceDN w:val="0"/>
        <w:spacing w:line="360" w:lineRule="auto"/>
        <w:ind w:firstLine="480"/>
        <w:rPr>
          <w:rFonts w:ascii="宋体" w:cs="宋体"/>
          <w:color w:val="000000"/>
          <w:kern w:val="0"/>
          <w:highlight w:val="none"/>
          <w:u w:val="single"/>
          <w:lang w:val="zh-CN"/>
        </w:rPr>
      </w:pPr>
      <w:r>
        <w:rPr>
          <w:rFonts w:hint="eastAsia" w:ascii="宋体" w:hAnsi="宋体" w:cs="宋体"/>
          <w:color w:val="000000"/>
          <w:kern w:val="0"/>
          <w:highlight w:val="none"/>
          <w:lang w:val="zh-CN"/>
        </w:rPr>
        <w:t>地址：</w:t>
      </w:r>
    </w:p>
    <w:p w14:paraId="6A80D2D7">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身份证号码：</w:t>
      </w:r>
    </w:p>
    <w:p w14:paraId="18CA147D">
      <w:pPr>
        <w:autoSpaceDE w:val="0"/>
        <w:autoSpaceDN w:val="0"/>
        <w:spacing w:line="360" w:lineRule="auto"/>
        <w:ind w:firstLine="480"/>
        <w:rPr>
          <w:rFonts w:ascii="宋体" w:cs="宋体"/>
          <w:color w:val="000000"/>
          <w:kern w:val="0"/>
          <w:highlight w:val="none"/>
          <w:lang w:val="zh-CN"/>
        </w:rPr>
      </w:pPr>
    </w:p>
    <w:p w14:paraId="502A124A">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附法定代表人第二代身份证双面扫描（或复印）件</w:t>
      </w:r>
    </w:p>
    <w:p w14:paraId="45C695B0">
      <w:pPr>
        <w:autoSpaceDE w:val="0"/>
        <w:autoSpaceDN w:val="0"/>
        <w:adjustRightInd w:val="0"/>
        <w:ind w:firstLine="480"/>
        <w:jc w:val="left"/>
        <w:rPr>
          <w:rFonts w:ascii="宋体" w:hAnsi="宋体" w:cs="宋体"/>
          <w:kern w:val="0"/>
          <w:highlight w:val="none"/>
        </w:rPr>
      </w:pPr>
    </w:p>
    <w:p w14:paraId="2270AC26">
      <w:pPr>
        <w:autoSpaceDE w:val="0"/>
        <w:autoSpaceDN w:val="0"/>
        <w:adjustRightInd w:val="0"/>
        <w:ind w:firstLine="480"/>
        <w:jc w:val="left"/>
        <w:rPr>
          <w:rFonts w:ascii="宋体" w:hAnsi="宋体" w:cs="宋体"/>
          <w:kern w:val="0"/>
          <w:highlight w:val="none"/>
        </w:rPr>
      </w:pPr>
    </w:p>
    <w:p w14:paraId="5347B93C">
      <w:pPr>
        <w:autoSpaceDE w:val="0"/>
        <w:autoSpaceDN w:val="0"/>
        <w:adjustRightInd w:val="0"/>
        <w:ind w:firstLine="480"/>
        <w:jc w:val="left"/>
        <w:rPr>
          <w:rFonts w:ascii="宋体" w:hAnsi="宋体" w:cs="宋体"/>
          <w:kern w:val="0"/>
          <w:highlight w:val="none"/>
        </w:rPr>
      </w:pPr>
    </w:p>
    <w:p w14:paraId="12C01B77">
      <w:pPr>
        <w:autoSpaceDE w:val="0"/>
        <w:autoSpaceDN w:val="0"/>
        <w:adjustRightInd w:val="0"/>
        <w:ind w:firstLine="480"/>
        <w:jc w:val="left"/>
        <w:rPr>
          <w:rFonts w:ascii="宋体" w:hAnsi="宋体" w:cs="宋体"/>
          <w:kern w:val="0"/>
          <w:highlight w:val="none"/>
        </w:rPr>
      </w:pPr>
    </w:p>
    <w:p w14:paraId="562874A3">
      <w:pPr>
        <w:autoSpaceDE w:val="0"/>
        <w:autoSpaceDN w:val="0"/>
        <w:adjustRightInd w:val="0"/>
        <w:ind w:firstLine="0" w:firstLineChars="0"/>
        <w:jc w:val="left"/>
        <w:rPr>
          <w:rFonts w:ascii="宋体" w:hAnsi="宋体" w:cs="宋体"/>
          <w:kern w:val="0"/>
          <w:highlight w:val="none"/>
        </w:rPr>
      </w:pPr>
    </w:p>
    <w:bookmarkEnd w:id="795"/>
    <w:bookmarkEnd w:id="796"/>
    <w:p w14:paraId="149815E4">
      <w:pPr>
        <w:autoSpaceDE w:val="0"/>
        <w:autoSpaceDN w:val="0"/>
        <w:spacing w:line="360" w:lineRule="auto"/>
        <w:ind w:firstLine="482"/>
        <w:jc w:val="center"/>
        <w:rPr>
          <w:rFonts w:ascii="宋体" w:cs="宋体"/>
          <w:b/>
          <w:bCs/>
          <w:color w:val="000000"/>
          <w:kern w:val="0"/>
          <w:highlight w:val="none"/>
          <w:lang w:val="zh-CN"/>
        </w:rPr>
      </w:pPr>
      <w:bookmarkStart w:id="797" w:name="_Toc324756736"/>
      <w:bookmarkStart w:id="798" w:name="_Toc201287639"/>
      <w:r>
        <w:rPr>
          <w:rFonts w:hint="eastAsia" w:ascii="宋体" w:hAnsi="宋体" w:cs="宋体"/>
          <w:b/>
          <w:bCs/>
          <w:color w:val="000000"/>
          <w:kern w:val="0"/>
          <w:highlight w:val="none"/>
          <w:lang w:val="zh-CN"/>
        </w:rPr>
        <w:t>供应商：（公章）</w:t>
      </w:r>
    </w:p>
    <w:p w14:paraId="440C7AF5">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75DE2FDE">
      <w:pPr>
        <w:bidi w:val="0"/>
        <w:rPr>
          <w:highlight w:val="none"/>
        </w:rPr>
      </w:pPr>
    </w:p>
    <w:p w14:paraId="24446A44">
      <w:pPr>
        <w:bidi w:val="0"/>
        <w:rPr>
          <w:highlight w:val="none"/>
        </w:rPr>
      </w:pPr>
    </w:p>
    <w:p w14:paraId="19BD2C8C">
      <w:pPr>
        <w:bidi w:val="0"/>
        <w:rPr>
          <w:highlight w:val="none"/>
        </w:rPr>
      </w:pPr>
    </w:p>
    <w:p w14:paraId="01042444">
      <w:pPr>
        <w:bidi w:val="0"/>
        <w:rPr>
          <w:highlight w:val="none"/>
        </w:rPr>
      </w:pPr>
    </w:p>
    <w:p w14:paraId="15D7D241">
      <w:pPr>
        <w:bidi w:val="0"/>
        <w:rPr>
          <w:highlight w:val="none"/>
        </w:rPr>
      </w:pPr>
    </w:p>
    <w:p w14:paraId="0C3F90E4">
      <w:pPr>
        <w:bidi w:val="0"/>
        <w:rPr>
          <w:highlight w:val="none"/>
        </w:rPr>
      </w:pPr>
    </w:p>
    <w:p w14:paraId="282E836F">
      <w:pPr>
        <w:bidi w:val="0"/>
        <w:rPr>
          <w:rFonts w:hint="eastAsia"/>
          <w:highlight w:val="none"/>
        </w:rPr>
      </w:pPr>
    </w:p>
    <w:p w14:paraId="0CE0DFF5">
      <w:pPr>
        <w:rPr>
          <w:rFonts w:hint="eastAsia" w:ascii="宋体"/>
          <w:b/>
          <w:sz w:val="28"/>
          <w:szCs w:val="28"/>
          <w:highlight w:val="none"/>
        </w:rPr>
      </w:pPr>
      <w:r>
        <w:rPr>
          <w:rFonts w:hint="eastAsia" w:ascii="宋体"/>
          <w:b/>
          <w:sz w:val="28"/>
          <w:szCs w:val="28"/>
          <w:highlight w:val="none"/>
        </w:rPr>
        <w:br w:type="page"/>
      </w:r>
    </w:p>
    <w:p w14:paraId="00E8BB3E">
      <w:pPr>
        <w:widowControl/>
        <w:snapToGrid w:val="0"/>
        <w:spacing w:line="360" w:lineRule="auto"/>
        <w:ind w:firstLine="0" w:firstLineChars="0"/>
        <w:outlineLvl w:val="1"/>
        <w:rPr>
          <w:rFonts w:ascii="宋体"/>
          <w:b/>
          <w:sz w:val="28"/>
          <w:szCs w:val="28"/>
          <w:highlight w:val="none"/>
        </w:rPr>
      </w:pPr>
      <w:bookmarkStart w:id="799" w:name="_Toc6209"/>
      <w:r>
        <w:rPr>
          <w:rFonts w:hint="eastAsia" w:ascii="宋体"/>
          <w:b/>
          <w:sz w:val="28"/>
          <w:szCs w:val="28"/>
          <w:highlight w:val="none"/>
        </w:rPr>
        <w:t>附件</w:t>
      </w:r>
      <w:bookmarkEnd w:id="797"/>
      <w:bookmarkEnd w:id="798"/>
      <w:r>
        <w:rPr>
          <w:rFonts w:hint="eastAsia" w:ascii="宋体"/>
          <w:b/>
          <w:sz w:val="28"/>
          <w:szCs w:val="28"/>
          <w:highlight w:val="none"/>
        </w:rPr>
        <w:t>6：法定代表人授权书</w:t>
      </w:r>
      <w:bookmarkEnd w:id="799"/>
    </w:p>
    <w:p w14:paraId="5DEDA27D">
      <w:pPr>
        <w:ind w:firstLine="3813" w:firstLineChars="1055"/>
        <w:rPr>
          <w:rFonts w:ascii="宋体" w:hAnsi="宋体"/>
          <w:b/>
          <w:sz w:val="36"/>
          <w:szCs w:val="36"/>
          <w:highlight w:val="none"/>
        </w:rPr>
      </w:pPr>
    </w:p>
    <w:p w14:paraId="4D55C987">
      <w:pPr>
        <w:ind w:firstLine="723"/>
        <w:jc w:val="center"/>
        <w:rPr>
          <w:rFonts w:ascii="宋体"/>
          <w:b/>
          <w:smallCaps/>
          <w:sz w:val="36"/>
          <w:szCs w:val="36"/>
          <w:highlight w:val="none"/>
        </w:rPr>
      </w:pPr>
      <w:r>
        <w:rPr>
          <w:rFonts w:hint="eastAsia" w:ascii="宋体"/>
          <w:b/>
          <w:smallCaps/>
          <w:sz w:val="36"/>
          <w:szCs w:val="36"/>
          <w:highlight w:val="none"/>
        </w:rPr>
        <w:t>法定代表人授权书</w:t>
      </w:r>
    </w:p>
    <w:p w14:paraId="0EA1E3F4">
      <w:pPr>
        <w:ind w:firstLine="198" w:firstLineChars="82"/>
        <w:rPr>
          <w:rFonts w:ascii="宋体"/>
          <w:b/>
          <w:bCs/>
          <w:highlight w:val="none"/>
        </w:rPr>
      </w:pPr>
    </w:p>
    <w:p w14:paraId="1027EBD7">
      <w:pPr>
        <w:ind w:firstLine="198" w:firstLineChars="82"/>
        <w:rPr>
          <w:rFonts w:ascii="宋体"/>
          <w:b/>
          <w:bCs/>
          <w:highlight w:val="none"/>
        </w:rPr>
      </w:pPr>
      <w:r>
        <w:rPr>
          <w:rFonts w:hint="eastAsia" w:ascii="宋体" w:hAnsi="宋体"/>
          <w:b/>
          <w:bCs/>
          <w:highlight w:val="none"/>
        </w:rPr>
        <w:t>致：青海联祥招标代理有限公司</w:t>
      </w:r>
    </w:p>
    <w:p w14:paraId="24CCD8BA">
      <w:pPr>
        <w:ind w:firstLine="480"/>
        <w:rPr>
          <w:rFonts w:ascii="宋体"/>
          <w:highlight w:val="none"/>
          <w:u w:val="single"/>
        </w:rPr>
      </w:pPr>
    </w:p>
    <w:p w14:paraId="4D335BC4">
      <w:pPr>
        <w:spacing w:line="360" w:lineRule="auto"/>
        <w:ind w:firstLine="480"/>
        <w:rPr>
          <w:rFonts w:ascii="宋体" w:hAnsi="宋体"/>
          <w:highlight w:val="non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14:paraId="4C419430">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w:t>
      </w:r>
      <w:r>
        <w:rPr>
          <w:rFonts w:hint="eastAsia" w:ascii="宋体" w:hAnsi="宋体"/>
          <w:highlight w:val="none"/>
          <w:lang w:val="en-US" w:eastAsia="zh-CN"/>
        </w:rPr>
        <w:t>磋商</w:t>
      </w:r>
      <w:r>
        <w:rPr>
          <w:rFonts w:hint="eastAsia" w:ascii="宋体" w:hAnsi="宋体"/>
          <w:highlight w:val="none"/>
        </w:rPr>
        <w:t>、答疑等具体工作，并签署全部有关的文件、资料。</w:t>
      </w:r>
    </w:p>
    <w:p w14:paraId="59E5CD87">
      <w:pPr>
        <w:spacing w:line="360" w:lineRule="auto"/>
        <w:ind w:firstLine="480"/>
        <w:rPr>
          <w:rFonts w:ascii="宋体" w:hAnsi="宋体"/>
          <w:highlight w:val="none"/>
        </w:rPr>
      </w:pPr>
    </w:p>
    <w:p w14:paraId="18DB9392">
      <w:pPr>
        <w:spacing w:line="360" w:lineRule="auto"/>
        <w:ind w:firstLine="480"/>
        <w:rPr>
          <w:rFonts w:ascii="宋体" w:hAnsi="宋体"/>
          <w:highlight w:val="none"/>
        </w:rPr>
      </w:pPr>
      <w:r>
        <w:rPr>
          <w:rFonts w:hint="eastAsia" w:ascii="宋体" w:hAnsi="宋体"/>
          <w:highlight w:val="none"/>
        </w:rPr>
        <w:t>我单位对被授权人的签名负全部责任。</w:t>
      </w:r>
    </w:p>
    <w:p w14:paraId="527B59F0">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346CDA71">
      <w:pPr>
        <w:ind w:firstLine="480"/>
        <w:rPr>
          <w:rFonts w:ascii="宋体" w:hAnsi="宋体"/>
          <w:highlight w:val="none"/>
        </w:rPr>
      </w:pPr>
    </w:p>
    <w:p w14:paraId="32EAE6FE">
      <w:pPr>
        <w:ind w:firstLine="480"/>
        <w:rPr>
          <w:rFonts w:ascii="宋体" w:hAnsi="宋体"/>
          <w:highlight w:val="none"/>
        </w:rPr>
      </w:pPr>
      <w:r>
        <w:rPr>
          <w:rFonts w:hint="eastAsia" w:ascii="宋体" w:hAnsi="宋体"/>
          <w:highlight w:val="none"/>
        </w:rPr>
        <w:t>被授权人联系电话：</w:t>
      </w:r>
    </w:p>
    <w:p w14:paraId="119A6E6D">
      <w:pPr>
        <w:ind w:firstLine="480"/>
        <w:rPr>
          <w:rFonts w:ascii="宋体" w:hAnsi="宋体"/>
          <w:highlight w:val="none"/>
        </w:rPr>
      </w:pPr>
    </w:p>
    <w:p w14:paraId="58A757B2">
      <w:pPr>
        <w:ind w:firstLine="480"/>
        <w:rPr>
          <w:rFonts w:ascii="宋体" w:hAnsi="宋体"/>
          <w:highlight w:val="none"/>
          <w:u w:val="single"/>
        </w:rPr>
      </w:pPr>
      <w:r>
        <w:rPr>
          <w:rFonts w:hint="eastAsia" w:ascii="宋体" w:hAnsi="宋体"/>
          <w:highlight w:val="none"/>
        </w:rPr>
        <w:t>被授权人（委托代理人）签字或盖章：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63317E4A">
      <w:pPr>
        <w:pStyle w:val="23"/>
        <w:ind w:firstLine="480"/>
        <w:rPr>
          <w:highlight w:val="none"/>
        </w:rPr>
      </w:pPr>
    </w:p>
    <w:p w14:paraId="44E54F37">
      <w:pPr>
        <w:ind w:firstLine="480"/>
        <w:rPr>
          <w:rFonts w:ascii="宋体" w:hAnsi="宋体"/>
          <w:highlight w:val="none"/>
          <w:u w:val="single"/>
        </w:rPr>
      </w:pPr>
      <w:r>
        <w:rPr>
          <w:rFonts w:hint="eastAsia" w:ascii="宋体" w:hAnsi="宋体"/>
          <w:highlight w:val="none"/>
        </w:rPr>
        <w:t>授权人（法定代表人）签字或盖章：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49E772F7">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04F79AAD">
      <w:pPr>
        <w:ind w:firstLine="480"/>
        <w:jc w:val="center"/>
        <w:rPr>
          <w:rFonts w:ascii="宋体" w:hAnsi="宋体"/>
          <w:highlight w:val="none"/>
        </w:rPr>
      </w:pPr>
    </w:p>
    <w:p w14:paraId="087FC0D9">
      <w:pPr>
        <w:autoSpaceDE w:val="0"/>
        <w:autoSpaceDN w:val="0"/>
        <w:spacing w:line="360" w:lineRule="auto"/>
        <w:ind w:firstLine="480"/>
        <w:rPr>
          <w:rFonts w:ascii="宋体" w:cs="宋体"/>
          <w:color w:val="000000"/>
          <w:highlight w:val="none"/>
          <w:lang w:val="zh-CN"/>
        </w:rPr>
      </w:pPr>
    </w:p>
    <w:p w14:paraId="6AE07345">
      <w:pPr>
        <w:autoSpaceDE w:val="0"/>
        <w:autoSpaceDN w:val="0"/>
        <w:spacing w:line="360" w:lineRule="auto"/>
        <w:ind w:firstLine="480"/>
        <w:rPr>
          <w:rFonts w:ascii="宋体" w:cs="宋体"/>
          <w:color w:val="000000"/>
          <w:highlight w:val="none"/>
          <w:lang w:val="zh-CN"/>
        </w:rPr>
      </w:pPr>
    </w:p>
    <w:p w14:paraId="5ECB3391">
      <w:pPr>
        <w:autoSpaceDE w:val="0"/>
        <w:autoSpaceDN w:val="0"/>
        <w:spacing w:line="360" w:lineRule="auto"/>
        <w:ind w:firstLine="480"/>
        <w:rPr>
          <w:rFonts w:ascii="宋体" w:cs="宋体"/>
          <w:color w:val="000000"/>
          <w:highlight w:val="none"/>
          <w:lang w:val="zh-CN"/>
        </w:rPr>
      </w:pPr>
    </w:p>
    <w:p w14:paraId="705B1AB9">
      <w:pPr>
        <w:autoSpaceDE w:val="0"/>
        <w:autoSpaceDN w:val="0"/>
        <w:spacing w:line="360" w:lineRule="auto"/>
        <w:ind w:firstLine="480"/>
        <w:rPr>
          <w:rFonts w:ascii="宋体" w:cs="宋体"/>
          <w:color w:val="000000"/>
          <w:highlight w:val="none"/>
          <w:lang w:val="zh-CN"/>
        </w:rPr>
      </w:pPr>
    </w:p>
    <w:p w14:paraId="6F6EA01F">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0E74B37">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3E0C8D53">
      <w:pPr>
        <w:autoSpaceDE w:val="0"/>
        <w:autoSpaceDN w:val="0"/>
        <w:spacing w:line="360" w:lineRule="auto"/>
        <w:ind w:firstLine="480"/>
        <w:rPr>
          <w:rFonts w:ascii="宋体" w:cs="宋体"/>
          <w:color w:val="000000"/>
          <w:highlight w:val="none"/>
          <w:lang w:val="zh-CN"/>
        </w:rPr>
      </w:pPr>
    </w:p>
    <w:p w14:paraId="1B07FE13">
      <w:pPr>
        <w:ind w:firstLine="480"/>
        <w:jc w:val="both"/>
        <w:rPr>
          <w:rFonts w:ascii="宋体" w:hAnsi="宋体"/>
          <w:bCs/>
          <w:kern w:val="0"/>
          <w:highlight w:val="none"/>
        </w:rPr>
      </w:pPr>
    </w:p>
    <w:p w14:paraId="32D1D6E8">
      <w:pPr>
        <w:pStyle w:val="74"/>
        <w:rPr>
          <w:rFonts w:ascii="宋体"/>
          <w:b/>
          <w:sz w:val="28"/>
          <w:szCs w:val="28"/>
          <w:highlight w:val="none"/>
        </w:rPr>
      </w:pPr>
    </w:p>
    <w:p w14:paraId="190F3D1F">
      <w:pPr>
        <w:bidi w:val="0"/>
        <w:rPr>
          <w:rFonts w:hint="eastAsia"/>
          <w:highlight w:val="none"/>
        </w:rPr>
      </w:pPr>
    </w:p>
    <w:p w14:paraId="48A543FA">
      <w:pPr>
        <w:widowControl/>
        <w:snapToGrid w:val="0"/>
        <w:spacing w:line="360" w:lineRule="auto"/>
        <w:ind w:firstLine="0" w:firstLineChars="0"/>
        <w:outlineLvl w:val="1"/>
        <w:rPr>
          <w:rFonts w:ascii="宋体"/>
          <w:b/>
          <w:sz w:val="28"/>
          <w:szCs w:val="28"/>
          <w:highlight w:val="none"/>
        </w:rPr>
      </w:pPr>
      <w:bookmarkStart w:id="800" w:name="_Toc28789"/>
      <w:r>
        <w:rPr>
          <w:rFonts w:hint="eastAsia" w:ascii="宋体"/>
          <w:b/>
          <w:sz w:val="28"/>
          <w:szCs w:val="28"/>
          <w:highlight w:val="none"/>
        </w:rPr>
        <w:t>附件7：</w:t>
      </w:r>
      <w:r>
        <w:rPr>
          <w:rFonts w:hint="eastAsia" w:ascii="宋体"/>
          <w:b/>
          <w:sz w:val="28"/>
          <w:szCs w:val="28"/>
          <w:highlight w:val="none"/>
          <w:lang w:eastAsia="zh-CN"/>
        </w:rPr>
        <w:t>供应商</w:t>
      </w:r>
      <w:r>
        <w:rPr>
          <w:rFonts w:hint="eastAsia" w:ascii="宋体"/>
          <w:b/>
          <w:sz w:val="28"/>
          <w:szCs w:val="28"/>
          <w:highlight w:val="none"/>
        </w:rPr>
        <w:t>承诺函</w:t>
      </w:r>
      <w:bookmarkEnd w:id="800"/>
    </w:p>
    <w:p w14:paraId="6EBB3303">
      <w:pPr>
        <w:ind w:firstLine="723"/>
        <w:jc w:val="center"/>
        <w:rPr>
          <w:rFonts w:ascii="宋体" w:hAnsi="宋体"/>
          <w:b/>
          <w:bCs/>
          <w:sz w:val="36"/>
          <w:szCs w:val="36"/>
          <w:highlight w:val="none"/>
        </w:rPr>
      </w:pPr>
    </w:p>
    <w:p w14:paraId="5790C6A5">
      <w:pPr>
        <w:ind w:firstLine="3253" w:firstLineChars="900"/>
        <w:rPr>
          <w:rFonts w:ascii="宋体" w:hAnsi="宋体"/>
          <w:b/>
          <w:bCs/>
          <w:sz w:val="36"/>
          <w:szCs w:val="36"/>
          <w:highlight w:val="none"/>
        </w:rPr>
      </w:pPr>
      <w:r>
        <w:rPr>
          <w:rFonts w:hint="eastAsia" w:ascii="宋体" w:hAnsi="宋体"/>
          <w:b/>
          <w:bCs/>
          <w:sz w:val="36"/>
          <w:szCs w:val="36"/>
          <w:highlight w:val="none"/>
          <w:lang w:eastAsia="zh-CN"/>
        </w:rPr>
        <w:t>供应商</w:t>
      </w:r>
      <w:r>
        <w:rPr>
          <w:rFonts w:hint="eastAsia" w:ascii="宋体" w:hAnsi="宋体"/>
          <w:b/>
          <w:bCs/>
          <w:sz w:val="36"/>
          <w:szCs w:val="36"/>
          <w:highlight w:val="none"/>
        </w:rPr>
        <w:t>承诺函</w:t>
      </w:r>
    </w:p>
    <w:p w14:paraId="1C88C41A">
      <w:pPr>
        <w:ind w:firstLine="0" w:firstLineChars="0"/>
        <w:rPr>
          <w:rFonts w:ascii="宋体" w:hAnsi="宋体"/>
          <w:b/>
          <w:bCs/>
          <w:highlight w:val="none"/>
        </w:rPr>
      </w:pPr>
    </w:p>
    <w:p w14:paraId="569A7EDC">
      <w:pPr>
        <w:ind w:firstLine="0" w:firstLineChars="0"/>
        <w:rPr>
          <w:rFonts w:ascii="宋体" w:hAnsi="宋体"/>
          <w:b/>
          <w:bCs/>
          <w:highlight w:val="none"/>
        </w:rPr>
      </w:pPr>
      <w:r>
        <w:rPr>
          <w:rFonts w:hint="eastAsia" w:ascii="宋体" w:hAnsi="宋体"/>
          <w:b/>
          <w:bCs/>
          <w:highlight w:val="none"/>
        </w:rPr>
        <w:t>致：青海联祥招标代理有限公司</w:t>
      </w:r>
    </w:p>
    <w:p w14:paraId="41DF290D">
      <w:pPr>
        <w:ind w:firstLine="480"/>
        <w:rPr>
          <w:rFonts w:hint="eastAsia" w:ascii="宋体" w:hAnsi="宋体"/>
          <w:highlight w:val="none"/>
        </w:rPr>
      </w:pPr>
      <w:r>
        <w:rPr>
          <w:rFonts w:hint="eastAsia" w:ascii="宋体" w:hAnsi="宋体"/>
          <w:highlight w:val="none"/>
        </w:rPr>
        <w:t>关于贵方</w:t>
      </w:r>
      <w:r>
        <w:rPr>
          <w:rFonts w:hint="eastAsia" w:ascii="宋体" w:hAnsi="宋体"/>
          <w:highlight w:val="none"/>
          <w:u w:val="single"/>
          <w:lang w:val="en-US" w:eastAsia="zh-CN"/>
        </w:rPr>
        <w:t xml:space="preserve">     </w:t>
      </w:r>
      <w:r>
        <w:rPr>
          <w:rFonts w:hint="eastAsia" w:ascii="宋体" w:hAnsi="宋体"/>
          <w:highlight w:val="none"/>
          <w:u w:val="single"/>
        </w:rPr>
        <w:t xml:space="preserve">年   月   日  </w:t>
      </w:r>
      <w:r>
        <w:rPr>
          <w:rFonts w:hint="eastAsia" w:ascii="宋体" w:hAnsi="宋体"/>
          <w:highlight w:val="none"/>
          <w:u w:val="single"/>
          <w:lang w:eastAsia="zh-CN"/>
        </w:rPr>
        <w:t>（</w:t>
      </w:r>
      <w:r>
        <w:rPr>
          <w:rFonts w:hint="eastAsia" w:ascii="宋体" w:hAnsi="宋体"/>
          <w:highlight w:val="none"/>
          <w:u w:val="single"/>
          <w:lang w:val="en-US" w:eastAsia="zh-CN"/>
        </w:rPr>
        <w:t>项目名称</w:t>
      </w:r>
      <w:r>
        <w:rPr>
          <w:rFonts w:hint="eastAsia" w:ascii="宋体" w:hAnsi="宋体"/>
          <w:highlight w:val="none"/>
          <w:u w:val="single"/>
          <w:lang w:eastAsia="zh-CN"/>
        </w:rPr>
        <w:t>）</w:t>
      </w:r>
      <w:r>
        <w:rPr>
          <w:rFonts w:hint="eastAsia" w:ascii="宋体" w:hAnsi="宋体"/>
          <w:highlight w:val="none"/>
          <w:u w:val="single"/>
        </w:rPr>
        <w:t xml:space="preserve">    </w:t>
      </w:r>
      <w:r>
        <w:rPr>
          <w:rFonts w:hint="eastAsia" w:ascii="宋体" w:hAnsi="宋体"/>
          <w:highlight w:val="none"/>
        </w:rPr>
        <w:t>采购项目，本签字人愿意参加磋商，提供采购项目服务要求的所有</w:t>
      </w:r>
      <w:r>
        <w:rPr>
          <w:rFonts w:hint="eastAsia" w:ascii="宋体" w:hAnsi="宋体"/>
          <w:highlight w:val="none"/>
          <w:lang w:val="en-US" w:eastAsia="zh-CN"/>
        </w:rPr>
        <w:t>工程</w:t>
      </w:r>
      <w:r>
        <w:rPr>
          <w:rFonts w:hint="eastAsia" w:ascii="宋体" w:hAnsi="宋体"/>
          <w:highlight w:val="none"/>
        </w:rPr>
        <w:t>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4D0D2B3D">
      <w:pPr>
        <w:numPr>
          <w:ilvl w:val="0"/>
          <w:numId w:val="0"/>
        </w:numPr>
        <w:ind w:firstLine="480" w:firstLineChars="200"/>
        <w:rPr>
          <w:rFonts w:hint="eastAsia" w:ascii="宋体" w:hAnsi="宋体"/>
          <w:highlight w:val="none"/>
        </w:rPr>
      </w:pPr>
      <w:r>
        <w:rPr>
          <w:rFonts w:hint="eastAsia" w:ascii="宋体" w:hAnsi="宋体" w:eastAsia="宋体" w:cs="Times New Roman"/>
          <w:kern w:val="2"/>
          <w:sz w:val="24"/>
          <w:szCs w:val="24"/>
          <w:highlight w:val="none"/>
          <w:lang w:val="en-US" w:eastAsia="zh-CN" w:bidi="ar-SA"/>
        </w:rPr>
        <w:t>1、</w:t>
      </w:r>
      <w:r>
        <w:rPr>
          <w:rFonts w:hint="eastAsia" w:ascii="宋体" w:hAnsi="宋体"/>
          <w:highlight w:val="none"/>
        </w:rPr>
        <w:t>完全理解和接受磋商文件的一切规定和要求；</w:t>
      </w:r>
    </w:p>
    <w:p w14:paraId="3C0F9F55">
      <w:pPr>
        <w:numPr>
          <w:ilvl w:val="0"/>
          <w:numId w:val="0"/>
        </w:numPr>
        <w:ind w:firstLine="480" w:firstLineChars="200"/>
        <w:rPr>
          <w:rFonts w:hint="eastAsia" w:ascii="宋体" w:hAnsi="宋体"/>
          <w:highlight w:val="none"/>
        </w:rPr>
      </w:pPr>
      <w:r>
        <w:rPr>
          <w:rFonts w:ascii="宋体" w:hAnsi="宋体" w:eastAsia="宋体" w:cs="Times New Roman"/>
          <w:kern w:val="2"/>
          <w:sz w:val="24"/>
          <w:szCs w:val="24"/>
          <w:highlight w:val="none"/>
          <w:lang w:val="en-US" w:eastAsia="zh-CN" w:bidi="ar-SA"/>
        </w:rPr>
        <w:t>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C8CD58A">
      <w:pPr>
        <w:numPr>
          <w:ilvl w:val="0"/>
          <w:numId w:val="0"/>
        </w:numPr>
        <w:ind w:firstLine="480" w:firstLineChars="200"/>
        <w:rPr>
          <w:rFonts w:hint="eastAsia" w:ascii="宋体" w:hAnsi="宋体"/>
          <w:highlight w:val="none"/>
        </w:rPr>
      </w:pPr>
      <w:r>
        <w:rPr>
          <w:rFonts w:hint="eastAsia" w:ascii="宋体" w:hAnsi="宋体"/>
          <w:highlight w:val="none"/>
        </w:rPr>
        <w:t>3、在整个磋商过程中我方若有违规行为，贵方可按磋商文件之规定给予处罚，我方完全接受。</w:t>
      </w:r>
    </w:p>
    <w:p w14:paraId="248DB41F">
      <w:pPr>
        <w:numPr>
          <w:ilvl w:val="0"/>
          <w:numId w:val="0"/>
        </w:numPr>
        <w:ind w:firstLine="480" w:firstLineChars="200"/>
        <w:rPr>
          <w:rFonts w:hint="eastAsia" w:ascii="宋体" w:hAnsi="宋体"/>
          <w:highlight w:val="none"/>
        </w:rPr>
      </w:pPr>
      <w:r>
        <w:rPr>
          <w:rFonts w:hint="eastAsia" w:ascii="宋体" w:hAnsi="宋体"/>
          <w:highlight w:val="none"/>
        </w:rPr>
        <w:t>4、针对本项目，我方承诺具备履行合同所必需的设备和专业技术能力。</w:t>
      </w:r>
    </w:p>
    <w:p w14:paraId="37B30EC4">
      <w:pPr>
        <w:numPr>
          <w:ilvl w:val="0"/>
          <w:numId w:val="0"/>
        </w:numPr>
        <w:ind w:firstLine="480" w:firstLineChars="200"/>
        <w:rPr>
          <w:rFonts w:ascii="宋体" w:hAnsi="宋体"/>
          <w:highlight w:val="none"/>
        </w:rPr>
      </w:pPr>
      <w:r>
        <w:rPr>
          <w:rFonts w:hint="eastAsia" w:ascii="宋体" w:hAnsi="宋体"/>
          <w:highlight w:val="none"/>
        </w:rPr>
        <w:t>5、若成交，本承诺将成为合同不可分割的一部分，与合同具有同等的法律效力。</w:t>
      </w:r>
    </w:p>
    <w:p w14:paraId="2C43C315">
      <w:pPr>
        <w:ind w:firstLine="480"/>
        <w:rPr>
          <w:rFonts w:ascii="宋体" w:hAnsi="宋体"/>
          <w:highlight w:val="none"/>
        </w:rPr>
      </w:pPr>
    </w:p>
    <w:p w14:paraId="264744B1">
      <w:pPr>
        <w:ind w:firstLine="480"/>
        <w:rPr>
          <w:rFonts w:ascii="宋体" w:hAnsi="宋体"/>
          <w:highlight w:val="none"/>
        </w:rPr>
      </w:pPr>
    </w:p>
    <w:p w14:paraId="7A1F6BA4">
      <w:pPr>
        <w:ind w:firstLine="480"/>
        <w:rPr>
          <w:rFonts w:ascii="宋体" w:hAnsi="宋体"/>
          <w:highlight w:val="none"/>
        </w:rPr>
      </w:pPr>
    </w:p>
    <w:p w14:paraId="5E5C4E5C">
      <w:pPr>
        <w:ind w:firstLine="480"/>
        <w:rPr>
          <w:rFonts w:ascii="宋体" w:hAnsi="宋体"/>
          <w:highlight w:val="none"/>
        </w:rPr>
      </w:pPr>
    </w:p>
    <w:p w14:paraId="77DE2FD8">
      <w:pPr>
        <w:autoSpaceDE w:val="0"/>
        <w:autoSpaceDN w:val="0"/>
        <w:spacing w:line="360" w:lineRule="auto"/>
        <w:ind w:firstLine="480"/>
        <w:rPr>
          <w:rFonts w:ascii="宋体" w:cs="宋体"/>
          <w:color w:val="000000"/>
          <w:kern w:val="0"/>
          <w:highlight w:val="none"/>
          <w:lang w:val="zh-CN"/>
        </w:rPr>
      </w:pPr>
    </w:p>
    <w:p w14:paraId="4A5AA0D5">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供应商：（公章）</w:t>
      </w:r>
    </w:p>
    <w:p w14:paraId="64F97F50">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法定代表人或委托代理人：（签字或盖章）</w:t>
      </w:r>
    </w:p>
    <w:p w14:paraId="0B5E1ACD">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0A7C0F0F">
      <w:pPr>
        <w:ind w:firstLine="0" w:firstLineChars="0"/>
        <w:rPr>
          <w:rFonts w:ascii="楷体_GB2312" w:eastAsia="楷体_GB2312"/>
          <w:b/>
          <w:sz w:val="32"/>
          <w:szCs w:val="32"/>
          <w:highlight w:val="none"/>
        </w:rPr>
      </w:pPr>
    </w:p>
    <w:p w14:paraId="34BAC1E3">
      <w:pPr>
        <w:bidi w:val="0"/>
        <w:rPr>
          <w:highlight w:val="none"/>
        </w:rPr>
      </w:pPr>
    </w:p>
    <w:p w14:paraId="55B11523">
      <w:pPr>
        <w:bidi w:val="0"/>
        <w:rPr>
          <w:highlight w:val="none"/>
        </w:rPr>
      </w:pPr>
    </w:p>
    <w:p w14:paraId="04A217CB">
      <w:pPr>
        <w:bidi w:val="0"/>
        <w:rPr>
          <w:highlight w:val="none"/>
        </w:rPr>
      </w:pPr>
    </w:p>
    <w:p w14:paraId="0983D462">
      <w:pPr>
        <w:bidi w:val="0"/>
        <w:rPr>
          <w:highlight w:val="none"/>
        </w:rPr>
      </w:pPr>
    </w:p>
    <w:p w14:paraId="13EFFBAC">
      <w:pPr>
        <w:bidi w:val="0"/>
        <w:rPr>
          <w:highlight w:val="none"/>
        </w:rPr>
      </w:pPr>
    </w:p>
    <w:p w14:paraId="0EA67263">
      <w:pPr>
        <w:bidi w:val="0"/>
        <w:rPr>
          <w:highlight w:val="none"/>
        </w:rPr>
      </w:pPr>
    </w:p>
    <w:p w14:paraId="4F6F24ED">
      <w:pPr>
        <w:rPr>
          <w:rFonts w:hint="eastAsia" w:ascii="宋体"/>
          <w:b/>
          <w:sz w:val="28"/>
          <w:szCs w:val="28"/>
          <w:highlight w:val="none"/>
        </w:rPr>
      </w:pPr>
      <w:r>
        <w:rPr>
          <w:rFonts w:hint="eastAsia" w:ascii="宋体"/>
          <w:b/>
          <w:sz w:val="28"/>
          <w:szCs w:val="28"/>
          <w:highlight w:val="none"/>
        </w:rPr>
        <w:br w:type="page"/>
      </w:r>
    </w:p>
    <w:p w14:paraId="2D72EA84">
      <w:pPr>
        <w:widowControl/>
        <w:snapToGrid w:val="0"/>
        <w:spacing w:line="360" w:lineRule="auto"/>
        <w:ind w:firstLine="0" w:firstLineChars="0"/>
        <w:outlineLvl w:val="1"/>
        <w:rPr>
          <w:rFonts w:ascii="宋体"/>
          <w:b/>
          <w:sz w:val="28"/>
          <w:szCs w:val="28"/>
          <w:highlight w:val="none"/>
        </w:rPr>
      </w:pPr>
      <w:bookmarkStart w:id="801" w:name="_Toc27181"/>
      <w:r>
        <w:rPr>
          <w:rFonts w:hint="eastAsia" w:ascii="宋体"/>
          <w:b/>
          <w:sz w:val="28"/>
          <w:szCs w:val="28"/>
          <w:highlight w:val="none"/>
        </w:rPr>
        <w:t>附件</w:t>
      </w:r>
      <w:bookmarkStart w:id="802" w:name="_Toc376936779"/>
      <w:bookmarkStart w:id="803" w:name="_Toc365019584"/>
      <w:bookmarkStart w:id="804" w:name="_Toc351475542"/>
      <w:r>
        <w:rPr>
          <w:rFonts w:hint="eastAsia" w:ascii="宋体"/>
          <w:b/>
          <w:sz w:val="28"/>
          <w:szCs w:val="28"/>
          <w:highlight w:val="none"/>
        </w:rPr>
        <w:t>8：供应商诚信承诺书</w:t>
      </w:r>
      <w:bookmarkEnd w:id="801"/>
      <w:bookmarkEnd w:id="802"/>
      <w:bookmarkEnd w:id="803"/>
      <w:bookmarkEnd w:id="804"/>
    </w:p>
    <w:p w14:paraId="44B35864">
      <w:pPr>
        <w:bidi w:val="0"/>
        <w:rPr>
          <w:highlight w:val="none"/>
        </w:rPr>
      </w:pPr>
    </w:p>
    <w:p w14:paraId="3EC8BCD1">
      <w:pPr>
        <w:ind w:firstLine="2909" w:firstLineChars="805"/>
        <w:rPr>
          <w:rFonts w:ascii="宋体" w:hAnsi="宋体"/>
          <w:b/>
          <w:sz w:val="36"/>
          <w:szCs w:val="36"/>
          <w:highlight w:val="none"/>
        </w:rPr>
      </w:pPr>
      <w:r>
        <w:rPr>
          <w:rFonts w:hint="eastAsia" w:ascii="宋体" w:hAnsi="宋体"/>
          <w:b/>
          <w:sz w:val="36"/>
          <w:szCs w:val="36"/>
          <w:highlight w:val="none"/>
        </w:rPr>
        <w:t>供应商诚信承诺书</w:t>
      </w:r>
    </w:p>
    <w:p w14:paraId="308BAA43">
      <w:pPr>
        <w:ind w:firstLine="2729" w:firstLineChars="755"/>
        <w:rPr>
          <w:rFonts w:ascii="宋体" w:hAnsi="宋体"/>
          <w:b/>
          <w:sz w:val="36"/>
          <w:szCs w:val="36"/>
          <w:highlight w:val="none"/>
        </w:rPr>
      </w:pPr>
    </w:p>
    <w:p w14:paraId="3272A607">
      <w:pPr>
        <w:spacing w:afterLines="50"/>
        <w:ind w:firstLine="0" w:firstLineChars="0"/>
        <w:rPr>
          <w:rFonts w:ascii="宋体" w:hAnsi="宋体"/>
          <w:b/>
          <w:bCs/>
          <w:highlight w:val="none"/>
        </w:rPr>
      </w:pPr>
      <w:r>
        <w:rPr>
          <w:rFonts w:hint="eastAsia" w:ascii="宋体" w:hAnsi="宋体"/>
          <w:b/>
          <w:bCs/>
          <w:highlight w:val="none"/>
        </w:rPr>
        <w:t>致：青海联祥招标代理有限公司</w:t>
      </w:r>
    </w:p>
    <w:p w14:paraId="645D9F3B">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14:paraId="0D533E28">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53DCBB67">
      <w:pPr>
        <w:ind w:firstLine="480"/>
        <w:rPr>
          <w:rFonts w:ascii="宋体" w:hAns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7BB4FF94">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14:paraId="0B9F2930">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14:paraId="43542D1B">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C7228EB">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六、认真履行成交供应商应承担的责任和义务，全面执行采购合同规定的各项内容，保质保量地按时完工。</w:t>
      </w:r>
    </w:p>
    <w:p w14:paraId="524DD33E">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4C5A339">
      <w:pPr>
        <w:ind w:firstLine="480"/>
        <w:rPr>
          <w:rFonts w:ascii="宋体" w:hAnsi="宋体"/>
          <w:highlight w:val="none"/>
        </w:rPr>
      </w:pPr>
      <w:r>
        <w:rPr>
          <w:rFonts w:hint="eastAsia" w:ascii="宋体" w:hAnsi="宋体"/>
          <w:highlight w:val="none"/>
        </w:rPr>
        <w:t>本承诺是采购项目磋商响应文件的组成部分。</w:t>
      </w:r>
    </w:p>
    <w:p w14:paraId="66674393">
      <w:pPr>
        <w:spacing w:beforeLines="100"/>
        <w:ind w:firstLine="0" w:firstLineChars="0"/>
        <w:jc w:val="left"/>
        <w:rPr>
          <w:rFonts w:ascii="宋体" w:hAnsi="宋体"/>
          <w:highlight w:val="none"/>
        </w:rPr>
      </w:pPr>
    </w:p>
    <w:p w14:paraId="7C11B0F7">
      <w:pPr>
        <w:autoSpaceDE w:val="0"/>
        <w:autoSpaceDN w:val="0"/>
        <w:spacing w:line="360" w:lineRule="auto"/>
        <w:ind w:firstLine="482"/>
        <w:jc w:val="center"/>
        <w:rPr>
          <w:rFonts w:ascii="宋体" w:cs="宋体"/>
          <w:b/>
          <w:bCs/>
          <w:color w:val="000000"/>
          <w:kern w:val="0"/>
          <w:highlight w:val="none"/>
          <w:lang w:val="zh-CN"/>
        </w:rPr>
      </w:pPr>
      <w:bookmarkStart w:id="805" w:name="_Toc487188176"/>
      <w:r>
        <w:rPr>
          <w:rFonts w:hint="eastAsia" w:ascii="宋体" w:hAnsi="宋体" w:cs="宋体"/>
          <w:b/>
          <w:bCs/>
          <w:color w:val="000000"/>
          <w:kern w:val="0"/>
          <w:highlight w:val="none"/>
          <w:lang w:val="zh-CN"/>
        </w:rPr>
        <w:t>供应商：（公章）</w:t>
      </w:r>
    </w:p>
    <w:p w14:paraId="7CE0867D">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法定代表人或委托代理人：（签字或盖章）</w:t>
      </w:r>
    </w:p>
    <w:p w14:paraId="50061891">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749BCCFD">
      <w:pPr>
        <w:widowControl/>
        <w:spacing w:after="160" w:line="288" w:lineRule="auto"/>
        <w:ind w:left="2160" w:firstLine="0" w:firstLineChars="0"/>
        <w:jc w:val="left"/>
        <w:rPr>
          <w:rFonts w:ascii="宋体"/>
          <w:b/>
          <w:sz w:val="28"/>
          <w:szCs w:val="28"/>
          <w:highlight w:val="none"/>
        </w:rPr>
      </w:pPr>
      <w:r>
        <w:rPr>
          <w:rFonts w:ascii="宋体"/>
          <w:b/>
          <w:sz w:val="28"/>
          <w:szCs w:val="28"/>
          <w:highlight w:val="none"/>
        </w:rPr>
        <w:br w:type="page"/>
      </w:r>
    </w:p>
    <w:p w14:paraId="179FC77F">
      <w:pPr>
        <w:pStyle w:val="514"/>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Times New Roman"/>
          <w:b/>
          <w:sz w:val="28"/>
          <w:szCs w:val="28"/>
          <w:highlight w:val="none"/>
        </w:rPr>
        <w:t>附件8-1：单位负责人为同一人或者存在直接控股、管理关系的不同供应商，不得参加同一合同项下的政府采购活动的承诺函。</w:t>
      </w:r>
    </w:p>
    <w:p w14:paraId="5B40D91E">
      <w:pPr>
        <w:bidi w:val="0"/>
        <w:rPr>
          <w:highlight w:val="none"/>
        </w:rPr>
      </w:pPr>
    </w:p>
    <w:p w14:paraId="35C6D37D">
      <w:pPr>
        <w:bidi w:val="0"/>
        <w:rPr>
          <w:highlight w:val="none"/>
        </w:rPr>
      </w:pPr>
    </w:p>
    <w:p w14:paraId="7306E543">
      <w:pPr>
        <w:pStyle w:val="458"/>
        <w:rPr>
          <w:smallCaps/>
          <w:w w:val="90"/>
          <w:sz w:val="24"/>
          <w:szCs w:val="24"/>
          <w:highlight w:val="none"/>
        </w:rPr>
      </w:pPr>
      <w:bookmarkStart w:id="806" w:name="_Toc106119502"/>
      <w:bookmarkStart w:id="807" w:name="_Toc6629"/>
      <w:bookmarkStart w:id="808" w:name="_Toc106097131"/>
      <w:r>
        <w:rPr>
          <w:w w:val="90"/>
          <w:sz w:val="24"/>
          <w:szCs w:val="24"/>
          <w:highlight w:val="none"/>
        </w:rPr>
        <w:t>格式自拟</w:t>
      </w:r>
      <w:r>
        <w:rPr>
          <w:rFonts w:hint="eastAsia"/>
          <w:w w:val="90"/>
          <w:sz w:val="24"/>
          <w:szCs w:val="24"/>
          <w:highlight w:val="none"/>
        </w:rPr>
        <w:t>。</w:t>
      </w:r>
      <w:bookmarkEnd w:id="806"/>
      <w:bookmarkEnd w:id="807"/>
      <w:bookmarkEnd w:id="808"/>
    </w:p>
    <w:p w14:paraId="13E3F2D6">
      <w:pPr>
        <w:ind w:firstLine="723"/>
        <w:jc w:val="center"/>
        <w:rPr>
          <w:rFonts w:ascii="宋体"/>
          <w:b/>
          <w:bCs/>
          <w:sz w:val="36"/>
          <w:szCs w:val="36"/>
          <w:highlight w:val="none"/>
        </w:rPr>
      </w:pPr>
    </w:p>
    <w:p w14:paraId="1C7F00EE">
      <w:pPr>
        <w:autoSpaceDE w:val="0"/>
        <w:autoSpaceDN w:val="0"/>
        <w:spacing w:line="360" w:lineRule="auto"/>
        <w:ind w:firstLine="480"/>
        <w:rPr>
          <w:rFonts w:ascii="宋体" w:cs="宋体"/>
          <w:color w:val="000000"/>
          <w:highlight w:val="none"/>
          <w:lang w:val="zh-CN"/>
        </w:rPr>
      </w:pPr>
    </w:p>
    <w:p w14:paraId="2D79FB63">
      <w:pPr>
        <w:ind w:firstLine="482"/>
        <w:rPr>
          <w:rFonts w:ascii="宋体"/>
          <w:b/>
          <w:bCs/>
          <w:highlight w:val="none"/>
        </w:rPr>
      </w:pPr>
    </w:p>
    <w:p w14:paraId="0727CF2E">
      <w:pPr>
        <w:pStyle w:val="23"/>
        <w:ind w:firstLine="480"/>
        <w:rPr>
          <w:highlight w:val="none"/>
        </w:rPr>
      </w:pPr>
    </w:p>
    <w:p w14:paraId="0CFEA8FF">
      <w:pPr>
        <w:pStyle w:val="23"/>
        <w:ind w:firstLine="480"/>
        <w:rPr>
          <w:highlight w:val="none"/>
        </w:rPr>
      </w:pPr>
    </w:p>
    <w:p w14:paraId="4D69626B">
      <w:pPr>
        <w:pStyle w:val="23"/>
        <w:ind w:firstLine="0" w:firstLineChars="0"/>
        <w:rPr>
          <w:highlight w:val="none"/>
        </w:rPr>
      </w:pPr>
      <w:r>
        <w:rPr>
          <w:rFonts w:hint="eastAsia" w:hAnsi="Times New Roman"/>
          <w:b/>
          <w:sz w:val="28"/>
          <w:szCs w:val="28"/>
          <w:highlight w:val="none"/>
        </w:rPr>
        <w:t>附件8-2：为本采购项目提供整体设计、规范编制或者项目管理、监理、检测等服务的供应商，不得再参加该采购项目的其他采购活动的承诺函。</w:t>
      </w:r>
    </w:p>
    <w:p w14:paraId="068BA5A4">
      <w:pPr>
        <w:pStyle w:val="23"/>
        <w:ind w:firstLine="480"/>
        <w:rPr>
          <w:highlight w:val="none"/>
        </w:rPr>
      </w:pPr>
    </w:p>
    <w:p w14:paraId="473AC06A">
      <w:pPr>
        <w:pStyle w:val="23"/>
        <w:ind w:firstLine="480"/>
        <w:rPr>
          <w:highlight w:val="none"/>
        </w:rPr>
      </w:pPr>
    </w:p>
    <w:p w14:paraId="0F1C4AEE">
      <w:pPr>
        <w:pStyle w:val="458"/>
        <w:rPr>
          <w:smallCaps/>
          <w:w w:val="90"/>
          <w:sz w:val="24"/>
          <w:szCs w:val="24"/>
          <w:highlight w:val="none"/>
        </w:rPr>
      </w:pPr>
      <w:bookmarkStart w:id="809" w:name="_Toc106097132"/>
      <w:bookmarkStart w:id="810" w:name="_Toc106119503"/>
      <w:bookmarkStart w:id="811" w:name="_Toc2880"/>
      <w:r>
        <w:rPr>
          <w:w w:val="90"/>
          <w:sz w:val="24"/>
          <w:szCs w:val="24"/>
          <w:highlight w:val="none"/>
        </w:rPr>
        <w:t>格式自拟</w:t>
      </w:r>
      <w:r>
        <w:rPr>
          <w:rFonts w:hint="eastAsia"/>
          <w:w w:val="90"/>
          <w:sz w:val="24"/>
          <w:szCs w:val="24"/>
          <w:highlight w:val="none"/>
        </w:rPr>
        <w:t>。</w:t>
      </w:r>
      <w:bookmarkEnd w:id="809"/>
      <w:bookmarkEnd w:id="810"/>
      <w:bookmarkEnd w:id="811"/>
    </w:p>
    <w:p w14:paraId="2034D94E">
      <w:pPr>
        <w:pStyle w:val="23"/>
        <w:ind w:firstLine="480"/>
        <w:rPr>
          <w:highlight w:val="none"/>
        </w:rPr>
      </w:pPr>
    </w:p>
    <w:p w14:paraId="1667ABAA">
      <w:pPr>
        <w:pStyle w:val="23"/>
        <w:ind w:firstLine="480"/>
        <w:rPr>
          <w:highlight w:val="none"/>
        </w:rPr>
      </w:pPr>
    </w:p>
    <w:p w14:paraId="70B5E09A">
      <w:pPr>
        <w:pStyle w:val="23"/>
        <w:ind w:firstLine="480"/>
        <w:rPr>
          <w:highlight w:val="none"/>
        </w:rPr>
      </w:pPr>
    </w:p>
    <w:p w14:paraId="63B5EAEE">
      <w:pPr>
        <w:pStyle w:val="23"/>
        <w:ind w:firstLine="480"/>
        <w:rPr>
          <w:highlight w:val="none"/>
        </w:rPr>
      </w:pPr>
    </w:p>
    <w:p w14:paraId="46C4AD61">
      <w:pPr>
        <w:pStyle w:val="23"/>
        <w:ind w:firstLine="480"/>
        <w:rPr>
          <w:highlight w:val="none"/>
        </w:rPr>
      </w:pPr>
    </w:p>
    <w:p w14:paraId="606F57F5">
      <w:pPr>
        <w:pStyle w:val="23"/>
        <w:ind w:firstLine="480"/>
        <w:rPr>
          <w:highlight w:val="none"/>
        </w:rPr>
      </w:pPr>
    </w:p>
    <w:p w14:paraId="2AC720BA">
      <w:pPr>
        <w:pStyle w:val="23"/>
        <w:ind w:firstLine="480"/>
        <w:rPr>
          <w:highlight w:val="none"/>
        </w:rPr>
      </w:pPr>
    </w:p>
    <w:p w14:paraId="21A3EEA0">
      <w:pPr>
        <w:pStyle w:val="23"/>
        <w:ind w:firstLine="480"/>
        <w:rPr>
          <w:highlight w:val="none"/>
        </w:rPr>
      </w:pPr>
    </w:p>
    <w:p w14:paraId="14B7E52B">
      <w:pPr>
        <w:pStyle w:val="23"/>
        <w:ind w:firstLine="480"/>
        <w:rPr>
          <w:highlight w:val="none"/>
        </w:rPr>
      </w:pPr>
    </w:p>
    <w:p w14:paraId="13C4D81E">
      <w:pPr>
        <w:pStyle w:val="23"/>
        <w:ind w:firstLine="480"/>
        <w:rPr>
          <w:highlight w:val="none"/>
        </w:rPr>
      </w:pPr>
    </w:p>
    <w:p w14:paraId="77FDA98D">
      <w:pPr>
        <w:autoSpaceDE w:val="0"/>
        <w:autoSpaceDN w:val="0"/>
        <w:spacing w:line="360" w:lineRule="auto"/>
        <w:ind w:firstLine="482"/>
        <w:jc w:val="center"/>
        <w:rPr>
          <w:rFonts w:ascii="宋体" w:hAnsi="宋体" w:cs="宋体"/>
          <w:b/>
          <w:bCs/>
          <w:color w:val="000000"/>
          <w:highlight w:val="none"/>
          <w:lang w:val="zh-CN"/>
        </w:rPr>
      </w:pPr>
    </w:p>
    <w:p w14:paraId="042A0CFC">
      <w:pPr>
        <w:autoSpaceDE w:val="0"/>
        <w:autoSpaceDN w:val="0"/>
        <w:spacing w:line="360" w:lineRule="auto"/>
        <w:ind w:firstLine="482"/>
        <w:jc w:val="center"/>
        <w:rPr>
          <w:rFonts w:ascii="宋体" w:hAnsi="宋体" w:cs="宋体"/>
          <w:b/>
          <w:bCs/>
          <w:color w:val="000000"/>
          <w:highlight w:val="none"/>
          <w:lang w:val="zh-CN"/>
        </w:rPr>
      </w:pPr>
    </w:p>
    <w:p w14:paraId="4037FA7F">
      <w:pPr>
        <w:autoSpaceDE w:val="0"/>
        <w:autoSpaceDN w:val="0"/>
        <w:spacing w:line="360" w:lineRule="auto"/>
        <w:ind w:firstLine="482"/>
        <w:jc w:val="center"/>
        <w:rPr>
          <w:rFonts w:ascii="宋体" w:hAnsi="宋体" w:cs="宋体"/>
          <w:b/>
          <w:bCs/>
          <w:color w:val="000000"/>
          <w:highlight w:val="none"/>
          <w:lang w:val="zh-CN"/>
        </w:rPr>
      </w:pPr>
    </w:p>
    <w:p w14:paraId="482F08D8">
      <w:pPr>
        <w:pStyle w:val="74"/>
        <w:rPr>
          <w:highlight w:val="none"/>
          <w:lang w:val="zh-CN"/>
        </w:rPr>
      </w:pPr>
    </w:p>
    <w:p w14:paraId="74F5A0BC">
      <w:pPr>
        <w:autoSpaceDE w:val="0"/>
        <w:autoSpaceDN w:val="0"/>
        <w:spacing w:line="360" w:lineRule="auto"/>
        <w:ind w:firstLine="482"/>
        <w:jc w:val="center"/>
        <w:rPr>
          <w:rFonts w:ascii="宋体" w:hAnsi="宋体" w:cs="宋体"/>
          <w:b/>
          <w:bCs/>
          <w:color w:val="000000"/>
          <w:highlight w:val="none"/>
          <w:lang w:val="zh-CN"/>
        </w:rPr>
      </w:pPr>
    </w:p>
    <w:p w14:paraId="51AAB2DD">
      <w:pPr>
        <w:autoSpaceDE w:val="0"/>
        <w:autoSpaceDN w:val="0"/>
        <w:spacing w:line="360" w:lineRule="auto"/>
        <w:ind w:firstLine="480"/>
        <w:jc w:val="center"/>
        <w:rPr>
          <w:rFonts w:ascii="宋体" w:cs="宋体"/>
          <w:color w:val="000000"/>
          <w:highlight w:val="none"/>
          <w:lang w:val="zh-CN"/>
        </w:rPr>
      </w:pPr>
    </w:p>
    <w:p w14:paraId="4C2A80EC">
      <w:pPr>
        <w:rPr>
          <w:rFonts w:hint="eastAsia" w:ascii="宋体"/>
          <w:b/>
          <w:sz w:val="28"/>
          <w:szCs w:val="28"/>
          <w:highlight w:val="none"/>
        </w:rPr>
      </w:pPr>
      <w:r>
        <w:rPr>
          <w:rFonts w:hint="eastAsia" w:ascii="宋体"/>
          <w:b/>
          <w:sz w:val="28"/>
          <w:szCs w:val="28"/>
          <w:highlight w:val="none"/>
        </w:rPr>
        <w:br w:type="page"/>
      </w:r>
    </w:p>
    <w:p w14:paraId="31C43AEF">
      <w:pPr>
        <w:widowControl/>
        <w:snapToGrid w:val="0"/>
        <w:spacing w:line="360" w:lineRule="auto"/>
        <w:ind w:firstLine="0" w:firstLineChars="0"/>
        <w:outlineLvl w:val="1"/>
        <w:rPr>
          <w:rFonts w:ascii="宋体"/>
          <w:b/>
          <w:sz w:val="28"/>
          <w:szCs w:val="28"/>
          <w:highlight w:val="none"/>
        </w:rPr>
      </w:pPr>
      <w:bookmarkStart w:id="812" w:name="_Toc32635"/>
      <w:r>
        <w:rPr>
          <w:rFonts w:hint="eastAsia" w:ascii="宋体"/>
          <w:b/>
          <w:sz w:val="28"/>
          <w:szCs w:val="28"/>
          <w:highlight w:val="none"/>
        </w:rPr>
        <w:t>附件9：已标价工程量清单</w:t>
      </w:r>
      <w:bookmarkEnd w:id="805"/>
      <w:bookmarkEnd w:id="812"/>
    </w:p>
    <w:p w14:paraId="41464506">
      <w:pPr>
        <w:bidi w:val="0"/>
        <w:rPr>
          <w:highlight w:val="none"/>
        </w:rPr>
      </w:pPr>
    </w:p>
    <w:p w14:paraId="6F4DCAD1">
      <w:pPr>
        <w:ind w:firstLine="3090" w:firstLineChars="855"/>
        <w:rPr>
          <w:rFonts w:ascii="宋体" w:hAnsi="宋体"/>
          <w:b/>
          <w:sz w:val="36"/>
          <w:szCs w:val="36"/>
          <w:highlight w:val="none"/>
        </w:rPr>
      </w:pPr>
      <w:r>
        <w:rPr>
          <w:rFonts w:hint="eastAsia" w:ascii="Tahoma" w:hAnsi="Tahoma"/>
          <w:b/>
          <w:bCs/>
          <w:sz w:val="36"/>
          <w:szCs w:val="36"/>
          <w:highlight w:val="none"/>
        </w:rPr>
        <w:t>已标价工程量清单</w:t>
      </w:r>
    </w:p>
    <w:p w14:paraId="74DD14D3">
      <w:pPr>
        <w:ind w:firstLine="480"/>
        <w:rPr>
          <w:rFonts w:ascii="宋体" w:hAnsi="宋体"/>
          <w:highlight w:val="none"/>
        </w:rPr>
      </w:pPr>
    </w:p>
    <w:p w14:paraId="70382404">
      <w:pPr>
        <w:ind w:firstLine="431"/>
        <w:jc w:val="center"/>
        <w:rPr>
          <w:w w:val="90"/>
          <w:kern w:val="0"/>
          <w:highlight w:val="none"/>
        </w:rPr>
        <w:sectPr>
          <w:pgSz w:w="11900" w:h="16840"/>
          <w:pgMar w:top="1580" w:right="1680" w:bottom="280" w:left="1680" w:header="851" w:footer="851" w:gutter="0"/>
          <w:pgNumType w:fmt="decimal"/>
          <w:cols w:space="720" w:num="1"/>
          <w:docGrid w:type="lines" w:linePitch="312" w:charSpace="0"/>
        </w:sectPr>
      </w:pPr>
      <w:bookmarkStart w:id="813" w:name="_Toc489027323"/>
      <w:bookmarkStart w:id="814" w:name="_Toc489455874"/>
      <w:bookmarkStart w:id="815" w:name="_Toc395533587"/>
      <w:bookmarkStart w:id="816" w:name="_Toc382382710"/>
      <w:bookmarkStart w:id="817" w:name="_Toc489027248"/>
      <w:bookmarkStart w:id="818" w:name="_Toc515972561"/>
      <w:bookmarkStart w:id="819" w:name="_Toc489455945"/>
      <w:bookmarkStart w:id="820" w:name="_Toc446076444"/>
      <w:r>
        <w:rPr>
          <w:rFonts w:hint="eastAsia"/>
          <w:w w:val="90"/>
          <w:kern w:val="0"/>
          <w:highlight w:val="none"/>
        </w:rPr>
        <w:t>依据工程量清单自行编</w:t>
      </w:r>
      <w:bookmarkEnd w:id="813"/>
      <w:bookmarkEnd w:id="814"/>
      <w:bookmarkEnd w:id="815"/>
      <w:bookmarkEnd w:id="816"/>
      <w:bookmarkEnd w:id="817"/>
      <w:bookmarkEnd w:id="818"/>
      <w:bookmarkEnd w:id="819"/>
      <w:bookmarkEnd w:id="820"/>
      <w:r>
        <w:rPr>
          <w:rFonts w:hint="eastAsia"/>
          <w:w w:val="90"/>
          <w:kern w:val="0"/>
          <w:highlight w:val="none"/>
        </w:rPr>
        <w:t>制</w:t>
      </w:r>
    </w:p>
    <w:p w14:paraId="7579F519">
      <w:pPr>
        <w:widowControl/>
        <w:snapToGrid w:val="0"/>
        <w:spacing w:line="360" w:lineRule="auto"/>
        <w:ind w:firstLine="0" w:firstLineChars="0"/>
        <w:outlineLvl w:val="1"/>
        <w:rPr>
          <w:rFonts w:ascii="宋体"/>
          <w:b/>
          <w:sz w:val="28"/>
          <w:szCs w:val="28"/>
          <w:highlight w:val="none"/>
        </w:rPr>
      </w:pPr>
      <w:bookmarkStart w:id="821" w:name="_Toc23523"/>
      <w:bookmarkStart w:id="822" w:name="_Toc487188177"/>
      <w:r>
        <w:rPr>
          <w:rFonts w:hint="eastAsia" w:ascii="宋体"/>
          <w:b/>
          <w:sz w:val="28"/>
          <w:szCs w:val="28"/>
          <w:highlight w:val="none"/>
        </w:rPr>
        <w:t>附件10：施工组织设计</w:t>
      </w:r>
      <w:bookmarkEnd w:id="821"/>
      <w:bookmarkEnd w:id="822"/>
    </w:p>
    <w:p w14:paraId="043EA201">
      <w:pPr>
        <w:autoSpaceDE w:val="0"/>
        <w:autoSpaceDN w:val="0"/>
        <w:adjustRightInd w:val="0"/>
        <w:ind w:firstLine="904" w:firstLineChars="250"/>
        <w:jc w:val="center"/>
        <w:rPr>
          <w:rFonts w:ascii="宋体" w:hAnsi="宋体"/>
          <w:b/>
          <w:sz w:val="36"/>
          <w:szCs w:val="36"/>
          <w:highlight w:val="none"/>
        </w:rPr>
      </w:pPr>
    </w:p>
    <w:p w14:paraId="3B804586">
      <w:pPr>
        <w:autoSpaceDE w:val="0"/>
        <w:autoSpaceDN w:val="0"/>
        <w:adjustRightInd w:val="0"/>
        <w:ind w:firstLine="3253" w:firstLineChars="900"/>
        <w:rPr>
          <w:rFonts w:ascii="宋体" w:hAnsi="宋体"/>
          <w:b/>
          <w:sz w:val="36"/>
          <w:szCs w:val="36"/>
          <w:highlight w:val="none"/>
        </w:rPr>
      </w:pPr>
      <w:r>
        <w:rPr>
          <w:rFonts w:hint="eastAsia" w:ascii="宋体" w:hAnsi="宋体"/>
          <w:b/>
          <w:sz w:val="36"/>
          <w:szCs w:val="36"/>
          <w:highlight w:val="none"/>
        </w:rPr>
        <w:t>施工组织设计</w:t>
      </w:r>
    </w:p>
    <w:p w14:paraId="621F2E27">
      <w:pPr>
        <w:autoSpaceDE w:val="0"/>
        <w:autoSpaceDN w:val="0"/>
        <w:adjustRightInd w:val="0"/>
        <w:ind w:firstLine="904" w:firstLineChars="250"/>
        <w:jc w:val="center"/>
        <w:rPr>
          <w:rFonts w:ascii="宋体" w:hAnsi="宋体"/>
          <w:b/>
          <w:sz w:val="36"/>
          <w:szCs w:val="36"/>
          <w:highlight w:val="none"/>
        </w:rPr>
      </w:pPr>
    </w:p>
    <w:p w14:paraId="5CBA9FE2">
      <w:pPr>
        <w:autoSpaceDE w:val="0"/>
        <w:autoSpaceDN w:val="0"/>
        <w:adjustRightInd w:val="0"/>
        <w:ind w:firstLine="480"/>
        <w:jc w:val="left"/>
        <w:rPr>
          <w:rFonts w:ascii="宋体" w:hAnsi="宋体" w:cs="宋体"/>
          <w:kern w:val="0"/>
          <w:highlight w:val="none"/>
        </w:rPr>
      </w:pPr>
      <w:bookmarkStart w:id="823" w:name="_Toc29145"/>
      <w:r>
        <w:rPr>
          <w:rFonts w:ascii="宋体" w:hAnsi="宋体" w:cs="TimesNewRomanPSMT"/>
          <w:kern w:val="0"/>
          <w:highlight w:val="none"/>
        </w:rPr>
        <w:t>1.</w:t>
      </w:r>
      <w:r>
        <w:rPr>
          <w:rFonts w:hint="eastAsia" w:ascii="宋体" w:hAnsi="宋体" w:cs="TimesNewRomanPSMT"/>
          <w:kern w:val="0"/>
          <w:highlight w:val="none"/>
          <w:lang w:val="en-US" w:eastAsia="zh-CN"/>
        </w:rPr>
        <w:t>供应商</w:t>
      </w:r>
      <w:r>
        <w:rPr>
          <w:rFonts w:hint="eastAsia" w:ascii="宋体" w:hAnsi="宋体" w:cs="宋体"/>
          <w:kern w:val="0"/>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14:paraId="14E6959B">
      <w:pPr>
        <w:autoSpaceDE w:val="0"/>
        <w:autoSpaceDN w:val="0"/>
        <w:adjustRightInd w:val="0"/>
        <w:ind w:firstLine="480"/>
        <w:jc w:val="left"/>
        <w:rPr>
          <w:rFonts w:ascii="宋体" w:hAnsi="宋体" w:cs="TimesNewRomanPSMT"/>
          <w:kern w:val="0"/>
          <w:highlight w:val="none"/>
        </w:rPr>
      </w:pPr>
    </w:p>
    <w:p w14:paraId="55A7E6B8">
      <w:pPr>
        <w:autoSpaceDE w:val="0"/>
        <w:autoSpaceDN w:val="0"/>
        <w:adjustRightInd w:val="0"/>
        <w:ind w:firstLine="480"/>
        <w:jc w:val="left"/>
        <w:rPr>
          <w:rFonts w:ascii="宋体" w:hAnsi="宋体" w:cs="TimesNewRomanPSMT"/>
          <w:kern w:val="0"/>
          <w:highlight w:val="none"/>
        </w:rPr>
      </w:pPr>
    </w:p>
    <w:p w14:paraId="40FD04C4">
      <w:pPr>
        <w:autoSpaceDE w:val="0"/>
        <w:autoSpaceDN w:val="0"/>
        <w:adjustRightInd w:val="0"/>
        <w:ind w:firstLine="480"/>
        <w:jc w:val="left"/>
        <w:rPr>
          <w:rFonts w:ascii="宋体" w:hAnsi="宋体" w:cs="宋体"/>
          <w:kern w:val="0"/>
          <w:highlight w:val="none"/>
        </w:rPr>
      </w:pPr>
      <w:r>
        <w:rPr>
          <w:rFonts w:ascii="宋体" w:hAnsi="宋体" w:cs="TimesNewRomanPSMT"/>
          <w:kern w:val="0"/>
          <w:highlight w:val="none"/>
        </w:rPr>
        <w:t>2.</w:t>
      </w:r>
      <w:r>
        <w:rPr>
          <w:rFonts w:hint="eastAsia" w:ascii="宋体" w:hAnsi="宋体" w:cs="宋体"/>
          <w:kern w:val="0"/>
          <w:highlight w:val="none"/>
        </w:rPr>
        <w:t>施工组织设计除采用文字表述外可附下列图表，图表及格式要求附后。</w:t>
      </w:r>
    </w:p>
    <w:p w14:paraId="33BE86FE">
      <w:pPr>
        <w:autoSpaceDE w:val="0"/>
        <w:autoSpaceDN w:val="0"/>
        <w:adjustRightInd w:val="0"/>
        <w:ind w:firstLine="720" w:firstLineChars="300"/>
        <w:jc w:val="left"/>
        <w:rPr>
          <w:rFonts w:ascii="宋体" w:hAnsi="宋体" w:cs="TimesNewRomanPSMT"/>
          <w:kern w:val="0"/>
          <w:highlight w:val="none"/>
        </w:rPr>
      </w:pPr>
      <w:r>
        <w:rPr>
          <w:rFonts w:hint="eastAsia" w:ascii="宋体" w:hAnsi="宋体" w:cs="TimesNewRomanPSMT"/>
          <w:kern w:val="0"/>
          <w:highlight w:val="none"/>
        </w:rPr>
        <w:t>（一）拟投入本标段的主要施工设备表</w:t>
      </w:r>
    </w:p>
    <w:p w14:paraId="3C513083">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（二）拟配备本标段的试验和检测仪器设备表</w:t>
      </w:r>
    </w:p>
    <w:p w14:paraId="4AD2A3FD">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（三）劳动力计划表</w:t>
      </w:r>
    </w:p>
    <w:p w14:paraId="09F454A9">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（四）计划开、竣工日期和施工进度网络图</w:t>
      </w:r>
    </w:p>
    <w:p w14:paraId="0CF11DFD">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（五）施工总平面图</w:t>
      </w:r>
    </w:p>
    <w:p w14:paraId="32E2468A">
      <w:pPr>
        <w:bidi w:val="0"/>
        <w:rPr>
          <w:highlight w:val="none"/>
        </w:rPr>
      </w:pPr>
    </w:p>
    <w:p w14:paraId="100486C3">
      <w:pPr>
        <w:bidi w:val="0"/>
        <w:rPr>
          <w:highlight w:val="none"/>
        </w:rPr>
      </w:pPr>
    </w:p>
    <w:p w14:paraId="316042BD">
      <w:pPr>
        <w:bidi w:val="0"/>
        <w:rPr>
          <w:highlight w:val="none"/>
        </w:rPr>
      </w:pPr>
    </w:p>
    <w:p w14:paraId="6721DD8B">
      <w:pPr>
        <w:bidi w:val="0"/>
        <w:rPr>
          <w:highlight w:val="none"/>
        </w:rPr>
      </w:pPr>
    </w:p>
    <w:p w14:paraId="5AF85209">
      <w:pPr>
        <w:bidi w:val="0"/>
        <w:rPr>
          <w:highlight w:val="none"/>
        </w:rPr>
      </w:pPr>
    </w:p>
    <w:p w14:paraId="16303075">
      <w:pPr>
        <w:bidi w:val="0"/>
        <w:rPr>
          <w:highlight w:val="none"/>
        </w:rPr>
      </w:pPr>
    </w:p>
    <w:p w14:paraId="32365BA7">
      <w:pPr>
        <w:bidi w:val="0"/>
        <w:rPr>
          <w:highlight w:val="none"/>
        </w:rPr>
      </w:pPr>
    </w:p>
    <w:p w14:paraId="1C0289F1">
      <w:pPr>
        <w:bidi w:val="0"/>
        <w:rPr>
          <w:highlight w:val="none"/>
        </w:rPr>
      </w:pPr>
    </w:p>
    <w:p w14:paraId="1EB71774">
      <w:pPr>
        <w:bidi w:val="0"/>
        <w:rPr>
          <w:highlight w:val="none"/>
        </w:rPr>
      </w:pPr>
    </w:p>
    <w:p w14:paraId="2D94A85E">
      <w:pPr>
        <w:bidi w:val="0"/>
        <w:rPr>
          <w:highlight w:val="none"/>
        </w:rPr>
      </w:pPr>
    </w:p>
    <w:p w14:paraId="261A49EC">
      <w:pPr>
        <w:bidi w:val="0"/>
        <w:rPr>
          <w:highlight w:val="none"/>
        </w:rPr>
      </w:pPr>
    </w:p>
    <w:p w14:paraId="2F015134">
      <w:pPr>
        <w:bidi w:val="0"/>
        <w:rPr>
          <w:highlight w:val="none"/>
        </w:rPr>
      </w:pPr>
    </w:p>
    <w:p w14:paraId="583C9D34">
      <w:pPr>
        <w:bidi w:val="0"/>
        <w:rPr>
          <w:highlight w:val="none"/>
        </w:rPr>
      </w:pPr>
    </w:p>
    <w:p w14:paraId="05BF4F80">
      <w:pPr>
        <w:bidi w:val="0"/>
        <w:rPr>
          <w:highlight w:val="none"/>
        </w:rPr>
      </w:pPr>
    </w:p>
    <w:p w14:paraId="73D43B8C">
      <w:pPr>
        <w:bidi w:val="0"/>
        <w:rPr>
          <w:highlight w:val="none"/>
        </w:rPr>
      </w:pPr>
    </w:p>
    <w:p w14:paraId="31FE9B12">
      <w:pPr>
        <w:bidi w:val="0"/>
        <w:rPr>
          <w:highlight w:val="none"/>
        </w:rPr>
      </w:pPr>
    </w:p>
    <w:p w14:paraId="798AE3A7">
      <w:pPr>
        <w:bidi w:val="0"/>
        <w:rPr>
          <w:highlight w:val="none"/>
        </w:rPr>
      </w:pPr>
    </w:p>
    <w:p w14:paraId="4FD444D9">
      <w:pPr>
        <w:rPr>
          <w:rFonts w:hint="eastAsia" w:ascii="宋体" w:hAnsi="宋体"/>
          <w:b/>
          <w:bCs/>
          <w:sz w:val="32"/>
          <w:szCs w:val="32"/>
          <w:highlight w:val="none"/>
        </w:rPr>
      </w:pPr>
      <w:bookmarkStart w:id="824" w:name="_Toc357004108"/>
      <w:bookmarkStart w:id="825" w:name="_Toc201287657"/>
      <w:r>
        <w:rPr>
          <w:rFonts w:hint="eastAsia" w:ascii="宋体" w:hAnsi="宋体"/>
          <w:b/>
          <w:bCs/>
          <w:sz w:val="32"/>
          <w:szCs w:val="32"/>
          <w:highlight w:val="none"/>
        </w:rPr>
        <w:br w:type="page"/>
      </w:r>
    </w:p>
    <w:p w14:paraId="0CD4EE11">
      <w:pPr>
        <w:spacing w:line="360" w:lineRule="auto"/>
        <w:ind w:firstLine="1446" w:firstLineChars="450"/>
        <w:jc w:val="left"/>
        <w:rPr>
          <w:rFonts w:ascii="宋体" w:hAnsi="宋体"/>
          <w:b/>
          <w:bCs/>
          <w:sz w:val="32"/>
          <w:szCs w:val="32"/>
          <w:highlight w:val="none"/>
        </w:rPr>
      </w:pPr>
      <w:r>
        <w:rPr>
          <w:rFonts w:hint="eastAsia" w:ascii="宋体" w:hAnsi="宋体"/>
          <w:b/>
          <w:bCs/>
          <w:sz w:val="32"/>
          <w:szCs w:val="32"/>
          <w:highlight w:val="none"/>
        </w:rPr>
        <w:t>（一）</w:t>
      </w:r>
      <w:bookmarkEnd w:id="824"/>
      <w:bookmarkEnd w:id="825"/>
      <w:r>
        <w:rPr>
          <w:rFonts w:hint="eastAsia" w:ascii="宋体" w:hAnsi="宋体"/>
          <w:b/>
          <w:bCs/>
          <w:sz w:val="32"/>
          <w:szCs w:val="32"/>
          <w:highlight w:val="none"/>
        </w:rPr>
        <w:t>拟投入本标段的主要施工设备表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037A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07B540AD">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序号</w:t>
            </w:r>
          </w:p>
        </w:tc>
        <w:tc>
          <w:tcPr>
            <w:tcW w:w="2127" w:type="dxa"/>
            <w:vAlign w:val="center"/>
          </w:tcPr>
          <w:p w14:paraId="7F3AEAC5">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设　备　名　称</w:t>
            </w:r>
          </w:p>
        </w:tc>
        <w:tc>
          <w:tcPr>
            <w:tcW w:w="850" w:type="dxa"/>
            <w:vAlign w:val="center"/>
          </w:tcPr>
          <w:p w14:paraId="58665AE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型号</w:t>
            </w:r>
          </w:p>
          <w:p w14:paraId="45AC8D65">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规格</w:t>
            </w:r>
          </w:p>
        </w:tc>
        <w:tc>
          <w:tcPr>
            <w:tcW w:w="614" w:type="dxa"/>
            <w:vAlign w:val="center"/>
          </w:tcPr>
          <w:p w14:paraId="63298A3D">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数</w:t>
            </w:r>
          </w:p>
          <w:p w14:paraId="5383FF19">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量</w:t>
            </w:r>
          </w:p>
        </w:tc>
        <w:tc>
          <w:tcPr>
            <w:tcW w:w="700" w:type="dxa"/>
            <w:vAlign w:val="center"/>
          </w:tcPr>
          <w:p w14:paraId="71B8A8C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国别</w:t>
            </w:r>
          </w:p>
          <w:p w14:paraId="099C69CF">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产地</w:t>
            </w:r>
          </w:p>
        </w:tc>
        <w:tc>
          <w:tcPr>
            <w:tcW w:w="700" w:type="dxa"/>
            <w:vAlign w:val="center"/>
          </w:tcPr>
          <w:p w14:paraId="2D2B930A">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制造</w:t>
            </w:r>
          </w:p>
          <w:p w14:paraId="4063E4C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年份</w:t>
            </w:r>
          </w:p>
        </w:tc>
        <w:tc>
          <w:tcPr>
            <w:tcW w:w="1120" w:type="dxa"/>
            <w:vAlign w:val="center"/>
          </w:tcPr>
          <w:p w14:paraId="1702B003">
            <w:pPr>
              <w:spacing w:line="240" w:lineRule="auto"/>
              <w:ind w:left="-113" w:right="-113" w:firstLine="0" w:firstLineChars="0"/>
              <w:jc w:val="center"/>
              <w:rPr>
                <w:rFonts w:ascii="宋体" w:hAnsi="宋体"/>
                <w:b/>
                <w:sz w:val="21"/>
                <w:szCs w:val="21"/>
                <w:highlight w:val="none"/>
              </w:rPr>
            </w:pPr>
            <w:r>
              <w:rPr>
                <w:rFonts w:hint="eastAsia" w:ascii="宋体" w:hAnsi="宋体"/>
                <w:b/>
                <w:sz w:val="21"/>
                <w:szCs w:val="21"/>
                <w:highlight w:val="none"/>
              </w:rPr>
              <w:t>定额功率</w:t>
            </w:r>
          </w:p>
          <w:p w14:paraId="6B68B46C">
            <w:pPr>
              <w:spacing w:line="240" w:lineRule="auto"/>
              <w:ind w:left="-113" w:right="-113" w:firstLine="0" w:firstLineChars="0"/>
              <w:jc w:val="center"/>
              <w:rPr>
                <w:rFonts w:ascii="宋体" w:hAnsi="宋体"/>
                <w:b/>
                <w:sz w:val="21"/>
                <w:szCs w:val="21"/>
                <w:highlight w:val="none"/>
              </w:rPr>
            </w:pPr>
            <w:r>
              <w:rPr>
                <w:rFonts w:hint="eastAsia" w:ascii="宋体" w:hAnsi="宋体"/>
                <w:b/>
                <w:sz w:val="21"/>
                <w:szCs w:val="21"/>
                <w:highlight w:val="none"/>
              </w:rPr>
              <w:t>（KW）</w:t>
            </w:r>
          </w:p>
        </w:tc>
        <w:tc>
          <w:tcPr>
            <w:tcW w:w="700" w:type="dxa"/>
            <w:vAlign w:val="center"/>
          </w:tcPr>
          <w:p w14:paraId="06E53E48">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生产</w:t>
            </w:r>
          </w:p>
          <w:p w14:paraId="753B5936">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能力</w:t>
            </w:r>
          </w:p>
        </w:tc>
        <w:tc>
          <w:tcPr>
            <w:tcW w:w="980" w:type="dxa"/>
            <w:vAlign w:val="center"/>
          </w:tcPr>
          <w:p w14:paraId="4E1FF746">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用于施工部位</w:t>
            </w:r>
          </w:p>
        </w:tc>
        <w:tc>
          <w:tcPr>
            <w:tcW w:w="722" w:type="dxa"/>
            <w:vAlign w:val="center"/>
          </w:tcPr>
          <w:p w14:paraId="2881D64A">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备注</w:t>
            </w:r>
          </w:p>
        </w:tc>
      </w:tr>
      <w:tr w14:paraId="06CC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4599E23A">
            <w:pPr>
              <w:spacing w:line="360" w:lineRule="auto"/>
              <w:ind w:firstLine="0" w:firstLineChars="0"/>
              <w:rPr>
                <w:rFonts w:ascii="宋体" w:hAnsi="宋体"/>
                <w:sz w:val="21"/>
                <w:szCs w:val="21"/>
                <w:highlight w:val="none"/>
              </w:rPr>
            </w:pPr>
          </w:p>
        </w:tc>
        <w:tc>
          <w:tcPr>
            <w:tcW w:w="2127" w:type="dxa"/>
            <w:vAlign w:val="center"/>
          </w:tcPr>
          <w:p w14:paraId="5AD5F65A">
            <w:pPr>
              <w:spacing w:line="360" w:lineRule="auto"/>
              <w:ind w:firstLine="0" w:firstLineChars="0"/>
              <w:rPr>
                <w:rFonts w:ascii="宋体" w:hAnsi="宋体"/>
                <w:sz w:val="21"/>
                <w:szCs w:val="21"/>
                <w:highlight w:val="none"/>
              </w:rPr>
            </w:pPr>
          </w:p>
        </w:tc>
        <w:tc>
          <w:tcPr>
            <w:tcW w:w="850" w:type="dxa"/>
            <w:vAlign w:val="center"/>
          </w:tcPr>
          <w:p w14:paraId="644DF2D6">
            <w:pPr>
              <w:spacing w:line="360" w:lineRule="auto"/>
              <w:ind w:firstLine="0" w:firstLineChars="0"/>
              <w:rPr>
                <w:rFonts w:ascii="宋体" w:hAnsi="宋体"/>
                <w:sz w:val="21"/>
                <w:szCs w:val="21"/>
                <w:highlight w:val="none"/>
              </w:rPr>
            </w:pPr>
          </w:p>
        </w:tc>
        <w:tc>
          <w:tcPr>
            <w:tcW w:w="614" w:type="dxa"/>
            <w:vAlign w:val="center"/>
          </w:tcPr>
          <w:p w14:paraId="6AF880CE">
            <w:pPr>
              <w:spacing w:line="360" w:lineRule="auto"/>
              <w:ind w:firstLine="0" w:firstLineChars="0"/>
              <w:rPr>
                <w:rFonts w:ascii="宋体" w:hAnsi="宋体"/>
                <w:sz w:val="21"/>
                <w:szCs w:val="21"/>
                <w:highlight w:val="none"/>
              </w:rPr>
            </w:pPr>
          </w:p>
        </w:tc>
        <w:tc>
          <w:tcPr>
            <w:tcW w:w="700" w:type="dxa"/>
            <w:vAlign w:val="center"/>
          </w:tcPr>
          <w:p w14:paraId="0EE4E68A">
            <w:pPr>
              <w:spacing w:line="360" w:lineRule="auto"/>
              <w:ind w:firstLine="0" w:firstLineChars="0"/>
              <w:rPr>
                <w:rFonts w:ascii="宋体" w:hAnsi="宋体"/>
                <w:sz w:val="21"/>
                <w:szCs w:val="21"/>
                <w:highlight w:val="none"/>
              </w:rPr>
            </w:pPr>
          </w:p>
        </w:tc>
        <w:tc>
          <w:tcPr>
            <w:tcW w:w="700" w:type="dxa"/>
            <w:vAlign w:val="center"/>
          </w:tcPr>
          <w:p w14:paraId="654472DA">
            <w:pPr>
              <w:spacing w:line="360" w:lineRule="auto"/>
              <w:ind w:firstLine="0" w:firstLineChars="0"/>
              <w:rPr>
                <w:rFonts w:ascii="宋体" w:hAnsi="宋体"/>
                <w:sz w:val="21"/>
                <w:szCs w:val="21"/>
                <w:highlight w:val="none"/>
              </w:rPr>
            </w:pPr>
          </w:p>
        </w:tc>
        <w:tc>
          <w:tcPr>
            <w:tcW w:w="1120" w:type="dxa"/>
            <w:vAlign w:val="center"/>
          </w:tcPr>
          <w:p w14:paraId="4479C78B">
            <w:pPr>
              <w:spacing w:line="360" w:lineRule="auto"/>
              <w:ind w:firstLine="0" w:firstLineChars="0"/>
              <w:rPr>
                <w:rFonts w:ascii="宋体" w:hAnsi="宋体"/>
                <w:sz w:val="21"/>
                <w:szCs w:val="21"/>
                <w:highlight w:val="none"/>
              </w:rPr>
            </w:pPr>
          </w:p>
        </w:tc>
        <w:tc>
          <w:tcPr>
            <w:tcW w:w="700" w:type="dxa"/>
            <w:vAlign w:val="center"/>
          </w:tcPr>
          <w:p w14:paraId="7434A996">
            <w:pPr>
              <w:spacing w:line="360" w:lineRule="auto"/>
              <w:ind w:firstLine="0" w:firstLineChars="0"/>
              <w:rPr>
                <w:rFonts w:ascii="宋体" w:hAnsi="宋体"/>
                <w:sz w:val="21"/>
                <w:szCs w:val="21"/>
                <w:highlight w:val="none"/>
              </w:rPr>
            </w:pPr>
          </w:p>
        </w:tc>
        <w:tc>
          <w:tcPr>
            <w:tcW w:w="980" w:type="dxa"/>
            <w:vAlign w:val="center"/>
          </w:tcPr>
          <w:p w14:paraId="7723DB72">
            <w:pPr>
              <w:spacing w:line="360" w:lineRule="auto"/>
              <w:ind w:firstLine="0" w:firstLineChars="0"/>
              <w:rPr>
                <w:rFonts w:ascii="宋体" w:hAnsi="宋体"/>
                <w:sz w:val="21"/>
                <w:szCs w:val="21"/>
                <w:highlight w:val="none"/>
              </w:rPr>
            </w:pPr>
          </w:p>
        </w:tc>
        <w:tc>
          <w:tcPr>
            <w:tcW w:w="722" w:type="dxa"/>
            <w:vAlign w:val="center"/>
          </w:tcPr>
          <w:p w14:paraId="296B94D2">
            <w:pPr>
              <w:spacing w:line="360" w:lineRule="auto"/>
              <w:ind w:firstLine="0" w:firstLineChars="0"/>
              <w:rPr>
                <w:rFonts w:ascii="宋体" w:hAnsi="宋体"/>
                <w:sz w:val="21"/>
                <w:szCs w:val="21"/>
                <w:highlight w:val="none"/>
              </w:rPr>
            </w:pPr>
          </w:p>
        </w:tc>
      </w:tr>
      <w:tr w14:paraId="026F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67FA09A4">
            <w:pPr>
              <w:spacing w:line="360" w:lineRule="auto"/>
              <w:ind w:firstLine="0" w:firstLineChars="0"/>
              <w:rPr>
                <w:rFonts w:ascii="宋体" w:hAnsi="宋体"/>
                <w:sz w:val="21"/>
                <w:szCs w:val="21"/>
                <w:highlight w:val="none"/>
              </w:rPr>
            </w:pPr>
          </w:p>
        </w:tc>
        <w:tc>
          <w:tcPr>
            <w:tcW w:w="2127" w:type="dxa"/>
            <w:vAlign w:val="center"/>
          </w:tcPr>
          <w:p w14:paraId="57B1C2C2">
            <w:pPr>
              <w:spacing w:line="360" w:lineRule="auto"/>
              <w:ind w:firstLine="0" w:firstLineChars="0"/>
              <w:rPr>
                <w:rFonts w:ascii="宋体" w:hAnsi="宋体"/>
                <w:sz w:val="21"/>
                <w:szCs w:val="21"/>
                <w:highlight w:val="none"/>
              </w:rPr>
            </w:pPr>
          </w:p>
        </w:tc>
        <w:tc>
          <w:tcPr>
            <w:tcW w:w="850" w:type="dxa"/>
            <w:vAlign w:val="center"/>
          </w:tcPr>
          <w:p w14:paraId="6972CEB5">
            <w:pPr>
              <w:spacing w:line="360" w:lineRule="auto"/>
              <w:ind w:firstLine="0" w:firstLineChars="0"/>
              <w:rPr>
                <w:rFonts w:ascii="宋体" w:hAnsi="宋体"/>
                <w:sz w:val="21"/>
                <w:szCs w:val="21"/>
                <w:highlight w:val="none"/>
              </w:rPr>
            </w:pPr>
          </w:p>
        </w:tc>
        <w:tc>
          <w:tcPr>
            <w:tcW w:w="614" w:type="dxa"/>
            <w:vAlign w:val="center"/>
          </w:tcPr>
          <w:p w14:paraId="398C9331">
            <w:pPr>
              <w:spacing w:line="360" w:lineRule="auto"/>
              <w:ind w:firstLine="0" w:firstLineChars="0"/>
              <w:rPr>
                <w:rFonts w:ascii="宋体" w:hAnsi="宋体"/>
                <w:sz w:val="21"/>
                <w:szCs w:val="21"/>
                <w:highlight w:val="none"/>
              </w:rPr>
            </w:pPr>
          </w:p>
        </w:tc>
        <w:tc>
          <w:tcPr>
            <w:tcW w:w="700" w:type="dxa"/>
            <w:vAlign w:val="center"/>
          </w:tcPr>
          <w:p w14:paraId="53C4D47D">
            <w:pPr>
              <w:spacing w:line="360" w:lineRule="auto"/>
              <w:ind w:firstLine="0" w:firstLineChars="0"/>
              <w:rPr>
                <w:rFonts w:ascii="宋体" w:hAnsi="宋体"/>
                <w:sz w:val="21"/>
                <w:szCs w:val="21"/>
                <w:highlight w:val="none"/>
              </w:rPr>
            </w:pPr>
          </w:p>
        </w:tc>
        <w:tc>
          <w:tcPr>
            <w:tcW w:w="700" w:type="dxa"/>
            <w:vAlign w:val="center"/>
          </w:tcPr>
          <w:p w14:paraId="032F87BE">
            <w:pPr>
              <w:spacing w:line="360" w:lineRule="auto"/>
              <w:ind w:firstLine="0" w:firstLineChars="0"/>
              <w:rPr>
                <w:rFonts w:ascii="宋体" w:hAnsi="宋体"/>
                <w:sz w:val="21"/>
                <w:szCs w:val="21"/>
                <w:highlight w:val="none"/>
              </w:rPr>
            </w:pPr>
          </w:p>
        </w:tc>
        <w:tc>
          <w:tcPr>
            <w:tcW w:w="1120" w:type="dxa"/>
            <w:vAlign w:val="center"/>
          </w:tcPr>
          <w:p w14:paraId="6EBF8894">
            <w:pPr>
              <w:spacing w:line="360" w:lineRule="auto"/>
              <w:ind w:firstLine="0" w:firstLineChars="0"/>
              <w:rPr>
                <w:rFonts w:ascii="宋体" w:hAnsi="宋体"/>
                <w:sz w:val="21"/>
                <w:szCs w:val="21"/>
                <w:highlight w:val="none"/>
              </w:rPr>
            </w:pPr>
          </w:p>
        </w:tc>
        <w:tc>
          <w:tcPr>
            <w:tcW w:w="700" w:type="dxa"/>
            <w:vAlign w:val="center"/>
          </w:tcPr>
          <w:p w14:paraId="54115EA0">
            <w:pPr>
              <w:spacing w:line="360" w:lineRule="auto"/>
              <w:ind w:firstLine="0" w:firstLineChars="0"/>
              <w:rPr>
                <w:rFonts w:ascii="宋体" w:hAnsi="宋体"/>
                <w:sz w:val="21"/>
                <w:szCs w:val="21"/>
                <w:highlight w:val="none"/>
              </w:rPr>
            </w:pPr>
          </w:p>
        </w:tc>
        <w:tc>
          <w:tcPr>
            <w:tcW w:w="980" w:type="dxa"/>
            <w:vAlign w:val="center"/>
          </w:tcPr>
          <w:p w14:paraId="5B633FDE">
            <w:pPr>
              <w:spacing w:line="360" w:lineRule="auto"/>
              <w:ind w:firstLine="0" w:firstLineChars="0"/>
              <w:rPr>
                <w:rFonts w:ascii="宋体" w:hAnsi="宋体"/>
                <w:sz w:val="21"/>
                <w:szCs w:val="21"/>
                <w:highlight w:val="none"/>
              </w:rPr>
            </w:pPr>
          </w:p>
        </w:tc>
        <w:tc>
          <w:tcPr>
            <w:tcW w:w="722" w:type="dxa"/>
            <w:vAlign w:val="center"/>
          </w:tcPr>
          <w:p w14:paraId="402A242A">
            <w:pPr>
              <w:spacing w:line="360" w:lineRule="auto"/>
              <w:ind w:firstLine="0" w:firstLineChars="0"/>
              <w:rPr>
                <w:rFonts w:ascii="宋体" w:hAnsi="宋体"/>
                <w:sz w:val="21"/>
                <w:szCs w:val="21"/>
                <w:highlight w:val="none"/>
              </w:rPr>
            </w:pPr>
          </w:p>
        </w:tc>
      </w:tr>
      <w:tr w14:paraId="7EA3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4BD139CB">
            <w:pPr>
              <w:spacing w:line="360" w:lineRule="auto"/>
              <w:ind w:firstLine="0" w:firstLineChars="0"/>
              <w:rPr>
                <w:rFonts w:ascii="宋体" w:hAnsi="宋体"/>
                <w:sz w:val="21"/>
                <w:szCs w:val="21"/>
                <w:highlight w:val="none"/>
              </w:rPr>
            </w:pPr>
          </w:p>
        </w:tc>
        <w:tc>
          <w:tcPr>
            <w:tcW w:w="2127" w:type="dxa"/>
            <w:vAlign w:val="center"/>
          </w:tcPr>
          <w:p w14:paraId="62D56E99">
            <w:pPr>
              <w:spacing w:line="360" w:lineRule="auto"/>
              <w:ind w:firstLine="0" w:firstLineChars="0"/>
              <w:rPr>
                <w:rFonts w:ascii="宋体" w:hAnsi="宋体"/>
                <w:sz w:val="21"/>
                <w:szCs w:val="21"/>
                <w:highlight w:val="none"/>
              </w:rPr>
            </w:pPr>
          </w:p>
        </w:tc>
        <w:tc>
          <w:tcPr>
            <w:tcW w:w="850" w:type="dxa"/>
            <w:vAlign w:val="center"/>
          </w:tcPr>
          <w:p w14:paraId="65C00AF6">
            <w:pPr>
              <w:spacing w:line="360" w:lineRule="auto"/>
              <w:ind w:firstLine="0" w:firstLineChars="0"/>
              <w:rPr>
                <w:rFonts w:ascii="宋体" w:hAnsi="宋体"/>
                <w:sz w:val="21"/>
                <w:szCs w:val="21"/>
                <w:highlight w:val="none"/>
              </w:rPr>
            </w:pPr>
          </w:p>
        </w:tc>
        <w:tc>
          <w:tcPr>
            <w:tcW w:w="614" w:type="dxa"/>
            <w:vAlign w:val="center"/>
          </w:tcPr>
          <w:p w14:paraId="05011D27">
            <w:pPr>
              <w:spacing w:line="360" w:lineRule="auto"/>
              <w:ind w:firstLine="0" w:firstLineChars="0"/>
              <w:rPr>
                <w:rFonts w:ascii="宋体" w:hAnsi="宋体"/>
                <w:sz w:val="21"/>
                <w:szCs w:val="21"/>
                <w:highlight w:val="none"/>
              </w:rPr>
            </w:pPr>
          </w:p>
        </w:tc>
        <w:tc>
          <w:tcPr>
            <w:tcW w:w="700" w:type="dxa"/>
            <w:vAlign w:val="center"/>
          </w:tcPr>
          <w:p w14:paraId="641F5082">
            <w:pPr>
              <w:spacing w:line="360" w:lineRule="auto"/>
              <w:ind w:firstLine="0" w:firstLineChars="0"/>
              <w:rPr>
                <w:rFonts w:ascii="宋体" w:hAnsi="宋体"/>
                <w:sz w:val="21"/>
                <w:szCs w:val="21"/>
                <w:highlight w:val="none"/>
              </w:rPr>
            </w:pPr>
          </w:p>
        </w:tc>
        <w:tc>
          <w:tcPr>
            <w:tcW w:w="700" w:type="dxa"/>
            <w:vAlign w:val="center"/>
          </w:tcPr>
          <w:p w14:paraId="20387402">
            <w:pPr>
              <w:spacing w:line="360" w:lineRule="auto"/>
              <w:ind w:firstLine="0" w:firstLineChars="0"/>
              <w:rPr>
                <w:rFonts w:ascii="宋体" w:hAnsi="宋体"/>
                <w:sz w:val="21"/>
                <w:szCs w:val="21"/>
                <w:highlight w:val="none"/>
              </w:rPr>
            </w:pPr>
          </w:p>
        </w:tc>
        <w:tc>
          <w:tcPr>
            <w:tcW w:w="1120" w:type="dxa"/>
            <w:vAlign w:val="center"/>
          </w:tcPr>
          <w:p w14:paraId="54253875">
            <w:pPr>
              <w:spacing w:line="360" w:lineRule="auto"/>
              <w:ind w:firstLine="0" w:firstLineChars="0"/>
              <w:rPr>
                <w:rFonts w:ascii="宋体" w:hAnsi="宋体"/>
                <w:sz w:val="21"/>
                <w:szCs w:val="21"/>
                <w:highlight w:val="none"/>
              </w:rPr>
            </w:pPr>
          </w:p>
        </w:tc>
        <w:tc>
          <w:tcPr>
            <w:tcW w:w="700" w:type="dxa"/>
            <w:vAlign w:val="center"/>
          </w:tcPr>
          <w:p w14:paraId="2806FDD1">
            <w:pPr>
              <w:spacing w:line="360" w:lineRule="auto"/>
              <w:ind w:firstLine="0" w:firstLineChars="0"/>
              <w:rPr>
                <w:rFonts w:ascii="宋体" w:hAnsi="宋体"/>
                <w:sz w:val="21"/>
                <w:szCs w:val="21"/>
                <w:highlight w:val="none"/>
              </w:rPr>
            </w:pPr>
          </w:p>
        </w:tc>
        <w:tc>
          <w:tcPr>
            <w:tcW w:w="980" w:type="dxa"/>
            <w:vAlign w:val="center"/>
          </w:tcPr>
          <w:p w14:paraId="103828F5">
            <w:pPr>
              <w:spacing w:line="360" w:lineRule="auto"/>
              <w:ind w:firstLine="0" w:firstLineChars="0"/>
              <w:rPr>
                <w:rFonts w:ascii="宋体" w:hAnsi="宋体"/>
                <w:sz w:val="21"/>
                <w:szCs w:val="21"/>
                <w:highlight w:val="none"/>
              </w:rPr>
            </w:pPr>
          </w:p>
        </w:tc>
        <w:tc>
          <w:tcPr>
            <w:tcW w:w="722" w:type="dxa"/>
            <w:vAlign w:val="center"/>
          </w:tcPr>
          <w:p w14:paraId="1A820914">
            <w:pPr>
              <w:spacing w:line="360" w:lineRule="auto"/>
              <w:ind w:firstLine="0" w:firstLineChars="0"/>
              <w:rPr>
                <w:rFonts w:ascii="宋体" w:hAnsi="宋体"/>
                <w:sz w:val="21"/>
                <w:szCs w:val="21"/>
                <w:highlight w:val="none"/>
              </w:rPr>
            </w:pPr>
          </w:p>
        </w:tc>
      </w:tr>
      <w:tr w14:paraId="62CD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4F029FB4">
            <w:pPr>
              <w:spacing w:line="360" w:lineRule="auto"/>
              <w:ind w:firstLine="0" w:firstLineChars="0"/>
              <w:rPr>
                <w:rFonts w:ascii="宋体" w:hAnsi="宋体"/>
                <w:sz w:val="21"/>
                <w:szCs w:val="21"/>
                <w:highlight w:val="none"/>
              </w:rPr>
            </w:pPr>
          </w:p>
        </w:tc>
        <w:tc>
          <w:tcPr>
            <w:tcW w:w="2127" w:type="dxa"/>
            <w:vAlign w:val="center"/>
          </w:tcPr>
          <w:p w14:paraId="1C357161">
            <w:pPr>
              <w:spacing w:line="360" w:lineRule="auto"/>
              <w:ind w:firstLine="0" w:firstLineChars="0"/>
              <w:rPr>
                <w:rFonts w:ascii="宋体" w:hAnsi="宋体"/>
                <w:sz w:val="21"/>
                <w:szCs w:val="21"/>
                <w:highlight w:val="none"/>
              </w:rPr>
            </w:pPr>
          </w:p>
        </w:tc>
        <w:tc>
          <w:tcPr>
            <w:tcW w:w="850" w:type="dxa"/>
            <w:vAlign w:val="center"/>
          </w:tcPr>
          <w:p w14:paraId="537A3807">
            <w:pPr>
              <w:spacing w:line="360" w:lineRule="auto"/>
              <w:ind w:firstLine="0" w:firstLineChars="0"/>
              <w:rPr>
                <w:rFonts w:ascii="宋体" w:hAnsi="宋体"/>
                <w:sz w:val="21"/>
                <w:szCs w:val="21"/>
                <w:highlight w:val="none"/>
              </w:rPr>
            </w:pPr>
          </w:p>
        </w:tc>
        <w:tc>
          <w:tcPr>
            <w:tcW w:w="614" w:type="dxa"/>
            <w:vAlign w:val="center"/>
          </w:tcPr>
          <w:p w14:paraId="0E88452E">
            <w:pPr>
              <w:spacing w:line="360" w:lineRule="auto"/>
              <w:ind w:firstLine="0" w:firstLineChars="0"/>
              <w:rPr>
                <w:rFonts w:ascii="宋体" w:hAnsi="宋体"/>
                <w:sz w:val="21"/>
                <w:szCs w:val="21"/>
                <w:highlight w:val="none"/>
              </w:rPr>
            </w:pPr>
          </w:p>
        </w:tc>
        <w:tc>
          <w:tcPr>
            <w:tcW w:w="700" w:type="dxa"/>
            <w:vAlign w:val="center"/>
          </w:tcPr>
          <w:p w14:paraId="3B4CD5C7">
            <w:pPr>
              <w:spacing w:line="360" w:lineRule="auto"/>
              <w:ind w:firstLine="0" w:firstLineChars="0"/>
              <w:rPr>
                <w:rFonts w:ascii="宋体" w:hAnsi="宋体"/>
                <w:sz w:val="21"/>
                <w:szCs w:val="21"/>
                <w:highlight w:val="none"/>
              </w:rPr>
            </w:pPr>
          </w:p>
        </w:tc>
        <w:tc>
          <w:tcPr>
            <w:tcW w:w="700" w:type="dxa"/>
            <w:vAlign w:val="center"/>
          </w:tcPr>
          <w:p w14:paraId="40850196">
            <w:pPr>
              <w:spacing w:line="360" w:lineRule="auto"/>
              <w:ind w:firstLine="0" w:firstLineChars="0"/>
              <w:rPr>
                <w:rFonts w:ascii="宋体" w:hAnsi="宋体"/>
                <w:sz w:val="21"/>
                <w:szCs w:val="21"/>
                <w:highlight w:val="none"/>
              </w:rPr>
            </w:pPr>
          </w:p>
        </w:tc>
        <w:tc>
          <w:tcPr>
            <w:tcW w:w="1120" w:type="dxa"/>
            <w:vAlign w:val="center"/>
          </w:tcPr>
          <w:p w14:paraId="3B711000">
            <w:pPr>
              <w:spacing w:line="360" w:lineRule="auto"/>
              <w:ind w:firstLine="0" w:firstLineChars="0"/>
              <w:rPr>
                <w:rFonts w:ascii="宋体" w:hAnsi="宋体"/>
                <w:sz w:val="21"/>
                <w:szCs w:val="21"/>
                <w:highlight w:val="none"/>
              </w:rPr>
            </w:pPr>
          </w:p>
        </w:tc>
        <w:tc>
          <w:tcPr>
            <w:tcW w:w="700" w:type="dxa"/>
            <w:vAlign w:val="center"/>
          </w:tcPr>
          <w:p w14:paraId="4A938850">
            <w:pPr>
              <w:spacing w:line="360" w:lineRule="auto"/>
              <w:ind w:firstLine="0" w:firstLineChars="0"/>
              <w:rPr>
                <w:rFonts w:ascii="宋体" w:hAnsi="宋体"/>
                <w:sz w:val="21"/>
                <w:szCs w:val="21"/>
                <w:highlight w:val="none"/>
              </w:rPr>
            </w:pPr>
          </w:p>
        </w:tc>
        <w:tc>
          <w:tcPr>
            <w:tcW w:w="980" w:type="dxa"/>
            <w:vAlign w:val="center"/>
          </w:tcPr>
          <w:p w14:paraId="4BA1D0D1">
            <w:pPr>
              <w:spacing w:line="360" w:lineRule="auto"/>
              <w:ind w:firstLine="0" w:firstLineChars="0"/>
              <w:rPr>
                <w:rFonts w:ascii="宋体" w:hAnsi="宋体"/>
                <w:sz w:val="21"/>
                <w:szCs w:val="21"/>
                <w:highlight w:val="none"/>
              </w:rPr>
            </w:pPr>
          </w:p>
        </w:tc>
        <w:tc>
          <w:tcPr>
            <w:tcW w:w="722" w:type="dxa"/>
            <w:vAlign w:val="center"/>
          </w:tcPr>
          <w:p w14:paraId="017138E6">
            <w:pPr>
              <w:spacing w:line="360" w:lineRule="auto"/>
              <w:ind w:firstLine="0" w:firstLineChars="0"/>
              <w:rPr>
                <w:rFonts w:ascii="宋体" w:hAnsi="宋体"/>
                <w:sz w:val="21"/>
                <w:szCs w:val="21"/>
                <w:highlight w:val="none"/>
              </w:rPr>
            </w:pPr>
          </w:p>
        </w:tc>
      </w:tr>
      <w:tr w14:paraId="57E1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6CAFC510">
            <w:pPr>
              <w:spacing w:line="360" w:lineRule="auto"/>
              <w:ind w:firstLine="0" w:firstLineChars="0"/>
              <w:rPr>
                <w:rFonts w:ascii="宋体" w:hAnsi="宋体"/>
                <w:sz w:val="21"/>
                <w:szCs w:val="21"/>
                <w:highlight w:val="none"/>
              </w:rPr>
            </w:pPr>
          </w:p>
        </w:tc>
        <w:tc>
          <w:tcPr>
            <w:tcW w:w="2127" w:type="dxa"/>
            <w:vAlign w:val="center"/>
          </w:tcPr>
          <w:p w14:paraId="56F24872">
            <w:pPr>
              <w:spacing w:line="360" w:lineRule="auto"/>
              <w:ind w:firstLine="0" w:firstLineChars="0"/>
              <w:rPr>
                <w:rFonts w:ascii="宋体" w:hAnsi="宋体"/>
                <w:sz w:val="21"/>
                <w:szCs w:val="21"/>
                <w:highlight w:val="none"/>
              </w:rPr>
            </w:pPr>
          </w:p>
        </w:tc>
        <w:tc>
          <w:tcPr>
            <w:tcW w:w="850" w:type="dxa"/>
            <w:vAlign w:val="center"/>
          </w:tcPr>
          <w:p w14:paraId="1C81F8B0">
            <w:pPr>
              <w:spacing w:line="360" w:lineRule="auto"/>
              <w:ind w:firstLine="0" w:firstLineChars="0"/>
              <w:rPr>
                <w:rFonts w:ascii="宋体" w:hAnsi="宋体"/>
                <w:sz w:val="21"/>
                <w:szCs w:val="21"/>
                <w:highlight w:val="none"/>
              </w:rPr>
            </w:pPr>
          </w:p>
        </w:tc>
        <w:tc>
          <w:tcPr>
            <w:tcW w:w="614" w:type="dxa"/>
            <w:vAlign w:val="center"/>
          </w:tcPr>
          <w:p w14:paraId="20356145">
            <w:pPr>
              <w:spacing w:line="360" w:lineRule="auto"/>
              <w:ind w:firstLine="0" w:firstLineChars="0"/>
              <w:rPr>
                <w:rFonts w:ascii="宋体" w:hAnsi="宋体"/>
                <w:sz w:val="21"/>
                <w:szCs w:val="21"/>
                <w:highlight w:val="none"/>
              </w:rPr>
            </w:pPr>
          </w:p>
        </w:tc>
        <w:tc>
          <w:tcPr>
            <w:tcW w:w="700" w:type="dxa"/>
            <w:vAlign w:val="center"/>
          </w:tcPr>
          <w:p w14:paraId="6B0EAEAE">
            <w:pPr>
              <w:spacing w:line="360" w:lineRule="auto"/>
              <w:ind w:firstLine="0" w:firstLineChars="0"/>
              <w:rPr>
                <w:rFonts w:ascii="宋体" w:hAnsi="宋体"/>
                <w:sz w:val="21"/>
                <w:szCs w:val="21"/>
                <w:highlight w:val="none"/>
              </w:rPr>
            </w:pPr>
          </w:p>
        </w:tc>
        <w:tc>
          <w:tcPr>
            <w:tcW w:w="700" w:type="dxa"/>
            <w:vAlign w:val="center"/>
          </w:tcPr>
          <w:p w14:paraId="7F1FF3A7">
            <w:pPr>
              <w:spacing w:line="360" w:lineRule="auto"/>
              <w:ind w:firstLine="0" w:firstLineChars="0"/>
              <w:rPr>
                <w:rFonts w:ascii="宋体" w:hAnsi="宋体"/>
                <w:sz w:val="21"/>
                <w:szCs w:val="21"/>
                <w:highlight w:val="none"/>
              </w:rPr>
            </w:pPr>
          </w:p>
        </w:tc>
        <w:tc>
          <w:tcPr>
            <w:tcW w:w="1120" w:type="dxa"/>
            <w:vAlign w:val="center"/>
          </w:tcPr>
          <w:p w14:paraId="60B925F1">
            <w:pPr>
              <w:spacing w:line="360" w:lineRule="auto"/>
              <w:ind w:firstLine="0" w:firstLineChars="0"/>
              <w:rPr>
                <w:rFonts w:ascii="宋体" w:hAnsi="宋体"/>
                <w:sz w:val="21"/>
                <w:szCs w:val="21"/>
                <w:highlight w:val="none"/>
              </w:rPr>
            </w:pPr>
          </w:p>
        </w:tc>
        <w:tc>
          <w:tcPr>
            <w:tcW w:w="700" w:type="dxa"/>
            <w:vAlign w:val="center"/>
          </w:tcPr>
          <w:p w14:paraId="0A69EC47">
            <w:pPr>
              <w:spacing w:line="360" w:lineRule="auto"/>
              <w:ind w:firstLine="0" w:firstLineChars="0"/>
              <w:rPr>
                <w:rFonts w:ascii="宋体" w:hAnsi="宋体"/>
                <w:sz w:val="21"/>
                <w:szCs w:val="21"/>
                <w:highlight w:val="none"/>
              </w:rPr>
            </w:pPr>
          </w:p>
        </w:tc>
        <w:tc>
          <w:tcPr>
            <w:tcW w:w="980" w:type="dxa"/>
            <w:vAlign w:val="center"/>
          </w:tcPr>
          <w:p w14:paraId="3D51C3F7">
            <w:pPr>
              <w:spacing w:line="360" w:lineRule="auto"/>
              <w:ind w:firstLine="0" w:firstLineChars="0"/>
              <w:rPr>
                <w:rFonts w:ascii="宋体" w:hAnsi="宋体"/>
                <w:sz w:val="21"/>
                <w:szCs w:val="21"/>
                <w:highlight w:val="none"/>
              </w:rPr>
            </w:pPr>
          </w:p>
        </w:tc>
        <w:tc>
          <w:tcPr>
            <w:tcW w:w="722" w:type="dxa"/>
            <w:vAlign w:val="center"/>
          </w:tcPr>
          <w:p w14:paraId="641E8161">
            <w:pPr>
              <w:spacing w:line="360" w:lineRule="auto"/>
              <w:ind w:firstLine="0" w:firstLineChars="0"/>
              <w:rPr>
                <w:rFonts w:ascii="宋体" w:hAnsi="宋体"/>
                <w:sz w:val="21"/>
                <w:szCs w:val="21"/>
                <w:highlight w:val="none"/>
              </w:rPr>
            </w:pPr>
          </w:p>
        </w:tc>
      </w:tr>
      <w:tr w14:paraId="031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29C5D52D">
            <w:pPr>
              <w:spacing w:line="360" w:lineRule="auto"/>
              <w:ind w:firstLine="0" w:firstLineChars="0"/>
              <w:rPr>
                <w:rFonts w:ascii="宋体" w:hAnsi="宋体"/>
                <w:sz w:val="21"/>
                <w:szCs w:val="21"/>
                <w:highlight w:val="none"/>
              </w:rPr>
            </w:pPr>
          </w:p>
        </w:tc>
        <w:tc>
          <w:tcPr>
            <w:tcW w:w="2127" w:type="dxa"/>
            <w:vAlign w:val="center"/>
          </w:tcPr>
          <w:p w14:paraId="7B2A94E3">
            <w:pPr>
              <w:spacing w:line="360" w:lineRule="auto"/>
              <w:ind w:firstLine="0" w:firstLineChars="0"/>
              <w:rPr>
                <w:rFonts w:ascii="宋体" w:hAnsi="宋体"/>
                <w:sz w:val="21"/>
                <w:szCs w:val="21"/>
                <w:highlight w:val="none"/>
              </w:rPr>
            </w:pPr>
          </w:p>
        </w:tc>
        <w:tc>
          <w:tcPr>
            <w:tcW w:w="850" w:type="dxa"/>
            <w:vAlign w:val="center"/>
          </w:tcPr>
          <w:p w14:paraId="54A20A59">
            <w:pPr>
              <w:spacing w:line="360" w:lineRule="auto"/>
              <w:ind w:firstLine="0" w:firstLineChars="0"/>
              <w:rPr>
                <w:rFonts w:ascii="宋体" w:hAnsi="宋体"/>
                <w:sz w:val="21"/>
                <w:szCs w:val="21"/>
                <w:highlight w:val="none"/>
              </w:rPr>
            </w:pPr>
          </w:p>
        </w:tc>
        <w:tc>
          <w:tcPr>
            <w:tcW w:w="614" w:type="dxa"/>
            <w:vAlign w:val="center"/>
          </w:tcPr>
          <w:p w14:paraId="27F63F6F">
            <w:pPr>
              <w:spacing w:line="360" w:lineRule="auto"/>
              <w:ind w:firstLine="0" w:firstLineChars="0"/>
              <w:rPr>
                <w:rFonts w:ascii="宋体" w:hAnsi="宋体"/>
                <w:sz w:val="21"/>
                <w:szCs w:val="21"/>
                <w:highlight w:val="none"/>
              </w:rPr>
            </w:pPr>
          </w:p>
        </w:tc>
        <w:tc>
          <w:tcPr>
            <w:tcW w:w="700" w:type="dxa"/>
            <w:vAlign w:val="center"/>
          </w:tcPr>
          <w:p w14:paraId="158A81EE">
            <w:pPr>
              <w:spacing w:line="360" w:lineRule="auto"/>
              <w:ind w:firstLine="0" w:firstLineChars="0"/>
              <w:rPr>
                <w:rFonts w:ascii="宋体" w:hAnsi="宋体"/>
                <w:sz w:val="21"/>
                <w:szCs w:val="21"/>
                <w:highlight w:val="none"/>
              </w:rPr>
            </w:pPr>
          </w:p>
        </w:tc>
        <w:tc>
          <w:tcPr>
            <w:tcW w:w="700" w:type="dxa"/>
            <w:vAlign w:val="center"/>
          </w:tcPr>
          <w:p w14:paraId="221CB4A9">
            <w:pPr>
              <w:spacing w:line="360" w:lineRule="auto"/>
              <w:ind w:firstLine="0" w:firstLineChars="0"/>
              <w:rPr>
                <w:rFonts w:ascii="宋体" w:hAnsi="宋体"/>
                <w:sz w:val="21"/>
                <w:szCs w:val="21"/>
                <w:highlight w:val="none"/>
              </w:rPr>
            </w:pPr>
          </w:p>
        </w:tc>
        <w:tc>
          <w:tcPr>
            <w:tcW w:w="1120" w:type="dxa"/>
            <w:vAlign w:val="center"/>
          </w:tcPr>
          <w:p w14:paraId="3513FF14">
            <w:pPr>
              <w:spacing w:line="360" w:lineRule="auto"/>
              <w:ind w:firstLine="0" w:firstLineChars="0"/>
              <w:rPr>
                <w:rFonts w:ascii="宋体" w:hAnsi="宋体"/>
                <w:sz w:val="21"/>
                <w:szCs w:val="21"/>
                <w:highlight w:val="none"/>
              </w:rPr>
            </w:pPr>
          </w:p>
        </w:tc>
        <w:tc>
          <w:tcPr>
            <w:tcW w:w="700" w:type="dxa"/>
            <w:vAlign w:val="center"/>
          </w:tcPr>
          <w:p w14:paraId="6DF75CF0">
            <w:pPr>
              <w:spacing w:line="360" w:lineRule="auto"/>
              <w:ind w:firstLine="0" w:firstLineChars="0"/>
              <w:rPr>
                <w:rFonts w:ascii="宋体" w:hAnsi="宋体"/>
                <w:sz w:val="21"/>
                <w:szCs w:val="21"/>
                <w:highlight w:val="none"/>
              </w:rPr>
            </w:pPr>
          </w:p>
        </w:tc>
        <w:tc>
          <w:tcPr>
            <w:tcW w:w="980" w:type="dxa"/>
            <w:vAlign w:val="center"/>
          </w:tcPr>
          <w:p w14:paraId="7FD6B040">
            <w:pPr>
              <w:spacing w:line="360" w:lineRule="auto"/>
              <w:ind w:firstLine="0" w:firstLineChars="0"/>
              <w:rPr>
                <w:rFonts w:ascii="宋体" w:hAnsi="宋体"/>
                <w:sz w:val="21"/>
                <w:szCs w:val="21"/>
                <w:highlight w:val="none"/>
              </w:rPr>
            </w:pPr>
          </w:p>
        </w:tc>
        <w:tc>
          <w:tcPr>
            <w:tcW w:w="722" w:type="dxa"/>
            <w:vAlign w:val="center"/>
          </w:tcPr>
          <w:p w14:paraId="2A5C5B27">
            <w:pPr>
              <w:spacing w:line="360" w:lineRule="auto"/>
              <w:ind w:firstLine="0" w:firstLineChars="0"/>
              <w:rPr>
                <w:rFonts w:ascii="宋体" w:hAnsi="宋体"/>
                <w:sz w:val="21"/>
                <w:szCs w:val="21"/>
                <w:highlight w:val="none"/>
              </w:rPr>
            </w:pPr>
          </w:p>
        </w:tc>
      </w:tr>
      <w:tr w14:paraId="281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5E411CB7">
            <w:pPr>
              <w:spacing w:line="360" w:lineRule="auto"/>
              <w:ind w:firstLine="0" w:firstLineChars="0"/>
              <w:rPr>
                <w:rFonts w:ascii="宋体" w:hAnsi="宋体"/>
                <w:sz w:val="21"/>
                <w:szCs w:val="21"/>
                <w:highlight w:val="none"/>
              </w:rPr>
            </w:pPr>
          </w:p>
        </w:tc>
        <w:tc>
          <w:tcPr>
            <w:tcW w:w="2127" w:type="dxa"/>
            <w:vAlign w:val="center"/>
          </w:tcPr>
          <w:p w14:paraId="6EEE39E4">
            <w:pPr>
              <w:spacing w:line="360" w:lineRule="auto"/>
              <w:ind w:firstLine="0" w:firstLineChars="0"/>
              <w:rPr>
                <w:rFonts w:ascii="宋体" w:hAnsi="宋体"/>
                <w:sz w:val="21"/>
                <w:szCs w:val="21"/>
                <w:highlight w:val="none"/>
              </w:rPr>
            </w:pPr>
          </w:p>
        </w:tc>
        <w:tc>
          <w:tcPr>
            <w:tcW w:w="850" w:type="dxa"/>
            <w:vAlign w:val="center"/>
          </w:tcPr>
          <w:p w14:paraId="1147570C">
            <w:pPr>
              <w:spacing w:line="360" w:lineRule="auto"/>
              <w:ind w:firstLine="0" w:firstLineChars="0"/>
              <w:rPr>
                <w:rFonts w:ascii="宋体" w:hAnsi="宋体"/>
                <w:sz w:val="21"/>
                <w:szCs w:val="21"/>
                <w:highlight w:val="none"/>
              </w:rPr>
            </w:pPr>
          </w:p>
        </w:tc>
        <w:tc>
          <w:tcPr>
            <w:tcW w:w="614" w:type="dxa"/>
            <w:vAlign w:val="center"/>
          </w:tcPr>
          <w:p w14:paraId="41A31998">
            <w:pPr>
              <w:spacing w:line="360" w:lineRule="auto"/>
              <w:ind w:firstLine="0" w:firstLineChars="0"/>
              <w:rPr>
                <w:rFonts w:ascii="宋体" w:hAnsi="宋体"/>
                <w:sz w:val="21"/>
                <w:szCs w:val="21"/>
                <w:highlight w:val="none"/>
              </w:rPr>
            </w:pPr>
          </w:p>
        </w:tc>
        <w:tc>
          <w:tcPr>
            <w:tcW w:w="700" w:type="dxa"/>
            <w:vAlign w:val="center"/>
          </w:tcPr>
          <w:p w14:paraId="2F16D30E">
            <w:pPr>
              <w:spacing w:line="360" w:lineRule="auto"/>
              <w:ind w:firstLine="0" w:firstLineChars="0"/>
              <w:rPr>
                <w:rFonts w:ascii="宋体" w:hAnsi="宋体"/>
                <w:sz w:val="21"/>
                <w:szCs w:val="21"/>
                <w:highlight w:val="none"/>
              </w:rPr>
            </w:pPr>
          </w:p>
        </w:tc>
        <w:tc>
          <w:tcPr>
            <w:tcW w:w="700" w:type="dxa"/>
            <w:vAlign w:val="center"/>
          </w:tcPr>
          <w:p w14:paraId="640CC969">
            <w:pPr>
              <w:spacing w:line="360" w:lineRule="auto"/>
              <w:ind w:firstLine="0" w:firstLineChars="0"/>
              <w:rPr>
                <w:rFonts w:ascii="宋体" w:hAnsi="宋体"/>
                <w:sz w:val="21"/>
                <w:szCs w:val="21"/>
                <w:highlight w:val="none"/>
              </w:rPr>
            </w:pPr>
          </w:p>
        </w:tc>
        <w:tc>
          <w:tcPr>
            <w:tcW w:w="1120" w:type="dxa"/>
            <w:vAlign w:val="center"/>
          </w:tcPr>
          <w:p w14:paraId="34458C79">
            <w:pPr>
              <w:spacing w:line="360" w:lineRule="auto"/>
              <w:ind w:firstLine="0" w:firstLineChars="0"/>
              <w:rPr>
                <w:rFonts w:ascii="宋体" w:hAnsi="宋体"/>
                <w:sz w:val="21"/>
                <w:szCs w:val="21"/>
                <w:highlight w:val="none"/>
              </w:rPr>
            </w:pPr>
          </w:p>
        </w:tc>
        <w:tc>
          <w:tcPr>
            <w:tcW w:w="700" w:type="dxa"/>
            <w:vAlign w:val="center"/>
          </w:tcPr>
          <w:p w14:paraId="4AABCE88">
            <w:pPr>
              <w:spacing w:line="360" w:lineRule="auto"/>
              <w:ind w:firstLine="0" w:firstLineChars="0"/>
              <w:rPr>
                <w:rFonts w:ascii="宋体" w:hAnsi="宋体"/>
                <w:sz w:val="21"/>
                <w:szCs w:val="21"/>
                <w:highlight w:val="none"/>
              </w:rPr>
            </w:pPr>
          </w:p>
        </w:tc>
        <w:tc>
          <w:tcPr>
            <w:tcW w:w="980" w:type="dxa"/>
            <w:vAlign w:val="center"/>
          </w:tcPr>
          <w:p w14:paraId="05EFF6B9">
            <w:pPr>
              <w:spacing w:line="360" w:lineRule="auto"/>
              <w:ind w:firstLine="0" w:firstLineChars="0"/>
              <w:rPr>
                <w:rFonts w:ascii="宋体" w:hAnsi="宋体"/>
                <w:sz w:val="21"/>
                <w:szCs w:val="21"/>
                <w:highlight w:val="none"/>
              </w:rPr>
            </w:pPr>
          </w:p>
        </w:tc>
        <w:tc>
          <w:tcPr>
            <w:tcW w:w="722" w:type="dxa"/>
            <w:vAlign w:val="center"/>
          </w:tcPr>
          <w:p w14:paraId="7D4E3B4D">
            <w:pPr>
              <w:spacing w:line="360" w:lineRule="auto"/>
              <w:ind w:firstLine="0" w:firstLineChars="0"/>
              <w:rPr>
                <w:rFonts w:ascii="宋体" w:hAnsi="宋体"/>
                <w:sz w:val="21"/>
                <w:szCs w:val="21"/>
                <w:highlight w:val="none"/>
              </w:rPr>
            </w:pPr>
          </w:p>
        </w:tc>
      </w:tr>
      <w:tr w14:paraId="19C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6AA84311">
            <w:pPr>
              <w:spacing w:line="360" w:lineRule="auto"/>
              <w:ind w:firstLine="0" w:firstLineChars="0"/>
              <w:rPr>
                <w:rFonts w:ascii="宋体" w:hAnsi="宋体"/>
                <w:sz w:val="21"/>
                <w:szCs w:val="21"/>
                <w:highlight w:val="none"/>
              </w:rPr>
            </w:pPr>
          </w:p>
        </w:tc>
        <w:tc>
          <w:tcPr>
            <w:tcW w:w="2127" w:type="dxa"/>
            <w:vAlign w:val="center"/>
          </w:tcPr>
          <w:p w14:paraId="342F7F07">
            <w:pPr>
              <w:spacing w:line="360" w:lineRule="auto"/>
              <w:ind w:firstLine="0" w:firstLineChars="0"/>
              <w:rPr>
                <w:rFonts w:ascii="宋体" w:hAnsi="宋体"/>
                <w:sz w:val="21"/>
                <w:szCs w:val="21"/>
                <w:highlight w:val="none"/>
              </w:rPr>
            </w:pPr>
          </w:p>
        </w:tc>
        <w:tc>
          <w:tcPr>
            <w:tcW w:w="850" w:type="dxa"/>
            <w:vAlign w:val="center"/>
          </w:tcPr>
          <w:p w14:paraId="4103FA20">
            <w:pPr>
              <w:spacing w:line="360" w:lineRule="auto"/>
              <w:ind w:firstLine="0" w:firstLineChars="0"/>
              <w:rPr>
                <w:rFonts w:ascii="宋体" w:hAnsi="宋体"/>
                <w:sz w:val="21"/>
                <w:szCs w:val="21"/>
                <w:highlight w:val="none"/>
              </w:rPr>
            </w:pPr>
          </w:p>
        </w:tc>
        <w:tc>
          <w:tcPr>
            <w:tcW w:w="614" w:type="dxa"/>
            <w:vAlign w:val="center"/>
          </w:tcPr>
          <w:p w14:paraId="5011F71B">
            <w:pPr>
              <w:spacing w:line="360" w:lineRule="auto"/>
              <w:ind w:firstLine="0" w:firstLineChars="0"/>
              <w:rPr>
                <w:rFonts w:ascii="宋体" w:hAnsi="宋体"/>
                <w:sz w:val="21"/>
                <w:szCs w:val="21"/>
                <w:highlight w:val="none"/>
              </w:rPr>
            </w:pPr>
          </w:p>
        </w:tc>
        <w:tc>
          <w:tcPr>
            <w:tcW w:w="700" w:type="dxa"/>
            <w:vAlign w:val="center"/>
          </w:tcPr>
          <w:p w14:paraId="601AF252">
            <w:pPr>
              <w:spacing w:line="360" w:lineRule="auto"/>
              <w:ind w:firstLine="0" w:firstLineChars="0"/>
              <w:rPr>
                <w:rFonts w:ascii="宋体" w:hAnsi="宋体"/>
                <w:sz w:val="21"/>
                <w:szCs w:val="21"/>
                <w:highlight w:val="none"/>
              </w:rPr>
            </w:pPr>
          </w:p>
        </w:tc>
        <w:tc>
          <w:tcPr>
            <w:tcW w:w="700" w:type="dxa"/>
            <w:vAlign w:val="center"/>
          </w:tcPr>
          <w:p w14:paraId="5EB45F09">
            <w:pPr>
              <w:spacing w:line="360" w:lineRule="auto"/>
              <w:ind w:firstLine="0" w:firstLineChars="0"/>
              <w:rPr>
                <w:rFonts w:ascii="宋体" w:hAnsi="宋体"/>
                <w:sz w:val="21"/>
                <w:szCs w:val="21"/>
                <w:highlight w:val="none"/>
              </w:rPr>
            </w:pPr>
          </w:p>
        </w:tc>
        <w:tc>
          <w:tcPr>
            <w:tcW w:w="1120" w:type="dxa"/>
            <w:vAlign w:val="center"/>
          </w:tcPr>
          <w:p w14:paraId="5C84542F">
            <w:pPr>
              <w:spacing w:line="360" w:lineRule="auto"/>
              <w:ind w:firstLine="0" w:firstLineChars="0"/>
              <w:rPr>
                <w:rFonts w:ascii="宋体" w:hAnsi="宋体"/>
                <w:sz w:val="21"/>
                <w:szCs w:val="21"/>
                <w:highlight w:val="none"/>
              </w:rPr>
            </w:pPr>
          </w:p>
        </w:tc>
        <w:tc>
          <w:tcPr>
            <w:tcW w:w="700" w:type="dxa"/>
            <w:vAlign w:val="center"/>
          </w:tcPr>
          <w:p w14:paraId="1BAE470B">
            <w:pPr>
              <w:spacing w:line="360" w:lineRule="auto"/>
              <w:ind w:firstLine="0" w:firstLineChars="0"/>
              <w:rPr>
                <w:rFonts w:ascii="宋体" w:hAnsi="宋体"/>
                <w:sz w:val="21"/>
                <w:szCs w:val="21"/>
                <w:highlight w:val="none"/>
              </w:rPr>
            </w:pPr>
          </w:p>
        </w:tc>
        <w:tc>
          <w:tcPr>
            <w:tcW w:w="980" w:type="dxa"/>
            <w:vAlign w:val="center"/>
          </w:tcPr>
          <w:p w14:paraId="149068B0">
            <w:pPr>
              <w:spacing w:line="360" w:lineRule="auto"/>
              <w:ind w:firstLine="0" w:firstLineChars="0"/>
              <w:rPr>
                <w:rFonts w:ascii="宋体" w:hAnsi="宋体"/>
                <w:sz w:val="21"/>
                <w:szCs w:val="21"/>
                <w:highlight w:val="none"/>
              </w:rPr>
            </w:pPr>
          </w:p>
        </w:tc>
        <w:tc>
          <w:tcPr>
            <w:tcW w:w="722" w:type="dxa"/>
            <w:vAlign w:val="center"/>
          </w:tcPr>
          <w:p w14:paraId="174D5077">
            <w:pPr>
              <w:spacing w:line="360" w:lineRule="auto"/>
              <w:ind w:firstLine="0" w:firstLineChars="0"/>
              <w:rPr>
                <w:rFonts w:ascii="宋体" w:hAnsi="宋体"/>
                <w:sz w:val="21"/>
                <w:szCs w:val="21"/>
                <w:highlight w:val="none"/>
              </w:rPr>
            </w:pPr>
          </w:p>
        </w:tc>
      </w:tr>
      <w:tr w14:paraId="565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018C2D31">
            <w:pPr>
              <w:spacing w:line="360" w:lineRule="auto"/>
              <w:ind w:firstLine="0" w:firstLineChars="0"/>
              <w:rPr>
                <w:rFonts w:ascii="宋体" w:hAnsi="宋体"/>
                <w:sz w:val="21"/>
                <w:szCs w:val="21"/>
                <w:highlight w:val="none"/>
              </w:rPr>
            </w:pPr>
          </w:p>
        </w:tc>
        <w:tc>
          <w:tcPr>
            <w:tcW w:w="2127" w:type="dxa"/>
            <w:vAlign w:val="center"/>
          </w:tcPr>
          <w:p w14:paraId="344213D2">
            <w:pPr>
              <w:spacing w:line="360" w:lineRule="auto"/>
              <w:ind w:firstLine="0" w:firstLineChars="0"/>
              <w:rPr>
                <w:rFonts w:ascii="宋体" w:hAnsi="宋体"/>
                <w:sz w:val="21"/>
                <w:szCs w:val="21"/>
                <w:highlight w:val="none"/>
              </w:rPr>
            </w:pPr>
          </w:p>
        </w:tc>
        <w:tc>
          <w:tcPr>
            <w:tcW w:w="850" w:type="dxa"/>
            <w:vAlign w:val="center"/>
          </w:tcPr>
          <w:p w14:paraId="0CF182A6">
            <w:pPr>
              <w:spacing w:line="360" w:lineRule="auto"/>
              <w:ind w:firstLine="0" w:firstLineChars="0"/>
              <w:rPr>
                <w:rFonts w:ascii="宋体" w:hAnsi="宋体"/>
                <w:sz w:val="21"/>
                <w:szCs w:val="21"/>
                <w:highlight w:val="none"/>
              </w:rPr>
            </w:pPr>
          </w:p>
        </w:tc>
        <w:tc>
          <w:tcPr>
            <w:tcW w:w="614" w:type="dxa"/>
            <w:vAlign w:val="center"/>
          </w:tcPr>
          <w:p w14:paraId="67028CB0">
            <w:pPr>
              <w:spacing w:line="360" w:lineRule="auto"/>
              <w:ind w:firstLine="0" w:firstLineChars="0"/>
              <w:rPr>
                <w:rFonts w:ascii="宋体" w:hAnsi="宋体"/>
                <w:sz w:val="21"/>
                <w:szCs w:val="21"/>
                <w:highlight w:val="none"/>
              </w:rPr>
            </w:pPr>
          </w:p>
        </w:tc>
        <w:tc>
          <w:tcPr>
            <w:tcW w:w="700" w:type="dxa"/>
            <w:vAlign w:val="center"/>
          </w:tcPr>
          <w:p w14:paraId="620CB3D9">
            <w:pPr>
              <w:spacing w:line="360" w:lineRule="auto"/>
              <w:ind w:firstLine="0" w:firstLineChars="0"/>
              <w:rPr>
                <w:rFonts w:ascii="宋体" w:hAnsi="宋体"/>
                <w:sz w:val="21"/>
                <w:szCs w:val="21"/>
                <w:highlight w:val="none"/>
              </w:rPr>
            </w:pPr>
          </w:p>
        </w:tc>
        <w:tc>
          <w:tcPr>
            <w:tcW w:w="700" w:type="dxa"/>
            <w:vAlign w:val="center"/>
          </w:tcPr>
          <w:p w14:paraId="2A711E38">
            <w:pPr>
              <w:spacing w:line="360" w:lineRule="auto"/>
              <w:ind w:firstLine="0" w:firstLineChars="0"/>
              <w:rPr>
                <w:rFonts w:ascii="宋体" w:hAnsi="宋体"/>
                <w:sz w:val="21"/>
                <w:szCs w:val="21"/>
                <w:highlight w:val="none"/>
              </w:rPr>
            </w:pPr>
          </w:p>
        </w:tc>
        <w:tc>
          <w:tcPr>
            <w:tcW w:w="1120" w:type="dxa"/>
            <w:vAlign w:val="center"/>
          </w:tcPr>
          <w:p w14:paraId="268C98F9">
            <w:pPr>
              <w:spacing w:line="360" w:lineRule="auto"/>
              <w:ind w:firstLine="0" w:firstLineChars="0"/>
              <w:rPr>
                <w:rFonts w:ascii="宋体" w:hAnsi="宋体"/>
                <w:sz w:val="21"/>
                <w:szCs w:val="21"/>
                <w:highlight w:val="none"/>
              </w:rPr>
            </w:pPr>
          </w:p>
        </w:tc>
        <w:tc>
          <w:tcPr>
            <w:tcW w:w="700" w:type="dxa"/>
            <w:vAlign w:val="center"/>
          </w:tcPr>
          <w:p w14:paraId="61B49EF9">
            <w:pPr>
              <w:spacing w:line="360" w:lineRule="auto"/>
              <w:ind w:firstLine="0" w:firstLineChars="0"/>
              <w:rPr>
                <w:rFonts w:ascii="宋体" w:hAnsi="宋体"/>
                <w:sz w:val="21"/>
                <w:szCs w:val="21"/>
                <w:highlight w:val="none"/>
              </w:rPr>
            </w:pPr>
          </w:p>
        </w:tc>
        <w:tc>
          <w:tcPr>
            <w:tcW w:w="980" w:type="dxa"/>
            <w:vAlign w:val="center"/>
          </w:tcPr>
          <w:p w14:paraId="7CFF37E5">
            <w:pPr>
              <w:spacing w:line="360" w:lineRule="auto"/>
              <w:ind w:firstLine="0" w:firstLineChars="0"/>
              <w:rPr>
                <w:rFonts w:ascii="宋体" w:hAnsi="宋体"/>
                <w:sz w:val="21"/>
                <w:szCs w:val="21"/>
                <w:highlight w:val="none"/>
              </w:rPr>
            </w:pPr>
          </w:p>
        </w:tc>
        <w:tc>
          <w:tcPr>
            <w:tcW w:w="722" w:type="dxa"/>
            <w:vAlign w:val="center"/>
          </w:tcPr>
          <w:p w14:paraId="149671C1">
            <w:pPr>
              <w:spacing w:line="360" w:lineRule="auto"/>
              <w:ind w:firstLine="0" w:firstLineChars="0"/>
              <w:rPr>
                <w:rFonts w:ascii="宋体" w:hAnsi="宋体"/>
                <w:sz w:val="21"/>
                <w:szCs w:val="21"/>
                <w:highlight w:val="none"/>
              </w:rPr>
            </w:pPr>
          </w:p>
        </w:tc>
      </w:tr>
      <w:tr w14:paraId="7525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4435F7CD">
            <w:pPr>
              <w:spacing w:line="360" w:lineRule="auto"/>
              <w:ind w:firstLine="0" w:firstLineChars="0"/>
              <w:rPr>
                <w:rFonts w:ascii="宋体" w:hAnsi="宋体"/>
                <w:sz w:val="21"/>
                <w:szCs w:val="21"/>
                <w:highlight w:val="none"/>
              </w:rPr>
            </w:pPr>
          </w:p>
        </w:tc>
        <w:tc>
          <w:tcPr>
            <w:tcW w:w="2127" w:type="dxa"/>
            <w:vAlign w:val="center"/>
          </w:tcPr>
          <w:p w14:paraId="5EF60A8C">
            <w:pPr>
              <w:spacing w:line="360" w:lineRule="auto"/>
              <w:ind w:firstLine="0" w:firstLineChars="0"/>
              <w:rPr>
                <w:rFonts w:ascii="宋体" w:hAnsi="宋体"/>
                <w:sz w:val="21"/>
                <w:szCs w:val="21"/>
                <w:highlight w:val="none"/>
              </w:rPr>
            </w:pPr>
          </w:p>
        </w:tc>
        <w:tc>
          <w:tcPr>
            <w:tcW w:w="850" w:type="dxa"/>
            <w:vAlign w:val="center"/>
          </w:tcPr>
          <w:p w14:paraId="4C999BD4">
            <w:pPr>
              <w:spacing w:line="360" w:lineRule="auto"/>
              <w:ind w:firstLine="0" w:firstLineChars="0"/>
              <w:rPr>
                <w:rFonts w:ascii="宋体" w:hAnsi="宋体"/>
                <w:sz w:val="21"/>
                <w:szCs w:val="21"/>
                <w:highlight w:val="none"/>
              </w:rPr>
            </w:pPr>
          </w:p>
        </w:tc>
        <w:tc>
          <w:tcPr>
            <w:tcW w:w="614" w:type="dxa"/>
            <w:vAlign w:val="center"/>
          </w:tcPr>
          <w:p w14:paraId="21AAFF6B">
            <w:pPr>
              <w:spacing w:line="360" w:lineRule="auto"/>
              <w:ind w:firstLine="0" w:firstLineChars="0"/>
              <w:rPr>
                <w:rFonts w:ascii="宋体" w:hAnsi="宋体"/>
                <w:sz w:val="21"/>
                <w:szCs w:val="21"/>
                <w:highlight w:val="none"/>
              </w:rPr>
            </w:pPr>
          </w:p>
        </w:tc>
        <w:tc>
          <w:tcPr>
            <w:tcW w:w="700" w:type="dxa"/>
            <w:vAlign w:val="center"/>
          </w:tcPr>
          <w:p w14:paraId="18D3222C">
            <w:pPr>
              <w:spacing w:line="360" w:lineRule="auto"/>
              <w:ind w:firstLine="0" w:firstLineChars="0"/>
              <w:rPr>
                <w:rFonts w:ascii="宋体" w:hAnsi="宋体"/>
                <w:sz w:val="21"/>
                <w:szCs w:val="21"/>
                <w:highlight w:val="none"/>
              </w:rPr>
            </w:pPr>
          </w:p>
        </w:tc>
        <w:tc>
          <w:tcPr>
            <w:tcW w:w="700" w:type="dxa"/>
            <w:vAlign w:val="center"/>
          </w:tcPr>
          <w:p w14:paraId="308A58FE">
            <w:pPr>
              <w:spacing w:line="360" w:lineRule="auto"/>
              <w:ind w:firstLine="0" w:firstLineChars="0"/>
              <w:rPr>
                <w:rFonts w:ascii="宋体" w:hAnsi="宋体"/>
                <w:sz w:val="21"/>
                <w:szCs w:val="21"/>
                <w:highlight w:val="none"/>
              </w:rPr>
            </w:pPr>
          </w:p>
        </w:tc>
        <w:tc>
          <w:tcPr>
            <w:tcW w:w="1120" w:type="dxa"/>
            <w:vAlign w:val="center"/>
          </w:tcPr>
          <w:p w14:paraId="09F6DAB2">
            <w:pPr>
              <w:spacing w:line="360" w:lineRule="auto"/>
              <w:ind w:firstLine="0" w:firstLineChars="0"/>
              <w:rPr>
                <w:rFonts w:ascii="宋体" w:hAnsi="宋体"/>
                <w:sz w:val="21"/>
                <w:szCs w:val="21"/>
                <w:highlight w:val="none"/>
              </w:rPr>
            </w:pPr>
          </w:p>
        </w:tc>
        <w:tc>
          <w:tcPr>
            <w:tcW w:w="700" w:type="dxa"/>
            <w:vAlign w:val="center"/>
          </w:tcPr>
          <w:p w14:paraId="361F6EBE">
            <w:pPr>
              <w:spacing w:line="360" w:lineRule="auto"/>
              <w:ind w:firstLine="0" w:firstLineChars="0"/>
              <w:rPr>
                <w:rFonts w:ascii="宋体" w:hAnsi="宋体"/>
                <w:sz w:val="21"/>
                <w:szCs w:val="21"/>
                <w:highlight w:val="none"/>
              </w:rPr>
            </w:pPr>
          </w:p>
        </w:tc>
        <w:tc>
          <w:tcPr>
            <w:tcW w:w="980" w:type="dxa"/>
            <w:vAlign w:val="center"/>
          </w:tcPr>
          <w:p w14:paraId="5177DCB4">
            <w:pPr>
              <w:spacing w:line="360" w:lineRule="auto"/>
              <w:ind w:firstLine="0" w:firstLineChars="0"/>
              <w:rPr>
                <w:rFonts w:ascii="宋体" w:hAnsi="宋体"/>
                <w:sz w:val="21"/>
                <w:szCs w:val="21"/>
                <w:highlight w:val="none"/>
              </w:rPr>
            </w:pPr>
          </w:p>
        </w:tc>
        <w:tc>
          <w:tcPr>
            <w:tcW w:w="722" w:type="dxa"/>
            <w:vAlign w:val="center"/>
          </w:tcPr>
          <w:p w14:paraId="7711E7E7">
            <w:pPr>
              <w:spacing w:line="360" w:lineRule="auto"/>
              <w:ind w:firstLine="0" w:firstLineChars="0"/>
              <w:rPr>
                <w:rFonts w:ascii="宋体" w:hAnsi="宋体"/>
                <w:sz w:val="21"/>
                <w:szCs w:val="21"/>
                <w:highlight w:val="none"/>
              </w:rPr>
            </w:pPr>
          </w:p>
        </w:tc>
      </w:tr>
      <w:tr w14:paraId="51D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60118007">
            <w:pPr>
              <w:spacing w:line="360" w:lineRule="auto"/>
              <w:ind w:firstLine="0" w:firstLineChars="0"/>
              <w:rPr>
                <w:rFonts w:ascii="宋体" w:hAnsi="宋体"/>
                <w:sz w:val="21"/>
                <w:szCs w:val="21"/>
                <w:highlight w:val="none"/>
              </w:rPr>
            </w:pPr>
          </w:p>
        </w:tc>
        <w:tc>
          <w:tcPr>
            <w:tcW w:w="2127" w:type="dxa"/>
            <w:vAlign w:val="center"/>
          </w:tcPr>
          <w:p w14:paraId="3A7849E7">
            <w:pPr>
              <w:spacing w:line="360" w:lineRule="auto"/>
              <w:ind w:firstLine="0" w:firstLineChars="0"/>
              <w:rPr>
                <w:rFonts w:ascii="宋体" w:hAnsi="宋体"/>
                <w:sz w:val="21"/>
                <w:szCs w:val="21"/>
                <w:highlight w:val="none"/>
              </w:rPr>
            </w:pPr>
          </w:p>
        </w:tc>
        <w:tc>
          <w:tcPr>
            <w:tcW w:w="850" w:type="dxa"/>
            <w:vAlign w:val="center"/>
          </w:tcPr>
          <w:p w14:paraId="7F610101">
            <w:pPr>
              <w:spacing w:line="360" w:lineRule="auto"/>
              <w:ind w:firstLine="0" w:firstLineChars="0"/>
              <w:rPr>
                <w:rFonts w:ascii="宋体" w:hAnsi="宋体"/>
                <w:sz w:val="21"/>
                <w:szCs w:val="21"/>
                <w:highlight w:val="none"/>
              </w:rPr>
            </w:pPr>
          </w:p>
        </w:tc>
        <w:tc>
          <w:tcPr>
            <w:tcW w:w="614" w:type="dxa"/>
            <w:vAlign w:val="center"/>
          </w:tcPr>
          <w:p w14:paraId="081C5314">
            <w:pPr>
              <w:spacing w:line="360" w:lineRule="auto"/>
              <w:ind w:firstLine="0" w:firstLineChars="0"/>
              <w:rPr>
                <w:rFonts w:ascii="宋体" w:hAnsi="宋体"/>
                <w:sz w:val="21"/>
                <w:szCs w:val="21"/>
                <w:highlight w:val="none"/>
              </w:rPr>
            </w:pPr>
          </w:p>
        </w:tc>
        <w:tc>
          <w:tcPr>
            <w:tcW w:w="700" w:type="dxa"/>
            <w:vAlign w:val="center"/>
          </w:tcPr>
          <w:p w14:paraId="3D5800BD">
            <w:pPr>
              <w:spacing w:line="360" w:lineRule="auto"/>
              <w:ind w:firstLine="0" w:firstLineChars="0"/>
              <w:rPr>
                <w:rFonts w:ascii="宋体" w:hAnsi="宋体"/>
                <w:sz w:val="21"/>
                <w:szCs w:val="21"/>
                <w:highlight w:val="none"/>
              </w:rPr>
            </w:pPr>
          </w:p>
        </w:tc>
        <w:tc>
          <w:tcPr>
            <w:tcW w:w="700" w:type="dxa"/>
            <w:vAlign w:val="center"/>
          </w:tcPr>
          <w:p w14:paraId="5B5CB938">
            <w:pPr>
              <w:spacing w:line="360" w:lineRule="auto"/>
              <w:ind w:firstLine="0" w:firstLineChars="0"/>
              <w:rPr>
                <w:rFonts w:ascii="宋体" w:hAnsi="宋体"/>
                <w:sz w:val="21"/>
                <w:szCs w:val="21"/>
                <w:highlight w:val="none"/>
              </w:rPr>
            </w:pPr>
          </w:p>
        </w:tc>
        <w:tc>
          <w:tcPr>
            <w:tcW w:w="1120" w:type="dxa"/>
            <w:vAlign w:val="center"/>
          </w:tcPr>
          <w:p w14:paraId="1145C1AB">
            <w:pPr>
              <w:spacing w:line="360" w:lineRule="auto"/>
              <w:ind w:firstLine="0" w:firstLineChars="0"/>
              <w:rPr>
                <w:rFonts w:ascii="宋体" w:hAnsi="宋体"/>
                <w:sz w:val="21"/>
                <w:szCs w:val="21"/>
                <w:highlight w:val="none"/>
              </w:rPr>
            </w:pPr>
          </w:p>
        </w:tc>
        <w:tc>
          <w:tcPr>
            <w:tcW w:w="700" w:type="dxa"/>
            <w:vAlign w:val="center"/>
          </w:tcPr>
          <w:p w14:paraId="1E3118E1">
            <w:pPr>
              <w:spacing w:line="360" w:lineRule="auto"/>
              <w:ind w:firstLine="0" w:firstLineChars="0"/>
              <w:rPr>
                <w:rFonts w:ascii="宋体" w:hAnsi="宋体"/>
                <w:sz w:val="21"/>
                <w:szCs w:val="21"/>
                <w:highlight w:val="none"/>
              </w:rPr>
            </w:pPr>
          </w:p>
        </w:tc>
        <w:tc>
          <w:tcPr>
            <w:tcW w:w="980" w:type="dxa"/>
            <w:vAlign w:val="center"/>
          </w:tcPr>
          <w:p w14:paraId="7D47E4BA">
            <w:pPr>
              <w:spacing w:line="360" w:lineRule="auto"/>
              <w:ind w:firstLine="0" w:firstLineChars="0"/>
              <w:rPr>
                <w:rFonts w:ascii="宋体" w:hAnsi="宋体"/>
                <w:sz w:val="21"/>
                <w:szCs w:val="21"/>
                <w:highlight w:val="none"/>
              </w:rPr>
            </w:pPr>
          </w:p>
        </w:tc>
        <w:tc>
          <w:tcPr>
            <w:tcW w:w="722" w:type="dxa"/>
            <w:vAlign w:val="center"/>
          </w:tcPr>
          <w:p w14:paraId="0E1D528F">
            <w:pPr>
              <w:spacing w:line="360" w:lineRule="auto"/>
              <w:ind w:firstLine="0" w:firstLineChars="0"/>
              <w:rPr>
                <w:rFonts w:ascii="宋体" w:hAnsi="宋体"/>
                <w:sz w:val="21"/>
                <w:szCs w:val="21"/>
                <w:highlight w:val="none"/>
              </w:rPr>
            </w:pPr>
          </w:p>
        </w:tc>
      </w:tr>
      <w:tr w14:paraId="615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20FBBC25">
            <w:pPr>
              <w:spacing w:line="360" w:lineRule="auto"/>
              <w:ind w:firstLine="0" w:firstLineChars="0"/>
              <w:rPr>
                <w:rFonts w:ascii="宋体" w:hAnsi="宋体"/>
                <w:sz w:val="21"/>
                <w:szCs w:val="21"/>
                <w:highlight w:val="none"/>
              </w:rPr>
            </w:pPr>
          </w:p>
        </w:tc>
        <w:tc>
          <w:tcPr>
            <w:tcW w:w="2127" w:type="dxa"/>
            <w:vAlign w:val="center"/>
          </w:tcPr>
          <w:p w14:paraId="2AEAD5E9">
            <w:pPr>
              <w:spacing w:line="360" w:lineRule="auto"/>
              <w:ind w:firstLine="0" w:firstLineChars="0"/>
              <w:rPr>
                <w:rFonts w:ascii="宋体" w:hAnsi="宋体"/>
                <w:sz w:val="21"/>
                <w:szCs w:val="21"/>
                <w:highlight w:val="none"/>
              </w:rPr>
            </w:pPr>
          </w:p>
        </w:tc>
        <w:tc>
          <w:tcPr>
            <w:tcW w:w="850" w:type="dxa"/>
            <w:vAlign w:val="center"/>
          </w:tcPr>
          <w:p w14:paraId="079CA84E">
            <w:pPr>
              <w:spacing w:line="360" w:lineRule="auto"/>
              <w:ind w:firstLine="0" w:firstLineChars="0"/>
              <w:rPr>
                <w:rFonts w:ascii="宋体" w:hAnsi="宋体"/>
                <w:sz w:val="21"/>
                <w:szCs w:val="21"/>
                <w:highlight w:val="none"/>
              </w:rPr>
            </w:pPr>
          </w:p>
        </w:tc>
        <w:tc>
          <w:tcPr>
            <w:tcW w:w="614" w:type="dxa"/>
            <w:vAlign w:val="center"/>
          </w:tcPr>
          <w:p w14:paraId="40C43F4B">
            <w:pPr>
              <w:spacing w:line="360" w:lineRule="auto"/>
              <w:ind w:firstLine="0" w:firstLineChars="0"/>
              <w:rPr>
                <w:rFonts w:ascii="宋体" w:hAnsi="宋体"/>
                <w:sz w:val="21"/>
                <w:szCs w:val="21"/>
                <w:highlight w:val="none"/>
              </w:rPr>
            </w:pPr>
          </w:p>
        </w:tc>
        <w:tc>
          <w:tcPr>
            <w:tcW w:w="700" w:type="dxa"/>
            <w:vAlign w:val="center"/>
          </w:tcPr>
          <w:p w14:paraId="01FF3A13">
            <w:pPr>
              <w:spacing w:line="360" w:lineRule="auto"/>
              <w:ind w:firstLine="0" w:firstLineChars="0"/>
              <w:rPr>
                <w:rFonts w:ascii="宋体" w:hAnsi="宋体"/>
                <w:sz w:val="21"/>
                <w:szCs w:val="21"/>
                <w:highlight w:val="none"/>
              </w:rPr>
            </w:pPr>
          </w:p>
        </w:tc>
        <w:tc>
          <w:tcPr>
            <w:tcW w:w="700" w:type="dxa"/>
            <w:vAlign w:val="center"/>
          </w:tcPr>
          <w:p w14:paraId="396DB8AE">
            <w:pPr>
              <w:spacing w:line="360" w:lineRule="auto"/>
              <w:ind w:firstLine="0" w:firstLineChars="0"/>
              <w:rPr>
                <w:rFonts w:ascii="宋体" w:hAnsi="宋体"/>
                <w:sz w:val="21"/>
                <w:szCs w:val="21"/>
                <w:highlight w:val="none"/>
              </w:rPr>
            </w:pPr>
          </w:p>
        </w:tc>
        <w:tc>
          <w:tcPr>
            <w:tcW w:w="1120" w:type="dxa"/>
            <w:vAlign w:val="center"/>
          </w:tcPr>
          <w:p w14:paraId="0D1A70CB">
            <w:pPr>
              <w:spacing w:line="360" w:lineRule="auto"/>
              <w:ind w:firstLine="0" w:firstLineChars="0"/>
              <w:rPr>
                <w:rFonts w:ascii="宋体" w:hAnsi="宋体"/>
                <w:sz w:val="21"/>
                <w:szCs w:val="21"/>
                <w:highlight w:val="none"/>
              </w:rPr>
            </w:pPr>
          </w:p>
        </w:tc>
        <w:tc>
          <w:tcPr>
            <w:tcW w:w="700" w:type="dxa"/>
            <w:vAlign w:val="center"/>
          </w:tcPr>
          <w:p w14:paraId="069EA2EC">
            <w:pPr>
              <w:spacing w:line="360" w:lineRule="auto"/>
              <w:ind w:firstLine="0" w:firstLineChars="0"/>
              <w:rPr>
                <w:rFonts w:ascii="宋体" w:hAnsi="宋体"/>
                <w:sz w:val="21"/>
                <w:szCs w:val="21"/>
                <w:highlight w:val="none"/>
              </w:rPr>
            </w:pPr>
          </w:p>
        </w:tc>
        <w:tc>
          <w:tcPr>
            <w:tcW w:w="980" w:type="dxa"/>
            <w:vAlign w:val="center"/>
          </w:tcPr>
          <w:p w14:paraId="7F9A98C7">
            <w:pPr>
              <w:spacing w:line="360" w:lineRule="auto"/>
              <w:ind w:firstLine="0" w:firstLineChars="0"/>
              <w:rPr>
                <w:rFonts w:ascii="宋体" w:hAnsi="宋体"/>
                <w:sz w:val="21"/>
                <w:szCs w:val="21"/>
                <w:highlight w:val="none"/>
              </w:rPr>
            </w:pPr>
          </w:p>
        </w:tc>
        <w:tc>
          <w:tcPr>
            <w:tcW w:w="722" w:type="dxa"/>
            <w:vAlign w:val="center"/>
          </w:tcPr>
          <w:p w14:paraId="3A4ACD70">
            <w:pPr>
              <w:spacing w:line="360" w:lineRule="auto"/>
              <w:ind w:firstLine="0" w:firstLineChars="0"/>
              <w:rPr>
                <w:rFonts w:ascii="宋体" w:hAnsi="宋体"/>
                <w:sz w:val="21"/>
                <w:szCs w:val="21"/>
                <w:highlight w:val="none"/>
              </w:rPr>
            </w:pPr>
          </w:p>
        </w:tc>
      </w:tr>
    </w:tbl>
    <w:p w14:paraId="6207D53E">
      <w:pPr>
        <w:autoSpaceDE w:val="0"/>
        <w:autoSpaceDN w:val="0"/>
        <w:adjustRightInd w:val="0"/>
        <w:ind w:firstLine="360"/>
        <w:jc w:val="left"/>
        <w:rPr>
          <w:rFonts w:ascii="TimesNewRomanPSMT" w:hAnsi="TimesNewRomanPSMT" w:cs="TimesNewRomanPSMT"/>
          <w:kern w:val="0"/>
          <w:sz w:val="18"/>
          <w:szCs w:val="18"/>
          <w:highlight w:val="none"/>
        </w:rPr>
      </w:pPr>
    </w:p>
    <w:p w14:paraId="558CA480">
      <w:pPr>
        <w:autoSpaceDE w:val="0"/>
        <w:autoSpaceDN w:val="0"/>
        <w:adjustRightInd w:val="0"/>
        <w:ind w:firstLine="360"/>
        <w:jc w:val="left"/>
        <w:rPr>
          <w:rFonts w:ascii="TimesNewRomanPSMT" w:hAnsi="TimesNewRomanPSMT" w:cs="TimesNewRomanPSMT"/>
          <w:kern w:val="0"/>
          <w:sz w:val="18"/>
          <w:szCs w:val="18"/>
          <w:highlight w:val="none"/>
        </w:rPr>
      </w:pPr>
    </w:p>
    <w:p w14:paraId="3D30DC07">
      <w:pPr>
        <w:spacing w:line="360" w:lineRule="auto"/>
        <w:ind w:firstLine="2891" w:firstLineChars="900"/>
        <w:jc w:val="left"/>
        <w:rPr>
          <w:rFonts w:ascii="宋体" w:hAnsi="宋体"/>
          <w:b/>
          <w:bCs/>
          <w:sz w:val="32"/>
          <w:szCs w:val="32"/>
          <w:highlight w:val="none"/>
        </w:rPr>
      </w:pPr>
      <w:bookmarkStart w:id="826" w:name="_Toc201287658"/>
      <w:bookmarkStart w:id="827" w:name="_Toc357004109"/>
    </w:p>
    <w:p w14:paraId="39C84C10">
      <w:pPr>
        <w:spacing w:line="360" w:lineRule="auto"/>
        <w:ind w:firstLine="2891" w:firstLineChars="900"/>
        <w:jc w:val="left"/>
        <w:rPr>
          <w:rFonts w:ascii="宋体" w:hAnsi="宋体"/>
          <w:b/>
          <w:bCs/>
          <w:sz w:val="32"/>
          <w:szCs w:val="32"/>
          <w:highlight w:val="none"/>
        </w:rPr>
      </w:pPr>
    </w:p>
    <w:p w14:paraId="3BD6B243">
      <w:pPr>
        <w:rPr>
          <w:rFonts w:ascii="宋体" w:hAnsi="宋体"/>
          <w:b/>
          <w:bCs/>
          <w:sz w:val="32"/>
          <w:szCs w:val="32"/>
          <w:highlight w:val="none"/>
        </w:rPr>
      </w:pPr>
      <w:r>
        <w:rPr>
          <w:rFonts w:ascii="宋体" w:hAnsi="宋体"/>
          <w:b/>
          <w:bCs/>
          <w:sz w:val="32"/>
          <w:szCs w:val="32"/>
          <w:highlight w:val="none"/>
        </w:rPr>
        <w:br w:type="page"/>
      </w:r>
    </w:p>
    <w:p w14:paraId="3665EDD3">
      <w:pPr>
        <w:spacing w:line="360" w:lineRule="auto"/>
        <w:ind w:firstLine="0" w:firstLineChars="0"/>
        <w:jc w:val="center"/>
        <w:rPr>
          <w:rFonts w:ascii="宋体" w:hAnsi="宋体"/>
          <w:b/>
          <w:bCs/>
          <w:sz w:val="32"/>
          <w:szCs w:val="32"/>
          <w:highlight w:val="none"/>
        </w:rPr>
      </w:pPr>
      <w:r>
        <w:rPr>
          <w:rFonts w:ascii="宋体" w:hAnsi="宋体"/>
          <w:b/>
          <w:bCs/>
          <w:sz w:val="32"/>
          <w:szCs w:val="32"/>
          <w:highlight w:val="none"/>
        </w:rPr>
        <w:t>（二）</w:t>
      </w:r>
      <w:r>
        <w:rPr>
          <w:rFonts w:hint="eastAsia" w:ascii="宋体" w:hAnsi="宋体"/>
          <w:b/>
          <w:bCs/>
          <w:sz w:val="32"/>
          <w:szCs w:val="32"/>
          <w:highlight w:val="none"/>
        </w:rPr>
        <w:t>拟配备本标段的试验和检测仪器设备表</w:t>
      </w:r>
    </w:p>
    <w:tbl>
      <w:tblPr>
        <w:tblStyle w:val="6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14:paraId="701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14:paraId="27AF2151">
            <w:pPr>
              <w:ind w:firstLine="422"/>
              <w:jc w:val="center"/>
              <w:rPr>
                <w:rFonts w:ascii="宋体" w:hAnsi="宋体" w:cs="宋体"/>
                <w:b/>
                <w:sz w:val="21"/>
                <w:szCs w:val="21"/>
                <w:highlight w:val="none"/>
              </w:rPr>
            </w:pPr>
            <w:r>
              <w:rPr>
                <w:rFonts w:hint="eastAsia" w:ascii="宋体" w:hAnsi="宋体"/>
                <w:b/>
                <w:sz w:val="21"/>
                <w:szCs w:val="21"/>
                <w:highlight w:val="none"/>
              </w:rPr>
              <w:t>序序号</w:t>
            </w:r>
          </w:p>
        </w:tc>
        <w:tc>
          <w:tcPr>
            <w:tcW w:w="2520" w:type="dxa"/>
            <w:vAlign w:val="center"/>
          </w:tcPr>
          <w:p w14:paraId="642D5F28">
            <w:pPr>
              <w:ind w:firstLine="422"/>
              <w:jc w:val="center"/>
              <w:rPr>
                <w:rFonts w:ascii="宋体" w:hAnsi="宋体" w:cs="宋体"/>
                <w:b/>
                <w:sz w:val="21"/>
                <w:szCs w:val="21"/>
                <w:highlight w:val="none"/>
              </w:rPr>
            </w:pPr>
            <w:r>
              <w:rPr>
                <w:rFonts w:hint="eastAsia" w:ascii="宋体" w:hAnsi="宋体" w:cs="宋体"/>
                <w:b/>
                <w:sz w:val="21"/>
                <w:szCs w:val="21"/>
                <w:highlight w:val="none"/>
              </w:rPr>
              <w:t>仪器设备名称</w:t>
            </w:r>
          </w:p>
        </w:tc>
        <w:tc>
          <w:tcPr>
            <w:tcW w:w="700" w:type="dxa"/>
            <w:vAlign w:val="center"/>
          </w:tcPr>
          <w:p w14:paraId="399E32EE">
            <w:pPr>
              <w:ind w:firstLine="0" w:firstLineChars="0"/>
              <w:rPr>
                <w:rFonts w:ascii="宋体" w:hAnsi="宋体" w:cs="宋体"/>
                <w:b/>
                <w:sz w:val="21"/>
                <w:szCs w:val="21"/>
                <w:highlight w:val="none"/>
              </w:rPr>
            </w:pPr>
            <w:r>
              <w:rPr>
                <w:rFonts w:hint="eastAsia" w:ascii="宋体" w:hAnsi="宋体" w:cs="宋体"/>
                <w:b/>
                <w:sz w:val="21"/>
                <w:szCs w:val="21"/>
                <w:highlight w:val="none"/>
              </w:rPr>
              <w:t>型号</w:t>
            </w:r>
          </w:p>
          <w:p w14:paraId="29C99856">
            <w:pPr>
              <w:ind w:firstLine="0" w:firstLineChars="0"/>
              <w:rPr>
                <w:rFonts w:ascii="宋体" w:hAnsi="宋体" w:cs="宋体"/>
                <w:b/>
                <w:sz w:val="21"/>
                <w:szCs w:val="21"/>
                <w:highlight w:val="none"/>
              </w:rPr>
            </w:pPr>
            <w:r>
              <w:rPr>
                <w:rFonts w:hint="eastAsia" w:ascii="宋体" w:hAnsi="宋体" w:cs="宋体"/>
                <w:b/>
                <w:sz w:val="21"/>
                <w:szCs w:val="21"/>
                <w:highlight w:val="none"/>
              </w:rPr>
              <w:t>规格</w:t>
            </w:r>
          </w:p>
        </w:tc>
        <w:tc>
          <w:tcPr>
            <w:tcW w:w="420" w:type="dxa"/>
            <w:vAlign w:val="center"/>
          </w:tcPr>
          <w:p w14:paraId="73A1725E">
            <w:pPr>
              <w:ind w:left="0" w:leftChars="0" w:firstLine="0" w:firstLineChars="0"/>
              <w:jc w:val="both"/>
              <w:rPr>
                <w:rFonts w:ascii="宋体" w:hAnsi="宋体" w:cs="宋体"/>
                <w:b/>
                <w:sz w:val="21"/>
                <w:szCs w:val="21"/>
                <w:highlight w:val="none"/>
              </w:rPr>
            </w:pPr>
            <w:r>
              <w:rPr>
                <w:rFonts w:hint="eastAsia" w:ascii="宋体" w:hAnsi="宋体" w:cs="宋体"/>
                <w:b/>
                <w:sz w:val="21"/>
                <w:szCs w:val="21"/>
                <w:highlight w:val="none"/>
                <w:lang w:val="en-US" w:eastAsia="zh-CN"/>
              </w:rPr>
              <w:t>数</w:t>
            </w:r>
            <w:r>
              <w:rPr>
                <w:rFonts w:hint="eastAsia" w:ascii="宋体" w:hAnsi="宋体" w:cs="宋体"/>
                <w:b/>
                <w:sz w:val="21"/>
                <w:szCs w:val="21"/>
                <w:highlight w:val="none"/>
              </w:rPr>
              <w:t>量</w:t>
            </w:r>
          </w:p>
        </w:tc>
        <w:tc>
          <w:tcPr>
            <w:tcW w:w="700" w:type="dxa"/>
            <w:vAlign w:val="center"/>
          </w:tcPr>
          <w:p w14:paraId="25B0261E">
            <w:pPr>
              <w:ind w:firstLine="0" w:firstLineChars="0"/>
              <w:rPr>
                <w:rFonts w:ascii="宋体" w:hAnsi="宋体" w:cs="宋体"/>
                <w:b/>
                <w:sz w:val="21"/>
                <w:szCs w:val="21"/>
                <w:highlight w:val="none"/>
              </w:rPr>
            </w:pPr>
            <w:r>
              <w:rPr>
                <w:rFonts w:hint="eastAsia" w:ascii="宋体" w:hAnsi="宋体" w:cs="宋体"/>
                <w:b/>
                <w:sz w:val="21"/>
                <w:szCs w:val="21"/>
                <w:highlight w:val="none"/>
              </w:rPr>
              <w:t>国别</w:t>
            </w:r>
          </w:p>
          <w:p w14:paraId="60E6EABA">
            <w:pPr>
              <w:ind w:firstLine="0" w:firstLineChars="0"/>
              <w:rPr>
                <w:rFonts w:ascii="宋体" w:hAnsi="宋体" w:cs="宋体"/>
                <w:b/>
                <w:sz w:val="21"/>
                <w:szCs w:val="21"/>
                <w:highlight w:val="none"/>
              </w:rPr>
            </w:pPr>
            <w:r>
              <w:rPr>
                <w:rFonts w:hint="eastAsia" w:ascii="宋体" w:hAnsi="宋体" w:cs="宋体"/>
                <w:b/>
                <w:sz w:val="21"/>
                <w:szCs w:val="21"/>
                <w:highlight w:val="none"/>
              </w:rPr>
              <w:t>产地</w:t>
            </w:r>
          </w:p>
        </w:tc>
        <w:tc>
          <w:tcPr>
            <w:tcW w:w="700" w:type="dxa"/>
            <w:vAlign w:val="center"/>
          </w:tcPr>
          <w:p w14:paraId="665C0F2C">
            <w:pPr>
              <w:ind w:firstLine="0" w:firstLineChars="0"/>
              <w:rPr>
                <w:rFonts w:ascii="宋体" w:hAnsi="宋体" w:cs="宋体"/>
                <w:b/>
                <w:sz w:val="21"/>
                <w:szCs w:val="21"/>
                <w:highlight w:val="none"/>
              </w:rPr>
            </w:pPr>
            <w:r>
              <w:rPr>
                <w:rFonts w:hint="eastAsia" w:ascii="宋体" w:hAnsi="宋体" w:cs="宋体"/>
                <w:b/>
                <w:sz w:val="21"/>
                <w:szCs w:val="21"/>
                <w:highlight w:val="none"/>
              </w:rPr>
              <w:t>制造</w:t>
            </w:r>
          </w:p>
          <w:p w14:paraId="428102CE">
            <w:pPr>
              <w:ind w:firstLine="0" w:firstLineChars="0"/>
              <w:rPr>
                <w:rFonts w:ascii="宋体" w:hAnsi="宋体" w:cs="宋体"/>
                <w:b/>
                <w:sz w:val="21"/>
                <w:szCs w:val="21"/>
                <w:highlight w:val="none"/>
              </w:rPr>
            </w:pPr>
            <w:r>
              <w:rPr>
                <w:rFonts w:hint="eastAsia" w:ascii="宋体" w:hAnsi="宋体" w:cs="宋体"/>
                <w:b/>
                <w:sz w:val="21"/>
                <w:szCs w:val="21"/>
                <w:highlight w:val="none"/>
              </w:rPr>
              <w:t>年份</w:t>
            </w:r>
          </w:p>
        </w:tc>
        <w:tc>
          <w:tcPr>
            <w:tcW w:w="1120" w:type="dxa"/>
            <w:vAlign w:val="center"/>
          </w:tcPr>
          <w:p w14:paraId="62DD14EE">
            <w:pPr>
              <w:ind w:right="-113" w:firstLine="0" w:firstLineChars="0"/>
              <w:rPr>
                <w:rFonts w:ascii="宋体" w:hAnsi="宋体" w:cs="宋体"/>
                <w:b/>
                <w:sz w:val="21"/>
                <w:szCs w:val="21"/>
                <w:highlight w:val="none"/>
              </w:rPr>
            </w:pPr>
            <w:r>
              <w:rPr>
                <w:rFonts w:hint="eastAsia" w:ascii="宋体" w:hAnsi="宋体" w:cs="宋体"/>
                <w:b/>
                <w:sz w:val="21"/>
                <w:szCs w:val="21"/>
                <w:highlight w:val="none"/>
              </w:rPr>
              <w:t>已使用</w:t>
            </w:r>
          </w:p>
          <w:p w14:paraId="55A049B4">
            <w:pPr>
              <w:ind w:right="-113" w:firstLine="0" w:firstLineChars="0"/>
              <w:rPr>
                <w:rFonts w:ascii="宋体" w:hAnsi="宋体" w:cs="宋体"/>
                <w:b/>
                <w:sz w:val="21"/>
                <w:szCs w:val="21"/>
                <w:highlight w:val="none"/>
              </w:rPr>
            </w:pPr>
            <w:r>
              <w:rPr>
                <w:rFonts w:hint="eastAsia" w:ascii="宋体" w:hAnsi="宋体" w:cs="宋体"/>
                <w:b/>
                <w:sz w:val="21"/>
                <w:szCs w:val="21"/>
                <w:highlight w:val="none"/>
              </w:rPr>
              <w:t>台时数</w:t>
            </w:r>
          </w:p>
        </w:tc>
        <w:tc>
          <w:tcPr>
            <w:tcW w:w="1680" w:type="dxa"/>
            <w:vAlign w:val="center"/>
          </w:tcPr>
          <w:p w14:paraId="493933D6">
            <w:pPr>
              <w:ind w:firstLine="422"/>
              <w:rPr>
                <w:rFonts w:ascii="宋体" w:hAnsi="宋体" w:cs="宋体"/>
                <w:b/>
                <w:sz w:val="21"/>
                <w:szCs w:val="21"/>
                <w:highlight w:val="none"/>
              </w:rPr>
            </w:pPr>
            <w:r>
              <w:rPr>
                <w:rFonts w:hint="eastAsia" w:ascii="宋体" w:hAnsi="宋体" w:cs="宋体"/>
                <w:b/>
                <w:sz w:val="21"/>
                <w:szCs w:val="21"/>
                <w:highlight w:val="none"/>
              </w:rPr>
              <w:t>用途</w:t>
            </w:r>
          </w:p>
        </w:tc>
        <w:tc>
          <w:tcPr>
            <w:tcW w:w="722" w:type="dxa"/>
            <w:vAlign w:val="center"/>
          </w:tcPr>
          <w:p w14:paraId="7CB8907D">
            <w:pPr>
              <w:ind w:firstLine="0" w:firstLineChars="0"/>
              <w:rPr>
                <w:rFonts w:ascii="宋体" w:hAnsi="宋体" w:cs="宋体"/>
                <w:b/>
                <w:sz w:val="21"/>
                <w:szCs w:val="21"/>
                <w:highlight w:val="none"/>
              </w:rPr>
            </w:pPr>
            <w:r>
              <w:rPr>
                <w:rFonts w:hint="eastAsia" w:ascii="宋体" w:hAnsi="宋体" w:cs="宋体"/>
                <w:b/>
                <w:sz w:val="21"/>
                <w:szCs w:val="21"/>
                <w:highlight w:val="none"/>
              </w:rPr>
              <w:t>备注</w:t>
            </w:r>
          </w:p>
        </w:tc>
      </w:tr>
      <w:tr w14:paraId="2717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B978880">
            <w:pPr>
              <w:spacing w:line="360" w:lineRule="auto"/>
              <w:ind w:firstLine="420"/>
              <w:rPr>
                <w:rFonts w:ascii="宋体" w:hAnsi="宋体" w:cs="宋体"/>
                <w:sz w:val="21"/>
                <w:szCs w:val="21"/>
                <w:highlight w:val="none"/>
              </w:rPr>
            </w:pPr>
          </w:p>
        </w:tc>
        <w:tc>
          <w:tcPr>
            <w:tcW w:w="2520" w:type="dxa"/>
            <w:vAlign w:val="center"/>
          </w:tcPr>
          <w:p w14:paraId="322639ED">
            <w:pPr>
              <w:spacing w:line="360" w:lineRule="auto"/>
              <w:ind w:firstLine="420"/>
              <w:rPr>
                <w:rFonts w:ascii="宋体" w:hAnsi="宋体" w:cs="宋体"/>
                <w:sz w:val="21"/>
                <w:szCs w:val="21"/>
                <w:highlight w:val="none"/>
              </w:rPr>
            </w:pPr>
          </w:p>
        </w:tc>
        <w:tc>
          <w:tcPr>
            <w:tcW w:w="700" w:type="dxa"/>
            <w:vAlign w:val="center"/>
          </w:tcPr>
          <w:p w14:paraId="4954FACD">
            <w:pPr>
              <w:spacing w:line="360" w:lineRule="auto"/>
              <w:ind w:firstLine="420"/>
              <w:rPr>
                <w:rFonts w:ascii="宋体" w:hAnsi="宋体" w:cs="宋体"/>
                <w:sz w:val="21"/>
                <w:szCs w:val="21"/>
                <w:highlight w:val="none"/>
              </w:rPr>
            </w:pPr>
          </w:p>
        </w:tc>
        <w:tc>
          <w:tcPr>
            <w:tcW w:w="420" w:type="dxa"/>
            <w:vAlign w:val="center"/>
          </w:tcPr>
          <w:p w14:paraId="080B4023">
            <w:pPr>
              <w:spacing w:line="360" w:lineRule="auto"/>
              <w:ind w:firstLine="420"/>
              <w:rPr>
                <w:rFonts w:ascii="宋体" w:hAnsi="宋体" w:cs="宋体"/>
                <w:sz w:val="21"/>
                <w:szCs w:val="21"/>
                <w:highlight w:val="none"/>
              </w:rPr>
            </w:pPr>
          </w:p>
        </w:tc>
        <w:tc>
          <w:tcPr>
            <w:tcW w:w="700" w:type="dxa"/>
            <w:vAlign w:val="center"/>
          </w:tcPr>
          <w:p w14:paraId="4FD8050E">
            <w:pPr>
              <w:spacing w:line="360" w:lineRule="auto"/>
              <w:ind w:firstLine="420"/>
              <w:rPr>
                <w:rFonts w:ascii="宋体" w:hAnsi="宋体" w:cs="宋体"/>
                <w:sz w:val="21"/>
                <w:szCs w:val="21"/>
                <w:highlight w:val="none"/>
              </w:rPr>
            </w:pPr>
          </w:p>
        </w:tc>
        <w:tc>
          <w:tcPr>
            <w:tcW w:w="700" w:type="dxa"/>
            <w:vAlign w:val="center"/>
          </w:tcPr>
          <w:p w14:paraId="463896F4">
            <w:pPr>
              <w:spacing w:line="360" w:lineRule="auto"/>
              <w:ind w:firstLine="420"/>
              <w:rPr>
                <w:rFonts w:ascii="宋体" w:hAnsi="宋体" w:cs="宋体"/>
                <w:sz w:val="21"/>
                <w:szCs w:val="21"/>
                <w:highlight w:val="none"/>
              </w:rPr>
            </w:pPr>
          </w:p>
        </w:tc>
        <w:tc>
          <w:tcPr>
            <w:tcW w:w="1120" w:type="dxa"/>
            <w:vAlign w:val="center"/>
          </w:tcPr>
          <w:p w14:paraId="2A1CEF4E">
            <w:pPr>
              <w:spacing w:line="360" w:lineRule="auto"/>
              <w:ind w:firstLine="420"/>
              <w:rPr>
                <w:rFonts w:ascii="宋体" w:hAnsi="宋体" w:cs="宋体"/>
                <w:sz w:val="21"/>
                <w:szCs w:val="21"/>
                <w:highlight w:val="none"/>
              </w:rPr>
            </w:pPr>
          </w:p>
        </w:tc>
        <w:tc>
          <w:tcPr>
            <w:tcW w:w="1680" w:type="dxa"/>
            <w:vAlign w:val="center"/>
          </w:tcPr>
          <w:p w14:paraId="38179514">
            <w:pPr>
              <w:spacing w:line="360" w:lineRule="auto"/>
              <w:ind w:firstLine="420"/>
              <w:rPr>
                <w:rFonts w:ascii="宋体" w:hAnsi="宋体" w:cs="宋体"/>
                <w:sz w:val="21"/>
                <w:szCs w:val="21"/>
                <w:highlight w:val="none"/>
              </w:rPr>
            </w:pPr>
          </w:p>
        </w:tc>
        <w:tc>
          <w:tcPr>
            <w:tcW w:w="722" w:type="dxa"/>
            <w:vAlign w:val="center"/>
          </w:tcPr>
          <w:p w14:paraId="377DC429">
            <w:pPr>
              <w:spacing w:line="360" w:lineRule="auto"/>
              <w:ind w:firstLine="420"/>
              <w:rPr>
                <w:rFonts w:ascii="宋体" w:hAnsi="宋体" w:cs="宋体"/>
                <w:sz w:val="21"/>
                <w:szCs w:val="21"/>
                <w:highlight w:val="none"/>
              </w:rPr>
            </w:pPr>
          </w:p>
        </w:tc>
      </w:tr>
      <w:tr w14:paraId="66D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04DC8D8">
            <w:pPr>
              <w:spacing w:line="360" w:lineRule="auto"/>
              <w:ind w:firstLine="420"/>
              <w:rPr>
                <w:rFonts w:ascii="宋体" w:hAnsi="宋体" w:cs="宋体"/>
                <w:sz w:val="21"/>
                <w:szCs w:val="21"/>
                <w:highlight w:val="none"/>
              </w:rPr>
            </w:pPr>
          </w:p>
        </w:tc>
        <w:tc>
          <w:tcPr>
            <w:tcW w:w="2520" w:type="dxa"/>
            <w:vAlign w:val="center"/>
          </w:tcPr>
          <w:p w14:paraId="4ABC4DA8">
            <w:pPr>
              <w:spacing w:line="360" w:lineRule="auto"/>
              <w:ind w:firstLine="420"/>
              <w:rPr>
                <w:rFonts w:ascii="宋体" w:hAnsi="宋体" w:cs="宋体"/>
                <w:sz w:val="21"/>
                <w:szCs w:val="21"/>
                <w:highlight w:val="none"/>
              </w:rPr>
            </w:pPr>
          </w:p>
        </w:tc>
        <w:tc>
          <w:tcPr>
            <w:tcW w:w="700" w:type="dxa"/>
            <w:vAlign w:val="center"/>
          </w:tcPr>
          <w:p w14:paraId="33B25870">
            <w:pPr>
              <w:spacing w:line="360" w:lineRule="auto"/>
              <w:ind w:firstLine="420"/>
              <w:rPr>
                <w:rFonts w:ascii="宋体" w:hAnsi="宋体" w:cs="宋体"/>
                <w:sz w:val="21"/>
                <w:szCs w:val="21"/>
                <w:highlight w:val="none"/>
              </w:rPr>
            </w:pPr>
          </w:p>
        </w:tc>
        <w:tc>
          <w:tcPr>
            <w:tcW w:w="420" w:type="dxa"/>
            <w:vAlign w:val="center"/>
          </w:tcPr>
          <w:p w14:paraId="16ECF2D3">
            <w:pPr>
              <w:spacing w:line="360" w:lineRule="auto"/>
              <w:ind w:firstLine="420"/>
              <w:rPr>
                <w:rFonts w:ascii="宋体" w:hAnsi="宋体" w:cs="宋体"/>
                <w:sz w:val="21"/>
                <w:szCs w:val="21"/>
                <w:highlight w:val="none"/>
              </w:rPr>
            </w:pPr>
          </w:p>
        </w:tc>
        <w:tc>
          <w:tcPr>
            <w:tcW w:w="700" w:type="dxa"/>
            <w:vAlign w:val="center"/>
          </w:tcPr>
          <w:p w14:paraId="50A4982A">
            <w:pPr>
              <w:spacing w:line="360" w:lineRule="auto"/>
              <w:ind w:firstLine="420"/>
              <w:rPr>
                <w:rFonts w:ascii="宋体" w:hAnsi="宋体" w:cs="宋体"/>
                <w:sz w:val="21"/>
                <w:szCs w:val="21"/>
                <w:highlight w:val="none"/>
              </w:rPr>
            </w:pPr>
          </w:p>
        </w:tc>
        <w:tc>
          <w:tcPr>
            <w:tcW w:w="700" w:type="dxa"/>
            <w:vAlign w:val="center"/>
          </w:tcPr>
          <w:p w14:paraId="0A7A1049">
            <w:pPr>
              <w:spacing w:line="360" w:lineRule="auto"/>
              <w:ind w:firstLine="420"/>
              <w:rPr>
                <w:rFonts w:ascii="宋体" w:hAnsi="宋体" w:cs="宋体"/>
                <w:sz w:val="21"/>
                <w:szCs w:val="21"/>
                <w:highlight w:val="none"/>
              </w:rPr>
            </w:pPr>
          </w:p>
        </w:tc>
        <w:tc>
          <w:tcPr>
            <w:tcW w:w="1120" w:type="dxa"/>
            <w:vAlign w:val="center"/>
          </w:tcPr>
          <w:p w14:paraId="7FB60E15">
            <w:pPr>
              <w:spacing w:line="360" w:lineRule="auto"/>
              <w:ind w:firstLine="420"/>
              <w:rPr>
                <w:rFonts w:ascii="宋体" w:hAnsi="宋体" w:cs="宋体"/>
                <w:sz w:val="21"/>
                <w:szCs w:val="21"/>
                <w:highlight w:val="none"/>
              </w:rPr>
            </w:pPr>
          </w:p>
        </w:tc>
        <w:tc>
          <w:tcPr>
            <w:tcW w:w="1680" w:type="dxa"/>
            <w:vAlign w:val="center"/>
          </w:tcPr>
          <w:p w14:paraId="6BBC1ACE">
            <w:pPr>
              <w:spacing w:line="360" w:lineRule="auto"/>
              <w:ind w:firstLine="420"/>
              <w:rPr>
                <w:rFonts w:ascii="宋体" w:hAnsi="宋体" w:cs="宋体"/>
                <w:sz w:val="21"/>
                <w:szCs w:val="21"/>
                <w:highlight w:val="none"/>
              </w:rPr>
            </w:pPr>
          </w:p>
        </w:tc>
        <w:tc>
          <w:tcPr>
            <w:tcW w:w="722" w:type="dxa"/>
            <w:vAlign w:val="center"/>
          </w:tcPr>
          <w:p w14:paraId="48C22855">
            <w:pPr>
              <w:spacing w:line="360" w:lineRule="auto"/>
              <w:ind w:firstLine="420"/>
              <w:rPr>
                <w:rFonts w:ascii="宋体" w:hAnsi="宋体" w:cs="宋体"/>
                <w:sz w:val="21"/>
                <w:szCs w:val="21"/>
                <w:highlight w:val="none"/>
              </w:rPr>
            </w:pPr>
          </w:p>
        </w:tc>
      </w:tr>
      <w:tr w14:paraId="4A9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EBB039F">
            <w:pPr>
              <w:spacing w:line="360" w:lineRule="auto"/>
              <w:ind w:firstLine="420"/>
              <w:rPr>
                <w:rFonts w:ascii="宋体" w:hAnsi="宋体" w:cs="宋体"/>
                <w:sz w:val="21"/>
                <w:szCs w:val="21"/>
                <w:highlight w:val="none"/>
              </w:rPr>
            </w:pPr>
          </w:p>
        </w:tc>
        <w:tc>
          <w:tcPr>
            <w:tcW w:w="2520" w:type="dxa"/>
            <w:vAlign w:val="center"/>
          </w:tcPr>
          <w:p w14:paraId="7E27A473">
            <w:pPr>
              <w:spacing w:line="360" w:lineRule="auto"/>
              <w:ind w:firstLine="420"/>
              <w:rPr>
                <w:rFonts w:ascii="宋体" w:hAnsi="宋体" w:cs="宋体"/>
                <w:sz w:val="21"/>
                <w:szCs w:val="21"/>
                <w:highlight w:val="none"/>
              </w:rPr>
            </w:pPr>
          </w:p>
        </w:tc>
        <w:tc>
          <w:tcPr>
            <w:tcW w:w="700" w:type="dxa"/>
            <w:vAlign w:val="center"/>
          </w:tcPr>
          <w:p w14:paraId="297CD7AB">
            <w:pPr>
              <w:spacing w:line="360" w:lineRule="auto"/>
              <w:ind w:firstLine="420"/>
              <w:rPr>
                <w:rFonts w:ascii="宋体" w:hAnsi="宋体" w:cs="宋体"/>
                <w:sz w:val="21"/>
                <w:szCs w:val="21"/>
                <w:highlight w:val="none"/>
              </w:rPr>
            </w:pPr>
          </w:p>
        </w:tc>
        <w:tc>
          <w:tcPr>
            <w:tcW w:w="420" w:type="dxa"/>
            <w:vAlign w:val="center"/>
          </w:tcPr>
          <w:p w14:paraId="3C943144">
            <w:pPr>
              <w:spacing w:line="360" w:lineRule="auto"/>
              <w:ind w:firstLine="420"/>
              <w:rPr>
                <w:rFonts w:ascii="宋体" w:hAnsi="宋体" w:cs="宋体"/>
                <w:sz w:val="21"/>
                <w:szCs w:val="21"/>
                <w:highlight w:val="none"/>
              </w:rPr>
            </w:pPr>
          </w:p>
        </w:tc>
        <w:tc>
          <w:tcPr>
            <w:tcW w:w="700" w:type="dxa"/>
            <w:vAlign w:val="center"/>
          </w:tcPr>
          <w:p w14:paraId="001E9C50">
            <w:pPr>
              <w:spacing w:line="360" w:lineRule="auto"/>
              <w:ind w:firstLine="420"/>
              <w:rPr>
                <w:rFonts w:ascii="宋体" w:hAnsi="宋体" w:cs="宋体"/>
                <w:sz w:val="21"/>
                <w:szCs w:val="21"/>
                <w:highlight w:val="none"/>
              </w:rPr>
            </w:pPr>
          </w:p>
        </w:tc>
        <w:tc>
          <w:tcPr>
            <w:tcW w:w="700" w:type="dxa"/>
            <w:vAlign w:val="center"/>
          </w:tcPr>
          <w:p w14:paraId="4C064F93">
            <w:pPr>
              <w:spacing w:line="360" w:lineRule="auto"/>
              <w:ind w:firstLine="420"/>
              <w:rPr>
                <w:rFonts w:ascii="宋体" w:hAnsi="宋体" w:cs="宋体"/>
                <w:sz w:val="21"/>
                <w:szCs w:val="21"/>
                <w:highlight w:val="none"/>
              </w:rPr>
            </w:pPr>
          </w:p>
        </w:tc>
        <w:tc>
          <w:tcPr>
            <w:tcW w:w="1120" w:type="dxa"/>
            <w:vAlign w:val="center"/>
          </w:tcPr>
          <w:p w14:paraId="4A05BB4E">
            <w:pPr>
              <w:spacing w:line="360" w:lineRule="auto"/>
              <w:ind w:firstLine="420"/>
              <w:rPr>
                <w:rFonts w:ascii="宋体" w:hAnsi="宋体" w:cs="宋体"/>
                <w:sz w:val="21"/>
                <w:szCs w:val="21"/>
                <w:highlight w:val="none"/>
              </w:rPr>
            </w:pPr>
          </w:p>
        </w:tc>
        <w:tc>
          <w:tcPr>
            <w:tcW w:w="1680" w:type="dxa"/>
            <w:vAlign w:val="center"/>
          </w:tcPr>
          <w:p w14:paraId="3D107C8C">
            <w:pPr>
              <w:spacing w:line="360" w:lineRule="auto"/>
              <w:ind w:firstLine="420"/>
              <w:rPr>
                <w:rFonts w:ascii="宋体" w:hAnsi="宋体" w:cs="宋体"/>
                <w:sz w:val="21"/>
                <w:szCs w:val="21"/>
                <w:highlight w:val="none"/>
              </w:rPr>
            </w:pPr>
          </w:p>
        </w:tc>
        <w:tc>
          <w:tcPr>
            <w:tcW w:w="722" w:type="dxa"/>
            <w:vAlign w:val="center"/>
          </w:tcPr>
          <w:p w14:paraId="4E34C040">
            <w:pPr>
              <w:spacing w:line="360" w:lineRule="auto"/>
              <w:ind w:firstLine="420"/>
              <w:rPr>
                <w:rFonts w:ascii="宋体" w:hAnsi="宋体" w:cs="宋体"/>
                <w:sz w:val="21"/>
                <w:szCs w:val="21"/>
                <w:highlight w:val="none"/>
              </w:rPr>
            </w:pPr>
          </w:p>
        </w:tc>
      </w:tr>
      <w:tr w14:paraId="227B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721D766">
            <w:pPr>
              <w:spacing w:line="360" w:lineRule="auto"/>
              <w:ind w:firstLine="420"/>
              <w:rPr>
                <w:rFonts w:ascii="宋体" w:hAnsi="宋体" w:cs="宋体"/>
                <w:sz w:val="21"/>
                <w:szCs w:val="21"/>
                <w:highlight w:val="none"/>
              </w:rPr>
            </w:pPr>
          </w:p>
        </w:tc>
        <w:tc>
          <w:tcPr>
            <w:tcW w:w="2520" w:type="dxa"/>
            <w:vAlign w:val="center"/>
          </w:tcPr>
          <w:p w14:paraId="1A69A0C6">
            <w:pPr>
              <w:spacing w:line="360" w:lineRule="auto"/>
              <w:ind w:firstLine="420"/>
              <w:rPr>
                <w:rFonts w:ascii="宋体" w:hAnsi="宋体" w:cs="宋体"/>
                <w:sz w:val="21"/>
                <w:szCs w:val="21"/>
                <w:highlight w:val="none"/>
              </w:rPr>
            </w:pPr>
          </w:p>
        </w:tc>
        <w:tc>
          <w:tcPr>
            <w:tcW w:w="700" w:type="dxa"/>
            <w:vAlign w:val="center"/>
          </w:tcPr>
          <w:p w14:paraId="03D7AA87">
            <w:pPr>
              <w:spacing w:line="360" w:lineRule="auto"/>
              <w:ind w:firstLine="420"/>
              <w:rPr>
                <w:rFonts w:ascii="宋体" w:hAnsi="宋体" w:cs="宋体"/>
                <w:sz w:val="21"/>
                <w:szCs w:val="21"/>
                <w:highlight w:val="none"/>
              </w:rPr>
            </w:pPr>
          </w:p>
        </w:tc>
        <w:tc>
          <w:tcPr>
            <w:tcW w:w="420" w:type="dxa"/>
            <w:vAlign w:val="center"/>
          </w:tcPr>
          <w:p w14:paraId="79B6F0B7">
            <w:pPr>
              <w:spacing w:line="360" w:lineRule="auto"/>
              <w:ind w:firstLine="420"/>
              <w:rPr>
                <w:rFonts w:ascii="宋体" w:hAnsi="宋体" w:cs="宋体"/>
                <w:sz w:val="21"/>
                <w:szCs w:val="21"/>
                <w:highlight w:val="none"/>
              </w:rPr>
            </w:pPr>
          </w:p>
        </w:tc>
        <w:tc>
          <w:tcPr>
            <w:tcW w:w="700" w:type="dxa"/>
            <w:vAlign w:val="center"/>
          </w:tcPr>
          <w:p w14:paraId="2CE8C694">
            <w:pPr>
              <w:spacing w:line="360" w:lineRule="auto"/>
              <w:ind w:firstLine="420"/>
              <w:rPr>
                <w:rFonts w:ascii="宋体" w:hAnsi="宋体" w:cs="宋体"/>
                <w:sz w:val="21"/>
                <w:szCs w:val="21"/>
                <w:highlight w:val="none"/>
              </w:rPr>
            </w:pPr>
          </w:p>
        </w:tc>
        <w:tc>
          <w:tcPr>
            <w:tcW w:w="700" w:type="dxa"/>
            <w:vAlign w:val="center"/>
          </w:tcPr>
          <w:p w14:paraId="04D1CB37">
            <w:pPr>
              <w:spacing w:line="360" w:lineRule="auto"/>
              <w:ind w:firstLine="420"/>
              <w:rPr>
                <w:rFonts w:ascii="宋体" w:hAnsi="宋体" w:cs="宋体"/>
                <w:sz w:val="21"/>
                <w:szCs w:val="21"/>
                <w:highlight w:val="none"/>
              </w:rPr>
            </w:pPr>
          </w:p>
        </w:tc>
        <w:tc>
          <w:tcPr>
            <w:tcW w:w="1120" w:type="dxa"/>
            <w:vAlign w:val="center"/>
          </w:tcPr>
          <w:p w14:paraId="3FC68820">
            <w:pPr>
              <w:spacing w:line="360" w:lineRule="auto"/>
              <w:ind w:firstLine="420"/>
              <w:rPr>
                <w:rFonts w:ascii="宋体" w:hAnsi="宋体" w:cs="宋体"/>
                <w:sz w:val="21"/>
                <w:szCs w:val="21"/>
                <w:highlight w:val="none"/>
              </w:rPr>
            </w:pPr>
          </w:p>
        </w:tc>
        <w:tc>
          <w:tcPr>
            <w:tcW w:w="1680" w:type="dxa"/>
            <w:vAlign w:val="center"/>
          </w:tcPr>
          <w:p w14:paraId="5AD01707">
            <w:pPr>
              <w:spacing w:line="360" w:lineRule="auto"/>
              <w:ind w:firstLine="420"/>
              <w:rPr>
                <w:rFonts w:ascii="宋体" w:hAnsi="宋体" w:cs="宋体"/>
                <w:sz w:val="21"/>
                <w:szCs w:val="21"/>
                <w:highlight w:val="none"/>
              </w:rPr>
            </w:pPr>
          </w:p>
        </w:tc>
        <w:tc>
          <w:tcPr>
            <w:tcW w:w="722" w:type="dxa"/>
            <w:vAlign w:val="center"/>
          </w:tcPr>
          <w:p w14:paraId="22B57147">
            <w:pPr>
              <w:spacing w:line="360" w:lineRule="auto"/>
              <w:ind w:firstLine="420"/>
              <w:rPr>
                <w:rFonts w:ascii="宋体" w:hAnsi="宋体" w:cs="宋体"/>
                <w:sz w:val="21"/>
                <w:szCs w:val="21"/>
                <w:highlight w:val="none"/>
              </w:rPr>
            </w:pPr>
          </w:p>
        </w:tc>
      </w:tr>
      <w:tr w14:paraId="40A0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ACCAFB8">
            <w:pPr>
              <w:spacing w:line="360" w:lineRule="auto"/>
              <w:ind w:firstLine="420"/>
              <w:rPr>
                <w:rFonts w:ascii="宋体" w:hAnsi="宋体" w:cs="宋体"/>
                <w:sz w:val="21"/>
                <w:szCs w:val="21"/>
                <w:highlight w:val="none"/>
              </w:rPr>
            </w:pPr>
          </w:p>
        </w:tc>
        <w:tc>
          <w:tcPr>
            <w:tcW w:w="2520" w:type="dxa"/>
            <w:vAlign w:val="center"/>
          </w:tcPr>
          <w:p w14:paraId="58966CF7">
            <w:pPr>
              <w:spacing w:line="360" w:lineRule="auto"/>
              <w:ind w:firstLine="420"/>
              <w:rPr>
                <w:rFonts w:ascii="宋体" w:hAnsi="宋体" w:cs="宋体"/>
                <w:sz w:val="21"/>
                <w:szCs w:val="21"/>
                <w:highlight w:val="none"/>
              </w:rPr>
            </w:pPr>
          </w:p>
        </w:tc>
        <w:tc>
          <w:tcPr>
            <w:tcW w:w="700" w:type="dxa"/>
            <w:vAlign w:val="center"/>
          </w:tcPr>
          <w:p w14:paraId="29E219BD">
            <w:pPr>
              <w:spacing w:line="360" w:lineRule="auto"/>
              <w:ind w:firstLine="420"/>
              <w:rPr>
                <w:rFonts w:ascii="宋体" w:hAnsi="宋体" w:cs="宋体"/>
                <w:sz w:val="21"/>
                <w:szCs w:val="21"/>
                <w:highlight w:val="none"/>
              </w:rPr>
            </w:pPr>
          </w:p>
        </w:tc>
        <w:tc>
          <w:tcPr>
            <w:tcW w:w="420" w:type="dxa"/>
            <w:vAlign w:val="center"/>
          </w:tcPr>
          <w:p w14:paraId="2091162E">
            <w:pPr>
              <w:spacing w:line="360" w:lineRule="auto"/>
              <w:ind w:firstLine="420"/>
              <w:rPr>
                <w:rFonts w:ascii="宋体" w:hAnsi="宋体" w:cs="宋体"/>
                <w:sz w:val="21"/>
                <w:szCs w:val="21"/>
                <w:highlight w:val="none"/>
              </w:rPr>
            </w:pPr>
          </w:p>
        </w:tc>
        <w:tc>
          <w:tcPr>
            <w:tcW w:w="700" w:type="dxa"/>
            <w:vAlign w:val="center"/>
          </w:tcPr>
          <w:p w14:paraId="0E8E20A1">
            <w:pPr>
              <w:spacing w:line="360" w:lineRule="auto"/>
              <w:ind w:firstLine="420"/>
              <w:rPr>
                <w:rFonts w:ascii="宋体" w:hAnsi="宋体" w:cs="宋体"/>
                <w:sz w:val="21"/>
                <w:szCs w:val="21"/>
                <w:highlight w:val="none"/>
              </w:rPr>
            </w:pPr>
          </w:p>
        </w:tc>
        <w:tc>
          <w:tcPr>
            <w:tcW w:w="700" w:type="dxa"/>
            <w:vAlign w:val="center"/>
          </w:tcPr>
          <w:p w14:paraId="73C28D9C">
            <w:pPr>
              <w:spacing w:line="360" w:lineRule="auto"/>
              <w:ind w:firstLine="420"/>
              <w:rPr>
                <w:rFonts w:ascii="宋体" w:hAnsi="宋体" w:cs="宋体"/>
                <w:sz w:val="21"/>
                <w:szCs w:val="21"/>
                <w:highlight w:val="none"/>
              </w:rPr>
            </w:pPr>
          </w:p>
        </w:tc>
        <w:tc>
          <w:tcPr>
            <w:tcW w:w="1120" w:type="dxa"/>
            <w:vAlign w:val="center"/>
          </w:tcPr>
          <w:p w14:paraId="3FDB500C">
            <w:pPr>
              <w:spacing w:line="360" w:lineRule="auto"/>
              <w:ind w:firstLine="420"/>
              <w:rPr>
                <w:rFonts w:ascii="宋体" w:hAnsi="宋体" w:cs="宋体"/>
                <w:sz w:val="21"/>
                <w:szCs w:val="21"/>
                <w:highlight w:val="none"/>
              </w:rPr>
            </w:pPr>
          </w:p>
        </w:tc>
        <w:tc>
          <w:tcPr>
            <w:tcW w:w="1680" w:type="dxa"/>
            <w:vAlign w:val="center"/>
          </w:tcPr>
          <w:p w14:paraId="24D954A3">
            <w:pPr>
              <w:spacing w:line="360" w:lineRule="auto"/>
              <w:ind w:firstLine="420"/>
              <w:rPr>
                <w:rFonts w:ascii="宋体" w:hAnsi="宋体" w:cs="宋体"/>
                <w:sz w:val="21"/>
                <w:szCs w:val="21"/>
                <w:highlight w:val="none"/>
              </w:rPr>
            </w:pPr>
          </w:p>
        </w:tc>
        <w:tc>
          <w:tcPr>
            <w:tcW w:w="722" w:type="dxa"/>
            <w:vAlign w:val="center"/>
          </w:tcPr>
          <w:p w14:paraId="214F6B2F">
            <w:pPr>
              <w:spacing w:line="360" w:lineRule="auto"/>
              <w:ind w:firstLine="420"/>
              <w:rPr>
                <w:rFonts w:ascii="宋体" w:hAnsi="宋体" w:cs="宋体"/>
                <w:sz w:val="21"/>
                <w:szCs w:val="21"/>
                <w:highlight w:val="none"/>
              </w:rPr>
            </w:pPr>
          </w:p>
        </w:tc>
      </w:tr>
      <w:tr w14:paraId="084B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50B9758">
            <w:pPr>
              <w:spacing w:line="360" w:lineRule="auto"/>
              <w:ind w:firstLine="420"/>
              <w:rPr>
                <w:rFonts w:ascii="宋体" w:hAnsi="宋体" w:cs="宋体"/>
                <w:sz w:val="21"/>
                <w:szCs w:val="21"/>
                <w:highlight w:val="none"/>
              </w:rPr>
            </w:pPr>
          </w:p>
        </w:tc>
        <w:tc>
          <w:tcPr>
            <w:tcW w:w="2520" w:type="dxa"/>
            <w:vAlign w:val="center"/>
          </w:tcPr>
          <w:p w14:paraId="33B8B07E">
            <w:pPr>
              <w:spacing w:line="360" w:lineRule="auto"/>
              <w:ind w:firstLine="420"/>
              <w:rPr>
                <w:rFonts w:ascii="宋体" w:hAnsi="宋体" w:cs="宋体"/>
                <w:sz w:val="21"/>
                <w:szCs w:val="21"/>
                <w:highlight w:val="none"/>
              </w:rPr>
            </w:pPr>
          </w:p>
        </w:tc>
        <w:tc>
          <w:tcPr>
            <w:tcW w:w="700" w:type="dxa"/>
            <w:vAlign w:val="center"/>
          </w:tcPr>
          <w:p w14:paraId="0AE397D0">
            <w:pPr>
              <w:spacing w:line="360" w:lineRule="auto"/>
              <w:ind w:firstLine="420"/>
              <w:rPr>
                <w:rFonts w:ascii="宋体" w:hAnsi="宋体" w:cs="宋体"/>
                <w:sz w:val="21"/>
                <w:szCs w:val="21"/>
                <w:highlight w:val="none"/>
              </w:rPr>
            </w:pPr>
          </w:p>
        </w:tc>
        <w:tc>
          <w:tcPr>
            <w:tcW w:w="420" w:type="dxa"/>
            <w:vAlign w:val="center"/>
          </w:tcPr>
          <w:p w14:paraId="2F525893">
            <w:pPr>
              <w:spacing w:line="360" w:lineRule="auto"/>
              <w:ind w:firstLine="420"/>
              <w:rPr>
                <w:rFonts w:ascii="宋体" w:hAnsi="宋体" w:cs="宋体"/>
                <w:sz w:val="21"/>
                <w:szCs w:val="21"/>
                <w:highlight w:val="none"/>
              </w:rPr>
            </w:pPr>
          </w:p>
        </w:tc>
        <w:tc>
          <w:tcPr>
            <w:tcW w:w="700" w:type="dxa"/>
            <w:vAlign w:val="center"/>
          </w:tcPr>
          <w:p w14:paraId="2366F9B4">
            <w:pPr>
              <w:spacing w:line="360" w:lineRule="auto"/>
              <w:ind w:firstLine="420"/>
              <w:rPr>
                <w:rFonts w:ascii="宋体" w:hAnsi="宋体" w:cs="宋体"/>
                <w:sz w:val="21"/>
                <w:szCs w:val="21"/>
                <w:highlight w:val="none"/>
              </w:rPr>
            </w:pPr>
          </w:p>
        </w:tc>
        <w:tc>
          <w:tcPr>
            <w:tcW w:w="700" w:type="dxa"/>
            <w:vAlign w:val="center"/>
          </w:tcPr>
          <w:p w14:paraId="48B03DD4">
            <w:pPr>
              <w:spacing w:line="360" w:lineRule="auto"/>
              <w:ind w:firstLine="420"/>
              <w:rPr>
                <w:rFonts w:ascii="宋体" w:hAnsi="宋体" w:cs="宋体"/>
                <w:sz w:val="21"/>
                <w:szCs w:val="21"/>
                <w:highlight w:val="none"/>
              </w:rPr>
            </w:pPr>
          </w:p>
        </w:tc>
        <w:tc>
          <w:tcPr>
            <w:tcW w:w="1120" w:type="dxa"/>
            <w:vAlign w:val="center"/>
          </w:tcPr>
          <w:p w14:paraId="68F10650">
            <w:pPr>
              <w:spacing w:line="360" w:lineRule="auto"/>
              <w:ind w:firstLine="420"/>
              <w:rPr>
                <w:rFonts w:ascii="宋体" w:hAnsi="宋体" w:cs="宋体"/>
                <w:sz w:val="21"/>
                <w:szCs w:val="21"/>
                <w:highlight w:val="none"/>
              </w:rPr>
            </w:pPr>
          </w:p>
        </w:tc>
        <w:tc>
          <w:tcPr>
            <w:tcW w:w="1680" w:type="dxa"/>
            <w:vAlign w:val="center"/>
          </w:tcPr>
          <w:p w14:paraId="428C7528">
            <w:pPr>
              <w:spacing w:line="360" w:lineRule="auto"/>
              <w:ind w:firstLine="420"/>
              <w:rPr>
                <w:rFonts w:ascii="宋体" w:hAnsi="宋体" w:cs="宋体"/>
                <w:sz w:val="21"/>
                <w:szCs w:val="21"/>
                <w:highlight w:val="none"/>
              </w:rPr>
            </w:pPr>
          </w:p>
        </w:tc>
        <w:tc>
          <w:tcPr>
            <w:tcW w:w="722" w:type="dxa"/>
            <w:vAlign w:val="center"/>
          </w:tcPr>
          <w:p w14:paraId="43129E89">
            <w:pPr>
              <w:spacing w:line="360" w:lineRule="auto"/>
              <w:ind w:firstLine="420"/>
              <w:rPr>
                <w:rFonts w:ascii="宋体" w:hAnsi="宋体" w:cs="宋体"/>
                <w:sz w:val="21"/>
                <w:szCs w:val="21"/>
                <w:highlight w:val="none"/>
              </w:rPr>
            </w:pPr>
          </w:p>
        </w:tc>
      </w:tr>
      <w:tr w14:paraId="07B7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3D6E8DB">
            <w:pPr>
              <w:spacing w:line="360" w:lineRule="auto"/>
              <w:ind w:firstLine="420"/>
              <w:rPr>
                <w:rFonts w:ascii="宋体" w:hAnsi="宋体" w:cs="宋体"/>
                <w:sz w:val="21"/>
                <w:szCs w:val="21"/>
                <w:highlight w:val="none"/>
              </w:rPr>
            </w:pPr>
          </w:p>
        </w:tc>
        <w:tc>
          <w:tcPr>
            <w:tcW w:w="2520" w:type="dxa"/>
            <w:vAlign w:val="center"/>
          </w:tcPr>
          <w:p w14:paraId="10D13312">
            <w:pPr>
              <w:spacing w:line="360" w:lineRule="auto"/>
              <w:ind w:firstLine="420"/>
              <w:rPr>
                <w:rFonts w:ascii="宋体" w:hAnsi="宋体" w:cs="宋体"/>
                <w:sz w:val="21"/>
                <w:szCs w:val="21"/>
                <w:highlight w:val="none"/>
              </w:rPr>
            </w:pPr>
          </w:p>
        </w:tc>
        <w:tc>
          <w:tcPr>
            <w:tcW w:w="700" w:type="dxa"/>
            <w:vAlign w:val="center"/>
          </w:tcPr>
          <w:p w14:paraId="173F22AB">
            <w:pPr>
              <w:spacing w:line="360" w:lineRule="auto"/>
              <w:ind w:firstLine="420"/>
              <w:rPr>
                <w:rFonts w:ascii="宋体" w:hAnsi="宋体" w:cs="宋体"/>
                <w:sz w:val="21"/>
                <w:szCs w:val="21"/>
                <w:highlight w:val="none"/>
              </w:rPr>
            </w:pPr>
          </w:p>
        </w:tc>
        <w:tc>
          <w:tcPr>
            <w:tcW w:w="420" w:type="dxa"/>
            <w:vAlign w:val="center"/>
          </w:tcPr>
          <w:p w14:paraId="798C95BA">
            <w:pPr>
              <w:spacing w:line="360" w:lineRule="auto"/>
              <w:ind w:firstLine="420"/>
              <w:rPr>
                <w:rFonts w:ascii="宋体" w:hAnsi="宋体" w:cs="宋体"/>
                <w:sz w:val="21"/>
                <w:szCs w:val="21"/>
                <w:highlight w:val="none"/>
              </w:rPr>
            </w:pPr>
          </w:p>
        </w:tc>
        <w:tc>
          <w:tcPr>
            <w:tcW w:w="700" w:type="dxa"/>
            <w:vAlign w:val="center"/>
          </w:tcPr>
          <w:p w14:paraId="2D401EE8">
            <w:pPr>
              <w:spacing w:line="360" w:lineRule="auto"/>
              <w:ind w:firstLine="420"/>
              <w:rPr>
                <w:rFonts w:ascii="宋体" w:hAnsi="宋体" w:cs="宋体"/>
                <w:sz w:val="21"/>
                <w:szCs w:val="21"/>
                <w:highlight w:val="none"/>
              </w:rPr>
            </w:pPr>
          </w:p>
        </w:tc>
        <w:tc>
          <w:tcPr>
            <w:tcW w:w="700" w:type="dxa"/>
            <w:vAlign w:val="center"/>
          </w:tcPr>
          <w:p w14:paraId="00A2C2D4">
            <w:pPr>
              <w:spacing w:line="360" w:lineRule="auto"/>
              <w:ind w:firstLine="420"/>
              <w:rPr>
                <w:rFonts w:ascii="宋体" w:hAnsi="宋体" w:cs="宋体"/>
                <w:sz w:val="21"/>
                <w:szCs w:val="21"/>
                <w:highlight w:val="none"/>
              </w:rPr>
            </w:pPr>
          </w:p>
        </w:tc>
        <w:tc>
          <w:tcPr>
            <w:tcW w:w="1120" w:type="dxa"/>
            <w:vAlign w:val="center"/>
          </w:tcPr>
          <w:p w14:paraId="21114373">
            <w:pPr>
              <w:spacing w:line="360" w:lineRule="auto"/>
              <w:ind w:firstLine="420"/>
              <w:rPr>
                <w:rFonts w:ascii="宋体" w:hAnsi="宋体" w:cs="宋体"/>
                <w:sz w:val="21"/>
                <w:szCs w:val="21"/>
                <w:highlight w:val="none"/>
              </w:rPr>
            </w:pPr>
          </w:p>
        </w:tc>
        <w:tc>
          <w:tcPr>
            <w:tcW w:w="1680" w:type="dxa"/>
            <w:vAlign w:val="center"/>
          </w:tcPr>
          <w:p w14:paraId="4C60B1D7">
            <w:pPr>
              <w:spacing w:line="360" w:lineRule="auto"/>
              <w:ind w:firstLine="420"/>
              <w:rPr>
                <w:rFonts w:ascii="宋体" w:hAnsi="宋体" w:cs="宋体"/>
                <w:sz w:val="21"/>
                <w:szCs w:val="21"/>
                <w:highlight w:val="none"/>
              </w:rPr>
            </w:pPr>
          </w:p>
        </w:tc>
        <w:tc>
          <w:tcPr>
            <w:tcW w:w="722" w:type="dxa"/>
            <w:vAlign w:val="center"/>
          </w:tcPr>
          <w:p w14:paraId="1A7D6087">
            <w:pPr>
              <w:spacing w:line="360" w:lineRule="auto"/>
              <w:ind w:firstLine="420"/>
              <w:rPr>
                <w:rFonts w:ascii="宋体" w:hAnsi="宋体" w:cs="宋体"/>
                <w:sz w:val="21"/>
                <w:szCs w:val="21"/>
                <w:highlight w:val="none"/>
              </w:rPr>
            </w:pPr>
          </w:p>
        </w:tc>
      </w:tr>
      <w:tr w14:paraId="66A0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195A99B">
            <w:pPr>
              <w:spacing w:line="360" w:lineRule="auto"/>
              <w:ind w:firstLine="420"/>
              <w:rPr>
                <w:rFonts w:ascii="宋体" w:hAnsi="宋体" w:cs="宋体"/>
                <w:sz w:val="21"/>
                <w:szCs w:val="21"/>
                <w:highlight w:val="none"/>
              </w:rPr>
            </w:pPr>
          </w:p>
        </w:tc>
        <w:tc>
          <w:tcPr>
            <w:tcW w:w="2520" w:type="dxa"/>
            <w:vAlign w:val="center"/>
          </w:tcPr>
          <w:p w14:paraId="395F3568">
            <w:pPr>
              <w:spacing w:line="360" w:lineRule="auto"/>
              <w:ind w:firstLine="420"/>
              <w:rPr>
                <w:rFonts w:ascii="宋体" w:hAnsi="宋体" w:cs="宋体"/>
                <w:sz w:val="21"/>
                <w:szCs w:val="21"/>
                <w:highlight w:val="none"/>
              </w:rPr>
            </w:pPr>
          </w:p>
        </w:tc>
        <w:tc>
          <w:tcPr>
            <w:tcW w:w="700" w:type="dxa"/>
            <w:vAlign w:val="center"/>
          </w:tcPr>
          <w:p w14:paraId="2EF6C2A8">
            <w:pPr>
              <w:spacing w:line="360" w:lineRule="auto"/>
              <w:ind w:firstLine="420"/>
              <w:rPr>
                <w:rFonts w:ascii="宋体" w:hAnsi="宋体" w:cs="宋体"/>
                <w:sz w:val="21"/>
                <w:szCs w:val="21"/>
                <w:highlight w:val="none"/>
              </w:rPr>
            </w:pPr>
          </w:p>
        </w:tc>
        <w:tc>
          <w:tcPr>
            <w:tcW w:w="420" w:type="dxa"/>
            <w:vAlign w:val="center"/>
          </w:tcPr>
          <w:p w14:paraId="662733CA">
            <w:pPr>
              <w:spacing w:line="360" w:lineRule="auto"/>
              <w:ind w:firstLine="420"/>
              <w:rPr>
                <w:rFonts w:ascii="宋体" w:hAnsi="宋体" w:cs="宋体"/>
                <w:sz w:val="21"/>
                <w:szCs w:val="21"/>
                <w:highlight w:val="none"/>
              </w:rPr>
            </w:pPr>
          </w:p>
        </w:tc>
        <w:tc>
          <w:tcPr>
            <w:tcW w:w="700" w:type="dxa"/>
            <w:vAlign w:val="center"/>
          </w:tcPr>
          <w:p w14:paraId="01625A82">
            <w:pPr>
              <w:spacing w:line="360" w:lineRule="auto"/>
              <w:ind w:firstLine="420"/>
              <w:rPr>
                <w:rFonts w:ascii="宋体" w:hAnsi="宋体" w:cs="宋体"/>
                <w:sz w:val="21"/>
                <w:szCs w:val="21"/>
                <w:highlight w:val="none"/>
              </w:rPr>
            </w:pPr>
          </w:p>
        </w:tc>
        <w:tc>
          <w:tcPr>
            <w:tcW w:w="700" w:type="dxa"/>
            <w:vAlign w:val="center"/>
          </w:tcPr>
          <w:p w14:paraId="0F04F410">
            <w:pPr>
              <w:spacing w:line="360" w:lineRule="auto"/>
              <w:ind w:firstLine="420"/>
              <w:rPr>
                <w:rFonts w:ascii="宋体" w:hAnsi="宋体" w:cs="宋体"/>
                <w:sz w:val="21"/>
                <w:szCs w:val="21"/>
                <w:highlight w:val="none"/>
              </w:rPr>
            </w:pPr>
          </w:p>
        </w:tc>
        <w:tc>
          <w:tcPr>
            <w:tcW w:w="1120" w:type="dxa"/>
            <w:vAlign w:val="center"/>
          </w:tcPr>
          <w:p w14:paraId="00F301AB">
            <w:pPr>
              <w:spacing w:line="360" w:lineRule="auto"/>
              <w:ind w:firstLine="420"/>
              <w:rPr>
                <w:rFonts w:ascii="宋体" w:hAnsi="宋体" w:cs="宋体"/>
                <w:sz w:val="21"/>
                <w:szCs w:val="21"/>
                <w:highlight w:val="none"/>
              </w:rPr>
            </w:pPr>
          </w:p>
        </w:tc>
        <w:tc>
          <w:tcPr>
            <w:tcW w:w="1680" w:type="dxa"/>
            <w:vAlign w:val="center"/>
          </w:tcPr>
          <w:p w14:paraId="27D65462">
            <w:pPr>
              <w:spacing w:line="360" w:lineRule="auto"/>
              <w:ind w:firstLine="420"/>
              <w:rPr>
                <w:rFonts w:ascii="宋体" w:hAnsi="宋体" w:cs="宋体"/>
                <w:sz w:val="21"/>
                <w:szCs w:val="21"/>
                <w:highlight w:val="none"/>
              </w:rPr>
            </w:pPr>
          </w:p>
        </w:tc>
        <w:tc>
          <w:tcPr>
            <w:tcW w:w="722" w:type="dxa"/>
            <w:vAlign w:val="center"/>
          </w:tcPr>
          <w:p w14:paraId="6A4D115A">
            <w:pPr>
              <w:spacing w:line="360" w:lineRule="auto"/>
              <w:ind w:firstLine="420"/>
              <w:rPr>
                <w:rFonts w:ascii="宋体" w:hAnsi="宋体" w:cs="宋体"/>
                <w:sz w:val="21"/>
                <w:szCs w:val="21"/>
                <w:highlight w:val="none"/>
              </w:rPr>
            </w:pPr>
          </w:p>
        </w:tc>
      </w:tr>
      <w:tr w14:paraId="2705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8F3F7E9">
            <w:pPr>
              <w:spacing w:line="360" w:lineRule="auto"/>
              <w:ind w:firstLine="420"/>
              <w:rPr>
                <w:rFonts w:ascii="宋体" w:hAnsi="宋体" w:cs="宋体"/>
                <w:sz w:val="21"/>
                <w:szCs w:val="21"/>
                <w:highlight w:val="none"/>
              </w:rPr>
            </w:pPr>
          </w:p>
        </w:tc>
        <w:tc>
          <w:tcPr>
            <w:tcW w:w="2520" w:type="dxa"/>
            <w:vAlign w:val="center"/>
          </w:tcPr>
          <w:p w14:paraId="246A5F94">
            <w:pPr>
              <w:spacing w:line="360" w:lineRule="auto"/>
              <w:ind w:firstLine="420"/>
              <w:rPr>
                <w:rFonts w:ascii="宋体" w:hAnsi="宋体" w:cs="宋体"/>
                <w:sz w:val="21"/>
                <w:szCs w:val="21"/>
                <w:highlight w:val="none"/>
              </w:rPr>
            </w:pPr>
          </w:p>
        </w:tc>
        <w:tc>
          <w:tcPr>
            <w:tcW w:w="700" w:type="dxa"/>
            <w:vAlign w:val="center"/>
          </w:tcPr>
          <w:p w14:paraId="7147FF65">
            <w:pPr>
              <w:spacing w:line="360" w:lineRule="auto"/>
              <w:ind w:firstLine="420"/>
              <w:rPr>
                <w:rFonts w:ascii="宋体" w:hAnsi="宋体" w:cs="宋体"/>
                <w:sz w:val="21"/>
                <w:szCs w:val="21"/>
                <w:highlight w:val="none"/>
              </w:rPr>
            </w:pPr>
          </w:p>
        </w:tc>
        <w:tc>
          <w:tcPr>
            <w:tcW w:w="420" w:type="dxa"/>
            <w:vAlign w:val="center"/>
          </w:tcPr>
          <w:p w14:paraId="632F71D9">
            <w:pPr>
              <w:spacing w:line="360" w:lineRule="auto"/>
              <w:ind w:firstLine="420"/>
              <w:rPr>
                <w:rFonts w:ascii="宋体" w:hAnsi="宋体" w:cs="宋体"/>
                <w:sz w:val="21"/>
                <w:szCs w:val="21"/>
                <w:highlight w:val="none"/>
              </w:rPr>
            </w:pPr>
          </w:p>
        </w:tc>
        <w:tc>
          <w:tcPr>
            <w:tcW w:w="700" w:type="dxa"/>
            <w:vAlign w:val="center"/>
          </w:tcPr>
          <w:p w14:paraId="20921DF7">
            <w:pPr>
              <w:spacing w:line="360" w:lineRule="auto"/>
              <w:ind w:firstLine="420"/>
              <w:rPr>
                <w:rFonts w:ascii="宋体" w:hAnsi="宋体" w:cs="宋体"/>
                <w:sz w:val="21"/>
                <w:szCs w:val="21"/>
                <w:highlight w:val="none"/>
              </w:rPr>
            </w:pPr>
          </w:p>
        </w:tc>
        <w:tc>
          <w:tcPr>
            <w:tcW w:w="700" w:type="dxa"/>
            <w:vAlign w:val="center"/>
          </w:tcPr>
          <w:p w14:paraId="136E3777">
            <w:pPr>
              <w:spacing w:line="360" w:lineRule="auto"/>
              <w:ind w:firstLine="420"/>
              <w:rPr>
                <w:rFonts w:ascii="宋体" w:hAnsi="宋体" w:cs="宋体"/>
                <w:sz w:val="21"/>
                <w:szCs w:val="21"/>
                <w:highlight w:val="none"/>
              </w:rPr>
            </w:pPr>
          </w:p>
        </w:tc>
        <w:tc>
          <w:tcPr>
            <w:tcW w:w="1120" w:type="dxa"/>
            <w:vAlign w:val="center"/>
          </w:tcPr>
          <w:p w14:paraId="72EA5A3C">
            <w:pPr>
              <w:spacing w:line="360" w:lineRule="auto"/>
              <w:ind w:firstLine="420"/>
              <w:rPr>
                <w:rFonts w:ascii="宋体" w:hAnsi="宋体" w:cs="宋体"/>
                <w:sz w:val="21"/>
                <w:szCs w:val="21"/>
                <w:highlight w:val="none"/>
              </w:rPr>
            </w:pPr>
          </w:p>
        </w:tc>
        <w:tc>
          <w:tcPr>
            <w:tcW w:w="1680" w:type="dxa"/>
            <w:vAlign w:val="center"/>
          </w:tcPr>
          <w:p w14:paraId="3DC04D2C">
            <w:pPr>
              <w:spacing w:line="360" w:lineRule="auto"/>
              <w:ind w:firstLine="420"/>
              <w:rPr>
                <w:rFonts w:ascii="宋体" w:hAnsi="宋体" w:cs="宋体"/>
                <w:sz w:val="21"/>
                <w:szCs w:val="21"/>
                <w:highlight w:val="none"/>
              </w:rPr>
            </w:pPr>
          </w:p>
        </w:tc>
        <w:tc>
          <w:tcPr>
            <w:tcW w:w="722" w:type="dxa"/>
            <w:vAlign w:val="center"/>
          </w:tcPr>
          <w:p w14:paraId="5733EA77">
            <w:pPr>
              <w:spacing w:line="360" w:lineRule="auto"/>
              <w:ind w:firstLine="420"/>
              <w:rPr>
                <w:rFonts w:ascii="宋体" w:hAnsi="宋体" w:cs="宋体"/>
                <w:sz w:val="21"/>
                <w:szCs w:val="21"/>
                <w:highlight w:val="none"/>
              </w:rPr>
            </w:pPr>
          </w:p>
        </w:tc>
      </w:tr>
      <w:tr w14:paraId="6137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B84CE89">
            <w:pPr>
              <w:spacing w:line="360" w:lineRule="auto"/>
              <w:ind w:firstLine="420"/>
              <w:rPr>
                <w:rFonts w:ascii="宋体" w:hAnsi="宋体" w:cs="宋体"/>
                <w:sz w:val="21"/>
                <w:szCs w:val="21"/>
                <w:highlight w:val="none"/>
              </w:rPr>
            </w:pPr>
          </w:p>
        </w:tc>
        <w:tc>
          <w:tcPr>
            <w:tcW w:w="2520" w:type="dxa"/>
            <w:vAlign w:val="center"/>
          </w:tcPr>
          <w:p w14:paraId="3CC4205E">
            <w:pPr>
              <w:spacing w:line="360" w:lineRule="auto"/>
              <w:ind w:firstLine="420"/>
              <w:rPr>
                <w:rFonts w:ascii="宋体" w:hAnsi="宋体" w:cs="宋体"/>
                <w:sz w:val="21"/>
                <w:szCs w:val="21"/>
                <w:highlight w:val="none"/>
              </w:rPr>
            </w:pPr>
          </w:p>
        </w:tc>
        <w:tc>
          <w:tcPr>
            <w:tcW w:w="700" w:type="dxa"/>
            <w:vAlign w:val="center"/>
          </w:tcPr>
          <w:p w14:paraId="0ADED6DC">
            <w:pPr>
              <w:spacing w:line="360" w:lineRule="auto"/>
              <w:ind w:firstLine="420"/>
              <w:rPr>
                <w:rFonts w:ascii="宋体" w:hAnsi="宋体" w:cs="宋体"/>
                <w:sz w:val="21"/>
                <w:szCs w:val="21"/>
                <w:highlight w:val="none"/>
              </w:rPr>
            </w:pPr>
          </w:p>
        </w:tc>
        <w:tc>
          <w:tcPr>
            <w:tcW w:w="420" w:type="dxa"/>
            <w:vAlign w:val="center"/>
          </w:tcPr>
          <w:p w14:paraId="11591673">
            <w:pPr>
              <w:spacing w:line="360" w:lineRule="auto"/>
              <w:ind w:firstLine="420"/>
              <w:rPr>
                <w:rFonts w:ascii="宋体" w:hAnsi="宋体" w:cs="宋体"/>
                <w:sz w:val="21"/>
                <w:szCs w:val="21"/>
                <w:highlight w:val="none"/>
              </w:rPr>
            </w:pPr>
          </w:p>
        </w:tc>
        <w:tc>
          <w:tcPr>
            <w:tcW w:w="700" w:type="dxa"/>
            <w:vAlign w:val="center"/>
          </w:tcPr>
          <w:p w14:paraId="36A1FB96">
            <w:pPr>
              <w:spacing w:line="360" w:lineRule="auto"/>
              <w:ind w:firstLine="420"/>
              <w:rPr>
                <w:rFonts w:ascii="宋体" w:hAnsi="宋体" w:cs="宋体"/>
                <w:sz w:val="21"/>
                <w:szCs w:val="21"/>
                <w:highlight w:val="none"/>
              </w:rPr>
            </w:pPr>
          </w:p>
        </w:tc>
        <w:tc>
          <w:tcPr>
            <w:tcW w:w="700" w:type="dxa"/>
            <w:vAlign w:val="center"/>
          </w:tcPr>
          <w:p w14:paraId="1363A03F">
            <w:pPr>
              <w:spacing w:line="360" w:lineRule="auto"/>
              <w:ind w:firstLine="420"/>
              <w:rPr>
                <w:rFonts w:ascii="宋体" w:hAnsi="宋体" w:cs="宋体"/>
                <w:sz w:val="21"/>
                <w:szCs w:val="21"/>
                <w:highlight w:val="none"/>
              </w:rPr>
            </w:pPr>
          </w:p>
        </w:tc>
        <w:tc>
          <w:tcPr>
            <w:tcW w:w="1120" w:type="dxa"/>
            <w:vAlign w:val="center"/>
          </w:tcPr>
          <w:p w14:paraId="61F26622">
            <w:pPr>
              <w:spacing w:line="360" w:lineRule="auto"/>
              <w:ind w:firstLine="420"/>
              <w:rPr>
                <w:rFonts w:ascii="宋体" w:hAnsi="宋体" w:cs="宋体"/>
                <w:sz w:val="21"/>
                <w:szCs w:val="21"/>
                <w:highlight w:val="none"/>
              </w:rPr>
            </w:pPr>
          </w:p>
        </w:tc>
        <w:tc>
          <w:tcPr>
            <w:tcW w:w="1680" w:type="dxa"/>
            <w:vAlign w:val="center"/>
          </w:tcPr>
          <w:p w14:paraId="547E2A58">
            <w:pPr>
              <w:spacing w:line="360" w:lineRule="auto"/>
              <w:ind w:firstLine="420"/>
              <w:rPr>
                <w:rFonts w:ascii="宋体" w:hAnsi="宋体" w:cs="宋体"/>
                <w:sz w:val="21"/>
                <w:szCs w:val="21"/>
                <w:highlight w:val="none"/>
              </w:rPr>
            </w:pPr>
          </w:p>
        </w:tc>
        <w:tc>
          <w:tcPr>
            <w:tcW w:w="722" w:type="dxa"/>
            <w:vAlign w:val="center"/>
          </w:tcPr>
          <w:p w14:paraId="7C240884">
            <w:pPr>
              <w:spacing w:line="360" w:lineRule="auto"/>
              <w:ind w:firstLine="420"/>
              <w:rPr>
                <w:rFonts w:ascii="宋体" w:hAnsi="宋体" w:cs="宋体"/>
                <w:sz w:val="21"/>
                <w:szCs w:val="21"/>
                <w:highlight w:val="none"/>
              </w:rPr>
            </w:pPr>
          </w:p>
        </w:tc>
      </w:tr>
      <w:tr w14:paraId="7154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744BC9C">
            <w:pPr>
              <w:spacing w:line="360" w:lineRule="auto"/>
              <w:ind w:firstLine="420"/>
              <w:rPr>
                <w:rFonts w:ascii="宋体" w:hAnsi="宋体" w:cs="宋体"/>
                <w:sz w:val="21"/>
                <w:szCs w:val="21"/>
                <w:highlight w:val="none"/>
              </w:rPr>
            </w:pPr>
          </w:p>
        </w:tc>
        <w:tc>
          <w:tcPr>
            <w:tcW w:w="2520" w:type="dxa"/>
            <w:vAlign w:val="center"/>
          </w:tcPr>
          <w:p w14:paraId="57D6A705">
            <w:pPr>
              <w:spacing w:line="360" w:lineRule="auto"/>
              <w:ind w:firstLine="420"/>
              <w:rPr>
                <w:rFonts w:ascii="宋体" w:hAnsi="宋体" w:cs="宋体"/>
                <w:sz w:val="21"/>
                <w:szCs w:val="21"/>
                <w:highlight w:val="none"/>
              </w:rPr>
            </w:pPr>
          </w:p>
        </w:tc>
        <w:tc>
          <w:tcPr>
            <w:tcW w:w="700" w:type="dxa"/>
            <w:vAlign w:val="center"/>
          </w:tcPr>
          <w:p w14:paraId="68602D99">
            <w:pPr>
              <w:spacing w:line="360" w:lineRule="auto"/>
              <w:ind w:firstLine="420"/>
              <w:rPr>
                <w:rFonts w:ascii="宋体" w:hAnsi="宋体" w:cs="宋体"/>
                <w:sz w:val="21"/>
                <w:szCs w:val="21"/>
                <w:highlight w:val="none"/>
              </w:rPr>
            </w:pPr>
          </w:p>
        </w:tc>
        <w:tc>
          <w:tcPr>
            <w:tcW w:w="420" w:type="dxa"/>
            <w:vAlign w:val="center"/>
          </w:tcPr>
          <w:p w14:paraId="26C32281">
            <w:pPr>
              <w:spacing w:line="360" w:lineRule="auto"/>
              <w:ind w:firstLine="420"/>
              <w:rPr>
                <w:rFonts w:ascii="宋体" w:hAnsi="宋体" w:cs="宋体"/>
                <w:sz w:val="21"/>
                <w:szCs w:val="21"/>
                <w:highlight w:val="none"/>
              </w:rPr>
            </w:pPr>
          </w:p>
        </w:tc>
        <w:tc>
          <w:tcPr>
            <w:tcW w:w="700" w:type="dxa"/>
            <w:vAlign w:val="center"/>
          </w:tcPr>
          <w:p w14:paraId="428A88B2">
            <w:pPr>
              <w:spacing w:line="360" w:lineRule="auto"/>
              <w:ind w:firstLine="420"/>
              <w:rPr>
                <w:rFonts w:ascii="宋体" w:hAnsi="宋体" w:cs="宋体"/>
                <w:sz w:val="21"/>
                <w:szCs w:val="21"/>
                <w:highlight w:val="none"/>
              </w:rPr>
            </w:pPr>
          </w:p>
        </w:tc>
        <w:tc>
          <w:tcPr>
            <w:tcW w:w="700" w:type="dxa"/>
            <w:vAlign w:val="center"/>
          </w:tcPr>
          <w:p w14:paraId="517E771C">
            <w:pPr>
              <w:spacing w:line="360" w:lineRule="auto"/>
              <w:ind w:firstLine="420"/>
              <w:rPr>
                <w:rFonts w:ascii="宋体" w:hAnsi="宋体" w:cs="宋体"/>
                <w:sz w:val="21"/>
                <w:szCs w:val="21"/>
                <w:highlight w:val="none"/>
              </w:rPr>
            </w:pPr>
          </w:p>
        </w:tc>
        <w:tc>
          <w:tcPr>
            <w:tcW w:w="1120" w:type="dxa"/>
            <w:vAlign w:val="center"/>
          </w:tcPr>
          <w:p w14:paraId="4A96BE32">
            <w:pPr>
              <w:spacing w:line="360" w:lineRule="auto"/>
              <w:ind w:firstLine="420"/>
              <w:rPr>
                <w:rFonts w:ascii="宋体" w:hAnsi="宋体" w:cs="宋体"/>
                <w:sz w:val="21"/>
                <w:szCs w:val="21"/>
                <w:highlight w:val="none"/>
              </w:rPr>
            </w:pPr>
          </w:p>
        </w:tc>
        <w:tc>
          <w:tcPr>
            <w:tcW w:w="1680" w:type="dxa"/>
            <w:vAlign w:val="center"/>
          </w:tcPr>
          <w:p w14:paraId="6F1FBF14">
            <w:pPr>
              <w:spacing w:line="360" w:lineRule="auto"/>
              <w:ind w:firstLine="420"/>
              <w:rPr>
                <w:rFonts w:ascii="宋体" w:hAnsi="宋体" w:cs="宋体"/>
                <w:sz w:val="21"/>
                <w:szCs w:val="21"/>
                <w:highlight w:val="none"/>
              </w:rPr>
            </w:pPr>
          </w:p>
        </w:tc>
        <w:tc>
          <w:tcPr>
            <w:tcW w:w="722" w:type="dxa"/>
            <w:vAlign w:val="center"/>
          </w:tcPr>
          <w:p w14:paraId="0C81CCAD">
            <w:pPr>
              <w:spacing w:line="360" w:lineRule="auto"/>
              <w:ind w:firstLine="420"/>
              <w:rPr>
                <w:rFonts w:ascii="宋体" w:hAnsi="宋体" w:cs="宋体"/>
                <w:sz w:val="21"/>
                <w:szCs w:val="21"/>
                <w:highlight w:val="none"/>
              </w:rPr>
            </w:pPr>
          </w:p>
        </w:tc>
      </w:tr>
      <w:tr w14:paraId="04F0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53BF143">
            <w:pPr>
              <w:spacing w:line="360" w:lineRule="auto"/>
              <w:ind w:firstLine="420"/>
              <w:rPr>
                <w:rFonts w:ascii="宋体" w:hAnsi="宋体" w:cs="宋体"/>
                <w:sz w:val="21"/>
                <w:szCs w:val="21"/>
                <w:highlight w:val="none"/>
              </w:rPr>
            </w:pPr>
          </w:p>
        </w:tc>
        <w:tc>
          <w:tcPr>
            <w:tcW w:w="2520" w:type="dxa"/>
            <w:vAlign w:val="center"/>
          </w:tcPr>
          <w:p w14:paraId="146B6F6B">
            <w:pPr>
              <w:spacing w:line="360" w:lineRule="auto"/>
              <w:ind w:firstLine="420"/>
              <w:rPr>
                <w:rFonts w:ascii="宋体" w:hAnsi="宋体" w:cs="宋体"/>
                <w:sz w:val="21"/>
                <w:szCs w:val="21"/>
                <w:highlight w:val="none"/>
              </w:rPr>
            </w:pPr>
          </w:p>
        </w:tc>
        <w:tc>
          <w:tcPr>
            <w:tcW w:w="700" w:type="dxa"/>
            <w:vAlign w:val="center"/>
          </w:tcPr>
          <w:p w14:paraId="396AD35B">
            <w:pPr>
              <w:spacing w:line="360" w:lineRule="auto"/>
              <w:ind w:firstLine="420"/>
              <w:rPr>
                <w:rFonts w:ascii="宋体" w:hAnsi="宋体" w:cs="宋体"/>
                <w:sz w:val="21"/>
                <w:szCs w:val="21"/>
                <w:highlight w:val="none"/>
              </w:rPr>
            </w:pPr>
          </w:p>
        </w:tc>
        <w:tc>
          <w:tcPr>
            <w:tcW w:w="420" w:type="dxa"/>
            <w:vAlign w:val="center"/>
          </w:tcPr>
          <w:p w14:paraId="5413B7F6">
            <w:pPr>
              <w:spacing w:line="360" w:lineRule="auto"/>
              <w:ind w:firstLine="420"/>
              <w:rPr>
                <w:rFonts w:ascii="宋体" w:hAnsi="宋体" w:cs="宋体"/>
                <w:sz w:val="21"/>
                <w:szCs w:val="21"/>
                <w:highlight w:val="none"/>
              </w:rPr>
            </w:pPr>
          </w:p>
        </w:tc>
        <w:tc>
          <w:tcPr>
            <w:tcW w:w="700" w:type="dxa"/>
            <w:vAlign w:val="center"/>
          </w:tcPr>
          <w:p w14:paraId="39E53B36">
            <w:pPr>
              <w:spacing w:line="360" w:lineRule="auto"/>
              <w:ind w:firstLine="420"/>
              <w:rPr>
                <w:rFonts w:ascii="宋体" w:hAnsi="宋体" w:cs="宋体"/>
                <w:sz w:val="21"/>
                <w:szCs w:val="21"/>
                <w:highlight w:val="none"/>
              </w:rPr>
            </w:pPr>
          </w:p>
        </w:tc>
        <w:tc>
          <w:tcPr>
            <w:tcW w:w="700" w:type="dxa"/>
            <w:vAlign w:val="center"/>
          </w:tcPr>
          <w:p w14:paraId="379B6080">
            <w:pPr>
              <w:spacing w:line="360" w:lineRule="auto"/>
              <w:ind w:firstLine="420"/>
              <w:rPr>
                <w:rFonts w:ascii="宋体" w:hAnsi="宋体" w:cs="宋体"/>
                <w:sz w:val="21"/>
                <w:szCs w:val="21"/>
                <w:highlight w:val="none"/>
              </w:rPr>
            </w:pPr>
          </w:p>
        </w:tc>
        <w:tc>
          <w:tcPr>
            <w:tcW w:w="1120" w:type="dxa"/>
            <w:vAlign w:val="center"/>
          </w:tcPr>
          <w:p w14:paraId="1FDAB933">
            <w:pPr>
              <w:spacing w:line="360" w:lineRule="auto"/>
              <w:ind w:firstLine="420"/>
              <w:rPr>
                <w:rFonts w:ascii="宋体" w:hAnsi="宋体" w:cs="宋体"/>
                <w:sz w:val="21"/>
                <w:szCs w:val="21"/>
                <w:highlight w:val="none"/>
              </w:rPr>
            </w:pPr>
          </w:p>
        </w:tc>
        <w:tc>
          <w:tcPr>
            <w:tcW w:w="1680" w:type="dxa"/>
            <w:vAlign w:val="center"/>
          </w:tcPr>
          <w:p w14:paraId="2DE3372D">
            <w:pPr>
              <w:spacing w:line="360" w:lineRule="auto"/>
              <w:ind w:firstLine="420"/>
              <w:rPr>
                <w:rFonts w:ascii="宋体" w:hAnsi="宋体" w:cs="宋体"/>
                <w:sz w:val="21"/>
                <w:szCs w:val="21"/>
                <w:highlight w:val="none"/>
              </w:rPr>
            </w:pPr>
          </w:p>
        </w:tc>
        <w:tc>
          <w:tcPr>
            <w:tcW w:w="722" w:type="dxa"/>
            <w:vAlign w:val="center"/>
          </w:tcPr>
          <w:p w14:paraId="0EBEAF6E">
            <w:pPr>
              <w:spacing w:line="360" w:lineRule="auto"/>
              <w:ind w:firstLine="420"/>
              <w:rPr>
                <w:rFonts w:ascii="宋体" w:hAnsi="宋体" w:cs="宋体"/>
                <w:sz w:val="21"/>
                <w:szCs w:val="21"/>
                <w:highlight w:val="none"/>
              </w:rPr>
            </w:pPr>
          </w:p>
        </w:tc>
      </w:tr>
      <w:tr w14:paraId="10F1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A77A4F5">
            <w:pPr>
              <w:spacing w:line="360" w:lineRule="auto"/>
              <w:ind w:firstLine="420"/>
              <w:rPr>
                <w:rFonts w:ascii="宋体" w:hAnsi="宋体" w:cs="宋体"/>
                <w:sz w:val="21"/>
                <w:szCs w:val="21"/>
                <w:highlight w:val="none"/>
              </w:rPr>
            </w:pPr>
          </w:p>
        </w:tc>
        <w:tc>
          <w:tcPr>
            <w:tcW w:w="2520" w:type="dxa"/>
            <w:vAlign w:val="center"/>
          </w:tcPr>
          <w:p w14:paraId="25B5FCD1">
            <w:pPr>
              <w:spacing w:line="360" w:lineRule="auto"/>
              <w:ind w:firstLine="420"/>
              <w:rPr>
                <w:rFonts w:ascii="宋体" w:hAnsi="宋体" w:cs="宋体"/>
                <w:sz w:val="21"/>
                <w:szCs w:val="21"/>
                <w:highlight w:val="none"/>
              </w:rPr>
            </w:pPr>
          </w:p>
        </w:tc>
        <w:tc>
          <w:tcPr>
            <w:tcW w:w="700" w:type="dxa"/>
            <w:vAlign w:val="center"/>
          </w:tcPr>
          <w:p w14:paraId="4051A3B0">
            <w:pPr>
              <w:spacing w:line="360" w:lineRule="auto"/>
              <w:ind w:firstLine="420"/>
              <w:rPr>
                <w:rFonts w:ascii="宋体" w:hAnsi="宋体" w:cs="宋体"/>
                <w:sz w:val="21"/>
                <w:szCs w:val="21"/>
                <w:highlight w:val="none"/>
              </w:rPr>
            </w:pPr>
          </w:p>
        </w:tc>
        <w:tc>
          <w:tcPr>
            <w:tcW w:w="420" w:type="dxa"/>
            <w:vAlign w:val="center"/>
          </w:tcPr>
          <w:p w14:paraId="4EBCA5B9">
            <w:pPr>
              <w:spacing w:line="360" w:lineRule="auto"/>
              <w:ind w:firstLine="420"/>
              <w:rPr>
                <w:rFonts w:ascii="宋体" w:hAnsi="宋体" w:cs="宋体"/>
                <w:sz w:val="21"/>
                <w:szCs w:val="21"/>
                <w:highlight w:val="none"/>
              </w:rPr>
            </w:pPr>
          </w:p>
        </w:tc>
        <w:tc>
          <w:tcPr>
            <w:tcW w:w="700" w:type="dxa"/>
            <w:vAlign w:val="center"/>
          </w:tcPr>
          <w:p w14:paraId="151168EA">
            <w:pPr>
              <w:spacing w:line="360" w:lineRule="auto"/>
              <w:ind w:firstLine="420"/>
              <w:rPr>
                <w:rFonts w:ascii="宋体" w:hAnsi="宋体" w:cs="宋体"/>
                <w:sz w:val="21"/>
                <w:szCs w:val="21"/>
                <w:highlight w:val="none"/>
              </w:rPr>
            </w:pPr>
          </w:p>
        </w:tc>
        <w:tc>
          <w:tcPr>
            <w:tcW w:w="700" w:type="dxa"/>
            <w:vAlign w:val="center"/>
          </w:tcPr>
          <w:p w14:paraId="7D9AC5F9">
            <w:pPr>
              <w:spacing w:line="360" w:lineRule="auto"/>
              <w:ind w:firstLine="420"/>
              <w:rPr>
                <w:rFonts w:ascii="宋体" w:hAnsi="宋体" w:cs="宋体"/>
                <w:sz w:val="21"/>
                <w:szCs w:val="21"/>
                <w:highlight w:val="none"/>
              </w:rPr>
            </w:pPr>
          </w:p>
        </w:tc>
        <w:tc>
          <w:tcPr>
            <w:tcW w:w="1120" w:type="dxa"/>
            <w:vAlign w:val="center"/>
          </w:tcPr>
          <w:p w14:paraId="56164968">
            <w:pPr>
              <w:spacing w:line="360" w:lineRule="auto"/>
              <w:ind w:firstLine="420"/>
              <w:rPr>
                <w:rFonts w:ascii="宋体" w:hAnsi="宋体" w:cs="宋体"/>
                <w:sz w:val="21"/>
                <w:szCs w:val="21"/>
                <w:highlight w:val="none"/>
              </w:rPr>
            </w:pPr>
          </w:p>
        </w:tc>
        <w:tc>
          <w:tcPr>
            <w:tcW w:w="1680" w:type="dxa"/>
            <w:vAlign w:val="center"/>
          </w:tcPr>
          <w:p w14:paraId="7AD29C13">
            <w:pPr>
              <w:spacing w:line="360" w:lineRule="auto"/>
              <w:ind w:firstLine="420"/>
              <w:rPr>
                <w:rFonts w:ascii="宋体" w:hAnsi="宋体" w:cs="宋体"/>
                <w:sz w:val="21"/>
                <w:szCs w:val="21"/>
                <w:highlight w:val="none"/>
              </w:rPr>
            </w:pPr>
          </w:p>
        </w:tc>
        <w:tc>
          <w:tcPr>
            <w:tcW w:w="722" w:type="dxa"/>
            <w:vAlign w:val="center"/>
          </w:tcPr>
          <w:p w14:paraId="490AA563">
            <w:pPr>
              <w:spacing w:line="360" w:lineRule="auto"/>
              <w:ind w:firstLine="420"/>
              <w:rPr>
                <w:rFonts w:ascii="宋体" w:hAnsi="宋体" w:cs="宋体"/>
                <w:sz w:val="21"/>
                <w:szCs w:val="21"/>
                <w:highlight w:val="none"/>
              </w:rPr>
            </w:pPr>
          </w:p>
        </w:tc>
      </w:tr>
      <w:tr w14:paraId="66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7FC0D36">
            <w:pPr>
              <w:spacing w:line="360" w:lineRule="auto"/>
              <w:ind w:firstLine="420"/>
              <w:rPr>
                <w:rFonts w:ascii="宋体" w:hAnsi="宋体" w:cs="宋体"/>
                <w:sz w:val="21"/>
                <w:szCs w:val="21"/>
                <w:highlight w:val="none"/>
              </w:rPr>
            </w:pPr>
          </w:p>
        </w:tc>
        <w:tc>
          <w:tcPr>
            <w:tcW w:w="2520" w:type="dxa"/>
            <w:vAlign w:val="center"/>
          </w:tcPr>
          <w:p w14:paraId="450C1376">
            <w:pPr>
              <w:spacing w:line="360" w:lineRule="auto"/>
              <w:ind w:firstLine="420"/>
              <w:rPr>
                <w:rFonts w:ascii="宋体" w:hAnsi="宋体" w:cs="宋体"/>
                <w:sz w:val="21"/>
                <w:szCs w:val="21"/>
                <w:highlight w:val="none"/>
              </w:rPr>
            </w:pPr>
          </w:p>
        </w:tc>
        <w:tc>
          <w:tcPr>
            <w:tcW w:w="700" w:type="dxa"/>
            <w:vAlign w:val="center"/>
          </w:tcPr>
          <w:p w14:paraId="5FAD74BE">
            <w:pPr>
              <w:spacing w:line="360" w:lineRule="auto"/>
              <w:ind w:firstLine="420"/>
              <w:rPr>
                <w:rFonts w:ascii="宋体" w:hAnsi="宋体" w:cs="宋体"/>
                <w:sz w:val="21"/>
                <w:szCs w:val="21"/>
                <w:highlight w:val="none"/>
              </w:rPr>
            </w:pPr>
          </w:p>
        </w:tc>
        <w:tc>
          <w:tcPr>
            <w:tcW w:w="420" w:type="dxa"/>
            <w:vAlign w:val="center"/>
          </w:tcPr>
          <w:p w14:paraId="3826BABD">
            <w:pPr>
              <w:spacing w:line="360" w:lineRule="auto"/>
              <w:ind w:firstLine="420"/>
              <w:rPr>
                <w:rFonts w:ascii="宋体" w:hAnsi="宋体" w:cs="宋体"/>
                <w:sz w:val="21"/>
                <w:szCs w:val="21"/>
                <w:highlight w:val="none"/>
              </w:rPr>
            </w:pPr>
          </w:p>
        </w:tc>
        <w:tc>
          <w:tcPr>
            <w:tcW w:w="700" w:type="dxa"/>
            <w:vAlign w:val="center"/>
          </w:tcPr>
          <w:p w14:paraId="4A9B9A6E">
            <w:pPr>
              <w:spacing w:line="360" w:lineRule="auto"/>
              <w:ind w:firstLine="420"/>
              <w:rPr>
                <w:rFonts w:ascii="宋体" w:hAnsi="宋体" w:cs="宋体"/>
                <w:sz w:val="21"/>
                <w:szCs w:val="21"/>
                <w:highlight w:val="none"/>
              </w:rPr>
            </w:pPr>
          </w:p>
        </w:tc>
        <w:tc>
          <w:tcPr>
            <w:tcW w:w="700" w:type="dxa"/>
            <w:vAlign w:val="center"/>
          </w:tcPr>
          <w:p w14:paraId="05724122">
            <w:pPr>
              <w:spacing w:line="360" w:lineRule="auto"/>
              <w:ind w:firstLine="420"/>
              <w:rPr>
                <w:rFonts w:ascii="宋体" w:hAnsi="宋体" w:cs="宋体"/>
                <w:sz w:val="21"/>
                <w:szCs w:val="21"/>
                <w:highlight w:val="none"/>
              </w:rPr>
            </w:pPr>
          </w:p>
        </w:tc>
        <w:tc>
          <w:tcPr>
            <w:tcW w:w="1120" w:type="dxa"/>
            <w:vAlign w:val="center"/>
          </w:tcPr>
          <w:p w14:paraId="6EE21302">
            <w:pPr>
              <w:spacing w:line="360" w:lineRule="auto"/>
              <w:ind w:firstLine="420"/>
              <w:rPr>
                <w:rFonts w:ascii="宋体" w:hAnsi="宋体" w:cs="宋体"/>
                <w:sz w:val="21"/>
                <w:szCs w:val="21"/>
                <w:highlight w:val="none"/>
              </w:rPr>
            </w:pPr>
          </w:p>
        </w:tc>
        <w:tc>
          <w:tcPr>
            <w:tcW w:w="1680" w:type="dxa"/>
            <w:vAlign w:val="center"/>
          </w:tcPr>
          <w:p w14:paraId="7F6805D8">
            <w:pPr>
              <w:spacing w:line="360" w:lineRule="auto"/>
              <w:ind w:firstLine="420"/>
              <w:rPr>
                <w:rFonts w:ascii="宋体" w:hAnsi="宋体" w:cs="宋体"/>
                <w:sz w:val="21"/>
                <w:szCs w:val="21"/>
                <w:highlight w:val="none"/>
              </w:rPr>
            </w:pPr>
          </w:p>
        </w:tc>
        <w:tc>
          <w:tcPr>
            <w:tcW w:w="722" w:type="dxa"/>
            <w:vAlign w:val="center"/>
          </w:tcPr>
          <w:p w14:paraId="32552875">
            <w:pPr>
              <w:spacing w:line="360" w:lineRule="auto"/>
              <w:ind w:firstLine="420"/>
              <w:rPr>
                <w:rFonts w:ascii="宋体" w:hAnsi="宋体" w:cs="宋体"/>
                <w:sz w:val="21"/>
                <w:szCs w:val="21"/>
                <w:highlight w:val="none"/>
              </w:rPr>
            </w:pPr>
          </w:p>
        </w:tc>
      </w:tr>
      <w:tr w14:paraId="26BE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522249F">
            <w:pPr>
              <w:spacing w:line="360" w:lineRule="auto"/>
              <w:ind w:firstLine="420"/>
              <w:rPr>
                <w:rFonts w:ascii="宋体" w:hAnsi="宋体" w:cs="宋体"/>
                <w:sz w:val="21"/>
                <w:szCs w:val="21"/>
                <w:highlight w:val="none"/>
              </w:rPr>
            </w:pPr>
          </w:p>
        </w:tc>
        <w:tc>
          <w:tcPr>
            <w:tcW w:w="2520" w:type="dxa"/>
            <w:vAlign w:val="center"/>
          </w:tcPr>
          <w:p w14:paraId="0779227B">
            <w:pPr>
              <w:spacing w:line="360" w:lineRule="auto"/>
              <w:ind w:firstLine="420"/>
              <w:rPr>
                <w:rFonts w:ascii="宋体" w:hAnsi="宋体" w:cs="宋体"/>
                <w:sz w:val="21"/>
                <w:szCs w:val="21"/>
                <w:highlight w:val="none"/>
              </w:rPr>
            </w:pPr>
          </w:p>
        </w:tc>
        <w:tc>
          <w:tcPr>
            <w:tcW w:w="700" w:type="dxa"/>
            <w:vAlign w:val="center"/>
          </w:tcPr>
          <w:p w14:paraId="17D5B9D1">
            <w:pPr>
              <w:spacing w:line="360" w:lineRule="auto"/>
              <w:ind w:firstLine="420"/>
              <w:rPr>
                <w:rFonts w:ascii="宋体" w:hAnsi="宋体" w:cs="宋体"/>
                <w:sz w:val="21"/>
                <w:szCs w:val="21"/>
                <w:highlight w:val="none"/>
              </w:rPr>
            </w:pPr>
          </w:p>
        </w:tc>
        <w:tc>
          <w:tcPr>
            <w:tcW w:w="420" w:type="dxa"/>
            <w:vAlign w:val="center"/>
          </w:tcPr>
          <w:p w14:paraId="08CB67EE">
            <w:pPr>
              <w:spacing w:line="360" w:lineRule="auto"/>
              <w:ind w:firstLine="420"/>
              <w:rPr>
                <w:rFonts w:ascii="宋体" w:hAnsi="宋体" w:cs="宋体"/>
                <w:sz w:val="21"/>
                <w:szCs w:val="21"/>
                <w:highlight w:val="none"/>
              </w:rPr>
            </w:pPr>
          </w:p>
        </w:tc>
        <w:tc>
          <w:tcPr>
            <w:tcW w:w="700" w:type="dxa"/>
            <w:vAlign w:val="center"/>
          </w:tcPr>
          <w:p w14:paraId="03F239BD">
            <w:pPr>
              <w:spacing w:line="360" w:lineRule="auto"/>
              <w:ind w:firstLine="420"/>
              <w:rPr>
                <w:rFonts w:ascii="宋体" w:hAnsi="宋体" w:cs="宋体"/>
                <w:sz w:val="21"/>
                <w:szCs w:val="21"/>
                <w:highlight w:val="none"/>
              </w:rPr>
            </w:pPr>
          </w:p>
        </w:tc>
        <w:tc>
          <w:tcPr>
            <w:tcW w:w="700" w:type="dxa"/>
            <w:vAlign w:val="center"/>
          </w:tcPr>
          <w:p w14:paraId="08E46663">
            <w:pPr>
              <w:spacing w:line="360" w:lineRule="auto"/>
              <w:ind w:firstLine="420"/>
              <w:rPr>
                <w:rFonts w:ascii="宋体" w:hAnsi="宋体" w:cs="宋体"/>
                <w:sz w:val="21"/>
                <w:szCs w:val="21"/>
                <w:highlight w:val="none"/>
              </w:rPr>
            </w:pPr>
          </w:p>
        </w:tc>
        <w:tc>
          <w:tcPr>
            <w:tcW w:w="1120" w:type="dxa"/>
            <w:vAlign w:val="center"/>
          </w:tcPr>
          <w:p w14:paraId="4638FB4B">
            <w:pPr>
              <w:spacing w:line="360" w:lineRule="auto"/>
              <w:ind w:firstLine="420"/>
              <w:rPr>
                <w:rFonts w:ascii="宋体" w:hAnsi="宋体" w:cs="宋体"/>
                <w:sz w:val="21"/>
                <w:szCs w:val="21"/>
                <w:highlight w:val="none"/>
              </w:rPr>
            </w:pPr>
          </w:p>
        </w:tc>
        <w:tc>
          <w:tcPr>
            <w:tcW w:w="1680" w:type="dxa"/>
            <w:vAlign w:val="center"/>
          </w:tcPr>
          <w:p w14:paraId="000A42FF">
            <w:pPr>
              <w:spacing w:line="360" w:lineRule="auto"/>
              <w:ind w:firstLine="420"/>
              <w:rPr>
                <w:rFonts w:ascii="宋体" w:hAnsi="宋体" w:cs="宋体"/>
                <w:sz w:val="21"/>
                <w:szCs w:val="21"/>
                <w:highlight w:val="none"/>
              </w:rPr>
            </w:pPr>
          </w:p>
        </w:tc>
        <w:tc>
          <w:tcPr>
            <w:tcW w:w="722" w:type="dxa"/>
            <w:vAlign w:val="center"/>
          </w:tcPr>
          <w:p w14:paraId="225C990B">
            <w:pPr>
              <w:spacing w:line="360" w:lineRule="auto"/>
              <w:ind w:firstLine="420"/>
              <w:rPr>
                <w:rFonts w:ascii="宋体" w:hAnsi="宋体" w:cs="宋体"/>
                <w:sz w:val="21"/>
                <w:szCs w:val="21"/>
                <w:highlight w:val="none"/>
              </w:rPr>
            </w:pPr>
          </w:p>
        </w:tc>
      </w:tr>
      <w:tr w14:paraId="77DA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895177A">
            <w:pPr>
              <w:spacing w:line="360" w:lineRule="auto"/>
              <w:ind w:firstLine="420"/>
              <w:rPr>
                <w:rFonts w:ascii="宋体" w:hAnsi="宋体" w:cs="宋体"/>
                <w:sz w:val="21"/>
                <w:szCs w:val="21"/>
                <w:highlight w:val="none"/>
              </w:rPr>
            </w:pPr>
          </w:p>
        </w:tc>
        <w:tc>
          <w:tcPr>
            <w:tcW w:w="2520" w:type="dxa"/>
            <w:vAlign w:val="center"/>
          </w:tcPr>
          <w:p w14:paraId="085F1B06">
            <w:pPr>
              <w:spacing w:line="360" w:lineRule="auto"/>
              <w:ind w:firstLine="420"/>
              <w:rPr>
                <w:rFonts w:ascii="宋体" w:hAnsi="宋体" w:cs="宋体"/>
                <w:sz w:val="21"/>
                <w:szCs w:val="21"/>
                <w:highlight w:val="none"/>
              </w:rPr>
            </w:pPr>
          </w:p>
        </w:tc>
        <w:tc>
          <w:tcPr>
            <w:tcW w:w="700" w:type="dxa"/>
            <w:vAlign w:val="center"/>
          </w:tcPr>
          <w:p w14:paraId="7B9AD45A">
            <w:pPr>
              <w:spacing w:line="360" w:lineRule="auto"/>
              <w:ind w:firstLine="420"/>
              <w:rPr>
                <w:rFonts w:ascii="宋体" w:hAnsi="宋体" w:cs="宋体"/>
                <w:sz w:val="21"/>
                <w:szCs w:val="21"/>
                <w:highlight w:val="none"/>
              </w:rPr>
            </w:pPr>
          </w:p>
        </w:tc>
        <w:tc>
          <w:tcPr>
            <w:tcW w:w="420" w:type="dxa"/>
            <w:vAlign w:val="center"/>
          </w:tcPr>
          <w:p w14:paraId="6C95F5FC">
            <w:pPr>
              <w:spacing w:line="360" w:lineRule="auto"/>
              <w:ind w:firstLine="420"/>
              <w:rPr>
                <w:rFonts w:ascii="宋体" w:hAnsi="宋体" w:cs="宋体"/>
                <w:sz w:val="21"/>
                <w:szCs w:val="21"/>
                <w:highlight w:val="none"/>
              </w:rPr>
            </w:pPr>
          </w:p>
        </w:tc>
        <w:tc>
          <w:tcPr>
            <w:tcW w:w="700" w:type="dxa"/>
            <w:vAlign w:val="center"/>
          </w:tcPr>
          <w:p w14:paraId="398F1C61">
            <w:pPr>
              <w:spacing w:line="360" w:lineRule="auto"/>
              <w:ind w:firstLine="420"/>
              <w:rPr>
                <w:rFonts w:ascii="宋体" w:hAnsi="宋体" w:cs="宋体"/>
                <w:sz w:val="21"/>
                <w:szCs w:val="21"/>
                <w:highlight w:val="none"/>
              </w:rPr>
            </w:pPr>
          </w:p>
        </w:tc>
        <w:tc>
          <w:tcPr>
            <w:tcW w:w="700" w:type="dxa"/>
            <w:vAlign w:val="center"/>
          </w:tcPr>
          <w:p w14:paraId="1E49F431">
            <w:pPr>
              <w:spacing w:line="360" w:lineRule="auto"/>
              <w:ind w:firstLine="420"/>
              <w:rPr>
                <w:rFonts w:ascii="宋体" w:hAnsi="宋体" w:cs="宋体"/>
                <w:sz w:val="21"/>
                <w:szCs w:val="21"/>
                <w:highlight w:val="none"/>
              </w:rPr>
            </w:pPr>
          </w:p>
        </w:tc>
        <w:tc>
          <w:tcPr>
            <w:tcW w:w="1120" w:type="dxa"/>
            <w:vAlign w:val="center"/>
          </w:tcPr>
          <w:p w14:paraId="0634F6CB">
            <w:pPr>
              <w:spacing w:line="360" w:lineRule="auto"/>
              <w:ind w:firstLine="420"/>
              <w:rPr>
                <w:rFonts w:ascii="宋体" w:hAnsi="宋体" w:cs="宋体"/>
                <w:sz w:val="21"/>
                <w:szCs w:val="21"/>
                <w:highlight w:val="none"/>
              </w:rPr>
            </w:pPr>
          </w:p>
        </w:tc>
        <w:tc>
          <w:tcPr>
            <w:tcW w:w="1680" w:type="dxa"/>
            <w:vAlign w:val="center"/>
          </w:tcPr>
          <w:p w14:paraId="40A57DF7">
            <w:pPr>
              <w:spacing w:line="360" w:lineRule="auto"/>
              <w:ind w:firstLine="420"/>
              <w:rPr>
                <w:rFonts w:ascii="宋体" w:hAnsi="宋体" w:cs="宋体"/>
                <w:sz w:val="21"/>
                <w:szCs w:val="21"/>
                <w:highlight w:val="none"/>
              </w:rPr>
            </w:pPr>
          </w:p>
        </w:tc>
        <w:tc>
          <w:tcPr>
            <w:tcW w:w="722" w:type="dxa"/>
            <w:vAlign w:val="center"/>
          </w:tcPr>
          <w:p w14:paraId="599BCD20">
            <w:pPr>
              <w:spacing w:line="360" w:lineRule="auto"/>
              <w:ind w:firstLine="420"/>
              <w:rPr>
                <w:rFonts w:ascii="宋体" w:hAnsi="宋体" w:cs="宋体"/>
                <w:sz w:val="21"/>
                <w:szCs w:val="21"/>
                <w:highlight w:val="none"/>
              </w:rPr>
            </w:pPr>
          </w:p>
        </w:tc>
      </w:tr>
      <w:tr w14:paraId="6F07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2E74386">
            <w:pPr>
              <w:spacing w:line="360" w:lineRule="auto"/>
              <w:ind w:firstLine="420"/>
              <w:rPr>
                <w:rFonts w:ascii="宋体" w:hAnsi="宋体" w:cs="宋体"/>
                <w:sz w:val="21"/>
                <w:szCs w:val="21"/>
                <w:highlight w:val="none"/>
              </w:rPr>
            </w:pPr>
          </w:p>
        </w:tc>
        <w:tc>
          <w:tcPr>
            <w:tcW w:w="2520" w:type="dxa"/>
            <w:vAlign w:val="center"/>
          </w:tcPr>
          <w:p w14:paraId="24FE75A5">
            <w:pPr>
              <w:spacing w:line="360" w:lineRule="auto"/>
              <w:ind w:firstLine="420"/>
              <w:rPr>
                <w:rFonts w:ascii="宋体" w:hAnsi="宋体" w:cs="宋体"/>
                <w:sz w:val="21"/>
                <w:szCs w:val="21"/>
                <w:highlight w:val="none"/>
              </w:rPr>
            </w:pPr>
          </w:p>
        </w:tc>
        <w:tc>
          <w:tcPr>
            <w:tcW w:w="700" w:type="dxa"/>
            <w:vAlign w:val="center"/>
          </w:tcPr>
          <w:p w14:paraId="0A964FFC">
            <w:pPr>
              <w:spacing w:line="360" w:lineRule="auto"/>
              <w:ind w:firstLine="420"/>
              <w:rPr>
                <w:rFonts w:ascii="宋体" w:hAnsi="宋体" w:cs="宋体"/>
                <w:sz w:val="21"/>
                <w:szCs w:val="21"/>
                <w:highlight w:val="none"/>
              </w:rPr>
            </w:pPr>
          </w:p>
        </w:tc>
        <w:tc>
          <w:tcPr>
            <w:tcW w:w="420" w:type="dxa"/>
            <w:vAlign w:val="center"/>
          </w:tcPr>
          <w:p w14:paraId="2BF0F2E7">
            <w:pPr>
              <w:spacing w:line="360" w:lineRule="auto"/>
              <w:ind w:firstLine="420"/>
              <w:rPr>
                <w:rFonts w:ascii="宋体" w:hAnsi="宋体" w:cs="宋体"/>
                <w:sz w:val="21"/>
                <w:szCs w:val="21"/>
                <w:highlight w:val="none"/>
              </w:rPr>
            </w:pPr>
          </w:p>
        </w:tc>
        <w:tc>
          <w:tcPr>
            <w:tcW w:w="700" w:type="dxa"/>
            <w:vAlign w:val="center"/>
          </w:tcPr>
          <w:p w14:paraId="1F306AF2">
            <w:pPr>
              <w:spacing w:line="360" w:lineRule="auto"/>
              <w:ind w:firstLine="420"/>
              <w:rPr>
                <w:rFonts w:ascii="宋体" w:hAnsi="宋体" w:cs="宋体"/>
                <w:sz w:val="21"/>
                <w:szCs w:val="21"/>
                <w:highlight w:val="none"/>
              </w:rPr>
            </w:pPr>
          </w:p>
        </w:tc>
        <w:tc>
          <w:tcPr>
            <w:tcW w:w="700" w:type="dxa"/>
            <w:vAlign w:val="center"/>
          </w:tcPr>
          <w:p w14:paraId="0761FB49">
            <w:pPr>
              <w:spacing w:line="360" w:lineRule="auto"/>
              <w:ind w:firstLine="420"/>
              <w:rPr>
                <w:rFonts w:ascii="宋体" w:hAnsi="宋体" w:cs="宋体"/>
                <w:sz w:val="21"/>
                <w:szCs w:val="21"/>
                <w:highlight w:val="none"/>
              </w:rPr>
            </w:pPr>
          </w:p>
        </w:tc>
        <w:tc>
          <w:tcPr>
            <w:tcW w:w="1120" w:type="dxa"/>
            <w:vAlign w:val="center"/>
          </w:tcPr>
          <w:p w14:paraId="4D681CC7">
            <w:pPr>
              <w:spacing w:line="360" w:lineRule="auto"/>
              <w:ind w:firstLine="420"/>
              <w:rPr>
                <w:rFonts w:ascii="宋体" w:hAnsi="宋体" w:cs="宋体"/>
                <w:sz w:val="21"/>
                <w:szCs w:val="21"/>
                <w:highlight w:val="none"/>
              </w:rPr>
            </w:pPr>
          </w:p>
        </w:tc>
        <w:tc>
          <w:tcPr>
            <w:tcW w:w="1680" w:type="dxa"/>
            <w:vAlign w:val="center"/>
          </w:tcPr>
          <w:p w14:paraId="7A212E15">
            <w:pPr>
              <w:spacing w:line="360" w:lineRule="auto"/>
              <w:ind w:firstLine="420"/>
              <w:rPr>
                <w:rFonts w:ascii="宋体" w:hAnsi="宋体" w:cs="宋体"/>
                <w:sz w:val="21"/>
                <w:szCs w:val="21"/>
                <w:highlight w:val="none"/>
              </w:rPr>
            </w:pPr>
          </w:p>
        </w:tc>
        <w:tc>
          <w:tcPr>
            <w:tcW w:w="722" w:type="dxa"/>
            <w:vAlign w:val="center"/>
          </w:tcPr>
          <w:p w14:paraId="121C4951">
            <w:pPr>
              <w:spacing w:line="360" w:lineRule="auto"/>
              <w:ind w:firstLine="420"/>
              <w:rPr>
                <w:rFonts w:ascii="宋体" w:hAnsi="宋体" w:cs="宋体"/>
                <w:sz w:val="21"/>
                <w:szCs w:val="21"/>
                <w:highlight w:val="none"/>
              </w:rPr>
            </w:pPr>
          </w:p>
        </w:tc>
      </w:tr>
      <w:tr w14:paraId="7301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A34DA1C">
            <w:pPr>
              <w:spacing w:line="360" w:lineRule="auto"/>
              <w:ind w:firstLine="420"/>
              <w:rPr>
                <w:rFonts w:ascii="宋体" w:hAnsi="宋体" w:cs="宋体"/>
                <w:sz w:val="21"/>
                <w:szCs w:val="21"/>
                <w:highlight w:val="none"/>
              </w:rPr>
            </w:pPr>
          </w:p>
        </w:tc>
        <w:tc>
          <w:tcPr>
            <w:tcW w:w="2520" w:type="dxa"/>
            <w:vAlign w:val="center"/>
          </w:tcPr>
          <w:p w14:paraId="1CF2945F">
            <w:pPr>
              <w:spacing w:line="360" w:lineRule="auto"/>
              <w:ind w:firstLine="420"/>
              <w:rPr>
                <w:rFonts w:ascii="宋体" w:hAnsi="宋体" w:cs="宋体"/>
                <w:sz w:val="21"/>
                <w:szCs w:val="21"/>
                <w:highlight w:val="none"/>
              </w:rPr>
            </w:pPr>
          </w:p>
        </w:tc>
        <w:tc>
          <w:tcPr>
            <w:tcW w:w="700" w:type="dxa"/>
            <w:vAlign w:val="center"/>
          </w:tcPr>
          <w:p w14:paraId="1041CCD3">
            <w:pPr>
              <w:spacing w:line="360" w:lineRule="auto"/>
              <w:ind w:firstLine="420"/>
              <w:rPr>
                <w:rFonts w:ascii="宋体" w:hAnsi="宋体" w:cs="宋体"/>
                <w:sz w:val="21"/>
                <w:szCs w:val="21"/>
                <w:highlight w:val="none"/>
              </w:rPr>
            </w:pPr>
          </w:p>
        </w:tc>
        <w:tc>
          <w:tcPr>
            <w:tcW w:w="420" w:type="dxa"/>
            <w:vAlign w:val="center"/>
          </w:tcPr>
          <w:p w14:paraId="362A8B97">
            <w:pPr>
              <w:spacing w:line="360" w:lineRule="auto"/>
              <w:ind w:firstLine="420"/>
              <w:rPr>
                <w:rFonts w:ascii="宋体" w:hAnsi="宋体" w:cs="宋体"/>
                <w:sz w:val="21"/>
                <w:szCs w:val="21"/>
                <w:highlight w:val="none"/>
              </w:rPr>
            </w:pPr>
          </w:p>
        </w:tc>
        <w:tc>
          <w:tcPr>
            <w:tcW w:w="700" w:type="dxa"/>
            <w:vAlign w:val="center"/>
          </w:tcPr>
          <w:p w14:paraId="01CAEB5F">
            <w:pPr>
              <w:spacing w:line="360" w:lineRule="auto"/>
              <w:ind w:firstLine="420"/>
              <w:rPr>
                <w:rFonts w:ascii="宋体" w:hAnsi="宋体" w:cs="宋体"/>
                <w:sz w:val="21"/>
                <w:szCs w:val="21"/>
                <w:highlight w:val="none"/>
              </w:rPr>
            </w:pPr>
          </w:p>
        </w:tc>
        <w:tc>
          <w:tcPr>
            <w:tcW w:w="700" w:type="dxa"/>
            <w:vAlign w:val="center"/>
          </w:tcPr>
          <w:p w14:paraId="404B1FB4">
            <w:pPr>
              <w:spacing w:line="360" w:lineRule="auto"/>
              <w:ind w:firstLine="420"/>
              <w:rPr>
                <w:rFonts w:ascii="宋体" w:hAnsi="宋体" w:cs="宋体"/>
                <w:sz w:val="21"/>
                <w:szCs w:val="21"/>
                <w:highlight w:val="none"/>
              </w:rPr>
            </w:pPr>
          </w:p>
        </w:tc>
        <w:tc>
          <w:tcPr>
            <w:tcW w:w="1120" w:type="dxa"/>
            <w:vAlign w:val="center"/>
          </w:tcPr>
          <w:p w14:paraId="7A7E8E7C">
            <w:pPr>
              <w:spacing w:line="360" w:lineRule="auto"/>
              <w:ind w:firstLine="420"/>
              <w:rPr>
                <w:rFonts w:ascii="宋体" w:hAnsi="宋体" w:cs="宋体"/>
                <w:sz w:val="21"/>
                <w:szCs w:val="21"/>
                <w:highlight w:val="none"/>
              </w:rPr>
            </w:pPr>
          </w:p>
        </w:tc>
        <w:tc>
          <w:tcPr>
            <w:tcW w:w="1680" w:type="dxa"/>
            <w:vAlign w:val="center"/>
          </w:tcPr>
          <w:p w14:paraId="0A19CC74">
            <w:pPr>
              <w:spacing w:line="360" w:lineRule="auto"/>
              <w:ind w:firstLine="420"/>
              <w:rPr>
                <w:rFonts w:ascii="宋体" w:hAnsi="宋体" w:cs="宋体"/>
                <w:sz w:val="21"/>
                <w:szCs w:val="21"/>
                <w:highlight w:val="none"/>
              </w:rPr>
            </w:pPr>
          </w:p>
        </w:tc>
        <w:tc>
          <w:tcPr>
            <w:tcW w:w="722" w:type="dxa"/>
            <w:vAlign w:val="center"/>
          </w:tcPr>
          <w:p w14:paraId="4A06DE13">
            <w:pPr>
              <w:spacing w:line="360" w:lineRule="auto"/>
              <w:ind w:firstLine="420"/>
              <w:rPr>
                <w:rFonts w:ascii="宋体" w:hAnsi="宋体" w:cs="宋体"/>
                <w:sz w:val="21"/>
                <w:szCs w:val="21"/>
                <w:highlight w:val="none"/>
              </w:rPr>
            </w:pPr>
          </w:p>
        </w:tc>
      </w:tr>
      <w:tr w14:paraId="61D7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A9A3DCB">
            <w:pPr>
              <w:spacing w:line="360" w:lineRule="auto"/>
              <w:ind w:firstLine="420"/>
              <w:rPr>
                <w:rFonts w:ascii="宋体" w:hAnsi="宋体" w:cs="宋体"/>
                <w:sz w:val="21"/>
                <w:szCs w:val="21"/>
                <w:highlight w:val="none"/>
              </w:rPr>
            </w:pPr>
          </w:p>
        </w:tc>
        <w:tc>
          <w:tcPr>
            <w:tcW w:w="2520" w:type="dxa"/>
            <w:vAlign w:val="center"/>
          </w:tcPr>
          <w:p w14:paraId="03BD91E6">
            <w:pPr>
              <w:spacing w:line="360" w:lineRule="auto"/>
              <w:ind w:firstLine="420"/>
              <w:rPr>
                <w:rFonts w:ascii="宋体" w:hAnsi="宋体" w:cs="宋体"/>
                <w:sz w:val="21"/>
                <w:szCs w:val="21"/>
                <w:highlight w:val="none"/>
              </w:rPr>
            </w:pPr>
          </w:p>
        </w:tc>
        <w:tc>
          <w:tcPr>
            <w:tcW w:w="700" w:type="dxa"/>
            <w:vAlign w:val="center"/>
          </w:tcPr>
          <w:p w14:paraId="6F2565DD">
            <w:pPr>
              <w:spacing w:line="360" w:lineRule="auto"/>
              <w:ind w:firstLine="420"/>
              <w:rPr>
                <w:rFonts w:ascii="宋体" w:hAnsi="宋体" w:cs="宋体"/>
                <w:sz w:val="21"/>
                <w:szCs w:val="21"/>
                <w:highlight w:val="none"/>
              </w:rPr>
            </w:pPr>
          </w:p>
        </w:tc>
        <w:tc>
          <w:tcPr>
            <w:tcW w:w="420" w:type="dxa"/>
            <w:vAlign w:val="center"/>
          </w:tcPr>
          <w:p w14:paraId="2524FB32">
            <w:pPr>
              <w:spacing w:line="360" w:lineRule="auto"/>
              <w:ind w:firstLine="420"/>
              <w:rPr>
                <w:rFonts w:ascii="宋体" w:hAnsi="宋体" w:cs="宋体"/>
                <w:sz w:val="21"/>
                <w:szCs w:val="21"/>
                <w:highlight w:val="none"/>
              </w:rPr>
            </w:pPr>
          </w:p>
        </w:tc>
        <w:tc>
          <w:tcPr>
            <w:tcW w:w="700" w:type="dxa"/>
            <w:vAlign w:val="center"/>
          </w:tcPr>
          <w:p w14:paraId="000AB40F">
            <w:pPr>
              <w:spacing w:line="360" w:lineRule="auto"/>
              <w:ind w:firstLine="420"/>
              <w:rPr>
                <w:rFonts w:ascii="宋体" w:hAnsi="宋体" w:cs="宋体"/>
                <w:sz w:val="21"/>
                <w:szCs w:val="21"/>
                <w:highlight w:val="none"/>
              </w:rPr>
            </w:pPr>
          </w:p>
        </w:tc>
        <w:tc>
          <w:tcPr>
            <w:tcW w:w="700" w:type="dxa"/>
            <w:vAlign w:val="center"/>
          </w:tcPr>
          <w:p w14:paraId="73116D6E">
            <w:pPr>
              <w:spacing w:line="360" w:lineRule="auto"/>
              <w:ind w:firstLine="420"/>
              <w:rPr>
                <w:rFonts w:ascii="宋体" w:hAnsi="宋体" w:cs="宋体"/>
                <w:sz w:val="21"/>
                <w:szCs w:val="21"/>
                <w:highlight w:val="none"/>
              </w:rPr>
            </w:pPr>
          </w:p>
        </w:tc>
        <w:tc>
          <w:tcPr>
            <w:tcW w:w="1120" w:type="dxa"/>
            <w:vAlign w:val="center"/>
          </w:tcPr>
          <w:p w14:paraId="501567AE">
            <w:pPr>
              <w:spacing w:line="360" w:lineRule="auto"/>
              <w:ind w:firstLine="420"/>
              <w:rPr>
                <w:rFonts w:ascii="宋体" w:hAnsi="宋体" w:cs="宋体"/>
                <w:sz w:val="21"/>
                <w:szCs w:val="21"/>
                <w:highlight w:val="none"/>
              </w:rPr>
            </w:pPr>
          </w:p>
        </w:tc>
        <w:tc>
          <w:tcPr>
            <w:tcW w:w="1680" w:type="dxa"/>
            <w:vAlign w:val="center"/>
          </w:tcPr>
          <w:p w14:paraId="5F6E9740">
            <w:pPr>
              <w:spacing w:line="360" w:lineRule="auto"/>
              <w:ind w:firstLine="420"/>
              <w:rPr>
                <w:rFonts w:ascii="宋体" w:hAnsi="宋体" w:cs="宋体"/>
                <w:sz w:val="21"/>
                <w:szCs w:val="21"/>
                <w:highlight w:val="none"/>
              </w:rPr>
            </w:pPr>
          </w:p>
        </w:tc>
        <w:tc>
          <w:tcPr>
            <w:tcW w:w="722" w:type="dxa"/>
            <w:vAlign w:val="center"/>
          </w:tcPr>
          <w:p w14:paraId="7DC57DE5">
            <w:pPr>
              <w:spacing w:line="360" w:lineRule="auto"/>
              <w:ind w:firstLine="420"/>
              <w:rPr>
                <w:rFonts w:ascii="宋体" w:hAnsi="宋体" w:cs="宋体"/>
                <w:sz w:val="21"/>
                <w:szCs w:val="21"/>
                <w:highlight w:val="none"/>
              </w:rPr>
            </w:pPr>
          </w:p>
        </w:tc>
      </w:tr>
      <w:tr w14:paraId="44CE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17DDA48">
            <w:pPr>
              <w:spacing w:line="360" w:lineRule="auto"/>
              <w:ind w:firstLine="420"/>
              <w:rPr>
                <w:rFonts w:ascii="宋体" w:hAnsi="宋体" w:cs="宋体"/>
                <w:sz w:val="21"/>
                <w:szCs w:val="21"/>
                <w:highlight w:val="none"/>
              </w:rPr>
            </w:pPr>
          </w:p>
        </w:tc>
        <w:tc>
          <w:tcPr>
            <w:tcW w:w="2520" w:type="dxa"/>
            <w:vAlign w:val="center"/>
          </w:tcPr>
          <w:p w14:paraId="3ECC516C">
            <w:pPr>
              <w:spacing w:line="360" w:lineRule="auto"/>
              <w:ind w:firstLine="420"/>
              <w:rPr>
                <w:rFonts w:ascii="宋体" w:hAnsi="宋体" w:cs="宋体"/>
                <w:sz w:val="21"/>
                <w:szCs w:val="21"/>
                <w:highlight w:val="none"/>
              </w:rPr>
            </w:pPr>
          </w:p>
        </w:tc>
        <w:tc>
          <w:tcPr>
            <w:tcW w:w="700" w:type="dxa"/>
            <w:vAlign w:val="center"/>
          </w:tcPr>
          <w:p w14:paraId="70E80DE5">
            <w:pPr>
              <w:spacing w:line="360" w:lineRule="auto"/>
              <w:ind w:firstLine="420"/>
              <w:rPr>
                <w:rFonts w:ascii="宋体" w:hAnsi="宋体" w:cs="宋体"/>
                <w:sz w:val="21"/>
                <w:szCs w:val="21"/>
                <w:highlight w:val="none"/>
              </w:rPr>
            </w:pPr>
          </w:p>
        </w:tc>
        <w:tc>
          <w:tcPr>
            <w:tcW w:w="420" w:type="dxa"/>
            <w:vAlign w:val="center"/>
          </w:tcPr>
          <w:p w14:paraId="05064DEE">
            <w:pPr>
              <w:spacing w:line="360" w:lineRule="auto"/>
              <w:ind w:firstLine="420"/>
              <w:rPr>
                <w:rFonts w:ascii="宋体" w:hAnsi="宋体" w:cs="宋体"/>
                <w:sz w:val="21"/>
                <w:szCs w:val="21"/>
                <w:highlight w:val="none"/>
              </w:rPr>
            </w:pPr>
          </w:p>
        </w:tc>
        <w:tc>
          <w:tcPr>
            <w:tcW w:w="700" w:type="dxa"/>
            <w:vAlign w:val="center"/>
          </w:tcPr>
          <w:p w14:paraId="606C50EE">
            <w:pPr>
              <w:spacing w:line="360" w:lineRule="auto"/>
              <w:ind w:firstLine="420"/>
              <w:rPr>
                <w:rFonts w:ascii="宋体" w:hAnsi="宋体" w:cs="宋体"/>
                <w:sz w:val="21"/>
                <w:szCs w:val="21"/>
                <w:highlight w:val="none"/>
              </w:rPr>
            </w:pPr>
          </w:p>
        </w:tc>
        <w:tc>
          <w:tcPr>
            <w:tcW w:w="700" w:type="dxa"/>
            <w:vAlign w:val="center"/>
          </w:tcPr>
          <w:p w14:paraId="0CB38996">
            <w:pPr>
              <w:spacing w:line="360" w:lineRule="auto"/>
              <w:ind w:firstLine="420"/>
              <w:rPr>
                <w:rFonts w:ascii="宋体" w:hAnsi="宋体" w:cs="宋体"/>
                <w:sz w:val="21"/>
                <w:szCs w:val="21"/>
                <w:highlight w:val="none"/>
              </w:rPr>
            </w:pPr>
          </w:p>
        </w:tc>
        <w:tc>
          <w:tcPr>
            <w:tcW w:w="1120" w:type="dxa"/>
            <w:vAlign w:val="center"/>
          </w:tcPr>
          <w:p w14:paraId="53C72E55">
            <w:pPr>
              <w:spacing w:line="360" w:lineRule="auto"/>
              <w:ind w:firstLine="420"/>
              <w:rPr>
                <w:rFonts w:ascii="宋体" w:hAnsi="宋体" w:cs="宋体"/>
                <w:sz w:val="21"/>
                <w:szCs w:val="21"/>
                <w:highlight w:val="none"/>
              </w:rPr>
            </w:pPr>
          </w:p>
        </w:tc>
        <w:tc>
          <w:tcPr>
            <w:tcW w:w="1680" w:type="dxa"/>
            <w:vAlign w:val="center"/>
          </w:tcPr>
          <w:p w14:paraId="28A10B75">
            <w:pPr>
              <w:spacing w:line="360" w:lineRule="auto"/>
              <w:ind w:firstLine="420"/>
              <w:rPr>
                <w:rFonts w:ascii="宋体" w:hAnsi="宋体" w:cs="宋体"/>
                <w:sz w:val="21"/>
                <w:szCs w:val="21"/>
                <w:highlight w:val="none"/>
              </w:rPr>
            </w:pPr>
          </w:p>
        </w:tc>
        <w:tc>
          <w:tcPr>
            <w:tcW w:w="722" w:type="dxa"/>
            <w:vAlign w:val="center"/>
          </w:tcPr>
          <w:p w14:paraId="3F67B2C2">
            <w:pPr>
              <w:spacing w:line="360" w:lineRule="auto"/>
              <w:ind w:firstLine="420"/>
              <w:rPr>
                <w:rFonts w:ascii="宋体" w:hAnsi="宋体" w:cs="宋体"/>
                <w:sz w:val="21"/>
                <w:szCs w:val="21"/>
                <w:highlight w:val="none"/>
              </w:rPr>
            </w:pPr>
          </w:p>
        </w:tc>
      </w:tr>
    </w:tbl>
    <w:p w14:paraId="1195008E">
      <w:pPr>
        <w:spacing w:line="360" w:lineRule="auto"/>
        <w:ind w:firstLine="2891" w:firstLineChars="900"/>
        <w:jc w:val="left"/>
        <w:rPr>
          <w:rFonts w:ascii="宋体" w:hAnsi="宋体"/>
          <w:b/>
          <w:bCs/>
          <w:sz w:val="32"/>
          <w:szCs w:val="32"/>
          <w:highlight w:val="none"/>
        </w:rPr>
      </w:pPr>
    </w:p>
    <w:p w14:paraId="185B5847">
      <w:pPr>
        <w:spacing w:line="360" w:lineRule="auto"/>
        <w:ind w:firstLine="2891" w:firstLineChars="900"/>
        <w:jc w:val="left"/>
        <w:rPr>
          <w:rFonts w:ascii="宋体" w:hAnsi="宋体"/>
          <w:b/>
          <w:bCs/>
          <w:sz w:val="32"/>
          <w:szCs w:val="32"/>
          <w:highlight w:val="none"/>
        </w:rPr>
      </w:pPr>
      <w:r>
        <w:rPr>
          <w:rFonts w:hint="eastAsia" w:ascii="宋体" w:hAnsi="宋体"/>
          <w:b/>
          <w:bCs/>
          <w:sz w:val="32"/>
          <w:szCs w:val="32"/>
          <w:highlight w:val="none"/>
        </w:rPr>
        <w:t>（</w:t>
      </w:r>
      <w:bookmarkEnd w:id="826"/>
      <w:bookmarkStart w:id="828" w:name="_Toc201287659"/>
      <w:r>
        <w:rPr>
          <w:rFonts w:hint="eastAsia" w:ascii="宋体" w:hAnsi="宋体"/>
          <w:b/>
          <w:bCs/>
          <w:sz w:val="32"/>
          <w:szCs w:val="32"/>
          <w:highlight w:val="none"/>
        </w:rPr>
        <w:t>三）劳动力计划表</w:t>
      </w:r>
      <w:bookmarkEnd w:id="827"/>
      <w:bookmarkEnd w:id="828"/>
    </w:p>
    <w:tbl>
      <w:tblPr>
        <w:tblStyle w:val="6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5005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5BB37385">
            <w:pPr>
              <w:spacing w:line="360" w:lineRule="auto"/>
              <w:ind w:firstLine="422"/>
              <w:jc w:val="center"/>
              <w:rPr>
                <w:rFonts w:ascii="宋体" w:hAnsi="宋体"/>
                <w:b/>
                <w:sz w:val="21"/>
                <w:szCs w:val="21"/>
                <w:highlight w:val="none"/>
              </w:rPr>
            </w:pPr>
            <w:r>
              <w:rPr>
                <w:rFonts w:hint="eastAsia" w:ascii="宋体" w:hAnsi="宋体"/>
                <w:b/>
                <w:sz w:val="21"/>
                <w:szCs w:val="21"/>
                <w:highlight w:val="none"/>
              </w:rPr>
              <w:t>工种</w:t>
            </w:r>
          </w:p>
        </w:tc>
        <w:tc>
          <w:tcPr>
            <w:tcW w:w="7723" w:type="dxa"/>
            <w:gridSpan w:val="7"/>
            <w:vAlign w:val="center"/>
          </w:tcPr>
          <w:p w14:paraId="2D41006E">
            <w:pPr>
              <w:spacing w:line="360" w:lineRule="auto"/>
              <w:ind w:firstLine="422"/>
              <w:jc w:val="center"/>
              <w:rPr>
                <w:rFonts w:ascii="宋体" w:hAnsi="宋体"/>
                <w:b/>
                <w:sz w:val="21"/>
                <w:szCs w:val="21"/>
                <w:highlight w:val="none"/>
              </w:rPr>
            </w:pPr>
            <w:r>
              <w:rPr>
                <w:rFonts w:hint="eastAsia" w:ascii="宋体" w:hAnsi="宋体"/>
                <w:b/>
                <w:sz w:val="21"/>
                <w:szCs w:val="21"/>
                <w:highlight w:val="none"/>
              </w:rPr>
              <w:t>按工程施工阶段投入劳动力情况</w:t>
            </w:r>
          </w:p>
        </w:tc>
      </w:tr>
      <w:tr w14:paraId="6948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5008EA98">
            <w:pPr>
              <w:spacing w:line="360" w:lineRule="auto"/>
              <w:ind w:firstLine="420"/>
              <w:jc w:val="center"/>
              <w:rPr>
                <w:rFonts w:ascii="宋体" w:hAnsi="宋体"/>
                <w:sz w:val="21"/>
                <w:szCs w:val="21"/>
                <w:highlight w:val="none"/>
              </w:rPr>
            </w:pPr>
          </w:p>
        </w:tc>
        <w:tc>
          <w:tcPr>
            <w:tcW w:w="1064" w:type="dxa"/>
          </w:tcPr>
          <w:p w14:paraId="2D2579AA">
            <w:pPr>
              <w:spacing w:line="360" w:lineRule="auto"/>
              <w:ind w:firstLine="420"/>
              <w:jc w:val="center"/>
              <w:rPr>
                <w:rFonts w:ascii="宋体" w:hAnsi="宋体"/>
                <w:sz w:val="21"/>
                <w:szCs w:val="21"/>
                <w:highlight w:val="none"/>
              </w:rPr>
            </w:pPr>
          </w:p>
        </w:tc>
        <w:tc>
          <w:tcPr>
            <w:tcW w:w="1171" w:type="dxa"/>
          </w:tcPr>
          <w:p w14:paraId="41035FDC">
            <w:pPr>
              <w:spacing w:line="360" w:lineRule="auto"/>
              <w:ind w:firstLine="420"/>
              <w:jc w:val="center"/>
              <w:rPr>
                <w:rFonts w:ascii="宋体" w:hAnsi="宋体"/>
                <w:sz w:val="21"/>
                <w:szCs w:val="21"/>
                <w:highlight w:val="none"/>
              </w:rPr>
            </w:pPr>
          </w:p>
        </w:tc>
        <w:tc>
          <w:tcPr>
            <w:tcW w:w="1171" w:type="dxa"/>
          </w:tcPr>
          <w:p w14:paraId="31EB754A">
            <w:pPr>
              <w:spacing w:line="360" w:lineRule="auto"/>
              <w:ind w:firstLine="420"/>
              <w:jc w:val="center"/>
              <w:rPr>
                <w:rFonts w:ascii="宋体" w:hAnsi="宋体"/>
                <w:sz w:val="21"/>
                <w:szCs w:val="21"/>
                <w:highlight w:val="none"/>
              </w:rPr>
            </w:pPr>
          </w:p>
        </w:tc>
        <w:tc>
          <w:tcPr>
            <w:tcW w:w="1064" w:type="dxa"/>
          </w:tcPr>
          <w:p w14:paraId="762642C4">
            <w:pPr>
              <w:spacing w:line="360" w:lineRule="auto"/>
              <w:ind w:firstLine="420"/>
              <w:jc w:val="center"/>
              <w:rPr>
                <w:rFonts w:ascii="宋体" w:hAnsi="宋体"/>
                <w:sz w:val="21"/>
                <w:szCs w:val="21"/>
                <w:highlight w:val="none"/>
              </w:rPr>
            </w:pPr>
          </w:p>
        </w:tc>
        <w:tc>
          <w:tcPr>
            <w:tcW w:w="959" w:type="dxa"/>
          </w:tcPr>
          <w:p w14:paraId="48FAF499">
            <w:pPr>
              <w:spacing w:line="360" w:lineRule="auto"/>
              <w:ind w:left="-113" w:right="-113" w:firstLine="420"/>
              <w:jc w:val="center"/>
              <w:rPr>
                <w:rFonts w:ascii="宋体" w:hAnsi="宋体"/>
                <w:sz w:val="21"/>
                <w:szCs w:val="21"/>
                <w:highlight w:val="none"/>
              </w:rPr>
            </w:pPr>
          </w:p>
        </w:tc>
        <w:tc>
          <w:tcPr>
            <w:tcW w:w="959" w:type="dxa"/>
          </w:tcPr>
          <w:p w14:paraId="5CD9E088">
            <w:pPr>
              <w:spacing w:line="360" w:lineRule="auto"/>
              <w:ind w:firstLine="420"/>
              <w:jc w:val="center"/>
              <w:rPr>
                <w:rFonts w:ascii="宋体" w:hAnsi="宋体"/>
                <w:sz w:val="21"/>
                <w:szCs w:val="21"/>
                <w:highlight w:val="none"/>
              </w:rPr>
            </w:pPr>
          </w:p>
        </w:tc>
        <w:tc>
          <w:tcPr>
            <w:tcW w:w="1335" w:type="dxa"/>
          </w:tcPr>
          <w:p w14:paraId="483553B4">
            <w:pPr>
              <w:spacing w:line="360" w:lineRule="auto"/>
              <w:ind w:firstLine="420"/>
              <w:jc w:val="center"/>
              <w:rPr>
                <w:rFonts w:ascii="宋体" w:hAnsi="宋体"/>
                <w:sz w:val="21"/>
                <w:szCs w:val="21"/>
                <w:highlight w:val="none"/>
              </w:rPr>
            </w:pPr>
          </w:p>
        </w:tc>
      </w:tr>
      <w:tr w14:paraId="05DE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5452E599">
            <w:pPr>
              <w:spacing w:line="360" w:lineRule="auto"/>
              <w:ind w:firstLine="420"/>
              <w:rPr>
                <w:rFonts w:ascii="宋体" w:hAnsi="宋体"/>
                <w:sz w:val="21"/>
                <w:szCs w:val="21"/>
                <w:highlight w:val="none"/>
              </w:rPr>
            </w:pPr>
          </w:p>
        </w:tc>
        <w:tc>
          <w:tcPr>
            <w:tcW w:w="1064" w:type="dxa"/>
            <w:vAlign w:val="center"/>
          </w:tcPr>
          <w:p w14:paraId="5C3E295E">
            <w:pPr>
              <w:spacing w:line="360" w:lineRule="auto"/>
              <w:ind w:firstLine="420"/>
              <w:rPr>
                <w:rFonts w:ascii="宋体" w:hAnsi="宋体"/>
                <w:sz w:val="21"/>
                <w:szCs w:val="21"/>
                <w:highlight w:val="none"/>
              </w:rPr>
            </w:pPr>
          </w:p>
        </w:tc>
        <w:tc>
          <w:tcPr>
            <w:tcW w:w="1171" w:type="dxa"/>
            <w:vAlign w:val="center"/>
          </w:tcPr>
          <w:p w14:paraId="191E8270">
            <w:pPr>
              <w:spacing w:line="360" w:lineRule="auto"/>
              <w:ind w:firstLine="420"/>
              <w:rPr>
                <w:rFonts w:ascii="宋体" w:hAnsi="宋体"/>
                <w:sz w:val="21"/>
                <w:szCs w:val="21"/>
                <w:highlight w:val="none"/>
              </w:rPr>
            </w:pPr>
          </w:p>
        </w:tc>
        <w:tc>
          <w:tcPr>
            <w:tcW w:w="1171" w:type="dxa"/>
            <w:vAlign w:val="center"/>
          </w:tcPr>
          <w:p w14:paraId="61561298">
            <w:pPr>
              <w:spacing w:line="360" w:lineRule="auto"/>
              <w:ind w:firstLine="420"/>
              <w:rPr>
                <w:rFonts w:ascii="宋体" w:hAnsi="宋体"/>
                <w:sz w:val="21"/>
                <w:szCs w:val="21"/>
                <w:highlight w:val="none"/>
              </w:rPr>
            </w:pPr>
          </w:p>
        </w:tc>
        <w:tc>
          <w:tcPr>
            <w:tcW w:w="1064" w:type="dxa"/>
            <w:vAlign w:val="center"/>
          </w:tcPr>
          <w:p w14:paraId="3DD92969">
            <w:pPr>
              <w:spacing w:line="360" w:lineRule="auto"/>
              <w:ind w:firstLine="420"/>
              <w:rPr>
                <w:rFonts w:ascii="宋体" w:hAnsi="宋体"/>
                <w:sz w:val="21"/>
                <w:szCs w:val="21"/>
                <w:highlight w:val="none"/>
              </w:rPr>
            </w:pPr>
          </w:p>
        </w:tc>
        <w:tc>
          <w:tcPr>
            <w:tcW w:w="959" w:type="dxa"/>
            <w:vAlign w:val="center"/>
          </w:tcPr>
          <w:p w14:paraId="0CC335E6">
            <w:pPr>
              <w:spacing w:line="360" w:lineRule="auto"/>
              <w:ind w:firstLine="420"/>
              <w:rPr>
                <w:rFonts w:ascii="宋体" w:hAnsi="宋体"/>
                <w:sz w:val="21"/>
                <w:szCs w:val="21"/>
                <w:highlight w:val="none"/>
              </w:rPr>
            </w:pPr>
          </w:p>
        </w:tc>
        <w:tc>
          <w:tcPr>
            <w:tcW w:w="959" w:type="dxa"/>
            <w:vAlign w:val="center"/>
          </w:tcPr>
          <w:p w14:paraId="20FFBD87">
            <w:pPr>
              <w:spacing w:line="360" w:lineRule="auto"/>
              <w:ind w:firstLine="420"/>
              <w:rPr>
                <w:rFonts w:ascii="宋体" w:hAnsi="宋体"/>
                <w:sz w:val="21"/>
                <w:szCs w:val="21"/>
                <w:highlight w:val="none"/>
              </w:rPr>
            </w:pPr>
          </w:p>
        </w:tc>
        <w:tc>
          <w:tcPr>
            <w:tcW w:w="1335" w:type="dxa"/>
            <w:vAlign w:val="center"/>
          </w:tcPr>
          <w:p w14:paraId="42030A2B">
            <w:pPr>
              <w:spacing w:line="360" w:lineRule="auto"/>
              <w:ind w:firstLine="420"/>
              <w:rPr>
                <w:rFonts w:ascii="宋体" w:hAnsi="宋体"/>
                <w:sz w:val="21"/>
                <w:szCs w:val="21"/>
                <w:highlight w:val="none"/>
              </w:rPr>
            </w:pPr>
          </w:p>
        </w:tc>
      </w:tr>
      <w:tr w14:paraId="6DA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79C7FF85">
            <w:pPr>
              <w:spacing w:line="360" w:lineRule="auto"/>
              <w:ind w:firstLine="420"/>
              <w:rPr>
                <w:rFonts w:ascii="宋体" w:hAnsi="宋体"/>
                <w:sz w:val="21"/>
                <w:szCs w:val="21"/>
                <w:highlight w:val="none"/>
              </w:rPr>
            </w:pPr>
          </w:p>
        </w:tc>
        <w:tc>
          <w:tcPr>
            <w:tcW w:w="1064" w:type="dxa"/>
            <w:vAlign w:val="center"/>
          </w:tcPr>
          <w:p w14:paraId="0A420092">
            <w:pPr>
              <w:spacing w:line="360" w:lineRule="auto"/>
              <w:ind w:firstLine="420"/>
              <w:rPr>
                <w:rFonts w:ascii="宋体" w:hAnsi="宋体"/>
                <w:sz w:val="21"/>
                <w:szCs w:val="21"/>
                <w:highlight w:val="none"/>
              </w:rPr>
            </w:pPr>
          </w:p>
        </w:tc>
        <w:tc>
          <w:tcPr>
            <w:tcW w:w="1171" w:type="dxa"/>
            <w:vAlign w:val="center"/>
          </w:tcPr>
          <w:p w14:paraId="4E1DDBC2">
            <w:pPr>
              <w:spacing w:line="360" w:lineRule="auto"/>
              <w:ind w:firstLine="420"/>
              <w:rPr>
                <w:rFonts w:ascii="宋体" w:hAnsi="宋体"/>
                <w:sz w:val="21"/>
                <w:szCs w:val="21"/>
                <w:highlight w:val="none"/>
              </w:rPr>
            </w:pPr>
          </w:p>
        </w:tc>
        <w:tc>
          <w:tcPr>
            <w:tcW w:w="1171" w:type="dxa"/>
            <w:vAlign w:val="center"/>
          </w:tcPr>
          <w:p w14:paraId="563DD097">
            <w:pPr>
              <w:spacing w:line="360" w:lineRule="auto"/>
              <w:ind w:firstLine="420"/>
              <w:rPr>
                <w:rFonts w:ascii="宋体" w:hAnsi="宋体"/>
                <w:sz w:val="21"/>
                <w:szCs w:val="21"/>
                <w:highlight w:val="none"/>
              </w:rPr>
            </w:pPr>
          </w:p>
        </w:tc>
        <w:tc>
          <w:tcPr>
            <w:tcW w:w="1064" w:type="dxa"/>
            <w:vAlign w:val="center"/>
          </w:tcPr>
          <w:p w14:paraId="540C4420">
            <w:pPr>
              <w:spacing w:line="360" w:lineRule="auto"/>
              <w:ind w:firstLine="420"/>
              <w:rPr>
                <w:rFonts w:ascii="宋体" w:hAnsi="宋体"/>
                <w:sz w:val="21"/>
                <w:szCs w:val="21"/>
                <w:highlight w:val="none"/>
              </w:rPr>
            </w:pPr>
          </w:p>
        </w:tc>
        <w:tc>
          <w:tcPr>
            <w:tcW w:w="959" w:type="dxa"/>
            <w:vAlign w:val="center"/>
          </w:tcPr>
          <w:p w14:paraId="70F3CC53">
            <w:pPr>
              <w:spacing w:line="360" w:lineRule="auto"/>
              <w:ind w:firstLine="420"/>
              <w:rPr>
                <w:rFonts w:ascii="宋体" w:hAnsi="宋体"/>
                <w:sz w:val="21"/>
                <w:szCs w:val="21"/>
                <w:highlight w:val="none"/>
              </w:rPr>
            </w:pPr>
          </w:p>
        </w:tc>
        <w:tc>
          <w:tcPr>
            <w:tcW w:w="959" w:type="dxa"/>
            <w:vAlign w:val="center"/>
          </w:tcPr>
          <w:p w14:paraId="0FAB86F9">
            <w:pPr>
              <w:spacing w:line="360" w:lineRule="auto"/>
              <w:ind w:firstLine="420"/>
              <w:rPr>
                <w:rFonts w:ascii="宋体" w:hAnsi="宋体"/>
                <w:sz w:val="21"/>
                <w:szCs w:val="21"/>
                <w:highlight w:val="none"/>
              </w:rPr>
            </w:pPr>
          </w:p>
        </w:tc>
        <w:tc>
          <w:tcPr>
            <w:tcW w:w="1335" w:type="dxa"/>
            <w:vAlign w:val="center"/>
          </w:tcPr>
          <w:p w14:paraId="1BC34513">
            <w:pPr>
              <w:spacing w:line="360" w:lineRule="auto"/>
              <w:ind w:firstLine="420"/>
              <w:rPr>
                <w:rFonts w:ascii="宋体" w:hAnsi="宋体"/>
                <w:sz w:val="21"/>
                <w:szCs w:val="21"/>
                <w:highlight w:val="none"/>
              </w:rPr>
            </w:pPr>
          </w:p>
        </w:tc>
      </w:tr>
      <w:tr w14:paraId="16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53F6D44B">
            <w:pPr>
              <w:spacing w:line="360" w:lineRule="auto"/>
              <w:ind w:firstLine="420"/>
              <w:rPr>
                <w:rFonts w:ascii="宋体" w:hAnsi="宋体"/>
                <w:sz w:val="21"/>
                <w:szCs w:val="21"/>
                <w:highlight w:val="none"/>
              </w:rPr>
            </w:pPr>
          </w:p>
        </w:tc>
        <w:tc>
          <w:tcPr>
            <w:tcW w:w="1064" w:type="dxa"/>
            <w:vAlign w:val="center"/>
          </w:tcPr>
          <w:p w14:paraId="27CB564C">
            <w:pPr>
              <w:spacing w:line="360" w:lineRule="auto"/>
              <w:ind w:firstLine="420"/>
              <w:rPr>
                <w:rFonts w:ascii="宋体" w:hAnsi="宋体"/>
                <w:sz w:val="21"/>
                <w:szCs w:val="21"/>
                <w:highlight w:val="none"/>
              </w:rPr>
            </w:pPr>
          </w:p>
        </w:tc>
        <w:tc>
          <w:tcPr>
            <w:tcW w:w="1171" w:type="dxa"/>
            <w:vAlign w:val="center"/>
          </w:tcPr>
          <w:p w14:paraId="15FFC186">
            <w:pPr>
              <w:spacing w:line="360" w:lineRule="auto"/>
              <w:ind w:firstLine="420"/>
              <w:rPr>
                <w:rFonts w:ascii="宋体" w:hAnsi="宋体"/>
                <w:sz w:val="21"/>
                <w:szCs w:val="21"/>
                <w:highlight w:val="none"/>
              </w:rPr>
            </w:pPr>
          </w:p>
        </w:tc>
        <w:tc>
          <w:tcPr>
            <w:tcW w:w="1171" w:type="dxa"/>
            <w:vAlign w:val="center"/>
          </w:tcPr>
          <w:p w14:paraId="11825084">
            <w:pPr>
              <w:spacing w:line="360" w:lineRule="auto"/>
              <w:ind w:firstLine="420"/>
              <w:rPr>
                <w:rFonts w:ascii="宋体" w:hAnsi="宋体"/>
                <w:sz w:val="21"/>
                <w:szCs w:val="21"/>
                <w:highlight w:val="none"/>
              </w:rPr>
            </w:pPr>
          </w:p>
        </w:tc>
        <w:tc>
          <w:tcPr>
            <w:tcW w:w="1064" w:type="dxa"/>
            <w:vAlign w:val="center"/>
          </w:tcPr>
          <w:p w14:paraId="6D6D6226">
            <w:pPr>
              <w:spacing w:line="360" w:lineRule="auto"/>
              <w:ind w:firstLine="420"/>
              <w:rPr>
                <w:rFonts w:ascii="宋体" w:hAnsi="宋体"/>
                <w:sz w:val="21"/>
                <w:szCs w:val="21"/>
                <w:highlight w:val="none"/>
              </w:rPr>
            </w:pPr>
          </w:p>
        </w:tc>
        <w:tc>
          <w:tcPr>
            <w:tcW w:w="959" w:type="dxa"/>
            <w:vAlign w:val="center"/>
          </w:tcPr>
          <w:p w14:paraId="4B21C9A3">
            <w:pPr>
              <w:spacing w:line="360" w:lineRule="auto"/>
              <w:ind w:firstLine="420"/>
              <w:rPr>
                <w:rFonts w:ascii="宋体" w:hAnsi="宋体"/>
                <w:sz w:val="21"/>
                <w:szCs w:val="21"/>
                <w:highlight w:val="none"/>
              </w:rPr>
            </w:pPr>
          </w:p>
        </w:tc>
        <w:tc>
          <w:tcPr>
            <w:tcW w:w="959" w:type="dxa"/>
            <w:vAlign w:val="center"/>
          </w:tcPr>
          <w:p w14:paraId="34F407A1">
            <w:pPr>
              <w:spacing w:line="360" w:lineRule="auto"/>
              <w:ind w:firstLine="420"/>
              <w:rPr>
                <w:rFonts w:ascii="宋体" w:hAnsi="宋体"/>
                <w:sz w:val="21"/>
                <w:szCs w:val="21"/>
                <w:highlight w:val="none"/>
              </w:rPr>
            </w:pPr>
          </w:p>
        </w:tc>
        <w:tc>
          <w:tcPr>
            <w:tcW w:w="1335" w:type="dxa"/>
            <w:vAlign w:val="center"/>
          </w:tcPr>
          <w:p w14:paraId="3E1DAE60">
            <w:pPr>
              <w:spacing w:line="360" w:lineRule="auto"/>
              <w:ind w:firstLine="420"/>
              <w:rPr>
                <w:rFonts w:ascii="宋体" w:hAnsi="宋体"/>
                <w:sz w:val="21"/>
                <w:szCs w:val="21"/>
                <w:highlight w:val="none"/>
              </w:rPr>
            </w:pPr>
          </w:p>
        </w:tc>
      </w:tr>
      <w:tr w14:paraId="0BCB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74E767C8">
            <w:pPr>
              <w:spacing w:line="360" w:lineRule="auto"/>
              <w:ind w:firstLine="420"/>
              <w:rPr>
                <w:rFonts w:ascii="宋体" w:hAnsi="宋体"/>
                <w:sz w:val="21"/>
                <w:szCs w:val="21"/>
                <w:highlight w:val="none"/>
              </w:rPr>
            </w:pPr>
          </w:p>
        </w:tc>
        <w:tc>
          <w:tcPr>
            <w:tcW w:w="1064" w:type="dxa"/>
            <w:vAlign w:val="center"/>
          </w:tcPr>
          <w:p w14:paraId="024309A5">
            <w:pPr>
              <w:spacing w:line="360" w:lineRule="auto"/>
              <w:ind w:firstLine="420"/>
              <w:rPr>
                <w:rFonts w:ascii="宋体" w:hAnsi="宋体"/>
                <w:sz w:val="21"/>
                <w:szCs w:val="21"/>
                <w:highlight w:val="none"/>
              </w:rPr>
            </w:pPr>
          </w:p>
        </w:tc>
        <w:tc>
          <w:tcPr>
            <w:tcW w:w="1171" w:type="dxa"/>
            <w:vAlign w:val="center"/>
          </w:tcPr>
          <w:p w14:paraId="23341FF4">
            <w:pPr>
              <w:spacing w:line="360" w:lineRule="auto"/>
              <w:ind w:firstLine="420"/>
              <w:rPr>
                <w:rFonts w:ascii="宋体" w:hAnsi="宋体"/>
                <w:sz w:val="21"/>
                <w:szCs w:val="21"/>
                <w:highlight w:val="none"/>
              </w:rPr>
            </w:pPr>
          </w:p>
        </w:tc>
        <w:tc>
          <w:tcPr>
            <w:tcW w:w="1171" w:type="dxa"/>
            <w:vAlign w:val="center"/>
          </w:tcPr>
          <w:p w14:paraId="1A77D22F">
            <w:pPr>
              <w:spacing w:line="360" w:lineRule="auto"/>
              <w:ind w:firstLine="420"/>
              <w:rPr>
                <w:rFonts w:ascii="宋体" w:hAnsi="宋体"/>
                <w:sz w:val="21"/>
                <w:szCs w:val="21"/>
                <w:highlight w:val="none"/>
              </w:rPr>
            </w:pPr>
          </w:p>
        </w:tc>
        <w:tc>
          <w:tcPr>
            <w:tcW w:w="1064" w:type="dxa"/>
            <w:vAlign w:val="center"/>
          </w:tcPr>
          <w:p w14:paraId="6BE5793D">
            <w:pPr>
              <w:spacing w:line="360" w:lineRule="auto"/>
              <w:ind w:firstLine="420"/>
              <w:rPr>
                <w:rFonts w:ascii="宋体" w:hAnsi="宋体"/>
                <w:sz w:val="21"/>
                <w:szCs w:val="21"/>
                <w:highlight w:val="none"/>
              </w:rPr>
            </w:pPr>
          </w:p>
        </w:tc>
        <w:tc>
          <w:tcPr>
            <w:tcW w:w="959" w:type="dxa"/>
            <w:vAlign w:val="center"/>
          </w:tcPr>
          <w:p w14:paraId="110BA397">
            <w:pPr>
              <w:spacing w:line="360" w:lineRule="auto"/>
              <w:ind w:firstLine="420"/>
              <w:rPr>
                <w:rFonts w:ascii="宋体" w:hAnsi="宋体"/>
                <w:sz w:val="21"/>
                <w:szCs w:val="21"/>
                <w:highlight w:val="none"/>
              </w:rPr>
            </w:pPr>
          </w:p>
        </w:tc>
        <w:tc>
          <w:tcPr>
            <w:tcW w:w="959" w:type="dxa"/>
            <w:vAlign w:val="center"/>
          </w:tcPr>
          <w:p w14:paraId="6F763C92">
            <w:pPr>
              <w:spacing w:line="360" w:lineRule="auto"/>
              <w:ind w:firstLine="420"/>
              <w:rPr>
                <w:rFonts w:ascii="宋体" w:hAnsi="宋体"/>
                <w:sz w:val="21"/>
                <w:szCs w:val="21"/>
                <w:highlight w:val="none"/>
              </w:rPr>
            </w:pPr>
          </w:p>
        </w:tc>
        <w:tc>
          <w:tcPr>
            <w:tcW w:w="1335" w:type="dxa"/>
            <w:vAlign w:val="center"/>
          </w:tcPr>
          <w:p w14:paraId="326597DF">
            <w:pPr>
              <w:spacing w:line="360" w:lineRule="auto"/>
              <w:ind w:firstLine="420"/>
              <w:rPr>
                <w:rFonts w:ascii="宋体" w:hAnsi="宋体"/>
                <w:sz w:val="21"/>
                <w:szCs w:val="21"/>
                <w:highlight w:val="none"/>
              </w:rPr>
            </w:pPr>
          </w:p>
        </w:tc>
      </w:tr>
      <w:tr w14:paraId="16BB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07DDA2C6">
            <w:pPr>
              <w:spacing w:line="360" w:lineRule="auto"/>
              <w:ind w:firstLine="420"/>
              <w:rPr>
                <w:rFonts w:ascii="宋体" w:hAnsi="宋体"/>
                <w:sz w:val="21"/>
                <w:szCs w:val="21"/>
                <w:highlight w:val="none"/>
              </w:rPr>
            </w:pPr>
          </w:p>
        </w:tc>
        <w:tc>
          <w:tcPr>
            <w:tcW w:w="1064" w:type="dxa"/>
            <w:vAlign w:val="center"/>
          </w:tcPr>
          <w:p w14:paraId="437C8212">
            <w:pPr>
              <w:spacing w:line="360" w:lineRule="auto"/>
              <w:ind w:firstLine="420"/>
              <w:rPr>
                <w:rFonts w:ascii="宋体" w:hAnsi="宋体"/>
                <w:sz w:val="21"/>
                <w:szCs w:val="21"/>
                <w:highlight w:val="none"/>
              </w:rPr>
            </w:pPr>
          </w:p>
        </w:tc>
        <w:tc>
          <w:tcPr>
            <w:tcW w:w="1171" w:type="dxa"/>
            <w:vAlign w:val="center"/>
          </w:tcPr>
          <w:p w14:paraId="46A7204C">
            <w:pPr>
              <w:spacing w:line="360" w:lineRule="auto"/>
              <w:ind w:firstLine="420"/>
              <w:rPr>
                <w:rFonts w:ascii="宋体" w:hAnsi="宋体"/>
                <w:sz w:val="21"/>
                <w:szCs w:val="21"/>
                <w:highlight w:val="none"/>
              </w:rPr>
            </w:pPr>
          </w:p>
        </w:tc>
        <w:tc>
          <w:tcPr>
            <w:tcW w:w="1171" w:type="dxa"/>
            <w:vAlign w:val="center"/>
          </w:tcPr>
          <w:p w14:paraId="5D259B93">
            <w:pPr>
              <w:spacing w:line="360" w:lineRule="auto"/>
              <w:ind w:firstLine="420"/>
              <w:rPr>
                <w:rFonts w:ascii="宋体" w:hAnsi="宋体"/>
                <w:sz w:val="21"/>
                <w:szCs w:val="21"/>
                <w:highlight w:val="none"/>
              </w:rPr>
            </w:pPr>
          </w:p>
        </w:tc>
        <w:tc>
          <w:tcPr>
            <w:tcW w:w="1064" w:type="dxa"/>
            <w:vAlign w:val="center"/>
          </w:tcPr>
          <w:p w14:paraId="224F93B2">
            <w:pPr>
              <w:spacing w:line="360" w:lineRule="auto"/>
              <w:ind w:firstLine="420"/>
              <w:rPr>
                <w:rFonts w:ascii="宋体" w:hAnsi="宋体"/>
                <w:sz w:val="21"/>
                <w:szCs w:val="21"/>
                <w:highlight w:val="none"/>
              </w:rPr>
            </w:pPr>
          </w:p>
        </w:tc>
        <w:tc>
          <w:tcPr>
            <w:tcW w:w="959" w:type="dxa"/>
            <w:vAlign w:val="center"/>
          </w:tcPr>
          <w:p w14:paraId="6EF1A96C">
            <w:pPr>
              <w:spacing w:line="360" w:lineRule="auto"/>
              <w:ind w:firstLine="420"/>
              <w:rPr>
                <w:rFonts w:ascii="宋体" w:hAnsi="宋体"/>
                <w:sz w:val="21"/>
                <w:szCs w:val="21"/>
                <w:highlight w:val="none"/>
              </w:rPr>
            </w:pPr>
          </w:p>
        </w:tc>
        <w:tc>
          <w:tcPr>
            <w:tcW w:w="959" w:type="dxa"/>
            <w:vAlign w:val="center"/>
          </w:tcPr>
          <w:p w14:paraId="17FD71B7">
            <w:pPr>
              <w:spacing w:line="360" w:lineRule="auto"/>
              <w:ind w:firstLine="420"/>
              <w:rPr>
                <w:rFonts w:ascii="宋体" w:hAnsi="宋体"/>
                <w:sz w:val="21"/>
                <w:szCs w:val="21"/>
                <w:highlight w:val="none"/>
              </w:rPr>
            </w:pPr>
          </w:p>
        </w:tc>
        <w:tc>
          <w:tcPr>
            <w:tcW w:w="1335" w:type="dxa"/>
            <w:vAlign w:val="center"/>
          </w:tcPr>
          <w:p w14:paraId="50AF7B20">
            <w:pPr>
              <w:spacing w:line="360" w:lineRule="auto"/>
              <w:ind w:firstLine="420"/>
              <w:rPr>
                <w:rFonts w:ascii="宋体" w:hAnsi="宋体"/>
                <w:sz w:val="21"/>
                <w:szCs w:val="21"/>
                <w:highlight w:val="none"/>
              </w:rPr>
            </w:pPr>
          </w:p>
        </w:tc>
      </w:tr>
      <w:tr w14:paraId="3AD2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077E6824">
            <w:pPr>
              <w:spacing w:line="360" w:lineRule="auto"/>
              <w:ind w:firstLine="420"/>
              <w:rPr>
                <w:rFonts w:ascii="宋体" w:hAnsi="宋体"/>
                <w:sz w:val="21"/>
                <w:szCs w:val="21"/>
                <w:highlight w:val="none"/>
              </w:rPr>
            </w:pPr>
          </w:p>
        </w:tc>
        <w:tc>
          <w:tcPr>
            <w:tcW w:w="1064" w:type="dxa"/>
            <w:vAlign w:val="center"/>
          </w:tcPr>
          <w:p w14:paraId="4F47835A">
            <w:pPr>
              <w:spacing w:line="360" w:lineRule="auto"/>
              <w:ind w:firstLine="420"/>
              <w:rPr>
                <w:rFonts w:ascii="宋体" w:hAnsi="宋体"/>
                <w:sz w:val="21"/>
                <w:szCs w:val="21"/>
                <w:highlight w:val="none"/>
              </w:rPr>
            </w:pPr>
          </w:p>
        </w:tc>
        <w:tc>
          <w:tcPr>
            <w:tcW w:w="1171" w:type="dxa"/>
            <w:vAlign w:val="center"/>
          </w:tcPr>
          <w:p w14:paraId="1CCFDAF0">
            <w:pPr>
              <w:spacing w:line="360" w:lineRule="auto"/>
              <w:ind w:firstLine="420"/>
              <w:rPr>
                <w:rFonts w:ascii="宋体" w:hAnsi="宋体"/>
                <w:sz w:val="21"/>
                <w:szCs w:val="21"/>
                <w:highlight w:val="none"/>
              </w:rPr>
            </w:pPr>
          </w:p>
        </w:tc>
        <w:tc>
          <w:tcPr>
            <w:tcW w:w="1171" w:type="dxa"/>
            <w:vAlign w:val="center"/>
          </w:tcPr>
          <w:p w14:paraId="7B53EAFE">
            <w:pPr>
              <w:spacing w:line="360" w:lineRule="auto"/>
              <w:ind w:firstLine="420"/>
              <w:rPr>
                <w:rFonts w:ascii="宋体" w:hAnsi="宋体"/>
                <w:sz w:val="21"/>
                <w:szCs w:val="21"/>
                <w:highlight w:val="none"/>
              </w:rPr>
            </w:pPr>
          </w:p>
        </w:tc>
        <w:tc>
          <w:tcPr>
            <w:tcW w:w="1064" w:type="dxa"/>
            <w:vAlign w:val="center"/>
          </w:tcPr>
          <w:p w14:paraId="7935BD81">
            <w:pPr>
              <w:spacing w:line="360" w:lineRule="auto"/>
              <w:ind w:firstLine="420"/>
              <w:rPr>
                <w:rFonts w:ascii="宋体" w:hAnsi="宋体"/>
                <w:sz w:val="21"/>
                <w:szCs w:val="21"/>
                <w:highlight w:val="none"/>
              </w:rPr>
            </w:pPr>
          </w:p>
        </w:tc>
        <w:tc>
          <w:tcPr>
            <w:tcW w:w="959" w:type="dxa"/>
            <w:vAlign w:val="center"/>
          </w:tcPr>
          <w:p w14:paraId="77B5CD15">
            <w:pPr>
              <w:spacing w:line="360" w:lineRule="auto"/>
              <w:ind w:firstLine="420"/>
              <w:rPr>
                <w:rFonts w:ascii="宋体" w:hAnsi="宋体"/>
                <w:sz w:val="21"/>
                <w:szCs w:val="21"/>
                <w:highlight w:val="none"/>
              </w:rPr>
            </w:pPr>
          </w:p>
        </w:tc>
        <w:tc>
          <w:tcPr>
            <w:tcW w:w="959" w:type="dxa"/>
            <w:vAlign w:val="center"/>
          </w:tcPr>
          <w:p w14:paraId="5E69A13C">
            <w:pPr>
              <w:spacing w:line="360" w:lineRule="auto"/>
              <w:ind w:firstLine="420"/>
              <w:rPr>
                <w:rFonts w:ascii="宋体" w:hAnsi="宋体"/>
                <w:sz w:val="21"/>
                <w:szCs w:val="21"/>
                <w:highlight w:val="none"/>
              </w:rPr>
            </w:pPr>
          </w:p>
        </w:tc>
        <w:tc>
          <w:tcPr>
            <w:tcW w:w="1335" w:type="dxa"/>
            <w:vAlign w:val="center"/>
          </w:tcPr>
          <w:p w14:paraId="4B13053C">
            <w:pPr>
              <w:spacing w:line="360" w:lineRule="auto"/>
              <w:ind w:firstLine="420"/>
              <w:rPr>
                <w:rFonts w:ascii="宋体" w:hAnsi="宋体"/>
                <w:sz w:val="21"/>
                <w:szCs w:val="21"/>
                <w:highlight w:val="none"/>
              </w:rPr>
            </w:pPr>
          </w:p>
        </w:tc>
      </w:tr>
      <w:tr w14:paraId="1B0A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53A1E37D">
            <w:pPr>
              <w:spacing w:line="360" w:lineRule="auto"/>
              <w:ind w:firstLine="420"/>
              <w:rPr>
                <w:rFonts w:ascii="宋体" w:hAnsi="宋体"/>
                <w:sz w:val="21"/>
                <w:szCs w:val="21"/>
                <w:highlight w:val="none"/>
              </w:rPr>
            </w:pPr>
          </w:p>
        </w:tc>
        <w:tc>
          <w:tcPr>
            <w:tcW w:w="1064" w:type="dxa"/>
            <w:vAlign w:val="center"/>
          </w:tcPr>
          <w:p w14:paraId="730A9EFD">
            <w:pPr>
              <w:spacing w:line="360" w:lineRule="auto"/>
              <w:ind w:firstLine="420"/>
              <w:rPr>
                <w:rFonts w:ascii="宋体" w:hAnsi="宋体"/>
                <w:sz w:val="21"/>
                <w:szCs w:val="21"/>
                <w:highlight w:val="none"/>
              </w:rPr>
            </w:pPr>
          </w:p>
        </w:tc>
        <w:tc>
          <w:tcPr>
            <w:tcW w:w="1171" w:type="dxa"/>
            <w:vAlign w:val="center"/>
          </w:tcPr>
          <w:p w14:paraId="13AF5BE9">
            <w:pPr>
              <w:spacing w:line="360" w:lineRule="auto"/>
              <w:ind w:firstLine="420"/>
              <w:rPr>
                <w:rFonts w:ascii="宋体" w:hAnsi="宋体"/>
                <w:sz w:val="21"/>
                <w:szCs w:val="21"/>
                <w:highlight w:val="none"/>
              </w:rPr>
            </w:pPr>
          </w:p>
        </w:tc>
        <w:tc>
          <w:tcPr>
            <w:tcW w:w="1171" w:type="dxa"/>
            <w:vAlign w:val="center"/>
          </w:tcPr>
          <w:p w14:paraId="5775CA50">
            <w:pPr>
              <w:spacing w:line="360" w:lineRule="auto"/>
              <w:ind w:firstLine="420"/>
              <w:rPr>
                <w:rFonts w:ascii="宋体" w:hAnsi="宋体"/>
                <w:sz w:val="21"/>
                <w:szCs w:val="21"/>
                <w:highlight w:val="none"/>
              </w:rPr>
            </w:pPr>
          </w:p>
        </w:tc>
        <w:tc>
          <w:tcPr>
            <w:tcW w:w="1064" w:type="dxa"/>
            <w:vAlign w:val="center"/>
          </w:tcPr>
          <w:p w14:paraId="488D3F38">
            <w:pPr>
              <w:spacing w:line="360" w:lineRule="auto"/>
              <w:ind w:firstLine="420"/>
              <w:rPr>
                <w:rFonts w:ascii="宋体" w:hAnsi="宋体"/>
                <w:sz w:val="21"/>
                <w:szCs w:val="21"/>
                <w:highlight w:val="none"/>
              </w:rPr>
            </w:pPr>
          </w:p>
        </w:tc>
        <w:tc>
          <w:tcPr>
            <w:tcW w:w="959" w:type="dxa"/>
            <w:vAlign w:val="center"/>
          </w:tcPr>
          <w:p w14:paraId="288CE0D1">
            <w:pPr>
              <w:spacing w:line="360" w:lineRule="auto"/>
              <w:ind w:firstLine="420"/>
              <w:rPr>
                <w:rFonts w:ascii="宋体" w:hAnsi="宋体"/>
                <w:sz w:val="21"/>
                <w:szCs w:val="21"/>
                <w:highlight w:val="none"/>
              </w:rPr>
            </w:pPr>
          </w:p>
        </w:tc>
        <w:tc>
          <w:tcPr>
            <w:tcW w:w="959" w:type="dxa"/>
            <w:vAlign w:val="center"/>
          </w:tcPr>
          <w:p w14:paraId="6220B1EB">
            <w:pPr>
              <w:spacing w:line="360" w:lineRule="auto"/>
              <w:ind w:firstLine="420"/>
              <w:rPr>
                <w:rFonts w:ascii="宋体" w:hAnsi="宋体"/>
                <w:sz w:val="21"/>
                <w:szCs w:val="21"/>
                <w:highlight w:val="none"/>
              </w:rPr>
            </w:pPr>
          </w:p>
        </w:tc>
        <w:tc>
          <w:tcPr>
            <w:tcW w:w="1335" w:type="dxa"/>
            <w:vAlign w:val="center"/>
          </w:tcPr>
          <w:p w14:paraId="3740C11F">
            <w:pPr>
              <w:spacing w:line="360" w:lineRule="auto"/>
              <w:ind w:firstLine="420"/>
              <w:rPr>
                <w:rFonts w:ascii="宋体" w:hAnsi="宋体"/>
                <w:sz w:val="21"/>
                <w:szCs w:val="21"/>
                <w:highlight w:val="none"/>
              </w:rPr>
            </w:pPr>
          </w:p>
        </w:tc>
      </w:tr>
      <w:tr w14:paraId="6DB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0D1EDF3C">
            <w:pPr>
              <w:spacing w:line="360" w:lineRule="auto"/>
              <w:ind w:firstLine="420"/>
              <w:rPr>
                <w:rFonts w:ascii="宋体" w:hAnsi="宋体"/>
                <w:sz w:val="21"/>
                <w:szCs w:val="21"/>
                <w:highlight w:val="none"/>
              </w:rPr>
            </w:pPr>
          </w:p>
        </w:tc>
        <w:tc>
          <w:tcPr>
            <w:tcW w:w="1064" w:type="dxa"/>
            <w:vAlign w:val="center"/>
          </w:tcPr>
          <w:p w14:paraId="4F3258C2">
            <w:pPr>
              <w:spacing w:line="360" w:lineRule="auto"/>
              <w:ind w:firstLine="420"/>
              <w:rPr>
                <w:rFonts w:ascii="宋体" w:hAnsi="宋体"/>
                <w:sz w:val="21"/>
                <w:szCs w:val="21"/>
                <w:highlight w:val="none"/>
              </w:rPr>
            </w:pPr>
          </w:p>
        </w:tc>
        <w:tc>
          <w:tcPr>
            <w:tcW w:w="1171" w:type="dxa"/>
            <w:vAlign w:val="center"/>
          </w:tcPr>
          <w:p w14:paraId="5AE0DC37">
            <w:pPr>
              <w:spacing w:line="360" w:lineRule="auto"/>
              <w:ind w:firstLine="420"/>
              <w:rPr>
                <w:rFonts w:ascii="宋体" w:hAnsi="宋体"/>
                <w:sz w:val="21"/>
                <w:szCs w:val="21"/>
                <w:highlight w:val="none"/>
              </w:rPr>
            </w:pPr>
          </w:p>
        </w:tc>
        <w:tc>
          <w:tcPr>
            <w:tcW w:w="1171" w:type="dxa"/>
            <w:vAlign w:val="center"/>
          </w:tcPr>
          <w:p w14:paraId="4C27D2A2">
            <w:pPr>
              <w:spacing w:line="360" w:lineRule="auto"/>
              <w:ind w:firstLine="420"/>
              <w:rPr>
                <w:rFonts w:ascii="宋体" w:hAnsi="宋体"/>
                <w:sz w:val="21"/>
                <w:szCs w:val="21"/>
                <w:highlight w:val="none"/>
              </w:rPr>
            </w:pPr>
          </w:p>
        </w:tc>
        <w:tc>
          <w:tcPr>
            <w:tcW w:w="1064" w:type="dxa"/>
            <w:vAlign w:val="center"/>
          </w:tcPr>
          <w:p w14:paraId="4C2DA465">
            <w:pPr>
              <w:spacing w:line="360" w:lineRule="auto"/>
              <w:ind w:firstLine="420"/>
              <w:rPr>
                <w:rFonts w:ascii="宋体" w:hAnsi="宋体"/>
                <w:sz w:val="21"/>
                <w:szCs w:val="21"/>
                <w:highlight w:val="none"/>
              </w:rPr>
            </w:pPr>
          </w:p>
        </w:tc>
        <w:tc>
          <w:tcPr>
            <w:tcW w:w="959" w:type="dxa"/>
            <w:vAlign w:val="center"/>
          </w:tcPr>
          <w:p w14:paraId="23CA7DE4">
            <w:pPr>
              <w:spacing w:line="360" w:lineRule="auto"/>
              <w:ind w:firstLine="420"/>
              <w:rPr>
                <w:rFonts w:ascii="宋体" w:hAnsi="宋体"/>
                <w:sz w:val="21"/>
                <w:szCs w:val="21"/>
                <w:highlight w:val="none"/>
              </w:rPr>
            </w:pPr>
          </w:p>
        </w:tc>
        <w:tc>
          <w:tcPr>
            <w:tcW w:w="959" w:type="dxa"/>
            <w:vAlign w:val="center"/>
          </w:tcPr>
          <w:p w14:paraId="62D9453B">
            <w:pPr>
              <w:spacing w:line="360" w:lineRule="auto"/>
              <w:ind w:firstLine="420"/>
              <w:rPr>
                <w:rFonts w:ascii="宋体" w:hAnsi="宋体"/>
                <w:sz w:val="21"/>
                <w:szCs w:val="21"/>
                <w:highlight w:val="none"/>
              </w:rPr>
            </w:pPr>
          </w:p>
        </w:tc>
        <w:tc>
          <w:tcPr>
            <w:tcW w:w="1335" w:type="dxa"/>
            <w:vAlign w:val="center"/>
          </w:tcPr>
          <w:p w14:paraId="77EC02BF">
            <w:pPr>
              <w:spacing w:line="360" w:lineRule="auto"/>
              <w:ind w:firstLine="420"/>
              <w:rPr>
                <w:rFonts w:ascii="宋体" w:hAnsi="宋体"/>
                <w:sz w:val="21"/>
                <w:szCs w:val="21"/>
                <w:highlight w:val="none"/>
              </w:rPr>
            </w:pPr>
          </w:p>
        </w:tc>
      </w:tr>
      <w:tr w14:paraId="5D40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3252EAEE">
            <w:pPr>
              <w:spacing w:line="360" w:lineRule="auto"/>
              <w:ind w:firstLine="420"/>
              <w:rPr>
                <w:rFonts w:ascii="宋体" w:hAnsi="宋体"/>
                <w:sz w:val="21"/>
                <w:szCs w:val="21"/>
                <w:highlight w:val="none"/>
              </w:rPr>
            </w:pPr>
          </w:p>
        </w:tc>
        <w:tc>
          <w:tcPr>
            <w:tcW w:w="1064" w:type="dxa"/>
            <w:vAlign w:val="center"/>
          </w:tcPr>
          <w:p w14:paraId="39CDB429">
            <w:pPr>
              <w:spacing w:line="360" w:lineRule="auto"/>
              <w:ind w:firstLine="420"/>
              <w:rPr>
                <w:rFonts w:ascii="宋体" w:hAnsi="宋体"/>
                <w:sz w:val="21"/>
                <w:szCs w:val="21"/>
                <w:highlight w:val="none"/>
              </w:rPr>
            </w:pPr>
          </w:p>
        </w:tc>
        <w:tc>
          <w:tcPr>
            <w:tcW w:w="1171" w:type="dxa"/>
            <w:vAlign w:val="center"/>
          </w:tcPr>
          <w:p w14:paraId="1F5736C0">
            <w:pPr>
              <w:spacing w:line="360" w:lineRule="auto"/>
              <w:ind w:firstLine="420"/>
              <w:rPr>
                <w:rFonts w:ascii="宋体" w:hAnsi="宋体"/>
                <w:sz w:val="21"/>
                <w:szCs w:val="21"/>
                <w:highlight w:val="none"/>
              </w:rPr>
            </w:pPr>
          </w:p>
        </w:tc>
        <w:tc>
          <w:tcPr>
            <w:tcW w:w="1171" w:type="dxa"/>
            <w:vAlign w:val="center"/>
          </w:tcPr>
          <w:p w14:paraId="6403959C">
            <w:pPr>
              <w:spacing w:line="360" w:lineRule="auto"/>
              <w:ind w:firstLine="420"/>
              <w:rPr>
                <w:rFonts w:ascii="宋体" w:hAnsi="宋体"/>
                <w:sz w:val="21"/>
                <w:szCs w:val="21"/>
                <w:highlight w:val="none"/>
              </w:rPr>
            </w:pPr>
          </w:p>
        </w:tc>
        <w:tc>
          <w:tcPr>
            <w:tcW w:w="1064" w:type="dxa"/>
            <w:vAlign w:val="center"/>
          </w:tcPr>
          <w:p w14:paraId="43B2B23E">
            <w:pPr>
              <w:spacing w:line="360" w:lineRule="auto"/>
              <w:ind w:firstLine="420"/>
              <w:rPr>
                <w:rFonts w:ascii="宋体" w:hAnsi="宋体"/>
                <w:sz w:val="21"/>
                <w:szCs w:val="21"/>
                <w:highlight w:val="none"/>
              </w:rPr>
            </w:pPr>
          </w:p>
        </w:tc>
        <w:tc>
          <w:tcPr>
            <w:tcW w:w="959" w:type="dxa"/>
            <w:vAlign w:val="center"/>
          </w:tcPr>
          <w:p w14:paraId="13F3CAC3">
            <w:pPr>
              <w:spacing w:line="360" w:lineRule="auto"/>
              <w:ind w:firstLine="420"/>
              <w:rPr>
                <w:rFonts w:ascii="宋体" w:hAnsi="宋体"/>
                <w:sz w:val="21"/>
                <w:szCs w:val="21"/>
                <w:highlight w:val="none"/>
              </w:rPr>
            </w:pPr>
          </w:p>
        </w:tc>
        <w:tc>
          <w:tcPr>
            <w:tcW w:w="959" w:type="dxa"/>
            <w:vAlign w:val="center"/>
          </w:tcPr>
          <w:p w14:paraId="1DC7EE6F">
            <w:pPr>
              <w:spacing w:line="360" w:lineRule="auto"/>
              <w:ind w:firstLine="420"/>
              <w:rPr>
                <w:rFonts w:ascii="宋体" w:hAnsi="宋体"/>
                <w:sz w:val="21"/>
                <w:szCs w:val="21"/>
                <w:highlight w:val="none"/>
              </w:rPr>
            </w:pPr>
          </w:p>
        </w:tc>
        <w:tc>
          <w:tcPr>
            <w:tcW w:w="1335" w:type="dxa"/>
            <w:vAlign w:val="center"/>
          </w:tcPr>
          <w:p w14:paraId="05BF5B07">
            <w:pPr>
              <w:spacing w:line="360" w:lineRule="auto"/>
              <w:ind w:firstLine="420"/>
              <w:rPr>
                <w:rFonts w:ascii="宋体" w:hAnsi="宋体"/>
                <w:sz w:val="21"/>
                <w:szCs w:val="21"/>
                <w:highlight w:val="none"/>
              </w:rPr>
            </w:pPr>
          </w:p>
        </w:tc>
      </w:tr>
      <w:tr w14:paraId="63EF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0ED20183">
            <w:pPr>
              <w:spacing w:line="360" w:lineRule="auto"/>
              <w:ind w:firstLine="420"/>
              <w:rPr>
                <w:rFonts w:ascii="宋体" w:hAnsi="宋体"/>
                <w:sz w:val="21"/>
                <w:szCs w:val="21"/>
                <w:highlight w:val="none"/>
              </w:rPr>
            </w:pPr>
          </w:p>
        </w:tc>
        <w:tc>
          <w:tcPr>
            <w:tcW w:w="1064" w:type="dxa"/>
            <w:vAlign w:val="center"/>
          </w:tcPr>
          <w:p w14:paraId="10A6625E">
            <w:pPr>
              <w:spacing w:line="360" w:lineRule="auto"/>
              <w:ind w:firstLine="420"/>
              <w:rPr>
                <w:rFonts w:ascii="宋体" w:hAnsi="宋体"/>
                <w:sz w:val="21"/>
                <w:szCs w:val="21"/>
                <w:highlight w:val="none"/>
              </w:rPr>
            </w:pPr>
          </w:p>
        </w:tc>
        <w:tc>
          <w:tcPr>
            <w:tcW w:w="1171" w:type="dxa"/>
            <w:vAlign w:val="center"/>
          </w:tcPr>
          <w:p w14:paraId="583B7E20">
            <w:pPr>
              <w:spacing w:line="360" w:lineRule="auto"/>
              <w:ind w:firstLine="420"/>
              <w:rPr>
                <w:rFonts w:ascii="宋体" w:hAnsi="宋体"/>
                <w:sz w:val="21"/>
                <w:szCs w:val="21"/>
                <w:highlight w:val="none"/>
              </w:rPr>
            </w:pPr>
          </w:p>
        </w:tc>
        <w:tc>
          <w:tcPr>
            <w:tcW w:w="1171" w:type="dxa"/>
            <w:vAlign w:val="center"/>
          </w:tcPr>
          <w:p w14:paraId="7C4570E3">
            <w:pPr>
              <w:spacing w:line="360" w:lineRule="auto"/>
              <w:ind w:firstLine="420"/>
              <w:rPr>
                <w:rFonts w:ascii="宋体" w:hAnsi="宋体"/>
                <w:sz w:val="21"/>
                <w:szCs w:val="21"/>
                <w:highlight w:val="none"/>
              </w:rPr>
            </w:pPr>
          </w:p>
        </w:tc>
        <w:tc>
          <w:tcPr>
            <w:tcW w:w="1064" w:type="dxa"/>
            <w:vAlign w:val="center"/>
          </w:tcPr>
          <w:p w14:paraId="0721F9DF">
            <w:pPr>
              <w:spacing w:line="360" w:lineRule="auto"/>
              <w:ind w:firstLine="420"/>
              <w:rPr>
                <w:rFonts w:ascii="宋体" w:hAnsi="宋体"/>
                <w:sz w:val="21"/>
                <w:szCs w:val="21"/>
                <w:highlight w:val="none"/>
              </w:rPr>
            </w:pPr>
          </w:p>
        </w:tc>
        <w:tc>
          <w:tcPr>
            <w:tcW w:w="959" w:type="dxa"/>
            <w:vAlign w:val="center"/>
          </w:tcPr>
          <w:p w14:paraId="11825EE4">
            <w:pPr>
              <w:spacing w:line="360" w:lineRule="auto"/>
              <w:ind w:firstLine="420"/>
              <w:rPr>
                <w:rFonts w:ascii="宋体" w:hAnsi="宋体"/>
                <w:sz w:val="21"/>
                <w:szCs w:val="21"/>
                <w:highlight w:val="none"/>
              </w:rPr>
            </w:pPr>
          </w:p>
        </w:tc>
        <w:tc>
          <w:tcPr>
            <w:tcW w:w="959" w:type="dxa"/>
            <w:vAlign w:val="center"/>
          </w:tcPr>
          <w:p w14:paraId="6606F011">
            <w:pPr>
              <w:spacing w:line="360" w:lineRule="auto"/>
              <w:ind w:firstLine="420"/>
              <w:rPr>
                <w:rFonts w:ascii="宋体" w:hAnsi="宋体"/>
                <w:sz w:val="21"/>
                <w:szCs w:val="21"/>
                <w:highlight w:val="none"/>
              </w:rPr>
            </w:pPr>
          </w:p>
        </w:tc>
        <w:tc>
          <w:tcPr>
            <w:tcW w:w="1335" w:type="dxa"/>
            <w:vAlign w:val="center"/>
          </w:tcPr>
          <w:p w14:paraId="4995806D">
            <w:pPr>
              <w:spacing w:line="360" w:lineRule="auto"/>
              <w:ind w:firstLine="420"/>
              <w:rPr>
                <w:rFonts w:ascii="宋体" w:hAnsi="宋体"/>
                <w:sz w:val="21"/>
                <w:szCs w:val="21"/>
                <w:highlight w:val="none"/>
              </w:rPr>
            </w:pPr>
          </w:p>
        </w:tc>
      </w:tr>
      <w:tr w14:paraId="3949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34C70D97">
            <w:pPr>
              <w:spacing w:line="360" w:lineRule="auto"/>
              <w:ind w:firstLine="420"/>
              <w:rPr>
                <w:rFonts w:ascii="宋体" w:hAnsi="宋体"/>
                <w:sz w:val="21"/>
                <w:szCs w:val="21"/>
                <w:highlight w:val="none"/>
              </w:rPr>
            </w:pPr>
          </w:p>
        </w:tc>
        <w:tc>
          <w:tcPr>
            <w:tcW w:w="1064" w:type="dxa"/>
            <w:vAlign w:val="center"/>
          </w:tcPr>
          <w:p w14:paraId="6127DC56">
            <w:pPr>
              <w:spacing w:line="360" w:lineRule="auto"/>
              <w:ind w:firstLine="420"/>
              <w:rPr>
                <w:rFonts w:ascii="宋体" w:hAnsi="宋体"/>
                <w:sz w:val="21"/>
                <w:szCs w:val="21"/>
                <w:highlight w:val="none"/>
              </w:rPr>
            </w:pPr>
          </w:p>
        </w:tc>
        <w:tc>
          <w:tcPr>
            <w:tcW w:w="1171" w:type="dxa"/>
            <w:vAlign w:val="center"/>
          </w:tcPr>
          <w:p w14:paraId="0B0FE892">
            <w:pPr>
              <w:spacing w:line="360" w:lineRule="auto"/>
              <w:ind w:firstLine="420"/>
              <w:rPr>
                <w:rFonts w:ascii="宋体" w:hAnsi="宋体"/>
                <w:sz w:val="21"/>
                <w:szCs w:val="21"/>
                <w:highlight w:val="none"/>
              </w:rPr>
            </w:pPr>
          </w:p>
        </w:tc>
        <w:tc>
          <w:tcPr>
            <w:tcW w:w="1171" w:type="dxa"/>
            <w:vAlign w:val="center"/>
          </w:tcPr>
          <w:p w14:paraId="12B091F7">
            <w:pPr>
              <w:spacing w:line="360" w:lineRule="auto"/>
              <w:ind w:firstLine="420"/>
              <w:rPr>
                <w:rFonts w:ascii="宋体" w:hAnsi="宋体"/>
                <w:sz w:val="21"/>
                <w:szCs w:val="21"/>
                <w:highlight w:val="none"/>
              </w:rPr>
            </w:pPr>
          </w:p>
        </w:tc>
        <w:tc>
          <w:tcPr>
            <w:tcW w:w="1064" w:type="dxa"/>
            <w:vAlign w:val="center"/>
          </w:tcPr>
          <w:p w14:paraId="5E66DAF5">
            <w:pPr>
              <w:spacing w:line="360" w:lineRule="auto"/>
              <w:ind w:firstLine="420"/>
              <w:rPr>
                <w:rFonts w:ascii="宋体" w:hAnsi="宋体"/>
                <w:sz w:val="21"/>
                <w:szCs w:val="21"/>
                <w:highlight w:val="none"/>
              </w:rPr>
            </w:pPr>
          </w:p>
        </w:tc>
        <w:tc>
          <w:tcPr>
            <w:tcW w:w="959" w:type="dxa"/>
            <w:vAlign w:val="center"/>
          </w:tcPr>
          <w:p w14:paraId="451B6538">
            <w:pPr>
              <w:spacing w:line="360" w:lineRule="auto"/>
              <w:ind w:firstLine="420"/>
              <w:rPr>
                <w:rFonts w:ascii="宋体" w:hAnsi="宋体"/>
                <w:sz w:val="21"/>
                <w:szCs w:val="21"/>
                <w:highlight w:val="none"/>
              </w:rPr>
            </w:pPr>
          </w:p>
        </w:tc>
        <w:tc>
          <w:tcPr>
            <w:tcW w:w="959" w:type="dxa"/>
            <w:vAlign w:val="center"/>
          </w:tcPr>
          <w:p w14:paraId="1F7E3502">
            <w:pPr>
              <w:spacing w:line="360" w:lineRule="auto"/>
              <w:ind w:firstLine="420"/>
              <w:rPr>
                <w:rFonts w:ascii="宋体" w:hAnsi="宋体"/>
                <w:sz w:val="21"/>
                <w:szCs w:val="21"/>
                <w:highlight w:val="none"/>
              </w:rPr>
            </w:pPr>
          </w:p>
        </w:tc>
        <w:tc>
          <w:tcPr>
            <w:tcW w:w="1335" w:type="dxa"/>
            <w:vAlign w:val="center"/>
          </w:tcPr>
          <w:p w14:paraId="1BFD2129">
            <w:pPr>
              <w:spacing w:line="360" w:lineRule="auto"/>
              <w:ind w:firstLine="420"/>
              <w:rPr>
                <w:rFonts w:ascii="宋体" w:hAnsi="宋体"/>
                <w:sz w:val="21"/>
                <w:szCs w:val="21"/>
                <w:highlight w:val="none"/>
              </w:rPr>
            </w:pPr>
          </w:p>
        </w:tc>
      </w:tr>
    </w:tbl>
    <w:p w14:paraId="44FC7CAD">
      <w:pPr>
        <w:autoSpaceDE w:val="0"/>
        <w:autoSpaceDN w:val="0"/>
        <w:adjustRightInd w:val="0"/>
        <w:ind w:firstLine="360"/>
        <w:jc w:val="left"/>
        <w:rPr>
          <w:rFonts w:ascii="TimesNewRomanPSMT" w:hAnsi="TimesNewRomanPSMT" w:cs="TimesNewRomanPSMT"/>
          <w:kern w:val="0"/>
          <w:sz w:val="18"/>
          <w:szCs w:val="18"/>
          <w:highlight w:val="none"/>
        </w:rPr>
      </w:pPr>
    </w:p>
    <w:p w14:paraId="1B829599">
      <w:pPr>
        <w:autoSpaceDE w:val="0"/>
        <w:autoSpaceDN w:val="0"/>
        <w:adjustRightInd w:val="0"/>
        <w:ind w:firstLine="360"/>
        <w:jc w:val="left"/>
        <w:rPr>
          <w:rFonts w:ascii="TimesNewRomanPSMT" w:hAnsi="TimesNewRomanPSMT" w:cs="TimesNewRomanPSMT"/>
          <w:kern w:val="0"/>
          <w:sz w:val="18"/>
          <w:szCs w:val="18"/>
          <w:highlight w:val="none"/>
        </w:rPr>
      </w:pPr>
    </w:p>
    <w:p w14:paraId="4BAF83CE">
      <w:pPr>
        <w:autoSpaceDE w:val="0"/>
        <w:autoSpaceDN w:val="0"/>
        <w:adjustRightInd w:val="0"/>
        <w:ind w:firstLine="360"/>
        <w:jc w:val="left"/>
        <w:rPr>
          <w:rFonts w:ascii="TimesNewRomanPSMT" w:hAnsi="TimesNewRomanPSMT" w:cs="TimesNewRomanPSMT"/>
          <w:kern w:val="0"/>
          <w:sz w:val="18"/>
          <w:szCs w:val="18"/>
          <w:highlight w:val="none"/>
        </w:rPr>
      </w:pPr>
    </w:p>
    <w:p w14:paraId="7E38A828">
      <w:pPr>
        <w:autoSpaceDE w:val="0"/>
        <w:autoSpaceDN w:val="0"/>
        <w:adjustRightInd w:val="0"/>
        <w:ind w:firstLine="360"/>
        <w:jc w:val="left"/>
        <w:rPr>
          <w:rFonts w:ascii="TimesNewRomanPSMT" w:hAnsi="TimesNewRomanPSMT" w:cs="TimesNewRomanPSMT"/>
          <w:kern w:val="0"/>
          <w:sz w:val="18"/>
          <w:szCs w:val="18"/>
          <w:highlight w:val="none"/>
        </w:rPr>
      </w:pPr>
    </w:p>
    <w:p w14:paraId="1D1675CC">
      <w:pPr>
        <w:autoSpaceDE w:val="0"/>
        <w:autoSpaceDN w:val="0"/>
        <w:adjustRightInd w:val="0"/>
        <w:ind w:firstLine="360"/>
        <w:jc w:val="left"/>
        <w:rPr>
          <w:rFonts w:ascii="TimesNewRomanPSMT" w:hAnsi="TimesNewRomanPSMT" w:cs="TimesNewRomanPSMT"/>
          <w:kern w:val="0"/>
          <w:sz w:val="18"/>
          <w:szCs w:val="18"/>
          <w:highlight w:val="none"/>
        </w:rPr>
      </w:pPr>
    </w:p>
    <w:p w14:paraId="088C182B">
      <w:pPr>
        <w:spacing w:line="360" w:lineRule="auto"/>
        <w:ind w:firstLine="2731" w:firstLineChars="850"/>
        <w:jc w:val="left"/>
        <w:rPr>
          <w:rFonts w:ascii="宋体" w:hAnsi="宋体"/>
          <w:b/>
          <w:bCs/>
          <w:sz w:val="32"/>
          <w:szCs w:val="32"/>
          <w:highlight w:val="none"/>
        </w:rPr>
      </w:pPr>
      <w:bookmarkStart w:id="829" w:name="_Toc357004110"/>
    </w:p>
    <w:p w14:paraId="1017BB73">
      <w:pPr>
        <w:rPr>
          <w:rFonts w:hint="eastAsia" w:ascii="宋体" w:hAnsi="宋体"/>
          <w:b/>
          <w:bCs/>
          <w:sz w:val="32"/>
          <w:szCs w:val="32"/>
          <w:highlight w:val="none"/>
        </w:rPr>
      </w:pPr>
      <w:r>
        <w:rPr>
          <w:rFonts w:hint="eastAsia" w:ascii="宋体" w:hAnsi="宋体"/>
          <w:b/>
          <w:bCs/>
          <w:sz w:val="32"/>
          <w:szCs w:val="32"/>
          <w:highlight w:val="none"/>
        </w:rPr>
        <w:br w:type="page"/>
      </w:r>
    </w:p>
    <w:p w14:paraId="04ABAE8A">
      <w:pPr>
        <w:spacing w:line="360" w:lineRule="auto"/>
        <w:ind w:firstLine="199" w:firstLineChars="62"/>
        <w:jc w:val="center"/>
        <w:rPr>
          <w:rFonts w:ascii="宋体" w:hAnsi="宋体"/>
          <w:b/>
          <w:bCs/>
          <w:sz w:val="32"/>
          <w:szCs w:val="32"/>
          <w:highlight w:val="none"/>
        </w:rPr>
      </w:pPr>
      <w:r>
        <w:rPr>
          <w:rFonts w:hint="eastAsia" w:ascii="宋体" w:hAnsi="宋体"/>
          <w:b/>
          <w:bCs/>
          <w:sz w:val="32"/>
          <w:szCs w:val="32"/>
          <w:highlight w:val="none"/>
        </w:rPr>
        <w:t>（四）</w:t>
      </w:r>
      <w:bookmarkEnd w:id="829"/>
      <w:r>
        <w:rPr>
          <w:rFonts w:hint="eastAsia" w:ascii="宋体" w:hAnsi="宋体"/>
          <w:b/>
          <w:bCs/>
          <w:sz w:val="32"/>
          <w:szCs w:val="32"/>
          <w:highlight w:val="none"/>
        </w:rPr>
        <w:t>计划开、竣工日期和施工进度网络图</w:t>
      </w:r>
    </w:p>
    <w:p w14:paraId="4BC382A3">
      <w:pPr>
        <w:spacing w:line="360" w:lineRule="auto"/>
        <w:ind w:firstLine="2040" w:firstLineChars="850"/>
        <w:jc w:val="left"/>
        <w:rPr>
          <w:rFonts w:ascii="宋体" w:hAnsi="宋体" w:cs="TimesNewRomanPSMT"/>
          <w:kern w:val="0"/>
          <w:highlight w:val="none"/>
        </w:rPr>
      </w:pPr>
    </w:p>
    <w:p w14:paraId="75E7ECB3">
      <w:pPr>
        <w:autoSpaceDE w:val="0"/>
        <w:autoSpaceDN w:val="0"/>
        <w:adjustRightInd w:val="0"/>
        <w:ind w:firstLine="480"/>
        <w:jc w:val="left"/>
        <w:rPr>
          <w:rFonts w:ascii="宋体" w:hAnsi="宋体" w:cs="宋体"/>
          <w:kern w:val="0"/>
          <w:highlight w:val="none"/>
        </w:rPr>
      </w:pPr>
      <w:r>
        <w:rPr>
          <w:rFonts w:ascii="宋体" w:hAnsi="宋体" w:cs="宋体"/>
          <w:kern w:val="0"/>
          <w:highlight w:val="none"/>
        </w:rPr>
        <w:t xml:space="preserve">1. </w:t>
      </w:r>
      <w:r>
        <w:rPr>
          <w:rFonts w:hint="eastAsia" w:ascii="宋体" w:hAnsi="宋体" w:cs="宋体"/>
          <w:kern w:val="0"/>
          <w:highlight w:val="none"/>
          <w:lang w:val="en-US" w:eastAsia="zh-CN"/>
        </w:rPr>
        <w:t>供应商</w:t>
      </w:r>
      <w:r>
        <w:rPr>
          <w:rFonts w:hint="eastAsia" w:ascii="宋体" w:hAnsi="宋体" w:cs="宋体"/>
          <w:kern w:val="0"/>
          <w:highlight w:val="none"/>
        </w:rPr>
        <w:t>应递交施工进度网络图或施工进度表，说明按磋商文件要求的计划工期进行施工的各个关键日期。</w:t>
      </w:r>
    </w:p>
    <w:p w14:paraId="38D1D8F9">
      <w:pPr>
        <w:autoSpaceDE w:val="0"/>
        <w:autoSpaceDN w:val="0"/>
        <w:adjustRightInd w:val="0"/>
        <w:ind w:firstLine="480"/>
        <w:jc w:val="left"/>
        <w:rPr>
          <w:rFonts w:ascii="宋体" w:hAnsi="宋体" w:cs="宋体"/>
          <w:kern w:val="0"/>
          <w:highlight w:val="none"/>
        </w:rPr>
      </w:pPr>
      <w:r>
        <w:rPr>
          <w:rFonts w:ascii="宋体" w:hAnsi="宋体" w:cs="宋体"/>
          <w:kern w:val="0"/>
          <w:highlight w:val="none"/>
        </w:rPr>
        <w:t xml:space="preserve">2. </w:t>
      </w:r>
      <w:r>
        <w:rPr>
          <w:rFonts w:hint="eastAsia" w:ascii="宋体" w:hAnsi="宋体" w:cs="宋体"/>
          <w:kern w:val="0"/>
          <w:highlight w:val="none"/>
        </w:rPr>
        <w:t>施工进度表可采用网络图（或横道图）表示。</w:t>
      </w:r>
    </w:p>
    <w:p w14:paraId="6C393650">
      <w:pPr>
        <w:autoSpaceDE w:val="0"/>
        <w:autoSpaceDN w:val="0"/>
        <w:adjustRightInd w:val="0"/>
        <w:ind w:firstLine="360"/>
        <w:jc w:val="left"/>
        <w:rPr>
          <w:rFonts w:ascii="TimesNewRomanPSMT" w:hAnsi="TimesNewRomanPSMT" w:cs="TimesNewRomanPSMT"/>
          <w:kern w:val="0"/>
          <w:sz w:val="18"/>
          <w:szCs w:val="18"/>
          <w:highlight w:val="none"/>
        </w:rPr>
      </w:pPr>
    </w:p>
    <w:p w14:paraId="3ED80FDE">
      <w:pPr>
        <w:autoSpaceDE w:val="0"/>
        <w:autoSpaceDN w:val="0"/>
        <w:adjustRightInd w:val="0"/>
        <w:ind w:firstLine="360"/>
        <w:jc w:val="left"/>
        <w:rPr>
          <w:rFonts w:ascii="TimesNewRomanPSMT" w:hAnsi="TimesNewRomanPSMT" w:cs="TimesNewRomanPSMT"/>
          <w:kern w:val="0"/>
          <w:sz w:val="18"/>
          <w:szCs w:val="18"/>
          <w:highlight w:val="none"/>
        </w:rPr>
      </w:pPr>
    </w:p>
    <w:p w14:paraId="3DFE4700">
      <w:pPr>
        <w:autoSpaceDE w:val="0"/>
        <w:autoSpaceDN w:val="0"/>
        <w:adjustRightInd w:val="0"/>
        <w:ind w:firstLine="360"/>
        <w:jc w:val="left"/>
        <w:rPr>
          <w:rFonts w:ascii="TimesNewRomanPSMT" w:hAnsi="TimesNewRomanPSMT" w:cs="TimesNewRomanPSMT"/>
          <w:kern w:val="0"/>
          <w:sz w:val="18"/>
          <w:szCs w:val="18"/>
          <w:highlight w:val="none"/>
        </w:rPr>
      </w:pPr>
    </w:p>
    <w:p w14:paraId="61AD910B">
      <w:pPr>
        <w:autoSpaceDE w:val="0"/>
        <w:autoSpaceDN w:val="0"/>
        <w:adjustRightInd w:val="0"/>
        <w:ind w:firstLine="360"/>
        <w:jc w:val="left"/>
        <w:rPr>
          <w:rFonts w:ascii="TimesNewRomanPSMT" w:hAnsi="TimesNewRomanPSMT" w:cs="TimesNewRomanPSMT"/>
          <w:kern w:val="0"/>
          <w:sz w:val="18"/>
          <w:szCs w:val="18"/>
          <w:highlight w:val="none"/>
        </w:rPr>
      </w:pPr>
    </w:p>
    <w:p w14:paraId="253CCAA8">
      <w:pPr>
        <w:autoSpaceDE w:val="0"/>
        <w:autoSpaceDN w:val="0"/>
        <w:adjustRightInd w:val="0"/>
        <w:ind w:firstLine="360"/>
        <w:jc w:val="left"/>
        <w:rPr>
          <w:rFonts w:ascii="TimesNewRomanPSMT" w:hAnsi="TimesNewRomanPSMT" w:cs="TimesNewRomanPSMT"/>
          <w:kern w:val="0"/>
          <w:sz w:val="18"/>
          <w:szCs w:val="18"/>
          <w:highlight w:val="none"/>
        </w:rPr>
      </w:pPr>
    </w:p>
    <w:p w14:paraId="740723C8">
      <w:pPr>
        <w:autoSpaceDE w:val="0"/>
        <w:autoSpaceDN w:val="0"/>
        <w:adjustRightInd w:val="0"/>
        <w:ind w:firstLine="360"/>
        <w:jc w:val="left"/>
        <w:rPr>
          <w:rFonts w:ascii="TimesNewRomanPSMT" w:hAnsi="TimesNewRomanPSMT" w:cs="TimesNewRomanPSMT"/>
          <w:kern w:val="0"/>
          <w:sz w:val="18"/>
          <w:szCs w:val="18"/>
          <w:highlight w:val="none"/>
        </w:rPr>
      </w:pPr>
    </w:p>
    <w:p w14:paraId="5C0411A6">
      <w:pPr>
        <w:autoSpaceDE w:val="0"/>
        <w:autoSpaceDN w:val="0"/>
        <w:adjustRightInd w:val="0"/>
        <w:ind w:firstLine="360"/>
        <w:jc w:val="left"/>
        <w:rPr>
          <w:rFonts w:ascii="TimesNewRomanPSMT" w:hAnsi="TimesNewRomanPSMT" w:cs="TimesNewRomanPSMT"/>
          <w:kern w:val="0"/>
          <w:sz w:val="18"/>
          <w:szCs w:val="18"/>
          <w:highlight w:val="none"/>
        </w:rPr>
      </w:pPr>
    </w:p>
    <w:p w14:paraId="7E3813D6">
      <w:pPr>
        <w:autoSpaceDE w:val="0"/>
        <w:autoSpaceDN w:val="0"/>
        <w:adjustRightInd w:val="0"/>
        <w:ind w:firstLine="360"/>
        <w:jc w:val="left"/>
        <w:rPr>
          <w:rFonts w:ascii="TimesNewRomanPSMT" w:hAnsi="TimesNewRomanPSMT" w:cs="TimesNewRomanPSMT"/>
          <w:kern w:val="0"/>
          <w:sz w:val="18"/>
          <w:szCs w:val="18"/>
          <w:highlight w:val="none"/>
        </w:rPr>
      </w:pPr>
    </w:p>
    <w:p w14:paraId="79D0A2FD">
      <w:pPr>
        <w:autoSpaceDE w:val="0"/>
        <w:autoSpaceDN w:val="0"/>
        <w:adjustRightInd w:val="0"/>
        <w:ind w:firstLine="360"/>
        <w:jc w:val="left"/>
        <w:rPr>
          <w:rFonts w:ascii="TimesNewRomanPSMT" w:hAnsi="TimesNewRomanPSMT" w:cs="TimesNewRomanPSMT"/>
          <w:kern w:val="0"/>
          <w:sz w:val="18"/>
          <w:szCs w:val="18"/>
          <w:highlight w:val="none"/>
        </w:rPr>
      </w:pPr>
    </w:p>
    <w:p w14:paraId="29898D1D">
      <w:pPr>
        <w:autoSpaceDE w:val="0"/>
        <w:autoSpaceDN w:val="0"/>
        <w:adjustRightInd w:val="0"/>
        <w:ind w:firstLine="360"/>
        <w:jc w:val="left"/>
        <w:rPr>
          <w:rFonts w:ascii="TimesNewRomanPSMT" w:hAnsi="TimesNewRomanPSMT" w:cs="TimesNewRomanPSMT"/>
          <w:kern w:val="0"/>
          <w:sz w:val="18"/>
          <w:szCs w:val="18"/>
          <w:highlight w:val="none"/>
        </w:rPr>
      </w:pPr>
    </w:p>
    <w:p w14:paraId="6D57BEC7">
      <w:pPr>
        <w:autoSpaceDE w:val="0"/>
        <w:autoSpaceDN w:val="0"/>
        <w:adjustRightInd w:val="0"/>
        <w:ind w:firstLine="360"/>
        <w:jc w:val="left"/>
        <w:rPr>
          <w:rFonts w:ascii="TimesNewRomanPSMT" w:hAnsi="TimesNewRomanPSMT" w:cs="TimesNewRomanPSMT"/>
          <w:kern w:val="0"/>
          <w:sz w:val="18"/>
          <w:szCs w:val="18"/>
          <w:highlight w:val="none"/>
        </w:rPr>
      </w:pPr>
    </w:p>
    <w:p w14:paraId="0CB415AF">
      <w:pPr>
        <w:autoSpaceDE w:val="0"/>
        <w:autoSpaceDN w:val="0"/>
        <w:adjustRightInd w:val="0"/>
        <w:ind w:firstLine="360"/>
        <w:jc w:val="left"/>
        <w:rPr>
          <w:rFonts w:ascii="TimesNewRomanPSMT" w:hAnsi="TimesNewRomanPSMT" w:cs="TimesNewRomanPSMT"/>
          <w:kern w:val="0"/>
          <w:sz w:val="18"/>
          <w:szCs w:val="18"/>
          <w:highlight w:val="none"/>
        </w:rPr>
      </w:pPr>
    </w:p>
    <w:p w14:paraId="5A2BAFEF">
      <w:pPr>
        <w:autoSpaceDE w:val="0"/>
        <w:autoSpaceDN w:val="0"/>
        <w:adjustRightInd w:val="0"/>
        <w:ind w:firstLine="360"/>
        <w:jc w:val="left"/>
        <w:rPr>
          <w:rFonts w:ascii="TimesNewRomanPSMT" w:hAnsi="TimesNewRomanPSMT" w:cs="TimesNewRomanPSMT"/>
          <w:kern w:val="0"/>
          <w:sz w:val="18"/>
          <w:szCs w:val="18"/>
          <w:highlight w:val="none"/>
        </w:rPr>
      </w:pPr>
    </w:p>
    <w:p w14:paraId="1D350AF9">
      <w:pPr>
        <w:autoSpaceDE w:val="0"/>
        <w:autoSpaceDN w:val="0"/>
        <w:adjustRightInd w:val="0"/>
        <w:ind w:firstLine="360"/>
        <w:jc w:val="left"/>
        <w:rPr>
          <w:rFonts w:ascii="TimesNewRomanPSMT" w:hAnsi="TimesNewRomanPSMT" w:cs="TimesNewRomanPSMT"/>
          <w:kern w:val="0"/>
          <w:sz w:val="18"/>
          <w:szCs w:val="18"/>
          <w:highlight w:val="none"/>
        </w:rPr>
      </w:pPr>
    </w:p>
    <w:p w14:paraId="0F7CC667">
      <w:pPr>
        <w:autoSpaceDE w:val="0"/>
        <w:autoSpaceDN w:val="0"/>
        <w:adjustRightInd w:val="0"/>
        <w:ind w:firstLine="360"/>
        <w:jc w:val="left"/>
        <w:rPr>
          <w:rFonts w:ascii="TimesNewRomanPSMT" w:hAnsi="TimesNewRomanPSMT" w:cs="TimesNewRomanPSMT"/>
          <w:kern w:val="0"/>
          <w:sz w:val="18"/>
          <w:szCs w:val="18"/>
          <w:highlight w:val="none"/>
        </w:rPr>
      </w:pPr>
    </w:p>
    <w:p w14:paraId="700DECD4">
      <w:pPr>
        <w:autoSpaceDE w:val="0"/>
        <w:autoSpaceDN w:val="0"/>
        <w:adjustRightInd w:val="0"/>
        <w:ind w:firstLine="360"/>
        <w:jc w:val="left"/>
        <w:rPr>
          <w:rFonts w:ascii="TimesNewRomanPSMT" w:hAnsi="TimesNewRomanPSMT" w:cs="TimesNewRomanPSMT"/>
          <w:kern w:val="0"/>
          <w:sz w:val="18"/>
          <w:szCs w:val="18"/>
          <w:highlight w:val="none"/>
        </w:rPr>
      </w:pPr>
    </w:p>
    <w:p w14:paraId="1115007C">
      <w:pPr>
        <w:autoSpaceDE w:val="0"/>
        <w:autoSpaceDN w:val="0"/>
        <w:adjustRightInd w:val="0"/>
        <w:ind w:firstLine="360"/>
        <w:jc w:val="left"/>
        <w:rPr>
          <w:rFonts w:ascii="TimesNewRomanPSMT" w:hAnsi="TimesNewRomanPSMT" w:cs="TimesNewRomanPSMT"/>
          <w:kern w:val="0"/>
          <w:sz w:val="18"/>
          <w:szCs w:val="18"/>
          <w:highlight w:val="none"/>
        </w:rPr>
      </w:pPr>
    </w:p>
    <w:p w14:paraId="35B3F4A6">
      <w:pPr>
        <w:autoSpaceDE w:val="0"/>
        <w:autoSpaceDN w:val="0"/>
        <w:adjustRightInd w:val="0"/>
        <w:ind w:firstLine="360"/>
        <w:jc w:val="left"/>
        <w:rPr>
          <w:rFonts w:ascii="TimesNewRomanPSMT" w:hAnsi="TimesNewRomanPSMT" w:cs="TimesNewRomanPSMT"/>
          <w:kern w:val="0"/>
          <w:sz w:val="18"/>
          <w:szCs w:val="18"/>
          <w:highlight w:val="none"/>
        </w:rPr>
      </w:pPr>
    </w:p>
    <w:p w14:paraId="1F14E1EA">
      <w:pPr>
        <w:autoSpaceDE w:val="0"/>
        <w:autoSpaceDN w:val="0"/>
        <w:adjustRightInd w:val="0"/>
        <w:ind w:firstLine="360"/>
        <w:jc w:val="left"/>
        <w:rPr>
          <w:rFonts w:ascii="TimesNewRomanPSMT" w:hAnsi="TimesNewRomanPSMT" w:cs="TimesNewRomanPSMT"/>
          <w:kern w:val="0"/>
          <w:sz w:val="18"/>
          <w:szCs w:val="18"/>
          <w:highlight w:val="none"/>
        </w:rPr>
      </w:pPr>
    </w:p>
    <w:p w14:paraId="64054D3F">
      <w:pPr>
        <w:autoSpaceDE w:val="0"/>
        <w:autoSpaceDN w:val="0"/>
        <w:adjustRightInd w:val="0"/>
        <w:ind w:firstLine="360"/>
        <w:jc w:val="left"/>
        <w:rPr>
          <w:rFonts w:ascii="TimesNewRomanPSMT" w:hAnsi="TimesNewRomanPSMT" w:cs="TimesNewRomanPSMT"/>
          <w:kern w:val="0"/>
          <w:sz w:val="18"/>
          <w:szCs w:val="18"/>
          <w:highlight w:val="none"/>
        </w:rPr>
      </w:pPr>
    </w:p>
    <w:p w14:paraId="67E52653">
      <w:pPr>
        <w:autoSpaceDE w:val="0"/>
        <w:autoSpaceDN w:val="0"/>
        <w:adjustRightInd w:val="0"/>
        <w:ind w:firstLine="360"/>
        <w:jc w:val="left"/>
        <w:rPr>
          <w:rFonts w:ascii="TimesNewRomanPSMT" w:hAnsi="TimesNewRomanPSMT" w:cs="TimesNewRomanPSMT"/>
          <w:kern w:val="0"/>
          <w:sz w:val="18"/>
          <w:szCs w:val="18"/>
          <w:highlight w:val="none"/>
        </w:rPr>
      </w:pPr>
    </w:p>
    <w:p w14:paraId="26CF24D7">
      <w:pPr>
        <w:autoSpaceDE w:val="0"/>
        <w:autoSpaceDN w:val="0"/>
        <w:adjustRightInd w:val="0"/>
        <w:ind w:firstLine="360"/>
        <w:jc w:val="left"/>
        <w:rPr>
          <w:rFonts w:ascii="TimesNewRomanPSMT" w:hAnsi="TimesNewRomanPSMT" w:cs="TimesNewRomanPSMT"/>
          <w:kern w:val="0"/>
          <w:sz w:val="18"/>
          <w:szCs w:val="18"/>
          <w:highlight w:val="none"/>
        </w:rPr>
      </w:pPr>
    </w:p>
    <w:p w14:paraId="1FAFC4EF">
      <w:pPr>
        <w:autoSpaceDE w:val="0"/>
        <w:autoSpaceDN w:val="0"/>
        <w:adjustRightInd w:val="0"/>
        <w:ind w:firstLine="360"/>
        <w:jc w:val="left"/>
        <w:rPr>
          <w:rFonts w:ascii="TimesNewRomanPSMT" w:hAnsi="TimesNewRomanPSMT" w:cs="TimesNewRomanPSMT"/>
          <w:kern w:val="0"/>
          <w:sz w:val="18"/>
          <w:szCs w:val="18"/>
          <w:highlight w:val="none"/>
        </w:rPr>
      </w:pPr>
    </w:p>
    <w:p w14:paraId="7965241B">
      <w:pPr>
        <w:autoSpaceDE w:val="0"/>
        <w:autoSpaceDN w:val="0"/>
        <w:adjustRightInd w:val="0"/>
        <w:ind w:firstLine="360"/>
        <w:jc w:val="left"/>
        <w:rPr>
          <w:rFonts w:ascii="TimesNewRomanPSMT" w:hAnsi="TimesNewRomanPSMT" w:cs="TimesNewRomanPSMT"/>
          <w:kern w:val="0"/>
          <w:sz w:val="18"/>
          <w:szCs w:val="18"/>
          <w:highlight w:val="none"/>
        </w:rPr>
      </w:pPr>
    </w:p>
    <w:p w14:paraId="6045DBB1">
      <w:pPr>
        <w:autoSpaceDE w:val="0"/>
        <w:autoSpaceDN w:val="0"/>
        <w:adjustRightInd w:val="0"/>
        <w:ind w:firstLine="360"/>
        <w:jc w:val="left"/>
        <w:rPr>
          <w:rFonts w:ascii="TimesNewRomanPSMT" w:hAnsi="TimesNewRomanPSMT" w:cs="TimesNewRomanPSMT"/>
          <w:kern w:val="0"/>
          <w:sz w:val="18"/>
          <w:szCs w:val="18"/>
          <w:highlight w:val="none"/>
        </w:rPr>
      </w:pPr>
    </w:p>
    <w:p w14:paraId="6063AAD7">
      <w:pPr>
        <w:autoSpaceDE w:val="0"/>
        <w:autoSpaceDN w:val="0"/>
        <w:adjustRightInd w:val="0"/>
        <w:ind w:firstLine="360"/>
        <w:jc w:val="left"/>
        <w:rPr>
          <w:rFonts w:ascii="TimesNewRomanPSMT" w:hAnsi="TimesNewRomanPSMT" w:cs="TimesNewRomanPSMT"/>
          <w:kern w:val="0"/>
          <w:sz w:val="18"/>
          <w:szCs w:val="18"/>
          <w:highlight w:val="none"/>
        </w:rPr>
      </w:pPr>
    </w:p>
    <w:p w14:paraId="48EA8972">
      <w:pPr>
        <w:autoSpaceDE w:val="0"/>
        <w:autoSpaceDN w:val="0"/>
        <w:adjustRightInd w:val="0"/>
        <w:ind w:firstLine="360"/>
        <w:jc w:val="left"/>
        <w:rPr>
          <w:rFonts w:ascii="TimesNewRomanPSMT" w:hAnsi="TimesNewRomanPSMT" w:cs="TimesNewRomanPSMT"/>
          <w:kern w:val="0"/>
          <w:sz w:val="18"/>
          <w:szCs w:val="18"/>
          <w:highlight w:val="none"/>
        </w:rPr>
      </w:pPr>
    </w:p>
    <w:p w14:paraId="2B7A19A7">
      <w:pPr>
        <w:spacing w:line="360" w:lineRule="auto"/>
        <w:ind w:firstLine="2731" w:firstLineChars="850"/>
        <w:jc w:val="left"/>
        <w:rPr>
          <w:rFonts w:ascii="宋体" w:hAnsi="宋体"/>
          <w:b/>
          <w:bCs/>
          <w:sz w:val="32"/>
          <w:szCs w:val="32"/>
          <w:highlight w:val="none"/>
        </w:rPr>
      </w:pPr>
      <w:bookmarkStart w:id="830" w:name="_Toc357004111"/>
    </w:p>
    <w:p w14:paraId="545E66EC">
      <w:pPr>
        <w:rPr>
          <w:rFonts w:hint="eastAsia" w:ascii="宋体" w:hAnsi="宋体"/>
          <w:b/>
          <w:bCs/>
          <w:sz w:val="32"/>
          <w:szCs w:val="32"/>
          <w:highlight w:val="none"/>
        </w:rPr>
      </w:pPr>
      <w:r>
        <w:rPr>
          <w:rFonts w:hint="eastAsia" w:ascii="宋体" w:hAnsi="宋体"/>
          <w:b/>
          <w:bCs/>
          <w:sz w:val="32"/>
          <w:szCs w:val="32"/>
          <w:highlight w:val="none"/>
        </w:rPr>
        <w:br w:type="page"/>
      </w:r>
    </w:p>
    <w:p w14:paraId="6966D394">
      <w:pPr>
        <w:spacing w:line="360" w:lineRule="auto"/>
        <w:ind w:firstLine="2731" w:firstLineChars="850"/>
        <w:jc w:val="left"/>
        <w:rPr>
          <w:rFonts w:ascii="宋体" w:hAnsi="宋体"/>
          <w:b/>
          <w:bCs/>
          <w:sz w:val="32"/>
          <w:szCs w:val="32"/>
          <w:highlight w:val="none"/>
        </w:rPr>
      </w:pPr>
      <w:r>
        <w:rPr>
          <w:rFonts w:hint="eastAsia" w:ascii="宋体" w:hAnsi="宋体"/>
          <w:b/>
          <w:bCs/>
          <w:sz w:val="32"/>
          <w:szCs w:val="32"/>
          <w:highlight w:val="none"/>
        </w:rPr>
        <w:t>（五）施工总平面图</w:t>
      </w:r>
      <w:bookmarkEnd w:id="830"/>
    </w:p>
    <w:p w14:paraId="3F912BC4">
      <w:pPr>
        <w:ind w:firstLine="480"/>
        <w:rPr>
          <w:highlight w:val="none"/>
        </w:rPr>
      </w:pPr>
    </w:p>
    <w:p w14:paraId="310C477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lang w:val="en-US" w:eastAsia="zh-CN"/>
        </w:rPr>
        <w:t>供应商</w:t>
      </w:r>
      <w:r>
        <w:rPr>
          <w:rFonts w:hint="eastAsia" w:ascii="宋体" w:hAnsi="宋体" w:cs="宋体"/>
          <w:kern w:val="0"/>
          <w:highlight w:val="none"/>
        </w:rPr>
        <w:t>应递交一份施工总平面图，绘出现场临时设施布置图表并附文字说明，说明临时设施、加工车间、现场办公、设备及仓储、供电、供水、卫生、生活、道路、消防等设施的情况和布置。</w:t>
      </w:r>
    </w:p>
    <w:p w14:paraId="20070E8E">
      <w:pPr>
        <w:autoSpaceDE w:val="0"/>
        <w:autoSpaceDN w:val="0"/>
        <w:adjustRightInd w:val="0"/>
        <w:ind w:firstLine="480"/>
        <w:jc w:val="left"/>
        <w:rPr>
          <w:rFonts w:ascii="宋体" w:hAnsi="宋体" w:cs="宋体"/>
          <w:kern w:val="0"/>
          <w:highlight w:val="none"/>
        </w:rPr>
      </w:pPr>
    </w:p>
    <w:p w14:paraId="173B16F7">
      <w:pPr>
        <w:autoSpaceDE w:val="0"/>
        <w:autoSpaceDN w:val="0"/>
        <w:adjustRightInd w:val="0"/>
        <w:ind w:firstLine="480"/>
        <w:jc w:val="left"/>
        <w:rPr>
          <w:rFonts w:ascii="宋体" w:hAnsi="宋体" w:cs="宋体"/>
          <w:kern w:val="0"/>
          <w:highlight w:val="none"/>
        </w:rPr>
      </w:pPr>
    </w:p>
    <w:p w14:paraId="7469FC42">
      <w:pPr>
        <w:autoSpaceDE w:val="0"/>
        <w:autoSpaceDN w:val="0"/>
        <w:adjustRightInd w:val="0"/>
        <w:ind w:firstLine="480"/>
        <w:jc w:val="left"/>
        <w:rPr>
          <w:rFonts w:ascii="宋体" w:cs="宋体"/>
          <w:kern w:val="0"/>
          <w:highlight w:val="none"/>
        </w:rPr>
      </w:pPr>
    </w:p>
    <w:p w14:paraId="7B8CAEC2">
      <w:pPr>
        <w:autoSpaceDE w:val="0"/>
        <w:autoSpaceDN w:val="0"/>
        <w:adjustRightInd w:val="0"/>
        <w:ind w:firstLine="480"/>
        <w:jc w:val="left"/>
        <w:rPr>
          <w:rFonts w:ascii="宋体" w:cs="宋体"/>
          <w:kern w:val="0"/>
          <w:highlight w:val="none"/>
        </w:rPr>
      </w:pPr>
    </w:p>
    <w:p w14:paraId="5BEAA213">
      <w:pPr>
        <w:autoSpaceDE w:val="0"/>
        <w:autoSpaceDN w:val="0"/>
        <w:adjustRightInd w:val="0"/>
        <w:ind w:firstLine="480"/>
        <w:jc w:val="left"/>
        <w:rPr>
          <w:rFonts w:ascii="宋体" w:cs="宋体"/>
          <w:kern w:val="0"/>
          <w:highlight w:val="none"/>
        </w:rPr>
      </w:pPr>
    </w:p>
    <w:p w14:paraId="53D2B393">
      <w:pPr>
        <w:autoSpaceDE w:val="0"/>
        <w:autoSpaceDN w:val="0"/>
        <w:adjustRightInd w:val="0"/>
        <w:ind w:firstLine="480"/>
        <w:jc w:val="left"/>
        <w:rPr>
          <w:rFonts w:ascii="宋体" w:cs="宋体"/>
          <w:kern w:val="0"/>
          <w:highlight w:val="none"/>
        </w:rPr>
      </w:pPr>
    </w:p>
    <w:p w14:paraId="04EF13D6">
      <w:pPr>
        <w:autoSpaceDE w:val="0"/>
        <w:autoSpaceDN w:val="0"/>
        <w:adjustRightInd w:val="0"/>
        <w:ind w:firstLine="480"/>
        <w:jc w:val="left"/>
        <w:rPr>
          <w:rFonts w:ascii="宋体" w:cs="宋体"/>
          <w:kern w:val="0"/>
          <w:highlight w:val="none"/>
        </w:rPr>
      </w:pPr>
    </w:p>
    <w:p w14:paraId="5680A6A8">
      <w:pPr>
        <w:autoSpaceDE w:val="0"/>
        <w:autoSpaceDN w:val="0"/>
        <w:adjustRightInd w:val="0"/>
        <w:ind w:firstLine="480"/>
        <w:jc w:val="left"/>
        <w:rPr>
          <w:rFonts w:ascii="宋体" w:cs="宋体"/>
          <w:kern w:val="0"/>
          <w:highlight w:val="none"/>
        </w:rPr>
      </w:pPr>
    </w:p>
    <w:p w14:paraId="60F163BC">
      <w:pPr>
        <w:autoSpaceDE w:val="0"/>
        <w:autoSpaceDN w:val="0"/>
        <w:adjustRightInd w:val="0"/>
        <w:ind w:firstLine="480"/>
        <w:jc w:val="left"/>
        <w:rPr>
          <w:rFonts w:ascii="宋体" w:cs="宋体"/>
          <w:kern w:val="0"/>
          <w:highlight w:val="none"/>
        </w:rPr>
      </w:pPr>
    </w:p>
    <w:p w14:paraId="43BB6A0E">
      <w:pPr>
        <w:autoSpaceDE w:val="0"/>
        <w:autoSpaceDN w:val="0"/>
        <w:adjustRightInd w:val="0"/>
        <w:ind w:firstLine="480"/>
        <w:jc w:val="left"/>
        <w:rPr>
          <w:rFonts w:ascii="宋体" w:cs="宋体"/>
          <w:kern w:val="0"/>
          <w:highlight w:val="none"/>
        </w:rPr>
      </w:pPr>
    </w:p>
    <w:p w14:paraId="60251285">
      <w:pPr>
        <w:autoSpaceDE w:val="0"/>
        <w:autoSpaceDN w:val="0"/>
        <w:adjustRightInd w:val="0"/>
        <w:ind w:firstLine="480"/>
        <w:jc w:val="left"/>
        <w:rPr>
          <w:rFonts w:ascii="宋体" w:cs="宋体"/>
          <w:kern w:val="0"/>
          <w:highlight w:val="none"/>
        </w:rPr>
      </w:pPr>
    </w:p>
    <w:p w14:paraId="10904BEC">
      <w:pPr>
        <w:autoSpaceDE w:val="0"/>
        <w:autoSpaceDN w:val="0"/>
        <w:adjustRightInd w:val="0"/>
        <w:ind w:firstLine="480"/>
        <w:jc w:val="left"/>
        <w:rPr>
          <w:rFonts w:ascii="宋体" w:cs="宋体"/>
          <w:kern w:val="0"/>
          <w:highlight w:val="none"/>
        </w:rPr>
      </w:pPr>
    </w:p>
    <w:p w14:paraId="2D2669CF">
      <w:pPr>
        <w:autoSpaceDE w:val="0"/>
        <w:autoSpaceDN w:val="0"/>
        <w:adjustRightInd w:val="0"/>
        <w:ind w:firstLine="480"/>
        <w:jc w:val="left"/>
        <w:rPr>
          <w:rFonts w:ascii="宋体" w:cs="宋体"/>
          <w:kern w:val="0"/>
          <w:highlight w:val="none"/>
        </w:rPr>
      </w:pPr>
    </w:p>
    <w:p w14:paraId="3033D40A">
      <w:pPr>
        <w:autoSpaceDE w:val="0"/>
        <w:autoSpaceDN w:val="0"/>
        <w:adjustRightInd w:val="0"/>
        <w:ind w:firstLine="480"/>
        <w:jc w:val="left"/>
        <w:rPr>
          <w:rFonts w:ascii="宋体" w:cs="宋体"/>
          <w:kern w:val="0"/>
          <w:highlight w:val="none"/>
        </w:rPr>
      </w:pPr>
    </w:p>
    <w:p w14:paraId="2D249BE7">
      <w:pPr>
        <w:autoSpaceDE w:val="0"/>
        <w:autoSpaceDN w:val="0"/>
        <w:adjustRightInd w:val="0"/>
        <w:ind w:firstLine="480"/>
        <w:jc w:val="left"/>
        <w:rPr>
          <w:rFonts w:ascii="宋体" w:cs="宋体"/>
          <w:kern w:val="0"/>
          <w:highlight w:val="none"/>
        </w:rPr>
      </w:pPr>
    </w:p>
    <w:p w14:paraId="5AE3E21A">
      <w:pPr>
        <w:autoSpaceDE w:val="0"/>
        <w:autoSpaceDN w:val="0"/>
        <w:adjustRightInd w:val="0"/>
        <w:ind w:firstLine="480"/>
        <w:jc w:val="left"/>
        <w:rPr>
          <w:rFonts w:ascii="宋体" w:cs="宋体"/>
          <w:kern w:val="0"/>
          <w:highlight w:val="none"/>
        </w:rPr>
      </w:pPr>
    </w:p>
    <w:p w14:paraId="07DCC524">
      <w:pPr>
        <w:autoSpaceDE w:val="0"/>
        <w:autoSpaceDN w:val="0"/>
        <w:adjustRightInd w:val="0"/>
        <w:ind w:firstLine="480"/>
        <w:jc w:val="left"/>
        <w:rPr>
          <w:rFonts w:ascii="宋体" w:cs="宋体"/>
          <w:kern w:val="0"/>
          <w:highlight w:val="none"/>
        </w:rPr>
      </w:pPr>
    </w:p>
    <w:p w14:paraId="3A345AD0">
      <w:pPr>
        <w:autoSpaceDE w:val="0"/>
        <w:autoSpaceDN w:val="0"/>
        <w:adjustRightInd w:val="0"/>
        <w:ind w:firstLine="480"/>
        <w:jc w:val="left"/>
        <w:rPr>
          <w:rFonts w:ascii="宋体" w:cs="宋体"/>
          <w:kern w:val="0"/>
          <w:highlight w:val="none"/>
        </w:rPr>
      </w:pPr>
    </w:p>
    <w:p w14:paraId="22BA740B">
      <w:pPr>
        <w:bidi w:val="0"/>
        <w:rPr>
          <w:highlight w:val="none"/>
        </w:rPr>
      </w:pPr>
    </w:p>
    <w:p w14:paraId="1B37491D">
      <w:pPr>
        <w:bidi w:val="0"/>
        <w:rPr>
          <w:highlight w:val="none"/>
        </w:rPr>
      </w:pPr>
    </w:p>
    <w:p w14:paraId="0254B721">
      <w:pPr>
        <w:bidi w:val="0"/>
        <w:rPr>
          <w:highlight w:val="none"/>
        </w:rPr>
      </w:pPr>
    </w:p>
    <w:p w14:paraId="103936B4">
      <w:pPr>
        <w:bidi w:val="0"/>
        <w:rPr>
          <w:highlight w:val="none"/>
        </w:rPr>
      </w:pPr>
    </w:p>
    <w:p w14:paraId="211565C1">
      <w:pPr>
        <w:bidi w:val="0"/>
        <w:rPr>
          <w:highlight w:val="none"/>
        </w:rPr>
      </w:pPr>
    </w:p>
    <w:p w14:paraId="1EFE13A9">
      <w:pPr>
        <w:bidi w:val="0"/>
        <w:rPr>
          <w:highlight w:val="none"/>
        </w:rPr>
      </w:pPr>
    </w:p>
    <w:p w14:paraId="583223BC">
      <w:pPr>
        <w:bidi w:val="0"/>
        <w:rPr>
          <w:highlight w:val="none"/>
        </w:rPr>
      </w:pPr>
    </w:p>
    <w:p w14:paraId="1A3CFDC4">
      <w:pPr>
        <w:bidi w:val="0"/>
        <w:rPr>
          <w:highlight w:val="none"/>
        </w:rPr>
      </w:pPr>
    </w:p>
    <w:p w14:paraId="226D0F41">
      <w:pPr>
        <w:bidi w:val="0"/>
        <w:rPr>
          <w:rFonts w:hint="eastAsia"/>
          <w:highlight w:val="none"/>
        </w:rPr>
      </w:pPr>
      <w:bookmarkStart w:id="831" w:name="_Toc487188178"/>
    </w:p>
    <w:p w14:paraId="2D052D7C">
      <w:pPr>
        <w:rPr>
          <w:rFonts w:hint="eastAsia" w:ascii="宋体"/>
          <w:b/>
          <w:sz w:val="28"/>
          <w:szCs w:val="28"/>
          <w:highlight w:val="none"/>
        </w:rPr>
      </w:pPr>
      <w:r>
        <w:rPr>
          <w:rFonts w:hint="eastAsia" w:ascii="宋体"/>
          <w:b/>
          <w:sz w:val="28"/>
          <w:szCs w:val="28"/>
          <w:highlight w:val="none"/>
        </w:rPr>
        <w:br w:type="page"/>
      </w:r>
    </w:p>
    <w:p w14:paraId="2836AC55">
      <w:pPr>
        <w:widowControl/>
        <w:snapToGrid w:val="0"/>
        <w:spacing w:line="360" w:lineRule="auto"/>
        <w:ind w:firstLine="0" w:firstLineChars="0"/>
        <w:outlineLvl w:val="1"/>
        <w:rPr>
          <w:rFonts w:ascii="宋体"/>
          <w:b/>
          <w:sz w:val="28"/>
          <w:szCs w:val="28"/>
          <w:highlight w:val="none"/>
        </w:rPr>
      </w:pPr>
      <w:bookmarkStart w:id="832" w:name="_Toc18089"/>
      <w:r>
        <w:rPr>
          <w:rFonts w:hint="eastAsia" w:ascii="宋体"/>
          <w:b/>
          <w:sz w:val="28"/>
          <w:szCs w:val="28"/>
          <w:highlight w:val="none"/>
        </w:rPr>
        <w:t>附件11：</w:t>
      </w:r>
      <w:bookmarkEnd w:id="823"/>
      <w:r>
        <w:rPr>
          <w:rFonts w:hint="eastAsia" w:ascii="宋体"/>
          <w:b/>
          <w:sz w:val="28"/>
          <w:szCs w:val="28"/>
          <w:highlight w:val="none"/>
        </w:rPr>
        <w:t>项目管理机构</w:t>
      </w:r>
      <w:bookmarkEnd w:id="831"/>
      <w:bookmarkEnd w:id="832"/>
    </w:p>
    <w:p w14:paraId="5AA1E2A3">
      <w:pPr>
        <w:ind w:firstLine="2909" w:firstLineChars="805"/>
        <w:rPr>
          <w:rFonts w:ascii="宋体" w:hAnsi="宋体"/>
          <w:b/>
          <w:sz w:val="36"/>
          <w:szCs w:val="36"/>
          <w:highlight w:val="none"/>
        </w:rPr>
      </w:pPr>
    </w:p>
    <w:p w14:paraId="4129B11E">
      <w:pPr>
        <w:spacing w:before="100" w:beforeAutospacing="1" w:after="100" w:afterAutospacing="1"/>
        <w:ind w:firstLine="0" w:firstLineChars="0"/>
        <w:jc w:val="center"/>
        <w:rPr>
          <w:rFonts w:ascii="宋体" w:hAnsi="宋体"/>
          <w:b/>
          <w:sz w:val="36"/>
          <w:szCs w:val="36"/>
          <w:highlight w:val="none"/>
        </w:rPr>
      </w:pPr>
      <w:r>
        <w:rPr>
          <w:rFonts w:hint="eastAsia" w:ascii="Tahoma" w:hAnsi="Tahoma"/>
          <w:b/>
          <w:bCs/>
          <w:sz w:val="36"/>
          <w:szCs w:val="36"/>
          <w:highlight w:val="none"/>
        </w:rPr>
        <w:t>项目管理机构</w:t>
      </w:r>
    </w:p>
    <w:p w14:paraId="77432194">
      <w:pPr>
        <w:numPr>
          <w:ilvl w:val="0"/>
          <w:numId w:val="0"/>
        </w:numPr>
        <w:spacing w:before="100" w:beforeAutospacing="1" w:after="100" w:afterAutospacing="1" w:line="360" w:lineRule="auto"/>
        <w:ind w:left="2400" w:leftChars="0"/>
        <w:jc w:val="left"/>
        <w:rPr>
          <w:rFonts w:hint="eastAsia" w:ascii="宋体" w:hAnsi="宋体"/>
          <w:b/>
          <w:bCs/>
          <w:sz w:val="32"/>
          <w:szCs w:val="32"/>
          <w:highlight w:val="none"/>
        </w:rPr>
      </w:pPr>
      <w:bookmarkStart w:id="833" w:name="_Toc357004113"/>
      <w:r>
        <w:rPr>
          <w:rFonts w:hint="eastAsia" w:ascii="宋体" w:hAnsi="宋体"/>
          <w:b/>
          <w:bCs/>
          <w:sz w:val="32"/>
          <w:szCs w:val="32"/>
          <w:highlight w:val="none"/>
          <w:lang w:eastAsia="zh-CN"/>
        </w:rPr>
        <w:t>（</w:t>
      </w:r>
      <w:r>
        <w:rPr>
          <w:rFonts w:hint="eastAsia" w:ascii="宋体" w:hAnsi="宋体"/>
          <w:b/>
          <w:bCs/>
          <w:sz w:val="32"/>
          <w:szCs w:val="32"/>
          <w:highlight w:val="none"/>
          <w:lang w:val="en-US" w:eastAsia="zh-CN"/>
        </w:rPr>
        <w:t>一</w:t>
      </w:r>
      <w:r>
        <w:rPr>
          <w:rFonts w:hint="eastAsia" w:ascii="宋体" w:hAnsi="宋体"/>
          <w:b/>
          <w:bCs/>
          <w:sz w:val="32"/>
          <w:szCs w:val="32"/>
          <w:highlight w:val="none"/>
          <w:lang w:eastAsia="zh-CN"/>
        </w:rPr>
        <w:t>）</w:t>
      </w:r>
      <w:r>
        <w:rPr>
          <w:rFonts w:hint="eastAsia" w:ascii="宋体" w:hAnsi="宋体"/>
          <w:b/>
          <w:bCs/>
          <w:sz w:val="32"/>
          <w:szCs w:val="32"/>
          <w:highlight w:val="none"/>
        </w:rPr>
        <w:t>项目管理机构组成表</w:t>
      </w:r>
      <w:bookmarkEnd w:id="833"/>
    </w:p>
    <w:tbl>
      <w:tblPr>
        <w:tblStyle w:val="63"/>
        <w:tblW w:w="89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0"/>
        <w:gridCol w:w="990"/>
        <w:gridCol w:w="907"/>
        <w:gridCol w:w="1214"/>
        <w:gridCol w:w="864"/>
        <w:gridCol w:w="692"/>
        <w:gridCol w:w="1671"/>
        <w:gridCol w:w="754"/>
        <w:gridCol w:w="1035"/>
      </w:tblGrid>
      <w:tr w14:paraId="4B039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790" w:type="dxa"/>
            <w:vMerge w:val="restart"/>
            <w:noWrap w:val="0"/>
            <w:vAlign w:val="center"/>
          </w:tcPr>
          <w:p w14:paraId="31884AAB">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职务</w:t>
            </w:r>
          </w:p>
        </w:tc>
        <w:tc>
          <w:tcPr>
            <w:tcW w:w="990" w:type="dxa"/>
            <w:vMerge w:val="restart"/>
            <w:noWrap w:val="0"/>
            <w:vAlign w:val="center"/>
          </w:tcPr>
          <w:p w14:paraId="0C59224B">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姓名</w:t>
            </w:r>
          </w:p>
        </w:tc>
        <w:tc>
          <w:tcPr>
            <w:tcW w:w="907" w:type="dxa"/>
            <w:vMerge w:val="restart"/>
            <w:noWrap w:val="0"/>
            <w:vAlign w:val="center"/>
          </w:tcPr>
          <w:p w14:paraId="5BB67422">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职称</w:t>
            </w:r>
          </w:p>
        </w:tc>
        <w:tc>
          <w:tcPr>
            <w:tcW w:w="5195" w:type="dxa"/>
            <w:gridSpan w:val="5"/>
            <w:noWrap w:val="0"/>
            <w:vAlign w:val="center"/>
          </w:tcPr>
          <w:p w14:paraId="4AE78A17">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执业或职业资格证明</w:t>
            </w:r>
          </w:p>
        </w:tc>
        <w:tc>
          <w:tcPr>
            <w:tcW w:w="1035" w:type="dxa"/>
            <w:vMerge w:val="restart"/>
            <w:noWrap w:val="0"/>
            <w:vAlign w:val="center"/>
          </w:tcPr>
          <w:p w14:paraId="6058AC0C">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备注</w:t>
            </w:r>
          </w:p>
        </w:tc>
      </w:tr>
      <w:tr w14:paraId="767CB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90" w:type="dxa"/>
            <w:vMerge w:val="continue"/>
            <w:noWrap w:val="0"/>
            <w:vAlign w:val="center"/>
          </w:tcPr>
          <w:p w14:paraId="3FD7AC27">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p>
        </w:tc>
        <w:tc>
          <w:tcPr>
            <w:tcW w:w="990" w:type="dxa"/>
            <w:vMerge w:val="continue"/>
            <w:noWrap w:val="0"/>
            <w:vAlign w:val="center"/>
          </w:tcPr>
          <w:p w14:paraId="059399EF">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p>
        </w:tc>
        <w:tc>
          <w:tcPr>
            <w:tcW w:w="907" w:type="dxa"/>
            <w:vMerge w:val="continue"/>
            <w:noWrap w:val="0"/>
            <w:vAlign w:val="center"/>
          </w:tcPr>
          <w:p w14:paraId="65F5CE6D">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p>
        </w:tc>
        <w:tc>
          <w:tcPr>
            <w:tcW w:w="1214" w:type="dxa"/>
            <w:noWrap w:val="0"/>
            <w:vAlign w:val="center"/>
          </w:tcPr>
          <w:p w14:paraId="4BBA5B9F">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证书名称</w:t>
            </w:r>
          </w:p>
        </w:tc>
        <w:tc>
          <w:tcPr>
            <w:tcW w:w="864" w:type="dxa"/>
            <w:noWrap w:val="0"/>
            <w:vAlign w:val="center"/>
          </w:tcPr>
          <w:p w14:paraId="7960347A">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级别</w:t>
            </w:r>
          </w:p>
        </w:tc>
        <w:tc>
          <w:tcPr>
            <w:tcW w:w="692" w:type="dxa"/>
            <w:noWrap w:val="0"/>
            <w:vAlign w:val="center"/>
          </w:tcPr>
          <w:p w14:paraId="1CA150A5">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证号</w:t>
            </w:r>
          </w:p>
        </w:tc>
        <w:tc>
          <w:tcPr>
            <w:tcW w:w="1671" w:type="dxa"/>
            <w:noWrap w:val="0"/>
            <w:vAlign w:val="center"/>
          </w:tcPr>
          <w:p w14:paraId="6C48176C">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专业</w:t>
            </w:r>
          </w:p>
        </w:tc>
        <w:tc>
          <w:tcPr>
            <w:tcW w:w="754" w:type="dxa"/>
            <w:noWrap w:val="0"/>
            <w:vAlign w:val="center"/>
          </w:tcPr>
          <w:p w14:paraId="0D6EF6FF">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r>
              <w:rPr>
                <w:rStyle w:val="65"/>
                <w:rFonts w:hint="eastAsia" w:ascii="楷体" w:hAnsi="楷体" w:eastAsia="楷体" w:cs="楷体"/>
                <w:b/>
                <w:color w:val="auto"/>
                <w:kern w:val="0"/>
                <w:sz w:val="24"/>
                <w:szCs w:val="24"/>
                <w:highlight w:val="none"/>
                <w:shd w:val="clear" w:color="auto" w:fill="auto"/>
              </w:rPr>
              <w:t>社保</w:t>
            </w:r>
          </w:p>
        </w:tc>
        <w:tc>
          <w:tcPr>
            <w:tcW w:w="1035" w:type="dxa"/>
            <w:vMerge w:val="continue"/>
            <w:noWrap w:val="0"/>
            <w:vAlign w:val="center"/>
          </w:tcPr>
          <w:p w14:paraId="28D9520E">
            <w:pPr>
              <w:pStyle w:val="650"/>
              <w:autoSpaceDE w:val="0"/>
              <w:autoSpaceDN w:val="0"/>
              <w:adjustRightInd w:val="0"/>
              <w:jc w:val="center"/>
              <w:rPr>
                <w:rStyle w:val="65"/>
                <w:rFonts w:hint="eastAsia" w:ascii="楷体" w:hAnsi="楷体" w:eastAsia="楷体" w:cs="楷体"/>
                <w:b/>
                <w:color w:val="auto"/>
                <w:kern w:val="0"/>
                <w:sz w:val="24"/>
                <w:szCs w:val="24"/>
                <w:highlight w:val="none"/>
                <w:shd w:val="clear" w:color="auto" w:fill="auto"/>
              </w:rPr>
            </w:pPr>
          </w:p>
        </w:tc>
      </w:tr>
      <w:tr w14:paraId="18AF1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center"/>
          </w:tcPr>
          <w:p w14:paraId="33A65D85">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990" w:type="dxa"/>
            <w:noWrap w:val="0"/>
            <w:vAlign w:val="center"/>
          </w:tcPr>
          <w:p w14:paraId="4546CFFE">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907" w:type="dxa"/>
            <w:noWrap w:val="0"/>
            <w:vAlign w:val="center"/>
          </w:tcPr>
          <w:p w14:paraId="03A768D4">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1214" w:type="dxa"/>
            <w:noWrap w:val="0"/>
            <w:vAlign w:val="center"/>
          </w:tcPr>
          <w:p w14:paraId="07A26128">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864" w:type="dxa"/>
            <w:noWrap w:val="0"/>
            <w:vAlign w:val="center"/>
          </w:tcPr>
          <w:p w14:paraId="6627F760">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692" w:type="dxa"/>
            <w:noWrap w:val="0"/>
            <w:vAlign w:val="center"/>
          </w:tcPr>
          <w:p w14:paraId="752DDDDB">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1671" w:type="dxa"/>
            <w:noWrap w:val="0"/>
            <w:vAlign w:val="center"/>
          </w:tcPr>
          <w:p w14:paraId="70C56776">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754" w:type="dxa"/>
            <w:noWrap w:val="0"/>
            <w:vAlign w:val="center"/>
          </w:tcPr>
          <w:p w14:paraId="17EE0E95">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c>
          <w:tcPr>
            <w:tcW w:w="1035" w:type="dxa"/>
            <w:noWrap w:val="0"/>
            <w:vAlign w:val="center"/>
          </w:tcPr>
          <w:p w14:paraId="6774B781">
            <w:pPr>
              <w:pStyle w:val="650"/>
              <w:autoSpaceDE w:val="0"/>
              <w:autoSpaceDN w:val="0"/>
              <w:adjustRightInd w:val="0"/>
              <w:jc w:val="center"/>
              <w:rPr>
                <w:rStyle w:val="65"/>
                <w:rFonts w:hint="eastAsia" w:ascii="楷体" w:hAnsi="楷体" w:eastAsia="楷体" w:cs="楷体"/>
                <w:color w:val="auto"/>
                <w:kern w:val="0"/>
                <w:sz w:val="24"/>
                <w:szCs w:val="24"/>
                <w:highlight w:val="none"/>
                <w:shd w:val="clear" w:color="auto" w:fill="auto"/>
              </w:rPr>
            </w:pPr>
          </w:p>
        </w:tc>
      </w:tr>
      <w:tr w14:paraId="58B370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FA7E83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1C831DD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318A10BF">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22084D21">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4EFEB33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5EE6A1B9">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39586508">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51CD8B5B">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6B31676F">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00199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2C83B25D">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6A791283">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6D24463D">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83ECA0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0AD2ED8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7A447E9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46E385F8">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4DC9F427">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CEA6B60">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6B8E2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6C83543">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1522E30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7F5E8ED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3BA3F30">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4BDF9F7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787143E2">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2A0C8A9F">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78006A6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5932B0E">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6F76E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6B74AF49">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40AD0E71">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2903FE2C">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345BE7AE">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3F13DCD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624EB4E2">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54CC852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10C2DFC0">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6E7A8573">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1AFCD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266283D">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7A80247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2F206830">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75F32C0B">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00758F3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2A27BF11">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08839CC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3DBB386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78E0BE9">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1F17A4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4693A5C5">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290B8DD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00EC7877">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79908CA0">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737167B3">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0355CA7F">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478D470C">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3F6E246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7896E16B">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r w14:paraId="3AE0E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790" w:type="dxa"/>
            <w:noWrap w:val="0"/>
            <w:vAlign w:val="top"/>
          </w:tcPr>
          <w:p w14:paraId="223AEEC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90" w:type="dxa"/>
            <w:noWrap w:val="0"/>
            <w:vAlign w:val="top"/>
          </w:tcPr>
          <w:p w14:paraId="7D043C4B">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907" w:type="dxa"/>
            <w:noWrap w:val="0"/>
            <w:vAlign w:val="top"/>
          </w:tcPr>
          <w:p w14:paraId="5B4941FA">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439604E">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864" w:type="dxa"/>
            <w:noWrap w:val="0"/>
            <w:vAlign w:val="top"/>
          </w:tcPr>
          <w:p w14:paraId="594F19C7">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692" w:type="dxa"/>
            <w:noWrap w:val="0"/>
            <w:vAlign w:val="top"/>
          </w:tcPr>
          <w:p w14:paraId="39A77713">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671" w:type="dxa"/>
            <w:noWrap w:val="0"/>
            <w:vAlign w:val="top"/>
          </w:tcPr>
          <w:p w14:paraId="7DBDA956">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754" w:type="dxa"/>
            <w:noWrap w:val="0"/>
            <w:vAlign w:val="top"/>
          </w:tcPr>
          <w:p w14:paraId="5560B7F4">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c>
          <w:tcPr>
            <w:tcW w:w="1035" w:type="dxa"/>
            <w:noWrap w:val="0"/>
            <w:vAlign w:val="top"/>
          </w:tcPr>
          <w:p w14:paraId="2D4BCD8C">
            <w:pPr>
              <w:pStyle w:val="650"/>
              <w:autoSpaceDE w:val="0"/>
              <w:autoSpaceDN w:val="0"/>
              <w:adjustRightInd w:val="0"/>
              <w:jc w:val="left"/>
              <w:rPr>
                <w:rStyle w:val="65"/>
                <w:rFonts w:hint="eastAsia" w:ascii="楷体" w:hAnsi="楷体" w:eastAsia="楷体" w:cs="楷体"/>
                <w:color w:val="auto"/>
                <w:kern w:val="0"/>
                <w:sz w:val="24"/>
                <w:szCs w:val="24"/>
                <w:highlight w:val="none"/>
                <w:shd w:val="clear" w:color="auto" w:fill="auto"/>
              </w:rPr>
            </w:pPr>
          </w:p>
        </w:tc>
      </w:tr>
    </w:tbl>
    <w:p w14:paraId="0B50B06E">
      <w:pPr>
        <w:bidi w:val="0"/>
        <w:rPr>
          <w:highlight w:val="none"/>
        </w:rPr>
      </w:pPr>
    </w:p>
    <w:p w14:paraId="1782FAFD">
      <w:pPr>
        <w:pStyle w:val="648"/>
        <w:jc w:val="left"/>
        <w:outlineLvl w:val="9"/>
        <w:rPr>
          <w:rFonts w:hint="eastAsia" w:ascii="TimesNewRomanPSMT" w:hAnsi="TimesNewRomanPSMT" w:eastAsia="宋体" w:cs="TimesNewRomanPSMT"/>
          <w:kern w:val="0"/>
          <w:sz w:val="24"/>
          <w:szCs w:val="24"/>
          <w:highlight w:val="none"/>
          <w:lang w:val="en-US" w:eastAsia="zh-CN" w:bidi="ar-SA"/>
        </w:rPr>
      </w:pPr>
      <w:r>
        <w:rPr>
          <w:rFonts w:hint="eastAsia" w:ascii="TimesNewRomanPSMT" w:hAnsi="TimesNewRomanPSMT" w:eastAsia="宋体" w:cs="TimesNewRomanPSMT"/>
          <w:kern w:val="0"/>
          <w:sz w:val="24"/>
          <w:szCs w:val="24"/>
          <w:highlight w:val="none"/>
          <w:lang w:val="en-US" w:eastAsia="zh-CN" w:bidi="ar-SA"/>
        </w:rPr>
        <w:t>注：提供成员须为本单位人员，需提供相关证明材料</w:t>
      </w:r>
    </w:p>
    <w:p w14:paraId="2CC0457E">
      <w:pPr>
        <w:bidi w:val="0"/>
        <w:rPr>
          <w:highlight w:val="none"/>
        </w:rPr>
      </w:pPr>
    </w:p>
    <w:p w14:paraId="6095BCC3">
      <w:pPr>
        <w:rPr>
          <w:rFonts w:hint="eastAsia" w:ascii="宋体" w:hAnsi="宋体"/>
          <w:b/>
          <w:bCs/>
          <w:sz w:val="32"/>
          <w:szCs w:val="32"/>
          <w:highlight w:val="none"/>
        </w:rPr>
      </w:pPr>
      <w:bookmarkStart w:id="834" w:name="_Toc357004114"/>
      <w:r>
        <w:rPr>
          <w:rFonts w:hint="eastAsia" w:ascii="宋体" w:hAnsi="宋体"/>
          <w:b/>
          <w:bCs/>
          <w:sz w:val="32"/>
          <w:szCs w:val="32"/>
          <w:highlight w:val="none"/>
        </w:rPr>
        <w:br w:type="page"/>
      </w:r>
    </w:p>
    <w:p w14:paraId="2B1660A1">
      <w:pPr>
        <w:spacing w:before="100" w:beforeAutospacing="1" w:after="100" w:afterAutospacing="1" w:line="360" w:lineRule="auto"/>
        <w:ind w:firstLine="2731" w:firstLineChars="850"/>
        <w:jc w:val="left"/>
        <w:outlineLvl w:val="9"/>
        <w:rPr>
          <w:rFonts w:ascii="宋体" w:hAnsi="宋体"/>
          <w:b/>
          <w:bCs/>
          <w:sz w:val="32"/>
          <w:szCs w:val="32"/>
          <w:highlight w:val="none"/>
        </w:rPr>
      </w:pPr>
      <w:r>
        <w:rPr>
          <w:rFonts w:hint="eastAsia" w:ascii="宋体" w:hAnsi="宋体"/>
          <w:b/>
          <w:bCs/>
          <w:sz w:val="32"/>
          <w:szCs w:val="32"/>
          <w:highlight w:val="none"/>
        </w:rPr>
        <w:t>（二）项目经理简历表</w:t>
      </w:r>
      <w:bookmarkEnd w:id="834"/>
    </w:p>
    <w:tbl>
      <w:tblPr>
        <w:tblStyle w:val="63"/>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2220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5E2812A6">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53B0C313">
            <w:pPr>
              <w:pStyle w:val="649"/>
              <w:jc w:val="center"/>
              <w:outlineLvl w:val="9"/>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0546260C">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年龄</w:t>
            </w:r>
          </w:p>
        </w:tc>
        <w:tc>
          <w:tcPr>
            <w:tcW w:w="1595" w:type="dxa"/>
            <w:noWrap w:val="0"/>
            <w:vAlign w:val="center"/>
          </w:tcPr>
          <w:p w14:paraId="057DB225">
            <w:pPr>
              <w:pStyle w:val="649"/>
              <w:jc w:val="center"/>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5DDBA1ED">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学历</w:t>
            </w:r>
          </w:p>
        </w:tc>
        <w:tc>
          <w:tcPr>
            <w:tcW w:w="1538" w:type="dxa"/>
            <w:noWrap w:val="0"/>
            <w:vAlign w:val="center"/>
          </w:tcPr>
          <w:p w14:paraId="7837FA81">
            <w:pPr>
              <w:pStyle w:val="649"/>
              <w:jc w:val="center"/>
              <w:outlineLvl w:val="9"/>
              <w:rPr>
                <w:rStyle w:val="65"/>
                <w:rFonts w:hint="eastAsia" w:ascii="楷体" w:hAnsi="楷体" w:eastAsia="楷体" w:cs="楷体"/>
                <w:color w:val="auto"/>
                <w:sz w:val="24"/>
                <w:szCs w:val="24"/>
                <w:highlight w:val="none"/>
                <w:shd w:val="clear" w:color="auto" w:fill="auto"/>
              </w:rPr>
            </w:pPr>
          </w:p>
        </w:tc>
      </w:tr>
      <w:tr w14:paraId="3E9B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6BCD179B">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50C86C82">
            <w:pPr>
              <w:pStyle w:val="649"/>
              <w:jc w:val="center"/>
              <w:outlineLvl w:val="9"/>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506EDCEB">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专业</w:t>
            </w:r>
          </w:p>
        </w:tc>
        <w:tc>
          <w:tcPr>
            <w:tcW w:w="1595" w:type="dxa"/>
            <w:noWrap w:val="0"/>
            <w:vAlign w:val="center"/>
          </w:tcPr>
          <w:p w14:paraId="0B6C7B97">
            <w:pPr>
              <w:pStyle w:val="649"/>
              <w:jc w:val="center"/>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43166D46">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5B2AE505">
            <w:pPr>
              <w:pStyle w:val="649"/>
              <w:jc w:val="center"/>
              <w:outlineLvl w:val="9"/>
              <w:rPr>
                <w:rStyle w:val="65"/>
                <w:rFonts w:hint="eastAsia" w:ascii="楷体" w:hAnsi="楷体" w:eastAsia="楷体" w:cs="楷体"/>
                <w:color w:val="auto"/>
                <w:sz w:val="24"/>
                <w:szCs w:val="24"/>
                <w:highlight w:val="none"/>
                <w:shd w:val="clear" w:color="auto" w:fill="auto"/>
              </w:rPr>
            </w:pPr>
          </w:p>
        </w:tc>
      </w:tr>
      <w:tr w14:paraId="418E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1AB5F10F">
            <w:pPr>
              <w:pStyle w:val="649"/>
              <w:jc w:val="left"/>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主要工作经历：</w:t>
            </w:r>
          </w:p>
        </w:tc>
      </w:tr>
      <w:tr w14:paraId="158E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36A4E65E">
            <w:pPr>
              <w:pStyle w:val="649"/>
              <w:jc w:val="center"/>
              <w:outlineLvl w:val="9"/>
              <w:rPr>
                <w:rStyle w:val="65"/>
                <w:rFonts w:hint="eastAsia" w:ascii="楷体" w:hAnsi="楷体" w:eastAsia="楷体" w:cs="楷体"/>
                <w:color w:val="auto"/>
                <w:sz w:val="24"/>
                <w:szCs w:val="24"/>
                <w:highlight w:val="none"/>
                <w:shd w:val="clear" w:color="auto" w:fill="auto"/>
              </w:rPr>
            </w:pPr>
          </w:p>
          <w:p w14:paraId="58F04509">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管理过的项目业绩（选填项）</w:t>
            </w:r>
          </w:p>
        </w:tc>
      </w:tr>
      <w:tr w14:paraId="40E7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185922E5">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51C5B631">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6F48304">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01A1AC3D">
            <w:pPr>
              <w:pStyle w:val="649"/>
              <w:jc w:val="center"/>
              <w:outlineLvl w:val="9"/>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发包人及联系电话</w:t>
            </w:r>
          </w:p>
        </w:tc>
      </w:tr>
      <w:tr w14:paraId="5AF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08BE8F2E">
            <w:pPr>
              <w:pStyle w:val="649"/>
              <w:outlineLvl w:val="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50D034E0">
            <w:pPr>
              <w:pStyle w:val="649"/>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17857E1D">
            <w:pPr>
              <w:pStyle w:val="649"/>
              <w:outlineLvl w:val="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5E7CE57F">
            <w:pPr>
              <w:pStyle w:val="649"/>
              <w:outlineLvl w:val="9"/>
              <w:rPr>
                <w:rStyle w:val="65"/>
                <w:rFonts w:hint="eastAsia" w:ascii="楷体" w:hAnsi="楷体" w:eastAsia="楷体" w:cs="楷体"/>
                <w:color w:val="auto"/>
                <w:sz w:val="24"/>
                <w:szCs w:val="24"/>
                <w:highlight w:val="none"/>
                <w:shd w:val="clear" w:color="auto" w:fill="auto"/>
              </w:rPr>
            </w:pPr>
          </w:p>
        </w:tc>
      </w:tr>
      <w:tr w14:paraId="0D9E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62F0603D">
            <w:pPr>
              <w:pStyle w:val="649"/>
              <w:outlineLvl w:val="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20E7443">
            <w:pPr>
              <w:pStyle w:val="649"/>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0895EAF2">
            <w:pPr>
              <w:pStyle w:val="649"/>
              <w:outlineLvl w:val="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29D7B92F">
            <w:pPr>
              <w:pStyle w:val="649"/>
              <w:outlineLvl w:val="9"/>
              <w:rPr>
                <w:rStyle w:val="65"/>
                <w:rFonts w:hint="eastAsia" w:ascii="楷体" w:hAnsi="楷体" w:eastAsia="楷体" w:cs="楷体"/>
                <w:color w:val="auto"/>
                <w:sz w:val="24"/>
                <w:szCs w:val="24"/>
                <w:highlight w:val="none"/>
                <w:shd w:val="clear" w:color="auto" w:fill="auto"/>
              </w:rPr>
            </w:pPr>
          </w:p>
        </w:tc>
      </w:tr>
      <w:tr w14:paraId="7A72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372F1D30">
            <w:pPr>
              <w:pStyle w:val="649"/>
              <w:outlineLvl w:val="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B683B78">
            <w:pPr>
              <w:pStyle w:val="649"/>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3BEB179F">
            <w:pPr>
              <w:pStyle w:val="649"/>
              <w:outlineLvl w:val="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19705578">
            <w:pPr>
              <w:pStyle w:val="649"/>
              <w:outlineLvl w:val="9"/>
              <w:rPr>
                <w:rStyle w:val="65"/>
                <w:rFonts w:hint="eastAsia" w:ascii="楷体" w:hAnsi="楷体" w:eastAsia="楷体" w:cs="楷体"/>
                <w:color w:val="auto"/>
                <w:sz w:val="24"/>
                <w:szCs w:val="24"/>
                <w:highlight w:val="none"/>
                <w:shd w:val="clear" w:color="auto" w:fill="auto"/>
              </w:rPr>
            </w:pPr>
          </w:p>
        </w:tc>
      </w:tr>
      <w:tr w14:paraId="311F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5CB609C9">
            <w:pPr>
              <w:pStyle w:val="649"/>
              <w:outlineLvl w:val="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7E75199D">
            <w:pPr>
              <w:pStyle w:val="649"/>
              <w:outlineLvl w:val="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2B6FF2FF">
            <w:pPr>
              <w:pStyle w:val="649"/>
              <w:outlineLvl w:val="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314D280F">
            <w:pPr>
              <w:pStyle w:val="649"/>
              <w:outlineLvl w:val="9"/>
              <w:rPr>
                <w:rStyle w:val="65"/>
                <w:rFonts w:hint="eastAsia" w:ascii="楷体" w:hAnsi="楷体" w:eastAsia="楷体" w:cs="楷体"/>
                <w:color w:val="auto"/>
                <w:sz w:val="24"/>
                <w:szCs w:val="24"/>
                <w:highlight w:val="none"/>
                <w:shd w:val="clear" w:color="auto" w:fill="auto"/>
              </w:rPr>
            </w:pPr>
          </w:p>
        </w:tc>
      </w:tr>
    </w:tbl>
    <w:p w14:paraId="3629AB73">
      <w:pPr>
        <w:autoSpaceDE w:val="0"/>
        <w:autoSpaceDN w:val="0"/>
        <w:adjustRightInd w:val="0"/>
        <w:spacing w:line="320" w:lineRule="exact"/>
        <w:ind w:firstLine="0" w:firstLineChars="0"/>
        <w:jc w:val="left"/>
        <w:outlineLvl w:val="9"/>
        <w:rPr>
          <w:rFonts w:hint="eastAsia" w:ascii="TimesNewRomanPSMT" w:hAnsi="TimesNewRomanPSMT" w:cs="TimesNewRomanPSMT"/>
          <w:kern w:val="0"/>
          <w:highlight w:val="none"/>
        </w:rPr>
      </w:pPr>
    </w:p>
    <w:p w14:paraId="742F63E0">
      <w:pPr>
        <w:autoSpaceDE w:val="0"/>
        <w:autoSpaceDN w:val="0"/>
        <w:adjustRightInd w:val="0"/>
        <w:spacing w:line="320" w:lineRule="exact"/>
        <w:ind w:firstLine="0" w:firstLineChars="0"/>
        <w:jc w:val="left"/>
        <w:outlineLvl w:val="9"/>
        <w:rPr>
          <w:rFonts w:hint="eastAsia" w:ascii="TimesNewRomanPSMT" w:hAnsi="TimesNewRomanPSMT" w:cs="TimesNewRomanPSMT"/>
          <w:kern w:val="0"/>
          <w:highlight w:val="none"/>
        </w:rPr>
      </w:pPr>
    </w:p>
    <w:p w14:paraId="5C60CAFA">
      <w:pPr>
        <w:autoSpaceDE w:val="0"/>
        <w:autoSpaceDN w:val="0"/>
        <w:adjustRightInd w:val="0"/>
        <w:spacing w:line="320" w:lineRule="exact"/>
        <w:ind w:firstLine="0" w:firstLineChars="0"/>
        <w:jc w:val="left"/>
        <w:outlineLvl w:val="9"/>
        <w:rPr>
          <w:rFonts w:hint="eastAsia" w:ascii="宋体" w:hAnsi="宋体" w:cs="Times New Roman"/>
          <w:color w:val="000000" w:themeColor="text1"/>
          <w:highlight w:val="none"/>
          <w:lang w:val="en-US" w:eastAsia="zh-CN"/>
          <w14:textFill>
            <w14:solidFill>
              <w14:schemeClr w14:val="tx1"/>
            </w14:solidFill>
          </w14:textFill>
        </w:rPr>
      </w:pPr>
      <w:r>
        <w:rPr>
          <w:rFonts w:hint="eastAsia" w:ascii="TimesNewRomanPSMT" w:hAnsi="TimesNewRomanPSMT" w:eastAsia="宋体" w:cs="TimesNewRomanPSMT"/>
          <w:kern w:val="0"/>
          <w:sz w:val="24"/>
          <w:szCs w:val="24"/>
          <w:highlight w:val="none"/>
          <w:lang w:val="en-US" w:eastAsia="zh-CN" w:bidi="ar-SA"/>
        </w:rPr>
        <w:t>注：“拟委任的项目经理”应附项目经理的身份证、职称资格证书以及资格条件所要求的其他相关证书（如建造师注册证书、安全生产考核合格证书等）</w:t>
      </w:r>
      <w:r>
        <w:rPr>
          <w:rFonts w:hint="eastAsia" w:ascii="宋体" w:hAnsi="宋体" w:cs="Times New Roman"/>
          <w:color w:val="000000" w:themeColor="text1"/>
          <w:highlight w:val="none"/>
          <w:lang w:val="en-US" w:eastAsia="zh-CN"/>
          <w14:textFill>
            <w14:solidFill>
              <w14:schemeClr w14:val="tx1"/>
            </w14:solidFill>
          </w14:textFill>
        </w:rPr>
        <w:t>（提供成员须为本单位人员，需提供相关证明材料）</w:t>
      </w:r>
    </w:p>
    <w:p w14:paraId="6EF111CC">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5AFA48BF">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53F21E5">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708435E4">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78DD65A">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433D22C7">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11DC7DAF">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E1A4E63">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1CDF46FB">
      <w:pPr>
        <w:bidi w:val="0"/>
        <w:outlineLvl w:val="9"/>
        <w:rPr>
          <w:highlight w:val="none"/>
        </w:rPr>
      </w:pPr>
    </w:p>
    <w:p w14:paraId="0EF3910F">
      <w:pPr>
        <w:ind w:firstLine="0" w:firstLineChars="0"/>
        <w:outlineLvl w:val="9"/>
        <w:rPr>
          <w:rFonts w:ascii="宋体" w:hAnsi="宋体"/>
          <w:b/>
          <w:highlight w:val="none"/>
        </w:rPr>
      </w:pPr>
    </w:p>
    <w:p w14:paraId="7732D715">
      <w:pPr>
        <w:pStyle w:val="648"/>
        <w:jc w:val="left"/>
        <w:outlineLvl w:val="9"/>
        <w:rPr>
          <w:rFonts w:hint="eastAsia" w:ascii="宋体" w:hAnsi="宋体" w:eastAsia="宋体" w:cs="Times New Roman"/>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（三）项目管理班子其他成员汇总表</w:t>
      </w:r>
    </w:p>
    <w:p w14:paraId="450DA7B1">
      <w:pPr>
        <w:pStyle w:val="649"/>
        <w:autoSpaceDE w:val="0"/>
        <w:autoSpaceDN w:val="0"/>
        <w:adjustRightInd w:val="0"/>
        <w:jc w:val="left"/>
        <w:rPr>
          <w:rStyle w:val="65"/>
          <w:rFonts w:hint="eastAsia" w:ascii="宋体" w:hAnsi="宋体" w:eastAsia="宋体" w:cs="宋体"/>
          <w:color w:val="auto"/>
          <w:kern w:val="0"/>
          <w:sz w:val="24"/>
          <w:szCs w:val="24"/>
          <w:highlight w:val="none"/>
          <w:shd w:val="clear" w:color="auto" w:fill="auto"/>
          <w:lang w:eastAsia="zh-CN"/>
        </w:rPr>
      </w:pPr>
    </w:p>
    <w:tbl>
      <w:tblPr>
        <w:tblStyle w:val="63"/>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5C3D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1F9C2079">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7C6660FB">
            <w:pPr>
              <w:pStyle w:val="649"/>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0F45606E">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年龄</w:t>
            </w:r>
          </w:p>
        </w:tc>
        <w:tc>
          <w:tcPr>
            <w:tcW w:w="1595" w:type="dxa"/>
            <w:noWrap w:val="0"/>
            <w:vAlign w:val="center"/>
          </w:tcPr>
          <w:p w14:paraId="628F587D">
            <w:pPr>
              <w:pStyle w:val="649"/>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04C94287">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学历</w:t>
            </w:r>
          </w:p>
        </w:tc>
        <w:tc>
          <w:tcPr>
            <w:tcW w:w="1538" w:type="dxa"/>
            <w:noWrap w:val="0"/>
            <w:vAlign w:val="center"/>
          </w:tcPr>
          <w:p w14:paraId="48F1F51A">
            <w:pPr>
              <w:pStyle w:val="649"/>
              <w:jc w:val="center"/>
              <w:rPr>
                <w:rStyle w:val="65"/>
                <w:rFonts w:hint="eastAsia" w:ascii="楷体" w:hAnsi="楷体" w:eastAsia="楷体" w:cs="楷体"/>
                <w:color w:val="auto"/>
                <w:sz w:val="24"/>
                <w:szCs w:val="24"/>
                <w:highlight w:val="none"/>
                <w:shd w:val="clear" w:color="auto" w:fill="auto"/>
              </w:rPr>
            </w:pPr>
          </w:p>
        </w:tc>
      </w:tr>
      <w:tr w14:paraId="470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185E8E09">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12E42F4E">
            <w:pPr>
              <w:pStyle w:val="649"/>
              <w:jc w:val="center"/>
              <w:rPr>
                <w:rStyle w:val="65"/>
                <w:rFonts w:hint="eastAsia" w:ascii="楷体" w:hAnsi="楷体" w:eastAsia="楷体" w:cs="楷体"/>
                <w:color w:val="auto"/>
                <w:sz w:val="24"/>
                <w:szCs w:val="24"/>
                <w:highlight w:val="none"/>
                <w:shd w:val="clear" w:color="auto" w:fill="auto"/>
              </w:rPr>
            </w:pPr>
          </w:p>
        </w:tc>
        <w:tc>
          <w:tcPr>
            <w:tcW w:w="1089" w:type="dxa"/>
            <w:noWrap w:val="0"/>
            <w:vAlign w:val="center"/>
          </w:tcPr>
          <w:p w14:paraId="62FAC64B">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专业</w:t>
            </w:r>
          </w:p>
        </w:tc>
        <w:tc>
          <w:tcPr>
            <w:tcW w:w="1595" w:type="dxa"/>
            <w:noWrap w:val="0"/>
            <w:vAlign w:val="center"/>
          </w:tcPr>
          <w:p w14:paraId="4EF2FF3A">
            <w:pPr>
              <w:pStyle w:val="649"/>
              <w:jc w:val="center"/>
              <w:rPr>
                <w:rStyle w:val="65"/>
                <w:rFonts w:hint="eastAsia" w:ascii="楷体" w:hAnsi="楷体" w:eastAsia="楷体" w:cs="楷体"/>
                <w:color w:val="auto"/>
                <w:sz w:val="24"/>
                <w:szCs w:val="24"/>
                <w:highlight w:val="none"/>
                <w:shd w:val="clear" w:color="auto" w:fill="auto"/>
              </w:rPr>
            </w:pPr>
          </w:p>
        </w:tc>
        <w:tc>
          <w:tcPr>
            <w:tcW w:w="1835" w:type="dxa"/>
            <w:noWrap w:val="0"/>
            <w:vAlign w:val="center"/>
          </w:tcPr>
          <w:p w14:paraId="17EF1D4E">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211A2623">
            <w:pPr>
              <w:pStyle w:val="649"/>
              <w:jc w:val="center"/>
              <w:rPr>
                <w:rStyle w:val="65"/>
                <w:rFonts w:hint="eastAsia" w:ascii="楷体" w:hAnsi="楷体" w:eastAsia="楷体" w:cs="楷体"/>
                <w:color w:val="auto"/>
                <w:sz w:val="24"/>
                <w:szCs w:val="24"/>
                <w:highlight w:val="none"/>
                <w:shd w:val="clear" w:color="auto" w:fill="auto"/>
              </w:rPr>
            </w:pPr>
          </w:p>
        </w:tc>
      </w:tr>
      <w:tr w14:paraId="1C1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4C9A5F68">
            <w:pPr>
              <w:pStyle w:val="649"/>
              <w:jc w:val="left"/>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主要工作经历：</w:t>
            </w:r>
          </w:p>
        </w:tc>
      </w:tr>
      <w:tr w14:paraId="088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2C95BAB3">
            <w:pPr>
              <w:pStyle w:val="649"/>
              <w:jc w:val="center"/>
              <w:rPr>
                <w:rStyle w:val="65"/>
                <w:rFonts w:hint="eastAsia" w:ascii="楷体" w:hAnsi="楷体" w:eastAsia="楷体" w:cs="楷体"/>
                <w:color w:val="auto"/>
                <w:sz w:val="24"/>
                <w:szCs w:val="24"/>
                <w:highlight w:val="none"/>
                <w:shd w:val="clear" w:color="auto" w:fill="auto"/>
              </w:rPr>
            </w:pPr>
          </w:p>
          <w:p w14:paraId="28A19243">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sz w:val="24"/>
                <w:szCs w:val="24"/>
                <w:highlight w:val="none"/>
                <w:shd w:val="clear" w:color="auto" w:fill="auto"/>
              </w:rPr>
              <w:t>管理过的项目业绩（选填项）</w:t>
            </w:r>
          </w:p>
        </w:tc>
      </w:tr>
      <w:tr w14:paraId="51A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765234AD">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7CDACD41">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FB2C5B8">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56B9EB25">
            <w:pPr>
              <w:pStyle w:val="649"/>
              <w:jc w:val="center"/>
              <w:rPr>
                <w:rStyle w:val="65"/>
                <w:rFonts w:hint="eastAsia" w:ascii="楷体" w:hAnsi="楷体" w:eastAsia="楷体" w:cs="楷体"/>
                <w:color w:val="auto"/>
                <w:sz w:val="24"/>
                <w:szCs w:val="24"/>
                <w:highlight w:val="none"/>
                <w:shd w:val="clear" w:color="auto" w:fill="auto"/>
              </w:rPr>
            </w:pPr>
            <w:r>
              <w:rPr>
                <w:rStyle w:val="65"/>
                <w:rFonts w:hint="eastAsia" w:ascii="楷体" w:hAnsi="楷体" w:eastAsia="楷体" w:cs="楷体"/>
                <w:color w:val="auto"/>
                <w:kern w:val="0"/>
                <w:sz w:val="24"/>
                <w:szCs w:val="24"/>
                <w:highlight w:val="none"/>
                <w:shd w:val="clear" w:color="auto" w:fill="auto"/>
              </w:rPr>
              <w:t>发包人及联系电话</w:t>
            </w:r>
          </w:p>
        </w:tc>
      </w:tr>
      <w:tr w14:paraId="2F4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3EF83D4B">
            <w:pPr>
              <w:pStyle w:val="64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2D95B31">
            <w:pPr>
              <w:pStyle w:val="64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612E69AB">
            <w:pPr>
              <w:pStyle w:val="64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0FEB893F">
            <w:pPr>
              <w:pStyle w:val="649"/>
              <w:rPr>
                <w:rStyle w:val="65"/>
                <w:rFonts w:hint="eastAsia" w:ascii="楷体" w:hAnsi="楷体" w:eastAsia="楷体" w:cs="楷体"/>
                <w:color w:val="auto"/>
                <w:sz w:val="24"/>
                <w:szCs w:val="24"/>
                <w:highlight w:val="none"/>
                <w:shd w:val="clear" w:color="auto" w:fill="auto"/>
              </w:rPr>
            </w:pPr>
          </w:p>
        </w:tc>
      </w:tr>
      <w:tr w14:paraId="7A2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9DD30B0">
            <w:pPr>
              <w:pStyle w:val="64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DA158C4">
            <w:pPr>
              <w:pStyle w:val="64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4F5C3A6">
            <w:pPr>
              <w:pStyle w:val="64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6700B4F0">
            <w:pPr>
              <w:pStyle w:val="649"/>
              <w:rPr>
                <w:rStyle w:val="65"/>
                <w:rFonts w:hint="eastAsia" w:ascii="楷体" w:hAnsi="楷体" w:eastAsia="楷体" w:cs="楷体"/>
                <w:color w:val="auto"/>
                <w:sz w:val="24"/>
                <w:szCs w:val="24"/>
                <w:highlight w:val="none"/>
                <w:shd w:val="clear" w:color="auto" w:fill="auto"/>
              </w:rPr>
            </w:pPr>
          </w:p>
        </w:tc>
      </w:tr>
      <w:tr w14:paraId="6C3D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5530DA0">
            <w:pPr>
              <w:pStyle w:val="64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9724DF8">
            <w:pPr>
              <w:pStyle w:val="64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063ACA86">
            <w:pPr>
              <w:pStyle w:val="64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59D0808B">
            <w:pPr>
              <w:pStyle w:val="649"/>
              <w:rPr>
                <w:rStyle w:val="65"/>
                <w:rFonts w:hint="eastAsia" w:ascii="楷体" w:hAnsi="楷体" w:eastAsia="楷体" w:cs="楷体"/>
                <w:color w:val="auto"/>
                <w:sz w:val="24"/>
                <w:szCs w:val="24"/>
                <w:highlight w:val="none"/>
                <w:shd w:val="clear" w:color="auto" w:fill="auto"/>
              </w:rPr>
            </w:pPr>
          </w:p>
        </w:tc>
      </w:tr>
      <w:tr w14:paraId="0C52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1AE236C6">
            <w:pPr>
              <w:pStyle w:val="649"/>
              <w:rPr>
                <w:rStyle w:val="65"/>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33431516">
            <w:pPr>
              <w:pStyle w:val="649"/>
              <w:rPr>
                <w:rStyle w:val="65"/>
                <w:rFonts w:hint="eastAsia" w:ascii="楷体" w:hAnsi="楷体" w:eastAsia="楷体" w:cs="楷体"/>
                <w:color w:val="auto"/>
                <w:sz w:val="24"/>
                <w:szCs w:val="24"/>
                <w:highlight w:val="none"/>
                <w:shd w:val="clear" w:color="auto" w:fill="auto"/>
              </w:rPr>
            </w:pPr>
          </w:p>
        </w:tc>
        <w:tc>
          <w:tcPr>
            <w:tcW w:w="1835" w:type="dxa"/>
            <w:noWrap w:val="0"/>
            <w:vAlign w:val="top"/>
          </w:tcPr>
          <w:p w14:paraId="7D421D18">
            <w:pPr>
              <w:pStyle w:val="649"/>
              <w:rPr>
                <w:rStyle w:val="65"/>
                <w:rFonts w:hint="eastAsia" w:ascii="楷体" w:hAnsi="楷体" w:eastAsia="楷体" w:cs="楷体"/>
                <w:color w:val="auto"/>
                <w:sz w:val="24"/>
                <w:szCs w:val="24"/>
                <w:highlight w:val="none"/>
                <w:shd w:val="clear" w:color="auto" w:fill="auto"/>
              </w:rPr>
            </w:pPr>
          </w:p>
        </w:tc>
        <w:tc>
          <w:tcPr>
            <w:tcW w:w="1538" w:type="dxa"/>
            <w:noWrap w:val="0"/>
            <w:vAlign w:val="top"/>
          </w:tcPr>
          <w:p w14:paraId="3A8A8D67">
            <w:pPr>
              <w:pStyle w:val="649"/>
              <w:rPr>
                <w:rStyle w:val="65"/>
                <w:rFonts w:hint="eastAsia" w:ascii="楷体" w:hAnsi="楷体" w:eastAsia="楷体" w:cs="楷体"/>
                <w:color w:val="auto"/>
                <w:sz w:val="24"/>
                <w:szCs w:val="24"/>
                <w:highlight w:val="none"/>
                <w:shd w:val="clear" w:color="auto" w:fill="auto"/>
              </w:rPr>
            </w:pPr>
          </w:p>
        </w:tc>
      </w:tr>
    </w:tbl>
    <w:p w14:paraId="21629127">
      <w:pPr>
        <w:pStyle w:val="647"/>
        <w:spacing w:line="360" w:lineRule="auto"/>
        <w:jc w:val="both"/>
        <w:rPr>
          <w:rStyle w:val="65"/>
          <w:rFonts w:hint="eastAsia" w:ascii="宋体" w:hAnsi="宋体" w:eastAsia="宋体" w:cs="Times New Roman"/>
          <w:color w:val="auto"/>
          <w:kern w:val="2"/>
          <w:sz w:val="21"/>
          <w:szCs w:val="21"/>
          <w:highlight w:val="none"/>
          <w:shd w:val="clear" w:color="auto" w:fill="auto"/>
          <w:lang w:val="en-US" w:eastAsia="zh-CN" w:bidi="ar-SA"/>
        </w:rPr>
      </w:pPr>
    </w:p>
    <w:p w14:paraId="1C3ED883">
      <w:pPr>
        <w:pStyle w:val="648"/>
        <w:jc w:val="left"/>
        <w:outlineLvl w:val="9"/>
        <w:rPr>
          <w:rFonts w:hint="eastAsia" w:ascii="TimesNewRomanPSMT" w:hAnsi="TimesNewRomanPSMT" w:eastAsia="宋体" w:cs="TimesNewRomanPSMT"/>
          <w:kern w:val="0"/>
          <w:sz w:val="24"/>
          <w:szCs w:val="24"/>
          <w:highlight w:val="none"/>
          <w:lang w:val="en-US" w:eastAsia="zh-CN" w:bidi="ar-SA"/>
        </w:rPr>
      </w:pPr>
      <w:r>
        <w:rPr>
          <w:rFonts w:hint="eastAsia" w:ascii="TimesNewRomanPSMT" w:hAnsi="TimesNewRomanPSMT" w:eastAsia="宋体" w:cs="TimesNewRomanPSMT"/>
          <w:kern w:val="0"/>
          <w:sz w:val="24"/>
          <w:szCs w:val="24"/>
          <w:highlight w:val="none"/>
          <w:lang w:val="en-US" w:eastAsia="zh-CN" w:bidi="ar-SA"/>
        </w:rPr>
        <w:t>注：“拟委任的项目管理班子其他成员汇总表”应填报满足磋商文件规定的其他人员的相关要求。“拟委任的项目管理班子其他成员表”中相关人员应附身份证、职称资格证书或岗位资格证。（提供成员须为本单位人员，需提供相关证明材料）</w:t>
      </w:r>
    </w:p>
    <w:p w14:paraId="0C3D8F10">
      <w:pPr>
        <w:pStyle w:val="648"/>
        <w:jc w:val="left"/>
        <w:outlineLvl w:val="9"/>
        <w:rPr>
          <w:rStyle w:val="65"/>
          <w:rFonts w:hint="eastAsia" w:ascii="宋体" w:hAnsi="宋体" w:eastAsia="宋体" w:cs="Times New Roman"/>
          <w:color w:val="auto"/>
          <w:kern w:val="2"/>
          <w:sz w:val="21"/>
          <w:szCs w:val="21"/>
          <w:highlight w:val="none"/>
          <w:shd w:val="clear" w:color="auto" w:fill="auto"/>
          <w:lang w:val="en-US" w:eastAsia="zh-CN" w:bidi="ar-SA"/>
        </w:rPr>
      </w:pPr>
    </w:p>
    <w:p w14:paraId="70D19A58">
      <w:pPr>
        <w:ind w:firstLine="482"/>
        <w:rPr>
          <w:rFonts w:ascii="宋体" w:hAnsi="宋体"/>
          <w:b/>
          <w:highlight w:val="none"/>
        </w:rPr>
      </w:pPr>
    </w:p>
    <w:p w14:paraId="401F0225">
      <w:pPr>
        <w:ind w:firstLine="482"/>
        <w:rPr>
          <w:rFonts w:ascii="宋体" w:hAnsi="宋体"/>
          <w:b/>
          <w:highlight w:val="none"/>
        </w:rPr>
      </w:pPr>
    </w:p>
    <w:p w14:paraId="08C15C72">
      <w:pPr>
        <w:ind w:firstLine="482"/>
        <w:rPr>
          <w:rFonts w:ascii="宋体" w:hAnsi="宋体"/>
          <w:b/>
          <w:highlight w:val="none"/>
        </w:rPr>
      </w:pPr>
    </w:p>
    <w:p w14:paraId="11A74805">
      <w:pPr>
        <w:ind w:firstLine="482"/>
        <w:rPr>
          <w:rFonts w:ascii="宋体" w:hAnsi="宋体"/>
          <w:b/>
          <w:highlight w:val="none"/>
        </w:rPr>
      </w:pPr>
    </w:p>
    <w:p w14:paraId="10CF1B87">
      <w:pPr>
        <w:ind w:firstLine="0" w:firstLineChars="0"/>
        <w:rPr>
          <w:rFonts w:ascii="宋体" w:hAnsi="宋体"/>
          <w:b/>
          <w:highlight w:val="none"/>
        </w:rPr>
      </w:pPr>
    </w:p>
    <w:p w14:paraId="5DA4DDD8">
      <w:pPr>
        <w:ind w:firstLine="0" w:firstLineChars="0"/>
        <w:rPr>
          <w:rFonts w:ascii="宋体" w:hAnsi="宋体"/>
          <w:b/>
          <w:highlight w:val="none"/>
        </w:rPr>
      </w:pPr>
    </w:p>
    <w:p w14:paraId="5AB94375">
      <w:pPr>
        <w:ind w:left="0" w:leftChars="0" w:firstLine="0" w:firstLineChars="0"/>
        <w:rPr>
          <w:rFonts w:hint="eastAsia" w:ascii="宋体"/>
          <w:b/>
          <w:sz w:val="28"/>
          <w:szCs w:val="28"/>
          <w:highlight w:val="none"/>
        </w:rPr>
      </w:pPr>
      <w:bookmarkStart w:id="835" w:name="_Toc487188179"/>
      <w:r>
        <w:rPr>
          <w:rFonts w:hint="eastAsia" w:ascii="宋体"/>
          <w:b/>
          <w:sz w:val="28"/>
          <w:szCs w:val="28"/>
          <w:highlight w:val="none"/>
        </w:rPr>
        <w:br w:type="page"/>
      </w:r>
    </w:p>
    <w:p w14:paraId="1A250660">
      <w:pPr>
        <w:widowControl/>
        <w:snapToGrid w:val="0"/>
        <w:spacing w:line="360" w:lineRule="auto"/>
        <w:ind w:firstLine="0" w:firstLineChars="0"/>
        <w:outlineLvl w:val="1"/>
        <w:rPr>
          <w:rFonts w:ascii="宋体"/>
          <w:b/>
          <w:sz w:val="28"/>
          <w:szCs w:val="28"/>
          <w:highlight w:val="none"/>
        </w:rPr>
      </w:pPr>
      <w:bookmarkStart w:id="836" w:name="_Toc18314"/>
      <w:r>
        <w:rPr>
          <w:rFonts w:hint="eastAsia" w:ascii="宋体"/>
          <w:b/>
          <w:sz w:val="28"/>
          <w:szCs w:val="28"/>
          <w:highlight w:val="none"/>
        </w:rPr>
        <w:t>附件12：资格审查资料</w:t>
      </w:r>
      <w:bookmarkEnd w:id="835"/>
      <w:bookmarkEnd w:id="836"/>
    </w:p>
    <w:p w14:paraId="6E2C172B">
      <w:pPr>
        <w:spacing w:before="100" w:beforeAutospacing="1" w:after="100" w:afterAutospacing="1" w:line="240" w:lineRule="auto"/>
        <w:ind w:firstLine="0" w:firstLineChars="0"/>
        <w:jc w:val="center"/>
        <w:rPr>
          <w:rFonts w:ascii="Tahoma" w:hAnsi="Tahoma"/>
          <w:b/>
          <w:bCs/>
          <w:sz w:val="36"/>
          <w:szCs w:val="36"/>
          <w:highlight w:val="none"/>
        </w:rPr>
      </w:pPr>
      <w:r>
        <w:rPr>
          <w:rFonts w:hint="eastAsia" w:ascii="Tahoma" w:hAnsi="Tahoma"/>
          <w:b/>
          <w:bCs/>
          <w:sz w:val="36"/>
          <w:szCs w:val="36"/>
          <w:highlight w:val="none"/>
        </w:rPr>
        <w:t>资格审查资料</w:t>
      </w:r>
    </w:p>
    <w:p w14:paraId="4B2DBC5A">
      <w:pPr>
        <w:spacing w:line="360" w:lineRule="auto"/>
        <w:ind w:firstLine="2409" w:firstLineChars="750"/>
        <w:jc w:val="left"/>
        <w:rPr>
          <w:rFonts w:ascii="宋体" w:hAnsi="宋体"/>
          <w:b/>
          <w:bCs/>
          <w:sz w:val="32"/>
          <w:szCs w:val="32"/>
          <w:highlight w:val="none"/>
        </w:rPr>
      </w:pPr>
      <w:bookmarkStart w:id="837" w:name="_Toc357004116"/>
      <w:r>
        <w:rPr>
          <w:rFonts w:hint="eastAsia" w:ascii="宋体" w:hAnsi="宋体"/>
          <w:b/>
          <w:bCs/>
          <w:sz w:val="32"/>
          <w:szCs w:val="32"/>
          <w:highlight w:val="none"/>
        </w:rPr>
        <w:t>（一）</w:t>
      </w:r>
      <w:r>
        <w:rPr>
          <w:rFonts w:hint="eastAsia" w:ascii="宋体" w:hAnsi="宋体"/>
          <w:b/>
          <w:bCs/>
          <w:sz w:val="32"/>
          <w:szCs w:val="32"/>
          <w:highlight w:val="none"/>
          <w:lang w:val="en-US" w:eastAsia="zh-CN"/>
        </w:rPr>
        <w:t>供应商</w:t>
      </w:r>
      <w:r>
        <w:rPr>
          <w:rFonts w:hint="eastAsia" w:ascii="宋体" w:hAnsi="宋体"/>
          <w:b/>
          <w:bCs/>
          <w:sz w:val="32"/>
          <w:szCs w:val="32"/>
          <w:highlight w:val="none"/>
        </w:rPr>
        <w:t>基本情况表</w:t>
      </w:r>
      <w:bookmarkEnd w:id="837"/>
    </w:p>
    <w:tbl>
      <w:tblPr>
        <w:tblStyle w:val="63"/>
        <w:tblW w:w="9003" w:type="dxa"/>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4ED732A6">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DF39057">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lang w:val="en-US" w:eastAsia="zh-CN"/>
              </w:rPr>
              <w:t>供应商</w:t>
            </w:r>
            <w:r>
              <w:rPr>
                <w:rFonts w:hint="eastAsia" w:ascii="宋体" w:cs="宋体"/>
                <w:kern w:val="0"/>
                <w:sz w:val="21"/>
                <w:szCs w:val="21"/>
                <w:highlight w:val="none"/>
              </w:rPr>
              <w:t>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6DF0069B">
            <w:pPr>
              <w:autoSpaceDE w:val="0"/>
              <w:autoSpaceDN w:val="0"/>
              <w:adjustRightInd w:val="0"/>
              <w:spacing w:line="240" w:lineRule="auto"/>
              <w:ind w:firstLine="0" w:firstLineChars="0"/>
              <w:jc w:val="center"/>
              <w:rPr>
                <w:rFonts w:ascii="宋体" w:cs="宋体"/>
                <w:kern w:val="0"/>
                <w:sz w:val="21"/>
                <w:szCs w:val="21"/>
                <w:highlight w:val="none"/>
              </w:rPr>
            </w:pPr>
          </w:p>
        </w:tc>
      </w:tr>
      <w:tr w14:paraId="3622F5FE">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644214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3D801060">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3B9F66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0B532B63">
            <w:pPr>
              <w:autoSpaceDE w:val="0"/>
              <w:autoSpaceDN w:val="0"/>
              <w:adjustRightInd w:val="0"/>
              <w:spacing w:line="240" w:lineRule="auto"/>
              <w:ind w:firstLine="0" w:firstLineChars="0"/>
              <w:jc w:val="center"/>
              <w:rPr>
                <w:rFonts w:ascii="宋体" w:cs="宋体"/>
                <w:kern w:val="0"/>
                <w:sz w:val="21"/>
                <w:szCs w:val="21"/>
                <w:highlight w:val="none"/>
              </w:rPr>
            </w:pPr>
          </w:p>
        </w:tc>
      </w:tr>
      <w:tr w14:paraId="75745801">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11D845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612517D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7D8BDB93">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E8DC7A9">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BE778B3">
            <w:pPr>
              <w:autoSpaceDE w:val="0"/>
              <w:autoSpaceDN w:val="0"/>
              <w:adjustRightInd w:val="0"/>
              <w:spacing w:line="240" w:lineRule="auto"/>
              <w:ind w:firstLine="0" w:firstLineChars="0"/>
              <w:jc w:val="center"/>
              <w:rPr>
                <w:rFonts w:ascii="宋体" w:cs="宋体"/>
                <w:kern w:val="0"/>
                <w:sz w:val="21"/>
                <w:szCs w:val="21"/>
                <w:highlight w:val="none"/>
              </w:rPr>
            </w:pPr>
          </w:p>
        </w:tc>
      </w:tr>
      <w:tr w14:paraId="1FAD2FFB">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FD63669">
            <w:pPr>
              <w:autoSpaceDE w:val="0"/>
              <w:autoSpaceDN w:val="0"/>
              <w:adjustRightInd w:val="0"/>
              <w:spacing w:line="240" w:lineRule="auto"/>
              <w:ind w:firstLine="0" w:firstLineChars="0"/>
              <w:jc w:val="center"/>
              <w:rPr>
                <w:rFonts w:ascii="宋体" w:cs="宋体"/>
                <w:kern w:val="0"/>
                <w:sz w:val="21"/>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FBA443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38A9ED08">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749BC9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4D57385D">
            <w:pPr>
              <w:autoSpaceDE w:val="0"/>
              <w:autoSpaceDN w:val="0"/>
              <w:adjustRightInd w:val="0"/>
              <w:spacing w:line="240" w:lineRule="auto"/>
              <w:ind w:firstLine="0" w:firstLineChars="0"/>
              <w:jc w:val="center"/>
              <w:rPr>
                <w:rFonts w:ascii="宋体" w:cs="宋体"/>
                <w:kern w:val="0"/>
                <w:sz w:val="21"/>
                <w:szCs w:val="21"/>
                <w:highlight w:val="none"/>
              </w:rPr>
            </w:pPr>
          </w:p>
        </w:tc>
      </w:tr>
      <w:tr w14:paraId="71818691">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E17849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5661F22A">
            <w:pPr>
              <w:autoSpaceDE w:val="0"/>
              <w:autoSpaceDN w:val="0"/>
              <w:adjustRightInd w:val="0"/>
              <w:spacing w:line="240" w:lineRule="auto"/>
              <w:ind w:firstLine="0" w:firstLineChars="0"/>
              <w:jc w:val="center"/>
              <w:rPr>
                <w:rFonts w:ascii="宋体" w:cs="宋体"/>
                <w:kern w:val="0"/>
                <w:sz w:val="21"/>
                <w:szCs w:val="21"/>
                <w:highlight w:val="none"/>
              </w:rPr>
            </w:pPr>
          </w:p>
        </w:tc>
      </w:tr>
      <w:tr w14:paraId="2743501F">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0FFC95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4C2C5E2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129C5FA9">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1FDDB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4B47E71">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2246C77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724DE06E">
            <w:pPr>
              <w:autoSpaceDE w:val="0"/>
              <w:autoSpaceDN w:val="0"/>
              <w:adjustRightInd w:val="0"/>
              <w:spacing w:line="240" w:lineRule="auto"/>
              <w:ind w:firstLine="0" w:firstLineChars="0"/>
              <w:jc w:val="center"/>
              <w:rPr>
                <w:rFonts w:ascii="宋体" w:cs="宋体"/>
                <w:kern w:val="0"/>
                <w:sz w:val="21"/>
                <w:szCs w:val="21"/>
                <w:highlight w:val="none"/>
              </w:rPr>
            </w:pPr>
          </w:p>
        </w:tc>
      </w:tr>
      <w:tr w14:paraId="5D420C51">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316600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1473F1B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BFEC653">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A0CC5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FFE5A10">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35B428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5BABAE7E">
            <w:pPr>
              <w:autoSpaceDE w:val="0"/>
              <w:autoSpaceDN w:val="0"/>
              <w:adjustRightInd w:val="0"/>
              <w:spacing w:line="240" w:lineRule="auto"/>
              <w:ind w:firstLine="0" w:firstLineChars="0"/>
              <w:jc w:val="center"/>
              <w:rPr>
                <w:rFonts w:ascii="宋体" w:cs="宋体"/>
                <w:kern w:val="0"/>
                <w:sz w:val="21"/>
                <w:szCs w:val="21"/>
                <w:highlight w:val="none"/>
              </w:rPr>
            </w:pPr>
          </w:p>
        </w:tc>
      </w:tr>
      <w:tr w14:paraId="70BB7894">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42F271D">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72FE6C7">
            <w:pPr>
              <w:autoSpaceDE w:val="0"/>
              <w:autoSpaceDN w:val="0"/>
              <w:adjustRightInd w:val="0"/>
              <w:spacing w:line="240" w:lineRule="auto"/>
              <w:ind w:firstLine="0" w:firstLineChars="0"/>
              <w:jc w:val="center"/>
              <w:rPr>
                <w:rFonts w:ascii="宋体" w:cs="宋体"/>
                <w:kern w:val="0"/>
                <w:sz w:val="21"/>
                <w:szCs w:val="21"/>
                <w:highlight w:val="none"/>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1E17382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员工总人数：</w:t>
            </w:r>
          </w:p>
        </w:tc>
      </w:tr>
      <w:tr w14:paraId="474B90D7">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EDA59F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32468A2">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7362DF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765CB9D">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0A9AF1AC">
            <w:pPr>
              <w:autoSpaceDE w:val="0"/>
              <w:autoSpaceDN w:val="0"/>
              <w:adjustRightInd w:val="0"/>
              <w:spacing w:line="240" w:lineRule="auto"/>
              <w:ind w:firstLine="0" w:firstLineChars="0"/>
              <w:jc w:val="center"/>
              <w:rPr>
                <w:rFonts w:ascii="宋体" w:cs="宋体"/>
                <w:kern w:val="0"/>
                <w:sz w:val="21"/>
                <w:szCs w:val="21"/>
                <w:highlight w:val="none"/>
              </w:rPr>
            </w:pPr>
          </w:p>
        </w:tc>
      </w:tr>
      <w:tr w14:paraId="7165B66A">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E272A6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2AE99CB">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7D8992A">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216CDA6">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0D3F9E6">
            <w:pPr>
              <w:autoSpaceDE w:val="0"/>
              <w:autoSpaceDN w:val="0"/>
              <w:adjustRightInd w:val="0"/>
              <w:spacing w:line="240" w:lineRule="auto"/>
              <w:ind w:firstLine="0" w:firstLineChars="0"/>
              <w:jc w:val="center"/>
              <w:rPr>
                <w:rFonts w:ascii="宋体" w:cs="宋体"/>
                <w:kern w:val="0"/>
                <w:sz w:val="21"/>
                <w:szCs w:val="21"/>
                <w:highlight w:val="none"/>
              </w:rPr>
            </w:pPr>
          </w:p>
        </w:tc>
      </w:tr>
      <w:tr w14:paraId="59976F04">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00E37B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CDF0406">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81377BA">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F565D0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3BC1816A">
            <w:pPr>
              <w:autoSpaceDE w:val="0"/>
              <w:autoSpaceDN w:val="0"/>
              <w:adjustRightInd w:val="0"/>
              <w:spacing w:line="240" w:lineRule="auto"/>
              <w:ind w:firstLine="0" w:firstLineChars="0"/>
              <w:jc w:val="center"/>
              <w:rPr>
                <w:rFonts w:ascii="宋体" w:cs="宋体"/>
                <w:kern w:val="0"/>
                <w:sz w:val="21"/>
                <w:szCs w:val="21"/>
                <w:highlight w:val="none"/>
              </w:rPr>
            </w:pPr>
          </w:p>
        </w:tc>
      </w:tr>
      <w:tr w14:paraId="57D7D043">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28EE93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7B2D963">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FF9400B">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4B9518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827B39F">
            <w:pPr>
              <w:autoSpaceDE w:val="0"/>
              <w:autoSpaceDN w:val="0"/>
              <w:adjustRightInd w:val="0"/>
              <w:spacing w:line="240" w:lineRule="auto"/>
              <w:ind w:firstLine="0" w:firstLineChars="0"/>
              <w:jc w:val="center"/>
              <w:rPr>
                <w:rFonts w:ascii="宋体" w:cs="宋体"/>
                <w:kern w:val="0"/>
                <w:sz w:val="21"/>
                <w:szCs w:val="21"/>
                <w:highlight w:val="none"/>
              </w:rPr>
            </w:pPr>
          </w:p>
        </w:tc>
      </w:tr>
      <w:tr w14:paraId="653E168C">
        <w:tblPrEx>
          <w:tblCellMar>
            <w:top w:w="0" w:type="dxa"/>
            <w:left w:w="108" w:type="dxa"/>
            <w:bottom w:w="0" w:type="dxa"/>
            <w:right w:w="108" w:type="dxa"/>
          </w:tblCellMar>
        </w:tblPrEx>
        <w:trPr>
          <w:cantSplit/>
          <w:trHeight w:val="56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A475225">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21ED3AAC">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25EB26">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F08B20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D9CBA76">
            <w:pPr>
              <w:autoSpaceDE w:val="0"/>
              <w:autoSpaceDN w:val="0"/>
              <w:adjustRightInd w:val="0"/>
              <w:spacing w:line="240" w:lineRule="auto"/>
              <w:ind w:firstLine="0" w:firstLineChars="0"/>
              <w:jc w:val="center"/>
              <w:rPr>
                <w:rFonts w:ascii="宋体" w:cs="宋体"/>
                <w:kern w:val="0"/>
                <w:sz w:val="21"/>
                <w:szCs w:val="21"/>
                <w:highlight w:val="none"/>
              </w:rPr>
            </w:pPr>
          </w:p>
        </w:tc>
      </w:tr>
      <w:tr w14:paraId="1581594F">
        <w:tblPrEx>
          <w:tblCellMar>
            <w:top w:w="0" w:type="dxa"/>
            <w:left w:w="108" w:type="dxa"/>
            <w:bottom w:w="0" w:type="dxa"/>
            <w:right w:w="108" w:type="dxa"/>
          </w:tblCellMar>
        </w:tblPrEx>
        <w:trPr>
          <w:trHeight w:val="146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5A5B5E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8571E6">
            <w:pPr>
              <w:autoSpaceDE w:val="0"/>
              <w:autoSpaceDN w:val="0"/>
              <w:adjustRightInd w:val="0"/>
              <w:spacing w:line="240" w:lineRule="auto"/>
              <w:ind w:firstLine="0" w:firstLineChars="0"/>
              <w:jc w:val="center"/>
              <w:rPr>
                <w:rFonts w:ascii="宋体" w:cs="宋体"/>
                <w:kern w:val="0"/>
                <w:sz w:val="21"/>
                <w:szCs w:val="21"/>
                <w:highlight w:val="none"/>
              </w:rPr>
            </w:pPr>
          </w:p>
          <w:p w14:paraId="1B9E2290">
            <w:pPr>
              <w:autoSpaceDE w:val="0"/>
              <w:autoSpaceDN w:val="0"/>
              <w:adjustRightInd w:val="0"/>
              <w:spacing w:line="240" w:lineRule="auto"/>
              <w:ind w:firstLine="0" w:firstLineChars="0"/>
              <w:jc w:val="center"/>
              <w:rPr>
                <w:rFonts w:ascii="宋体" w:cs="宋体"/>
                <w:kern w:val="0"/>
                <w:sz w:val="21"/>
                <w:szCs w:val="21"/>
                <w:highlight w:val="none"/>
              </w:rPr>
            </w:pPr>
          </w:p>
          <w:p w14:paraId="4192AA6C">
            <w:pPr>
              <w:autoSpaceDE w:val="0"/>
              <w:autoSpaceDN w:val="0"/>
              <w:adjustRightInd w:val="0"/>
              <w:spacing w:line="240" w:lineRule="auto"/>
              <w:ind w:firstLine="0" w:firstLineChars="0"/>
              <w:jc w:val="center"/>
              <w:rPr>
                <w:rFonts w:ascii="宋体" w:cs="宋体"/>
                <w:kern w:val="0"/>
                <w:sz w:val="21"/>
                <w:szCs w:val="21"/>
                <w:highlight w:val="none"/>
              </w:rPr>
            </w:pPr>
          </w:p>
        </w:tc>
      </w:tr>
      <w:tr w14:paraId="5D3CB940">
        <w:tblPrEx>
          <w:tblCellMar>
            <w:top w:w="0" w:type="dxa"/>
            <w:left w:w="108" w:type="dxa"/>
            <w:bottom w:w="0" w:type="dxa"/>
            <w:right w:w="108" w:type="dxa"/>
          </w:tblCellMar>
        </w:tblPrEx>
        <w:trPr>
          <w:trHeight w:val="89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858030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45B32D0E">
            <w:pPr>
              <w:autoSpaceDE w:val="0"/>
              <w:autoSpaceDN w:val="0"/>
              <w:adjustRightInd w:val="0"/>
              <w:spacing w:line="240" w:lineRule="auto"/>
              <w:ind w:firstLine="0" w:firstLineChars="0"/>
              <w:jc w:val="center"/>
              <w:rPr>
                <w:rFonts w:ascii="宋体" w:cs="宋体"/>
                <w:kern w:val="0"/>
                <w:sz w:val="21"/>
                <w:szCs w:val="21"/>
                <w:highlight w:val="none"/>
              </w:rPr>
            </w:pPr>
          </w:p>
        </w:tc>
      </w:tr>
    </w:tbl>
    <w:p w14:paraId="3BA76FB0">
      <w:pPr>
        <w:autoSpaceDE w:val="0"/>
        <w:autoSpaceDN w:val="0"/>
        <w:adjustRightInd w:val="0"/>
        <w:spacing w:line="320" w:lineRule="exact"/>
        <w:ind w:firstLine="0" w:firstLineChars="0"/>
        <w:jc w:val="left"/>
        <w:rPr>
          <w:rFonts w:hint="eastAsia" w:ascii="TimesNewRomanPSMT" w:hAnsi="TimesNewRomanPSMT" w:cs="TimesNewRomanPSMT"/>
          <w:color w:val="auto"/>
          <w:kern w:val="0"/>
          <w:highlight w:val="none"/>
        </w:rPr>
      </w:pPr>
      <w:r>
        <w:rPr>
          <w:rFonts w:hint="eastAsia" w:ascii="TimesNewRomanPSMT" w:hAnsi="TimesNewRomanPSMT" w:cs="TimesNewRomanPSMT"/>
          <w:kern w:val="0"/>
          <w:highlight w:val="none"/>
        </w:rPr>
        <w:t>注</w:t>
      </w:r>
      <w:bookmarkStart w:id="838" w:name="_Toc416363470"/>
      <w:r>
        <w:rPr>
          <w:rFonts w:hint="eastAsia" w:ascii="TimesNewRomanPSMT" w:hAnsi="TimesNewRomanPSMT" w:cs="TimesNewRomanPSMT"/>
          <w:color w:val="auto"/>
          <w:kern w:val="0"/>
          <w:highlight w:val="none"/>
        </w:rPr>
        <w:t>：本表后应附企业营业执照、企业资质证书、安全生产许可证等材料的复印件（或扫描）件。</w:t>
      </w:r>
    </w:p>
    <w:p w14:paraId="0F00B797">
      <w:pPr>
        <w:widowControl/>
        <w:spacing w:after="160" w:line="288" w:lineRule="auto"/>
        <w:ind w:firstLine="0" w:firstLineChars="0"/>
        <w:jc w:val="left"/>
        <w:rPr>
          <w:rFonts w:ascii="宋体"/>
          <w:b/>
          <w:sz w:val="28"/>
          <w:szCs w:val="28"/>
          <w:highlight w:val="none"/>
        </w:rPr>
      </w:pPr>
    </w:p>
    <w:p w14:paraId="5C5E5EBC">
      <w:pPr>
        <w:widowControl/>
        <w:spacing w:after="160" w:line="288" w:lineRule="auto"/>
        <w:ind w:firstLine="0" w:firstLineChars="0"/>
        <w:jc w:val="left"/>
        <w:rPr>
          <w:rFonts w:ascii="宋体"/>
          <w:b/>
          <w:sz w:val="28"/>
          <w:szCs w:val="28"/>
          <w:highlight w:val="none"/>
        </w:rPr>
      </w:pPr>
    </w:p>
    <w:p w14:paraId="1DAA5C65">
      <w:pPr>
        <w:spacing w:line="360" w:lineRule="auto"/>
        <w:ind w:firstLine="0" w:firstLineChars="0"/>
        <w:jc w:val="center"/>
        <w:rPr>
          <w:rFonts w:ascii="宋体" w:hAnsi="宋体"/>
          <w:b/>
          <w:bCs/>
          <w:sz w:val="32"/>
          <w:szCs w:val="32"/>
          <w:highlight w:val="none"/>
        </w:rPr>
      </w:pPr>
      <w:bookmarkStart w:id="839" w:name="_Toc357004118"/>
      <w:r>
        <w:rPr>
          <w:rFonts w:hint="eastAsia" w:ascii="宋体" w:hAnsi="宋体"/>
          <w:b/>
          <w:bCs/>
          <w:sz w:val="32"/>
          <w:szCs w:val="32"/>
          <w:highlight w:val="none"/>
        </w:rPr>
        <w:t>（二）近年完成的类似项目情况表</w:t>
      </w:r>
      <w:bookmarkEnd w:id="839"/>
    </w:p>
    <w:tbl>
      <w:tblPr>
        <w:tblStyle w:val="6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577C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34E984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项目名称</w:t>
            </w:r>
          </w:p>
        </w:tc>
        <w:tc>
          <w:tcPr>
            <w:tcW w:w="5925" w:type="dxa"/>
            <w:vAlign w:val="center"/>
          </w:tcPr>
          <w:p w14:paraId="472F6905">
            <w:pPr>
              <w:autoSpaceDE w:val="0"/>
              <w:autoSpaceDN w:val="0"/>
              <w:adjustRightInd w:val="0"/>
              <w:spacing w:line="240" w:lineRule="auto"/>
              <w:ind w:firstLine="0" w:firstLineChars="0"/>
              <w:jc w:val="center"/>
              <w:rPr>
                <w:rFonts w:ascii="宋体" w:cs="宋体"/>
                <w:kern w:val="0"/>
                <w:sz w:val="21"/>
                <w:szCs w:val="21"/>
                <w:highlight w:val="none"/>
              </w:rPr>
            </w:pPr>
          </w:p>
        </w:tc>
      </w:tr>
      <w:tr w14:paraId="1FFF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74C80B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项目所在地</w:t>
            </w:r>
          </w:p>
        </w:tc>
        <w:tc>
          <w:tcPr>
            <w:tcW w:w="5925" w:type="dxa"/>
            <w:vAlign w:val="center"/>
          </w:tcPr>
          <w:p w14:paraId="06FCB106">
            <w:pPr>
              <w:autoSpaceDE w:val="0"/>
              <w:autoSpaceDN w:val="0"/>
              <w:adjustRightInd w:val="0"/>
              <w:spacing w:line="240" w:lineRule="auto"/>
              <w:ind w:firstLine="0" w:firstLineChars="0"/>
              <w:jc w:val="center"/>
              <w:rPr>
                <w:rFonts w:ascii="宋体" w:cs="宋体"/>
                <w:kern w:val="0"/>
                <w:sz w:val="21"/>
                <w:szCs w:val="21"/>
                <w:highlight w:val="none"/>
              </w:rPr>
            </w:pPr>
          </w:p>
        </w:tc>
      </w:tr>
      <w:tr w14:paraId="6F6F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53F9957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发包人名称</w:t>
            </w:r>
          </w:p>
        </w:tc>
        <w:tc>
          <w:tcPr>
            <w:tcW w:w="5925" w:type="dxa"/>
            <w:vAlign w:val="center"/>
          </w:tcPr>
          <w:p w14:paraId="4BF2546A">
            <w:pPr>
              <w:autoSpaceDE w:val="0"/>
              <w:autoSpaceDN w:val="0"/>
              <w:adjustRightInd w:val="0"/>
              <w:spacing w:line="240" w:lineRule="auto"/>
              <w:ind w:firstLine="0" w:firstLineChars="0"/>
              <w:jc w:val="center"/>
              <w:rPr>
                <w:rFonts w:ascii="宋体" w:cs="宋体"/>
                <w:kern w:val="0"/>
                <w:sz w:val="21"/>
                <w:szCs w:val="21"/>
                <w:highlight w:val="none"/>
              </w:rPr>
            </w:pPr>
          </w:p>
        </w:tc>
      </w:tr>
      <w:tr w14:paraId="5F8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19679D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发包人地址</w:t>
            </w:r>
          </w:p>
        </w:tc>
        <w:tc>
          <w:tcPr>
            <w:tcW w:w="5925" w:type="dxa"/>
            <w:vAlign w:val="center"/>
          </w:tcPr>
          <w:p w14:paraId="5BDD0572">
            <w:pPr>
              <w:autoSpaceDE w:val="0"/>
              <w:autoSpaceDN w:val="0"/>
              <w:adjustRightInd w:val="0"/>
              <w:spacing w:line="240" w:lineRule="auto"/>
              <w:ind w:firstLine="0" w:firstLineChars="0"/>
              <w:jc w:val="center"/>
              <w:rPr>
                <w:rFonts w:ascii="宋体" w:cs="宋体"/>
                <w:kern w:val="0"/>
                <w:sz w:val="21"/>
                <w:szCs w:val="21"/>
                <w:highlight w:val="none"/>
              </w:rPr>
            </w:pPr>
          </w:p>
        </w:tc>
      </w:tr>
      <w:tr w14:paraId="7895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3344CF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发包人电话</w:t>
            </w:r>
          </w:p>
        </w:tc>
        <w:tc>
          <w:tcPr>
            <w:tcW w:w="5925" w:type="dxa"/>
            <w:vAlign w:val="center"/>
          </w:tcPr>
          <w:p w14:paraId="167213A3">
            <w:pPr>
              <w:autoSpaceDE w:val="0"/>
              <w:autoSpaceDN w:val="0"/>
              <w:adjustRightInd w:val="0"/>
              <w:spacing w:line="240" w:lineRule="auto"/>
              <w:ind w:firstLine="0" w:firstLineChars="0"/>
              <w:jc w:val="center"/>
              <w:rPr>
                <w:rFonts w:ascii="宋体" w:cs="宋体"/>
                <w:kern w:val="0"/>
                <w:sz w:val="21"/>
                <w:szCs w:val="21"/>
                <w:highlight w:val="none"/>
              </w:rPr>
            </w:pPr>
          </w:p>
        </w:tc>
      </w:tr>
      <w:tr w14:paraId="1029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FE1A68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合同价格</w:t>
            </w:r>
          </w:p>
        </w:tc>
        <w:tc>
          <w:tcPr>
            <w:tcW w:w="5925" w:type="dxa"/>
            <w:vAlign w:val="center"/>
          </w:tcPr>
          <w:p w14:paraId="445277C8">
            <w:pPr>
              <w:autoSpaceDE w:val="0"/>
              <w:autoSpaceDN w:val="0"/>
              <w:adjustRightInd w:val="0"/>
              <w:spacing w:line="240" w:lineRule="auto"/>
              <w:ind w:firstLine="0" w:firstLineChars="0"/>
              <w:jc w:val="center"/>
              <w:rPr>
                <w:rFonts w:ascii="宋体" w:cs="宋体"/>
                <w:kern w:val="0"/>
                <w:sz w:val="21"/>
                <w:szCs w:val="21"/>
                <w:highlight w:val="none"/>
              </w:rPr>
            </w:pPr>
          </w:p>
        </w:tc>
      </w:tr>
      <w:tr w14:paraId="7803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42E3A86">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开工日期</w:t>
            </w:r>
          </w:p>
        </w:tc>
        <w:tc>
          <w:tcPr>
            <w:tcW w:w="5925" w:type="dxa"/>
            <w:vAlign w:val="center"/>
          </w:tcPr>
          <w:p w14:paraId="06303865">
            <w:pPr>
              <w:autoSpaceDE w:val="0"/>
              <w:autoSpaceDN w:val="0"/>
              <w:adjustRightInd w:val="0"/>
              <w:spacing w:line="240" w:lineRule="auto"/>
              <w:ind w:firstLine="0" w:firstLineChars="0"/>
              <w:jc w:val="center"/>
              <w:rPr>
                <w:rFonts w:ascii="宋体" w:cs="宋体"/>
                <w:kern w:val="0"/>
                <w:sz w:val="21"/>
                <w:szCs w:val="21"/>
                <w:highlight w:val="none"/>
              </w:rPr>
            </w:pPr>
          </w:p>
        </w:tc>
      </w:tr>
      <w:tr w14:paraId="56ED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E5A0C19">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竣工日期</w:t>
            </w:r>
          </w:p>
        </w:tc>
        <w:tc>
          <w:tcPr>
            <w:tcW w:w="5925" w:type="dxa"/>
            <w:vAlign w:val="center"/>
          </w:tcPr>
          <w:p w14:paraId="46F3873C">
            <w:pPr>
              <w:autoSpaceDE w:val="0"/>
              <w:autoSpaceDN w:val="0"/>
              <w:adjustRightInd w:val="0"/>
              <w:spacing w:line="240" w:lineRule="auto"/>
              <w:ind w:firstLine="0" w:firstLineChars="0"/>
              <w:jc w:val="center"/>
              <w:rPr>
                <w:rFonts w:ascii="宋体" w:cs="宋体"/>
                <w:kern w:val="0"/>
                <w:sz w:val="21"/>
                <w:szCs w:val="21"/>
                <w:highlight w:val="none"/>
              </w:rPr>
            </w:pPr>
          </w:p>
        </w:tc>
      </w:tr>
      <w:tr w14:paraId="1D6B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5FF260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承担的工作</w:t>
            </w:r>
          </w:p>
        </w:tc>
        <w:tc>
          <w:tcPr>
            <w:tcW w:w="5925" w:type="dxa"/>
            <w:vAlign w:val="center"/>
          </w:tcPr>
          <w:p w14:paraId="3675956A">
            <w:pPr>
              <w:autoSpaceDE w:val="0"/>
              <w:autoSpaceDN w:val="0"/>
              <w:adjustRightInd w:val="0"/>
              <w:spacing w:line="240" w:lineRule="auto"/>
              <w:ind w:firstLine="0" w:firstLineChars="0"/>
              <w:jc w:val="center"/>
              <w:rPr>
                <w:rFonts w:ascii="宋体" w:cs="宋体"/>
                <w:kern w:val="0"/>
                <w:sz w:val="21"/>
                <w:szCs w:val="21"/>
                <w:highlight w:val="none"/>
              </w:rPr>
            </w:pPr>
          </w:p>
        </w:tc>
      </w:tr>
      <w:tr w14:paraId="11FF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1A0FBC2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工程质量</w:t>
            </w:r>
          </w:p>
        </w:tc>
        <w:tc>
          <w:tcPr>
            <w:tcW w:w="5925" w:type="dxa"/>
            <w:vAlign w:val="center"/>
          </w:tcPr>
          <w:p w14:paraId="0B00B8C4">
            <w:pPr>
              <w:autoSpaceDE w:val="0"/>
              <w:autoSpaceDN w:val="0"/>
              <w:adjustRightInd w:val="0"/>
              <w:spacing w:line="240" w:lineRule="auto"/>
              <w:ind w:firstLine="0" w:firstLineChars="0"/>
              <w:jc w:val="center"/>
              <w:rPr>
                <w:rFonts w:ascii="宋体" w:cs="宋体"/>
                <w:kern w:val="0"/>
                <w:sz w:val="21"/>
                <w:szCs w:val="21"/>
                <w:highlight w:val="none"/>
              </w:rPr>
            </w:pPr>
          </w:p>
        </w:tc>
      </w:tr>
      <w:tr w14:paraId="655C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FCBAB4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5925" w:type="dxa"/>
            <w:vAlign w:val="center"/>
          </w:tcPr>
          <w:p w14:paraId="61853E71">
            <w:pPr>
              <w:autoSpaceDE w:val="0"/>
              <w:autoSpaceDN w:val="0"/>
              <w:adjustRightInd w:val="0"/>
              <w:spacing w:line="240" w:lineRule="auto"/>
              <w:ind w:firstLine="0" w:firstLineChars="0"/>
              <w:jc w:val="center"/>
              <w:rPr>
                <w:rFonts w:ascii="宋体" w:cs="宋体"/>
                <w:kern w:val="0"/>
                <w:sz w:val="21"/>
                <w:szCs w:val="21"/>
                <w:highlight w:val="none"/>
              </w:rPr>
            </w:pPr>
          </w:p>
        </w:tc>
      </w:tr>
      <w:tr w14:paraId="4F8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A8D620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5925" w:type="dxa"/>
            <w:vAlign w:val="center"/>
          </w:tcPr>
          <w:p w14:paraId="1068967D">
            <w:pPr>
              <w:autoSpaceDE w:val="0"/>
              <w:autoSpaceDN w:val="0"/>
              <w:adjustRightInd w:val="0"/>
              <w:spacing w:line="240" w:lineRule="auto"/>
              <w:ind w:firstLine="0" w:firstLineChars="0"/>
              <w:jc w:val="center"/>
              <w:rPr>
                <w:rFonts w:ascii="宋体" w:cs="宋体"/>
                <w:kern w:val="0"/>
                <w:sz w:val="21"/>
                <w:szCs w:val="21"/>
                <w:highlight w:val="none"/>
              </w:rPr>
            </w:pPr>
          </w:p>
        </w:tc>
      </w:tr>
      <w:tr w14:paraId="0446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216BA7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总监理工程师及电话</w:t>
            </w:r>
          </w:p>
        </w:tc>
        <w:tc>
          <w:tcPr>
            <w:tcW w:w="5925" w:type="dxa"/>
            <w:vAlign w:val="center"/>
          </w:tcPr>
          <w:p w14:paraId="59F7D61E">
            <w:pPr>
              <w:autoSpaceDE w:val="0"/>
              <w:autoSpaceDN w:val="0"/>
              <w:adjustRightInd w:val="0"/>
              <w:spacing w:line="240" w:lineRule="auto"/>
              <w:ind w:firstLine="0" w:firstLineChars="0"/>
              <w:jc w:val="center"/>
              <w:rPr>
                <w:rFonts w:ascii="宋体" w:cs="宋体"/>
                <w:kern w:val="0"/>
                <w:sz w:val="21"/>
                <w:szCs w:val="21"/>
                <w:highlight w:val="none"/>
              </w:rPr>
            </w:pPr>
          </w:p>
        </w:tc>
      </w:tr>
      <w:tr w14:paraId="1C12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078" w:type="dxa"/>
            <w:vAlign w:val="center"/>
          </w:tcPr>
          <w:p w14:paraId="56F3F07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项目描述</w:t>
            </w:r>
          </w:p>
        </w:tc>
        <w:tc>
          <w:tcPr>
            <w:tcW w:w="5925" w:type="dxa"/>
            <w:vAlign w:val="center"/>
          </w:tcPr>
          <w:p w14:paraId="7BD852E7">
            <w:pPr>
              <w:autoSpaceDE w:val="0"/>
              <w:autoSpaceDN w:val="0"/>
              <w:adjustRightInd w:val="0"/>
              <w:spacing w:line="240" w:lineRule="auto"/>
              <w:ind w:firstLine="0" w:firstLineChars="0"/>
              <w:jc w:val="center"/>
              <w:rPr>
                <w:rFonts w:ascii="宋体" w:cs="宋体"/>
                <w:kern w:val="0"/>
                <w:sz w:val="21"/>
                <w:szCs w:val="21"/>
                <w:highlight w:val="none"/>
              </w:rPr>
            </w:pPr>
          </w:p>
          <w:p w14:paraId="2A441003">
            <w:pPr>
              <w:autoSpaceDE w:val="0"/>
              <w:autoSpaceDN w:val="0"/>
              <w:adjustRightInd w:val="0"/>
              <w:spacing w:line="240" w:lineRule="auto"/>
              <w:ind w:firstLine="0" w:firstLineChars="0"/>
              <w:rPr>
                <w:rFonts w:ascii="宋体" w:cs="宋体"/>
                <w:kern w:val="0"/>
                <w:sz w:val="21"/>
                <w:szCs w:val="21"/>
                <w:highlight w:val="none"/>
              </w:rPr>
            </w:pPr>
          </w:p>
          <w:p w14:paraId="662E522E">
            <w:pPr>
              <w:autoSpaceDE w:val="0"/>
              <w:autoSpaceDN w:val="0"/>
              <w:adjustRightInd w:val="0"/>
              <w:spacing w:line="240" w:lineRule="auto"/>
              <w:ind w:firstLine="0" w:firstLineChars="0"/>
              <w:rPr>
                <w:rFonts w:ascii="宋体" w:cs="宋体"/>
                <w:kern w:val="0"/>
                <w:sz w:val="21"/>
                <w:szCs w:val="21"/>
                <w:highlight w:val="none"/>
              </w:rPr>
            </w:pPr>
          </w:p>
        </w:tc>
      </w:tr>
      <w:tr w14:paraId="2A3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078" w:type="dxa"/>
            <w:vAlign w:val="center"/>
          </w:tcPr>
          <w:p w14:paraId="7B346A4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5925" w:type="dxa"/>
            <w:vAlign w:val="center"/>
          </w:tcPr>
          <w:p w14:paraId="070AA574">
            <w:pPr>
              <w:autoSpaceDE w:val="0"/>
              <w:autoSpaceDN w:val="0"/>
              <w:adjustRightInd w:val="0"/>
              <w:spacing w:line="240" w:lineRule="auto"/>
              <w:ind w:firstLine="0" w:firstLineChars="0"/>
              <w:jc w:val="center"/>
              <w:rPr>
                <w:rFonts w:ascii="宋体" w:cs="宋体"/>
                <w:kern w:val="0"/>
                <w:sz w:val="21"/>
                <w:szCs w:val="21"/>
                <w:highlight w:val="none"/>
              </w:rPr>
            </w:pPr>
          </w:p>
        </w:tc>
      </w:tr>
    </w:tbl>
    <w:p w14:paraId="5D1ED02B">
      <w:pPr>
        <w:spacing w:line="320" w:lineRule="exact"/>
        <w:ind w:firstLine="480"/>
        <w:rPr>
          <w:rFonts w:hint="eastAsia" w:ascii="TimesNewRomanPSMT" w:hAnsi="TimesNewRomanPSMT" w:eastAsia="宋体" w:cs="TimesNewRomanPSMT"/>
          <w:kern w:val="0"/>
          <w:highlight w:val="none"/>
        </w:rPr>
      </w:pPr>
      <w:r>
        <w:rPr>
          <w:rFonts w:hint="eastAsia" w:ascii="TimesNewRomanPSMT" w:hAnsi="TimesNewRomanPSMT" w:cs="TimesNewRomanPSMT"/>
          <w:kern w:val="0"/>
          <w:highlight w:val="none"/>
        </w:rPr>
        <w:t>注：</w:t>
      </w:r>
      <w:r>
        <w:rPr>
          <w:rFonts w:hint="eastAsia" w:ascii="TimesNewRomanPSMT" w:hAnsi="TimesNewRomanPSMT" w:eastAsia="宋体" w:cs="TimesNewRomanPSMT"/>
          <w:kern w:val="0"/>
          <w:highlight w:val="none"/>
          <w:lang w:val="zh-CN"/>
        </w:rPr>
        <w:t>提供202</w:t>
      </w:r>
      <w:r>
        <w:rPr>
          <w:rFonts w:hint="eastAsia" w:ascii="TimesNewRomanPSMT" w:hAnsi="TimesNewRomanPSMT" w:cs="TimesNewRomanPSMT"/>
          <w:kern w:val="0"/>
          <w:highlight w:val="none"/>
          <w:lang w:val="en-US" w:eastAsia="zh-CN"/>
        </w:rPr>
        <w:t>2</w:t>
      </w:r>
      <w:r>
        <w:rPr>
          <w:rFonts w:hint="eastAsia" w:ascii="TimesNewRomanPSMT" w:hAnsi="TimesNewRomanPSMT" w:eastAsia="宋体" w:cs="TimesNewRomanPSMT"/>
          <w:kern w:val="0"/>
          <w:highlight w:val="none"/>
          <w:lang w:val="zh-CN"/>
        </w:rPr>
        <w:t>年1月1日以来</w:t>
      </w:r>
      <w:r>
        <w:rPr>
          <w:rFonts w:hint="eastAsia" w:ascii="TimesNewRomanPSMT" w:hAnsi="TimesNewRomanPSMT" w:eastAsia="宋体" w:cs="TimesNewRomanPSMT"/>
          <w:kern w:val="0"/>
          <w:highlight w:val="none"/>
          <w:lang w:val="zh-CN" w:eastAsia="zh-CN"/>
        </w:rPr>
        <w:t>供应商</w:t>
      </w:r>
      <w:r>
        <w:rPr>
          <w:rFonts w:hint="eastAsia" w:ascii="TimesNewRomanPSMT" w:hAnsi="TimesNewRomanPSMT" w:eastAsia="宋体" w:cs="TimesNewRomanPSMT"/>
          <w:kern w:val="0"/>
          <w:highlight w:val="none"/>
          <w:lang w:val="zh-CN"/>
        </w:rPr>
        <w:t>承担的</w:t>
      </w:r>
      <w:r>
        <w:rPr>
          <w:rFonts w:hint="eastAsia" w:ascii="TimesNewRomanPSMT" w:hAnsi="TimesNewRomanPSMT" w:eastAsia="宋体" w:cs="TimesNewRomanPSMT"/>
          <w:kern w:val="0"/>
          <w:highlight w:val="none"/>
          <w:lang w:val="en-US" w:eastAsia="zh-CN"/>
        </w:rPr>
        <w:t>类似</w:t>
      </w:r>
      <w:r>
        <w:rPr>
          <w:rFonts w:hint="eastAsia" w:ascii="TimesNewRomanPSMT" w:hAnsi="TimesNewRomanPSMT" w:eastAsia="宋体" w:cs="TimesNewRomanPSMT"/>
          <w:kern w:val="0"/>
          <w:highlight w:val="none"/>
          <w:lang w:val="zh-CN"/>
        </w:rPr>
        <w:t>项目业绩</w:t>
      </w:r>
      <w:r>
        <w:rPr>
          <w:rFonts w:hint="eastAsia" w:ascii="TimesNewRomanPSMT" w:hAnsi="TimesNewRomanPSMT" w:eastAsia="宋体" w:cs="TimesNewRomanPSMT"/>
          <w:kern w:val="0"/>
          <w:highlight w:val="none"/>
          <w:lang w:val="en-US" w:eastAsia="zh-CN"/>
        </w:rPr>
        <w:t>(需提供合同首页、标的及金额所在页、签字盖章页的扫描件（或复印）或竣工验收资料复印件（或扫描件）</w:t>
      </w:r>
      <w:r>
        <w:rPr>
          <w:rFonts w:hint="eastAsia" w:ascii="TimesNewRomanPSMT" w:hAnsi="TimesNewRomanPSMT" w:cs="TimesNewRomanPSMT"/>
          <w:kern w:val="0"/>
          <w:highlight w:val="none"/>
          <w:lang w:val="en-US" w:eastAsia="zh-CN"/>
        </w:rPr>
        <w:t>）</w:t>
      </w:r>
      <w:r>
        <w:rPr>
          <w:rFonts w:hint="eastAsia" w:ascii="宋体" w:hAnsi="宋体"/>
          <w:color w:val="auto"/>
          <w:highlight w:val="none"/>
        </w:rPr>
        <w:t>每张表格只填写一个项目，并标明序号。</w:t>
      </w:r>
    </w:p>
    <w:p w14:paraId="39FED29D">
      <w:pPr>
        <w:bidi w:val="0"/>
        <w:rPr>
          <w:highlight w:val="none"/>
        </w:rPr>
      </w:pPr>
    </w:p>
    <w:p w14:paraId="5EE2B1AC">
      <w:pPr>
        <w:bidi w:val="0"/>
        <w:rPr>
          <w:highlight w:val="none"/>
        </w:rPr>
      </w:pPr>
    </w:p>
    <w:p w14:paraId="1DF0F107">
      <w:pPr>
        <w:bidi w:val="0"/>
        <w:rPr>
          <w:highlight w:val="none"/>
        </w:rPr>
      </w:pPr>
    </w:p>
    <w:p w14:paraId="6F2C9BAA">
      <w:pPr>
        <w:bidi w:val="0"/>
        <w:rPr>
          <w:highlight w:val="none"/>
        </w:rPr>
      </w:pPr>
    </w:p>
    <w:p w14:paraId="4A42157A">
      <w:pPr>
        <w:bidi w:val="0"/>
        <w:rPr>
          <w:highlight w:val="none"/>
        </w:rPr>
      </w:pPr>
    </w:p>
    <w:p w14:paraId="150B0B7E">
      <w:pPr>
        <w:rPr>
          <w:rFonts w:hint="eastAsia" w:ascii="宋体" w:hAnsi="宋体"/>
          <w:b/>
          <w:bCs/>
          <w:sz w:val="32"/>
          <w:szCs w:val="32"/>
          <w:highlight w:val="none"/>
        </w:rPr>
      </w:pPr>
      <w:bookmarkStart w:id="840" w:name="_Toc357004119"/>
      <w:r>
        <w:rPr>
          <w:rFonts w:hint="eastAsia" w:ascii="宋体" w:hAnsi="宋体"/>
          <w:b/>
          <w:bCs/>
          <w:sz w:val="32"/>
          <w:szCs w:val="32"/>
          <w:highlight w:val="none"/>
        </w:rPr>
        <w:br w:type="page"/>
      </w:r>
    </w:p>
    <w:p w14:paraId="48177D9A">
      <w:pPr>
        <w:spacing w:line="360" w:lineRule="auto"/>
        <w:ind w:firstLine="0" w:firstLineChars="0"/>
        <w:jc w:val="center"/>
        <w:rPr>
          <w:rFonts w:ascii="宋体" w:hAnsi="宋体"/>
          <w:b/>
          <w:bCs/>
          <w:sz w:val="32"/>
          <w:szCs w:val="32"/>
          <w:highlight w:val="none"/>
        </w:rPr>
      </w:pPr>
      <w:r>
        <w:rPr>
          <w:rFonts w:hint="eastAsia" w:ascii="宋体" w:hAnsi="宋体"/>
          <w:b/>
          <w:bCs/>
          <w:sz w:val="32"/>
          <w:szCs w:val="32"/>
          <w:highlight w:val="none"/>
        </w:rPr>
        <w:t>（三）正在施工的和新承接的项目情况表</w:t>
      </w:r>
      <w:bookmarkEnd w:id="840"/>
    </w:p>
    <w:tbl>
      <w:tblPr>
        <w:tblStyle w:val="6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3665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D9F663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项目名称</w:t>
            </w:r>
          </w:p>
        </w:tc>
        <w:tc>
          <w:tcPr>
            <w:tcW w:w="5846" w:type="dxa"/>
            <w:vAlign w:val="center"/>
          </w:tcPr>
          <w:p w14:paraId="170F0B73">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0D0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09AA28F">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项目所在地</w:t>
            </w:r>
          </w:p>
        </w:tc>
        <w:tc>
          <w:tcPr>
            <w:tcW w:w="5846" w:type="dxa"/>
            <w:vAlign w:val="center"/>
          </w:tcPr>
          <w:p w14:paraId="48716D3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CE9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2EC811D">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发包人名称</w:t>
            </w:r>
          </w:p>
        </w:tc>
        <w:tc>
          <w:tcPr>
            <w:tcW w:w="5846" w:type="dxa"/>
            <w:vAlign w:val="center"/>
          </w:tcPr>
          <w:p w14:paraId="1192AE78">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51E4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7ABF17DE">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发包人地址</w:t>
            </w:r>
          </w:p>
        </w:tc>
        <w:tc>
          <w:tcPr>
            <w:tcW w:w="5846" w:type="dxa"/>
            <w:vAlign w:val="center"/>
          </w:tcPr>
          <w:p w14:paraId="6977B510">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7572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DA40BD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发包人电话</w:t>
            </w:r>
          </w:p>
        </w:tc>
        <w:tc>
          <w:tcPr>
            <w:tcW w:w="5846" w:type="dxa"/>
            <w:vAlign w:val="center"/>
          </w:tcPr>
          <w:p w14:paraId="7BA3EA6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686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27406AD">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签约合同价</w:t>
            </w:r>
          </w:p>
        </w:tc>
        <w:tc>
          <w:tcPr>
            <w:tcW w:w="5846" w:type="dxa"/>
            <w:vAlign w:val="center"/>
          </w:tcPr>
          <w:p w14:paraId="22C2855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611F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0628560">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开工日期</w:t>
            </w:r>
          </w:p>
        </w:tc>
        <w:tc>
          <w:tcPr>
            <w:tcW w:w="5846" w:type="dxa"/>
            <w:vAlign w:val="center"/>
          </w:tcPr>
          <w:p w14:paraId="02D27351">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2C49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B9A4A4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计划竣工日期</w:t>
            </w:r>
          </w:p>
        </w:tc>
        <w:tc>
          <w:tcPr>
            <w:tcW w:w="5846" w:type="dxa"/>
            <w:vAlign w:val="center"/>
          </w:tcPr>
          <w:p w14:paraId="7F9001D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97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4FC136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承担的工作</w:t>
            </w:r>
          </w:p>
        </w:tc>
        <w:tc>
          <w:tcPr>
            <w:tcW w:w="5846" w:type="dxa"/>
            <w:vAlign w:val="center"/>
          </w:tcPr>
          <w:p w14:paraId="273D08C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55FF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85C70E2">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工程质量</w:t>
            </w:r>
          </w:p>
        </w:tc>
        <w:tc>
          <w:tcPr>
            <w:tcW w:w="5846" w:type="dxa"/>
            <w:vAlign w:val="center"/>
          </w:tcPr>
          <w:p w14:paraId="718314D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30CC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7AC73DE">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5846" w:type="dxa"/>
            <w:vAlign w:val="center"/>
          </w:tcPr>
          <w:p w14:paraId="03F4D850">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D8C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5E4AEE8">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5846" w:type="dxa"/>
            <w:vAlign w:val="center"/>
          </w:tcPr>
          <w:p w14:paraId="4D9E1C8D">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4C44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58F42F8F">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总监理工程师及电话</w:t>
            </w:r>
          </w:p>
        </w:tc>
        <w:tc>
          <w:tcPr>
            <w:tcW w:w="5846" w:type="dxa"/>
            <w:vAlign w:val="center"/>
          </w:tcPr>
          <w:p w14:paraId="1EA21591">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2917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3046" w:type="dxa"/>
            <w:vAlign w:val="center"/>
          </w:tcPr>
          <w:p w14:paraId="18B1B14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项目描述</w:t>
            </w:r>
          </w:p>
        </w:tc>
        <w:tc>
          <w:tcPr>
            <w:tcW w:w="5846" w:type="dxa"/>
            <w:vAlign w:val="center"/>
          </w:tcPr>
          <w:p w14:paraId="0F70F153">
            <w:pPr>
              <w:autoSpaceDE w:val="0"/>
              <w:autoSpaceDN w:val="0"/>
              <w:adjustRightInd w:val="0"/>
              <w:spacing w:line="240" w:lineRule="auto"/>
              <w:ind w:firstLine="0" w:firstLineChars="0"/>
              <w:rPr>
                <w:rFonts w:ascii="宋体" w:cs="宋体"/>
                <w:kern w:val="0"/>
                <w:sz w:val="21"/>
                <w:szCs w:val="21"/>
                <w:highlight w:val="none"/>
              </w:rPr>
            </w:pPr>
          </w:p>
          <w:p w14:paraId="6EF5623B">
            <w:pPr>
              <w:autoSpaceDE w:val="0"/>
              <w:autoSpaceDN w:val="0"/>
              <w:adjustRightInd w:val="0"/>
              <w:spacing w:line="240" w:lineRule="auto"/>
              <w:ind w:left="120" w:leftChars="50" w:firstLine="0" w:firstLineChars="0"/>
              <w:jc w:val="center"/>
              <w:rPr>
                <w:rFonts w:ascii="宋体" w:cs="宋体"/>
                <w:kern w:val="0"/>
                <w:sz w:val="21"/>
                <w:szCs w:val="21"/>
                <w:highlight w:val="none"/>
              </w:rPr>
            </w:pPr>
          </w:p>
          <w:p w14:paraId="43085CE2">
            <w:pPr>
              <w:autoSpaceDE w:val="0"/>
              <w:autoSpaceDN w:val="0"/>
              <w:adjustRightInd w:val="0"/>
              <w:spacing w:line="240" w:lineRule="auto"/>
              <w:ind w:firstLine="0" w:firstLineChars="0"/>
              <w:rPr>
                <w:rFonts w:ascii="宋体" w:cs="宋体"/>
                <w:kern w:val="0"/>
                <w:sz w:val="21"/>
                <w:szCs w:val="21"/>
                <w:highlight w:val="none"/>
              </w:rPr>
            </w:pPr>
          </w:p>
        </w:tc>
      </w:tr>
      <w:tr w14:paraId="7606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046" w:type="dxa"/>
            <w:vAlign w:val="center"/>
          </w:tcPr>
          <w:p w14:paraId="2A159203">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5846" w:type="dxa"/>
            <w:vAlign w:val="center"/>
          </w:tcPr>
          <w:p w14:paraId="3A2CB39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bl>
    <w:p w14:paraId="3E0BF756">
      <w:pPr>
        <w:spacing w:line="320" w:lineRule="exact"/>
        <w:ind w:firstLine="0" w:firstLineChars="0"/>
        <w:rPr>
          <w:rFonts w:ascii="TimesNewRomanPSMT" w:hAnsi="TimesNewRomanPSMT" w:cs="TimesNewRomanPSMT"/>
          <w:kern w:val="0"/>
          <w:highlight w:val="none"/>
        </w:rPr>
      </w:pPr>
      <w:r>
        <w:rPr>
          <w:rFonts w:hint="eastAsia" w:ascii="TimesNewRomanPSMT" w:hAnsi="TimesNewRomanPSMT" w:cs="TimesNewRomanPSMT"/>
          <w:kern w:val="0"/>
          <w:highlight w:val="none"/>
        </w:rPr>
        <w:t>注：正在施工和新承接的项目情况表应附合同协议书扫描（或复印）件。每张表格只填写一个项目，并标明序号。</w:t>
      </w:r>
    </w:p>
    <w:p w14:paraId="35B9AD64">
      <w:pPr>
        <w:bidi w:val="0"/>
        <w:rPr>
          <w:highlight w:val="none"/>
        </w:rPr>
      </w:pPr>
    </w:p>
    <w:p w14:paraId="1289A05F">
      <w:pPr>
        <w:bidi w:val="0"/>
        <w:rPr>
          <w:highlight w:val="none"/>
        </w:rPr>
      </w:pPr>
    </w:p>
    <w:p w14:paraId="47019D9C">
      <w:pPr>
        <w:bidi w:val="0"/>
        <w:rPr>
          <w:highlight w:val="none"/>
        </w:rPr>
      </w:pPr>
    </w:p>
    <w:p w14:paraId="5B05FAA6">
      <w:pPr>
        <w:bidi w:val="0"/>
        <w:rPr>
          <w:highlight w:val="none"/>
        </w:rPr>
      </w:pPr>
      <w:bookmarkStart w:id="841" w:name="_Toc357004120"/>
      <w:bookmarkStart w:id="842" w:name="_Toc201287672"/>
    </w:p>
    <w:p w14:paraId="2B24B009">
      <w:pPr>
        <w:bidi w:val="0"/>
        <w:rPr>
          <w:highlight w:val="none"/>
        </w:rPr>
      </w:pPr>
    </w:p>
    <w:p w14:paraId="7D7C93A2">
      <w:pPr>
        <w:rPr>
          <w:rFonts w:hint="eastAsia" w:ascii="宋体" w:hAnsi="宋体"/>
          <w:b/>
          <w:bCs/>
          <w:sz w:val="32"/>
          <w:szCs w:val="32"/>
          <w:highlight w:val="none"/>
        </w:rPr>
      </w:pPr>
      <w:r>
        <w:rPr>
          <w:rFonts w:hint="eastAsia" w:ascii="宋体" w:hAnsi="宋体"/>
          <w:b/>
          <w:bCs/>
          <w:sz w:val="32"/>
          <w:szCs w:val="32"/>
          <w:highlight w:val="none"/>
        </w:rPr>
        <w:br w:type="page"/>
      </w:r>
    </w:p>
    <w:p w14:paraId="03B31BFA">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（四）其他资格审查资料</w:t>
      </w:r>
    </w:p>
    <w:p w14:paraId="638AC6B2">
      <w:pPr>
        <w:autoSpaceDE w:val="0"/>
        <w:autoSpaceDN w:val="0"/>
        <w:adjustRightInd w:val="0"/>
        <w:ind w:firstLine="0" w:firstLineChars="0"/>
        <w:jc w:val="left"/>
        <w:rPr>
          <w:rFonts w:hint="eastAsia" w:ascii="宋体" w:hAnsi="宋体" w:cs="宋体"/>
          <w:color w:val="auto"/>
          <w:kern w:val="0"/>
          <w:highlight w:val="none"/>
          <w:lang w:eastAsia="zh-CN"/>
        </w:rPr>
      </w:pPr>
      <w:r>
        <w:rPr>
          <w:rFonts w:hint="eastAsia" w:ascii="宋体" w:hAnsi="宋体" w:cs="宋体"/>
          <w:color w:val="auto"/>
          <w:kern w:val="0"/>
          <w:highlight w:val="none"/>
        </w:rPr>
        <w:t>（1）提供参加政府采购活动前3年内在经营活动中没有重大违法记录的书面声明。</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格式自拟</w:t>
      </w:r>
      <w:r>
        <w:rPr>
          <w:rFonts w:hint="eastAsia" w:ascii="宋体" w:hAnsi="宋体" w:cs="宋体"/>
          <w:color w:val="auto"/>
          <w:kern w:val="0"/>
          <w:highlight w:val="none"/>
          <w:lang w:eastAsia="zh-CN"/>
        </w:rPr>
        <w:t>）</w:t>
      </w:r>
    </w:p>
    <w:p w14:paraId="3793E417">
      <w:pPr>
        <w:spacing w:line="360" w:lineRule="auto"/>
        <w:ind w:firstLine="0" w:firstLineChars="0"/>
        <w:rPr>
          <w:rFonts w:ascii="宋体" w:hAnsi="宋体"/>
          <w:b/>
          <w:bCs/>
          <w:color w:val="auto"/>
          <w:sz w:val="32"/>
          <w:szCs w:val="32"/>
          <w:highlight w:val="none"/>
        </w:rPr>
      </w:pPr>
      <w:r>
        <w:rPr>
          <w:rFonts w:hint="eastAsia" w:hAnsi="宋体" w:cs="宋体"/>
          <w:color w:val="auto"/>
          <w:kern w:val="0"/>
          <w:highlight w:val="none"/>
        </w:rPr>
        <w:t>（2）外地进青企业需提供进青备案登记方面的相关资料复印（或扫描）件；</w:t>
      </w:r>
    </w:p>
    <w:p w14:paraId="5704B1BA">
      <w:pPr>
        <w:pStyle w:val="646"/>
        <w:jc w:val="left"/>
        <w:outlineLvl w:val="9"/>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（3）拟派项目经理相关承诺书</w:t>
      </w:r>
    </w:p>
    <w:p w14:paraId="274E0066">
      <w:pPr>
        <w:pStyle w:val="647"/>
        <w:spacing w:line="360" w:lineRule="auto"/>
        <w:jc w:val="center"/>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 xml:space="preserve"> </w:t>
      </w:r>
    </w:p>
    <w:p w14:paraId="26C1E410">
      <w:pPr>
        <w:autoSpaceDE w:val="0"/>
        <w:autoSpaceDN w:val="0"/>
        <w:spacing w:line="360" w:lineRule="auto"/>
        <w:ind w:firstLine="480"/>
        <w:jc w:val="left"/>
        <w:rPr>
          <w:rFonts w:ascii="宋体" w:hAnsi="宋体" w:cs="宋体"/>
          <w:color w:val="auto"/>
          <w:kern w:val="0"/>
          <w:highlight w:val="none"/>
        </w:rPr>
      </w:pPr>
    </w:p>
    <w:p w14:paraId="14838126">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r>
        <w:rPr>
          <w:rFonts w:hint="eastAsia" w:ascii="Times New Roman" w:hAnsi="宋体" w:eastAsia="宋体" w:cs="宋体"/>
          <w:b/>
          <w:bCs/>
          <w:color w:val="auto"/>
          <w:kern w:val="0"/>
          <w:sz w:val="24"/>
          <w:szCs w:val="24"/>
          <w:highlight w:val="none"/>
          <w:lang w:val="en-US" w:eastAsia="zh-CN" w:bidi="ar-SA"/>
        </w:rPr>
        <w:t>拟派项目经理无在建项目承诺书（参考格式）</w:t>
      </w:r>
    </w:p>
    <w:p w14:paraId="66288648">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p>
    <w:p w14:paraId="4E629CCA">
      <w:pPr>
        <w:spacing w:line="360" w:lineRule="auto"/>
        <w:ind w:left="0" w:leftChars="0" w:firstLine="0" w:firstLineChars="0"/>
        <w:rPr>
          <w:rFonts w:asci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kern w:val="0"/>
          <w:highlight w:val="none"/>
        </w:rPr>
        <w:t>青海联祥招标代理有限公司</w:t>
      </w:r>
    </w:p>
    <w:p w14:paraId="6DB15766">
      <w:pPr>
        <w:pStyle w:val="647"/>
        <w:spacing w:line="360" w:lineRule="auto"/>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Cs w:val="21"/>
          <w:highlight w:val="non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我方在此声明，我方拟派往 </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（项目名称）的项目经理</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 xml:space="preserve"> (项目经理姓名)身份证号码: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，注册证书号码:</w:t>
      </w:r>
      <w:r>
        <w:rPr>
          <w:rStyle w:val="65"/>
          <w:rFonts w:hint="eastAsia" w:ascii="宋体" w:hAnsi="宋体" w:eastAsia="宋体" w:cs="仿宋_GB2312"/>
          <w:color w:val="auto"/>
          <w:sz w:val="24"/>
          <w:szCs w:val="24"/>
          <w:highlight w:val="none"/>
          <w:u w:val="single"/>
          <w:shd w:val="clear" w:color="auto" w:fill="auto"/>
        </w:rPr>
        <w:t xml:space="preserve">        </w:t>
      </w:r>
      <w:r>
        <w:rPr>
          <w:rStyle w:val="65"/>
          <w:rFonts w:hint="eastAsia" w:ascii="宋体" w:hAnsi="宋体" w:eastAsia="宋体" w:cs="仿宋_GB2312"/>
          <w:color w:val="auto"/>
          <w:sz w:val="24"/>
          <w:szCs w:val="24"/>
          <w:highlight w:val="none"/>
          <w:shd w:val="clear" w:color="auto" w:fill="auto"/>
        </w:rPr>
        <w:t>，现阶段没有担任任何在施建设工程项目的项目经理。</w:t>
      </w:r>
    </w:p>
    <w:p w14:paraId="6FCFF58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我方保证上述信息的真实和准确，并愿意承担因我方就此弄虚作假所引起的一切法律后果。</w:t>
      </w:r>
    </w:p>
    <w:p w14:paraId="3CA06A93">
      <w:pPr>
        <w:pStyle w:val="647"/>
        <w:spacing w:line="360" w:lineRule="auto"/>
        <w:ind w:firstLine="480" w:firstLineChars="200"/>
        <w:jc w:val="left"/>
        <w:rPr>
          <w:rStyle w:val="65"/>
          <w:rFonts w:hint="eastAsia" w:ascii="宋体" w:hAnsi="宋体" w:eastAsia="宋体" w:cs="仿宋_GB2312"/>
          <w:color w:val="auto"/>
          <w:sz w:val="24"/>
          <w:szCs w:val="24"/>
          <w:highlight w:val="none"/>
          <w:shd w:val="clear" w:color="auto" w:fill="auto"/>
        </w:rPr>
      </w:pPr>
      <w:r>
        <w:rPr>
          <w:rStyle w:val="65"/>
          <w:rFonts w:hint="eastAsia" w:ascii="宋体" w:hAnsi="宋体" w:eastAsia="宋体" w:cs="仿宋_GB2312"/>
          <w:color w:val="auto"/>
          <w:sz w:val="24"/>
          <w:szCs w:val="24"/>
          <w:highlight w:val="none"/>
          <w:shd w:val="clear" w:color="auto" w:fill="auto"/>
        </w:rPr>
        <w:t>特此承诺。</w:t>
      </w:r>
    </w:p>
    <w:p w14:paraId="58C72A24">
      <w:pPr>
        <w:pStyle w:val="647"/>
        <w:spacing w:line="360" w:lineRule="auto"/>
        <w:jc w:val="left"/>
        <w:rPr>
          <w:rStyle w:val="65"/>
          <w:rFonts w:hint="eastAsia" w:ascii="宋体" w:hAnsi="宋体" w:eastAsia="宋体" w:cs="仿宋_GB2312"/>
          <w:color w:val="auto"/>
          <w:szCs w:val="21"/>
          <w:highlight w:val="none"/>
          <w:shd w:val="clear" w:color="auto" w:fill="auto"/>
        </w:rPr>
      </w:pPr>
    </w:p>
    <w:p w14:paraId="3623B14B">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en-US" w:eastAsia="zh-CN"/>
        </w:rPr>
        <w:t>供应商</w:t>
      </w:r>
      <w:r>
        <w:rPr>
          <w:rFonts w:hint="eastAsia" w:ascii="宋体" w:hAnsi="宋体" w:cs="宋体"/>
          <w:b/>
          <w:bCs/>
          <w:color w:val="auto"/>
          <w:kern w:val="0"/>
          <w:highlight w:val="none"/>
          <w:lang w:val="zh-CN"/>
        </w:rPr>
        <w:t>：（公章）</w:t>
      </w:r>
    </w:p>
    <w:p w14:paraId="5D447362">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67E00BFB">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月  日</w:t>
      </w:r>
    </w:p>
    <w:bookmarkEnd w:id="841"/>
    <w:bookmarkEnd w:id="842"/>
    <w:p w14:paraId="54F3BAF7">
      <w:pPr>
        <w:ind w:left="0" w:leftChars="0" w:firstLine="0" w:firstLineChars="0"/>
        <w:rPr>
          <w:rFonts w:hint="eastAsia" w:ascii="宋体"/>
          <w:b/>
          <w:sz w:val="28"/>
          <w:szCs w:val="28"/>
          <w:highlight w:val="none"/>
        </w:rPr>
      </w:pPr>
      <w:bookmarkStart w:id="843" w:name="_Toc487188180"/>
    </w:p>
    <w:p w14:paraId="78EFBEEB">
      <w:pPr>
        <w:ind w:left="0" w:leftChars="0" w:firstLine="0" w:firstLineChars="0"/>
        <w:rPr>
          <w:rFonts w:hint="eastAsia" w:ascii="宋体"/>
          <w:b/>
          <w:sz w:val="28"/>
          <w:szCs w:val="28"/>
          <w:highlight w:val="none"/>
        </w:rPr>
      </w:pPr>
    </w:p>
    <w:p w14:paraId="5348043C">
      <w:pPr>
        <w:ind w:left="0" w:leftChars="0" w:firstLine="0" w:firstLineChars="0"/>
        <w:rPr>
          <w:rFonts w:hint="eastAsia" w:ascii="宋体"/>
          <w:b/>
          <w:sz w:val="28"/>
          <w:szCs w:val="28"/>
          <w:highlight w:val="none"/>
        </w:rPr>
      </w:pPr>
    </w:p>
    <w:p w14:paraId="159FD9B2">
      <w:pPr>
        <w:ind w:left="0" w:leftChars="0" w:firstLine="0" w:firstLineChars="0"/>
        <w:rPr>
          <w:rFonts w:hint="eastAsia" w:ascii="宋体"/>
          <w:b/>
          <w:sz w:val="28"/>
          <w:szCs w:val="28"/>
          <w:highlight w:val="none"/>
        </w:rPr>
      </w:pPr>
    </w:p>
    <w:p w14:paraId="1B3BF4E5">
      <w:pPr>
        <w:ind w:left="0" w:leftChars="0" w:firstLine="0" w:firstLineChars="0"/>
        <w:rPr>
          <w:rFonts w:hint="eastAsia" w:ascii="宋体"/>
          <w:b/>
          <w:sz w:val="28"/>
          <w:szCs w:val="28"/>
          <w:highlight w:val="none"/>
        </w:rPr>
      </w:pPr>
    </w:p>
    <w:p w14:paraId="11A2DCDB">
      <w:pPr>
        <w:ind w:left="0" w:leftChars="0" w:firstLine="0" w:firstLineChars="0"/>
        <w:rPr>
          <w:rFonts w:hint="eastAsia" w:ascii="宋体"/>
          <w:b/>
          <w:sz w:val="28"/>
          <w:szCs w:val="28"/>
          <w:highlight w:val="none"/>
        </w:rPr>
      </w:pPr>
    </w:p>
    <w:p w14:paraId="07DC0C2A">
      <w:pPr>
        <w:ind w:left="0" w:leftChars="0" w:firstLine="0" w:firstLineChars="0"/>
        <w:rPr>
          <w:rFonts w:hint="eastAsia" w:ascii="宋体"/>
          <w:b/>
          <w:sz w:val="28"/>
          <w:szCs w:val="28"/>
          <w:highlight w:val="none"/>
        </w:rPr>
      </w:pPr>
    </w:p>
    <w:p w14:paraId="5D385CB0">
      <w:pPr>
        <w:ind w:left="0" w:leftChars="0" w:firstLine="0" w:firstLineChars="0"/>
        <w:rPr>
          <w:rFonts w:hint="eastAsia" w:ascii="宋体"/>
          <w:b/>
          <w:sz w:val="28"/>
          <w:szCs w:val="28"/>
          <w:highlight w:val="none"/>
        </w:rPr>
      </w:pPr>
    </w:p>
    <w:p w14:paraId="291DB632">
      <w:pPr>
        <w:ind w:left="0" w:leftChars="0" w:firstLine="0" w:firstLineChars="0"/>
        <w:rPr>
          <w:rFonts w:hint="eastAsia" w:ascii="宋体"/>
          <w:b/>
          <w:sz w:val="28"/>
          <w:szCs w:val="28"/>
          <w:highlight w:val="none"/>
        </w:rPr>
      </w:pPr>
    </w:p>
    <w:p w14:paraId="71926A6B">
      <w:pPr>
        <w:ind w:left="0" w:leftChars="0" w:firstLine="0" w:firstLineChars="0"/>
        <w:rPr>
          <w:rFonts w:hint="eastAsia" w:ascii="宋体"/>
          <w:b/>
          <w:sz w:val="28"/>
          <w:szCs w:val="28"/>
          <w:highlight w:val="none"/>
        </w:rPr>
      </w:pPr>
    </w:p>
    <w:p w14:paraId="2A196854">
      <w:pPr>
        <w:ind w:left="0" w:leftChars="0" w:firstLine="0" w:firstLineChars="0"/>
        <w:rPr>
          <w:rFonts w:hint="eastAsia" w:ascii="宋体"/>
          <w:b/>
          <w:sz w:val="28"/>
          <w:szCs w:val="28"/>
          <w:highlight w:val="none"/>
        </w:rPr>
      </w:pPr>
    </w:p>
    <w:p w14:paraId="27BCBC30">
      <w:pPr>
        <w:ind w:left="0" w:leftChars="0" w:firstLine="0" w:firstLineChars="0"/>
        <w:rPr>
          <w:rFonts w:hint="eastAsia" w:ascii="宋体"/>
          <w:b/>
          <w:sz w:val="28"/>
          <w:szCs w:val="28"/>
          <w:highlight w:val="none"/>
        </w:rPr>
      </w:pPr>
    </w:p>
    <w:p w14:paraId="5AFAABB9">
      <w:pPr>
        <w:ind w:left="0" w:leftChars="0" w:firstLine="0" w:firstLineChars="0"/>
        <w:rPr>
          <w:rFonts w:hint="eastAsia" w:ascii="宋体"/>
          <w:b/>
          <w:sz w:val="28"/>
          <w:szCs w:val="28"/>
          <w:highlight w:val="none"/>
        </w:rPr>
      </w:pPr>
    </w:p>
    <w:p w14:paraId="15FFC8AC">
      <w:pPr>
        <w:widowControl/>
        <w:snapToGrid w:val="0"/>
        <w:spacing w:line="360" w:lineRule="auto"/>
        <w:ind w:firstLine="0" w:firstLineChars="0"/>
        <w:outlineLvl w:val="1"/>
        <w:rPr>
          <w:rFonts w:ascii="宋体"/>
          <w:b/>
          <w:sz w:val="28"/>
          <w:szCs w:val="28"/>
          <w:highlight w:val="none"/>
        </w:rPr>
      </w:pPr>
      <w:bookmarkStart w:id="844" w:name="_Toc32187"/>
      <w:r>
        <w:rPr>
          <w:rFonts w:hint="eastAsia" w:ascii="宋体"/>
          <w:b/>
          <w:sz w:val="28"/>
          <w:szCs w:val="28"/>
          <w:highlight w:val="none"/>
        </w:rPr>
        <w:t>附件13：财务状况、缴纳税收和社会保障资金证明</w:t>
      </w:r>
      <w:bookmarkEnd w:id="844"/>
    </w:p>
    <w:p w14:paraId="0BDAA514">
      <w:pPr>
        <w:autoSpaceDE w:val="0"/>
        <w:autoSpaceDN w:val="0"/>
        <w:adjustRightInd w:val="0"/>
        <w:ind w:firstLine="904" w:firstLineChars="250"/>
        <w:jc w:val="center"/>
        <w:rPr>
          <w:rFonts w:ascii="宋体" w:hAnsi="宋体"/>
          <w:b/>
          <w:sz w:val="36"/>
          <w:szCs w:val="36"/>
          <w:highlight w:val="none"/>
        </w:rPr>
      </w:pPr>
    </w:p>
    <w:p w14:paraId="202449DB">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14:paraId="3A897DFA">
      <w:pPr>
        <w:autoSpaceDE w:val="0"/>
        <w:autoSpaceDN w:val="0"/>
        <w:adjustRightInd w:val="0"/>
        <w:ind w:firstLine="904" w:firstLineChars="250"/>
        <w:jc w:val="center"/>
        <w:rPr>
          <w:rFonts w:ascii="宋体" w:hAnsi="宋体"/>
          <w:b/>
          <w:sz w:val="36"/>
          <w:szCs w:val="36"/>
          <w:highlight w:val="none"/>
        </w:rPr>
      </w:pPr>
    </w:p>
    <w:p w14:paraId="48BE63E8">
      <w:pPr>
        <w:autoSpaceDE w:val="0"/>
        <w:autoSpaceDN w:val="0"/>
        <w:spacing w:line="360" w:lineRule="auto"/>
        <w:ind w:firstLine="720" w:firstLineChars="300"/>
        <w:rPr>
          <w:rFonts w:ascii="宋体" w:hAnsi="宋体" w:cs="宋体"/>
          <w:color w:val="000000"/>
          <w:kern w:val="0"/>
          <w:highlight w:val="none"/>
        </w:rPr>
      </w:pPr>
      <w:r>
        <w:rPr>
          <w:rFonts w:ascii="宋体" w:hAnsi="宋体" w:cs="宋体"/>
          <w:color w:val="000000"/>
          <w:kern w:val="0"/>
          <w:highlight w:val="none"/>
        </w:rPr>
        <w:t>按照《政府采购法》第22条规定提供以下相关材料。</w:t>
      </w:r>
    </w:p>
    <w:p w14:paraId="4F1D7E18">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1</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供应商</w:t>
      </w:r>
      <w:r>
        <w:rPr>
          <w:rFonts w:hint="eastAsia" w:ascii="宋体" w:hAnsi="宋体" w:cs="宋体"/>
          <w:color w:val="000000"/>
          <w:kern w:val="0"/>
          <w:highlight w:val="none"/>
          <w:lang w:val="zh-CN"/>
        </w:rPr>
        <w:t>是法人的，提供基本开户银行近三个月内出具的资信证明（同时提供基本账户开户许可证</w:t>
      </w:r>
      <w:r>
        <w:rPr>
          <w:rFonts w:hint="eastAsia" w:ascii="宋体" w:hAnsi="宋体" w:cs="宋体"/>
          <w:color w:val="000000"/>
          <w:highlight w:val="none"/>
          <w:lang w:val="zh-CN"/>
        </w:rPr>
        <w:t>或基本账户信息</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或2024年度</w:t>
      </w:r>
      <w:r>
        <w:rPr>
          <w:rFonts w:hint="eastAsia" w:ascii="宋体" w:hAnsi="宋体" w:cs="宋体"/>
          <w:color w:val="000000"/>
          <w:kern w:val="0"/>
          <w:highlight w:val="none"/>
        </w:rPr>
        <w:t>经第三方审计的财务状况报告</w:t>
      </w:r>
      <w:r>
        <w:rPr>
          <w:rFonts w:hint="eastAsia" w:ascii="宋体" w:hAnsi="宋体" w:cs="宋体"/>
          <w:color w:val="000000"/>
          <w:kern w:val="0"/>
          <w:highlight w:val="none"/>
          <w:lang w:val="zh-CN"/>
        </w:rPr>
        <w:t>（扫描或复印件应全面、完整、清晰），包括资产负债表、现金流量表、利润表和财务（会计）报表附注</w:t>
      </w:r>
      <w:r>
        <w:rPr>
          <w:rFonts w:hint="eastAsia" w:ascii="宋体" w:hAnsi="宋体" w:cs="宋体"/>
          <w:color w:val="000000"/>
          <w:kern w:val="0"/>
          <w:highlight w:val="none"/>
        </w:rPr>
        <w:t>，</w:t>
      </w:r>
      <w:r>
        <w:rPr>
          <w:rFonts w:hint="eastAsia" w:ascii="宋体" w:hAnsi="宋体" w:cs="宋体"/>
          <w:color w:val="000000"/>
          <w:kern w:val="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供应商</w:t>
      </w:r>
      <w:r>
        <w:rPr>
          <w:rFonts w:hint="eastAsia" w:ascii="宋体" w:hAnsi="宋体" w:cs="宋体"/>
          <w:color w:val="000000"/>
          <w:kern w:val="0"/>
          <w:highlight w:val="none"/>
        </w:rPr>
        <w:t>是其他组织和自然人，没有经审计的财务报告，可以提供基本开户银行出具的资信证明</w:t>
      </w:r>
      <w:r>
        <w:rPr>
          <w:rFonts w:hint="eastAsia" w:ascii="宋体" w:hAnsi="宋体"/>
          <w:highlight w:val="none"/>
        </w:rPr>
        <w:t>（同时提供基本账户开户许可证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r>
        <w:rPr>
          <w:rFonts w:hint="eastAsia" w:ascii="宋体" w:hAnsi="宋体" w:cs="宋体"/>
          <w:color w:val="000000"/>
          <w:kern w:val="0"/>
          <w:highlight w:val="none"/>
        </w:rPr>
        <w:t>。</w:t>
      </w:r>
    </w:p>
    <w:p w14:paraId="731E7AFB">
      <w:pPr>
        <w:autoSpaceDE w:val="0"/>
        <w:autoSpaceDN w:val="0"/>
        <w:spacing w:line="360" w:lineRule="auto"/>
        <w:ind w:firstLine="480"/>
        <w:rPr>
          <w:rFonts w:ascii="宋体" w:hAnsi="宋体" w:cs="宋体"/>
          <w:color w:val="000000"/>
          <w:highlight w:val="none"/>
          <w:lang w:val="zh-CN"/>
        </w:rPr>
      </w:pPr>
      <w:r>
        <w:rPr>
          <w:rFonts w:ascii="宋体" w:hAnsi="宋体" w:cs="宋体"/>
          <w:color w:val="000000"/>
          <w:kern w:val="0"/>
          <w:highlight w:val="none"/>
          <w:lang w:val="zh-CN"/>
        </w:rPr>
        <w:t>2</w:t>
      </w:r>
      <w:r>
        <w:rPr>
          <w:rFonts w:hint="eastAsia" w:ascii="宋体" w:hAnsi="宋体" w:cs="宋体"/>
          <w:color w:val="000000"/>
          <w:kern w:val="0"/>
          <w:highlight w:val="none"/>
          <w:lang w:val="zh-CN"/>
        </w:rPr>
        <w:t>、</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w:t>
      </w:r>
      <w:r>
        <w:rPr>
          <w:rFonts w:hint="eastAsia" w:ascii="宋体" w:hAnsi="宋体" w:cs="宋体"/>
          <w:color w:val="000000"/>
          <w:highlight w:val="none"/>
          <w:lang w:val="zh-CN" w:eastAsia="zh-CN"/>
        </w:rPr>
        <w:t>供应商</w:t>
      </w:r>
      <w:r>
        <w:rPr>
          <w:rFonts w:hint="eastAsia" w:ascii="宋体" w:hAnsi="宋体" w:cs="宋体"/>
          <w:color w:val="000000"/>
          <w:highlight w:val="none"/>
          <w:lang w:val="zh-CN"/>
        </w:rPr>
        <w:t>须提供相应文件证明其依法免税或不需要缴纳社会保障资金。（成立时间不足三个月的公司按成立月份提供）</w:t>
      </w:r>
    </w:p>
    <w:p w14:paraId="5536C0A0">
      <w:pPr>
        <w:autoSpaceDE w:val="0"/>
        <w:autoSpaceDN w:val="0"/>
        <w:spacing w:line="360" w:lineRule="auto"/>
        <w:ind w:firstLine="480"/>
        <w:rPr>
          <w:rFonts w:ascii="宋体" w:hAnsi="宋体" w:cs="宋体"/>
          <w:color w:val="000000"/>
          <w:kern w:val="0"/>
          <w:highlight w:val="none"/>
          <w:lang w:val="zh-CN"/>
        </w:rPr>
      </w:pPr>
    </w:p>
    <w:p w14:paraId="63787B62">
      <w:pPr>
        <w:autoSpaceDE w:val="0"/>
        <w:autoSpaceDN w:val="0"/>
        <w:spacing w:line="360" w:lineRule="auto"/>
        <w:ind w:firstLine="480"/>
        <w:rPr>
          <w:rFonts w:ascii="宋体" w:hAnsi="宋体"/>
          <w:color w:val="000000"/>
          <w:highlight w:val="none"/>
        </w:rPr>
      </w:pPr>
    </w:p>
    <w:p w14:paraId="1D6639E3">
      <w:pPr>
        <w:tabs>
          <w:tab w:val="left" w:pos="168"/>
        </w:tabs>
        <w:adjustRightInd w:val="0"/>
        <w:ind w:firstLine="480"/>
        <w:textAlignment w:val="baseline"/>
        <w:rPr>
          <w:rFonts w:ascii="宋体" w:hAnsi="宋体"/>
          <w:color w:val="000000"/>
          <w:highlight w:val="none"/>
        </w:rPr>
      </w:pPr>
    </w:p>
    <w:p w14:paraId="7C437FDB">
      <w:pPr>
        <w:bidi w:val="0"/>
        <w:rPr>
          <w:highlight w:val="none"/>
        </w:rPr>
      </w:pPr>
    </w:p>
    <w:p w14:paraId="69CA064A">
      <w:pPr>
        <w:bidi w:val="0"/>
        <w:rPr>
          <w:highlight w:val="none"/>
        </w:rPr>
      </w:pPr>
    </w:p>
    <w:bookmarkEnd w:id="843"/>
    <w:p w14:paraId="26287584">
      <w:pPr>
        <w:bidi w:val="0"/>
        <w:rPr>
          <w:highlight w:val="none"/>
        </w:rPr>
      </w:pPr>
    </w:p>
    <w:p w14:paraId="2AB0889F">
      <w:pPr>
        <w:bidi w:val="0"/>
        <w:rPr>
          <w:highlight w:val="none"/>
        </w:rPr>
      </w:pPr>
    </w:p>
    <w:p w14:paraId="5B70AE8E">
      <w:pPr>
        <w:bidi w:val="0"/>
        <w:rPr>
          <w:highlight w:val="none"/>
        </w:rPr>
      </w:pPr>
    </w:p>
    <w:p w14:paraId="2B5B51B2">
      <w:pPr>
        <w:bidi w:val="0"/>
        <w:rPr>
          <w:highlight w:val="none"/>
        </w:rPr>
      </w:pPr>
    </w:p>
    <w:p w14:paraId="4E630998">
      <w:pPr>
        <w:bidi w:val="0"/>
        <w:rPr>
          <w:highlight w:val="none"/>
        </w:rPr>
      </w:pPr>
    </w:p>
    <w:p w14:paraId="64BC6BA5">
      <w:pPr>
        <w:bidi w:val="0"/>
        <w:rPr>
          <w:highlight w:val="none"/>
        </w:rPr>
      </w:pPr>
    </w:p>
    <w:p w14:paraId="14E96EF5">
      <w:pPr>
        <w:bidi w:val="0"/>
        <w:rPr>
          <w:highlight w:val="none"/>
        </w:rPr>
      </w:pPr>
    </w:p>
    <w:p w14:paraId="1A7B5E57">
      <w:pPr>
        <w:bidi w:val="0"/>
        <w:rPr>
          <w:rFonts w:hint="eastAsia"/>
          <w:highlight w:val="none"/>
        </w:rPr>
      </w:pPr>
    </w:p>
    <w:p w14:paraId="42D4AAC1">
      <w:pPr>
        <w:bidi w:val="0"/>
        <w:rPr>
          <w:rFonts w:hint="eastAsia"/>
          <w:highlight w:val="none"/>
        </w:rPr>
      </w:pPr>
    </w:p>
    <w:p w14:paraId="003970AF">
      <w:pPr>
        <w:rPr>
          <w:rFonts w:hint="eastAsia" w:ascii="宋体"/>
          <w:b/>
          <w:sz w:val="28"/>
          <w:szCs w:val="28"/>
          <w:highlight w:val="none"/>
        </w:rPr>
      </w:pPr>
      <w:r>
        <w:rPr>
          <w:rFonts w:hint="eastAsia" w:ascii="宋体"/>
          <w:b/>
          <w:sz w:val="28"/>
          <w:szCs w:val="28"/>
          <w:highlight w:val="none"/>
        </w:rPr>
        <w:br w:type="page"/>
      </w:r>
    </w:p>
    <w:p w14:paraId="4B9052C1">
      <w:pPr>
        <w:widowControl/>
        <w:snapToGrid w:val="0"/>
        <w:spacing w:line="360" w:lineRule="auto"/>
        <w:ind w:firstLine="0" w:firstLineChars="0"/>
        <w:outlineLvl w:val="1"/>
        <w:rPr>
          <w:rFonts w:ascii="宋体"/>
          <w:b/>
          <w:sz w:val="28"/>
          <w:szCs w:val="28"/>
          <w:highlight w:val="none"/>
        </w:rPr>
      </w:pPr>
      <w:bookmarkStart w:id="845" w:name="_Toc31581"/>
      <w:r>
        <w:rPr>
          <w:rFonts w:hint="eastAsia" w:ascii="宋体"/>
          <w:b/>
          <w:sz w:val="28"/>
          <w:szCs w:val="28"/>
          <w:highlight w:val="none"/>
        </w:rPr>
        <w:t>附件1</w:t>
      </w:r>
      <w:r>
        <w:rPr>
          <w:rFonts w:hint="eastAsia" w:ascii="宋体"/>
          <w:b/>
          <w:sz w:val="28"/>
          <w:szCs w:val="28"/>
          <w:highlight w:val="none"/>
          <w:lang w:val="en-US" w:eastAsia="zh-CN"/>
        </w:rPr>
        <w:t>4</w:t>
      </w:r>
      <w:r>
        <w:rPr>
          <w:rFonts w:hint="eastAsia" w:ascii="宋体"/>
          <w:b/>
          <w:sz w:val="28"/>
          <w:szCs w:val="28"/>
          <w:highlight w:val="none"/>
        </w:rPr>
        <w:t>：具备履行合同所必须的设备和专业技术能力的证明材料</w:t>
      </w:r>
      <w:bookmarkEnd w:id="845"/>
    </w:p>
    <w:p w14:paraId="0CE10146">
      <w:pPr>
        <w:autoSpaceDE w:val="0"/>
        <w:autoSpaceDN w:val="0"/>
        <w:adjustRightInd w:val="0"/>
        <w:ind w:firstLine="904" w:firstLineChars="250"/>
        <w:jc w:val="center"/>
        <w:rPr>
          <w:rFonts w:ascii="宋体" w:hAnsi="宋体"/>
          <w:b/>
          <w:sz w:val="36"/>
          <w:szCs w:val="36"/>
          <w:highlight w:val="none"/>
        </w:rPr>
      </w:pPr>
    </w:p>
    <w:p w14:paraId="1C7F5D4F">
      <w:pPr>
        <w:widowControl/>
        <w:spacing w:line="240" w:lineRule="auto"/>
        <w:ind w:firstLine="0" w:firstLineChars="0"/>
        <w:jc w:val="left"/>
        <w:rPr>
          <w:rFonts w:ascii="宋体"/>
          <w:b/>
          <w:sz w:val="28"/>
          <w:szCs w:val="28"/>
          <w:highlight w:val="none"/>
        </w:rPr>
      </w:pPr>
      <w:r>
        <w:rPr>
          <w:rFonts w:hint="eastAsia" w:ascii="宋体" w:hAnsi="宋体" w:cs="宋体"/>
          <w:color w:val="000000"/>
          <w:highlight w:val="none"/>
          <w:lang w:val="zh-CN"/>
        </w:rPr>
        <w:t>为保证本项目合同的顺利履行，</w:t>
      </w:r>
      <w:r>
        <w:rPr>
          <w:rFonts w:hint="eastAsia" w:ascii="宋体" w:hAnsi="宋体" w:cs="宋体"/>
          <w:color w:val="000000"/>
          <w:highlight w:val="none"/>
          <w:lang w:val="zh-CN" w:eastAsia="zh-CN"/>
        </w:rPr>
        <w:t>供应商</w:t>
      </w:r>
      <w:r>
        <w:rPr>
          <w:rFonts w:hint="eastAsia" w:ascii="宋体" w:hAnsi="宋体" w:cs="宋体"/>
          <w:color w:val="000000"/>
          <w:highlight w:val="none"/>
          <w:lang w:val="zh-CN"/>
        </w:rPr>
        <w:t>必须具备履行合同的设备和专业技术能力，须提供必须具备履行合同的设备和专业技术能力的承诺函（格式自拟）或提供相关设备的购置发票或相关人员的职称证书、用工合同等证明材料。</w:t>
      </w:r>
      <w:r>
        <w:rPr>
          <w:rFonts w:ascii="宋体"/>
          <w:b/>
          <w:sz w:val="28"/>
          <w:szCs w:val="28"/>
          <w:highlight w:val="none"/>
        </w:rPr>
        <w:br w:type="page"/>
      </w:r>
    </w:p>
    <w:p w14:paraId="20781E3A">
      <w:pPr>
        <w:widowControl/>
        <w:snapToGrid w:val="0"/>
        <w:spacing w:line="360" w:lineRule="auto"/>
        <w:ind w:firstLine="0" w:firstLineChars="0"/>
        <w:outlineLvl w:val="1"/>
        <w:rPr>
          <w:rFonts w:ascii="宋体"/>
          <w:b/>
          <w:sz w:val="28"/>
          <w:szCs w:val="28"/>
          <w:highlight w:val="none"/>
        </w:rPr>
      </w:pPr>
      <w:bookmarkStart w:id="846" w:name="_Toc450"/>
      <w:r>
        <w:rPr>
          <w:rFonts w:hint="eastAsia" w:ascii="宋体"/>
          <w:b/>
          <w:sz w:val="28"/>
          <w:szCs w:val="28"/>
          <w:highlight w:val="none"/>
        </w:rPr>
        <w:t>附件1</w:t>
      </w:r>
      <w:r>
        <w:rPr>
          <w:rFonts w:hint="eastAsia" w:ascii="宋体"/>
          <w:b/>
          <w:sz w:val="28"/>
          <w:szCs w:val="28"/>
          <w:highlight w:val="none"/>
          <w:lang w:val="en-US" w:eastAsia="zh-CN"/>
        </w:rPr>
        <w:t>5</w:t>
      </w:r>
      <w:r>
        <w:rPr>
          <w:rFonts w:hint="eastAsia" w:ascii="宋体"/>
          <w:b/>
          <w:sz w:val="28"/>
          <w:szCs w:val="28"/>
          <w:highlight w:val="none"/>
        </w:rPr>
        <w:t>： 最终报价表</w:t>
      </w:r>
      <w:bookmarkEnd w:id="838"/>
      <w:bookmarkEnd w:id="846"/>
    </w:p>
    <w:p w14:paraId="3308E4CB">
      <w:pPr>
        <w:ind w:firstLine="2367" w:firstLineChars="655"/>
        <w:rPr>
          <w:rFonts w:ascii="宋体"/>
          <w:b/>
          <w:sz w:val="36"/>
          <w:szCs w:val="36"/>
          <w:highlight w:val="none"/>
        </w:rPr>
      </w:pPr>
    </w:p>
    <w:p w14:paraId="34AF9997">
      <w:pPr>
        <w:ind w:firstLine="2367" w:firstLineChars="655"/>
        <w:rPr>
          <w:rFonts w:ascii="宋体"/>
          <w:b/>
          <w:sz w:val="36"/>
          <w:szCs w:val="36"/>
          <w:highlight w:val="none"/>
        </w:rPr>
      </w:pPr>
    </w:p>
    <w:p w14:paraId="1B29230C">
      <w:pPr>
        <w:ind w:firstLine="3090" w:firstLineChars="855"/>
        <w:rPr>
          <w:rFonts w:ascii="宋体" w:hAnsi="宋体"/>
          <w:b/>
          <w:sz w:val="36"/>
          <w:szCs w:val="36"/>
          <w:highlight w:val="none"/>
        </w:rPr>
      </w:pPr>
      <w:bookmarkStart w:id="847" w:name="_Toc408326292"/>
      <w:r>
        <w:rPr>
          <w:rFonts w:hint="eastAsia" w:ascii="宋体" w:hAnsi="宋体"/>
          <w:b/>
          <w:sz w:val="36"/>
          <w:szCs w:val="36"/>
          <w:highlight w:val="none"/>
        </w:rPr>
        <w:t>最终报价表</w:t>
      </w:r>
      <w:bookmarkEnd w:id="847"/>
    </w:p>
    <w:p w14:paraId="235DAF28">
      <w:pPr>
        <w:ind w:firstLine="2909" w:firstLineChars="805"/>
        <w:rPr>
          <w:rFonts w:ascii="宋体" w:hAnsi="宋体"/>
          <w:b/>
          <w:sz w:val="36"/>
          <w:szCs w:val="36"/>
          <w:highlight w:val="none"/>
        </w:rPr>
      </w:pPr>
    </w:p>
    <w:p w14:paraId="59FE3C6B">
      <w:pPr>
        <w:spacing w:line="240" w:lineRule="atLeast"/>
        <w:ind w:firstLine="1440" w:firstLineChars="600"/>
        <w:rPr>
          <w:rFonts w:ascii="宋体" w:hAnsi="宋体"/>
          <w:b/>
          <w:sz w:val="28"/>
          <w:szCs w:val="28"/>
          <w:highlight w:val="none"/>
        </w:rPr>
      </w:pPr>
      <w:r>
        <w:rPr>
          <w:rFonts w:hint="eastAsia" w:ascii="宋体" w:hAnsi="宋体"/>
          <w:highlight w:val="none"/>
        </w:rPr>
        <w:t xml:space="preserve">                                          单位：（人民币）元</w:t>
      </w:r>
    </w:p>
    <w:tbl>
      <w:tblPr>
        <w:tblStyle w:val="63"/>
        <w:tblpPr w:leftFromText="180" w:rightFromText="180" w:vertAnchor="text" w:horzAnchor="margin" w:tblpXSpec="center" w:tblpY="14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481"/>
        <w:gridCol w:w="1316"/>
        <w:gridCol w:w="1193"/>
        <w:gridCol w:w="1111"/>
      </w:tblGrid>
      <w:tr w14:paraId="2DD9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777" w:type="dxa"/>
            <w:vAlign w:val="center"/>
          </w:tcPr>
          <w:p w14:paraId="4028D1F1">
            <w:pPr>
              <w:adjustRightInd w:val="0"/>
              <w:ind w:firstLine="198" w:firstLineChars="82"/>
              <w:textAlignment w:val="baseline"/>
              <w:rPr>
                <w:rFonts w:ascii="宋体" w:hAnsi="宋体"/>
                <w:b/>
                <w:highlight w:val="none"/>
              </w:rPr>
            </w:pPr>
            <w:r>
              <w:rPr>
                <w:rFonts w:hint="eastAsia" w:ascii="宋体" w:hAnsi="宋体"/>
                <w:b/>
                <w:highlight w:val="none"/>
              </w:rPr>
              <w:t>项目名称</w:t>
            </w:r>
          </w:p>
        </w:tc>
        <w:tc>
          <w:tcPr>
            <w:tcW w:w="3481" w:type="dxa"/>
            <w:vAlign w:val="center"/>
          </w:tcPr>
          <w:p w14:paraId="45726210">
            <w:pPr>
              <w:adjustRightInd w:val="0"/>
              <w:ind w:firstLine="482"/>
              <w:jc w:val="center"/>
              <w:textAlignment w:val="baseline"/>
              <w:rPr>
                <w:rFonts w:ascii="宋体" w:hAnsi="宋体"/>
                <w:b/>
                <w:highlight w:val="none"/>
              </w:rPr>
            </w:pPr>
            <w:r>
              <w:rPr>
                <w:rFonts w:hint="eastAsia" w:ascii="宋体" w:hAnsi="宋体"/>
                <w:b/>
                <w:highlight w:val="none"/>
              </w:rPr>
              <w:t>磋商报价（元）</w:t>
            </w:r>
          </w:p>
        </w:tc>
        <w:tc>
          <w:tcPr>
            <w:tcW w:w="1316" w:type="dxa"/>
            <w:vAlign w:val="center"/>
          </w:tcPr>
          <w:p w14:paraId="1C426FAE">
            <w:pPr>
              <w:adjustRightInd w:val="0"/>
              <w:ind w:firstLine="0" w:firstLineChars="0"/>
              <w:jc w:val="center"/>
              <w:textAlignment w:val="baseline"/>
              <w:rPr>
                <w:rFonts w:ascii="宋体" w:hAnsi="宋体"/>
                <w:b/>
                <w:highlight w:val="none"/>
              </w:rPr>
            </w:pPr>
            <w:r>
              <w:rPr>
                <w:rFonts w:ascii="宋体" w:hAnsi="宋体"/>
                <w:b/>
                <w:highlight w:val="none"/>
              </w:rPr>
              <w:t>工期</w:t>
            </w:r>
          </w:p>
          <w:p w14:paraId="5DEA992D">
            <w:pPr>
              <w:adjustRightInd w:val="0"/>
              <w:ind w:firstLine="0" w:firstLineChars="0"/>
              <w:jc w:val="center"/>
              <w:textAlignment w:val="baseline"/>
              <w:rPr>
                <w:rFonts w:ascii="宋体" w:hAnsi="宋体"/>
                <w:b/>
                <w:highlight w:val="none"/>
              </w:rPr>
            </w:pPr>
            <w:r>
              <w:rPr>
                <w:rFonts w:hint="eastAsia" w:ascii="宋体" w:hAnsi="宋体"/>
                <w:b/>
                <w:highlight w:val="none"/>
              </w:rPr>
              <w:t>（</w:t>
            </w:r>
            <w:r>
              <w:rPr>
                <w:rFonts w:hint="eastAsia" w:ascii="宋体" w:hAnsi="宋体"/>
                <w:b/>
                <w:highlight w:val="none"/>
                <w:lang w:val="en-US" w:eastAsia="zh-CN"/>
              </w:rPr>
              <w:t>日历</w:t>
            </w:r>
            <w:r>
              <w:rPr>
                <w:rFonts w:hint="eastAsia" w:ascii="宋体" w:hAnsi="宋体"/>
                <w:b/>
                <w:highlight w:val="none"/>
              </w:rPr>
              <w:t>天）</w:t>
            </w:r>
          </w:p>
        </w:tc>
        <w:tc>
          <w:tcPr>
            <w:tcW w:w="1193" w:type="dxa"/>
            <w:vAlign w:val="center"/>
          </w:tcPr>
          <w:p w14:paraId="2F73FA74">
            <w:pPr>
              <w:adjustRightInd w:val="0"/>
              <w:ind w:firstLine="0" w:firstLineChars="0"/>
              <w:jc w:val="center"/>
              <w:textAlignment w:val="baseline"/>
              <w:rPr>
                <w:rFonts w:ascii="宋体" w:hAnsi="宋体"/>
                <w:b/>
                <w:highlight w:val="none"/>
              </w:rPr>
            </w:pPr>
            <w:r>
              <w:rPr>
                <w:rFonts w:ascii="宋体" w:hAnsi="宋体"/>
                <w:b/>
                <w:highlight w:val="none"/>
              </w:rPr>
              <w:t>工程质量</w:t>
            </w:r>
          </w:p>
        </w:tc>
        <w:tc>
          <w:tcPr>
            <w:tcW w:w="1111" w:type="dxa"/>
            <w:vAlign w:val="center"/>
          </w:tcPr>
          <w:p w14:paraId="0037B6AA">
            <w:pPr>
              <w:adjustRightInd w:val="0"/>
              <w:ind w:firstLine="0" w:firstLineChars="0"/>
              <w:jc w:val="center"/>
              <w:textAlignment w:val="baseline"/>
              <w:rPr>
                <w:rFonts w:hint="eastAsia" w:ascii="宋体" w:hAnsi="宋体" w:eastAsia="宋体"/>
                <w:b/>
                <w:highlight w:val="none"/>
                <w:lang w:eastAsia="zh-CN"/>
              </w:rPr>
            </w:pPr>
            <w:r>
              <w:rPr>
                <w:rFonts w:hint="eastAsia" w:ascii="宋体" w:hAnsi="宋体"/>
                <w:b/>
                <w:highlight w:val="none"/>
                <w:lang w:val="en-US" w:eastAsia="zh-CN"/>
              </w:rPr>
              <w:t>质保期</w:t>
            </w:r>
          </w:p>
        </w:tc>
      </w:tr>
      <w:tr w14:paraId="4C88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77" w:type="dxa"/>
            <w:vMerge w:val="restart"/>
            <w:vAlign w:val="center"/>
          </w:tcPr>
          <w:p w14:paraId="7F5729C3">
            <w:pPr>
              <w:adjustRightInd w:val="0"/>
              <w:ind w:firstLine="482"/>
              <w:textAlignment w:val="baseline"/>
              <w:rPr>
                <w:rFonts w:ascii="宋体" w:hAnsi="宋体"/>
                <w:b/>
                <w:bCs/>
                <w:highlight w:val="none"/>
              </w:rPr>
            </w:pPr>
          </w:p>
        </w:tc>
        <w:tc>
          <w:tcPr>
            <w:tcW w:w="3481" w:type="dxa"/>
          </w:tcPr>
          <w:p w14:paraId="494B29CE">
            <w:pPr>
              <w:adjustRightInd w:val="0"/>
              <w:ind w:firstLine="0" w:firstLineChars="0"/>
              <w:textAlignment w:val="baseline"/>
              <w:rPr>
                <w:rFonts w:ascii="宋体" w:hAnsi="宋体"/>
                <w:b/>
                <w:highlight w:val="none"/>
              </w:rPr>
            </w:pPr>
            <w:r>
              <w:rPr>
                <w:rFonts w:hint="eastAsia" w:ascii="宋体" w:hAnsi="宋体"/>
                <w:b/>
                <w:highlight w:val="none"/>
              </w:rPr>
              <w:t>大写：</w:t>
            </w:r>
          </w:p>
        </w:tc>
        <w:tc>
          <w:tcPr>
            <w:tcW w:w="1316" w:type="dxa"/>
            <w:vMerge w:val="restart"/>
            <w:vAlign w:val="center"/>
          </w:tcPr>
          <w:p w14:paraId="40A2B9A7">
            <w:pPr>
              <w:adjustRightInd w:val="0"/>
              <w:ind w:firstLine="0" w:firstLineChars="0"/>
              <w:textAlignment w:val="baseline"/>
              <w:rPr>
                <w:rFonts w:ascii="宋体" w:hAnsi="宋体"/>
                <w:b/>
                <w:highlight w:val="none"/>
              </w:rPr>
            </w:pPr>
          </w:p>
        </w:tc>
        <w:tc>
          <w:tcPr>
            <w:tcW w:w="1193" w:type="dxa"/>
            <w:vMerge w:val="restart"/>
            <w:vAlign w:val="center"/>
          </w:tcPr>
          <w:p w14:paraId="7C00A180">
            <w:pPr>
              <w:adjustRightInd w:val="0"/>
              <w:ind w:firstLine="0" w:firstLineChars="0"/>
              <w:textAlignment w:val="baseline"/>
              <w:rPr>
                <w:rFonts w:ascii="宋体" w:hAnsi="宋体"/>
                <w:b/>
                <w:highlight w:val="none"/>
              </w:rPr>
            </w:pPr>
          </w:p>
        </w:tc>
        <w:tc>
          <w:tcPr>
            <w:tcW w:w="1111" w:type="dxa"/>
            <w:vMerge w:val="restart"/>
            <w:vAlign w:val="center"/>
          </w:tcPr>
          <w:p w14:paraId="18E7DDCE">
            <w:pPr>
              <w:adjustRightInd w:val="0"/>
              <w:ind w:firstLine="0" w:firstLineChars="0"/>
              <w:textAlignment w:val="baseline"/>
              <w:rPr>
                <w:rFonts w:ascii="宋体" w:hAnsi="宋体"/>
                <w:b/>
                <w:highlight w:val="none"/>
              </w:rPr>
            </w:pPr>
          </w:p>
        </w:tc>
      </w:tr>
      <w:tr w14:paraId="451D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777" w:type="dxa"/>
            <w:vMerge w:val="continue"/>
            <w:vAlign w:val="center"/>
          </w:tcPr>
          <w:p w14:paraId="22FCDE6F">
            <w:pPr>
              <w:adjustRightInd w:val="0"/>
              <w:ind w:firstLine="482"/>
              <w:textAlignment w:val="baseline"/>
              <w:rPr>
                <w:rFonts w:ascii="宋体" w:hAnsi="宋体"/>
                <w:b/>
                <w:bCs/>
                <w:highlight w:val="none"/>
              </w:rPr>
            </w:pPr>
          </w:p>
        </w:tc>
        <w:tc>
          <w:tcPr>
            <w:tcW w:w="3481" w:type="dxa"/>
          </w:tcPr>
          <w:p w14:paraId="69EB5CEE">
            <w:pPr>
              <w:adjustRightInd w:val="0"/>
              <w:ind w:firstLine="0" w:firstLineChars="0"/>
              <w:textAlignment w:val="baseline"/>
              <w:rPr>
                <w:rFonts w:ascii="宋体" w:hAnsi="宋体"/>
                <w:b/>
                <w:highlight w:val="none"/>
              </w:rPr>
            </w:pPr>
            <w:r>
              <w:rPr>
                <w:rFonts w:hint="eastAsia" w:ascii="宋体" w:hAnsi="宋体"/>
                <w:b/>
                <w:highlight w:val="none"/>
              </w:rPr>
              <w:t>小写：</w:t>
            </w:r>
          </w:p>
        </w:tc>
        <w:tc>
          <w:tcPr>
            <w:tcW w:w="1316" w:type="dxa"/>
            <w:vMerge w:val="continue"/>
          </w:tcPr>
          <w:p w14:paraId="7A1FB7C9">
            <w:pPr>
              <w:adjustRightInd w:val="0"/>
              <w:ind w:firstLine="0" w:firstLineChars="0"/>
              <w:textAlignment w:val="baseline"/>
              <w:rPr>
                <w:rFonts w:ascii="宋体" w:hAnsi="宋体"/>
                <w:b/>
                <w:highlight w:val="none"/>
              </w:rPr>
            </w:pPr>
          </w:p>
        </w:tc>
        <w:tc>
          <w:tcPr>
            <w:tcW w:w="1193" w:type="dxa"/>
            <w:vMerge w:val="continue"/>
          </w:tcPr>
          <w:p w14:paraId="77AA313C">
            <w:pPr>
              <w:adjustRightInd w:val="0"/>
              <w:ind w:firstLine="0" w:firstLineChars="0"/>
              <w:textAlignment w:val="baseline"/>
              <w:rPr>
                <w:rFonts w:ascii="宋体" w:hAnsi="宋体"/>
                <w:b/>
                <w:highlight w:val="none"/>
              </w:rPr>
            </w:pPr>
          </w:p>
        </w:tc>
        <w:tc>
          <w:tcPr>
            <w:tcW w:w="1111" w:type="dxa"/>
            <w:vMerge w:val="continue"/>
          </w:tcPr>
          <w:p w14:paraId="7D9614D4">
            <w:pPr>
              <w:adjustRightInd w:val="0"/>
              <w:ind w:firstLine="0" w:firstLineChars="0"/>
              <w:textAlignment w:val="baseline"/>
              <w:rPr>
                <w:rFonts w:ascii="宋体" w:hAnsi="宋体"/>
                <w:b/>
                <w:highlight w:val="none"/>
              </w:rPr>
            </w:pPr>
          </w:p>
        </w:tc>
      </w:tr>
      <w:tr w14:paraId="5DC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878" w:type="dxa"/>
            <w:gridSpan w:val="5"/>
            <w:vAlign w:val="center"/>
          </w:tcPr>
          <w:p w14:paraId="407D64AE">
            <w:pPr>
              <w:adjustRightInd w:val="0"/>
              <w:ind w:firstLine="0" w:firstLineChars="0"/>
              <w:textAlignment w:val="baseline"/>
              <w:rPr>
                <w:rFonts w:ascii="宋体" w:hAnsi="宋体"/>
                <w:b/>
                <w:highlight w:val="none"/>
              </w:rPr>
            </w:pPr>
            <w:r>
              <w:rPr>
                <w:rFonts w:hint="eastAsia" w:ascii="宋体" w:hAnsi="宋体"/>
                <w:b/>
                <w:highlight w:val="none"/>
              </w:rPr>
              <w:t>最终确定的质量保证及服务承诺（优惠条件）</w:t>
            </w:r>
          </w:p>
        </w:tc>
      </w:tr>
      <w:tr w14:paraId="3499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8878" w:type="dxa"/>
            <w:gridSpan w:val="5"/>
            <w:vAlign w:val="center"/>
          </w:tcPr>
          <w:p w14:paraId="5F360732">
            <w:pPr>
              <w:adjustRightInd w:val="0"/>
              <w:ind w:firstLine="482"/>
              <w:textAlignment w:val="baseline"/>
              <w:rPr>
                <w:rFonts w:ascii="宋体" w:hAnsi="宋体"/>
                <w:b/>
                <w:highlight w:val="none"/>
              </w:rPr>
            </w:pPr>
          </w:p>
        </w:tc>
      </w:tr>
    </w:tbl>
    <w:p w14:paraId="4EE591E1">
      <w:pPr>
        <w:spacing w:line="240" w:lineRule="atLeast"/>
        <w:ind w:firstLine="0" w:firstLineChars="0"/>
        <w:rPr>
          <w:rFonts w:ascii="宋体" w:hAnsi="宋体"/>
          <w:highlight w:val="none"/>
        </w:rPr>
      </w:pPr>
    </w:p>
    <w:p w14:paraId="75480E1B">
      <w:pPr>
        <w:ind w:firstLine="354" w:firstLineChars="147"/>
        <w:jc w:val="left"/>
        <w:rPr>
          <w:rFonts w:hint="eastAsia" w:ascii="宋体" w:hAnsi="宋体"/>
          <w:b/>
          <w:bCs/>
          <w:color w:val="auto"/>
          <w:highlight w:val="none"/>
        </w:rPr>
      </w:pPr>
      <w:r>
        <w:rPr>
          <w:rFonts w:hint="eastAsia" w:ascii="宋体" w:hAnsi="宋体"/>
          <w:b/>
          <w:color w:val="auto"/>
          <w:highlight w:val="none"/>
        </w:rPr>
        <w:t>注：</w:t>
      </w:r>
      <w:r>
        <w:rPr>
          <w:rFonts w:hint="eastAsia" w:ascii="宋体" w:hAnsi="宋体"/>
          <w:b/>
          <w:color w:val="auto"/>
          <w:highlight w:val="none"/>
          <w:lang w:val="en-US" w:eastAsia="zh-CN"/>
        </w:rPr>
        <w:t>1.</w:t>
      </w:r>
      <w:r>
        <w:rPr>
          <w:rFonts w:hint="eastAsia" w:ascii="宋体" w:hAnsi="宋体"/>
          <w:b/>
          <w:bCs/>
          <w:color w:val="auto"/>
          <w:highlight w:val="none"/>
        </w:rPr>
        <w:t>此表在磋商期间，由磋商小组确定合格的投标供应商后，在政采云平台线上填写。</w:t>
      </w:r>
    </w:p>
    <w:p w14:paraId="17D92F4E">
      <w:pPr>
        <w:ind w:firstLine="354" w:firstLineChars="147"/>
        <w:jc w:val="left"/>
        <w:rPr>
          <w:rFonts w:hint="eastAsia" w:ascii="宋体" w:hAnsi="宋体"/>
          <w:b/>
          <w:bCs/>
          <w:color w:val="auto"/>
          <w:highlight w:val="none"/>
        </w:rPr>
      </w:pPr>
      <w:r>
        <w:rPr>
          <w:rFonts w:hint="eastAsia" w:ascii="宋体" w:hAnsi="宋体"/>
          <w:b/>
          <w:bCs/>
          <w:color w:val="auto"/>
          <w:sz w:val="24"/>
          <w:highlight w:val="none"/>
        </w:rPr>
        <w:t>2.成交供应商在成交通知书发出后，需提供与最终报价表金额一致的已标价工程量清单。</w:t>
      </w:r>
    </w:p>
    <w:p w14:paraId="50E15F25">
      <w:pPr>
        <w:ind w:firstLine="352" w:firstLineChars="147"/>
        <w:jc w:val="left"/>
        <w:rPr>
          <w:rFonts w:ascii="宋体" w:hAnsi="宋体"/>
          <w:highlight w:val="none"/>
        </w:rPr>
      </w:pPr>
    </w:p>
    <w:p w14:paraId="568411F9">
      <w:pPr>
        <w:ind w:firstLine="352" w:firstLineChars="147"/>
        <w:jc w:val="left"/>
        <w:rPr>
          <w:rFonts w:ascii="宋体" w:hAnsi="宋体"/>
          <w:highlight w:val="none"/>
        </w:rPr>
      </w:pPr>
    </w:p>
    <w:p w14:paraId="1D44C187">
      <w:pPr>
        <w:tabs>
          <w:tab w:val="left" w:pos="168"/>
        </w:tabs>
        <w:adjustRightInd w:val="0"/>
        <w:spacing w:line="240" w:lineRule="auto"/>
        <w:ind w:firstLine="0" w:firstLineChars="0"/>
        <w:textAlignment w:val="baseline"/>
        <w:rPr>
          <w:rFonts w:ascii="宋体" w:hAnsi="宋体"/>
          <w:b/>
          <w:bCs/>
          <w:sz w:val="28"/>
          <w:highlight w:val="none"/>
        </w:rPr>
      </w:pPr>
    </w:p>
    <w:p w14:paraId="49211599">
      <w:pPr>
        <w:tabs>
          <w:tab w:val="left" w:pos="168"/>
        </w:tabs>
        <w:adjustRightInd w:val="0"/>
        <w:spacing w:line="240" w:lineRule="auto"/>
        <w:ind w:firstLine="0" w:firstLineChars="0"/>
        <w:textAlignment w:val="baseline"/>
        <w:rPr>
          <w:rFonts w:ascii="宋体" w:hAnsi="宋体"/>
          <w:b/>
          <w:bCs/>
          <w:sz w:val="28"/>
          <w:highlight w:val="none"/>
        </w:rPr>
      </w:pPr>
    </w:p>
    <w:p w14:paraId="4ABBA1DB">
      <w:pPr>
        <w:ind w:firstLine="482"/>
        <w:jc w:val="center"/>
        <w:rPr>
          <w:rFonts w:ascii="宋体" w:hAnsi="宋体"/>
          <w:b/>
          <w:bCs/>
          <w:highlight w:val="none"/>
        </w:rPr>
      </w:pPr>
      <w:r>
        <w:rPr>
          <w:rFonts w:hint="eastAsia" w:ascii="宋体" w:hAnsi="宋体"/>
          <w:b/>
          <w:bCs/>
          <w:highlight w:val="none"/>
          <w:lang w:eastAsia="zh-CN"/>
        </w:rPr>
        <w:t>供应商</w:t>
      </w:r>
      <w:r>
        <w:rPr>
          <w:rFonts w:hint="eastAsia" w:ascii="宋体" w:hAnsi="宋体"/>
          <w:b/>
          <w:bCs/>
          <w:highlight w:val="none"/>
        </w:rPr>
        <w:t>：（公章）</w:t>
      </w:r>
    </w:p>
    <w:p w14:paraId="46F345CB">
      <w:pPr>
        <w:ind w:firstLine="482"/>
        <w:jc w:val="center"/>
        <w:rPr>
          <w:rFonts w:ascii="宋体" w:hAnsi="宋体"/>
          <w:b/>
          <w:bCs/>
          <w:highlight w:val="none"/>
        </w:rPr>
      </w:pPr>
      <w:r>
        <w:rPr>
          <w:rFonts w:hint="eastAsia" w:ascii="宋体" w:hAnsi="宋体"/>
          <w:b/>
          <w:bCs/>
          <w:highlight w:val="none"/>
        </w:rPr>
        <w:t>法定代表人或委托代理人：（签字或盖章）</w:t>
      </w:r>
    </w:p>
    <w:p w14:paraId="790CA4FA">
      <w:pPr>
        <w:ind w:firstLine="482"/>
        <w:jc w:val="center"/>
        <w:rPr>
          <w:rFonts w:ascii="宋体" w:hAnsi="宋体"/>
          <w:b/>
          <w:bCs/>
          <w:highlight w:val="none"/>
        </w:rPr>
      </w:pPr>
      <w:r>
        <w:rPr>
          <w:rFonts w:hint="eastAsia" w:ascii="宋体" w:hAnsi="宋体"/>
          <w:b/>
          <w:bCs/>
          <w:highlight w:val="none"/>
        </w:rPr>
        <w:t>年  月  日</w:t>
      </w:r>
    </w:p>
    <w:p w14:paraId="0F5D00FF">
      <w:pPr>
        <w:spacing w:line="240" w:lineRule="auto"/>
        <w:ind w:firstLine="482"/>
        <w:jc w:val="center"/>
        <w:rPr>
          <w:rFonts w:ascii="宋体" w:hAnsi="宋体"/>
          <w:b/>
          <w:highlight w:val="none"/>
        </w:rPr>
      </w:pPr>
    </w:p>
    <w:p w14:paraId="59A2E6C5">
      <w:pPr>
        <w:tabs>
          <w:tab w:val="left" w:pos="168"/>
        </w:tabs>
        <w:adjustRightInd w:val="0"/>
        <w:ind w:firstLine="0" w:firstLineChars="0"/>
        <w:textAlignment w:val="baseline"/>
        <w:rPr>
          <w:rFonts w:ascii="宋体" w:hAnsi="宋体"/>
          <w:b/>
          <w:bCs/>
          <w:highlight w:val="none"/>
        </w:rPr>
      </w:pPr>
    </w:p>
    <w:p w14:paraId="37B3BD70">
      <w:pPr>
        <w:bidi w:val="0"/>
        <w:rPr>
          <w:highlight w:val="none"/>
        </w:rPr>
      </w:pPr>
      <w:r>
        <w:rPr>
          <w:highlight w:val="none"/>
        </w:rPr>
        <w:br w:type="page"/>
      </w:r>
    </w:p>
    <w:p w14:paraId="2AA701FC">
      <w:pPr>
        <w:widowControl/>
        <w:snapToGrid w:val="0"/>
        <w:spacing w:line="360" w:lineRule="auto"/>
        <w:ind w:firstLine="0" w:firstLineChars="0"/>
        <w:outlineLvl w:val="1"/>
        <w:rPr>
          <w:rFonts w:ascii="宋体"/>
          <w:b/>
          <w:sz w:val="28"/>
          <w:szCs w:val="28"/>
          <w:highlight w:val="none"/>
        </w:rPr>
      </w:pPr>
      <w:bookmarkStart w:id="848" w:name="_Toc4325"/>
      <w:r>
        <w:rPr>
          <w:rFonts w:hint="eastAsia" w:ascii="宋体"/>
          <w:b/>
          <w:sz w:val="28"/>
          <w:szCs w:val="28"/>
          <w:highlight w:val="none"/>
        </w:rPr>
        <w:t>附件1</w:t>
      </w:r>
      <w:r>
        <w:rPr>
          <w:rFonts w:hint="eastAsia" w:ascii="宋体"/>
          <w:b/>
          <w:sz w:val="28"/>
          <w:szCs w:val="28"/>
          <w:highlight w:val="none"/>
          <w:lang w:val="en-US" w:eastAsia="zh-CN"/>
        </w:rPr>
        <w:t>6</w:t>
      </w:r>
      <w:r>
        <w:rPr>
          <w:rFonts w:hint="eastAsia" w:ascii="宋体"/>
          <w:b/>
          <w:sz w:val="28"/>
          <w:szCs w:val="28"/>
          <w:highlight w:val="none"/>
        </w:rPr>
        <w:t>：</w:t>
      </w:r>
      <w:r>
        <w:rPr>
          <w:rFonts w:hint="eastAsia" w:ascii="宋体"/>
          <w:b/>
          <w:sz w:val="28"/>
          <w:szCs w:val="28"/>
          <w:highlight w:val="none"/>
          <w:lang w:eastAsia="zh-CN"/>
        </w:rPr>
        <w:t>供应商</w:t>
      </w:r>
      <w:r>
        <w:rPr>
          <w:rFonts w:hint="eastAsia" w:ascii="宋体"/>
          <w:b/>
          <w:sz w:val="28"/>
          <w:szCs w:val="28"/>
          <w:highlight w:val="none"/>
        </w:rPr>
        <w:t>认为在其他方面有必要说明的事项</w:t>
      </w:r>
      <w:bookmarkEnd w:id="848"/>
    </w:p>
    <w:p w14:paraId="0D21CBEC">
      <w:pPr>
        <w:ind w:firstLine="723"/>
        <w:rPr>
          <w:b/>
          <w:sz w:val="36"/>
          <w:szCs w:val="36"/>
          <w:highlight w:val="none"/>
        </w:rPr>
      </w:pPr>
      <w:r>
        <w:rPr>
          <w:rFonts w:hint="eastAsia"/>
          <w:b/>
          <w:sz w:val="36"/>
          <w:szCs w:val="36"/>
          <w:highlight w:val="none"/>
          <w:lang w:eastAsia="zh-CN"/>
        </w:rPr>
        <w:t>供应商</w:t>
      </w:r>
      <w:r>
        <w:rPr>
          <w:rFonts w:hint="eastAsia"/>
          <w:b/>
          <w:sz w:val="36"/>
          <w:szCs w:val="36"/>
          <w:highlight w:val="none"/>
        </w:rPr>
        <w:t>认为在其他方面有必要说明的事项</w:t>
      </w:r>
    </w:p>
    <w:p w14:paraId="01700135">
      <w:pPr>
        <w:widowControl/>
        <w:spacing w:line="240" w:lineRule="auto"/>
        <w:ind w:firstLine="0" w:firstLineChars="0"/>
        <w:jc w:val="left"/>
        <w:outlineLvl w:val="1"/>
        <w:rPr>
          <w:rFonts w:ascii="宋体"/>
          <w:b/>
          <w:sz w:val="28"/>
          <w:szCs w:val="28"/>
          <w:highlight w:val="none"/>
        </w:rPr>
      </w:pPr>
      <w:r>
        <w:rPr>
          <w:rFonts w:ascii="宋体"/>
          <w:b/>
          <w:sz w:val="36"/>
          <w:szCs w:val="36"/>
          <w:highlight w:val="none"/>
        </w:rPr>
        <w:br w:type="page"/>
      </w:r>
      <w:bookmarkStart w:id="849" w:name="_Toc23545"/>
      <w:r>
        <w:rPr>
          <w:rFonts w:hint="eastAsia" w:ascii="宋体"/>
          <w:b/>
          <w:sz w:val="28"/>
          <w:szCs w:val="28"/>
          <w:highlight w:val="none"/>
        </w:rPr>
        <w:t>附件1</w:t>
      </w:r>
      <w:r>
        <w:rPr>
          <w:rFonts w:hint="eastAsia" w:ascii="宋体"/>
          <w:b/>
          <w:sz w:val="28"/>
          <w:szCs w:val="28"/>
          <w:highlight w:val="none"/>
          <w:lang w:val="en-US" w:eastAsia="zh-CN"/>
        </w:rPr>
        <w:t>7</w:t>
      </w:r>
      <w:r>
        <w:rPr>
          <w:rFonts w:hint="eastAsia" w:ascii="宋体"/>
          <w:b/>
          <w:sz w:val="28"/>
          <w:szCs w:val="28"/>
          <w:highlight w:val="none"/>
        </w:rPr>
        <w:t>：享受政府采购政策优惠的证明资料</w:t>
      </w:r>
      <w:bookmarkEnd w:id="849"/>
    </w:p>
    <w:p w14:paraId="44E916E0">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1.中小企业声明函（工程）</w:t>
      </w:r>
    </w:p>
    <w:p w14:paraId="4F2B02FA">
      <w:pPr>
        <w:adjustRightInd w:val="0"/>
        <w:snapToGrid w:val="0"/>
        <w:spacing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highlight w:val="none"/>
          <w:u w:val="single"/>
        </w:rPr>
        <w:t xml:space="preserve"> </w:t>
      </w:r>
      <w:r>
        <w:rPr>
          <w:rFonts w:hint="eastAsia" w:ascii="宋体" w:hAnsi="宋体" w:cs="Arial" w:eastAsiaTheme="minorEastAsia"/>
          <w:bCs/>
          <w:color w:val="000000"/>
          <w:highlight w:val="none"/>
          <w:u w:val="single"/>
          <w:lang w:eastAsia="zh-CN"/>
        </w:rPr>
        <w:t>青海大学农林科学院(青海省农林科学院)</w:t>
      </w:r>
      <w:r>
        <w:rPr>
          <w:rFonts w:hint="eastAsia" w:cs="仿宋_GB2312" w:asciiTheme="minorEastAsia" w:hAnsiTheme="minorEastAsia" w:eastAsiaTheme="minorEastAsia"/>
          <w:spacing w:val="6"/>
          <w:highlight w:val="none"/>
        </w:rPr>
        <w:t>的</w:t>
      </w:r>
      <w:r>
        <w:rPr>
          <w:rFonts w:hint="eastAsia" w:ascii="宋体" w:hAnsi="宋体" w:cs="Arial" w:eastAsiaTheme="minorEastAsia"/>
          <w:bCs/>
          <w:color w:val="000000"/>
          <w:highlight w:val="none"/>
          <w:u w:val="single"/>
          <w:lang w:eastAsia="zh-CN"/>
        </w:rPr>
        <w:t>青海大学校园基础设施更新和节能改造—校园绿化设施维修改造项目</w:t>
      </w:r>
      <w:r>
        <w:rPr>
          <w:rFonts w:hint="eastAsia" w:cs="仿宋_GB2312" w:asciiTheme="minorEastAsia" w:hAnsiTheme="minorEastAsia" w:eastAsiaTheme="minorEastAsia"/>
          <w:spacing w:val="6"/>
          <w:highlight w:val="none"/>
        </w:rPr>
        <w:t>采购活动，工程的施工单位全部为符合政策要求的中小企业。相关企业（含联合体中的中小企业、签订分包意向协议的中小企业）具体情况如下：</w:t>
      </w:r>
    </w:p>
    <w:p w14:paraId="200EED99">
      <w:pPr>
        <w:numPr>
          <w:ilvl w:val="0"/>
          <w:numId w:val="19"/>
        </w:numPr>
        <w:adjustRightInd w:val="0"/>
        <w:snapToGrid w:val="0"/>
        <w:spacing w:line="440" w:lineRule="exact"/>
        <w:ind w:firstLine="480"/>
        <w:rPr>
          <w:rFonts w:ascii="宋体" w:hAnsi="宋体" w:cs="仿宋_GB2312"/>
          <w:highlight w:val="none"/>
        </w:rPr>
      </w:pPr>
      <w:bookmarkStart w:id="850" w:name="_Toc14211_WPSOffice_Level3"/>
      <w:bookmarkStart w:id="851" w:name="_Toc11740"/>
      <w:bookmarkStart w:id="852" w:name="_Toc12160"/>
      <w:r>
        <w:rPr>
          <w:rFonts w:hint="eastAsia" w:ascii="宋体" w:hAnsi="宋体" w:cs="仿宋_GB2312"/>
          <w:highlight w:val="none"/>
          <w:u w:val="single"/>
        </w:rPr>
        <w:t>（</w:t>
      </w:r>
      <w:r>
        <w:rPr>
          <w:rFonts w:hint="eastAsia" w:ascii="宋体" w:hAnsi="宋体" w:cs="Arial"/>
          <w:bCs/>
          <w:color w:val="000000"/>
          <w:highlight w:val="none"/>
          <w:u w:val="single"/>
          <w:lang w:eastAsia="zh-CN"/>
        </w:rPr>
        <w:t>青海大学校园基础设施更新和节能改造—校园绿化设施维修改造项目</w:t>
      </w:r>
      <w:r>
        <w:rPr>
          <w:rFonts w:hint="eastAsia" w:ascii="宋体" w:hAnsi="宋体" w:cs="仿宋_GB2312"/>
          <w:highlight w:val="none"/>
          <w:u w:val="single"/>
        </w:rPr>
        <w:t>）</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Calibri" w:cs="宋体"/>
          <w:highlight w:val="none"/>
          <w:u w:val="single"/>
          <w:lang w:val="zh-CN"/>
        </w:rPr>
        <w:t>建筑</w:t>
      </w:r>
      <w:r>
        <w:rPr>
          <w:rFonts w:hint="eastAsia" w:ascii="宋体" w:hAnsi="宋体" w:cs="仿宋_GB2312"/>
          <w:highlight w:val="none"/>
          <w:u w:val="single"/>
        </w:rPr>
        <w:t>业）</w:t>
      </w:r>
      <w:r>
        <w:rPr>
          <w:rFonts w:hint="eastAsia" w:ascii="宋体" w:hAnsi="宋体" w:cs="仿宋_GB2312"/>
          <w:highlight w:val="none"/>
        </w:rPr>
        <w:t>；承建（承接）企业为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06212159">
      <w:pPr>
        <w:adjustRightInd w:val="0"/>
        <w:snapToGrid w:val="0"/>
        <w:spacing w:beforeLines="50"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w:t>
      </w:r>
    </w:p>
    <w:p w14:paraId="0021D745">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4D0954BB">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1A3D97E9">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p>
    <w:p w14:paraId="1F59C0A9">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p>
    <w:p w14:paraId="34FFD106">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r>
        <w:rPr>
          <w:rFonts w:hint="eastAsia" w:cs="仿宋_GB2312" w:asciiTheme="minorEastAsia" w:hAnsiTheme="minorEastAsia" w:eastAsiaTheme="minorEastAsia"/>
          <w:b/>
          <w:spacing w:val="6"/>
          <w:highlight w:val="none"/>
        </w:rPr>
        <w:t>企业名称（盖章）：</w:t>
      </w:r>
    </w:p>
    <w:p w14:paraId="31102CB4">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r>
        <w:rPr>
          <w:rFonts w:hint="eastAsia" w:cs="仿宋_GB2312" w:asciiTheme="minorEastAsia" w:hAnsiTheme="minorEastAsia" w:eastAsiaTheme="minorEastAsia"/>
          <w:b/>
          <w:spacing w:val="6"/>
          <w:highlight w:val="none"/>
        </w:rPr>
        <w:t>日 期：</w:t>
      </w:r>
    </w:p>
    <w:p w14:paraId="1DDC98DC">
      <w:pPr>
        <w:adjustRightInd w:val="0"/>
        <w:snapToGrid w:val="0"/>
        <w:spacing w:beforeLines="50"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注：1.</w:t>
      </w:r>
      <w:r>
        <w:rPr>
          <w:rFonts w:hint="eastAsia" w:ascii="宋体" w:hAnsi="宋体" w:cs="仿宋_GB2312"/>
          <w:highlight w:val="none"/>
          <w:vertAlign w:val="superscript"/>
        </w:rPr>
        <w:t>1</w:t>
      </w:r>
      <w:r>
        <w:rPr>
          <w:rFonts w:hint="eastAsia" w:ascii="宋体" w:hAnsi="宋体" w:cs="仿宋_GB2312"/>
          <w:highlight w:val="none"/>
        </w:rPr>
        <w:t>从业人员</w:t>
      </w:r>
      <w:r>
        <w:rPr>
          <w:rFonts w:hint="eastAsia" w:cs="仿宋_GB2312" w:asciiTheme="minorEastAsia" w:hAnsiTheme="minorEastAsia" w:eastAsiaTheme="minorEastAsia"/>
          <w:spacing w:val="6"/>
          <w:highlight w:val="none"/>
        </w:rPr>
        <w:t>、营业收入、资产总额填报上一年度数据，无上一年度数据的新成立企业可不填报。</w:t>
      </w:r>
    </w:p>
    <w:p w14:paraId="1C6A43AA">
      <w:pPr>
        <w:adjustRightInd w:val="0"/>
        <w:snapToGrid w:val="0"/>
        <w:spacing w:beforeLines="50" w:line="560" w:lineRule="exact"/>
        <w:ind w:firstLine="504"/>
        <w:jc w:val="center"/>
        <w:rPr>
          <w:rFonts w:cs="仿宋_GB2312" w:asciiTheme="minorEastAsia" w:hAnsiTheme="minorEastAsia" w:eastAsiaTheme="minorEastAsia"/>
          <w:spacing w:val="6"/>
          <w:highlight w:val="none"/>
        </w:rPr>
      </w:pPr>
    </w:p>
    <w:p w14:paraId="60CC839C">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p>
    <w:p w14:paraId="4D65E34C">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p>
    <w:p w14:paraId="79A13B9B">
      <w:pPr>
        <w:rPr>
          <w:rFonts w:hint="eastAsia"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page"/>
      </w:r>
    </w:p>
    <w:p w14:paraId="52D6AD91">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textWrapping"/>
      </w:r>
      <w:r>
        <w:rPr>
          <w:rFonts w:hint="eastAsia" w:cs="楷体" w:asciiTheme="minorEastAsia" w:hAnsiTheme="minorEastAsia" w:eastAsiaTheme="minorEastAsia"/>
          <w:b/>
          <w:sz w:val="28"/>
          <w:szCs w:val="28"/>
          <w:highlight w:val="none"/>
        </w:rPr>
        <w:t>2.残疾人福利性单位声明函</w:t>
      </w:r>
      <w:bookmarkEnd w:id="850"/>
      <w:bookmarkEnd w:id="851"/>
      <w:bookmarkEnd w:id="852"/>
    </w:p>
    <w:p w14:paraId="6AFDDBE0">
      <w:pPr>
        <w:adjustRightInd w:val="0"/>
        <w:snapToGrid w:val="0"/>
        <w:spacing w:line="560" w:lineRule="exact"/>
        <w:ind w:firstLine="48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0C57E0">
      <w:pPr>
        <w:spacing w:beforeLines="50" w:line="560" w:lineRule="exact"/>
        <w:ind w:firstLine="48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0047AD3E">
      <w:pPr>
        <w:pStyle w:val="23"/>
        <w:ind w:firstLine="480"/>
        <w:rPr>
          <w:highlight w:val="none"/>
        </w:rPr>
      </w:pPr>
    </w:p>
    <w:p w14:paraId="417C529E">
      <w:pPr>
        <w:pStyle w:val="23"/>
        <w:ind w:firstLine="480"/>
        <w:rPr>
          <w:highlight w:val="none"/>
        </w:rPr>
      </w:pPr>
    </w:p>
    <w:p w14:paraId="101ACD29">
      <w:pPr>
        <w:pStyle w:val="23"/>
        <w:ind w:firstLine="480"/>
        <w:rPr>
          <w:highlight w:val="none"/>
        </w:rPr>
      </w:pPr>
    </w:p>
    <w:p w14:paraId="517B421A">
      <w:pPr>
        <w:pStyle w:val="23"/>
        <w:ind w:firstLine="480"/>
        <w:rPr>
          <w:highlight w:val="none"/>
        </w:rPr>
      </w:pPr>
    </w:p>
    <w:p w14:paraId="64CB7492">
      <w:pPr>
        <w:pStyle w:val="23"/>
        <w:ind w:firstLine="480"/>
        <w:rPr>
          <w:highlight w:val="none"/>
        </w:rPr>
      </w:pPr>
    </w:p>
    <w:p w14:paraId="7E7857B7">
      <w:pPr>
        <w:autoSpaceDE w:val="0"/>
        <w:autoSpaceDN w:val="0"/>
        <w:spacing w:line="360" w:lineRule="auto"/>
        <w:ind w:firstLine="480"/>
        <w:jc w:val="center"/>
        <w:rPr>
          <w:rFonts w:ascii="宋体" w:cs="宋体"/>
          <w:b/>
          <w:bCs/>
          <w:color w:val="000000"/>
          <w:highlight w:val="none"/>
          <w:lang w:val="zh-CN"/>
        </w:rPr>
      </w:pPr>
      <w:r>
        <w:rPr>
          <w:rFonts w:hint="eastAsia" w:cs="仿宋_GB2312" w:asciiTheme="minorEastAsia" w:hAnsiTheme="minorEastAsia" w:eastAsiaTheme="minorEastAsia"/>
          <w:bCs/>
          <w:color w:val="000000"/>
          <w:highlight w:val="none"/>
        </w:rPr>
        <w:t xml:space="preserve">       </w:t>
      </w:r>
      <w:r>
        <w:rPr>
          <w:rFonts w:hint="eastAsia" w:ascii="宋体" w:hAnsi="宋体" w:cs="宋体"/>
          <w:b/>
          <w:bCs/>
          <w:color w:val="000000"/>
          <w:highlight w:val="none"/>
          <w:lang w:val="zh-CN"/>
        </w:rPr>
        <w:t>供应商：  （公章）</w:t>
      </w:r>
    </w:p>
    <w:p w14:paraId="33E7C958">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4FE0CE0F">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F2BAB1B">
      <w:pPr>
        <w:spacing w:beforeLines="50" w:line="560" w:lineRule="exact"/>
        <w:ind w:firstLine="664"/>
        <w:jc w:val="center"/>
        <w:rPr>
          <w:rFonts w:cs="仿宋_GB2312" w:asciiTheme="minorEastAsia" w:hAnsiTheme="minorEastAsia" w:eastAsiaTheme="minorEastAsia"/>
          <w:spacing w:val="6"/>
          <w:sz w:val="32"/>
          <w:szCs w:val="32"/>
          <w:highlight w:val="none"/>
        </w:rPr>
      </w:pPr>
    </w:p>
    <w:p w14:paraId="211ADD14">
      <w:pPr>
        <w:adjustRightInd w:val="0"/>
        <w:snapToGrid w:val="0"/>
        <w:spacing w:beforeLines="50" w:line="560" w:lineRule="exact"/>
        <w:ind w:firstLine="640"/>
        <w:jc w:val="center"/>
        <w:rPr>
          <w:rFonts w:cs="楷体" w:asciiTheme="minorEastAsia" w:hAnsiTheme="minorEastAsia" w:eastAsiaTheme="minorEastAsia"/>
          <w:sz w:val="32"/>
          <w:szCs w:val="32"/>
          <w:highlight w:val="none"/>
        </w:rPr>
      </w:pPr>
      <w:bookmarkStart w:id="853" w:name="_Toc9477"/>
      <w:bookmarkStart w:id="854" w:name="_Toc30801"/>
    </w:p>
    <w:p w14:paraId="477C9E46">
      <w:pPr>
        <w:pStyle w:val="23"/>
        <w:ind w:firstLine="480"/>
        <w:rPr>
          <w:highlight w:val="none"/>
        </w:rPr>
      </w:pPr>
    </w:p>
    <w:p w14:paraId="479C0A8E">
      <w:pPr>
        <w:pStyle w:val="23"/>
        <w:ind w:firstLine="480"/>
        <w:rPr>
          <w:highlight w:val="none"/>
        </w:rPr>
      </w:pPr>
    </w:p>
    <w:p w14:paraId="5DDA2193">
      <w:pPr>
        <w:pStyle w:val="23"/>
        <w:ind w:firstLine="480"/>
        <w:rPr>
          <w:highlight w:val="none"/>
        </w:rPr>
      </w:pPr>
      <w:r>
        <w:rPr>
          <w:rFonts w:hint="eastAsia"/>
          <w:highlight w:val="none"/>
        </w:rPr>
        <w:t>若无此项内容，可不提供此函。</w:t>
      </w:r>
    </w:p>
    <w:p w14:paraId="3D941DF9">
      <w:pPr>
        <w:pStyle w:val="23"/>
        <w:ind w:firstLine="480"/>
        <w:rPr>
          <w:highlight w:val="none"/>
        </w:rPr>
      </w:pPr>
    </w:p>
    <w:p w14:paraId="3BA2F877">
      <w:pPr>
        <w:pStyle w:val="23"/>
        <w:ind w:firstLine="480"/>
        <w:rPr>
          <w:highlight w:val="none"/>
        </w:rPr>
      </w:pPr>
    </w:p>
    <w:p w14:paraId="4F6962E7">
      <w:pPr>
        <w:pStyle w:val="23"/>
        <w:ind w:firstLine="480"/>
        <w:rPr>
          <w:highlight w:val="none"/>
        </w:rPr>
      </w:pPr>
    </w:p>
    <w:p w14:paraId="27F612D6">
      <w:pPr>
        <w:pStyle w:val="23"/>
        <w:ind w:firstLine="480"/>
        <w:rPr>
          <w:highlight w:val="none"/>
        </w:rPr>
      </w:pPr>
    </w:p>
    <w:p w14:paraId="50BBAF4C">
      <w:pPr>
        <w:pStyle w:val="23"/>
        <w:ind w:firstLine="480"/>
        <w:rPr>
          <w:highlight w:val="none"/>
        </w:rPr>
      </w:pPr>
    </w:p>
    <w:p w14:paraId="6ACC22B2">
      <w:pPr>
        <w:pStyle w:val="23"/>
        <w:ind w:firstLine="480"/>
        <w:rPr>
          <w:highlight w:val="none"/>
        </w:rPr>
      </w:pPr>
    </w:p>
    <w:p w14:paraId="53C62AFF">
      <w:pPr>
        <w:pStyle w:val="23"/>
        <w:ind w:firstLine="480"/>
        <w:rPr>
          <w:highlight w:val="none"/>
        </w:rPr>
      </w:pPr>
    </w:p>
    <w:p w14:paraId="298E7D6D">
      <w:pPr>
        <w:pStyle w:val="23"/>
        <w:ind w:firstLine="480"/>
        <w:rPr>
          <w:highlight w:val="none"/>
        </w:rPr>
      </w:pPr>
    </w:p>
    <w:p w14:paraId="41B548F2">
      <w:pPr>
        <w:pStyle w:val="23"/>
        <w:ind w:firstLine="480"/>
        <w:rPr>
          <w:highlight w:val="none"/>
        </w:rPr>
      </w:pPr>
    </w:p>
    <w:p w14:paraId="5690D75A">
      <w:pPr>
        <w:rPr>
          <w:rFonts w:hint="eastAsia"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page"/>
      </w:r>
    </w:p>
    <w:p w14:paraId="2B10A6A3">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textWrapping"/>
      </w:r>
      <w:r>
        <w:rPr>
          <w:rFonts w:hint="eastAsia" w:cs="楷体" w:asciiTheme="minorEastAsia" w:hAnsiTheme="minorEastAsia" w:eastAsiaTheme="minorEastAsia"/>
          <w:b/>
          <w:sz w:val="28"/>
          <w:szCs w:val="28"/>
          <w:highlight w:val="none"/>
        </w:rPr>
        <w:t>3.监狱企业证明资料</w:t>
      </w:r>
    </w:p>
    <w:p w14:paraId="28A7B5A0">
      <w:pPr>
        <w:adjustRightInd w:val="0"/>
        <w:snapToGrid w:val="0"/>
        <w:spacing w:line="560" w:lineRule="exact"/>
        <w:ind w:firstLine="504"/>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68627FAE">
      <w:pPr>
        <w:spacing w:beforeLines="50" w:line="560" w:lineRule="exact"/>
        <w:ind w:firstLine="480"/>
        <w:jc w:val="center"/>
        <w:rPr>
          <w:rFonts w:cs="仿宋_GB2312" w:asciiTheme="minorEastAsia" w:hAnsiTheme="minorEastAsia" w:eastAsiaTheme="minorEastAsia"/>
          <w:bCs/>
          <w:color w:val="000000"/>
          <w:highlight w:val="none"/>
        </w:rPr>
      </w:pPr>
      <w:r>
        <w:rPr>
          <w:rFonts w:hint="eastAsia" w:cs="仿宋_GB2312" w:asciiTheme="minorEastAsia" w:hAnsiTheme="minorEastAsia" w:eastAsiaTheme="minorEastAsia"/>
          <w:bCs/>
          <w:color w:val="000000"/>
          <w:highlight w:val="none"/>
        </w:rPr>
        <w:t xml:space="preserve">                 </w:t>
      </w:r>
      <w:bookmarkStart w:id="855" w:name="_Toc22071_WPSOffice_Level3"/>
    </w:p>
    <w:p w14:paraId="0DDC2B6D">
      <w:pPr>
        <w:spacing w:beforeLines="50" w:line="560" w:lineRule="exact"/>
        <w:ind w:firstLine="480"/>
        <w:jc w:val="center"/>
        <w:rPr>
          <w:rFonts w:cs="仿宋_GB2312" w:asciiTheme="minorEastAsia" w:hAnsiTheme="minorEastAsia" w:eastAsiaTheme="minorEastAsia"/>
          <w:bCs/>
          <w:color w:val="000000"/>
          <w:highlight w:val="none"/>
        </w:rPr>
      </w:pPr>
    </w:p>
    <w:p w14:paraId="67B32A15">
      <w:pPr>
        <w:spacing w:beforeLines="50" w:line="560" w:lineRule="exact"/>
        <w:ind w:firstLine="480"/>
        <w:jc w:val="center"/>
        <w:rPr>
          <w:rFonts w:cs="仿宋_GB2312" w:asciiTheme="minorEastAsia" w:hAnsiTheme="minorEastAsia" w:eastAsiaTheme="minorEastAsia"/>
          <w:bCs/>
          <w:color w:val="000000"/>
          <w:highlight w:val="none"/>
        </w:rPr>
      </w:pPr>
    </w:p>
    <w:p w14:paraId="4C4F579E">
      <w:pPr>
        <w:autoSpaceDE w:val="0"/>
        <w:autoSpaceDN w:val="0"/>
        <w:spacing w:line="360" w:lineRule="auto"/>
        <w:ind w:firstLine="480"/>
        <w:jc w:val="center"/>
        <w:rPr>
          <w:rFonts w:ascii="宋体" w:cs="宋体"/>
          <w:b/>
          <w:bCs/>
          <w:color w:val="000000"/>
          <w:highlight w:val="none"/>
          <w:lang w:val="zh-CN"/>
        </w:rPr>
      </w:pPr>
      <w:r>
        <w:rPr>
          <w:rFonts w:hint="eastAsia" w:cs="仿宋_GB2312" w:asciiTheme="minorEastAsia" w:hAnsiTheme="minorEastAsia" w:eastAsiaTheme="minorEastAsia"/>
          <w:bCs/>
          <w:color w:val="000000"/>
          <w:highlight w:val="none"/>
        </w:rPr>
        <w:t xml:space="preserve">       </w:t>
      </w:r>
      <w:bookmarkEnd w:id="855"/>
      <w:r>
        <w:rPr>
          <w:rFonts w:hint="eastAsia" w:cs="仿宋_GB2312" w:asciiTheme="minorEastAsia" w:hAnsiTheme="minorEastAsia" w:eastAsiaTheme="minorEastAsia"/>
          <w:bCs/>
          <w:color w:val="000000"/>
          <w:highlight w:val="none"/>
        </w:rPr>
        <w:t xml:space="preserve">  </w:t>
      </w:r>
      <w:r>
        <w:rPr>
          <w:rFonts w:hint="eastAsia" w:ascii="宋体" w:hAnsi="宋体" w:cs="宋体"/>
          <w:b/>
          <w:bCs/>
          <w:color w:val="000000"/>
          <w:highlight w:val="none"/>
          <w:lang w:val="zh-CN"/>
        </w:rPr>
        <w:t>供应商：  （公章）</w:t>
      </w:r>
    </w:p>
    <w:p w14:paraId="065DD8A8">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6F0119F1">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4A7737E">
      <w:pPr>
        <w:spacing w:beforeLines="50" w:line="560" w:lineRule="exact"/>
        <w:ind w:firstLine="640"/>
        <w:jc w:val="center"/>
        <w:rPr>
          <w:rFonts w:cs="仿宋_GB2312" w:asciiTheme="minorEastAsia" w:hAnsiTheme="minorEastAsia" w:eastAsiaTheme="minorEastAsia"/>
          <w:sz w:val="32"/>
          <w:szCs w:val="32"/>
          <w:highlight w:val="none"/>
        </w:rPr>
      </w:pPr>
    </w:p>
    <w:p w14:paraId="0AC94563">
      <w:pPr>
        <w:adjustRightInd w:val="0"/>
        <w:snapToGrid w:val="0"/>
        <w:spacing w:beforeLines="50" w:line="560" w:lineRule="exact"/>
        <w:ind w:firstLine="480"/>
        <w:rPr>
          <w:rFonts w:asciiTheme="minorEastAsia" w:hAnsiTheme="minorEastAsia" w:eastAsiaTheme="minorEastAsia"/>
          <w:highlight w:val="none"/>
        </w:rPr>
      </w:pPr>
      <w:r>
        <w:rPr>
          <w:rFonts w:hint="eastAsia"/>
          <w:highlight w:val="none"/>
        </w:rPr>
        <w:t>若无此项内容，可不提供此函。</w:t>
      </w:r>
    </w:p>
    <w:p w14:paraId="35863A69">
      <w:pPr>
        <w:adjustRightInd w:val="0"/>
        <w:snapToGrid w:val="0"/>
        <w:spacing w:beforeLines="50" w:line="560" w:lineRule="exact"/>
        <w:ind w:firstLine="480"/>
        <w:rPr>
          <w:rFonts w:asciiTheme="minorEastAsia" w:hAnsiTheme="minorEastAsia" w:eastAsiaTheme="minorEastAsia"/>
          <w:highlight w:val="none"/>
        </w:rPr>
      </w:pPr>
    </w:p>
    <w:p w14:paraId="3FAF23B0">
      <w:pPr>
        <w:adjustRightInd w:val="0"/>
        <w:snapToGrid w:val="0"/>
        <w:spacing w:beforeLines="50" w:line="560" w:lineRule="exact"/>
        <w:ind w:firstLine="480"/>
        <w:rPr>
          <w:rFonts w:asciiTheme="minorEastAsia" w:hAnsiTheme="minorEastAsia" w:eastAsiaTheme="minorEastAsia"/>
          <w:highlight w:val="none"/>
        </w:rPr>
      </w:pPr>
    </w:p>
    <w:p w14:paraId="187659DC">
      <w:pPr>
        <w:pStyle w:val="23"/>
        <w:ind w:firstLine="480"/>
        <w:rPr>
          <w:highlight w:val="none"/>
        </w:rPr>
      </w:pPr>
    </w:p>
    <w:p w14:paraId="0A4D4B5A">
      <w:pPr>
        <w:pStyle w:val="23"/>
        <w:ind w:firstLine="480"/>
        <w:rPr>
          <w:highlight w:val="none"/>
        </w:rPr>
      </w:pPr>
    </w:p>
    <w:p w14:paraId="372D3C1B">
      <w:pPr>
        <w:pStyle w:val="23"/>
        <w:ind w:firstLine="480"/>
        <w:rPr>
          <w:highlight w:val="none"/>
        </w:rPr>
      </w:pPr>
    </w:p>
    <w:p w14:paraId="765F576B">
      <w:pPr>
        <w:pStyle w:val="23"/>
        <w:ind w:firstLine="480"/>
        <w:rPr>
          <w:highlight w:val="none"/>
        </w:rPr>
      </w:pPr>
    </w:p>
    <w:p w14:paraId="48A638D0">
      <w:pPr>
        <w:pStyle w:val="23"/>
        <w:ind w:firstLine="480"/>
        <w:rPr>
          <w:highlight w:val="none"/>
        </w:rPr>
      </w:pPr>
    </w:p>
    <w:p w14:paraId="4288A4D0">
      <w:pPr>
        <w:pStyle w:val="23"/>
        <w:ind w:firstLine="480"/>
        <w:rPr>
          <w:highlight w:val="none"/>
        </w:rPr>
      </w:pPr>
    </w:p>
    <w:p w14:paraId="670E0914">
      <w:pPr>
        <w:pStyle w:val="23"/>
        <w:ind w:firstLine="480"/>
        <w:rPr>
          <w:highlight w:val="none"/>
        </w:rPr>
      </w:pPr>
    </w:p>
    <w:p w14:paraId="3F701704">
      <w:pPr>
        <w:pStyle w:val="23"/>
        <w:ind w:firstLine="480"/>
        <w:rPr>
          <w:highlight w:val="none"/>
        </w:rPr>
      </w:pPr>
    </w:p>
    <w:p w14:paraId="254F4FF3">
      <w:pPr>
        <w:pStyle w:val="23"/>
        <w:ind w:firstLine="480"/>
        <w:rPr>
          <w:highlight w:val="none"/>
        </w:rPr>
      </w:pPr>
    </w:p>
    <w:p w14:paraId="003F376A">
      <w:pPr>
        <w:pStyle w:val="23"/>
        <w:ind w:firstLine="480"/>
        <w:rPr>
          <w:highlight w:val="none"/>
        </w:rPr>
      </w:pPr>
    </w:p>
    <w:p w14:paraId="38D0CCFD">
      <w:pPr>
        <w:pStyle w:val="23"/>
        <w:ind w:firstLine="480"/>
        <w:rPr>
          <w:highlight w:val="none"/>
        </w:rPr>
      </w:pPr>
    </w:p>
    <w:p w14:paraId="269A2C3F">
      <w:pPr>
        <w:pStyle w:val="23"/>
        <w:ind w:firstLine="480"/>
        <w:rPr>
          <w:highlight w:val="none"/>
        </w:rPr>
      </w:pPr>
    </w:p>
    <w:p w14:paraId="386B9FAB">
      <w:pPr>
        <w:pStyle w:val="23"/>
        <w:ind w:firstLine="480"/>
        <w:rPr>
          <w:highlight w:val="none"/>
        </w:rPr>
      </w:pPr>
    </w:p>
    <w:p w14:paraId="1392C1B0">
      <w:pPr>
        <w:pStyle w:val="23"/>
        <w:ind w:firstLine="480"/>
        <w:rPr>
          <w:highlight w:val="none"/>
        </w:rPr>
      </w:pPr>
    </w:p>
    <w:p w14:paraId="0C9CA852">
      <w:pPr>
        <w:pStyle w:val="23"/>
        <w:ind w:firstLine="480"/>
        <w:rPr>
          <w:highlight w:val="none"/>
        </w:rPr>
      </w:pPr>
    </w:p>
    <w:bookmarkEnd w:id="853"/>
    <w:bookmarkEnd w:id="854"/>
    <w:p w14:paraId="6A331ECB">
      <w:pPr>
        <w:spacing w:line="360" w:lineRule="auto"/>
        <w:ind w:firstLine="723"/>
        <w:jc w:val="center"/>
        <w:outlineLvl w:val="0"/>
        <w:rPr>
          <w:rFonts w:ascii="宋体"/>
          <w:b/>
          <w:kern w:val="28"/>
          <w:sz w:val="36"/>
          <w:szCs w:val="20"/>
          <w:highlight w:val="none"/>
        </w:rPr>
      </w:pPr>
      <w:bookmarkStart w:id="856" w:name="_Toc13046"/>
      <w:r>
        <w:rPr>
          <w:rFonts w:hint="eastAsia" w:ascii="宋体"/>
          <w:b/>
          <w:kern w:val="28"/>
          <w:sz w:val="36"/>
          <w:szCs w:val="20"/>
          <w:highlight w:val="none"/>
        </w:rPr>
        <w:t>第六部分  磋商及采购项目要求</w:t>
      </w:r>
      <w:bookmarkEnd w:id="856"/>
    </w:p>
    <w:p w14:paraId="2692A19A">
      <w:pPr>
        <w:ind w:firstLine="482"/>
        <w:rPr>
          <w:b/>
          <w:highlight w:val="none"/>
        </w:rPr>
      </w:pPr>
      <w:bookmarkStart w:id="857" w:name="_Toc325726053"/>
      <w:bookmarkStart w:id="858" w:name="_Toc376936784"/>
      <w:bookmarkStart w:id="859" w:name="_Toc487188184"/>
      <w:bookmarkStart w:id="860" w:name="_Toc16755631"/>
      <w:bookmarkStart w:id="861" w:name="_Toc515972571"/>
      <w:r>
        <w:rPr>
          <w:rFonts w:hint="eastAsia"/>
          <w:b/>
          <w:highlight w:val="none"/>
        </w:rPr>
        <w:t>一、磋商</w:t>
      </w:r>
      <w:bookmarkEnd w:id="857"/>
      <w:bookmarkEnd w:id="858"/>
      <w:r>
        <w:rPr>
          <w:rFonts w:hint="eastAsia"/>
          <w:b/>
          <w:highlight w:val="none"/>
        </w:rPr>
        <w:t>内容</w:t>
      </w:r>
      <w:bookmarkEnd w:id="859"/>
      <w:bookmarkEnd w:id="860"/>
      <w:bookmarkEnd w:id="861"/>
    </w:p>
    <w:p w14:paraId="4EAF869E">
      <w:pPr>
        <w:ind w:firstLine="480"/>
        <w:rPr>
          <w:rFonts w:ascii="宋体" w:hAnsi="宋体" w:cs="宋体"/>
          <w:color w:val="000000"/>
          <w:kern w:val="0"/>
          <w:highlight w:val="none"/>
        </w:rPr>
      </w:pPr>
      <w:bookmarkStart w:id="862" w:name="_Toc325726054"/>
      <w:bookmarkStart w:id="863" w:name="_Toc376936785"/>
      <w:bookmarkStart w:id="864" w:name="_Toc418665424"/>
      <w:r>
        <w:rPr>
          <w:rFonts w:hint="eastAsia" w:ascii="宋体" w:hAnsi="宋体"/>
          <w:highlight w:val="none"/>
        </w:rPr>
        <w:t>青海大学校园基础设施更新和节能改造-校园绿化设施维修改造项目工程。该项目已具备施工条件，现组织磋商活动。详见工程量清单。</w:t>
      </w:r>
    </w:p>
    <w:bookmarkEnd w:id="862"/>
    <w:bookmarkEnd w:id="863"/>
    <w:bookmarkEnd w:id="864"/>
    <w:p w14:paraId="65A195D6">
      <w:pPr>
        <w:ind w:firstLine="482"/>
        <w:rPr>
          <w:b/>
          <w:highlight w:val="none"/>
        </w:rPr>
      </w:pPr>
      <w:bookmarkStart w:id="865" w:name="_Toc416875920"/>
      <w:bookmarkStart w:id="866" w:name="_Toc16755632"/>
      <w:bookmarkStart w:id="867" w:name="_Toc515972572"/>
      <w:bookmarkStart w:id="868" w:name="_Toc487188185"/>
      <w:bookmarkStart w:id="869" w:name="_Toc323717386"/>
      <w:r>
        <w:rPr>
          <w:rFonts w:hint="eastAsia"/>
          <w:b/>
          <w:highlight w:val="none"/>
        </w:rPr>
        <w:t>二、工程量清单编制说明</w:t>
      </w:r>
      <w:bookmarkEnd w:id="865"/>
      <w:bookmarkEnd w:id="866"/>
      <w:bookmarkEnd w:id="867"/>
      <w:bookmarkEnd w:id="868"/>
      <w:bookmarkEnd w:id="869"/>
    </w:p>
    <w:p w14:paraId="044375A0">
      <w:pPr>
        <w:ind w:firstLine="480"/>
        <w:rPr>
          <w:rFonts w:ascii="宋体" w:hAnsi="宋体"/>
          <w:smallCaps/>
          <w:highlight w:val="none"/>
        </w:rPr>
      </w:pPr>
      <w:bookmarkStart w:id="870" w:name="_Toc489027335"/>
      <w:bookmarkStart w:id="871" w:name="_Toc515972573"/>
      <w:bookmarkStart w:id="872" w:name="_Toc16755633"/>
      <w:bookmarkStart w:id="873" w:name="_Toc489027260"/>
      <w:bookmarkStart w:id="874" w:name="_Toc487188186"/>
      <w:bookmarkStart w:id="875" w:name="_Toc416875921"/>
      <w:r>
        <w:rPr>
          <w:rFonts w:hint="eastAsia" w:ascii="宋体" w:hAnsi="宋体"/>
          <w:smallCaps/>
          <w:highlight w:val="none"/>
        </w:rPr>
        <w:t>1、工程概况：</w:t>
      </w:r>
      <w:bookmarkEnd w:id="870"/>
      <w:bookmarkEnd w:id="871"/>
      <w:bookmarkEnd w:id="872"/>
      <w:bookmarkEnd w:id="873"/>
    </w:p>
    <w:p w14:paraId="197772C3">
      <w:pPr>
        <w:ind w:firstLine="480"/>
        <w:rPr>
          <w:rFonts w:hint="eastAsia" w:ascii="宋体" w:hAnsi="宋体"/>
          <w:smallCaps/>
          <w:highlight w:val="none"/>
        </w:rPr>
      </w:pPr>
      <w:bookmarkStart w:id="876" w:name="_Toc489027337"/>
      <w:bookmarkStart w:id="877" w:name="_Toc16755634"/>
      <w:bookmarkStart w:id="878" w:name="_Toc489027262"/>
      <w:bookmarkStart w:id="879" w:name="_Toc515972575"/>
      <w:r>
        <w:rPr>
          <w:rFonts w:hint="eastAsia" w:ascii="宋体" w:hAnsi="宋体"/>
          <w:smallCaps/>
          <w:highlight w:val="none"/>
        </w:rPr>
        <w:t>青海大学校园基础设施更新和节能改造-校园绿化设施维修改造项目工程</w:t>
      </w:r>
    </w:p>
    <w:p w14:paraId="7BC422E4">
      <w:pPr>
        <w:ind w:firstLine="480"/>
        <w:rPr>
          <w:rFonts w:ascii="宋体" w:hAnsi="宋体"/>
          <w:smallCaps/>
          <w:highlight w:val="none"/>
        </w:rPr>
      </w:pPr>
      <w:r>
        <w:rPr>
          <w:rFonts w:hint="eastAsia" w:ascii="宋体" w:hAnsi="宋体"/>
          <w:smallCaps/>
          <w:highlight w:val="none"/>
        </w:rPr>
        <w:t>2、工程招标范围：</w:t>
      </w:r>
      <w:bookmarkEnd w:id="876"/>
      <w:bookmarkEnd w:id="877"/>
      <w:bookmarkEnd w:id="878"/>
      <w:bookmarkEnd w:id="879"/>
      <w:bookmarkStart w:id="880" w:name="_Toc16755635"/>
      <w:r>
        <w:rPr>
          <w:rFonts w:hint="eastAsia" w:ascii="宋体" w:hAnsi="宋体"/>
          <w:smallCaps/>
          <w:highlight w:val="none"/>
        </w:rPr>
        <w:t>具体内容详见清单</w:t>
      </w:r>
      <w:bookmarkEnd w:id="880"/>
    </w:p>
    <w:p w14:paraId="0FAD2B19">
      <w:pPr>
        <w:ind w:firstLine="480"/>
        <w:rPr>
          <w:rFonts w:ascii="宋体" w:hAnsi="宋体"/>
          <w:smallCaps/>
          <w:highlight w:val="none"/>
        </w:rPr>
      </w:pPr>
      <w:bookmarkStart w:id="881" w:name="_Toc489027339"/>
      <w:bookmarkStart w:id="882" w:name="_Toc16755636"/>
      <w:bookmarkStart w:id="883" w:name="_Toc489027264"/>
      <w:bookmarkStart w:id="884" w:name="_Toc515972577"/>
      <w:r>
        <w:rPr>
          <w:rFonts w:hint="eastAsia" w:ascii="宋体" w:hAnsi="宋体"/>
          <w:smallCaps/>
          <w:highlight w:val="none"/>
        </w:rPr>
        <w:t>3、工程量清单编制依据：</w:t>
      </w:r>
      <w:bookmarkEnd w:id="881"/>
      <w:bookmarkEnd w:id="882"/>
      <w:bookmarkEnd w:id="883"/>
      <w:bookmarkEnd w:id="884"/>
    </w:p>
    <w:p w14:paraId="234F5C3F">
      <w:pPr>
        <w:ind w:firstLine="480"/>
        <w:rPr>
          <w:rFonts w:ascii="宋体" w:hAnsi="宋体"/>
          <w:smallCaps/>
          <w:highlight w:val="none"/>
        </w:rPr>
      </w:pPr>
      <w:bookmarkStart w:id="885" w:name="_Toc489027340"/>
      <w:bookmarkStart w:id="886" w:name="_Toc489027265"/>
      <w:bookmarkStart w:id="887" w:name="_Toc515972578"/>
      <w:bookmarkStart w:id="888" w:name="_Toc489455962"/>
      <w:bookmarkStart w:id="889" w:name="_Toc16755637"/>
      <w:r>
        <w:rPr>
          <w:rFonts w:hint="eastAsia" w:ascii="宋体" w:hAnsi="宋体"/>
          <w:smallCaps/>
          <w:highlight w:val="none"/>
        </w:rPr>
        <w:t>3.1建设单位提供的改造内容及工程量；</w:t>
      </w:r>
      <w:bookmarkEnd w:id="885"/>
      <w:bookmarkEnd w:id="886"/>
      <w:bookmarkEnd w:id="887"/>
      <w:bookmarkEnd w:id="888"/>
      <w:bookmarkEnd w:id="889"/>
    </w:p>
    <w:p w14:paraId="376EF1C7">
      <w:pPr>
        <w:ind w:firstLine="480"/>
        <w:rPr>
          <w:rFonts w:ascii="宋体" w:hAnsi="宋体"/>
          <w:smallCaps/>
          <w:highlight w:val="none"/>
        </w:rPr>
      </w:pPr>
      <w:bookmarkStart w:id="890" w:name="_Toc489027267"/>
      <w:bookmarkStart w:id="891" w:name="_Toc16755638"/>
      <w:bookmarkStart w:id="892" w:name="_Toc489027342"/>
      <w:bookmarkStart w:id="893" w:name="_Toc489455964"/>
      <w:bookmarkStart w:id="894" w:name="_Toc515972580"/>
      <w:r>
        <w:rPr>
          <w:rFonts w:hint="eastAsia" w:ascii="宋体" w:hAnsi="宋体"/>
          <w:smallCaps/>
          <w:highlight w:val="none"/>
        </w:rPr>
        <w:t>3.2 措施项目中各项费用根据该工程情况和有关规定</w:t>
      </w:r>
      <w:r>
        <w:rPr>
          <w:rFonts w:hint="eastAsia" w:ascii="宋体" w:hAnsi="宋体"/>
          <w:smallCaps/>
          <w:highlight w:val="none"/>
          <w:lang w:val="en-US" w:eastAsia="zh-CN"/>
        </w:rPr>
        <w:t>供应商</w:t>
      </w:r>
      <w:r>
        <w:rPr>
          <w:rFonts w:hint="eastAsia" w:ascii="宋体" w:hAnsi="宋体"/>
          <w:smallCaps/>
          <w:highlight w:val="none"/>
        </w:rPr>
        <w:t>单位自行报价。</w:t>
      </w:r>
      <w:bookmarkEnd w:id="890"/>
      <w:bookmarkEnd w:id="891"/>
      <w:bookmarkEnd w:id="892"/>
      <w:bookmarkEnd w:id="893"/>
      <w:bookmarkEnd w:id="894"/>
    </w:p>
    <w:p w14:paraId="575823CC">
      <w:pPr>
        <w:ind w:firstLine="482"/>
        <w:rPr>
          <w:b/>
          <w:highlight w:val="none"/>
        </w:rPr>
      </w:pPr>
      <w:bookmarkStart w:id="895" w:name="_Toc16755639"/>
      <w:bookmarkStart w:id="896" w:name="_Toc515972583"/>
      <w:bookmarkStart w:id="897" w:name="_Toc489455967"/>
      <w:bookmarkStart w:id="898" w:name="_Toc489027345"/>
      <w:bookmarkStart w:id="899" w:name="_Toc489027270"/>
      <w:r>
        <w:rPr>
          <w:rFonts w:hint="eastAsia"/>
          <w:b/>
          <w:highlight w:val="none"/>
        </w:rPr>
        <w:t>三、投标报价说明</w:t>
      </w:r>
      <w:bookmarkEnd w:id="874"/>
      <w:bookmarkEnd w:id="875"/>
      <w:bookmarkEnd w:id="895"/>
      <w:bookmarkEnd w:id="896"/>
      <w:bookmarkEnd w:id="897"/>
      <w:bookmarkEnd w:id="898"/>
      <w:bookmarkEnd w:id="899"/>
    </w:p>
    <w:p w14:paraId="30FF4E61">
      <w:pPr>
        <w:ind w:firstLine="480"/>
        <w:rPr>
          <w:rFonts w:ascii="宋体" w:hAnsi="宋体"/>
          <w:highlight w:val="none"/>
        </w:rPr>
      </w:pPr>
      <w:r>
        <w:rPr>
          <w:rFonts w:hint="eastAsia" w:ascii="宋体" w:hAnsi="宋体"/>
          <w:highlight w:val="none"/>
        </w:rPr>
        <w:t>磋商报价应根据磋商文件中的有关计价要求，并按照下列依据自主报价。</w:t>
      </w:r>
    </w:p>
    <w:p w14:paraId="186E9BBA">
      <w:pPr>
        <w:ind w:firstLine="480"/>
        <w:rPr>
          <w:rFonts w:ascii="宋体" w:hAnsi="宋体"/>
          <w:highlight w:val="none"/>
        </w:rPr>
      </w:pPr>
      <w:r>
        <w:rPr>
          <w:rFonts w:hint="eastAsia" w:ascii="宋体" w:hAnsi="宋体"/>
          <w:highlight w:val="none"/>
        </w:rPr>
        <w:t>1.工程量清单中的每一子目须填入单价或价格，且只允许有一个报价。</w:t>
      </w:r>
    </w:p>
    <w:p w14:paraId="6ACE22F5">
      <w:pPr>
        <w:ind w:firstLine="480"/>
        <w:rPr>
          <w:rFonts w:ascii="宋体" w:hAnsi="宋体"/>
          <w:highlight w:val="none"/>
        </w:rPr>
      </w:pPr>
      <w:r>
        <w:rPr>
          <w:rFonts w:hint="eastAsia" w:ascii="宋体" w:hAnsi="宋体"/>
          <w:highlight w:val="none"/>
        </w:rPr>
        <w:t>2.工程量清单中标价的单价或金额，应包括所需的人工费、材料和施工机具使用费和企业管理费、利润以及一定范围内的风险费用等。</w:t>
      </w:r>
    </w:p>
    <w:p w14:paraId="142AB60B">
      <w:pPr>
        <w:ind w:firstLine="480"/>
        <w:rPr>
          <w:rFonts w:ascii="宋体" w:hAnsi="宋体"/>
          <w:highlight w:val="none"/>
        </w:rPr>
      </w:pPr>
      <w:r>
        <w:rPr>
          <w:rFonts w:hint="eastAsia" w:ascii="宋体" w:hAnsi="宋体"/>
          <w:highlight w:val="none"/>
        </w:rPr>
        <w:t>3. 工程量清单中</w:t>
      </w:r>
      <w:r>
        <w:rPr>
          <w:rFonts w:hint="eastAsia" w:ascii="宋体" w:hAnsi="宋体"/>
          <w:highlight w:val="none"/>
          <w:lang w:val="en-US" w:eastAsia="zh-CN"/>
        </w:rPr>
        <w:t>供应商</w:t>
      </w:r>
      <w:r>
        <w:rPr>
          <w:rFonts w:hint="eastAsia" w:ascii="宋体" w:hAnsi="宋体"/>
          <w:highlight w:val="none"/>
        </w:rPr>
        <w:t>没有填入单价或价格的子目，其费用视为已分摊在工程量清单中其他相关子目的单价或价格之中。</w:t>
      </w:r>
    </w:p>
    <w:p w14:paraId="10EC4EEC">
      <w:pPr>
        <w:ind w:firstLine="480"/>
        <w:rPr>
          <w:rFonts w:ascii="宋体" w:hAnsi="宋体"/>
          <w:highlight w:val="none"/>
        </w:rPr>
      </w:pPr>
      <w:r>
        <w:rPr>
          <w:rFonts w:hint="eastAsia" w:ascii="宋体" w:hAnsi="宋体"/>
          <w:highlight w:val="none"/>
        </w:rPr>
        <w:t>4.参加</w:t>
      </w:r>
      <w:r>
        <w:rPr>
          <w:rFonts w:hint="eastAsia" w:ascii="宋体" w:hAnsi="宋体"/>
          <w:highlight w:val="none"/>
          <w:lang w:val="en-US" w:eastAsia="zh-CN"/>
        </w:rPr>
        <w:t>响应</w:t>
      </w:r>
      <w:r>
        <w:rPr>
          <w:rFonts w:hint="eastAsia" w:ascii="宋体" w:hAnsi="宋体"/>
          <w:highlight w:val="none"/>
        </w:rPr>
        <w:t>的</w:t>
      </w:r>
      <w:r>
        <w:rPr>
          <w:rFonts w:hint="eastAsia" w:ascii="宋体" w:hAnsi="宋体"/>
          <w:highlight w:val="none"/>
          <w:lang w:val="en-US" w:eastAsia="zh-CN"/>
        </w:rPr>
        <w:t>供应商</w:t>
      </w:r>
      <w:r>
        <w:rPr>
          <w:rFonts w:hint="eastAsia" w:ascii="宋体" w:hAnsi="宋体"/>
          <w:highlight w:val="none"/>
        </w:rPr>
        <w:t>必须对磋商文件工程量清单内容全部</w:t>
      </w:r>
      <w:r>
        <w:rPr>
          <w:rFonts w:hint="eastAsia" w:ascii="宋体" w:hAnsi="宋体"/>
          <w:highlight w:val="none"/>
          <w:lang w:val="en-US" w:eastAsia="zh-CN"/>
        </w:rPr>
        <w:t>响应</w:t>
      </w:r>
      <w:r>
        <w:rPr>
          <w:rFonts w:hint="eastAsia" w:ascii="宋体" w:hAnsi="宋体"/>
          <w:highlight w:val="none"/>
        </w:rPr>
        <w:t>，不能拆分、少报或改变工程量清单编码、名称和数量。暂估价严格按工程量清单编制说明列入，否则，视为无效</w:t>
      </w:r>
      <w:r>
        <w:rPr>
          <w:rFonts w:hint="eastAsia" w:ascii="宋体" w:hAnsi="宋体"/>
          <w:highlight w:val="none"/>
          <w:lang w:val="en-US" w:eastAsia="zh-CN"/>
        </w:rPr>
        <w:t>响应</w:t>
      </w:r>
      <w:r>
        <w:rPr>
          <w:rFonts w:hint="eastAsia" w:ascii="宋体" w:hAnsi="宋体"/>
          <w:highlight w:val="none"/>
        </w:rPr>
        <w:t>。</w:t>
      </w:r>
    </w:p>
    <w:p w14:paraId="648B7963">
      <w:pPr>
        <w:ind w:firstLine="482"/>
        <w:rPr>
          <w:rFonts w:hint="eastAsia"/>
          <w:b/>
          <w:highlight w:val="none"/>
        </w:rPr>
      </w:pPr>
      <w:r>
        <w:rPr>
          <w:rFonts w:hint="eastAsia" w:ascii="宋体" w:hAnsi="宋体"/>
          <w:b/>
          <w:highlight w:val="none"/>
        </w:rPr>
        <w:t>5.磋商文件规定的最高限价为采购控制价，供应商报价不得</w:t>
      </w:r>
      <w:r>
        <w:rPr>
          <w:rFonts w:hint="eastAsia"/>
          <w:b/>
          <w:highlight w:val="none"/>
        </w:rPr>
        <w:t>超出此价格，否则，</w:t>
      </w:r>
      <w:r>
        <w:rPr>
          <w:rFonts w:hint="eastAsia"/>
          <w:b/>
          <w:highlight w:val="none"/>
          <w:lang w:val="en-US" w:eastAsia="zh-CN"/>
        </w:rPr>
        <w:t>响应</w:t>
      </w:r>
      <w:r>
        <w:rPr>
          <w:rFonts w:hint="eastAsia"/>
          <w:b/>
          <w:highlight w:val="none"/>
        </w:rPr>
        <w:t>无效。</w:t>
      </w:r>
    </w:p>
    <w:p w14:paraId="5D65E247">
      <w:pPr>
        <w:ind w:firstLine="482"/>
        <w:rPr>
          <w:rFonts w:hint="eastAsia" w:eastAsia="宋体"/>
          <w:b/>
          <w:highlight w:val="none"/>
          <w:lang w:eastAsia="zh-CN"/>
        </w:rPr>
      </w:pPr>
      <w:r>
        <w:rPr>
          <w:rFonts w:hint="eastAsia" w:ascii="宋体" w:hAnsi="宋体"/>
          <w:highlight w:val="none"/>
          <w:lang w:val="en-US" w:eastAsia="zh-CN"/>
        </w:rPr>
        <w:t>6.</w:t>
      </w:r>
      <w:r>
        <w:rPr>
          <w:rFonts w:hint="eastAsia" w:ascii="宋体" w:hAnsi="宋体"/>
          <w:highlight w:val="none"/>
        </w:rPr>
        <w:t>该工程不得转包</w:t>
      </w:r>
      <w:r>
        <w:rPr>
          <w:rFonts w:hint="eastAsia" w:ascii="宋体" w:hAnsi="宋体"/>
          <w:highlight w:val="none"/>
          <w:lang w:eastAsia="zh-CN"/>
        </w:rPr>
        <w:t>。</w:t>
      </w:r>
    </w:p>
    <w:p w14:paraId="186E1D62">
      <w:pPr>
        <w:ind w:firstLine="482"/>
        <w:rPr>
          <w:b/>
          <w:highlight w:val="none"/>
        </w:rPr>
      </w:pPr>
      <w:bookmarkStart w:id="900" w:name="_Toc489027346"/>
      <w:bookmarkStart w:id="901" w:name="_Toc16755640"/>
      <w:bookmarkStart w:id="902" w:name="_Toc489027271"/>
      <w:bookmarkStart w:id="903" w:name="_Toc416875922"/>
      <w:bookmarkStart w:id="904" w:name="_Toc487188187"/>
      <w:bookmarkStart w:id="905" w:name="_Toc515972584"/>
      <w:r>
        <w:rPr>
          <w:rFonts w:hint="eastAsia"/>
          <w:b/>
          <w:highlight w:val="none"/>
        </w:rPr>
        <w:t>四、技术标准和要求</w:t>
      </w:r>
      <w:bookmarkEnd w:id="900"/>
      <w:bookmarkEnd w:id="901"/>
      <w:bookmarkEnd w:id="902"/>
      <w:bookmarkEnd w:id="903"/>
      <w:bookmarkEnd w:id="904"/>
      <w:bookmarkEnd w:id="905"/>
    </w:p>
    <w:p w14:paraId="62704E02">
      <w:pPr>
        <w:ind w:firstLine="480"/>
        <w:rPr>
          <w:rFonts w:ascii="宋体" w:hAnsi="宋体"/>
          <w:highlight w:val="none"/>
        </w:rPr>
      </w:pPr>
      <w:r>
        <w:rPr>
          <w:rFonts w:hint="eastAsia" w:ascii="宋体" w:hAnsi="宋体"/>
          <w:highlight w:val="none"/>
        </w:rPr>
        <w:t>1、工程建设条件：现场已具备施工条件。</w:t>
      </w:r>
      <w:bookmarkStart w:id="906" w:name="_Toc194999249"/>
      <w:bookmarkStart w:id="907" w:name="_Toc49912620"/>
      <w:bookmarkStart w:id="908" w:name="_Toc30386154"/>
      <w:bookmarkStart w:id="909" w:name="_Toc323226255"/>
      <w:bookmarkStart w:id="910" w:name="_Toc201287631"/>
    </w:p>
    <w:p w14:paraId="1C797075">
      <w:pPr>
        <w:ind w:firstLine="480"/>
        <w:rPr>
          <w:rFonts w:ascii="宋体" w:hAnsi="宋体"/>
          <w:highlight w:val="none"/>
        </w:rPr>
      </w:pPr>
      <w:r>
        <w:rPr>
          <w:rFonts w:hint="eastAsia" w:ascii="宋体" w:hAnsi="宋体"/>
          <w:highlight w:val="none"/>
        </w:rPr>
        <w:t>2、工程建设要求</w:t>
      </w:r>
      <w:bookmarkEnd w:id="906"/>
      <w:bookmarkEnd w:id="907"/>
      <w:bookmarkEnd w:id="908"/>
      <w:bookmarkEnd w:id="909"/>
      <w:bookmarkEnd w:id="910"/>
      <w:r>
        <w:rPr>
          <w:rFonts w:hint="eastAsia" w:ascii="宋体" w:hAnsi="宋体"/>
          <w:highlight w:val="none"/>
        </w:rPr>
        <w:t>：</w:t>
      </w:r>
    </w:p>
    <w:p w14:paraId="47F48F46">
      <w:pPr>
        <w:ind w:firstLine="480"/>
        <w:rPr>
          <w:rFonts w:ascii="宋体" w:hAnsi="宋体"/>
          <w:highlight w:val="none"/>
        </w:rPr>
      </w:pPr>
      <w:r>
        <w:rPr>
          <w:rFonts w:hint="eastAsia" w:ascii="宋体" w:hAnsi="宋体"/>
          <w:highlight w:val="none"/>
        </w:rPr>
        <w:t>（1）质量要求：一次性交验合格</w:t>
      </w:r>
    </w:p>
    <w:p w14:paraId="6C17EBF4">
      <w:pPr>
        <w:ind w:firstLine="480"/>
        <w:rPr>
          <w:rFonts w:hint="default" w:ascii="宋体" w:hAnsi="宋体"/>
          <w:highlight w:val="none"/>
          <w:lang w:val="en-US"/>
        </w:rPr>
      </w:pPr>
      <w:r>
        <w:rPr>
          <w:rFonts w:hint="eastAsia" w:ascii="宋体" w:hAnsi="宋体"/>
          <w:highlight w:val="none"/>
        </w:rPr>
        <w:t>（2）施工工期：</w:t>
      </w:r>
      <w:r>
        <w:rPr>
          <w:rFonts w:hint="eastAsia" w:ascii="宋体" w:hAnsi="宋体"/>
          <w:highlight w:val="none"/>
          <w:lang w:val="en-US" w:eastAsia="zh-CN"/>
        </w:rPr>
        <w:t>45日历日</w:t>
      </w:r>
    </w:p>
    <w:p w14:paraId="5BC677D6">
      <w:pPr>
        <w:ind w:firstLine="48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质保期：</w:t>
      </w:r>
      <w:r>
        <w:rPr>
          <w:rFonts w:hint="eastAsia" w:ascii="宋体" w:hAnsi="宋体"/>
          <w:highlight w:val="none"/>
          <w:lang w:val="en-US" w:eastAsia="zh-CN"/>
        </w:rPr>
        <w:t>2</w:t>
      </w:r>
      <w:r>
        <w:rPr>
          <w:rFonts w:hint="eastAsia" w:ascii="宋体" w:hAnsi="宋体"/>
          <w:highlight w:val="none"/>
        </w:rPr>
        <w:t>年</w:t>
      </w:r>
    </w:p>
    <w:p w14:paraId="408A7B0D">
      <w:pPr>
        <w:ind w:firstLine="480"/>
        <w:rPr>
          <w:rFonts w:hint="eastAsia" w:ascii="宋体" w:hAnsi="宋体"/>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lang w:val="en-US" w:eastAsia="zh-CN"/>
        </w:rPr>
        <w:t>验收主体：青海大学</w:t>
      </w:r>
    </w:p>
    <w:p w14:paraId="29C35FDC">
      <w:pPr>
        <w:ind w:firstLine="480"/>
        <w:rPr>
          <w:rFonts w:hint="default" w:ascii="宋体" w:hAnsi="宋体"/>
          <w:highlight w:val="none"/>
          <w:lang w:val="en-US" w:eastAsia="zh-CN"/>
        </w:rPr>
      </w:pPr>
      <w:r>
        <w:rPr>
          <w:rFonts w:hint="eastAsia" w:ascii="宋体" w:hAnsi="宋体"/>
          <w:highlight w:val="none"/>
          <w:lang w:val="en-US" w:eastAsia="zh-CN"/>
        </w:rPr>
        <w:t>（5）验收时间：2025年9月-10月</w:t>
      </w:r>
    </w:p>
    <w:p w14:paraId="11FB3D1E">
      <w:pPr>
        <w:ind w:firstLine="480"/>
        <w:rPr>
          <w:rFonts w:hint="eastAsia" w:ascii="宋体" w:hAnsi="宋体"/>
          <w:color w:val="000000"/>
          <w:sz w:val="24"/>
          <w:highlight w:val="none"/>
          <w:lang w:val="en-US" w:eastAsia="zh-CN"/>
        </w:rPr>
      </w:pPr>
      <w:r>
        <w:rPr>
          <w:rFonts w:hint="eastAsia" w:ascii="宋体" w:hAnsi="宋体"/>
          <w:highlight w:val="none"/>
          <w:lang w:val="en-US" w:eastAsia="zh-CN"/>
        </w:rPr>
        <w:t>3、</w:t>
      </w:r>
      <w:r>
        <w:rPr>
          <w:rFonts w:hint="eastAsia" w:ascii="宋体" w:hAnsi="宋体"/>
          <w:highlight w:val="none"/>
        </w:rPr>
        <w:t>支付方式：</w:t>
      </w:r>
    </w:p>
    <w:p w14:paraId="20157E74">
      <w:pPr>
        <w:autoSpaceDE w:val="0"/>
        <w:autoSpaceDN w:val="0"/>
        <w:spacing w:line="360" w:lineRule="auto"/>
        <w:ind w:firstLine="480" w:firstLineChars="200"/>
        <w:rPr>
          <w:rFonts w:hint="default" w:ascii="宋体" w:hAnsi="Calibri" w:cs="宋体"/>
          <w:highlight w:val="none"/>
          <w:u w:val="none"/>
          <w:lang w:val="en-US" w:eastAsia="zh-CN"/>
        </w:rPr>
      </w:pPr>
      <w:r>
        <w:rPr>
          <w:rFonts w:hint="eastAsia" w:ascii="宋体" w:hAnsi="宋体"/>
          <w:color w:val="000000"/>
          <w:sz w:val="24"/>
          <w:highlight w:val="none"/>
          <w:lang w:val="en-US" w:eastAsia="zh-CN"/>
        </w:rPr>
        <w:t>合同签订前，乙方向甲方支付</w:t>
      </w:r>
      <w:r>
        <w:rPr>
          <w:rFonts w:hint="eastAsia" w:ascii="宋体" w:hAnsi="宋体"/>
          <w:color w:val="000000"/>
          <w:sz w:val="24"/>
          <w:highlight w:val="none"/>
          <w:lang w:val="en-US"/>
        </w:rPr>
        <w:t>合同总金额的</w:t>
      </w:r>
      <w:r>
        <w:rPr>
          <w:rFonts w:hint="eastAsia" w:ascii="宋体" w:hAnsi="宋体"/>
          <w:color w:val="000000"/>
          <w:sz w:val="24"/>
          <w:highlight w:val="none"/>
          <w:lang w:val="en-US" w:eastAsia="zh-CN"/>
        </w:rPr>
        <w:t>5</w:t>
      </w:r>
      <w:r>
        <w:rPr>
          <w:rFonts w:hint="eastAsia" w:ascii="宋体" w:hAnsi="宋体"/>
          <w:color w:val="000000"/>
          <w:sz w:val="24"/>
          <w:highlight w:val="none"/>
          <w:lang w:val="en-US"/>
        </w:rPr>
        <w:t>%</w:t>
      </w:r>
      <w:r>
        <w:rPr>
          <w:rFonts w:hint="eastAsia" w:ascii="宋体" w:hAnsi="Calibri" w:cs="宋体"/>
          <w:highlight w:val="none"/>
          <w:u w:val="none"/>
          <w:lang w:val="en-US" w:eastAsia="zh-CN"/>
        </w:rPr>
        <w:t>作为履约保证金，待质保期满后，甲方向乙方返还，不计利息。</w:t>
      </w:r>
    </w:p>
    <w:p w14:paraId="7C6121D2">
      <w:pPr>
        <w:spacing w:line="360" w:lineRule="auto"/>
        <w:ind w:firstLine="480"/>
        <w:rPr>
          <w:rFonts w:hint="eastAsia" w:eastAsia="宋体"/>
          <w:b/>
          <w:highlight w:val="none"/>
          <w:lang w:eastAsia="zh-CN"/>
        </w:rPr>
      </w:pPr>
      <w:r>
        <w:rPr>
          <w:rFonts w:hint="eastAsia" w:ascii="宋体" w:hAnsi="宋体"/>
          <w:highlight w:val="none"/>
        </w:rPr>
        <w:t>合同签订后</w:t>
      </w:r>
      <w:r>
        <w:rPr>
          <w:rFonts w:hint="eastAsia" w:ascii="宋体" w:hAnsi="宋体"/>
          <w:highlight w:val="none"/>
          <w:lang w:eastAsia="zh-CN"/>
        </w:rPr>
        <w:t>，</w:t>
      </w:r>
      <w:r>
        <w:rPr>
          <w:rFonts w:hint="eastAsia" w:ascii="宋体" w:hAnsi="宋体"/>
          <w:highlight w:val="none"/>
          <w:lang w:val="en-US" w:eastAsia="zh-CN"/>
        </w:rPr>
        <w:t>甲方向乙方</w:t>
      </w:r>
      <w:r>
        <w:rPr>
          <w:rFonts w:hint="eastAsia" w:ascii="宋体" w:hAnsi="宋体"/>
          <w:highlight w:val="none"/>
        </w:rPr>
        <w:t>支付合同总价的30%的预付款，待完成合同全部建设内容，经甲方正式验收通过后支付剩余</w:t>
      </w:r>
      <w:r>
        <w:rPr>
          <w:rFonts w:hint="eastAsia" w:ascii="宋体" w:hAnsi="宋体"/>
          <w:highlight w:val="none"/>
          <w:lang w:val="en-US" w:eastAsia="zh-CN"/>
        </w:rPr>
        <w:t>7</w:t>
      </w:r>
      <w:r>
        <w:rPr>
          <w:rFonts w:hint="eastAsia" w:ascii="宋体" w:hAnsi="宋体"/>
          <w:highlight w:val="none"/>
        </w:rPr>
        <w:t>0%合同款。</w:t>
      </w:r>
      <w:r>
        <w:rPr>
          <w:rFonts w:hint="eastAsia" w:ascii="宋体" w:hAnsi="宋体"/>
          <w:highlight w:val="none"/>
          <w:lang w:eastAsia="zh-CN"/>
        </w:rPr>
        <w:t>（验收合格，达到付款条件起</w:t>
      </w:r>
      <w:r>
        <w:rPr>
          <w:rFonts w:hint="eastAsia"/>
          <w:highlight w:val="none"/>
          <w:lang w:val="en-US" w:eastAsia="zh-CN"/>
        </w:rPr>
        <w:t>7个工作日</w:t>
      </w:r>
      <w:r>
        <w:rPr>
          <w:rFonts w:hint="eastAsia" w:ascii="宋体" w:hAnsi="宋体"/>
          <w:highlight w:val="none"/>
          <w:lang w:eastAsia="zh-CN"/>
        </w:rPr>
        <w:t>内支付。）</w:t>
      </w:r>
    </w:p>
    <w:p w14:paraId="75659260">
      <w:pPr>
        <w:numPr>
          <w:ilvl w:val="0"/>
          <w:numId w:val="20"/>
        </w:numPr>
        <w:ind w:firstLine="480"/>
        <w:rPr>
          <w:rFonts w:hint="default"/>
          <w:highlight w:val="none"/>
          <w:lang w:val="en-US" w:eastAsia="zh-CN"/>
        </w:rPr>
      </w:pPr>
      <w:r>
        <w:rPr>
          <w:rFonts w:hint="eastAsia"/>
          <w:b/>
          <w:highlight w:val="none"/>
        </w:rPr>
        <w:t>工程量清单</w:t>
      </w:r>
    </w:p>
    <w:p w14:paraId="78388DB6">
      <w:pPr>
        <w:bidi w:val="0"/>
        <w:rPr>
          <w:rFonts w:hint="default"/>
          <w:highlight w:val="none"/>
          <w:lang w:val="en-US" w:eastAsia="zh-CN"/>
        </w:rPr>
      </w:pPr>
      <w:r>
        <w:rPr>
          <w:rFonts w:hint="eastAsia"/>
          <w:highlight w:val="none"/>
          <w:lang w:val="en-US" w:eastAsia="zh-CN"/>
        </w:rPr>
        <w:t>详见青海大学校园基础设施更新和节能改造-校园绿化设施维修改造项目工程—工程量清单。（另册）</w:t>
      </w:r>
    </w:p>
    <w:sectPr>
      <w:headerReference r:id="rId18" w:type="default"/>
      <w:footerReference r:id="rId19" w:type="default"/>
      <w:pgSz w:w="11906" w:h="16838"/>
      <w:pgMar w:top="1134" w:right="1274" w:bottom="1134" w:left="1588" w:header="283"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
    <w:altName w:val="宋体"/>
    <w:panose1 w:val="00000000000000000000"/>
    <w:charset w:val="86"/>
    <w:family w:val="auto"/>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86"/>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CE3D">
    <w:pPr>
      <w:pStyle w:val="3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7E84">
    <w:pPr>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8DDA0">
                          <w:pPr>
                            <w:pStyle w:val="3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F8DDA0">
                    <w:pPr>
                      <w:pStyle w:val="37"/>
                    </w:pPr>
                    <w:r>
                      <w:fldChar w:fldCharType="begin"/>
                    </w:r>
                    <w:r>
                      <w:instrText xml:space="preserve"> PAGE  \* MERGEFORMAT </w:instrText>
                    </w:r>
                    <w:r>
                      <w:fldChar w:fldCharType="separate"/>
                    </w:r>
                    <w:r>
                      <w:t>30</w:t>
                    </w:r>
                    <w: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6575"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36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342F8">
                          <w:pPr>
                            <w:pStyle w:val="37"/>
                            <w:rPr>
                              <w:rFonts w:hint="default"/>
                              <w:lang w:val="en-U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25pt;mso-position-horizontal:center;mso-position-horizontal-relative:margin;z-index:251665408;mso-width-relative:page;mso-height-relative:page;" filled="f" stroked="f" coordsize="21600,21600" o:gfxdata="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nfvndMAAAAEAQAADwAAAAAAAAABACAAAAAiAAAAZHJzL2Rvd25yZXYu&#10;eG1sUEsBAhQAFAAAAAgAh07iQDl/o+s5AgAAZAQAAA4AAAAAAAAAAQAgAAAAIgEAAGRycy9lMm9E&#10;b2MueG1sUEsFBgAAAAAGAAYAWQEAAM0FAAAAAA==&#10;">
              <v:fill on="f" focussize="0,0"/>
              <v:stroke on="f" weight="0.5pt"/>
              <v:imagedata o:title=""/>
              <o:lock v:ext="edit" aspectratio="f"/>
              <v:textbox inset="0mm,0mm,0mm,0mm" style="mso-fit-shape-to-text:t;">
                <w:txbxContent>
                  <w:p w14:paraId="4A6342F8">
                    <w:pPr>
                      <w:pStyle w:val="37"/>
                      <w:rPr>
                        <w:rFonts w:hint="default"/>
                        <w:lang w:val="en-US"/>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2508">
    <w:pPr>
      <w:pStyle w:val="3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1D656">
                          <w:pPr>
                            <w:pStyle w:val="3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C1D656">
                    <w:pPr>
                      <w:pStyle w:val="3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5C65">
    <w:pPr>
      <w:pStyle w:val="37"/>
      <w:framePr w:wrap="around" w:vAnchor="text" w:hAnchor="margin" w:y="1"/>
      <w:ind w:firstLine="360"/>
      <w:rPr>
        <w:rStyle w:val="68"/>
      </w:rPr>
    </w:pPr>
    <w:r>
      <w:rPr>
        <w:rStyle w:val="68"/>
      </w:rPr>
      <w:fldChar w:fldCharType="begin"/>
    </w:r>
    <w:r>
      <w:rPr>
        <w:rStyle w:val="68"/>
      </w:rPr>
      <w:instrText xml:space="preserve">PAGE  </w:instrText>
    </w:r>
    <w:r>
      <w:rPr>
        <w:rStyle w:val="68"/>
      </w:rPr>
      <w:fldChar w:fldCharType="end"/>
    </w:r>
  </w:p>
  <w:p w14:paraId="67B9BB68">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D823">
    <w:pPr>
      <w:pStyle w:val="37"/>
      <w:tabs>
        <w:tab w:val="center" w:pos="4394"/>
        <w:tab w:val="clear" w:pos="4153"/>
      </w:tabs>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284DF">
                          <w:pPr>
                            <w:pStyle w:val="37"/>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7284DF">
                    <w:pPr>
                      <w:pStyle w:val="37"/>
                      <w:ind w:left="0" w:leftChars="0" w:firstLine="0" w:firstLineChars="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8971">
    <w:pPr>
      <w:pStyle w:val="37"/>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7711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667711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4F6D">
    <w:pPr>
      <w:pStyle w:val="37"/>
      <w:tabs>
        <w:tab w:val="center" w:pos="4394"/>
        <w:tab w:val="clear" w:pos="4153"/>
      </w:tabs>
      <w:ind w:firstLine="0" w:firstLineChars="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AF8C">
                          <w:pPr>
                            <w:pStyle w:val="3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06AF8C">
                    <w:pPr>
                      <w:pStyle w:val="37"/>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75948">
                          <w:pPr>
                            <w:pStyle w:val="37"/>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C475948">
                    <w:pPr>
                      <w:pStyle w:val="37"/>
                      <w:ind w:left="0" w:leftChars="0" w:firstLine="0" w:firstLineChars="0"/>
                    </w:pP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E629">
    <w:pPr>
      <w:pStyle w:val="3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B54B1">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9B54B1">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5EFD">
    <w:pPr>
      <w:pStyle w:val="37"/>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8DAB5">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598DAB5">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FD74">
    <w:pPr>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86868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686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3582F">
                          <w:pPr>
                            <w:pStyle w:val="37"/>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8.4pt;mso-position-horizontal:center;mso-position-horizontal-relative:margin;z-index:251666432;mso-width-relative:page;mso-height-relative:page;" filled="f" stroked="f" coordsize="21600,21600" o:gfxdata="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bhUTbUAAAABQEAAA8AAAAAAAAAAQAgAAAAIgAAAGRycy9kb3ducmV2Lnht&#10;bFBLAQIUABQAAAAIAIdO4kAwiKCsNgIAAGQEAAAOAAAAAAAAAAEAIAAAACMBAABkcnMvZTJvRG9j&#10;LnhtbFBLBQYAAAAABgAGAFkBAADLBQAAAAA=&#10;">
              <v:fill on="f" focussize="0,0"/>
              <v:stroke on="f" weight="0.5pt"/>
              <v:imagedata o:title=""/>
              <o:lock v:ext="edit" aspectratio="f"/>
              <v:textbox inset="0mm,0mm,0mm,0mm" style="mso-fit-shape-to-text:t;">
                <w:txbxContent>
                  <w:p w14:paraId="3D43582F">
                    <w:pPr>
                      <w:pStyle w:val="37"/>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6575"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6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57C92">
                          <w:pPr>
                            <w:pStyle w:val="37"/>
                          </w:pPr>
                          <w:r>
                            <w:rPr>
                              <w:rFonts w:hint="eastAsia"/>
                              <w:lang w:val="en-US" w:eastAsia="zh-CN"/>
                            </w:rPr>
                            <w:t>29</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25pt;mso-position-horizontal:center;mso-position-horizontal-relative:margin;z-index:251662336;mso-width-relative:page;mso-height-relative:page;" filled="f" stroked="f" coordsize="21600,21600" o:gfxdata="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nfvndMAAAAEAQAADwAAAAAAAAABACAAAAAiAAAAZHJzL2Rvd25yZXYu&#10;eG1sUEsBAhQAFAAAAAgAh07iQL4e+345AgAAZAQAAA4AAAAAAAAAAQAgAAAAIgEAAGRycy9lMm9E&#10;b2MueG1sUEsFBgAAAAAGAAYAWQEAAM0FAAAAAA==&#10;">
              <v:fill on="f" focussize="0,0"/>
              <v:stroke on="f" weight="0.5pt"/>
              <v:imagedata o:title=""/>
              <o:lock v:ext="edit" aspectratio="f"/>
              <v:textbox inset="0mm,0mm,0mm,0mm" style="mso-fit-shape-to-text:t;">
                <w:txbxContent>
                  <w:p w14:paraId="32C57C92">
                    <w:pPr>
                      <w:pStyle w:val="37"/>
                    </w:pPr>
                    <w:r>
                      <w:rPr>
                        <w:rFonts w:hint="eastAsia"/>
                        <w:lang w:val="en-US" w:eastAsia="zh-CN"/>
                      </w:rPr>
                      <w:t>29</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E66A">
    <w:pPr>
      <w:pStyle w:val="37"/>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09B9D">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3809B9D">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FDC">
    <w:pPr>
      <w:pStyle w:val="39"/>
      <w:jc w:val="both"/>
      <w:rPr>
        <w:rFonts w:hint="default" w:eastAsiaTheme="minorEastAsia"/>
        <w:lang w:val="en-US" w:eastAsia="zh-CN"/>
      </w:rPr>
    </w:pPr>
    <w:r>
      <w:rPr>
        <w:rFonts w:hint="eastAsia"/>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Theme="minorEastAsia"/>
      </w:rPr>
      <w:t xml:space="preserve">              </w:t>
    </w:r>
    <w:r>
      <w:rPr>
        <w:rFonts w:hint="eastAsia" w:eastAsiaTheme="minorEastAsia"/>
        <w:lang w:eastAsia="zh-CN"/>
      </w:rPr>
      <w:t>青海联祥磋商（工程）2025-060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F208">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49A6">
    <w:pPr>
      <w:ind w:firstLine="0" w:firstLineChars="0"/>
    </w:pPr>
    <w:r>
      <w:rPr>
        <w:rFonts w:hint="eastAsia"/>
      </w:rPr>
      <w:drawing>
        <wp:anchor distT="0" distB="0" distL="0" distR="0" simplePos="0" relativeHeight="251659264" behindDoc="1" locked="0" layoutInCell="1" allowOverlap="1">
          <wp:simplePos x="0" y="0"/>
          <wp:positionH relativeFrom="column">
            <wp:posOffset>0</wp:posOffset>
          </wp:positionH>
          <wp:positionV relativeFrom="paragraph">
            <wp:posOffset>-63500</wp:posOffset>
          </wp:positionV>
          <wp:extent cx="2400300" cy="257175"/>
          <wp:effectExtent l="0" t="0" r="0" b="9525"/>
          <wp:wrapNone/>
          <wp:docPr id="4"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B9A6">
    <w:pPr>
      <w:pStyle w:val="39"/>
      <w:jc w:val="both"/>
      <w:rPr>
        <w:rFonts w:hint="default" w:eastAsia="新宋体"/>
        <w:lang w:val="en-US" w:eastAsia="zh-CN"/>
      </w:rPr>
    </w:pPr>
    <w:r>
      <w:drawing>
        <wp:inline distT="0" distB="0" distL="0" distR="0">
          <wp:extent cx="2400300" cy="257175"/>
          <wp:effectExtent l="19050" t="0" r="0"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新宋体"/>
      </w:rPr>
      <w:t xml:space="preserve">                     </w:t>
    </w:r>
    <w:r>
      <w:rPr>
        <w:rFonts w:hint="eastAsia" w:eastAsiaTheme="minorEastAsia"/>
        <w:lang w:eastAsia="zh-CN"/>
      </w:rPr>
      <w:t>青海联祥磋商（工程）2025-060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6EE87"/>
    <w:multiLevelType w:val="singleLevel"/>
    <w:tmpl w:val="B8D6EE87"/>
    <w:lvl w:ilvl="0" w:tentative="0">
      <w:start w:val="1"/>
      <w:numFmt w:val="decimal"/>
      <w:suff w:val="space"/>
      <w:lvlText w:val="%1."/>
      <w:lvlJc w:val="left"/>
    </w:lvl>
  </w:abstractNum>
  <w:abstractNum w:abstractNumId="1">
    <w:nsid w:val="DDB53259"/>
    <w:multiLevelType w:val="singleLevel"/>
    <w:tmpl w:val="DDB53259"/>
    <w:lvl w:ilvl="0" w:tentative="0">
      <w:start w:val="5"/>
      <w:numFmt w:val="chineseCounting"/>
      <w:suff w:val="nothing"/>
      <w:lvlText w:val="%1、"/>
      <w:lvlJc w:val="left"/>
      <w:rPr>
        <w:rFonts w:hint="eastAsia"/>
      </w:rPr>
    </w:lvl>
  </w:abstractNum>
  <w:abstractNum w:abstractNumId="2">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22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34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33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39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4"/>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3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2E45F04"/>
    <w:multiLevelType w:val="multilevel"/>
    <w:tmpl w:val="42E45F04"/>
    <w:lvl w:ilvl="0" w:tentative="0">
      <w:start w:val="1"/>
      <w:numFmt w:val="decimal"/>
      <w:pStyle w:val="45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143"/>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13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3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645A537"/>
    <w:multiLevelType w:val="singleLevel"/>
    <w:tmpl w:val="5645A537"/>
    <w:lvl w:ilvl="0" w:tentative="0">
      <w:start w:val="11"/>
      <w:numFmt w:val="chineseCounting"/>
      <w:suff w:val="nothing"/>
      <w:lvlText w:val="%1、"/>
      <w:lvlJc w:val="left"/>
    </w:lvl>
  </w:abstractNum>
  <w:abstractNum w:abstractNumId="16">
    <w:nsid w:val="6D1D48D6"/>
    <w:multiLevelType w:val="multilevel"/>
    <w:tmpl w:val="6D1D48D6"/>
    <w:lvl w:ilvl="0" w:tentative="0">
      <w:start w:val="1"/>
      <w:numFmt w:val="decimal"/>
      <w:pStyle w:val="37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2143A3"/>
    <w:multiLevelType w:val="multilevel"/>
    <w:tmpl w:val="6E2143A3"/>
    <w:lvl w:ilvl="0" w:tentative="0">
      <w:start w:val="1"/>
      <w:numFmt w:val="bullet"/>
      <w:pStyle w:val="11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2"/>
      <w:lvlText w:val="（%3）"/>
      <w:lvlJc w:val="left"/>
      <w:pPr>
        <w:tabs>
          <w:tab w:val="left" w:pos="1560"/>
        </w:tabs>
        <w:ind w:left="1560" w:hanging="720"/>
      </w:pPr>
      <w:rPr>
        <w:rFonts w:hint="eastAsia"/>
      </w:rPr>
    </w:lvl>
    <w:lvl w:ilvl="3" w:tentative="0">
      <w:start w:val="1"/>
      <w:numFmt w:val="decimal"/>
      <w:pStyle w:val="156"/>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8">
    <w:nsid w:val="6FB24F5A"/>
    <w:multiLevelType w:val="multilevel"/>
    <w:tmpl w:val="6FB24F5A"/>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18"/>
  </w:num>
  <w:num w:numId="3">
    <w:abstractNumId w:val="2"/>
  </w:num>
  <w:num w:numId="4">
    <w:abstractNumId w:val="4"/>
  </w:num>
  <w:num w:numId="5">
    <w:abstractNumId w:val="17"/>
  </w:num>
  <w:num w:numId="6">
    <w:abstractNumId w:val="13"/>
  </w:num>
  <w:num w:numId="7">
    <w:abstractNumId w:val="12"/>
  </w:num>
  <w:num w:numId="8">
    <w:abstractNumId w:val="3"/>
  </w:num>
  <w:num w:numId="9">
    <w:abstractNumId w:val="6"/>
  </w:num>
  <w:num w:numId="10">
    <w:abstractNumId w:val="14"/>
  </w:num>
  <w:num w:numId="11">
    <w:abstractNumId w:val="5"/>
  </w:num>
  <w:num w:numId="12">
    <w:abstractNumId w:val="16"/>
  </w:num>
  <w:num w:numId="13">
    <w:abstractNumId w:val="7"/>
  </w:num>
  <w:num w:numId="14">
    <w:abstractNumId w:val="9"/>
  </w:num>
  <w:num w:numId="15">
    <w:abstractNumId w:val="10"/>
  </w:num>
  <w:num w:numId="16">
    <w:abstractNumId w:val="11"/>
  </w:num>
  <w:num w:numId="17">
    <w:abstractNumId w:val="19"/>
  </w:num>
  <w:num w:numId="18">
    <w:abstractNumId w:val="1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0018706E"/>
    <w:rsid w:val="0000443F"/>
    <w:rsid w:val="000058CD"/>
    <w:rsid w:val="0000654A"/>
    <w:rsid w:val="0001240F"/>
    <w:rsid w:val="00013626"/>
    <w:rsid w:val="00013B5E"/>
    <w:rsid w:val="0001485F"/>
    <w:rsid w:val="0001548B"/>
    <w:rsid w:val="00015EA3"/>
    <w:rsid w:val="0001648D"/>
    <w:rsid w:val="00016E85"/>
    <w:rsid w:val="00017B07"/>
    <w:rsid w:val="0002149F"/>
    <w:rsid w:val="0002165F"/>
    <w:rsid w:val="00022366"/>
    <w:rsid w:val="00024BB5"/>
    <w:rsid w:val="000263BB"/>
    <w:rsid w:val="00033C14"/>
    <w:rsid w:val="00035A8E"/>
    <w:rsid w:val="00035BB1"/>
    <w:rsid w:val="00043E37"/>
    <w:rsid w:val="00045BC7"/>
    <w:rsid w:val="00045EAA"/>
    <w:rsid w:val="0005023D"/>
    <w:rsid w:val="0005361F"/>
    <w:rsid w:val="00053D7C"/>
    <w:rsid w:val="000561CF"/>
    <w:rsid w:val="00060F47"/>
    <w:rsid w:val="00062FF3"/>
    <w:rsid w:val="00063FA6"/>
    <w:rsid w:val="00064999"/>
    <w:rsid w:val="00065380"/>
    <w:rsid w:val="0006641D"/>
    <w:rsid w:val="00066591"/>
    <w:rsid w:val="00066852"/>
    <w:rsid w:val="00067A32"/>
    <w:rsid w:val="00070326"/>
    <w:rsid w:val="00071F54"/>
    <w:rsid w:val="000725A1"/>
    <w:rsid w:val="00073031"/>
    <w:rsid w:val="00073075"/>
    <w:rsid w:val="00075AB3"/>
    <w:rsid w:val="00076D40"/>
    <w:rsid w:val="0008076C"/>
    <w:rsid w:val="00081212"/>
    <w:rsid w:val="00081DAF"/>
    <w:rsid w:val="0008216D"/>
    <w:rsid w:val="00085A15"/>
    <w:rsid w:val="00086A13"/>
    <w:rsid w:val="0008777D"/>
    <w:rsid w:val="00090630"/>
    <w:rsid w:val="00090D6A"/>
    <w:rsid w:val="000930E6"/>
    <w:rsid w:val="00097B9D"/>
    <w:rsid w:val="00097C38"/>
    <w:rsid w:val="000A15FB"/>
    <w:rsid w:val="000A181B"/>
    <w:rsid w:val="000A2285"/>
    <w:rsid w:val="000A6D56"/>
    <w:rsid w:val="000B226E"/>
    <w:rsid w:val="000B4EB2"/>
    <w:rsid w:val="000B5945"/>
    <w:rsid w:val="000B60CE"/>
    <w:rsid w:val="000B6207"/>
    <w:rsid w:val="000B6C4F"/>
    <w:rsid w:val="000B750E"/>
    <w:rsid w:val="000C09FC"/>
    <w:rsid w:val="000C25DE"/>
    <w:rsid w:val="000C640F"/>
    <w:rsid w:val="000D237C"/>
    <w:rsid w:val="000D25F3"/>
    <w:rsid w:val="000D3A78"/>
    <w:rsid w:val="000D42A8"/>
    <w:rsid w:val="000D4650"/>
    <w:rsid w:val="000D49E1"/>
    <w:rsid w:val="000E29A7"/>
    <w:rsid w:val="000E36EC"/>
    <w:rsid w:val="000E4D52"/>
    <w:rsid w:val="000E6809"/>
    <w:rsid w:val="000F01AA"/>
    <w:rsid w:val="000F22EB"/>
    <w:rsid w:val="000F2417"/>
    <w:rsid w:val="000F38E3"/>
    <w:rsid w:val="000F3DDE"/>
    <w:rsid w:val="000F5824"/>
    <w:rsid w:val="000F588E"/>
    <w:rsid w:val="000F5AE8"/>
    <w:rsid w:val="000F659F"/>
    <w:rsid w:val="00101C04"/>
    <w:rsid w:val="00102961"/>
    <w:rsid w:val="0010496E"/>
    <w:rsid w:val="0010534C"/>
    <w:rsid w:val="00106310"/>
    <w:rsid w:val="00106416"/>
    <w:rsid w:val="00107D21"/>
    <w:rsid w:val="00107DCB"/>
    <w:rsid w:val="0011118B"/>
    <w:rsid w:val="00111E7B"/>
    <w:rsid w:val="00115FD6"/>
    <w:rsid w:val="00116CDE"/>
    <w:rsid w:val="001173D7"/>
    <w:rsid w:val="00121909"/>
    <w:rsid w:val="00121924"/>
    <w:rsid w:val="00121B2A"/>
    <w:rsid w:val="001272EC"/>
    <w:rsid w:val="00130731"/>
    <w:rsid w:val="00135FD6"/>
    <w:rsid w:val="0014003E"/>
    <w:rsid w:val="00140E5A"/>
    <w:rsid w:val="001437E4"/>
    <w:rsid w:val="0014382C"/>
    <w:rsid w:val="00143E56"/>
    <w:rsid w:val="00144CED"/>
    <w:rsid w:val="0014595F"/>
    <w:rsid w:val="00151759"/>
    <w:rsid w:val="00152196"/>
    <w:rsid w:val="0015225F"/>
    <w:rsid w:val="00152FA4"/>
    <w:rsid w:val="001538C3"/>
    <w:rsid w:val="00154531"/>
    <w:rsid w:val="001558C1"/>
    <w:rsid w:val="0015709E"/>
    <w:rsid w:val="00160FC2"/>
    <w:rsid w:val="0016140A"/>
    <w:rsid w:val="00163617"/>
    <w:rsid w:val="001673C3"/>
    <w:rsid w:val="00167AC4"/>
    <w:rsid w:val="0017478A"/>
    <w:rsid w:val="00175209"/>
    <w:rsid w:val="00177381"/>
    <w:rsid w:val="00180C39"/>
    <w:rsid w:val="0018220B"/>
    <w:rsid w:val="001852A3"/>
    <w:rsid w:val="0018706E"/>
    <w:rsid w:val="001921A1"/>
    <w:rsid w:val="00192A9A"/>
    <w:rsid w:val="00194D90"/>
    <w:rsid w:val="00195615"/>
    <w:rsid w:val="001A0255"/>
    <w:rsid w:val="001A04B8"/>
    <w:rsid w:val="001A1660"/>
    <w:rsid w:val="001A16F5"/>
    <w:rsid w:val="001A40ED"/>
    <w:rsid w:val="001A451F"/>
    <w:rsid w:val="001A6AC0"/>
    <w:rsid w:val="001B1A24"/>
    <w:rsid w:val="001B4A06"/>
    <w:rsid w:val="001B5E06"/>
    <w:rsid w:val="001B655E"/>
    <w:rsid w:val="001B67FB"/>
    <w:rsid w:val="001B7962"/>
    <w:rsid w:val="001C3D20"/>
    <w:rsid w:val="001C5B98"/>
    <w:rsid w:val="001C654C"/>
    <w:rsid w:val="001D2615"/>
    <w:rsid w:val="001D2956"/>
    <w:rsid w:val="001D2E12"/>
    <w:rsid w:val="001E1FE4"/>
    <w:rsid w:val="001E2921"/>
    <w:rsid w:val="001E632C"/>
    <w:rsid w:val="001F27C5"/>
    <w:rsid w:val="001F35A2"/>
    <w:rsid w:val="001F678B"/>
    <w:rsid w:val="001F7604"/>
    <w:rsid w:val="001F7748"/>
    <w:rsid w:val="001F7C06"/>
    <w:rsid w:val="002017F7"/>
    <w:rsid w:val="00201810"/>
    <w:rsid w:val="00203789"/>
    <w:rsid w:val="00203A14"/>
    <w:rsid w:val="00204640"/>
    <w:rsid w:val="00204E0C"/>
    <w:rsid w:val="00204F2D"/>
    <w:rsid w:val="00206A89"/>
    <w:rsid w:val="002107FC"/>
    <w:rsid w:val="00213BAF"/>
    <w:rsid w:val="00215668"/>
    <w:rsid w:val="00215CE8"/>
    <w:rsid w:val="00216CC1"/>
    <w:rsid w:val="00216E0D"/>
    <w:rsid w:val="002172C8"/>
    <w:rsid w:val="0022037D"/>
    <w:rsid w:val="002217EB"/>
    <w:rsid w:val="00221B16"/>
    <w:rsid w:val="002226B6"/>
    <w:rsid w:val="002232D4"/>
    <w:rsid w:val="00223E9D"/>
    <w:rsid w:val="00224534"/>
    <w:rsid w:val="002246B0"/>
    <w:rsid w:val="002306C2"/>
    <w:rsid w:val="0023102E"/>
    <w:rsid w:val="002320D8"/>
    <w:rsid w:val="00232920"/>
    <w:rsid w:val="00235676"/>
    <w:rsid w:val="00235FB9"/>
    <w:rsid w:val="00242609"/>
    <w:rsid w:val="00243444"/>
    <w:rsid w:val="00243DFE"/>
    <w:rsid w:val="00243FBF"/>
    <w:rsid w:val="0025358E"/>
    <w:rsid w:val="00254C0F"/>
    <w:rsid w:val="00260FD8"/>
    <w:rsid w:val="002612C3"/>
    <w:rsid w:val="00263070"/>
    <w:rsid w:val="00265111"/>
    <w:rsid w:val="002661EF"/>
    <w:rsid w:val="00271268"/>
    <w:rsid w:val="0027340D"/>
    <w:rsid w:val="002739B9"/>
    <w:rsid w:val="00275C4E"/>
    <w:rsid w:val="0028356C"/>
    <w:rsid w:val="00283FBB"/>
    <w:rsid w:val="00285184"/>
    <w:rsid w:val="00285F51"/>
    <w:rsid w:val="0029078F"/>
    <w:rsid w:val="002A1310"/>
    <w:rsid w:val="002A1840"/>
    <w:rsid w:val="002A3E63"/>
    <w:rsid w:val="002B07EB"/>
    <w:rsid w:val="002B2158"/>
    <w:rsid w:val="002B2755"/>
    <w:rsid w:val="002C0B98"/>
    <w:rsid w:val="002C0D64"/>
    <w:rsid w:val="002C3CF4"/>
    <w:rsid w:val="002C4F5B"/>
    <w:rsid w:val="002C4FDD"/>
    <w:rsid w:val="002C76ED"/>
    <w:rsid w:val="002C7AEB"/>
    <w:rsid w:val="002D2312"/>
    <w:rsid w:val="002D4648"/>
    <w:rsid w:val="002D4AAB"/>
    <w:rsid w:val="002D5235"/>
    <w:rsid w:val="002E165B"/>
    <w:rsid w:val="002E39AD"/>
    <w:rsid w:val="002E41F3"/>
    <w:rsid w:val="002E4289"/>
    <w:rsid w:val="002E464D"/>
    <w:rsid w:val="002E6CFE"/>
    <w:rsid w:val="002E77C7"/>
    <w:rsid w:val="002E7842"/>
    <w:rsid w:val="002F1E5A"/>
    <w:rsid w:val="002F2583"/>
    <w:rsid w:val="002F26EF"/>
    <w:rsid w:val="002F398D"/>
    <w:rsid w:val="002F53BA"/>
    <w:rsid w:val="00301707"/>
    <w:rsid w:val="00302F16"/>
    <w:rsid w:val="00303A3D"/>
    <w:rsid w:val="00304727"/>
    <w:rsid w:val="00304FC9"/>
    <w:rsid w:val="00307DBC"/>
    <w:rsid w:val="0031430D"/>
    <w:rsid w:val="00314882"/>
    <w:rsid w:val="00320C39"/>
    <w:rsid w:val="0032225B"/>
    <w:rsid w:val="00323B7D"/>
    <w:rsid w:val="003241FA"/>
    <w:rsid w:val="00327EB0"/>
    <w:rsid w:val="0033214B"/>
    <w:rsid w:val="00334FD6"/>
    <w:rsid w:val="003369CF"/>
    <w:rsid w:val="00337F11"/>
    <w:rsid w:val="00341EEE"/>
    <w:rsid w:val="00343167"/>
    <w:rsid w:val="003441F0"/>
    <w:rsid w:val="003447F7"/>
    <w:rsid w:val="00344E02"/>
    <w:rsid w:val="00346209"/>
    <w:rsid w:val="00347DD8"/>
    <w:rsid w:val="00352660"/>
    <w:rsid w:val="00352A0F"/>
    <w:rsid w:val="00353686"/>
    <w:rsid w:val="00356D3A"/>
    <w:rsid w:val="00357D34"/>
    <w:rsid w:val="003610DC"/>
    <w:rsid w:val="00362B92"/>
    <w:rsid w:val="003642F6"/>
    <w:rsid w:val="00364539"/>
    <w:rsid w:val="00365E8E"/>
    <w:rsid w:val="00371FFA"/>
    <w:rsid w:val="003725C5"/>
    <w:rsid w:val="0037276B"/>
    <w:rsid w:val="00377D17"/>
    <w:rsid w:val="00381BA4"/>
    <w:rsid w:val="00383A56"/>
    <w:rsid w:val="00383BA3"/>
    <w:rsid w:val="00384001"/>
    <w:rsid w:val="003860DE"/>
    <w:rsid w:val="00386A68"/>
    <w:rsid w:val="00387CE1"/>
    <w:rsid w:val="00387FD0"/>
    <w:rsid w:val="00392B19"/>
    <w:rsid w:val="00392FDA"/>
    <w:rsid w:val="00394B21"/>
    <w:rsid w:val="00394DE2"/>
    <w:rsid w:val="0039628B"/>
    <w:rsid w:val="003A2FBB"/>
    <w:rsid w:val="003A4E36"/>
    <w:rsid w:val="003A5D31"/>
    <w:rsid w:val="003A687A"/>
    <w:rsid w:val="003B022B"/>
    <w:rsid w:val="003B03ED"/>
    <w:rsid w:val="003B045D"/>
    <w:rsid w:val="003B3DD9"/>
    <w:rsid w:val="003B621E"/>
    <w:rsid w:val="003B7934"/>
    <w:rsid w:val="003C0857"/>
    <w:rsid w:val="003C0DFA"/>
    <w:rsid w:val="003C1C5C"/>
    <w:rsid w:val="003C57B9"/>
    <w:rsid w:val="003D0EA9"/>
    <w:rsid w:val="003D183F"/>
    <w:rsid w:val="003D2FBF"/>
    <w:rsid w:val="003D38C5"/>
    <w:rsid w:val="003D3F3C"/>
    <w:rsid w:val="003D599B"/>
    <w:rsid w:val="003D600A"/>
    <w:rsid w:val="003D7895"/>
    <w:rsid w:val="003E06AD"/>
    <w:rsid w:val="003E29B8"/>
    <w:rsid w:val="003E34EC"/>
    <w:rsid w:val="003E51F3"/>
    <w:rsid w:val="003E58C4"/>
    <w:rsid w:val="003E5B41"/>
    <w:rsid w:val="003F2086"/>
    <w:rsid w:val="003F3DC8"/>
    <w:rsid w:val="003F5CC6"/>
    <w:rsid w:val="003F78AB"/>
    <w:rsid w:val="0040388A"/>
    <w:rsid w:val="0040774E"/>
    <w:rsid w:val="00411C2C"/>
    <w:rsid w:val="00412D9C"/>
    <w:rsid w:val="00413A8A"/>
    <w:rsid w:val="0042100D"/>
    <w:rsid w:val="004213EE"/>
    <w:rsid w:val="004240AF"/>
    <w:rsid w:val="0043288D"/>
    <w:rsid w:val="004337F6"/>
    <w:rsid w:val="00434080"/>
    <w:rsid w:val="004369B3"/>
    <w:rsid w:val="00437663"/>
    <w:rsid w:val="00437672"/>
    <w:rsid w:val="00442DAE"/>
    <w:rsid w:val="00444435"/>
    <w:rsid w:val="00444726"/>
    <w:rsid w:val="00445A3F"/>
    <w:rsid w:val="00445F26"/>
    <w:rsid w:val="00450771"/>
    <w:rsid w:val="004509AD"/>
    <w:rsid w:val="0045104E"/>
    <w:rsid w:val="004562AA"/>
    <w:rsid w:val="00462ADE"/>
    <w:rsid w:val="00462F51"/>
    <w:rsid w:val="004636C5"/>
    <w:rsid w:val="004674E8"/>
    <w:rsid w:val="00472B8F"/>
    <w:rsid w:val="00472FFD"/>
    <w:rsid w:val="00473BD1"/>
    <w:rsid w:val="00480716"/>
    <w:rsid w:val="00484716"/>
    <w:rsid w:val="00484958"/>
    <w:rsid w:val="004862B0"/>
    <w:rsid w:val="004877BD"/>
    <w:rsid w:val="00487A92"/>
    <w:rsid w:val="00491B68"/>
    <w:rsid w:val="00492F57"/>
    <w:rsid w:val="004932DE"/>
    <w:rsid w:val="00495D92"/>
    <w:rsid w:val="00496B3C"/>
    <w:rsid w:val="00497F94"/>
    <w:rsid w:val="004A18D4"/>
    <w:rsid w:val="004A1CA3"/>
    <w:rsid w:val="004A2241"/>
    <w:rsid w:val="004A6AD4"/>
    <w:rsid w:val="004B073F"/>
    <w:rsid w:val="004B6DFD"/>
    <w:rsid w:val="004B7634"/>
    <w:rsid w:val="004C0061"/>
    <w:rsid w:val="004C1486"/>
    <w:rsid w:val="004C4779"/>
    <w:rsid w:val="004C5B55"/>
    <w:rsid w:val="004C5C5E"/>
    <w:rsid w:val="004C6BBB"/>
    <w:rsid w:val="004E539D"/>
    <w:rsid w:val="004E58A3"/>
    <w:rsid w:val="004E74A8"/>
    <w:rsid w:val="004F15A4"/>
    <w:rsid w:val="004F1D92"/>
    <w:rsid w:val="004F384E"/>
    <w:rsid w:val="004F3D43"/>
    <w:rsid w:val="00501206"/>
    <w:rsid w:val="00501E6F"/>
    <w:rsid w:val="00503799"/>
    <w:rsid w:val="005065DC"/>
    <w:rsid w:val="005075E4"/>
    <w:rsid w:val="00507A77"/>
    <w:rsid w:val="00510AED"/>
    <w:rsid w:val="00513E02"/>
    <w:rsid w:val="00514A7A"/>
    <w:rsid w:val="00516933"/>
    <w:rsid w:val="00520693"/>
    <w:rsid w:val="0052705E"/>
    <w:rsid w:val="00527868"/>
    <w:rsid w:val="00531809"/>
    <w:rsid w:val="0053772B"/>
    <w:rsid w:val="00537AC3"/>
    <w:rsid w:val="00537B25"/>
    <w:rsid w:val="00537B3F"/>
    <w:rsid w:val="005412A6"/>
    <w:rsid w:val="00552F2F"/>
    <w:rsid w:val="00553031"/>
    <w:rsid w:val="00553712"/>
    <w:rsid w:val="00555F6A"/>
    <w:rsid w:val="00556147"/>
    <w:rsid w:val="0056447C"/>
    <w:rsid w:val="00565963"/>
    <w:rsid w:val="00567AB2"/>
    <w:rsid w:val="00567E1C"/>
    <w:rsid w:val="00567FCE"/>
    <w:rsid w:val="00570528"/>
    <w:rsid w:val="005709F7"/>
    <w:rsid w:val="00572DD3"/>
    <w:rsid w:val="00574187"/>
    <w:rsid w:val="005768FF"/>
    <w:rsid w:val="00581A27"/>
    <w:rsid w:val="00581D13"/>
    <w:rsid w:val="005841EF"/>
    <w:rsid w:val="0058496A"/>
    <w:rsid w:val="00590112"/>
    <w:rsid w:val="0059090D"/>
    <w:rsid w:val="005913F2"/>
    <w:rsid w:val="00597413"/>
    <w:rsid w:val="00597A15"/>
    <w:rsid w:val="005A39E4"/>
    <w:rsid w:val="005A54EA"/>
    <w:rsid w:val="005A5CD4"/>
    <w:rsid w:val="005A7CB4"/>
    <w:rsid w:val="005A7E8A"/>
    <w:rsid w:val="005B0C7A"/>
    <w:rsid w:val="005B1170"/>
    <w:rsid w:val="005B1EEB"/>
    <w:rsid w:val="005B222F"/>
    <w:rsid w:val="005B5FFA"/>
    <w:rsid w:val="005C0382"/>
    <w:rsid w:val="005C3B52"/>
    <w:rsid w:val="005C4376"/>
    <w:rsid w:val="005C6CC0"/>
    <w:rsid w:val="005D01F3"/>
    <w:rsid w:val="005D0212"/>
    <w:rsid w:val="005D1A41"/>
    <w:rsid w:val="005D5598"/>
    <w:rsid w:val="005D6A20"/>
    <w:rsid w:val="005E3954"/>
    <w:rsid w:val="005E5DF9"/>
    <w:rsid w:val="005E5F90"/>
    <w:rsid w:val="005E664A"/>
    <w:rsid w:val="005E7210"/>
    <w:rsid w:val="005F33F0"/>
    <w:rsid w:val="005F39B2"/>
    <w:rsid w:val="005F4BE2"/>
    <w:rsid w:val="00600DB9"/>
    <w:rsid w:val="006026E8"/>
    <w:rsid w:val="00603A33"/>
    <w:rsid w:val="00603DFF"/>
    <w:rsid w:val="00604F0F"/>
    <w:rsid w:val="00605DEA"/>
    <w:rsid w:val="00605E0C"/>
    <w:rsid w:val="00612901"/>
    <w:rsid w:val="006151E9"/>
    <w:rsid w:val="00616608"/>
    <w:rsid w:val="006215E6"/>
    <w:rsid w:val="00623CC5"/>
    <w:rsid w:val="006260F7"/>
    <w:rsid w:val="00637147"/>
    <w:rsid w:val="00641AE5"/>
    <w:rsid w:val="00646838"/>
    <w:rsid w:val="00646DDB"/>
    <w:rsid w:val="00647EF3"/>
    <w:rsid w:val="006507BE"/>
    <w:rsid w:val="00651EDB"/>
    <w:rsid w:val="00660B32"/>
    <w:rsid w:val="00663E49"/>
    <w:rsid w:val="00665331"/>
    <w:rsid w:val="00666151"/>
    <w:rsid w:val="00666548"/>
    <w:rsid w:val="0066674F"/>
    <w:rsid w:val="006714E6"/>
    <w:rsid w:val="00672179"/>
    <w:rsid w:val="00674A80"/>
    <w:rsid w:val="006770AC"/>
    <w:rsid w:val="00681807"/>
    <w:rsid w:val="00682659"/>
    <w:rsid w:val="006833FE"/>
    <w:rsid w:val="00683548"/>
    <w:rsid w:val="00685954"/>
    <w:rsid w:val="006862B3"/>
    <w:rsid w:val="00690BA4"/>
    <w:rsid w:val="0069225F"/>
    <w:rsid w:val="006940E7"/>
    <w:rsid w:val="00694C40"/>
    <w:rsid w:val="00695B88"/>
    <w:rsid w:val="00696187"/>
    <w:rsid w:val="0069677B"/>
    <w:rsid w:val="00697AB2"/>
    <w:rsid w:val="006A04B2"/>
    <w:rsid w:val="006A6293"/>
    <w:rsid w:val="006A6D02"/>
    <w:rsid w:val="006B188F"/>
    <w:rsid w:val="006B1C6D"/>
    <w:rsid w:val="006B30A1"/>
    <w:rsid w:val="006B352B"/>
    <w:rsid w:val="006B46C1"/>
    <w:rsid w:val="006B5672"/>
    <w:rsid w:val="006B5EE3"/>
    <w:rsid w:val="006C0DEE"/>
    <w:rsid w:val="006C1232"/>
    <w:rsid w:val="006C483E"/>
    <w:rsid w:val="006C6B16"/>
    <w:rsid w:val="006C72A4"/>
    <w:rsid w:val="006C75FC"/>
    <w:rsid w:val="006C761B"/>
    <w:rsid w:val="006C7CFA"/>
    <w:rsid w:val="006D0109"/>
    <w:rsid w:val="006D012B"/>
    <w:rsid w:val="006D2022"/>
    <w:rsid w:val="006D3DDD"/>
    <w:rsid w:val="006D43E8"/>
    <w:rsid w:val="006D5BF4"/>
    <w:rsid w:val="006D5F47"/>
    <w:rsid w:val="006D6110"/>
    <w:rsid w:val="006E0A8B"/>
    <w:rsid w:val="006E106B"/>
    <w:rsid w:val="006E2B72"/>
    <w:rsid w:val="006E7123"/>
    <w:rsid w:val="006F04F9"/>
    <w:rsid w:val="006F0C8F"/>
    <w:rsid w:val="006F2282"/>
    <w:rsid w:val="006F4AF5"/>
    <w:rsid w:val="006F79DE"/>
    <w:rsid w:val="0070076F"/>
    <w:rsid w:val="00700D1C"/>
    <w:rsid w:val="00710328"/>
    <w:rsid w:val="0071348E"/>
    <w:rsid w:val="00713A72"/>
    <w:rsid w:val="00715C1A"/>
    <w:rsid w:val="00720FCE"/>
    <w:rsid w:val="00721DD3"/>
    <w:rsid w:val="00723E04"/>
    <w:rsid w:val="00724F77"/>
    <w:rsid w:val="00727176"/>
    <w:rsid w:val="007272E2"/>
    <w:rsid w:val="0072792E"/>
    <w:rsid w:val="00731CEC"/>
    <w:rsid w:val="00731F4B"/>
    <w:rsid w:val="0073218F"/>
    <w:rsid w:val="00733223"/>
    <w:rsid w:val="00733506"/>
    <w:rsid w:val="00734FD8"/>
    <w:rsid w:val="0073716A"/>
    <w:rsid w:val="00737C66"/>
    <w:rsid w:val="00741A65"/>
    <w:rsid w:val="0074317D"/>
    <w:rsid w:val="00743B04"/>
    <w:rsid w:val="00747C51"/>
    <w:rsid w:val="007500B7"/>
    <w:rsid w:val="0075243C"/>
    <w:rsid w:val="00756CCB"/>
    <w:rsid w:val="007613E3"/>
    <w:rsid w:val="00761AFA"/>
    <w:rsid w:val="00765610"/>
    <w:rsid w:val="00770DBF"/>
    <w:rsid w:val="00771729"/>
    <w:rsid w:val="00772181"/>
    <w:rsid w:val="00774C83"/>
    <w:rsid w:val="00776399"/>
    <w:rsid w:val="00777149"/>
    <w:rsid w:val="00777B85"/>
    <w:rsid w:val="00777E43"/>
    <w:rsid w:val="00780EBF"/>
    <w:rsid w:val="00781B6A"/>
    <w:rsid w:val="00783E3E"/>
    <w:rsid w:val="00784861"/>
    <w:rsid w:val="0078589D"/>
    <w:rsid w:val="00786AB8"/>
    <w:rsid w:val="00787103"/>
    <w:rsid w:val="00791D6E"/>
    <w:rsid w:val="00796161"/>
    <w:rsid w:val="007979B4"/>
    <w:rsid w:val="007A100D"/>
    <w:rsid w:val="007A1B5B"/>
    <w:rsid w:val="007A6108"/>
    <w:rsid w:val="007B0F1B"/>
    <w:rsid w:val="007B1DA1"/>
    <w:rsid w:val="007B2348"/>
    <w:rsid w:val="007B2EFF"/>
    <w:rsid w:val="007B4C5D"/>
    <w:rsid w:val="007B605F"/>
    <w:rsid w:val="007B6228"/>
    <w:rsid w:val="007C1552"/>
    <w:rsid w:val="007C4B79"/>
    <w:rsid w:val="007C5746"/>
    <w:rsid w:val="007C7F43"/>
    <w:rsid w:val="007D01D1"/>
    <w:rsid w:val="007D230C"/>
    <w:rsid w:val="007D2774"/>
    <w:rsid w:val="007D331C"/>
    <w:rsid w:val="007D478B"/>
    <w:rsid w:val="007D4C57"/>
    <w:rsid w:val="007D5286"/>
    <w:rsid w:val="007D6635"/>
    <w:rsid w:val="007D6868"/>
    <w:rsid w:val="007E322E"/>
    <w:rsid w:val="007E4C0A"/>
    <w:rsid w:val="007E5230"/>
    <w:rsid w:val="007F1DC0"/>
    <w:rsid w:val="007F2D0E"/>
    <w:rsid w:val="008024D8"/>
    <w:rsid w:val="00805AE3"/>
    <w:rsid w:val="0081115B"/>
    <w:rsid w:val="008116D7"/>
    <w:rsid w:val="008127BF"/>
    <w:rsid w:val="00812C17"/>
    <w:rsid w:val="00814E81"/>
    <w:rsid w:val="00814F14"/>
    <w:rsid w:val="00816751"/>
    <w:rsid w:val="00816BDA"/>
    <w:rsid w:val="008205E0"/>
    <w:rsid w:val="00820BE9"/>
    <w:rsid w:val="00820EB9"/>
    <w:rsid w:val="00825B52"/>
    <w:rsid w:val="0082738C"/>
    <w:rsid w:val="00830D7A"/>
    <w:rsid w:val="00831384"/>
    <w:rsid w:val="0083529A"/>
    <w:rsid w:val="008361A5"/>
    <w:rsid w:val="008424D2"/>
    <w:rsid w:val="00844E41"/>
    <w:rsid w:val="00845C6A"/>
    <w:rsid w:val="0084721F"/>
    <w:rsid w:val="0085553D"/>
    <w:rsid w:val="0086299F"/>
    <w:rsid w:val="00863552"/>
    <w:rsid w:val="0086667C"/>
    <w:rsid w:val="00867785"/>
    <w:rsid w:val="008700DB"/>
    <w:rsid w:val="00871149"/>
    <w:rsid w:val="008730F8"/>
    <w:rsid w:val="00874EFC"/>
    <w:rsid w:val="0087617D"/>
    <w:rsid w:val="008822B3"/>
    <w:rsid w:val="008831A5"/>
    <w:rsid w:val="008846CC"/>
    <w:rsid w:val="00884DDD"/>
    <w:rsid w:val="00890672"/>
    <w:rsid w:val="00892ADD"/>
    <w:rsid w:val="00892EA1"/>
    <w:rsid w:val="0089407E"/>
    <w:rsid w:val="0089620F"/>
    <w:rsid w:val="0089666A"/>
    <w:rsid w:val="00897867"/>
    <w:rsid w:val="008A0F26"/>
    <w:rsid w:val="008A2AE9"/>
    <w:rsid w:val="008A379F"/>
    <w:rsid w:val="008A41E8"/>
    <w:rsid w:val="008A50E7"/>
    <w:rsid w:val="008B031B"/>
    <w:rsid w:val="008B1332"/>
    <w:rsid w:val="008B334D"/>
    <w:rsid w:val="008B6FF2"/>
    <w:rsid w:val="008B76D2"/>
    <w:rsid w:val="008C1A15"/>
    <w:rsid w:val="008C3004"/>
    <w:rsid w:val="008C4024"/>
    <w:rsid w:val="008C55D6"/>
    <w:rsid w:val="008D02B0"/>
    <w:rsid w:val="008D060D"/>
    <w:rsid w:val="008D0A37"/>
    <w:rsid w:val="008D5FC5"/>
    <w:rsid w:val="008D629C"/>
    <w:rsid w:val="008D6A4D"/>
    <w:rsid w:val="008D7580"/>
    <w:rsid w:val="008E10AB"/>
    <w:rsid w:val="008E188A"/>
    <w:rsid w:val="008E1EBD"/>
    <w:rsid w:val="008E24FE"/>
    <w:rsid w:val="008E63B6"/>
    <w:rsid w:val="008E6C33"/>
    <w:rsid w:val="008F1241"/>
    <w:rsid w:val="008F251E"/>
    <w:rsid w:val="008F34DE"/>
    <w:rsid w:val="008F6590"/>
    <w:rsid w:val="008F7503"/>
    <w:rsid w:val="0090021F"/>
    <w:rsid w:val="00900384"/>
    <w:rsid w:val="0090163E"/>
    <w:rsid w:val="009023CA"/>
    <w:rsid w:val="00904D8C"/>
    <w:rsid w:val="00911166"/>
    <w:rsid w:val="00911174"/>
    <w:rsid w:val="00911806"/>
    <w:rsid w:val="00912365"/>
    <w:rsid w:val="00914BBC"/>
    <w:rsid w:val="00920E8E"/>
    <w:rsid w:val="009215CA"/>
    <w:rsid w:val="00921930"/>
    <w:rsid w:val="00921D6E"/>
    <w:rsid w:val="0092276B"/>
    <w:rsid w:val="0093052E"/>
    <w:rsid w:val="00931E7E"/>
    <w:rsid w:val="00933726"/>
    <w:rsid w:val="00933B50"/>
    <w:rsid w:val="00935E1B"/>
    <w:rsid w:val="009416F8"/>
    <w:rsid w:val="00941C58"/>
    <w:rsid w:val="009431F6"/>
    <w:rsid w:val="00947796"/>
    <w:rsid w:val="0095188D"/>
    <w:rsid w:val="00952620"/>
    <w:rsid w:val="00952A49"/>
    <w:rsid w:val="00954D83"/>
    <w:rsid w:val="00957631"/>
    <w:rsid w:val="00957BB5"/>
    <w:rsid w:val="009601C1"/>
    <w:rsid w:val="00960563"/>
    <w:rsid w:val="00963908"/>
    <w:rsid w:val="00963AB9"/>
    <w:rsid w:val="0096420B"/>
    <w:rsid w:val="009663F2"/>
    <w:rsid w:val="009675EB"/>
    <w:rsid w:val="00971639"/>
    <w:rsid w:val="00976723"/>
    <w:rsid w:val="009803EB"/>
    <w:rsid w:val="0098051A"/>
    <w:rsid w:val="00980E7C"/>
    <w:rsid w:val="00984BDA"/>
    <w:rsid w:val="00984F3E"/>
    <w:rsid w:val="00985BD9"/>
    <w:rsid w:val="00986096"/>
    <w:rsid w:val="00995E19"/>
    <w:rsid w:val="009A1D85"/>
    <w:rsid w:val="009A2AD0"/>
    <w:rsid w:val="009A2B27"/>
    <w:rsid w:val="009A43FD"/>
    <w:rsid w:val="009A58C2"/>
    <w:rsid w:val="009A6C04"/>
    <w:rsid w:val="009B0213"/>
    <w:rsid w:val="009B04B3"/>
    <w:rsid w:val="009B26D3"/>
    <w:rsid w:val="009C1A9F"/>
    <w:rsid w:val="009C50FB"/>
    <w:rsid w:val="009C6AF0"/>
    <w:rsid w:val="009D1AE3"/>
    <w:rsid w:val="009D250B"/>
    <w:rsid w:val="009D41DC"/>
    <w:rsid w:val="009D5BC2"/>
    <w:rsid w:val="009D5C17"/>
    <w:rsid w:val="009E26D0"/>
    <w:rsid w:val="009E4C04"/>
    <w:rsid w:val="009E6036"/>
    <w:rsid w:val="009E77DE"/>
    <w:rsid w:val="009E7F7B"/>
    <w:rsid w:val="009F0D5C"/>
    <w:rsid w:val="009F5357"/>
    <w:rsid w:val="009F5836"/>
    <w:rsid w:val="009F5EDE"/>
    <w:rsid w:val="009F7612"/>
    <w:rsid w:val="009F7FC4"/>
    <w:rsid w:val="00A00C0F"/>
    <w:rsid w:val="00A0310A"/>
    <w:rsid w:val="00A035FD"/>
    <w:rsid w:val="00A03788"/>
    <w:rsid w:val="00A045FB"/>
    <w:rsid w:val="00A05141"/>
    <w:rsid w:val="00A076B7"/>
    <w:rsid w:val="00A1164D"/>
    <w:rsid w:val="00A11E14"/>
    <w:rsid w:val="00A12C16"/>
    <w:rsid w:val="00A13605"/>
    <w:rsid w:val="00A14536"/>
    <w:rsid w:val="00A20216"/>
    <w:rsid w:val="00A245EE"/>
    <w:rsid w:val="00A24904"/>
    <w:rsid w:val="00A257E2"/>
    <w:rsid w:val="00A25A7C"/>
    <w:rsid w:val="00A2639A"/>
    <w:rsid w:val="00A31991"/>
    <w:rsid w:val="00A3313F"/>
    <w:rsid w:val="00A34AD3"/>
    <w:rsid w:val="00A42969"/>
    <w:rsid w:val="00A42AAF"/>
    <w:rsid w:val="00A43734"/>
    <w:rsid w:val="00A43D49"/>
    <w:rsid w:val="00A47447"/>
    <w:rsid w:val="00A5100D"/>
    <w:rsid w:val="00A51D71"/>
    <w:rsid w:val="00A5516D"/>
    <w:rsid w:val="00A55884"/>
    <w:rsid w:val="00A571E6"/>
    <w:rsid w:val="00A57E58"/>
    <w:rsid w:val="00A606F0"/>
    <w:rsid w:val="00A61A05"/>
    <w:rsid w:val="00A625AA"/>
    <w:rsid w:val="00A63177"/>
    <w:rsid w:val="00A64693"/>
    <w:rsid w:val="00A67F4B"/>
    <w:rsid w:val="00A73C16"/>
    <w:rsid w:val="00A76DC4"/>
    <w:rsid w:val="00A81140"/>
    <w:rsid w:val="00A81967"/>
    <w:rsid w:val="00A834E9"/>
    <w:rsid w:val="00A83A14"/>
    <w:rsid w:val="00A866C8"/>
    <w:rsid w:val="00A8715E"/>
    <w:rsid w:val="00A875F1"/>
    <w:rsid w:val="00A90DBE"/>
    <w:rsid w:val="00A9550D"/>
    <w:rsid w:val="00AA0015"/>
    <w:rsid w:val="00AA3D3D"/>
    <w:rsid w:val="00AA7CC5"/>
    <w:rsid w:val="00AB0FE8"/>
    <w:rsid w:val="00AB3643"/>
    <w:rsid w:val="00AB5EB4"/>
    <w:rsid w:val="00AB678F"/>
    <w:rsid w:val="00AC6511"/>
    <w:rsid w:val="00AD1DDF"/>
    <w:rsid w:val="00AD2DD2"/>
    <w:rsid w:val="00AD37F4"/>
    <w:rsid w:val="00AD50B7"/>
    <w:rsid w:val="00AD7E6E"/>
    <w:rsid w:val="00AD7F28"/>
    <w:rsid w:val="00AE0D2D"/>
    <w:rsid w:val="00AE2C41"/>
    <w:rsid w:val="00AE3062"/>
    <w:rsid w:val="00AE5BFD"/>
    <w:rsid w:val="00AE67DD"/>
    <w:rsid w:val="00AE68DB"/>
    <w:rsid w:val="00AE7389"/>
    <w:rsid w:val="00AE7E90"/>
    <w:rsid w:val="00AF0442"/>
    <w:rsid w:val="00AF0FE1"/>
    <w:rsid w:val="00AF227F"/>
    <w:rsid w:val="00AF4ACF"/>
    <w:rsid w:val="00AF5385"/>
    <w:rsid w:val="00AF5C1F"/>
    <w:rsid w:val="00B030B7"/>
    <w:rsid w:val="00B038D2"/>
    <w:rsid w:val="00B03B91"/>
    <w:rsid w:val="00B03D0D"/>
    <w:rsid w:val="00B03F86"/>
    <w:rsid w:val="00B0475A"/>
    <w:rsid w:val="00B058FF"/>
    <w:rsid w:val="00B06A22"/>
    <w:rsid w:val="00B11B17"/>
    <w:rsid w:val="00B133FB"/>
    <w:rsid w:val="00B1538A"/>
    <w:rsid w:val="00B158CE"/>
    <w:rsid w:val="00B15931"/>
    <w:rsid w:val="00B15BF3"/>
    <w:rsid w:val="00B246AB"/>
    <w:rsid w:val="00B2482B"/>
    <w:rsid w:val="00B2599B"/>
    <w:rsid w:val="00B30A58"/>
    <w:rsid w:val="00B31FEE"/>
    <w:rsid w:val="00B33226"/>
    <w:rsid w:val="00B351E8"/>
    <w:rsid w:val="00B35DD6"/>
    <w:rsid w:val="00B37597"/>
    <w:rsid w:val="00B377A5"/>
    <w:rsid w:val="00B40EC6"/>
    <w:rsid w:val="00B41378"/>
    <w:rsid w:val="00B41EF0"/>
    <w:rsid w:val="00B445EB"/>
    <w:rsid w:val="00B461F3"/>
    <w:rsid w:val="00B47654"/>
    <w:rsid w:val="00B51686"/>
    <w:rsid w:val="00B53654"/>
    <w:rsid w:val="00B54B3A"/>
    <w:rsid w:val="00B550E5"/>
    <w:rsid w:val="00B5523C"/>
    <w:rsid w:val="00B56652"/>
    <w:rsid w:val="00B56C9C"/>
    <w:rsid w:val="00B57B4B"/>
    <w:rsid w:val="00B61857"/>
    <w:rsid w:val="00B64118"/>
    <w:rsid w:val="00B6420E"/>
    <w:rsid w:val="00B66938"/>
    <w:rsid w:val="00B720A6"/>
    <w:rsid w:val="00B7374F"/>
    <w:rsid w:val="00B74AC5"/>
    <w:rsid w:val="00B81937"/>
    <w:rsid w:val="00B83208"/>
    <w:rsid w:val="00B85C67"/>
    <w:rsid w:val="00B9257F"/>
    <w:rsid w:val="00B946BE"/>
    <w:rsid w:val="00B956EF"/>
    <w:rsid w:val="00B9646F"/>
    <w:rsid w:val="00B9698D"/>
    <w:rsid w:val="00BA076D"/>
    <w:rsid w:val="00BA213D"/>
    <w:rsid w:val="00BA31B3"/>
    <w:rsid w:val="00BB122B"/>
    <w:rsid w:val="00BB2828"/>
    <w:rsid w:val="00BB3785"/>
    <w:rsid w:val="00BB554F"/>
    <w:rsid w:val="00BB7E3A"/>
    <w:rsid w:val="00BC19FF"/>
    <w:rsid w:val="00BC2FCD"/>
    <w:rsid w:val="00BC330B"/>
    <w:rsid w:val="00BC3706"/>
    <w:rsid w:val="00BC3E5E"/>
    <w:rsid w:val="00BC49A9"/>
    <w:rsid w:val="00BD2055"/>
    <w:rsid w:val="00BD2CF6"/>
    <w:rsid w:val="00BD4B59"/>
    <w:rsid w:val="00BD4C50"/>
    <w:rsid w:val="00BD7A9B"/>
    <w:rsid w:val="00BE0E0B"/>
    <w:rsid w:val="00BE184B"/>
    <w:rsid w:val="00BE7F1F"/>
    <w:rsid w:val="00BF1FC3"/>
    <w:rsid w:val="00BF20AC"/>
    <w:rsid w:val="00BF2DA9"/>
    <w:rsid w:val="00BF6300"/>
    <w:rsid w:val="00BF7676"/>
    <w:rsid w:val="00BF7F1B"/>
    <w:rsid w:val="00C01CF3"/>
    <w:rsid w:val="00C029DE"/>
    <w:rsid w:val="00C03B29"/>
    <w:rsid w:val="00C03B6C"/>
    <w:rsid w:val="00C0553C"/>
    <w:rsid w:val="00C05C17"/>
    <w:rsid w:val="00C05F9A"/>
    <w:rsid w:val="00C06D2E"/>
    <w:rsid w:val="00C072F3"/>
    <w:rsid w:val="00C122FD"/>
    <w:rsid w:val="00C171AA"/>
    <w:rsid w:val="00C17262"/>
    <w:rsid w:val="00C2048B"/>
    <w:rsid w:val="00C263E6"/>
    <w:rsid w:val="00C26740"/>
    <w:rsid w:val="00C26CF4"/>
    <w:rsid w:val="00C27485"/>
    <w:rsid w:val="00C2772B"/>
    <w:rsid w:val="00C27B31"/>
    <w:rsid w:val="00C30F77"/>
    <w:rsid w:val="00C324DE"/>
    <w:rsid w:val="00C3282A"/>
    <w:rsid w:val="00C34967"/>
    <w:rsid w:val="00C365E2"/>
    <w:rsid w:val="00C443D1"/>
    <w:rsid w:val="00C4735D"/>
    <w:rsid w:val="00C47BDB"/>
    <w:rsid w:val="00C51740"/>
    <w:rsid w:val="00C518C7"/>
    <w:rsid w:val="00C54E61"/>
    <w:rsid w:val="00C57665"/>
    <w:rsid w:val="00C57C90"/>
    <w:rsid w:val="00C57D2E"/>
    <w:rsid w:val="00C60625"/>
    <w:rsid w:val="00C62354"/>
    <w:rsid w:val="00C67129"/>
    <w:rsid w:val="00C73E6F"/>
    <w:rsid w:val="00C770CF"/>
    <w:rsid w:val="00C8098E"/>
    <w:rsid w:val="00C80FC6"/>
    <w:rsid w:val="00C813D3"/>
    <w:rsid w:val="00C8200C"/>
    <w:rsid w:val="00C82795"/>
    <w:rsid w:val="00C87B2B"/>
    <w:rsid w:val="00C90635"/>
    <w:rsid w:val="00C906EF"/>
    <w:rsid w:val="00C92162"/>
    <w:rsid w:val="00C92DB3"/>
    <w:rsid w:val="00C93821"/>
    <w:rsid w:val="00C9619C"/>
    <w:rsid w:val="00C97B44"/>
    <w:rsid w:val="00CA1513"/>
    <w:rsid w:val="00CA3102"/>
    <w:rsid w:val="00CA46BA"/>
    <w:rsid w:val="00CA78E3"/>
    <w:rsid w:val="00CB0B91"/>
    <w:rsid w:val="00CB4EB9"/>
    <w:rsid w:val="00CB4FE6"/>
    <w:rsid w:val="00CB7747"/>
    <w:rsid w:val="00CB7EA0"/>
    <w:rsid w:val="00CC44E3"/>
    <w:rsid w:val="00CC69E2"/>
    <w:rsid w:val="00CC6CAA"/>
    <w:rsid w:val="00CC78A7"/>
    <w:rsid w:val="00CD0661"/>
    <w:rsid w:val="00CD3AE3"/>
    <w:rsid w:val="00CE1AD3"/>
    <w:rsid w:val="00CF11BA"/>
    <w:rsid w:val="00CF19B8"/>
    <w:rsid w:val="00CF1CC0"/>
    <w:rsid w:val="00CF2FBE"/>
    <w:rsid w:val="00CF6091"/>
    <w:rsid w:val="00CF6102"/>
    <w:rsid w:val="00CF6A77"/>
    <w:rsid w:val="00D014C7"/>
    <w:rsid w:val="00D03322"/>
    <w:rsid w:val="00D0350E"/>
    <w:rsid w:val="00D041AE"/>
    <w:rsid w:val="00D06F00"/>
    <w:rsid w:val="00D07C92"/>
    <w:rsid w:val="00D1126B"/>
    <w:rsid w:val="00D112BE"/>
    <w:rsid w:val="00D120E3"/>
    <w:rsid w:val="00D12147"/>
    <w:rsid w:val="00D137E5"/>
    <w:rsid w:val="00D14196"/>
    <w:rsid w:val="00D14EA7"/>
    <w:rsid w:val="00D20A71"/>
    <w:rsid w:val="00D210E9"/>
    <w:rsid w:val="00D21E81"/>
    <w:rsid w:val="00D22966"/>
    <w:rsid w:val="00D27F25"/>
    <w:rsid w:val="00D33818"/>
    <w:rsid w:val="00D34D48"/>
    <w:rsid w:val="00D353DC"/>
    <w:rsid w:val="00D35592"/>
    <w:rsid w:val="00D4083B"/>
    <w:rsid w:val="00D4363B"/>
    <w:rsid w:val="00D469C4"/>
    <w:rsid w:val="00D47508"/>
    <w:rsid w:val="00D47E3F"/>
    <w:rsid w:val="00D50DC5"/>
    <w:rsid w:val="00D5100E"/>
    <w:rsid w:val="00D53DE4"/>
    <w:rsid w:val="00D57232"/>
    <w:rsid w:val="00D60E0E"/>
    <w:rsid w:val="00D62F43"/>
    <w:rsid w:val="00D64E75"/>
    <w:rsid w:val="00D716FE"/>
    <w:rsid w:val="00D73206"/>
    <w:rsid w:val="00D743CD"/>
    <w:rsid w:val="00D76482"/>
    <w:rsid w:val="00D76CC6"/>
    <w:rsid w:val="00D86C3C"/>
    <w:rsid w:val="00D908EF"/>
    <w:rsid w:val="00D91C73"/>
    <w:rsid w:val="00D92E2C"/>
    <w:rsid w:val="00D932DB"/>
    <w:rsid w:val="00D93CBE"/>
    <w:rsid w:val="00D93E7B"/>
    <w:rsid w:val="00D940FD"/>
    <w:rsid w:val="00D9570C"/>
    <w:rsid w:val="00DA2918"/>
    <w:rsid w:val="00DA2AB9"/>
    <w:rsid w:val="00DA3DB7"/>
    <w:rsid w:val="00DA6C54"/>
    <w:rsid w:val="00DA7F88"/>
    <w:rsid w:val="00DB1ED3"/>
    <w:rsid w:val="00DB5792"/>
    <w:rsid w:val="00DB75A9"/>
    <w:rsid w:val="00DB7777"/>
    <w:rsid w:val="00DC1AC5"/>
    <w:rsid w:val="00DC3D34"/>
    <w:rsid w:val="00DC7AB6"/>
    <w:rsid w:val="00DD1AC1"/>
    <w:rsid w:val="00DD7903"/>
    <w:rsid w:val="00DF356D"/>
    <w:rsid w:val="00DF38E1"/>
    <w:rsid w:val="00DF3A88"/>
    <w:rsid w:val="00DF58EF"/>
    <w:rsid w:val="00DF79ED"/>
    <w:rsid w:val="00E05633"/>
    <w:rsid w:val="00E1366B"/>
    <w:rsid w:val="00E14BE3"/>
    <w:rsid w:val="00E21F26"/>
    <w:rsid w:val="00E22DBF"/>
    <w:rsid w:val="00E264A3"/>
    <w:rsid w:val="00E26650"/>
    <w:rsid w:val="00E31815"/>
    <w:rsid w:val="00E31897"/>
    <w:rsid w:val="00E35D74"/>
    <w:rsid w:val="00E35F53"/>
    <w:rsid w:val="00E40C61"/>
    <w:rsid w:val="00E4299D"/>
    <w:rsid w:val="00E46146"/>
    <w:rsid w:val="00E465B3"/>
    <w:rsid w:val="00E51244"/>
    <w:rsid w:val="00E515DF"/>
    <w:rsid w:val="00E557D9"/>
    <w:rsid w:val="00E56D0A"/>
    <w:rsid w:val="00E57CFB"/>
    <w:rsid w:val="00E6017C"/>
    <w:rsid w:val="00E6268E"/>
    <w:rsid w:val="00E62EAB"/>
    <w:rsid w:val="00E6595B"/>
    <w:rsid w:val="00E708A3"/>
    <w:rsid w:val="00E757D6"/>
    <w:rsid w:val="00E760B8"/>
    <w:rsid w:val="00E76408"/>
    <w:rsid w:val="00E76810"/>
    <w:rsid w:val="00E76B43"/>
    <w:rsid w:val="00E76DDE"/>
    <w:rsid w:val="00E77B40"/>
    <w:rsid w:val="00E8310C"/>
    <w:rsid w:val="00E83D13"/>
    <w:rsid w:val="00E84255"/>
    <w:rsid w:val="00E85D30"/>
    <w:rsid w:val="00E869A9"/>
    <w:rsid w:val="00E8782D"/>
    <w:rsid w:val="00E907C8"/>
    <w:rsid w:val="00E935DF"/>
    <w:rsid w:val="00E943AB"/>
    <w:rsid w:val="00EA04E9"/>
    <w:rsid w:val="00EA14F2"/>
    <w:rsid w:val="00EA1C28"/>
    <w:rsid w:val="00EA42D4"/>
    <w:rsid w:val="00EA43C4"/>
    <w:rsid w:val="00EB2806"/>
    <w:rsid w:val="00EB369F"/>
    <w:rsid w:val="00EB5C36"/>
    <w:rsid w:val="00EC4317"/>
    <w:rsid w:val="00EC4FCA"/>
    <w:rsid w:val="00EC650A"/>
    <w:rsid w:val="00EC6913"/>
    <w:rsid w:val="00EC7423"/>
    <w:rsid w:val="00EC79E9"/>
    <w:rsid w:val="00EC7E85"/>
    <w:rsid w:val="00ED13F0"/>
    <w:rsid w:val="00ED2CC8"/>
    <w:rsid w:val="00ED4BBC"/>
    <w:rsid w:val="00ED6278"/>
    <w:rsid w:val="00EE38EC"/>
    <w:rsid w:val="00EE5ACF"/>
    <w:rsid w:val="00EE61FD"/>
    <w:rsid w:val="00EE6963"/>
    <w:rsid w:val="00EF0834"/>
    <w:rsid w:val="00EF3B68"/>
    <w:rsid w:val="00EF3CC8"/>
    <w:rsid w:val="00EF44EC"/>
    <w:rsid w:val="00EF6CC4"/>
    <w:rsid w:val="00EF6CCB"/>
    <w:rsid w:val="00EF6E16"/>
    <w:rsid w:val="00EF79C5"/>
    <w:rsid w:val="00EF7F80"/>
    <w:rsid w:val="00F0196C"/>
    <w:rsid w:val="00F05D48"/>
    <w:rsid w:val="00F106C9"/>
    <w:rsid w:val="00F21B79"/>
    <w:rsid w:val="00F2247F"/>
    <w:rsid w:val="00F248E6"/>
    <w:rsid w:val="00F24A63"/>
    <w:rsid w:val="00F263C4"/>
    <w:rsid w:val="00F26A74"/>
    <w:rsid w:val="00F31021"/>
    <w:rsid w:val="00F379AF"/>
    <w:rsid w:val="00F37CBD"/>
    <w:rsid w:val="00F40B6A"/>
    <w:rsid w:val="00F41581"/>
    <w:rsid w:val="00F4749C"/>
    <w:rsid w:val="00F510BD"/>
    <w:rsid w:val="00F53693"/>
    <w:rsid w:val="00F5546B"/>
    <w:rsid w:val="00F60889"/>
    <w:rsid w:val="00F61837"/>
    <w:rsid w:val="00F63C3A"/>
    <w:rsid w:val="00F6541B"/>
    <w:rsid w:val="00F65E48"/>
    <w:rsid w:val="00F66927"/>
    <w:rsid w:val="00F71E37"/>
    <w:rsid w:val="00F71E55"/>
    <w:rsid w:val="00F72B1D"/>
    <w:rsid w:val="00F733DA"/>
    <w:rsid w:val="00F76B91"/>
    <w:rsid w:val="00F834CE"/>
    <w:rsid w:val="00F84371"/>
    <w:rsid w:val="00F85C9B"/>
    <w:rsid w:val="00F872F9"/>
    <w:rsid w:val="00F917C6"/>
    <w:rsid w:val="00F92D9B"/>
    <w:rsid w:val="00F93EF4"/>
    <w:rsid w:val="00F9580A"/>
    <w:rsid w:val="00FA2983"/>
    <w:rsid w:val="00FA358D"/>
    <w:rsid w:val="00FA6399"/>
    <w:rsid w:val="00FA7814"/>
    <w:rsid w:val="00FB247B"/>
    <w:rsid w:val="00FB259E"/>
    <w:rsid w:val="00FB26AA"/>
    <w:rsid w:val="00FB4ED5"/>
    <w:rsid w:val="00FC039F"/>
    <w:rsid w:val="00FC25CB"/>
    <w:rsid w:val="00FC30DD"/>
    <w:rsid w:val="00FC32EB"/>
    <w:rsid w:val="00FC336F"/>
    <w:rsid w:val="00FC3614"/>
    <w:rsid w:val="00FC7CE7"/>
    <w:rsid w:val="00FD0E87"/>
    <w:rsid w:val="00FD36A1"/>
    <w:rsid w:val="00FD6159"/>
    <w:rsid w:val="00FE0715"/>
    <w:rsid w:val="00FE1588"/>
    <w:rsid w:val="00FE3403"/>
    <w:rsid w:val="00FE37CF"/>
    <w:rsid w:val="00FE49BD"/>
    <w:rsid w:val="00FE548D"/>
    <w:rsid w:val="00FF0626"/>
    <w:rsid w:val="00FF25BF"/>
    <w:rsid w:val="00FF3128"/>
    <w:rsid w:val="00FF32F4"/>
    <w:rsid w:val="00FF7920"/>
    <w:rsid w:val="01191DA2"/>
    <w:rsid w:val="01513A1F"/>
    <w:rsid w:val="01E74ACC"/>
    <w:rsid w:val="021919DB"/>
    <w:rsid w:val="023D293E"/>
    <w:rsid w:val="02B01361"/>
    <w:rsid w:val="02E80AFB"/>
    <w:rsid w:val="03032F51"/>
    <w:rsid w:val="031418F0"/>
    <w:rsid w:val="0398786B"/>
    <w:rsid w:val="03F434D0"/>
    <w:rsid w:val="04280E18"/>
    <w:rsid w:val="04860B7C"/>
    <w:rsid w:val="0560384C"/>
    <w:rsid w:val="05763149"/>
    <w:rsid w:val="05E530D0"/>
    <w:rsid w:val="06471FDD"/>
    <w:rsid w:val="084D0AA2"/>
    <w:rsid w:val="088F37C7"/>
    <w:rsid w:val="08AC713F"/>
    <w:rsid w:val="08F71A98"/>
    <w:rsid w:val="097C47CE"/>
    <w:rsid w:val="09886B94"/>
    <w:rsid w:val="09F73418"/>
    <w:rsid w:val="0A56459C"/>
    <w:rsid w:val="0A5B30BB"/>
    <w:rsid w:val="0AAE43D8"/>
    <w:rsid w:val="0B112BB9"/>
    <w:rsid w:val="0B293A5F"/>
    <w:rsid w:val="0B745622"/>
    <w:rsid w:val="0B882E7B"/>
    <w:rsid w:val="0BD04822"/>
    <w:rsid w:val="0C2661F0"/>
    <w:rsid w:val="0C4F7413"/>
    <w:rsid w:val="0C534241"/>
    <w:rsid w:val="0C6236CC"/>
    <w:rsid w:val="0C762CD4"/>
    <w:rsid w:val="0C807FF6"/>
    <w:rsid w:val="0D162709"/>
    <w:rsid w:val="0D214A00"/>
    <w:rsid w:val="0D475DD6"/>
    <w:rsid w:val="0DEC44C1"/>
    <w:rsid w:val="0DF37C27"/>
    <w:rsid w:val="0E252C04"/>
    <w:rsid w:val="0E6A2D0C"/>
    <w:rsid w:val="0EA008A7"/>
    <w:rsid w:val="0EDA4AA0"/>
    <w:rsid w:val="0F4E7F38"/>
    <w:rsid w:val="0F9E22AD"/>
    <w:rsid w:val="1069727B"/>
    <w:rsid w:val="10797237"/>
    <w:rsid w:val="11032FA4"/>
    <w:rsid w:val="110C7C74"/>
    <w:rsid w:val="11B81FE1"/>
    <w:rsid w:val="11BF336F"/>
    <w:rsid w:val="11CA338B"/>
    <w:rsid w:val="122644B3"/>
    <w:rsid w:val="12301B77"/>
    <w:rsid w:val="12614426"/>
    <w:rsid w:val="126C5EEA"/>
    <w:rsid w:val="12A367ED"/>
    <w:rsid w:val="134C478E"/>
    <w:rsid w:val="135A171A"/>
    <w:rsid w:val="14EB6229"/>
    <w:rsid w:val="154C316C"/>
    <w:rsid w:val="16EC2DCC"/>
    <w:rsid w:val="176E561B"/>
    <w:rsid w:val="181D494B"/>
    <w:rsid w:val="182A7068"/>
    <w:rsid w:val="183103F7"/>
    <w:rsid w:val="18583BD5"/>
    <w:rsid w:val="18633008"/>
    <w:rsid w:val="186E06AC"/>
    <w:rsid w:val="18944B87"/>
    <w:rsid w:val="18B27DEE"/>
    <w:rsid w:val="19143FA0"/>
    <w:rsid w:val="192865CB"/>
    <w:rsid w:val="196D545F"/>
    <w:rsid w:val="19AC3232"/>
    <w:rsid w:val="19C62FAB"/>
    <w:rsid w:val="1A1D6E85"/>
    <w:rsid w:val="1A2E1092"/>
    <w:rsid w:val="1A4421DD"/>
    <w:rsid w:val="1A78055F"/>
    <w:rsid w:val="1AB2774A"/>
    <w:rsid w:val="1AB95B5B"/>
    <w:rsid w:val="1AED710C"/>
    <w:rsid w:val="1AFA13A8"/>
    <w:rsid w:val="1B2A7AAB"/>
    <w:rsid w:val="1BAA271B"/>
    <w:rsid w:val="1BBE6F05"/>
    <w:rsid w:val="1C2002C6"/>
    <w:rsid w:val="1C346708"/>
    <w:rsid w:val="1C4027D8"/>
    <w:rsid w:val="1CAD4E4C"/>
    <w:rsid w:val="1CB25FAA"/>
    <w:rsid w:val="1D17405F"/>
    <w:rsid w:val="1D28770D"/>
    <w:rsid w:val="1DB93368"/>
    <w:rsid w:val="1DE13B91"/>
    <w:rsid w:val="1DF4614E"/>
    <w:rsid w:val="1DFD305D"/>
    <w:rsid w:val="1E3E386E"/>
    <w:rsid w:val="1E7C469D"/>
    <w:rsid w:val="1F046865"/>
    <w:rsid w:val="1F664E2A"/>
    <w:rsid w:val="20B61DE1"/>
    <w:rsid w:val="20D64231"/>
    <w:rsid w:val="210668C5"/>
    <w:rsid w:val="211014F1"/>
    <w:rsid w:val="21350F58"/>
    <w:rsid w:val="21BF2F4D"/>
    <w:rsid w:val="21FC3824"/>
    <w:rsid w:val="221768AF"/>
    <w:rsid w:val="225673D8"/>
    <w:rsid w:val="22A523D2"/>
    <w:rsid w:val="22B83411"/>
    <w:rsid w:val="232E5C5F"/>
    <w:rsid w:val="23386ADD"/>
    <w:rsid w:val="23517B9F"/>
    <w:rsid w:val="238A266C"/>
    <w:rsid w:val="240C3B14"/>
    <w:rsid w:val="245636BF"/>
    <w:rsid w:val="24A00DDE"/>
    <w:rsid w:val="24E34DDF"/>
    <w:rsid w:val="25461985"/>
    <w:rsid w:val="269221D6"/>
    <w:rsid w:val="2696359B"/>
    <w:rsid w:val="26B02E2F"/>
    <w:rsid w:val="26B66697"/>
    <w:rsid w:val="27886EF8"/>
    <w:rsid w:val="27AE736E"/>
    <w:rsid w:val="27C75EDB"/>
    <w:rsid w:val="281713B7"/>
    <w:rsid w:val="282B6C11"/>
    <w:rsid w:val="282E5A6F"/>
    <w:rsid w:val="28B906C0"/>
    <w:rsid w:val="294C017B"/>
    <w:rsid w:val="29976B9C"/>
    <w:rsid w:val="299A0E96"/>
    <w:rsid w:val="29AE5D4B"/>
    <w:rsid w:val="29F45AFB"/>
    <w:rsid w:val="29F85218"/>
    <w:rsid w:val="2A3355E9"/>
    <w:rsid w:val="2A700EAD"/>
    <w:rsid w:val="2AA36F32"/>
    <w:rsid w:val="2AE20595"/>
    <w:rsid w:val="2AF27EBA"/>
    <w:rsid w:val="2B451671"/>
    <w:rsid w:val="2BB138D1"/>
    <w:rsid w:val="2C31056E"/>
    <w:rsid w:val="2C7B2F0C"/>
    <w:rsid w:val="2C7C2F2E"/>
    <w:rsid w:val="2C9B47A6"/>
    <w:rsid w:val="2CD36B67"/>
    <w:rsid w:val="2D2B17A6"/>
    <w:rsid w:val="2D404F0C"/>
    <w:rsid w:val="2DED4820"/>
    <w:rsid w:val="2E975000"/>
    <w:rsid w:val="2F143CA5"/>
    <w:rsid w:val="2F4A02C4"/>
    <w:rsid w:val="2F976F4B"/>
    <w:rsid w:val="2FBB2F70"/>
    <w:rsid w:val="2FBE036A"/>
    <w:rsid w:val="2FBF309F"/>
    <w:rsid w:val="2FF10740"/>
    <w:rsid w:val="30093CDB"/>
    <w:rsid w:val="303845C1"/>
    <w:rsid w:val="30654070"/>
    <w:rsid w:val="30812808"/>
    <w:rsid w:val="308C0468"/>
    <w:rsid w:val="30A92DC8"/>
    <w:rsid w:val="31BE075A"/>
    <w:rsid w:val="31D717C9"/>
    <w:rsid w:val="31D71BB7"/>
    <w:rsid w:val="32B8445A"/>
    <w:rsid w:val="32BD0DAD"/>
    <w:rsid w:val="334868C9"/>
    <w:rsid w:val="337C2A16"/>
    <w:rsid w:val="338B1C4D"/>
    <w:rsid w:val="33A03224"/>
    <w:rsid w:val="33A53035"/>
    <w:rsid w:val="33C15270"/>
    <w:rsid w:val="33ED25D2"/>
    <w:rsid w:val="33F22CD8"/>
    <w:rsid w:val="345D2848"/>
    <w:rsid w:val="346A286F"/>
    <w:rsid w:val="34727975"/>
    <w:rsid w:val="34CE54F3"/>
    <w:rsid w:val="35042471"/>
    <w:rsid w:val="353E64BB"/>
    <w:rsid w:val="35C12962"/>
    <w:rsid w:val="35F81267"/>
    <w:rsid w:val="361E2EB1"/>
    <w:rsid w:val="364517E5"/>
    <w:rsid w:val="366B7558"/>
    <w:rsid w:val="36820662"/>
    <w:rsid w:val="36A35AAF"/>
    <w:rsid w:val="36FC4046"/>
    <w:rsid w:val="37805084"/>
    <w:rsid w:val="379F4BBF"/>
    <w:rsid w:val="37A22C73"/>
    <w:rsid w:val="3817049E"/>
    <w:rsid w:val="38441C49"/>
    <w:rsid w:val="386C0C11"/>
    <w:rsid w:val="38767E90"/>
    <w:rsid w:val="38EC12EC"/>
    <w:rsid w:val="3929719C"/>
    <w:rsid w:val="396E173C"/>
    <w:rsid w:val="39912BC6"/>
    <w:rsid w:val="39915781"/>
    <w:rsid w:val="399C796E"/>
    <w:rsid w:val="39EA6263"/>
    <w:rsid w:val="3A1219DE"/>
    <w:rsid w:val="3A3E6725"/>
    <w:rsid w:val="3A606BEE"/>
    <w:rsid w:val="3A6E0D62"/>
    <w:rsid w:val="3A7F1DFF"/>
    <w:rsid w:val="3A920264"/>
    <w:rsid w:val="3AC32CD9"/>
    <w:rsid w:val="3B4900DF"/>
    <w:rsid w:val="3B617C1F"/>
    <w:rsid w:val="3C0435A9"/>
    <w:rsid w:val="3CFA2845"/>
    <w:rsid w:val="3D2D6315"/>
    <w:rsid w:val="3D5F318D"/>
    <w:rsid w:val="3DB62C31"/>
    <w:rsid w:val="3E073CA1"/>
    <w:rsid w:val="3E8626D9"/>
    <w:rsid w:val="3E8E35FE"/>
    <w:rsid w:val="3ECD05CA"/>
    <w:rsid w:val="3EDE00CC"/>
    <w:rsid w:val="3F122481"/>
    <w:rsid w:val="3F5746A5"/>
    <w:rsid w:val="405B7747"/>
    <w:rsid w:val="405E3BCF"/>
    <w:rsid w:val="405F5252"/>
    <w:rsid w:val="40644F5E"/>
    <w:rsid w:val="40ED67E2"/>
    <w:rsid w:val="40FA4F7A"/>
    <w:rsid w:val="41194714"/>
    <w:rsid w:val="417851CC"/>
    <w:rsid w:val="41817A6F"/>
    <w:rsid w:val="41FA7928"/>
    <w:rsid w:val="424E1A22"/>
    <w:rsid w:val="42764D84"/>
    <w:rsid w:val="42936B58"/>
    <w:rsid w:val="42AE24C0"/>
    <w:rsid w:val="432C49DC"/>
    <w:rsid w:val="434B7D0F"/>
    <w:rsid w:val="44021EF5"/>
    <w:rsid w:val="44415A25"/>
    <w:rsid w:val="446B68BB"/>
    <w:rsid w:val="44D0671E"/>
    <w:rsid w:val="4554734F"/>
    <w:rsid w:val="45BB5620"/>
    <w:rsid w:val="4645313C"/>
    <w:rsid w:val="4651214D"/>
    <w:rsid w:val="465D6F91"/>
    <w:rsid w:val="46764E6B"/>
    <w:rsid w:val="46B1257F"/>
    <w:rsid w:val="46BC1650"/>
    <w:rsid w:val="47590C4D"/>
    <w:rsid w:val="47655C8D"/>
    <w:rsid w:val="47BA71D7"/>
    <w:rsid w:val="47FB4CEF"/>
    <w:rsid w:val="492928A1"/>
    <w:rsid w:val="49432D57"/>
    <w:rsid w:val="49A36873"/>
    <w:rsid w:val="4A475491"/>
    <w:rsid w:val="4A6338D3"/>
    <w:rsid w:val="4AA61592"/>
    <w:rsid w:val="4AAF6A94"/>
    <w:rsid w:val="4AAF6DD6"/>
    <w:rsid w:val="4AB0190C"/>
    <w:rsid w:val="4AC62A9D"/>
    <w:rsid w:val="4AE5613F"/>
    <w:rsid w:val="4AEC2395"/>
    <w:rsid w:val="4B007631"/>
    <w:rsid w:val="4B3F494C"/>
    <w:rsid w:val="4BC36FDC"/>
    <w:rsid w:val="4BD7735E"/>
    <w:rsid w:val="4C0505D2"/>
    <w:rsid w:val="4C3F3541"/>
    <w:rsid w:val="4D4935CF"/>
    <w:rsid w:val="4D764096"/>
    <w:rsid w:val="4DB66790"/>
    <w:rsid w:val="4E192EE4"/>
    <w:rsid w:val="4E30022D"/>
    <w:rsid w:val="4E9B7D9D"/>
    <w:rsid w:val="4EB00B5C"/>
    <w:rsid w:val="4F7A20A8"/>
    <w:rsid w:val="4F9127BF"/>
    <w:rsid w:val="4FB629B4"/>
    <w:rsid w:val="506C3702"/>
    <w:rsid w:val="5079491E"/>
    <w:rsid w:val="50EE6AE1"/>
    <w:rsid w:val="514D1567"/>
    <w:rsid w:val="51501312"/>
    <w:rsid w:val="51917235"/>
    <w:rsid w:val="519570F7"/>
    <w:rsid w:val="52897F8E"/>
    <w:rsid w:val="52BC3440"/>
    <w:rsid w:val="52E55A8A"/>
    <w:rsid w:val="53094CF0"/>
    <w:rsid w:val="535D3873"/>
    <w:rsid w:val="53E33BD6"/>
    <w:rsid w:val="544F3B03"/>
    <w:rsid w:val="54BE44E4"/>
    <w:rsid w:val="55067F3A"/>
    <w:rsid w:val="559C7567"/>
    <w:rsid w:val="55D1679A"/>
    <w:rsid w:val="55D40D31"/>
    <w:rsid w:val="55DA38A0"/>
    <w:rsid w:val="56341FED"/>
    <w:rsid w:val="56513601"/>
    <w:rsid w:val="573C5E95"/>
    <w:rsid w:val="574134AB"/>
    <w:rsid w:val="57996E43"/>
    <w:rsid w:val="57B277DD"/>
    <w:rsid w:val="587F428B"/>
    <w:rsid w:val="5892455B"/>
    <w:rsid w:val="58AB40C2"/>
    <w:rsid w:val="58C3061C"/>
    <w:rsid w:val="592B61C1"/>
    <w:rsid w:val="597452B5"/>
    <w:rsid w:val="597A0ADE"/>
    <w:rsid w:val="598A113A"/>
    <w:rsid w:val="59B2243E"/>
    <w:rsid w:val="5A055455"/>
    <w:rsid w:val="5A270A86"/>
    <w:rsid w:val="5A9C0A2F"/>
    <w:rsid w:val="5AC56103"/>
    <w:rsid w:val="5B2630E4"/>
    <w:rsid w:val="5B9B13DC"/>
    <w:rsid w:val="5CD17285"/>
    <w:rsid w:val="5D6D0B56"/>
    <w:rsid w:val="5DB26EB1"/>
    <w:rsid w:val="5E7423B8"/>
    <w:rsid w:val="5E8521A8"/>
    <w:rsid w:val="5F450149"/>
    <w:rsid w:val="5FE54760"/>
    <w:rsid w:val="60624BBE"/>
    <w:rsid w:val="60D31618"/>
    <w:rsid w:val="60D64C64"/>
    <w:rsid w:val="60FE58E1"/>
    <w:rsid w:val="61BA27D8"/>
    <w:rsid w:val="623C454C"/>
    <w:rsid w:val="626764BC"/>
    <w:rsid w:val="626F711E"/>
    <w:rsid w:val="62C751AC"/>
    <w:rsid w:val="62CB4F38"/>
    <w:rsid w:val="62D31880"/>
    <w:rsid w:val="633F2F95"/>
    <w:rsid w:val="63416D0D"/>
    <w:rsid w:val="63556314"/>
    <w:rsid w:val="636E387A"/>
    <w:rsid w:val="63B54D7B"/>
    <w:rsid w:val="63B868A3"/>
    <w:rsid w:val="646F5CDD"/>
    <w:rsid w:val="64821EB5"/>
    <w:rsid w:val="649D4417"/>
    <w:rsid w:val="64B80240"/>
    <w:rsid w:val="64CF0348"/>
    <w:rsid w:val="65127D8B"/>
    <w:rsid w:val="65B337C6"/>
    <w:rsid w:val="65B8702E"/>
    <w:rsid w:val="65E63B9C"/>
    <w:rsid w:val="65F920F4"/>
    <w:rsid w:val="66061B48"/>
    <w:rsid w:val="66372649"/>
    <w:rsid w:val="663E5786"/>
    <w:rsid w:val="664E44FA"/>
    <w:rsid w:val="66757D7A"/>
    <w:rsid w:val="66CA0DC7"/>
    <w:rsid w:val="66E71979"/>
    <w:rsid w:val="675D7E8D"/>
    <w:rsid w:val="6764014A"/>
    <w:rsid w:val="67690CE0"/>
    <w:rsid w:val="67C24194"/>
    <w:rsid w:val="682B3AE8"/>
    <w:rsid w:val="69601EB7"/>
    <w:rsid w:val="6965213E"/>
    <w:rsid w:val="6A043354"/>
    <w:rsid w:val="6A464C09"/>
    <w:rsid w:val="6A6D03E7"/>
    <w:rsid w:val="6A7449B2"/>
    <w:rsid w:val="6ABA73A5"/>
    <w:rsid w:val="6B402990"/>
    <w:rsid w:val="6B5275DD"/>
    <w:rsid w:val="6BC06C3D"/>
    <w:rsid w:val="6BCC3834"/>
    <w:rsid w:val="6BD71DD7"/>
    <w:rsid w:val="6BDA5F51"/>
    <w:rsid w:val="6BF608B1"/>
    <w:rsid w:val="6D322978"/>
    <w:rsid w:val="6D916A73"/>
    <w:rsid w:val="6DD16EDF"/>
    <w:rsid w:val="6E4A0138"/>
    <w:rsid w:val="6E8D72AA"/>
    <w:rsid w:val="6EE669BA"/>
    <w:rsid w:val="6F17385C"/>
    <w:rsid w:val="6F3040D9"/>
    <w:rsid w:val="6F691CA1"/>
    <w:rsid w:val="700A34A3"/>
    <w:rsid w:val="702B2EE4"/>
    <w:rsid w:val="707C59B6"/>
    <w:rsid w:val="70B86252"/>
    <w:rsid w:val="711041C2"/>
    <w:rsid w:val="71182FCD"/>
    <w:rsid w:val="71374D50"/>
    <w:rsid w:val="71B37481"/>
    <w:rsid w:val="71CC00E9"/>
    <w:rsid w:val="71DC6696"/>
    <w:rsid w:val="71FF458F"/>
    <w:rsid w:val="723270B8"/>
    <w:rsid w:val="729537CC"/>
    <w:rsid w:val="72C94629"/>
    <w:rsid w:val="72F316A6"/>
    <w:rsid w:val="732E6B82"/>
    <w:rsid w:val="735C1BC0"/>
    <w:rsid w:val="74081181"/>
    <w:rsid w:val="74112015"/>
    <w:rsid w:val="74356E7F"/>
    <w:rsid w:val="749D4972"/>
    <w:rsid w:val="750C1C31"/>
    <w:rsid w:val="75134281"/>
    <w:rsid w:val="75232716"/>
    <w:rsid w:val="754E7067"/>
    <w:rsid w:val="76AA51FA"/>
    <w:rsid w:val="771340C5"/>
    <w:rsid w:val="772B7660"/>
    <w:rsid w:val="77C71506"/>
    <w:rsid w:val="77EC04E2"/>
    <w:rsid w:val="781F6A99"/>
    <w:rsid w:val="78280044"/>
    <w:rsid w:val="78327197"/>
    <w:rsid w:val="78986F77"/>
    <w:rsid w:val="78CD71D3"/>
    <w:rsid w:val="78F77036"/>
    <w:rsid w:val="7917452B"/>
    <w:rsid w:val="79295E21"/>
    <w:rsid w:val="79CC5D95"/>
    <w:rsid w:val="79DF1514"/>
    <w:rsid w:val="7A601D17"/>
    <w:rsid w:val="7AB36B1E"/>
    <w:rsid w:val="7B9A4DB4"/>
    <w:rsid w:val="7BC13F72"/>
    <w:rsid w:val="7BE449D0"/>
    <w:rsid w:val="7C6B3515"/>
    <w:rsid w:val="7C6D071B"/>
    <w:rsid w:val="7C8F746F"/>
    <w:rsid w:val="7C945CA8"/>
    <w:rsid w:val="7D771100"/>
    <w:rsid w:val="7D89489C"/>
    <w:rsid w:val="7DE13D90"/>
    <w:rsid w:val="7E282016"/>
    <w:rsid w:val="7E36174B"/>
    <w:rsid w:val="7E3F1C43"/>
    <w:rsid w:val="7F2D4191"/>
    <w:rsid w:val="7F2F3A66"/>
    <w:rsid w:val="7F5C7469"/>
    <w:rsid w:val="7F6645C5"/>
    <w:rsid w:val="7F840255"/>
    <w:rsid w:val="7FA73F44"/>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5"/>
    <w:autoRedefine/>
    <w:qFormat/>
    <w:uiPriority w:val="0"/>
    <w:pPr>
      <w:spacing w:before="400" w:after="60" w:line="240" w:lineRule="auto"/>
      <w:contextualSpacing/>
      <w:outlineLvl w:val="0"/>
    </w:pPr>
    <w:rPr>
      <w:rFonts w:asciiTheme="majorHAnsi" w:hAnsiTheme="majorHAnsi" w:eastAsiaTheme="majorEastAsia" w:cstheme="majorBidi"/>
      <w:smallCaps/>
      <w:color w:val="10253F" w:themeColor="text2" w:themeShade="80"/>
      <w:spacing w:val="20"/>
      <w:sz w:val="32"/>
      <w:szCs w:val="32"/>
    </w:rPr>
  </w:style>
  <w:style w:type="paragraph" w:styleId="3">
    <w:name w:val="heading 2"/>
    <w:basedOn w:val="1"/>
    <w:next w:val="1"/>
    <w:link w:val="76"/>
    <w:autoRedefine/>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4">
    <w:name w:val="heading 3"/>
    <w:basedOn w:val="1"/>
    <w:next w:val="1"/>
    <w:link w:val="77"/>
    <w:autoRedefine/>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5">
    <w:name w:val="heading 4"/>
    <w:basedOn w:val="1"/>
    <w:next w:val="1"/>
    <w:link w:val="78"/>
    <w:autoRedefine/>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6">
    <w:name w:val="heading 5"/>
    <w:basedOn w:val="1"/>
    <w:next w:val="1"/>
    <w:link w:val="79"/>
    <w:autoRedefine/>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7">
    <w:name w:val="heading 6"/>
    <w:basedOn w:val="1"/>
    <w:next w:val="1"/>
    <w:link w:val="80"/>
    <w:autoRedefine/>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8">
    <w:name w:val="heading 7"/>
    <w:basedOn w:val="1"/>
    <w:next w:val="1"/>
    <w:link w:val="81"/>
    <w:autoRedefine/>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9">
    <w:name w:val="heading 8"/>
    <w:basedOn w:val="1"/>
    <w:next w:val="1"/>
    <w:link w:val="82"/>
    <w:autoRedefine/>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0">
    <w:name w:val="heading 9"/>
    <w:basedOn w:val="1"/>
    <w:next w:val="1"/>
    <w:link w:val="83"/>
    <w:autoRedefine/>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Cs w:val="20"/>
    </w:rPr>
  </w:style>
  <w:style w:type="paragraph" w:styleId="12">
    <w:name w:val="toc 7"/>
    <w:basedOn w:val="1"/>
    <w:next w:val="1"/>
    <w:autoRedefine/>
    <w:qFormat/>
    <w:uiPriority w:val="39"/>
    <w:pPr>
      <w:ind w:left="1440"/>
      <w:jc w:val="left"/>
    </w:pPr>
    <w:rPr>
      <w:rFonts w:ascii="Calibri" w:hAnsi="Calibri"/>
      <w:sz w:val="18"/>
      <w:szCs w:val="18"/>
    </w:rPr>
  </w:style>
  <w:style w:type="paragraph" w:styleId="13">
    <w:name w:val="Note Heading"/>
    <w:basedOn w:val="1"/>
    <w:next w:val="1"/>
    <w:link w:val="420"/>
    <w:autoRedefine/>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4">
    <w:name w:val="List Bullet 4"/>
    <w:basedOn w:val="1"/>
    <w:autoRedefine/>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191"/>
    <w:autoRedefine/>
    <w:qFormat/>
    <w:uiPriority w:val="0"/>
    <w:pPr>
      <w:ind w:firstLine="420"/>
    </w:pPr>
    <w:rPr>
      <w:sz w:val="21"/>
    </w:rPr>
  </w:style>
  <w:style w:type="paragraph" w:styleId="16">
    <w:name w:val="caption"/>
    <w:basedOn w:val="1"/>
    <w:next w:val="1"/>
    <w:autoRedefine/>
    <w:unhideWhenUsed/>
    <w:qFormat/>
    <w:uiPriority w:val="0"/>
    <w:rPr>
      <w:b/>
      <w:bCs/>
      <w:smallCaps/>
      <w:color w:val="1F497D" w:themeColor="text2"/>
      <w:spacing w:val="10"/>
      <w:sz w:val="18"/>
      <w:szCs w:val="18"/>
      <w14:textFill>
        <w14:solidFill>
          <w14:schemeClr w14:val="tx2"/>
        </w14:solidFill>
      </w14:textFill>
    </w:rPr>
  </w:style>
  <w:style w:type="paragraph" w:styleId="17">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59"/>
    <w:autoRedefine/>
    <w:qFormat/>
    <w:uiPriority w:val="0"/>
    <w:pPr>
      <w:shd w:val="clear" w:color="auto" w:fill="000080"/>
    </w:pPr>
    <w:rPr>
      <w:sz w:val="21"/>
    </w:rPr>
  </w:style>
  <w:style w:type="paragraph" w:styleId="19">
    <w:name w:val="annotation text"/>
    <w:basedOn w:val="1"/>
    <w:link w:val="158"/>
    <w:autoRedefine/>
    <w:qFormat/>
    <w:uiPriority w:val="0"/>
    <w:pPr>
      <w:jc w:val="left"/>
    </w:pPr>
    <w:rPr>
      <w:sz w:val="21"/>
    </w:rPr>
  </w:style>
  <w:style w:type="paragraph" w:styleId="20">
    <w:name w:val="Body Text 3"/>
    <w:basedOn w:val="1"/>
    <w:link w:val="169"/>
    <w:autoRedefine/>
    <w:qFormat/>
    <w:uiPriority w:val="0"/>
    <w:pPr>
      <w:jc w:val="center"/>
    </w:pPr>
    <w:rPr>
      <w:sz w:val="18"/>
      <w:szCs w:val="20"/>
    </w:rPr>
  </w:style>
  <w:style w:type="paragraph" w:styleId="21">
    <w:name w:val="List Bullet 3"/>
    <w:basedOn w:val="1"/>
    <w:autoRedefine/>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next w:val="23"/>
    <w:link w:val="110"/>
    <w:autoRedefine/>
    <w:unhideWhenUsed/>
    <w:qFormat/>
    <w:uiPriority w:val="0"/>
    <w:pPr>
      <w:spacing w:after="120"/>
    </w:pPr>
  </w:style>
  <w:style w:type="paragraph" w:styleId="23">
    <w:name w:val="Plain Text"/>
    <w:basedOn w:val="1"/>
    <w:link w:val="166"/>
    <w:autoRedefine/>
    <w:qFormat/>
    <w:uiPriority w:val="0"/>
    <w:rPr>
      <w:rFonts w:ascii="宋体" w:hAnsi="Courier New"/>
      <w:szCs w:val="20"/>
    </w:rPr>
  </w:style>
  <w:style w:type="paragraph" w:styleId="24">
    <w:name w:val="Body Text Indent"/>
    <w:basedOn w:val="1"/>
    <w:next w:val="25"/>
    <w:link w:val="112"/>
    <w:autoRedefine/>
    <w:qFormat/>
    <w:uiPriority w:val="0"/>
    <w:pPr>
      <w:tabs>
        <w:tab w:val="left" w:pos="2160"/>
      </w:tabs>
      <w:ind w:left="2159" w:leftChars="1028" w:firstLine="1"/>
    </w:pPr>
    <w:rPr>
      <w:rFonts w:ascii="宋体" w:hAnsi="宋体"/>
      <w:sz w:val="21"/>
      <w:szCs w:val="21"/>
    </w:rPr>
  </w:style>
  <w:style w:type="paragraph" w:styleId="25">
    <w:name w:val="Body Text First Indent 2"/>
    <w:basedOn w:val="24"/>
    <w:next w:val="1"/>
    <w:link w:val="186"/>
    <w:autoRedefine/>
    <w:qFormat/>
    <w:uiPriority w:val="0"/>
    <w:pPr>
      <w:tabs>
        <w:tab w:val="clear" w:pos="2160"/>
      </w:tabs>
      <w:spacing w:after="120" w:line="480" w:lineRule="auto"/>
      <w:ind w:left="418" w:leftChars="0" w:firstLine="216"/>
    </w:pPr>
    <w:rPr>
      <w:rFonts w:eastAsia="仿宋_GB2312"/>
      <w:sz w:val="24"/>
    </w:rPr>
  </w:style>
  <w:style w:type="paragraph" w:styleId="26">
    <w:name w:val="List Number 3"/>
    <w:basedOn w:val="1"/>
    <w:autoRedefine/>
    <w:qFormat/>
    <w:uiPriority w:val="0"/>
    <w:pPr>
      <w:numPr>
        <w:ilvl w:val="0"/>
        <w:numId w:val="3"/>
      </w:numPr>
      <w:tabs>
        <w:tab w:val="left" w:pos="840"/>
      </w:tabs>
      <w:adjustRightInd w:val="0"/>
      <w:snapToGrid w:val="0"/>
      <w:spacing w:line="360" w:lineRule="auto"/>
      <w:ind w:firstLine="0" w:firstLineChars="0"/>
    </w:pPr>
  </w:style>
  <w:style w:type="paragraph" w:styleId="27">
    <w:name w:val="List 2"/>
    <w:basedOn w:val="1"/>
    <w:autoRedefine/>
    <w:qFormat/>
    <w:uiPriority w:val="0"/>
    <w:pPr>
      <w:ind w:left="100" w:leftChars="200" w:hanging="200" w:hangingChars="200"/>
    </w:pPr>
    <w:rPr>
      <w:szCs w:val="20"/>
    </w:rPr>
  </w:style>
  <w:style w:type="paragraph" w:styleId="28">
    <w:name w:val="List Continue"/>
    <w:basedOn w:val="1"/>
    <w:autoRedefine/>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autoRedefine/>
    <w:qFormat/>
    <w:uiPriority w:val="0"/>
    <w:pPr>
      <w:numPr>
        <w:ilvl w:val="0"/>
        <w:numId w:val="4"/>
      </w:numPr>
      <w:tabs>
        <w:tab w:val="left" w:pos="780"/>
      </w:tabs>
      <w:adjustRightInd w:val="0"/>
      <w:snapToGrid w:val="0"/>
      <w:spacing w:line="360" w:lineRule="auto"/>
      <w:ind w:firstLine="0" w:firstLineChars="0"/>
    </w:pPr>
    <w:rPr>
      <w:szCs w:val="20"/>
    </w:rPr>
  </w:style>
  <w:style w:type="paragraph" w:styleId="30">
    <w:name w:val="toc 5"/>
    <w:basedOn w:val="1"/>
    <w:next w:val="1"/>
    <w:autoRedefine/>
    <w:qFormat/>
    <w:uiPriority w:val="39"/>
    <w:pPr>
      <w:ind w:left="960"/>
      <w:jc w:val="left"/>
    </w:pPr>
    <w:rPr>
      <w:rFonts w:ascii="Calibri" w:hAnsi="Calibri"/>
      <w:sz w:val="18"/>
      <w:szCs w:val="18"/>
    </w:rPr>
  </w:style>
  <w:style w:type="paragraph" w:styleId="31">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autoRedefine/>
    <w:qFormat/>
    <w:uiPriority w:val="39"/>
    <w:pPr>
      <w:ind w:left="1680"/>
      <w:jc w:val="left"/>
    </w:pPr>
    <w:rPr>
      <w:rFonts w:ascii="Calibri" w:hAnsi="Calibri"/>
      <w:sz w:val="18"/>
      <w:szCs w:val="18"/>
    </w:rPr>
  </w:style>
  <w:style w:type="paragraph" w:styleId="33">
    <w:name w:val="Date"/>
    <w:basedOn w:val="1"/>
    <w:next w:val="1"/>
    <w:link w:val="161"/>
    <w:autoRedefine/>
    <w:qFormat/>
    <w:uiPriority w:val="0"/>
    <w:rPr>
      <w:rFonts w:ascii="宋体"/>
      <w:szCs w:val="20"/>
    </w:rPr>
  </w:style>
  <w:style w:type="paragraph" w:styleId="34">
    <w:name w:val="Body Text Indent 2"/>
    <w:basedOn w:val="1"/>
    <w:link w:val="177"/>
    <w:autoRedefine/>
    <w:qFormat/>
    <w:uiPriority w:val="0"/>
    <w:pPr>
      <w:spacing w:after="120" w:line="480" w:lineRule="auto"/>
      <w:ind w:left="420" w:leftChars="200"/>
    </w:pPr>
    <w:rPr>
      <w:sz w:val="21"/>
      <w:szCs w:val="20"/>
    </w:rPr>
  </w:style>
  <w:style w:type="paragraph" w:styleId="35">
    <w:name w:val="endnote text"/>
    <w:basedOn w:val="1"/>
    <w:link w:val="640"/>
    <w:autoRedefine/>
    <w:unhideWhenUsed/>
    <w:qFormat/>
    <w:uiPriority w:val="99"/>
    <w:pPr>
      <w:snapToGrid w:val="0"/>
      <w:spacing w:line="240" w:lineRule="auto"/>
      <w:ind w:firstLine="0" w:firstLineChars="0"/>
      <w:jc w:val="left"/>
    </w:pPr>
    <w:rPr>
      <w:sz w:val="21"/>
    </w:rPr>
  </w:style>
  <w:style w:type="paragraph" w:styleId="36">
    <w:name w:val="Balloon Text"/>
    <w:basedOn w:val="1"/>
    <w:link w:val="178"/>
    <w:autoRedefine/>
    <w:qFormat/>
    <w:uiPriority w:val="0"/>
    <w:rPr>
      <w:sz w:val="18"/>
      <w:szCs w:val="18"/>
    </w:rPr>
  </w:style>
  <w:style w:type="paragraph" w:styleId="37">
    <w:name w:val="footer"/>
    <w:basedOn w:val="1"/>
    <w:next w:val="38"/>
    <w:link w:val="99"/>
    <w:autoRedefine/>
    <w:unhideWhenUsed/>
    <w:qFormat/>
    <w:uiPriority w:val="99"/>
    <w:pPr>
      <w:tabs>
        <w:tab w:val="center" w:pos="4153"/>
        <w:tab w:val="right" w:pos="8306"/>
      </w:tabs>
      <w:snapToGrid w:val="0"/>
      <w:spacing w:line="240" w:lineRule="auto"/>
    </w:pPr>
    <w:rPr>
      <w:sz w:val="18"/>
      <w:szCs w:val="18"/>
    </w:rPr>
  </w:style>
  <w:style w:type="paragraph" w:customStyle="1" w:styleId="38">
    <w:name w:val="TOC 标题1"/>
    <w:basedOn w:val="2"/>
    <w:next w:val="1"/>
    <w:autoRedefine/>
    <w:unhideWhenUsed/>
    <w:qFormat/>
    <w:uiPriority w:val="0"/>
    <w:pPr>
      <w:outlineLvl w:val="9"/>
    </w:pPr>
  </w:style>
  <w:style w:type="paragraph" w:styleId="39">
    <w:name w:val="header"/>
    <w:basedOn w:val="1"/>
    <w:link w:val="98"/>
    <w:autoRedefine/>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40">
    <w:name w:val="toc 1"/>
    <w:basedOn w:val="1"/>
    <w:next w:val="1"/>
    <w:autoRedefine/>
    <w:qFormat/>
    <w:uiPriority w:val="39"/>
    <w:pPr>
      <w:spacing w:before="120" w:after="120"/>
      <w:jc w:val="left"/>
    </w:pPr>
    <w:rPr>
      <w:rFonts w:ascii="Calibri" w:hAnsi="Calibri"/>
      <w:b/>
      <w:bCs/>
      <w:caps/>
      <w:sz w:val="20"/>
      <w:szCs w:val="20"/>
    </w:rPr>
  </w:style>
  <w:style w:type="paragraph" w:styleId="41">
    <w:name w:val="List Continue 4"/>
    <w:basedOn w:val="1"/>
    <w:autoRedefine/>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autoRedefine/>
    <w:qFormat/>
    <w:uiPriority w:val="39"/>
    <w:pPr>
      <w:ind w:left="720"/>
      <w:jc w:val="left"/>
    </w:pPr>
    <w:rPr>
      <w:rFonts w:ascii="Calibri" w:hAnsi="Calibri"/>
      <w:sz w:val="18"/>
      <w:szCs w:val="18"/>
    </w:rPr>
  </w:style>
  <w:style w:type="paragraph" w:styleId="43">
    <w:name w:val="index heading"/>
    <w:basedOn w:val="1"/>
    <w:next w:val="44"/>
    <w:autoRedefine/>
    <w:qFormat/>
    <w:uiPriority w:val="0"/>
    <w:pPr>
      <w:spacing w:line="240" w:lineRule="auto"/>
      <w:ind w:firstLine="0" w:firstLineChars="0"/>
    </w:pPr>
    <w:rPr>
      <w:sz w:val="21"/>
      <w:szCs w:val="20"/>
    </w:rPr>
  </w:style>
  <w:style w:type="paragraph" w:styleId="44">
    <w:name w:val="index 1"/>
    <w:basedOn w:val="1"/>
    <w:next w:val="1"/>
    <w:autoRedefine/>
    <w:qFormat/>
    <w:uiPriority w:val="0"/>
    <w:rPr>
      <w:szCs w:val="20"/>
    </w:rPr>
  </w:style>
  <w:style w:type="paragraph" w:styleId="45">
    <w:name w:val="Subtitle"/>
    <w:next w:val="1"/>
    <w:link w:val="85"/>
    <w:autoRedefine/>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6">
    <w:name w:val="List"/>
    <w:basedOn w:val="1"/>
    <w:autoRedefine/>
    <w:qFormat/>
    <w:uiPriority w:val="0"/>
    <w:pPr>
      <w:spacing w:line="240" w:lineRule="auto"/>
      <w:ind w:left="200" w:hanging="200" w:hangingChars="200"/>
    </w:pPr>
    <w:rPr>
      <w:sz w:val="21"/>
      <w:szCs w:val="20"/>
    </w:rPr>
  </w:style>
  <w:style w:type="paragraph" w:styleId="47">
    <w:name w:val="footnote text"/>
    <w:basedOn w:val="1"/>
    <w:link w:val="357"/>
    <w:autoRedefine/>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8">
    <w:name w:val="toc 6"/>
    <w:basedOn w:val="1"/>
    <w:next w:val="1"/>
    <w:autoRedefine/>
    <w:qFormat/>
    <w:uiPriority w:val="39"/>
    <w:pPr>
      <w:ind w:left="1200"/>
      <w:jc w:val="left"/>
    </w:pPr>
    <w:rPr>
      <w:rFonts w:ascii="Calibri" w:hAnsi="Calibri"/>
      <w:sz w:val="18"/>
      <w:szCs w:val="18"/>
    </w:rPr>
  </w:style>
  <w:style w:type="paragraph" w:styleId="49">
    <w:name w:val="List 5"/>
    <w:basedOn w:val="1"/>
    <w:autoRedefine/>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80"/>
    <w:autoRedefine/>
    <w:qFormat/>
    <w:uiPriority w:val="0"/>
    <w:pPr>
      <w:spacing w:after="120"/>
      <w:ind w:left="420" w:leftChars="200"/>
    </w:pPr>
    <w:rPr>
      <w:sz w:val="16"/>
      <w:szCs w:val="20"/>
    </w:rPr>
  </w:style>
  <w:style w:type="paragraph" w:styleId="51">
    <w:name w:val="table of figures"/>
    <w:basedOn w:val="1"/>
    <w:next w:val="1"/>
    <w:autoRedefine/>
    <w:qFormat/>
    <w:uiPriority w:val="0"/>
    <w:pPr>
      <w:tabs>
        <w:tab w:val="right" w:leader="dot" w:pos="8640"/>
      </w:tabs>
      <w:spacing w:line="360" w:lineRule="auto"/>
      <w:ind w:left="400" w:hanging="400" w:firstLineChars="0"/>
    </w:pPr>
  </w:style>
  <w:style w:type="paragraph" w:styleId="5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autoRedefine/>
    <w:qFormat/>
    <w:uiPriority w:val="39"/>
    <w:pPr>
      <w:ind w:left="1920"/>
      <w:jc w:val="left"/>
    </w:pPr>
    <w:rPr>
      <w:rFonts w:ascii="Calibri" w:hAnsi="Calibri"/>
      <w:sz w:val="18"/>
      <w:szCs w:val="18"/>
    </w:rPr>
  </w:style>
  <w:style w:type="paragraph" w:styleId="54">
    <w:name w:val="Body Text 2"/>
    <w:basedOn w:val="1"/>
    <w:link w:val="171"/>
    <w:autoRedefine/>
    <w:qFormat/>
    <w:uiPriority w:val="0"/>
    <w:pPr>
      <w:spacing w:after="120" w:line="480" w:lineRule="auto"/>
    </w:pPr>
    <w:rPr>
      <w:sz w:val="21"/>
      <w:szCs w:val="20"/>
    </w:rPr>
  </w:style>
  <w:style w:type="paragraph" w:styleId="55">
    <w:name w:val="List 4"/>
    <w:basedOn w:val="1"/>
    <w:autoRedefine/>
    <w:qFormat/>
    <w:uiPriority w:val="0"/>
    <w:pPr>
      <w:adjustRightInd w:val="0"/>
      <w:snapToGrid w:val="0"/>
      <w:spacing w:line="360" w:lineRule="auto"/>
      <w:ind w:left="100" w:leftChars="600" w:hanging="200" w:hangingChars="200"/>
    </w:pPr>
    <w:rPr>
      <w:szCs w:val="20"/>
    </w:rPr>
  </w:style>
  <w:style w:type="paragraph" w:styleId="56">
    <w:name w:val="List Continue 2"/>
    <w:basedOn w:val="1"/>
    <w:autoRedefine/>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15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autoRedefine/>
    <w:qFormat/>
    <w:uiPriority w:val="0"/>
  </w:style>
  <w:style w:type="paragraph" w:styleId="59">
    <w:name w:val="List Continue 3"/>
    <w:basedOn w:val="1"/>
    <w:autoRedefine/>
    <w:qFormat/>
    <w:uiPriority w:val="0"/>
    <w:pPr>
      <w:spacing w:after="120"/>
      <w:ind w:left="1260" w:leftChars="600"/>
    </w:pPr>
    <w:rPr>
      <w:szCs w:val="20"/>
    </w:rPr>
  </w:style>
  <w:style w:type="paragraph" w:styleId="60">
    <w:name w:val="Title"/>
    <w:next w:val="1"/>
    <w:link w:val="84"/>
    <w:autoRedefine/>
    <w:qFormat/>
    <w:uiPriority w:val="99"/>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1">
    <w:name w:val="annotation subject"/>
    <w:basedOn w:val="19"/>
    <w:next w:val="19"/>
    <w:link w:val="172"/>
    <w:autoRedefine/>
    <w:qFormat/>
    <w:uiPriority w:val="0"/>
    <w:rPr>
      <w:b/>
      <w:bCs/>
    </w:rPr>
  </w:style>
  <w:style w:type="paragraph" w:styleId="62">
    <w:name w:val="Body Text First Indent"/>
    <w:basedOn w:val="22"/>
    <w:link w:val="154"/>
    <w:autoRedefine/>
    <w:qFormat/>
    <w:uiPriority w:val="0"/>
    <w:pPr>
      <w:ind w:firstLine="420" w:firstLineChars="10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0"/>
    <w:rPr>
      <w:b/>
      <w:bCs/>
      <w:spacing w:val="0"/>
    </w:rPr>
  </w:style>
  <w:style w:type="character" w:styleId="67">
    <w:name w:val="endnote reference"/>
    <w:autoRedefine/>
    <w:unhideWhenUsed/>
    <w:qFormat/>
    <w:uiPriority w:val="99"/>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0000FF"/>
      <w:u w:val="single"/>
    </w:rPr>
  </w:style>
  <w:style w:type="character" w:styleId="70">
    <w:name w:val="Emphasis"/>
    <w:autoRedefine/>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1">
    <w:name w:val="Hyperlink"/>
    <w:autoRedefine/>
    <w:qFormat/>
    <w:uiPriority w:val="99"/>
    <w:rPr>
      <w:color w:val="000099"/>
      <w:u w:val="none"/>
    </w:rPr>
  </w:style>
  <w:style w:type="character" w:styleId="72">
    <w:name w:val="annotation reference"/>
    <w:autoRedefine/>
    <w:qFormat/>
    <w:uiPriority w:val="0"/>
    <w:rPr>
      <w:sz w:val="21"/>
      <w:szCs w:val="21"/>
    </w:rPr>
  </w:style>
  <w:style w:type="character" w:styleId="73">
    <w:name w:val="footnote reference"/>
    <w:autoRedefine/>
    <w:qFormat/>
    <w:uiPriority w:val="0"/>
    <w:rPr>
      <w:position w:val="6"/>
      <w:sz w:val="14"/>
      <w:vertAlign w:val="superscript"/>
    </w:rPr>
  </w:style>
  <w:style w:type="paragraph" w:customStyle="1" w:styleId="74">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1 Char"/>
    <w:basedOn w:val="65"/>
    <w:link w:val="2"/>
    <w:autoRedefine/>
    <w:qFormat/>
    <w:uiPriority w:val="0"/>
    <w:rPr>
      <w:rFonts w:asciiTheme="majorHAnsi" w:hAnsiTheme="majorHAnsi" w:eastAsiaTheme="majorEastAsia" w:cstheme="majorBidi"/>
      <w:smallCaps/>
      <w:color w:val="10253F" w:themeColor="text2" w:themeShade="80"/>
      <w:spacing w:val="20"/>
      <w:sz w:val="32"/>
      <w:szCs w:val="32"/>
    </w:rPr>
  </w:style>
  <w:style w:type="character" w:customStyle="1" w:styleId="76">
    <w:name w:val="标题 2 Char"/>
    <w:basedOn w:val="65"/>
    <w:link w:val="3"/>
    <w:autoRedefine/>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77">
    <w:name w:val="标题 3 Char"/>
    <w:basedOn w:val="65"/>
    <w:link w:val="4"/>
    <w:autoRedefine/>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78">
    <w:name w:val="标题 4 Char"/>
    <w:basedOn w:val="65"/>
    <w:link w:val="5"/>
    <w:autoRedefine/>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79">
    <w:name w:val="标题 5 Char"/>
    <w:basedOn w:val="65"/>
    <w:link w:val="6"/>
    <w:autoRedefine/>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0">
    <w:name w:val="标题 6 Char"/>
    <w:basedOn w:val="65"/>
    <w:link w:val="7"/>
    <w:autoRedefine/>
    <w:qFormat/>
    <w:uiPriority w:val="0"/>
    <w:rPr>
      <w:rFonts w:asciiTheme="majorHAnsi" w:hAnsiTheme="majorHAnsi" w:eastAsiaTheme="majorEastAsia" w:cstheme="majorBidi"/>
      <w:smallCaps/>
      <w:color w:val="948A54" w:themeColor="background2" w:themeShade="80"/>
      <w:spacing w:val="20"/>
    </w:rPr>
  </w:style>
  <w:style w:type="character" w:customStyle="1" w:styleId="81">
    <w:name w:val="标题 7 Char"/>
    <w:basedOn w:val="65"/>
    <w:link w:val="8"/>
    <w:autoRedefine/>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2">
    <w:name w:val="标题 8 Char"/>
    <w:basedOn w:val="65"/>
    <w:link w:val="9"/>
    <w:autoRedefine/>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3">
    <w:name w:val="标题 9 Char"/>
    <w:basedOn w:val="65"/>
    <w:link w:val="10"/>
    <w:autoRedefine/>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4">
    <w:name w:val="标题 Char"/>
    <w:basedOn w:val="65"/>
    <w:link w:val="60"/>
    <w:autoRedefine/>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5">
    <w:name w:val="副标题 Char"/>
    <w:basedOn w:val="65"/>
    <w:link w:val="45"/>
    <w:autoRedefine/>
    <w:qFormat/>
    <w:uiPriority w:val="0"/>
    <w:rPr>
      <w:smallCaps/>
      <w:color w:val="948A54" w:themeColor="background2" w:themeShade="80"/>
      <w:spacing w:val="5"/>
      <w:sz w:val="28"/>
      <w:szCs w:val="28"/>
    </w:rPr>
  </w:style>
  <w:style w:type="paragraph" w:styleId="86">
    <w:name w:val="No Spacing"/>
    <w:basedOn w:val="1"/>
    <w:link w:val="87"/>
    <w:autoRedefine/>
    <w:qFormat/>
    <w:uiPriority w:val="0"/>
    <w:pPr>
      <w:spacing w:line="240" w:lineRule="auto"/>
    </w:pPr>
  </w:style>
  <w:style w:type="character" w:customStyle="1" w:styleId="87">
    <w:name w:val="无间隔 Char"/>
    <w:basedOn w:val="65"/>
    <w:link w:val="86"/>
    <w:autoRedefine/>
    <w:qFormat/>
    <w:uiPriority w:val="0"/>
    <w:rPr>
      <w:color w:val="595959" w:themeColor="text1" w:themeTint="A6"/>
      <w14:textFill>
        <w14:solidFill>
          <w14:schemeClr w14:val="tx1">
            <w14:lumMod w14:val="65000"/>
            <w14:lumOff w14:val="35000"/>
          </w14:schemeClr>
        </w14:solidFill>
      </w14:textFill>
    </w:rPr>
  </w:style>
  <w:style w:type="paragraph" w:styleId="88">
    <w:name w:val="List Paragraph"/>
    <w:basedOn w:val="1"/>
    <w:link w:val="626"/>
    <w:autoRedefine/>
    <w:qFormat/>
    <w:uiPriority w:val="34"/>
    <w:pPr>
      <w:ind w:left="720"/>
      <w:contextualSpacing/>
    </w:pPr>
  </w:style>
  <w:style w:type="paragraph" w:styleId="89">
    <w:name w:val="Quote"/>
    <w:basedOn w:val="1"/>
    <w:next w:val="1"/>
    <w:link w:val="90"/>
    <w:autoRedefine/>
    <w:qFormat/>
    <w:uiPriority w:val="29"/>
    <w:rPr>
      <w:i/>
      <w:iCs/>
    </w:rPr>
  </w:style>
  <w:style w:type="character" w:customStyle="1" w:styleId="90">
    <w:name w:val="引用 Char"/>
    <w:basedOn w:val="65"/>
    <w:link w:val="89"/>
    <w:autoRedefine/>
    <w:qFormat/>
    <w:uiPriority w:val="29"/>
    <w:rPr>
      <w:i/>
      <w:iCs/>
      <w:color w:val="595959" w:themeColor="text1" w:themeTint="A6"/>
      <w:sz w:val="20"/>
      <w:szCs w:val="20"/>
      <w14:textFill>
        <w14:solidFill>
          <w14:schemeClr w14:val="tx1">
            <w14:lumMod w14:val="65000"/>
            <w14:lumOff w14:val="35000"/>
          </w14:schemeClr>
        </w14:solidFill>
      </w14:textFill>
    </w:rPr>
  </w:style>
  <w:style w:type="paragraph" w:styleId="91">
    <w:name w:val="Intense Quote"/>
    <w:basedOn w:val="1"/>
    <w:next w:val="1"/>
    <w:link w:val="92"/>
    <w:autoRedefine/>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2">
    <w:name w:val="明显引用 Char"/>
    <w:basedOn w:val="65"/>
    <w:link w:val="91"/>
    <w:autoRedefine/>
    <w:qFormat/>
    <w:uiPriority w:val="0"/>
    <w:rPr>
      <w:rFonts w:asciiTheme="majorHAnsi" w:hAnsiTheme="majorHAnsi" w:eastAsiaTheme="majorEastAsia" w:cstheme="majorBidi"/>
      <w:smallCaps/>
      <w:color w:val="376092" w:themeColor="accent1" w:themeShade="BF"/>
      <w:sz w:val="20"/>
      <w:szCs w:val="20"/>
    </w:rPr>
  </w:style>
  <w:style w:type="character" w:customStyle="1" w:styleId="93">
    <w:name w:val="不明显强调1"/>
    <w:autoRedefine/>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4">
    <w:name w:val="明显强调1"/>
    <w:autoRedefine/>
    <w:qFormat/>
    <w:uiPriority w:val="21"/>
    <w:rPr>
      <w:b/>
      <w:bCs/>
      <w:smallCaps/>
      <w:color w:val="4F81BD" w:themeColor="accent1"/>
      <w:spacing w:val="40"/>
      <w14:textFill>
        <w14:solidFill>
          <w14:schemeClr w14:val="accent1"/>
        </w14:solidFill>
      </w14:textFill>
    </w:rPr>
  </w:style>
  <w:style w:type="character" w:customStyle="1" w:styleId="95">
    <w:name w:val="不明显参考1"/>
    <w:autoRedefine/>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96">
    <w:name w:val="明显参考1"/>
    <w:autoRedefine/>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97">
    <w:name w:val="书籍标题1"/>
    <w:autoRedefine/>
    <w:qFormat/>
    <w:uiPriority w:val="33"/>
    <w:rPr>
      <w:rFonts w:asciiTheme="majorHAnsi" w:hAnsiTheme="majorHAnsi" w:eastAsiaTheme="majorEastAsia" w:cstheme="majorBidi"/>
      <w:b/>
      <w:bCs/>
      <w:smallCaps/>
      <w:color w:val="17375E" w:themeColor="text2" w:themeShade="BF"/>
      <w:spacing w:val="10"/>
      <w:u w:val="single"/>
    </w:rPr>
  </w:style>
  <w:style w:type="character" w:customStyle="1" w:styleId="98">
    <w:name w:val="页眉 Char"/>
    <w:basedOn w:val="65"/>
    <w:link w:val="39"/>
    <w:autoRedefine/>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99">
    <w:name w:val="页脚 Char"/>
    <w:basedOn w:val="65"/>
    <w:link w:val="37"/>
    <w:autoRedefine/>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0">
    <w:name w:val="纯文本 Char"/>
    <w:basedOn w:val="65"/>
    <w:autoRedefine/>
    <w:qFormat/>
    <w:uiPriority w:val="0"/>
    <w:rPr>
      <w:rFonts w:ascii="宋体" w:hAnsi="Courier New" w:eastAsia="宋体" w:cs="Courier New"/>
      <w:kern w:val="2"/>
      <w:sz w:val="21"/>
      <w:szCs w:val="21"/>
      <w:lang w:eastAsia="zh-CN" w:bidi="ar-SA"/>
    </w:rPr>
  </w:style>
  <w:style w:type="paragraph" w:customStyle="1" w:styleId="101">
    <w:name w:val="Char"/>
    <w:basedOn w:val="18"/>
    <w:autoRedefine/>
    <w:qFormat/>
    <w:uiPriority w:val="0"/>
    <w:rPr>
      <w:rFonts w:ascii="Tahoma" w:hAnsi="Tahoma"/>
      <w:sz w:val="24"/>
    </w:rPr>
  </w:style>
  <w:style w:type="character" w:customStyle="1" w:styleId="102">
    <w:name w:val="文档结构图 Char"/>
    <w:basedOn w:val="65"/>
    <w:autoRedefine/>
    <w:qFormat/>
    <w:uiPriority w:val="0"/>
    <w:rPr>
      <w:rFonts w:ascii="宋体" w:hAnsi="Times New Roman" w:eastAsia="宋体" w:cs="Times New Roman"/>
      <w:kern w:val="2"/>
      <w:sz w:val="18"/>
      <w:szCs w:val="18"/>
      <w:lang w:eastAsia="zh-CN" w:bidi="ar-SA"/>
    </w:rPr>
  </w:style>
  <w:style w:type="paragraph" w:customStyle="1" w:styleId="103">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4">
    <w:name w:val="Table Text Char Char"/>
    <w:autoRedefine/>
    <w:qFormat/>
    <w:uiPriority w:val="0"/>
    <w:pPr>
      <w:snapToGrid w:val="0"/>
      <w:spacing w:before="80" w:after="80"/>
    </w:pPr>
    <w:rPr>
      <w:rFonts w:ascii="Arial" w:hAnsi="Arial" w:eastAsia="宋体" w:cs="Arial"/>
      <w:sz w:val="18"/>
      <w:szCs w:val="18"/>
      <w:lang w:val="en-US" w:eastAsia="zh-CN" w:bidi="ar-SA"/>
    </w:rPr>
  </w:style>
  <w:style w:type="character" w:customStyle="1" w:styleId="105">
    <w:name w:val="Table Text Char Char Char"/>
    <w:autoRedefine/>
    <w:qFormat/>
    <w:uiPriority w:val="0"/>
    <w:rPr>
      <w:rFonts w:ascii="Arial" w:hAnsi="Arial" w:eastAsia="宋体" w:cs="Arial"/>
      <w:sz w:val="18"/>
      <w:szCs w:val="18"/>
      <w:lang w:val="en-US" w:eastAsia="zh-CN" w:bidi="ar-SA"/>
    </w:rPr>
  </w:style>
  <w:style w:type="character" w:customStyle="1" w:styleId="106">
    <w:name w:val="批注框文本 Char"/>
    <w:basedOn w:val="65"/>
    <w:autoRedefine/>
    <w:qFormat/>
    <w:uiPriority w:val="99"/>
    <w:rPr>
      <w:rFonts w:ascii="Times New Roman" w:hAnsi="Times New Roman" w:eastAsia="宋体" w:cs="Times New Roman"/>
      <w:kern w:val="2"/>
      <w:sz w:val="18"/>
      <w:szCs w:val="18"/>
      <w:lang w:eastAsia="zh-CN" w:bidi="ar-SA"/>
    </w:rPr>
  </w:style>
  <w:style w:type="paragraph" w:customStyle="1" w:styleId="107">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108">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09">
    <w:name w:val="Table Text Char"/>
    <w:autoRedefine/>
    <w:qFormat/>
    <w:uiPriority w:val="0"/>
    <w:rPr>
      <w:rFonts w:ascii="Arial" w:hAnsi="Arial" w:eastAsia="宋体"/>
      <w:sz w:val="18"/>
      <w:lang w:val="en-US" w:eastAsia="zh-CN" w:bidi="ar-SA"/>
    </w:rPr>
  </w:style>
  <w:style w:type="character" w:customStyle="1" w:styleId="110">
    <w:name w:val="正文文本 Char"/>
    <w:basedOn w:val="65"/>
    <w:link w:val="22"/>
    <w:autoRedefine/>
    <w:qFormat/>
    <w:uiPriority w:val="0"/>
    <w:rPr>
      <w:rFonts w:ascii="Times New Roman" w:hAnsi="Times New Roman" w:eastAsia="宋体" w:cs="Times New Roman"/>
      <w:kern w:val="2"/>
      <w:sz w:val="24"/>
      <w:szCs w:val="24"/>
      <w:lang w:eastAsia="zh-CN" w:bidi="ar-SA"/>
    </w:rPr>
  </w:style>
  <w:style w:type="character" w:customStyle="1" w:styleId="111">
    <w:name w:val="正文首行缩进 Char"/>
    <w:basedOn w:val="110"/>
    <w:autoRedefine/>
    <w:qFormat/>
    <w:uiPriority w:val="0"/>
    <w:rPr>
      <w:rFonts w:ascii="Times New Roman" w:hAnsi="Times New Roman" w:eastAsia="宋体" w:cs="Times New Roman"/>
      <w:kern w:val="2"/>
      <w:sz w:val="24"/>
      <w:szCs w:val="24"/>
      <w:lang w:eastAsia="zh-CN" w:bidi="ar-SA"/>
    </w:rPr>
  </w:style>
  <w:style w:type="character" w:customStyle="1" w:styleId="112">
    <w:name w:val="正文文本缩进 Char"/>
    <w:basedOn w:val="65"/>
    <w:link w:val="24"/>
    <w:autoRedefine/>
    <w:qFormat/>
    <w:uiPriority w:val="0"/>
    <w:rPr>
      <w:rFonts w:ascii="宋体" w:hAnsi="宋体" w:eastAsia="宋体" w:cs="Times New Roman"/>
      <w:kern w:val="2"/>
      <w:sz w:val="21"/>
      <w:szCs w:val="21"/>
      <w:lang w:bidi="ar-SA"/>
    </w:rPr>
  </w:style>
  <w:style w:type="paragraph" w:customStyle="1" w:styleId="113">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4">
    <w:name w:val="表格正文"/>
    <w:basedOn w:val="1"/>
    <w:autoRedefine/>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15">
    <w:name w:val="表格标题"/>
    <w:basedOn w:val="114"/>
    <w:autoRedefine/>
    <w:qFormat/>
    <w:uiPriority w:val="0"/>
    <w:pPr>
      <w:spacing w:before="20"/>
      <w:jc w:val="center"/>
    </w:pPr>
    <w:rPr>
      <w:rFonts w:eastAsia="楷体_GB2312"/>
      <w:b/>
    </w:rPr>
  </w:style>
  <w:style w:type="paragraph" w:customStyle="1" w:styleId="116">
    <w:name w:val="DOT Text"/>
    <w:basedOn w:val="113"/>
    <w:autoRedefine/>
    <w:qFormat/>
    <w:uiPriority w:val="0"/>
    <w:pPr>
      <w:numPr>
        <w:ilvl w:val="0"/>
        <w:numId w:val="5"/>
      </w:numPr>
      <w:tabs>
        <w:tab w:val="left" w:pos="1680"/>
        <w:tab w:val="clear" w:pos="420"/>
      </w:tabs>
      <w:spacing w:beforeLines="25" w:afterLines="25"/>
      <w:ind w:firstLine="0" w:firstLineChars="0"/>
    </w:pPr>
  </w:style>
  <w:style w:type="character" w:customStyle="1" w:styleId="117">
    <w:name w:val="mode1"/>
    <w:autoRedefine/>
    <w:qFormat/>
    <w:uiPriority w:val="0"/>
    <w:rPr>
      <w:color w:val="444444"/>
      <w:sz w:val="18"/>
      <w:szCs w:val="18"/>
    </w:rPr>
  </w:style>
  <w:style w:type="paragraph" w:customStyle="1" w:styleId="118">
    <w:name w:val="Char4"/>
    <w:basedOn w:val="1"/>
    <w:autoRedefine/>
    <w:qFormat/>
    <w:uiPriority w:val="0"/>
    <w:pPr>
      <w:widowControl/>
      <w:spacing w:after="160" w:line="240" w:lineRule="exact"/>
      <w:jc w:val="left"/>
    </w:pPr>
    <w:rPr>
      <w:rFonts w:ascii="Verdana" w:hAnsi="Verdana"/>
      <w:kern w:val="0"/>
      <w:szCs w:val="20"/>
      <w:lang w:eastAsia="en-US"/>
    </w:rPr>
  </w:style>
  <w:style w:type="character" w:customStyle="1" w:styleId="119">
    <w:name w:val="批注文字 Char"/>
    <w:basedOn w:val="65"/>
    <w:autoRedefine/>
    <w:qFormat/>
    <w:uiPriority w:val="0"/>
    <w:rPr>
      <w:rFonts w:ascii="Times New Roman" w:hAnsi="Times New Roman" w:eastAsia="宋体" w:cs="Times New Roman"/>
      <w:kern w:val="2"/>
      <w:sz w:val="24"/>
      <w:szCs w:val="24"/>
      <w:lang w:eastAsia="zh-CN" w:bidi="ar-SA"/>
    </w:rPr>
  </w:style>
  <w:style w:type="character" w:customStyle="1" w:styleId="120">
    <w:name w:val="批注主题 Char"/>
    <w:basedOn w:val="119"/>
    <w:autoRedefine/>
    <w:qFormat/>
    <w:uiPriority w:val="0"/>
    <w:rPr>
      <w:rFonts w:ascii="Times New Roman" w:hAnsi="Times New Roman" w:eastAsia="宋体" w:cs="Times New Roman"/>
      <w:b/>
      <w:bCs/>
      <w:kern w:val="2"/>
      <w:sz w:val="24"/>
      <w:szCs w:val="24"/>
      <w:lang w:eastAsia="zh-CN" w:bidi="ar-SA"/>
    </w:rPr>
  </w:style>
  <w:style w:type="character" w:customStyle="1" w:styleId="121">
    <w:name w:val="HTML 预设格式 Char"/>
    <w:basedOn w:val="65"/>
    <w:autoRedefine/>
    <w:qFormat/>
    <w:uiPriority w:val="0"/>
    <w:rPr>
      <w:rFonts w:ascii="Courier New" w:hAnsi="Courier New" w:eastAsia="宋体" w:cs="Courier New"/>
      <w:kern w:val="2"/>
      <w:lang w:eastAsia="zh-CN" w:bidi="ar-SA"/>
    </w:rPr>
  </w:style>
  <w:style w:type="paragraph" w:customStyle="1" w:styleId="122">
    <w:name w:val="Char Char Char"/>
    <w:basedOn w:val="1"/>
    <w:autoRedefine/>
    <w:qFormat/>
    <w:uiPriority w:val="0"/>
    <w:rPr>
      <w:rFonts w:ascii="Tahoma" w:hAnsi="Tahoma"/>
      <w:szCs w:val="20"/>
    </w:rPr>
  </w:style>
  <w:style w:type="paragraph" w:customStyle="1" w:styleId="123">
    <w:name w:val="样式1"/>
    <w:basedOn w:val="23"/>
    <w:next w:val="24"/>
    <w:autoRedefine/>
    <w:qFormat/>
    <w:uiPriority w:val="0"/>
    <w:pPr>
      <w:ind w:firstLine="1958" w:firstLineChars="650"/>
    </w:pPr>
    <w:rPr>
      <w:rFonts w:ascii="仿宋_GB2312" w:hAnsi="仿宋_GB2312" w:eastAsia="仿宋_GB2312"/>
      <w:sz w:val="32"/>
    </w:rPr>
  </w:style>
  <w:style w:type="paragraph" w:customStyle="1" w:styleId="124">
    <w:name w:val="默认段落字体 Para Char Char Char Char Char Char Char"/>
    <w:basedOn w:val="1"/>
    <w:autoRedefine/>
    <w:qFormat/>
    <w:uiPriority w:val="0"/>
    <w:rPr>
      <w:rFonts w:ascii="Tahoma" w:hAnsi="Tahoma"/>
      <w:b/>
      <w:szCs w:val="20"/>
    </w:rPr>
  </w:style>
  <w:style w:type="character" w:customStyle="1" w:styleId="125">
    <w:name w:val="141"/>
    <w:autoRedefine/>
    <w:qFormat/>
    <w:uiPriority w:val="0"/>
    <w:rPr>
      <w:color w:val="333333"/>
      <w:sz w:val="21"/>
      <w:szCs w:val="21"/>
      <w:u w:val="none"/>
    </w:rPr>
  </w:style>
  <w:style w:type="paragraph" w:customStyle="1" w:styleId="126">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127">
    <w:name w:val="tableheading"/>
    <w:basedOn w:val="1"/>
    <w:autoRedefine/>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28">
    <w:name w:val="orange_blod1"/>
    <w:autoRedefine/>
    <w:qFormat/>
    <w:uiPriority w:val="0"/>
    <w:rPr>
      <w:rFonts w:hint="default" w:ascii="Verdana" w:hAnsi="Verdana"/>
      <w:b/>
      <w:bCs/>
      <w:color w:val="FF6600"/>
      <w:sz w:val="17"/>
      <w:szCs w:val="17"/>
      <w:u w:val="none"/>
    </w:rPr>
  </w:style>
  <w:style w:type="paragraph" w:customStyle="1" w:styleId="129">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qFormat/>
    <w:uiPriority w:val="0"/>
    <w:pPr>
      <w:adjustRightInd w:val="0"/>
      <w:spacing w:line="360" w:lineRule="auto"/>
    </w:pPr>
    <w:rPr>
      <w:kern w:val="0"/>
      <w:szCs w:val="20"/>
    </w:rPr>
  </w:style>
  <w:style w:type="paragraph" w:customStyle="1" w:styleId="131">
    <w:name w:val="列表内容"/>
    <w:basedOn w:val="1"/>
    <w:next w:val="1"/>
    <w:autoRedefine/>
    <w:qFormat/>
    <w:uiPriority w:val="0"/>
    <w:pPr>
      <w:widowControl/>
      <w:numPr>
        <w:ilvl w:val="0"/>
        <w:numId w:val="6"/>
      </w:numPr>
      <w:jc w:val="left"/>
    </w:pPr>
    <w:rPr>
      <w:kern w:val="0"/>
      <w:sz w:val="18"/>
    </w:rPr>
  </w:style>
  <w:style w:type="paragraph" w:customStyle="1" w:styleId="132">
    <w:name w:val="Char Char Char Char"/>
    <w:basedOn w:val="18"/>
    <w:autoRedefine/>
    <w:qFormat/>
    <w:uiPriority w:val="0"/>
    <w:rPr>
      <w:szCs w:val="20"/>
    </w:rPr>
  </w:style>
  <w:style w:type="character" w:customStyle="1" w:styleId="133">
    <w:name w:val="页脚 Char3"/>
    <w:autoRedefine/>
    <w:qFormat/>
    <w:uiPriority w:val="0"/>
    <w:rPr>
      <w:rFonts w:eastAsia="宋体"/>
      <w:kern w:val="2"/>
      <w:sz w:val="18"/>
      <w:lang w:val="en-US" w:eastAsia="zh-CN" w:bidi="ar-SA"/>
    </w:rPr>
  </w:style>
  <w:style w:type="paragraph" w:customStyle="1" w:styleId="134">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35">
    <w:name w:val="样式2"/>
    <w:basedOn w:val="1"/>
    <w:next w:val="1"/>
    <w:autoRedefine/>
    <w:qFormat/>
    <w:uiPriority w:val="0"/>
    <w:rPr>
      <w:sz w:val="28"/>
    </w:rPr>
  </w:style>
  <w:style w:type="paragraph" w:customStyle="1" w:styleId="1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7">
    <w:name w:val="Char Char Char Char Char Char Char"/>
    <w:basedOn w:val="1"/>
    <w:autoRedefine/>
    <w:qFormat/>
    <w:uiPriority w:val="0"/>
    <w:rPr>
      <w:szCs w:val="20"/>
    </w:rPr>
  </w:style>
  <w:style w:type="character" w:customStyle="1" w:styleId="138">
    <w:name w:val="Char Char2"/>
    <w:autoRedefine/>
    <w:qFormat/>
    <w:uiPriority w:val="0"/>
    <w:rPr>
      <w:rFonts w:eastAsia="宋体"/>
      <w:kern w:val="2"/>
      <w:sz w:val="18"/>
      <w:szCs w:val="18"/>
      <w:lang w:val="en-US" w:eastAsia="zh-CN" w:bidi="ar-SA"/>
    </w:rPr>
  </w:style>
  <w:style w:type="character" w:customStyle="1" w:styleId="139">
    <w:name w:val="textcontents"/>
    <w:basedOn w:val="65"/>
    <w:autoRedefine/>
    <w:qFormat/>
    <w:uiPriority w:val="0"/>
  </w:style>
  <w:style w:type="character" w:customStyle="1" w:styleId="140">
    <w:name w:val="标题 1 Char1"/>
    <w:autoRedefine/>
    <w:qFormat/>
    <w:uiPriority w:val="0"/>
    <w:rPr>
      <w:rFonts w:ascii="宋体"/>
      <w:b/>
      <w:kern w:val="28"/>
      <w:sz w:val="36"/>
      <w:lang w:val="en-US" w:eastAsia="zh-CN" w:bidi="ar-SA"/>
    </w:rPr>
  </w:style>
  <w:style w:type="paragraph" w:customStyle="1" w:styleId="141">
    <w:name w:val="目录标题"/>
    <w:basedOn w:val="1"/>
    <w:autoRedefine/>
    <w:qFormat/>
    <w:uiPriority w:val="0"/>
    <w:pPr>
      <w:spacing w:before="120" w:after="120" w:line="320" w:lineRule="atLeast"/>
      <w:jc w:val="center"/>
    </w:pPr>
    <w:rPr>
      <w:b/>
      <w:sz w:val="32"/>
    </w:rPr>
  </w:style>
  <w:style w:type="character" w:customStyle="1" w:styleId="142">
    <w:name w:val="newsbg"/>
    <w:basedOn w:val="65"/>
    <w:autoRedefine/>
    <w:qFormat/>
    <w:uiPriority w:val="0"/>
  </w:style>
  <w:style w:type="paragraph" w:customStyle="1" w:styleId="143">
    <w:name w:val="样式4"/>
    <w:basedOn w:val="1"/>
    <w:autoRedefine/>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44">
    <w:name w:val="apple-style-span"/>
    <w:basedOn w:val="65"/>
    <w:autoRedefine/>
    <w:qFormat/>
    <w:uiPriority w:val="0"/>
  </w:style>
  <w:style w:type="character" w:customStyle="1" w:styleId="145">
    <w:name w:val="gray121"/>
    <w:autoRedefine/>
    <w:qFormat/>
    <w:uiPriority w:val="0"/>
    <w:rPr>
      <w:color w:val="666666"/>
      <w:sz w:val="18"/>
      <w:szCs w:val="18"/>
    </w:rPr>
  </w:style>
  <w:style w:type="paragraph" w:customStyle="1" w:styleId="146">
    <w:name w:val="样式3"/>
    <w:basedOn w:val="123"/>
    <w:autoRedefine/>
    <w:qFormat/>
    <w:uiPriority w:val="0"/>
    <w:pPr>
      <w:ind w:firstLine="2080"/>
    </w:pPr>
    <w:rPr>
      <w:szCs w:val="72"/>
    </w:rPr>
  </w:style>
  <w:style w:type="paragraph" w:customStyle="1" w:styleId="147">
    <w:name w:val="about_main1"/>
    <w:basedOn w:val="1"/>
    <w:autoRedefine/>
    <w:qFormat/>
    <w:uiPriority w:val="0"/>
    <w:pPr>
      <w:widowControl/>
      <w:spacing w:before="30" w:after="100" w:afterAutospacing="1"/>
      <w:jc w:val="left"/>
    </w:pPr>
    <w:rPr>
      <w:rFonts w:ascii="宋体" w:hAnsi="宋体" w:cs="宋体"/>
      <w:kern w:val="0"/>
    </w:rPr>
  </w:style>
  <w:style w:type="character" w:customStyle="1" w:styleId="148">
    <w:name w:val="页眉 Char1"/>
    <w:autoRedefine/>
    <w:qFormat/>
    <w:uiPriority w:val="99"/>
    <w:rPr>
      <w:kern w:val="2"/>
      <w:sz w:val="18"/>
      <w:szCs w:val="18"/>
    </w:rPr>
  </w:style>
  <w:style w:type="character" w:customStyle="1" w:styleId="149">
    <w:name w:val="标题 6 Char1"/>
    <w:autoRedefine/>
    <w:qFormat/>
    <w:uiPriority w:val="0"/>
    <w:rPr>
      <w:rFonts w:ascii="Arial" w:hAnsi="Arial" w:eastAsia="黑体"/>
      <w:b/>
      <w:kern w:val="2"/>
      <w:sz w:val="24"/>
    </w:rPr>
  </w:style>
  <w:style w:type="character" w:customStyle="1" w:styleId="150">
    <w:name w:val="标题 7 Char1"/>
    <w:autoRedefine/>
    <w:qFormat/>
    <w:uiPriority w:val="0"/>
    <w:rPr>
      <w:b/>
      <w:kern w:val="2"/>
      <w:sz w:val="24"/>
    </w:rPr>
  </w:style>
  <w:style w:type="character" w:customStyle="1" w:styleId="151">
    <w:name w:val="标题 8 Char1"/>
    <w:autoRedefine/>
    <w:qFormat/>
    <w:uiPriority w:val="0"/>
    <w:rPr>
      <w:rFonts w:ascii="Arial" w:hAnsi="Arial" w:eastAsia="黑体"/>
      <w:kern w:val="2"/>
      <w:sz w:val="24"/>
    </w:rPr>
  </w:style>
  <w:style w:type="character" w:customStyle="1" w:styleId="152">
    <w:name w:val="标题 9 Char1"/>
    <w:autoRedefine/>
    <w:qFormat/>
    <w:uiPriority w:val="0"/>
    <w:rPr>
      <w:rFonts w:ascii="Arial" w:hAnsi="Arial" w:eastAsia="黑体"/>
      <w:kern w:val="2"/>
      <w:sz w:val="24"/>
    </w:rPr>
  </w:style>
  <w:style w:type="character" w:customStyle="1" w:styleId="153">
    <w:name w:val="标题 3 Char1"/>
    <w:autoRedefine/>
    <w:qFormat/>
    <w:uiPriority w:val="0"/>
    <w:rPr>
      <w:rFonts w:ascii="宋体"/>
      <w:b/>
      <w:kern w:val="2"/>
      <w:sz w:val="24"/>
      <w:lang w:val="en-US" w:eastAsia="zh-CN" w:bidi="ar-SA"/>
    </w:rPr>
  </w:style>
  <w:style w:type="character" w:customStyle="1" w:styleId="154">
    <w:name w:val="正文首行缩进 Char2"/>
    <w:link w:val="62"/>
    <w:autoRedefine/>
    <w:qFormat/>
    <w:uiPriority w:val="0"/>
    <w:rPr>
      <w:rFonts w:ascii="Times New Roman" w:hAnsi="Times New Roman" w:eastAsia="宋体" w:cs="Times New Roman"/>
      <w:kern w:val="2"/>
      <w:sz w:val="21"/>
      <w:szCs w:val="24"/>
      <w:lang w:eastAsia="zh-CN" w:bidi="ar-SA"/>
    </w:rPr>
  </w:style>
  <w:style w:type="character" w:customStyle="1" w:styleId="155">
    <w:name w:val="Char Char6"/>
    <w:autoRedefine/>
    <w:qFormat/>
    <w:uiPriority w:val="0"/>
    <w:rPr>
      <w:rFonts w:ascii="Arial" w:hAnsi="Arial" w:eastAsia="黑体"/>
      <w:b/>
      <w:bCs/>
      <w:kern w:val="2"/>
      <w:sz w:val="32"/>
      <w:szCs w:val="32"/>
      <w:lang w:val="en-US" w:eastAsia="zh-CN" w:bidi="ar-SA"/>
    </w:rPr>
  </w:style>
  <w:style w:type="paragraph" w:customStyle="1" w:styleId="156">
    <w:name w:val="标四"/>
    <w:next w:val="1"/>
    <w:autoRedefine/>
    <w:qFormat/>
    <w:uiPriority w:val="0"/>
    <w:pPr>
      <w:numPr>
        <w:ilvl w:val="3"/>
        <w:numId w:val="5"/>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57">
    <w:name w:val="HTML 预设格式 Char1"/>
    <w:link w:val="57"/>
    <w:autoRedefine/>
    <w:qFormat/>
    <w:uiPriority w:val="0"/>
    <w:rPr>
      <w:rFonts w:ascii="宋体" w:hAnsi="宋体" w:eastAsia="宋体" w:cs="Times New Roman"/>
      <w:sz w:val="24"/>
      <w:szCs w:val="24"/>
      <w:lang w:bidi="ar-SA"/>
    </w:rPr>
  </w:style>
  <w:style w:type="character" w:customStyle="1" w:styleId="158">
    <w:name w:val="批注文字 Char1"/>
    <w:link w:val="19"/>
    <w:autoRedefine/>
    <w:qFormat/>
    <w:uiPriority w:val="0"/>
    <w:rPr>
      <w:rFonts w:ascii="Times New Roman" w:hAnsi="Times New Roman" w:eastAsia="宋体" w:cs="Times New Roman"/>
      <w:kern w:val="2"/>
      <w:sz w:val="21"/>
      <w:szCs w:val="24"/>
      <w:lang w:bidi="ar-SA"/>
    </w:rPr>
  </w:style>
  <w:style w:type="character" w:customStyle="1" w:styleId="159">
    <w:name w:val="文档结构图 Char1"/>
    <w:link w:val="18"/>
    <w:autoRedefine/>
    <w:qFormat/>
    <w:uiPriority w:val="0"/>
    <w:rPr>
      <w:rFonts w:ascii="Times New Roman" w:hAnsi="Times New Roman" w:eastAsia="宋体" w:cs="Times New Roman"/>
      <w:kern w:val="2"/>
      <w:sz w:val="21"/>
      <w:szCs w:val="24"/>
      <w:shd w:val="clear" w:color="auto" w:fill="000080"/>
      <w:lang w:bidi="ar-SA"/>
    </w:rPr>
  </w:style>
  <w:style w:type="character" w:customStyle="1" w:styleId="160">
    <w:name w:val="日期 Char"/>
    <w:basedOn w:val="65"/>
    <w:autoRedefine/>
    <w:qFormat/>
    <w:uiPriority w:val="0"/>
    <w:rPr>
      <w:rFonts w:ascii="Times New Roman" w:hAnsi="Times New Roman" w:eastAsia="宋体" w:cs="Times New Roman"/>
      <w:kern w:val="2"/>
      <w:sz w:val="24"/>
      <w:szCs w:val="24"/>
      <w:lang w:eastAsia="zh-CN" w:bidi="ar-SA"/>
    </w:rPr>
  </w:style>
  <w:style w:type="character" w:customStyle="1" w:styleId="161">
    <w:name w:val="日期 Char2"/>
    <w:link w:val="33"/>
    <w:autoRedefine/>
    <w:qFormat/>
    <w:uiPriority w:val="0"/>
    <w:rPr>
      <w:rFonts w:ascii="宋体" w:hAnsi="Times New Roman" w:eastAsia="宋体" w:cs="Times New Roman"/>
      <w:kern w:val="2"/>
      <w:sz w:val="24"/>
      <w:lang w:bidi="ar-SA"/>
    </w:rPr>
  </w:style>
  <w:style w:type="paragraph" w:customStyle="1" w:styleId="162">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3">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4">
    <w:name w:val="正文文本 Char1"/>
    <w:autoRedefine/>
    <w:qFormat/>
    <w:uiPriority w:val="0"/>
    <w:rPr>
      <w:kern w:val="2"/>
      <w:sz w:val="21"/>
      <w:szCs w:val="24"/>
    </w:rPr>
  </w:style>
  <w:style w:type="character" w:customStyle="1" w:styleId="165">
    <w:name w:val="正文首行缩进 Char1"/>
    <w:basedOn w:val="164"/>
    <w:autoRedefine/>
    <w:semiHidden/>
    <w:qFormat/>
    <w:uiPriority w:val="0"/>
    <w:rPr>
      <w:kern w:val="2"/>
      <w:sz w:val="21"/>
      <w:szCs w:val="24"/>
    </w:rPr>
  </w:style>
  <w:style w:type="character" w:customStyle="1" w:styleId="166">
    <w:name w:val="纯文本 Char2"/>
    <w:link w:val="23"/>
    <w:autoRedefine/>
    <w:qFormat/>
    <w:uiPriority w:val="99"/>
    <w:rPr>
      <w:rFonts w:ascii="宋体" w:hAnsi="Courier New" w:eastAsia="宋体" w:cs="Times New Roman"/>
      <w:kern w:val="2"/>
      <w:sz w:val="24"/>
      <w:lang w:bidi="ar-SA"/>
    </w:rPr>
  </w:style>
  <w:style w:type="character" w:customStyle="1" w:styleId="167">
    <w:name w:val="页脚 Char1"/>
    <w:autoRedefine/>
    <w:qFormat/>
    <w:uiPriority w:val="99"/>
    <w:rPr>
      <w:kern w:val="2"/>
      <w:sz w:val="18"/>
      <w:szCs w:val="18"/>
    </w:rPr>
  </w:style>
  <w:style w:type="character" w:customStyle="1" w:styleId="168">
    <w:name w:val="正文文本 3 Char"/>
    <w:basedOn w:val="65"/>
    <w:autoRedefine/>
    <w:qFormat/>
    <w:uiPriority w:val="0"/>
    <w:rPr>
      <w:rFonts w:ascii="Times New Roman" w:hAnsi="Times New Roman" w:eastAsia="宋体" w:cs="Times New Roman"/>
      <w:kern w:val="2"/>
      <w:sz w:val="16"/>
      <w:szCs w:val="16"/>
      <w:lang w:eastAsia="zh-CN" w:bidi="ar-SA"/>
    </w:rPr>
  </w:style>
  <w:style w:type="character" w:customStyle="1" w:styleId="169">
    <w:name w:val="正文文本 3 Char1"/>
    <w:link w:val="20"/>
    <w:autoRedefine/>
    <w:qFormat/>
    <w:uiPriority w:val="0"/>
    <w:rPr>
      <w:rFonts w:ascii="Times New Roman" w:hAnsi="Times New Roman" w:eastAsia="宋体" w:cs="Times New Roman"/>
      <w:kern w:val="2"/>
      <w:sz w:val="18"/>
      <w:lang w:bidi="ar-SA"/>
    </w:rPr>
  </w:style>
  <w:style w:type="character" w:customStyle="1" w:styleId="170">
    <w:name w:val="正文文本 2 Char"/>
    <w:basedOn w:val="65"/>
    <w:autoRedefine/>
    <w:qFormat/>
    <w:uiPriority w:val="0"/>
    <w:rPr>
      <w:rFonts w:ascii="Times New Roman" w:hAnsi="Times New Roman" w:eastAsia="宋体" w:cs="Times New Roman"/>
      <w:kern w:val="2"/>
      <w:sz w:val="24"/>
      <w:szCs w:val="24"/>
      <w:lang w:eastAsia="zh-CN" w:bidi="ar-SA"/>
    </w:rPr>
  </w:style>
  <w:style w:type="character" w:customStyle="1" w:styleId="171">
    <w:name w:val="正文文本 2 Char1"/>
    <w:link w:val="54"/>
    <w:autoRedefine/>
    <w:qFormat/>
    <w:uiPriority w:val="0"/>
    <w:rPr>
      <w:rFonts w:ascii="Times New Roman" w:hAnsi="Times New Roman" w:eastAsia="宋体" w:cs="Times New Roman"/>
      <w:kern w:val="2"/>
      <w:sz w:val="21"/>
      <w:lang w:bidi="ar-SA"/>
    </w:rPr>
  </w:style>
  <w:style w:type="character" w:customStyle="1" w:styleId="172">
    <w:name w:val="批注主题 Char1"/>
    <w:link w:val="61"/>
    <w:autoRedefine/>
    <w:qFormat/>
    <w:uiPriority w:val="0"/>
    <w:rPr>
      <w:rFonts w:ascii="Times New Roman" w:hAnsi="Times New Roman" w:eastAsia="宋体" w:cs="Times New Roman"/>
      <w:b/>
      <w:bCs/>
      <w:kern w:val="2"/>
      <w:sz w:val="21"/>
      <w:szCs w:val="24"/>
      <w:lang w:bidi="ar-SA"/>
    </w:rPr>
  </w:style>
  <w:style w:type="paragraph" w:customStyle="1" w:styleId="173">
    <w:name w:val="font11"/>
    <w:basedOn w:val="1"/>
    <w:autoRedefine/>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4">
    <w:name w:val="Char Char Char Char Char Char Char Char Char Char Char Char Char Char Char Char"/>
    <w:basedOn w:val="1"/>
    <w:autoRedefine/>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75">
    <w:name w:val="p0"/>
    <w:basedOn w:val="1"/>
    <w:autoRedefine/>
    <w:qFormat/>
    <w:uiPriority w:val="0"/>
    <w:pPr>
      <w:widowControl/>
    </w:pPr>
    <w:rPr>
      <w:kern w:val="0"/>
      <w:szCs w:val="21"/>
    </w:rPr>
  </w:style>
  <w:style w:type="character" w:customStyle="1" w:styleId="176">
    <w:name w:val="正文文本缩进 2 Char"/>
    <w:basedOn w:val="65"/>
    <w:autoRedefine/>
    <w:qFormat/>
    <w:uiPriority w:val="0"/>
    <w:rPr>
      <w:rFonts w:ascii="Times New Roman" w:hAnsi="Times New Roman" w:eastAsia="宋体" w:cs="Times New Roman"/>
      <w:kern w:val="2"/>
      <w:sz w:val="24"/>
      <w:szCs w:val="24"/>
      <w:lang w:eastAsia="zh-CN" w:bidi="ar-SA"/>
    </w:rPr>
  </w:style>
  <w:style w:type="character" w:customStyle="1" w:styleId="177">
    <w:name w:val="正文文本缩进 2 Char1"/>
    <w:link w:val="34"/>
    <w:autoRedefine/>
    <w:qFormat/>
    <w:uiPriority w:val="0"/>
    <w:rPr>
      <w:rFonts w:ascii="Times New Roman" w:hAnsi="Times New Roman" w:eastAsia="宋体" w:cs="Times New Roman"/>
      <w:kern w:val="2"/>
      <w:sz w:val="21"/>
      <w:lang w:bidi="ar-SA"/>
    </w:rPr>
  </w:style>
  <w:style w:type="character" w:customStyle="1" w:styleId="178">
    <w:name w:val="批注框文本 Char1"/>
    <w:link w:val="36"/>
    <w:autoRedefine/>
    <w:qFormat/>
    <w:uiPriority w:val="0"/>
    <w:rPr>
      <w:rFonts w:ascii="Times New Roman" w:hAnsi="Times New Roman" w:eastAsia="宋体" w:cs="Times New Roman"/>
      <w:kern w:val="2"/>
      <w:sz w:val="18"/>
      <w:szCs w:val="18"/>
      <w:lang w:bidi="ar-SA"/>
    </w:rPr>
  </w:style>
  <w:style w:type="character" w:customStyle="1" w:styleId="179">
    <w:name w:val="正文文本缩进 3 Char"/>
    <w:basedOn w:val="65"/>
    <w:autoRedefine/>
    <w:qFormat/>
    <w:uiPriority w:val="0"/>
    <w:rPr>
      <w:rFonts w:ascii="Times New Roman" w:hAnsi="Times New Roman" w:eastAsia="宋体" w:cs="Times New Roman"/>
      <w:kern w:val="2"/>
      <w:sz w:val="16"/>
      <w:szCs w:val="16"/>
      <w:lang w:eastAsia="zh-CN" w:bidi="ar-SA"/>
    </w:rPr>
  </w:style>
  <w:style w:type="character" w:customStyle="1" w:styleId="180">
    <w:name w:val="正文文本缩进 3 Char1"/>
    <w:link w:val="50"/>
    <w:autoRedefine/>
    <w:qFormat/>
    <w:uiPriority w:val="0"/>
    <w:rPr>
      <w:rFonts w:ascii="Times New Roman" w:hAnsi="Times New Roman" w:eastAsia="宋体" w:cs="Times New Roman"/>
      <w:kern w:val="2"/>
      <w:sz w:val="16"/>
      <w:lang w:bidi="ar-SA"/>
    </w:rPr>
  </w:style>
  <w:style w:type="character" w:customStyle="1" w:styleId="181">
    <w:name w:val="标题 Char1"/>
    <w:autoRedefine/>
    <w:qFormat/>
    <w:uiPriority w:val="99"/>
    <w:rPr>
      <w:rFonts w:ascii="Arial" w:hAnsi="Arial"/>
      <w:b/>
      <w:smallCaps/>
      <w:kern w:val="28"/>
      <w:sz w:val="36"/>
      <w:lang w:eastAsia="en-US"/>
    </w:rPr>
  </w:style>
  <w:style w:type="character" w:customStyle="1" w:styleId="182">
    <w:name w:val="副标题 Char1"/>
    <w:autoRedefine/>
    <w:qFormat/>
    <w:uiPriority w:val="0"/>
    <w:rPr>
      <w:rFonts w:ascii="Cambria" w:hAnsi="Cambria"/>
      <w:b/>
      <w:bCs/>
      <w:kern w:val="28"/>
      <w:sz w:val="32"/>
      <w:szCs w:val="32"/>
    </w:rPr>
  </w:style>
  <w:style w:type="paragraph" w:customStyle="1" w:styleId="183">
    <w:name w:val="首行缩进2小四1"/>
    <w:basedOn w:val="1"/>
    <w:next w:val="1"/>
    <w:autoRedefine/>
    <w:qFormat/>
    <w:uiPriority w:val="0"/>
    <w:pPr>
      <w:ind w:firstLine="480"/>
    </w:pPr>
    <w:rPr>
      <w:rFonts w:ascii="Verdana" w:hAnsi="Verdana" w:eastAsia="华文细黑" w:cs="宋体"/>
      <w:szCs w:val="20"/>
    </w:rPr>
  </w:style>
  <w:style w:type="paragraph" w:customStyle="1" w:styleId="184">
    <w:name w:val="Char Char Char Char Char Char Char Char Char Char Char Char Char Char"/>
    <w:basedOn w:val="1"/>
    <w:autoRedefine/>
    <w:qFormat/>
    <w:uiPriority w:val="0"/>
    <w:rPr>
      <w:rFonts w:ascii="Tahoma" w:hAnsi="Tahoma"/>
      <w:szCs w:val="20"/>
    </w:rPr>
  </w:style>
  <w:style w:type="character" w:customStyle="1" w:styleId="185">
    <w:name w:val="正文首行缩进 2 Char"/>
    <w:basedOn w:val="112"/>
    <w:autoRedefine/>
    <w:qFormat/>
    <w:uiPriority w:val="0"/>
    <w:rPr>
      <w:rFonts w:ascii="宋体" w:hAnsi="宋体" w:eastAsia="宋体" w:cs="Times New Roman"/>
      <w:kern w:val="2"/>
      <w:sz w:val="21"/>
      <w:szCs w:val="21"/>
      <w:lang w:bidi="ar-SA"/>
    </w:rPr>
  </w:style>
  <w:style w:type="character" w:customStyle="1" w:styleId="186">
    <w:name w:val="正文首行缩进 2 Char1"/>
    <w:link w:val="25"/>
    <w:autoRedefine/>
    <w:qFormat/>
    <w:uiPriority w:val="0"/>
    <w:rPr>
      <w:rFonts w:ascii="宋体" w:hAnsi="宋体" w:eastAsia="仿宋_GB2312" w:cs="Times New Roman"/>
      <w:kern w:val="2"/>
      <w:sz w:val="24"/>
      <w:szCs w:val="21"/>
      <w:lang w:bidi="ar-SA"/>
    </w:rPr>
  </w:style>
  <w:style w:type="paragraph" w:customStyle="1" w:styleId="187">
    <w:name w:val="样式 正文文本缩进 + 段前: 2 字符"/>
    <w:basedOn w:val="1"/>
    <w:autoRedefine/>
    <w:qFormat/>
    <w:uiPriority w:val="0"/>
    <w:pPr>
      <w:ind w:left="420" w:leftChars="200"/>
      <w:jc w:val="left"/>
    </w:pPr>
    <w:rPr>
      <w:sz w:val="28"/>
      <w:lang w:eastAsia="zh-TW"/>
    </w:rPr>
  </w:style>
  <w:style w:type="paragraph" w:customStyle="1" w:styleId="188">
    <w:name w:val="删除"/>
    <w:basedOn w:val="108"/>
    <w:autoRedefine/>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89">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90">
    <w:name w:val="tabletextchar"/>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91">
    <w:name w:val="正文缩进 Char"/>
    <w:link w:val="15"/>
    <w:autoRedefine/>
    <w:qFormat/>
    <w:uiPriority w:val="0"/>
    <w:rPr>
      <w:rFonts w:ascii="Times New Roman" w:hAnsi="Times New Roman" w:eastAsia="宋体" w:cs="Times New Roman"/>
      <w:kern w:val="2"/>
      <w:sz w:val="21"/>
      <w:szCs w:val="24"/>
      <w:lang w:bidi="ar-SA"/>
    </w:rPr>
  </w:style>
  <w:style w:type="character" w:customStyle="1" w:styleId="192">
    <w:name w:val="标题 4 Char1"/>
    <w:autoRedefine/>
    <w:qFormat/>
    <w:uiPriority w:val="0"/>
    <w:rPr>
      <w:rFonts w:ascii="Arial" w:hAnsi="Arial" w:eastAsia="黑体"/>
      <w:b/>
      <w:bCs/>
      <w:kern w:val="2"/>
      <w:sz w:val="28"/>
      <w:szCs w:val="28"/>
    </w:rPr>
  </w:style>
  <w:style w:type="paragraph" w:customStyle="1" w:styleId="193">
    <w:name w:val="Char Char Char2"/>
    <w:basedOn w:val="1"/>
    <w:autoRedefine/>
    <w:qFormat/>
    <w:uiPriority w:val="0"/>
    <w:rPr>
      <w:rFonts w:ascii="Tahoma" w:hAnsi="Tahoma"/>
      <w:szCs w:val="20"/>
    </w:rPr>
  </w:style>
  <w:style w:type="paragraph" w:customStyle="1" w:styleId="194">
    <w:name w:val="Char Char Char Char Char Char Char Char Char Char Char Char Char Char Char Char Char Char Char Char Char Char Char Char Char2"/>
    <w:basedOn w:val="1"/>
    <w:autoRedefine/>
    <w:qFormat/>
    <w:uiPriority w:val="0"/>
    <w:rPr>
      <w:rFonts w:ascii="Tahoma" w:hAnsi="Tahoma"/>
      <w:szCs w:val="20"/>
    </w:rPr>
  </w:style>
  <w:style w:type="paragraph" w:customStyle="1" w:styleId="195">
    <w:name w:val="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6">
    <w:name w:val="Char12"/>
    <w:basedOn w:val="1"/>
    <w:autoRedefine/>
    <w:qFormat/>
    <w:uiPriority w:val="0"/>
    <w:pPr>
      <w:adjustRightInd w:val="0"/>
      <w:spacing w:line="360" w:lineRule="auto"/>
    </w:pPr>
    <w:rPr>
      <w:kern w:val="0"/>
      <w:szCs w:val="20"/>
    </w:rPr>
  </w:style>
  <w:style w:type="paragraph" w:customStyle="1" w:styleId="197">
    <w:name w:val="Char Char Char Char2"/>
    <w:basedOn w:val="18"/>
    <w:autoRedefine/>
    <w:qFormat/>
    <w:uiPriority w:val="0"/>
    <w:rPr>
      <w:szCs w:val="20"/>
    </w:rPr>
  </w:style>
  <w:style w:type="character" w:customStyle="1" w:styleId="198">
    <w:name w:val="Char Char23"/>
    <w:autoRedefine/>
    <w:qFormat/>
    <w:uiPriority w:val="0"/>
    <w:rPr>
      <w:rFonts w:eastAsia="宋体"/>
      <w:kern w:val="2"/>
      <w:sz w:val="18"/>
      <w:szCs w:val="18"/>
      <w:lang w:val="en-US" w:eastAsia="zh-CN" w:bidi="ar-SA"/>
    </w:rPr>
  </w:style>
  <w:style w:type="character" w:customStyle="1" w:styleId="199">
    <w:name w:val="Char Char62"/>
    <w:autoRedefine/>
    <w:qFormat/>
    <w:uiPriority w:val="0"/>
    <w:rPr>
      <w:rFonts w:ascii="Arial" w:hAnsi="Arial" w:eastAsia="黑体"/>
      <w:b/>
      <w:bCs/>
      <w:kern w:val="2"/>
      <w:sz w:val="32"/>
      <w:szCs w:val="32"/>
      <w:lang w:val="en-US" w:eastAsia="zh-CN" w:bidi="ar-SA"/>
    </w:rPr>
  </w:style>
  <w:style w:type="paragraph" w:customStyle="1" w:styleId="200">
    <w:name w:val="正文12"/>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1">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2">
    <w:name w:val="xl32"/>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3">
    <w:name w:val="È±Ê¡ÎÄ±¾"/>
    <w:basedOn w:val="1"/>
    <w:autoRedefine/>
    <w:qFormat/>
    <w:uiPriority w:val="0"/>
    <w:pPr>
      <w:widowControl/>
      <w:overflowPunct w:val="0"/>
      <w:autoSpaceDE w:val="0"/>
      <w:autoSpaceDN w:val="0"/>
      <w:adjustRightInd w:val="0"/>
      <w:jc w:val="left"/>
    </w:pPr>
    <w:rPr>
      <w:kern w:val="0"/>
      <w:szCs w:val="20"/>
    </w:rPr>
  </w:style>
  <w:style w:type="character" w:customStyle="1" w:styleId="204">
    <w:name w:val="marklong"/>
    <w:autoRedefine/>
    <w:qFormat/>
    <w:uiPriority w:val="0"/>
    <w:rPr>
      <w:rFonts w:ascii="宋体" w:hAnsi="宋体" w:eastAsia="宋体"/>
      <w:kern w:val="2"/>
      <w:sz w:val="28"/>
      <w:szCs w:val="28"/>
      <w:lang w:val="en-US" w:eastAsia="zh-CN" w:bidi="ar-SA"/>
    </w:rPr>
  </w:style>
  <w:style w:type="paragraph" w:customStyle="1" w:styleId="205">
    <w:name w:val="text1"/>
    <w:basedOn w:val="1"/>
    <w:autoRedefine/>
    <w:qFormat/>
    <w:uiPriority w:val="0"/>
    <w:pPr>
      <w:widowControl/>
      <w:spacing w:before="100" w:beforeAutospacing="1" w:after="100" w:afterAutospacing="1"/>
      <w:jc w:val="left"/>
    </w:pPr>
    <w:rPr>
      <w:rFonts w:ascii="宋体" w:hAnsi="宋体"/>
      <w:kern w:val="0"/>
    </w:rPr>
  </w:style>
  <w:style w:type="paragraph" w:customStyle="1" w:styleId="206">
    <w:name w:val="默认段落字体 Para Char Char Char Char Char Char Char Char Char1 Char"/>
    <w:basedOn w:val="1"/>
    <w:autoRedefine/>
    <w:qFormat/>
    <w:uiPriority w:val="0"/>
    <w:rPr>
      <w:rFonts w:ascii="Tahoma" w:hAnsi="Tahoma"/>
      <w:szCs w:val="20"/>
    </w:rPr>
  </w:style>
  <w:style w:type="character" w:customStyle="1" w:styleId="207">
    <w:name w:val="Table Text Char1"/>
    <w:autoRedefine/>
    <w:qFormat/>
    <w:uiPriority w:val="0"/>
    <w:rPr>
      <w:rFonts w:ascii="Arial" w:hAnsi="Arial" w:eastAsia="宋体" w:cs="Arial"/>
      <w:sz w:val="18"/>
      <w:szCs w:val="18"/>
      <w:lang w:val="en-US" w:eastAsia="zh-CN" w:bidi="ar-SA"/>
    </w:rPr>
  </w:style>
  <w:style w:type="paragraph" w:customStyle="1" w:styleId="208">
    <w:name w:val="Char Char Char Char Char1"/>
    <w:basedOn w:val="1"/>
    <w:autoRedefine/>
    <w:qFormat/>
    <w:uiPriority w:val="0"/>
  </w:style>
  <w:style w:type="character" w:customStyle="1" w:styleId="209">
    <w:name w:val="biaolan_12"/>
    <w:autoRedefine/>
    <w:qFormat/>
    <w:uiPriority w:val="0"/>
  </w:style>
  <w:style w:type="paragraph" w:customStyle="1" w:styleId="210">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1">
    <w:name w:val="Char Char20"/>
    <w:autoRedefine/>
    <w:qFormat/>
    <w:locked/>
    <w:uiPriority w:val="0"/>
    <w:rPr>
      <w:rFonts w:ascii="宋体" w:hAnsi="Courier New" w:eastAsia="宋体"/>
      <w:kern w:val="2"/>
      <w:sz w:val="24"/>
      <w:szCs w:val="28"/>
      <w:lang w:val="en-US" w:eastAsia="zh-CN" w:bidi="ar-SA"/>
    </w:rPr>
  </w:style>
  <w:style w:type="character" w:customStyle="1" w:styleId="212">
    <w:name w:val="Char Char21"/>
    <w:autoRedefine/>
    <w:qFormat/>
    <w:locked/>
    <w:uiPriority w:val="0"/>
    <w:rPr>
      <w:rFonts w:ascii="宋体" w:hAnsi="Courier New" w:eastAsia="宋体"/>
      <w:kern w:val="2"/>
      <w:sz w:val="24"/>
      <w:lang w:val="en-US" w:eastAsia="zh-CN" w:bidi="ar-SA"/>
    </w:rPr>
  </w:style>
  <w:style w:type="paragraph" w:customStyle="1" w:styleId="213">
    <w:name w:val="Char2"/>
    <w:basedOn w:val="1"/>
    <w:autoRedefine/>
    <w:qFormat/>
    <w:uiPriority w:val="0"/>
    <w:pPr>
      <w:adjustRightInd w:val="0"/>
      <w:spacing w:line="360" w:lineRule="auto"/>
    </w:pPr>
    <w:rPr>
      <w:kern w:val="0"/>
      <w:szCs w:val="20"/>
    </w:rPr>
  </w:style>
  <w:style w:type="character" w:customStyle="1" w:styleId="214">
    <w:name w:val="protextfont"/>
    <w:basedOn w:val="65"/>
    <w:autoRedefine/>
    <w:qFormat/>
    <w:uiPriority w:val="0"/>
  </w:style>
  <w:style w:type="character" w:customStyle="1" w:styleId="215">
    <w:name w:val="apple-converted-space"/>
    <w:basedOn w:val="65"/>
    <w:autoRedefine/>
    <w:qFormat/>
    <w:uiPriority w:val="0"/>
  </w:style>
  <w:style w:type="character" w:customStyle="1" w:styleId="216">
    <w:name w:val="卷标题 Char1"/>
    <w:autoRedefine/>
    <w:qFormat/>
    <w:uiPriority w:val="0"/>
    <w:rPr>
      <w:rFonts w:eastAsia="宋体"/>
      <w:b/>
      <w:bCs/>
      <w:kern w:val="44"/>
      <w:sz w:val="44"/>
      <w:szCs w:val="44"/>
      <w:lang w:val="en-US" w:eastAsia="zh-CN" w:bidi="ar-SA"/>
    </w:rPr>
  </w:style>
  <w:style w:type="character" w:customStyle="1" w:styleId="217">
    <w:name w:val="正文-1 Char"/>
    <w:link w:val="218"/>
    <w:autoRedefine/>
    <w:qFormat/>
    <w:uiPriority w:val="0"/>
    <w:rPr>
      <w:rFonts w:eastAsia="仿宋_GB2312"/>
      <w:kern w:val="2"/>
      <w:sz w:val="28"/>
      <w:szCs w:val="28"/>
      <w:lang w:bidi="ar-SA"/>
    </w:rPr>
  </w:style>
  <w:style w:type="paragraph" w:customStyle="1" w:styleId="218">
    <w:name w:val="正文-1"/>
    <w:basedOn w:val="1"/>
    <w:link w:val="217"/>
    <w:autoRedefine/>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19">
    <w:name w:val="脚注文本 Char"/>
    <w:autoRedefine/>
    <w:qFormat/>
    <w:uiPriority w:val="0"/>
    <w:rPr>
      <w:kern w:val="2"/>
      <w:sz w:val="18"/>
      <w:szCs w:val="24"/>
      <w:lang w:bidi="ar-SA"/>
    </w:rPr>
  </w:style>
  <w:style w:type="character" w:customStyle="1" w:styleId="220">
    <w:name w:val="标题 2 Char Char Char Char"/>
    <w:autoRedefine/>
    <w:qFormat/>
    <w:uiPriority w:val="0"/>
    <w:rPr>
      <w:rFonts w:hint="eastAsia" w:ascii="黑体" w:hAnsi="Arial" w:eastAsia="黑体"/>
      <w:b/>
      <w:sz w:val="30"/>
      <w:szCs w:val="30"/>
      <w:lang w:val="en-US" w:eastAsia="zh-CN" w:bidi="ar-SA"/>
    </w:rPr>
  </w:style>
  <w:style w:type="character" w:customStyle="1" w:styleId="221">
    <w:name w:val="style81"/>
    <w:autoRedefine/>
    <w:qFormat/>
    <w:uiPriority w:val="0"/>
    <w:rPr>
      <w:sz w:val="21"/>
      <w:szCs w:val="21"/>
    </w:rPr>
  </w:style>
  <w:style w:type="character" w:customStyle="1" w:styleId="222">
    <w:name w:val="正文内容 Char"/>
    <w:link w:val="223"/>
    <w:autoRedefine/>
    <w:qFormat/>
    <w:uiPriority w:val="0"/>
    <w:rPr>
      <w:kern w:val="2"/>
      <w:sz w:val="24"/>
      <w:lang w:bidi="ar-SA"/>
    </w:rPr>
  </w:style>
  <w:style w:type="paragraph" w:customStyle="1" w:styleId="223">
    <w:name w:val="正文内容"/>
    <w:basedOn w:val="1"/>
    <w:link w:val="222"/>
    <w:autoRedefine/>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4">
    <w:name w:val="content-white1"/>
    <w:autoRedefine/>
    <w:qFormat/>
    <w:uiPriority w:val="0"/>
    <w:rPr>
      <w:color w:val="auto"/>
      <w:sz w:val="18"/>
      <w:szCs w:val="18"/>
      <w:u w:val="none"/>
    </w:rPr>
  </w:style>
  <w:style w:type="character" w:customStyle="1" w:styleId="225">
    <w:name w:val="Body Char"/>
    <w:link w:val="226"/>
    <w:autoRedefine/>
    <w:qFormat/>
    <w:uiPriority w:val="0"/>
    <w:rPr>
      <w:rFonts w:ascii="宋体" w:hAnsi="宋体"/>
      <w:sz w:val="21"/>
      <w:szCs w:val="21"/>
    </w:rPr>
  </w:style>
  <w:style w:type="paragraph" w:customStyle="1" w:styleId="226">
    <w:name w:val="Body"/>
    <w:basedOn w:val="1"/>
    <w:link w:val="225"/>
    <w:autoRedefine/>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27">
    <w:name w:val="注释标题 Char"/>
    <w:autoRedefine/>
    <w:qFormat/>
    <w:uiPriority w:val="0"/>
    <w:rPr>
      <w:kern w:val="2"/>
      <w:sz w:val="21"/>
      <w:szCs w:val="24"/>
      <w:lang w:bidi="ar-SA"/>
    </w:rPr>
  </w:style>
  <w:style w:type="character" w:customStyle="1" w:styleId="228">
    <w:name w:val="style21"/>
    <w:autoRedefine/>
    <w:qFormat/>
    <w:uiPriority w:val="0"/>
    <w:rPr>
      <w:sz w:val="21"/>
      <w:szCs w:val="21"/>
    </w:rPr>
  </w:style>
  <w:style w:type="character" w:customStyle="1" w:styleId="229">
    <w:name w:val="标题1"/>
    <w:basedOn w:val="65"/>
    <w:autoRedefine/>
    <w:qFormat/>
    <w:uiPriority w:val="0"/>
  </w:style>
  <w:style w:type="character" w:customStyle="1" w:styleId="230">
    <w:name w:val="crowed11"/>
    <w:autoRedefine/>
    <w:qFormat/>
    <w:uiPriority w:val="0"/>
    <w:rPr>
      <w:rFonts w:hint="default"/>
      <w:sz w:val="24"/>
      <w:szCs w:val="24"/>
    </w:rPr>
  </w:style>
  <w:style w:type="character" w:customStyle="1" w:styleId="231">
    <w:name w:val="line"/>
    <w:basedOn w:val="65"/>
    <w:autoRedefine/>
    <w:qFormat/>
    <w:uiPriority w:val="0"/>
  </w:style>
  <w:style w:type="character" w:customStyle="1" w:styleId="232">
    <w:name w:val="第三层条 Char"/>
    <w:autoRedefine/>
    <w:qFormat/>
    <w:uiPriority w:val="0"/>
    <w:rPr>
      <w:rFonts w:ascii="Arial" w:hAnsi="Arial" w:eastAsia="黑体"/>
      <w:b/>
      <w:bCs/>
      <w:kern w:val="2"/>
      <w:sz w:val="28"/>
      <w:szCs w:val="28"/>
      <w:lang w:val="en-US" w:eastAsia="zh-CN" w:bidi="ar-SA"/>
    </w:rPr>
  </w:style>
  <w:style w:type="character" w:customStyle="1" w:styleId="233">
    <w:name w:val="Document Map Char"/>
    <w:autoRedefine/>
    <w:qFormat/>
    <w:uiPriority w:val="0"/>
    <w:rPr>
      <w:rFonts w:ascii="宋体" w:hAnsi="Calibri" w:eastAsia="宋体"/>
      <w:kern w:val="2"/>
      <w:sz w:val="18"/>
      <w:szCs w:val="18"/>
      <w:lang w:val="en-US" w:eastAsia="zh-CN" w:bidi="ar-SA"/>
    </w:rPr>
  </w:style>
  <w:style w:type="character" w:customStyle="1" w:styleId="234">
    <w:name w:val="fy21"/>
    <w:autoRedefine/>
    <w:qFormat/>
    <w:uiPriority w:val="0"/>
    <w:rPr>
      <w:rFonts w:hint="default" w:ascii="Verdana" w:hAnsi="Verdana"/>
      <w:color w:val="0063C7"/>
      <w:sz w:val="18"/>
      <w:szCs w:val="18"/>
    </w:rPr>
  </w:style>
  <w:style w:type="character" w:customStyle="1" w:styleId="235">
    <w:name w:val="font1"/>
    <w:autoRedefine/>
    <w:qFormat/>
    <w:uiPriority w:val="0"/>
    <w:rPr>
      <w:color w:val="000000"/>
      <w:sz w:val="18"/>
      <w:szCs w:val="18"/>
    </w:rPr>
  </w:style>
  <w:style w:type="character" w:customStyle="1" w:styleId="236">
    <w:name w:val="top-det1"/>
    <w:autoRedefine/>
    <w:qFormat/>
    <w:uiPriority w:val="0"/>
    <w:rPr>
      <w:b/>
      <w:bCs/>
      <w:color w:val="000000"/>
    </w:rPr>
  </w:style>
  <w:style w:type="character" w:customStyle="1" w:styleId="237">
    <w:name w:val="Footer Char"/>
    <w:autoRedefine/>
    <w:qFormat/>
    <w:uiPriority w:val="0"/>
    <w:rPr>
      <w:rFonts w:ascii="Calibri" w:hAnsi="Calibri" w:eastAsia="宋体"/>
      <w:sz w:val="18"/>
      <w:szCs w:val="18"/>
      <w:lang w:val="en-US" w:eastAsia="zh-CN" w:bidi="ar-SA"/>
    </w:rPr>
  </w:style>
  <w:style w:type="character" w:customStyle="1" w:styleId="238">
    <w:name w:val="blacklink_text1"/>
    <w:autoRedefine/>
    <w:qFormat/>
    <w:uiPriority w:val="0"/>
    <w:rPr>
      <w:color w:val="0E0E0E"/>
      <w:sz w:val="18"/>
      <w:szCs w:val="18"/>
    </w:rPr>
  </w:style>
  <w:style w:type="character" w:customStyle="1" w:styleId="239">
    <w:name w:val="正文 + 三号 Char"/>
    <w:link w:val="240"/>
    <w:autoRedefine/>
    <w:qFormat/>
    <w:uiPriority w:val="0"/>
    <w:rPr>
      <w:kern w:val="2"/>
      <w:sz w:val="21"/>
      <w:szCs w:val="24"/>
      <w:lang w:bidi="ar-SA"/>
    </w:rPr>
  </w:style>
  <w:style w:type="paragraph" w:customStyle="1" w:styleId="240">
    <w:name w:val="正文 + 三号"/>
    <w:basedOn w:val="1"/>
    <w:link w:val="239"/>
    <w:autoRedefine/>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1">
    <w:name w:val="未命名11"/>
    <w:autoRedefine/>
    <w:qFormat/>
    <w:uiPriority w:val="0"/>
    <w:rPr>
      <w:color w:val="77FFFF"/>
      <w:sz w:val="24"/>
      <w:szCs w:val="24"/>
    </w:rPr>
  </w:style>
  <w:style w:type="character" w:customStyle="1" w:styleId="242">
    <w:name w:val="Header Char"/>
    <w:autoRedefine/>
    <w:qFormat/>
    <w:uiPriority w:val="0"/>
    <w:rPr>
      <w:rFonts w:ascii="Calibri" w:hAnsi="Calibri" w:eastAsia="宋体"/>
      <w:sz w:val="18"/>
      <w:szCs w:val="18"/>
      <w:lang w:val="en-US" w:eastAsia="zh-CN" w:bidi="ar-SA"/>
    </w:rPr>
  </w:style>
  <w:style w:type="character" w:customStyle="1" w:styleId="243">
    <w:name w:val="纯文本 Char1"/>
    <w:autoRedefine/>
    <w:qFormat/>
    <w:uiPriority w:val="0"/>
    <w:rPr>
      <w:rFonts w:ascii="宋体" w:hAnsi="Courier New"/>
      <w:kern w:val="2"/>
      <w:sz w:val="24"/>
    </w:rPr>
  </w:style>
  <w:style w:type="character" w:customStyle="1" w:styleId="244">
    <w:name w:val="font141"/>
    <w:autoRedefine/>
    <w:qFormat/>
    <w:uiPriority w:val="0"/>
  </w:style>
  <w:style w:type="character" w:customStyle="1" w:styleId="245">
    <w:name w:val="文字 Char"/>
    <w:link w:val="246"/>
    <w:autoRedefine/>
    <w:qFormat/>
    <w:uiPriority w:val="0"/>
    <w:rPr>
      <w:rFonts w:ascii="宋体" w:hAnsi="宋体"/>
      <w:kern w:val="2"/>
      <w:sz w:val="28"/>
      <w:lang w:bidi="ar-SA"/>
    </w:rPr>
  </w:style>
  <w:style w:type="paragraph" w:customStyle="1" w:styleId="246">
    <w:name w:val="文字"/>
    <w:basedOn w:val="1"/>
    <w:link w:val="245"/>
    <w:autoRedefine/>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47">
    <w:name w:val="v151"/>
    <w:autoRedefine/>
    <w:qFormat/>
    <w:uiPriority w:val="0"/>
    <w:rPr>
      <w:sz w:val="18"/>
    </w:rPr>
  </w:style>
  <w:style w:type="character" w:customStyle="1" w:styleId="248">
    <w:name w:val="样式 标题 6第五层条 + 三号 段前: 0.5 行 Char"/>
    <w:link w:val="249"/>
    <w:autoRedefine/>
    <w:qFormat/>
    <w:uiPriority w:val="0"/>
    <w:rPr>
      <w:rFonts w:ascii="Arial" w:hAnsi="Arial" w:eastAsia="黑体" w:cs="宋体"/>
      <w:b/>
      <w:bCs/>
      <w:snapToGrid w:val="0"/>
      <w:kern w:val="24"/>
      <w:sz w:val="28"/>
      <w:szCs w:val="24"/>
      <w:lang w:eastAsia="zh-CN" w:bidi="ar-SA"/>
    </w:rPr>
  </w:style>
  <w:style w:type="paragraph" w:customStyle="1" w:styleId="249">
    <w:name w:val="样式 标题 6第五层条 + 三号 段前: 0.5 行"/>
    <w:basedOn w:val="7"/>
    <w:link w:val="248"/>
    <w:autoRedefine/>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0">
    <w:name w:val="DAS正文 Char"/>
    <w:link w:val="251"/>
    <w:autoRedefine/>
    <w:qFormat/>
    <w:uiPriority w:val="0"/>
    <w:rPr>
      <w:rFonts w:ascii="Verdana" w:hAnsi="Verdana"/>
      <w:kern w:val="2"/>
      <w:sz w:val="21"/>
      <w:szCs w:val="21"/>
      <w:lang w:bidi="ar-SA"/>
    </w:rPr>
  </w:style>
  <w:style w:type="paragraph" w:customStyle="1" w:styleId="251">
    <w:name w:val="DAS正文"/>
    <w:basedOn w:val="1"/>
    <w:link w:val="250"/>
    <w:autoRedefine/>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2">
    <w:name w:val="日期 Char1"/>
    <w:autoRedefine/>
    <w:qFormat/>
    <w:uiPriority w:val="0"/>
    <w:rPr>
      <w:rFonts w:ascii="宋体"/>
      <w:kern w:val="2"/>
      <w:sz w:val="24"/>
    </w:rPr>
  </w:style>
  <w:style w:type="character" w:customStyle="1" w:styleId="253">
    <w:name w:val="H3 Char1"/>
    <w:autoRedefine/>
    <w:qFormat/>
    <w:uiPriority w:val="0"/>
    <w:rPr>
      <w:rFonts w:eastAsia="宋体"/>
      <w:b/>
      <w:bCs/>
      <w:kern w:val="2"/>
      <w:sz w:val="21"/>
      <w:szCs w:val="32"/>
      <w:lang w:val="en-US" w:eastAsia="zh-CN" w:bidi="ar-SA"/>
    </w:rPr>
  </w:style>
  <w:style w:type="character" w:customStyle="1" w:styleId="254">
    <w:name w:val="Table Heading Char Char"/>
    <w:link w:val="255"/>
    <w:autoRedefine/>
    <w:qFormat/>
    <w:uiPriority w:val="0"/>
    <w:rPr>
      <w:rFonts w:ascii="Arial" w:hAnsi="Arial" w:eastAsia="黑体"/>
      <w:kern w:val="2"/>
      <w:sz w:val="18"/>
      <w:szCs w:val="18"/>
      <w:lang w:eastAsia="zh-CN" w:bidi="ar-SA"/>
    </w:rPr>
  </w:style>
  <w:style w:type="paragraph" w:customStyle="1" w:styleId="255">
    <w:name w:val="Table Heading Char"/>
    <w:link w:val="254"/>
    <w:autoRedefine/>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56">
    <w:name w:val="标题5 Char"/>
    <w:link w:val="257"/>
    <w:autoRedefine/>
    <w:qFormat/>
    <w:uiPriority w:val="0"/>
    <w:rPr>
      <w:rFonts w:ascii="宋体"/>
      <w:sz w:val="21"/>
      <w:szCs w:val="21"/>
      <w:lang w:bidi="ar-SA"/>
    </w:rPr>
  </w:style>
  <w:style w:type="paragraph" w:customStyle="1" w:styleId="257">
    <w:name w:val="标题5"/>
    <w:basedOn w:val="1"/>
    <w:link w:val="256"/>
    <w:autoRedefine/>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58">
    <w:name w:val="自定义正文 Char"/>
    <w:link w:val="259"/>
    <w:autoRedefine/>
    <w:qFormat/>
    <w:uiPriority w:val="0"/>
    <w:rPr>
      <w:rFonts w:ascii="仿宋_GB2312" w:eastAsia="仿宋_GB2312"/>
      <w:kern w:val="2"/>
      <w:sz w:val="24"/>
      <w:szCs w:val="24"/>
      <w:lang w:bidi="ar-SA"/>
    </w:rPr>
  </w:style>
  <w:style w:type="paragraph" w:customStyle="1" w:styleId="259">
    <w:name w:val="自定义正文"/>
    <w:basedOn w:val="1"/>
    <w:link w:val="258"/>
    <w:autoRedefine/>
    <w:qFormat/>
    <w:uiPriority w:val="0"/>
    <w:pPr>
      <w:spacing w:before="120" w:after="60"/>
      <w:jc w:val="left"/>
    </w:pPr>
    <w:rPr>
      <w:rFonts w:ascii="仿宋_GB2312" w:eastAsia="仿宋_GB2312" w:hAnsiTheme="minorHAnsi" w:cstheme="minorBidi"/>
      <w:lang w:eastAsia="en-US"/>
    </w:rPr>
  </w:style>
  <w:style w:type="character" w:customStyle="1" w:styleId="260">
    <w:name w:val="页脚 Char2"/>
    <w:autoRedefine/>
    <w:qFormat/>
    <w:uiPriority w:val="0"/>
    <w:rPr>
      <w:rFonts w:eastAsia="宋体"/>
      <w:kern w:val="2"/>
      <w:sz w:val="18"/>
      <w:lang w:val="en-US" w:eastAsia="zh-CN" w:bidi="ar-SA"/>
    </w:rPr>
  </w:style>
  <w:style w:type="character" w:customStyle="1" w:styleId="261">
    <w:name w:val="H2 Char1"/>
    <w:autoRedefine/>
    <w:qFormat/>
    <w:uiPriority w:val="0"/>
    <w:rPr>
      <w:rFonts w:ascii="Arial" w:hAnsi="Arial" w:eastAsia="黑体"/>
      <w:b/>
      <w:bCs/>
      <w:kern w:val="2"/>
      <w:sz w:val="32"/>
      <w:szCs w:val="32"/>
      <w:lang w:val="en-US" w:eastAsia="zh-CN" w:bidi="ar-SA"/>
    </w:rPr>
  </w:style>
  <w:style w:type="character" w:customStyle="1" w:styleId="262">
    <w:name w:val="content1"/>
    <w:autoRedefine/>
    <w:qFormat/>
    <w:uiPriority w:val="0"/>
    <w:rPr>
      <w:sz w:val="18"/>
      <w:szCs w:val="18"/>
    </w:rPr>
  </w:style>
  <w:style w:type="character" w:customStyle="1" w:styleId="263">
    <w:name w:val="Table Text Char Char Char Char"/>
    <w:autoRedefine/>
    <w:qFormat/>
    <w:uiPriority w:val="0"/>
    <w:rPr>
      <w:rFonts w:ascii="Arial" w:hAnsi="Arial" w:cs="Arial"/>
      <w:kern w:val="2"/>
      <w:sz w:val="18"/>
      <w:szCs w:val="18"/>
      <w:lang w:val="en-US" w:eastAsia="zh-CN" w:bidi="ar-SA"/>
    </w:rPr>
  </w:style>
  <w:style w:type="character" w:customStyle="1" w:styleId="264">
    <w:name w:val="hei16b"/>
    <w:basedOn w:val="65"/>
    <w:autoRedefine/>
    <w:qFormat/>
    <w:uiPriority w:val="0"/>
  </w:style>
  <w:style w:type="paragraph" w:customStyle="1" w:styleId="265">
    <w:name w:val="!BECC正文"/>
    <w:basedOn w:val="1"/>
    <w:autoRedefine/>
    <w:qFormat/>
    <w:uiPriority w:val="0"/>
    <w:pPr>
      <w:tabs>
        <w:tab w:val="left" w:pos="0"/>
      </w:tabs>
      <w:spacing w:beforeLines="50" w:afterLines="50" w:line="360" w:lineRule="auto"/>
    </w:pPr>
  </w:style>
  <w:style w:type="paragraph" w:customStyle="1" w:styleId="266">
    <w:name w:val="a14"/>
    <w:basedOn w:val="1"/>
    <w:autoRedefine/>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67">
    <w:name w:val="DAS列表一"/>
    <w:basedOn w:val="1"/>
    <w:autoRedefine/>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6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0">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271">
    <w:name w:val="正文样式 首行缩进:  0.74 厘米"/>
    <w:basedOn w:val="1"/>
    <w:autoRedefine/>
    <w:qFormat/>
    <w:uiPriority w:val="0"/>
    <w:pPr>
      <w:widowControl/>
      <w:tabs>
        <w:tab w:val="right" w:pos="8640"/>
      </w:tabs>
      <w:spacing w:beforeLines="50" w:line="360" w:lineRule="auto"/>
      <w:ind w:firstLine="420" w:firstLineChars="0"/>
    </w:pPr>
    <w:rPr>
      <w:kern w:val="0"/>
      <w:szCs w:val="20"/>
      <w:lang w:bidi="he-IL"/>
    </w:rPr>
  </w:style>
  <w:style w:type="paragraph" w:customStyle="1" w:styleId="272">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3">
    <w:name w:val="xl89"/>
    <w:basedOn w:val="1"/>
    <w:autoRedefine/>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4">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5">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79">
    <w:name w:val="xl125"/>
    <w:basedOn w:val="1"/>
    <w:autoRedefine/>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0">
    <w:name w:val="xl129"/>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1">
    <w:name w:val="标题无"/>
    <w:basedOn w:val="1"/>
    <w:autoRedefine/>
    <w:qFormat/>
    <w:uiPriority w:val="0"/>
    <w:pPr>
      <w:spacing w:line="360" w:lineRule="auto"/>
      <w:ind w:firstLine="0" w:firstLineChars="0"/>
    </w:pPr>
  </w:style>
  <w:style w:type="paragraph" w:customStyle="1" w:styleId="282">
    <w:name w:val="缺省文本"/>
    <w:basedOn w:val="1"/>
    <w:autoRedefine/>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83">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4">
    <w:name w:val="文本框样式1"/>
    <w:basedOn w:val="1"/>
    <w:autoRedefine/>
    <w:qFormat/>
    <w:uiPriority w:val="0"/>
    <w:pPr>
      <w:adjustRightInd w:val="0"/>
      <w:snapToGrid w:val="0"/>
      <w:spacing w:before="60" w:line="180" w:lineRule="exact"/>
      <w:ind w:firstLine="0" w:firstLineChars="0"/>
      <w:jc w:val="center"/>
    </w:pPr>
    <w:rPr>
      <w:sz w:val="21"/>
      <w:szCs w:val="21"/>
    </w:rPr>
  </w:style>
  <w:style w:type="paragraph" w:customStyle="1" w:styleId="285">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86">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287">
    <w:name w:val="IN Step"/>
    <w:basedOn w:val="1"/>
    <w:autoRedefine/>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89">
    <w:name w:val="关键词"/>
    <w:basedOn w:val="1"/>
    <w:next w:val="1"/>
    <w:autoRedefine/>
    <w:qFormat/>
    <w:uiPriority w:val="0"/>
    <w:pPr>
      <w:spacing w:line="360" w:lineRule="auto"/>
      <w:ind w:firstLine="0" w:firstLineChars="0"/>
    </w:pPr>
    <w:rPr>
      <w:rFonts w:eastAsia="黑体"/>
      <w:sz w:val="20"/>
    </w:rPr>
  </w:style>
  <w:style w:type="paragraph" w:customStyle="1" w:styleId="29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291">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292">
    <w:name w:val="表格内文字"/>
    <w:basedOn w:val="23"/>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3">
    <w:name w:val="_"/>
    <w:basedOn w:val="1"/>
    <w:autoRedefine/>
    <w:qFormat/>
    <w:uiPriority w:val="0"/>
    <w:pPr>
      <w:adjustRightInd w:val="0"/>
      <w:spacing w:line="360" w:lineRule="auto"/>
      <w:ind w:left="480"/>
      <w:textAlignment w:val="baseline"/>
    </w:pPr>
    <w:rPr>
      <w:kern w:val="0"/>
      <w:szCs w:val="20"/>
    </w:rPr>
  </w:style>
  <w:style w:type="paragraph" w:customStyle="1" w:styleId="294">
    <w:name w:val="Char Char Char Char Char Char1 Char"/>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5">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296">
    <w:name w:val="表号"/>
    <w:basedOn w:val="1"/>
    <w:autoRedefine/>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0">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1">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xl6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07">
    <w:name w:val="正文编码"/>
    <w:basedOn w:val="62"/>
    <w:autoRedefine/>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08">
    <w:name w:val="标题2"/>
    <w:basedOn w:val="3"/>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09">
    <w:name w:val="xl68"/>
    <w:basedOn w:val="1"/>
    <w:autoRedefine/>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0">
    <w:name w:val="xl8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1">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313">
    <w:name w:val="font6"/>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4">
    <w:name w:val="xl10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5">
    <w:name w:val="xl108"/>
    <w:basedOn w:val="1"/>
    <w:autoRedefine/>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6">
    <w:name w:val="xl124"/>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7">
    <w:name w:val="正文字缩2字"/>
    <w:basedOn w:val="1"/>
    <w:autoRedefine/>
    <w:qFormat/>
    <w:uiPriority w:val="0"/>
    <w:pPr>
      <w:spacing w:before="60" w:after="60" w:line="360" w:lineRule="auto"/>
      <w:ind w:left="200" w:leftChars="200"/>
    </w:pPr>
  </w:style>
  <w:style w:type="paragraph" w:customStyle="1" w:styleId="318">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9">
    <w:name w:val="简单回函地址"/>
    <w:basedOn w:val="1"/>
    <w:autoRedefine/>
    <w:qFormat/>
    <w:uiPriority w:val="0"/>
    <w:pPr>
      <w:adjustRightInd w:val="0"/>
      <w:snapToGrid w:val="0"/>
      <w:spacing w:line="360" w:lineRule="auto"/>
      <w:ind w:firstLine="0" w:firstLineChars="0"/>
    </w:pPr>
    <w:rPr>
      <w:szCs w:val="20"/>
    </w:rPr>
  </w:style>
  <w:style w:type="paragraph" w:customStyle="1" w:styleId="320">
    <w:name w:val="表项"/>
    <w:next w:val="321"/>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1">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2">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32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5">
    <w:name w:val="Char Char1 Char Char 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6">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9">
    <w:name w:val="xl96"/>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0">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3">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4">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5">
    <w:name w:val="样式 正文缩进正文（首行缩进两字）表正文正文非缩进特点标题4段1 + 首行缩进:  2 字符"/>
    <w:basedOn w:val="15"/>
    <w:autoRedefine/>
    <w:qFormat/>
    <w:uiPriority w:val="0"/>
    <w:pPr>
      <w:adjustRightInd w:val="0"/>
      <w:snapToGrid w:val="0"/>
      <w:spacing w:line="360" w:lineRule="auto"/>
      <w:ind w:firstLine="480"/>
    </w:pPr>
    <w:rPr>
      <w:rFonts w:eastAsia="Times New Roman"/>
      <w:szCs w:val="20"/>
    </w:rPr>
  </w:style>
  <w:style w:type="paragraph" w:customStyle="1" w:styleId="336">
    <w:name w:val="样式 标题 1 + 居中 段前: 6 磅 段后: 6 磅 行距: 1.5 倍行距"/>
    <w:basedOn w:val="2"/>
    <w:autoRedefine/>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37">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338">
    <w:name w:val="样式 正文首行缩进 2 + 首行缩进:  2 字符"/>
    <w:basedOn w:val="1"/>
    <w:autoRedefine/>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39">
    <w:name w:val="Title - Revision"/>
    <w:basedOn w:val="60"/>
    <w:autoRedefine/>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0">
    <w:name w:val="图标"/>
    <w:basedOn w:val="1"/>
    <w:next w:val="1"/>
    <w:autoRedefine/>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1">
    <w:name w:val="正文文本 21"/>
    <w:basedOn w:val="1"/>
    <w:autoRedefine/>
    <w:qFormat/>
    <w:uiPriority w:val="0"/>
    <w:pPr>
      <w:adjustRightInd w:val="0"/>
      <w:spacing w:before="120" w:line="360" w:lineRule="auto"/>
      <w:ind w:firstLine="480" w:firstLineChars="0"/>
      <w:textAlignment w:val="baseline"/>
    </w:pPr>
    <w:rPr>
      <w:szCs w:val="20"/>
    </w:rPr>
  </w:style>
  <w:style w:type="paragraph" w:customStyle="1" w:styleId="342">
    <w:name w:val="项目"/>
    <w:basedOn w:val="1"/>
    <w:autoRedefine/>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3">
    <w:name w:val="没有缩进（为图形使用）"/>
    <w:basedOn w:val="1"/>
    <w:autoRedefine/>
    <w:qFormat/>
    <w:uiPriority w:val="0"/>
    <w:pPr>
      <w:spacing w:before="120" w:after="120" w:line="360" w:lineRule="auto"/>
      <w:ind w:firstLine="0" w:firstLineChars="0"/>
    </w:pPr>
    <w:rPr>
      <w:szCs w:val="20"/>
    </w:rPr>
  </w:style>
  <w:style w:type="paragraph" w:customStyle="1" w:styleId="344">
    <w:name w:val="xl4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5">
    <w:name w:val="Char Char Char Char 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46">
    <w:name w:val="正文00"/>
    <w:basedOn w:val="15"/>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0">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1">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2">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3">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56">
    <w:name w:val="正文编号2"/>
    <w:basedOn w:val="1"/>
    <w:autoRedefine/>
    <w:qFormat/>
    <w:uiPriority w:val="0"/>
    <w:pPr>
      <w:spacing w:line="240" w:lineRule="auto"/>
      <w:ind w:firstLine="0" w:firstLineChars="0"/>
    </w:pPr>
    <w:rPr>
      <w:rFonts w:eastAsia="楷体_GB2312"/>
      <w:kern w:val="0"/>
      <w:sz w:val="28"/>
    </w:rPr>
  </w:style>
  <w:style w:type="character" w:customStyle="1" w:styleId="357">
    <w:name w:val="脚注文本 Char1"/>
    <w:basedOn w:val="65"/>
    <w:link w:val="47"/>
    <w:autoRedefine/>
    <w:semiHidden/>
    <w:qFormat/>
    <w:uiPriority w:val="99"/>
    <w:rPr>
      <w:rFonts w:ascii="Times New Roman" w:hAnsi="Times New Roman" w:eastAsia="宋体" w:cs="Times New Roman"/>
      <w:kern w:val="2"/>
      <w:sz w:val="18"/>
      <w:szCs w:val="18"/>
      <w:lang w:eastAsia="zh-CN" w:bidi="ar-SA"/>
    </w:rPr>
  </w:style>
  <w:style w:type="paragraph" w:customStyle="1" w:styleId="358">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9">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0">
    <w:name w:val="xl8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1">
    <w:name w:val="xl31"/>
    <w:basedOn w:val="1"/>
    <w:autoRedefine/>
    <w:qFormat/>
    <w:uiPriority w:val="0"/>
    <w:pPr>
      <w:widowControl/>
      <w:spacing w:before="100" w:beforeAutospacing="1" w:after="100" w:afterAutospacing="1" w:line="240" w:lineRule="auto"/>
      <w:ind w:firstLine="0" w:firstLineChars="0"/>
    </w:pPr>
    <w:rPr>
      <w:kern w:val="0"/>
      <w:sz w:val="20"/>
      <w:szCs w:val="20"/>
    </w:rPr>
  </w:style>
  <w:style w:type="paragraph" w:customStyle="1" w:styleId="362">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font9"/>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4">
    <w:name w:val="xl103"/>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5">
    <w:name w:val="xl107"/>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6">
    <w:name w:val="xl111"/>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7">
    <w:name w:val="xl123"/>
    <w:basedOn w:val="1"/>
    <w:autoRedefine/>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68">
    <w:name w:val="style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69">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3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1">
    <w:name w:val="Item List"/>
    <w:autoRedefine/>
    <w:qFormat/>
    <w:uiPriority w:val="0"/>
    <w:pPr>
      <w:numPr>
        <w:ilvl w:val="0"/>
        <w:numId w:val="12"/>
      </w:numPr>
      <w:tabs>
        <w:tab w:val="left" w:pos="1644"/>
      </w:tabs>
      <w:spacing w:line="300" w:lineRule="auto"/>
      <w:jc w:val="both"/>
    </w:pPr>
    <w:rPr>
      <w:rFonts w:ascii="Arial" w:hAnsi="Arial" w:eastAsia="宋体" w:cs="Arial"/>
      <w:sz w:val="21"/>
      <w:szCs w:val="21"/>
      <w:lang w:val="en-US" w:eastAsia="zh-CN" w:bidi="ar-SA"/>
    </w:rPr>
  </w:style>
  <w:style w:type="paragraph" w:customStyle="1" w:styleId="372">
    <w:name w:val="首行缩进 1"/>
    <w:basedOn w:val="1"/>
    <w:autoRedefine/>
    <w:qFormat/>
    <w:uiPriority w:val="0"/>
    <w:pPr>
      <w:spacing w:after="120" w:line="360" w:lineRule="auto"/>
    </w:pPr>
  </w:style>
  <w:style w:type="paragraph" w:customStyle="1" w:styleId="373">
    <w:name w:val="font10"/>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4">
    <w:name w:val="样式 正文文本缩进正文文字首行缩进HD正文1特点标题上海中望标准PI正文普通文字正文小标题正文文字缩进 + 首行..."/>
    <w:basedOn w:val="24"/>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5">
    <w:name w:val="正文2"/>
    <w:basedOn w:val="1"/>
    <w:autoRedefine/>
    <w:qFormat/>
    <w:uiPriority w:val="0"/>
    <w:pPr>
      <w:spacing w:before="156" w:line="360" w:lineRule="auto"/>
      <w:ind w:firstLine="510"/>
    </w:pPr>
    <w:rPr>
      <w:szCs w:val="20"/>
    </w:rPr>
  </w:style>
  <w:style w:type="paragraph" w:customStyle="1" w:styleId="376">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377">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7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9">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2">
    <w:name w:val="xl51"/>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3">
    <w:name w:val="列出段落1"/>
    <w:basedOn w:val="1"/>
    <w:autoRedefine/>
    <w:qFormat/>
    <w:uiPriority w:val="0"/>
    <w:pPr>
      <w:spacing w:line="240" w:lineRule="auto"/>
      <w:ind w:firstLine="420"/>
    </w:pPr>
    <w:rPr>
      <w:rFonts w:ascii="Calibri" w:hAnsi="Calibri"/>
      <w:sz w:val="21"/>
      <w:szCs w:val="22"/>
    </w:rPr>
  </w:style>
  <w:style w:type="paragraph" w:customStyle="1" w:styleId="384">
    <w:name w:val="样式 标题 2 + 首行缩进:  2 字符"/>
    <w:basedOn w:val="3"/>
    <w:autoRedefine/>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5">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xl95"/>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8">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0">
    <w:name w:val="xl112"/>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1">
    <w:name w:val="xl1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2">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3">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5">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396">
    <w:name w:val="可研正文"/>
    <w:basedOn w:val="22"/>
    <w:autoRedefine/>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397">
    <w:name w:val="样式 标题 1章标题Heading 0Section HeadPIM 1H1h11st levell11H1..."/>
    <w:basedOn w:val="2"/>
    <w:autoRedefine/>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398">
    <w:name w:val="正文4"/>
    <w:basedOn w:val="1"/>
    <w:autoRedefine/>
    <w:qFormat/>
    <w:uiPriority w:val="0"/>
    <w:pPr>
      <w:numPr>
        <w:ilvl w:val="0"/>
        <w:numId w:val="13"/>
      </w:numPr>
      <w:tabs>
        <w:tab w:val="left" w:pos="425"/>
      </w:tabs>
      <w:spacing w:before="60" w:after="60" w:line="360" w:lineRule="auto"/>
      <w:ind w:left="820" w:leftChars="400" w:firstLine="0" w:firstLineChars="0"/>
    </w:pPr>
  </w:style>
  <w:style w:type="paragraph" w:customStyle="1" w:styleId="399">
    <w:name w:val="正文表格"/>
    <w:basedOn w:val="1"/>
    <w:autoRedefine/>
    <w:qFormat/>
    <w:uiPriority w:val="0"/>
    <w:pPr>
      <w:adjustRightInd w:val="0"/>
      <w:spacing w:before="40" w:after="40" w:line="240" w:lineRule="auto"/>
      <w:ind w:firstLine="0" w:firstLineChars="0"/>
    </w:pPr>
    <w:rPr>
      <w:szCs w:val="20"/>
    </w:rPr>
  </w:style>
  <w:style w:type="paragraph" w:customStyle="1" w:styleId="400">
    <w:name w:val="xl53"/>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1">
    <w:name w:val="Title - Date"/>
    <w:basedOn w:val="60"/>
    <w:next w:val="1"/>
    <w:autoRedefine/>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2">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3">
    <w:name w:val="content"/>
    <w:basedOn w:val="1"/>
    <w:autoRedefine/>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4">
    <w:name w:val="CSS1级正文 Char"/>
    <w:basedOn w:val="22"/>
    <w:autoRedefine/>
    <w:qFormat/>
    <w:uiPriority w:val="0"/>
    <w:pPr>
      <w:adjustRightInd w:val="0"/>
      <w:snapToGrid w:val="0"/>
      <w:spacing w:after="0" w:line="360" w:lineRule="auto"/>
      <w:ind w:firstLine="480" w:firstLineChars="0"/>
    </w:pPr>
    <w:rPr>
      <w:rFonts w:eastAsia="Times New Roman"/>
      <w:sz w:val="21"/>
    </w:rPr>
  </w:style>
  <w:style w:type="paragraph" w:customStyle="1" w:styleId="405">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406">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4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9">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1">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5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5">
    <w:name w:val="xl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17">
    <w:name w:val="样式 标题 4 + 宋体 五号 行距: 多倍行距 1.25 字行"/>
    <w:basedOn w:val="5"/>
    <w:autoRedefine/>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18">
    <w:name w:val="标题11"/>
    <w:basedOn w:val="2"/>
    <w:autoRedefine/>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19">
    <w:name w:val="样式5"/>
    <w:basedOn w:val="249"/>
    <w:autoRedefine/>
    <w:qFormat/>
    <w:uiPriority w:val="0"/>
  </w:style>
  <w:style w:type="character" w:customStyle="1" w:styleId="420">
    <w:name w:val="注释标题 Char1"/>
    <w:basedOn w:val="65"/>
    <w:link w:val="13"/>
    <w:autoRedefine/>
    <w:semiHidden/>
    <w:qFormat/>
    <w:uiPriority w:val="99"/>
    <w:rPr>
      <w:rFonts w:ascii="Times New Roman" w:hAnsi="Times New Roman" w:eastAsia="宋体" w:cs="Times New Roman"/>
      <w:kern w:val="2"/>
      <w:sz w:val="24"/>
      <w:szCs w:val="24"/>
      <w:lang w:eastAsia="zh-CN" w:bidi="ar-SA"/>
    </w:rPr>
  </w:style>
  <w:style w:type="paragraph" w:customStyle="1" w:styleId="421">
    <w:name w:val="样式 小四 行距: 1.5 倍行距 首行缩进:  2 字符"/>
    <w:basedOn w:val="1"/>
    <w:autoRedefine/>
    <w:qFormat/>
    <w:uiPriority w:val="0"/>
    <w:pPr>
      <w:spacing w:line="360" w:lineRule="auto"/>
      <w:ind w:firstLine="480"/>
    </w:pPr>
    <w:rPr>
      <w:rFonts w:cs="宋体"/>
      <w:szCs w:val="20"/>
    </w:rPr>
  </w:style>
  <w:style w:type="paragraph" w:customStyle="1" w:styleId="422">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3">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4">
    <w:name w:val="font8"/>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xl110"/>
    <w:basedOn w:val="1"/>
    <w:autoRedefine/>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6">
    <w:name w:val="xl118"/>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7">
    <w:name w:val="xl122"/>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8">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29">
    <w:name w:val="正文文本缩进 21"/>
    <w:basedOn w:val="1"/>
    <w:autoRedefine/>
    <w:qFormat/>
    <w:uiPriority w:val="0"/>
    <w:pPr>
      <w:adjustRightInd w:val="0"/>
      <w:spacing w:before="120" w:line="240" w:lineRule="auto"/>
      <w:ind w:firstLine="420" w:firstLineChars="0"/>
      <w:textAlignment w:val="baseline"/>
    </w:pPr>
    <w:rPr>
      <w:szCs w:val="20"/>
    </w:rPr>
  </w:style>
  <w:style w:type="paragraph" w:customStyle="1" w:styleId="430">
    <w:name w:val="段落正文"/>
    <w:basedOn w:val="1"/>
    <w:autoRedefine/>
    <w:qFormat/>
    <w:uiPriority w:val="0"/>
    <w:pPr>
      <w:spacing w:beforeLines="50" w:line="360" w:lineRule="auto"/>
    </w:pPr>
    <w:rPr>
      <w:spacing w:val="2"/>
    </w:rPr>
  </w:style>
  <w:style w:type="paragraph" w:customStyle="1" w:styleId="431">
    <w:name w:val="编号正文"/>
    <w:basedOn w:val="162"/>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2">
    <w:name w:val="a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3">
    <w:name w:val="DAS列表二"/>
    <w:basedOn w:val="251"/>
    <w:next w:val="251"/>
    <w:autoRedefine/>
    <w:qFormat/>
    <w:uiPriority w:val="0"/>
    <w:pPr>
      <w:numPr>
        <w:ilvl w:val="0"/>
        <w:numId w:val="14"/>
      </w:numPr>
      <w:ind w:left="0" w:firstLine="360" w:firstLineChars="0"/>
    </w:p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7">
    <w:name w:val="xl83"/>
    <w:basedOn w:val="1"/>
    <w:autoRedefine/>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8">
    <w:name w:val="Char Char Char Char Char Char Char Char Char Char Char Char Char2"/>
    <w:basedOn w:val="1"/>
    <w:autoRedefine/>
    <w:qFormat/>
    <w:uiPriority w:val="0"/>
    <w:pPr>
      <w:spacing w:line="240" w:lineRule="auto"/>
      <w:ind w:firstLine="0" w:firstLineChars="0"/>
    </w:pPr>
    <w:rPr>
      <w:kern w:val="0"/>
      <w:sz w:val="20"/>
      <w:szCs w:val="20"/>
    </w:rPr>
  </w:style>
  <w:style w:type="paragraph" w:customStyle="1" w:styleId="439">
    <w:name w:val="样式 标题 2h2sect 1.2H2UNDERRUBRIK 1-2hhHeading TwoProphead 2..."/>
    <w:basedOn w:val="3"/>
    <w:autoRedefine/>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0">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1">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2">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3">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7">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9">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0">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1">
    <w:name w:val="操作步骤"/>
    <w:basedOn w:val="1"/>
    <w:autoRedefine/>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2">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3">
    <w:name w:val="摘要"/>
    <w:basedOn w:val="1"/>
    <w:next w:val="3"/>
    <w:autoRedefine/>
    <w:qFormat/>
    <w:uiPriority w:val="0"/>
    <w:pPr>
      <w:spacing w:line="360" w:lineRule="auto"/>
      <w:ind w:firstLine="0" w:firstLineChars="0"/>
    </w:pPr>
    <w:rPr>
      <w:rFonts w:eastAsia="黑体"/>
      <w:sz w:val="20"/>
    </w:rPr>
  </w:style>
  <w:style w:type="paragraph" w:customStyle="1" w:styleId="454">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5">
    <w:name w:val="标题3——2"/>
    <w:basedOn w:val="4"/>
    <w:next w:val="62"/>
    <w:autoRedefine/>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56">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7">
    <w:name w:val="xl23"/>
    <w:basedOn w:val="1"/>
    <w:autoRedefine/>
    <w:qFormat/>
    <w:uiPriority w:val="0"/>
    <w:pPr>
      <w:widowControl/>
      <w:spacing w:before="100" w:beforeAutospacing="1" w:after="100" w:afterAutospacing="1" w:line="360" w:lineRule="auto"/>
      <w:ind w:firstLine="0" w:firstLineChars="0"/>
      <w:textAlignment w:val="top"/>
    </w:pPr>
    <w:rPr>
      <w:kern w:val="0"/>
    </w:rPr>
  </w:style>
  <w:style w:type="paragraph" w:customStyle="1" w:styleId="458">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459">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46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1">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5">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1 Char Char Char Char"/>
    <w:basedOn w:val="1"/>
    <w:autoRedefine/>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69">
    <w:name w:val="标题3"/>
    <w:basedOn w:val="4"/>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0">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font7"/>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2">
    <w:name w:val="xl109"/>
    <w:basedOn w:val="1"/>
    <w:autoRedefine/>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3">
    <w:name w:val="xl121"/>
    <w:basedOn w:val="1"/>
    <w:autoRedefine/>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4">
    <w:name w:val="@"/>
    <w:basedOn w:val="1"/>
    <w:autoRedefine/>
    <w:qFormat/>
    <w:uiPriority w:val="0"/>
    <w:pPr>
      <w:tabs>
        <w:tab w:val="left" w:pos="360"/>
      </w:tabs>
      <w:spacing w:afterLines="50" w:line="360" w:lineRule="auto"/>
      <w:ind w:left="360" w:hanging="360" w:firstLineChars="0"/>
    </w:pPr>
  </w:style>
  <w:style w:type="paragraph" w:customStyle="1" w:styleId="475">
    <w:name w:val="样式 样式 正文首行缩进 2 + 左  0 字符 + 首行缩进:  2.57 字符"/>
    <w:basedOn w:val="1"/>
    <w:next w:val="1"/>
    <w:autoRedefine/>
    <w:qFormat/>
    <w:uiPriority w:val="0"/>
    <w:pPr>
      <w:adjustRightInd w:val="0"/>
      <w:snapToGrid w:val="0"/>
      <w:spacing w:after="120" w:line="240" w:lineRule="auto"/>
      <w:ind w:firstLine="540" w:firstLineChars="257"/>
    </w:pPr>
    <w:rPr>
      <w:sz w:val="21"/>
      <w:szCs w:val="20"/>
    </w:rPr>
  </w:style>
  <w:style w:type="paragraph" w:customStyle="1" w:styleId="476">
    <w:name w:val="样式 首行缩进:  0.74 厘米"/>
    <w:basedOn w:val="1"/>
    <w:autoRedefine/>
    <w:qFormat/>
    <w:uiPriority w:val="0"/>
    <w:pPr>
      <w:spacing w:line="360" w:lineRule="auto"/>
      <w:ind w:firstLine="420" w:firstLineChars="0"/>
    </w:pPr>
    <w:rPr>
      <w:szCs w:val="20"/>
    </w:rPr>
  </w:style>
  <w:style w:type="paragraph" w:customStyle="1" w:styleId="477">
    <w:name w:val="IN Feature"/>
    <w:next w:val="287"/>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7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79">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480">
    <w:name w:val="图片文字"/>
    <w:basedOn w:val="1"/>
    <w:autoRedefine/>
    <w:qFormat/>
    <w:uiPriority w:val="0"/>
    <w:pPr>
      <w:spacing w:line="240" w:lineRule="atLeast"/>
      <w:ind w:firstLine="0" w:firstLineChars="0"/>
      <w:jc w:val="center"/>
    </w:pPr>
    <w:rPr>
      <w:sz w:val="21"/>
      <w:szCs w:val="21"/>
    </w:rPr>
  </w:style>
  <w:style w:type="paragraph" w:customStyle="1" w:styleId="481">
    <w:name w:val="二级列表"/>
    <w:basedOn w:val="430"/>
    <w:next w:val="430"/>
    <w:autoRedefine/>
    <w:qFormat/>
    <w:uiPriority w:val="0"/>
    <w:pPr>
      <w:tabs>
        <w:tab w:val="left" w:pos="360"/>
        <w:tab w:val="left" w:pos="840"/>
      </w:tabs>
      <w:ind w:firstLine="0" w:firstLineChars="0"/>
    </w:pPr>
    <w:rPr>
      <w:b/>
    </w:rPr>
  </w:style>
  <w:style w:type="paragraph" w:customStyle="1" w:styleId="482">
    <w:name w:val="正文段"/>
    <w:basedOn w:val="1"/>
    <w:autoRedefine/>
    <w:qFormat/>
    <w:uiPriority w:val="0"/>
    <w:pPr>
      <w:spacing w:line="312" w:lineRule="auto"/>
      <w:ind w:firstLine="560" w:firstLineChars="0"/>
    </w:pPr>
    <w:rPr>
      <w:sz w:val="28"/>
      <w:szCs w:val="28"/>
    </w:rPr>
  </w:style>
  <w:style w:type="paragraph" w:customStyle="1" w:styleId="48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4">
    <w:name w:val="内容正文"/>
    <w:basedOn w:val="1"/>
    <w:autoRedefine/>
    <w:qFormat/>
    <w:uiPriority w:val="0"/>
    <w:pPr>
      <w:spacing w:line="300" w:lineRule="auto"/>
      <w:ind w:firstLine="482" w:firstLineChars="0"/>
    </w:pPr>
    <w:rPr>
      <w:rFonts w:ascii="Georgia" w:hAnsi="Georgia"/>
      <w:szCs w:val="20"/>
    </w:rPr>
  </w:style>
  <w:style w:type="table" w:customStyle="1" w:styleId="485">
    <w:name w:val="网格型1"/>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网格型2"/>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网格型3"/>
    <w:basedOn w:val="63"/>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8">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89">
    <w:name w:val="Char Char"/>
    <w:basedOn w:val="1"/>
    <w:next w:val="1"/>
    <w:autoRedefine/>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0">
    <w:name w:val="Char3"/>
    <w:basedOn w:val="1"/>
    <w:autoRedefine/>
    <w:qFormat/>
    <w:uiPriority w:val="0"/>
    <w:pPr>
      <w:widowControl/>
      <w:spacing w:after="160" w:line="240" w:lineRule="exact"/>
      <w:jc w:val="left"/>
    </w:pPr>
    <w:rPr>
      <w:rFonts w:ascii="Verdana" w:hAnsi="Verdana"/>
      <w:kern w:val="0"/>
      <w:szCs w:val="20"/>
      <w:lang w:eastAsia="en-US"/>
    </w:rPr>
  </w:style>
  <w:style w:type="character" w:customStyle="1" w:styleId="491">
    <w:name w:val="Footer-Even Char2"/>
    <w:autoRedefine/>
    <w:qFormat/>
    <w:uiPriority w:val="0"/>
    <w:rPr>
      <w:rFonts w:eastAsia="宋体"/>
      <w:kern w:val="2"/>
      <w:sz w:val="18"/>
      <w:lang w:val="en-US" w:eastAsia="zh-CN" w:bidi="ar-SA"/>
    </w:rPr>
  </w:style>
  <w:style w:type="character" w:customStyle="1" w:styleId="492">
    <w:name w:val="章节 Char1"/>
    <w:autoRedefine/>
    <w:qFormat/>
    <w:uiPriority w:val="0"/>
    <w:rPr>
      <w:rFonts w:ascii="宋体"/>
      <w:b/>
      <w:kern w:val="28"/>
      <w:sz w:val="36"/>
      <w:lang w:val="en-US" w:eastAsia="zh-CN" w:bidi="ar-SA"/>
    </w:rPr>
  </w:style>
  <w:style w:type="character" w:customStyle="1" w:styleId="493">
    <w:name w:val="h Char Char2"/>
    <w:autoRedefine/>
    <w:qFormat/>
    <w:uiPriority w:val="0"/>
    <w:rPr>
      <w:kern w:val="2"/>
      <w:sz w:val="18"/>
      <w:szCs w:val="18"/>
    </w:rPr>
  </w:style>
  <w:style w:type="character" w:customStyle="1" w:styleId="494">
    <w:name w:val="PIM 6 Char2"/>
    <w:autoRedefine/>
    <w:qFormat/>
    <w:uiPriority w:val="0"/>
    <w:rPr>
      <w:rFonts w:ascii="Arial" w:hAnsi="Arial" w:eastAsia="黑体"/>
      <w:b/>
      <w:kern w:val="2"/>
      <w:sz w:val="24"/>
    </w:rPr>
  </w:style>
  <w:style w:type="character" w:customStyle="1" w:styleId="495">
    <w:name w:val="不用 Char2"/>
    <w:autoRedefine/>
    <w:qFormat/>
    <w:uiPriority w:val="0"/>
    <w:rPr>
      <w:b/>
      <w:kern w:val="2"/>
      <w:sz w:val="24"/>
    </w:rPr>
  </w:style>
  <w:style w:type="character" w:customStyle="1" w:styleId="496">
    <w:name w:val="不用8 Char2"/>
    <w:autoRedefine/>
    <w:qFormat/>
    <w:uiPriority w:val="0"/>
    <w:rPr>
      <w:rFonts w:ascii="Arial" w:hAnsi="Arial" w:eastAsia="黑体"/>
      <w:kern w:val="2"/>
      <w:sz w:val="24"/>
    </w:rPr>
  </w:style>
  <w:style w:type="character" w:customStyle="1" w:styleId="497">
    <w:name w:val="三级标题 Char2"/>
    <w:autoRedefine/>
    <w:qFormat/>
    <w:uiPriority w:val="0"/>
    <w:rPr>
      <w:rFonts w:ascii="Arial" w:hAnsi="Arial" w:eastAsia="黑体"/>
      <w:kern w:val="2"/>
      <w:sz w:val="24"/>
    </w:rPr>
  </w:style>
  <w:style w:type="character" w:customStyle="1" w:styleId="498">
    <w:name w:val="市检方案标题3 Char1"/>
    <w:autoRedefine/>
    <w:qFormat/>
    <w:uiPriority w:val="0"/>
    <w:rPr>
      <w:rFonts w:ascii="宋体"/>
      <w:b/>
      <w:kern w:val="2"/>
      <w:sz w:val="24"/>
      <w:lang w:val="en-US" w:eastAsia="zh-CN" w:bidi="ar-SA"/>
    </w:rPr>
  </w:style>
  <w:style w:type="character" w:customStyle="1" w:styleId="499">
    <w:name w:val="正文首行缩进 Char Char Char Char Char3"/>
    <w:autoRedefine/>
    <w:qFormat/>
    <w:uiPriority w:val="0"/>
    <w:rPr>
      <w:rFonts w:eastAsia="宋体"/>
      <w:kern w:val="2"/>
      <w:sz w:val="21"/>
      <w:szCs w:val="24"/>
      <w:lang w:val="en-US" w:eastAsia="zh-CN" w:bidi="ar-SA"/>
    </w:rPr>
  </w:style>
  <w:style w:type="character" w:customStyle="1" w:styleId="500">
    <w:name w:val="正文文字 Char2"/>
    <w:autoRedefine/>
    <w:qFormat/>
    <w:uiPriority w:val="0"/>
    <w:rPr>
      <w:kern w:val="2"/>
      <w:sz w:val="21"/>
      <w:szCs w:val="24"/>
    </w:rPr>
  </w:style>
  <w:style w:type="paragraph" w:customStyle="1" w:styleId="501">
    <w:name w:val="Char Char Char1"/>
    <w:basedOn w:val="1"/>
    <w:autoRedefine/>
    <w:qFormat/>
    <w:uiPriority w:val="0"/>
    <w:rPr>
      <w:rFonts w:ascii="Tahoma" w:hAnsi="Tahoma"/>
      <w:szCs w:val="20"/>
    </w:rPr>
  </w:style>
  <w:style w:type="paragraph" w:customStyle="1" w:styleId="502">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503">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4">
    <w:name w:val="Char11"/>
    <w:basedOn w:val="1"/>
    <w:autoRedefine/>
    <w:qFormat/>
    <w:uiPriority w:val="99"/>
    <w:pPr>
      <w:adjustRightInd w:val="0"/>
      <w:spacing w:line="360" w:lineRule="auto"/>
    </w:pPr>
    <w:rPr>
      <w:kern w:val="0"/>
      <w:szCs w:val="20"/>
    </w:rPr>
  </w:style>
  <w:style w:type="paragraph" w:customStyle="1" w:styleId="505">
    <w:name w:val="Char Char Char Char1"/>
    <w:basedOn w:val="18"/>
    <w:autoRedefine/>
    <w:qFormat/>
    <w:uiPriority w:val="0"/>
    <w:rPr>
      <w:szCs w:val="20"/>
    </w:rPr>
  </w:style>
  <w:style w:type="character" w:customStyle="1" w:styleId="506">
    <w:name w:val="Char Char22"/>
    <w:autoRedefine/>
    <w:qFormat/>
    <w:uiPriority w:val="0"/>
    <w:rPr>
      <w:rFonts w:eastAsia="宋体"/>
      <w:kern w:val="2"/>
      <w:sz w:val="18"/>
      <w:szCs w:val="18"/>
      <w:lang w:val="en-US" w:eastAsia="zh-CN" w:bidi="ar-SA"/>
    </w:rPr>
  </w:style>
  <w:style w:type="character" w:customStyle="1" w:styleId="507">
    <w:name w:val="Char Char61"/>
    <w:autoRedefine/>
    <w:qFormat/>
    <w:uiPriority w:val="0"/>
    <w:rPr>
      <w:rFonts w:ascii="Arial" w:hAnsi="Arial" w:eastAsia="黑体"/>
      <w:b/>
      <w:bCs/>
      <w:kern w:val="2"/>
      <w:sz w:val="32"/>
      <w:szCs w:val="32"/>
      <w:lang w:val="en-US" w:eastAsia="zh-CN" w:bidi="ar-SA"/>
    </w:rPr>
  </w:style>
  <w:style w:type="paragraph" w:customStyle="1" w:styleId="508">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09">
    <w:name w:val="Char Char Char Char Char11"/>
    <w:basedOn w:val="1"/>
    <w:autoRedefine/>
    <w:qFormat/>
    <w:uiPriority w:val="0"/>
  </w:style>
  <w:style w:type="paragraph" w:customStyle="1" w:styleId="510">
    <w:name w:val="Char21"/>
    <w:basedOn w:val="1"/>
    <w:autoRedefine/>
    <w:qFormat/>
    <w:uiPriority w:val="0"/>
    <w:pPr>
      <w:adjustRightInd w:val="0"/>
      <w:spacing w:line="360" w:lineRule="auto"/>
    </w:pPr>
    <w:rPr>
      <w:kern w:val="0"/>
      <w:szCs w:val="20"/>
    </w:rPr>
  </w:style>
  <w:style w:type="paragraph" w:customStyle="1" w:styleId="511">
    <w:name w:val="Char Char Char Char Char Char1 Char1"/>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2">
    <w:name w:val="正文文本 211"/>
    <w:basedOn w:val="1"/>
    <w:autoRedefine/>
    <w:qFormat/>
    <w:uiPriority w:val="0"/>
    <w:pPr>
      <w:adjustRightInd w:val="0"/>
      <w:spacing w:before="120" w:line="360" w:lineRule="auto"/>
      <w:ind w:firstLine="480" w:firstLineChars="0"/>
      <w:textAlignment w:val="baseline"/>
    </w:pPr>
    <w:rPr>
      <w:szCs w:val="20"/>
    </w:rPr>
  </w:style>
  <w:style w:type="paragraph" w:customStyle="1" w:styleId="513">
    <w:name w:val="Char Char Char Char Char2"/>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4">
    <w:name w:val="列出段落11"/>
    <w:basedOn w:val="1"/>
    <w:autoRedefine/>
    <w:qFormat/>
    <w:uiPriority w:val="99"/>
    <w:pPr>
      <w:spacing w:line="240" w:lineRule="auto"/>
      <w:ind w:firstLine="420"/>
    </w:pPr>
    <w:rPr>
      <w:rFonts w:ascii="Calibri" w:hAnsi="Calibri"/>
      <w:sz w:val="21"/>
      <w:szCs w:val="22"/>
    </w:rPr>
  </w:style>
  <w:style w:type="paragraph" w:customStyle="1" w:styleId="515">
    <w:name w:val="Char Char1 Char Char Char Char Char Char Char Char Char Char Char Char 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6">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517">
    <w:name w:val="正文文本缩进 211"/>
    <w:basedOn w:val="1"/>
    <w:autoRedefine/>
    <w:qFormat/>
    <w:uiPriority w:val="0"/>
    <w:pPr>
      <w:adjustRightInd w:val="0"/>
      <w:spacing w:before="120" w:line="240" w:lineRule="auto"/>
      <w:ind w:firstLine="420" w:firstLineChars="0"/>
      <w:textAlignment w:val="baseline"/>
    </w:pPr>
    <w:rPr>
      <w:szCs w:val="20"/>
    </w:rPr>
  </w:style>
  <w:style w:type="paragraph" w:customStyle="1" w:styleId="518">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519">
    <w:name w:val="默认段落字体 Para Char Char"/>
    <w:basedOn w:val="1"/>
    <w:autoRedefine/>
    <w:qFormat/>
    <w:uiPriority w:val="0"/>
    <w:pPr>
      <w:spacing w:line="360" w:lineRule="auto"/>
    </w:pPr>
    <w:rPr>
      <w:color w:val="000000"/>
      <w:sz w:val="21"/>
      <w:szCs w:val="20"/>
    </w:rPr>
  </w:style>
  <w:style w:type="paragraph" w:customStyle="1" w:styleId="520">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521">
    <w:name w:val="（符号）三标题1.1"/>
    <w:basedOn w:val="1"/>
    <w:autoRedefine/>
    <w:qFormat/>
    <w:uiPriority w:val="0"/>
    <w:pPr>
      <w:numPr>
        <w:ilvl w:val="1"/>
        <w:numId w:val="17"/>
      </w:numPr>
      <w:spacing w:line="500" w:lineRule="exact"/>
      <w:ind w:firstLine="0" w:firstLineChars="0"/>
    </w:pPr>
    <w:rPr>
      <w:rFonts w:ascii="宋体" w:hAnsi="宋体"/>
    </w:rPr>
  </w:style>
  <w:style w:type="paragraph" w:customStyle="1" w:styleId="522">
    <w:name w:val="(符号)三标题1.1"/>
    <w:basedOn w:val="1"/>
    <w:autoRedefine/>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3">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4">
    <w:name w:val="样式 正文首行缩进 2 + 行距: 2 倍行距"/>
    <w:basedOn w:val="25"/>
    <w:autoRedefine/>
    <w:qFormat/>
    <w:uiPriority w:val="0"/>
    <w:pPr>
      <w:spacing w:after="0" w:line="360" w:lineRule="auto"/>
      <w:ind w:left="200" w:leftChars="200" w:firstLine="200"/>
    </w:pPr>
    <w:rPr>
      <w:rFonts w:eastAsia="宋体"/>
      <w:sz w:val="21"/>
      <w:szCs w:val="24"/>
    </w:rPr>
  </w:style>
  <w:style w:type="paragraph" w:customStyle="1" w:styleId="525">
    <w:name w:val="正文首行缩进两字符"/>
    <w:basedOn w:val="1"/>
    <w:autoRedefine/>
    <w:qFormat/>
    <w:uiPriority w:val="0"/>
    <w:pPr>
      <w:spacing w:line="360" w:lineRule="auto"/>
    </w:pPr>
    <w:rPr>
      <w:sz w:val="21"/>
    </w:rPr>
  </w:style>
  <w:style w:type="character" w:customStyle="1" w:styleId="526">
    <w:name w:val="Footer-Even Char1"/>
    <w:autoRedefine/>
    <w:qFormat/>
    <w:uiPriority w:val="0"/>
    <w:rPr>
      <w:rFonts w:eastAsia="宋体"/>
      <w:kern w:val="2"/>
      <w:sz w:val="18"/>
      <w:lang w:val="en-US" w:eastAsia="zh-CN" w:bidi="ar-SA"/>
    </w:rPr>
  </w:style>
  <w:style w:type="character" w:customStyle="1" w:styleId="527">
    <w:name w:val="h Char Char1"/>
    <w:autoRedefine/>
    <w:qFormat/>
    <w:uiPriority w:val="0"/>
    <w:rPr>
      <w:kern w:val="2"/>
      <w:sz w:val="18"/>
      <w:szCs w:val="18"/>
    </w:rPr>
  </w:style>
  <w:style w:type="character" w:customStyle="1" w:styleId="528">
    <w:name w:val="PIM 6 Char1"/>
    <w:autoRedefine/>
    <w:qFormat/>
    <w:uiPriority w:val="0"/>
    <w:rPr>
      <w:rFonts w:ascii="Arial" w:hAnsi="Arial" w:eastAsia="黑体"/>
      <w:b/>
      <w:kern w:val="2"/>
      <w:sz w:val="24"/>
    </w:rPr>
  </w:style>
  <w:style w:type="character" w:customStyle="1" w:styleId="529">
    <w:name w:val="不用 Char1"/>
    <w:autoRedefine/>
    <w:qFormat/>
    <w:uiPriority w:val="0"/>
    <w:rPr>
      <w:b/>
      <w:kern w:val="2"/>
      <w:sz w:val="24"/>
    </w:rPr>
  </w:style>
  <w:style w:type="character" w:customStyle="1" w:styleId="530">
    <w:name w:val="不用8 Char1"/>
    <w:autoRedefine/>
    <w:qFormat/>
    <w:uiPriority w:val="0"/>
    <w:rPr>
      <w:rFonts w:ascii="Arial" w:hAnsi="Arial" w:eastAsia="黑体"/>
      <w:kern w:val="2"/>
      <w:sz w:val="24"/>
    </w:rPr>
  </w:style>
  <w:style w:type="character" w:customStyle="1" w:styleId="531">
    <w:name w:val="三级标题 Char1"/>
    <w:autoRedefine/>
    <w:qFormat/>
    <w:uiPriority w:val="0"/>
    <w:rPr>
      <w:rFonts w:ascii="Arial" w:hAnsi="Arial" w:eastAsia="黑体"/>
      <w:kern w:val="2"/>
      <w:sz w:val="21"/>
    </w:rPr>
  </w:style>
  <w:style w:type="character" w:customStyle="1" w:styleId="532">
    <w:name w:val="正文首行缩进 Char Char Char Char Char2"/>
    <w:autoRedefine/>
    <w:qFormat/>
    <w:uiPriority w:val="0"/>
    <w:rPr>
      <w:rFonts w:eastAsia="宋体"/>
      <w:kern w:val="2"/>
      <w:sz w:val="21"/>
      <w:szCs w:val="24"/>
      <w:lang w:val="en-US" w:eastAsia="zh-CN" w:bidi="ar-SA"/>
    </w:rPr>
  </w:style>
  <w:style w:type="character" w:customStyle="1" w:styleId="533">
    <w:name w:val="正文文字 Char1"/>
    <w:autoRedefine/>
    <w:qFormat/>
    <w:uiPriority w:val="0"/>
    <w:rPr>
      <w:kern w:val="2"/>
      <w:sz w:val="21"/>
      <w:szCs w:val="24"/>
    </w:rPr>
  </w:style>
  <w:style w:type="character" w:customStyle="1" w:styleId="534">
    <w:name w:val="h Char Char"/>
    <w:autoRedefine/>
    <w:qFormat/>
    <w:uiPriority w:val="0"/>
    <w:rPr>
      <w:kern w:val="2"/>
      <w:sz w:val="18"/>
      <w:szCs w:val="18"/>
    </w:rPr>
  </w:style>
  <w:style w:type="table" w:customStyle="1" w:styleId="535">
    <w:name w:val="Table"/>
    <w:basedOn w:val="64"/>
    <w:autoRedefine/>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6">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7">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8">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9">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0">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1">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3">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7">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8">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9">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0">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1">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2">
    <w:name w:val="xl1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3">
    <w:name w:val="xl2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4">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5">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6">
    <w:name w:val="xl2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7">
    <w:name w:val="xl20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8">
    <w:name w:val="xl2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9">
    <w:name w:val="xl2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0">
    <w:name w:val="xl207"/>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1">
    <w:name w:val="xl208"/>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2">
    <w:name w:val="xl2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3">
    <w:name w:val="grame"/>
    <w:basedOn w:val="65"/>
    <w:autoRedefine/>
    <w:qFormat/>
    <w:uiPriority w:val="0"/>
  </w:style>
  <w:style w:type="paragraph" w:customStyle="1" w:styleId="564">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5">
    <w:name w:val="ca-21"/>
    <w:autoRedefine/>
    <w:qFormat/>
    <w:uiPriority w:val="0"/>
    <w:rPr>
      <w:rFonts w:hint="eastAsia" w:ascii="宋体" w:hAnsi="宋体" w:eastAsia="宋体"/>
      <w:sz w:val="24"/>
      <w:szCs w:val="24"/>
    </w:rPr>
  </w:style>
  <w:style w:type="character" w:customStyle="1" w:styleId="566">
    <w:name w:val="ca-31"/>
    <w:autoRedefine/>
    <w:qFormat/>
    <w:uiPriority w:val="0"/>
    <w:rPr>
      <w:rFonts w:hint="default" w:ascii="??" w:hAnsi="??"/>
      <w:sz w:val="24"/>
      <w:szCs w:val="24"/>
    </w:rPr>
  </w:style>
  <w:style w:type="paragraph" w:customStyle="1" w:styleId="567">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8">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6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0">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1">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79">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6">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8">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2">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3">
    <w:name w:val="xl1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4">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9">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0">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2">
    <w:name w:val="xl1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3">
    <w:name w:val="xl1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样式 标题 3列表编号3h33rd level + 段前: 1 行"/>
    <w:basedOn w:val="4"/>
    <w:autoRedefine/>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19">
    <w:name w:val="WPS Plain"/>
    <w:autoRedefine/>
    <w:qFormat/>
    <w:uiPriority w:val="0"/>
    <w:rPr>
      <w:rFonts w:ascii="Times New Roman" w:hAnsi="Times New Roman" w:eastAsia="宋体" w:cs="Times New Roman"/>
      <w:lang w:val="en-US" w:eastAsia="zh-CN" w:bidi="ar-SA"/>
    </w:rPr>
  </w:style>
  <w:style w:type="paragraph" w:customStyle="1" w:styleId="620">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621">
    <w:name w:val="标准文本"/>
    <w:basedOn w:val="1"/>
    <w:link w:val="622"/>
    <w:autoRedefine/>
    <w:qFormat/>
    <w:uiPriority w:val="0"/>
    <w:pPr>
      <w:spacing w:line="360" w:lineRule="auto"/>
      <w:ind w:firstLine="480"/>
    </w:pPr>
    <w:rPr>
      <w:rFonts w:ascii="Calibri" w:hAnsi="Calibri" w:eastAsia="仿宋_GB2312"/>
      <w:szCs w:val="20"/>
    </w:rPr>
  </w:style>
  <w:style w:type="character" w:customStyle="1" w:styleId="622">
    <w:name w:val="标准文本 Char"/>
    <w:link w:val="621"/>
    <w:autoRedefine/>
    <w:qFormat/>
    <w:uiPriority w:val="0"/>
    <w:rPr>
      <w:rFonts w:ascii="Calibri" w:hAnsi="Calibri" w:eastAsia="仿宋_GB2312" w:cs="Times New Roman"/>
      <w:kern w:val="2"/>
      <w:sz w:val="24"/>
      <w:lang w:bidi="ar-SA"/>
    </w:rPr>
  </w:style>
  <w:style w:type="paragraph" w:customStyle="1" w:styleId="623">
    <w:name w:val="页眉 New New"/>
    <w:basedOn w:val="62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5">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6">
    <w:name w:val="列出段落 Char"/>
    <w:link w:val="88"/>
    <w:autoRedefine/>
    <w:qFormat/>
    <w:uiPriority w:val="0"/>
    <w:rPr>
      <w:color w:val="595959" w:themeColor="text1" w:themeTint="A6"/>
      <w14:textFill>
        <w14:solidFill>
          <w14:schemeClr w14:val="tx1">
            <w14:lumMod w14:val="65000"/>
            <w14:lumOff w14:val="35000"/>
          </w14:schemeClr>
        </w14:solidFill>
      </w14:textFill>
    </w:rPr>
  </w:style>
  <w:style w:type="paragraph" w:customStyle="1" w:styleId="627">
    <w:name w:val="标准正文1"/>
    <w:basedOn w:val="1"/>
    <w:autoRedefine/>
    <w:qFormat/>
    <w:uiPriority w:val="0"/>
    <w:pPr>
      <w:spacing w:beforeLines="30" w:afterLines="30" w:line="288" w:lineRule="auto"/>
      <w:ind w:firstLine="420"/>
    </w:pPr>
    <w:rPr>
      <w:rFonts w:cs="宋体"/>
      <w:sz w:val="21"/>
      <w:szCs w:val="20"/>
    </w:rPr>
  </w:style>
  <w:style w:type="paragraph" w:customStyle="1" w:styleId="628">
    <w:name w:val="黑方框"/>
    <w:basedOn w:val="1"/>
    <w:autoRedefine/>
    <w:qFormat/>
    <w:uiPriority w:val="0"/>
    <w:pPr>
      <w:spacing w:before="60" w:after="60" w:line="288" w:lineRule="auto"/>
      <w:ind w:firstLine="0" w:firstLineChars="0"/>
    </w:pPr>
    <w:rPr>
      <w:rFonts w:cs="宋体"/>
      <w:sz w:val="21"/>
      <w:szCs w:val="21"/>
    </w:rPr>
  </w:style>
  <w:style w:type="paragraph" w:customStyle="1" w:styleId="62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Char Char Char Char Char2 Char2"/>
    <w:basedOn w:val="1"/>
    <w:autoRedefine/>
    <w:qFormat/>
    <w:uiPriority w:val="0"/>
    <w:pPr>
      <w:spacing w:line="240" w:lineRule="auto"/>
      <w:ind w:firstLine="0" w:firstLineChars="0"/>
    </w:pPr>
    <w:rPr>
      <w:sz w:val="21"/>
      <w:szCs w:val="20"/>
    </w:rPr>
  </w:style>
  <w:style w:type="character" w:customStyle="1" w:styleId="631">
    <w:name w:val="ca-82"/>
    <w:basedOn w:val="65"/>
    <w:autoRedefine/>
    <w:qFormat/>
    <w:uiPriority w:val="0"/>
  </w:style>
  <w:style w:type="character" w:customStyle="1" w:styleId="632">
    <w:name w:val="ca-22"/>
    <w:basedOn w:val="65"/>
    <w:autoRedefine/>
    <w:qFormat/>
    <w:uiPriority w:val="0"/>
  </w:style>
  <w:style w:type="paragraph" w:customStyle="1" w:styleId="633">
    <w:name w:val="Char Char Char Char Char Char Char Char Char Char"/>
    <w:basedOn w:val="1"/>
    <w:autoRedefine/>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4">
    <w:name w:val="font12"/>
    <w:basedOn w:val="1"/>
    <w:autoRedefine/>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5">
    <w:name w:val="font13"/>
    <w:basedOn w:val="1"/>
    <w:autoRedefine/>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6">
    <w:name w:val="font1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7">
    <w:name w:val="font15"/>
    <w:basedOn w:val="1"/>
    <w:autoRedefine/>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8">
    <w:name w:val="font1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39">
    <w:name w:val="网格型4"/>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0">
    <w:name w:val="尾注文本 Char"/>
    <w:basedOn w:val="65"/>
    <w:link w:val="35"/>
    <w:autoRedefine/>
    <w:qFormat/>
    <w:uiPriority w:val="99"/>
    <w:rPr>
      <w:rFonts w:ascii="Times New Roman" w:hAnsi="Times New Roman" w:eastAsia="宋体" w:cs="Times New Roman"/>
      <w:kern w:val="2"/>
      <w:sz w:val="21"/>
      <w:szCs w:val="24"/>
      <w:lang w:bidi="ar-SA"/>
    </w:rPr>
  </w:style>
  <w:style w:type="character" w:customStyle="1" w:styleId="641">
    <w:name w:val="消息标题标签"/>
    <w:autoRedefine/>
    <w:qFormat/>
    <w:uiPriority w:val="0"/>
    <w:rPr>
      <w:rFonts w:ascii="Arial" w:hAnsi="Arial"/>
      <w:b/>
      <w:spacing w:val="-4"/>
      <w:sz w:val="18"/>
      <w:lang w:eastAsia="zh-CN"/>
    </w:rPr>
  </w:style>
  <w:style w:type="character" w:customStyle="1" w:styleId="642">
    <w:name w:val="占位符文本1"/>
    <w:autoRedefine/>
    <w:semiHidden/>
    <w:qFormat/>
    <w:uiPriority w:val="0"/>
    <w:rPr>
      <w:color w:val="808080"/>
    </w:rPr>
  </w:style>
  <w:style w:type="table" w:customStyle="1" w:styleId="643">
    <w:name w:val="网格型5"/>
    <w:basedOn w:val="63"/>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645">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46">
    <w:name w:val="Normal_31"/>
    <w:qFormat/>
    <w:uiPriority w:val="0"/>
    <w:rPr>
      <w:rFonts w:ascii="Times New Roman" w:hAnsi="Times New Roman" w:eastAsia="Times New Roman" w:cs="Times New Roman"/>
      <w:sz w:val="24"/>
      <w:szCs w:val="24"/>
    </w:rPr>
  </w:style>
  <w:style w:type="paragraph" w:customStyle="1" w:styleId="6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8">
    <w:name w:val="Normal_15"/>
    <w:qFormat/>
    <w:uiPriority w:val="0"/>
    <w:rPr>
      <w:rFonts w:ascii="Times New Roman" w:hAnsi="Times New Roman" w:eastAsia="Times New Roman" w:cs="Times New Roman"/>
      <w:sz w:val="24"/>
      <w:szCs w:val="24"/>
    </w:rPr>
  </w:style>
  <w:style w:type="paragraph" w:customStyle="1" w:styleId="649">
    <w:name w:val="正文_2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50">
    <w:name w:val="正文_1_0"/>
    <w:qFormat/>
    <w:uiPriority w:val="0"/>
    <w:pPr>
      <w:widowControl w:val="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BDD64-01D7-4BFC-B603-3E6A70EB62D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93</Pages>
  <Words>14721</Words>
  <Characters>15742</Characters>
  <Lines>207</Lines>
  <Paragraphs>58</Paragraphs>
  <TotalTime>35</TotalTime>
  <ScaleCrop>false</ScaleCrop>
  <LinksUpToDate>false</LinksUpToDate>
  <CharactersWithSpaces>17171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2022-06-29T07:35:00Z</dcterms:created>
  <dc:creator>lenovo</dc:creator>
  <cp:lastModifiedBy>Administrator</cp:lastModifiedBy>
  <cp:lastPrinted>2023-11-17T06:36:00Z</cp:lastPrinted>
  <dcterms:modified xsi:type="dcterms:W3CDTF">2025-07-03T08:08:01Z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8A61C42BAAC04217930E2B061B7D9A49_13</vt:lpwstr>
  </property>
  <property fmtid="{D5CDD505-2E9C-101B-9397-08002B2CF9AE}" pid="4" name="KSOTemplateDocerSaveRecord">
    <vt:lpwstr>eyJoZGlkIjoiNDA0N2U2NTQ5ZGFkZDI5ZTM2YWVjYzQ3NjRkMGIwMDQiLCJ1c2VySWQiOiIyMDU0MjQzMTcifQ==</vt:lpwstr>
  </property>
</Properties>
</file>