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068EE">
      <w:pPr>
        <w:pStyle w:val="11"/>
        <w:spacing w:beforeLines="50" w:line="560" w:lineRule="exact"/>
        <w:jc w:val="center"/>
        <w:rPr>
          <w:rFonts w:asciiTheme="minorEastAsia" w:hAnsiTheme="minorEastAsia" w:eastAsiaTheme="minorEastAsia"/>
          <w:sz w:val="84"/>
          <w:szCs w:val="84"/>
        </w:rPr>
      </w:pPr>
    </w:p>
    <w:p w14:paraId="5031B7D7">
      <w:pPr>
        <w:autoSpaceDE w:val="0"/>
        <w:autoSpaceDN w:val="0"/>
        <w:adjustRightInd w:val="0"/>
        <w:spacing w:line="360" w:lineRule="auto"/>
        <w:jc w:val="center"/>
        <w:rPr>
          <w:rFonts w:ascii="方正行楷简体" w:hAnsi="新宋体" w:eastAsia="方正行楷简体" w:cs="华文行楷"/>
          <w:b/>
          <w:sz w:val="72"/>
          <w:szCs w:val="72"/>
          <w:lang w:val="zh-CN"/>
        </w:rPr>
      </w:pPr>
      <w:r>
        <w:rPr>
          <w:rFonts w:hint="eastAsia" w:ascii="方正行楷简体" w:hAnsi="新宋体" w:eastAsia="方正行楷简体" w:cs="华文行楷"/>
          <w:b/>
          <w:sz w:val="72"/>
          <w:szCs w:val="72"/>
          <w:lang w:val="zh-CN"/>
        </w:rPr>
        <w:t>青海省政府采购</w:t>
      </w:r>
    </w:p>
    <w:p w14:paraId="26A50AC9">
      <w:pPr>
        <w:pStyle w:val="11"/>
        <w:spacing w:beforeLines="50" w:line="560" w:lineRule="exact"/>
        <w:jc w:val="center"/>
        <w:rPr>
          <w:rFonts w:asciiTheme="minorEastAsia" w:hAnsiTheme="minorEastAsia" w:eastAsiaTheme="minorEastAsia"/>
          <w:sz w:val="84"/>
          <w:szCs w:val="84"/>
        </w:rPr>
      </w:pPr>
    </w:p>
    <w:p w14:paraId="52C59E5D">
      <w:pPr>
        <w:pStyle w:val="11"/>
        <w:spacing w:beforeLines="50" w:line="560" w:lineRule="exact"/>
        <w:jc w:val="center"/>
        <w:rPr>
          <w:rFonts w:asciiTheme="minorEastAsia" w:hAnsiTheme="minorEastAsia" w:eastAsiaTheme="minorEastAsia"/>
          <w:sz w:val="84"/>
          <w:szCs w:val="84"/>
        </w:rPr>
      </w:pPr>
    </w:p>
    <w:p w14:paraId="0BEAD4D8">
      <w:pPr>
        <w:pStyle w:val="11"/>
        <w:adjustRightInd w:val="0"/>
        <w:snapToGrid w:val="0"/>
        <w:spacing w:beforeLines="100" w:line="560" w:lineRule="exact"/>
        <w:jc w:val="center"/>
        <w:rPr>
          <w:rFonts w:cs="华文中宋" w:asciiTheme="minorEastAsia" w:hAnsiTheme="minorEastAsia" w:eastAsiaTheme="minorEastAsia"/>
          <w:sz w:val="84"/>
          <w:szCs w:val="84"/>
        </w:rPr>
      </w:pPr>
    </w:p>
    <w:p w14:paraId="67C1437D">
      <w:pPr>
        <w:pStyle w:val="11"/>
        <w:adjustRightInd w:val="0"/>
        <w:snapToGrid w:val="0"/>
        <w:spacing w:beforeLines="100" w:line="560" w:lineRule="exact"/>
        <w:jc w:val="center"/>
        <w:rPr>
          <w:rFonts w:cs="华文中宋" w:asciiTheme="minorEastAsia" w:hAnsiTheme="minorEastAsia" w:eastAsiaTheme="minorEastAsia"/>
          <w:b/>
          <w:sz w:val="84"/>
          <w:szCs w:val="84"/>
        </w:rPr>
      </w:pPr>
      <w:r>
        <w:rPr>
          <w:rFonts w:hint="eastAsia" w:cs="华文中宋" w:asciiTheme="minorEastAsia" w:hAnsiTheme="minorEastAsia" w:eastAsiaTheme="minorEastAsia"/>
          <w:b/>
          <w:sz w:val="84"/>
          <w:szCs w:val="84"/>
        </w:rPr>
        <w:t>竞争性谈判文件</w:t>
      </w:r>
    </w:p>
    <w:p w14:paraId="1A82FCEF">
      <w:pPr>
        <w:pStyle w:val="11"/>
        <w:adjustRightInd w:val="0"/>
        <w:snapToGrid w:val="0"/>
        <w:spacing w:beforeLines="100" w:line="560" w:lineRule="exact"/>
        <w:ind w:left="7043" w:leftChars="554" w:hanging="5880" w:hangingChars="700"/>
        <w:rPr>
          <w:rFonts w:cs="华文中宋" w:asciiTheme="minorEastAsia" w:hAnsiTheme="minorEastAsia" w:eastAsiaTheme="minorEastAsia"/>
          <w:sz w:val="84"/>
          <w:szCs w:val="84"/>
        </w:rPr>
      </w:pPr>
    </w:p>
    <w:p w14:paraId="65CF7642">
      <w:pPr>
        <w:pStyle w:val="11"/>
        <w:adjustRightInd w:val="0"/>
        <w:snapToGrid w:val="0"/>
        <w:spacing w:beforeLines="100" w:line="560" w:lineRule="exact"/>
        <w:rPr>
          <w:rFonts w:cs="Tahoma" w:asciiTheme="minorEastAsia" w:hAnsiTheme="minorEastAsia" w:eastAsiaTheme="minorEastAsia"/>
          <w:sz w:val="20"/>
          <w:szCs w:val="20"/>
        </w:rPr>
      </w:pPr>
    </w:p>
    <w:p w14:paraId="39B12E28">
      <w:pPr>
        <w:pStyle w:val="11"/>
        <w:adjustRightInd w:val="0"/>
        <w:snapToGrid w:val="0"/>
        <w:spacing w:beforeLines="100" w:line="560" w:lineRule="exact"/>
        <w:rPr>
          <w:rFonts w:cs="Tahoma" w:asciiTheme="minorEastAsia" w:hAnsiTheme="minorEastAsia" w:eastAsiaTheme="minorEastAsia"/>
          <w:sz w:val="20"/>
          <w:szCs w:val="20"/>
        </w:rPr>
      </w:pPr>
    </w:p>
    <w:p w14:paraId="024248EC">
      <w:pPr>
        <w:adjustRightInd w:val="0"/>
        <w:spacing w:line="360" w:lineRule="auto"/>
        <w:jc w:val="left"/>
        <w:textAlignment w:val="baseline"/>
        <w:rPr>
          <w:rFonts w:hint="eastAsia" w:cs="华文中宋" w:asciiTheme="minorEastAsia" w:hAnsiTheme="minorEastAsia" w:eastAsiaTheme="minorEastAsia"/>
          <w:b/>
          <w:bCs/>
          <w:color w:val="000000"/>
          <w:kern w:val="0"/>
          <w:sz w:val="28"/>
          <w:szCs w:val="32"/>
          <w:lang w:eastAsia="zh-CN"/>
        </w:rPr>
      </w:pPr>
      <w:r>
        <w:rPr>
          <w:rFonts w:hint="eastAsia" w:cs="华文中宋" w:asciiTheme="minorEastAsia" w:hAnsiTheme="minorEastAsia" w:eastAsiaTheme="minorEastAsia"/>
          <w:b/>
          <w:bCs/>
          <w:color w:val="000000"/>
          <w:kern w:val="0"/>
          <w:sz w:val="28"/>
          <w:szCs w:val="32"/>
        </w:rPr>
        <w:t>采购项目名称：</w:t>
      </w:r>
      <w:r>
        <w:rPr>
          <w:rFonts w:hint="eastAsia" w:cs="华文中宋" w:asciiTheme="minorEastAsia" w:hAnsiTheme="minorEastAsia" w:eastAsiaTheme="minorEastAsia"/>
          <w:b/>
          <w:bCs/>
          <w:color w:val="000000"/>
          <w:kern w:val="0"/>
          <w:sz w:val="28"/>
          <w:szCs w:val="32"/>
          <w:lang w:eastAsia="zh-CN"/>
        </w:rPr>
        <w:t>2025年玉树市新寨街道办新寨村山骨遗韵文化休闲体验园采购项目</w:t>
      </w:r>
    </w:p>
    <w:p w14:paraId="073A70D9">
      <w:pPr>
        <w:adjustRightInd w:val="0"/>
        <w:spacing w:line="360" w:lineRule="auto"/>
        <w:jc w:val="left"/>
        <w:textAlignment w:val="baseline"/>
        <w:rPr>
          <w:rFonts w:hint="eastAsia" w:cs="华文中宋" w:asciiTheme="minorEastAsia" w:hAnsiTheme="minorEastAsia" w:eastAsiaTheme="minorEastAsia"/>
          <w:b/>
          <w:bCs/>
          <w:color w:val="000000"/>
          <w:kern w:val="0"/>
          <w:sz w:val="28"/>
          <w:szCs w:val="32"/>
          <w:lang w:eastAsia="zh-CN"/>
        </w:rPr>
      </w:pPr>
      <w:r>
        <w:rPr>
          <w:rFonts w:hint="eastAsia" w:cs="华文中宋" w:asciiTheme="minorEastAsia" w:hAnsiTheme="minorEastAsia" w:eastAsiaTheme="minorEastAsia"/>
          <w:b/>
          <w:bCs/>
          <w:color w:val="000000"/>
          <w:kern w:val="0"/>
          <w:sz w:val="28"/>
          <w:szCs w:val="32"/>
        </w:rPr>
        <w:t>政府采购编号：</w:t>
      </w:r>
      <w:r>
        <w:rPr>
          <w:rFonts w:hint="eastAsia" w:cs="华文中宋" w:asciiTheme="minorEastAsia" w:hAnsiTheme="minorEastAsia" w:eastAsiaTheme="minorEastAsia"/>
          <w:b/>
          <w:bCs/>
          <w:color w:val="000000"/>
          <w:kern w:val="0"/>
          <w:sz w:val="28"/>
          <w:szCs w:val="32"/>
          <w:lang w:eastAsia="zh-CN"/>
        </w:rPr>
        <w:t>青海建晟竞谈（货物）2025-020</w:t>
      </w:r>
    </w:p>
    <w:p w14:paraId="1F651B53">
      <w:pPr>
        <w:jc w:val="both"/>
        <w:rPr>
          <w:rFonts w:hint="eastAsia" w:cs="华文中宋" w:asciiTheme="minorEastAsia" w:hAnsiTheme="minorEastAsia" w:eastAsiaTheme="minorEastAsia"/>
          <w:b/>
          <w:bCs/>
          <w:color w:val="000000"/>
          <w:kern w:val="0"/>
          <w:sz w:val="28"/>
          <w:szCs w:val="32"/>
          <w:lang w:eastAsia="zh-CN"/>
        </w:rPr>
      </w:pPr>
      <w:r>
        <w:rPr>
          <w:rFonts w:hint="eastAsia" w:cs="华文中宋" w:asciiTheme="minorEastAsia" w:hAnsiTheme="minorEastAsia" w:eastAsiaTheme="minorEastAsia"/>
          <w:b/>
          <w:bCs/>
          <w:color w:val="000000"/>
          <w:kern w:val="0"/>
          <w:sz w:val="28"/>
          <w:szCs w:val="32"/>
        </w:rPr>
        <w:t>采   购   人：</w:t>
      </w:r>
      <w:r>
        <w:rPr>
          <w:rFonts w:hint="eastAsia" w:cs="华文中宋" w:asciiTheme="minorEastAsia" w:hAnsiTheme="minorEastAsia" w:eastAsiaTheme="minorEastAsia"/>
          <w:b/>
          <w:bCs/>
          <w:color w:val="000000"/>
          <w:kern w:val="0"/>
          <w:sz w:val="28"/>
          <w:szCs w:val="32"/>
          <w:lang w:eastAsia="zh-CN"/>
        </w:rPr>
        <w:t>玉树市新寨街道办事处</w:t>
      </w:r>
    </w:p>
    <w:p w14:paraId="2B6B2DCA">
      <w:pPr>
        <w:jc w:val="both"/>
        <w:rPr>
          <w:rFonts w:hint="eastAsia" w:cs="华文中宋" w:asciiTheme="minorEastAsia" w:hAnsiTheme="minorEastAsia" w:eastAsiaTheme="minorEastAsia"/>
          <w:b/>
          <w:bCs/>
          <w:color w:val="000000"/>
          <w:kern w:val="0"/>
          <w:sz w:val="28"/>
          <w:szCs w:val="32"/>
          <w:lang w:eastAsia="zh-CN"/>
        </w:rPr>
      </w:pPr>
      <w:r>
        <w:rPr>
          <w:rFonts w:hint="eastAsia" w:cs="华文中宋" w:asciiTheme="minorEastAsia" w:hAnsiTheme="minorEastAsia" w:eastAsiaTheme="minorEastAsia"/>
          <w:b/>
          <w:bCs/>
          <w:color w:val="000000"/>
          <w:kern w:val="0"/>
          <w:sz w:val="28"/>
          <w:szCs w:val="32"/>
        </w:rPr>
        <w:t>采购代理机构：</w:t>
      </w:r>
      <w:r>
        <w:rPr>
          <w:rFonts w:hint="eastAsia" w:cs="华文中宋" w:asciiTheme="minorEastAsia" w:hAnsiTheme="minorEastAsia" w:eastAsiaTheme="minorEastAsia"/>
          <w:b/>
          <w:bCs/>
          <w:color w:val="000000"/>
          <w:kern w:val="0"/>
          <w:sz w:val="28"/>
          <w:szCs w:val="32"/>
          <w:lang w:eastAsia="zh-CN"/>
        </w:rPr>
        <w:t>青海建晟招标咨询有限公司</w:t>
      </w:r>
    </w:p>
    <w:p w14:paraId="723D2442">
      <w:pPr>
        <w:jc w:val="center"/>
        <w:rPr>
          <w:rFonts w:hint="eastAsia" w:cs="华文中宋" w:asciiTheme="minorEastAsia" w:hAnsiTheme="minorEastAsia" w:eastAsiaTheme="minorEastAsia"/>
          <w:b/>
          <w:bCs/>
          <w:color w:val="000000"/>
          <w:kern w:val="0"/>
          <w:sz w:val="28"/>
          <w:szCs w:val="32"/>
        </w:rPr>
      </w:pPr>
    </w:p>
    <w:p w14:paraId="0C802C41">
      <w:pPr>
        <w:jc w:val="center"/>
        <w:rPr>
          <w:rFonts w:hint="eastAsia" w:cs="华文中宋" w:asciiTheme="minorEastAsia" w:hAnsiTheme="minorEastAsia" w:eastAsiaTheme="minorEastAsia"/>
          <w:b/>
          <w:bCs/>
          <w:color w:val="000000"/>
          <w:kern w:val="0"/>
          <w:sz w:val="28"/>
          <w:szCs w:val="32"/>
        </w:rPr>
      </w:pPr>
      <w:r>
        <w:rPr>
          <w:rFonts w:hint="eastAsia" w:cs="华文中宋" w:asciiTheme="minorEastAsia" w:hAnsiTheme="minorEastAsia" w:eastAsiaTheme="minorEastAsia"/>
          <w:b/>
          <w:bCs/>
          <w:color w:val="000000"/>
          <w:kern w:val="0"/>
          <w:sz w:val="28"/>
          <w:szCs w:val="32"/>
        </w:rPr>
        <w:t>采 购 时 间：202</w:t>
      </w:r>
      <w:r>
        <w:rPr>
          <w:rFonts w:hint="eastAsia" w:cs="华文中宋" w:asciiTheme="minorEastAsia" w:hAnsiTheme="minorEastAsia" w:eastAsiaTheme="minorEastAsia"/>
          <w:b/>
          <w:bCs/>
          <w:color w:val="000000"/>
          <w:kern w:val="0"/>
          <w:sz w:val="28"/>
          <w:szCs w:val="32"/>
          <w:lang w:val="en-US" w:eastAsia="zh-CN"/>
        </w:rPr>
        <w:t>5</w:t>
      </w:r>
      <w:r>
        <w:rPr>
          <w:rFonts w:hint="eastAsia" w:cs="华文中宋" w:asciiTheme="minorEastAsia" w:hAnsiTheme="minorEastAsia" w:eastAsiaTheme="minorEastAsia"/>
          <w:b/>
          <w:bCs/>
          <w:color w:val="000000"/>
          <w:kern w:val="0"/>
          <w:sz w:val="28"/>
          <w:szCs w:val="32"/>
        </w:rPr>
        <w:t>年</w:t>
      </w:r>
      <w:r>
        <w:rPr>
          <w:rFonts w:hint="eastAsia" w:cs="华文中宋" w:asciiTheme="minorEastAsia" w:hAnsiTheme="minorEastAsia" w:eastAsiaTheme="minorEastAsia"/>
          <w:b/>
          <w:bCs/>
          <w:color w:val="000000"/>
          <w:kern w:val="0"/>
          <w:sz w:val="28"/>
          <w:szCs w:val="32"/>
          <w:lang w:val="en-US" w:eastAsia="zh-CN"/>
        </w:rPr>
        <w:t>06</w:t>
      </w:r>
      <w:r>
        <w:rPr>
          <w:rFonts w:hint="eastAsia" w:cs="华文中宋" w:asciiTheme="minorEastAsia" w:hAnsiTheme="minorEastAsia" w:eastAsiaTheme="minorEastAsia"/>
          <w:b/>
          <w:bCs/>
          <w:color w:val="000000"/>
          <w:kern w:val="0"/>
          <w:sz w:val="28"/>
          <w:szCs w:val="32"/>
        </w:rPr>
        <w:t>月</w:t>
      </w:r>
    </w:p>
    <w:p w14:paraId="7BBB2AA9">
      <w:pPr>
        <w:jc w:val="center"/>
        <w:rPr>
          <w:rFonts w:hint="eastAsia" w:cs="华文中宋" w:asciiTheme="minorEastAsia" w:hAnsiTheme="minorEastAsia" w:eastAsiaTheme="minorEastAsia"/>
          <w:sz w:val="44"/>
          <w:szCs w:val="44"/>
        </w:rPr>
      </w:pPr>
    </w:p>
    <w:p w14:paraId="2084CB14">
      <w:pPr>
        <w:pStyle w:val="5"/>
        <w:rPr>
          <w:rFonts w:hint="eastAsia"/>
        </w:rPr>
      </w:pPr>
    </w:p>
    <w:p w14:paraId="0A97DA8E">
      <w:pPr>
        <w:jc w:val="center"/>
        <w:rPr>
          <w:rFonts w:asciiTheme="minorEastAsia" w:hAnsiTheme="minorEastAsia" w:eastAsiaTheme="minorEastAsia"/>
        </w:rPr>
      </w:pPr>
      <w:r>
        <w:rPr>
          <w:rFonts w:hint="eastAsia" w:cs="华文中宋" w:asciiTheme="minorEastAsia" w:hAnsiTheme="minorEastAsia" w:eastAsiaTheme="minorEastAsia"/>
          <w:sz w:val="44"/>
          <w:szCs w:val="44"/>
        </w:rPr>
        <w:t>目</w:t>
      </w:r>
      <w:r>
        <w:rPr>
          <w:rFonts w:hint="eastAsia" w:cs="华文中宋" w:asciiTheme="minorEastAsia" w:hAnsiTheme="minorEastAsia" w:eastAsiaTheme="minorEastAsia"/>
          <w:sz w:val="44"/>
          <w:szCs w:val="44"/>
          <w:lang w:val="en-US" w:eastAsia="zh-CN"/>
        </w:rPr>
        <w:t xml:space="preserve">  </w:t>
      </w:r>
      <w:r>
        <w:rPr>
          <w:rFonts w:hint="eastAsia" w:cs="华文中宋" w:asciiTheme="minorEastAsia" w:hAnsiTheme="minorEastAsia" w:eastAsiaTheme="minorEastAsia"/>
          <w:sz w:val="44"/>
          <w:szCs w:val="44"/>
        </w:rPr>
        <w:t>录</w:t>
      </w:r>
    </w:p>
    <w:p w14:paraId="2EAE6828">
      <w:pPr>
        <w:pStyle w:val="13"/>
        <w:tabs>
          <w:tab w:val="right" w:leader="dot" w:pos="8647"/>
        </w:tabs>
        <w:rPr>
          <w:rFonts w:asciiTheme="minorEastAsia" w:hAnsiTheme="minorEastAsia" w:eastAsiaTheme="minorEastAsia"/>
          <w:sz w:val="22"/>
          <w:szCs w:val="18"/>
        </w:rPr>
      </w:pP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TOC \o "1-3" \h \u </w:instrText>
      </w:r>
      <w:r>
        <w:rPr>
          <w:rFonts w:asciiTheme="minorEastAsia" w:hAnsiTheme="minorEastAsia" w:eastAsiaTheme="minorEastAsia"/>
          <w:sz w:val="22"/>
          <w:szCs w:val="18"/>
        </w:rPr>
        <w:fldChar w:fldCharType="separate"/>
      </w:r>
      <w:r>
        <w:fldChar w:fldCharType="begin"/>
      </w:r>
      <w:r>
        <w:instrText xml:space="preserve"> HYPERLINK \l "_Toc783" </w:instrText>
      </w:r>
      <w:r>
        <w:fldChar w:fldCharType="separate"/>
      </w:r>
      <w:r>
        <w:rPr>
          <w:rFonts w:hint="eastAsia" w:cs="华文中宋" w:asciiTheme="minorEastAsia" w:hAnsiTheme="minorEastAsia" w:eastAsiaTheme="minorEastAsia"/>
          <w:sz w:val="22"/>
          <w:szCs w:val="18"/>
        </w:rPr>
        <w:t>第一部分 谈判邀请</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_Toc783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3</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79CC83A2">
      <w:pPr>
        <w:pStyle w:val="13"/>
        <w:tabs>
          <w:tab w:val="right" w:leader="dot" w:pos="8647"/>
        </w:tabs>
        <w:rPr>
          <w:rFonts w:asciiTheme="minorEastAsia" w:hAnsiTheme="minorEastAsia" w:eastAsiaTheme="minorEastAsia"/>
          <w:sz w:val="22"/>
          <w:szCs w:val="18"/>
        </w:rPr>
      </w:pPr>
      <w:r>
        <w:fldChar w:fldCharType="begin"/>
      </w:r>
      <w:r>
        <w:instrText xml:space="preserve"> HYPERLINK \l "_Toc19485" </w:instrText>
      </w:r>
      <w:r>
        <w:fldChar w:fldCharType="separate"/>
      </w:r>
      <w:r>
        <w:rPr>
          <w:rFonts w:hint="eastAsia" w:cs="华文中宋" w:asciiTheme="minorEastAsia" w:hAnsiTheme="minorEastAsia" w:eastAsiaTheme="minorEastAsia"/>
          <w:sz w:val="22"/>
          <w:szCs w:val="18"/>
        </w:rPr>
        <w:t>第二部分  谈判须知</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_Toc19485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1</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714678CC">
      <w:pPr>
        <w:pStyle w:val="14"/>
        <w:tabs>
          <w:tab w:val="right" w:leader="dot" w:pos="8647"/>
        </w:tabs>
        <w:rPr>
          <w:rFonts w:asciiTheme="minorEastAsia" w:hAnsiTheme="minorEastAsia" w:eastAsiaTheme="minorEastAsia"/>
          <w:sz w:val="22"/>
          <w:szCs w:val="18"/>
        </w:rPr>
      </w:pPr>
      <w:r>
        <w:fldChar w:fldCharType="begin"/>
      </w:r>
      <w:r>
        <w:instrText xml:space="preserve"> HYPERLINK \l "_Toc1795" </w:instrText>
      </w:r>
      <w:r>
        <w:fldChar w:fldCharType="separate"/>
      </w:r>
      <w:r>
        <w:rPr>
          <w:rFonts w:hint="eastAsia" w:cs="黑体" w:asciiTheme="minorEastAsia" w:hAnsiTheme="minorEastAsia" w:eastAsiaTheme="minorEastAsia"/>
          <w:sz w:val="22"/>
          <w:szCs w:val="18"/>
        </w:rPr>
        <w:t>一、说明</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_Toc1795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1</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6B6AB4BE">
      <w:pPr>
        <w:pStyle w:val="14"/>
        <w:tabs>
          <w:tab w:val="right" w:leader="dot" w:pos="8647"/>
        </w:tabs>
        <w:rPr>
          <w:rFonts w:asciiTheme="minorEastAsia" w:hAnsiTheme="minorEastAsia" w:eastAsiaTheme="minorEastAsia"/>
          <w:sz w:val="22"/>
          <w:szCs w:val="18"/>
        </w:rPr>
      </w:pPr>
      <w:r>
        <w:fldChar w:fldCharType="begin"/>
      </w:r>
      <w:r>
        <w:instrText xml:space="preserve"> HYPERLINK \l "_Toc19544" </w:instrText>
      </w:r>
      <w:r>
        <w:fldChar w:fldCharType="separate"/>
      </w:r>
      <w:r>
        <w:rPr>
          <w:rFonts w:hint="eastAsia" w:cs="黑体" w:asciiTheme="minorEastAsia" w:hAnsiTheme="minorEastAsia" w:eastAsiaTheme="minorEastAsia"/>
          <w:sz w:val="22"/>
          <w:szCs w:val="18"/>
        </w:rPr>
        <w:t>二、谈判文件</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_Toc19544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2</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70DA8A16">
      <w:pPr>
        <w:pStyle w:val="14"/>
        <w:tabs>
          <w:tab w:val="right" w:leader="dot" w:pos="8647"/>
        </w:tabs>
        <w:rPr>
          <w:rFonts w:asciiTheme="minorEastAsia" w:hAnsiTheme="minorEastAsia" w:eastAsiaTheme="minorEastAsia"/>
          <w:sz w:val="22"/>
          <w:szCs w:val="18"/>
        </w:rPr>
      </w:pPr>
      <w:r>
        <w:fldChar w:fldCharType="begin"/>
      </w:r>
      <w:r>
        <w:instrText xml:space="preserve"> HYPERLINK \l "_Toc22660" </w:instrText>
      </w:r>
      <w:r>
        <w:fldChar w:fldCharType="separate"/>
      </w:r>
      <w:r>
        <w:rPr>
          <w:rFonts w:hint="eastAsia" w:cs="黑体" w:asciiTheme="minorEastAsia" w:hAnsiTheme="minorEastAsia" w:eastAsiaTheme="minorEastAsia"/>
          <w:sz w:val="22"/>
          <w:szCs w:val="18"/>
        </w:rPr>
        <w:t>三、响应文件</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_Toc22660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3</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7B9656CA">
      <w:pPr>
        <w:pStyle w:val="14"/>
        <w:tabs>
          <w:tab w:val="right" w:leader="dot" w:pos="8647"/>
        </w:tabs>
        <w:rPr>
          <w:rFonts w:asciiTheme="minorEastAsia" w:hAnsiTheme="minorEastAsia" w:eastAsiaTheme="minorEastAsia"/>
          <w:sz w:val="22"/>
          <w:szCs w:val="18"/>
        </w:rPr>
      </w:pPr>
      <w:r>
        <w:fldChar w:fldCharType="begin"/>
      </w:r>
      <w:r>
        <w:instrText xml:space="preserve"> HYPERLINK \l "_Toc7979" </w:instrText>
      </w:r>
      <w:r>
        <w:fldChar w:fldCharType="separate"/>
      </w:r>
      <w:r>
        <w:rPr>
          <w:rFonts w:hint="eastAsia" w:cs="黑体" w:asciiTheme="minorEastAsia" w:hAnsiTheme="minorEastAsia" w:eastAsiaTheme="minorEastAsia"/>
          <w:sz w:val="22"/>
          <w:szCs w:val="18"/>
        </w:rPr>
        <w:t>四、响应文件的递交</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_Toc7979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7</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6C3F3B74">
      <w:pPr>
        <w:pStyle w:val="14"/>
        <w:tabs>
          <w:tab w:val="right" w:leader="dot" w:pos="8647"/>
        </w:tabs>
        <w:rPr>
          <w:rFonts w:asciiTheme="minorEastAsia" w:hAnsiTheme="minorEastAsia" w:eastAsiaTheme="minorEastAsia"/>
          <w:sz w:val="22"/>
          <w:szCs w:val="18"/>
        </w:rPr>
      </w:pPr>
      <w:r>
        <w:fldChar w:fldCharType="begin"/>
      </w:r>
      <w:r>
        <w:instrText xml:space="preserve"> HYPERLINK \l "_Toc32597" </w:instrText>
      </w:r>
      <w:r>
        <w:fldChar w:fldCharType="separate"/>
      </w:r>
      <w:r>
        <w:rPr>
          <w:rFonts w:hint="eastAsia" w:cs="黑体" w:asciiTheme="minorEastAsia" w:hAnsiTheme="minorEastAsia" w:eastAsiaTheme="minorEastAsia"/>
          <w:sz w:val="22"/>
          <w:szCs w:val="18"/>
        </w:rPr>
        <w:t>五、响应文件的评审与谈判</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_Toc32597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8</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45C07CB5">
      <w:pPr>
        <w:pStyle w:val="14"/>
        <w:tabs>
          <w:tab w:val="right" w:leader="dot" w:pos="8647"/>
        </w:tabs>
        <w:rPr>
          <w:rFonts w:asciiTheme="minorEastAsia" w:hAnsiTheme="minorEastAsia" w:eastAsiaTheme="minorEastAsia"/>
          <w:sz w:val="22"/>
          <w:szCs w:val="18"/>
        </w:rPr>
      </w:pPr>
      <w:r>
        <w:fldChar w:fldCharType="begin"/>
      </w:r>
      <w:r>
        <w:instrText xml:space="preserve"> HYPERLINK \l "_Toc32597" </w:instrText>
      </w:r>
      <w:r>
        <w:fldChar w:fldCharType="separate"/>
      </w:r>
      <w:r>
        <w:rPr>
          <w:rFonts w:hint="eastAsia" w:cs="黑体" w:asciiTheme="minorEastAsia" w:hAnsiTheme="minorEastAsia" w:eastAsiaTheme="minorEastAsia"/>
          <w:sz w:val="22"/>
          <w:szCs w:val="18"/>
        </w:rPr>
        <w:t>六、成交结果信息公布与授予合同</w:t>
      </w:r>
      <w:r>
        <w:rPr>
          <w:rFonts w:asciiTheme="minorEastAsia" w:hAnsiTheme="minorEastAsia" w:eastAsiaTheme="minorEastAsia"/>
          <w:sz w:val="22"/>
          <w:szCs w:val="18"/>
        </w:rPr>
        <w:tab/>
      </w:r>
      <w:r>
        <w:rPr>
          <w:rFonts w:hint="eastAsia" w:asciiTheme="minorEastAsia" w:hAnsiTheme="minorEastAsia" w:eastAsiaTheme="minorEastAsia"/>
          <w:sz w:val="22"/>
          <w:szCs w:val="18"/>
        </w:rPr>
        <w:t>2</w:t>
      </w:r>
      <w:r>
        <w:rPr>
          <w:rFonts w:hint="eastAsia" w:asciiTheme="minorEastAsia" w:hAnsiTheme="minorEastAsia" w:eastAsiaTheme="minorEastAsia"/>
          <w:sz w:val="22"/>
          <w:szCs w:val="18"/>
        </w:rPr>
        <w:fldChar w:fldCharType="end"/>
      </w:r>
      <w:r>
        <w:rPr>
          <w:rFonts w:hint="eastAsia" w:asciiTheme="minorEastAsia" w:hAnsiTheme="minorEastAsia" w:eastAsiaTheme="minorEastAsia"/>
          <w:sz w:val="22"/>
          <w:szCs w:val="18"/>
        </w:rPr>
        <w:t>6</w:t>
      </w:r>
    </w:p>
    <w:p w14:paraId="77841ADC">
      <w:pPr>
        <w:pStyle w:val="14"/>
        <w:tabs>
          <w:tab w:val="right" w:leader="dot" w:pos="8647"/>
        </w:tabs>
        <w:rPr>
          <w:rFonts w:asciiTheme="minorEastAsia" w:hAnsiTheme="minorEastAsia" w:eastAsiaTheme="minorEastAsia"/>
          <w:sz w:val="22"/>
          <w:szCs w:val="18"/>
        </w:rPr>
      </w:pPr>
      <w:r>
        <w:fldChar w:fldCharType="begin"/>
      </w:r>
      <w:r>
        <w:instrText xml:space="preserve"> HYPERLINK \l "_Toc2728" </w:instrText>
      </w:r>
      <w:r>
        <w:fldChar w:fldCharType="separate"/>
      </w:r>
      <w:r>
        <w:rPr>
          <w:rFonts w:hint="eastAsia" w:cs="黑体" w:asciiTheme="minorEastAsia" w:hAnsiTheme="minorEastAsia" w:eastAsiaTheme="minorEastAsia"/>
          <w:sz w:val="22"/>
          <w:szCs w:val="18"/>
        </w:rPr>
        <w:t>七、询问与质疑</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_Toc2728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16</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7493AB05">
      <w:pPr>
        <w:pStyle w:val="14"/>
        <w:tabs>
          <w:tab w:val="right" w:leader="dot" w:pos="8647"/>
        </w:tabs>
        <w:rPr>
          <w:rFonts w:asciiTheme="minorEastAsia" w:hAnsiTheme="minorEastAsia" w:eastAsiaTheme="minorEastAsia"/>
          <w:sz w:val="22"/>
          <w:szCs w:val="18"/>
        </w:rPr>
      </w:pPr>
      <w:r>
        <w:fldChar w:fldCharType="begin"/>
      </w:r>
      <w:r>
        <w:instrText xml:space="preserve"> HYPERLINK \l "_Toc28133" </w:instrText>
      </w:r>
      <w:r>
        <w:fldChar w:fldCharType="separate"/>
      </w:r>
      <w:r>
        <w:rPr>
          <w:rFonts w:hint="eastAsia" w:cs="黑体" w:asciiTheme="minorEastAsia" w:hAnsiTheme="minorEastAsia" w:eastAsiaTheme="minorEastAsia"/>
          <w:sz w:val="22"/>
          <w:szCs w:val="18"/>
        </w:rPr>
        <w:t>八、政府采购政策</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_Toc28133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16</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1FA025EA">
      <w:pPr>
        <w:pStyle w:val="14"/>
        <w:tabs>
          <w:tab w:val="right" w:leader="dot" w:pos="8647"/>
        </w:tabs>
        <w:rPr>
          <w:rFonts w:asciiTheme="minorEastAsia" w:hAnsiTheme="minorEastAsia" w:eastAsiaTheme="minorEastAsia"/>
          <w:sz w:val="22"/>
          <w:szCs w:val="18"/>
        </w:rPr>
      </w:pPr>
      <w:r>
        <w:fldChar w:fldCharType="begin"/>
      </w:r>
      <w:r>
        <w:instrText xml:space="preserve"> HYPERLINK \l "_Toc22869" </w:instrText>
      </w:r>
      <w:r>
        <w:fldChar w:fldCharType="separate"/>
      </w:r>
      <w:r>
        <w:rPr>
          <w:rFonts w:hint="eastAsia" w:cs="黑体" w:asciiTheme="minorEastAsia" w:hAnsiTheme="minorEastAsia" w:eastAsiaTheme="minorEastAsia"/>
          <w:sz w:val="22"/>
          <w:szCs w:val="18"/>
        </w:rPr>
        <w:t>九、其他规定</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_Toc22869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18</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01657839">
      <w:pPr>
        <w:pStyle w:val="13"/>
        <w:tabs>
          <w:tab w:val="right" w:leader="dot" w:pos="8647"/>
        </w:tabs>
        <w:rPr>
          <w:rFonts w:asciiTheme="minorEastAsia" w:hAnsiTheme="minorEastAsia" w:eastAsiaTheme="minorEastAsia"/>
          <w:sz w:val="22"/>
          <w:szCs w:val="18"/>
        </w:rPr>
      </w:pPr>
      <w:r>
        <w:fldChar w:fldCharType="begin"/>
      </w:r>
      <w:r>
        <w:instrText xml:space="preserve"> HYPERLINK \l "_Toc5886" </w:instrText>
      </w:r>
      <w:r>
        <w:fldChar w:fldCharType="separate"/>
      </w:r>
      <w:r>
        <w:rPr>
          <w:rFonts w:hint="eastAsia" w:cs="华文中宋" w:asciiTheme="minorEastAsia" w:hAnsiTheme="minorEastAsia" w:eastAsiaTheme="minorEastAsia"/>
          <w:sz w:val="22"/>
          <w:szCs w:val="18"/>
        </w:rPr>
        <w:t>第三部分 采购需求</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_Toc5886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19</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7A419219">
      <w:pPr>
        <w:pStyle w:val="14"/>
        <w:tabs>
          <w:tab w:val="right" w:leader="dot" w:pos="8647"/>
        </w:tabs>
        <w:rPr>
          <w:rFonts w:asciiTheme="minorEastAsia" w:hAnsiTheme="minorEastAsia" w:eastAsiaTheme="minorEastAsia"/>
          <w:sz w:val="22"/>
          <w:szCs w:val="18"/>
        </w:rPr>
      </w:pPr>
      <w:r>
        <w:fldChar w:fldCharType="begin"/>
      </w:r>
      <w:r>
        <w:instrText xml:space="preserve"> HYPERLINK \l "_Toc22976" </w:instrText>
      </w:r>
      <w:r>
        <w:fldChar w:fldCharType="separate"/>
      </w:r>
      <w:r>
        <w:rPr>
          <w:rFonts w:hint="eastAsia" w:cs="黑体" w:asciiTheme="minorEastAsia" w:hAnsiTheme="minorEastAsia" w:eastAsiaTheme="minorEastAsia"/>
          <w:sz w:val="22"/>
          <w:szCs w:val="18"/>
          <w:lang w:val="zh-CN"/>
        </w:rPr>
        <w:t>十、响应说明</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_Toc22976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19</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14BF84C6">
      <w:pPr>
        <w:pStyle w:val="14"/>
        <w:tabs>
          <w:tab w:val="right" w:leader="dot" w:pos="8647"/>
        </w:tabs>
        <w:rPr>
          <w:rFonts w:asciiTheme="minorEastAsia" w:hAnsiTheme="minorEastAsia" w:eastAsiaTheme="minorEastAsia"/>
          <w:sz w:val="22"/>
          <w:szCs w:val="18"/>
        </w:rPr>
      </w:pPr>
      <w:r>
        <w:fldChar w:fldCharType="begin"/>
      </w:r>
      <w:r>
        <w:instrText xml:space="preserve"> HYPERLINK \l "_Toc10839" </w:instrText>
      </w:r>
      <w:r>
        <w:fldChar w:fldCharType="separate"/>
      </w:r>
      <w:r>
        <w:rPr>
          <w:rFonts w:hint="eastAsia" w:cs="黑体" w:asciiTheme="minorEastAsia" w:hAnsiTheme="minorEastAsia" w:eastAsiaTheme="minorEastAsia"/>
          <w:sz w:val="22"/>
          <w:szCs w:val="18"/>
          <w:lang w:val="zh-CN"/>
        </w:rPr>
        <w:t>十一、重要指标</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_Toc10839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19</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10392609">
      <w:pPr>
        <w:pStyle w:val="13"/>
        <w:tabs>
          <w:tab w:val="right" w:leader="dot" w:pos="8647"/>
        </w:tabs>
        <w:rPr>
          <w:rFonts w:asciiTheme="minorEastAsia" w:hAnsiTheme="minorEastAsia" w:eastAsiaTheme="minorEastAsia"/>
          <w:sz w:val="22"/>
          <w:szCs w:val="18"/>
        </w:rPr>
      </w:pPr>
      <w:r>
        <w:fldChar w:fldCharType="begin"/>
      </w:r>
      <w:r>
        <w:instrText xml:space="preserve"> HYPERLINK \l "_Toc1325" </w:instrText>
      </w:r>
      <w:r>
        <w:fldChar w:fldCharType="separate"/>
      </w:r>
      <w:r>
        <w:rPr>
          <w:rFonts w:hint="eastAsia" w:cs="华文中宋" w:asciiTheme="minorEastAsia" w:hAnsiTheme="minorEastAsia" w:eastAsiaTheme="minorEastAsia"/>
          <w:sz w:val="22"/>
          <w:szCs w:val="18"/>
        </w:rPr>
        <w:t>第四部分谈判响应文件格式</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_Toc1325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20</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1CC80A68">
      <w:pPr>
        <w:pStyle w:val="14"/>
        <w:tabs>
          <w:tab w:val="right" w:leader="dot" w:pos="8647"/>
        </w:tabs>
        <w:rPr>
          <w:rFonts w:asciiTheme="minorEastAsia" w:hAnsiTheme="minorEastAsia" w:eastAsiaTheme="minorEastAsia"/>
          <w:sz w:val="22"/>
          <w:szCs w:val="18"/>
        </w:rPr>
      </w:pPr>
      <w:r>
        <w:fldChar w:fldCharType="begin"/>
      </w:r>
      <w:r>
        <w:instrText xml:space="preserve"> HYPERLINK \l "_Toc2376" </w:instrText>
      </w:r>
      <w:r>
        <w:fldChar w:fldCharType="separate"/>
      </w:r>
      <w:r>
        <w:rPr>
          <w:rFonts w:hint="eastAsia" w:cs="黑体" w:asciiTheme="minorEastAsia" w:hAnsiTheme="minorEastAsia" w:eastAsiaTheme="minorEastAsia"/>
          <w:sz w:val="22"/>
          <w:szCs w:val="18"/>
        </w:rPr>
        <w:t>十二、谈判响应文件的组成</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_Toc2376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25</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293F09F8">
      <w:pPr>
        <w:pStyle w:val="10"/>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"_Toc4049" </w:instrText>
      </w:r>
      <w:r>
        <w:fldChar w:fldCharType="separate"/>
      </w:r>
      <w:r>
        <w:rPr>
          <w:rFonts w:hint="eastAsia" w:cs="楷体_GB2312" w:asciiTheme="minorEastAsia" w:hAnsiTheme="minorEastAsia" w:eastAsiaTheme="minorEastAsia"/>
          <w:bCs/>
          <w:sz w:val="22"/>
          <w:szCs w:val="18"/>
          <w:lang w:val="zh-CN"/>
        </w:rPr>
        <w:t>（一）资格审查部分</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_Toc4049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25</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20339CE8">
      <w:pPr>
        <w:pStyle w:val="10"/>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"_Toc4501" </w:instrText>
      </w:r>
      <w:r>
        <w:fldChar w:fldCharType="separate"/>
      </w:r>
      <w:r>
        <w:rPr>
          <w:rFonts w:hint="eastAsia" w:cs="楷体_GB2312" w:asciiTheme="minorEastAsia" w:hAnsiTheme="minorEastAsia" w:eastAsiaTheme="minorEastAsia"/>
          <w:bCs/>
          <w:sz w:val="22"/>
          <w:szCs w:val="18"/>
          <w:lang w:val="zh-CN"/>
        </w:rPr>
        <w:t>（二）有效性、完整性、响应程度审查部分</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_Toc4501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25</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4450B72F">
      <w:pPr>
        <w:pStyle w:val="14"/>
        <w:tabs>
          <w:tab w:val="right" w:leader="dot" w:pos="8647"/>
        </w:tabs>
        <w:rPr>
          <w:rFonts w:asciiTheme="minorEastAsia" w:hAnsiTheme="minorEastAsia" w:eastAsiaTheme="minorEastAsia"/>
          <w:sz w:val="22"/>
          <w:szCs w:val="18"/>
        </w:rPr>
      </w:pPr>
      <w:r>
        <w:fldChar w:fldCharType="begin"/>
      </w:r>
      <w:r>
        <w:instrText xml:space="preserve"> HYPERLINK \l "_Toc8795" </w:instrText>
      </w:r>
      <w:r>
        <w:fldChar w:fldCharType="separate"/>
      </w:r>
      <w:r>
        <w:rPr>
          <w:rFonts w:hint="eastAsia" w:cs="黑体" w:asciiTheme="minorEastAsia" w:hAnsiTheme="minorEastAsia" w:eastAsiaTheme="minorEastAsia"/>
          <w:sz w:val="22"/>
          <w:szCs w:val="18"/>
        </w:rPr>
        <w:t>十三、谈判响应文件</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_Toc8795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26</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4FB646EC">
      <w:pPr>
        <w:pStyle w:val="10"/>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"_Toc27464" </w:instrText>
      </w:r>
      <w:r>
        <w:fldChar w:fldCharType="separate"/>
      </w:r>
      <w:r>
        <w:rPr>
          <w:rFonts w:hint="eastAsia" w:cs="楷体_GB2312" w:asciiTheme="minorEastAsia" w:hAnsiTheme="minorEastAsia" w:eastAsiaTheme="minorEastAsia"/>
          <w:sz w:val="22"/>
          <w:szCs w:val="18"/>
        </w:rPr>
        <w:t>附件1：响应函</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_Toc27464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27</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4856DE19">
      <w:pPr>
        <w:pStyle w:val="10"/>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"_Toc9845" </w:instrText>
      </w:r>
      <w:r>
        <w:fldChar w:fldCharType="separate"/>
      </w:r>
      <w:r>
        <w:rPr>
          <w:rFonts w:hint="eastAsia" w:cs="楷体_GB2312" w:asciiTheme="minorEastAsia" w:hAnsiTheme="minorEastAsia" w:eastAsiaTheme="minorEastAsia"/>
          <w:sz w:val="22"/>
          <w:szCs w:val="18"/>
        </w:rPr>
        <w:t>附件2：法定代表人证明书</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_Toc9845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28</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3674D55D">
      <w:pPr>
        <w:pStyle w:val="10"/>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"_Toc23551" </w:instrText>
      </w:r>
      <w:r>
        <w:fldChar w:fldCharType="separate"/>
      </w:r>
      <w:r>
        <w:rPr>
          <w:rFonts w:hint="eastAsia" w:cs="楷体_GB2312" w:asciiTheme="minorEastAsia" w:hAnsiTheme="minorEastAsia" w:eastAsiaTheme="minorEastAsia"/>
          <w:sz w:val="22"/>
          <w:szCs w:val="18"/>
        </w:rPr>
        <w:t>附件3：法定代表人授权书</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_Toc23551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29</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76B01792">
      <w:pPr>
        <w:pStyle w:val="10"/>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"_Toc19298" </w:instrText>
      </w:r>
      <w:r>
        <w:fldChar w:fldCharType="separate"/>
      </w:r>
      <w:r>
        <w:rPr>
          <w:rFonts w:hint="eastAsia" w:cs="楷体_GB2312" w:asciiTheme="minorEastAsia" w:hAnsiTheme="minorEastAsia" w:eastAsiaTheme="minorEastAsia"/>
          <w:sz w:val="22"/>
          <w:szCs w:val="18"/>
        </w:rPr>
        <w:t>附件4：供应商承诺函</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_Toc19298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30</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368A845E">
      <w:pPr>
        <w:pStyle w:val="14"/>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"_Toc15780" </w:instrText>
      </w:r>
      <w:r>
        <w:fldChar w:fldCharType="separate"/>
      </w:r>
      <w:r>
        <w:rPr>
          <w:rFonts w:hint="eastAsia" w:cs="楷体_GB2312" w:asciiTheme="minorEastAsia" w:hAnsiTheme="minorEastAsia" w:eastAsiaTheme="minorEastAsia"/>
          <w:sz w:val="22"/>
          <w:szCs w:val="18"/>
        </w:rPr>
        <w:t>附件5：供应商诚信承诺书</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_Toc15780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31</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6FDDE4CA">
      <w:pPr>
        <w:pStyle w:val="14"/>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"_Toc5195" </w:instrText>
      </w:r>
      <w:r>
        <w:fldChar w:fldCharType="separate"/>
      </w:r>
      <w:r>
        <w:rPr>
          <w:rFonts w:hint="eastAsia" w:cs="楷体_GB2312" w:asciiTheme="minorEastAsia" w:hAnsiTheme="minorEastAsia" w:eastAsiaTheme="minorEastAsia"/>
          <w:sz w:val="22"/>
          <w:szCs w:val="18"/>
        </w:rPr>
        <w:t>附件6：供应商资格证明文件</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_Toc5195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32</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1ECFE31B">
      <w:pPr>
        <w:pStyle w:val="14"/>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"_Toc31744" </w:instrText>
      </w:r>
      <w:r>
        <w:fldChar w:fldCharType="separate"/>
      </w:r>
      <w:r>
        <w:rPr>
          <w:rFonts w:hint="eastAsia" w:cs="楷体_GB2312" w:asciiTheme="minorEastAsia" w:hAnsiTheme="minorEastAsia" w:eastAsiaTheme="minorEastAsia"/>
          <w:sz w:val="22"/>
          <w:szCs w:val="18"/>
        </w:rPr>
        <w:t>附件7：财务状况、缴纳税收和社会保障资金证明</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_Toc31744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33</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031F52FD">
      <w:pPr>
        <w:pStyle w:val="14"/>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"_Toc26128" </w:instrText>
      </w:r>
      <w:r>
        <w:fldChar w:fldCharType="separate"/>
      </w:r>
      <w:r>
        <w:rPr>
          <w:rFonts w:hint="eastAsia" w:cs="楷体_GB2312" w:asciiTheme="minorEastAsia" w:hAnsiTheme="minorEastAsia" w:eastAsiaTheme="minorEastAsia"/>
          <w:sz w:val="22"/>
          <w:szCs w:val="18"/>
        </w:rPr>
        <w:t>附件8：无重大违法记录声明</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_Toc26128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34</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31F1A469">
      <w:pPr>
        <w:pStyle w:val="13"/>
        <w:tabs>
          <w:tab w:val="right" w:leader="dot" w:pos="8647"/>
        </w:tabs>
        <w:ind w:firstLine="420" w:firstLineChars="200"/>
        <w:rPr>
          <w:rFonts w:asciiTheme="minorEastAsia" w:hAnsiTheme="minorEastAsia" w:eastAsiaTheme="minorEastAsia"/>
          <w:sz w:val="22"/>
          <w:szCs w:val="18"/>
        </w:rPr>
      </w:pPr>
      <w:r>
        <w:fldChar w:fldCharType="begin"/>
      </w:r>
      <w:r>
        <w:instrText xml:space="preserve"> HYPERLINK \l "_Toc22471" </w:instrText>
      </w:r>
      <w:r>
        <w:fldChar w:fldCharType="separate"/>
      </w:r>
      <w:r>
        <w:rPr>
          <w:rFonts w:hint="eastAsia" w:cs="楷体_GB2312" w:asciiTheme="minorEastAsia" w:hAnsiTheme="minorEastAsia" w:eastAsiaTheme="minorEastAsia"/>
          <w:sz w:val="22"/>
          <w:szCs w:val="18"/>
        </w:rPr>
        <w:t>附件9：谈判</w:t>
      </w:r>
      <w:r>
        <w:rPr>
          <w:rFonts w:hint="eastAsia" w:cs="楷体_GB2312" w:asciiTheme="minorEastAsia" w:hAnsiTheme="minorEastAsia" w:eastAsiaTheme="minorEastAsia"/>
          <w:sz w:val="22"/>
          <w:szCs w:val="18"/>
          <w:lang w:val="zh-CN"/>
        </w:rPr>
        <w:t>保证金证明</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_Toc22471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35</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4EB30E7C">
      <w:pPr>
        <w:pStyle w:val="14"/>
        <w:tabs>
          <w:tab w:val="right" w:leader="dot" w:pos="8647"/>
        </w:tabs>
        <w:ind w:left="0" w:leftChars="0" w:firstLine="420" w:firstLineChars="200"/>
        <w:rPr>
          <w:rFonts w:hint="eastAsia" w:eastAsiaTheme="minorEastAsia"/>
          <w:lang w:val="en-US" w:eastAsia="zh-CN"/>
        </w:rPr>
      </w:pPr>
      <w:r>
        <w:fldChar w:fldCharType="begin"/>
      </w:r>
      <w:r>
        <w:instrText xml:space="preserve"> HYPERLINK \l "_Toc30881" </w:instrText>
      </w:r>
      <w:r>
        <w:fldChar w:fldCharType="separate"/>
      </w:r>
      <w:r>
        <w:rPr>
          <w:rFonts w:hint="eastAsia" w:cs="楷体_GB2312" w:asciiTheme="minorEastAsia" w:hAnsiTheme="minorEastAsia" w:eastAsiaTheme="minorEastAsia"/>
          <w:sz w:val="22"/>
          <w:szCs w:val="18"/>
        </w:rPr>
        <w:t>附件10：具备履行合同所必须的设备和专业技术能力证明</w:t>
      </w:r>
      <w:r>
        <w:rPr>
          <w:rFonts w:asciiTheme="minorEastAsia" w:hAnsiTheme="minorEastAsia" w:eastAsiaTheme="minorEastAsia"/>
          <w:sz w:val="22"/>
          <w:szCs w:val="18"/>
        </w:rPr>
        <w:tab/>
      </w:r>
      <w:r>
        <w:rPr>
          <w:rFonts w:hint="eastAsia" w:asciiTheme="minorEastAsia" w:hAnsiTheme="minorEastAsia" w:eastAsiaTheme="minorEastAsia"/>
          <w:sz w:val="22"/>
          <w:szCs w:val="18"/>
          <w:lang w:val="en-US" w:eastAsia="zh-CN"/>
        </w:rPr>
        <w:t>3</w:t>
      </w:r>
      <w:r>
        <w:rPr>
          <w:rFonts w:asciiTheme="minorEastAsia" w:hAnsiTheme="minorEastAsia" w:eastAsiaTheme="minorEastAsia"/>
          <w:sz w:val="22"/>
          <w:szCs w:val="18"/>
        </w:rPr>
        <w:fldChar w:fldCharType="end"/>
      </w:r>
      <w:r>
        <w:rPr>
          <w:rFonts w:hint="eastAsia" w:asciiTheme="minorEastAsia" w:hAnsiTheme="minorEastAsia" w:eastAsiaTheme="minorEastAsia"/>
          <w:sz w:val="22"/>
          <w:szCs w:val="18"/>
          <w:lang w:val="en-US" w:eastAsia="zh-CN"/>
        </w:rPr>
        <w:t>2</w:t>
      </w:r>
    </w:p>
    <w:p w14:paraId="27781326">
      <w:pPr>
        <w:pStyle w:val="14"/>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"_Toc30881" </w:instrText>
      </w:r>
      <w:r>
        <w:fldChar w:fldCharType="separate"/>
      </w:r>
      <w:r>
        <w:rPr>
          <w:rFonts w:hint="eastAsia" w:cs="楷体_GB2312" w:asciiTheme="minorEastAsia" w:hAnsiTheme="minorEastAsia" w:eastAsiaTheme="minorEastAsia"/>
          <w:sz w:val="22"/>
          <w:szCs w:val="18"/>
        </w:rPr>
        <w:t>附件1</w:t>
      </w:r>
      <w:r>
        <w:rPr>
          <w:rFonts w:hint="eastAsia" w:cs="楷体_GB2312" w:asciiTheme="minorEastAsia" w:hAnsiTheme="minorEastAsia" w:eastAsiaTheme="minorEastAsia"/>
          <w:sz w:val="22"/>
          <w:szCs w:val="18"/>
          <w:lang w:val="en-US" w:eastAsia="zh-CN"/>
        </w:rPr>
        <w:t>1</w:t>
      </w:r>
      <w:r>
        <w:rPr>
          <w:rFonts w:hint="eastAsia" w:cs="楷体_GB2312" w:asciiTheme="minorEastAsia" w:hAnsiTheme="minorEastAsia" w:eastAsiaTheme="minorEastAsia"/>
          <w:sz w:val="22"/>
          <w:szCs w:val="18"/>
        </w:rPr>
        <w:t>：谈判首次报价表</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_Toc30881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38</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03C922C2">
      <w:pPr>
        <w:pStyle w:val="14"/>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"_Toc25351" </w:instrText>
      </w:r>
      <w:r>
        <w:fldChar w:fldCharType="separate"/>
      </w:r>
      <w:r>
        <w:rPr>
          <w:rFonts w:hint="eastAsia" w:cs="楷体_GB2312" w:asciiTheme="minorEastAsia" w:hAnsiTheme="minorEastAsia" w:eastAsiaTheme="minorEastAsia"/>
          <w:sz w:val="22"/>
          <w:szCs w:val="18"/>
        </w:rPr>
        <w:t>附件1</w:t>
      </w:r>
      <w:r>
        <w:rPr>
          <w:rFonts w:hint="eastAsia" w:cs="楷体_GB2312" w:asciiTheme="minorEastAsia" w:hAnsiTheme="minorEastAsia" w:eastAsiaTheme="minorEastAsia"/>
          <w:sz w:val="22"/>
          <w:szCs w:val="18"/>
          <w:lang w:val="en-US" w:eastAsia="zh-CN"/>
        </w:rPr>
        <w:t>2</w:t>
      </w:r>
      <w:r>
        <w:rPr>
          <w:rFonts w:hint="eastAsia" w:cs="楷体_GB2312" w:asciiTheme="minorEastAsia" w:hAnsiTheme="minorEastAsia" w:eastAsiaTheme="minorEastAsia"/>
          <w:sz w:val="22"/>
          <w:szCs w:val="18"/>
        </w:rPr>
        <w:t>：分项报价表</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_Toc25351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39</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009322C3">
      <w:pPr>
        <w:pStyle w:val="14"/>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"_Toc28715" </w:instrText>
      </w:r>
      <w:r>
        <w:fldChar w:fldCharType="separate"/>
      </w:r>
      <w:r>
        <w:rPr>
          <w:rFonts w:hint="eastAsia" w:cs="楷体_GB2312" w:asciiTheme="minorEastAsia" w:hAnsiTheme="minorEastAsia" w:eastAsiaTheme="minorEastAsia"/>
          <w:sz w:val="22"/>
          <w:szCs w:val="18"/>
        </w:rPr>
        <w:t>附件1</w:t>
      </w:r>
      <w:r>
        <w:rPr>
          <w:rFonts w:hint="eastAsia" w:cs="楷体_GB2312" w:asciiTheme="minorEastAsia" w:hAnsiTheme="minorEastAsia" w:eastAsiaTheme="minorEastAsia"/>
          <w:sz w:val="22"/>
          <w:szCs w:val="18"/>
          <w:lang w:val="en-US" w:eastAsia="zh-CN"/>
        </w:rPr>
        <w:t>3</w:t>
      </w:r>
      <w:r>
        <w:rPr>
          <w:rFonts w:hint="eastAsia" w:cs="楷体_GB2312" w:asciiTheme="minorEastAsia" w:hAnsiTheme="minorEastAsia" w:eastAsiaTheme="minorEastAsia"/>
          <w:sz w:val="22"/>
          <w:szCs w:val="18"/>
        </w:rPr>
        <w:t>：技术规格响应表</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_Toc28715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40</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710B477F">
      <w:pPr>
        <w:pStyle w:val="14"/>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"_Toc2601" </w:instrText>
      </w:r>
      <w:r>
        <w:fldChar w:fldCharType="separate"/>
      </w:r>
      <w:r>
        <w:rPr>
          <w:rFonts w:hint="eastAsia" w:cs="楷体_GB2312" w:asciiTheme="minorEastAsia" w:hAnsiTheme="minorEastAsia" w:eastAsiaTheme="minorEastAsia"/>
          <w:sz w:val="22"/>
          <w:szCs w:val="18"/>
        </w:rPr>
        <w:t>附件1</w:t>
      </w:r>
      <w:r>
        <w:rPr>
          <w:rFonts w:hint="eastAsia" w:cs="楷体_GB2312" w:asciiTheme="minorEastAsia" w:hAnsiTheme="minorEastAsia" w:eastAsiaTheme="minorEastAsia"/>
          <w:sz w:val="22"/>
          <w:szCs w:val="18"/>
          <w:lang w:val="en-US" w:eastAsia="zh-CN"/>
        </w:rPr>
        <w:t>4</w:t>
      </w:r>
      <w:r>
        <w:rPr>
          <w:rFonts w:hint="eastAsia" w:cs="楷体_GB2312" w:asciiTheme="minorEastAsia" w:hAnsiTheme="minorEastAsia" w:eastAsiaTheme="minorEastAsia"/>
          <w:sz w:val="22"/>
          <w:szCs w:val="18"/>
        </w:rPr>
        <w:t>：产品相关资料（具备履行合同所必须的设备和专业技术能力证明）</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_Toc2601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41</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6DBB85BB">
      <w:pPr>
        <w:pStyle w:val="14"/>
        <w:tabs>
          <w:tab w:val="right" w:leader="dot" w:pos="8647"/>
        </w:tabs>
        <w:ind w:left="0" w:leftChars="0" w:firstLine="420" w:firstLineChars="200"/>
        <w:rPr>
          <w:rFonts w:asciiTheme="minorEastAsia" w:hAnsiTheme="minorEastAsia" w:eastAsiaTheme="minorEastAsia"/>
          <w:sz w:val="22"/>
          <w:szCs w:val="18"/>
        </w:rPr>
      </w:pPr>
      <w:r>
        <w:fldChar w:fldCharType="begin"/>
      </w:r>
      <w:r>
        <w:instrText xml:space="preserve"> HYPERLINK \l "_Toc17566" </w:instrText>
      </w:r>
      <w:r>
        <w:fldChar w:fldCharType="separate"/>
      </w:r>
      <w:r>
        <w:rPr>
          <w:rFonts w:hint="eastAsia" w:cs="楷体_GB2312" w:asciiTheme="minorEastAsia" w:hAnsiTheme="minorEastAsia" w:eastAsiaTheme="minorEastAsia"/>
          <w:sz w:val="22"/>
          <w:szCs w:val="18"/>
        </w:rPr>
        <w:t>附件1</w:t>
      </w:r>
      <w:r>
        <w:rPr>
          <w:rFonts w:hint="eastAsia" w:cs="楷体_GB2312" w:asciiTheme="minorEastAsia" w:hAnsiTheme="minorEastAsia" w:eastAsiaTheme="minorEastAsia"/>
          <w:sz w:val="22"/>
          <w:szCs w:val="18"/>
          <w:lang w:val="en-US" w:eastAsia="zh-CN"/>
        </w:rPr>
        <w:t>5</w:t>
      </w:r>
      <w:r>
        <w:rPr>
          <w:rFonts w:hint="eastAsia" w:cs="楷体_GB2312" w:asciiTheme="minorEastAsia" w:hAnsiTheme="minorEastAsia" w:eastAsiaTheme="minorEastAsia"/>
          <w:sz w:val="22"/>
          <w:szCs w:val="18"/>
        </w:rPr>
        <w:t>：享受政府采购政策优惠的证明资料</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_Toc17566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42</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431B994B">
      <w:pPr>
        <w:pStyle w:val="14"/>
        <w:tabs>
          <w:tab w:val="right" w:leader="dot" w:pos="8647"/>
        </w:tabs>
        <w:ind w:left="0" w:leftChars="0" w:firstLine="440" w:firstLineChars="200"/>
        <w:rPr>
          <w:rFonts w:asciiTheme="minorEastAsia" w:hAnsiTheme="minorEastAsia" w:eastAsiaTheme="minorEastAsia"/>
          <w:sz w:val="22"/>
          <w:szCs w:val="18"/>
        </w:rPr>
      </w:pP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HYPERLINK \l _Toc21988 </w:instrText>
      </w:r>
      <w:r>
        <w:rPr>
          <w:rFonts w:asciiTheme="minorEastAsia" w:hAnsiTheme="minorEastAsia" w:eastAsiaTheme="minorEastAsia"/>
          <w:sz w:val="22"/>
          <w:szCs w:val="18"/>
        </w:rPr>
        <w:fldChar w:fldCharType="separate"/>
      </w:r>
      <w:r>
        <w:rPr>
          <w:rFonts w:hint="eastAsia" w:cs="楷体_GB2312" w:asciiTheme="minorEastAsia" w:hAnsiTheme="minorEastAsia" w:eastAsiaTheme="minorEastAsia"/>
          <w:sz w:val="22"/>
          <w:szCs w:val="18"/>
        </w:rPr>
        <w:t>附件1</w:t>
      </w:r>
      <w:r>
        <w:rPr>
          <w:rFonts w:hint="eastAsia" w:cs="楷体_GB2312" w:asciiTheme="minorEastAsia" w:hAnsiTheme="minorEastAsia" w:eastAsiaTheme="minorEastAsia"/>
          <w:sz w:val="22"/>
          <w:szCs w:val="18"/>
          <w:lang w:val="en-US" w:eastAsia="zh-CN"/>
        </w:rPr>
        <w:t>6</w:t>
      </w:r>
      <w:r>
        <w:rPr>
          <w:rFonts w:hint="eastAsia" w:cs="楷体_GB2312" w:asciiTheme="minorEastAsia" w:hAnsiTheme="minorEastAsia" w:eastAsiaTheme="minorEastAsia"/>
          <w:sz w:val="22"/>
          <w:szCs w:val="18"/>
        </w:rPr>
        <w:t>：最后报价表</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_Toc21988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46</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0F12A3D6">
      <w:pPr>
        <w:pStyle w:val="13"/>
        <w:tabs>
          <w:tab w:val="right" w:leader="dot" w:pos="8647"/>
        </w:tabs>
        <w:rPr>
          <w:rFonts w:asciiTheme="minorEastAsia" w:hAnsiTheme="minorEastAsia" w:eastAsiaTheme="minorEastAsia"/>
          <w:sz w:val="22"/>
          <w:szCs w:val="18"/>
        </w:rPr>
      </w:pPr>
      <w:r>
        <w:fldChar w:fldCharType="begin"/>
      </w:r>
      <w:r>
        <w:instrText xml:space="preserve"> HYPERLINK \l "_Toc4685" </w:instrText>
      </w:r>
      <w:r>
        <w:fldChar w:fldCharType="separate"/>
      </w:r>
      <w:r>
        <w:rPr>
          <w:rFonts w:hint="eastAsia" w:cs="华文中宋" w:asciiTheme="minorEastAsia" w:hAnsiTheme="minorEastAsia" w:eastAsiaTheme="minorEastAsia"/>
          <w:sz w:val="22"/>
          <w:szCs w:val="18"/>
        </w:rPr>
        <w:t>第五部分 青海省政府采购项目合同书范本</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_Toc4685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48</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6E488A8F">
      <w:pPr>
        <w:pStyle w:val="13"/>
        <w:tabs>
          <w:tab w:val="right" w:leader="dot" w:pos="8647"/>
        </w:tabs>
        <w:rPr>
          <w:rFonts w:asciiTheme="minorEastAsia" w:hAnsiTheme="minorEastAsia" w:eastAsiaTheme="minorEastAsia"/>
          <w:sz w:val="22"/>
          <w:szCs w:val="18"/>
        </w:rPr>
      </w:pPr>
      <w:r>
        <w:fldChar w:fldCharType="begin"/>
      </w:r>
      <w:r>
        <w:instrText xml:space="preserve"> HYPERLINK \l "_Toc13776" </w:instrText>
      </w:r>
      <w:r>
        <w:fldChar w:fldCharType="separate"/>
      </w:r>
      <w:r>
        <w:rPr>
          <w:rFonts w:hint="eastAsia" w:cs="华文中宋" w:asciiTheme="minorEastAsia" w:hAnsiTheme="minorEastAsia" w:eastAsiaTheme="minorEastAsia"/>
          <w:sz w:val="22"/>
          <w:szCs w:val="18"/>
        </w:rPr>
        <w:t>（货物类）</w:t>
      </w:r>
      <w:r>
        <w:rPr>
          <w:rFonts w:asciiTheme="minorEastAsia" w:hAnsiTheme="minorEastAsia" w:eastAsiaTheme="minorEastAsia"/>
          <w:sz w:val="22"/>
          <w:szCs w:val="18"/>
        </w:rPr>
        <w:tab/>
      </w:r>
      <w:r>
        <w:rPr>
          <w:rFonts w:asciiTheme="minorEastAsia" w:hAnsiTheme="minorEastAsia" w:eastAsiaTheme="minorEastAsia"/>
          <w:sz w:val="22"/>
          <w:szCs w:val="18"/>
        </w:rPr>
        <w:fldChar w:fldCharType="begin"/>
      </w:r>
      <w:r>
        <w:rPr>
          <w:rFonts w:asciiTheme="minorEastAsia" w:hAnsiTheme="minorEastAsia" w:eastAsiaTheme="minorEastAsia"/>
          <w:sz w:val="22"/>
          <w:szCs w:val="18"/>
        </w:rPr>
        <w:instrText xml:space="preserve"> PAGEREF _Toc13776 </w:instrText>
      </w:r>
      <w:r>
        <w:rPr>
          <w:rFonts w:asciiTheme="minorEastAsia" w:hAnsiTheme="minorEastAsia" w:eastAsiaTheme="minorEastAsia"/>
          <w:sz w:val="22"/>
          <w:szCs w:val="18"/>
        </w:rPr>
        <w:fldChar w:fldCharType="separate"/>
      </w:r>
      <w:r>
        <w:rPr>
          <w:rFonts w:asciiTheme="minorEastAsia" w:hAnsiTheme="minorEastAsia" w:eastAsiaTheme="minorEastAsia"/>
          <w:sz w:val="22"/>
          <w:szCs w:val="18"/>
        </w:rPr>
        <w:t>48</w:t>
      </w:r>
      <w:r>
        <w:rPr>
          <w:rFonts w:asciiTheme="minorEastAsia" w:hAnsiTheme="minorEastAsia" w:eastAsiaTheme="minorEastAsia"/>
          <w:sz w:val="22"/>
          <w:szCs w:val="18"/>
        </w:rPr>
        <w:fldChar w:fldCharType="end"/>
      </w:r>
      <w:r>
        <w:rPr>
          <w:rFonts w:asciiTheme="minorEastAsia" w:hAnsiTheme="minorEastAsia" w:eastAsiaTheme="minorEastAsia"/>
          <w:sz w:val="22"/>
          <w:szCs w:val="18"/>
        </w:rPr>
        <w:fldChar w:fldCharType="end"/>
      </w:r>
    </w:p>
    <w:p w14:paraId="4A290D55">
      <w:pPr>
        <w:tabs>
          <w:tab w:val="right" w:leader="dot" w:pos="8647"/>
        </w:tabs>
        <w:rPr>
          <w:rFonts w:asciiTheme="minorEastAsia" w:hAnsiTheme="minorEastAsia" w:eastAsiaTheme="minorEastAsia"/>
          <w:sz w:val="22"/>
          <w:szCs w:val="18"/>
        </w:rPr>
      </w:pPr>
      <w:r>
        <w:rPr>
          <w:rFonts w:asciiTheme="minorEastAsia" w:hAnsiTheme="minorEastAsia" w:eastAsiaTheme="minorEastAsia"/>
          <w:sz w:val="22"/>
          <w:szCs w:val="18"/>
        </w:rPr>
        <w:br w:type="page"/>
      </w:r>
    </w:p>
    <w:p w14:paraId="12AFBA30">
      <w:pPr>
        <w:bidi w:val="0"/>
        <w:jc w:val="left"/>
        <w:rPr>
          <w:rFonts w:ascii="Times New Roman" w:hAnsi="Times New Roman" w:eastAsia="宋体" w:cs="Times New Roman"/>
          <w:kern w:val="2"/>
          <w:sz w:val="21"/>
          <w:szCs w:val="24"/>
          <w:lang w:val="en-US" w:eastAsia="zh-CN" w:bidi="ar-SA"/>
        </w:rPr>
      </w:pPr>
    </w:p>
    <w:p w14:paraId="7952C104">
      <w:pPr>
        <w:pStyle w:val="2"/>
        <w:numPr>
          <w:ilvl w:val="0"/>
          <w:numId w:val="1"/>
        </w:numPr>
        <w:tabs>
          <w:tab w:val="right" w:leader="dot" w:pos="8647"/>
        </w:tabs>
        <w:adjustRightInd w:val="0"/>
        <w:snapToGrid w:val="0"/>
        <w:spacing w:beforeLines="50"/>
        <w:rPr>
          <w:rFonts w:cs="华文中宋" w:asciiTheme="minorEastAsia" w:hAnsiTheme="minorEastAsia" w:eastAsiaTheme="minorEastAsia"/>
          <w:b w:val="0"/>
          <w:bCs w:val="0"/>
          <w:sz w:val="44"/>
          <w:szCs w:val="44"/>
        </w:rPr>
      </w:pPr>
      <w:r>
        <w:rPr>
          <w:rFonts w:asciiTheme="minorEastAsia" w:hAnsiTheme="minorEastAsia" w:eastAsiaTheme="minorEastAsia"/>
          <w:sz w:val="22"/>
          <w:szCs w:val="18"/>
        </w:rPr>
        <w:fldChar w:fldCharType="end"/>
      </w:r>
      <w:bookmarkStart w:id="0" w:name="_Toc20903"/>
      <w:bookmarkStart w:id="1" w:name="_Toc783"/>
      <w:r>
        <w:rPr>
          <w:rFonts w:hint="eastAsia" w:cs="华文中宋" w:asciiTheme="minorEastAsia" w:hAnsiTheme="minorEastAsia" w:eastAsiaTheme="minorEastAsia"/>
          <w:b w:val="0"/>
          <w:bCs w:val="0"/>
          <w:sz w:val="44"/>
          <w:szCs w:val="44"/>
        </w:rPr>
        <w:t>谈判</w:t>
      </w:r>
      <w:bookmarkEnd w:id="0"/>
      <w:r>
        <w:rPr>
          <w:rFonts w:hint="eastAsia" w:cs="华文中宋" w:asciiTheme="minorEastAsia" w:hAnsiTheme="minorEastAsia" w:eastAsiaTheme="minorEastAsia"/>
          <w:b w:val="0"/>
          <w:bCs w:val="0"/>
          <w:sz w:val="44"/>
          <w:szCs w:val="44"/>
        </w:rPr>
        <w:t>邀请</w:t>
      </w:r>
      <w:bookmarkEnd w:id="1"/>
    </w:p>
    <w:p w14:paraId="656CC337">
      <w:pPr>
        <w:rPr>
          <w:rFonts w:asciiTheme="minorEastAsia" w:hAnsiTheme="minorEastAsia" w:eastAsiaTheme="minorEastAsia"/>
        </w:rPr>
      </w:pPr>
    </w:p>
    <w:tbl>
      <w:tblPr>
        <w:tblStyle w:val="19"/>
        <w:tblW w:w="894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660"/>
        <w:gridCol w:w="6286"/>
      </w:tblGrid>
      <w:tr w14:paraId="4BCC9F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2660" w:type="dxa"/>
            <w:tcBorders>
              <w:tl2br w:val="nil"/>
              <w:tr2bl w:val="nil"/>
            </w:tcBorders>
            <w:vAlign w:val="center"/>
          </w:tcPr>
          <w:p w14:paraId="4D7FA76F">
            <w:pPr>
              <w:adjustRightInd w:val="0"/>
              <w:snapToGrid w:val="0"/>
              <w:spacing w:beforeLines="50"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采购项目名称</w:t>
            </w:r>
          </w:p>
        </w:tc>
        <w:tc>
          <w:tcPr>
            <w:tcW w:w="6286" w:type="dxa"/>
            <w:tcBorders>
              <w:tl2br w:val="nil"/>
              <w:tr2bl w:val="nil"/>
            </w:tcBorders>
            <w:vAlign w:val="center"/>
          </w:tcPr>
          <w:p w14:paraId="7AD8BC0E">
            <w:pPr>
              <w:adjustRightInd w:val="0"/>
              <w:snapToGrid w:val="0"/>
              <w:spacing w:beforeLines="50"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2025年玉树市新寨街道办新寨村山骨遗韵文化休闲体验园采购项目</w:t>
            </w:r>
          </w:p>
        </w:tc>
      </w:tr>
      <w:tr w14:paraId="434AB9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vAlign w:val="center"/>
          </w:tcPr>
          <w:p w14:paraId="145C61E4">
            <w:pPr>
              <w:adjustRightInd w:val="0"/>
              <w:snapToGrid w:val="0"/>
              <w:spacing w:beforeLines="50"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采购项目编号</w:t>
            </w:r>
          </w:p>
        </w:tc>
        <w:tc>
          <w:tcPr>
            <w:tcW w:w="6286" w:type="dxa"/>
            <w:tcBorders>
              <w:tl2br w:val="nil"/>
              <w:tr2bl w:val="nil"/>
            </w:tcBorders>
          </w:tcPr>
          <w:p w14:paraId="7754270F">
            <w:pPr>
              <w:adjustRightInd w:val="0"/>
              <w:snapToGrid w:val="0"/>
              <w:spacing w:beforeLines="50"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青海建晟竞谈（货物）2025-020</w:t>
            </w:r>
          </w:p>
        </w:tc>
      </w:tr>
      <w:tr w14:paraId="66AD4F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vAlign w:val="center"/>
          </w:tcPr>
          <w:p w14:paraId="6647E0A6">
            <w:pPr>
              <w:adjustRightInd w:val="0"/>
              <w:snapToGrid w:val="0"/>
              <w:spacing w:beforeLines="50"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采购方式</w:t>
            </w:r>
          </w:p>
        </w:tc>
        <w:tc>
          <w:tcPr>
            <w:tcW w:w="6286" w:type="dxa"/>
            <w:tcBorders>
              <w:tl2br w:val="nil"/>
              <w:tr2bl w:val="nil"/>
            </w:tcBorders>
          </w:tcPr>
          <w:p w14:paraId="0AF12C40">
            <w:pPr>
              <w:adjustRightInd w:val="0"/>
              <w:snapToGrid w:val="0"/>
              <w:spacing w:beforeLines="50"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竞争性谈判</w:t>
            </w:r>
          </w:p>
        </w:tc>
      </w:tr>
      <w:tr w14:paraId="31EB1A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vAlign w:val="center"/>
          </w:tcPr>
          <w:p w14:paraId="3453D413">
            <w:pPr>
              <w:adjustRightInd w:val="0"/>
              <w:snapToGrid w:val="0"/>
              <w:spacing w:beforeLines="50"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采购预算额度</w:t>
            </w:r>
          </w:p>
        </w:tc>
        <w:tc>
          <w:tcPr>
            <w:tcW w:w="6286" w:type="dxa"/>
            <w:tcBorders>
              <w:tl2br w:val="nil"/>
              <w:tr2bl w:val="nil"/>
            </w:tcBorders>
            <w:vAlign w:val="center"/>
          </w:tcPr>
          <w:p w14:paraId="45BB4130">
            <w:pPr>
              <w:rPr>
                <w:rFonts w:hint="default" w:eastAsia="宋体"/>
                <w:highlight w:val="none"/>
                <w:lang w:val="en-US" w:eastAsia="zh-CN"/>
              </w:rPr>
            </w:pPr>
            <w:r>
              <w:rPr>
                <w:rFonts w:hint="eastAsia" w:ascii="宋体" w:hAnsi="宋体" w:cs="宋体"/>
                <w:color w:val="000000"/>
                <w:sz w:val="24"/>
                <w:highlight w:val="none"/>
                <w:lang w:val="en-US" w:eastAsia="zh-CN"/>
              </w:rPr>
              <w:t>700000.00元</w:t>
            </w:r>
          </w:p>
        </w:tc>
      </w:tr>
      <w:tr w14:paraId="334F6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vAlign w:val="center"/>
          </w:tcPr>
          <w:p w14:paraId="283622DF">
            <w:pPr>
              <w:adjustRightInd w:val="0"/>
              <w:snapToGrid w:val="0"/>
              <w:spacing w:beforeLines="50" w:line="360" w:lineRule="auto"/>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最高限价</w:t>
            </w:r>
          </w:p>
        </w:tc>
        <w:tc>
          <w:tcPr>
            <w:tcW w:w="6286" w:type="dxa"/>
            <w:tcBorders>
              <w:tl2br w:val="nil"/>
              <w:tr2bl w:val="nil"/>
            </w:tcBorders>
          </w:tcPr>
          <w:p w14:paraId="3D21C334">
            <w:pPr>
              <w:adjustRightInd w:val="0"/>
              <w:snapToGrid w:val="0"/>
              <w:spacing w:beforeLines="50" w:line="360" w:lineRule="auto"/>
              <w:jc w:val="left"/>
              <w:rPr>
                <w:rFonts w:hint="default" w:ascii="宋体" w:hAnsi="宋体" w:cs="宋体" w:eastAsiaTheme="minorEastAsia"/>
                <w:color w:val="000000"/>
                <w:sz w:val="24"/>
                <w:highlight w:val="none"/>
                <w:lang w:val="en-US" w:eastAsia="zh-CN"/>
              </w:rPr>
            </w:pPr>
            <w:r>
              <w:rPr>
                <w:rFonts w:hint="eastAsia" w:ascii="宋体" w:hAnsi="宋体" w:cs="宋体"/>
                <w:color w:val="000000"/>
                <w:sz w:val="24"/>
                <w:highlight w:val="none"/>
                <w:lang w:val="en-US" w:eastAsia="zh-CN"/>
              </w:rPr>
              <w:t>700000.00</w:t>
            </w:r>
            <w:r>
              <w:rPr>
                <w:rFonts w:hint="eastAsia" w:ascii="宋体" w:hAnsi="宋体" w:cs="宋体" w:eastAsiaTheme="minorEastAsia"/>
                <w:color w:val="000000"/>
                <w:sz w:val="24"/>
                <w:highlight w:val="none"/>
                <w:lang w:val="en-US" w:eastAsia="zh-CN"/>
              </w:rPr>
              <w:t>元</w:t>
            </w:r>
          </w:p>
        </w:tc>
      </w:tr>
      <w:tr w14:paraId="24D153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vAlign w:val="center"/>
          </w:tcPr>
          <w:p w14:paraId="4AA06032">
            <w:pPr>
              <w:adjustRightInd w:val="0"/>
              <w:snapToGrid w:val="0"/>
              <w:spacing w:beforeLines="50"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项目分包个数</w:t>
            </w:r>
          </w:p>
        </w:tc>
        <w:tc>
          <w:tcPr>
            <w:tcW w:w="6286" w:type="dxa"/>
            <w:tcBorders>
              <w:tl2br w:val="nil"/>
              <w:tr2bl w:val="nil"/>
            </w:tcBorders>
          </w:tcPr>
          <w:p w14:paraId="704B1C85">
            <w:pPr>
              <w:adjustRightInd w:val="0"/>
              <w:snapToGrid w:val="0"/>
              <w:spacing w:beforeLines="50" w:line="360" w:lineRule="auto"/>
              <w:jc w:val="left"/>
              <w:rPr>
                <w:rFonts w:hint="eastAsia" w:asciiTheme="minorEastAsia" w:hAnsiTheme="minorEastAsia" w:eastAsiaTheme="minorEastAsia"/>
                <w:sz w:val="24"/>
                <w:highlight w:val="none"/>
                <w:lang w:eastAsia="zh-CN"/>
              </w:rPr>
            </w:pPr>
            <w:r>
              <w:rPr>
                <w:rFonts w:hint="eastAsia" w:ascii="宋体" w:hAnsi="宋体" w:cs="宋体" w:eastAsiaTheme="minorEastAsia"/>
                <w:color w:val="000000"/>
                <w:sz w:val="24"/>
                <w:highlight w:val="none"/>
                <w:lang w:eastAsia="zh-CN"/>
              </w:rPr>
              <w:t>不分包</w:t>
            </w:r>
          </w:p>
        </w:tc>
      </w:tr>
      <w:tr w14:paraId="2ED9DC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vAlign w:val="center"/>
          </w:tcPr>
          <w:p w14:paraId="34C6BF06">
            <w:pPr>
              <w:adjustRightInd w:val="0"/>
              <w:snapToGrid w:val="0"/>
              <w:spacing w:beforeLines="50"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供应商资格条件</w:t>
            </w:r>
          </w:p>
        </w:tc>
        <w:tc>
          <w:tcPr>
            <w:tcW w:w="6286" w:type="dxa"/>
            <w:tcBorders>
              <w:tl2br w:val="nil"/>
              <w:tr2bl w:val="nil"/>
            </w:tcBorders>
            <w:vAlign w:val="center"/>
          </w:tcPr>
          <w:p w14:paraId="0EE37CA8">
            <w:pPr>
              <w:spacing w:line="360" w:lineRule="auto"/>
              <w:rPr>
                <w:rFonts w:ascii="宋体" w:hAnsi="宋体" w:cs="宋体"/>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sz w:val="24"/>
                <w:highlight w:val="none"/>
                <w:lang w:val="zh-CN"/>
              </w:rPr>
              <w:t>、 符合《政府采购法》第22条条件，并提供下列材料：</w:t>
            </w:r>
          </w:p>
          <w:p w14:paraId="1FC75402">
            <w:pPr>
              <w:spacing w:line="360" w:lineRule="auto"/>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）投标人的营业执照等证明文件，自然人的身份证明。</w:t>
            </w:r>
          </w:p>
          <w:p w14:paraId="48E36D67">
            <w:pPr>
              <w:spacing w:line="360" w:lineRule="auto"/>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）财务状况报告，依法缴纳税收和社会保障资金的相关材料。</w:t>
            </w:r>
          </w:p>
          <w:p w14:paraId="792C3DDA">
            <w:pPr>
              <w:spacing w:line="360" w:lineRule="auto"/>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）具备履行合同所必需的设备和专业技术能力的证明材料。</w:t>
            </w:r>
          </w:p>
          <w:p w14:paraId="4C674941">
            <w:pPr>
              <w:spacing w:line="360" w:lineRule="auto"/>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）具备法律、行政法规规定的其他条件的证明材料。</w:t>
            </w:r>
          </w:p>
          <w:p w14:paraId="32DCC4A1">
            <w:pPr>
              <w:spacing w:line="360" w:lineRule="auto"/>
              <w:rPr>
                <w:rFonts w:ascii="宋体" w:hAnsi="宋体" w:cs="宋体"/>
                <w:sz w:val="24"/>
                <w:highlight w:val="none"/>
                <w:lang w:val="zh-CN"/>
              </w:rPr>
            </w:pPr>
            <w:r>
              <w:rPr>
                <w:rFonts w:hint="eastAsia" w:ascii="宋体" w:hAnsi="宋体" w:cs="宋体"/>
                <w:sz w:val="24"/>
                <w:highlight w:val="none"/>
                <w:lang w:val="zh-CN"/>
              </w:rPr>
              <w:t>2、</w:t>
            </w:r>
            <w:r>
              <w:rPr>
                <w:rFonts w:hint="eastAsia" w:ascii="宋体" w:hAnsi="宋体" w:cs="宋体"/>
                <w:sz w:val="24"/>
                <w:highlight w:val="none"/>
              </w:rPr>
              <w:t xml:space="preserve"> 经信用中国（www.creditchina.gov.cn）、中国政府采购网（www.ccgp.gov.cn）等渠道查询后，列入失信被执行人、重大税收违法案件当事人名单、政府采购严重违法失信行为记录名单的，取消投标资格</w:t>
            </w:r>
            <w:r>
              <w:rPr>
                <w:rFonts w:hint="eastAsia" w:asciiTheme="minorEastAsia" w:hAnsiTheme="minorEastAsia" w:eastAsiaTheme="minorEastAsia"/>
                <w:sz w:val="24"/>
                <w:highlight w:val="none"/>
              </w:rPr>
              <w:t>。</w:t>
            </w:r>
          </w:p>
          <w:p w14:paraId="0EB92B16">
            <w:pPr>
              <w:spacing w:line="360" w:lineRule="auto"/>
              <w:rPr>
                <w:rFonts w:hint="eastAsia" w:ascii="宋体" w:hAnsi="宋体" w:cs="宋体"/>
                <w:sz w:val="24"/>
                <w:highlight w:val="none"/>
                <w:lang w:val="zh-CN"/>
              </w:rPr>
            </w:pPr>
            <w:r>
              <w:rPr>
                <w:rFonts w:hint="eastAsia" w:ascii="宋体" w:hAnsi="宋体" w:cs="宋体"/>
                <w:sz w:val="24"/>
                <w:highlight w:val="none"/>
                <w:lang w:val="zh-CN"/>
              </w:rPr>
              <w:t>3、单位负责人为同一人或者存在直接控股、管理关系的不同投标人，不得参加同一合同项下的政府采购活动。否则，皆取消投标资格；</w:t>
            </w:r>
          </w:p>
          <w:p w14:paraId="1126D24C">
            <w:pPr>
              <w:pStyle w:val="29"/>
              <w:numPr>
                <w:ilvl w:val="0"/>
                <w:numId w:val="0"/>
              </w:numPr>
              <w:spacing w:before="34" w:line="259" w:lineRule="auto"/>
              <w:ind w:right="245" w:rightChars="0"/>
              <w:rPr>
                <w:rFonts w:ascii="宋体" w:hAnsi="宋体" w:eastAsia="宋体" w:cs="宋体"/>
                <w:b w:val="0"/>
                <w:bCs w:val="0"/>
                <w:color w:val="000000"/>
                <w:sz w:val="24"/>
                <w:szCs w:val="24"/>
                <w:highlight w:val="none"/>
              </w:rPr>
            </w:pPr>
            <w:bookmarkStart w:id="771" w:name="_GoBack"/>
            <w:bookmarkEnd w:id="771"/>
            <w:r>
              <w:rPr>
                <w:rFonts w:hint="eastAsia" w:ascii="宋体" w:hAnsi="宋体" w:eastAsia="宋体" w:cs="宋体"/>
                <w:kern w:val="2"/>
                <w:sz w:val="24"/>
                <w:szCs w:val="24"/>
                <w:highlight w:val="none"/>
                <w:lang w:val="en-US" w:eastAsia="zh-CN" w:bidi="ar-SA"/>
              </w:rPr>
              <w:t>4.本项目</w:t>
            </w:r>
            <w:r>
              <w:rPr>
                <w:rFonts w:hint="eastAsia" w:cs="宋体"/>
                <w:b w:val="0"/>
                <w:bCs w:val="0"/>
                <w:color w:val="000000"/>
                <w:sz w:val="24"/>
                <w:szCs w:val="24"/>
                <w:highlight w:val="none"/>
                <w:lang w:val="en-US" w:eastAsia="zh-CN"/>
              </w:rPr>
              <w:t>面向中小企业进行采购；须提供中小企业声明函</w:t>
            </w:r>
          </w:p>
          <w:p w14:paraId="310CDF16">
            <w:pPr>
              <w:pStyle w:val="15"/>
              <w:spacing w:line="360" w:lineRule="auto"/>
              <w:rPr>
                <w:rFonts w:hint="default" w:eastAsia="宋体" w:cs="宋体"/>
                <w:sz w:val="24"/>
                <w:highlight w:val="none"/>
                <w:lang w:val="en-US" w:eastAsia="zh-CN"/>
              </w:rPr>
            </w:pPr>
            <w:r>
              <w:rPr>
                <w:rFonts w:hint="eastAsia" w:cs="宋体"/>
                <w:b w:val="0"/>
                <w:bCs w:val="0"/>
                <w:color w:val="000000"/>
                <w:sz w:val="24"/>
                <w:szCs w:val="24"/>
                <w:highlight w:val="none"/>
                <w:lang w:val="en-US" w:eastAsia="zh-CN"/>
              </w:rPr>
              <w:t>5</w:t>
            </w:r>
            <w:r>
              <w:rPr>
                <w:rFonts w:ascii="宋体" w:hAnsi="宋体" w:eastAsia="宋体" w:cs="宋体"/>
                <w:b w:val="0"/>
                <w:bCs w:val="0"/>
                <w:color w:val="000000"/>
                <w:sz w:val="24"/>
                <w:szCs w:val="24"/>
                <w:highlight w:val="none"/>
              </w:rPr>
              <w:t xml:space="preserve">.本项目不接受供应商以联合体方式进行谈判； </w:t>
            </w:r>
          </w:p>
        </w:tc>
      </w:tr>
      <w:tr w14:paraId="00DCB1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tcPr>
          <w:p w14:paraId="66B024FF">
            <w:pPr>
              <w:adjustRightInd w:val="0"/>
              <w:snapToGrid w:val="0"/>
              <w:spacing w:beforeLines="50"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是否接收联合体形式</w:t>
            </w:r>
          </w:p>
        </w:tc>
        <w:tc>
          <w:tcPr>
            <w:tcW w:w="6286" w:type="dxa"/>
            <w:tcBorders>
              <w:tl2br w:val="nil"/>
              <w:tr2bl w:val="nil"/>
            </w:tcBorders>
            <w:vAlign w:val="center"/>
          </w:tcPr>
          <w:p w14:paraId="154CCB53">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本项目不接受供应商以联合体方式进行谈判</w:t>
            </w:r>
          </w:p>
        </w:tc>
      </w:tr>
      <w:tr w14:paraId="529FF7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vAlign w:val="center"/>
          </w:tcPr>
          <w:p w14:paraId="25988177">
            <w:pPr>
              <w:adjustRightInd w:val="0"/>
              <w:snapToGrid w:val="0"/>
              <w:spacing w:beforeLines="50"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公告发布时间</w:t>
            </w:r>
          </w:p>
        </w:tc>
        <w:tc>
          <w:tcPr>
            <w:tcW w:w="6286" w:type="dxa"/>
            <w:tcBorders>
              <w:tl2br w:val="nil"/>
              <w:tr2bl w:val="nil"/>
            </w:tcBorders>
            <w:vAlign w:val="center"/>
          </w:tcPr>
          <w:p w14:paraId="4AE3E469">
            <w:pPr>
              <w:tabs>
                <w:tab w:val="left" w:pos="320"/>
              </w:tabs>
              <w:adjustRightInd w:val="0"/>
              <w:snapToGrid w:val="0"/>
              <w:spacing w:line="360" w:lineRule="auto"/>
              <w:rPr>
                <w:rFonts w:hint="eastAsia"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eastAsia="zh-CN"/>
              </w:rPr>
              <w:t>202</w:t>
            </w:r>
            <w:r>
              <w:rPr>
                <w:rFonts w:hint="eastAsia" w:cs="宋体" w:asciiTheme="minorEastAsia" w:hAnsiTheme="minorEastAsia" w:eastAsiaTheme="minorEastAsia"/>
                <w:kern w:val="0"/>
                <w:sz w:val="24"/>
                <w:highlight w:val="none"/>
                <w:lang w:val="en-US" w:eastAsia="zh-CN"/>
              </w:rPr>
              <w:t>5</w:t>
            </w:r>
            <w:r>
              <w:rPr>
                <w:rFonts w:hint="eastAsia" w:cs="宋体" w:asciiTheme="minorEastAsia" w:hAnsiTheme="minorEastAsia" w:eastAsiaTheme="minorEastAsia"/>
                <w:kern w:val="0"/>
                <w:sz w:val="24"/>
                <w:highlight w:val="none"/>
                <w:lang w:val="zh-CN" w:eastAsia="zh-CN"/>
              </w:rPr>
              <w:t>年0</w:t>
            </w:r>
            <w:r>
              <w:rPr>
                <w:rFonts w:hint="eastAsia" w:cs="宋体" w:asciiTheme="minorEastAsia" w:hAnsiTheme="minorEastAsia" w:eastAsiaTheme="minorEastAsia"/>
                <w:kern w:val="0"/>
                <w:sz w:val="24"/>
                <w:highlight w:val="none"/>
                <w:lang w:val="en-US" w:eastAsia="zh-CN"/>
              </w:rPr>
              <w:t>6</w:t>
            </w:r>
            <w:r>
              <w:rPr>
                <w:rFonts w:hint="eastAsia" w:cs="宋体" w:asciiTheme="minorEastAsia" w:hAnsiTheme="minorEastAsia" w:eastAsiaTheme="minorEastAsia"/>
                <w:kern w:val="0"/>
                <w:sz w:val="24"/>
                <w:highlight w:val="none"/>
                <w:lang w:val="zh-CN" w:eastAsia="zh-CN"/>
              </w:rPr>
              <w:t>月</w:t>
            </w:r>
            <w:r>
              <w:rPr>
                <w:rFonts w:hint="eastAsia" w:cs="宋体" w:asciiTheme="minorEastAsia" w:hAnsiTheme="minorEastAsia" w:eastAsiaTheme="minorEastAsia"/>
                <w:kern w:val="0"/>
                <w:sz w:val="24"/>
                <w:highlight w:val="none"/>
                <w:lang w:val="en-US" w:eastAsia="zh-CN"/>
              </w:rPr>
              <w:t>30</w:t>
            </w:r>
            <w:r>
              <w:rPr>
                <w:rFonts w:hint="eastAsia" w:cs="宋体" w:asciiTheme="minorEastAsia" w:hAnsiTheme="minorEastAsia" w:eastAsiaTheme="minorEastAsia"/>
                <w:kern w:val="0"/>
                <w:sz w:val="24"/>
                <w:highlight w:val="none"/>
                <w:lang w:val="zh-CN" w:eastAsia="zh-CN"/>
              </w:rPr>
              <w:t>日</w:t>
            </w:r>
            <w:r>
              <w:rPr>
                <w:rFonts w:hint="eastAsia" w:cs="宋体" w:asciiTheme="minorEastAsia" w:hAnsiTheme="minorEastAsia" w:eastAsiaTheme="minorEastAsia"/>
                <w:kern w:val="0"/>
                <w:sz w:val="24"/>
                <w:highlight w:val="none"/>
                <w:lang w:val="zh-CN"/>
              </w:rPr>
              <w:t>（北京时间）</w:t>
            </w:r>
          </w:p>
        </w:tc>
      </w:tr>
      <w:tr w14:paraId="0AC530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2660" w:type="dxa"/>
            <w:tcBorders>
              <w:tl2br w:val="nil"/>
              <w:tr2bl w:val="nil"/>
            </w:tcBorders>
            <w:vAlign w:val="center"/>
          </w:tcPr>
          <w:p w14:paraId="32ADEF77">
            <w:pPr>
              <w:spacing w:beforeLines="50"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文件发售起止时间</w:t>
            </w:r>
          </w:p>
        </w:tc>
        <w:tc>
          <w:tcPr>
            <w:tcW w:w="6286" w:type="dxa"/>
            <w:tcBorders>
              <w:tl2br w:val="nil"/>
              <w:tr2bl w:val="nil"/>
            </w:tcBorders>
          </w:tcPr>
          <w:p w14:paraId="711C5A5D">
            <w:pPr>
              <w:tabs>
                <w:tab w:val="left" w:pos="320"/>
              </w:tabs>
              <w:adjustRightInd w:val="0"/>
              <w:snapToGrid w:val="0"/>
              <w:spacing w:line="360" w:lineRule="auto"/>
              <w:rPr>
                <w:rFonts w:hint="eastAsia" w:cs="宋体" w:asciiTheme="minorEastAsia" w:hAnsiTheme="minorEastAsia" w:eastAsiaTheme="minorEastAsia"/>
                <w:kern w:val="0"/>
                <w:sz w:val="24"/>
                <w:highlight w:val="none"/>
                <w:lang w:val="zh-CN" w:eastAsia="zh-CN"/>
              </w:rPr>
            </w:pPr>
            <w:r>
              <w:rPr>
                <w:rFonts w:hint="eastAsia" w:cs="宋体" w:asciiTheme="minorEastAsia" w:hAnsiTheme="minorEastAsia" w:eastAsiaTheme="minorEastAsia"/>
                <w:kern w:val="0"/>
                <w:sz w:val="24"/>
                <w:highlight w:val="none"/>
                <w:lang w:val="zh-CN" w:eastAsia="zh-CN"/>
              </w:rPr>
              <w:t>202</w:t>
            </w:r>
            <w:r>
              <w:rPr>
                <w:rFonts w:hint="eastAsia" w:cs="宋体" w:asciiTheme="minorEastAsia" w:hAnsiTheme="minorEastAsia" w:eastAsiaTheme="minorEastAsia"/>
                <w:kern w:val="0"/>
                <w:sz w:val="24"/>
                <w:highlight w:val="none"/>
                <w:lang w:val="en-US" w:eastAsia="zh-CN"/>
              </w:rPr>
              <w:t>5</w:t>
            </w:r>
            <w:r>
              <w:rPr>
                <w:rFonts w:hint="eastAsia" w:cs="宋体" w:asciiTheme="minorEastAsia" w:hAnsiTheme="minorEastAsia" w:eastAsiaTheme="minorEastAsia"/>
                <w:kern w:val="0"/>
                <w:sz w:val="24"/>
                <w:highlight w:val="none"/>
                <w:lang w:val="zh-CN" w:eastAsia="zh-CN"/>
              </w:rPr>
              <w:t>年</w:t>
            </w:r>
            <w:r>
              <w:rPr>
                <w:rFonts w:hint="eastAsia" w:cs="宋体" w:asciiTheme="minorEastAsia" w:hAnsiTheme="minorEastAsia" w:eastAsiaTheme="minorEastAsia"/>
                <w:kern w:val="0"/>
                <w:sz w:val="24"/>
                <w:highlight w:val="none"/>
                <w:lang w:val="en-US" w:eastAsia="zh-CN"/>
              </w:rPr>
              <w:t>06</w:t>
            </w:r>
            <w:r>
              <w:rPr>
                <w:rFonts w:hint="eastAsia" w:cs="宋体" w:asciiTheme="minorEastAsia" w:hAnsiTheme="minorEastAsia" w:eastAsiaTheme="minorEastAsia"/>
                <w:kern w:val="0"/>
                <w:sz w:val="24"/>
                <w:highlight w:val="none"/>
                <w:lang w:val="zh-CN" w:eastAsia="zh-CN"/>
              </w:rPr>
              <w:t>月</w:t>
            </w:r>
            <w:r>
              <w:rPr>
                <w:rFonts w:hint="eastAsia" w:cs="宋体" w:asciiTheme="minorEastAsia" w:hAnsiTheme="minorEastAsia" w:eastAsiaTheme="minorEastAsia"/>
                <w:kern w:val="0"/>
                <w:sz w:val="24"/>
                <w:highlight w:val="none"/>
                <w:lang w:val="en-US" w:eastAsia="zh-CN"/>
              </w:rPr>
              <w:t>30</w:t>
            </w:r>
            <w:r>
              <w:rPr>
                <w:rFonts w:hint="eastAsia" w:cs="宋体" w:asciiTheme="minorEastAsia" w:hAnsiTheme="minorEastAsia" w:eastAsiaTheme="minorEastAsia"/>
                <w:kern w:val="0"/>
                <w:sz w:val="24"/>
                <w:highlight w:val="none"/>
                <w:lang w:val="zh-CN" w:eastAsia="zh-CN"/>
              </w:rPr>
              <w:t>日至202</w:t>
            </w:r>
            <w:r>
              <w:rPr>
                <w:rFonts w:hint="eastAsia" w:cs="宋体" w:asciiTheme="minorEastAsia" w:hAnsiTheme="minorEastAsia" w:eastAsiaTheme="minorEastAsia"/>
                <w:kern w:val="0"/>
                <w:sz w:val="24"/>
                <w:highlight w:val="none"/>
                <w:lang w:val="en-US" w:eastAsia="zh-CN"/>
              </w:rPr>
              <w:t>5</w:t>
            </w:r>
            <w:r>
              <w:rPr>
                <w:rFonts w:hint="eastAsia" w:cs="宋体" w:asciiTheme="minorEastAsia" w:hAnsiTheme="minorEastAsia" w:eastAsiaTheme="minorEastAsia"/>
                <w:kern w:val="0"/>
                <w:sz w:val="24"/>
                <w:highlight w:val="none"/>
                <w:lang w:val="zh-CN" w:eastAsia="zh-CN"/>
              </w:rPr>
              <w:t>年0</w:t>
            </w:r>
            <w:r>
              <w:rPr>
                <w:rFonts w:hint="eastAsia" w:cs="宋体" w:asciiTheme="minorEastAsia" w:hAnsiTheme="minorEastAsia" w:eastAsiaTheme="minorEastAsia"/>
                <w:kern w:val="0"/>
                <w:sz w:val="24"/>
                <w:highlight w:val="none"/>
                <w:lang w:val="en-US" w:eastAsia="zh-CN"/>
              </w:rPr>
              <w:t>7</w:t>
            </w:r>
            <w:r>
              <w:rPr>
                <w:rFonts w:hint="eastAsia" w:cs="宋体" w:asciiTheme="minorEastAsia" w:hAnsiTheme="minorEastAsia" w:eastAsiaTheme="minorEastAsia"/>
                <w:kern w:val="0"/>
                <w:sz w:val="24"/>
                <w:highlight w:val="none"/>
                <w:lang w:val="zh-CN" w:eastAsia="zh-CN"/>
              </w:rPr>
              <w:t>月</w:t>
            </w:r>
            <w:r>
              <w:rPr>
                <w:rFonts w:hint="eastAsia" w:cs="宋体" w:asciiTheme="minorEastAsia" w:hAnsiTheme="minorEastAsia" w:eastAsiaTheme="minorEastAsia"/>
                <w:kern w:val="0"/>
                <w:sz w:val="24"/>
                <w:highlight w:val="none"/>
                <w:lang w:val="en-US" w:eastAsia="zh-CN"/>
              </w:rPr>
              <w:t>03</w:t>
            </w:r>
            <w:r>
              <w:rPr>
                <w:rFonts w:hint="eastAsia" w:cs="宋体" w:asciiTheme="minorEastAsia" w:hAnsiTheme="minorEastAsia" w:eastAsiaTheme="minorEastAsia"/>
                <w:kern w:val="0"/>
                <w:sz w:val="24"/>
                <w:highlight w:val="none"/>
                <w:lang w:val="zh-CN" w:eastAsia="zh-CN"/>
              </w:rPr>
              <w:t>日</w:t>
            </w:r>
          </w:p>
          <w:p w14:paraId="10729F18">
            <w:pPr>
              <w:tabs>
                <w:tab w:val="left" w:pos="320"/>
              </w:tabs>
              <w:adjustRightInd w:val="0"/>
              <w:snapToGrid w:val="0"/>
              <w:spacing w:line="360" w:lineRule="auto"/>
              <w:rPr>
                <w:rFonts w:hint="eastAsia"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en-US" w:eastAsia="zh-CN"/>
              </w:rPr>
              <w:t>登录平台：</w:t>
            </w:r>
            <w:r>
              <w:rPr>
                <w:rFonts w:hint="eastAsia" w:cs="宋体" w:asciiTheme="minorEastAsia" w:hAnsiTheme="minorEastAsia" w:eastAsiaTheme="minorEastAsia"/>
                <w:kern w:val="0"/>
                <w:sz w:val="24"/>
                <w:highlight w:val="none"/>
                <w:lang w:val="zh-CN"/>
              </w:rPr>
              <w:t>政采云平台 (https://www.zcygov.cn/)</w:t>
            </w:r>
          </w:p>
        </w:tc>
      </w:tr>
      <w:tr w14:paraId="2D849E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vAlign w:val="center"/>
          </w:tcPr>
          <w:p w14:paraId="0469329D">
            <w:pPr>
              <w:adjustRightInd w:val="0"/>
              <w:snapToGrid w:val="0"/>
              <w:spacing w:beforeLines="50"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获取方式</w:t>
            </w:r>
          </w:p>
        </w:tc>
        <w:tc>
          <w:tcPr>
            <w:tcW w:w="6286" w:type="dxa"/>
            <w:tcBorders>
              <w:tl2br w:val="nil"/>
              <w:tr2bl w:val="nil"/>
            </w:tcBorders>
            <w:vAlign w:val="center"/>
          </w:tcPr>
          <w:p w14:paraId="34EBDDCC">
            <w:pPr>
              <w:tabs>
                <w:tab w:val="left" w:pos="320"/>
              </w:tabs>
              <w:adjustRightInd w:val="0"/>
              <w:snapToGrid w:val="0"/>
              <w:spacing w:line="360" w:lineRule="auto"/>
              <w:rPr>
                <w:rFonts w:hint="eastAsia"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供应商登录政采云平台 (https://www.zcygov.cn/) </w:t>
            </w:r>
          </w:p>
          <w:p w14:paraId="4D1995AD">
            <w:pPr>
              <w:tabs>
                <w:tab w:val="left" w:pos="320"/>
              </w:tabs>
              <w:adjustRightInd w:val="0"/>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在线申请获取采购文 件 (进入“项目采购”应用，在获取采购文件菜单中选择项目， 申请获取 采购文件)</w:t>
            </w:r>
          </w:p>
        </w:tc>
      </w:tr>
      <w:tr w14:paraId="0899D8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660" w:type="dxa"/>
            <w:tcBorders>
              <w:tl2br w:val="nil"/>
              <w:tr2bl w:val="nil"/>
            </w:tcBorders>
            <w:vAlign w:val="center"/>
          </w:tcPr>
          <w:p w14:paraId="5C151869">
            <w:pPr>
              <w:adjustRightInd w:val="0"/>
              <w:snapToGrid w:val="0"/>
              <w:spacing w:beforeLines="50"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文件售价</w:t>
            </w:r>
          </w:p>
        </w:tc>
        <w:tc>
          <w:tcPr>
            <w:tcW w:w="6286" w:type="dxa"/>
            <w:tcBorders>
              <w:tl2br w:val="nil"/>
              <w:tr2bl w:val="nil"/>
            </w:tcBorders>
            <w:vAlign w:val="center"/>
          </w:tcPr>
          <w:p w14:paraId="541FCC8F">
            <w:pPr>
              <w:adjustRightInd w:val="0"/>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en-US" w:eastAsia="zh-CN"/>
              </w:rPr>
              <w:t>0</w:t>
            </w:r>
            <w:r>
              <w:rPr>
                <w:rFonts w:hint="eastAsia" w:cs="宋体" w:asciiTheme="minorEastAsia" w:hAnsiTheme="minorEastAsia" w:eastAsiaTheme="minorEastAsia"/>
                <w:kern w:val="0"/>
                <w:sz w:val="24"/>
                <w:highlight w:val="none"/>
                <w:lang w:val="zh-CN"/>
              </w:rPr>
              <w:t>元</w:t>
            </w:r>
          </w:p>
        </w:tc>
      </w:tr>
      <w:tr w14:paraId="6E4020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vAlign w:val="center"/>
          </w:tcPr>
          <w:p w14:paraId="76210270">
            <w:pPr>
              <w:adjustRightInd w:val="0"/>
              <w:snapToGrid w:val="0"/>
              <w:spacing w:beforeLines="50"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文件发售地点</w:t>
            </w:r>
          </w:p>
        </w:tc>
        <w:tc>
          <w:tcPr>
            <w:tcW w:w="6286" w:type="dxa"/>
            <w:tcBorders>
              <w:tl2br w:val="nil"/>
              <w:tr2bl w:val="nil"/>
            </w:tcBorders>
            <w:vAlign w:val="center"/>
          </w:tcPr>
          <w:p w14:paraId="608C717E">
            <w:pPr>
              <w:adjustRightInd w:val="0"/>
              <w:snapToGrid w:val="0"/>
              <w:spacing w:line="360" w:lineRule="auto"/>
              <w:rPr>
                <w:rFonts w:cs="宋体" w:asciiTheme="minorEastAsia" w:hAnsiTheme="minorEastAsia" w:eastAsiaTheme="minorEastAsia"/>
                <w:kern w:val="0"/>
                <w:sz w:val="24"/>
                <w:highlight w:val="none"/>
                <w:lang w:val="zh-CN"/>
              </w:rPr>
            </w:pPr>
            <w:r>
              <w:rPr>
                <w:rFonts w:cs="宋体" w:asciiTheme="minorEastAsia" w:hAnsiTheme="minorEastAsia" w:eastAsiaTheme="minorEastAsia"/>
                <w:kern w:val="0"/>
                <w:sz w:val="24"/>
                <w:highlight w:val="none"/>
                <w:lang w:val="zh-CN"/>
              </w:rPr>
              <w:t>通过政采云平台（www.zcygov.cn）获取，登录政采云平台</w:t>
            </w:r>
            <w:r>
              <w:rPr>
                <w:rFonts w:cs="宋体" w:asciiTheme="minorEastAsia" w:hAnsiTheme="minorEastAsia" w:eastAsiaTheme="minorEastAsia"/>
                <w:kern w:val="0"/>
                <w:sz w:val="24"/>
                <w:highlight w:val="none"/>
                <w:lang w:val="zh-CN"/>
              </w:rPr>
              <w:fldChar w:fldCharType="begin"/>
            </w:r>
            <w:r>
              <w:rPr>
                <w:rFonts w:cs="宋体" w:asciiTheme="minorEastAsia" w:hAnsiTheme="minorEastAsia" w:eastAsiaTheme="minorEastAsia"/>
                <w:kern w:val="0"/>
                <w:sz w:val="24"/>
                <w:highlight w:val="none"/>
                <w:lang w:val="zh-CN"/>
              </w:rPr>
              <w:instrText xml:space="preserve"> HYPERLINK "https://www.zcygov.cn/" </w:instrText>
            </w:r>
            <w:r>
              <w:rPr>
                <w:rFonts w:cs="宋体" w:asciiTheme="minorEastAsia" w:hAnsiTheme="minorEastAsia" w:eastAsiaTheme="minorEastAsia"/>
                <w:kern w:val="0"/>
                <w:sz w:val="24"/>
                <w:highlight w:val="none"/>
                <w:lang w:val="zh-CN"/>
              </w:rPr>
              <w:fldChar w:fldCharType="separate"/>
            </w:r>
            <w:r>
              <w:rPr>
                <w:rFonts w:cs="宋体" w:asciiTheme="minorEastAsia" w:hAnsiTheme="minorEastAsia" w:eastAsiaTheme="minorEastAsia"/>
                <w:kern w:val="0"/>
                <w:sz w:val="24"/>
                <w:highlight w:val="none"/>
                <w:lang w:val="zh-CN"/>
              </w:rPr>
              <w:t>https</w:t>
            </w:r>
            <w:r>
              <w:rPr>
                <w:rFonts w:hint="eastAsia" w:cs="宋体" w:asciiTheme="minorEastAsia" w:hAnsiTheme="minorEastAsia" w:eastAsiaTheme="minorEastAsia"/>
                <w:kern w:val="0"/>
                <w:sz w:val="24"/>
                <w:highlight w:val="none"/>
                <w:lang w:val="zh-CN"/>
              </w:rPr>
              <w:t>：</w:t>
            </w:r>
            <w:r>
              <w:rPr>
                <w:rFonts w:cs="宋体" w:asciiTheme="minorEastAsia" w:hAnsiTheme="minorEastAsia" w:eastAsiaTheme="minorEastAsia"/>
                <w:kern w:val="0"/>
                <w:sz w:val="24"/>
                <w:highlight w:val="none"/>
                <w:lang w:val="zh-CN"/>
              </w:rPr>
              <w:t>//www.zcygov.cn/</w:t>
            </w:r>
            <w:r>
              <w:rPr>
                <w:rFonts w:cs="宋体" w:asciiTheme="minorEastAsia" w:hAnsiTheme="minorEastAsia" w:eastAsiaTheme="minorEastAsia"/>
                <w:kern w:val="0"/>
                <w:sz w:val="24"/>
                <w:highlight w:val="none"/>
                <w:lang w:val="zh-CN"/>
              </w:rPr>
              <w:fldChar w:fldCharType="end"/>
            </w:r>
            <w:r>
              <w:rPr>
                <w:rFonts w:cs="宋体" w:asciiTheme="minorEastAsia" w:hAnsiTheme="minorEastAsia" w:eastAsiaTheme="minorEastAsia"/>
                <w:kern w:val="0"/>
                <w:sz w:val="24"/>
                <w:highlight w:val="none"/>
                <w:lang w:val="zh-CN"/>
              </w:rPr>
              <w:t>在线申请获取采购文件（进入“项目采购”应用，在获取采购文件菜单中选择项目，申请获取采购文件）。 </w:t>
            </w:r>
          </w:p>
          <w:p w14:paraId="22D476A0">
            <w:pPr>
              <w:adjustRightInd w:val="0"/>
              <w:snapToGrid w:val="0"/>
              <w:spacing w:line="360" w:lineRule="auto"/>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b/>
                <w:bCs/>
                <w:kern w:val="0"/>
                <w:sz w:val="24"/>
                <w:highlight w:val="none"/>
                <w:lang w:val="zh-CN"/>
              </w:rPr>
              <w:t>注：</w:t>
            </w:r>
            <w:r>
              <w:rPr>
                <w:rFonts w:cs="宋体" w:asciiTheme="minorEastAsia" w:hAnsiTheme="minorEastAsia" w:eastAsiaTheme="minorEastAsia"/>
                <w:b/>
                <w:bCs/>
                <w:kern w:val="0"/>
                <w:sz w:val="24"/>
                <w:highlight w:val="none"/>
                <w:lang w:val="zh-CN"/>
              </w:rPr>
              <w:t>本次招标采用线上提交投标文件的方式进行采购，线上投标文件必须在递交截止时间前，上传平台</w:t>
            </w:r>
            <w:r>
              <w:rPr>
                <w:rFonts w:hint="eastAsia" w:cs="宋体" w:asciiTheme="minorEastAsia" w:hAnsiTheme="minorEastAsia" w:eastAsiaTheme="minorEastAsia"/>
                <w:b/>
                <w:bCs/>
                <w:kern w:val="0"/>
                <w:sz w:val="24"/>
                <w:highlight w:val="none"/>
                <w:lang w:val="zh-CN"/>
              </w:rPr>
              <w:t>。</w:t>
            </w:r>
          </w:p>
          <w:p w14:paraId="283F8D55">
            <w:pPr>
              <w:adjustRightInd w:val="0"/>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bCs/>
                <w:kern w:val="0"/>
                <w:sz w:val="24"/>
                <w:highlight w:val="none"/>
                <w:lang w:val="zh-CN"/>
              </w:rPr>
              <w:t>若对项目采购电子交易系统操作有疑问，可登录政采云(https：//www.zcygov.cn/），点击右侧咨询小采获取采小蜜智能服务管家帮助， 或拨打政采云服务热线400-881-7190获取热线服务帮助。CA问题联系电话(人工)：天谷CA 400-087-8198。</w:t>
            </w:r>
          </w:p>
        </w:tc>
      </w:tr>
      <w:tr w14:paraId="3A21F6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vAlign w:val="center"/>
          </w:tcPr>
          <w:p w14:paraId="4274D68B">
            <w:pPr>
              <w:adjustRightInd w:val="0"/>
              <w:snapToGrid w:val="0"/>
              <w:spacing w:beforeLines="50"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采购人名称、地址、电话、联系人</w:t>
            </w:r>
          </w:p>
        </w:tc>
        <w:tc>
          <w:tcPr>
            <w:tcW w:w="6286" w:type="dxa"/>
            <w:tcBorders>
              <w:tl2br w:val="nil"/>
              <w:tr2bl w:val="nil"/>
            </w:tcBorders>
          </w:tcPr>
          <w:p w14:paraId="122AB61A">
            <w:pPr>
              <w:pStyle w:val="21"/>
              <w:spacing w:before="1" w:line="360" w:lineRule="auto"/>
              <w:rPr>
                <w:rFonts w:hint="eastAsia"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采购人：玉树市新寨街道办事处</w:t>
            </w:r>
          </w:p>
          <w:p w14:paraId="5D06C8E8">
            <w:pPr>
              <w:pStyle w:val="21"/>
              <w:spacing w:before="1" w:line="360" w:lineRule="auto"/>
              <w:rPr>
                <w:rFonts w:hint="eastAsia"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联系人：伊先生</w:t>
            </w:r>
          </w:p>
          <w:p w14:paraId="533DEAF3">
            <w:pPr>
              <w:pStyle w:val="21"/>
              <w:spacing w:before="1" w:line="360" w:lineRule="auto"/>
              <w:rPr>
                <w:rFonts w:hint="default"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zh-CN"/>
              </w:rPr>
              <w:t>联系电话：0976-8830774</w:t>
            </w:r>
          </w:p>
          <w:p w14:paraId="12529F67">
            <w:pPr>
              <w:pStyle w:val="21"/>
              <w:spacing w:before="1"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地址：玉树市</w:t>
            </w:r>
          </w:p>
        </w:tc>
      </w:tr>
      <w:tr w14:paraId="786800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vAlign w:val="center"/>
          </w:tcPr>
          <w:p w14:paraId="00FFD297">
            <w:pPr>
              <w:adjustRightInd w:val="0"/>
              <w:snapToGrid w:val="0"/>
              <w:spacing w:beforeLines="50"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采购代理机构及联系人电话</w:t>
            </w:r>
          </w:p>
        </w:tc>
        <w:tc>
          <w:tcPr>
            <w:tcW w:w="6286" w:type="dxa"/>
            <w:tcBorders>
              <w:tl2br w:val="nil"/>
              <w:tr2bl w:val="nil"/>
            </w:tcBorders>
          </w:tcPr>
          <w:p w14:paraId="50CF288B">
            <w:pPr>
              <w:pStyle w:val="21"/>
              <w:spacing w:before="1" w:line="360" w:lineRule="auto"/>
              <w:rPr>
                <w:rFonts w:hint="eastAsia" w:cs="宋体" w:asciiTheme="minorEastAsia" w:hAnsiTheme="minorEastAsia" w:eastAsiaTheme="minorEastAsia"/>
                <w:kern w:val="0"/>
                <w:sz w:val="24"/>
                <w:highlight w:val="none"/>
                <w:lang w:val="zh-CN" w:eastAsia="zh-CN"/>
              </w:rPr>
            </w:pPr>
            <w:r>
              <w:rPr>
                <w:rFonts w:hint="eastAsia" w:cs="宋体" w:asciiTheme="minorEastAsia" w:hAnsiTheme="minorEastAsia" w:eastAsiaTheme="minorEastAsia"/>
                <w:kern w:val="0"/>
                <w:sz w:val="24"/>
                <w:highlight w:val="none"/>
                <w:lang w:val="zh-CN"/>
              </w:rPr>
              <w:t>采购代理机构：</w:t>
            </w:r>
            <w:r>
              <w:rPr>
                <w:rFonts w:hint="eastAsia" w:cs="宋体" w:asciiTheme="minorEastAsia" w:hAnsiTheme="minorEastAsia" w:eastAsiaTheme="minorEastAsia"/>
                <w:kern w:val="0"/>
                <w:sz w:val="24"/>
                <w:highlight w:val="none"/>
                <w:lang w:val="zh-CN" w:eastAsia="zh-CN"/>
              </w:rPr>
              <w:t>青海建晟招标咨询有限公司</w:t>
            </w:r>
          </w:p>
          <w:p w14:paraId="6B58D8BD">
            <w:pPr>
              <w:pStyle w:val="21"/>
              <w:spacing w:before="1" w:line="360" w:lineRule="auto"/>
              <w:rPr>
                <w:rFonts w:hint="default"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zh-CN"/>
              </w:rPr>
              <w:t>联系人：</w:t>
            </w:r>
            <w:r>
              <w:rPr>
                <w:rFonts w:hint="eastAsia" w:cs="宋体" w:asciiTheme="minorEastAsia" w:hAnsiTheme="minorEastAsia" w:eastAsiaTheme="minorEastAsia"/>
                <w:kern w:val="0"/>
                <w:sz w:val="24"/>
                <w:highlight w:val="none"/>
                <w:lang w:val="en-US" w:eastAsia="zh-CN"/>
              </w:rPr>
              <w:t>李女士</w:t>
            </w:r>
          </w:p>
          <w:p w14:paraId="7AA16375">
            <w:pPr>
              <w:tabs>
                <w:tab w:val="left" w:pos="5119"/>
              </w:tabs>
              <w:autoSpaceDE w:val="0"/>
              <w:autoSpaceDN w:val="0"/>
              <w:adjustRightInd w:val="0"/>
              <w:spacing w:line="560" w:lineRule="exact"/>
              <w:rPr>
                <w:rFonts w:hint="default"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zh-CN"/>
              </w:rPr>
              <w:t>联系电话：</w:t>
            </w:r>
            <w:r>
              <w:rPr>
                <w:rFonts w:hint="eastAsia" w:asciiTheme="minorEastAsia" w:hAnsiTheme="minorEastAsia" w:eastAsiaTheme="minorEastAsia" w:cstheme="minorEastAsia"/>
                <w:kern w:val="0"/>
                <w:sz w:val="24"/>
                <w:szCs w:val="24"/>
                <w:highlight w:val="none"/>
                <w:lang w:val="en-US" w:eastAsia="zh-CN"/>
              </w:rPr>
              <w:t>0971-5122502</w:t>
            </w:r>
          </w:p>
          <w:p w14:paraId="546257DF">
            <w:pPr>
              <w:pStyle w:val="21"/>
              <w:spacing w:before="1" w:line="360" w:lineRule="auto"/>
              <w:rPr>
                <w:rFonts w:cs="仿宋_GB2312" w:asciiTheme="minorEastAsia" w:hAnsiTheme="minorEastAsia" w:eastAsiaTheme="minorEastAsia"/>
                <w:sz w:val="24"/>
                <w:szCs w:val="28"/>
                <w:highlight w:val="none"/>
              </w:rPr>
            </w:pPr>
            <w:r>
              <w:rPr>
                <w:rFonts w:hint="eastAsia" w:cs="宋体" w:asciiTheme="minorEastAsia" w:hAnsiTheme="minorEastAsia" w:eastAsiaTheme="minorEastAsia"/>
                <w:kern w:val="2"/>
                <w:sz w:val="24"/>
                <w:szCs w:val="24"/>
                <w:highlight w:val="none"/>
                <w:lang w:val="zh-CN" w:eastAsia="zh-CN" w:bidi="ar-SA"/>
              </w:rPr>
              <w:t>联系地址：青海省西宁市城北区海西路萨尔斯堡东区商铺 59-95（</w:t>
            </w:r>
            <w:r>
              <w:rPr>
                <w:rFonts w:hint="eastAsia" w:cs="宋体" w:asciiTheme="minorEastAsia" w:hAnsiTheme="minorEastAsia" w:eastAsiaTheme="minorEastAsia"/>
                <w:kern w:val="2"/>
                <w:sz w:val="24"/>
                <w:szCs w:val="24"/>
                <w:highlight w:val="none"/>
                <w:lang w:val="en-US" w:eastAsia="zh-CN" w:bidi="ar-SA"/>
              </w:rPr>
              <w:t>二楼</w:t>
            </w:r>
            <w:r>
              <w:rPr>
                <w:rFonts w:hint="eastAsia" w:cs="宋体" w:asciiTheme="minorEastAsia" w:hAnsiTheme="minorEastAsia" w:eastAsiaTheme="minorEastAsia"/>
                <w:kern w:val="2"/>
                <w:sz w:val="24"/>
                <w:szCs w:val="24"/>
                <w:highlight w:val="none"/>
                <w:lang w:val="zh-CN" w:eastAsia="zh-CN" w:bidi="ar-SA"/>
              </w:rPr>
              <w:t>）</w:t>
            </w:r>
          </w:p>
        </w:tc>
      </w:tr>
      <w:tr w14:paraId="730BC5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vAlign w:val="center"/>
          </w:tcPr>
          <w:p w14:paraId="0888D53D">
            <w:pPr>
              <w:adjustRightInd w:val="0"/>
              <w:snapToGrid w:val="0"/>
              <w:spacing w:beforeLines="50" w:line="360" w:lineRule="auto"/>
              <w:jc w:val="center"/>
              <w:rPr>
                <w:rFonts w:cs="仿宋_GB2312" w:asciiTheme="minorEastAsia" w:hAnsiTheme="minorEastAsia" w:eastAsiaTheme="minorEastAsia"/>
                <w:sz w:val="24"/>
                <w:szCs w:val="28"/>
                <w:highlight w:val="none"/>
              </w:rPr>
            </w:pPr>
            <w:r>
              <w:rPr>
                <w:rFonts w:hint="eastAsia" w:cs="仿宋_GB2312" w:asciiTheme="minorEastAsia" w:hAnsiTheme="minorEastAsia" w:eastAsiaTheme="minorEastAsia"/>
                <w:sz w:val="24"/>
                <w:szCs w:val="28"/>
                <w:highlight w:val="none"/>
              </w:rPr>
              <w:t>保证金</w:t>
            </w:r>
          </w:p>
        </w:tc>
        <w:tc>
          <w:tcPr>
            <w:tcW w:w="6286" w:type="dxa"/>
            <w:tcBorders>
              <w:tl2br w:val="nil"/>
              <w:tr2bl w:val="nil"/>
            </w:tcBorders>
            <w:vAlign w:val="center"/>
          </w:tcPr>
          <w:p w14:paraId="58B9D3F6">
            <w:pPr>
              <w:autoSpaceDE w:val="0"/>
              <w:autoSpaceDN w:val="0"/>
              <w:adjustRightInd w:val="0"/>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谈判</w:t>
            </w:r>
            <w:r>
              <w:rPr>
                <w:rFonts w:hint="eastAsia" w:cs="宋体" w:asciiTheme="minorEastAsia" w:hAnsiTheme="minorEastAsia" w:eastAsiaTheme="minorEastAsia"/>
                <w:sz w:val="24"/>
                <w:highlight w:val="none"/>
              </w:rPr>
              <w:t>保证金：</w:t>
            </w:r>
          </w:p>
          <w:p w14:paraId="5864822F">
            <w:pPr>
              <w:autoSpaceDE w:val="0"/>
              <w:autoSpaceDN w:val="0"/>
              <w:adjustRightInd w:val="0"/>
              <w:spacing w:line="360" w:lineRule="auto"/>
              <w:jc w:val="left"/>
              <w:rPr>
                <w:rFonts w:hint="eastAsia" w:cs="宋体" w:asciiTheme="minorEastAsia" w:hAnsiTheme="minorEastAsia" w:eastAsiaTheme="minorEastAsia"/>
                <w:sz w:val="24"/>
                <w:highlight w:val="none"/>
                <w:lang w:val="zh-CN" w:eastAsia="zh-CN"/>
              </w:rPr>
            </w:pPr>
            <w:r>
              <w:rPr>
                <w:rFonts w:hint="eastAsia" w:cs="宋体" w:asciiTheme="minorEastAsia" w:hAnsiTheme="minorEastAsia" w:eastAsiaTheme="minorEastAsia"/>
                <w:sz w:val="24"/>
                <w:highlight w:val="none"/>
                <w:lang w:val="en-US" w:eastAsia="zh-CN"/>
              </w:rPr>
              <w:t>13000.00元</w:t>
            </w:r>
            <w:r>
              <w:rPr>
                <w:rFonts w:hint="eastAsia" w:cs="宋体" w:asciiTheme="minorEastAsia" w:hAnsiTheme="minorEastAsia" w:eastAsiaTheme="minorEastAsia"/>
                <w:sz w:val="24"/>
                <w:highlight w:val="none"/>
                <w:lang w:val="zh-CN" w:eastAsia="zh-CN"/>
              </w:rPr>
              <w:t>（</w:t>
            </w:r>
            <w:r>
              <w:rPr>
                <w:rFonts w:hint="eastAsia" w:cs="宋体" w:asciiTheme="minorEastAsia" w:hAnsiTheme="minorEastAsia" w:eastAsiaTheme="minorEastAsia"/>
                <w:sz w:val="24"/>
                <w:highlight w:val="none"/>
                <w:lang w:val="en-US" w:eastAsia="zh-CN"/>
              </w:rPr>
              <w:t>壹万叁仟元整</w:t>
            </w:r>
            <w:r>
              <w:rPr>
                <w:rFonts w:hint="eastAsia" w:cs="宋体" w:asciiTheme="minorEastAsia" w:hAnsiTheme="minorEastAsia" w:eastAsiaTheme="minorEastAsia"/>
                <w:sz w:val="24"/>
                <w:highlight w:val="none"/>
                <w:lang w:val="zh-CN" w:eastAsia="zh-CN"/>
              </w:rPr>
              <w:t>）；</w:t>
            </w:r>
          </w:p>
          <w:p w14:paraId="08C6914E">
            <w:pPr>
              <w:autoSpaceDE w:val="0"/>
              <w:autoSpaceDN w:val="0"/>
              <w:adjustRightInd w:val="0"/>
              <w:spacing w:line="360" w:lineRule="auto"/>
              <w:jc w:val="left"/>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lang w:eastAsia="zh-CN"/>
              </w:rPr>
              <w:t>收款单位：青海建晟招标咨询有限公司</w:t>
            </w:r>
          </w:p>
          <w:p w14:paraId="5DC8CB82">
            <w:pPr>
              <w:autoSpaceDE w:val="0"/>
              <w:autoSpaceDN w:val="0"/>
              <w:adjustRightInd w:val="0"/>
              <w:spacing w:line="360" w:lineRule="auto"/>
              <w:jc w:val="left"/>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lang w:eastAsia="zh-CN"/>
              </w:rPr>
              <w:t>银行账号：</w:t>
            </w:r>
            <w:r>
              <w:rPr>
                <w:rFonts w:hint="eastAsia" w:cs="宋体" w:asciiTheme="minorEastAsia" w:hAnsiTheme="minorEastAsia" w:eastAsiaTheme="minorEastAsia"/>
                <w:sz w:val="24"/>
                <w:highlight w:val="none"/>
                <w:lang w:val="zh-CN" w:eastAsia="zh-CN"/>
              </w:rPr>
              <w:t>8201</w:t>
            </w:r>
            <w:r>
              <w:rPr>
                <w:rFonts w:hint="eastAsia" w:cs="宋体" w:asciiTheme="minorEastAsia" w:hAnsiTheme="minorEastAsia" w:eastAsiaTheme="minorEastAsia"/>
                <w:sz w:val="24"/>
                <w:highlight w:val="none"/>
                <w:lang w:val="en-US" w:eastAsia="zh-CN"/>
              </w:rPr>
              <w:t xml:space="preserve"> </w:t>
            </w:r>
            <w:r>
              <w:rPr>
                <w:rFonts w:hint="eastAsia" w:cs="宋体" w:asciiTheme="minorEastAsia" w:hAnsiTheme="minorEastAsia" w:eastAsiaTheme="minorEastAsia"/>
                <w:sz w:val="24"/>
                <w:highlight w:val="none"/>
                <w:lang w:val="zh-CN" w:eastAsia="zh-CN"/>
              </w:rPr>
              <w:t>0000</w:t>
            </w:r>
            <w:r>
              <w:rPr>
                <w:rFonts w:hint="eastAsia" w:cs="宋体" w:asciiTheme="minorEastAsia" w:hAnsiTheme="minorEastAsia" w:eastAsiaTheme="minorEastAsia"/>
                <w:sz w:val="24"/>
                <w:highlight w:val="none"/>
                <w:lang w:val="en-US" w:eastAsia="zh-CN"/>
              </w:rPr>
              <w:t xml:space="preserve"> </w:t>
            </w:r>
            <w:r>
              <w:rPr>
                <w:rFonts w:hint="eastAsia" w:cs="宋体" w:asciiTheme="minorEastAsia" w:hAnsiTheme="minorEastAsia" w:eastAsiaTheme="minorEastAsia"/>
                <w:sz w:val="24"/>
                <w:highlight w:val="none"/>
                <w:lang w:val="zh-CN" w:eastAsia="zh-CN"/>
              </w:rPr>
              <w:t>0007</w:t>
            </w:r>
            <w:r>
              <w:rPr>
                <w:rFonts w:hint="eastAsia" w:cs="宋体" w:asciiTheme="minorEastAsia" w:hAnsiTheme="minorEastAsia" w:eastAsiaTheme="minorEastAsia"/>
                <w:sz w:val="24"/>
                <w:highlight w:val="none"/>
                <w:lang w:val="en-US" w:eastAsia="zh-CN"/>
              </w:rPr>
              <w:t xml:space="preserve"> </w:t>
            </w:r>
            <w:r>
              <w:rPr>
                <w:rFonts w:hint="eastAsia" w:cs="宋体" w:asciiTheme="minorEastAsia" w:hAnsiTheme="minorEastAsia" w:eastAsiaTheme="minorEastAsia"/>
                <w:sz w:val="24"/>
                <w:highlight w:val="none"/>
                <w:lang w:val="zh-CN" w:eastAsia="zh-CN"/>
              </w:rPr>
              <w:t>0431</w:t>
            </w:r>
            <w:r>
              <w:rPr>
                <w:rFonts w:hint="eastAsia" w:cs="宋体" w:asciiTheme="minorEastAsia" w:hAnsiTheme="minorEastAsia" w:eastAsiaTheme="minorEastAsia"/>
                <w:sz w:val="24"/>
                <w:highlight w:val="none"/>
                <w:lang w:val="en-US" w:eastAsia="zh-CN"/>
              </w:rPr>
              <w:t xml:space="preserve"> </w:t>
            </w:r>
            <w:r>
              <w:rPr>
                <w:rFonts w:hint="eastAsia" w:cs="宋体" w:asciiTheme="minorEastAsia" w:hAnsiTheme="minorEastAsia" w:eastAsiaTheme="minorEastAsia"/>
                <w:sz w:val="24"/>
                <w:highlight w:val="none"/>
                <w:lang w:val="zh-CN" w:eastAsia="zh-CN"/>
              </w:rPr>
              <w:t>1（保证金专用账户）</w:t>
            </w:r>
          </w:p>
          <w:p w14:paraId="5CF6EE60">
            <w:pPr>
              <w:autoSpaceDE w:val="0"/>
              <w:autoSpaceDN w:val="0"/>
              <w:adjustRightInd w:val="0"/>
              <w:spacing w:line="360" w:lineRule="auto"/>
              <w:jc w:val="left"/>
              <w:rPr>
                <w:rFonts w:hint="eastAsia" w:cs="宋体" w:asciiTheme="minorEastAsia" w:hAnsiTheme="minorEastAsia" w:eastAsiaTheme="minorEastAsia"/>
                <w:sz w:val="24"/>
                <w:highlight w:val="none"/>
                <w:lang w:val="zh-CN" w:eastAsia="zh-CN"/>
              </w:rPr>
            </w:pPr>
            <w:r>
              <w:rPr>
                <w:rFonts w:hint="eastAsia" w:cs="宋体" w:asciiTheme="minorEastAsia" w:hAnsiTheme="minorEastAsia" w:eastAsiaTheme="minorEastAsia"/>
                <w:sz w:val="24"/>
                <w:highlight w:val="none"/>
                <w:lang w:eastAsia="zh-CN"/>
              </w:rPr>
              <w:t>开户银行：</w:t>
            </w:r>
            <w:r>
              <w:rPr>
                <w:rFonts w:hint="eastAsia" w:cs="宋体" w:asciiTheme="minorEastAsia" w:hAnsiTheme="minorEastAsia" w:eastAsiaTheme="minorEastAsia"/>
                <w:sz w:val="24"/>
                <w:highlight w:val="none"/>
                <w:lang w:val="zh-CN" w:eastAsia="zh-CN"/>
              </w:rPr>
              <w:t>青海西宁农村商业银行股份有限公司西川南路支行</w:t>
            </w:r>
          </w:p>
          <w:p w14:paraId="50E79444">
            <w:pPr>
              <w:autoSpaceDE w:val="0"/>
              <w:autoSpaceDN w:val="0"/>
              <w:adjustRightInd w:val="0"/>
              <w:spacing w:line="360" w:lineRule="auto"/>
              <w:jc w:val="left"/>
              <w:rPr>
                <w:rFonts w:hint="eastAsia" w:cs="宋体" w:asciiTheme="minorEastAsia" w:hAnsiTheme="minorEastAsia" w:eastAsiaTheme="minorEastAsia"/>
                <w:sz w:val="24"/>
                <w:highlight w:val="none"/>
                <w:lang w:val="zh-CN" w:eastAsia="zh-CN"/>
              </w:rPr>
            </w:pPr>
            <w:r>
              <w:rPr>
                <w:rFonts w:hint="eastAsia" w:cs="宋体" w:asciiTheme="minorEastAsia" w:hAnsiTheme="minorEastAsia" w:eastAsiaTheme="minorEastAsia"/>
                <w:sz w:val="24"/>
                <w:highlight w:val="none"/>
                <w:lang w:val="zh-CN" w:eastAsia="zh-CN"/>
              </w:rPr>
              <w:t>联 行 号：4028 5102 0201</w:t>
            </w:r>
          </w:p>
          <w:p w14:paraId="57DC3AF1">
            <w:pPr>
              <w:autoSpaceDE w:val="0"/>
              <w:autoSpaceDN w:val="0"/>
              <w:adjustRightInd w:val="0"/>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交付方式：谈判保证金应当以转账、支票、本票或者金融机构、担保机构出具的保函等非现金形式提交。供应商未按照谈判文件要求提交谈判保证金的，谈判无效。</w:t>
            </w:r>
          </w:p>
          <w:p w14:paraId="2D155787">
            <w:pPr>
              <w:autoSpaceDE w:val="0"/>
              <w:autoSpaceDN w:val="0"/>
              <w:spacing w:line="360" w:lineRule="auto"/>
              <w:rPr>
                <w:rFonts w:cs="仿宋_GB2312" w:asciiTheme="minorEastAsia" w:hAnsiTheme="minorEastAsia" w:eastAsiaTheme="minorEastAsia"/>
                <w:sz w:val="24"/>
                <w:szCs w:val="28"/>
                <w:highlight w:val="none"/>
              </w:rPr>
            </w:pPr>
            <w:r>
              <w:rPr>
                <w:rFonts w:hint="eastAsia" w:cs="宋体" w:asciiTheme="minorEastAsia" w:hAnsiTheme="minorEastAsia" w:eastAsiaTheme="minorEastAsia"/>
                <w:b/>
                <w:sz w:val="24"/>
                <w:highlight w:val="none"/>
              </w:rPr>
              <w:t>转账备注项目名称及项目编号（字数不够可简写关键字）并写明用途：投标保证金。</w:t>
            </w:r>
          </w:p>
        </w:tc>
      </w:tr>
      <w:tr w14:paraId="36CAF2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7" w:hRule="atLeast"/>
        </w:trPr>
        <w:tc>
          <w:tcPr>
            <w:tcW w:w="2660" w:type="dxa"/>
            <w:tcBorders>
              <w:tl2br w:val="nil"/>
              <w:tr2bl w:val="nil"/>
            </w:tcBorders>
            <w:vAlign w:val="center"/>
          </w:tcPr>
          <w:p w14:paraId="5FDCC88C">
            <w:pPr>
              <w:adjustRightInd w:val="0"/>
              <w:snapToGrid w:val="0"/>
              <w:spacing w:beforeLines="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响应文件有效期</w:t>
            </w:r>
          </w:p>
        </w:tc>
        <w:tc>
          <w:tcPr>
            <w:tcW w:w="6286" w:type="dxa"/>
            <w:tcBorders>
              <w:tl2br w:val="nil"/>
              <w:tr2bl w:val="nil"/>
            </w:tcBorders>
            <w:vAlign w:val="center"/>
          </w:tcPr>
          <w:p w14:paraId="0D4D802F">
            <w:pPr>
              <w:adjustRightInd w:val="0"/>
              <w:snapToGrid w:val="0"/>
              <w:spacing w:line="360"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自谈判提交响应文件截止之日起不少于60天</w:t>
            </w:r>
          </w:p>
        </w:tc>
      </w:tr>
      <w:tr w14:paraId="0EA79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vAlign w:val="center"/>
          </w:tcPr>
          <w:p w14:paraId="734F158F">
            <w:pPr>
              <w:autoSpaceDE w:val="0"/>
              <w:autoSpaceDN w:val="0"/>
              <w:adjustRightIn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响应文件的递交截止时间</w:t>
            </w:r>
          </w:p>
        </w:tc>
        <w:tc>
          <w:tcPr>
            <w:tcW w:w="6286" w:type="dxa"/>
            <w:tcBorders>
              <w:tl2br w:val="nil"/>
              <w:tr2bl w:val="nil"/>
            </w:tcBorders>
            <w:vAlign w:val="center"/>
          </w:tcPr>
          <w:p w14:paraId="0DE73E24">
            <w:pPr>
              <w:autoSpaceDE w:val="0"/>
              <w:autoSpaceDN w:val="0"/>
              <w:adjustRightInd w:val="0"/>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202</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lang w:eastAsia="zh-CN"/>
              </w:rPr>
              <w:t>年0</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lang w:eastAsia="zh-CN"/>
              </w:rPr>
              <w:t>月</w:t>
            </w:r>
            <w:r>
              <w:rPr>
                <w:rFonts w:hint="eastAsia" w:cs="宋体" w:asciiTheme="minorEastAsia" w:hAnsiTheme="minorEastAsia" w:eastAsiaTheme="minorEastAsia"/>
                <w:sz w:val="24"/>
                <w:highlight w:val="none"/>
                <w:lang w:val="en-US" w:eastAsia="zh-CN"/>
              </w:rPr>
              <w:t>09</w:t>
            </w:r>
            <w:r>
              <w:rPr>
                <w:rFonts w:hint="eastAsia" w:cs="宋体" w:asciiTheme="minorEastAsia" w:hAnsiTheme="minorEastAsia" w:eastAsiaTheme="minorEastAsia"/>
                <w:sz w:val="24"/>
                <w:highlight w:val="none"/>
                <w:lang w:eastAsia="zh-CN"/>
              </w:rPr>
              <w:t>日上午</w:t>
            </w:r>
            <w:r>
              <w:rPr>
                <w:rFonts w:hint="eastAsia" w:cs="宋体" w:asciiTheme="minorEastAsia" w:hAnsiTheme="minorEastAsia" w:eastAsiaTheme="minorEastAsia"/>
                <w:sz w:val="24"/>
                <w:highlight w:val="none"/>
                <w:lang w:val="en-US" w:eastAsia="zh-CN"/>
              </w:rPr>
              <w:t>10</w:t>
            </w:r>
            <w:r>
              <w:rPr>
                <w:rFonts w:hint="eastAsia" w:cs="宋体" w:asciiTheme="minorEastAsia" w:hAnsiTheme="minorEastAsia" w:eastAsiaTheme="minorEastAsia"/>
                <w:sz w:val="24"/>
                <w:highlight w:val="none"/>
                <w:lang w:eastAsia="zh-CN"/>
              </w:rPr>
              <w:t>时</w:t>
            </w:r>
            <w:r>
              <w:rPr>
                <w:rFonts w:hint="eastAsia" w:cs="宋体" w:asciiTheme="minorEastAsia" w:hAnsiTheme="minorEastAsia" w:eastAsiaTheme="minorEastAsia"/>
                <w:sz w:val="24"/>
                <w:highlight w:val="none"/>
                <w:lang w:val="en-US" w:eastAsia="zh-CN"/>
              </w:rPr>
              <w:t>0</w:t>
            </w:r>
            <w:r>
              <w:rPr>
                <w:rFonts w:hint="eastAsia" w:cs="宋体" w:asciiTheme="minorEastAsia" w:hAnsiTheme="minorEastAsia" w:eastAsiaTheme="minorEastAsia"/>
                <w:sz w:val="24"/>
                <w:highlight w:val="none"/>
                <w:lang w:eastAsia="zh-CN"/>
              </w:rPr>
              <w:t>0分</w:t>
            </w:r>
            <w:r>
              <w:rPr>
                <w:rFonts w:hint="eastAsia" w:cs="宋体" w:asciiTheme="minorEastAsia" w:hAnsiTheme="minorEastAsia" w:eastAsiaTheme="minorEastAsia"/>
                <w:sz w:val="24"/>
                <w:highlight w:val="none"/>
              </w:rPr>
              <w:t xml:space="preserve"> （北京时间）</w:t>
            </w:r>
          </w:p>
        </w:tc>
      </w:tr>
      <w:tr w14:paraId="0CAB44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660" w:type="dxa"/>
            <w:tcBorders>
              <w:tl2br w:val="nil"/>
              <w:tr2bl w:val="nil"/>
            </w:tcBorders>
            <w:vAlign w:val="center"/>
          </w:tcPr>
          <w:p w14:paraId="7BA47280">
            <w:pPr>
              <w:tabs>
                <w:tab w:val="left" w:pos="312"/>
              </w:tabs>
              <w:autoSpaceDE w:val="0"/>
              <w:autoSpaceDN w:val="0"/>
              <w:adjustRightInd w:val="0"/>
              <w:spacing w:line="360" w:lineRule="auto"/>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提交响应文件地点</w:t>
            </w:r>
          </w:p>
        </w:tc>
        <w:tc>
          <w:tcPr>
            <w:tcW w:w="6286" w:type="dxa"/>
            <w:tcBorders>
              <w:tl2br w:val="nil"/>
              <w:tr2bl w:val="nil"/>
            </w:tcBorders>
            <w:vAlign w:val="center"/>
          </w:tcPr>
          <w:p w14:paraId="2CB3ED8F">
            <w:pPr>
              <w:tabs>
                <w:tab w:val="left" w:pos="312"/>
              </w:tabs>
              <w:autoSpaceDE w:val="0"/>
              <w:autoSpaceDN w:val="0"/>
              <w:adjustRightInd w:val="0"/>
              <w:spacing w:line="360" w:lineRule="auto"/>
              <w:jc w:val="left"/>
              <w:rPr>
                <w:rFonts w:hint="eastAsia"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政采云平台</w:t>
            </w:r>
            <w:r>
              <w:rPr>
                <w:rFonts w:hint="eastAsia" w:cs="宋体" w:asciiTheme="minorEastAsia" w:hAnsiTheme="minorEastAsia" w:eastAsiaTheme="minorEastAsia"/>
                <w:b/>
                <w:bCs/>
                <w:sz w:val="24"/>
                <w:highlight w:val="none"/>
                <w:lang w:val="en-US" w:eastAsia="zh-CN"/>
              </w:rPr>
              <w:t>(https://www.zcygov.cn/）</w:t>
            </w:r>
            <w:r>
              <w:rPr>
                <w:rFonts w:hint="eastAsia" w:cs="宋体" w:asciiTheme="minorEastAsia" w:hAnsiTheme="minorEastAsia" w:eastAsiaTheme="minorEastAsia"/>
                <w:b/>
                <w:bCs/>
                <w:sz w:val="24"/>
                <w:highlight w:val="none"/>
              </w:rPr>
              <w:t>；</w:t>
            </w:r>
          </w:p>
          <w:p w14:paraId="21D239CE">
            <w:pPr>
              <w:tabs>
                <w:tab w:val="left" w:pos="312"/>
              </w:tabs>
              <w:autoSpaceDE w:val="0"/>
              <w:autoSpaceDN w:val="0"/>
              <w:adjustRightInd w:val="0"/>
              <w:spacing w:line="360" w:lineRule="auto"/>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注：采用线上提交投标文件的方式进行采购，线上投标文件必须在递交截止时间前上传平台。</w:t>
            </w:r>
          </w:p>
        </w:tc>
      </w:tr>
      <w:tr w14:paraId="55E188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660" w:type="dxa"/>
            <w:tcBorders>
              <w:tl2br w:val="nil"/>
              <w:tr2bl w:val="nil"/>
            </w:tcBorders>
            <w:vAlign w:val="center"/>
          </w:tcPr>
          <w:p w14:paraId="1A1878E9">
            <w:pPr>
              <w:autoSpaceDE w:val="0"/>
              <w:autoSpaceDN w:val="0"/>
              <w:adjustRightIn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开启时间及</w:t>
            </w:r>
          </w:p>
          <w:p w14:paraId="6E72D589">
            <w:pPr>
              <w:autoSpaceDE w:val="0"/>
              <w:autoSpaceDN w:val="0"/>
              <w:adjustRightIn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谈判地点</w:t>
            </w:r>
          </w:p>
        </w:tc>
        <w:tc>
          <w:tcPr>
            <w:tcW w:w="6286" w:type="dxa"/>
            <w:tcBorders>
              <w:tl2br w:val="nil"/>
              <w:tr2bl w:val="nil"/>
            </w:tcBorders>
            <w:vAlign w:val="center"/>
          </w:tcPr>
          <w:p w14:paraId="61B3D434">
            <w:pPr>
              <w:tabs>
                <w:tab w:val="left" w:pos="312"/>
              </w:tabs>
              <w:autoSpaceDE w:val="0"/>
              <w:autoSpaceDN w:val="0"/>
              <w:adjustRightInd w:val="0"/>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响应文件开启时间：</w:t>
            </w:r>
            <w:r>
              <w:rPr>
                <w:rFonts w:hint="eastAsia" w:cs="宋体" w:asciiTheme="minorEastAsia" w:hAnsiTheme="minorEastAsia" w:eastAsiaTheme="minorEastAsia"/>
                <w:sz w:val="24"/>
                <w:highlight w:val="none"/>
                <w:lang w:eastAsia="zh-CN"/>
              </w:rPr>
              <w:t>202</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lang w:eastAsia="zh-CN"/>
              </w:rPr>
              <w:t>年0</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lang w:eastAsia="zh-CN"/>
              </w:rPr>
              <w:t>月</w:t>
            </w:r>
            <w:r>
              <w:rPr>
                <w:rFonts w:hint="eastAsia" w:cs="宋体" w:asciiTheme="minorEastAsia" w:hAnsiTheme="minorEastAsia" w:eastAsiaTheme="minorEastAsia"/>
                <w:sz w:val="24"/>
                <w:highlight w:val="none"/>
                <w:lang w:val="en-US" w:eastAsia="zh-CN"/>
              </w:rPr>
              <w:t>09</w:t>
            </w:r>
            <w:r>
              <w:rPr>
                <w:rFonts w:hint="eastAsia" w:cs="宋体" w:asciiTheme="minorEastAsia" w:hAnsiTheme="minorEastAsia" w:eastAsiaTheme="minorEastAsia"/>
                <w:sz w:val="24"/>
                <w:highlight w:val="none"/>
                <w:lang w:eastAsia="zh-CN"/>
              </w:rPr>
              <w:t>日上午</w:t>
            </w:r>
            <w:r>
              <w:rPr>
                <w:rFonts w:hint="eastAsia" w:cs="宋体" w:asciiTheme="minorEastAsia" w:hAnsiTheme="minorEastAsia" w:eastAsiaTheme="minorEastAsia"/>
                <w:sz w:val="24"/>
                <w:highlight w:val="none"/>
                <w:lang w:val="en-US" w:eastAsia="zh-CN"/>
              </w:rPr>
              <w:t>10</w:t>
            </w:r>
            <w:r>
              <w:rPr>
                <w:rFonts w:hint="eastAsia" w:cs="宋体" w:asciiTheme="minorEastAsia" w:hAnsiTheme="minorEastAsia" w:eastAsiaTheme="minorEastAsia"/>
                <w:sz w:val="24"/>
                <w:highlight w:val="none"/>
                <w:lang w:eastAsia="zh-CN"/>
              </w:rPr>
              <w:t>时</w:t>
            </w:r>
            <w:r>
              <w:rPr>
                <w:rFonts w:hint="eastAsia" w:cs="宋体" w:asciiTheme="minorEastAsia" w:hAnsiTheme="minorEastAsia" w:eastAsiaTheme="minorEastAsia"/>
                <w:sz w:val="24"/>
                <w:highlight w:val="none"/>
                <w:lang w:val="en-US" w:eastAsia="zh-CN"/>
              </w:rPr>
              <w:t>0</w:t>
            </w:r>
            <w:r>
              <w:rPr>
                <w:rFonts w:hint="eastAsia" w:cs="宋体" w:asciiTheme="minorEastAsia" w:hAnsiTheme="minorEastAsia" w:eastAsiaTheme="minorEastAsia"/>
                <w:sz w:val="24"/>
                <w:highlight w:val="none"/>
                <w:lang w:eastAsia="zh-CN"/>
              </w:rPr>
              <w:t>0分</w:t>
            </w:r>
            <w:r>
              <w:rPr>
                <w:rFonts w:hint="eastAsia" w:cs="宋体" w:asciiTheme="minorEastAsia" w:hAnsiTheme="minorEastAsia" w:eastAsiaTheme="minorEastAsia"/>
                <w:sz w:val="24"/>
                <w:highlight w:val="none"/>
              </w:rPr>
              <w:t>（北京时间）谈判地点：</w:t>
            </w:r>
            <w:r>
              <w:rPr>
                <w:rFonts w:hint="eastAsia" w:cs="宋体" w:asciiTheme="minorEastAsia" w:hAnsiTheme="minorEastAsia" w:eastAsiaTheme="minorEastAsia"/>
                <w:kern w:val="2"/>
                <w:sz w:val="24"/>
                <w:szCs w:val="24"/>
                <w:highlight w:val="none"/>
                <w:lang w:val="zh-CN" w:eastAsia="zh-CN" w:bidi="ar-SA"/>
              </w:rPr>
              <w:t>青海省西宁市城北区海西路萨尔斯堡东</w:t>
            </w:r>
            <w:r>
              <w:rPr>
                <w:rFonts w:hint="eastAsia" w:cs="宋体" w:asciiTheme="minorEastAsia" w:hAnsiTheme="minorEastAsia" w:eastAsiaTheme="minorEastAsia"/>
                <w:kern w:val="2"/>
                <w:sz w:val="24"/>
                <w:szCs w:val="24"/>
                <w:highlight w:val="none"/>
                <w:lang w:val="en-US" w:eastAsia="zh-CN" w:bidi="ar-SA"/>
              </w:rPr>
              <w:t xml:space="preserve">   </w:t>
            </w:r>
            <w:r>
              <w:rPr>
                <w:rFonts w:hint="eastAsia" w:cs="宋体" w:asciiTheme="minorEastAsia" w:hAnsiTheme="minorEastAsia" w:eastAsiaTheme="minorEastAsia"/>
                <w:kern w:val="2"/>
                <w:sz w:val="24"/>
                <w:szCs w:val="24"/>
                <w:highlight w:val="none"/>
                <w:lang w:val="zh-CN" w:eastAsia="zh-CN" w:bidi="ar-SA"/>
              </w:rPr>
              <w:t>区商铺 59-95（</w:t>
            </w:r>
            <w:r>
              <w:rPr>
                <w:rFonts w:hint="eastAsia" w:cs="宋体" w:asciiTheme="minorEastAsia" w:hAnsiTheme="minorEastAsia" w:eastAsiaTheme="minorEastAsia"/>
                <w:kern w:val="2"/>
                <w:sz w:val="24"/>
                <w:szCs w:val="24"/>
                <w:highlight w:val="none"/>
                <w:lang w:val="en-US" w:eastAsia="zh-CN" w:bidi="ar-SA"/>
              </w:rPr>
              <w:t>二楼</w:t>
            </w:r>
            <w:r>
              <w:rPr>
                <w:rFonts w:hint="eastAsia" w:cs="宋体" w:asciiTheme="minorEastAsia" w:hAnsiTheme="minorEastAsia" w:eastAsiaTheme="minorEastAsia"/>
                <w:kern w:val="2"/>
                <w:sz w:val="24"/>
                <w:szCs w:val="24"/>
                <w:highlight w:val="none"/>
                <w:lang w:val="zh-CN" w:eastAsia="zh-CN" w:bidi="ar-SA"/>
              </w:rPr>
              <w:t>）</w:t>
            </w:r>
            <w:r>
              <w:rPr>
                <w:rFonts w:hint="eastAsia" w:cs="宋体" w:asciiTheme="minorEastAsia" w:hAnsiTheme="minorEastAsia" w:eastAsiaTheme="minorEastAsia"/>
                <w:kern w:val="2"/>
                <w:sz w:val="24"/>
                <w:szCs w:val="24"/>
                <w:highlight w:val="none"/>
                <w:lang w:val="en-US" w:eastAsia="zh-CN" w:bidi="ar-SA"/>
              </w:rPr>
              <w:t>。</w:t>
            </w:r>
            <w:r>
              <w:rPr>
                <w:rFonts w:hint="eastAsia" w:cs="宋体" w:asciiTheme="minorEastAsia" w:hAnsiTheme="minorEastAsia" w:eastAsiaTheme="minorEastAsia"/>
                <w:sz w:val="24"/>
                <w:highlight w:val="none"/>
              </w:rPr>
              <w:t xml:space="preserve">           </w:t>
            </w:r>
          </w:p>
        </w:tc>
      </w:tr>
      <w:tr w14:paraId="7DB24C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2660" w:type="dxa"/>
            <w:tcBorders>
              <w:tl2br w:val="nil"/>
              <w:tr2bl w:val="nil"/>
            </w:tcBorders>
            <w:vAlign w:val="center"/>
          </w:tcPr>
          <w:p w14:paraId="5DAA4748">
            <w:pPr>
              <w:tabs>
                <w:tab w:val="left" w:pos="312"/>
              </w:tabs>
              <w:autoSpaceDE w:val="0"/>
              <w:autoSpaceDN w:val="0"/>
              <w:adjustRightInd w:val="0"/>
              <w:spacing w:line="360" w:lineRule="auto"/>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财政部门指定的媒体</w:t>
            </w:r>
          </w:p>
        </w:tc>
        <w:tc>
          <w:tcPr>
            <w:tcW w:w="6286" w:type="dxa"/>
            <w:tcBorders>
              <w:tl2br w:val="nil"/>
              <w:tr2bl w:val="nil"/>
            </w:tcBorders>
            <w:vAlign w:val="center"/>
          </w:tcPr>
          <w:p w14:paraId="299CDE2F">
            <w:pPr>
              <w:tabs>
                <w:tab w:val="left" w:pos="312"/>
              </w:tabs>
              <w:autoSpaceDE w:val="0"/>
              <w:autoSpaceDN w:val="0"/>
              <w:adjustRightInd w:val="0"/>
              <w:spacing w:line="360" w:lineRule="auto"/>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《青海省政府采购网》</w:t>
            </w:r>
          </w:p>
        </w:tc>
      </w:tr>
      <w:tr w14:paraId="29BDD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2660" w:type="dxa"/>
            <w:tcBorders>
              <w:tl2br w:val="nil"/>
              <w:tr2bl w:val="nil"/>
            </w:tcBorders>
            <w:vAlign w:val="top"/>
          </w:tcPr>
          <w:p w14:paraId="477EAA11">
            <w:pPr>
              <w:autoSpaceDE w:val="0"/>
              <w:autoSpaceDN w:val="0"/>
              <w:adjustRightInd w:val="0"/>
              <w:snapToGrid w:val="0"/>
              <w:spacing w:line="360" w:lineRule="auto"/>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zh-CN"/>
              </w:rPr>
              <w:t>合同签订有效期</w:t>
            </w:r>
          </w:p>
        </w:tc>
        <w:tc>
          <w:tcPr>
            <w:tcW w:w="6286" w:type="dxa"/>
            <w:tcBorders>
              <w:tl2br w:val="nil"/>
              <w:tr2bl w:val="nil"/>
            </w:tcBorders>
            <w:vAlign w:val="top"/>
          </w:tcPr>
          <w:p w14:paraId="2F0A3A35">
            <w:pPr>
              <w:autoSpaceDE w:val="0"/>
              <w:autoSpaceDN w:val="0"/>
              <w:adjustRightInd w:val="0"/>
              <w:snapToGrid w:val="0"/>
              <w:spacing w:line="360" w:lineRule="auto"/>
              <w:jc w:val="left"/>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zh-CN"/>
              </w:rPr>
              <w:t>自中标通知书发出之日起</w:t>
            </w:r>
            <w:r>
              <w:rPr>
                <w:rFonts w:hint="eastAsia" w:cs="宋体" w:asciiTheme="minorEastAsia" w:hAnsiTheme="minorEastAsia" w:eastAsiaTheme="minorEastAsia"/>
                <w:sz w:val="24"/>
                <w:highlight w:val="none"/>
                <w:lang w:val="en-US" w:eastAsia="zh-CN"/>
              </w:rPr>
              <w:t>30</w:t>
            </w:r>
            <w:r>
              <w:rPr>
                <w:rFonts w:hint="eastAsia" w:cs="宋体" w:asciiTheme="minorEastAsia" w:hAnsiTheme="minorEastAsia" w:eastAsiaTheme="minorEastAsia"/>
                <w:sz w:val="24"/>
                <w:highlight w:val="none"/>
                <w:lang w:val="zh-CN"/>
              </w:rPr>
              <w:t>日内与采购人签订供货合同。</w:t>
            </w:r>
          </w:p>
        </w:tc>
      </w:tr>
      <w:tr w14:paraId="0B002C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trPr>
        <w:tc>
          <w:tcPr>
            <w:tcW w:w="2660" w:type="dxa"/>
            <w:tcBorders>
              <w:tl2br w:val="nil"/>
              <w:tr2bl w:val="nil"/>
            </w:tcBorders>
            <w:vAlign w:val="top"/>
          </w:tcPr>
          <w:p w14:paraId="7D18EBC5">
            <w:pPr>
              <w:autoSpaceDE w:val="0"/>
              <w:autoSpaceDN w:val="0"/>
              <w:adjustRightInd w:val="0"/>
              <w:snapToGrid w:val="0"/>
              <w:spacing w:line="360" w:lineRule="auto"/>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zh-CN"/>
              </w:rPr>
              <w:t>政府采购合同备案</w:t>
            </w:r>
          </w:p>
        </w:tc>
        <w:tc>
          <w:tcPr>
            <w:tcW w:w="6286" w:type="dxa"/>
            <w:tcBorders>
              <w:tl2br w:val="nil"/>
              <w:tr2bl w:val="nil"/>
            </w:tcBorders>
            <w:vAlign w:val="top"/>
          </w:tcPr>
          <w:p w14:paraId="16B86D8E">
            <w:pPr>
              <w:autoSpaceDE w:val="0"/>
              <w:autoSpaceDN w:val="0"/>
              <w:adjustRightInd w:val="0"/>
              <w:snapToGrid w:val="0"/>
              <w:spacing w:line="360" w:lineRule="auto"/>
              <w:jc w:val="left"/>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采购合同全数返回采购代理机构鉴证，盖章。</w:t>
            </w:r>
          </w:p>
          <w:p w14:paraId="2B886D79">
            <w:pPr>
              <w:autoSpaceDE w:val="0"/>
              <w:autoSpaceDN w:val="0"/>
              <w:adjustRightInd w:val="0"/>
              <w:snapToGrid w:val="0"/>
              <w:spacing w:line="360" w:lineRule="auto"/>
              <w:jc w:val="left"/>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zh-CN"/>
              </w:rPr>
              <w:t>采购代理机构留存贰份备案。</w:t>
            </w:r>
          </w:p>
        </w:tc>
      </w:tr>
      <w:tr w14:paraId="77B9C1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0" w:type="dxa"/>
            <w:tcBorders>
              <w:tl2br w:val="nil"/>
              <w:tr2bl w:val="nil"/>
            </w:tcBorders>
            <w:vAlign w:val="center"/>
          </w:tcPr>
          <w:p w14:paraId="499DEB79">
            <w:pPr>
              <w:autoSpaceDE w:val="0"/>
              <w:autoSpaceDN w:val="0"/>
              <w:adjustRightIn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代理服务费</w:t>
            </w:r>
          </w:p>
        </w:tc>
        <w:tc>
          <w:tcPr>
            <w:tcW w:w="6286" w:type="dxa"/>
            <w:tcBorders>
              <w:tl2br w:val="nil"/>
              <w:tr2bl w:val="nil"/>
            </w:tcBorders>
            <w:vAlign w:val="center"/>
          </w:tcPr>
          <w:p w14:paraId="37652A70">
            <w:pPr>
              <w:autoSpaceDE w:val="0"/>
              <w:autoSpaceDN w:val="0"/>
              <w:adjustRightInd w:val="0"/>
              <w:snapToGrid w:val="0"/>
              <w:spacing w:line="360" w:lineRule="auto"/>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收取对象：采购人支付</w:t>
            </w:r>
          </w:p>
          <w:p w14:paraId="632830F3">
            <w:pPr>
              <w:autoSpaceDE w:val="0"/>
              <w:autoSpaceDN w:val="0"/>
              <w:adjustRightInd w:val="0"/>
              <w:snapToGrid w:val="0"/>
              <w:spacing w:line="360" w:lineRule="auto"/>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收费标准：以中标金额作为计算基数，参照《招标代理服务收费管理暂行办法》（计价格[2002]1980号）以及《关于进一步放开建设项目专项业务服务价格的通知》（发改价格[2015]299号）规定执行。</w:t>
            </w:r>
          </w:p>
          <w:p w14:paraId="54963213">
            <w:pPr>
              <w:autoSpaceDE w:val="0"/>
              <w:autoSpaceDN w:val="0"/>
              <w:adjustRightInd w:val="0"/>
              <w:snapToGrid w:val="0"/>
              <w:spacing w:line="360" w:lineRule="auto"/>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招标服务费的支付形式：电汇、支票。</w:t>
            </w:r>
          </w:p>
          <w:p w14:paraId="7C84ED9B">
            <w:pPr>
              <w:autoSpaceDE w:val="0"/>
              <w:autoSpaceDN w:val="0"/>
              <w:adjustRightInd w:val="0"/>
              <w:snapToGrid w:val="0"/>
              <w:spacing w:line="360" w:lineRule="auto"/>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账户名：青海建晟招标咨询有限公司</w:t>
            </w:r>
          </w:p>
          <w:p w14:paraId="229F8D7C">
            <w:pPr>
              <w:autoSpaceDE w:val="0"/>
              <w:autoSpaceDN w:val="0"/>
              <w:adjustRightInd w:val="0"/>
              <w:snapToGrid w:val="0"/>
              <w:spacing w:line="360" w:lineRule="auto"/>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账号：2805 4001 0400 0161 5</w:t>
            </w:r>
          </w:p>
          <w:p w14:paraId="7B436DD0">
            <w:pPr>
              <w:autoSpaceDE w:val="0"/>
              <w:autoSpaceDN w:val="0"/>
              <w:adjustRightInd w:val="0"/>
              <w:snapToGrid w:val="0"/>
              <w:spacing w:line="360" w:lineRule="auto"/>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开户行：中国农业银行股份有限公司西宁城西文华路支行</w:t>
            </w:r>
          </w:p>
          <w:p w14:paraId="72AEE634">
            <w:pPr>
              <w:autoSpaceDE w:val="0"/>
              <w:autoSpaceDN w:val="0"/>
              <w:adjustRightInd w:val="0"/>
              <w:snapToGrid w:val="0"/>
              <w:spacing w:line="360" w:lineRule="auto"/>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中标服务费以人民币支付。</w:t>
            </w:r>
          </w:p>
          <w:p w14:paraId="21326C97">
            <w:pPr>
              <w:autoSpaceDE w:val="0"/>
              <w:autoSpaceDN w:val="0"/>
              <w:adjustRightInd w:val="0"/>
              <w:snapToGrid w:val="0"/>
              <w:spacing w:line="360" w:lineRule="auto"/>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中标服务费支付方式：一次性支付全部金额。</w:t>
            </w:r>
          </w:p>
          <w:p w14:paraId="413CBF30">
            <w:pPr>
              <w:autoSpaceDE w:val="0"/>
              <w:autoSpaceDN w:val="0"/>
              <w:adjustRightInd w:val="0"/>
              <w:snapToGrid w:val="0"/>
              <w:spacing w:line="360" w:lineRule="auto"/>
              <w:jc w:val="left"/>
              <w:rPr>
                <w:rFonts w:hint="eastAsia"/>
                <w:highlight w:val="none"/>
                <w:lang w:val="en-US" w:eastAsia="zh-CN"/>
              </w:rPr>
            </w:pPr>
            <w:r>
              <w:rPr>
                <w:rFonts w:hint="eastAsia" w:cs="宋体" w:asciiTheme="minorEastAsia" w:hAnsiTheme="minorEastAsia" w:eastAsiaTheme="minorEastAsia"/>
                <w:color w:val="auto"/>
                <w:sz w:val="24"/>
                <w:highlight w:val="none"/>
                <w:lang w:val="en-US" w:eastAsia="zh-CN"/>
              </w:rPr>
              <w:t>以电汇、支票等形式支付。</w:t>
            </w:r>
          </w:p>
        </w:tc>
      </w:tr>
      <w:tr w14:paraId="6F482F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2660" w:type="dxa"/>
            <w:tcBorders>
              <w:tl2br w:val="nil"/>
              <w:tr2bl w:val="nil"/>
            </w:tcBorders>
            <w:vAlign w:val="center"/>
          </w:tcPr>
          <w:p w14:paraId="7402C6E1">
            <w:pPr>
              <w:adjustRightInd w:val="0"/>
              <w:snapToGrid w:val="0"/>
              <w:spacing w:beforeLines="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zh-CN"/>
              </w:rPr>
              <w:t>其他事项</w:t>
            </w:r>
          </w:p>
        </w:tc>
        <w:tc>
          <w:tcPr>
            <w:tcW w:w="6286" w:type="dxa"/>
            <w:tcBorders>
              <w:tl2br w:val="nil"/>
              <w:tr2bl w:val="nil"/>
            </w:tcBorders>
            <w:vAlign w:val="center"/>
          </w:tcPr>
          <w:p w14:paraId="66EBEED8">
            <w:pPr>
              <w:numPr>
                <w:ilvl w:val="0"/>
                <w:numId w:val="2"/>
              </w:numPr>
              <w:autoSpaceDE w:val="0"/>
              <w:autoSpaceDN w:val="0"/>
              <w:adjustRightInd w:val="0"/>
              <w:spacing w:line="276" w:lineRule="auto"/>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《青海省政府采购网》</w:t>
            </w:r>
            <w:r>
              <w:rPr>
                <w:rFonts w:hint="eastAsia" w:cs="宋体" w:asciiTheme="minorEastAsia" w:hAnsiTheme="minorEastAsia" w:eastAsiaTheme="minorEastAsia"/>
                <w:sz w:val="24"/>
                <w:highlight w:val="none"/>
              </w:rPr>
              <w:t>公告内容以青海政府采购网发布的为准。</w:t>
            </w:r>
          </w:p>
          <w:p w14:paraId="11C08E20">
            <w:pPr>
              <w:numPr>
                <w:ilvl w:val="0"/>
                <w:numId w:val="2"/>
              </w:numPr>
              <w:autoSpaceDE w:val="0"/>
              <w:autoSpaceDN w:val="0"/>
              <w:adjustRightInd w:val="0"/>
              <w:spacing w:line="276" w:lineRule="auto"/>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本项目供应商为</w:t>
            </w:r>
            <w:r>
              <w:rPr>
                <w:rFonts w:hint="eastAsia" w:cs="宋体" w:asciiTheme="minorEastAsia" w:hAnsiTheme="minorEastAsia" w:eastAsiaTheme="minorEastAsia"/>
                <w:sz w:val="24"/>
                <w:highlight w:val="none"/>
                <w:lang w:val="en-US" w:eastAsia="zh-CN"/>
              </w:rPr>
              <w:t>小</w:t>
            </w:r>
            <w:r>
              <w:rPr>
                <w:rFonts w:hint="eastAsia" w:cs="宋体" w:asciiTheme="minorEastAsia" w:hAnsiTheme="minorEastAsia" w:eastAsiaTheme="minorEastAsia"/>
                <w:sz w:val="24"/>
                <w:highlight w:val="none"/>
              </w:rPr>
              <w:t>微企业，且提供本企业生产的货物或者提供其他</w:t>
            </w:r>
            <w:r>
              <w:rPr>
                <w:rFonts w:hint="eastAsia" w:cs="宋体" w:asciiTheme="minorEastAsia" w:hAnsiTheme="minorEastAsia" w:eastAsiaTheme="minorEastAsia"/>
                <w:sz w:val="24"/>
                <w:highlight w:val="none"/>
                <w:lang w:val="en-US" w:eastAsia="zh-CN"/>
              </w:rPr>
              <w:t>小</w:t>
            </w:r>
            <w:r>
              <w:rPr>
                <w:rFonts w:hint="eastAsia" w:cs="宋体" w:asciiTheme="minorEastAsia" w:hAnsiTheme="minorEastAsia" w:eastAsiaTheme="minorEastAsia"/>
                <w:sz w:val="24"/>
                <w:highlight w:val="none"/>
              </w:rPr>
              <w:t>微企业生产的货物，价格按相关规定给予10%的价格折扣，用扣除后的价格参与评审。</w:t>
            </w:r>
          </w:p>
          <w:p w14:paraId="783755D0">
            <w:pPr>
              <w:autoSpaceDE w:val="0"/>
              <w:autoSpaceDN w:val="0"/>
              <w:adjustRightInd w:val="0"/>
              <w:spacing w:line="276"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r>
              <w:rPr>
                <w:rFonts w:hint="eastAsia" w:ascii="宋体" w:hAnsi="宋体" w:eastAsia="宋体" w:cs="宋体"/>
                <w:sz w:val="24"/>
                <w:highlight w:val="none"/>
              </w:rPr>
              <w:t>、公告期限：自青海政府采购网发布之日起3个工作日</w:t>
            </w:r>
            <w:r>
              <w:rPr>
                <w:rFonts w:hint="eastAsia" w:ascii="宋体" w:hAnsi="宋体" w:eastAsia="宋体" w:cs="宋体"/>
                <w:sz w:val="24"/>
                <w:highlight w:val="none"/>
                <w:lang w:eastAsia="zh-CN"/>
              </w:rPr>
              <w:t>。</w:t>
            </w:r>
          </w:p>
          <w:p w14:paraId="2654ADE9">
            <w:pPr>
              <w:autoSpaceDE w:val="0"/>
              <w:autoSpaceDN w:val="0"/>
              <w:adjustRightInd w:val="0"/>
              <w:spacing w:line="276" w:lineRule="auto"/>
              <w:rPr>
                <w:rFonts w:hint="eastAsia" w:ascii="宋体" w:hAnsi="宋体" w:eastAsia="宋体" w:cs="宋体"/>
                <w:b/>
                <w:bCs/>
                <w:sz w:val="24"/>
                <w:highlight w:val="none"/>
                <w:lang w:val="zh-CN" w:eastAsia="zh-CN"/>
              </w:rPr>
            </w:pPr>
            <w:r>
              <w:rPr>
                <w:rFonts w:hint="eastAsia" w:ascii="宋体" w:hAnsi="宋体" w:cs="宋体"/>
                <w:b/>
                <w:bCs/>
                <w:sz w:val="24"/>
                <w:highlight w:val="none"/>
                <w:lang w:val="en-US" w:eastAsia="zh-CN"/>
              </w:rPr>
              <w:t>3</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lang w:val="zh-CN" w:eastAsia="zh-CN"/>
              </w:rPr>
              <w:t>注：本次招标采用线上提交投标文件的方式进行采购，线上投标文件必须在递交截止时间前，上传至政采云平台。</w:t>
            </w:r>
          </w:p>
          <w:p w14:paraId="174D0C22">
            <w:pPr>
              <w:autoSpaceDE w:val="0"/>
              <w:autoSpaceDN w:val="0"/>
              <w:adjustRightInd w:val="0"/>
              <w:spacing w:line="276" w:lineRule="auto"/>
              <w:rPr>
                <w:rFonts w:hint="eastAsia"/>
                <w:highlight w:val="none"/>
                <w:lang w:eastAsia="zh-CN"/>
              </w:rPr>
            </w:pPr>
            <w:r>
              <w:rPr>
                <w:rFonts w:hint="eastAsia" w:ascii="宋体" w:hAnsi="宋体" w:cs="宋体"/>
                <w:b/>
                <w:bCs/>
                <w:sz w:val="24"/>
                <w:highlight w:val="none"/>
                <w:lang w:val="en-US" w:eastAsia="zh-CN"/>
              </w:rPr>
              <w:t>4</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zh-CN" w:eastAsia="zh-CN"/>
              </w:rPr>
              <w:t>若对项目采购电子交易系统操作有疑问，可登录政采云(https://www.zcygov.cn/），点击右侧咨询小采获取采小蜜智能服务管家帮助， 或拨打政采云服务热线400-881-7190获取热线服务帮助。CA问题联系电话(人工)：天谷CA 400-087-8198。</w:t>
            </w:r>
          </w:p>
        </w:tc>
      </w:tr>
      <w:tr w14:paraId="1ED3A5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6" w:hRule="atLeast"/>
        </w:trPr>
        <w:tc>
          <w:tcPr>
            <w:tcW w:w="2660" w:type="dxa"/>
            <w:tcBorders>
              <w:tl2br w:val="nil"/>
              <w:tr2bl w:val="nil"/>
            </w:tcBorders>
            <w:vAlign w:val="center"/>
          </w:tcPr>
          <w:p w14:paraId="17FFB49F">
            <w:pPr>
              <w:adjustRightInd w:val="0"/>
              <w:snapToGrid w:val="0"/>
              <w:spacing w:beforeLines="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财政监管部门及电话</w:t>
            </w:r>
          </w:p>
        </w:tc>
        <w:tc>
          <w:tcPr>
            <w:tcW w:w="6286" w:type="dxa"/>
            <w:tcBorders>
              <w:tl2br w:val="nil"/>
              <w:tr2bl w:val="nil"/>
            </w:tcBorders>
            <w:vAlign w:val="center"/>
          </w:tcPr>
          <w:p w14:paraId="32771A58">
            <w:pPr>
              <w:autoSpaceDE w:val="0"/>
              <w:autoSpaceDN w:val="0"/>
              <w:adjustRightInd w:val="0"/>
              <w:spacing w:line="276" w:lineRule="auto"/>
              <w:rPr>
                <w:rFonts w:hint="eastAsia" w:cs="仿宋_GB2312" w:asciiTheme="minorEastAsia" w:hAnsiTheme="minorEastAsia" w:eastAsiaTheme="minorEastAsia"/>
                <w:sz w:val="24"/>
                <w:szCs w:val="32"/>
                <w:highlight w:val="none"/>
                <w:lang w:eastAsia="zh-CN"/>
              </w:rPr>
            </w:pPr>
            <w:r>
              <w:rPr>
                <w:rFonts w:hint="eastAsia" w:cs="仿宋_GB2312" w:asciiTheme="minorEastAsia" w:hAnsiTheme="minorEastAsia" w:eastAsiaTheme="minorEastAsia"/>
                <w:sz w:val="24"/>
                <w:szCs w:val="32"/>
                <w:highlight w:val="none"/>
              </w:rPr>
              <w:t>单位名称：</w:t>
            </w:r>
            <w:r>
              <w:rPr>
                <w:rFonts w:hint="eastAsia" w:cs="仿宋_GB2312" w:asciiTheme="minorEastAsia" w:hAnsiTheme="minorEastAsia" w:eastAsiaTheme="minorEastAsia"/>
                <w:sz w:val="24"/>
                <w:szCs w:val="32"/>
                <w:highlight w:val="none"/>
                <w:lang w:val="en-US" w:eastAsia="zh-CN"/>
              </w:rPr>
              <w:t>玉树市</w:t>
            </w:r>
            <w:r>
              <w:rPr>
                <w:rFonts w:hint="eastAsia" w:cs="仿宋_GB2312" w:asciiTheme="minorEastAsia" w:hAnsiTheme="minorEastAsia" w:eastAsiaTheme="minorEastAsia"/>
                <w:sz w:val="24"/>
                <w:szCs w:val="32"/>
                <w:highlight w:val="none"/>
                <w:lang w:eastAsia="zh-CN"/>
              </w:rPr>
              <w:t xml:space="preserve">财政局 </w:t>
            </w:r>
          </w:p>
          <w:p w14:paraId="70D7D00C">
            <w:pPr>
              <w:autoSpaceDE w:val="0"/>
              <w:autoSpaceDN w:val="0"/>
              <w:adjustRightInd w:val="0"/>
              <w:spacing w:line="276" w:lineRule="auto"/>
              <w:rPr>
                <w:rFonts w:hint="default" w:cs="宋体" w:asciiTheme="minorEastAsia" w:hAnsiTheme="minorEastAsia" w:eastAsiaTheme="minorEastAsia"/>
                <w:sz w:val="24"/>
                <w:highlight w:val="none"/>
                <w:lang w:val="en-US"/>
              </w:rPr>
            </w:pPr>
            <w:r>
              <w:rPr>
                <w:rFonts w:hint="eastAsia" w:cs="仿宋_GB2312" w:asciiTheme="minorEastAsia" w:hAnsiTheme="minorEastAsia" w:eastAsiaTheme="minorEastAsia"/>
                <w:sz w:val="24"/>
                <w:szCs w:val="32"/>
                <w:highlight w:val="none"/>
              </w:rPr>
              <w:t>联系电话：</w:t>
            </w:r>
            <w:r>
              <w:rPr>
                <w:rFonts w:hint="eastAsia" w:cs="仿宋_GB2312" w:asciiTheme="minorEastAsia" w:hAnsiTheme="minorEastAsia" w:eastAsiaTheme="minorEastAsia"/>
                <w:sz w:val="24"/>
                <w:szCs w:val="32"/>
                <w:highlight w:val="none"/>
                <w:lang w:val="en-US" w:eastAsia="zh-CN"/>
              </w:rPr>
              <w:t>0976-8824177</w:t>
            </w:r>
          </w:p>
        </w:tc>
      </w:tr>
    </w:tbl>
    <w:p w14:paraId="31A7C844">
      <w:pPr>
        <w:pStyle w:val="2"/>
        <w:adjustRightInd w:val="0"/>
        <w:snapToGrid w:val="0"/>
        <w:spacing w:beforeLines="50" w:line="560" w:lineRule="exact"/>
        <w:rPr>
          <w:rFonts w:cs="华文中宋" w:asciiTheme="minorEastAsia" w:hAnsiTheme="minorEastAsia" w:eastAsiaTheme="minorEastAsia"/>
          <w:b w:val="0"/>
          <w:bCs w:val="0"/>
          <w:sz w:val="44"/>
          <w:szCs w:val="44"/>
        </w:rPr>
        <w:sectPr>
          <w:footerReference r:id="rId3" w:type="default"/>
          <w:pgSz w:w="11906" w:h="16838"/>
          <w:pgMar w:top="1984" w:right="1474" w:bottom="1871" w:left="1474" w:header="851" w:footer="992" w:gutter="0"/>
          <w:pgNumType w:start="1"/>
          <w:cols w:space="720" w:num="1"/>
          <w:titlePg/>
          <w:docGrid w:type="lines" w:linePitch="312" w:charSpace="0"/>
        </w:sectPr>
      </w:pPr>
      <w:bookmarkStart w:id="2" w:name="_Toc17554"/>
      <w:bookmarkStart w:id="3" w:name="_Toc13430_WPSOffice_Level1"/>
      <w:bookmarkStart w:id="4" w:name="_Toc7063_WPSOffice_Level1"/>
      <w:bookmarkStart w:id="5" w:name="_Toc19485"/>
      <w:bookmarkStart w:id="6" w:name="_Toc25918_WPSOffice_Level1"/>
      <w:bookmarkStart w:id="7" w:name="_Toc29806_WPSOffice_Level1"/>
      <w:bookmarkStart w:id="8" w:name="_Toc68"/>
      <w:bookmarkStart w:id="9" w:name="_Toc29348_WPSOffice_Level1"/>
      <w:bookmarkStart w:id="10" w:name="_Toc26774_WPSOffice_Level1"/>
      <w:bookmarkStart w:id="11" w:name="_Toc19849"/>
    </w:p>
    <w:p w14:paraId="1F7FE00C">
      <w:pPr>
        <w:pStyle w:val="2"/>
        <w:adjustRightInd w:val="0"/>
        <w:snapToGrid w:val="0"/>
        <w:spacing w:beforeLines="50" w:line="560" w:lineRule="exact"/>
        <w:rPr>
          <w:rFonts w:cs="华文中宋" w:asciiTheme="minorEastAsia" w:hAnsiTheme="minorEastAsia" w:eastAsiaTheme="minorEastAsia"/>
          <w:b w:val="0"/>
          <w:bCs w:val="0"/>
          <w:sz w:val="32"/>
          <w:szCs w:val="32"/>
        </w:rPr>
      </w:pPr>
      <w:r>
        <w:rPr>
          <w:rFonts w:hint="eastAsia" w:cs="华文中宋" w:asciiTheme="minorEastAsia" w:hAnsiTheme="minorEastAsia" w:eastAsiaTheme="minorEastAsia"/>
          <w:b w:val="0"/>
          <w:bCs w:val="0"/>
          <w:sz w:val="44"/>
          <w:szCs w:val="44"/>
        </w:rPr>
        <w:t>第二部分  谈判须知</w:t>
      </w:r>
      <w:bookmarkEnd w:id="2"/>
      <w:bookmarkEnd w:id="3"/>
      <w:bookmarkEnd w:id="4"/>
      <w:bookmarkEnd w:id="5"/>
      <w:bookmarkEnd w:id="6"/>
      <w:bookmarkEnd w:id="7"/>
      <w:bookmarkEnd w:id="8"/>
      <w:bookmarkEnd w:id="9"/>
      <w:bookmarkEnd w:id="10"/>
      <w:bookmarkEnd w:id="11"/>
    </w:p>
    <w:p w14:paraId="2555A19B">
      <w:pPr>
        <w:adjustRightInd w:val="0"/>
        <w:snapToGrid w:val="0"/>
        <w:spacing w:beforeLines="50" w:line="560" w:lineRule="exact"/>
        <w:jc w:val="center"/>
        <w:outlineLvl w:val="1"/>
        <w:rPr>
          <w:rFonts w:cs="黑体" w:asciiTheme="minorEastAsia" w:hAnsiTheme="minorEastAsia" w:eastAsiaTheme="minorEastAsia"/>
          <w:sz w:val="32"/>
          <w:szCs w:val="32"/>
        </w:rPr>
      </w:pPr>
      <w:bookmarkStart w:id="12" w:name="_Toc27795"/>
      <w:bookmarkStart w:id="13" w:name="_Toc29348_WPSOffice_Level2"/>
      <w:bookmarkStart w:id="14" w:name="_Toc16562"/>
      <w:bookmarkStart w:id="15" w:name="_Toc7063_WPSOffice_Level2"/>
      <w:bookmarkStart w:id="16" w:name="_Toc1795"/>
      <w:bookmarkStart w:id="17" w:name="_Toc34637765"/>
      <w:bookmarkStart w:id="18" w:name="_Toc17019_WPSOffice_Level2"/>
      <w:bookmarkStart w:id="19" w:name="_Toc9336"/>
      <w:r>
        <w:rPr>
          <w:rFonts w:hint="eastAsia" w:cs="黑体" w:asciiTheme="minorEastAsia" w:hAnsiTheme="minorEastAsia" w:eastAsiaTheme="minorEastAsia"/>
          <w:sz w:val="32"/>
          <w:szCs w:val="32"/>
        </w:rPr>
        <w:t>一、说明</w:t>
      </w:r>
      <w:bookmarkEnd w:id="12"/>
      <w:bookmarkEnd w:id="13"/>
      <w:bookmarkEnd w:id="14"/>
      <w:bookmarkEnd w:id="15"/>
      <w:bookmarkEnd w:id="16"/>
      <w:bookmarkEnd w:id="17"/>
      <w:bookmarkEnd w:id="18"/>
      <w:bookmarkEnd w:id="19"/>
    </w:p>
    <w:p w14:paraId="471B9300">
      <w:pPr>
        <w:pStyle w:val="4"/>
        <w:adjustRightInd w:val="0"/>
        <w:snapToGrid w:val="0"/>
        <w:spacing w:beforeLines="50" w:after="0" w:line="560" w:lineRule="exact"/>
        <w:rPr>
          <w:rFonts w:cs="楷体_GB2312" w:asciiTheme="minorEastAsia" w:hAnsiTheme="minorEastAsia" w:eastAsiaTheme="minorEastAsia"/>
          <w:sz w:val="28"/>
        </w:rPr>
      </w:pPr>
      <w:bookmarkStart w:id="20" w:name="_Toc29026"/>
      <w:bookmarkStart w:id="21" w:name="_Toc13645"/>
      <w:bookmarkStart w:id="22" w:name="_Toc7063_WPSOffice_Level3"/>
      <w:bookmarkStart w:id="23" w:name="_Toc3473"/>
      <w:bookmarkStart w:id="24" w:name="_Toc11775_WPSOffice_Level3"/>
      <w:r>
        <w:rPr>
          <w:rFonts w:hint="eastAsia" w:cs="楷体_GB2312" w:asciiTheme="minorEastAsia" w:hAnsiTheme="minorEastAsia" w:eastAsiaTheme="minorEastAsia"/>
          <w:sz w:val="28"/>
        </w:rPr>
        <w:t>1.适用范围</w:t>
      </w:r>
      <w:bookmarkEnd w:id="20"/>
      <w:bookmarkEnd w:id="21"/>
      <w:bookmarkEnd w:id="22"/>
      <w:bookmarkEnd w:id="23"/>
      <w:bookmarkEnd w:id="24"/>
    </w:p>
    <w:p w14:paraId="597070D2">
      <w:pPr>
        <w:adjustRightInd w:val="0"/>
        <w:snapToGrid w:val="0"/>
        <w:spacing w:beforeLines="50"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1.1本竞争性谈判文件仅适用于前述谈判须知前附表中所叙述的采购项目。</w:t>
      </w:r>
    </w:p>
    <w:p w14:paraId="7D9A0652">
      <w:pPr>
        <w:pStyle w:val="4"/>
        <w:adjustRightInd w:val="0"/>
        <w:snapToGrid w:val="0"/>
        <w:spacing w:beforeLines="50" w:after="0" w:line="560" w:lineRule="exact"/>
        <w:rPr>
          <w:rFonts w:cs="楷体_GB2312" w:asciiTheme="minorEastAsia" w:hAnsiTheme="minorEastAsia" w:eastAsiaTheme="minorEastAsia"/>
          <w:sz w:val="28"/>
        </w:rPr>
      </w:pPr>
      <w:bookmarkStart w:id="25" w:name="_Toc2404_WPSOffice_Level3"/>
      <w:bookmarkStart w:id="26" w:name="_Toc15754_WPSOffice_Level3"/>
      <w:bookmarkStart w:id="27" w:name="_Toc12080"/>
      <w:bookmarkStart w:id="28" w:name="_Toc1646"/>
      <w:bookmarkStart w:id="29" w:name="_Toc10197"/>
      <w:r>
        <w:rPr>
          <w:rFonts w:hint="eastAsia" w:cs="楷体_GB2312" w:asciiTheme="minorEastAsia" w:hAnsiTheme="minorEastAsia" w:eastAsiaTheme="minorEastAsia"/>
          <w:sz w:val="28"/>
        </w:rPr>
        <w:t>2.采购人及代理机构</w:t>
      </w:r>
      <w:bookmarkEnd w:id="25"/>
      <w:bookmarkEnd w:id="26"/>
      <w:bookmarkEnd w:id="27"/>
      <w:bookmarkEnd w:id="28"/>
      <w:bookmarkEnd w:id="29"/>
    </w:p>
    <w:p w14:paraId="474018C8">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2.2采购人名称、地址、电话、联系人见【谈判须知前附表】。</w:t>
      </w:r>
    </w:p>
    <w:p w14:paraId="7545B2D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2.3采购代理机构名称、地址、电话、联系人、邮箱见【谈判须知前附表】。</w:t>
      </w:r>
    </w:p>
    <w:p w14:paraId="3B1DC188">
      <w:pPr>
        <w:pStyle w:val="4"/>
        <w:adjustRightInd w:val="0"/>
        <w:snapToGrid w:val="0"/>
        <w:spacing w:beforeLines="50" w:after="0" w:line="560" w:lineRule="exact"/>
        <w:rPr>
          <w:rFonts w:cs="楷体_GB2312" w:asciiTheme="minorEastAsia" w:hAnsiTheme="minorEastAsia" w:eastAsiaTheme="minorEastAsia"/>
          <w:sz w:val="28"/>
        </w:rPr>
      </w:pPr>
      <w:bookmarkStart w:id="30" w:name="_Toc955_WPSOffice_Level3"/>
      <w:bookmarkStart w:id="31" w:name="_Toc8089_WPSOffice_Level3"/>
      <w:bookmarkStart w:id="32" w:name="_Toc31395"/>
      <w:bookmarkStart w:id="33" w:name="_Toc5170"/>
      <w:bookmarkStart w:id="34" w:name="_Toc21695"/>
      <w:r>
        <w:rPr>
          <w:rFonts w:hint="eastAsia" w:cs="楷体_GB2312" w:asciiTheme="minorEastAsia" w:hAnsiTheme="minorEastAsia" w:eastAsiaTheme="minorEastAsia"/>
          <w:sz w:val="28"/>
        </w:rPr>
        <w:t>3.供应商的资格要求</w:t>
      </w:r>
      <w:bookmarkEnd w:id="30"/>
      <w:bookmarkEnd w:id="31"/>
      <w:bookmarkEnd w:id="32"/>
      <w:bookmarkEnd w:id="33"/>
      <w:bookmarkEnd w:id="34"/>
    </w:p>
    <w:p w14:paraId="58653490">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3.1供应商是指响应谈判文件要求、参加竞争性谈判采购的法人、其他组织或者自然人。</w:t>
      </w:r>
    </w:p>
    <w:p w14:paraId="67BE7111">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3.2供应商应当符合【谈判须知前附表】规定的供应商资格条件。</w:t>
      </w:r>
    </w:p>
    <w:p w14:paraId="7069B7CC">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 xml:space="preserve">3.3【谈判须知前附表】规定接受联合体形式的，供应商除应符合上述资格条件的规定外，还应遵守以下规定： </w:t>
      </w:r>
    </w:p>
    <w:p w14:paraId="0663D69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（l）联合体中有同类资质的供应商按照联合体分工承担相同工作的，应当按照资质等级较低的供应商确定资质等级。</w:t>
      </w:r>
    </w:p>
    <w:p w14:paraId="3B32D0BD">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（2）联合体各方应按谈判文件提供的格式签订联合体协议书，明确联合体牵头人和各方的权利义务、合同工作量比例；</w:t>
      </w:r>
    </w:p>
    <w:p w14:paraId="4EF6BD7D">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rPr>
        <w:t>（3）联合体各方签订联合体协议书后，</w:t>
      </w:r>
      <w:r>
        <w:rPr>
          <w:rFonts w:hint="eastAsia" w:cs="仿宋_GB2312" w:asciiTheme="minorEastAsia" w:hAnsiTheme="minorEastAsia" w:eastAsiaTheme="minorEastAsia"/>
          <w:sz w:val="24"/>
          <w:szCs w:val="32"/>
          <w:lang w:val="zh-CN"/>
        </w:rPr>
        <w:t>不得再单独参加或者与其他供应商组成新的联合体参加同一合同项下的采购活动。</w:t>
      </w:r>
    </w:p>
    <w:p w14:paraId="41A8BE46">
      <w:pPr>
        <w:pStyle w:val="4"/>
        <w:adjustRightInd w:val="0"/>
        <w:snapToGrid w:val="0"/>
        <w:spacing w:beforeLines="50" w:after="0" w:line="560" w:lineRule="exact"/>
        <w:rPr>
          <w:rFonts w:cs="楷体_GB2312" w:asciiTheme="minorEastAsia" w:hAnsiTheme="minorEastAsia" w:eastAsiaTheme="minorEastAsia"/>
          <w:sz w:val="28"/>
        </w:rPr>
      </w:pPr>
      <w:bookmarkStart w:id="35" w:name="_Toc18921"/>
      <w:bookmarkStart w:id="36" w:name="_Toc24112_WPSOffice_Level3"/>
      <w:bookmarkStart w:id="37" w:name="_Toc15386"/>
      <w:bookmarkStart w:id="38" w:name="_Toc29322_WPSOffice_Level3"/>
      <w:bookmarkStart w:id="39" w:name="_Toc3790"/>
      <w:r>
        <w:rPr>
          <w:rFonts w:hint="eastAsia" w:cs="楷体_GB2312" w:asciiTheme="minorEastAsia" w:hAnsiTheme="minorEastAsia" w:eastAsiaTheme="minorEastAsia"/>
          <w:sz w:val="28"/>
        </w:rPr>
        <w:t>4.谈判费用</w:t>
      </w:r>
      <w:bookmarkEnd w:id="35"/>
      <w:bookmarkEnd w:id="36"/>
      <w:bookmarkEnd w:id="37"/>
      <w:bookmarkEnd w:id="38"/>
      <w:bookmarkEnd w:id="39"/>
    </w:p>
    <w:p w14:paraId="6640CD58">
      <w:pPr>
        <w:adjustRightInd w:val="0"/>
        <w:snapToGrid w:val="0"/>
        <w:spacing w:beforeLines="50"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无论谈判的结果如何，供应商应自行承担所有与竞争性谈判采购活动有关的全部费用。</w:t>
      </w:r>
    </w:p>
    <w:p w14:paraId="116560A8">
      <w:pPr>
        <w:adjustRightInd w:val="0"/>
        <w:snapToGrid w:val="0"/>
        <w:spacing w:beforeLines="50" w:line="560" w:lineRule="exact"/>
        <w:jc w:val="center"/>
        <w:outlineLvl w:val="1"/>
        <w:rPr>
          <w:rFonts w:cs="黑体" w:asciiTheme="minorEastAsia" w:hAnsiTheme="minorEastAsia" w:eastAsiaTheme="minorEastAsia"/>
          <w:sz w:val="32"/>
          <w:szCs w:val="32"/>
        </w:rPr>
      </w:pPr>
      <w:bookmarkStart w:id="40" w:name="_Toc19663_WPSOffice_Level2"/>
      <w:bookmarkStart w:id="41" w:name="_Toc2404_WPSOffice_Level2"/>
      <w:bookmarkStart w:id="42" w:name="_Toc34637766"/>
      <w:bookmarkStart w:id="43" w:name="_Toc24356"/>
      <w:bookmarkStart w:id="44" w:name="_Toc19544"/>
      <w:bookmarkStart w:id="45" w:name="_Toc28758"/>
      <w:bookmarkStart w:id="46" w:name="_Toc4912_WPSOffice_Level2"/>
      <w:bookmarkStart w:id="47" w:name="_Toc24182"/>
      <w:r>
        <w:rPr>
          <w:rFonts w:hint="eastAsia" w:cs="黑体" w:asciiTheme="minorEastAsia" w:hAnsiTheme="minorEastAsia" w:eastAsiaTheme="minorEastAsia"/>
          <w:sz w:val="32"/>
          <w:szCs w:val="32"/>
        </w:rPr>
        <w:t>二、谈判文件</w:t>
      </w:r>
      <w:bookmarkEnd w:id="40"/>
      <w:bookmarkEnd w:id="41"/>
      <w:bookmarkEnd w:id="42"/>
      <w:bookmarkEnd w:id="43"/>
      <w:bookmarkEnd w:id="44"/>
      <w:bookmarkEnd w:id="45"/>
      <w:bookmarkEnd w:id="46"/>
      <w:bookmarkEnd w:id="47"/>
    </w:p>
    <w:p w14:paraId="33D306E4">
      <w:pPr>
        <w:pStyle w:val="4"/>
        <w:adjustRightInd w:val="0"/>
        <w:snapToGrid w:val="0"/>
        <w:spacing w:beforeLines="50" w:after="0" w:line="560" w:lineRule="exact"/>
        <w:rPr>
          <w:rFonts w:cs="楷体_GB2312" w:asciiTheme="minorEastAsia" w:hAnsiTheme="minorEastAsia" w:eastAsiaTheme="minorEastAsia"/>
          <w:sz w:val="28"/>
        </w:rPr>
      </w:pPr>
      <w:bookmarkStart w:id="48" w:name="_Toc29785_WPSOffice_Level3"/>
      <w:bookmarkStart w:id="49" w:name="_Toc1826"/>
      <w:bookmarkStart w:id="50" w:name="_Toc1611"/>
      <w:bookmarkStart w:id="51" w:name="_Toc14464"/>
      <w:bookmarkStart w:id="52" w:name="_Toc18786_WPSOffice_Level3"/>
      <w:r>
        <w:rPr>
          <w:rFonts w:hint="eastAsia" w:cs="楷体_GB2312" w:asciiTheme="minorEastAsia" w:hAnsiTheme="minorEastAsia" w:eastAsiaTheme="minorEastAsia"/>
          <w:sz w:val="28"/>
        </w:rPr>
        <w:t>5.谈判文件的组成</w:t>
      </w:r>
      <w:bookmarkEnd w:id="48"/>
      <w:bookmarkEnd w:id="49"/>
      <w:bookmarkEnd w:id="50"/>
      <w:bookmarkEnd w:id="51"/>
      <w:bookmarkEnd w:id="52"/>
    </w:p>
    <w:p w14:paraId="411C73B8">
      <w:pPr>
        <w:pStyle w:val="11"/>
        <w:adjustRightInd w:val="0"/>
        <w:snapToGrid w:val="0"/>
        <w:spacing w:line="560" w:lineRule="exact"/>
        <w:ind w:firstLine="480" w:firstLineChars="200"/>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5.1谈判文件由下列文件组成：</w:t>
      </w:r>
    </w:p>
    <w:p w14:paraId="4CA88D8A">
      <w:pPr>
        <w:pStyle w:val="11"/>
        <w:numPr>
          <w:ilvl w:val="0"/>
          <w:numId w:val="3"/>
        </w:numPr>
        <w:adjustRightInd w:val="0"/>
        <w:snapToGrid w:val="0"/>
        <w:spacing w:line="560" w:lineRule="exact"/>
        <w:ind w:firstLine="480" w:firstLineChars="200"/>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谈判邀请</w:t>
      </w:r>
    </w:p>
    <w:p w14:paraId="78A5552B">
      <w:pPr>
        <w:pStyle w:val="11"/>
        <w:adjustRightInd w:val="0"/>
        <w:snapToGrid w:val="0"/>
        <w:spacing w:line="560" w:lineRule="exact"/>
        <w:ind w:firstLine="480" w:firstLineChars="200"/>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（2）谈判须知</w:t>
      </w:r>
    </w:p>
    <w:p w14:paraId="118C8256">
      <w:pPr>
        <w:pStyle w:val="11"/>
        <w:adjustRightInd w:val="0"/>
        <w:snapToGrid w:val="0"/>
        <w:spacing w:line="560" w:lineRule="exact"/>
        <w:ind w:firstLine="480" w:firstLineChars="200"/>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（3）采购需求</w:t>
      </w:r>
    </w:p>
    <w:p w14:paraId="1D748FB8">
      <w:pPr>
        <w:pStyle w:val="11"/>
        <w:adjustRightInd w:val="0"/>
        <w:snapToGrid w:val="0"/>
        <w:spacing w:line="560" w:lineRule="exact"/>
        <w:ind w:firstLine="480" w:firstLineChars="200"/>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（4）谈判响应文件格式</w:t>
      </w:r>
    </w:p>
    <w:p w14:paraId="1941BB89">
      <w:pPr>
        <w:pStyle w:val="11"/>
        <w:adjustRightInd w:val="0"/>
        <w:snapToGrid w:val="0"/>
        <w:spacing w:line="560" w:lineRule="exact"/>
        <w:ind w:firstLine="480" w:firstLineChars="200"/>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（5）政府采购项目合同书范本</w:t>
      </w:r>
    </w:p>
    <w:p w14:paraId="65A7D5F6">
      <w:pPr>
        <w:pStyle w:val="11"/>
        <w:adjustRightInd w:val="0"/>
        <w:snapToGrid w:val="0"/>
        <w:spacing w:line="560" w:lineRule="exact"/>
        <w:ind w:firstLine="480" w:firstLineChars="200"/>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5.2采购人、采购代理机构或者谈判小组在提交首次响应文件截止之日前对已发出的谈判文件进行的澄清或者修改，构成谈判文件的组成部分。</w:t>
      </w:r>
    </w:p>
    <w:p w14:paraId="35E4FCCF">
      <w:pPr>
        <w:pStyle w:val="11"/>
        <w:adjustRightInd w:val="0"/>
        <w:snapToGrid w:val="0"/>
        <w:spacing w:line="560" w:lineRule="exact"/>
        <w:ind w:firstLine="480" w:firstLineChars="200"/>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5.3谈判文件中，谈判小组根据与供应商谈判情况可能实质性变动的内容见【谈判须知前附表】。对谈判文件作出的实质性变动是谈判文件的有效组成部分。</w:t>
      </w:r>
    </w:p>
    <w:p w14:paraId="1C469110">
      <w:pPr>
        <w:pStyle w:val="4"/>
        <w:adjustRightInd w:val="0"/>
        <w:snapToGrid w:val="0"/>
        <w:spacing w:beforeLines="50" w:after="0" w:line="560" w:lineRule="exact"/>
        <w:rPr>
          <w:rFonts w:cs="楷体_GB2312" w:asciiTheme="minorEastAsia" w:hAnsiTheme="minorEastAsia" w:eastAsiaTheme="minorEastAsia"/>
          <w:sz w:val="28"/>
        </w:rPr>
      </w:pPr>
      <w:bookmarkStart w:id="53" w:name="_Toc20648"/>
      <w:bookmarkStart w:id="54" w:name="_Toc25455_WPSOffice_Level3"/>
      <w:bookmarkStart w:id="55" w:name="_Toc31604_WPSOffice_Level3"/>
      <w:bookmarkStart w:id="56" w:name="_Toc18056"/>
      <w:bookmarkStart w:id="57" w:name="_Toc1317"/>
      <w:r>
        <w:rPr>
          <w:rFonts w:hint="eastAsia" w:cs="楷体_GB2312" w:asciiTheme="minorEastAsia" w:hAnsiTheme="minorEastAsia" w:eastAsiaTheme="minorEastAsia"/>
          <w:sz w:val="28"/>
        </w:rPr>
        <w:t>6.谈判文件的澄清</w:t>
      </w:r>
      <w:r>
        <w:rPr>
          <w:rFonts w:hint="eastAsia" w:cs="楷体_GB2312" w:asciiTheme="minorEastAsia" w:hAnsiTheme="minorEastAsia" w:eastAsiaTheme="minorEastAsia"/>
          <w:sz w:val="28"/>
          <w:lang w:val="zh-CN"/>
        </w:rPr>
        <w:t>或者</w:t>
      </w:r>
      <w:r>
        <w:rPr>
          <w:rFonts w:hint="eastAsia" w:cs="楷体_GB2312" w:asciiTheme="minorEastAsia" w:hAnsiTheme="minorEastAsia" w:eastAsiaTheme="minorEastAsia"/>
          <w:sz w:val="28"/>
        </w:rPr>
        <w:t>修改</w:t>
      </w:r>
      <w:bookmarkEnd w:id="53"/>
      <w:bookmarkEnd w:id="54"/>
      <w:bookmarkEnd w:id="55"/>
      <w:bookmarkEnd w:id="56"/>
      <w:bookmarkEnd w:id="57"/>
    </w:p>
    <w:p w14:paraId="49A4ACB4">
      <w:pPr>
        <w:pStyle w:val="11"/>
        <w:adjustRightInd w:val="0"/>
        <w:snapToGrid w:val="0"/>
        <w:spacing w:line="560" w:lineRule="exact"/>
        <w:ind w:firstLine="480" w:firstLineChars="200"/>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6.1在提交首次响应文件截止之日前，采购人、采购代理机构或者谈判小组可以对已发出的谈判文件进行必要的澄清或者修改。</w:t>
      </w:r>
    </w:p>
    <w:p w14:paraId="272FD7BF">
      <w:pPr>
        <w:pStyle w:val="11"/>
        <w:adjustRightInd w:val="0"/>
        <w:snapToGrid w:val="0"/>
        <w:spacing w:line="560" w:lineRule="exact"/>
        <w:ind w:firstLine="480" w:firstLineChars="200"/>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32996E3C">
      <w:pPr>
        <w:pStyle w:val="4"/>
        <w:adjustRightInd w:val="0"/>
        <w:snapToGrid w:val="0"/>
        <w:spacing w:beforeLines="50" w:after="0" w:line="560" w:lineRule="exact"/>
        <w:rPr>
          <w:rFonts w:cs="楷体_GB2312" w:asciiTheme="minorEastAsia" w:hAnsiTheme="minorEastAsia" w:eastAsiaTheme="minorEastAsia"/>
          <w:sz w:val="28"/>
        </w:rPr>
      </w:pPr>
      <w:bookmarkStart w:id="58" w:name="_Toc30"/>
      <w:bookmarkStart w:id="59" w:name="_Toc22815"/>
      <w:bookmarkStart w:id="60" w:name="_Toc27004"/>
      <w:bookmarkStart w:id="61" w:name="_Toc25126"/>
      <w:bookmarkStart w:id="62" w:name="_Toc6866_WPSOffice_Level3"/>
      <w:bookmarkStart w:id="63" w:name="_Toc4138_WPSOffice_Level3"/>
      <w:bookmarkStart w:id="64" w:name="_Toc34637767"/>
      <w:r>
        <w:rPr>
          <w:rFonts w:hint="eastAsia" w:cs="楷体_GB2312" w:asciiTheme="minorEastAsia" w:hAnsiTheme="minorEastAsia" w:eastAsiaTheme="minorEastAsia"/>
          <w:sz w:val="28"/>
        </w:rPr>
        <w:t>7.谈判文件的询问或质疑</w:t>
      </w:r>
      <w:bookmarkEnd w:id="58"/>
      <w:bookmarkEnd w:id="59"/>
      <w:bookmarkEnd w:id="60"/>
      <w:bookmarkEnd w:id="61"/>
      <w:bookmarkEnd w:id="62"/>
      <w:bookmarkEnd w:id="63"/>
    </w:p>
    <w:p w14:paraId="008CAFF3">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7.1供应商对谈判文件有疑问的，可以向采购人、采购代理机构提出询问。</w:t>
      </w:r>
    </w:p>
    <w:p w14:paraId="6FD7FA22">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2B2B80B8">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7.3供应商认为谈判文件使自己的权益受到损害的，应以书面形式提出质疑（不接受匿名质疑），供应商须在法定质疑期内一次性提出针对同一采购程序环节的质疑。</w:t>
      </w:r>
    </w:p>
    <w:p w14:paraId="6E35AC90">
      <w:pPr>
        <w:adjustRightInd w:val="0"/>
        <w:snapToGrid w:val="0"/>
        <w:spacing w:beforeLines="50" w:line="560" w:lineRule="exact"/>
        <w:ind w:firstLine="640" w:firstLineChars="200"/>
        <w:jc w:val="center"/>
        <w:outlineLvl w:val="1"/>
        <w:rPr>
          <w:rFonts w:cs="黑体" w:asciiTheme="minorEastAsia" w:hAnsiTheme="minorEastAsia" w:eastAsiaTheme="minorEastAsia"/>
          <w:sz w:val="32"/>
          <w:szCs w:val="32"/>
        </w:rPr>
      </w:pPr>
      <w:bookmarkStart w:id="65" w:name="_Toc16902"/>
      <w:bookmarkStart w:id="66" w:name="_Toc5732_WPSOffice_Level2"/>
      <w:bookmarkStart w:id="67" w:name="_Toc955_WPSOffice_Level2"/>
      <w:bookmarkStart w:id="68" w:name="_Toc28815"/>
      <w:bookmarkStart w:id="69" w:name="_Toc23235_WPSOffice_Level2"/>
      <w:bookmarkStart w:id="70" w:name="_Toc22660"/>
      <w:r>
        <w:rPr>
          <w:rFonts w:hint="eastAsia" w:cs="黑体" w:asciiTheme="minorEastAsia" w:hAnsiTheme="minorEastAsia" w:eastAsiaTheme="minorEastAsia"/>
          <w:sz w:val="32"/>
          <w:szCs w:val="32"/>
        </w:rPr>
        <w:t>三、响应文件</w:t>
      </w:r>
      <w:bookmarkEnd w:id="64"/>
      <w:bookmarkEnd w:id="65"/>
      <w:bookmarkEnd w:id="66"/>
      <w:bookmarkEnd w:id="67"/>
      <w:bookmarkEnd w:id="68"/>
      <w:bookmarkEnd w:id="69"/>
      <w:bookmarkEnd w:id="70"/>
    </w:p>
    <w:p w14:paraId="54DB5E67">
      <w:pPr>
        <w:pStyle w:val="4"/>
        <w:adjustRightInd w:val="0"/>
        <w:snapToGrid w:val="0"/>
        <w:spacing w:beforeLines="50" w:after="0" w:line="560" w:lineRule="exact"/>
        <w:rPr>
          <w:rFonts w:cs="楷体_GB2312" w:asciiTheme="minorEastAsia" w:hAnsiTheme="minorEastAsia" w:eastAsiaTheme="minorEastAsia"/>
          <w:sz w:val="28"/>
        </w:rPr>
      </w:pPr>
      <w:bookmarkStart w:id="71" w:name="_Toc25002"/>
      <w:bookmarkStart w:id="72" w:name="_Toc10843_WPSOffice_Level3"/>
      <w:bookmarkStart w:id="73" w:name="_Toc1096_WPSOffice_Level3"/>
      <w:bookmarkStart w:id="74" w:name="_Toc17983"/>
      <w:bookmarkStart w:id="75" w:name="_Toc2475"/>
      <w:bookmarkStart w:id="76" w:name="_Toc22063"/>
      <w:r>
        <w:rPr>
          <w:rFonts w:hint="eastAsia" w:cs="楷体_GB2312" w:asciiTheme="minorEastAsia" w:hAnsiTheme="minorEastAsia" w:eastAsiaTheme="minorEastAsia"/>
          <w:sz w:val="28"/>
        </w:rPr>
        <w:t>8.一般要求</w:t>
      </w:r>
      <w:bookmarkEnd w:id="71"/>
      <w:bookmarkEnd w:id="72"/>
      <w:bookmarkEnd w:id="73"/>
      <w:bookmarkEnd w:id="74"/>
      <w:bookmarkEnd w:id="75"/>
      <w:bookmarkEnd w:id="76"/>
    </w:p>
    <w:p w14:paraId="16AF61EF">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5491680C">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573F7813">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8.3除谈判文件中另有规定外，谈判响应文件所使用的度量衡单位，均须采用国家法定计量单位。未列明时应默认为我国法定计量单位。</w:t>
      </w:r>
    </w:p>
    <w:p w14:paraId="18A9A8DB">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8.4响应文件应采用书面形式，电报、传真、电子邮件形式的响应文件概不接受。</w:t>
      </w:r>
    </w:p>
    <w:p w14:paraId="523EED1A">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8.5供应商应按谈判文件中提供的响应文件格式进行填写。</w:t>
      </w:r>
    </w:p>
    <w:p w14:paraId="196C98E9">
      <w:pPr>
        <w:pStyle w:val="4"/>
        <w:adjustRightInd w:val="0"/>
        <w:snapToGrid w:val="0"/>
        <w:spacing w:beforeLines="50" w:after="0" w:line="560" w:lineRule="exact"/>
        <w:rPr>
          <w:rFonts w:cs="楷体_GB2312" w:asciiTheme="minorEastAsia" w:hAnsiTheme="minorEastAsia" w:eastAsiaTheme="minorEastAsia"/>
          <w:sz w:val="28"/>
        </w:rPr>
      </w:pPr>
      <w:bookmarkStart w:id="77" w:name="_Toc16030"/>
      <w:bookmarkStart w:id="78" w:name="_Toc31527"/>
      <w:bookmarkStart w:id="79" w:name="_Toc20423_WPSOffice_Level3"/>
      <w:bookmarkStart w:id="80" w:name="_Toc14527_WPSOffice_Level3"/>
      <w:bookmarkStart w:id="81" w:name="_Toc12007"/>
      <w:r>
        <w:rPr>
          <w:rFonts w:hint="eastAsia" w:cs="楷体_GB2312" w:asciiTheme="minorEastAsia" w:hAnsiTheme="minorEastAsia" w:eastAsiaTheme="minorEastAsia"/>
          <w:sz w:val="28"/>
        </w:rPr>
        <w:t>9.报价要求</w:t>
      </w:r>
      <w:bookmarkEnd w:id="77"/>
      <w:bookmarkEnd w:id="78"/>
      <w:bookmarkEnd w:id="79"/>
      <w:bookmarkEnd w:id="80"/>
      <w:bookmarkEnd w:id="81"/>
    </w:p>
    <w:p w14:paraId="082BB0C7">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9.1供应商应当根据谈判文件“分项报价表”逐一报价；</w:t>
      </w:r>
    </w:p>
    <w:p w14:paraId="3373F62F">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9.2在首次报价表、分项报价表、最后报价表填写报价时应注意下列要求：</w:t>
      </w:r>
    </w:p>
    <w:p w14:paraId="5F958C2B">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（1）采购需求要求的，产品费、验收费、安装费、包装费、</w:t>
      </w:r>
      <w:r>
        <w:rPr>
          <w:rFonts w:hint="eastAsia" w:cs="仿宋_GB2312" w:asciiTheme="minorEastAsia" w:hAnsiTheme="minorEastAsia" w:eastAsiaTheme="minorEastAsia"/>
          <w:sz w:val="24"/>
          <w:szCs w:val="32"/>
          <w:lang w:eastAsia="zh-CN"/>
        </w:rPr>
        <w:t>长短途</w:t>
      </w:r>
      <w:r>
        <w:rPr>
          <w:rFonts w:hint="eastAsia" w:cs="仿宋_GB2312" w:asciiTheme="minorEastAsia" w:hAnsiTheme="minorEastAsia" w:eastAsiaTheme="minorEastAsia"/>
          <w:sz w:val="24"/>
          <w:szCs w:val="32"/>
        </w:rPr>
        <w:t>运输费、搬运费、售后服务费、招标代理费及不可预见费等全部费用。</w:t>
      </w:r>
    </w:p>
    <w:p w14:paraId="4D207A46">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（2）所有根据合同或其它原因应由供应商交纳和支付的税款和费用。</w:t>
      </w:r>
    </w:p>
    <w:p w14:paraId="4EF16267">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（3）供应商报价应为完成本竞争性谈判文件中所要求的：货物</w:t>
      </w:r>
      <w:r>
        <w:rPr>
          <w:rFonts w:hint="eastAsia" w:cs="仿宋_GB2312" w:asciiTheme="minorEastAsia" w:hAnsiTheme="minorEastAsia" w:eastAsiaTheme="minorEastAsia"/>
          <w:sz w:val="24"/>
          <w:szCs w:val="32"/>
          <w:lang w:eastAsia="zh-CN"/>
        </w:rPr>
        <w:t>☑</w:t>
      </w:r>
      <w:r>
        <w:rPr>
          <w:rFonts w:hint="eastAsia" w:cs="仿宋_GB2312" w:asciiTheme="minorEastAsia" w:hAnsiTheme="minorEastAsia" w:eastAsiaTheme="minorEastAsia"/>
          <w:sz w:val="24"/>
          <w:szCs w:val="32"/>
        </w:rPr>
        <w:t>服务□工程</w:t>
      </w:r>
      <w:r>
        <w:rPr>
          <w:rFonts w:hint="eastAsia" w:hAnsi="MS Mincho" w:eastAsia="宋体" w:cs="MS Mincho" w:asciiTheme="minorEastAsia"/>
          <w:sz w:val="24"/>
          <w:szCs w:val="32"/>
          <w:lang w:eastAsia="zh-CN"/>
        </w:rPr>
        <w:t>□</w:t>
      </w:r>
      <w:r>
        <w:rPr>
          <w:rFonts w:hint="eastAsia" w:cs="仿宋_GB2312" w:asciiTheme="minorEastAsia" w:hAnsiTheme="minorEastAsia" w:eastAsiaTheme="minorEastAsia"/>
          <w:sz w:val="24"/>
          <w:szCs w:val="32"/>
        </w:rPr>
        <w:t>所应包括内容的所有价格。</w:t>
      </w:r>
    </w:p>
    <w:p w14:paraId="3CB6F398">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9.3</w:t>
      </w:r>
      <w:r>
        <w:rPr>
          <w:rFonts w:hint="eastAsia" w:cs="仿宋_GB2312" w:asciiTheme="minorEastAsia" w:hAnsiTheme="minorEastAsia" w:eastAsiaTheme="minorEastAsia"/>
          <w:sz w:val="24"/>
          <w:szCs w:val="32"/>
          <w:lang w:val="zh-CN"/>
        </w:rPr>
        <w:t>供应商</w:t>
      </w:r>
      <w:r>
        <w:rPr>
          <w:rFonts w:hint="eastAsia" w:cs="仿宋_GB2312" w:asciiTheme="minorEastAsia" w:hAnsiTheme="minorEastAsia" w:eastAsiaTheme="minorEastAsia"/>
          <w:sz w:val="24"/>
          <w:szCs w:val="32"/>
        </w:rPr>
        <w:t>的每次报价均不得超过采购项目预算，否则视为无效响应。采购项目预算见谈判须知前附表。</w:t>
      </w:r>
    </w:p>
    <w:p w14:paraId="0749791F">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9.4供应商提交的最后报价在合同执行过程中是固定不变的，不得以任何理由予以变更。以可变动价格提交的报价将被认为是非实质响应而被拒绝。</w:t>
      </w:r>
    </w:p>
    <w:p w14:paraId="076BCAED">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 xml:space="preserve">9.5谈判报价为总价。供应商须按要求填写谈判总报价，最后报价不得出现两个或两个以上的报价方案。 </w:t>
      </w:r>
    </w:p>
    <w:p w14:paraId="7095094D">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9.6报价币种为人民币。</w:t>
      </w:r>
    </w:p>
    <w:p w14:paraId="16D79697">
      <w:pPr>
        <w:pStyle w:val="4"/>
        <w:adjustRightInd w:val="0"/>
        <w:snapToGrid w:val="0"/>
        <w:spacing w:beforeLines="50" w:after="0" w:line="560" w:lineRule="exact"/>
        <w:rPr>
          <w:rFonts w:cs="楷体_GB2312" w:asciiTheme="minorEastAsia" w:hAnsiTheme="minorEastAsia" w:eastAsiaTheme="minorEastAsia"/>
          <w:sz w:val="28"/>
        </w:rPr>
      </w:pPr>
      <w:bookmarkStart w:id="82" w:name="_Toc28436"/>
      <w:bookmarkStart w:id="83" w:name="_Toc19609_WPSOffice_Level3"/>
      <w:bookmarkStart w:id="84" w:name="_Toc24956_WPSOffice_Level3"/>
      <w:bookmarkStart w:id="85" w:name="_Toc30481"/>
      <w:bookmarkStart w:id="86" w:name="_Toc30839"/>
      <w:r>
        <w:rPr>
          <w:rFonts w:hint="eastAsia" w:cs="楷体_GB2312" w:asciiTheme="minorEastAsia" w:hAnsiTheme="minorEastAsia" w:eastAsiaTheme="minorEastAsia"/>
          <w:sz w:val="28"/>
        </w:rPr>
        <w:t>10.保证金</w:t>
      </w:r>
      <w:bookmarkEnd w:id="82"/>
      <w:bookmarkEnd w:id="83"/>
      <w:bookmarkEnd w:id="84"/>
      <w:bookmarkEnd w:id="85"/>
      <w:bookmarkEnd w:id="86"/>
    </w:p>
    <w:p w14:paraId="730640FC">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757A059B">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10.2</w:t>
      </w:r>
      <w:r>
        <w:rPr>
          <w:rFonts w:hint="eastAsia" w:cs="仿宋_GB2312" w:asciiTheme="minorEastAsia" w:hAnsiTheme="minorEastAsia" w:eastAsiaTheme="minorEastAsia"/>
          <w:sz w:val="24"/>
          <w:szCs w:val="32"/>
          <w:lang w:val="zh-CN"/>
        </w:rPr>
        <w:t>供应商为联合体的，可以由联合体中的一方或者共同交纳保证金，其交纳的保证金，对联合体各方均具有约束力。</w:t>
      </w:r>
    </w:p>
    <w:p w14:paraId="7B23FF41">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10.3保证金的退还按以下规定办理：</w:t>
      </w:r>
    </w:p>
    <w:p w14:paraId="4A44E77F">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（1）成交供应商的保证金，在政府采购合同签订后5个工作日内退还，但因供应商自身原因导致无法退还的除外。</w:t>
      </w:r>
    </w:p>
    <w:p w14:paraId="20ADACB2">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（2）未成交供应商的保证金，在成交通知书发出后5个工作日内退还。</w:t>
      </w:r>
    </w:p>
    <w:p w14:paraId="0C681475">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（3）终止竞争性谈判采购活动的，在发布项目终止公告后5个工作日内退还。</w:t>
      </w:r>
    </w:p>
    <w:p w14:paraId="0471E7E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10.4有下列情形之一的，保证金不予退还，并上缴同级财政国库：</w:t>
      </w:r>
    </w:p>
    <w:p w14:paraId="0ECB9B21">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（1）供应商在提交响应文件截止时间后撤回响应文件的；</w:t>
      </w:r>
    </w:p>
    <w:p w14:paraId="044FF254">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（2）供应商在响应文件中提供虚假材料的；</w:t>
      </w:r>
    </w:p>
    <w:p w14:paraId="6AEDE014">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 xml:space="preserve">（3）除因不可抗力或谈判文件认可的情形以外，成交供应商不与采购人签订合同的； </w:t>
      </w:r>
    </w:p>
    <w:p w14:paraId="72851D91">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 xml:space="preserve">（4）供应商与采购人、其他供应商或者采购代理机构恶意串通的； </w:t>
      </w:r>
    </w:p>
    <w:p w14:paraId="7B073922">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（5）谈判文件规定的其他情形。</w:t>
      </w:r>
    </w:p>
    <w:p w14:paraId="645AF795">
      <w:pPr>
        <w:pStyle w:val="4"/>
        <w:adjustRightInd w:val="0"/>
        <w:snapToGrid w:val="0"/>
        <w:spacing w:beforeLines="50" w:after="0" w:line="560" w:lineRule="exact"/>
        <w:rPr>
          <w:rFonts w:cs="楷体_GB2312" w:asciiTheme="minorEastAsia" w:hAnsiTheme="minorEastAsia" w:eastAsiaTheme="minorEastAsia"/>
          <w:sz w:val="28"/>
        </w:rPr>
      </w:pPr>
      <w:bookmarkStart w:id="87" w:name="_Toc4945_WPSOffice_Level3"/>
      <w:bookmarkStart w:id="88" w:name="_Toc18765_WPSOffice_Level3"/>
      <w:bookmarkStart w:id="89" w:name="_Toc29837"/>
      <w:bookmarkStart w:id="90" w:name="_Toc5897"/>
      <w:bookmarkStart w:id="91" w:name="_Toc14144"/>
      <w:r>
        <w:rPr>
          <w:rFonts w:hint="eastAsia" w:cs="楷体_GB2312" w:asciiTheme="minorEastAsia" w:hAnsiTheme="minorEastAsia" w:eastAsiaTheme="minorEastAsia"/>
          <w:sz w:val="28"/>
        </w:rPr>
        <w:t>11.响应文件的组成</w:t>
      </w:r>
      <w:bookmarkEnd w:id="87"/>
      <w:bookmarkEnd w:id="88"/>
      <w:bookmarkEnd w:id="89"/>
      <w:bookmarkEnd w:id="90"/>
      <w:bookmarkEnd w:id="91"/>
    </w:p>
    <w:p w14:paraId="5E07DCF9">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 xml:space="preserve">11.1响应文件包括下列内容： </w:t>
      </w:r>
    </w:p>
    <w:p w14:paraId="64752B03">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供应商应提交相关证明材料，作为其参加谈判和成交后有能力履行合同的证明。编写的谈判响应文件须包括以下内容（格式详见谈判文件第四部分内容）：</w:t>
      </w:r>
    </w:p>
    <w:p w14:paraId="231B51DC">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rPr>
        <w:t>11.1.1</w:t>
      </w:r>
      <w:r>
        <w:rPr>
          <w:rFonts w:hint="eastAsia" w:cs="仿宋_GB2312" w:asciiTheme="minorEastAsia" w:hAnsiTheme="minorEastAsia" w:eastAsiaTheme="minorEastAsia"/>
          <w:sz w:val="24"/>
          <w:szCs w:val="32"/>
          <w:lang w:val="zh-CN"/>
        </w:rPr>
        <w:t>资格审查部分</w:t>
      </w:r>
    </w:p>
    <w:p w14:paraId="53CC83ED">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lang w:val="zh-CN"/>
        </w:rPr>
        <w:t>1、响应函</w:t>
      </w:r>
    </w:p>
    <w:p w14:paraId="696419AF">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lang w:val="zh-CN"/>
        </w:rPr>
        <w:t>2、法定代表人证明书</w:t>
      </w:r>
    </w:p>
    <w:p w14:paraId="78A83235">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lang w:val="zh-CN"/>
        </w:rPr>
        <w:t>3、法定代表人授权书</w:t>
      </w:r>
    </w:p>
    <w:p w14:paraId="1851B439">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lang w:val="zh-CN"/>
        </w:rPr>
        <w:t>4、供应商承诺函</w:t>
      </w:r>
    </w:p>
    <w:p w14:paraId="2C2ECF77">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lang w:val="zh-CN"/>
        </w:rPr>
        <w:t>5、供应商诚信承诺书</w:t>
      </w:r>
    </w:p>
    <w:p w14:paraId="04A47B38">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lang w:val="zh-CN"/>
        </w:rPr>
        <w:t>6、供应商资格证明文件</w:t>
      </w:r>
    </w:p>
    <w:p w14:paraId="787D112E">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lang w:val="zh-CN"/>
        </w:rPr>
        <w:t>7、财务状况、缴纳税收和社会保障资金证明</w:t>
      </w:r>
    </w:p>
    <w:p w14:paraId="0EB72317">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lang w:val="zh-CN"/>
        </w:rPr>
        <w:t>8、无重大违法记录声明</w:t>
      </w:r>
    </w:p>
    <w:p w14:paraId="7B046DB9">
      <w:pPr>
        <w:adjustRightInd w:val="0"/>
        <w:snapToGrid w:val="0"/>
        <w:spacing w:line="560" w:lineRule="exact"/>
        <w:ind w:firstLine="480" w:firstLineChars="200"/>
        <w:jc w:val="left"/>
        <w:rPr>
          <w:rFonts w:hint="eastAsia"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lang w:val="zh-CN"/>
        </w:rPr>
        <w:t>9、谈判保证金证明</w:t>
      </w:r>
    </w:p>
    <w:p w14:paraId="537FA33E">
      <w:pPr>
        <w:adjustRightInd w:val="0"/>
        <w:snapToGrid w:val="0"/>
        <w:spacing w:line="560" w:lineRule="exact"/>
        <w:ind w:firstLine="480" w:firstLineChars="200"/>
        <w:jc w:val="left"/>
        <w:rPr>
          <w:rFonts w:hint="eastAsia" w:cs="仿宋_GB2312" w:asciiTheme="minorEastAsia" w:hAnsiTheme="minorEastAsia" w:eastAsiaTheme="minorEastAsia"/>
          <w:sz w:val="24"/>
          <w:szCs w:val="32"/>
          <w:lang w:val="en-US" w:eastAsia="zh-CN"/>
        </w:rPr>
      </w:pPr>
      <w:r>
        <w:rPr>
          <w:rFonts w:hint="eastAsia" w:cs="仿宋_GB2312" w:asciiTheme="minorEastAsia" w:hAnsiTheme="minorEastAsia" w:eastAsiaTheme="minorEastAsia"/>
          <w:sz w:val="24"/>
          <w:szCs w:val="32"/>
          <w:lang w:val="en-US" w:eastAsia="zh-CN"/>
        </w:rPr>
        <w:t>10、</w:t>
      </w:r>
      <w:r>
        <w:rPr>
          <w:rFonts w:hint="eastAsia" w:cs="仿宋_GB2312" w:asciiTheme="minorEastAsia" w:hAnsiTheme="minorEastAsia" w:eastAsiaTheme="minorEastAsia"/>
          <w:sz w:val="24"/>
          <w:szCs w:val="32"/>
          <w:lang w:val="zh-CN"/>
        </w:rPr>
        <w:t>具备履行合同所必须的设备和专业技术能力证明</w:t>
      </w:r>
    </w:p>
    <w:p w14:paraId="41D30005">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rPr>
        <w:t>11.1.2有效性、完整性、响应程度审查</w:t>
      </w:r>
      <w:r>
        <w:rPr>
          <w:rFonts w:hint="eastAsia" w:cs="仿宋_GB2312" w:asciiTheme="minorEastAsia" w:hAnsiTheme="minorEastAsia" w:eastAsiaTheme="minorEastAsia"/>
          <w:sz w:val="24"/>
          <w:szCs w:val="32"/>
          <w:lang w:val="zh-CN"/>
        </w:rPr>
        <w:t>部分</w:t>
      </w:r>
    </w:p>
    <w:p w14:paraId="62CF6A03">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lang w:val="zh-CN"/>
        </w:rPr>
        <w:t>1、谈判首次报价表</w:t>
      </w:r>
    </w:p>
    <w:p w14:paraId="44826D26">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lang w:val="zh-CN"/>
        </w:rPr>
        <w:t>2、分项报价表（适用货物类）</w:t>
      </w:r>
    </w:p>
    <w:p w14:paraId="45FB06D4">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lang w:val="zh-CN"/>
        </w:rPr>
        <w:t>3、技术规格响应表（适用货物类）</w:t>
      </w:r>
    </w:p>
    <w:p w14:paraId="5A54E7D8">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lang w:val="zh-CN"/>
        </w:rPr>
        <w:t>4、产品相关资料</w:t>
      </w:r>
    </w:p>
    <w:p w14:paraId="560477B2">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rPr>
        <w:t>5</w:t>
      </w:r>
      <w:r>
        <w:rPr>
          <w:rFonts w:hint="eastAsia" w:cs="仿宋_GB2312" w:asciiTheme="minorEastAsia" w:hAnsiTheme="minorEastAsia" w:eastAsiaTheme="minorEastAsia"/>
          <w:sz w:val="24"/>
          <w:szCs w:val="32"/>
          <w:lang w:val="zh-CN"/>
        </w:rPr>
        <w:t>、供应商认为在其他方面有必要说明的事项</w:t>
      </w:r>
    </w:p>
    <w:p w14:paraId="05CEFC29">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rPr>
        <w:t>6</w:t>
      </w:r>
      <w:r>
        <w:rPr>
          <w:rFonts w:hint="eastAsia" w:cs="仿宋_GB2312" w:asciiTheme="minorEastAsia" w:hAnsiTheme="minorEastAsia" w:eastAsiaTheme="minorEastAsia"/>
          <w:sz w:val="24"/>
          <w:szCs w:val="32"/>
          <w:lang w:val="zh-CN"/>
        </w:rPr>
        <w:t>、享受政府采购政策优惠的证明资料</w:t>
      </w:r>
    </w:p>
    <w:p w14:paraId="6027E90C">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7、谈判最后报价表</w:t>
      </w:r>
    </w:p>
    <w:p w14:paraId="0B8FF698">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8</w:t>
      </w:r>
      <w:r>
        <w:rPr>
          <w:rFonts w:hint="eastAsia" w:cs="仿宋_GB2312" w:asciiTheme="minorEastAsia" w:hAnsiTheme="minorEastAsia" w:eastAsiaTheme="minorEastAsia"/>
          <w:sz w:val="24"/>
          <w:szCs w:val="32"/>
          <w:lang w:val="zh-CN"/>
        </w:rPr>
        <w:t>、其他证明材料</w:t>
      </w:r>
    </w:p>
    <w:p w14:paraId="6BA9072F">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lang w:val="zh-CN"/>
        </w:rPr>
        <w:t>供应商须按上述内容、顺序和格式编制响应文件，并按要求编制目录、页码，并保证所提供的全部资料真实可信，自愿承担相应责任。</w:t>
      </w:r>
    </w:p>
    <w:p w14:paraId="497D3085">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11.2在谈判过程中，供应商根据谈判小组书面形式要求提交的最后报价(</w:t>
      </w:r>
      <w:r>
        <w:rPr>
          <w:rFonts w:hint="eastAsia" w:cs="仿宋_GB2312" w:asciiTheme="minorEastAsia" w:hAnsiTheme="minorEastAsia" w:eastAsiaTheme="minorEastAsia"/>
          <w:sz w:val="24"/>
          <w:szCs w:val="32"/>
          <w:u w:val="single"/>
        </w:rPr>
        <w:t>或者重新提交的响应文件和最后报价</w:t>
      </w:r>
      <w:r>
        <w:rPr>
          <w:rFonts w:hint="eastAsia" w:cs="仿宋_GB2312" w:asciiTheme="minorEastAsia" w:hAnsiTheme="minorEastAsia" w:eastAsiaTheme="minorEastAsia"/>
          <w:sz w:val="24"/>
          <w:szCs w:val="32"/>
        </w:rPr>
        <w:t>)是响应文件的有效组成部分。</w:t>
      </w:r>
    </w:p>
    <w:p w14:paraId="5C61B20A">
      <w:pPr>
        <w:pStyle w:val="4"/>
        <w:adjustRightInd w:val="0"/>
        <w:snapToGrid w:val="0"/>
        <w:spacing w:beforeLines="50" w:after="0" w:line="560" w:lineRule="exact"/>
        <w:rPr>
          <w:rFonts w:cs="楷体_GB2312" w:asciiTheme="minorEastAsia" w:hAnsiTheme="minorEastAsia" w:eastAsiaTheme="minorEastAsia"/>
          <w:sz w:val="28"/>
        </w:rPr>
      </w:pPr>
      <w:bookmarkStart w:id="92" w:name="_Toc26621"/>
      <w:bookmarkStart w:id="93" w:name="_Toc14930_WPSOffice_Level3"/>
      <w:bookmarkStart w:id="94" w:name="_Toc3694_WPSOffice_Level3"/>
      <w:bookmarkStart w:id="95" w:name="_Toc6423"/>
      <w:bookmarkStart w:id="96" w:name="_Toc11674"/>
      <w:r>
        <w:rPr>
          <w:rFonts w:hint="eastAsia" w:cs="楷体_GB2312" w:asciiTheme="minorEastAsia" w:hAnsiTheme="minorEastAsia" w:eastAsiaTheme="minorEastAsia"/>
          <w:sz w:val="28"/>
        </w:rPr>
        <w:t>12.响应文件有效期</w:t>
      </w:r>
      <w:bookmarkEnd w:id="92"/>
      <w:bookmarkEnd w:id="93"/>
      <w:bookmarkEnd w:id="94"/>
      <w:bookmarkEnd w:id="95"/>
      <w:bookmarkEnd w:id="96"/>
    </w:p>
    <w:p w14:paraId="0F961443">
      <w:pPr>
        <w:adjustRightInd w:val="0"/>
        <w:snapToGrid w:val="0"/>
        <w:spacing w:beforeLines="50"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lang w:val="zh-CN"/>
        </w:rPr>
        <w:t>响应文件有效期见【谈判须知前附表】，在此期间响应文件对供应商具有法律约束力，从提交首次响应文件截止时间之日起计算。响应文件有效期不足的将被视为无效响应。</w:t>
      </w:r>
    </w:p>
    <w:p w14:paraId="5A8100B2">
      <w:pPr>
        <w:pStyle w:val="4"/>
        <w:adjustRightInd w:val="0"/>
        <w:snapToGrid w:val="0"/>
        <w:spacing w:beforeLines="50" w:after="0" w:line="560" w:lineRule="exact"/>
        <w:rPr>
          <w:rFonts w:cs="楷体_GB2312" w:asciiTheme="minorEastAsia" w:hAnsiTheme="minorEastAsia" w:eastAsiaTheme="minorEastAsia"/>
          <w:sz w:val="28"/>
        </w:rPr>
      </w:pPr>
      <w:bookmarkStart w:id="97" w:name="_Toc21033"/>
      <w:bookmarkStart w:id="98" w:name="_Toc8507_WPSOffice_Level3"/>
      <w:bookmarkStart w:id="99" w:name="_Toc20265"/>
      <w:bookmarkStart w:id="100" w:name="_Toc17034"/>
      <w:bookmarkStart w:id="101" w:name="_Toc31682_WPSOffice_Level3"/>
      <w:r>
        <w:rPr>
          <w:rFonts w:hint="eastAsia" w:cs="楷体_GB2312" w:asciiTheme="minorEastAsia" w:hAnsiTheme="minorEastAsia" w:eastAsiaTheme="minorEastAsia"/>
          <w:sz w:val="28"/>
        </w:rPr>
        <w:t>13.响应文件的签署及规定</w:t>
      </w:r>
      <w:bookmarkEnd w:id="97"/>
      <w:bookmarkEnd w:id="98"/>
      <w:bookmarkEnd w:id="99"/>
      <w:bookmarkEnd w:id="100"/>
      <w:bookmarkEnd w:id="101"/>
    </w:p>
    <w:p w14:paraId="5D9E9AD0">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73EED2A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 xml:space="preserve">13.2 </w:t>
      </w:r>
      <w:r>
        <w:rPr>
          <w:rFonts w:hint="eastAsia" w:cs="仿宋_GB2312" w:asciiTheme="minorEastAsia" w:hAnsiTheme="minorEastAsia" w:eastAsiaTheme="minorEastAsia"/>
          <w:sz w:val="24"/>
          <w:szCs w:val="32"/>
          <w:lang w:val="zh-CN"/>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14:paraId="6711E19D">
      <w:pPr>
        <w:adjustRightInd w:val="0"/>
        <w:snapToGrid w:val="0"/>
        <w:spacing w:line="560" w:lineRule="exact"/>
        <w:ind w:firstLine="480" w:firstLineChars="200"/>
        <w:jc w:val="left"/>
        <w:rPr>
          <w:rFonts w:hint="eastAsia"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13.3</w:t>
      </w:r>
      <w:r>
        <w:rPr>
          <w:rFonts w:hint="eastAsia" w:cs="仿宋_GB2312" w:asciiTheme="minorEastAsia" w:hAnsiTheme="minorEastAsia" w:eastAsiaTheme="minorEastAsia"/>
          <w:sz w:val="24"/>
          <w:szCs w:val="32"/>
          <w:lang w:val="en-US" w:eastAsia="zh-CN"/>
        </w:rPr>
        <w:t xml:space="preserve"> </w:t>
      </w:r>
      <w:r>
        <w:rPr>
          <w:rFonts w:hint="eastAsia" w:cs="仿宋_GB2312" w:asciiTheme="minorEastAsia" w:hAnsiTheme="minorEastAsia" w:eastAsiaTheme="minorEastAsia"/>
          <w:sz w:val="24"/>
          <w:szCs w:val="32"/>
        </w:rPr>
        <w:t>投标供应商须在</w:t>
      </w:r>
      <w:r>
        <w:rPr>
          <w:rFonts w:hint="eastAsia" w:cs="仿宋_GB2312" w:asciiTheme="minorEastAsia" w:hAnsiTheme="minorEastAsia" w:eastAsiaTheme="minorEastAsia"/>
          <w:b/>
          <w:bCs/>
          <w:sz w:val="24"/>
          <w:szCs w:val="32"/>
          <w:lang w:val="zh-CN"/>
        </w:rPr>
        <w:t>青海省政府采购网</w:t>
      </w:r>
      <w:r>
        <w:rPr>
          <w:rFonts w:hint="eastAsia" w:cs="仿宋_GB2312" w:asciiTheme="minorEastAsia" w:hAnsiTheme="minorEastAsia" w:eastAsiaTheme="minorEastAsia"/>
          <w:b/>
          <w:bCs/>
          <w:sz w:val="24"/>
          <w:szCs w:val="32"/>
        </w:rPr>
        <w:t>政采云平台上传</w:t>
      </w:r>
      <w:r>
        <w:rPr>
          <w:rFonts w:hint="eastAsia" w:cs="仿宋_GB2312" w:asciiTheme="minorEastAsia" w:hAnsiTheme="minorEastAsia" w:eastAsiaTheme="minorEastAsia"/>
          <w:b/>
          <w:bCs/>
          <w:sz w:val="24"/>
          <w:szCs w:val="32"/>
          <w:lang w:val="zh-CN"/>
        </w:rPr>
        <w:t>响应文件。</w:t>
      </w:r>
    </w:p>
    <w:p w14:paraId="4A28B0FE">
      <w:pPr>
        <w:adjustRightInd w:val="0"/>
        <w:snapToGrid w:val="0"/>
        <w:spacing w:beforeLines="50" w:line="560" w:lineRule="exact"/>
        <w:jc w:val="center"/>
        <w:outlineLvl w:val="1"/>
        <w:rPr>
          <w:rFonts w:cs="黑体" w:asciiTheme="minorEastAsia" w:hAnsiTheme="minorEastAsia" w:eastAsiaTheme="minorEastAsia"/>
          <w:sz w:val="32"/>
          <w:szCs w:val="32"/>
        </w:rPr>
      </w:pPr>
      <w:bookmarkStart w:id="102" w:name="_Toc32627_WPSOffice_Level2"/>
      <w:bookmarkStart w:id="103" w:name="_Toc25869"/>
      <w:bookmarkStart w:id="104" w:name="_Toc31349_WPSOffice_Level2"/>
      <w:bookmarkStart w:id="105" w:name="_Toc24112_WPSOffice_Level2"/>
      <w:bookmarkStart w:id="106" w:name="_Toc8361"/>
      <w:bookmarkStart w:id="107" w:name="_Toc34637768"/>
      <w:bookmarkStart w:id="108" w:name="_Toc7979"/>
      <w:bookmarkStart w:id="109" w:name="_Toc30575"/>
      <w:r>
        <w:rPr>
          <w:rFonts w:hint="eastAsia" w:cs="黑体" w:asciiTheme="minorEastAsia" w:hAnsiTheme="minorEastAsia" w:eastAsiaTheme="minorEastAsia"/>
          <w:sz w:val="32"/>
          <w:szCs w:val="32"/>
        </w:rPr>
        <w:t>四、响应文件的递交</w:t>
      </w:r>
      <w:bookmarkEnd w:id="102"/>
      <w:bookmarkEnd w:id="103"/>
      <w:bookmarkEnd w:id="104"/>
      <w:bookmarkEnd w:id="105"/>
      <w:bookmarkEnd w:id="106"/>
      <w:bookmarkEnd w:id="107"/>
      <w:bookmarkEnd w:id="108"/>
      <w:bookmarkEnd w:id="109"/>
    </w:p>
    <w:p w14:paraId="62C4BE5B">
      <w:pPr>
        <w:pStyle w:val="4"/>
        <w:adjustRightInd w:val="0"/>
        <w:snapToGrid w:val="0"/>
        <w:spacing w:beforeLines="50" w:after="0" w:line="560" w:lineRule="exact"/>
        <w:rPr>
          <w:rFonts w:hint="eastAsia" w:cs="仿宋_GB2312" w:asciiTheme="minorEastAsia" w:hAnsiTheme="minorEastAsia" w:eastAsiaTheme="minorEastAsia"/>
          <w:sz w:val="24"/>
          <w:szCs w:val="32"/>
        </w:rPr>
      </w:pPr>
      <w:bookmarkStart w:id="110" w:name="_Toc20825_WPSOffice_Level3"/>
      <w:bookmarkStart w:id="111" w:name="_Toc25546"/>
      <w:bookmarkStart w:id="112" w:name="_Toc4459"/>
      <w:bookmarkStart w:id="113" w:name="_Toc23622_WPSOffice_Level3"/>
      <w:bookmarkStart w:id="114" w:name="_Toc6095"/>
      <w:r>
        <w:rPr>
          <w:rFonts w:hint="eastAsia" w:cs="楷体_GB2312" w:asciiTheme="minorEastAsia" w:hAnsiTheme="minorEastAsia" w:eastAsiaTheme="minorEastAsia"/>
          <w:sz w:val="28"/>
        </w:rPr>
        <w:t>14.</w:t>
      </w:r>
      <w:bookmarkEnd w:id="110"/>
      <w:bookmarkEnd w:id="111"/>
      <w:bookmarkEnd w:id="112"/>
      <w:bookmarkEnd w:id="113"/>
      <w:bookmarkEnd w:id="114"/>
      <w:bookmarkStart w:id="115" w:name="_Toc7845_WPSOffice_Level3"/>
      <w:bookmarkStart w:id="116" w:name="_Toc5660"/>
      <w:bookmarkStart w:id="117" w:name="_Toc13231_WPSOffice_Level3"/>
      <w:bookmarkStart w:id="118" w:name="_Toc18048"/>
      <w:bookmarkStart w:id="119" w:name="_Toc1241"/>
      <w:r>
        <w:rPr>
          <w:rFonts w:hint="eastAsia" w:cs="仿宋_GB2312" w:asciiTheme="minorEastAsia" w:hAnsiTheme="minorEastAsia" w:eastAsiaTheme="minorEastAsia"/>
          <w:sz w:val="24"/>
          <w:szCs w:val="32"/>
        </w:rPr>
        <w:t>网上投标</w:t>
      </w:r>
    </w:p>
    <w:p w14:paraId="4CC022FD">
      <w:pPr>
        <w:pStyle w:val="4"/>
        <w:adjustRightInd w:val="0"/>
        <w:snapToGrid w:val="0"/>
        <w:spacing w:beforeLines="50" w:after="0" w:line="560" w:lineRule="exact"/>
        <w:rPr>
          <w:rFonts w:hint="eastAsia" w:cs="仿宋_GB2312" w:asciiTheme="minorEastAsia" w:hAnsiTheme="minorEastAsia" w:eastAsiaTheme="minorEastAsia"/>
          <w:b w:val="0"/>
          <w:bCs w:val="0"/>
          <w:sz w:val="24"/>
          <w:szCs w:val="32"/>
        </w:rPr>
      </w:pPr>
      <w:r>
        <w:rPr>
          <w:rFonts w:hint="eastAsia" w:cs="仿宋_GB2312" w:asciiTheme="minorEastAsia" w:hAnsiTheme="minorEastAsia" w:eastAsiaTheme="minorEastAsia"/>
          <w:sz w:val="24"/>
          <w:szCs w:val="32"/>
        </w:rPr>
        <w:t xml:space="preserve">   </w:t>
      </w:r>
      <w:r>
        <w:rPr>
          <w:rFonts w:hint="eastAsia" w:cs="仿宋_GB2312" w:asciiTheme="minorEastAsia" w:hAnsiTheme="minorEastAsia" w:eastAsiaTheme="minorEastAsia"/>
          <w:b w:val="0"/>
          <w:bCs w:val="0"/>
          <w:sz w:val="24"/>
          <w:szCs w:val="32"/>
        </w:rPr>
        <w:t xml:space="preserve"> 1</w:t>
      </w:r>
      <w:r>
        <w:rPr>
          <w:rFonts w:hint="eastAsia" w:cs="仿宋_GB2312" w:asciiTheme="minorEastAsia" w:hAnsiTheme="minorEastAsia" w:eastAsiaTheme="minorEastAsia"/>
          <w:b w:val="0"/>
          <w:bCs w:val="0"/>
          <w:sz w:val="24"/>
          <w:szCs w:val="32"/>
          <w:lang w:val="en-US" w:eastAsia="zh-CN"/>
        </w:rPr>
        <w:t>4</w:t>
      </w:r>
      <w:r>
        <w:rPr>
          <w:rFonts w:hint="eastAsia" w:cs="仿宋_GB2312" w:asciiTheme="minorEastAsia" w:hAnsiTheme="minorEastAsia" w:eastAsiaTheme="minorEastAsia"/>
          <w:b w:val="0"/>
          <w:bCs w:val="0"/>
          <w:sz w:val="24"/>
          <w:szCs w:val="32"/>
        </w:rPr>
        <w:t>.1供应商应在</w:t>
      </w:r>
      <w:r>
        <w:rPr>
          <w:rFonts w:hint="eastAsia" w:cs="仿宋_GB2312" w:asciiTheme="minorEastAsia" w:hAnsiTheme="minorEastAsia" w:eastAsiaTheme="minorEastAsia"/>
          <w:b w:val="0"/>
          <w:bCs w:val="0"/>
          <w:sz w:val="24"/>
          <w:szCs w:val="32"/>
          <w:lang w:val="zh-CN"/>
        </w:rPr>
        <w:t>青海省政府采购网</w:t>
      </w:r>
      <w:r>
        <w:rPr>
          <w:rFonts w:hint="eastAsia" w:cs="仿宋_GB2312" w:asciiTheme="minorEastAsia" w:hAnsiTheme="minorEastAsia" w:eastAsiaTheme="minorEastAsia"/>
          <w:b w:val="0"/>
          <w:bCs w:val="0"/>
          <w:sz w:val="24"/>
          <w:szCs w:val="32"/>
        </w:rPr>
        <w:t>政采云平台上报价并上传电子</w:t>
      </w:r>
      <w:r>
        <w:rPr>
          <w:rFonts w:hint="eastAsia" w:cs="仿宋_GB2312" w:asciiTheme="minorEastAsia" w:hAnsiTheme="minorEastAsia" w:eastAsiaTheme="minorEastAsia"/>
          <w:b w:val="0"/>
          <w:bCs w:val="0"/>
          <w:sz w:val="24"/>
          <w:szCs w:val="32"/>
          <w:lang w:eastAsia="zh-CN"/>
        </w:rPr>
        <w:t>谈判</w:t>
      </w:r>
      <w:r>
        <w:rPr>
          <w:rFonts w:hint="eastAsia" w:cs="仿宋_GB2312" w:asciiTheme="minorEastAsia" w:hAnsiTheme="minorEastAsia" w:eastAsiaTheme="minorEastAsia"/>
          <w:b w:val="0"/>
          <w:bCs w:val="0"/>
          <w:sz w:val="24"/>
          <w:szCs w:val="32"/>
        </w:rPr>
        <w:t>响应文件。</w:t>
      </w:r>
    </w:p>
    <w:p w14:paraId="073BB1F8">
      <w:pPr>
        <w:pStyle w:val="4"/>
        <w:adjustRightInd w:val="0"/>
        <w:snapToGrid w:val="0"/>
        <w:spacing w:beforeLines="50" w:after="0" w:line="560" w:lineRule="exact"/>
        <w:ind w:firstLine="480" w:firstLineChars="200"/>
        <w:rPr>
          <w:rFonts w:hint="eastAsia" w:cs="仿宋_GB2312" w:asciiTheme="minorEastAsia" w:hAnsiTheme="minorEastAsia" w:eastAsiaTheme="minorEastAsia"/>
          <w:b w:val="0"/>
          <w:bCs w:val="0"/>
          <w:sz w:val="24"/>
          <w:szCs w:val="32"/>
        </w:rPr>
      </w:pPr>
      <w:r>
        <w:rPr>
          <w:rFonts w:hint="eastAsia" w:cs="仿宋_GB2312" w:asciiTheme="minorEastAsia" w:hAnsiTheme="minorEastAsia" w:eastAsiaTheme="minorEastAsia"/>
          <w:b w:val="0"/>
          <w:bCs w:val="0"/>
          <w:sz w:val="24"/>
          <w:szCs w:val="32"/>
        </w:rPr>
        <w:t>1</w:t>
      </w:r>
      <w:r>
        <w:rPr>
          <w:rFonts w:hint="eastAsia" w:cs="仿宋_GB2312" w:asciiTheme="minorEastAsia" w:hAnsiTheme="minorEastAsia" w:eastAsiaTheme="minorEastAsia"/>
          <w:b w:val="0"/>
          <w:bCs w:val="0"/>
          <w:sz w:val="24"/>
          <w:szCs w:val="32"/>
          <w:lang w:val="en-US" w:eastAsia="zh-CN"/>
        </w:rPr>
        <w:t>4</w:t>
      </w:r>
      <w:r>
        <w:rPr>
          <w:rFonts w:hint="eastAsia" w:cs="仿宋_GB2312" w:asciiTheme="minorEastAsia" w:hAnsiTheme="minorEastAsia" w:eastAsiaTheme="minorEastAsia"/>
          <w:b w:val="0"/>
          <w:bCs w:val="0"/>
          <w:sz w:val="24"/>
          <w:szCs w:val="32"/>
        </w:rPr>
        <w:t>.2开标时的“</w:t>
      </w:r>
      <w:r>
        <w:rPr>
          <w:rFonts w:hint="eastAsia" w:cs="仿宋_GB2312" w:asciiTheme="minorEastAsia" w:hAnsiTheme="minorEastAsia" w:eastAsiaTheme="minorEastAsia"/>
          <w:b w:val="0"/>
          <w:bCs w:val="0"/>
          <w:sz w:val="24"/>
          <w:szCs w:val="32"/>
          <w:lang w:val="zh-CN"/>
        </w:rPr>
        <w:t>谈判首次报价表</w:t>
      </w:r>
      <w:r>
        <w:rPr>
          <w:rFonts w:hint="eastAsia" w:cs="仿宋_GB2312" w:asciiTheme="minorEastAsia" w:hAnsiTheme="minorEastAsia" w:eastAsiaTheme="minorEastAsia"/>
          <w:b w:val="0"/>
          <w:bCs w:val="0"/>
          <w:sz w:val="24"/>
          <w:szCs w:val="32"/>
        </w:rPr>
        <w:t>”由各供应商网上报价生成。</w:t>
      </w:r>
    </w:p>
    <w:p w14:paraId="4334CB2B">
      <w:pPr>
        <w:pStyle w:val="4"/>
        <w:adjustRightInd w:val="0"/>
        <w:snapToGrid w:val="0"/>
        <w:spacing w:beforeLines="50" w:after="0" w:line="560" w:lineRule="exact"/>
        <w:rPr>
          <w:rFonts w:cs="楷体_GB2312" w:asciiTheme="minorEastAsia" w:hAnsiTheme="minorEastAsia" w:eastAsiaTheme="minorEastAsia"/>
          <w:sz w:val="28"/>
        </w:rPr>
      </w:pPr>
      <w:r>
        <w:rPr>
          <w:rFonts w:hint="eastAsia" w:cs="楷体_GB2312" w:asciiTheme="minorEastAsia" w:hAnsiTheme="minorEastAsia" w:eastAsiaTheme="minorEastAsia"/>
          <w:sz w:val="28"/>
        </w:rPr>
        <w:t>15.响应文件的递交与接收</w:t>
      </w:r>
      <w:bookmarkEnd w:id="115"/>
      <w:bookmarkEnd w:id="116"/>
      <w:bookmarkEnd w:id="117"/>
      <w:bookmarkEnd w:id="118"/>
      <w:bookmarkEnd w:id="119"/>
    </w:p>
    <w:p w14:paraId="3F5B7CA3">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供应商应在【谈判须知前附表】规定的时间和地点提交响应文件。在截止时间后送达的响应文件为无效文件，采购人、采购代理机构或者谈判小组拒收逾期送达的响应文件。</w:t>
      </w:r>
    </w:p>
    <w:p w14:paraId="5051A294">
      <w:pPr>
        <w:pStyle w:val="4"/>
        <w:adjustRightInd w:val="0"/>
        <w:snapToGrid w:val="0"/>
        <w:spacing w:beforeLines="50" w:after="0" w:line="560" w:lineRule="exact"/>
        <w:rPr>
          <w:rFonts w:cs="楷体_GB2312" w:asciiTheme="minorEastAsia" w:hAnsiTheme="minorEastAsia" w:eastAsiaTheme="minorEastAsia"/>
          <w:sz w:val="28"/>
        </w:rPr>
      </w:pPr>
      <w:bookmarkStart w:id="120" w:name="_Toc3974"/>
      <w:bookmarkStart w:id="121" w:name="_Toc19521_WPSOffice_Level3"/>
      <w:bookmarkStart w:id="122" w:name="_Toc5063_WPSOffice_Level3"/>
      <w:bookmarkStart w:id="123" w:name="_Toc17912"/>
      <w:bookmarkStart w:id="124" w:name="_Toc31959"/>
      <w:r>
        <w:rPr>
          <w:rFonts w:hint="eastAsia" w:cs="楷体_GB2312" w:asciiTheme="minorEastAsia" w:hAnsiTheme="minorEastAsia" w:eastAsiaTheme="minorEastAsia"/>
          <w:sz w:val="28"/>
        </w:rPr>
        <w:t>16.响应文件的补充、修改或者撤回</w:t>
      </w:r>
      <w:bookmarkEnd w:id="120"/>
      <w:bookmarkEnd w:id="121"/>
      <w:bookmarkEnd w:id="122"/>
      <w:bookmarkEnd w:id="123"/>
      <w:bookmarkEnd w:id="124"/>
    </w:p>
    <w:p w14:paraId="50A33866">
      <w:pPr>
        <w:adjustRightInd w:val="0"/>
        <w:snapToGrid w:val="0"/>
        <w:spacing w:beforeLines="50" w:line="560" w:lineRule="exact"/>
        <w:ind w:firstLine="480" w:firstLineChars="200"/>
        <w:jc w:val="left"/>
        <w:rPr>
          <w:rFonts w:cs="仿宋_GB2312" w:asciiTheme="minorEastAsia" w:hAnsiTheme="minorEastAsia" w:eastAsiaTheme="minorEastAsia"/>
          <w:sz w:val="24"/>
          <w:szCs w:val="32"/>
        </w:rPr>
      </w:pPr>
      <w:bookmarkStart w:id="125" w:name="_Toc32435"/>
      <w:bookmarkStart w:id="126" w:name="_Toc34637769"/>
      <w:r>
        <w:rPr>
          <w:rFonts w:hint="eastAsia" w:cs="仿宋_GB2312" w:asciiTheme="minorEastAsia" w:hAnsiTheme="minorEastAsia" w:eastAsiaTheme="minorEastAsia"/>
          <w:sz w:val="24"/>
          <w:szCs w:val="32"/>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65738936">
      <w:pPr>
        <w:adjustRightInd w:val="0"/>
        <w:snapToGrid w:val="0"/>
        <w:spacing w:beforeLines="50" w:line="560" w:lineRule="exact"/>
        <w:jc w:val="center"/>
        <w:outlineLvl w:val="1"/>
        <w:rPr>
          <w:rFonts w:cs="黑体" w:asciiTheme="minorEastAsia" w:hAnsiTheme="minorEastAsia" w:eastAsiaTheme="minorEastAsia"/>
          <w:sz w:val="32"/>
          <w:szCs w:val="32"/>
        </w:rPr>
      </w:pPr>
      <w:bookmarkStart w:id="127" w:name="_Toc10968"/>
      <w:bookmarkStart w:id="128" w:name="_Toc25721_WPSOffice_Level2"/>
      <w:bookmarkStart w:id="129" w:name="_Toc31993"/>
      <w:bookmarkStart w:id="130" w:name="_Toc12974"/>
      <w:bookmarkStart w:id="131" w:name="_Toc32597"/>
      <w:bookmarkStart w:id="132" w:name="_Toc18610_WPSOffice_Level2"/>
      <w:bookmarkStart w:id="133" w:name="_Toc29785_WPSOffice_Level2"/>
      <w:r>
        <w:rPr>
          <w:rFonts w:hint="eastAsia" w:cs="黑体" w:asciiTheme="minorEastAsia" w:hAnsiTheme="minorEastAsia" w:eastAsiaTheme="minorEastAsia"/>
          <w:sz w:val="32"/>
          <w:szCs w:val="32"/>
        </w:rPr>
        <w:t>五、响应文件的评审与谈判</w:t>
      </w:r>
      <w:bookmarkEnd w:id="126"/>
      <w:bookmarkEnd w:id="127"/>
      <w:bookmarkEnd w:id="128"/>
      <w:bookmarkEnd w:id="129"/>
      <w:bookmarkEnd w:id="130"/>
      <w:bookmarkEnd w:id="131"/>
      <w:bookmarkEnd w:id="132"/>
      <w:bookmarkEnd w:id="133"/>
    </w:p>
    <w:p w14:paraId="5C8B3F3A">
      <w:pPr>
        <w:pStyle w:val="4"/>
        <w:adjustRightInd w:val="0"/>
        <w:snapToGrid w:val="0"/>
        <w:spacing w:beforeLines="50" w:after="0" w:line="560" w:lineRule="exact"/>
        <w:rPr>
          <w:rFonts w:cs="楷体_GB2312" w:asciiTheme="minorEastAsia" w:hAnsiTheme="minorEastAsia" w:eastAsiaTheme="minorEastAsia"/>
          <w:sz w:val="28"/>
        </w:rPr>
      </w:pPr>
      <w:bookmarkStart w:id="134" w:name="_Toc18713_WPSOffice_Level3"/>
      <w:bookmarkStart w:id="135" w:name="_Toc19596_WPSOffice_Level3"/>
      <w:bookmarkStart w:id="136" w:name="_Toc174"/>
      <w:bookmarkStart w:id="137" w:name="_Toc13366"/>
      <w:bookmarkStart w:id="138" w:name="_Toc26446"/>
      <w:r>
        <w:rPr>
          <w:rFonts w:hint="eastAsia" w:cs="楷体_GB2312" w:asciiTheme="minorEastAsia" w:hAnsiTheme="minorEastAsia" w:eastAsiaTheme="minorEastAsia"/>
          <w:sz w:val="28"/>
        </w:rPr>
        <w:t>17.谈判小组</w:t>
      </w:r>
      <w:bookmarkEnd w:id="134"/>
      <w:bookmarkEnd w:id="135"/>
      <w:bookmarkEnd w:id="136"/>
      <w:bookmarkEnd w:id="137"/>
      <w:bookmarkEnd w:id="138"/>
    </w:p>
    <w:p w14:paraId="5599F07F">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17.1竞争性谈判小组由采购人代表和评审专家共3人组成（3人以上单数组成），其中评审专家名（评审专家人数不得少于竞争性谈判小组成员总数的2/3）。采购人不得以评审专家身份参加本采购项目的评审。谈判小组评审专家从政府采购评审专家库内相关专业的专家名单中随机抽取。</w:t>
      </w:r>
    </w:p>
    <w:p w14:paraId="726A2C14">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17.2谈判由采购代理机构负责组织，具体谈判事务由依法组建的谈判小组负责，并独立履行下列职责：</w:t>
      </w:r>
    </w:p>
    <w:p w14:paraId="12DB45F7">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（1）确认谈判文件；</w:t>
      </w:r>
    </w:p>
    <w:p w14:paraId="7AC7CCAC">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（2）审查供应商的响应文件并作出评价；</w:t>
      </w:r>
    </w:p>
    <w:p w14:paraId="41315047">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（3）要求供应商对谈判文件有关事项作出澄清或者说明；</w:t>
      </w:r>
    </w:p>
    <w:p w14:paraId="01425EA7">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（4）编写评审报告；</w:t>
      </w:r>
    </w:p>
    <w:p w14:paraId="6F94D603">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（5）确定成交候选人名单，以及根据采购人委托直接确定成交供应商；</w:t>
      </w:r>
    </w:p>
    <w:p w14:paraId="023259D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（6）告知采购人、采购代理机构在评审过程中发现的供应商的违法违规行为。</w:t>
      </w:r>
    </w:p>
    <w:p w14:paraId="5ABA856D">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17.3谈判小组应遵守并履行下列义务：</w:t>
      </w:r>
    </w:p>
    <w:p w14:paraId="7B650A68">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（1）遵纪守法，客观、公正、廉洁地履行职责；</w:t>
      </w:r>
    </w:p>
    <w:p w14:paraId="536DD9F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（2）按照谈判文件规定的成交方法评审，对评审意见承担谈判小组成员责任；</w:t>
      </w:r>
    </w:p>
    <w:p w14:paraId="6EB3055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（3）对谈判响应文件、谈判情况和谈判中获悉的国家秘密、商业秘密保密；</w:t>
      </w:r>
    </w:p>
    <w:p w14:paraId="48050BC1">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（4）参与评审报告的起草；</w:t>
      </w:r>
    </w:p>
    <w:p w14:paraId="368B4A9D">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（5）配合采购人、采购代理机构答复供应商提出的质疑；</w:t>
      </w:r>
    </w:p>
    <w:p w14:paraId="74A3BCD1">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（6）配合财政部门的投诉处理和监督检查工作。</w:t>
      </w:r>
    </w:p>
    <w:p w14:paraId="63AF973A">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17.4谈判小组成员有下列情形之一的，应当回避：</w:t>
      </w:r>
    </w:p>
    <w:p w14:paraId="0B43E866">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（1）参加采购活动前 3 年内与供应商存在劳动关系；</w:t>
      </w:r>
    </w:p>
    <w:p w14:paraId="206CBF46">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（2）参加采购活动前 3 年内担任供应商的董事、监事；</w:t>
      </w:r>
    </w:p>
    <w:p w14:paraId="302555F7">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（3）参加采购活动前 3 年内是供应商的控股股东或者实际控制人；</w:t>
      </w:r>
    </w:p>
    <w:p w14:paraId="763B8B71">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（4）与供应商的法定代表人或者负责人有夫妻、直系血亲、三代以内旁系血亲或者近姻亲关系；</w:t>
      </w:r>
    </w:p>
    <w:p w14:paraId="449D1152">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（5）与供应商有其他可能影响政府采购活动公平、公正进行的关系。</w:t>
      </w:r>
      <w:bookmarkStart w:id="139" w:name="_Toc19122"/>
      <w:bookmarkStart w:id="140" w:name="_Toc16350_WPSOffice_Level3"/>
    </w:p>
    <w:p w14:paraId="5AA8B830">
      <w:pPr>
        <w:pStyle w:val="4"/>
        <w:adjustRightInd w:val="0"/>
        <w:snapToGrid w:val="0"/>
        <w:spacing w:beforeLines="50" w:after="0" w:line="560" w:lineRule="exact"/>
        <w:rPr>
          <w:rFonts w:cs="楷体_GB2312" w:asciiTheme="minorEastAsia" w:hAnsiTheme="minorEastAsia" w:eastAsiaTheme="minorEastAsia"/>
          <w:sz w:val="28"/>
        </w:rPr>
      </w:pPr>
      <w:bookmarkStart w:id="141" w:name="_Toc22044_WPSOffice_Level3"/>
      <w:bookmarkStart w:id="142" w:name="_Toc32601"/>
      <w:r>
        <w:rPr>
          <w:rFonts w:hint="eastAsia" w:cs="楷体_GB2312" w:asciiTheme="minorEastAsia" w:hAnsiTheme="minorEastAsia" w:eastAsiaTheme="minorEastAsia"/>
          <w:sz w:val="28"/>
        </w:rPr>
        <w:t>18.响应文件审查</w:t>
      </w:r>
      <w:bookmarkEnd w:id="139"/>
      <w:bookmarkEnd w:id="140"/>
      <w:bookmarkEnd w:id="141"/>
      <w:bookmarkEnd w:id="142"/>
    </w:p>
    <w:p w14:paraId="78EA154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18.1谈判小组应当对响应文件进行评审，并根据谈判文件规定的程序、评定成交的标准等事项与实质性响应谈判文件要求的供应商进行谈判。</w:t>
      </w:r>
    </w:p>
    <w:p w14:paraId="01689D53">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18.2在对供应商进行审查时，存在下列情况之一的，按无效处理：</w:t>
      </w:r>
    </w:p>
    <w:p w14:paraId="7F078942">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（1）不符合谈判文件第一部分谈判须知前附表“供应商资格条件”的；</w:t>
      </w:r>
    </w:p>
    <w:p w14:paraId="41FB10CB">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（2）未按第11.1.1款“</w:t>
      </w:r>
      <w:r>
        <w:rPr>
          <w:rFonts w:hint="eastAsia" w:cs="仿宋_GB2312" w:asciiTheme="minorEastAsia" w:hAnsiTheme="minorEastAsia" w:eastAsiaTheme="minorEastAsia"/>
          <w:sz w:val="24"/>
          <w:szCs w:val="32"/>
          <w:lang w:val="zh-CN"/>
        </w:rPr>
        <w:t>资格审查部分</w:t>
      </w:r>
      <w:r>
        <w:rPr>
          <w:rFonts w:hint="eastAsia" w:cs="仿宋_GB2312" w:asciiTheme="minorEastAsia" w:hAnsiTheme="minorEastAsia" w:eastAsiaTheme="minorEastAsia"/>
          <w:sz w:val="24"/>
          <w:szCs w:val="32"/>
        </w:rPr>
        <w:t>”要求提供相关资料的；</w:t>
      </w:r>
    </w:p>
    <w:p w14:paraId="6E4C344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（3）响应文件没有按谈判文件规定和要求签字、盖章的；</w:t>
      </w:r>
    </w:p>
    <w:p w14:paraId="768BA327">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（4）谈判有效期不能满足谈判文件要求的；</w:t>
      </w:r>
    </w:p>
    <w:p w14:paraId="43318E67">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（5）谈判报价超过谈判文件规定的采购预算额度的；</w:t>
      </w:r>
    </w:p>
    <w:p w14:paraId="4D058664">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（6）所提供产品的技术规格、技术标准不符合采购项目要求的；</w:t>
      </w:r>
    </w:p>
    <w:p w14:paraId="134A4DC5">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（7）谈判响应文件含有采购人不能接受的附加条件的；</w:t>
      </w:r>
    </w:p>
    <w:p w14:paraId="3E3D2BCA">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（8）响应文件不满足谈判文件实质性要求和条件的；</w:t>
      </w:r>
    </w:p>
    <w:p w14:paraId="75F96FE7">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（9）谈判小组认为应按无效谈判处理的其他情况；</w:t>
      </w:r>
    </w:p>
    <w:p w14:paraId="69C57A5D">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（10）法律、法规规定的其他情形。</w:t>
      </w:r>
    </w:p>
    <w:p w14:paraId="7DE82B61">
      <w:pPr>
        <w:pStyle w:val="4"/>
        <w:adjustRightInd w:val="0"/>
        <w:snapToGrid w:val="0"/>
        <w:spacing w:beforeLines="50" w:after="0" w:line="560" w:lineRule="exact"/>
        <w:rPr>
          <w:rFonts w:cs="楷体_GB2312" w:asciiTheme="minorEastAsia" w:hAnsiTheme="minorEastAsia" w:eastAsiaTheme="minorEastAsia"/>
          <w:sz w:val="28"/>
        </w:rPr>
      </w:pPr>
      <w:bookmarkStart w:id="143" w:name="_Toc15500"/>
      <w:bookmarkStart w:id="144" w:name="_Toc17887_WPSOffice_Level3"/>
      <w:bookmarkStart w:id="145" w:name="_Toc17197"/>
      <w:bookmarkStart w:id="146" w:name="_Toc11154"/>
      <w:bookmarkStart w:id="147" w:name="_Toc1673_WPSOffice_Level3"/>
      <w:r>
        <w:rPr>
          <w:rFonts w:hint="eastAsia" w:cs="楷体_GB2312" w:asciiTheme="minorEastAsia" w:hAnsiTheme="minorEastAsia" w:eastAsiaTheme="minorEastAsia"/>
          <w:sz w:val="28"/>
        </w:rPr>
        <w:t>19.谈判程序</w:t>
      </w:r>
      <w:bookmarkEnd w:id="143"/>
      <w:bookmarkEnd w:id="144"/>
      <w:bookmarkEnd w:id="145"/>
      <w:bookmarkEnd w:id="146"/>
      <w:bookmarkEnd w:id="147"/>
    </w:p>
    <w:p w14:paraId="45694775">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02F1F1A0">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19.2在谈判过程中，谈判小组可以根据谈判文件和谈判情况实质性变动技术标准及要求中的技术、服务要求以及合同草案条款，但不得变动谈判文件中的其他内容。实质性变动的内容，须经采购人代表确认，谈判小组将以书面形式将修改内容同时通知所有参加谈判的供应商。</w:t>
      </w:r>
    </w:p>
    <w:p w14:paraId="6E235B89">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19.3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3C35650">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19.4响应文件中首次报价表内的报价为首次报价，根据技术、服务等满足谈判文件要求的情况，供应商可进行二次报价。</w:t>
      </w:r>
    </w:p>
    <w:p w14:paraId="2AE724B2">
      <w:pPr>
        <w:adjustRightInd w:val="0"/>
        <w:snapToGrid w:val="0"/>
        <w:spacing w:line="560" w:lineRule="exact"/>
        <w:ind w:firstLine="480" w:firstLineChars="200"/>
        <w:jc w:val="left"/>
        <w:rPr>
          <w:rFonts w:cs="仿宋_GB2312" w:asciiTheme="minorEastAsia" w:hAnsiTheme="minorEastAsia" w:eastAsiaTheme="minorEastAsia"/>
          <w:sz w:val="24"/>
          <w:szCs w:val="32"/>
          <w:u w:val="single"/>
        </w:rPr>
      </w:pPr>
      <w:r>
        <w:rPr>
          <w:rFonts w:hint="eastAsia" w:cs="仿宋_GB2312" w:asciiTheme="minorEastAsia" w:hAnsiTheme="minorEastAsia" w:eastAsiaTheme="minorEastAsia"/>
          <w:sz w:val="24"/>
          <w:szCs w:val="32"/>
        </w:rPr>
        <w:t>19.5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63D99D35">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19.6谈判工作在有关部门的监督下依法开展，任何单位和个人不得非法干预、影响谈判工作和谈判结果。</w:t>
      </w:r>
    </w:p>
    <w:p w14:paraId="72703068">
      <w:pPr>
        <w:pStyle w:val="4"/>
        <w:adjustRightInd w:val="0"/>
        <w:snapToGrid w:val="0"/>
        <w:spacing w:beforeLines="50" w:after="0" w:line="560" w:lineRule="exact"/>
        <w:rPr>
          <w:rFonts w:cs="楷体_GB2312" w:asciiTheme="minorEastAsia" w:hAnsiTheme="minorEastAsia" w:eastAsiaTheme="minorEastAsia"/>
          <w:sz w:val="28"/>
        </w:rPr>
      </w:pPr>
      <w:bookmarkStart w:id="148" w:name="_Toc25644_WPSOffice_Level3"/>
      <w:bookmarkStart w:id="149" w:name="_Toc21836"/>
      <w:bookmarkStart w:id="150" w:name="_Toc2176"/>
      <w:bookmarkStart w:id="151" w:name="_Toc24288_WPSOffice_Level3"/>
      <w:bookmarkStart w:id="152" w:name="_Toc14903"/>
      <w:r>
        <w:rPr>
          <w:rFonts w:hint="eastAsia" w:cs="楷体_GB2312" w:asciiTheme="minorEastAsia" w:hAnsiTheme="minorEastAsia" w:eastAsiaTheme="minorEastAsia"/>
          <w:sz w:val="28"/>
        </w:rPr>
        <w:t>20.澄清</w:t>
      </w:r>
      <w:bookmarkEnd w:id="148"/>
      <w:bookmarkEnd w:id="149"/>
      <w:bookmarkEnd w:id="150"/>
      <w:bookmarkEnd w:id="151"/>
      <w:bookmarkEnd w:id="152"/>
    </w:p>
    <w:p w14:paraId="2476C64A">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37EBEE65">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450F7169">
      <w:pPr>
        <w:pStyle w:val="4"/>
        <w:adjustRightInd w:val="0"/>
        <w:snapToGrid w:val="0"/>
        <w:spacing w:beforeLines="50" w:after="0" w:line="560" w:lineRule="exact"/>
        <w:rPr>
          <w:rFonts w:cs="楷体_GB2312" w:asciiTheme="minorEastAsia" w:hAnsiTheme="minorEastAsia" w:eastAsiaTheme="minorEastAsia"/>
          <w:sz w:val="28"/>
        </w:rPr>
      </w:pPr>
      <w:bookmarkStart w:id="153" w:name="_Toc8374"/>
      <w:bookmarkStart w:id="154" w:name="_Toc6898_WPSOffice_Level3"/>
      <w:bookmarkStart w:id="155" w:name="_Toc21875"/>
      <w:bookmarkStart w:id="156" w:name="_Toc4997"/>
      <w:bookmarkStart w:id="157" w:name="_Toc13262_WPSOffice_Level3"/>
      <w:r>
        <w:rPr>
          <w:rFonts w:hint="eastAsia" w:cs="楷体_GB2312" w:asciiTheme="minorEastAsia" w:hAnsiTheme="minorEastAsia" w:eastAsiaTheme="minorEastAsia"/>
          <w:sz w:val="28"/>
        </w:rPr>
        <w:t>21.退出谈判</w:t>
      </w:r>
      <w:bookmarkEnd w:id="153"/>
      <w:bookmarkEnd w:id="154"/>
      <w:bookmarkEnd w:id="155"/>
      <w:bookmarkEnd w:id="156"/>
      <w:bookmarkEnd w:id="157"/>
    </w:p>
    <w:p w14:paraId="62B165D3">
      <w:pPr>
        <w:adjustRightInd w:val="0"/>
        <w:snapToGrid w:val="0"/>
        <w:spacing w:beforeLines="50"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11C864E9">
      <w:pPr>
        <w:pStyle w:val="4"/>
        <w:adjustRightInd w:val="0"/>
        <w:snapToGrid w:val="0"/>
        <w:spacing w:beforeLines="50" w:after="0" w:line="560" w:lineRule="exact"/>
        <w:rPr>
          <w:rFonts w:cs="楷体_GB2312" w:asciiTheme="minorEastAsia" w:hAnsiTheme="minorEastAsia" w:eastAsiaTheme="minorEastAsia"/>
          <w:sz w:val="28"/>
        </w:rPr>
      </w:pPr>
      <w:bookmarkStart w:id="158" w:name="_Toc14748"/>
      <w:bookmarkStart w:id="159" w:name="_Toc18169_WPSOffice_Level3"/>
      <w:bookmarkStart w:id="160" w:name="_Toc32003"/>
      <w:bookmarkStart w:id="161" w:name="_Toc887"/>
      <w:bookmarkStart w:id="162" w:name="_Toc5048_WPSOffice_Level3"/>
      <w:r>
        <w:rPr>
          <w:rFonts w:hint="eastAsia" w:cs="楷体_GB2312" w:asciiTheme="minorEastAsia" w:hAnsiTheme="minorEastAsia" w:eastAsiaTheme="minorEastAsia"/>
          <w:sz w:val="28"/>
        </w:rPr>
        <w:t>22.最后报价</w:t>
      </w:r>
      <w:bookmarkEnd w:id="158"/>
      <w:bookmarkEnd w:id="159"/>
      <w:bookmarkEnd w:id="160"/>
      <w:bookmarkEnd w:id="161"/>
      <w:bookmarkEnd w:id="162"/>
    </w:p>
    <w:p w14:paraId="6C264279">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03D3461F">
      <w:pPr>
        <w:adjustRightInd w:val="0"/>
        <w:snapToGrid w:val="0"/>
        <w:spacing w:line="560" w:lineRule="exact"/>
        <w:ind w:firstLine="480" w:firstLineChars="200"/>
        <w:jc w:val="left"/>
        <w:rPr>
          <w:rFonts w:cs="仿宋_GB2312" w:asciiTheme="minorEastAsia" w:hAnsiTheme="minorEastAsia" w:eastAsiaTheme="minorEastAsia"/>
          <w:sz w:val="24"/>
          <w:szCs w:val="32"/>
          <w:u w:val="single"/>
        </w:rPr>
      </w:pPr>
      <w:r>
        <w:rPr>
          <w:rFonts w:hint="eastAsia" w:cs="仿宋_GB2312" w:asciiTheme="minorEastAsia" w:hAnsiTheme="minorEastAsia" w:eastAsiaTheme="minorEastAsia"/>
          <w:sz w:val="24"/>
          <w:szCs w:val="32"/>
        </w:rPr>
        <w:t>22.2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BE5B995">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22.3最后报价的评审</w:t>
      </w:r>
    </w:p>
    <w:p w14:paraId="186867E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（1）最后报价出现大写金额和小写金额不一致的，以大写金额为准。</w:t>
      </w:r>
    </w:p>
    <w:p w14:paraId="487E952F">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（2）需落实政府采购政策的，按相关规定进行价格扣除。</w:t>
      </w:r>
    </w:p>
    <w:p w14:paraId="2FF3DF97">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22.4最后报价如果高于其响应文件中的首次报价的，以最后报价为准。</w:t>
      </w:r>
    </w:p>
    <w:p w14:paraId="60694B2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22.5采购人、采购代理机构在按规定公布供应商的最后报价前，不得公开供应商的技术资料、价格和其他信息。</w:t>
      </w:r>
    </w:p>
    <w:p w14:paraId="7E1D1E59">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22.6若最后报价时出现最低价相同的情形，谈判小组应召集报价相同的供应商进行再次报价（或直接提出成交候选人）（由采购人、代理机构自主选择）。</w:t>
      </w:r>
    </w:p>
    <w:p w14:paraId="2F53984F">
      <w:pPr>
        <w:pStyle w:val="4"/>
        <w:adjustRightInd w:val="0"/>
        <w:snapToGrid w:val="0"/>
        <w:spacing w:beforeLines="50" w:after="0" w:line="560" w:lineRule="exact"/>
        <w:rPr>
          <w:rFonts w:cs="楷体_GB2312" w:asciiTheme="minorEastAsia" w:hAnsiTheme="minorEastAsia" w:eastAsiaTheme="minorEastAsia"/>
          <w:sz w:val="28"/>
        </w:rPr>
      </w:pPr>
      <w:bookmarkStart w:id="163" w:name="_Toc7275"/>
      <w:bookmarkStart w:id="164" w:name="_Toc8242_WPSOffice_Level3"/>
      <w:bookmarkStart w:id="165" w:name="_Toc16084_WPSOffice_Level3"/>
      <w:bookmarkStart w:id="166" w:name="_Toc1797"/>
      <w:bookmarkStart w:id="167" w:name="_Toc1264"/>
      <w:r>
        <w:rPr>
          <w:rFonts w:hint="eastAsia" w:cs="楷体_GB2312" w:asciiTheme="minorEastAsia" w:hAnsiTheme="minorEastAsia" w:eastAsiaTheme="minorEastAsia"/>
          <w:sz w:val="28"/>
        </w:rPr>
        <w:t>23.确定成交供应商</w:t>
      </w:r>
      <w:bookmarkEnd w:id="163"/>
      <w:bookmarkEnd w:id="164"/>
      <w:bookmarkEnd w:id="165"/>
      <w:bookmarkEnd w:id="166"/>
      <w:bookmarkEnd w:id="167"/>
    </w:p>
    <w:p w14:paraId="60FE5DB2">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3D63A077">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255419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23.3采购代理机构应当在评审结束后2个工作日内将评审报告送采购人确认。</w:t>
      </w:r>
    </w:p>
    <w:p w14:paraId="29AE0E2D">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6ACEF2D0">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23.5采购人逾期未确定成交供应商且不提出异议的，视为确定评审报告提出的最后报价最低的供应商为成交供应商。</w:t>
      </w:r>
    </w:p>
    <w:p w14:paraId="66E10E36">
      <w:pPr>
        <w:pStyle w:val="4"/>
        <w:adjustRightInd w:val="0"/>
        <w:snapToGrid w:val="0"/>
        <w:spacing w:beforeLines="50" w:after="0" w:line="560" w:lineRule="exact"/>
        <w:rPr>
          <w:rFonts w:cs="楷体_GB2312" w:asciiTheme="minorEastAsia" w:hAnsiTheme="minorEastAsia" w:eastAsiaTheme="minorEastAsia"/>
          <w:sz w:val="28"/>
        </w:rPr>
      </w:pPr>
      <w:bookmarkStart w:id="168" w:name="_Toc22823"/>
      <w:bookmarkStart w:id="169" w:name="_Toc10295"/>
      <w:bookmarkStart w:id="170" w:name="_Toc20869_WPSOffice_Level3"/>
      <w:bookmarkStart w:id="171" w:name="_Toc17639_WPSOffice_Level3"/>
      <w:bookmarkStart w:id="172" w:name="_Toc24684"/>
      <w:r>
        <w:rPr>
          <w:rFonts w:hint="eastAsia" w:cs="楷体_GB2312" w:asciiTheme="minorEastAsia" w:hAnsiTheme="minorEastAsia" w:eastAsiaTheme="minorEastAsia"/>
          <w:sz w:val="28"/>
        </w:rPr>
        <w:t>24.重新评审</w:t>
      </w:r>
      <w:bookmarkEnd w:id="168"/>
      <w:bookmarkEnd w:id="169"/>
      <w:bookmarkEnd w:id="170"/>
      <w:bookmarkEnd w:id="171"/>
      <w:bookmarkEnd w:id="172"/>
    </w:p>
    <w:p w14:paraId="0382A14B">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24.1除资格审查认定错误和价格计算错误外，采购人、采购代理机构不以任何理由组织重新评审。</w:t>
      </w:r>
    </w:p>
    <w:p w14:paraId="22A54D1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24.2采购人、采购代理机构发现谈判小组未按照谈判文件规定的评定成交标准进行评审的，应当重新开展采购活动，并同时书面报告同级财政部门。</w:t>
      </w:r>
    </w:p>
    <w:p w14:paraId="5E52FAD4">
      <w:pPr>
        <w:pStyle w:val="4"/>
        <w:adjustRightInd w:val="0"/>
        <w:snapToGrid w:val="0"/>
        <w:spacing w:beforeLines="50" w:after="0" w:line="560" w:lineRule="exact"/>
        <w:rPr>
          <w:rFonts w:cs="楷体_GB2312" w:asciiTheme="minorEastAsia" w:hAnsiTheme="minorEastAsia" w:eastAsiaTheme="minorEastAsia"/>
          <w:sz w:val="28"/>
        </w:rPr>
      </w:pPr>
      <w:bookmarkStart w:id="173" w:name="_Toc1388_WPSOffice_Level3"/>
      <w:bookmarkStart w:id="174" w:name="_Toc26374_WPSOffice_Level3"/>
      <w:bookmarkStart w:id="175" w:name="_Toc3509"/>
      <w:bookmarkStart w:id="176" w:name="_Toc8463"/>
      <w:bookmarkStart w:id="177" w:name="_Toc12673"/>
      <w:r>
        <w:rPr>
          <w:rFonts w:hint="eastAsia" w:cs="楷体_GB2312" w:asciiTheme="minorEastAsia" w:hAnsiTheme="minorEastAsia" w:eastAsiaTheme="minorEastAsia"/>
          <w:sz w:val="28"/>
        </w:rPr>
        <w:t>25.谈判终止</w:t>
      </w:r>
      <w:bookmarkEnd w:id="173"/>
      <w:bookmarkEnd w:id="174"/>
      <w:bookmarkEnd w:id="175"/>
      <w:bookmarkEnd w:id="176"/>
      <w:bookmarkEnd w:id="177"/>
    </w:p>
    <w:p w14:paraId="7D94699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 xml:space="preserve">25.1出现下列情形之一的，采购人、采购代理机构应当终止竞争性谈判采购活动，在指定的媒体上发布项目终止公告并说明原因，重新开展采购活动： </w:t>
      </w:r>
    </w:p>
    <w:p w14:paraId="4DAEDADE">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（1）因情况变化，不再符合规定的竞争性谈判采购方式适用情形的；</w:t>
      </w:r>
    </w:p>
    <w:p w14:paraId="40A98034">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（2）出现影响采购公正的违法、违规行为的；</w:t>
      </w:r>
    </w:p>
    <w:p w14:paraId="37182107">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（3）在采购过程中符合谈判要求的供应商或者报价未超过采购预算的供应商不足3家的，或者提交最后报价的供应商少于3家的；</w:t>
      </w:r>
    </w:p>
    <w:p w14:paraId="20C8E0EF">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（4）因重大变故，采购任务取消的。</w:t>
      </w:r>
    </w:p>
    <w:p w14:paraId="01CFC263">
      <w:pPr>
        <w:pStyle w:val="4"/>
        <w:adjustRightInd w:val="0"/>
        <w:snapToGrid w:val="0"/>
        <w:spacing w:beforeLines="50" w:after="0" w:line="560" w:lineRule="exact"/>
        <w:rPr>
          <w:rFonts w:cs="楷体_GB2312" w:asciiTheme="minorEastAsia" w:hAnsiTheme="minorEastAsia" w:eastAsiaTheme="minorEastAsia"/>
          <w:sz w:val="28"/>
        </w:rPr>
      </w:pPr>
      <w:bookmarkStart w:id="178" w:name="_Toc18635_WPSOffice_Level3"/>
      <w:bookmarkStart w:id="179" w:name="_Toc20688_WPSOffice_Level3"/>
      <w:bookmarkStart w:id="180" w:name="_Toc20574"/>
      <w:bookmarkStart w:id="181" w:name="_Toc11721"/>
      <w:bookmarkStart w:id="182" w:name="_Toc32730"/>
      <w:r>
        <w:rPr>
          <w:rFonts w:hint="eastAsia" w:cs="楷体_GB2312" w:asciiTheme="minorEastAsia" w:hAnsiTheme="minorEastAsia" w:eastAsiaTheme="minorEastAsia"/>
          <w:sz w:val="28"/>
        </w:rPr>
        <w:t>26.串通情形认定及处理</w:t>
      </w:r>
      <w:bookmarkEnd w:id="178"/>
      <w:bookmarkEnd w:id="179"/>
      <w:bookmarkEnd w:id="180"/>
      <w:bookmarkEnd w:id="181"/>
      <w:bookmarkEnd w:id="182"/>
    </w:p>
    <w:p w14:paraId="167A882A">
      <w:pPr>
        <w:spacing w:line="560" w:lineRule="exact"/>
        <w:ind w:firstLine="480" w:firstLineChars="200"/>
        <w:rPr>
          <w:rFonts w:cs="仿宋" w:asciiTheme="minorEastAsia" w:hAnsiTheme="minorEastAsia" w:eastAsiaTheme="minorEastAsia"/>
          <w:sz w:val="24"/>
          <w:szCs w:val="32"/>
        </w:rPr>
      </w:pPr>
      <w:r>
        <w:rPr>
          <w:rFonts w:hint="eastAsia" w:cs="仿宋_GB2312" w:asciiTheme="minorEastAsia" w:hAnsiTheme="minorEastAsia" w:eastAsiaTheme="minorEastAsia"/>
          <w:sz w:val="24"/>
          <w:szCs w:val="32"/>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cs="仿宋" w:asciiTheme="minorEastAsia" w:hAnsiTheme="minorEastAsia" w:eastAsiaTheme="minorEastAsia"/>
          <w:sz w:val="24"/>
          <w:szCs w:val="32"/>
        </w:rPr>
        <w:t>采购工作。</w:t>
      </w:r>
    </w:p>
    <w:p w14:paraId="5CBD10B5">
      <w:pPr>
        <w:spacing w:line="560" w:lineRule="exact"/>
        <w:ind w:firstLine="480" w:firstLineChars="200"/>
        <w:rPr>
          <w:rFonts w:cs="仿宋" w:asciiTheme="minorEastAsia" w:hAnsiTheme="minorEastAsia" w:eastAsiaTheme="minorEastAsia"/>
          <w:sz w:val="24"/>
          <w:szCs w:val="32"/>
          <w:lang w:val="zh-CN"/>
        </w:rPr>
      </w:pPr>
      <w:r>
        <w:rPr>
          <w:rFonts w:hint="eastAsia" w:cs="仿宋" w:asciiTheme="minorEastAsia" w:hAnsiTheme="minorEastAsia" w:eastAsiaTheme="minorEastAsia"/>
          <w:sz w:val="24"/>
          <w:szCs w:val="32"/>
        </w:rPr>
        <w:t>26.2有下列情形之一的，成交无效，对供应商</w:t>
      </w:r>
      <w:r>
        <w:rPr>
          <w:rFonts w:hint="eastAsia" w:cs="仿宋" w:asciiTheme="minorEastAsia" w:hAnsiTheme="minorEastAsia" w:eastAsiaTheme="minorEastAsia"/>
          <w:sz w:val="24"/>
          <w:szCs w:val="32"/>
          <w:lang w:val="zh-CN"/>
        </w:rPr>
        <w:t>依照《政府采购法》第七十七条的规定追究法律责任：</w:t>
      </w:r>
    </w:p>
    <w:p w14:paraId="2A47BB0A">
      <w:pPr>
        <w:spacing w:line="560" w:lineRule="exact"/>
        <w:rPr>
          <w:rFonts w:hint="eastAsia" w:cs="仿宋" w:asciiTheme="minorEastAsia" w:hAnsiTheme="minorEastAsia" w:eastAsiaTheme="minorEastAsia"/>
          <w:sz w:val="24"/>
          <w:szCs w:val="32"/>
          <w:lang w:eastAsia="zh-CN"/>
        </w:rPr>
      </w:pPr>
      <w:bookmarkStart w:id="183" w:name="_Toc34637770"/>
      <w:bookmarkStart w:id="184" w:name="_Toc22761"/>
      <w:r>
        <w:rPr>
          <w:rFonts w:hint="eastAsia" w:cs="仿宋" w:asciiTheme="minorEastAsia" w:hAnsiTheme="minorEastAsia" w:eastAsiaTheme="minorEastAsia"/>
          <w:sz w:val="24"/>
          <w:szCs w:val="32"/>
        </w:rPr>
        <w:t xml:space="preserve">   （1）供应商直接或者间接从采购人或者采购代理机构处获得其他供应商的相关情况并修改其响应文件；</w:t>
      </w:r>
    </w:p>
    <w:p w14:paraId="339C4305">
      <w:pPr>
        <w:spacing w:line="560" w:lineRule="exact"/>
        <w:rPr>
          <w:rFonts w:hint="eastAsia" w:cs="仿宋" w:asciiTheme="minorEastAsia" w:hAnsiTheme="minorEastAsia" w:eastAsiaTheme="minorEastAsia"/>
          <w:sz w:val="24"/>
          <w:szCs w:val="32"/>
          <w:lang w:eastAsia="zh-CN"/>
        </w:rPr>
      </w:pPr>
      <w:r>
        <w:rPr>
          <w:rFonts w:hint="eastAsia" w:cs="仿宋" w:asciiTheme="minorEastAsia" w:hAnsiTheme="minorEastAsia" w:eastAsiaTheme="minorEastAsia"/>
          <w:sz w:val="24"/>
          <w:szCs w:val="32"/>
        </w:rPr>
        <w:t xml:space="preserve">   （2）供应商按照采购人或者采购代理机构的授意撤换、修改响应文件；</w:t>
      </w:r>
    </w:p>
    <w:p w14:paraId="5667940B">
      <w:pPr>
        <w:spacing w:line="560" w:lineRule="exact"/>
        <w:rPr>
          <w:rFonts w:hint="eastAsia" w:cs="仿宋" w:asciiTheme="minorEastAsia" w:hAnsiTheme="minorEastAsia" w:eastAsiaTheme="minorEastAsia"/>
          <w:sz w:val="24"/>
          <w:szCs w:val="32"/>
          <w:lang w:eastAsia="zh-CN"/>
        </w:rPr>
      </w:pPr>
      <w:r>
        <w:rPr>
          <w:rFonts w:hint="eastAsia" w:cs="仿宋" w:asciiTheme="minorEastAsia" w:hAnsiTheme="minorEastAsia" w:eastAsiaTheme="minorEastAsia"/>
          <w:sz w:val="24"/>
          <w:szCs w:val="32"/>
        </w:rPr>
        <w:t xml:space="preserve">   （3）供应商之间协商报价、技术方案等响应文件的实质性内容；</w:t>
      </w:r>
    </w:p>
    <w:p w14:paraId="3FA45AE3">
      <w:pPr>
        <w:spacing w:line="560" w:lineRule="exact"/>
        <w:rPr>
          <w:rFonts w:hint="eastAsia" w:cs="仿宋" w:asciiTheme="minorEastAsia" w:hAnsiTheme="minorEastAsia" w:eastAsiaTheme="minorEastAsia"/>
          <w:sz w:val="24"/>
          <w:szCs w:val="32"/>
          <w:lang w:eastAsia="zh-CN"/>
        </w:rPr>
      </w:pPr>
      <w:r>
        <w:rPr>
          <w:rFonts w:hint="eastAsia" w:cs="仿宋" w:asciiTheme="minorEastAsia" w:hAnsiTheme="minorEastAsia" w:eastAsiaTheme="minorEastAsia"/>
          <w:sz w:val="24"/>
          <w:szCs w:val="32"/>
        </w:rPr>
        <w:t xml:space="preserve">   （4）属于同一集团、协会、商会等组织成员的供应商按照该组织要求协同参加政府采购活动；</w:t>
      </w:r>
    </w:p>
    <w:p w14:paraId="7F20A664">
      <w:pPr>
        <w:spacing w:line="560" w:lineRule="exact"/>
        <w:rPr>
          <w:rFonts w:hint="eastAsia" w:cs="仿宋" w:asciiTheme="minorEastAsia" w:hAnsiTheme="minorEastAsia" w:eastAsiaTheme="minorEastAsia"/>
          <w:sz w:val="24"/>
          <w:szCs w:val="32"/>
          <w:lang w:eastAsia="zh-CN"/>
        </w:rPr>
      </w:pPr>
      <w:r>
        <w:rPr>
          <w:rFonts w:hint="eastAsia" w:cs="仿宋" w:asciiTheme="minorEastAsia" w:hAnsiTheme="minorEastAsia" w:eastAsiaTheme="minorEastAsia"/>
          <w:sz w:val="24"/>
          <w:szCs w:val="32"/>
        </w:rPr>
        <w:t xml:space="preserve">   （5）供应商之间事先约定由某一特定供应商成交；</w:t>
      </w:r>
    </w:p>
    <w:p w14:paraId="2F7C4F39">
      <w:pPr>
        <w:spacing w:line="560" w:lineRule="exact"/>
        <w:rPr>
          <w:rFonts w:hint="eastAsia" w:cs="仿宋" w:asciiTheme="minorEastAsia" w:hAnsiTheme="minorEastAsia" w:eastAsiaTheme="minorEastAsia"/>
          <w:sz w:val="24"/>
          <w:szCs w:val="32"/>
          <w:lang w:eastAsia="zh-CN"/>
        </w:rPr>
      </w:pPr>
      <w:r>
        <w:rPr>
          <w:rFonts w:hint="eastAsia" w:cs="仿宋" w:asciiTheme="minorEastAsia" w:hAnsiTheme="minorEastAsia" w:eastAsiaTheme="minorEastAsia"/>
          <w:sz w:val="24"/>
          <w:szCs w:val="32"/>
        </w:rPr>
        <w:t xml:space="preserve">   （6）供应商之间商定部分供应商放弃参加政府采购活动或者放弃成交；</w:t>
      </w:r>
    </w:p>
    <w:p w14:paraId="631A5AA1">
      <w:pPr>
        <w:spacing w:line="560" w:lineRule="exact"/>
        <w:rPr>
          <w:rFonts w:cs="仿宋" w:asciiTheme="minorEastAsia" w:hAnsiTheme="minorEastAsia" w:eastAsiaTheme="minorEastAsia"/>
          <w:sz w:val="24"/>
          <w:szCs w:val="32"/>
        </w:rPr>
      </w:pPr>
      <w:r>
        <w:rPr>
          <w:rFonts w:hint="eastAsia" w:cs="仿宋" w:asciiTheme="minorEastAsia" w:hAnsiTheme="minorEastAsia" w:eastAsiaTheme="minorEastAsia"/>
          <w:sz w:val="24"/>
          <w:szCs w:val="32"/>
        </w:rPr>
        <w:t xml:space="preserve">   （7）供应商与采购人或者采购代理机构之间、供应商相互之间，为谋求特定供应商成交或者排斥其他供应商的其他串通行为。</w:t>
      </w:r>
    </w:p>
    <w:p w14:paraId="3AAA16E8">
      <w:pPr>
        <w:spacing w:line="560" w:lineRule="exact"/>
        <w:ind w:firstLine="480" w:firstLineChars="200"/>
        <w:rPr>
          <w:rFonts w:cs="仿宋" w:asciiTheme="minorEastAsia" w:hAnsiTheme="minorEastAsia" w:eastAsiaTheme="minorEastAsia"/>
          <w:sz w:val="24"/>
          <w:szCs w:val="32"/>
        </w:rPr>
      </w:pPr>
      <w:r>
        <w:rPr>
          <w:rFonts w:hint="eastAsia" w:cs="仿宋" w:asciiTheme="minorEastAsia" w:hAnsiTheme="minorEastAsia" w:eastAsiaTheme="minorEastAsia"/>
          <w:sz w:val="24"/>
          <w:szCs w:val="32"/>
        </w:rPr>
        <w:t>26.3 有下列情形之一的，视为供应商串通，其响应无效：</w:t>
      </w:r>
    </w:p>
    <w:p w14:paraId="662E0BE4">
      <w:pPr>
        <w:spacing w:line="560" w:lineRule="exact"/>
        <w:ind w:firstLine="480" w:firstLineChars="200"/>
        <w:rPr>
          <w:rFonts w:cs="仿宋" w:asciiTheme="minorEastAsia" w:hAnsiTheme="minorEastAsia" w:eastAsiaTheme="minorEastAsia"/>
          <w:sz w:val="24"/>
          <w:szCs w:val="32"/>
        </w:rPr>
      </w:pPr>
      <w:r>
        <w:rPr>
          <w:rFonts w:hint="eastAsia" w:cs="仿宋" w:asciiTheme="minorEastAsia" w:hAnsiTheme="minorEastAsia" w:eastAsiaTheme="minorEastAsia"/>
          <w:sz w:val="24"/>
          <w:szCs w:val="32"/>
        </w:rPr>
        <w:t>（1）不同供应商的响应文件由同一单位或者个人编制；</w:t>
      </w:r>
    </w:p>
    <w:p w14:paraId="4A74CC6B">
      <w:pPr>
        <w:spacing w:line="560" w:lineRule="exact"/>
        <w:ind w:firstLine="480" w:firstLineChars="200"/>
        <w:rPr>
          <w:rFonts w:cs="仿宋" w:asciiTheme="minorEastAsia" w:hAnsiTheme="minorEastAsia" w:eastAsiaTheme="minorEastAsia"/>
          <w:sz w:val="24"/>
          <w:szCs w:val="32"/>
        </w:rPr>
      </w:pPr>
      <w:r>
        <w:rPr>
          <w:rFonts w:hint="eastAsia" w:cs="仿宋" w:asciiTheme="minorEastAsia" w:hAnsiTheme="minorEastAsia" w:eastAsiaTheme="minorEastAsia"/>
          <w:sz w:val="24"/>
          <w:szCs w:val="32"/>
        </w:rPr>
        <w:t>（2）不同供应商委托同一单位或者个人办理谈判事宜；</w:t>
      </w:r>
    </w:p>
    <w:p w14:paraId="49B383EE">
      <w:pPr>
        <w:spacing w:line="560" w:lineRule="exact"/>
        <w:ind w:firstLine="480" w:firstLineChars="200"/>
        <w:rPr>
          <w:rFonts w:cs="仿宋" w:asciiTheme="minorEastAsia" w:hAnsiTheme="minorEastAsia" w:eastAsiaTheme="minorEastAsia"/>
          <w:sz w:val="24"/>
          <w:szCs w:val="32"/>
        </w:rPr>
      </w:pPr>
      <w:r>
        <w:rPr>
          <w:rFonts w:hint="eastAsia" w:cs="仿宋" w:asciiTheme="minorEastAsia" w:hAnsiTheme="minorEastAsia" w:eastAsiaTheme="minorEastAsia"/>
          <w:sz w:val="24"/>
          <w:szCs w:val="32"/>
        </w:rPr>
        <w:t>（3）不同供应商的响应文件载明的项目管理成员或者联系人员为同一人；</w:t>
      </w:r>
    </w:p>
    <w:p w14:paraId="26DF855D">
      <w:pPr>
        <w:spacing w:line="560" w:lineRule="exact"/>
        <w:ind w:firstLine="480" w:firstLineChars="200"/>
        <w:rPr>
          <w:rFonts w:cs="仿宋" w:asciiTheme="minorEastAsia" w:hAnsiTheme="minorEastAsia" w:eastAsiaTheme="minorEastAsia"/>
          <w:sz w:val="24"/>
          <w:szCs w:val="32"/>
        </w:rPr>
      </w:pPr>
      <w:r>
        <w:rPr>
          <w:rFonts w:hint="eastAsia" w:cs="仿宋" w:asciiTheme="minorEastAsia" w:hAnsiTheme="minorEastAsia" w:eastAsiaTheme="minorEastAsia"/>
          <w:sz w:val="24"/>
          <w:szCs w:val="32"/>
        </w:rPr>
        <w:t>（4）不同供应商的响应文件异常一致或者报价呈规律性差异；</w:t>
      </w:r>
    </w:p>
    <w:p w14:paraId="6EA52ECB">
      <w:pPr>
        <w:spacing w:line="560" w:lineRule="exact"/>
        <w:ind w:firstLine="480" w:firstLineChars="200"/>
        <w:rPr>
          <w:rFonts w:cs="仿宋" w:asciiTheme="minorEastAsia" w:hAnsiTheme="minorEastAsia" w:eastAsiaTheme="minorEastAsia"/>
          <w:sz w:val="24"/>
          <w:szCs w:val="32"/>
        </w:rPr>
      </w:pPr>
      <w:r>
        <w:rPr>
          <w:rFonts w:hint="eastAsia" w:cs="仿宋" w:asciiTheme="minorEastAsia" w:hAnsiTheme="minorEastAsia" w:eastAsiaTheme="minorEastAsia"/>
          <w:sz w:val="24"/>
          <w:szCs w:val="32"/>
        </w:rPr>
        <w:t>（5）不同供应商的响应文件相互混装；</w:t>
      </w:r>
    </w:p>
    <w:p w14:paraId="66055519">
      <w:pPr>
        <w:spacing w:line="560" w:lineRule="exact"/>
        <w:ind w:firstLine="480" w:firstLineChars="200"/>
        <w:rPr>
          <w:rFonts w:hint="eastAsia" w:cs="仿宋" w:asciiTheme="minorEastAsia" w:hAnsiTheme="minorEastAsia" w:eastAsiaTheme="minorEastAsia"/>
          <w:sz w:val="24"/>
          <w:szCs w:val="32"/>
          <w:lang w:eastAsia="zh-CN"/>
        </w:rPr>
      </w:pPr>
      <w:r>
        <w:rPr>
          <w:rFonts w:hint="eastAsia" w:cs="仿宋" w:asciiTheme="minorEastAsia" w:hAnsiTheme="minorEastAsia" w:eastAsiaTheme="minorEastAsia"/>
          <w:sz w:val="24"/>
          <w:szCs w:val="32"/>
        </w:rPr>
        <w:t>（6）不同供应商的保证金从同一单位或者个人的账户转出。</w:t>
      </w:r>
    </w:p>
    <w:p w14:paraId="3107CBB4">
      <w:pPr>
        <w:spacing w:line="560" w:lineRule="exact"/>
        <w:ind w:firstLine="640" w:firstLineChars="200"/>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 xml:space="preserve">               六、成交结果信息公布与授予合同</w:t>
      </w:r>
      <w:bookmarkEnd w:id="183"/>
      <w:bookmarkEnd w:id="184"/>
    </w:p>
    <w:p w14:paraId="27B4598C">
      <w:pPr>
        <w:pStyle w:val="4"/>
        <w:adjustRightInd w:val="0"/>
        <w:snapToGrid w:val="0"/>
        <w:spacing w:beforeLines="50" w:after="0" w:line="560" w:lineRule="exact"/>
        <w:rPr>
          <w:rFonts w:cs="仿宋_GB2312" w:asciiTheme="minorEastAsia" w:hAnsiTheme="minorEastAsia" w:eastAsiaTheme="minorEastAsia"/>
          <w:sz w:val="28"/>
          <w:szCs w:val="30"/>
        </w:rPr>
      </w:pPr>
      <w:bookmarkStart w:id="185" w:name="_Toc8339_WPSOffice_Level3"/>
      <w:bookmarkStart w:id="186" w:name="_Toc947"/>
      <w:bookmarkStart w:id="187" w:name="_Toc23126"/>
      <w:bookmarkStart w:id="188" w:name="_Toc30784_WPSOffice_Level3"/>
      <w:bookmarkStart w:id="189" w:name="_Toc28490"/>
      <w:r>
        <w:rPr>
          <w:rFonts w:hint="eastAsia" w:cs="楷体_GB2312" w:asciiTheme="minorEastAsia" w:hAnsiTheme="minorEastAsia" w:eastAsiaTheme="minorEastAsia"/>
          <w:sz w:val="28"/>
        </w:rPr>
        <w:t>27.成交信息的公布与通知</w:t>
      </w:r>
      <w:bookmarkEnd w:id="185"/>
      <w:bookmarkEnd w:id="186"/>
      <w:bookmarkEnd w:id="187"/>
      <w:bookmarkEnd w:id="188"/>
      <w:bookmarkEnd w:id="189"/>
    </w:p>
    <w:p w14:paraId="604C97C8">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27.1代理机构应自确定成交供应商之日起2个工作日内在青海政府采购信息网上公告成交结果，同时向成交供应商发出《成交通知书》。成交通知书对采购人和成交供应商具有同等法律效力。</w:t>
      </w:r>
    </w:p>
    <w:p w14:paraId="1E6BD1C8">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27.2成交结果公告应当包括以下内容：</w:t>
      </w:r>
    </w:p>
    <w:p w14:paraId="184699D0">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（1）采购人和采购代理机构的名称、地址和联系方式；</w:t>
      </w:r>
    </w:p>
    <w:p w14:paraId="1737EFE8">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（2）项目名称和项目编号；</w:t>
      </w:r>
    </w:p>
    <w:p w14:paraId="3B06744B">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（3）成交供应商名称、地址和成交金额；</w:t>
      </w:r>
    </w:p>
    <w:p w14:paraId="1F0F69C1">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（4）主要成交标的的名称、规格型号、数量、单价、服务要求；</w:t>
      </w:r>
    </w:p>
    <w:p w14:paraId="1EAB244D">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（5）谈判小组成员名单。</w:t>
      </w:r>
    </w:p>
    <w:p w14:paraId="2B47B06A">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27.3《成交通知书》发出后，采购人不得违法改变采购结果，成交供应商无正当理由不得放弃。</w:t>
      </w:r>
    </w:p>
    <w:p w14:paraId="49099B2E">
      <w:pPr>
        <w:pStyle w:val="4"/>
        <w:adjustRightInd w:val="0"/>
        <w:snapToGrid w:val="0"/>
        <w:spacing w:beforeLines="50" w:after="0" w:line="560" w:lineRule="exact"/>
        <w:rPr>
          <w:rFonts w:cs="楷体_GB2312" w:asciiTheme="minorEastAsia" w:hAnsiTheme="minorEastAsia" w:eastAsiaTheme="minorEastAsia"/>
          <w:sz w:val="28"/>
        </w:rPr>
      </w:pPr>
      <w:bookmarkStart w:id="190" w:name="_Toc1580"/>
      <w:bookmarkStart w:id="191" w:name="_Toc13860_WPSOffice_Level3"/>
      <w:bookmarkStart w:id="192" w:name="_Toc5068_WPSOffice_Level3"/>
      <w:bookmarkStart w:id="193" w:name="_Toc29441"/>
      <w:bookmarkStart w:id="194" w:name="_Toc20586"/>
      <w:r>
        <w:rPr>
          <w:rFonts w:hint="eastAsia" w:cs="楷体_GB2312" w:asciiTheme="minorEastAsia" w:hAnsiTheme="minorEastAsia" w:eastAsiaTheme="minorEastAsia"/>
          <w:sz w:val="28"/>
        </w:rPr>
        <w:t>28.授予合同</w:t>
      </w:r>
      <w:bookmarkEnd w:id="190"/>
      <w:bookmarkEnd w:id="191"/>
      <w:bookmarkEnd w:id="192"/>
      <w:bookmarkEnd w:id="193"/>
      <w:bookmarkEnd w:id="194"/>
    </w:p>
    <w:p w14:paraId="7BB8E8AB">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28.1谈判文件、成交供应商的响应文件及其补充的响应文件、成交通知书等均为签订政府采购合同的依据。</w:t>
      </w:r>
    </w:p>
    <w:p w14:paraId="29672879">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28.2采购人与成交供应商双方应当自《成交通知书》发出之日起30日内，按照谈判文件确定的合同文本以及采购标的、规格型号、采购金额、采购数量、技术和服务要求等事项签订政府采购合同。</w:t>
      </w:r>
    </w:p>
    <w:p w14:paraId="130AC92C">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12AC9E51">
      <w:pPr>
        <w:adjustRightInd w:val="0"/>
        <w:snapToGrid w:val="0"/>
        <w:spacing w:line="560" w:lineRule="exact"/>
        <w:ind w:firstLine="480" w:firstLineChars="200"/>
        <w:jc w:val="left"/>
        <w:rPr>
          <w:rFonts w:cs="仿宋_GB2312" w:asciiTheme="minorEastAsia" w:hAnsiTheme="minorEastAsia" w:eastAsiaTheme="minorEastAsia"/>
          <w:sz w:val="24"/>
          <w:szCs w:val="32"/>
        </w:rPr>
      </w:pPr>
      <w:bookmarkStart w:id="195" w:name="_Toc325726030"/>
      <w:bookmarkStart w:id="196" w:name="_Toc376936761"/>
      <w:r>
        <w:rPr>
          <w:rFonts w:hint="eastAsia" w:cs="仿宋_GB2312" w:asciiTheme="minorEastAsia" w:hAnsiTheme="minorEastAsia" w:eastAsiaTheme="minorEastAsia"/>
          <w:sz w:val="24"/>
          <w:szCs w:val="32"/>
        </w:rPr>
        <w:t>28.4采购人或采购代理机构应当自采购合同签订之日起2个工作日内，将采购合同在青海政府采购信息网上公告，但政府采购合同中涉及国家秘密、商业秘密的内容除外。</w:t>
      </w:r>
    </w:p>
    <w:p w14:paraId="5CAECA8C">
      <w:pPr>
        <w:pStyle w:val="4"/>
        <w:adjustRightInd w:val="0"/>
        <w:snapToGrid w:val="0"/>
        <w:spacing w:beforeLines="50" w:after="0" w:line="560" w:lineRule="exact"/>
        <w:rPr>
          <w:rFonts w:cs="楷体_GB2312" w:asciiTheme="minorEastAsia" w:hAnsiTheme="minorEastAsia" w:eastAsiaTheme="minorEastAsia"/>
          <w:sz w:val="28"/>
        </w:rPr>
      </w:pPr>
      <w:bookmarkStart w:id="197" w:name="_Toc14343"/>
      <w:bookmarkStart w:id="198" w:name="_Toc32538"/>
      <w:bookmarkStart w:id="199" w:name="_Toc8740_WPSOffice_Level3"/>
      <w:bookmarkStart w:id="200" w:name="_Toc16258_WPSOffice_Level3"/>
      <w:bookmarkStart w:id="201" w:name="_Toc16374"/>
      <w:r>
        <w:rPr>
          <w:rFonts w:hint="eastAsia" w:cs="楷体_GB2312" w:asciiTheme="minorEastAsia" w:hAnsiTheme="minorEastAsia" w:eastAsiaTheme="minorEastAsia"/>
          <w:sz w:val="28"/>
        </w:rPr>
        <w:t>29.履约验收</w:t>
      </w:r>
      <w:bookmarkEnd w:id="197"/>
      <w:bookmarkEnd w:id="198"/>
      <w:bookmarkEnd w:id="199"/>
      <w:bookmarkEnd w:id="200"/>
      <w:bookmarkEnd w:id="201"/>
    </w:p>
    <w:p w14:paraId="44DE175A">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29.1履约保证金：</w:t>
      </w:r>
      <w:r>
        <w:rPr>
          <w:rFonts w:hint="eastAsia" w:cs="仿宋_GB2312" w:asciiTheme="minorEastAsia" w:hAnsiTheme="minorEastAsia" w:eastAsiaTheme="minorEastAsia"/>
          <w:sz w:val="24"/>
          <w:szCs w:val="32"/>
          <w:u w:val="single"/>
          <w:lang w:val="en-US" w:eastAsia="zh-CN"/>
        </w:rPr>
        <w:t>/</w:t>
      </w:r>
      <w:r>
        <w:rPr>
          <w:rFonts w:hint="eastAsia" w:cs="仿宋_GB2312" w:asciiTheme="minorEastAsia" w:hAnsiTheme="minorEastAsia" w:eastAsiaTheme="minorEastAsia"/>
          <w:sz w:val="24"/>
          <w:szCs w:val="32"/>
        </w:rPr>
        <w:t>%（或根据《政府采购实施条例》第四十八条明确约定保证金缴纳数额及方式）</w:t>
      </w:r>
    </w:p>
    <w:p w14:paraId="5C027C6F">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29.2采购人或者采购代理机构应当按照政府采购合同规定的技术、服务、安全标准组织对供应商履约情况进行验收，并出具验收书。验收书应当包括每一项技术、服务、安全标准的履约情况。</w:t>
      </w:r>
    </w:p>
    <w:p w14:paraId="4A646A0D">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29.3采购人可以邀请参加本项目的其他供应商或者第三方机构参与验收。参与验收的供应商或者第三方机构的意见作为验收书的参考资料一并存档。</w:t>
      </w:r>
    </w:p>
    <w:p w14:paraId="2AFA32E8">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29.4采购人应当加强履约管理，并按照采购合同约定，及时向成交供应商支付采购资金。对于成交供应商违反采购合同约定的行为，采购人应当及时处理，依法追究其违约责任。</w:t>
      </w:r>
    </w:p>
    <w:p w14:paraId="46165796">
      <w:pPr>
        <w:adjustRightInd w:val="0"/>
        <w:snapToGrid w:val="0"/>
        <w:spacing w:line="560" w:lineRule="exact"/>
        <w:ind w:firstLine="480" w:firstLineChars="200"/>
        <w:jc w:val="left"/>
        <w:rPr>
          <w:rFonts w:hint="eastAsia" w:cs="黑体" w:asciiTheme="minorEastAsia" w:hAnsiTheme="minorEastAsia" w:eastAsiaTheme="minorEastAsia"/>
          <w:sz w:val="32"/>
          <w:szCs w:val="32"/>
        </w:rPr>
      </w:pPr>
      <w:r>
        <w:rPr>
          <w:rFonts w:hint="eastAsia" w:cs="仿宋_GB2312" w:asciiTheme="minorEastAsia" w:hAnsiTheme="minorEastAsia" w:eastAsiaTheme="minorEastAsia"/>
          <w:sz w:val="24"/>
          <w:szCs w:val="32"/>
        </w:rPr>
        <w:t>29.5采购人、采购代理机构应当建立真实完整的谈判档案，妥善保存谈判的相关资料。</w:t>
      </w:r>
      <w:bookmarkStart w:id="202" w:name="_Toc4328"/>
      <w:bookmarkStart w:id="203" w:name="_Toc2658_WPSOffice_Level2"/>
      <w:bookmarkStart w:id="204" w:name="_Toc3517_WPSOffice_Level2"/>
      <w:bookmarkStart w:id="205" w:name="_Toc2728"/>
      <w:bookmarkStart w:id="206" w:name="_Toc32362"/>
      <w:bookmarkStart w:id="207" w:name="_Toc31604_WPSOffice_Level2"/>
      <w:bookmarkStart w:id="208" w:name="_Toc6881"/>
    </w:p>
    <w:p w14:paraId="454259E2">
      <w:pPr>
        <w:adjustRightInd w:val="0"/>
        <w:snapToGrid w:val="0"/>
        <w:spacing w:beforeLines="50" w:line="560" w:lineRule="exact"/>
        <w:jc w:val="center"/>
        <w:outlineLvl w:val="1"/>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七、询问与质疑</w:t>
      </w:r>
      <w:bookmarkEnd w:id="195"/>
      <w:bookmarkEnd w:id="196"/>
      <w:bookmarkEnd w:id="202"/>
      <w:bookmarkEnd w:id="203"/>
      <w:bookmarkEnd w:id="204"/>
      <w:bookmarkEnd w:id="205"/>
      <w:bookmarkEnd w:id="206"/>
      <w:bookmarkEnd w:id="207"/>
      <w:bookmarkEnd w:id="208"/>
    </w:p>
    <w:p w14:paraId="4EED3DF0">
      <w:pPr>
        <w:pStyle w:val="4"/>
        <w:adjustRightInd w:val="0"/>
        <w:snapToGrid w:val="0"/>
        <w:spacing w:beforeLines="50" w:after="0" w:line="560" w:lineRule="exact"/>
        <w:rPr>
          <w:rFonts w:cs="楷体_GB2312" w:asciiTheme="minorEastAsia" w:hAnsiTheme="minorEastAsia" w:eastAsiaTheme="minorEastAsia"/>
          <w:sz w:val="28"/>
        </w:rPr>
      </w:pPr>
      <w:bookmarkStart w:id="209" w:name="_Toc21641"/>
      <w:bookmarkStart w:id="210" w:name="_Toc14109"/>
      <w:bookmarkStart w:id="211" w:name="_Toc25982_WPSOffice_Level3"/>
      <w:bookmarkStart w:id="212" w:name="_Toc29785"/>
      <w:bookmarkStart w:id="213" w:name="_Toc23314_WPSOffice_Level3"/>
      <w:r>
        <w:rPr>
          <w:rFonts w:hint="eastAsia" w:cs="楷体_GB2312" w:asciiTheme="minorEastAsia" w:hAnsiTheme="minorEastAsia" w:eastAsiaTheme="minorEastAsia"/>
          <w:sz w:val="28"/>
        </w:rPr>
        <w:t>30.对采购过程、结果的询问及质疑</w:t>
      </w:r>
      <w:bookmarkEnd w:id="209"/>
      <w:bookmarkEnd w:id="210"/>
      <w:bookmarkEnd w:id="211"/>
      <w:bookmarkEnd w:id="212"/>
      <w:bookmarkEnd w:id="213"/>
    </w:p>
    <w:p w14:paraId="6B94A0FC">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30.1供应商对政府采购过程、结果有疑问的，可以向采购人、采购代理机构提出询问。</w:t>
      </w:r>
    </w:p>
    <w:p w14:paraId="613AB5D2">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30.2参与所质疑项目的供应商认为采购过程、成交结果使自己的权益受到损害的，可以在知道或者应知其权益受到损害之日起7个工作日内，以书面形式向采购人、采购代理机构提出质疑。</w:t>
      </w:r>
    </w:p>
    <w:p w14:paraId="60D7E39F">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30.3供应商应在法定质疑期内一次性提出针对同一采购程序环节的质疑。</w:t>
      </w:r>
    </w:p>
    <w:p w14:paraId="4142AAFE">
      <w:pPr>
        <w:adjustRightInd w:val="0"/>
        <w:snapToGrid w:val="0"/>
        <w:spacing w:beforeLines="50" w:line="560" w:lineRule="exact"/>
        <w:jc w:val="center"/>
        <w:outlineLvl w:val="1"/>
        <w:rPr>
          <w:rFonts w:cs="黑体" w:asciiTheme="minorEastAsia" w:hAnsiTheme="minorEastAsia" w:eastAsiaTheme="minorEastAsia"/>
          <w:sz w:val="32"/>
          <w:szCs w:val="32"/>
        </w:rPr>
      </w:pPr>
      <w:bookmarkStart w:id="214" w:name="_Toc22201076"/>
      <w:bookmarkStart w:id="215" w:name="_Toc22889"/>
      <w:bookmarkStart w:id="216" w:name="_Toc11509_WPSOffice_Level2"/>
      <w:bookmarkStart w:id="217" w:name="_Toc28133"/>
      <w:bookmarkStart w:id="218" w:name="_Toc4534"/>
      <w:bookmarkStart w:id="219" w:name="_Toc21832"/>
      <w:bookmarkStart w:id="220" w:name="_Toc9701_WPSOffice_Level2"/>
      <w:bookmarkStart w:id="221" w:name="_Toc6866_WPSOffice_Level2"/>
      <w:bookmarkStart w:id="222" w:name="_Toc34637771"/>
      <w:r>
        <w:rPr>
          <w:rFonts w:hint="eastAsia" w:cs="黑体" w:asciiTheme="minorEastAsia" w:hAnsiTheme="minorEastAsia" w:eastAsiaTheme="minorEastAsia"/>
          <w:sz w:val="32"/>
          <w:szCs w:val="32"/>
        </w:rPr>
        <w:t>八、政府采购政策</w:t>
      </w:r>
      <w:bookmarkEnd w:id="214"/>
      <w:bookmarkEnd w:id="215"/>
      <w:bookmarkEnd w:id="216"/>
      <w:bookmarkEnd w:id="217"/>
      <w:bookmarkEnd w:id="218"/>
      <w:bookmarkEnd w:id="219"/>
      <w:bookmarkEnd w:id="220"/>
      <w:bookmarkEnd w:id="221"/>
      <w:bookmarkEnd w:id="222"/>
    </w:p>
    <w:p w14:paraId="72878DC8">
      <w:pPr>
        <w:pStyle w:val="4"/>
        <w:adjustRightInd w:val="0"/>
        <w:snapToGrid w:val="0"/>
        <w:spacing w:beforeLines="50" w:after="0" w:line="560" w:lineRule="exact"/>
        <w:rPr>
          <w:rFonts w:cs="楷体_GB2312" w:asciiTheme="minorEastAsia" w:hAnsiTheme="minorEastAsia" w:eastAsiaTheme="minorEastAsia"/>
          <w:sz w:val="28"/>
        </w:rPr>
      </w:pPr>
      <w:bookmarkStart w:id="223" w:name="_Toc17253_WPSOffice_Level3"/>
      <w:bookmarkStart w:id="224" w:name="_Toc22921"/>
      <w:bookmarkStart w:id="225" w:name="_Toc19360_WPSOffice_Level3"/>
      <w:bookmarkStart w:id="226" w:name="_Toc27584"/>
      <w:bookmarkStart w:id="227" w:name="_Toc16893"/>
      <w:r>
        <w:rPr>
          <w:rFonts w:hint="eastAsia" w:cs="楷体_GB2312" w:asciiTheme="minorEastAsia" w:hAnsiTheme="minorEastAsia" w:eastAsiaTheme="minorEastAsia"/>
          <w:sz w:val="28"/>
        </w:rPr>
        <w:t>31.政府采购政策</w:t>
      </w:r>
      <w:bookmarkEnd w:id="223"/>
      <w:bookmarkEnd w:id="224"/>
      <w:bookmarkEnd w:id="225"/>
      <w:bookmarkEnd w:id="226"/>
      <w:bookmarkEnd w:id="227"/>
    </w:p>
    <w:p w14:paraId="3679E85C">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31.1节能产品、环境标志产品的采购：</w:t>
      </w:r>
    </w:p>
    <w:p w14:paraId="06829E93">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921E3F9">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31.2价格评审优惠：</w:t>
      </w:r>
    </w:p>
    <w:p w14:paraId="029B413A">
      <w:pPr>
        <w:adjustRightInd w:val="0"/>
        <w:snapToGrid w:val="0"/>
        <w:spacing w:line="560" w:lineRule="exact"/>
        <w:ind w:firstLine="480" w:firstLineChars="200"/>
        <w:jc w:val="left"/>
        <w:rPr>
          <w:rFonts w:hint="eastAsia"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（1）供应商为小型、微型企业，且提供本企业生产的货物或者提供其他小型、微型企业生产的货物，价格按相关规定给予在</w:t>
      </w:r>
      <w:r>
        <w:rPr>
          <w:rFonts w:hint="eastAsia" w:cs="仿宋_GB2312" w:asciiTheme="minorEastAsia" w:hAnsiTheme="minorEastAsia" w:eastAsiaTheme="minorEastAsia"/>
          <w:sz w:val="24"/>
          <w:szCs w:val="32"/>
          <w:lang w:eastAsia="zh-CN"/>
        </w:rPr>
        <w:t>货物及服务类</w:t>
      </w:r>
      <w:r>
        <w:rPr>
          <w:rFonts w:hint="eastAsia" w:cs="仿宋_GB2312" w:asciiTheme="minorEastAsia" w:hAnsiTheme="minorEastAsia" w:eastAsiaTheme="minorEastAsia"/>
          <w:sz w:val="24"/>
          <w:szCs w:val="32"/>
          <w:lang w:val="en-US" w:eastAsia="zh-CN"/>
        </w:rPr>
        <w:t>10</w:t>
      </w:r>
      <w:r>
        <w:rPr>
          <w:rFonts w:hint="eastAsia" w:cs="仿宋_GB2312" w:asciiTheme="minorEastAsia" w:hAnsiTheme="minorEastAsia" w:eastAsiaTheme="minorEastAsia"/>
          <w:sz w:val="24"/>
          <w:szCs w:val="32"/>
        </w:rPr>
        <w:t>%-</w:t>
      </w:r>
      <w:r>
        <w:rPr>
          <w:rFonts w:hint="eastAsia" w:cs="仿宋_GB2312" w:asciiTheme="minorEastAsia" w:hAnsiTheme="minorEastAsia" w:eastAsiaTheme="minorEastAsia"/>
          <w:sz w:val="24"/>
          <w:szCs w:val="32"/>
          <w:lang w:val="en-US" w:eastAsia="zh-CN"/>
        </w:rPr>
        <w:t>2</w:t>
      </w:r>
      <w:r>
        <w:rPr>
          <w:rFonts w:hint="eastAsia" w:cs="仿宋_GB2312" w:asciiTheme="minorEastAsia" w:hAnsiTheme="minorEastAsia" w:eastAsiaTheme="minorEastAsia"/>
          <w:sz w:val="24"/>
          <w:szCs w:val="32"/>
        </w:rPr>
        <w:t>0%（工程项目</w:t>
      </w:r>
      <w:r>
        <w:rPr>
          <w:rFonts w:hint="eastAsia" w:cs="仿宋_GB2312" w:asciiTheme="minorEastAsia" w:hAnsiTheme="minorEastAsia" w:eastAsiaTheme="minorEastAsia"/>
          <w:sz w:val="24"/>
          <w:szCs w:val="32"/>
          <w:lang w:eastAsia="zh-CN"/>
        </w:rPr>
        <w:t>类</w:t>
      </w:r>
      <w:r>
        <w:rPr>
          <w:rFonts w:hint="eastAsia" w:cs="仿宋_GB2312" w:asciiTheme="minorEastAsia" w:hAnsiTheme="minorEastAsia" w:eastAsiaTheme="minorEastAsia"/>
          <w:sz w:val="24"/>
          <w:szCs w:val="32"/>
        </w:rPr>
        <w:t>3%—5%）</w:t>
      </w:r>
      <w:r>
        <w:rPr>
          <w:rFonts w:hint="eastAsia" w:cs="仿宋_GB2312" w:asciiTheme="minorEastAsia" w:hAnsiTheme="minorEastAsia" w:eastAsiaTheme="minorEastAsia"/>
          <w:sz w:val="24"/>
          <w:szCs w:val="32"/>
          <w:lang w:eastAsia="zh-CN"/>
        </w:rPr>
        <w:t>，</w:t>
      </w:r>
      <w:r>
        <w:rPr>
          <w:rFonts w:hint="eastAsia" w:cs="仿宋_GB2312" w:asciiTheme="minorEastAsia" w:hAnsiTheme="minorEastAsia" w:eastAsiaTheme="minorEastAsia"/>
          <w:sz w:val="24"/>
          <w:szCs w:val="32"/>
        </w:rPr>
        <w:t>具体扣除比例由采购人与代理机构根据相关行业平均利润率、市场竞争状况等情况，在</w:t>
      </w:r>
      <w:r>
        <w:rPr>
          <w:rFonts w:hint="eastAsia" w:cs="仿宋_GB2312" w:asciiTheme="minorEastAsia" w:hAnsiTheme="minorEastAsia" w:eastAsiaTheme="minorEastAsia"/>
          <w:sz w:val="24"/>
          <w:szCs w:val="32"/>
          <w:lang w:eastAsia="zh-CN"/>
        </w:rPr>
        <w:t>货物及服务类</w:t>
      </w:r>
      <w:r>
        <w:rPr>
          <w:rFonts w:hint="eastAsia" w:cs="仿宋_GB2312" w:asciiTheme="minorEastAsia" w:hAnsiTheme="minorEastAsia" w:eastAsiaTheme="minorEastAsia"/>
          <w:sz w:val="24"/>
          <w:szCs w:val="32"/>
          <w:lang w:val="en-US" w:eastAsia="zh-CN"/>
        </w:rPr>
        <w:t>10</w:t>
      </w:r>
      <w:r>
        <w:rPr>
          <w:rFonts w:hint="eastAsia" w:cs="仿宋_GB2312" w:asciiTheme="minorEastAsia" w:hAnsiTheme="minorEastAsia" w:eastAsiaTheme="minorEastAsia"/>
          <w:sz w:val="24"/>
          <w:szCs w:val="32"/>
        </w:rPr>
        <w:t>%-</w:t>
      </w:r>
      <w:r>
        <w:rPr>
          <w:rFonts w:hint="eastAsia" w:cs="仿宋_GB2312" w:asciiTheme="minorEastAsia" w:hAnsiTheme="minorEastAsia" w:eastAsiaTheme="minorEastAsia"/>
          <w:sz w:val="24"/>
          <w:szCs w:val="32"/>
          <w:lang w:val="en-US" w:eastAsia="zh-CN"/>
        </w:rPr>
        <w:t>2</w:t>
      </w:r>
      <w:r>
        <w:rPr>
          <w:rFonts w:hint="eastAsia" w:cs="仿宋_GB2312" w:asciiTheme="minorEastAsia" w:hAnsiTheme="minorEastAsia" w:eastAsiaTheme="minorEastAsia"/>
          <w:sz w:val="24"/>
          <w:szCs w:val="32"/>
        </w:rPr>
        <w:t>0%（工程项目</w:t>
      </w:r>
      <w:r>
        <w:rPr>
          <w:rFonts w:hint="eastAsia" w:cs="仿宋_GB2312" w:asciiTheme="minorEastAsia" w:hAnsiTheme="minorEastAsia" w:eastAsiaTheme="minorEastAsia"/>
          <w:sz w:val="24"/>
          <w:szCs w:val="32"/>
          <w:lang w:eastAsia="zh-CN"/>
        </w:rPr>
        <w:t>类</w:t>
      </w:r>
      <w:r>
        <w:rPr>
          <w:rFonts w:hint="eastAsia" w:cs="仿宋_GB2312" w:asciiTheme="minorEastAsia" w:hAnsiTheme="minorEastAsia" w:eastAsiaTheme="minorEastAsia"/>
          <w:sz w:val="24"/>
          <w:szCs w:val="32"/>
        </w:rPr>
        <w:t>3%—5%）的范围内自行商定，并在谈判文件中做出具体规定</w:t>
      </w:r>
      <w:r>
        <w:rPr>
          <w:rFonts w:hint="eastAsia" w:cs="仿宋_GB2312" w:asciiTheme="minorEastAsia" w:hAnsiTheme="minorEastAsia" w:eastAsiaTheme="minorEastAsia"/>
          <w:sz w:val="24"/>
          <w:szCs w:val="32"/>
          <w:lang w:eastAsia="zh-CN"/>
        </w:rPr>
        <w:t>，</w:t>
      </w:r>
      <w:r>
        <w:rPr>
          <w:rFonts w:hint="eastAsia" w:cs="仿宋_GB2312" w:asciiTheme="minorEastAsia" w:hAnsiTheme="minorEastAsia" w:eastAsiaTheme="minorEastAsia"/>
          <w:sz w:val="24"/>
          <w:szCs w:val="32"/>
        </w:rPr>
        <w:t>扣除后的价格参与评审。本项所称货物不包括使用大型企业注册商标的货物；</w:t>
      </w:r>
    </w:p>
    <w:p w14:paraId="50B57C82">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w:t>
      </w:r>
      <w:r>
        <w:rPr>
          <w:rFonts w:hint="eastAsia" w:cs="仿宋_GB2312" w:asciiTheme="minorEastAsia" w:hAnsiTheme="minorEastAsia" w:eastAsiaTheme="minorEastAsia"/>
          <w:sz w:val="24"/>
          <w:szCs w:val="32"/>
          <w:lang w:val="en-US" w:eastAsia="zh-CN"/>
        </w:rPr>
        <w:t>4</w:t>
      </w:r>
      <w:r>
        <w:rPr>
          <w:rFonts w:hint="eastAsia" w:cs="仿宋_GB2312" w:asciiTheme="minorEastAsia" w:hAnsiTheme="minorEastAsia" w:eastAsiaTheme="minorEastAsia"/>
          <w:sz w:val="24"/>
          <w:szCs w:val="32"/>
        </w:rPr>
        <w:t>%-</w:t>
      </w:r>
      <w:r>
        <w:rPr>
          <w:rFonts w:hint="eastAsia" w:cs="仿宋_GB2312" w:asciiTheme="minorEastAsia" w:hAnsiTheme="minorEastAsia" w:eastAsiaTheme="minorEastAsia"/>
          <w:sz w:val="24"/>
          <w:szCs w:val="32"/>
          <w:lang w:val="en-US" w:eastAsia="zh-CN"/>
        </w:rPr>
        <w:t>6</w:t>
      </w:r>
      <w:r>
        <w:rPr>
          <w:rFonts w:hint="eastAsia" w:cs="仿宋_GB2312" w:asciiTheme="minorEastAsia" w:hAnsiTheme="minorEastAsia" w:eastAsiaTheme="minorEastAsia"/>
          <w:sz w:val="24"/>
          <w:szCs w:val="32"/>
        </w:rPr>
        <w:t xml:space="preserve">%的扣除，用扣除后的价格参加评审； </w:t>
      </w:r>
    </w:p>
    <w:p w14:paraId="35C43ADF">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 xml:space="preserve">（3）监狱企业、残疾人福利性单位视同小型、微型企业，享受评审中价格扣除等促进中小企业发展的政府采购政策。 </w:t>
      </w:r>
    </w:p>
    <w:p w14:paraId="39499E25">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31.3供应商同时符合小型、微型企业及监狱企业、残疾人福利性单位要求的，评审时只有一种类型享受价格评审优惠政策；</w:t>
      </w:r>
    </w:p>
    <w:p w14:paraId="79286AFA">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31.4响应文件符合本章前款规定的，供应商应提供相关证明资料，且所提供资料必须真实可信。如有虚假，将依法承担相应责任。</w:t>
      </w:r>
    </w:p>
    <w:p w14:paraId="4BB61C76">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0173EDEF">
      <w:pPr>
        <w:adjustRightInd w:val="0"/>
        <w:snapToGrid w:val="0"/>
        <w:spacing w:beforeLines="50" w:line="560" w:lineRule="exact"/>
        <w:jc w:val="center"/>
        <w:outlineLvl w:val="1"/>
        <w:rPr>
          <w:rFonts w:hint="eastAsia" w:cs="黑体" w:asciiTheme="minorEastAsia" w:hAnsiTheme="minorEastAsia" w:eastAsiaTheme="minorEastAsia"/>
          <w:sz w:val="32"/>
          <w:szCs w:val="32"/>
        </w:rPr>
      </w:pPr>
      <w:bookmarkStart w:id="228" w:name="_Toc3719_WPSOffice_Level2"/>
      <w:bookmarkStart w:id="229" w:name="_Toc28078_WPSOffice_Level2"/>
      <w:bookmarkStart w:id="230" w:name="_Toc22869"/>
      <w:bookmarkStart w:id="231" w:name="_Toc15805"/>
      <w:bookmarkStart w:id="232" w:name="_Toc30960"/>
      <w:bookmarkStart w:id="233" w:name="_Toc15316"/>
      <w:bookmarkStart w:id="234" w:name="_Toc34637772"/>
      <w:bookmarkStart w:id="235" w:name="_Toc10843_WPSOffice_Level2"/>
    </w:p>
    <w:p w14:paraId="5AD8BD2D">
      <w:pPr>
        <w:adjustRightInd w:val="0"/>
        <w:snapToGrid w:val="0"/>
        <w:spacing w:beforeLines="50" w:line="560" w:lineRule="exact"/>
        <w:jc w:val="center"/>
        <w:outlineLvl w:val="1"/>
        <w:rPr>
          <w:rFonts w:hint="eastAsia" w:cs="黑体" w:asciiTheme="minorEastAsia" w:hAnsiTheme="minorEastAsia" w:eastAsiaTheme="minorEastAsia"/>
          <w:sz w:val="32"/>
          <w:szCs w:val="32"/>
        </w:rPr>
      </w:pPr>
    </w:p>
    <w:p w14:paraId="6F8B3120">
      <w:pPr>
        <w:adjustRightInd w:val="0"/>
        <w:snapToGrid w:val="0"/>
        <w:spacing w:beforeLines="50" w:line="560" w:lineRule="exact"/>
        <w:jc w:val="center"/>
        <w:outlineLvl w:val="1"/>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九、其他规定</w:t>
      </w:r>
      <w:bookmarkEnd w:id="228"/>
      <w:bookmarkEnd w:id="229"/>
      <w:bookmarkEnd w:id="230"/>
      <w:bookmarkEnd w:id="231"/>
      <w:bookmarkEnd w:id="232"/>
      <w:bookmarkEnd w:id="233"/>
      <w:bookmarkEnd w:id="234"/>
      <w:bookmarkEnd w:id="235"/>
    </w:p>
    <w:p w14:paraId="1CF2A328">
      <w:pPr>
        <w:pStyle w:val="4"/>
        <w:adjustRightInd w:val="0"/>
        <w:snapToGrid w:val="0"/>
        <w:spacing w:beforeLines="50" w:after="0" w:line="560" w:lineRule="exact"/>
        <w:rPr>
          <w:rFonts w:cs="楷体_GB2312" w:asciiTheme="minorEastAsia" w:hAnsiTheme="minorEastAsia" w:eastAsiaTheme="minorEastAsia"/>
          <w:sz w:val="28"/>
        </w:rPr>
      </w:pPr>
      <w:bookmarkStart w:id="236" w:name="_Toc12390_WPSOffice_Level3"/>
      <w:bookmarkStart w:id="237" w:name="_Toc10855"/>
      <w:bookmarkStart w:id="238" w:name="_Toc10247"/>
      <w:bookmarkStart w:id="239" w:name="_Toc22185_WPSOffice_Level3"/>
      <w:bookmarkStart w:id="240" w:name="_Toc31158"/>
      <w:r>
        <w:rPr>
          <w:rFonts w:hint="eastAsia" w:cs="楷体_GB2312" w:asciiTheme="minorEastAsia" w:hAnsiTheme="minorEastAsia" w:eastAsiaTheme="minorEastAsia"/>
          <w:sz w:val="28"/>
        </w:rPr>
        <w:t>32.代理服务费</w:t>
      </w:r>
      <w:bookmarkEnd w:id="236"/>
      <w:bookmarkEnd w:id="237"/>
      <w:bookmarkEnd w:id="238"/>
      <w:bookmarkEnd w:id="239"/>
      <w:bookmarkEnd w:id="240"/>
    </w:p>
    <w:p w14:paraId="0ADE41E7">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采购代理服务费由成交供应商支付，供应商应按【谈判须知前附表】规定向采购代理机构交纳代理服务费。</w:t>
      </w:r>
    </w:p>
    <w:p w14:paraId="57041B31">
      <w:pPr>
        <w:pStyle w:val="4"/>
        <w:adjustRightInd w:val="0"/>
        <w:snapToGrid w:val="0"/>
        <w:spacing w:beforeLines="50" w:after="0" w:line="560" w:lineRule="exact"/>
        <w:rPr>
          <w:rFonts w:cs="楷体_GB2312" w:asciiTheme="minorEastAsia" w:hAnsiTheme="minorEastAsia" w:eastAsiaTheme="minorEastAsia"/>
          <w:sz w:val="28"/>
        </w:rPr>
      </w:pPr>
      <w:bookmarkStart w:id="241" w:name="_Toc18975"/>
      <w:bookmarkStart w:id="242" w:name="_Toc27699_WPSOffice_Level3"/>
      <w:bookmarkStart w:id="243" w:name="_Toc16758"/>
      <w:bookmarkStart w:id="244" w:name="_Toc14580"/>
      <w:bookmarkStart w:id="245" w:name="_Toc1461_WPSOffice_Level3"/>
      <w:r>
        <w:rPr>
          <w:rFonts w:hint="eastAsia" w:cs="楷体_GB2312" w:asciiTheme="minorEastAsia" w:hAnsiTheme="minorEastAsia" w:eastAsiaTheme="minorEastAsia"/>
          <w:sz w:val="28"/>
        </w:rPr>
        <w:t>33.其他规定</w:t>
      </w:r>
      <w:bookmarkEnd w:id="241"/>
      <w:bookmarkEnd w:id="242"/>
      <w:bookmarkEnd w:id="243"/>
      <w:bookmarkEnd w:id="244"/>
      <w:bookmarkEnd w:id="245"/>
    </w:p>
    <w:p w14:paraId="57F147C1">
      <w:pPr>
        <w:adjustRightInd w:val="0"/>
        <w:snapToGrid w:val="0"/>
        <w:spacing w:line="560" w:lineRule="exact"/>
        <w:ind w:firstLine="480" w:firstLineChars="200"/>
        <w:jc w:val="left"/>
        <w:rPr>
          <w:rFonts w:asciiTheme="minorEastAsia" w:hAnsiTheme="minorEastAsia" w:eastAsiaTheme="minorEastAsia"/>
          <w:sz w:val="18"/>
          <w:szCs w:val="21"/>
        </w:rPr>
      </w:pPr>
      <w:r>
        <w:rPr>
          <w:rFonts w:hint="eastAsia" w:cs="仿宋_GB2312" w:asciiTheme="minorEastAsia" w:hAnsiTheme="minorEastAsia" w:eastAsiaTheme="minorEastAsia"/>
          <w:sz w:val="24"/>
          <w:szCs w:val="32"/>
        </w:rPr>
        <w:t>谈判文件的其他规定见【谈判须知前附表】</w:t>
      </w:r>
      <w:r>
        <w:rPr>
          <w:rFonts w:hint="eastAsia" w:cs="仿宋_GB2312" w:asciiTheme="minorEastAsia" w:hAnsiTheme="minorEastAsia" w:eastAsiaTheme="minorEastAsia"/>
          <w:sz w:val="24"/>
          <w:szCs w:val="30"/>
        </w:rPr>
        <w:t>。</w:t>
      </w:r>
    </w:p>
    <w:p w14:paraId="17DF38AB">
      <w:pPr>
        <w:pStyle w:val="2"/>
        <w:adjustRightInd w:val="0"/>
        <w:snapToGrid w:val="0"/>
        <w:spacing w:beforeLines="50" w:line="560" w:lineRule="exact"/>
        <w:rPr>
          <w:rFonts w:cs="华文中宋" w:asciiTheme="minorEastAsia" w:hAnsiTheme="minorEastAsia" w:eastAsiaTheme="minorEastAsia"/>
          <w:b w:val="0"/>
          <w:bCs w:val="0"/>
          <w:sz w:val="44"/>
          <w:szCs w:val="44"/>
        </w:rPr>
      </w:pPr>
      <w:bookmarkStart w:id="246" w:name="_Toc13204"/>
      <w:bookmarkStart w:id="247" w:name="_Toc20750"/>
      <w:bookmarkStart w:id="248" w:name="_Toc7780_WPSOffice_Level1"/>
      <w:bookmarkStart w:id="249" w:name="_Toc31765_WPSOffice_Level1"/>
      <w:bookmarkStart w:id="250" w:name="_Toc4912_WPSOffice_Level1"/>
      <w:bookmarkStart w:id="251" w:name="_Toc2404_WPSOffice_Level1"/>
      <w:bookmarkStart w:id="252" w:name="_Toc18130_WPSOffice_Level1"/>
      <w:bookmarkStart w:id="253" w:name="_Toc7566"/>
      <w:bookmarkStart w:id="254" w:name="_Toc34637773"/>
      <w:bookmarkStart w:id="255" w:name="_Toc29561_WPSOffice_Level1"/>
      <w:r>
        <w:rPr>
          <w:rFonts w:hint="eastAsia" w:cs="华文中宋" w:asciiTheme="minorEastAsia" w:hAnsiTheme="minorEastAsia" w:eastAsiaTheme="minorEastAsia"/>
          <w:b w:val="0"/>
          <w:bCs w:val="0"/>
          <w:sz w:val="44"/>
          <w:szCs w:val="44"/>
        </w:rPr>
        <w:br w:type="page"/>
      </w:r>
      <w:bookmarkStart w:id="256" w:name="_Toc5886"/>
      <w:r>
        <w:rPr>
          <w:rFonts w:hint="eastAsia" w:cs="华文中宋" w:asciiTheme="minorEastAsia" w:hAnsiTheme="minorEastAsia" w:eastAsiaTheme="minorEastAsia"/>
          <w:b w:val="0"/>
          <w:bCs w:val="0"/>
          <w:sz w:val="44"/>
          <w:szCs w:val="44"/>
        </w:rPr>
        <w:t>第三部分 采购需求</w:t>
      </w:r>
      <w:bookmarkEnd w:id="246"/>
      <w:bookmarkEnd w:id="247"/>
      <w:bookmarkEnd w:id="248"/>
      <w:bookmarkEnd w:id="249"/>
      <w:bookmarkEnd w:id="250"/>
      <w:bookmarkEnd w:id="251"/>
      <w:bookmarkEnd w:id="252"/>
      <w:bookmarkEnd w:id="253"/>
      <w:bookmarkEnd w:id="254"/>
      <w:bookmarkEnd w:id="255"/>
      <w:bookmarkEnd w:id="256"/>
    </w:p>
    <w:p w14:paraId="6D366C46">
      <w:pPr>
        <w:adjustRightInd w:val="0"/>
        <w:snapToGrid w:val="0"/>
        <w:spacing w:beforeLines="50" w:line="560" w:lineRule="exact"/>
        <w:jc w:val="center"/>
        <w:outlineLvl w:val="1"/>
        <w:rPr>
          <w:rFonts w:cs="黑体" w:asciiTheme="minorEastAsia" w:hAnsiTheme="minorEastAsia" w:eastAsiaTheme="minorEastAsia"/>
          <w:sz w:val="32"/>
          <w:szCs w:val="32"/>
          <w:lang w:val="zh-CN"/>
        </w:rPr>
      </w:pPr>
      <w:bookmarkStart w:id="257" w:name="_Toc22976"/>
      <w:bookmarkStart w:id="258" w:name="_Toc19812_WPSOffice_Level2"/>
      <w:bookmarkStart w:id="259" w:name="_Toc4601"/>
      <w:bookmarkStart w:id="260" w:name="_Toc20423_WPSOffice_Level2"/>
      <w:bookmarkStart w:id="261" w:name="_Toc8656"/>
      <w:bookmarkStart w:id="262" w:name="_Toc515908232"/>
      <w:bookmarkStart w:id="263" w:name="_Toc17070"/>
      <w:bookmarkStart w:id="264" w:name="_Toc13326_WPSOffice_Level2"/>
      <w:r>
        <w:rPr>
          <w:rFonts w:hint="eastAsia" w:cs="黑体" w:asciiTheme="minorEastAsia" w:hAnsiTheme="minorEastAsia" w:eastAsiaTheme="minorEastAsia"/>
          <w:sz w:val="32"/>
          <w:szCs w:val="32"/>
          <w:lang w:val="zh-CN"/>
        </w:rPr>
        <w:t>十、响应说明</w:t>
      </w:r>
      <w:bookmarkEnd w:id="257"/>
      <w:bookmarkEnd w:id="258"/>
      <w:bookmarkEnd w:id="259"/>
      <w:bookmarkEnd w:id="260"/>
      <w:bookmarkEnd w:id="261"/>
      <w:bookmarkEnd w:id="262"/>
      <w:bookmarkEnd w:id="263"/>
      <w:bookmarkEnd w:id="264"/>
    </w:p>
    <w:p w14:paraId="68E4E701">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1.供应商可以按照谈判文件规定的包号选择响应，但必须对所响应包号中的所有内容作为一个整体进行响应，不能拆分或少报，如有缺项、漏项，其响应无效。</w:t>
      </w:r>
    </w:p>
    <w:p w14:paraId="69833C6F">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供应商必须如实填写“项目需求及技术参数表”（样表如下），在响应产品“技术参数”栏中列出所响应产品的具体技术参数、指标；如果与谈判文件中提供的产品检测报告、彩页等证明材料中的实质性响应情况不一致或直接复制谈判文件“技术参数”内容的，按无效响应处理。</w:t>
      </w:r>
    </w:p>
    <w:p w14:paraId="0678020C">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谈判内容中未特别标注为“原装进口”字样的产品，供应商必须提供国产产品；标注为“原装进口”字样的产品，供应商应该提供进口产品，但如果因信息不对称等原因，仍有满足采购需求的国内产品要求参与采购竞争的，可以提供国产产品，并且按照公平竞争原则实施采购。</w:t>
      </w:r>
    </w:p>
    <w:p w14:paraId="49831113">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4.所提供产品或其任何一部分不得侵犯专利权、著作权、商标权和工业设计权等知识产权。</w:t>
      </w:r>
    </w:p>
    <w:p w14:paraId="102F6C8C">
      <w:pPr>
        <w:adjustRightInd w:val="0"/>
        <w:snapToGrid w:val="0"/>
        <w:spacing w:beforeLines="50" w:line="560" w:lineRule="exact"/>
        <w:ind w:firstLine="640" w:firstLineChars="200"/>
        <w:jc w:val="center"/>
        <w:outlineLvl w:val="1"/>
        <w:rPr>
          <w:rFonts w:cs="黑体" w:asciiTheme="minorEastAsia" w:hAnsiTheme="minorEastAsia" w:eastAsiaTheme="minorEastAsia"/>
          <w:sz w:val="32"/>
          <w:szCs w:val="32"/>
          <w:lang w:val="zh-CN"/>
        </w:rPr>
      </w:pPr>
      <w:bookmarkStart w:id="265" w:name="_Toc10839"/>
      <w:bookmarkStart w:id="266" w:name="_Toc22092"/>
      <w:bookmarkStart w:id="267" w:name="_Toc515908233"/>
      <w:bookmarkStart w:id="268" w:name="_Toc16271_WPSOffice_Level2"/>
      <w:bookmarkStart w:id="269" w:name="_Toc1475"/>
      <w:bookmarkStart w:id="270" w:name="_Toc26560_WPSOffice_Level2"/>
      <w:bookmarkStart w:id="271" w:name="_Toc28791"/>
      <w:bookmarkStart w:id="272" w:name="_Toc19609_WPSOffice_Level2"/>
      <w:r>
        <w:rPr>
          <w:rFonts w:hint="eastAsia" w:cs="黑体" w:asciiTheme="minorEastAsia" w:hAnsiTheme="minorEastAsia" w:eastAsiaTheme="minorEastAsia"/>
          <w:sz w:val="32"/>
          <w:szCs w:val="32"/>
          <w:lang w:val="zh-CN"/>
        </w:rPr>
        <w:t>十一、重要指标</w:t>
      </w:r>
      <w:bookmarkEnd w:id="265"/>
      <w:bookmarkEnd w:id="266"/>
      <w:bookmarkEnd w:id="267"/>
      <w:bookmarkEnd w:id="268"/>
      <w:bookmarkEnd w:id="269"/>
      <w:bookmarkEnd w:id="270"/>
      <w:bookmarkEnd w:id="271"/>
      <w:bookmarkEnd w:id="272"/>
    </w:p>
    <w:p w14:paraId="1CEF9916">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bookmarkStart w:id="273" w:name="_Toc18880"/>
      <w:r>
        <w:rPr>
          <w:rFonts w:hint="eastAsia" w:cs="仿宋_GB2312" w:asciiTheme="minorEastAsia" w:hAnsiTheme="minorEastAsia" w:eastAsiaTheme="minorEastAsia"/>
          <w:sz w:val="24"/>
          <w:szCs w:val="32"/>
        </w:rPr>
        <w:t>1.</w:t>
      </w:r>
      <w:r>
        <w:rPr>
          <w:rFonts w:hint="eastAsia" w:cs="仿宋_GB2312" w:asciiTheme="minorEastAsia" w:hAnsiTheme="minorEastAsia" w:eastAsiaTheme="minorEastAsia"/>
          <w:sz w:val="24"/>
          <w:szCs w:val="32"/>
          <w:lang w:val="zh-CN"/>
        </w:rPr>
        <w:t>谈判文件在技术参数中列出了采购人可以接受的最低技术指标，供应商必须对“项目概况及技术参数表”中各项产品和指标进行实质性响应，所推荐的每一项产品在性能上不能低于所列的各项指标。否则，响应无效。</w:t>
      </w:r>
    </w:p>
    <w:p w14:paraId="497AE823">
      <w:pPr>
        <w:adjustRightInd w:val="0"/>
        <w:snapToGrid w:val="0"/>
        <w:spacing w:line="560" w:lineRule="exact"/>
        <w:ind w:firstLine="480" w:firstLineChars="200"/>
        <w:jc w:val="left"/>
        <w:rPr>
          <w:rFonts w:cs="仿宋_GB2312" w:asciiTheme="minorEastAsia" w:hAnsiTheme="minorEastAsia" w:eastAsiaTheme="minorEastAsia"/>
          <w:sz w:val="24"/>
          <w:szCs w:val="32"/>
          <w:lang w:val="zh-CN"/>
        </w:rPr>
      </w:pPr>
      <w:r>
        <w:rPr>
          <w:rFonts w:hint="eastAsia" w:cs="仿宋_GB2312" w:asciiTheme="minorEastAsia" w:hAnsiTheme="minorEastAsia" w:eastAsiaTheme="minorEastAsia"/>
          <w:sz w:val="24"/>
          <w:szCs w:val="32"/>
        </w:rPr>
        <w:t>2.</w:t>
      </w:r>
      <w:r>
        <w:rPr>
          <w:rFonts w:hint="eastAsia" w:cs="仿宋_GB2312" w:asciiTheme="minorEastAsia" w:hAnsiTheme="minorEastAsia" w:eastAsiaTheme="minorEastAsia"/>
          <w:sz w:val="24"/>
          <w:szCs w:val="32"/>
          <w:lang w:val="zh-CN"/>
        </w:rPr>
        <w:t>谈判文件中凡需与原有设备、系统并机、兼容、匹配等要求的，请主动和采购人联系，取得原有设备、系统相关资料。若有谈判文件未提及或变更内容的，请及时与采购人或者采购代理机构联系。</w:t>
      </w:r>
    </w:p>
    <w:p w14:paraId="20517BCA">
      <w:pPr>
        <w:adjustRightInd w:val="0"/>
        <w:snapToGrid w:val="0"/>
        <w:spacing w:line="560" w:lineRule="exact"/>
        <w:ind w:firstLine="480" w:firstLineChars="200"/>
        <w:jc w:val="lef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w:t>
      </w:r>
      <w:r>
        <w:rPr>
          <w:rFonts w:hint="eastAsia" w:cs="仿宋_GB2312" w:asciiTheme="minorEastAsia" w:hAnsiTheme="minorEastAsia" w:eastAsiaTheme="minorEastAsia"/>
          <w:sz w:val="24"/>
          <w:szCs w:val="32"/>
          <w:lang w:val="zh-CN"/>
        </w:rPr>
        <w:t>技术参数”中除注明签订合同时提供</w:t>
      </w:r>
      <w:r>
        <w:rPr>
          <w:rFonts w:hint="eastAsia" w:cs="仿宋_GB2312" w:asciiTheme="minorEastAsia" w:hAnsiTheme="minorEastAsia" w:eastAsiaTheme="minorEastAsia"/>
          <w:sz w:val="24"/>
          <w:szCs w:val="32"/>
        </w:rPr>
        <w:t>的相关授权、服务承诺等资料以外，其余相关资料在响应时必须附在响应文件中。</w:t>
      </w:r>
    </w:p>
    <w:bookmarkEnd w:id="273"/>
    <w:p w14:paraId="6A6853AF">
      <w:pPr>
        <w:adjustRightInd w:val="0"/>
        <w:snapToGrid w:val="0"/>
        <w:spacing w:beforeLines="50" w:line="560" w:lineRule="exact"/>
        <w:ind w:firstLine="640" w:firstLineChars="200"/>
        <w:jc w:val="center"/>
        <w:outlineLvl w:val="1"/>
        <w:rPr>
          <w:rFonts w:cs="黑体" w:asciiTheme="minorEastAsia" w:hAnsiTheme="minorEastAsia" w:eastAsiaTheme="minorEastAsia"/>
          <w:sz w:val="32"/>
          <w:szCs w:val="32"/>
          <w:lang w:val="zh-CN"/>
        </w:rPr>
      </w:pPr>
      <w:bookmarkStart w:id="274" w:name="_Toc1325"/>
      <w:bookmarkStart w:id="275" w:name="_Toc18643_WPSOffice_Level1"/>
      <w:bookmarkStart w:id="276" w:name="_Toc6923_WPSOffice_Level1"/>
      <w:bookmarkStart w:id="277" w:name="_Toc22544"/>
      <w:bookmarkStart w:id="278" w:name="_Toc18208_WPSOffice_Level1"/>
      <w:bookmarkStart w:id="279" w:name="_Toc5732_WPSOffice_Level1"/>
      <w:bookmarkStart w:id="280" w:name="_Toc31138"/>
      <w:bookmarkStart w:id="281" w:name="_Toc15487_WPSOffice_Level1"/>
      <w:bookmarkStart w:id="282" w:name="_Toc955_WPSOffice_Level1"/>
      <w:r>
        <w:rPr>
          <w:rFonts w:hint="eastAsia" w:cs="黑体" w:asciiTheme="minorEastAsia" w:hAnsiTheme="minorEastAsia" w:eastAsiaTheme="minorEastAsia"/>
          <w:sz w:val="32"/>
          <w:szCs w:val="32"/>
          <w:lang w:val="zh-CN"/>
        </w:rPr>
        <w:t>十二、</w:t>
      </w:r>
      <w:r>
        <w:rPr>
          <w:rFonts w:hint="eastAsia" w:ascii="宋体" w:hAnsi="宋体" w:cs="黑体"/>
          <w:sz w:val="32"/>
          <w:szCs w:val="32"/>
          <w:lang w:val="zh-CN"/>
        </w:rPr>
        <w:t>商务</w:t>
      </w:r>
      <w:r>
        <w:rPr>
          <w:rFonts w:hint="eastAsia" w:cs="黑体" w:asciiTheme="minorEastAsia" w:hAnsiTheme="minorEastAsia" w:eastAsiaTheme="minorEastAsia"/>
          <w:sz w:val="32"/>
          <w:szCs w:val="32"/>
          <w:lang w:val="zh-CN"/>
        </w:rPr>
        <w:t>及技术</w:t>
      </w:r>
      <w:r>
        <w:rPr>
          <w:rFonts w:hint="eastAsia" w:ascii="宋体" w:hAnsi="宋体" w:cs="黑体"/>
          <w:sz w:val="32"/>
          <w:szCs w:val="32"/>
          <w:lang w:val="zh-CN"/>
        </w:rPr>
        <w:t>要求</w:t>
      </w:r>
    </w:p>
    <w:p w14:paraId="18EEB579">
      <w:pPr>
        <w:pStyle w:val="22"/>
        <w:numPr>
          <w:ilvl w:val="0"/>
          <w:numId w:val="4"/>
        </w:numPr>
        <w:autoSpaceDE w:val="0"/>
        <w:autoSpaceDN w:val="0"/>
        <w:spacing w:line="360" w:lineRule="auto"/>
        <w:ind w:firstLineChars="0"/>
        <w:jc w:val="left"/>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 xml:space="preserve"> 商务要求</w:t>
      </w:r>
    </w:p>
    <w:p w14:paraId="50BCC499">
      <w:pPr>
        <w:spacing w:before="81" w:line="360" w:lineRule="auto"/>
        <w:ind w:left="519" w:right="55" w:rightChars="26"/>
        <w:rPr>
          <w:rFonts w:hint="eastAsia" w:ascii="Arial" w:eastAsia="宋体" w:cs="Arial"/>
          <w:color w:val="000000"/>
          <w:sz w:val="24"/>
          <w:lang w:val="en-US" w:eastAsia="zh-CN"/>
        </w:rPr>
      </w:pPr>
      <w:r>
        <w:rPr>
          <w:rFonts w:hint="eastAsia" w:ascii="Arial" w:cs="Arial"/>
          <w:color w:val="000000"/>
          <w:sz w:val="24"/>
        </w:rPr>
        <w:t>1.1、交货</w:t>
      </w:r>
      <w:r>
        <w:rPr>
          <w:rFonts w:ascii="Arial" w:cs="Arial"/>
          <w:color w:val="000000"/>
          <w:sz w:val="24"/>
        </w:rPr>
        <w:t>期：</w:t>
      </w:r>
      <w:r>
        <w:rPr>
          <w:rFonts w:hint="eastAsia" w:ascii="Arial" w:cs="Arial"/>
          <w:color w:val="000000"/>
          <w:sz w:val="24"/>
        </w:rPr>
        <w:t>合同签订后</w:t>
      </w:r>
      <w:r>
        <w:rPr>
          <w:rFonts w:hint="eastAsia" w:ascii="Arial" w:cs="Arial"/>
          <w:color w:val="000000"/>
          <w:sz w:val="24"/>
          <w:lang w:val="en-US" w:eastAsia="zh-CN"/>
        </w:rPr>
        <w:t>20</w:t>
      </w:r>
      <w:r>
        <w:rPr>
          <w:rFonts w:hint="eastAsia" w:ascii="Arial" w:cs="Arial"/>
          <w:color w:val="000000"/>
          <w:sz w:val="24"/>
        </w:rPr>
        <w:t>日内完成交货</w:t>
      </w:r>
      <w:r>
        <w:rPr>
          <w:rFonts w:hint="eastAsia" w:ascii="Arial" w:cs="Arial"/>
          <w:color w:val="000000"/>
          <w:sz w:val="24"/>
          <w:lang w:eastAsia="zh-CN"/>
        </w:rPr>
        <w:t>。</w:t>
      </w:r>
    </w:p>
    <w:p w14:paraId="0809EBB3">
      <w:pPr>
        <w:spacing w:before="81" w:line="360" w:lineRule="auto"/>
        <w:ind w:left="519" w:right="55" w:rightChars="26"/>
        <w:rPr>
          <w:rFonts w:hint="eastAsia" w:ascii="Arial" w:hAnsi="Arial" w:eastAsia="宋体" w:cs="Arial"/>
          <w:color w:val="000000"/>
          <w:sz w:val="24"/>
          <w:lang w:eastAsia="zh-CN"/>
        </w:rPr>
      </w:pPr>
      <w:r>
        <w:rPr>
          <w:rFonts w:hint="eastAsia" w:ascii="Arial" w:cs="Arial"/>
          <w:color w:val="000000"/>
          <w:sz w:val="24"/>
        </w:rPr>
        <w:t>1.2、交货</w:t>
      </w:r>
      <w:r>
        <w:rPr>
          <w:rFonts w:ascii="Arial" w:cs="Arial"/>
          <w:color w:val="000000"/>
          <w:sz w:val="24"/>
        </w:rPr>
        <w:t>地点：</w:t>
      </w:r>
      <w:r>
        <w:rPr>
          <w:rFonts w:hint="eastAsia" w:ascii="Arial" w:cs="Arial"/>
          <w:color w:val="000000"/>
          <w:sz w:val="24"/>
          <w:lang w:eastAsia="zh-CN"/>
        </w:rPr>
        <w:t>按合同约定执行。</w:t>
      </w:r>
    </w:p>
    <w:p w14:paraId="6925692B">
      <w:pPr>
        <w:spacing w:line="600" w:lineRule="exact"/>
        <w:ind w:firstLine="566" w:firstLineChars="236"/>
        <w:rPr>
          <w:rFonts w:hint="eastAsia" w:ascii="Times New Roman" w:hAnsi="Times New Roman" w:eastAsia="宋体" w:cs="Times New Roman"/>
          <w:sz w:val="24"/>
          <w:lang w:eastAsia="zh-CN"/>
        </w:rPr>
      </w:pPr>
      <w:r>
        <w:rPr>
          <w:rFonts w:hint="eastAsia" w:ascii="Arial" w:cs="Arial"/>
          <w:color w:val="000000"/>
          <w:sz w:val="24"/>
        </w:rPr>
        <w:t>1.3、</w:t>
      </w:r>
      <w:r>
        <w:rPr>
          <w:rFonts w:hint="eastAsia"/>
          <w:sz w:val="24"/>
        </w:rPr>
        <w:t>付款方式：</w:t>
      </w:r>
      <w:bookmarkStart w:id="283" w:name="_Toc21424707"/>
      <w:r>
        <w:rPr>
          <w:rFonts w:hint="eastAsia" w:ascii="Arial" w:hAnsi="Calibri" w:cs="Arial"/>
          <w:color w:val="000000"/>
          <w:sz w:val="24"/>
          <w:szCs w:val="22"/>
          <w:lang w:eastAsia="zh-CN"/>
        </w:rPr>
        <w:t>按合同约定执行。</w:t>
      </w:r>
    </w:p>
    <w:p w14:paraId="65835261">
      <w:pPr>
        <w:pStyle w:val="25"/>
        <w:ind w:left="0" w:leftChars="0" w:firstLine="0" w:firstLineChars="0"/>
        <w:rPr>
          <w:rFonts w:hint="default" w:cs="仿宋_GB2312" w:asciiTheme="minorEastAsia" w:hAnsiTheme="minorEastAsia" w:eastAsiaTheme="minorEastAsia"/>
          <w:b/>
          <w:kern w:val="2"/>
          <w:sz w:val="32"/>
          <w:szCs w:val="32"/>
          <w:lang w:val="en-US" w:eastAsia="zh-CN" w:bidi="ar-SA"/>
        </w:rPr>
      </w:pPr>
      <w:r>
        <w:rPr>
          <w:rFonts w:hint="eastAsia" w:cs="仿宋_GB2312" w:asciiTheme="minorEastAsia" w:hAnsiTheme="minorEastAsia" w:eastAsiaTheme="minorEastAsia"/>
          <w:b/>
          <w:kern w:val="2"/>
          <w:sz w:val="32"/>
          <w:szCs w:val="32"/>
          <w:lang w:val="en-US" w:eastAsia="zh-CN" w:bidi="ar-SA"/>
        </w:rPr>
        <w:t>2. 采购内容及技术参数</w:t>
      </w:r>
    </w:p>
    <w:tbl>
      <w:tblPr>
        <w:tblStyle w:val="27"/>
        <w:tblpPr w:leftFromText="180" w:rightFromText="180" w:vertAnchor="text" w:horzAnchor="page" w:tblpX="1133" w:tblpY="50"/>
        <w:tblOverlap w:val="never"/>
        <w:tblW w:w="96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35"/>
        <w:gridCol w:w="736"/>
        <w:gridCol w:w="657"/>
        <w:gridCol w:w="5835"/>
        <w:gridCol w:w="748"/>
      </w:tblGrid>
      <w:tr w14:paraId="6FDCA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614" w:type="dxa"/>
            <w:noWrap w:val="0"/>
            <w:vAlign w:val="center"/>
          </w:tcPr>
          <w:p w14:paraId="34FE7699">
            <w:pPr>
              <w:spacing w:line="438" w:lineRule="auto"/>
              <w:jc w:val="center"/>
              <w:rPr>
                <w:rFonts w:hint="eastAsia" w:ascii="宋体" w:hAnsi="宋体" w:eastAsia="宋体" w:cs="宋体"/>
                <w:color w:val="auto"/>
                <w:sz w:val="24"/>
                <w:szCs w:val="24"/>
                <w:highlight w:val="none"/>
              </w:rPr>
            </w:pPr>
          </w:p>
          <w:p w14:paraId="02D316F7">
            <w:pPr>
              <w:pStyle w:val="29"/>
              <w:spacing w:before="65" w:line="221" w:lineRule="auto"/>
              <w:ind w:left="0" w:leftChars="0" w:firstLine="0" w:firstLineChars="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序号</w:t>
            </w:r>
          </w:p>
        </w:tc>
        <w:tc>
          <w:tcPr>
            <w:tcW w:w="1035" w:type="dxa"/>
            <w:noWrap w:val="0"/>
            <w:vAlign w:val="center"/>
          </w:tcPr>
          <w:p w14:paraId="4ABB14A2">
            <w:pPr>
              <w:spacing w:line="438" w:lineRule="auto"/>
              <w:jc w:val="center"/>
              <w:rPr>
                <w:rFonts w:hint="eastAsia" w:ascii="宋体" w:hAnsi="宋体" w:eastAsia="宋体" w:cs="宋体"/>
                <w:color w:val="auto"/>
                <w:sz w:val="24"/>
                <w:szCs w:val="24"/>
                <w:highlight w:val="none"/>
              </w:rPr>
            </w:pPr>
          </w:p>
          <w:p w14:paraId="13DF2F0B">
            <w:pPr>
              <w:pStyle w:val="29"/>
              <w:spacing w:before="65" w:line="221" w:lineRule="auto"/>
              <w:ind w:left="0" w:leftChars="0" w:firstLine="0" w:firstLineChars="0"/>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名称</w:t>
            </w:r>
          </w:p>
        </w:tc>
        <w:tc>
          <w:tcPr>
            <w:tcW w:w="736" w:type="dxa"/>
            <w:noWrap w:val="0"/>
            <w:vAlign w:val="center"/>
          </w:tcPr>
          <w:p w14:paraId="11CCB61C">
            <w:pPr>
              <w:spacing w:line="439" w:lineRule="auto"/>
              <w:jc w:val="center"/>
              <w:rPr>
                <w:rFonts w:hint="eastAsia" w:ascii="宋体" w:hAnsi="宋体" w:eastAsia="宋体" w:cs="宋体"/>
                <w:color w:val="auto"/>
                <w:sz w:val="24"/>
                <w:szCs w:val="24"/>
                <w:highlight w:val="none"/>
              </w:rPr>
            </w:pPr>
          </w:p>
          <w:p w14:paraId="69272B5E">
            <w:pPr>
              <w:pStyle w:val="29"/>
              <w:spacing w:before="65" w:line="220" w:lineRule="auto"/>
              <w:ind w:left="0" w:leftChars="0" w:firstLine="0" w:firstLineChars="0"/>
              <w:jc w:val="center"/>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单位</w:t>
            </w:r>
          </w:p>
        </w:tc>
        <w:tc>
          <w:tcPr>
            <w:tcW w:w="657" w:type="dxa"/>
            <w:noWrap w:val="0"/>
            <w:vAlign w:val="center"/>
          </w:tcPr>
          <w:p w14:paraId="52046046">
            <w:pPr>
              <w:spacing w:line="438" w:lineRule="auto"/>
              <w:jc w:val="center"/>
              <w:rPr>
                <w:rFonts w:hint="eastAsia" w:ascii="宋体" w:hAnsi="宋体" w:eastAsia="宋体" w:cs="宋体"/>
                <w:color w:val="auto"/>
                <w:sz w:val="24"/>
                <w:szCs w:val="24"/>
                <w:highlight w:val="none"/>
              </w:rPr>
            </w:pPr>
          </w:p>
          <w:p w14:paraId="70989544">
            <w:pPr>
              <w:pStyle w:val="29"/>
              <w:spacing w:before="65" w:line="220" w:lineRule="auto"/>
              <w:ind w:left="0" w:leftChars="0" w:firstLine="0" w:firstLineChars="0"/>
              <w:jc w:val="center"/>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数量</w:t>
            </w:r>
          </w:p>
        </w:tc>
        <w:tc>
          <w:tcPr>
            <w:tcW w:w="5835" w:type="dxa"/>
            <w:noWrap w:val="0"/>
            <w:vAlign w:val="center"/>
          </w:tcPr>
          <w:p w14:paraId="5E652923">
            <w:pPr>
              <w:spacing w:line="439" w:lineRule="auto"/>
              <w:jc w:val="center"/>
              <w:rPr>
                <w:rFonts w:hint="eastAsia" w:ascii="宋体" w:hAnsi="宋体" w:eastAsia="宋体" w:cs="宋体"/>
                <w:color w:val="auto"/>
                <w:sz w:val="24"/>
                <w:szCs w:val="24"/>
                <w:highlight w:val="none"/>
                <w:lang w:val="en-US" w:eastAsia="en-US"/>
              </w:rPr>
            </w:pPr>
          </w:p>
          <w:p w14:paraId="5486DFAB">
            <w:pPr>
              <w:spacing w:line="439"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技术参数</w:t>
            </w:r>
          </w:p>
        </w:tc>
        <w:tc>
          <w:tcPr>
            <w:tcW w:w="748" w:type="dxa"/>
            <w:noWrap w:val="0"/>
            <w:vAlign w:val="center"/>
          </w:tcPr>
          <w:p w14:paraId="52BA8E4E">
            <w:pPr>
              <w:spacing w:line="439" w:lineRule="auto"/>
              <w:ind w:left="0" w:leftChars="0" w:firstLine="0" w:firstLineChars="0"/>
              <w:jc w:val="center"/>
              <w:rPr>
                <w:rFonts w:hint="eastAsia" w:ascii="宋体" w:hAnsi="宋体" w:eastAsia="宋体" w:cs="宋体"/>
                <w:color w:val="auto"/>
                <w:sz w:val="24"/>
                <w:szCs w:val="24"/>
                <w:highlight w:val="none"/>
                <w:lang w:val="en-US" w:eastAsia="zh-CN"/>
              </w:rPr>
            </w:pPr>
          </w:p>
          <w:p w14:paraId="2E919A1A">
            <w:pPr>
              <w:spacing w:line="439" w:lineRule="auto"/>
              <w:ind w:left="0" w:leftChars="0"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54B81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614" w:type="dxa"/>
            <w:noWrap w:val="0"/>
            <w:vAlign w:val="center"/>
          </w:tcPr>
          <w:p w14:paraId="018165D1">
            <w:pPr>
              <w:pStyle w:val="29"/>
              <w:spacing w:before="65" w:line="182" w:lineRule="auto"/>
              <w:ind w:left="0" w:leftChars="0" w:firstLine="0" w:firstLineChars="0"/>
              <w:jc w:val="both"/>
              <w:rPr>
                <w:rFonts w:hint="eastAsia" w:ascii="宋体" w:hAnsi="宋体" w:eastAsia="宋体" w:cs="宋体"/>
                <w:color w:val="auto"/>
                <w:sz w:val="24"/>
                <w:szCs w:val="24"/>
                <w:highlight w:val="none"/>
              </w:rPr>
            </w:pPr>
          </w:p>
          <w:p w14:paraId="41CAB9E5">
            <w:pPr>
              <w:pStyle w:val="29"/>
              <w:spacing w:before="65" w:line="182" w:lineRule="auto"/>
              <w:ind w:left="0" w:leftChars="0"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35" w:type="dxa"/>
            <w:noWrap w:val="0"/>
            <w:vAlign w:val="center"/>
          </w:tcPr>
          <w:p w14:paraId="361AF3F0">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钢网格围挡</w:t>
            </w:r>
          </w:p>
        </w:tc>
        <w:tc>
          <w:tcPr>
            <w:tcW w:w="736" w:type="dxa"/>
            <w:noWrap w:val="0"/>
            <w:vAlign w:val="center"/>
          </w:tcPr>
          <w:p w14:paraId="0095B6A1">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57" w:type="dxa"/>
            <w:noWrap w:val="0"/>
            <w:vAlign w:val="center"/>
          </w:tcPr>
          <w:p w14:paraId="745E9432">
            <w:pPr>
              <w:keepNext w:val="0"/>
              <w:keepLines w:val="0"/>
              <w:widowControl/>
              <w:suppressLineNumbers w:val="0"/>
              <w:ind w:left="0" w:leftChars="0" w:firstLine="0" w:firstLineChars="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300</w:t>
            </w:r>
          </w:p>
        </w:tc>
        <w:tc>
          <w:tcPr>
            <w:tcW w:w="5835" w:type="dxa"/>
            <w:noWrap w:val="0"/>
            <w:vAlign w:val="center"/>
          </w:tcPr>
          <w:p w14:paraId="0C454835">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1.采用5#过塑钢网格围挡，网格大小为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6×12cm。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2.围栏高度为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1.7m,立柱间距为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3m。</w:t>
            </w:r>
          </w:p>
        </w:tc>
        <w:tc>
          <w:tcPr>
            <w:tcW w:w="748" w:type="dxa"/>
            <w:noWrap w:val="0"/>
            <w:vAlign w:val="top"/>
          </w:tcPr>
          <w:p w14:paraId="153DD453">
            <w:pPr>
              <w:pStyle w:val="29"/>
              <w:spacing w:before="74" w:line="219" w:lineRule="auto"/>
              <w:rPr>
                <w:rFonts w:hint="eastAsia" w:ascii="宋体" w:hAnsi="宋体" w:eastAsia="宋体" w:cs="宋体"/>
                <w:color w:val="auto"/>
                <w:spacing w:val="-8"/>
                <w:sz w:val="24"/>
                <w:szCs w:val="24"/>
                <w:highlight w:val="none"/>
              </w:rPr>
            </w:pPr>
          </w:p>
        </w:tc>
      </w:tr>
      <w:tr w14:paraId="71636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76776FFB">
            <w:pPr>
              <w:pStyle w:val="29"/>
              <w:spacing w:before="65" w:line="182" w:lineRule="auto"/>
              <w:ind w:left="0" w:leftChars="0"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035" w:type="dxa"/>
            <w:noWrap w:val="0"/>
            <w:vAlign w:val="center"/>
          </w:tcPr>
          <w:p w14:paraId="16469A12">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大门</w:t>
            </w:r>
          </w:p>
        </w:tc>
        <w:tc>
          <w:tcPr>
            <w:tcW w:w="736" w:type="dxa"/>
            <w:noWrap w:val="0"/>
            <w:vAlign w:val="center"/>
          </w:tcPr>
          <w:p w14:paraId="32EEEB81">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657" w:type="dxa"/>
            <w:noWrap w:val="0"/>
            <w:vAlign w:val="center"/>
          </w:tcPr>
          <w:p w14:paraId="51EE3E01">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835" w:type="dxa"/>
            <w:noWrap w:val="0"/>
            <w:vAlign w:val="center"/>
          </w:tcPr>
          <w:p w14:paraId="6E0872CE">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1.采用防腐木；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2.门尺寸：宽*高：2*2.2m；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3.门柱采用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15*15*3m防腐木；门板采用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2.5cm厚防腐木。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4.门柱基础：采用钢筋混凝土，尺寸：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0.6*0.6*0.6m。</w:t>
            </w:r>
          </w:p>
        </w:tc>
        <w:tc>
          <w:tcPr>
            <w:tcW w:w="748" w:type="dxa"/>
            <w:noWrap w:val="0"/>
            <w:vAlign w:val="top"/>
          </w:tcPr>
          <w:p w14:paraId="534CA06C">
            <w:pPr>
              <w:pStyle w:val="29"/>
              <w:spacing w:before="74" w:line="219" w:lineRule="auto"/>
              <w:rPr>
                <w:rFonts w:hint="eastAsia" w:ascii="宋体" w:hAnsi="宋体" w:eastAsia="宋体" w:cs="宋体"/>
                <w:color w:val="auto"/>
                <w:spacing w:val="-8"/>
                <w:sz w:val="24"/>
                <w:szCs w:val="24"/>
                <w:highlight w:val="none"/>
              </w:rPr>
            </w:pPr>
          </w:p>
        </w:tc>
      </w:tr>
      <w:tr w14:paraId="65CAA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2997F93D">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35" w:type="dxa"/>
            <w:noWrap w:val="0"/>
            <w:vAlign w:val="center"/>
          </w:tcPr>
          <w:p w14:paraId="2AC10C14">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服务台</w:t>
            </w:r>
          </w:p>
        </w:tc>
        <w:tc>
          <w:tcPr>
            <w:tcW w:w="736" w:type="dxa"/>
            <w:noWrap w:val="0"/>
            <w:vAlign w:val="center"/>
          </w:tcPr>
          <w:p w14:paraId="0BE02375">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项</w:t>
            </w:r>
          </w:p>
        </w:tc>
        <w:tc>
          <w:tcPr>
            <w:tcW w:w="657" w:type="dxa"/>
            <w:noWrap w:val="0"/>
            <w:vAlign w:val="center"/>
          </w:tcPr>
          <w:p w14:paraId="1E13BD90">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835" w:type="dxa"/>
            <w:noWrap w:val="0"/>
            <w:vAlign w:val="center"/>
          </w:tcPr>
          <w:p w14:paraId="1FC8B94D">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1.采用实木颗粒板，EO-ENF环保级别，颜色黑白色；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2.尺寸：长*宽*高：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3*0.6*0.9m；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3.台面采用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15厚石英石。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4.服务台包含柜体、抽屉。</w:t>
            </w:r>
          </w:p>
        </w:tc>
        <w:tc>
          <w:tcPr>
            <w:tcW w:w="748" w:type="dxa"/>
            <w:noWrap w:val="0"/>
            <w:vAlign w:val="top"/>
          </w:tcPr>
          <w:p w14:paraId="7F1E067A">
            <w:pPr>
              <w:pStyle w:val="29"/>
              <w:spacing w:before="74" w:line="219" w:lineRule="auto"/>
              <w:rPr>
                <w:rFonts w:hint="eastAsia" w:ascii="宋体" w:hAnsi="宋体" w:eastAsia="宋体" w:cs="宋体"/>
                <w:color w:val="auto"/>
                <w:spacing w:val="-8"/>
                <w:sz w:val="24"/>
                <w:szCs w:val="24"/>
                <w:highlight w:val="none"/>
              </w:rPr>
            </w:pPr>
          </w:p>
        </w:tc>
      </w:tr>
      <w:tr w14:paraId="4FC0B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26ABD6BC">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035" w:type="dxa"/>
            <w:noWrap w:val="0"/>
            <w:vAlign w:val="center"/>
          </w:tcPr>
          <w:p w14:paraId="7391ABBD">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货架</w:t>
            </w:r>
          </w:p>
        </w:tc>
        <w:tc>
          <w:tcPr>
            <w:tcW w:w="736" w:type="dxa"/>
            <w:noWrap w:val="0"/>
            <w:vAlign w:val="center"/>
          </w:tcPr>
          <w:p w14:paraId="3A2F3361">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657" w:type="dxa"/>
            <w:noWrap w:val="0"/>
            <w:vAlign w:val="center"/>
          </w:tcPr>
          <w:p w14:paraId="2A4E81F7">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835" w:type="dxa"/>
            <w:noWrap w:val="0"/>
            <w:vAlign w:val="center"/>
          </w:tcPr>
          <w:p w14:paraId="5BB45D91">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1.采用实木颗粒板，EO-ENF环保级别，颜色黑白色；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2.尺寸：长*宽*高：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3.2*0.4*2m；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3.货架包含柜体、抽屉。</w:t>
            </w:r>
          </w:p>
        </w:tc>
        <w:tc>
          <w:tcPr>
            <w:tcW w:w="748" w:type="dxa"/>
            <w:noWrap w:val="0"/>
            <w:vAlign w:val="top"/>
          </w:tcPr>
          <w:p w14:paraId="2BF44994">
            <w:pPr>
              <w:pStyle w:val="29"/>
              <w:spacing w:before="74" w:line="219" w:lineRule="auto"/>
              <w:rPr>
                <w:rFonts w:hint="eastAsia" w:ascii="宋体" w:hAnsi="宋体" w:eastAsia="宋体" w:cs="宋体"/>
                <w:color w:val="auto"/>
                <w:spacing w:val="-8"/>
                <w:sz w:val="24"/>
                <w:szCs w:val="24"/>
                <w:highlight w:val="none"/>
              </w:rPr>
            </w:pPr>
          </w:p>
        </w:tc>
      </w:tr>
      <w:tr w14:paraId="7DB09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5B41DCC2">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35" w:type="dxa"/>
            <w:noWrap w:val="0"/>
            <w:vAlign w:val="center"/>
          </w:tcPr>
          <w:p w14:paraId="22317DAB">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室内沙发</w:t>
            </w:r>
          </w:p>
        </w:tc>
        <w:tc>
          <w:tcPr>
            <w:tcW w:w="736" w:type="dxa"/>
            <w:noWrap w:val="0"/>
            <w:vAlign w:val="center"/>
          </w:tcPr>
          <w:p w14:paraId="1EBB7A2D">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657" w:type="dxa"/>
            <w:noWrap w:val="0"/>
            <w:vAlign w:val="center"/>
          </w:tcPr>
          <w:p w14:paraId="5A0BE9C0">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5835" w:type="dxa"/>
            <w:noWrap w:val="0"/>
            <w:vAlign w:val="center"/>
          </w:tcPr>
          <w:p w14:paraId="1E74360D">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长*宽*高：3.2*0.95*0.95m，3人位;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2.实木框架、布艺面料、45度高海绵，E1级环保标准。</w:t>
            </w:r>
          </w:p>
        </w:tc>
        <w:tc>
          <w:tcPr>
            <w:tcW w:w="748" w:type="dxa"/>
            <w:noWrap w:val="0"/>
            <w:vAlign w:val="top"/>
          </w:tcPr>
          <w:p w14:paraId="2349B72A">
            <w:pPr>
              <w:pStyle w:val="29"/>
              <w:spacing w:before="74" w:line="219" w:lineRule="auto"/>
              <w:rPr>
                <w:rFonts w:hint="eastAsia" w:ascii="宋体" w:hAnsi="宋体" w:eastAsia="宋体" w:cs="宋体"/>
                <w:color w:val="auto"/>
                <w:spacing w:val="-8"/>
                <w:sz w:val="24"/>
                <w:szCs w:val="24"/>
                <w:highlight w:val="none"/>
              </w:rPr>
            </w:pPr>
          </w:p>
        </w:tc>
      </w:tr>
      <w:tr w14:paraId="713B5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673821BE">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35" w:type="dxa"/>
            <w:noWrap w:val="0"/>
            <w:vAlign w:val="center"/>
          </w:tcPr>
          <w:p w14:paraId="063297C8">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茶几</w:t>
            </w:r>
          </w:p>
        </w:tc>
        <w:tc>
          <w:tcPr>
            <w:tcW w:w="736" w:type="dxa"/>
            <w:noWrap w:val="0"/>
            <w:vAlign w:val="center"/>
          </w:tcPr>
          <w:p w14:paraId="7EB5BD15">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657" w:type="dxa"/>
            <w:noWrap w:val="0"/>
            <w:vAlign w:val="center"/>
          </w:tcPr>
          <w:p w14:paraId="773DC6B5">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5835" w:type="dxa"/>
            <w:noWrap w:val="0"/>
            <w:vAlign w:val="center"/>
          </w:tcPr>
          <w:p w14:paraId="3EEE2CA0">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1.尺寸：长*宽*高：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1.4*0.75*0.51;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2.环保等级E1级板材，组装；</w:t>
            </w:r>
          </w:p>
        </w:tc>
        <w:tc>
          <w:tcPr>
            <w:tcW w:w="748" w:type="dxa"/>
            <w:noWrap w:val="0"/>
            <w:vAlign w:val="top"/>
          </w:tcPr>
          <w:p w14:paraId="4596F911">
            <w:pPr>
              <w:pStyle w:val="29"/>
              <w:spacing w:before="74" w:line="219" w:lineRule="auto"/>
              <w:rPr>
                <w:rFonts w:hint="eastAsia" w:ascii="宋体" w:hAnsi="宋体" w:eastAsia="宋体" w:cs="宋体"/>
                <w:color w:val="auto"/>
                <w:spacing w:val="-8"/>
                <w:sz w:val="24"/>
                <w:szCs w:val="24"/>
                <w:highlight w:val="none"/>
              </w:rPr>
            </w:pPr>
          </w:p>
        </w:tc>
      </w:tr>
      <w:tr w14:paraId="26BE3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6A6E0124">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035" w:type="dxa"/>
            <w:noWrap w:val="0"/>
            <w:vAlign w:val="center"/>
          </w:tcPr>
          <w:p w14:paraId="60E06465">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户外秋千椅</w:t>
            </w:r>
          </w:p>
        </w:tc>
        <w:tc>
          <w:tcPr>
            <w:tcW w:w="736" w:type="dxa"/>
            <w:noWrap w:val="0"/>
            <w:vAlign w:val="center"/>
          </w:tcPr>
          <w:p w14:paraId="164C628D">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657" w:type="dxa"/>
            <w:noWrap w:val="0"/>
            <w:vAlign w:val="center"/>
          </w:tcPr>
          <w:p w14:paraId="7DFC64EA">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835" w:type="dxa"/>
            <w:noWrap w:val="0"/>
            <w:vAlign w:val="center"/>
          </w:tcPr>
          <w:p w14:paraId="44130E9A">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2.2m；尺寸：长*宽*高：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1.2*0.5*0.45m;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2.材质：铁艺材质，防锈认证，边角圆滑防磕碰；</w:t>
            </w:r>
          </w:p>
        </w:tc>
        <w:tc>
          <w:tcPr>
            <w:tcW w:w="748" w:type="dxa"/>
            <w:noWrap w:val="0"/>
            <w:vAlign w:val="top"/>
          </w:tcPr>
          <w:p w14:paraId="06658907">
            <w:pPr>
              <w:pStyle w:val="29"/>
              <w:spacing w:before="74" w:line="219" w:lineRule="auto"/>
              <w:rPr>
                <w:rFonts w:hint="eastAsia" w:ascii="宋体" w:hAnsi="宋体" w:eastAsia="宋体" w:cs="宋体"/>
                <w:color w:val="auto"/>
                <w:spacing w:val="-8"/>
                <w:sz w:val="24"/>
                <w:szCs w:val="24"/>
                <w:highlight w:val="none"/>
              </w:rPr>
            </w:pPr>
          </w:p>
        </w:tc>
      </w:tr>
      <w:tr w14:paraId="768EB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348AAC36">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035" w:type="dxa"/>
            <w:noWrap w:val="0"/>
            <w:vAlign w:val="center"/>
          </w:tcPr>
          <w:p w14:paraId="02A41DA9">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防盗门</w:t>
            </w:r>
          </w:p>
        </w:tc>
        <w:tc>
          <w:tcPr>
            <w:tcW w:w="736" w:type="dxa"/>
            <w:noWrap w:val="0"/>
            <w:vAlign w:val="center"/>
          </w:tcPr>
          <w:p w14:paraId="4310E8F4">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樘</w:t>
            </w:r>
          </w:p>
        </w:tc>
        <w:tc>
          <w:tcPr>
            <w:tcW w:w="657" w:type="dxa"/>
            <w:noWrap w:val="0"/>
            <w:vAlign w:val="center"/>
          </w:tcPr>
          <w:p w14:paraId="3012774E">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5835" w:type="dxa"/>
            <w:noWrap w:val="0"/>
            <w:vAlign w:val="center"/>
          </w:tcPr>
          <w:p w14:paraId="2FC019C6">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1.级别：甲级；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2.05*0.95m。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3.钢制防盗门。</w:t>
            </w:r>
          </w:p>
        </w:tc>
        <w:tc>
          <w:tcPr>
            <w:tcW w:w="748" w:type="dxa"/>
            <w:noWrap w:val="0"/>
            <w:vAlign w:val="top"/>
          </w:tcPr>
          <w:p w14:paraId="5C15216D">
            <w:pPr>
              <w:pStyle w:val="29"/>
              <w:spacing w:before="74" w:line="219" w:lineRule="auto"/>
              <w:rPr>
                <w:rFonts w:hint="eastAsia" w:ascii="宋体" w:hAnsi="宋体" w:eastAsia="宋体" w:cs="宋体"/>
                <w:color w:val="auto"/>
                <w:spacing w:val="-8"/>
                <w:sz w:val="24"/>
                <w:szCs w:val="24"/>
                <w:highlight w:val="none"/>
              </w:rPr>
            </w:pPr>
          </w:p>
        </w:tc>
      </w:tr>
      <w:tr w14:paraId="7E039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562BA83C">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035" w:type="dxa"/>
            <w:noWrap w:val="0"/>
            <w:vAlign w:val="center"/>
          </w:tcPr>
          <w:p w14:paraId="154F506E">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窗帘</w:t>
            </w:r>
          </w:p>
        </w:tc>
        <w:tc>
          <w:tcPr>
            <w:tcW w:w="736" w:type="dxa"/>
            <w:noWrap w:val="0"/>
            <w:vAlign w:val="center"/>
          </w:tcPr>
          <w:p w14:paraId="6ACCC73F">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657" w:type="dxa"/>
            <w:noWrap w:val="0"/>
            <w:vAlign w:val="center"/>
          </w:tcPr>
          <w:p w14:paraId="4BA777C2">
            <w:pPr>
              <w:keepNext w:val="0"/>
              <w:keepLines w:val="0"/>
              <w:widowControl/>
              <w:suppressLineNumbers w:val="0"/>
              <w:ind w:left="0" w:leftChars="0" w:firstLine="0" w:firstLineChars="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220</w:t>
            </w:r>
          </w:p>
        </w:tc>
        <w:tc>
          <w:tcPr>
            <w:tcW w:w="5835" w:type="dxa"/>
            <w:noWrap w:val="0"/>
            <w:vAlign w:val="center"/>
          </w:tcPr>
          <w:p w14:paraId="567D8AFE">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1.高度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2.4m;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2.材质：布艺、遮光；</w:t>
            </w:r>
            <w:r>
              <w:rPr>
                <w:rFonts w:hint="eastAsia" w:ascii="宋体" w:hAnsi="宋体" w:eastAsia="宋体" w:cs="宋体"/>
                <w:i w:val="0"/>
                <w:iCs w:val="0"/>
                <w:color w:val="000000"/>
                <w:kern w:val="0"/>
                <w:sz w:val="20"/>
                <w:szCs w:val="20"/>
                <w:u w:val="none"/>
                <w:lang w:val="en-US" w:eastAsia="zh-CN" w:bidi="ar"/>
              </w:rPr>
              <w:br w:type="textWrapping"/>
            </w:r>
          </w:p>
        </w:tc>
        <w:tc>
          <w:tcPr>
            <w:tcW w:w="748" w:type="dxa"/>
            <w:noWrap w:val="0"/>
            <w:vAlign w:val="top"/>
          </w:tcPr>
          <w:p w14:paraId="288BCAE0">
            <w:pPr>
              <w:pStyle w:val="29"/>
              <w:spacing w:before="74" w:line="219" w:lineRule="auto"/>
              <w:rPr>
                <w:rFonts w:hint="eastAsia" w:ascii="宋体" w:hAnsi="宋体" w:eastAsia="宋体" w:cs="宋体"/>
                <w:color w:val="auto"/>
                <w:spacing w:val="-8"/>
                <w:sz w:val="24"/>
                <w:szCs w:val="24"/>
                <w:highlight w:val="none"/>
              </w:rPr>
            </w:pPr>
          </w:p>
        </w:tc>
      </w:tr>
      <w:tr w14:paraId="2256A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12432077">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035" w:type="dxa"/>
            <w:noWrap w:val="0"/>
            <w:vAlign w:val="center"/>
          </w:tcPr>
          <w:p w14:paraId="7816951E">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电气布线</w:t>
            </w:r>
          </w:p>
        </w:tc>
        <w:tc>
          <w:tcPr>
            <w:tcW w:w="736" w:type="dxa"/>
            <w:noWrap w:val="0"/>
            <w:vAlign w:val="center"/>
          </w:tcPr>
          <w:p w14:paraId="31D7EA06">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657" w:type="dxa"/>
            <w:noWrap w:val="0"/>
            <w:vAlign w:val="center"/>
          </w:tcPr>
          <w:p w14:paraId="1C009945">
            <w:pPr>
              <w:keepNext w:val="0"/>
              <w:keepLines w:val="0"/>
              <w:widowControl/>
              <w:suppressLineNumbers w:val="0"/>
              <w:ind w:left="0" w:leftChars="0" w:firstLine="0" w:firstLineChars="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127</w:t>
            </w:r>
          </w:p>
        </w:tc>
        <w:tc>
          <w:tcPr>
            <w:tcW w:w="5835" w:type="dxa"/>
            <w:noWrap w:val="0"/>
            <w:vAlign w:val="center"/>
          </w:tcPr>
          <w:p w14:paraId="122B8C7C">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1.电气布线，照明线路为2.5mm2,插座为4mm2。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2.施工位置：防腐木房屋，四间；</w:t>
            </w:r>
          </w:p>
        </w:tc>
        <w:tc>
          <w:tcPr>
            <w:tcW w:w="748" w:type="dxa"/>
            <w:noWrap w:val="0"/>
            <w:vAlign w:val="top"/>
          </w:tcPr>
          <w:p w14:paraId="1B99DEFB">
            <w:pPr>
              <w:pStyle w:val="29"/>
              <w:spacing w:before="74" w:line="219" w:lineRule="auto"/>
              <w:rPr>
                <w:rFonts w:hint="eastAsia" w:ascii="宋体" w:hAnsi="宋体" w:eastAsia="宋体" w:cs="宋体"/>
                <w:color w:val="auto"/>
                <w:spacing w:val="-8"/>
                <w:sz w:val="24"/>
                <w:szCs w:val="24"/>
                <w:highlight w:val="none"/>
              </w:rPr>
            </w:pPr>
          </w:p>
        </w:tc>
      </w:tr>
      <w:tr w14:paraId="275D3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5B7FF7A5">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035" w:type="dxa"/>
            <w:noWrap w:val="0"/>
            <w:vAlign w:val="center"/>
          </w:tcPr>
          <w:p w14:paraId="46E3D4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开关</w:t>
            </w:r>
          </w:p>
        </w:tc>
        <w:tc>
          <w:tcPr>
            <w:tcW w:w="736" w:type="dxa"/>
            <w:noWrap w:val="0"/>
            <w:vAlign w:val="center"/>
          </w:tcPr>
          <w:p w14:paraId="4C9F9F01">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57" w:type="dxa"/>
            <w:noWrap w:val="0"/>
            <w:vAlign w:val="center"/>
          </w:tcPr>
          <w:p w14:paraId="533D6C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5835" w:type="dxa"/>
            <w:noWrap w:val="0"/>
            <w:vAlign w:val="center"/>
          </w:tcPr>
          <w:p w14:paraId="3D935C8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1.双开开关；86型。明装。</w:t>
            </w:r>
          </w:p>
        </w:tc>
        <w:tc>
          <w:tcPr>
            <w:tcW w:w="748" w:type="dxa"/>
            <w:noWrap w:val="0"/>
            <w:vAlign w:val="top"/>
          </w:tcPr>
          <w:p w14:paraId="12767AA4">
            <w:pPr>
              <w:pStyle w:val="29"/>
              <w:spacing w:before="74" w:line="219" w:lineRule="auto"/>
              <w:rPr>
                <w:rFonts w:hint="eastAsia" w:ascii="宋体" w:hAnsi="宋体" w:eastAsia="宋体" w:cs="宋体"/>
                <w:color w:val="auto"/>
                <w:spacing w:val="-8"/>
                <w:sz w:val="24"/>
                <w:szCs w:val="24"/>
                <w:highlight w:val="none"/>
              </w:rPr>
            </w:pPr>
          </w:p>
        </w:tc>
      </w:tr>
      <w:tr w14:paraId="71641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7860BCE1">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035" w:type="dxa"/>
            <w:noWrap w:val="0"/>
            <w:vAlign w:val="center"/>
          </w:tcPr>
          <w:p w14:paraId="10E308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w:t>
            </w:r>
          </w:p>
        </w:tc>
        <w:tc>
          <w:tcPr>
            <w:tcW w:w="736" w:type="dxa"/>
            <w:noWrap w:val="0"/>
            <w:vAlign w:val="center"/>
          </w:tcPr>
          <w:p w14:paraId="26943C0F">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57" w:type="dxa"/>
            <w:noWrap w:val="0"/>
            <w:vAlign w:val="center"/>
          </w:tcPr>
          <w:p w14:paraId="311DEC65">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5835" w:type="dxa"/>
            <w:noWrap w:val="0"/>
            <w:vAlign w:val="center"/>
          </w:tcPr>
          <w:p w14:paraId="770A8B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1.10A插座安装;86型。明装。</w:t>
            </w:r>
          </w:p>
        </w:tc>
        <w:tc>
          <w:tcPr>
            <w:tcW w:w="748" w:type="dxa"/>
            <w:noWrap w:val="0"/>
            <w:vAlign w:val="top"/>
          </w:tcPr>
          <w:p w14:paraId="43354175">
            <w:pPr>
              <w:pStyle w:val="29"/>
              <w:spacing w:before="74" w:line="219" w:lineRule="auto"/>
              <w:rPr>
                <w:rFonts w:hint="eastAsia" w:ascii="宋体" w:hAnsi="宋体" w:eastAsia="宋体" w:cs="宋体"/>
                <w:color w:val="auto"/>
                <w:spacing w:val="-8"/>
                <w:sz w:val="24"/>
                <w:szCs w:val="24"/>
                <w:highlight w:val="none"/>
              </w:rPr>
            </w:pPr>
          </w:p>
        </w:tc>
      </w:tr>
      <w:tr w14:paraId="4BC93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1B30805C">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035" w:type="dxa"/>
            <w:noWrap w:val="0"/>
            <w:vAlign w:val="center"/>
          </w:tcPr>
          <w:p w14:paraId="07133E9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户外伞</w:t>
            </w:r>
          </w:p>
        </w:tc>
        <w:tc>
          <w:tcPr>
            <w:tcW w:w="736" w:type="dxa"/>
            <w:noWrap w:val="0"/>
            <w:vAlign w:val="center"/>
          </w:tcPr>
          <w:p w14:paraId="0F6897B8">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57" w:type="dxa"/>
            <w:noWrap w:val="0"/>
            <w:vAlign w:val="center"/>
          </w:tcPr>
          <w:p w14:paraId="73F33A18">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5835" w:type="dxa"/>
            <w:noWrap w:val="0"/>
            <w:vAlign w:val="center"/>
          </w:tcPr>
          <w:p w14:paraId="167113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1.尺寸：长*宽：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2.铝合金材质，不易褪色。</w:t>
            </w:r>
          </w:p>
        </w:tc>
        <w:tc>
          <w:tcPr>
            <w:tcW w:w="748" w:type="dxa"/>
            <w:noWrap w:val="0"/>
            <w:vAlign w:val="top"/>
          </w:tcPr>
          <w:p w14:paraId="7605839F">
            <w:pPr>
              <w:pStyle w:val="29"/>
              <w:spacing w:before="74" w:line="219" w:lineRule="auto"/>
              <w:rPr>
                <w:rFonts w:hint="eastAsia" w:ascii="宋体" w:hAnsi="宋体" w:eastAsia="宋体" w:cs="宋体"/>
                <w:color w:val="auto"/>
                <w:spacing w:val="-8"/>
                <w:sz w:val="24"/>
                <w:szCs w:val="24"/>
                <w:highlight w:val="none"/>
              </w:rPr>
            </w:pPr>
          </w:p>
        </w:tc>
      </w:tr>
      <w:tr w14:paraId="6070E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725CACC0">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035" w:type="dxa"/>
            <w:noWrap w:val="0"/>
            <w:vAlign w:val="center"/>
          </w:tcPr>
          <w:p w14:paraId="5B6E38E6">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户外桌椅</w:t>
            </w:r>
          </w:p>
        </w:tc>
        <w:tc>
          <w:tcPr>
            <w:tcW w:w="736" w:type="dxa"/>
            <w:noWrap w:val="0"/>
            <w:vAlign w:val="center"/>
          </w:tcPr>
          <w:p w14:paraId="79936319">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657" w:type="dxa"/>
            <w:noWrap w:val="0"/>
            <w:vAlign w:val="center"/>
          </w:tcPr>
          <w:p w14:paraId="5714E67E">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5835" w:type="dxa"/>
            <w:noWrap w:val="0"/>
            <w:vAlign w:val="center"/>
          </w:tcPr>
          <w:p w14:paraId="7F933E7B">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1.采用铝合金材质；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2.桌子尺寸：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80*80cm。椅子：</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45*40*45cm。</w:t>
            </w:r>
          </w:p>
        </w:tc>
        <w:tc>
          <w:tcPr>
            <w:tcW w:w="748" w:type="dxa"/>
            <w:noWrap w:val="0"/>
            <w:vAlign w:val="top"/>
          </w:tcPr>
          <w:p w14:paraId="4320C3FF">
            <w:pPr>
              <w:pStyle w:val="29"/>
              <w:spacing w:before="74" w:line="219" w:lineRule="auto"/>
              <w:rPr>
                <w:rFonts w:hint="eastAsia" w:ascii="宋体" w:hAnsi="宋体" w:eastAsia="宋体" w:cs="宋体"/>
                <w:color w:val="auto"/>
                <w:spacing w:val="-8"/>
                <w:sz w:val="24"/>
                <w:szCs w:val="24"/>
                <w:highlight w:val="none"/>
              </w:rPr>
            </w:pPr>
          </w:p>
        </w:tc>
      </w:tr>
      <w:tr w14:paraId="618CB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44E6DE43">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035" w:type="dxa"/>
            <w:noWrap w:val="0"/>
            <w:vAlign w:val="center"/>
          </w:tcPr>
          <w:p w14:paraId="0E5C2E28">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休闲椅</w:t>
            </w:r>
          </w:p>
        </w:tc>
        <w:tc>
          <w:tcPr>
            <w:tcW w:w="736" w:type="dxa"/>
            <w:noWrap w:val="0"/>
            <w:vAlign w:val="center"/>
          </w:tcPr>
          <w:p w14:paraId="4F115484">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657" w:type="dxa"/>
            <w:noWrap w:val="0"/>
            <w:vAlign w:val="center"/>
          </w:tcPr>
          <w:p w14:paraId="4DDA29CA">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5835" w:type="dxa"/>
            <w:noWrap w:val="0"/>
            <w:vAlign w:val="center"/>
          </w:tcPr>
          <w:p w14:paraId="79C2FD0A">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1.采用铁艺实木材质；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2.桌子尺寸：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120*40cm。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3.环保认证E1级，边角圆滑防磕碰。</w:t>
            </w:r>
          </w:p>
        </w:tc>
        <w:tc>
          <w:tcPr>
            <w:tcW w:w="748" w:type="dxa"/>
            <w:noWrap w:val="0"/>
            <w:vAlign w:val="top"/>
          </w:tcPr>
          <w:p w14:paraId="658D0CC2">
            <w:pPr>
              <w:pStyle w:val="29"/>
              <w:spacing w:before="74" w:line="219" w:lineRule="auto"/>
              <w:rPr>
                <w:rFonts w:hint="eastAsia" w:ascii="宋体" w:hAnsi="宋体" w:eastAsia="宋体" w:cs="宋体"/>
                <w:color w:val="auto"/>
                <w:spacing w:val="-8"/>
                <w:sz w:val="24"/>
                <w:szCs w:val="24"/>
                <w:highlight w:val="none"/>
              </w:rPr>
            </w:pPr>
          </w:p>
        </w:tc>
      </w:tr>
      <w:tr w14:paraId="40C4A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7E719F24">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1035" w:type="dxa"/>
            <w:noWrap w:val="0"/>
            <w:vAlign w:val="center"/>
          </w:tcPr>
          <w:p w14:paraId="0AA3B7D0">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园区导向</w:t>
            </w:r>
          </w:p>
        </w:tc>
        <w:tc>
          <w:tcPr>
            <w:tcW w:w="736" w:type="dxa"/>
            <w:noWrap w:val="0"/>
            <w:vAlign w:val="center"/>
          </w:tcPr>
          <w:p w14:paraId="6AF4EEF0">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cs="宋体"/>
                <w:i w:val="0"/>
                <w:iCs w:val="0"/>
                <w:color w:val="000000"/>
                <w:kern w:val="0"/>
                <w:sz w:val="20"/>
                <w:szCs w:val="20"/>
                <w:u w:val="none"/>
                <w:lang w:val="en-US" w:eastAsia="zh-CN" w:bidi="ar"/>
              </w:rPr>
              <w:t>个</w:t>
            </w:r>
          </w:p>
        </w:tc>
        <w:tc>
          <w:tcPr>
            <w:tcW w:w="657" w:type="dxa"/>
            <w:noWrap w:val="0"/>
            <w:vAlign w:val="center"/>
          </w:tcPr>
          <w:p w14:paraId="41D39B09">
            <w:pPr>
              <w:keepNext w:val="0"/>
              <w:keepLines w:val="0"/>
              <w:widowControl/>
              <w:suppressLineNumbers w:val="0"/>
              <w:ind w:firstLine="400" w:firstLineChars="200"/>
              <w:jc w:val="both"/>
              <w:textAlignment w:val="center"/>
              <w:rPr>
                <w:rFonts w:hint="default" w:ascii="宋体" w:hAnsi="宋体" w:eastAsia="宋体" w:cs="宋体"/>
                <w:color w:val="auto"/>
                <w:sz w:val="24"/>
                <w:szCs w:val="24"/>
                <w:highlight w:val="none"/>
                <w:lang w:val="en-US" w:eastAsia="zh-CN"/>
              </w:rPr>
            </w:pPr>
            <w:r>
              <w:rPr>
                <w:rFonts w:hint="eastAsia" w:ascii="宋体" w:hAnsi="宋体" w:cs="宋体"/>
                <w:i w:val="0"/>
                <w:iCs w:val="0"/>
                <w:color w:val="000000"/>
                <w:kern w:val="0"/>
                <w:sz w:val="20"/>
                <w:szCs w:val="20"/>
                <w:u w:val="none"/>
                <w:lang w:val="en-US" w:eastAsia="zh-CN" w:bidi="ar"/>
              </w:rPr>
              <w:t>50</w:t>
            </w:r>
          </w:p>
        </w:tc>
        <w:tc>
          <w:tcPr>
            <w:tcW w:w="5835" w:type="dxa"/>
            <w:noWrap w:val="0"/>
            <w:vAlign w:val="center"/>
          </w:tcPr>
          <w:p w14:paraId="10D8ABC3">
            <w:pPr>
              <w:keepNext w:val="0"/>
              <w:keepLines w:val="0"/>
              <w:widowControl/>
              <w:numPr>
                <w:ilvl w:val="0"/>
                <w:numId w:val="5"/>
              </w:numPr>
              <w:suppressLineNumbers w:val="0"/>
              <w:ind w:left="0" w:leftChars="0" w:firstLine="0" w:firstLineChars="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材质：pvc+亚克力板</w:t>
            </w:r>
          </w:p>
          <w:p w14:paraId="33697998">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导向牌尺寸：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60*40cm</w:t>
            </w:r>
          </w:p>
        </w:tc>
        <w:tc>
          <w:tcPr>
            <w:tcW w:w="748" w:type="dxa"/>
            <w:noWrap w:val="0"/>
            <w:vAlign w:val="top"/>
          </w:tcPr>
          <w:p w14:paraId="16EC78B0">
            <w:pPr>
              <w:pStyle w:val="29"/>
              <w:spacing w:before="74" w:line="219" w:lineRule="auto"/>
              <w:rPr>
                <w:rFonts w:hint="eastAsia" w:ascii="宋体" w:hAnsi="宋体" w:eastAsia="宋体" w:cs="宋体"/>
                <w:color w:val="auto"/>
                <w:spacing w:val="-8"/>
                <w:sz w:val="24"/>
                <w:szCs w:val="24"/>
                <w:highlight w:val="none"/>
              </w:rPr>
            </w:pPr>
          </w:p>
        </w:tc>
      </w:tr>
      <w:tr w14:paraId="5D2CE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0A73E43E">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035" w:type="dxa"/>
            <w:noWrap w:val="0"/>
            <w:vAlign w:val="center"/>
          </w:tcPr>
          <w:p w14:paraId="64A38E48">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新建木桥</w:t>
            </w:r>
          </w:p>
        </w:tc>
        <w:tc>
          <w:tcPr>
            <w:tcW w:w="736" w:type="dxa"/>
            <w:noWrap w:val="0"/>
            <w:vAlign w:val="center"/>
          </w:tcPr>
          <w:p w14:paraId="0D8BF088">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座</w:t>
            </w:r>
          </w:p>
        </w:tc>
        <w:tc>
          <w:tcPr>
            <w:tcW w:w="657" w:type="dxa"/>
            <w:noWrap w:val="0"/>
            <w:vAlign w:val="center"/>
          </w:tcPr>
          <w:p w14:paraId="3A7A7E9F">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835" w:type="dxa"/>
            <w:noWrap w:val="0"/>
            <w:vAlign w:val="center"/>
          </w:tcPr>
          <w:p w14:paraId="73C3ADC5">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1.尺寸：长×宽：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6*1.5m。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2.材质：采用防腐木，采用20*20*6的整木修建。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3.栏杆采用8*8cm防腐木，高度1.2m，木方间距不超过15cm。</w:t>
            </w:r>
          </w:p>
        </w:tc>
        <w:tc>
          <w:tcPr>
            <w:tcW w:w="748" w:type="dxa"/>
            <w:noWrap w:val="0"/>
            <w:vAlign w:val="top"/>
          </w:tcPr>
          <w:p w14:paraId="56FF60FE">
            <w:pPr>
              <w:pStyle w:val="29"/>
              <w:spacing w:before="74" w:line="219" w:lineRule="auto"/>
              <w:rPr>
                <w:rFonts w:hint="eastAsia" w:ascii="宋体" w:hAnsi="宋体" w:eastAsia="宋体" w:cs="宋体"/>
                <w:color w:val="auto"/>
                <w:spacing w:val="-8"/>
                <w:sz w:val="24"/>
                <w:szCs w:val="24"/>
                <w:highlight w:val="none"/>
              </w:rPr>
            </w:pPr>
          </w:p>
        </w:tc>
      </w:tr>
      <w:tr w14:paraId="3BB83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3E51660F">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035" w:type="dxa"/>
            <w:noWrap w:val="0"/>
            <w:vAlign w:val="center"/>
          </w:tcPr>
          <w:p w14:paraId="6ADBC147">
            <w:pPr>
              <w:pStyle w:val="29"/>
              <w:spacing w:before="65" w:line="253" w:lineRule="auto"/>
              <w:ind w:left="0" w:leftChars="0" w:right="182" w:rightChars="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原木房过道栏杆及玻璃顶拆除</w:t>
            </w:r>
          </w:p>
        </w:tc>
        <w:tc>
          <w:tcPr>
            <w:tcW w:w="736" w:type="dxa"/>
            <w:noWrap w:val="0"/>
            <w:vAlign w:val="center"/>
          </w:tcPr>
          <w:p w14:paraId="1CBE46BC">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处</w:t>
            </w:r>
          </w:p>
        </w:tc>
        <w:tc>
          <w:tcPr>
            <w:tcW w:w="657" w:type="dxa"/>
            <w:noWrap w:val="0"/>
            <w:vAlign w:val="center"/>
          </w:tcPr>
          <w:p w14:paraId="47F18ED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5835" w:type="dxa"/>
            <w:noWrap w:val="0"/>
            <w:vAlign w:val="center"/>
          </w:tcPr>
          <w:p w14:paraId="7A83A5A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1.栏杆长度：3m,共3处；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2.玻璃尺寸：1.5*1.5m,3处；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3.玻璃立柱拆除：3m。</w:t>
            </w:r>
          </w:p>
        </w:tc>
        <w:tc>
          <w:tcPr>
            <w:tcW w:w="748" w:type="dxa"/>
            <w:noWrap w:val="0"/>
            <w:vAlign w:val="top"/>
          </w:tcPr>
          <w:p w14:paraId="7F6BDB4A">
            <w:pPr>
              <w:pStyle w:val="29"/>
              <w:spacing w:before="74" w:line="219" w:lineRule="auto"/>
              <w:rPr>
                <w:rFonts w:hint="eastAsia" w:ascii="宋体" w:hAnsi="宋体" w:eastAsia="宋体" w:cs="宋体"/>
                <w:color w:val="auto"/>
                <w:spacing w:val="-8"/>
                <w:sz w:val="24"/>
                <w:szCs w:val="24"/>
                <w:highlight w:val="none"/>
              </w:rPr>
            </w:pPr>
          </w:p>
        </w:tc>
      </w:tr>
      <w:tr w14:paraId="40C1E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78E4B258">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035" w:type="dxa"/>
            <w:noWrap w:val="0"/>
            <w:vAlign w:val="center"/>
          </w:tcPr>
          <w:p w14:paraId="23D8BF1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原钢丝围栏拆除</w:t>
            </w:r>
          </w:p>
        </w:tc>
        <w:tc>
          <w:tcPr>
            <w:tcW w:w="736" w:type="dxa"/>
            <w:noWrap w:val="0"/>
            <w:vAlign w:val="center"/>
          </w:tcPr>
          <w:p w14:paraId="42DBE841">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657" w:type="dxa"/>
            <w:noWrap w:val="0"/>
            <w:vAlign w:val="center"/>
          </w:tcPr>
          <w:p w14:paraId="5873D6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5835" w:type="dxa"/>
            <w:noWrap w:val="0"/>
            <w:vAlign w:val="center"/>
          </w:tcPr>
          <w:p w14:paraId="7E0D0D0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1.高度：1.5，带刺围栏；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2.立柱间距：3m,立柱高度为2m。</w:t>
            </w:r>
          </w:p>
        </w:tc>
        <w:tc>
          <w:tcPr>
            <w:tcW w:w="748" w:type="dxa"/>
            <w:noWrap w:val="0"/>
            <w:vAlign w:val="top"/>
          </w:tcPr>
          <w:p w14:paraId="6C1F2C7A">
            <w:pPr>
              <w:pStyle w:val="29"/>
              <w:spacing w:before="74" w:line="219" w:lineRule="auto"/>
              <w:rPr>
                <w:rFonts w:hint="eastAsia" w:ascii="宋体" w:hAnsi="宋体" w:eastAsia="宋体" w:cs="宋体"/>
                <w:color w:val="auto"/>
                <w:spacing w:val="-8"/>
                <w:sz w:val="24"/>
                <w:szCs w:val="24"/>
                <w:highlight w:val="none"/>
              </w:rPr>
            </w:pPr>
          </w:p>
        </w:tc>
      </w:tr>
      <w:tr w14:paraId="711F6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614" w:type="dxa"/>
            <w:noWrap w:val="0"/>
            <w:vAlign w:val="center"/>
          </w:tcPr>
          <w:p w14:paraId="1F5CEEB2">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035" w:type="dxa"/>
            <w:noWrap w:val="0"/>
            <w:vAlign w:val="center"/>
          </w:tcPr>
          <w:p w14:paraId="20C4D4C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装配式卫生间</w:t>
            </w:r>
          </w:p>
        </w:tc>
        <w:tc>
          <w:tcPr>
            <w:tcW w:w="736" w:type="dxa"/>
            <w:noWrap w:val="0"/>
            <w:vAlign w:val="center"/>
          </w:tcPr>
          <w:p w14:paraId="6D1050F4">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w:t>
            </w:r>
          </w:p>
        </w:tc>
        <w:tc>
          <w:tcPr>
            <w:tcW w:w="657" w:type="dxa"/>
            <w:noWrap w:val="0"/>
            <w:vAlign w:val="center"/>
          </w:tcPr>
          <w:p w14:paraId="4CAB3A54">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5835" w:type="dxa"/>
            <w:noWrap w:val="0"/>
            <w:vAlign w:val="center"/>
          </w:tcPr>
          <w:p w14:paraId="70A019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1.尺寸：长×宽×高：6.3×1.8*3m；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2.外墙板采用16mm聚氨酯金属雕花板；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3.陶瓷蹲便器、带柜洗手盆；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4.4人位，男女各两人位。</w:t>
            </w:r>
          </w:p>
        </w:tc>
        <w:tc>
          <w:tcPr>
            <w:tcW w:w="748" w:type="dxa"/>
            <w:noWrap w:val="0"/>
            <w:vAlign w:val="top"/>
          </w:tcPr>
          <w:p w14:paraId="6D4D2E13">
            <w:pPr>
              <w:pStyle w:val="29"/>
              <w:spacing w:before="74" w:line="219" w:lineRule="auto"/>
              <w:rPr>
                <w:rFonts w:hint="eastAsia" w:ascii="宋体" w:hAnsi="宋体" w:eastAsia="宋体" w:cs="宋体"/>
                <w:color w:val="auto"/>
                <w:spacing w:val="-8"/>
                <w:sz w:val="24"/>
                <w:szCs w:val="24"/>
                <w:highlight w:val="none"/>
              </w:rPr>
            </w:pPr>
          </w:p>
        </w:tc>
      </w:tr>
      <w:tr w14:paraId="0ED9C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33F2AE40">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1035" w:type="dxa"/>
            <w:noWrap w:val="0"/>
            <w:vAlign w:val="center"/>
          </w:tcPr>
          <w:p w14:paraId="21B967AF">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新建防腐木平台</w:t>
            </w:r>
          </w:p>
        </w:tc>
        <w:tc>
          <w:tcPr>
            <w:tcW w:w="736" w:type="dxa"/>
            <w:noWrap w:val="0"/>
            <w:vAlign w:val="center"/>
          </w:tcPr>
          <w:p w14:paraId="1372C718">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657" w:type="dxa"/>
            <w:noWrap w:val="0"/>
            <w:vAlign w:val="center"/>
          </w:tcPr>
          <w:p w14:paraId="6C22BCA0">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72</w:t>
            </w:r>
          </w:p>
        </w:tc>
        <w:tc>
          <w:tcPr>
            <w:tcW w:w="5835" w:type="dxa"/>
            <w:noWrap w:val="0"/>
            <w:vAlign w:val="center"/>
          </w:tcPr>
          <w:p w14:paraId="53DE7D6A">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1.平台尺寸：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6*6m；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2.共两座平台，每座平台36㎡。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3.施工内容：场地平整、基础施工、防腐木平台搭设。</w:t>
            </w:r>
          </w:p>
        </w:tc>
        <w:tc>
          <w:tcPr>
            <w:tcW w:w="748" w:type="dxa"/>
            <w:noWrap w:val="0"/>
            <w:vAlign w:val="top"/>
          </w:tcPr>
          <w:p w14:paraId="17AD80B6">
            <w:pPr>
              <w:pStyle w:val="29"/>
              <w:spacing w:before="74" w:line="219" w:lineRule="auto"/>
              <w:rPr>
                <w:rFonts w:hint="eastAsia" w:ascii="宋体" w:hAnsi="宋体" w:eastAsia="宋体" w:cs="宋体"/>
                <w:color w:val="auto"/>
                <w:spacing w:val="-8"/>
                <w:sz w:val="24"/>
                <w:szCs w:val="24"/>
                <w:highlight w:val="none"/>
              </w:rPr>
            </w:pPr>
          </w:p>
        </w:tc>
      </w:tr>
      <w:tr w14:paraId="3B661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08FBD507">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035" w:type="dxa"/>
            <w:noWrap w:val="0"/>
            <w:vAlign w:val="center"/>
          </w:tcPr>
          <w:p w14:paraId="4147216F">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防腐木房屋主体搭设</w:t>
            </w:r>
          </w:p>
        </w:tc>
        <w:tc>
          <w:tcPr>
            <w:tcW w:w="736" w:type="dxa"/>
            <w:noWrap w:val="0"/>
            <w:vAlign w:val="center"/>
          </w:tcPr>
          <w:p w14:paraId="1621F2A0">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657" w:type="dxa"/>
            <w:noWrap w:val="0"/>
            <w:vAlign w:val="center"/>
          </w:tcPr>
          <w:p w14:paraId="778CCB8D">
            <w:pPr>
              <w:keepNext w:val="0"/>
              <w:keepLines w:val="0"/>
              <w:widowControl/>
              <w:suppressLineNumbers w:val="0"/>
              <w:ind w:left="0" w:leftChars="0" w:firstLine="0" w:firstLineChars="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127</w:t>
            </w:r>
          </w:p>
        </w:tc>
        <w:tc>
          <w:tcPr>
            <w:tcW w:w="5835" w:type="dxa"/>
            <w:noWrap w:val="0"/>
            <w:vAlign w:val="center"/>
          </w:tcPr>
          <w:p w14:paraId="3AA25145">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1.房间尺寸：长×宽：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4.26×5m，两座；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5×7.2m,一座；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6×8m,一座。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2.施工内容：场地平整、基础开挖、基础施工、防腐木房屋搭设。</w:t>
            </w:r>
          </w:p>
        </w:tc>
        <w:tc>
          <w:tcPr>
            <w:tcW w:w="748" w:type="dxa"/>
            <w:noWrap w:val="0"/>
            <w:vAlign w:val="top"/>
          </w:tcPr>
          <w:p w14:paraId="66C111DE">
            <w:pPr>
              <w:pStyle w:val="29"/>
              <w:spacing w:before="74" w:line="219" w:lineRule="auto"/>
              <w:rPr>
                <w:rFonts w:hint="eastAsia" w:ascii="宋体" w:hAnsi="宋体" w:eastAsia="宋体" w:cs="宋体"/>
                <w:color w:val="auto"/>
                <w:spacing w:val="-8"/>
                <w:sz w:val="24"/>
                <w:szCs w:val="24"/>
                <w:highlight w:val="none"/>
              </w:rPr>
            </w:pPr>
          </w:p>
        </w:tc>
      </w:tr>
      <w:tr w14:paraId="00729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08AA46B2">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035" w:type="dxa"/>
            <w:noWrap w:val="0"/>
            <w:vAlign w:val="center"/>
          </w:tcPr>
          <w:p w14:paraId="235DD89B">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防腐木房屋吊顶施工</w:t>
            </w:r>
          </w:p>
        </w:tc>
        <w:tc>
          <w:tcPr>
            <w:tcW w:w="736" w:type="dxa"/>
            <w:noWrap w:val="0"/>
            <w:vAlign w:val="center"/>
          </w:tcPr>
          <w:p w14:paraId="77D3E439">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657" w:type="dxa"/>
            <w:noWrap w:val="0"/>
            <w:vAlign w:val="center"/>
          </w:tcPr>
          <w:p w14:paraId="208112C0">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127</w:t>
            </w:r>
          </w:p>
        </w:tc>
        <w:tc>
          <w:tcPr>
            <w:tcW w:w="5835" w:type="dxa"/>
            <w:noWrap w:val="0"/>
            <w:vAlign w:val="center"/>
          </w:tcPr>
          <w:p w14:paraId="0AB408D3">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1.采用1.5厚桑拿板；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2.进行二级造型吊顶。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3.共四间房屋。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4.防腐木房屋吊顶。</w:t>
            </w:r>
          </w:p>
        </w:tc>
        <w:tc>
          <w:tcPr>
            <w:tcW w:w="748" w:type="dxa"/>
            <w:noWrap w:val="0"/>
            <w:vAlign w:val="top"/>
          </w:tcPr>
          <w:p w14:paraId="18D66BA2">
            <w:pPr>
              <w:pStyle w:val="29"/>
              <w:spacing w:before="74" w:line="219" w:lineRule="auto"/>
              <w:rPr>
                <w:rFonts w:hint="eastAsia" w:ascii="宋体" w:hAnsi="宋体" w:eastAsia="宋体" w:cs="宋体"/>
                <w:color w:val="auto"/>
                <w:spacing w:val="-8"/>
                <w:sz w:val="24"/>
                <w:szCs w:val="24"/>
                <w:highlight w:val="none"/>
              </w:rPr>
            </w:pPr>
          </w:p>
        </w:tc>
      </w:tr>
      <w:tr w14:paraId="3567D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6EC5DDEB">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035" w:type="dxa"/>
            <w:noWrap w:val="0"/>
            <w:vAlign w:val="center"/>
          </w:tcPr>
          <w:p w14:paraId="25AF29C3">
            <w:pPr>
              <w:keepNext w:val="0"/>
              <w:keepLines w:val="0"/>
              <w:widowControl/>
              <w:suppressLineNumbers w:val="0"/>
              <w:ind w:left="0" w:leftChars="0" w:firstLine="0" w:firstLineChars="0"/>
              <w:jc w:val="both"/>
              <w:textAlignment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地板</w:t>
            </w:r>
          </w:p>
        </w:tc>
        <w:tc>
          <w:tcPr>
            <w:tcW w:w="736" w:type="dxa"/>
            <w:noWrap w:val="0"/>
            <w:vAlign w:val="center"/>
          </w:tcPr>
          <w:p w14:paraId="717F38AA">
            <w:pPr>
              <w:keepNext w:val="0"/>
              <w:keepLines w:val="0"/>
              <w:widowControl/>
              <w:suppressLineNumbers w:val="0"/>
              <w:ind w:firstLine="400" w:firstLineChars="20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657" w:type="dxa"/>
            <w:noWrap w:val="0"/>
            <w:vAlign w:val="center"/>
          </w:tcPr>
          <w:p w14:paraId="5BC34BD0">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127</w:t>
            </w:r>
          </w:p>
        </w:tc>
        <w:tc>
          <w:tcPr>
            <w:tcW w:w="5835" w:type="dxa"/>
            <w:noWrap w:val="0"/>
            <w:vAlign w:val="center"/>
          </w:tcPr>
          <w:p w14:paraId="22A3CCBF">
            <w:pPr>
              <w:keepNext w:val="0"/>
              <w:keepLines w:val="0"/>
              <w:widowControl/>
              <w:suppressLineNumbers w:val="0"/>
              <w:ind w:left="0" w:leftChars="0" w:firstLine="0" w:firstLineChars="0"/>
              <w:jc w:val="left"/>
              <w:textAlignment w:val="center"/>
              <w:rPr>
                <w:rFonts w:hint="eastAsia" w:ascii="宋体" w:hAnsi="宋体" w:eastAsia="宋体" w:cs="宋体"/>
                <w:color w:val="auto"/>
                <w:spacing w:val="-8"/>
                <w:sz w:val="24"/>
                <w:szCs w:val="24"/>
                <w:highlight w:val="none"/>
              </w:rPr>
            </w:pPr>
            <w:r>
              <w:rPr>
                <w:rFonts w:hint="eastAsia" w:ascii="宋体" w:hAnsi="宋体" w:eastAsia="宋体" w:cs="宋体"/>
                <w:i w:val="0"/>
                <w:iCs w:val="0"/>
                <w:color w:val="000000"/>
                <w:kern w:val="0"/>
                <w:sz w:val="20"/>
                <w:szCs w:val="20"/>
                <w:u w:val="none"/>
                <w:lang w:val="en-US" w:eastAsia="zh-CN" w:bidi="ar"/>
              </w:rPr>
              <w:t>1.采用实木复合底板；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1.2厚，尺寸：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1.2*0.15m；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3.颜色根据甲方要求进行施工；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4.施工位置：防腐木房屋内地面。</w:t>
            </w:r>
          </w:p>
        </w:tc>
        <w:tc>
          <w:tcPr>
            <w:tcW w:w="748" w:type="dxa"/>
            <w:noWrap w:val="0"/>
            <w:vAlign w:val="top"/>
          </w:tcPr>
          <w:p w14:paraId="1EA08AEF">
            <w:pPr>
              <w:pStyle w:val="29"/>
              <w:spacing w:before="74" w:line="219" w:lineRule="auto"/>
              <w:rPr>
                <w:rFonts w:hint="eastAsia" w:ascii="宋体" w:hAnsi="宋体" w:eastAsia="宋体" w:cs="宋体"/>
                <w:color w:val="auto"/>
                <w:spacing w:val="-8"/>
                <w:sz w:val="24"/>
                <w:szCs w:val="24"/>
                <w:highlight w:val="none"/>
              </w:rPr>
            </w:pPr>
          </w:p>
        </w:tc>
      </w:tr>
      <w:tr w14:paraId="6D2BD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14" w:type="dxa"/>
            <w:noWrap w:val="0"/>
            <w:vAlign w:val="center"/>
          </w:tcPr>
          <w:p w14:paraId="228B9A0D">
            <w:pPr>
              <w:pStyle w:val="29"/>
              <w:spacing w:before="65" w:line="182" w:lineRule="auto"/>
              <w:ind w:left="0" w:leftChars="0"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035" w:type="dxa"/>
            <w:noWrap w:val="0"/>
            <w:vAlign w:val="center"/>
          </w:tcPr>
          <w:p w14:paraId="40F1926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防护木房屋窗户</w:t>
            </w:r>
          </w:p>
        </w:tc>
        <w:tc>
          <w:tcPr>
            <w:tcW w:w="736" w:type="dxa"/>
            <w:noWrap w:val="0"/>
            <w:vAlign w:val="center"/>
          </w:tcPr>
          <w:p w14:paraId="0C5B4A41">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57" w:type="dxa"/>
            <w:noWrap w:val="0"/>
            <w:vAlign w:val="center"/>
          </w:tcPr>
          <w:p w14:paraId="4D9334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40.5</w:t>
            </w:r>
          </w:p>
        </w:tc>
        <w:tc>
          <w:tcPr>
            <w:tcW w:w="5835" w:type="dxa"/>
            <w:noWrap w:val="0"/>
            <w:vAlign w:val="center"/>
          </w:tcPr>
          <w:p w14:paraId="51FFED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1.材质：采用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1.6厚断桥铝合金6+12+6厚，玻璃采用钢化玻璃。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1.5×1.8m</w:t>
            </w:r>
          </w:p>
        </w:tc>
        <w:tc>
          <w:tcPr>
            <w:tcW w:w="748" w:type="dxa"/>
            <w:noWrap w:val="0"/>
            <w:vAlign w:val="top"/>
          </w:tcPr>
          <w:p w14:paraId="3F2B75CE">
            <w:pPr>
              <w:pStyle w:val="29"/>
              <w:spacing w:before="74" w:line="219" w:lineRule="auto"/>
              <w:rPr>
                <w:rFonts w:hint="eastAsia" w:ascii="宋体" w:hAnsi="宋体" w:eastAsia="宋体" w:cs="宋体"/>
                <w:color w:val="auto"/>
                <w:spacing w:val="-8"/>
                <w:sz w:val="24"/>
                <w:szCs w:val="24"/>
                <w:highlight w:val="none"/>
              </w:rPr>
            </w:pPr>
          </w:p>
        </w:tc>
      </w:tr>
    </w:tbl>
    <w:p w14:paraId="18FFE09F">
      <w:pPr>
        <w:pStyle w:val="25"/>
        <w:ind w:left="0" w:leftChars="0" w:firstLine="0" w:firstLineChars="0"/>
        <w:rPr>
          <w:rFonts w:hint="default"/>
          <w:lang w:val="en-US" w:eastAsia="zh-CN"/>
        </w:rPr>
      </w:pPr>
    </w:p>
    <w:p w14:paraId="34EE87E0">
      <w:pPr>
        <w:pStyle w:val="25"/>
        <w:rPr>
          <w:rFonts w:hint="eastAsia"/>
          <w:lang w:val="en-US" w:eastAsia="zh-CN"/>
        </w:rPr>
      </w:pPr>
    </w:p>
    <w:p w14:paraId="7CA806B9">
      <w:pPr>
        <w:rPr>
          <w:rFonts w:hint="eastAsia"/>
        </w:rPr>
        <w:sectPr>
          <w:pgSz w:w="11906" w:h="16838"/>
          <w:pgMar w:top="1984" w:right="1474" w:bottom="1871" w:left="1474" w:header="851" w:footer="992" w:gutter="0"/>
          <w:pgNumType w:start="1"/>
          <w:cols w:space="720" w:num="1"/>
          <w:docGrid w:type="lines" w:linePitch="312" w:charSpace="0"/>
        </w:sectPr>
      </w:pPr>
    </w:p>
    <w:bookmarkEnd w:id="283"/>
    <w:p w14:paraId="5D56481A">
      <w:pPr>
        <w:widowControl/>
        <w:jc w:val="center"/>
        <w:rPr>
          <w:rFonts w:asciiTheme="minorEastAsia" w:hAnsiTheme="minorEastAsia" w:eastAsiaTheme="minorEastAsia"/>
          <w:b/>
          <w:color w:val="000000"/>
          <w:sz w:val="44"/>
          <w:szCs w:val="44"/>
        </w:rPr>
      </w:pPr>
      <w:r>
        <w:rPr>
          <w:rFonts w:hint="eastAsia" w:cs="华文中宋" w:asciiTheme="minorEastAsia" w:hAnsiTheme="minorEastAsia" w:eastAsiaTheme="minorEastAsia"/>
          <w:sz w:val="44"/>
          <w:szCs w:val="44"/>
        </w:rPr>
        <w:t>第四部分谈判响应文件格式</w:t>
      </w:r>
      <w:bookmarkEnd w:id="274"/>
      <w:bookmarkEnd w:id="275"/>
      <w:bookmarkEnd w:id="276"/>
      <w:bookmarkEnd w:id="277"/>
      <w:bookmarkEnd w:id="278"/>
      <w:bookmarkEnd w:id="279"/>
      <w:bookmarkEnd w:id="280"/>
      <w:bookmarkEnd w:id="281"/>
      <w:bookmarkEnd w:id="282"/>
    </w:p>
    <w:p w14:paraId="6C93CA7B">
      <w:pPr>
        <w:adjustRightInd w:val="0"/>
        <w:snapToGrid w:val="0"/>
        <w:spacing w:line="560" w:lineRule="exact"/>
        <w:jc w:val="center"/>
        <w:outlineLvl w:val="1"/>
        <w:rPr>
          <w:rFonts w:cs="黑体" w:asciiTheme="minorEastAsia" w:hAnsiTheme="minorEastAsia" w:eastAsiaTheme="minorEastAsia"/>
          <w:sz w:val="32"/>
          <w:szCs w:val="32"/>
        </w:rPr>
      </w:pPr>
      <w:bookmarkStart w:id="284" w:name="_Toc2376"/>
      <w:bookmarkStart w:id="285" w:name="_Toc11968"/>
      <w:bookmarkStart w:id="286" w:name="_Toc4945_WPSOffice_Level2"/>
      <w:bookmarkStart w:id="287" w:name="_Toc20166_WPSOffice_Level2"/>
      <w:bookmarkStart w:id="288" w:name="_Toc12691_WPSOffice_Level2"/>
      <w:r>
        <w:rPr>
          <w:rFonts w:hint="eastAsia" w:cs="黑体" w:asciiTheme="minorEastAsia" w:hAnsiTheme="minorEastAsia" w:eastAsiaTheme="minorEastAsia"/>
          <w:sz w:val="32"/>
          <w:szCs w:val="32"/>
        </w:rPr>
        <w:t>十二、谈判响应文件的组成</w:t>
      </w:r>
      <w:bookmarkEnd w:id="284"/>
      <w:bookmarkEnd w:id="285"/>
      <w:bookmarkEnd w:id="286"/>
      <w:bookmarkEnd w:id="287"/>
      <w:bookmarkEnd w:id="288"/>
    </w:p>
    <w:p w14:paraId="7C6D1D06">
      <w:pPr>
        <w:adjustRightInd w:val="0"/>
        <w:snapToGrid w:val="0"/>
        <w:spacing w:line="560" w:lineRule="exact"/>
        <w:jc w:val="left"/>
        <w:outlineLvl w:val="2"/>
        <w:rPr>
          <w:rFonts w:cs="楷体_GB2312" w:asciiTheme="minorEastAsia" w:hAnsiTheme="minorEastAsia" w:eastAsiaTheme="minorEastAsia"/>
          <w:b/>
          <w:bCs/>
          <w:sz w:val="32"/>
          <w:szCs w:val="32"/>
          <w:lang w:val="zh-CN"/>
        </w:rPr>
      </w:pPr>
      <w:bookmarkStart w:id="289" w:name="_Toc4049"/>
      <w:bookmarkStart w:id="290" w:name="_Toc22172"/>
      <w:bookmarkStart w:id="291" w:name="_Toc185_WPSOffice_Level2"/>
      <w:bookmarkStart w:id="292" w:name="_Toc31451_WPSOffice_Level3"/>
      <w:r>
        <w:rPr>
          <w:rFonts w:hint="eastAsia" w:cs="楷体_GB2312" w:asciiTheme="minorEastAsia" w:hAnsiTheme="minorEastAsia" w:eastAsiaTheme="minorEastAsia"/>
          <w:b/>
          <w:bCs/>
          <w:sz w:val="32"/>
          <w:szCs w:val="32"/>
          <w:lang w:val="zh-CN"/>
        </w:rPr>
        <w:t>（一）资格审查部分</w:t>
      </w:r>
      <w:bookmarkEnd w:id="289"/>
      <w:bookmarkEnd w:id="290"/>
      <w:bookmarkEnd w:id="291"/>
      <w:bookmarkEnd w:id="292"/>
    </w:p>
    <w:p w14:paraId="15A511D4">
      <w:pPr>
        <w:adjustRightInd w:val="0"/>
        <w:snapToGrid w:val="0"/>
        <w:spacing w:line="560" w:lineRule="exact"/>
        <w:jc w:val="left"/>
        <w:rPr>
          <w:rFonts w:cs="仿宋_GB2312" w:asciiTheme="minorEastAsia" w:hAnsiTheme="minorEastAsia" w:eastAsiaTheme="minorEastAsia"/>
          <w:sz w:val="24"/>
          <w:szCs w:val="32"/>
          <w:lang w:val="zh-CN"/>
        </w:rPr>
      </w:pPr>
      <w:bookmarkStart w:id="293" w:name="_Toc19260_WPSOffice_Level3"/>
      <w:r>
        <w:rPr>
          <w:rFonts w:hint="eastAsia" w:cs="仿宋_GB2312" w:asciiTheme="minorEastAsia" w:hAnsiTheme="minorEastAsia" w:eastAsiaTheme="minorEastAsia"/>
          <w:sz w:val="24"/>
          <w:szCs w:val="32"/>
          <w:lang w:val="zh-CN"/>
        </w:rPr>
        <w:t>1、响应函（见附件1）</w:t>
      </w:r>
      <w:bookmarkEnd w:id="293"/>
    </w:p>
    <w:p w14:paraId="65A19869">
      <w:pPr>
        <w:adjustRightInd w:val="0"/>
        <w:snapToGrid w:val="0"/>
        <w:spacing w:line="560" w:lineRule="exact"/>
        <w:jc w:val="left"/>
        <w:rPr>
          <w:rFonts w:cs="仿宋_GB2312" w:asciiTheme="minorEastAsia" w:hAnsiTheme="minorEastAsia" w:eastAsiaTheme="minorEastAsia"/>
          <w:sz w:val="24"/>
          <w:szCs w:val="32"/>
          <w:lang w:val="zh-CN"/>
        </w:rPr>
      </w:pPr>
      <w:bookmarkStart w:id="294" w:name="_Toc13122_WPSOffice_Level3"/>
      <w:r>
        <w:rPr>
          <w:rFonts w:hint="eastAsia" w:cs="仿宋_GB2312" w:asciiTheme="minorEastAsia" w:hAnsiTheme="minorEastAsia" w:eastAsiaTheme="minorEastAsia"/>
          <w:sz w:val="24"/>
          <w:szCs w:val="32"/>
          <w:lang w:val="zh-CN"/>
        </w:rPr>
        <w:t>2、法定代表人证明书（见附件2）</w:t>
      </w:r>
      <w:bookmarkEnd w:id="294"/>
    </w:p>
    <w:p w14:paraId="4330FB47">
      <w:pPr>
        <w:adjustRightInd w:val="0"/>
        <w:snapToGrid w:val="0"/>
        <w:spacing w:line="560" w:lineRule="exact"/>
        <w:jc w:val="left"/>
        <w:rPr>
          <w:rFonts w:cs="仿宋_GB2312" w:asciiTheme="minorEastAsia" w:hAnsiTheme="minorEastAsia" w:eastAsiaTheme="minorEastAsia"/>
          <w:sz w:val="24"/>
          <w:szCs w:val="32"/>
          <w:lang w:val="zh-CN"/>
        </w:rPr>
      </w:pPr>
      <w:bookmarkStart w:id="295" w:name="_Toc5677_WPSOffice_Level3"/>
      <w:r>
        <w:rPr>
          <w:rFonts w:hint="eastAsia" w:cs="仿宋_GB2312" w:asciiTheme="minorEastAsia" w:hAnsiTheme="minorEastAsia" w:eastAsiaTheme="minorEastAsia"/>
          <w:sz w:val="24"/>
          <w:szCs w:val="32"/>
          <w:lang w:val="zh-CN"/>
        </w:rPr>
        <w:t>3、法定代表人授权书（见附件3）</w:t>
      </w:r>
      <w:bookmarkEnd w:id="295"/>
    </w:p>
    <w:p w14:paraId="0EB116F1">
      <w:pPr>
        <w:adjustRightInd w:val="0"/>
        <w:snapToGrid w:val="0"/>
        <w:spacing w:line="560" w:lineRule="exact"/>
        <w:jc w:val="left"/>
        <w:rPr>
          <w:rFonts w:cs="仿宋_GB2312" w:asciiTheme="minorEastAsia" w:hAnsiTheme="minorEastAsia" w:eastAsiaTheme="minorEastAsia"/>
          <w:sz w:val="24"/>
          <w:szCs w:val="32"/>
          <w:lang w:val="zh-CN"/>
        </w:rPr>
      </w:pPr>
      <w:bookmarkStart w:id="296" w:name="_Toc1890_WPSOffice_Level3"/>
      <w:r>
        <w:rPr>
          <w:rFonts w:hint="eastAsia" w:cs="仿宋_GB2312" w:asciiTheme="minorEastAsia" w:hAnsiTheme="minorEastAsia" w:eastAsiaTheme="minorEastAsia"/>
          <w:sz w:val="24"/>
          <w:szCs w:val="32"/>
          <w:lang w:val="zh-CN"/>
        </w:rPr>
        <w:t>4、供应商承诺函（见附件4）</w:t>
      </w:r>
      <w:bookmarkEnd w:id="296"/>
    </w:p>
    <w:p w14:paraId="012AC91B">
      <w:pPr>
        <w:adjustRightInd w:val="0"/>
        <w:snapToGrid w:val="0"/>
        <w:spacing w:line="560" w:lineRule="exact"/>
        <w:jc w:val="left"/>
        <w:rPr>
          <w:rFonts w:cs="仿宋_GB2312" w:asciiTheme="minorEastAsia" w:hAnsiTheme="minorEastAsia" w:eastAsiaTheme="minorEastAsia"/>
          <w:sz w:val="24"/>
          <w:szCs w:val="32"/>
          <w:lang w:val="zh-CN"/>
        </w:rPr>
      </w:pPr>
      <w:bookmarkStart w:id="297" w:name="_Toc25873_WPSOffice_Level3"/>
      <w:r>
        <w:rPr>
          <w:rFonts w:hint="eastAsia" w:cs="仿宋_GB2312" w:asciiTheme="minorEastAsia" w:hAnsiTheme="minorEastAsia" w:eastAsiaTheme="minorEastAsia"/>
          <w:sz w:val="24"/>
          <w:szCs w:val="32"/>
          <w:lang w:val="zh-CN"/>
        </w:rPr>
        <w:t>5、供应商诚信承诺书（见附件5）</w:t>
      </w:r>
      <w:bookmarkEnd w:id="297"/>
    </w:p>
    <w:p w14:paraId="792C86E4">
      <w:pPr>
        <w:adjustRightInd w:val="0"/>
        <w:snapToGrid w:val="0"/>
        <w:spacing w:line="560" w:lineRule="exact"/>
        <w:jc w:val="left"/>
        <w:rPr>
          <w:rFonts w:cs="仿宋_GB2312" w:asciiTheme="minorEastAsia" w:hAnsiTheme="minorEastAsia" w:eastAsiaTheme="minorEastAsia"/>
          <w:sz w:val="24"/>
          <w:szCs w:val="32"/>
          <w:lang w:val="zh-CN"/>
        </w:rPr>
      </w:pPr>
      <w:bookmarkStart w:id="298" w:name="_Toc31370_WPSOffice_Level3"/>
      <w:r>
        <w:rPr>
          <w:rFonts w:hint="eastAsia" w:cs="仿宋_GB2312" w:asciiTheme="minorEastAsia" w:hAnsiTheme="minorEastAsia" w:eastAsiaTheme="minorEastAsia"/>
          <w:sz w:val="24"/>
          <w:szCs w:val="32"/>
          <w:lang w:val="zh-CN"/>
        </w:rPr>
        <w:t>6、供应商资格证明文件（见附件6）</w:t>
      </w:r>
      <w:bookmarkEnd w:id="298"/>
    </w:p>
    <w:p w14:paraId="58E618FF">
      <w:pPr>
        <w:adjustRightInd w:val="0"/>
        <w:snapToGrid w:val="0"/>
        <w:spacing w:line="560" w:lineRule="exact"/>
        <w:jc w:val="left"/>
        <w:rPr>
          <w:rFonts w:cs="仿宋_GB2312" w:asciiTheme="minorEastAsia" w:hAnsiTheme="minorEastAsia" w:eastAsiaTheme="minorEastAsia"/>
          <w:sz w:val="24"/>
          <w:szCs w:val="32"/>
          <w:lang w:val="zh-CN"/>
        </w:rPr>
      </w:pPr>
      <w:bookmarkStart w:id="299" w:name="_Toc10045_WPSOffice_Level3"/>
      <w:r>
        <w:rPr>
          <w:rFonts w:hint="eastAsia" w:cs="仿宋_GB2312" w:asciiTheme="minorEastAsia" w:hAnsiTheme="minorEastAsia" w:eastAsiaTheme="minorEastAsia"/>
          <w:sz w:val="24"/>
          <w:szCs w:val="32"/>
          <w:lang w:val="zh-CN"/>
        </w:rPr>
        <w:t>7、财务状况、缴纳税收和社会保障资金证明（见附件7）</w:t>
      </w:r>
      <w:bookmarkEnd w:id="299"/>
    </w:p>
    <w:p w14:paraId="7BBFC3C0">
      <w:pPr>
        <w:adjustRightInd w:val="0"/>
        <w:snapToGrid w:val="0"/>
        <w:spacing w:line="560" w:lineRule="exact"/>
        <w:jc w:val="left"/>
        <w:rPr>
          <w:rFonts w:cs="仿宋_GB2312" w:asciiTheme="minorEastAsia" w:hAnsiTheme="minorEastAsia" w:eastAsiaTheme="minorEastAsia"/>
          <w:sz w:val="24"/>
          <w:szCs w:val="32"/>
          <w:lang w:val="zh-CN"/>
        </w:rPr>
      </w:pPr>
      <w:bookmarkStart w:id="300" w:name="_Toc12223_WPSOffice_Level3"/>
      <w:r>
        <w:rPr>
          <w:rFonts w:hint="eastAsia" w:cs="仿宋_GB2312" w:asciiTheme="minorEastAsia" w:hAnsiTheme="minorEastAsia" w:eastAsiaTheme="minorEastAsia"/>
          <w:sz w:val="24"/>
          <w:szCs w:val="32"/>
          <w:lang w:val="zh-CN"/>
        </w:rPr>
        <w:t>8、无重大违法记录声明（见附件8）</w:t>
      </w:r>
      <w:bookmarkEnd w:id="300"/>
    </w:p>
    <w:p w14:paraId="46D83512">
      <w:pPr>
        <w:adjustRightInd w:val="0"/>
        <w:snapToGrid w:val="0"/>
        <w:spacing w:line="560" w:lineRule="exact"/>
        <w:jc w:val="left"/>
        <w:rPr>
          <w:rFonts w:hint="eastAsia" w:cs="仿宋_GB2312" w:asciiTheme="minorEastAsia" w:hAnsiTheme="minorEastAsia" w:eastAsiaTheme="minorEastAsia"/>
          <w:sz w:val="24"/>
          <w:szCs w:val="32"/>
          <w:lang w:val="zh-CN"/>
        </w:rPr>
      </w:pPr>
      <w:bookmarkStart w:id="301" w:name="_Toc10394_WPSOffice_Level3"/>
      <w:r>
        <w:rPr>
          <w:rFonts w:hint="eastAsia" w:cs="仿宋_GB2312" w:asciiTheme="minorEastAsia" w:hAnsiTheme="minorEastAsia" w:eastAsiaTheme="minorEastAsia"/>
          <w:sz w:val="24"/>
          <w:szCs w:val="32"/>
          <w:lang w:val="zh-CN"/>
        </w:rPr>
        <w:t>9、谈判保证金证明（见附件9）</w:t>
      </w:r>
      <w:bookmarkEnd w:id="301"/>
    </w:p>
    <w:p w14:paraId="4AAD7510">
      <w:pPr>
        <w:adjustRightInd w:val="0"/>
        <w:snapToGrid w:val="0"/>
        <w:spacing w:line="560" w:lineRule="exact"/>
        <w:jc w:val="left"/>
        <w:rPr>
          <w:rFonts w:hint="default" w:cs="仿宋_GB2312" w:asciiTheme="minorEastAsia" w:hAnsiTheme="minorEastAsia" w:eastAsiaTheme="minorEastAsia"/>
          <w:sz w:val="24"/>
          <w:szCs w:val="32"/>
          <w:lang w:val="en-US" w:eastAsia="zh-CN"/>
        </w:rPr>
      </w:pPr>
      <w:r>
        <w:rPr>
          <w:rFonts w:hint="eastAsia" w:cs="仿宋_GB2312" w:asciiTheme="minorEastAsia" w:hAnsiTheme="minorEastAsia" w:eastAsiaTheme="minorEastAsia"/>
          <w:sz w:val="24"/>
          <w:szCs w:val="32"/>
          <w:lang w:val="en-US" w:eastAsia="zh-CN"/>
        </w:rPr>
        <w:t>10、</w:t>
      </w:r>
      <w:r>
        <w:rPr>
          <w:rFonts w:hint="eastAsia" w:cs="仿宋_GB2312" w:asciiTheme="minorEastAsia" w:hAnsiTheme="minorEastAsia" w:eastAsiaTheme="minorEastAsia"/>
          <w:sz w:val="24"/>
          <w:szCs w:val="32"/>
          <w:lang w:val="zh-CN"/>
        </w:rPr>
        <w:t>具备履行合同所必须的设备和专业技术能力证明（见附件</w:t>
      </w:r>
      <w:r>
        <w:rPr>
          <w:rFonts w:hint="eastAsia" w:cs="仿宋_GB2312" w:asciiTheme="minorEastAsia" w:hAnsiTheme="minorEastAsia" w:eastAsiaTheme="minorEastAsia"/>
          <w:sz w:val="24"/>
          <w:szCs w:val="32"/>
        </w:rPr>
        <w:t>10</w:t>
      </w:r>
      <w:r>
        <w:rPr>
          <w:rFonts w:hint="eastAsia" w:cs="仿宋_GB2312" w:asciiTheme="minorEastAsia" w:hAnsiTheme="minorEastAsia" w:eastAsiaTheme="minorEastAsia"/>
          <w:sz w:val="24"/>
          <w:szCs w:val="32"/>
          <w:lang w:val="zh-CN"/>
        </w:rPr>
        <w:t>）</w:t>
      </w:r>
    </w:p>
    <w:p w14:paraId="6C5CA2ED">
      <w:pPr>
        <w:adjustRightInd w:val="0"/>
        <w:snapToGrid w:val="0"/>
        <w:spacing w:line="560" w:lineRule="exact"/>
        <w:jc w:val="left"/>
        <w:outlineLvl w:val="2"/>
        <w:rPr>
          <w:rFonts w:cs="楷体_GB2312" w:asciiTheme="minorEastAsia" w:hAnsiTheme="minorEastAsia" w:eastAsiaTheme="minorEastAsia"/>
          <w:b/>
          <w:bCs/>
          <w:sz w:val="32"/>
          <w:szCs w:val="32"/>
          <w:lang w:val="zh-CN"/>
        </w:rPr>
      </w:pPr>
      <w:bookmarkStart w:id="302" w:name="_Toc3154_WPSOffice_Level2"/>
      <w:bookmarkStart w:id="303" w:name="_Toc4501"/>
      <w:bookmarkStart w:id="304" w:name="_Toc18301_WPSOffice_Level3"/>
      <w:bookmarkStart w:id="305" w:name="_Toc21135"/>
      <w:r>
        <w:rPr>
          <w:rFonts w:hint="eastAsia" w:cs="楷体_GB2312" w:asciiTheme="minorEastAsia" w:hAnsiTheme="minorEastAsia" w:eastAsiaTheme="minorEastAsia"/>
          <w:b/>
          <w:bCs/>
          <w:sz w:val="32"/>
          <w:szCs w:val="32"/>
          <w:lang w:val="zh-CN"/>
        </w:rPr>
        <w:t>（二）有效性、完整性、响应程度审查部分</w:t>
      </w:r>
      <w:bookmarkEnd w:id="302"/>
      <w:bookmarkEnd w:id="303"/>
      <w:bookmarkEnd w:id="304"/>
      <w:bookmarkEnd w:id="305"/>
    </w:p>
    <w:p w14:paraId="39E28589">
      <w:pPr>
        <w:adjustRightInd w:val="0"/>
        <w:snapToGrid w:val="0"/>
        <w:spacing w:line="560" w:lineRule="exact"/>
        <w:jc w:val="left"/>
        <w:rPr>
          <w:rFonts w:cs="仿宋_GB2312" w:asciiTheme="minorEastAsia" w:hAnsiTheme="minorEastAsia" w:eastAsiaTheme="minorEastAsia"/>
          <w:sz w:val="24"/>
          <w:szCs w:val="32"/>
          <w:lang w:val="zh-CN"/>
        </w:rPr>
      </w:pPr>
      <w:bookmarkStart w:id="306" w:name="_Toc9730_WPSOffice_Level3"/>
      <w:r>
        <w:rPr>
          <w:rFonts w:hint="eastAsia" w:cs="仿宋_GB2312" w:asciiTheme="minorEastAsia" w:hAnsiTheme="minorEastAsia" w:eastAsiaTheme="minorEastAsia"/>
          <w:sz w:val="24"/>
          <w:szCs w:val="32"/>
          <w:lang w:val="zh-CN"/>
        </w:rPr>
        <w:t>1、谈判首次报价表（见附件</w:t>
      </w:r>
      <w:r>
        <w:rPr>
          <w:rFonts w:hint="eastAsia" w:cs="仿宋_GB2312" w:asciiTheme="minorEastAsia" w:hAnsiTheme="minorEastAsia" w:eastAsiaTheme="minorEastAsia"/>
          <w:sz w:val="24"/>
          <w:szCs w:val="32"/>
        </w:rPr>
        <w:t>1</w:t>
      </w:r>
      <w:r>
        <w:rPr>
          <w:rFonts w:hint="eastAsia" w:cs="仿宋_GB2312" w:asciiTheme="minorEastAsia" w:hAnsiTheme="minorEastAsia" w:eastAsiaTheme="minorEastAsia"/>
          <w:sz w:val="24"/>
          <w:szCs w:val="32"/>
          <w:lang w:val="en-US" w:eastAsia="zh-CN"/>
        </w:rPr>
        <w:t>1</w:t>
      </w:r>
      <w:r>
        <w:rPr>
          <w:rFonts w:hint="eastAsia" w:cs="仿宋_GB2312" w:asciiTheme="minorEastAsia" w:hAnsiTheme="minorEastAsia" w:eastAsiaTheme="minorEastAsia"/>
          <w:sz w:val="24"/>
          <w:szCs w:val="32"/>
          <w:lang w:val="zh-CN"/>
        </w:rPr>
        <w:t>）</w:t>
      </w:r>
      <w:bookmarkEnd w:id="306"/>
    </w:p>
    <w:p w14:paraId="2F9DC0D1">
      <w:pPr>
        <w:adjustRightInd w:val="0"/>
        <w:snapToGrid w:val="0"/>
        <w:spacing w:line="560" w:lineRule="exact"/>
        <w:jc w:val="left"/>
        <w:rPr>
          <w:rFonts w:cs="仿宋_GB2312" w:asciiTheme="minorEastAsia" w:hAnsiTheme="minorEastAsia" w:eastAsiaTheme="minorEastAsia"/>
          <w:sz w:val="24"/>
          <w:szCs w:val="32"/>
          <w:lang w:val="zh-CN"/>
        </w:rPr>
      </w:pPr>
      <w:bookmarkStart w:id="307" w:name="_Toc15196_WPSOffice_Level3"/>
      <w:r>
        <w:rPr>
          <w:rFonts w:hint="eastAsia" w:cs="仿宋_GB2312" w:asciiTheme="minorEastAsia" w:hAnsiTheme="minorEastAsia" w:eastAsiaTheme="minorEastAsia"/>
          <w:sz w:val="24"/>
          <w:szCs w:val="32"/>
          <w:lang w:val="zh-CN"/>
        </w:rPr>
        <w:t>2、分项报价表（见附件1</w:t>
      </w:r>
      <w:r>
        <w:rPr>
          <w:rFonts w:hint="eastAsia" w:cs="仿宋_GB2312" w:asciiTheme="minorEastAsia" w:hAnsiTheme="minorEastAsia" w:eastAsiaTheme="minorEastAsia"/>
          <w:sz w:val="24"/>
          <w:szCs w:val="32"/>
          <w:lang w:val="en-US" w:eastAsia="zh-CN"/>
        </w:rPr>
        <w:t>2</w:t>
      </w:r>
      <w:r>
        <w:rPr>
          <w:rFonts w:hint="eastAsia" w:cs="仿宋_GB2312" w:asciiTheme="minorEastAsia" w:hAnsiTheme="minorEastAsia" w:eastAsiaTheme="minorEastAsia"/>
          <w:sz w:val="24"/>
          <w:szCs w:val="32"/>
          <w:lang w:val="zh-CN"/>
        </w:rPr>
        <w:t>）</w:t>
      </w:r>
      <w:bookmarkEnd w:id="307"/>
    </w:p>
    <w:p w14:paraId="7E7327EE">
      <w:pPr>
        <w:adjustRightInd w:val="0"/>
        <w:snapToGrid w:val="0"/>
        <w:spacing w:line="560" w:lineRule="exact"/>
        <w:jc w:val="left"/>
        <w:rPr>
          <w:rFonts w:cs="仿宋_GB2312" w:asciiTheme="minorEastAsia" w:hAnsiTheme="minorEastAsia" w:eastAsiaTheme="minorEastAsia"/>
          <w:sz w:val="24"/>
          <w:szCs w:val="32"/>
          <w:lang w:val="zh-CN"/>
        </w:rPr>
      </w:pPr>
      <w:bookmarkStart w:id="308" w:name="_Toc319_WPSOffice_Level3"/>
      <w:r>
        <w:rPr>
          <w:rFonts w:hint="eastAsia" w:cs="仿宋_GB2312" w:asciiTheme="minorEastAsia" w:hAnsiTheme="minorEastAsia" w:eastAsiaTheme="minorEastAsia"/>
          <w:sz w:val="24"/>
          <w:szCs w:val="32"/>
          <w:lang w:val="zh-CN"/>
        </w:rPr>
        <w:t>3、技术规格响应表（见附件1</w:t>
      </w:r>
      <w:r>
        <w:rPr>
          <w:rFonts w:hint="eastAsia" w:cs="仿宋_GB2312" w:asciiTheme="minorEastAsia" w:hAnsiTheme="minorEastAsia" w:eastAsiaTheme="minorEastAsia"/>
          <w:sz w:val="24"/>
          <w:szCs w:val="32"/>
          <w:lang w:val="en-US" w:eastAsia="zh-CN"/>
        </w:rPr>
        <w:t>3</w:t>
      </w:r>
      <w:r>
        <w:rPr>
          <w:rFonts w:hint="eastAsia" w:cs="仿宋_GB2312" w:asciiTheme="minorEastAsia" w:hAnsiTheme="minorEastAsia" w:eastAsiaTheme="minorEastAsia"/>
          <w:sz w:val="24"/>
          <w:szCs w:val="32"/>
          <w:lang w:val="zh-CN"/>
        </w:rPr>
        <w:t>）</w:t>
      </w:r>
      <w:bookmarkEnd w:id="308"/>
    </w:p>
    <w:p w14:paraId="10A6397E">
      <w:pPr>
        <w:adjustRightInd w:val="0"/>
        <w:snapToGrid w:val="0"/>
        <w:spacing w:line="560" w:lineRule="exact"/>
        <w:jc w:val="left"/>
        <w:rPr>
          <w:rFonts w:cs="仿宋_GB2312" w:asciiTheme="minorEastAsia" w:hAnsiTheme="minorEastAsia" w:eastAsiaTheme="minorEastAsia"/>
          <w:sz w:val="24"/>
          <w:szCs w:val="32"/>
          <w:lang w:val="zh-CN"/>
        </w:rPr>
      </w:pPr>
      <w:bookmarkStart w:id="309" w:name="_Toc22060_WPSOffice_Level3"/>
      <w:r>
        <w:rPr>
          <w:rFonts w:hint="eastAsia" w:cs="仿宋_GB2312" w:asciiTheme="minorEastAsia" w:hAnsiTheme="minorEastAsia" w:eastAsiaTheme="minorEastAsia"/>
          <w:sz w:val="24"/>
          <w:szCs w:val="32"/>
        </w:rPr>
        <w:t>4</w:t>
      </w:r>
      <w:r>
        <w:rPr>
          <w:rFonts w:hint="eastAsia" w:cs="仿宋_GB2312" w:asciiTheme="minorEastAsia" w:hAnsiTheme="minorEastAsia" w:eastAsiaTheme="minorEastAsia"/>
          <w:sz w:val="24"/>
          <w:szCs w:val="32"/>
          <w:lang w:val="zh-CN"/>
        </w:rPr>
        <w:t>、具备履行合同所必须的设备和专业技术能力证明（附件1</w:t>
      </w:r>
      <w:r>
        <w:rPr>
          <w:rFonts w:hint="eastAsia" w:cs="仿宋_GB2312" w:asciiTheme="minorEastAsia" w:hAnsiTheme="minorEastAsia" w:eastAsiaTheme="minorEastAsia"/>
          <w:sz w:val="24"/>
          <w:szCs w:val="32"/>
          <w:lang w:val="en-US" w:eastAsia="zh-CN"/>
        </w:rPr>
        <w:t>4</w:t>
      </w:r>
      <w:r>
        <w:rPr>
          <w:rFonts w:hint="eastAsia" w:cs="仿宋_GB2312" w:asciiTheme="minorEastAsia" w:hAnsiTheme="minorEastAsia" w:eastAsiaTheme="minorEastAsia"/>
          <w:sz w:val="24"/>
          <w:szCs w:val="32"/>
          <w:lang w:val="zh-CN"/>
        </w:rPr>
        <w:t>）</w:t>
      </w:r>
    </w:p>
    <w:bookmarkEnd w:id="309"/>
    <w:p w14:paraId="3B25A2E2">
      <w:pPr>
        <w:adjustRightInd w:val="0"/>
        <w:snapToGrid w:val="0"/>
        <w:spacing w:line="560" w:lineRule="exact"/>
        <w:jc w:val="left"/>
        <w:rPr>
          <w:rFonts w:cs="仿宋_GB2312" w:asciiTheme="minorEastAsia" w:hAnsiTheme="minorEastAsia" w:eastAsiaTheme="minorEastAsia"/>
          <w:sz w:val="24"/>
          <w:szCs w:val="32"/>
          <w:lang w:val="zh-CN"/>
        </w:rPr>
      </w:pPr>
      <w:bookmarkStart w:id="310" w:name="_Toc16307_WPSOffice_Level3"/>
      <w:r>
        <w:rPr>
          <w:rFonts w:hint="eastAsia" w:cs="仿宋_GB2312" w:asciiTheme="minorEastAsia" w:hAnsiTheme="minorEastAsia" w:eastAsiaTheme="minorEastAsia"/>
          <w:sz w:val="24"/>
          <w:szCs w:val="32"/>
        </w:rPr>
        <w:t>5</w:t>
      </w:r>
      <w:r>
        <w:rPr>
          <w:rFonts w:hint="eastAsia" w:cs="仿宋_GB2312" w:asciiTheme="minorEastAsia" w:hAnsiTheme="minorEastAsia" w:eastAsiaTheme="minorEastAsia"/>
          <w:sz w:val="24"/>
          <w:szCs w:val="32"/>
          <w:lang w:val="zh-CN"/>
        </w:rPr>
        <w:t>、供应商认为在其他方面有必要说明的事项（格式自定）</w:t>
      </w:r>
      <w:bookmarkEnd w:id="310"/>
    </w:p>
    <w:p w14:paraId="379B253C">
      <w:pPr>
        <w:adjustRightInd w:val="0"/>
        <w:snapToGrid w:val="0"/>
        <w:spacing w:line="560" w:lineRule="exact"/>
        <w:jc w:val="left"/>
        <w:rPr>
          <w:rFonts w:cs="仿宋_GB2312" w:asciiTheme="minorEastAsia" w:hAnsiTheme="minorEastAsia" w:eastAsiaTheme="minorEastAsia"/>
          <w:sz w:val="24"/>
          <w:szCs w:val="32"/>
          <w:lang w:val="zh-CN"/>
        </w:rPr>
      </w:pPr>
      <w:bookmarkStart w:id="311" w:name="_Toc1748_WPSOffice_Level3"/>
      <w:r>
        <w:rPr>
          <w:rFonts w:hint="eastAsia" w:cs="仿宋_GB2312" w:asciiTheme="minorEastAsia" w:hAnsiTheme="minorEastAsia" w:eastAsiaTheme="minorEastAsia"/>
          <w:sz w:val="24"/>
          <w:szCs w:val="32"/>
        </w:rPr>
        <w:t>6、</w:t>
      </w:r>
      <w:r>
        <w:rPr>
          <w:rFonts w:hint="eastAsia" w:cs="仿宋_GB2312" w:asciiTheme="minorEastAsia" w:hAnsiTheme="minorEastAsia" w:eastAsiaTheme="minorEastAsia"/>
          <w:sz w:val="24"/>
          <w:szCs w:val="32"/>
          <w:lang w:val="zh-CN"/>
        </w:rPr>
        <w:t>享受政府采购政策优惠的证明资料（见附件</w:t>
      </w:r>
      <w:r>
        <w:rPr>
          <w:rFonts w:hint="eastAsia" w:cs="仿宋_GB2312" w:asciiTheme="minorEastAsia" w:hAnsiTheme="minorEastAsia" w:eastAsiaTheme="minorEastAsia"/>
          <w:sz w:val="24"/>
          <w:szCs w:val="32"/>
        </w:rPr>
        <w:t>1</w:t>
      </w:r>
      <w:r>
        <w:rPr>
          <w:rFonts w:hint="eastAsia" w:cs="仿宋_GB2312" w:asciiTheme="minorEastAsia" w:hAnsiTheme="minorEastAsia" w:eastAsiaTheme="minorEastAsia"/>
          <w:sz w:val="24"/>
          <w:szCs w:val="32"/>
          <w:lang w:val="en-US" w:eastAsia="zh-CN"/>
        </w:rPr>
        <w:t>5</w:t>
      </w:r>
      <w:r>
        <w:rPr>
          <w:rFonts w:hint="eastAsia" w:cs="仿宋_GB2312" w:asciiTheme="minorEastAsia" w:hAnsiTheme="minorEastAsia" w:eastAsiaTheme="minorEastAsia"/>
          <w:sz w:val="24"/>
          <w:szCs w:val="32"/>
          <w:lang w:val="zh-CN"/>
        </w:rPr>
        <w:t>）</w:t>
      </w:r>
      <w:bookmarkEnd w:id="311"/>
    </w:p>
    <w:p w14:paraId="329F2175">
      <w:pPr>
        <w:adjustRightInd w:val="0"/>
        <w:snapToGrid w:val="0"/>
        <w:spacing w:line="560" w:lineRule="exact"/>
        <w:jc w:val="left"/>
        <w:rPr>
          <w:rFonts w:cs="仿宋_GB2312" w:asciiTheme="minorEastAsia" w:hAnsiTheme="minorEastAsia" w:eastAsiaTheme="minorEastAsia"/>
          <w:sz w:val="24"/>
          <w:szCs w:val="32"/>
        </w:rPr>
      </w:pPr>
      <w:bookmarkStart w:id="312" w:name="_Toc30100_WPSOffice_Level3"/>
      <w:r>
        <w:rPr>
          <w:rFonts w:hint="eastAsia" w:cs="仿宋_GB2312" w:asciiTheme="minorEastAsia" w:hAnsiTheme="minorEastAsia" w:eastAsiaTheme="minorEastAsia"/>
          <w:sz w:val="24"/>
          <w:szCs w:val="32"/>
        </w:rPr>
        <w:t>8、谈判最后报价表（见附件1</w:t>
      </w:r>
      <w:r>
        <w:rPr>
          <w:rFonts w:hint="eastAsia" w:cs="仿宋_GB2312" w:asciiTheme="minorEastAsia" w:hAnsiTheme="minorEastAsia" w:eastAsiaTheme="minorEastAsia"/>
          <w:sz w:val="24"/>
          <w:szCs w:val="32"/>
          <w:lang w:val="en-US" w:eastAsia="zh-CN"/>
        </w:rPr>
        <w:t>6</w:t>
      </w:r>
      <w:r>
        <w:rPr>
          <w:rFonts w:hint="eastAsia" w:cs="仿宋_GB2312" w:asciiTheme="minorEastAsia" w:hAnsiTheme="minorEastAsia" w:eastAsiaTheme="minorEastAsia"/>
          <w:sz w:val="24"/>
          <w:szCs w:val="32"/>
        </w:rPr>
        <w:t>）</w:t>
      </w:r>
      <w:bookmarkEnd w:id="312"/>
    </w:p>
    <w:p w14:paraId="65E0B472">
      <w:pPr>
        <w:adjustRightInd w:val="0"/>
        <w:snapToGrid w:val="0"/>
        <w:spacing w:line="560" w:lineRule="exact"/>
        <w:jc w:val="left"/>
        <w:rPr>
          <w:rFonts w:cs="仿宋_GB2312" w:asciiTheme="minorEastAsia" w:hAnsiTheme="minorEastAsia" w:eastAsiaTheme="minorEastAsia"/>
          <w:sz w:val="24"/>
          <w:szCs w:val="32"/>
        </w:rPr>
      </w:pPr>
      <w:bookmarkStart w:id="313" w:name="_Toc5088_WPSOffice_Level3"/>
      <w:r>
        <w:rPr>
          <w:rFonts w:hint="eastAsia" w:cs="仿宋_GB2312" w:asciiTheme="minorEastAsia" w:hAnsiTheme="minorEastAsia" w:eastAsiaTheme="minorEastAsia"/>
          <w:sz w:val="24"/>
          <w:szCs w:val="32"/>
        </w:rPr>
        <w:t>9、其他证明材料（格式自定）</w:t>
      </w:r>
      <w:bookmarkEnd w:id="313"/>
    </w:p>
    <w:p w14:paraId="19B58D2C">
      <w:pPr>
        <w:adjustRightInd w:val="0"/>
        <w:snapToGrid w:val="0"/>
        <w:spacing w:line="560" w:lineRule="exact"/>
        <w:jc w:val="left"/>
        <w:rPr>
          <w:rFonts w:cs="仿宋_GB2312" w:asciiTheme="minorEastAsia" w:hAnsiTheme="minorEastAsia" w:eastAsiaTheme="minorEastAsia"/>
          <w:sz w:val="32"/>
          <w:szCs w:val="32"/>
        </w:rPr>
      </w:pPr>
    </w:p>
    <w:p w14:paraId="2D1ED78C">
      <w:pPr>
        <w:widowControl/>
        <w:jc w:val="left"/>
        <w:rPr>
          <w:rFonts w:cs="黑体" w:asciiTheme="minorEastAsia" w:hAnsiTheme="minorEastAsia" w:eastAsiaTheme="minorEastAsia"/>
          <w:sz w:val="32"/>
          <w:szCs w:val="32"/>
        </w:rPr>
      </w:pPr>
      <w:bookmarkStart w:id="314" w:name="_Toc11918"/>
      <w:bookmarkStart w:id="315" w:name="_Toc14930_WPSOffice_Level2"/>
      <w:bookmarkStart w:id="316" w:name="_Toc5252_WPSOffice_Level2"/>
      <w:bookmarkStart w:id="317" w:name="_Toc8795"/>
      <w:bookmarkStart w:id="318" w:name="_Toc1684_WPSOffice_Level2"/>
      <w:r>
        <w:rPr>
          <w:rFonts w:cs="黑体" w:asciiTheme="minorEastAsia" w:hAnsiTheme="minorEastAsia" w:eastAsiaTheme="minorEastAsia"/>
          <w:sz w:val="32"/>
          <w:szCs w:val="32"/>
        </w:rPr>
        <w:br w:type="page"/>
      </w:r>
    </w:p>
    <w:p w14:paraId="16A7987F">
      <w:pPr>
        <w:adjustRightInd w:val="0"/>
        <w:snapToGrid w:val="0"/>
        <w:spacing w:line="560" w:lineRule="exact"/>
        <w:jc w:val="center"/>
        <w:outlineLvl w:val="1"/>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十三、谈判响应文件</w:t>
      </w:r>
      <w:bookmarkEnd w:id="314"/>
      <w:bookmarkEnd w:id="315"/>
      <w:bookmarkEnd w:id="316"/>
      <w:bookmarkEnd w:id="317"/>
      <w:bookmarkEnd w:id="318"/>
    </w:p>
    <w:p w14:paraId="340A57FF">
      <w:pPr>
        <w:spacing w:beforeLines="50" w:line="560" w:lineRule="exact"/>
        <w:ind w:firstLine="1285" w:firstLineChars="400"/>
        <w:rPr>
          <w:rFonts w:cs="仿宋_GB2312" w:asciiTheme="minorEastAsia" w:hAnsiTheme="minorEastAsia" w:eastAsiaTheme="minorEastAsia"/>
          <w:b/>
          <w:color w:val="000000"/>
          <w:sz w:val="32"/>
          <w:szCs w:val="32"/>
        </w:rPr>
      </w:pPr>
      <w:bookmarkStart w:id="319" w:name="_Toc28269_WPSOffice_Level3"/>
    </w:p>
    <w:p w14:paraId="69179197">
      <w:pPr>
        <w:spacing w:beforeLines="50" w:line="560" w:lineRule="exact"/>
        <w:ind w:firstLine="2610" w:firstLineChars="500"/>
        <w:jc w:val="left"/>
        <w:rPr>
          <w:rFonts w:cs="仿宋_GB2312" w:asciiTheme="minorEastAsia" w:hAnsiTheme="minorEastAsia" w:eastAsiaTheme="minorEastAsia"/>
          <w:b/>
          <w:color w:val="000000"/>
          <w:sz w:val="52"/>
          <w:szCs w:val="52"/>
        </w:rPr>
      </w:pPr>
      <w:bookmarkStart w:id="320" w:name="_Toc10997_WPSOffice_Level2"/>
      <w:bookmarkStart w:id="321" w:name="_Toc31682_WPSOffice_Level2"/>
      <w:r>
        <w:rPr>
          <w:rFonts w:hint="eastAsia" w:cs="仿宋_GB2312" w:asciiTheme="minorEastAsia" w:hAnsiTheme="minorEastAsia" w:eastAsiaTheme="minorEastAsia"/>
          <w:b/>
          <w:color w:val="000000"/>
          <w:sz w:val="52"/>
          <w:szCs w:val="52"/>
        </w:rPr>
        <w:t>青海省政府采购项目</w:t>
      </w:r>
      <w:bookmarkEnd w:id="319"/>
      <w:bookmarkEnd w:id="320"/>
      <w:bookmarkEnd w:id="321"/>
    </w:p>
    <w:p w14:paraId="3154FC86">
      <w:pPr>
        <w:spacing w:beforeLines="50" w:line="560" w:lineRule="exact"/>
        <w:ind w:firstLine="3654" w:firstLineChars="700"/>
        <w:jc w:val="left"/>
        <w:rPr>
          <w:rFonts w:cs="仿宋_GB2312" w:asciiTheme="minorEastAsia" w:hAnsiTheme="minorEastAsia" w:eastAsiaTheme="minorEastAsia"/>
          <w:b/>
          <w:color w:val="000000"/>
          <w:sz w:val="52"/>
          <w:szCs w:val="52"/>
        </w:rPr>
      </w:pPr>
      <w:bookmarkStart w:id="322" w:name="_Toc23622_WPSOffice_Level2"/>
      <w:bookmarkStart w:id="323" w:name="_Toc25378_WPSOffice_Level2"/>
      <w:r>
        <w:rPr>
          <w:rFonts w:hint="eastAsia" w:cs="仿宋_GB2312" w:asciiTheme="minorEastAsia" w:hAnsiTheme="minorEastAsia" w:eastAsiaTheme="minorEastAsia"/>
          <w:b/>
          <w:color w:val="000000"/>
          <w:sz w:val="52"/>
          <w:szCs w:val="52"/>
        </w:rPr>
        <w:t>谈判响应文件</w:t>
      </w:r>
      <w:bookmarkEnd w:id="322"/>
      <w:bookmarkEnd w:id="323"/>
    </w:p>
    <w:p w14:paraId="1CECFE0B">
      <w:pPr>
        <w:adjustRightInd w:val="0"/>
        <w:spacing w:beforeLines="50" w:line="560" w:lineRule="exact"/>
        <w:ind w:firstLine="3052" w:firstLineChars="950"/>
        <w:textAlignment w:val="baseline"/>
        <w:rPr>
          <w:rFonts w:cs="仿宋_GB2312" w:asciiTheme="minorEastAsia" w:hAnsiTheme="minorEastAsia" w:eastAsiaTheme="minorEastAsia"/>
          <w:b/>
          <w:bCs/>
          <w:color w:val="000000"/>
          <w:sz w:val="32"/>
          <w:szCs w:val="32"/>
        </w:rPr>
      </w:pPr>
      <w:bookmarkStart w:id="324" w:name="_Toc28825_WPSOffice_Level2"/>
      <w:bookmarkStart w:id="325" w:name="_Toc13231_WPSOffice_Level2"/>
    </w:p>
    <w:p w14:paraId="166CE196">
      <w:pPr>
        <w:adjustRightInd w:val="0"/>
        <w:spacing w:beforeLines="50" w:line="560" w:lineRule="exact"/>
        <w:ind w:firstLine="3052" w:firstLineChars="950"/>
        <w:textAlignment w:val="baseline"/>
        <w:rPr>
          <w:rFonts w:cs="仿宋_GB2312" w:asciiTheme="minorEastAsia" w:hAnsiTheme="minorEastAsia" w:eastAsiaTheme="minorEastAsia"/>
          <w:b/>
          <w:bCs/>
          <w:color w:val="000000"/>
          <w:sz w:val="32"/>
          <w:szCs w:val="32"/>
        </w:rPr>
      </w:pPr>
      <w:r>
        <w:rPr>
          <w:rFonts w:hint="eastAsia" w:cs="仿宋_GB2312" w:asciiTheme="minorEastAsia" w:hAnsiTheme="minorEastAsia" w:eastAsiaTheme="minorEastAsia"/>
          <w:b/>
          <w:bCs/>
          <w:color w:val="000000"/>
          <w:sz w:val="32"/>
          <w:szCs w:val="32"/>
        </w:rPr>
        <w:t>（</w:t>
      </w:r>
      <w:r>
        <w:rPr>
          <w:rFonts w:hint="eastAsia" w:cs="仿宋_GB2312" w:asciiTheme="minorEastAsia" w:hAnsiTheme="minorEastAsia" w:eastAsiaTheme="minorEastAsia"/>
          <w:sz w:val="32"/>
          <w:szCs w:val="32"/>
        </w:rPr>
        <w:t>资格审查部分</w:t>
      </w:r>
      <w:r>
        <w:rPr>
          <w:rFonts w:hint="eastAsia" w:cs="仿宋_GB2312" w:asciiTheme="minorEastAsia" w:hAnsiTheme="minorEastAsia" w:eastAsiaTheme="minorEastAsia"/>
          <w:b/>
          <w:bCs/>
          <w:color w:val="000000"/>
          <w:sz w:val="32"/>
          <w:szCs w:val="32"/>
        </w:rPr>
        <w:t>）</w:t>
      </w:r>
      <w:bookmarkEnd w:id="324"/>
      <w:bookmarkEnd w:id="325"/>
    </w:p>
    <w:p w14:paraId="3FE30AC8">
      <w:pPr>
        <w:adjustRightInd w:val="0"/>
        <w:spacing w:beforeLines="50" w:line="560" w:lineRule="exact"/>
        <w:textAlignment w:val="baseline"/>
        <w:rPr>
          <w:rFonts w:cs="仿宋_GB2312" w:asciiTheme="minorEastAsia" w:hAnsiTheme="minorEastAsia" w:eastAsiaTheme="minorEastAsia"/>
          <w:b/>
          <w:bCs/>
          <w:color w:val="000000"/>
          <w:sz w:val="32"/>
          <w:szCs w:val="32"/>
        </w:rPr>
      </w:pPr>
    </w:p>
    <w:p w14:paraId="1C313014">
      <w:pPr>
        <w:adjustRightInd w:val="0"/>
        <w:spacing w:beforeLines="50" w:line="560" w:lineRule="exact"/>
        <w:textAlignment w:val="baseline"/>
        <w:rPr>
          <w:rFonts w:cs="仿宋_GB2312" w:asciiTheme="minorEastAsia" w:hAnsiTheme="minorEastAsia" w:eastAsiaTheme="minorEastAsia"/>
          <w:b/>
          <w:bCs/>
          <w:color w:val="000000"/>
          <w:sz w:val="32"/>
          <w:szCs w:val="32"/>
        </w:rPr>
      </w:pPr>
    </w:p>
    <w:p w14:paraId="4F75C917">
      <w:pPr>
        <w:adjustRightInd w:val="0"/>
        <w:spacing w:beforeLines="50" w:line="560" w:lineRule="exact"/>
        <w:textAlignment w:val="baseline"/>
        <w:rPr>
          <w:rFonts w:cs="仿宋_GB2312" w:asciiTheme="minorEastAsia" w:hAnsiTheme="minorEastAsia" w:eastAsiaTheme="minorEastAsia"/>
          <w:b/>
          <w:bCs/>
          <w:color w:val="000000"/>
          <w:sz w:val="32"/>
          <w:szCs w:val="32"/>
        </w:rPr>
      </w:pPr>
    </w:p>
    <w:p w14:paraId="2A5493BC">
      <w:pPr>
        <w:adjustRightInd w:val="0"/>
        <w:spacing w:beforeLines="50" w:line="560" w:lineRule="exact"/>
        <w:textAlignment w:val="baseline"/>
        <w:rPr>
          <w:rFonts w:cs="仿宋_GB2312" w:asciiTheme="minorEastAsia" w:hAnsiTheme="minorEastAsia" w:eastAsiaTheme="minorEastAsia"/>
          <w:b/>
          <w:bCs/>
          <w:color w:val="000000"/>
          <w:sz w:val="32"/>
          <w:szCs w:val="32"/>
        </w:rPr>
      </w:pPr>
      <w:bookmarkStart w:id="326" w:name="_Toc19521_WPSOffice_Level2"/>
      <w:bookmarkStart w:id="327" w:name="_Toc29803_WPSOffice_Level2"/>
      <w:r>
        <w:rPr>
          <w:rFonts w:hint="eastAsia" w:cs="仿宋_GB2312" w:asciiTheme="minorEastAsia" w:hAnsiTheme="minorEastAsia" w:eastAsiaTheme="minorEastAsia"/>
          <w:b/>
          <w:bCs/>
          <w:color w:val="000000"/>
          <w:sz w:val="32"/>
          <w:szCs w:val="32"/>
        </w:rPr>
        <w:t>采购项目编号:</w:t>
      </w:r>
      <w:bookmarkEnd w:id="326"/>
      <w:bookmarkEnd w:id="327"/>
    </w:p>
    <w:p w14:paraId="19519A00">
      <w:pPr>
        <w:spacing w:beforeLines="50" w:line="560" w:lineRule="exact"/>
        <w:ind w:left="2249" w:hanging="2249" w:hangingChars="700"/>
        <w:jc w:val="left"/>
        <w:rPr>
          <w:rFonts w:cs="仿宋_GB2312" w:asciiTheme="minorEastAsia" w:hAnsiTheme="minorEastAsia" w:eastAsiaTheme="minorEastAsia"/>
          <w:b/>
          <w:bCs/>
          <w:color w:val="000000"/>
          <w:sz w:val="32"/>
          <w:szCs w:val="32"/>
        </w:rPr>
      </w:pPr>
      <w:bookmarkStart w:id="328" w:name="_Toc14786_WPSOffice_Level2"/>
      <w:bookmarkStart w:id="329" w:name="_Toc18713_WPSOffice_Level2"/>
      <w:r>
        <w:rPr>
          <w:rFonts w:hint="eastAsia" w:cs="仿宋_GB2312" w:asciiTheme="minorEastAsia" w:hAnsiTheme="minorEastAsia" w:eastAsiaTheme="minorEastAsia"/>
          <w:b/>
          <w:bCs/>
          <w:color w:val="000000"/>
          <w:sz w:val="32"/>
          <w:szCs w:val="32"/>
        </w:rPr>
        <w:t>采购项目名称:</w:t>
      </w:r>
      <w:bookmarkEnd w:id="328"/>
      <w:bookmarkEnd w:id="329"/>
    </w:p>
    <w:p w14:paraId="1DC7CB35">
      <w:pPr>
        <w:spacing w:beforeLines="50" w:line="560" w:lineRule="exact"/>
        <w:ind w:left="2249" w:hanging="2249" w:hangingChars="700"/>
        <w:jc w:val="left"/>
        <w:rPr>
          <w:rFonts w:cs="仿宋_GB2312" w:asciiTheme="minorEastAsia" w:hAnsiTheme="minorEastAsia" w:eastAsiaTheme="minorEastAsia"/>
          <w:b/>
          <w:bCs/>
          <w:color w:val="000000"/>
          <w:sz w:val="32"/>
          <w:szCs w:val="32"/>
        </w:rPr>
      </w:pPr>
      <w:bookmarkStart w:id="330" w:name="_Toc22044_WPSOffice_Level2"/>
      <w:bookmarkStart w:id="331" w:name="_Toc14087_WPSOffice_Level2"/>
      <w:r>
        <w:rPr>
          <w:rFonts w:hint="eastAsia" w:cs="仿宋_GB2312" w:asciiTheme="minorEastAsia" w:hAnsiTheme="minorEastAsia" w:eastAsiaTheme="minorEastAsia"/>
          <w:b/>
          <w:bCs/>
          <w:color w:val="000000"/>
          <w:sz w:val="32"/>
          <w:szCs w:val="32"/>
        </w:rPr>
        <w:t>供应商名称：</w:t>
      </w:r>
      <w:bookmarkEnd w:id="330"/>
      <w:bookmarkEnd w:id="331"/>
    </w:p>
    <w:p w14:paraId="7EE34043">
      <w:pPr>
        <w:spacing w:beforeLines="50" w:line="560" w:lineRule="exact"/>
        <w:jc w:val="center"/>
        <w:rPr>
          <w:rFonts w:cs="仿宋_GB2312" w:asciiTheme="minorEastAsia" w:hAnsiTheme="minorEastAsia" w:eastAsiaTheme="minorEastAsia"/>
          <w:b/>
          <w:bCs/>
          <w:color w:val="000000"/>
          <w:sz w:val="32"/>
          <w:szCs w:val="32"/>
        </w:rPr>
      </w:pPr>
    </w:p>
    <w:p w14:paraId="16AA59EB">
      <w:pPr>
        <w:spacing w:beforeLines="50" w:line="560" w:lineRule="exact"/>
        <w:jc w:val="center"/>
        <w:rPr>
          <w:rFonts w:cs="仿宋_GB2312" w:asciiTheme="minorEastAsia" w:hAnsiTheme="minorEastAsia" w:eastAsiaTheme="minorEastAsia"/>
          <w:b/>
          <w:color w:val="000000"/>
          <w:sz w:val="32"/>
          <w:szCs w:val="32"/>
        </w:rPr>
      </w:pPr>
      <w:bookmarkStart w:id="332" w:name="_Toc1142_WPSOffice_Level3"/>
      <w:r>
        <w:rPr>
          <w:rFonts w:hint="eastAsia" w:cs="仿宋_GB2312" w:asciiTheme="minorEastAsia" w:hAnsiTheme="minorEastAsia" w:eastAsiaTheme="minorEastAsia"/>
          <w:b/>
          <w:color w:val="000000"/>
          <w:sz w:val="32"/>
          <w:szCs w:val="32"/>
        </w:rPr>
        <w:t>年  月  日</w:t>
      </w:r>
      <w:bookmarkEnd w:id="332"/>
    </w:p>
    <w:p w14:paraId="5AF3193E">
      <w:pPr>
        <w:widowControl/>
        <w:snapToGrid w:val="0"/>
        <w:spacing w:beforeLines="50" w:line="560" w:lineRule="exact"/>
        <w:jc w:val="left"/>
        <w:rPr>
          <w:rFonts w:asciiTheme="minorEastAsia" w:hAnsiTheme="minorEastAsia" w:eastAsiaTheme="minorEastAsia"/>
          <w:b/>
          <w:color w:val="000000"/>
          <w:sz w:val="28"/>
          <w:szCs w:val="28"/>
        </w:rPr>
      </w:pPr>
    </w:p>
    <w:p w14:paraId="324B2095">
      <w:pPr>
        <w:widowControl/>
        <w:snapToGrid w:val="0"/>
        <w:spacing w:beforeLines="50" w:line="560" w:lineRule="exact"/>
        <w:jc w:val="left"/>
        <w:outlineLvl w:val="2"/>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bookmarkStart w:id="333" w:name="_Toc19203"/>
      <w:bookmarkStart w:id="334" w:name="_Toc27578"/>
      <w:bookmarkStart w:id="335" w:name="_Toc32479_WPSOffice_Level3"/>
      <w:bookmarkStart w:id="336" w:name="_Toc27597"/>
      <w:bookmarkStart w:id="337" w:name="_Toc27464"/>
      <w:r>
        <w:rPr>
          <w:rFonts w:hint="eastAsia" w:cs="楷体_GB2312" w:asciiTheme="minorEastAsia" w:hAnsiTheme="minorEastAsia" w:eastAsiaTheme="minorEastAsia"/>
          <w:b/>
          <w:color w:val="000000"/>
          <w:sz w:val="32"/>
          <w:szCs w:val="32"/>
        </w:rPr>
        <w:t>附件1：响应函</w:t>
      </w:r>
      <w:bookmarkEnd w:id="333"/>
      <w:bookmarkEnd w:id="334"/>
      <w:bookmarkEnd w:id="335"/>
      <w:bookmarkEnd w:id="336"/>
      <w:bookmarkEnd w:id="337"/>
    </w:p>
    <w:p w14:paraId="25F0E405">
      <w:pPr>
        <w:spacing w:beforeLines="50" w:line="560" w:lineRule="exact"/>
        <w:ind w:firstLine="4174" w:firstLineChars="1155"/>
        <w:rPr>
          <w:rFonts w:cs="仿宋_GB2312" w:asciiTheme="minorEastAsia" w:hAnsiTheme="minorEastAsia" w:eastAsiaTheme="minorEastAsia"/>
          <w:b/>
          <w:color w:val="000000"/>
          <w:sz w:val="36"/>
          <w:szCs w:val="32"/>
        </w:rPr>
      </w:pPr>
      <w:bookmarkStart w:id="338" w:name="_Toc22598_WPSOffice_Level2"/>
      <w:bookmarkStart w:id="339" w:name="_Toc24288_WPSOffice_Level2"/>
      <w:r>
        <w:rPr>
          <w:rFonts w:hint="eastAsia" w:cs="仿宋_GB2312" w:asciiTheme="minorEastAsia" w:hAnsiTheme="minorEastAsia" w:eastAsiaTheme="minorEastAsia"/>
          <w:b/>
          <w:color w:val="000000"/>
          <w:sz w:val="36"/>
          <w:szCs w:val="32"/>
        </w:rPr>
        <w:t>响应函</w:t>
      </w:r>
      <w:bookmarkEnd w:id="338"/>
      <w:bookmarkEnd w:id="339"/>
    </w:p>
    <w:p w14:paraId="486C614F">
      <w:pPr>
        <w:autoSpaceDE w:val="0"/>
        <w:autoSpaceDN w:val="0"/>
        <w:spacing w:line="560" w:lineRule="exact"/>
        <w:rPr>
          <w:rFonts w:cs="仿宋_GB2312" w:asciiTheme="minorEastAsia" w:hAnsiTheme="minorEastAsia" w:eastAsiaTheme="minorEastAsia"/>
          <w:b/>
          <w:bCs/>
          <w:color w:val="000000"/>
          <w:kern w:val="0"/>
          <w:sz w:val="32"/>
          <w:szCs w:val="32"/>
          <w:lang w:val="zh-CN"/>
        </w:rPr>
      </w:pPr>
      <w:r>
        <w:rPr>
          <w:rFonts w:hint="eastAsia" w:cs="仿宋_GB2312" w:asciiTheme="minorEastAsia" w:hAnsiTheme="minorEastAsia" w:eastAsiaTheme="minorEastAsia"/>
          <w:b/>
          <w:bCs/>
          <w:color w:val="000000"/>
          <w:kern w:val="0"/>
          <w:sz w:val="32"/>
          <w:szCs w:val="32"/>
          <w:lang w:val="zh-CN"/>
        </w:rPr>
        <w:t>致：</w:t>
      </w:r>
      <w:r>
        <w:rPr>
          <w:rFonts w:hint="eastAsia" w:cs="仿宋_GB2312" w:asciiTheme="minorEastAsia" w:hAnsiTheme="minorEastAsia" w:eastAsiaTheme="minorEastAsia"/>
          <w:b/>
          <w:bCs/>
          <w:color w:val="000000"/>
          <w:kern w:val="0"/>
          <w:sz w:val="32"/>
          <w:szCs w:val="32"/>
          <w:u w:val="single"/>
          <w:lang w:val="zh-CN"/>
        </w:rPr>
        <w:t>（采购代理机构）</w:t>
      </w:r>
    </w:p>
    <w:p w14:paraId="6C9FF17D">
      <w:pPr>
        <w:adjustRightInd w:val="0"/>
        <w:snapToGrid w:val="0"/>
        <w:spacing w:line="560" w:lineRule="exact"/>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 xml:space="preserve">我们收到 </w:t>
      </w:r>
      <w:r>
        <w:rPr>
          <w:rFonts w:hint="eastAsia" w:cs="仿宋_GB2312" w:asciiTheme="minorEastAsia" w:hAnsiTheme="minorEastAsia" w:eastAsiaTheme="minorEastAsia"/>
          <w:szCs w:val="32"/>
          <w:u w:val="single"/>
        </w:rPr>
        <w:t>（项目名称及编号）</w:t>
      </w:r>
      <w:r>
        <w:rPr>
          <w:rFonts w:hint="eastAsia" w:cs="仿宋_GB2312" w:asciiTheme="minorEastAsia" w:hAnsiTheme="minorEastAsia" w:eastAsiaTheme="minorEastAsia"/>
          <w:szCs w:val="32"/>
        </w:rPr>
        <w:t>谈判文件，经研究，法定代表人</w:t>
      </w:r>
      <w:r>
        <w:rPr>
          <w:rFonts w:hint="eastAsia" w:cs="仿宋_GB2312" w:asciiTheme="minorEastAsia" w:hAnsiTheme="minorEastAsia" w:eastAsiaTheme="minorEastAsia"/>
          <w:szCs w:val="32"/>
          <w:u w:val="single"/>
        </w:rPr>
        <w:t>（姓名、职务）</w:t>
      </w:r>
      <w:r>
        <w:rPr>
          <w:rFonts w:hint="eastAsia" w:cs="仿宋_GB2312" w:asciiTheme="minorEastAsia" w:hAnsiTheme="minorEastAsia" w:eastAsiaTheme="minorEastAsia"/>
          <w:szCs w:val="32"/>
        </w:rPr>
        <w:t>正式授权</w:t>
      </w:r>
      <w:r>
        <w:rPr>
          <w:rFonts w:hint="eastAsia" w:cs="仿宋_GB2312" w:asciiTheme="minorEastAsia" w:hAnsiTheme="minorEastAsia" w:eastAsiaTheme="minorEastAsia"/>
          <w:szCs w:val="32"/>
          <w:u w:val="single"/>
        </w:rPr>
        <w:t>（委托代理人姓名、职务）</w:t>
      </w:r>
      <w:r>
        <w:rPr>
          <w:rFonts w:hint="eastAsia" w:cs="仿宋_GB2312" w:asciiTheme="minorEastAsia" w:hAnsiTheme="minorEastAsia" w:eastAsiaTheme="minorEastAsia"/>
          <w:szCs w:val="32"/>
        </w:rPr>
        <w:t>代表供应商</w:t>
      </w:r>
      <w:r>
        <w:rPr>
          <w:rFonts w:hint="eastAsia" w:cs="仿宋_GB2312" w:asciiTheme="minorEastAsia" w:hAnsiTheme="minorEastAsia" w:eastAsiaTheme="minorEastAsia"/>
          <w:szCs w:val="32"/>
          <w:u w:val="single"/>
        </w:rPr>
        <w:t>（供应商名称、地址）</w:t>
      </w:r>
      <w:r>
        <w:rPr>
          <w:rFonts w:hint="eastAsia" w:cs="仿宋_GB2312" w:asciiTheme="minorEastAsia" w:hAnsiTheme="minorEastAsia" w:eastAsiaTheme="minorEastAsia"/>
          <w:szCs w:val="32"/>
        </w:rPr>
        <w:t xml:space="preserve">提交谈判响应文件。    </w:t>
      </w:r>
    </w:p>
    <w:p w14:paraId="4ED0BE4A">
      <w:pPr>
        <w:adjustRightInd w:val="0"/>
        <w:snapToGrid w:val="0"/>
        <w:spacing w:line="560" w:lineRule="exact"/>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据此函，签字代表宣布同意如下：</w:t>
      </w:r>
    </w:p>
    <w:p w14:paraId="437E0FD9">
      <w:pPr>
        <w:adjustRightInd w:val="0"/>
        <w:snapToGrid w:val="0"/>
        <w:spacing w:line="560" w:lineRule="exact"/>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1、我方已详阅谈判文件的全部内容，包括澄清、修改条款等有关附件，承诺对其完全理解并接受。</w:t>
      </w:r>
    </w:p>
    <w:p w14:paraId="4169DA31">
      <w:pPr>
        <w:adjustRightInd w:val="0"/>
        <w:snapToGrid w:val="0"/>
        <w:spacing w:line="560" w:lineRule="exact"/>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2、若在响应文件发出后，我方在响应文件有效期内撤回或成交后不签约的，谈判保证金将被贵方没收。</w:t>
      </w:r>
    </w:p>
    <w:p w14:paraId="3D89FBDF">
      <w:pPr>
        <w:adjustRightInd w:val="0"/>
        <w:snapToGrid w:val="0"/>
        <w:spacing w:line="560" w:lineRule="exact"/>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3、我方同意按照贵方要求提供与谈判有关的一切数据或资料，理解并接受贵方制定的评标办法。</w:t>
      </w:r>
    </w:p>
    <w:p w14:paraId="322FA34B">
      <w:pPr>
        <w:adjustRightInd w:val="0"/>
        <w:snapToGrid w:val="0"/>
        <w:spacing w:line="560" w:lineRule="exact"/>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4、与本次竞争性谈判有关的一切正式往来通讯请寄：</w:t>
      </w:r>
    </w:p>
    <w:p w14:paraId="74CE5A69">
      <w:pPr>
        <w:adjustRightInd w:val="0"/>
        <w:snapToGrid w:val="0"/>
        <w:spacing w:line="560" w:lineRule="exact"/>
        <w:ind w:firstLine="420" w:firstLineChars="200"/>
        <w:rPr>
          <w:rFonts w:hint="default" w:cs="仿宋_GB2312" w:asciiTheme="minorEastAsia" w:hAnsiTheme="minorEastAsia" w:eastAsiaTheme="minorEastAsia"/>
          <w:szCs w:val="32"/>
          <w:lang w:val="en-US" w:eastAsia="zh-CN"/>
        </w:rPr>
      </w:pPr>
      <w:r>
        <w:rPr>
          <w:rFonts w:hint="eastAsia" w:cs="仿宋_GB2312" w:asciiTheme="minorEastAsia" w:hAnsiTheme="minorEastAsia" w:eastAsiaTheme="minorEastAsia"/>
          <w:szCs w:val="32"/>
        </w:rPr>
        <w:t>地址：</w:t>
      </w:r>
      <w:r>
        <w:rPr>
          <w:rFonts w:hint="eastAsia" w:cs="仿宋_GB2312" w:asciiTheme="minorEastAsia" w:hAnsiTheme="minorEastAsia" w:eastAsiaTheme="minorEastAsia"/>
          <w:szCs w:val="32"/>
          <w:u w:val="single"/>
          <w:lang w:val="en-US" w:eastAsia="zh-CN"/>
        </w:rPr>
        <w:t xml:space="preserve">              </w:t>
      </w:r>
      <w:r>
        <w:rPr>
          <w:rFonts w:hint="eastAsia" w:cs="仿宋_GB2312" w:asciiTheme="minorEastAsia" w:hAnsiTheme="minorEastAsia" w:eastAsiaTheme="minorEastAsia"/>
          <w:szCs w:val="32"/>
        </w:rPr>
        <w:t xml:space="preserve">  邮编：</w:t>
      </w:r>
      <w:r>
        <w:rPr>
          <w:rFonts w:hint="eastAsia" w:cs="仿宋_GB2312" w:asciiTheme="minorEastAsia" w:hAnsiTheme="minorEastAsia" w:eastAsiaTheme="minorEastAsia"/>
          <w:szCs w:val="32"/>
          <w:u w:val="single"/>
          <w:lang w:val="en-US" w:eastAsia="zh-CN"/>
        </w:rPr>
        <w:t xml:space="preserve">              </w:t>
      </w:r>
    </w:p>
    <w:p w14:paraId="273B0F4F">
      <w:pPr>
        <w:adjustRightInd w:val="0"/>
        <w:snapToGrid w:val="0"/>
        <w:spacing w:line="560" w:lineRule="exact"/>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电话：</w:t>
      </w:r>
      <w:r>
        <w:rPr>
          <w:rFonts w:hint="eastAsia" w:cs="仿宋_GB2312" w:asciiTheme="minorEastAsia" w:hAnsiTheme="minorEastAsia" w:eastAsiaTheme="minorEastAsia"/>
          <w:szCs w:val="32"/>
          <w:u w:val="single"/>
          <w:lang w:val="en-US" w:eastAsia="zh-CN"/>
        </w:rPr>
        <w:t xml:space="preserve">              </w:t>
      </w:r>
      <w:r>
        <w:rPr>
          <w:rFonts w:hint="eastAsia" w:cs="仿宋_GB2312" w:asciiTheme="minorEastAsia" w:hAnsiTheme="minorEastAsia" w:eastAsiaTheme="minorEastAsia"/>
          <w:szCs w:val="32"/>
        </w:rPr>
        <w:t xml:space="preserve">   传真：</w:t>
      </w:r>
      <w:r>
        <w:rPr>
          <w:rFonts w:hint="eastAsia" w:cs="仿宋_GB2312" w:asciiTheme="minorEastAsia" w:hAnsiTheme="minorEastAsia" w:eastAsiaTheme="minorEastAsia"/>
          <w:szCs w:val="32"/>
          <w:u w:val="single"/>
          <w:lang w:val="en-US" w:eastAsia="zh-CN"/>
        </w:rPr>
        <w:t xml:space="preserve">              </w:t>
      </w:r>
    </w:p>
    <w:p w14:paraId="579B3034">
      <w:pPr>
        <w:adjustRightInd w:val="0"/>
        <w:snapToGrid w:val="0"/>
        <w:spacing w:line="560" w:lineRule="exact"/>
        <w:ind w:firstLine="420" w:firstLineChars="200"/>
        <w:rPr>
          <w:rFonts w:asciiTheme="minorEastAsia" w:hAnsiTheme="minorEastAsia" w:eastAsiaTheme="minorEastAsia"/>
          <w:color w:val="000000"/>
          <w:sz w:val="20"/>
          <w:szCs w:val="28"/>
        </w:rPr>
      </w:pPr>
      <w:r>
        <w:rPr>
          <w:rFonts w:hint="eastAsia" w:cs="仿宋_GB2312" w:asciiTheme="minorEastAsia" w:hAnsiTheme="minorEastAsia" w:eastAsiaTheme="minorEastAsia"/>
          <w:szCs w:val="32"/>
        </w:rPr>
        <w:t>法定代表人姓名：</w:t>
      </w:r>
      <w:r>
        <w:rPr>
          <w:rFonts w:hint="eastAsia" w:cs="仿宋_GB2312" w:asciiTheme="minorEastAsia" w:hAnsiTheme="minorEastAsia" w:eastAsiaTheme="minorEastAsia"/>
          <w:szCs w:val="32"/>
          <w:u w:val="single"/>
          <w:lang w:val="en-US" w:eastAsia="zh-CN"/>
        </w:rPr>
        <w:t xml:space="preserve"> ___________</w:t>
      </w:r>
      <w:r>
        <w:rPr>
          <w:rFonts w:hint="eastAsia" w:cs="仿宋_GB2312" w:asciiTheme="minorEastAsia" w:hAnsiTheme="minorEastAsia" w:eastAsiaTheme="minorEastAsia"/>
          <w:szCs w:val="32"/>
        </w:rPr>
        <w:t xml:space="preserve"> 职务：</w:t>
      </w:r>
      <w:r>
        <w:rPr>
          <w:rFonts w:hint="eastAsia" w:cs="仿宋_GB2312" w:asciiTheme="minorEastAsia" w:hAnsiTheme="minorEastAsia" w:eastAsiaTheme="minorEastAsia"/>
          <w:szCs w:val="32"/>
          <w:u w:val="single"/>
        </w:rPr>
        <w:t>_________</w:t>
      </w:r>
    </w:p>
    <w:p w14:paraId="08D02100">
      <w:pPr>
        <w:spacing w:beforeLines="50" w:line="560" w:lineRule="exact"/>
        <w:ind w:firstLine="420" w:firstLineChars="200"/>
        <w:jc w:val="center"/>
        <w:rPr>
          <w:rFonts w:hint="eastAsia" w:cs="仿宋_GB2312" w:asciiTheme="minorEastAsia" w:hAnsiTheme="minorEastAsia" w:eastAsiaTheme="minorEastAsia"/>
          <w:bCs/>
          <w:color w:val="000000"/>
          <w:szCs w:val="32"/>
        </w:rPr>
      </w:pPr>
      <w:bookmarkStart w:id="340" w:name="_Toc28112_WPSOffice_Level3"/>
      <w:bookmarkStart w:id="341" w:name="_Toc1506_WPSOffice_Level3"/>
      <w:r>
        <w:rPr>
          <w:rFonts w:hint="eastAsia" w:cs="仿宋_GB2312" w:asciiTheme="minorEastAsia" w:hAnsiTheme="minorEastAsia" w:eastAsiaTheme="minorEastAsia"/>
          <w:bCs/>
          <w:color w:val="000000"/>
          <w:szCs w:val="32"/>
        </w:rPr>
        <w:t xml:space="preserve"> </w:t>
      </w:r>
    </w:p>
    <w:p w14:paraId="1B1B60B0">
      <w:pPr>
        <w:spacing w:beforeLines="50" w:line="560" w:lineRule="exact"/>
        <w:ind w:firstLine="420" w:firstLineChars="200"/>
        <w:jc w:val="center"/>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 xml:space="preserve"> </w:t>
      </w:r>
      <w:r>
        <w:rPr>
          <w:rFonts w:hint="eastAsia" w:cs="仿宋_GB2312" w:asciiTheme="minorEastAsia" w:hAnsiTheme="minorEastAsia" w:eastAsiaTheme="minorEastAsia"/>
          <w:bCs/>
          <w:color w:val="000000"/>
          <w:szCs w:val="32"/>
          <w:lang w:val="en-US" w:eastAsia="zh-CN"/>
        </w:rPr>
        <w:t xml:space="preserve">                    </w:t>
      </w:r>
      <w:r>
        <w:rPr>
          <w:rFonts w:hint="eastAsia" w:cs="仿宋_GB2312" w:asciiTheme="minorEastAsia" w:hAnsiTheme="minorEastAsia" w:eastAsiaTheme="minorEastAsia"/>
          <w:bCs/>
          <w:color w:val="000000"/>
          <w:szCs w:val="32"/>
        </w:rPr>
        <w:t xml:space="preserve">单位名称：  </w:t>
      </w:r>
      <w:r>
        <w:rPr>
          <w:rFonts w:hint="eastAsia" w:cs="仿宋_GB2312" w:asciiTheme="minorEastAsia" w:hAnsiTheme="minorEastAsia" w:eastAsiaTheme="minorEastAsia"/>
          <w:bCs/>
          <w:color w:val="000000"/>
          <w:szCs w:val="32"/>
          <w:lang w:val="en-US" w:eastAsia="zh-CN"/>
        </w:rPr>
        <w:t xml:space="preserve">        </w:t>
      </w:r>
      <w:r>
        <w:rPr>
          <w:rFonts w:hint="eastAsia" w:cs="仿宋_GB2312" w:asciiTheme="minorEastAsia" w:hAnsiTheme="minorEastAsia" w:eastAsiaTheme="minorEastAsia"/>
          <w:bCs/>
          <w:color w:val="000000"/>
          <w:szCs w:val="32"/>
        </w:rPr>
        <w:t xml:space="preserve">  （公章）</w:t>
      </w:r>
      <w:bookmarkEnd w:id="340"/>
      <w:bookmarkEnd w:id="341"/>
    </w:p>
    <w:p w14:paraId="6E973C48">
      <w:pPr>
        <w:spacing w:beforeLines="50" w:line="560" w:lineRule="exact"/>
        <w:ind w:firstLine="420" w:firstLineChars="200"/>
        <w:jc w:val="center"/>
        <w:rPr>
          <w:rFonts w:cs="仿宋_GB2312" w:asciiTheme="minorEastAsia" w:hAnsiTheme="minorEastAsia" w:eastAsiaTheme="minorEastAsia"/>
          <w:bCs/>
          <w:color w:val="000000"/>
          <w:szCs w:val="32"/>
        </w:rPr>
      </w:pPr>
      <w:bookmarkStart w:id="342" w:name="_Toc28651_WPSOffice_Level3"/>
      <w:bookmarkStart w:id="343" w:name="_Toc6385_WPSOffice_Level3"/>
      <w:r>
        <w:rPr>
          <w:rFonts w:hint="eastAsia" w:cs="仿宋_GB2312" w:asciiTheme="minorEastAsia" w:hAnsiTheme="minorEastAsia" w:eastAsiaTheme="minorEastAsia"/>
          <w:bCs/>
          <w:color w:val="000000"/>
          <w:szCs w:val="32"/>
        </w:rPr>
        <w:t xml:space="preserve">           法定代表人或委托代理人：          （签字或盖章）</w:t>
      </w:r>
      <w:bookmarkEnd w:id="342"/>
      <w:bookmarkEnd w:id="343"/>
    </w:p>
    <w:p w14:paraId="6A78A876">
      <w:pPr>
        <w:spacing w:beforeLines="50" w:line="560" w:lineRule="exact"/>
        <w:ind w:firstLine="420" w:firstLineChars="200"/>
        <w:jc w:val="center"/>
        <w:rPr>
          <w:rFonts w:cs="仿宋_GB2312" w:asciiTheme="minorEastAsia" w:hAnsiTheme="minorEastAsia" w:eastAsiaTheme="minorEastAsia"/>
          <w:bCs/>
          <w:color w:val="000000"/>
          <w:szCs w:val="32"/>
        </w:rPr>
      </w:pPr>
      <w:bookmarkStart w:id="344" w:name="_Toc13325_WPSOffice_Level3"/>
      <w:bookmarkStart w:id="345" w:name="_Toc130_WPSOffice_Level3"/>
      <w:r>
        <w:rPr>
          <w:rFonts w:hint="eastAsia" w:cs="仿宋_GB2312" w:asciiTheme="minorEastAsia" w:hAnsiTheme="minorEastAsia" w:eastAsiaTheme="minorEastAsia"/>
          <w:bCs/>
          <w:color w:val="000000"/>
          <w:szCs w:val="32"/>
        </w:rPr>
        <w:t>年   月  日</w:t>
      </w:r>
      <w:bookmarkEnd w:id="344"/>
      <w:bookmarkEnd w:id="345"/>
    </w:p>
    <w:p w14:paraId="224E3149">
      <w:pPr>
        <w:widowControl/>
        <w:snapToGrid w:val="0"/>
        <w:spacing w:beforeLines="50" w:line="560" w:lineRule="exact"/>
        <w:rPr>
          <w:rFonts w:asciiTheme="minorEastAsia" w:hAnsiTheme="minorEastAsia" w:eastAsiaTheme="minorEastAsia"/>
          <w:b/>
          <w:color w:val="000000"/>
          <w:sz w:val="28"/>
          <w:szCs w:val="28"/>
        </w:rPr>
      </w:pPr>
    </w:p>
    <w:p w14:paraId="020C8A6B">
      <w:pPr>
        <w:widowControl/>
        <w:snapToGrid w:val="0"/>
        <w:spacing w:beforeLines="50" w:line="560" w:lineRule="exact"/>
        <w:jc w:val="left"/>
        <w:outlineLvl w:val="2"/>
        <w:rPr>
          <w:rFonts w:cs="楷体_GB2312" w:asciiTheme="minorEastAsia" w:hAnsiTheme="minorEastAsia" w:eastAsiaTheme="minorEastAsia"/>
          <w:b/>
          <w:color w:val="000000"/>
          <w:sz w:val="32"/>
          <w:szCs w:val="32"/>
        </w:rPr>
        <w:sectPr>
          <w:footerReference r:id="rId4" w:type="default"/>
          <w:pgSz w:w="11906" w:h="16838"/>
          <w:pgMar w:top="1984" w:right="1474" w:bottom="1871" w:left="1474" w:header="851" w:footer="992" w:gutter="0"/>
          <w:pgNumType w:fmt="decimal"/>
          <w:cols w:space="720" w:num="1"/>
          <w:docGrid w:type="lines" w:linePitch="312" w:charSpace="0"/>
        </w:sectPr>
      </w:pPr>
      <w:bookmarkStart w:id="346" w:name="_Toc26257_WPSOffice_Level2"/>
      <w:bookmarkStart w:id="347" w:name="_Toc17887_WPSOffice_Level2"/>
      <w:bookmarkStart w:id="348" w:name="_Toc16050"/>
      <w:bookmarkStart w:id="349" w:name="_Toc12487"/>
      <w:bookmarkStart w:id="350" w:name="_Toc9845"/>
      <w:bookmarkStart w:id="351" w:name="_Toc20882_WPSOffice_Level3"/>
      <w:bookmarkStart w:id="352" w:name="_Toc3082"/>
    </w:p>
    <w:p w14:paraId="06C95CB0">
      <w:pPr>
        <w:widowControl/>
        <w:snapToGrid w:val="0"/>
        <w:spacing w:beforeLines="50" w:line="560" w:lineRule="exact"/>
        <w:jc w:val="left"/>
        <w:outlineLvl w:val="2"/>
        <w:rPr>
          <w:rFonts w:asciiTheme="minorEastAsia" w:hAnsiTheme="minorEastAsia" w:eastAsiaTheme="minorEastAsia"/>
          <w:b/>
          <w:bCs/>
          <w:color w:val="000000"/>
          <w:sz w:val="36"/>
          <w:szCs w:val="36"/>
        </w:rPr>
      </w:pPr>
      <w:r>
        <w:rPr>
          <w:rFonts w:hint="eastAsia" w:cs="楷体_GB2312" w:asciiTheme="minorEastAsia" w:hAnsiTheme="minorEastAsia" w:eastAsiaTheme="minorEastAsia"/>
          <w:b/>
          <w:color w:val="000000"/>
          <w:sz w:val="32"/>
          <w:szCs w:val="32"/>
        </w:rPr>
        <w:t>附件2：法定代表人证明书</w:t>
      </w:r>
      <w:bookmarkEnd w:id="346"/>
      <w:bookmarkEnd w:id="347"/>
      <w:bookmarkEnd w:id="348"/>
      <w:bookmarkEnd w:id="349"/>
      <w:bookmarkEnd w:id="350"/>
      <w:bookmarkEnd w:id="351"/>
      <w:bookmarkEnd w:id="352"/>
    </w:p>
    <w:p w14:paraId="5D822C6F">
      <w:pPr>
        <w:spacing w:beforeLines="50" w:line="560" w:lineRule="exact"/>
        <w:ind w:firstLine="2891" w:firstLineChars="900"/>
        <w:rPr>
          <w:rFonts w:cs="仿宋_GB2312" w:asciiTheme="minorEastAsia" w:hAnsiTheme="minorEastAsia" w:eastAsiaTheme="minorEastAsia"/>
          <w:b/>
          <w:color w:val="000000"/>
          <w:sz w:val="32"/>
          <w:szCs w:val="32"/>
        </w:rPr>
      </w:pPr>
      <w:bookmarkStart w:id="353" w:name="_Toc14917_WPSOffice_Level1"/>
      <w:bookmarkStart w:id="354" w:name="_Toc32036_WPSOffice_Level1"/>
      <w:bookmarkStart w:id="355" w:name="_Toc28170_WPSOffice_Level2"/>
      <w:bookmarkStart w:id="356" w:name="_Toc6898_WPSOffice_Level2"/>
      <w:r>
        <w:rPr>
          <w:rFonts w:hint="eastAsia" w:cs="仿宋_GB2312" w:asciiTheme="minorEastAsia" w:hAnsiTheme="minorEastAsia" w:eastAsiaTheme="minorEastAsia"/>
          <w:b/>
          <w:color w:val="000000"/>
          <w:sz w:val="32"/>
          <w:szCs w:val="32"/>
        </w:rPr>
        <w:t>法定代表人证明书</w:t>
      </w:r>
      <w:bookmarkEnd w:id="353"/>
      <w:bookmarkEnd w:id="354"/>
      <w:bookmarkEnd w:id="355"/>
      <w:bookmarkEnd w:id="356"/>
    </w:p>
    <w:p w14:paraId="0436324C">
      <w:pPr>
        <w:autoSpaceDE w:val="0"/>
        <w:autoSpaceDN w:val="0"/>
        <w:spacing w:line="560" w:lineRule="exact"/>
        <w:rPr>
          <w:rFonts w:cs="仿宋_GB2312" w:asciiTheme="minorEastAsia" w:hAnsiTheme="minorEastAsia" w:eastAsiaTheme="minorEastAsia"/>
          <w:b/>
          <w:bCs/>
          <w:color w:val="000000"/>
          <w:kern w:val="0"/>
          <w:sz w:val="32"/>
          <w:szCs w:val="32"/>
          <w:lang w:val="zh-CN"/>
        </w:rPr>
      </w:pPr>
      <w:r>
        <w:rPr>
          <w:rFonts w:hint="eastAsia" w:cs="仿宋_GB2312" w:asciiTheme="minorEastAsia" w:hAnsiTheme="minorEastAsia" w:eastAsiaTheme="minorEastAsia"/>
          <w:b/>
          <w:bCs/>
          <w:color w:val="000000"/>
          <w:kern w:val="0"/>
          <w:sz w:val="32"/>
          <w:szCs w:val="32"/>
          <w:lang w:val="zh-CN"/>
        </w:rPr>
        <w:t>致：</w:t>
      </w:r>
      <w:r>
        <w:rPr>
          <w:rFonts w:hint="eastAsia" w:cs="仿宋_GB2312" w:asciiTheme="minorEastAsia" w:hAnsiTheme="minorEastAsia" w:eastAsiaTheme="minorEastAsia"/>
          <w:b/>
          <w:bCs/>
          <w:color w:val="000000"/>
          <w:kern w:val="0"/>
          <w:sz w:val="32"/>
          <w:szCs w:val="32"/>
          <w:u w:val="single"/>
          <w:lang w:val="zh-CN"/>
        </w:rPr>
        <w:t>（采购代理机构）</w:t>
      </w:r>
    </w:p>
    <w:p w14:paraId="5B99BE0A">
      <w:pPr>
        <w:autoSpaceDE w:val="0"/>
        <w:autoSpaceDN w:val="0"/>
        <w:adjustRightInd w:val="0"/>
        <w:spacing w:beforeLines="50" w:line="560" w:lineRule="exact"/>
        <w:ind w:firstLine="840" w:firstLineChars="400"/>
        <w:jc w:val="left"/>
        <w:rPr>
          <w:rFonts w:cs="仿宋_GB2312" w:asciiTheme="minorEastAsia" w:hAnsiTheme="minorEastAsia" w:eastAsiaTheme="minorEastAsia"/>
          <w:color w:val="000000"/>
          <w:szCs w:val="32"/>
          <w:u w:val="single"/>
        </w:rPr>
      </w:pPr>
      <w:r>
        <w:rPr>
          <w:rFonts w:hint="eastAsia" w:cs="仿宋_GB2312" w:asciiTheme="minorEastAsia" w:hAnsiTheme="minorEastAsia" w:eastAsiaTheme="minorEastAsia"/>
          <w:color w:val="000000"/>
          <w:szCs w:val="32"/>
          <w:u w:val="single"/>
        </w:rPr>
        <w:t xml:space="preserve">  （法定代表人姓名）  </w:t>
      </w:r>
      <w:r>
        <w:rPr>
          <w:rFonts w:hint="eastAsia" w:cs="仿宋_GB2312" w:asciiTheme="minorEastAsia" w:hAnsiTheme="minorEastAsia" w:eastAsiaTheme="minorEastAsia"/>
          <w:color w:val="000000"/>
          <w:szCs w:val="32"/>
        </w:rPr>
        <w:t>现任我单位</w:t>
      </w:r>
      <w:r>
        <w:rPr>
          <w:rFonts w:hint="eastAsia" w:cs="仿宋_GB2312" w:asciiTheme="minorEastAsia" w:hAnsiTheme="minorEastAsia" w:eastAsiaTheme="minorEastAsia"/>
          <w:color w:val="000000"/>
          <w:szCs w:val="32"/>
          <w:u w:val="single"/>
          <w:lang w:val="en-US" w:eastAsia="zh-CN"/>
        </w:rPr>
        <w:t xml:space="preserve">          </w:t>
      </w:r>
      <w:r>
        <w:rPr>
          <w:rFonts w:hint="eastAsia" w:cs="仿宋_GB2312" w:asciiTheme="minorEastAsia" w:hAnsiTheme="minorEastAsia" w:eastAsiaTheme="minorEastAsia"/>
          <w:color w:val="000000"/>
          <w:szCs w:val="32"/>
        </w:rPr>
        <w:t>职务，为</w:t>
      </w:r>
      <w:r>
        <w:rPr>
          <w:rFonts w:hint="eastAsia" w:cs="仿宋_GB2312" w:asciiTheme="minorEastAsia" w:hAnsiTheme="minorEastAsia" w:eastAsiaTheme="minorEastAsia"/>
          <w:color w:val="000000"/>
          <w:szCs w:val="32"/>
          <w:u w:val="single"/>
          <w:lang w:val="en-US" w:eastAsia="zh-CN"/>
        </w:rPr>
        <w:t xml:space="preserve">         </w:t>
      </w:r>
      <w:r>
        <w:rPr>
          <w:rFonts w:hint="eastAsia" w:cs="仿宋_GB2312" w:asciiTheme="minorEastAsia" w:hAnsiTheme="minorEastAsia" w:eastAsiaTheme="minorEastAsia"/>
          <w:color w:val="000000"/>
          <w:szCs w:val="32"/>
        </w:rPr>
        <w:t>法定代表人，特此证明。</w:t>
      </w:r>
    </w:p>
    <w:p w14:paraId="1028E29E">
      <w:pPr>
        <w:autoSpaceDE w:val="0"/>
        <w:autoSpaceDN w:val="0"/>
        <w:adjustRightInd w:val="0"/>
        <w:spacing w:beforeLines="50" w:line="560" w:lineRule="exact"/>
        <w:ind w:firstLine="420" w:firstLineChars="200"/>
        <w:jc w:val="left"/>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法定代表人基本情况：</w:t>
      </w:r>
    </w:p>
    <w:p w14:paraId="0300B915">
      <w:pPr>
        <w:autoSpaceDE w:val="0"/>
        <w:autoSpaceDN w:val="0"/>
        <w:adjustRightInd w:val="0"/>
        <w:spacing w:beforeLines="50" w:line="560" w:lineRule="exact"/>
        <w:ind w:firstLine="420" w:firstLineChars="200"/>
        <w:jc w:val="left"/>
        <w:rPr>
          <w:rFonts w:cs="仿宋_GB2312" w:asciiTheme="minorEastAsia" w:hAnsiTheme="minorEastAsia" w:eastAsiaTheme="minorEastAsia"/>
          <w:color w:val="000000"/>
          <w:szCs w:val="32"/>
          <w:u w:val="single"/>
        </w:rPr>
      </w:pPr>
      <w:r>
        <w:rPr>
          <w:rFonts w:hint="eastAsia" w:cs="仿宋_GB2312" w:asciiTheme="minorEastAsia" w:hAnsiTheme="minorEastAsia" w:eastAsiaTheme="minorEastAsia"/>
          <w:color w:val="000000"/>
          <w:szCs w:val="32"/>
        </w:rPr>
        <w:t>性别：</w:t>
      </w:r>
      <w:r>
        <w:rPr>
          <w:rFonts w:hint="eastAsia" w:cs="仿宋_GB2312" w:asciiTheme="minorEastAsia" w:hAnsiTheme="minorEastAsia" w:eastAsiaTheme="minorEastAsia"/>
          <w:color w:val="000000"/>
          <w:szCs w:val="32"/>
          <w:lang w:val="en-US" w:eastAsia="zh-CN"/>
        </w:rPr>
        <w:t xml:space="preserve">       </w:t>
      </w:r>
      <w:r>
        <w:rPr>
          <w:rFonts w:hint="eastAsia" w:cs="仿宋_GB2312" w:asciiTheme="minorEastAsia" w:hAnsiTheme="minorEastAsia" w:eastAsiaTheme="minorEastAsia"/>
          <w:color w:val="000000"/>
          <w:szCs w:val="32"/>
        </w:rPr>
        <w:t>年龄：</w:t>
      </w:r>
      <w:r>
        <w:rPr>
          <w:rFonts w:hint="eastAsia" w:cs="仿宋_GB2312" w:asciiTheme="minorEastAsia" w:hAnsiTheme="minorEastAsia" w:eastAsiaTheme="minorEastAsia"/>
          <w:color w:val="000000"/>
          <w:szCs w:val="32"/>
          <w:lang w:val="en-US" w:eastAsia="zh-CN"/>
        </w:rPr>
        <w:t xml:space="preserve">       </w:t>
      </w:r>
      <w:r>
        <w:rPr>
          <w:rFonts w:hint="eastAsia" w:cs="仿宋_GB2312" w:asciiTheme="minorEastAsia" w:hAnsiTheme="minorEastAsia" w:eastAsiaTheme="minorEastAsia"/>
          <w:color w:val="000000"/>
          <w:szCs w:val="32"/>
        </w:rPr>
        <w:t>民族：</w:t>
      </w:r>
    </w:p>
    <w:p w14:paraId="71376B2F">
      <w:pPr>
        <w:autoSpaceDE w:val="0"/>
        <w:autoSpaceDN w:val="0"/>
        <w:adjustRightInd w:val="0"/>
        <w:spacing w:beforeLines="50" w:line="560" w:lineRule="exact"/>
        <w:ind w:firstLine="420" w:firstLineChars="200"/>
        <w:jc w:val="left"/>
        <w:rPr>
          <w:rFonts w:cs="仿宋_GB2312" w:asciiTheme="minorEastAsia" w:hAnsiTheme="minorEastAsia" w:eastAsiaTheme="minorEastAsia"/>
          <w:color w:val="000000"/>
          <w:szCs w:val="32"/>
          <w:u w:val="single"/>
        </w:rPr>
      </w:pPr>
      <w:r>
        <w:rPr>
          <w:rFonts w:hint="eastAsia" w:cs="仿宋_GB2312" w:asciiTheme="minorEastAsia" w:hAnsiTheme="minorEastAsia" w:eastAsiaTheme="minorEastAsia"/>
          <w:color w:val="000000"/>
          <w:szCs w:val="32"/>
        </w:rPr>
        <w:t>地址：</w:t>
      </w:r>
    </w:p>
    <w:p w14:paraId="6DC11187">
      <w:pPr>
        <w:autoSpaceDE w:val="0"/>
        <w:autoSpaceDN w:val="0"/>
        <w:adjustRightInd w:val="0"/>
        <w:spacing w:beforeLines="50" w:line="560" w:lineRule="exact"/>
        <w:ind w:firstLine="420" w:firstLineChars="200"/>
        <w:jc w:val="left"/>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身份证号码：</w:t>
      </w:r>
    </w:p>
    <w:p w14:paraId="2D879462">
      <w:pPr>
        <w:autoSpaceDE w:val="0"/>
        <w:autoSpaceDN w:val="0"/>
        <w:adjustRightInd w:val="0"/>
        <w:spacing w:beforeLines="50" w:line="560" w:lineRule="exact"/>
        <w:ind w:firstLine="420" w:firstLineChars="200"/>
        <w:jc w:val="left"/>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附法定代表人第二代身份证双面扫描或其他身份证明材料（复印件</w:t>
      </w:r>
      <w:r>
        <w:rPr>
          <w:rFonts w:hint="eastAsia" w:cs="仿宋_GB2312" w:asciiTheme="minorEastAsia" w:hAnsiTheme="minorEastAsia" w:eastAsiaTheme="minorEastAsia"/>
          <w:szCs w:val="32"/>
        </w:rPr>
        <w:t>）</w:t>
      </w:r>
    </w:p>
    <w:p w14:paraId="2603422C">
      <w:pPr>
        <w:autoSpaceDE w:val="0"/>
        <w:autoSpaceDN w:val="0"/>
        <w:adjustRightInd w:val="0"/>
        <w:spacing w:beforeLines="50" w:line="560" w:lineRule="exact"/>
        <w:ind w:firstLine="360" w:firstLineChars="200"/>
        <w:jc w:val="left"/>
        <w:rPr>
          <w:rFonts w:cs="宋体" w:asciiTheme="minorEastAsia" w:hAnsiTheme="minorEastAsia" w:eastAsiaTheme="minorEastAsia"/>
          <w:color w:val="000000"/>
          <w:kern w:val="0"/>
          <w:sz w:val="18"/>
        </w:rPr>
      </w:pPr>
    </w:p>
    <w:p w14:paraId="60E744D0">
      <w:pPr>
        <w:autoSpaceDE w:val="0"/>
        <w:autoSpaceDN w:val="0"/>
        <w:adjustRightInd w:val="0"/>
        <w:spacing w:beforeLines="50" w:line="560" w:lineRule="exact"/>
        <w:jc w:val="center"/>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 xml:space="preserve">                                  单位名称：            （公章）</w:t>
      </w:r>
    </w:p>
    <w:p w14:paraId="224AA1AF">
      <w:pPr>
        <w:spacing w:beforeLines="50" w:line="560" w:lineRule="exact"/>
        <w:ind w:firstLine="420" w:firstLineChars="200"/>
        <w:jc w:val="center"/>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 xml:space="preserve">                                   法定代表人：           （签字或盖章）</w:t>
      </w:r>
    </w:p>
    <w:p w14:paraId="7A234162">
      <w:pPr>
        <w:autoSpaceDE w:val="0"/>
        <w:autoSpaceDN w:val="0"/>
        <w:adjustRightInd w:val="0"/>
        <w:spacing w:beforeLines="50" w:line="560" w:lineRule="exact"/>
        <w:jc w:val="center"/>
        <w:rPr>
          <w:rFonts w:cs="仿宋_GB2312" w:asciiTheme="minorEastAsia" w:hAnsiTheme="minorEastAsia" w:eastAsiaTheme="minorEastAsia"/>
          <w:color w:val="000000"/>
          <w:szCs w:val="32"/>
        </w:rPr>
      </w:pPr>
      <w:bookmarkStart w:id="357" w:name="_Toc16117_WPSOffice_Level3"/>
      <w:bookmarkStart w:id="358" w:name="_Toc10597_WPSOffice_Level3"/>
      <w:r>
        <w:rPr>
          <w:rFonts w:hint="eastAsia" w:cs="仿宋_GB2312" w:asciiTheme="minorEastAsia" w:hAnsiTheme="minorEastAsia" w:eastAsiaTheme="minorEastAsia"/>
          <w:color w:val="000000"/>
          <w:szCs w:val="32"/>
        </w:rPr>
        <w:t xml:space="preserve">                               年   月   日</w:t>
      </w:r>
      <w:bookmarkEnd w:id="357"/>
      <w:bookmarkEnd w:id="358"/>
    </w:p>
    <w:p w14:paraId="0442ADF8">
      <w:pPr>
        <w:spacing w:beforeLines="50" w:line="560" w:lineRule="exact"/>
        <w:ind w:right="480"/>
        <w:jc w:val="right"/>
        <w:rPr>
          <w:rFonts w:asciiTheme="minorEastAsia" w:hAnsiTheme="minorEastAsia" w:eastAsiaTheme="minorEastAsia"/>
          <w:b/>
          <w:color w:val="000000"/>
          <w:sz w:val="36"/>
          <w:szCs w:val="36"/>
        </w:rPr>
      </w:pPr>
    </w:p>
    <w:p w14:paraId="544FCB3B">
      <w:pPr>
        <w:spacing w:beforeLines="50" w:line="560" w:lineRule="exact"/>
        <w:jc w:val="right"/>
        <w:rPr>
          <w:rFonts w:asciiTheme="minorEastAsia" w:hAnsiTheme="minorEastAsia" w:eastAsiaTheme="minorEastAsia"/>
          <w:b/>
          <w:color w:val="000000"/>
          <w:sz w:val="36"/>
          <w:szCs w:val="36"/>
        </w:rPr>
      </w:pPr>
    </w:p>
    <w:p w14:paraId="4BF396ED">
      <w:pPr>
        <w:spacing w:beforeLines="50" w:line="560" w:lineRule="exact"/>
        <w:rPr>
          <w:rFonts w:asciiTheme="minorEastAsia" w:hAnsiTheme="minorEastAsia" w:eastAsiaTheme="minorEastAsia"/>
          <w:b/>
          <w:color w:val="000000"/>
          <w:sz w:val="36"/>
          <w:szCs w:val="36"/>
        </w:rPr>
      </w:pPr>
    </w:p>
    <w:p w14:paraId="2802E622">
      <w:pPr>
        <w:widowControl/>
        <w:jc w:val="left"/>
        <w:rPr>
          <w:rFonts w:cs="楷体_GB2312" w:asciiTheme="minorEastAsia" w:hAnsiTheme="minorEastAsia" w:eastAsiaTheme="minorEastAsia"/>
          <w:b/>
          <w:color w:val="000000"/>
          <w:sz w:val="32"/>
          <w:szCs w:val="32"/>
        </w:rPr>
      </w:pPr>
      <w:bookmarkStart w:id="359" w:name="_Toc27782"/>
      <w:bookmarkStart w:id="360" w:name="_Toc23551"/>
      <w:bookmarkStart w:id="361" w:name="_Toc31901"/>
      <w:bookmarkStart w:id="362" w:name="_Toc23035_WPSOffice_Level2"/>
      <w:bookmarkStart w:id="363" w:name="_Toc18183"/>
      <w:bookmarkStart w:id="364" w:name="_Toc21545_WPSOffice_Level3"/>
      <w:r>
        <w:rPr>
          <w:rFonts w:cs="楷体_GB2312" w:asciiTheme="minorEastAsia" w:hAnsiTheme="minorEastAsia" w:eastAsiaTheme="minorEastAsia"/>
          <w:b/>
          <w:color w:val="000000"/>
          <w:sz w:val="32"/>
          <w:szCs w:val="32"/>
        </w:rPr>
        <w:br w:type="page"/>
      </w:r>
    </w:p>
    <w:p w14:paraId="0E187104">
      <w:pPr>
        <w:widowControl/>
        <w:snapToGrid w:val="0"/>
        <w:spacing w:beforeLines="50" w:line="560" w:lineRule="exact"/>
        <w:jc w:val="left"/>
        <w:outlineLvl w:val="2"/>
        <w:rPr>
          <w:rFonts w:asciiTheme="minorEastAsia" w:hAnsiTheme="minorEastAsia" w:eastAsiaTheme="minorEastAsia"/>
          <w:b/>
          <w:color w:val="000000"/>
          <w:sz w:val="36"/>
          <w:szCs w:val="36"/>
        </w:rPr>
      </w:pPr>
      <w:r>
        <w:rPr>
          <w:rFonts w:hint="eastAsia" w:cs="楷体_GB2312" w:asciiTheme="minorEastAsia" w:hAnsiTheme="minorEastAsia" w:eastAsiaTheme="minorEastAsia"/>
          <w:b/>
          <w:color w:val="000000"/>
          <w:sz w:val="32"/>
          <w:szCs w:val="32"/>
        </w:rPr>
        <w:t>附件3：法定代表人授权书</w:t>
      </w:r>
      <w:bookmarkEnd w:id="359"/>
      <w:bookmarkEnd w:id="360"/>
      <w:bookmarkEnd w:id="361"/>
      <w:bookmarkEnd w:id="362"/>
      <w:bookmarkEnd w:id="363"/>
      <w:bookmarkEnd w:id="364"/>
    </w:p>
    <w:p w14:paraId="08D11B91">
      <w:pPr>
        <w:spacing w:beforeLines="50" w:line="560" w:lineRule="exact"/>
        <w:ind w:firstLine="2891" w:firstLineChars="900"/>
        <w:rPr>
          <w:rFonts w:cs="仿宋_GB2312" w:asciiTheme="minorEastAsia" w:hAnsiTheme="minorEastAsia" w:eastAsiaTheme="minorEastAsia"/>
          <w:b/>
          <w:color w:val="000000"/>
          <w:sz w:val="32"/>
          <w:szCs w:val="32"/>
        </w:rPr>
      </w:pPr>
      <w:bookmarkStart w:id="365" w:name="_Toc5048_WPSOffice_Level2"/>
      <w:bookmarkStart w:id="366" w:name="_Toc26434_WPSOffice_Level2"/>
      <w:bookmarkStart w:id="367" w:name="_Toc1148_WPSOffice_Level3"/>
      <w:r>
        <w:rPr>
          <w:rFonts w:hint="eastAsia" w:cs="仿宋_GB2312" w:asciiTheme="minorEastAsia" w:hAnsiTheme="minorEastAsia" w:eastAsiaTheme="minorEastAsia"/>
          <w:b/>
          <w:color w:val="000000"/>
          <w:sz w:val="32"/>
          <w:szCs w:val="32"/>
        </w:rPr>
        <w:t>法定代表人授权书</w:t>
      </w:r>
      <w:bookmarkEnd w:id="365"/>
      <w:bookmarkEnd w:id="366"/>
      <w:bookmarkEnd w:id="367"/>
    </w:p>
    <w:p w14:paraId="709BEE18">
      <w:pPr>
        <w:autoSpaceDE w:val="0"/>
        <w:autoSpaceDN w:val="0"/>
        <w:spacing w:line="560" w:lineRule="exact"/>
        <w:rPr>
          <w:rFonts w:cs="仿宋_GB2312" w:asciiTheme="minorEastAsia" w:hAnsiTheme="minorEastAsia" w:eastAsiaTheme="minorEastAsia"/>
          <w:b/>
          <w:bCs/>
          <w:color w:val="000000"/>
          <w:kern w:val="0"/>
          <w:sz w:val="32"/>
          <w:szCs w:val="32"/>
          <w:lang w:val="zh-CN"/>
        </w:rPr>
      </w:pPr>
      <w:r>
        <w:rPr>
          <w:rFonts w:hint="eastAsia" w:cs="仿宋_GB2312" w:asciiTheme="minorEastAsia" w:hAnsiTheme="minorEastAsia" w:eastAsiaTheme="minorEastAsia"/>
          <w:b/>
          <w:bCs/>
          <w:color w:val="000000"/>
          <w:kern w:val="0"/>
          <w:sz w:val="32"/>
          <w:szCs w:val="32"/>
          <w:lang w:val="zh-CN"/>
        </w:rPr>
        <w:t>致：</w:t>
      </w:r>
      <w:r>
        <w:rPr>
          <w:rFonts w:hint="eastAsia" w:cs="仿宋_GB2312" w:asciiTheme="minorEastAsia" w:hAnsiTheme="minorEastAsia" w:eastAsiaTheme="minorEastAsia"/>
          <w:b/>
          <w:bCs/>
          <w:color w:val="000000"/>
          <w:kern w:val="0"/>
          <w:sz w:val="32"/>
          <w:szCs w:val="32"/>
          <w:u w:val="single"/>
          <w:lang w:val="zh-CN"/>
        </w:rPr>
        <w:t>（采购代理机构）</w:t>
      </w:r>
    </w:p>
    <w:p w14:paraId="03F790E6">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u w:val="single"/>
        </w:rPr>
        <w:t xml:space="preserve">  （供应商名称）  </w:t>
      </w:r>
      <w:r>
        <w:rPr>
          <w:rFonts w:hint="eastAsia" w:cs="仿宋_GB2312" w:asciiTheme="minorEastAsia" w:hAnsiTheme="minorEastAsia" w:eastAsiaTheme="minorEastAsia"/>
          <w:color w:val="000000"/>
          <w:szCs w:val="32"/>
        </w:rPr>
        <w:t>系中华人民共和国合法企业，法定地址</w:t>
      </w:r>
      <w:r>
        <w:rPr>
          <w:rFonts w:hint="eastAsia" w:cs="仿宋_GB2312" w:asciiTheme="minorEastAsia" w:hAnsiTheme="minorEastAsia" w:eastAsiaTheme="minorEastAsia"/>
          <w:color w:val="000000"/>
          <w:szCs w:val="32"/>
          <w:lang w:val="en-US" w:eastAsia="zh-CN"/>
        </w:rPr>
        <w:t xml:space="preserve"> </w:t>
      </w:r>
      <w:r>
        <w:rPr>
          <w:rFonts w:hint="eastAsia" w:cs="仿宋_GB2312" w:asciiTheme="minorEastAsia" w:hAnsiTheme="minorEastAsia" w:eastAsiaTheme="minorEastAsia"/>
          <w:color w:val="000000"/>
          <w:szCs w:val="32"/>
          <w:u w:val="single"/>
          <w:lang w:val="en-US" w:eastAsia="zh-CN"/>
        </w:rPr>
        <w:t xml:space="preserve">            </w:t>
      </w:r>
      <w:r>
        <w:rPr>
          <w:rFonts w:hint="eastAsia" w:cs="仿宋_GB2312" w:asciiTheme="minorEastAsia" w:hAnsiTheme="minorEastAsia" w:eastAsiaTheme="minorEastAsia"/>
          <w:color w:val="000000"/>
          <w:szCs w:val="32"/>
        </w:rPr>
        <w:t>。</w:t>
      </w:r>
    </w:p>
    <w:p w14:paraId="5C1143C9">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u w:val="single"/>
        </w:rPr>
        <w:t xml:space="preserve">（法定代表人姓名）   </w:t>
      </w:r>
      <w:r>
        <w:rPr>
          <w:rFonts w:hint="eastAsia" w:cs="仿宋_GB2312" w:asciiTheme="minorEastAsia" w:hAnsiTheme="minorEastAsia" w:eastAsiaTheme="minorEastAsia"/>
          <w:color w:val="000000"/>
          <w:szCs w:val="32"/>
        </w:rPr>
        <w:t>特授权</w:t>
      </w:r>
      <w:r>
        <w:rPr>
          <w:rFonts w:hint="eastAsia" w:cs="仿宋_GB2312" w:asciiTheme="minorEastAsia" w:hAnsiTheme="minorEastAsia" w:eastAsiaTheme="minorEastAsia"/>
          <w:color w:val="000000"/>
          <w:szCs w:val="32"/>
          <w:u w:val="single"/>
        </w:rPr>
        <w:t xml:space="preserve"> （委托代理人姓名）    </w:t>
      </w:r>
      <w:r>
        <w:rPr>
          <w:rFonts w:hint="eastAsia" w:cs="仿宋_GB2312" w:asciiTheme="minorEastAsia" w:hAnsiTheme="minorEastAsia" w:eastAsiaTheme="minorEastAsia"/>
          <w:color w:val="000000"/>
          <w:szCs w:val="32"/>
        </w:rPr>
        <w:t>代表我单位全权办理针对</w:t>
      </w:r>
      <w:r>
        <w:rPr>
          <w:rFonts w:hint="eastAsia" w:cs="仿宋_GB2312" w:asciiTheme="minorEastAsia" w:hAnsiTheme="minorEastAsia" w:eastAsiaTheme="minorEastAsia"/>
          <w:color w:val="000000"/>
          <w:szCs w:val="32"/>
          <w:u w:val="single"/>
          <w:lang w:val="en-US" w:eastAsia="zh-CN"/>
        </w:rPr>
        <w:t xml:space="preserve">        </w:t>
      </w:r>
      <w:r>
        <w:rPr>
          <w:rFonts w:hint="eastAsia" w:cs="仿宋_GB2312" w:asciiTheme="minorEastAsia" w:hAnsiTheme="minorEastAsia" w:eastAsiaTheme="minorEastAsia"/>
          <w:color w:val="000000"/>
          <w:szCs w:val="32"/>
        </w:rPr>
        <w:t>项目的谈判、答疑等具体工作，并签署全部有关的文件、资料。</w:t>
      </w:r>
    </w:p>
    <w:p w14:paraId="3C73C011">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我单位对被授权人的签名负全部责任。</w:t>
      </w:r>
    </w:p>
    <w:p w14:paraId="3E256083">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在撤销授权的书面通知以前，本授权书一直有效，被授权人签署的所有文件（在授权书有效期内签署的）不因授权的撤销而失效。</w:t>
      </w:r>
    </w:p>
    <w:p w14:paraId="2CB60C60">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授权期限：自   年  月  日起至   年  月   日止。</w:t>
      </w:r>
    </w:p>
    <w:p w14:paraId="45A2C0AC">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被授权人联系电话：</w:t>
      </w:r>
    </w:p>
    <w:p w14:paraId="52B02FAE">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被授权人（委托代理人）签字或盖章：              职务：</w:t>
      </w:r>
    </w:p>
    <w:p w14:paraId="1231D8F0">
      <w:pPr>
        <w:spacing w:line="560" w:lineRule="exact"/>
        <w:ind w:firstLine="420" w:firstLineChars="200"/>
        <w:rPr>
          <w:rFonts w:cs="仿宋_GB2312" w:asciiTheme="minorEastAsia" w:hAnsiTheme="minorEastAsia" w:eastAsiaTheme="minorEastAsia"/>
          <w:color w:val="000000"/>
          <w:szCs w:val="32"/>
          <w:u w:val="single"/>
        </w:rPr>
      </w:pPr>
      <w:r>
        <w:rPr>
          <w:rFonts w:hint="eastAsia" w:cs="仿宋_GB2312" w:asciiTheme="minorEastAsia" w:hAnsiTheme="minorEastAsia" w:eastAsiaTheme="minorEastAsia"/>
          <w:color w:val="000000"/>
          <w:szCs w:val="32"/>
        </w:rPr>
        <w:t>授权人（法定代表人）签字或盖章：                 职务：</w:t>
      </w:r>
    </w:p>
    <w:p w14:paraId="7FDBA53C">
      <w:pPr>
        <w:spacing w:line="560" w:lineRule="exact"/>
        <w:ind w:firstLine="420" w:firstLineChars="200"/>
        <w:rPr>
          <w:rFonts w:asciiTheme="minorEastAsia" w:hAnsiTheme="minorEastAsia" w:eastAsiaTheme="minorEastAsia"/>
          <w:color w:val="000000"/>
          <w:sz w:val="22"/>
          <w:szCs w:val="36"/>
        </w:rPr>
      </w:pPr>
      <w:r>
        <w:rPr>
          <w:rFonts w:hint="eastAsia" w:cs="仿宋_GB2312" w:asciiTheme="minorEastAsia" w:hAnsiTheme="minorEastAsia" w:eastAsiaTheme="minorEastAsia"/>
          <w:color w:val="000000"/>
          <w:kern w:val="0"/>
          <w:szCs w:val="32"/>
        </w:rPr>
        <w:t>附被授权人第二代身份证双面扫描（或复印）件</w:t>
      </w:r>
    </w:p>
    <w:p w14:paraId="0F1A8860">
      <w:pPr>
        <w:wordWrap w:val="0"/>
        <w:spacing w:beforeLines="50" w:line="560" w:lineRule="exact"/>
        <w:ind w:firstLine="3150" w:firstLineChars="1500"/>
        <w:jc w:val="right"/>
        <w:rPr>
          <w:rFonts w:hint="eastAsia" w:cs="仿宋_GB2312" w:asciiTheme="minorEastAsia" w:hAnsiTheme="minorEastAsia" w:eastAsiaTheme="minorEastAsia"/>
          <w:bCs/>
          <w:color w:val="000000"/>
          <w:szCs w:val="32"/>
        </w:rPr>
      </w:pPr>
      <w:bookmarkStart w:id="368" w:name="_Toc13837_WPSOffice_Level3"/>
    </w:p>
    <w:p w14:paraId="5584629D">
      <w:pPr>
        <w:wordWrap w:val="0"/>
        <w:spacing w:beforeLines="50" w:line="560" w:lineRule="exact"/>
        <w:ind w:firstLine="3150" w:firstLineChars="1500"/>
        <w:jc w:val="right"/>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单位名称：        （公章）</w:t>
      </w:r>
      <w:bookmarkEnd w:id="368"/>
    </w:p>
    <w:p w14:paraId="7B6DCD42">
      <w:pPr>
        <w:spacing w:beforeLines="50" w:line="560" w:lineRule="exact"/>
        <w:ind w:firstLine="420" w:firstLineChars="200"/>
        <w:jc w:val="left"/>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 xml:space="preserve">                                          法定代表人或委托代理人：   （签字或盖章） </w:t>
      </w:r>
    </w:p>
    <w:p w14:paraId="5D71841B">
      <w:pPr>
        <w:spacing w:beforeLines="50" w:line="560" w:lineRule="exact"/>
        <w:ind w:right="210" w:firstLine="420" w:firstLineChars="200"/>
        <w:jc w:val="right"/>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 xml:space="preserve"> </w:t>
      </w:r>
      <w:bookmarkStart w:id="369" w:name="_Toc6591_WPSOffice_Level3"/>
      <w:bookmarkStart w:id="370" w:name="_Toc32599_WPSOffice_Level3"/>
      <w:r>
        <w:rPr>
          <w:rFonts w:hint="eastAsia" w:cs="仿宋_GB2312" w:asciiTheme="minorEastAsia" w:hAnsiTheme="minorEastAsia" w:eastAsiaTheme="minorEastAsia"/>
          <w:bCs/>
          <w:color w:val="000000"/>
          <w:szCs w:val="32"/>
        </w:rPr>
        <w:t>年   月   日</w:t>
      </w:r>
      <w:bookmarkEnd w:id="369"/>
      <w:bookmarkEnd w:id="370"/>
    </w:p>
    <w:p w14:paraId="33D353B1">
      <w:pPr>
        <w:spacing w:beforeLines="50" w:line="560" w:lineRule="exact"/>
        <w:rPr>
          <w:rFonts w:asciiTheme="minorEastAsia" w:hAnsiTheme="minorEastAsia" w:eastAsiaTheme="minorEastAsia"/>
          <w:b/>
          <w:bCs/>
          <w:color w:val="000000"/>
          <w:sz w:val="24"/>
        </w:rPr>
      </w:pPr>
    </w:p>
    <w:p w14:paraId="619E77FB">
      <w:pPr>
        <w:spacing w:beforeLines="50" w:line="560" w:lineRule="exact"/>
        <w:rPr>
          <w:rFonts w:asciiTheme="minorEastAsia" w:hAnsiTheme="minorEastAsia" w:eastAsiaTheme="minorEastAsia"/>
          <w:b/>
          <w:bCs/>
          <w:color w:val="000000"/>
          <w:sz w:val="24"/>
        </w:rPr>
      </w:pPr>
    </w:p>
    <w:p w14:paraId="144D8846">
      <w:pPr>
        <w:widowControl/>
        <w:jc w:val="left"/>
        <w:rPr>
          <w:rFonts w:cs="楷体_GB2312" w:asciiTheme="minorEastAsia" w:hAnsiTheme="minorEastAsia" w:eastAsiaTheme="minorEastAsia"/>
          <w:b/>
          <w:color w:val="000000"/>
          <w:sz w:val="32"/>
          <w:szCs w:val="32"/>
        </w:rPr>
      </w:pPr>
      <w:bookmarkStart w:id="371" w:name="_Toc7737_WPSOffice_Level3"/>
      <w:bookmarkStart w:id="372" w:name="_Toc19298"/>
      <w:bookmarkStart w:id="373" w:name="_Toc26653_WPSOffice_Level3"/>
      <w:bookmarkStart w:id="374" w:name="_Toc23618"/>
      <w:bookmarkStart w:id="375" w:name="_Toc16704"/>
      <w:bookmarkStart w:id="376" w:name="_Toc30919"/>
      <w:r>
        <w:rPr>
          <w:rFonts w:cs="楷体_GB2312" w:asciiTheme="minorEastAsia" w:hAnsiTheme="minorEastAsia" w:eastAsiaTheme="minorEastAsia"/>
          <w:b/>
          <w:color w:val="000000"/>
          <w:sz w:val="32"/>
          <w:szCs w:val="32"/>
        </w:rPr>
        <w:br w:type="page"/>
      </w:r>
    </w:p>
    <w:p w14:paraId="7CB0A9AC">
      <w:pPr>
        <w:widowControl/>
        <w:snapToGrid w:val="0"/>
        <w:spacing w:beforeLines="50" w:line="560" w:lineRule="exact"/>
        <w:jc w:val="left"/>
        <w:outlineLvl w:val="2"/>
        <w:rPr>
          <w:rFonts w:cs="楷体_GB2312" w:asciiTheme="minorEastAsia" w:hAnsiTheme="minorEastAsia" w:eastAsiaTheme="minorEastAsia"/>
          <w:b/>
          <w:color w:val="000000"/>
          <w:sz w:val="32"/>
          <w:szCs w:val="32"/>
        </w:rPr>
      </w:pPr>
      <w:r>
        <w:rPr>
          <w:rFonts w:hint="eastAsia" w:cs="楷体_GB2312" w:asciiTheme="minorEastAsia" w:hAnsiTheme="minorEastAsia" w:eastAsiaTheme="minorEastAsia"/>
          <w:b/>
          <w:color w:val="000000"/>
          <w:sz w:val="32"/>
          <w:szCs w:val="32"/>
        </w:rPr>
        <w:t>附件4：供应商承诺函</w:t>
      </w:r>
      <w:bookmarkEnd w:id="371"/>
      <w:bookmarkEnd w:id="372"/>
      <w:bookmarkEnd w:id="373"/>
      <w:bookmarkEnd w:id="374"/>
      <w:bookmarkEnd w:id="375"/>
      <w:bookmarkEnd w:id="376"/>
    </w:p>
    <w:p w14:paraId="1E0142C2">
      <w:pPr>
        <w:spacing w:beforeLines="50" w:line="560" w:lineRule="exact"/>
        <w:ind w:firstLine="2891" w:firstLineChars="900"/>
        <w:rPr>
          <w:rFonts w:cs="仿宋_GB2312" w:asciiTheme="minorEastAsia" w:hAnsiTheme="minorEastAsia" w:eastAsiaTheme="minorEastAsia"/>
          <w:b/>
          <w:color w:val="000000"/>
          <w:sz w:val="32"/>
          <w:szCs w:val="32"/>
        </w:rPr>
      </w:pPr>
      <w:bookmarkStart w:id="377" w:name="_Toc17639_WPSOffice_Level2"/>
      <w:bookmarkStart w:id="378" w:name="_Toc27597_WPSOffice_Level3"/>
      <w:bookmarkStart w:id="379" w:name="_Toc2453_WPSOffice_Level2"/>
      <w:r>
        <w:rPr>
          <w:rFonts w:hint="eastAsia" w:cs="仿宋_GB2312" w:asciiTheme="minorEastAsia" w:hAnsiTheme="minorEastAsia" w:eastAsiaTheme="minorEastAsia"/>
          <w:b/>
          <w:color w:val="000000"/>
          <w:sz w:val="32"/>
          <w:szCs w:val="32"/>
        </w:rPr>
        <w:t>供应商承诺函</w:t>
      </w:r>
      <w:bookmarkEnd w:id="377"/>
      <w:bookmarkEnd w:id="378"/>
      <w:bookmarkEnd w:id="379"/>
    </w:p>
    <w:p w14:paraId="33298F2E">
      <w:pPr>
        <w:autoSpaceDE w:val="0"/>
        <w:autoSpaceDN w:val="0"/>
        <w:spacing w:line="560" w:lineRule="exact"/>
        <w:rPr>
          <w:rFonts w:cs="仿宋_GB2312" w:asciiTheme="minorEastAsia" w:hAnsiTheme="minorEastAsia" w:eastAsiaTheme="minorEastAsia"/>
          <w:b/>
          <w:bCs/>
          <w:color w:val="000000"/>
          <w:kern w:val="0"/>
          <w:sz w:val="32"/>
          <w:szCs w:val="32"/>
          <w:lang w:val="zh-CN"/>
        </w:rPr>
      </w:pPr>
      <w:r>
        <w:rPr>
          <w:rFonts w:hint="eastAsia" w:cs="仿宋_GB2312" w:asciiTheme="minorEastAsia" w:hAnsiTheme="minorEastAsia" w:eastAsiaTheme="minorEastAsia"/>
          <w:b/>
          <w:bCs/>
          <w:color w:val="000000"/>
          <w:kern w:val="0"/>
          <w:sz w:val="32"/>
          <w:szCs w:val="32"/>
          <w:lang w:val="zh-CN"/>
        </w:rPr>
        <w:t>致：</w:t>
      </w:r>
      <w:r>
        <w:rPr>
          <w:rFonts w:hint="eastAsia" w:cs="仿宋_GB2312" w:asciiTheme="minorEastAsia" w:hAnsiTheme="minorEastAsia" w:eastAsiaTheme="minorEastAsia"/>
          <w:b/>
          <w:bCs/>
          <w:color w:val="000000"/>
          <w:kern w:val="0"/>
          <w:sz w:val="32"/>
          <w:szCs w:val="32"/>
          <w:u w:val="single"/>
          <w:lang w:val="zh-CN"/>
        </w:rPr>
        <w:t>（采购代理机构）</w:t>
      </w:r>
    </w:p>
    <w:p w14:paraId="1BB4F66D">
      <w:pPr>
        <w:spacing w:line="560" w:lineRule="exact"/>
        <w:ind w:firstLine="420" w:firstLineChars="200"/>
        <w:rPr>
          <w:rFonts w:cs="仿宋_GB2312" w:asciiTheme="minorEastAsia" w:hAnsiTheme="minorEastAsia" w:eastAsiaTheme="minorEastAsia"/>
          <w:color w:val="000000"/>
          <w:szCs w:val="28"/>
        </w:rPr>
      </w:pPr>
      <w:r>
        <w:rPr>
          <w:rFonts w:hint="eastAsia" w:cs="仿宋_GB2312" w:asciiTheme="minorEastAsia" w:hAnsiTheme="minorEastAsia" w:eastAsiaTheme="minorEastAsia"/>
          <w:color w:val="000000"/>
          <w:szCs w:val="28"/>
        </w:rPr>
        <w:t>关于贵方</w:t>
      </w:r>
      <w:r>
        <w:rPr>
          <w:rFonts w:hint="eastAsia" w:cs="仿宋_GB2312" w:asciiTheme="minorEastAsia" w:hAnsiTheme="minorEastAsia" w:eastAsiaTheme="minorEastAsia"/>
          <w:color w:val="000000"/>
          <w:szCs w:val="28"/>
          <w:u w:val="single"/>
        </w:rPr>
        <w:t xml:space="preserve">   年   月   日（项目名称及编号）</w:t>
      </w:r>
      <w:r>
        <w:rPr>
          <w:rFonts w:hint="eastAsia" w:cs="仿宋_GB2312" w:asciiTheme="minorEastAsia" w:hAnsiTheme="minorEastAsia" w:eastAsiaTheme="minorEastAsia"/>
          <w:color w:val="000000"/>
          <w:szCs w:val="28"/>
        </w:rPr>
        <w:t>采购项目，本签字人愿意参加谈判，提供采购一览表中要求的所有产品，并证实提交的所有资料是准确的和真实的。同时，我代表</w:t>
      </w:r>
      <w:r>
        <w:rPr>
          <w:rFonts w:hint="eastAsia" w:cs="仿宋_GB2312" w:asciiTheme="minorEastAsia" w:hAnsiTheme="minorEastAsia" w:eastAsiaTheme="minorEastAsia"/>
          <w:color w:val="000000"/>
          <w:szCs w:val="28"/>
          <w:u w:val="single"/>
        </w:rPr>
        <w:t>（供应商名称）</w:t>
      </w:r>
      <w:r>
        <w:rPr>
          <w:rFonts w:hint="eastAsia" w:cs="仿宋_GB2312" w:asciiTheme="minorEastAsia" w:hAnsiTheme="minorEastAsia" w:eastAsiaTheme="minorEastAsia"/>
          <w:color w:val="000000"/>
          <w:szCs w:val="28"/>
        </w:rPr>
        <w:t>，在此作如下承诺：</w:t>
      </w:r>
    </w:p>
    <w:p w14:paraId="1A93EAE7">
      <w:pPr>
        <w:spacing w:line="560" w:lineRule="exact"/>
        <w:ind w:firstLine="420" w:firstLineChars="200"/>
        <w:rPr>
          <w:rFonts w:cs="仿宋_GB2312" w:asciiTheme="minorEastAsia" w:hAnsiTheme="minorEastAsia" w:eastAsiaTheme="minorEastAsia"/>
          <w:color w:val="000000"/>
          <w:szCs w:val="28"/>
        </w:rPr>
      </w:pPr>
      <w:r>
        <w:rPr>
          <w:rFonts w:hint="eastAsia" w:cs="仿宋_GB2312" w:asciiTheme="minorEastAsia" w:hAnsiTheme="minorEastAsia" w:eastAsiaTheme="minorEastAsia"/>
          <w:color w:val="000000"/>
          <w:szCs w:val="28"/>
        </w:rPr>
        <w:t>1、完全理解和接受谈判文件的一切规定和要求；</w:t>
      </w:r>
    </w:p>
    <w:p w14:paraId="4B644928">
      <w:pPr>
        <w:spacing w:line="560" w:lineRule="exact"/>
        <w:ind w:firstLine="420" w:firstLineChars="200"/>
        <w:rPr>
          <w:rFonts w:cs="仿宋_GB2312" w:asciiTheme="minorEastAsia" w:hAnsiTheme="minorEastAsia" w:eastAsiaTheme="minorEastAsia"/>
          <w:color w:val="000000"/>
          <w:szCs w:val="28"/>
        </w:rPr>
      </w:pPr>
      <w:r>
        <w:rPr>
          <w:rFonts w:hint="eastAsia" w:cs="仿宋_GB2312" w:asciiTheme="minorEastAsia" w:hAnsiTheme="minorEastAsia" w:eastAsiaTheme="minorEastAsia"/>
          <w:color w:val="000000"/>
          <w:szCs w:val="28"/>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445006BA">
      <w:pPr>
        <w:spacing w:line="560" w:lineRule="exact"/>
        <w:ind w:firstLine="420" w:firstLineChars="200"/>
        <w:rPr>
          <w:rFonts w:cs="仿宋_GB2312" w:asciiTheme="minorEastAsia" w:hAnsiTheme="minorEastAsia" w:eastAsiaTheme="minorEastAsia"/>
          <w:color w:val="000000"/>
          <w:szCs w:val="28"/>
        </w:rPr>
      </w:pPr>
      <w:r>
        <w:rPr>
          <w:rFonts w:hint="eastAsia" w:cs="仿宋_GB2312" w:asciiTheme="minorEastAsia" w:hAnsiTheme="minorEastAsia" w:eastAsiaTheme="minorEastAsia"/>
          <w:color w:val="000000"/>
          <w:szCs w:val="28"/>
        </w:rPr>
        <w:t>3、我方保证甲方在使用该产品或其任何一部分时，不受第三方提出的侵犯专利权、著作权、商标权和工业设计权等知识产权的起诉，若有违反，愿承担相应的一切责任。</w:t>
      </w:r>
    </w:p>
    <w:p w14:paraId="4083322E">
      <w:pPr>
        <w:spacing w:line="560" w:lineRule="exact"/>
        <w:ind w:firstLine="420" w:firstLineChars="200"/>
        <w:rPr>
          <w:rFonts w:cs="仿宋_GB2312" w:asciiTheme="minorEastAsia" w:hAnsiTheme="minorEastAsia" w:eastAsiaTheme="minorEastAsia"/>
          <w:color w:val="000000"/>
          <w:szCs w:val="28"/>
        </w:rPr>
      </w:pPr>
      <w:r>
        <w:rPr>
          <w:rFonts w:hint="eastAsia" w:cs="仿宋_GB2312" w:asciiTheme="minorEastAsia" w:hAnsiTheme="minorEastAsia" w:eastAsiaTheme="minorEastAsia"/>
          <w:color w:val="000000"/>
          <w:szCs w:val="28"/>
        </w:rPr>
        <w:t>4、我方承诺，除谈判文件中规定的优质产品外，所投的产品均为国产产品，且均符合国家强制性标准。若有不实，愿承担相应的责任。</w:t>
      </w:r>
    </w:p>
    <w:p w14:paraId="11C3CB3E">
      <w:pPr>
        <w:spacing w:line="560" w:lineRule="exact"/>
        <w:ind w:firstLine="420" w:firstLineChars="200"/>
        <w:rPr>
          <w:rFonts w:cs="仿宋_GB2312" w:asciiTheme="minorEastAsia" w:hAnsiTheme="minorEastAsia" w:eastAsiaTheme="minorEastAsia"/>
          <w:color w:val="000000"/>
          <w:szCs w:val="28"/>
        </w:rPr>
      </w:pPr>
      <w:r>
        <w:rPr>
          <w:rFonts w:hint="eastAsia" w:cs="仿宋_GB2312" w:asciiTheme="minorEastAsia" w:hAnsiTheme="minorEastAsia" w:eastAsiaTheme="minorEastAsia"/>
          <w:color w:val="000000"/>
          <w:szCs w:val="28"/>
        </w:rPr>
        <w:t>5、在整个谈判过程中我方若有违规行为，贵方可按谈判文件之规定给予处罚，我方完全接受。</w:t>
      </w:r>
    </w:p>
    <w:p w14:paraId="634771DC">
      <w:pPr>
        <w:spacing w:line="560" w:lineRule="exact"/>
        <w:ind w:firstLine="420" w:firstLineChars="200"/>
        <w:rPr>
          <w:rFonts w:cs="仿宋_GB2312" w:asciiTheme="minorEastAsia" w:hAnsiTheme="minorEastAsia" w:eastAsiaTheme="minorEastAsia"/>
          <w:color w:val="000000"/>
          <w:szCs w:val="28"/>
        </w:rPr>
      </w:pPr>
      <w:r>
        <w:rPr>
          <w:rFonts w:hint="eastAsia" w:cs="仿宋_GB2312" w:asciiTheme="minorEastAsia" w:hAnsiTheme="minorEastAsia" w:eastAsiaTheme="minorEastAsia"/>
          <w:color w:val="000000"/>
          <w:szCs w:val="28"/>
        </w:rPr>
        <w:t>6、若成交，本承诺将成为合同不可分割的一部分，与合同具有同等的法律效力。</w:t>
      </w:r>
    </w:p>
    <w:p w14:paraId="75BD6CA8">
      <w:pPr>
        <w:spacing w:line="560" w:lineRule="exact"/>
        <w:ind w:firstLine="420" w:firstLineChars="200"/>
        <w:jc w:val="center"/>
        <w:rPr>
          <w:rFonts w:cs="仿宋_GB2312" w:asciiTheme="minorEastAsia" w:hAnsiTheme="minorEastAsia" w:eastAsiaTheme="minorEastAsia"/>
          <w:bCs/>
          <w:color w:val="000000"/>
          <w:szCs w:val="28"/>
        </w:rPr>
      </w:pPr>
      <w:bookmarkStart w:id="380" w:name="_Toc11979_WPSOffice_Level3"/>
      <w:bookmarkStart w:id="381" w:name="_Toc29941_WPSOffice_Level3"/>
    </w:p>
    <w:p w14:paraId="771E2EDA">
      <w:pPr>
        <w:spacing w:line="560" w:lineRule="exact"/>
        <w:ind w:firstLine="420" w:firstLineChars="200"/>
        <w:jc w:val="center"/>
        <w:rPr>
          <w:rFonts w:cs="仿宋_GB2312" w:asciiTheme="minorEastAsia" w:hAnsiTheme="minorEastAsia" w:eastAsiaTheme="minorEastAsia"/>
          <w:bCs/>
          <w:color w:val="000000"/>
          <w:szCs w:val="28"/>
        </w:rPr>
      </w:pPr>
      <w:r>
        <w:rPr>
          <w:rFonts w:hint="eastAsia" w:cs="仿宋_GB2312" w:asciiTheme="minorEastAsia" w:hAnsiTheme="minorEastAsia" w:eastAsiaTheme="minorEastAsia"/>
          <w:bCs/>
          <w:color w:val="000000"/>
          <w:szCs w:val="28"/>
        </w:rPr>
        <w:t xml:space="preserve">      单位名称：      （公章）</w:t>
      </w:r>
      <w:bookmarkEnd w:id="380"/>
      <w:bookmarkEnd w:id="381"/>
    </w:p>
    <w:p w14:paraId="47A2B212">
      <w:pPr>
        <w:spacing w:line="560" w:lineRule="exact"/>
        <w:ind w:firstLine="420" w:firstLineChars="200"/>
        <w:jc w:val="center"/>
        <w:rPr>
          <w:rFonts w:cs="仿宋_GB2312" w:asciiTheme="minorEastAsia" w:hAnsiTheme="minorEastAsia" w:eastAsiaTheme="minorEastAsia"/>
          <w:bCs/>
          <w:color w:val="000000"/>
          <w:szCs w:val="28"/>
        </w:rPr>
      </w:pPr>
      <w:bookmarkStart w:id="382" w:name="_Toc15106_WPSOffice_Level3"/>
      <w:bookmarkStart w:id="383" w:name="_Toc22507_WPSOffice_Level3"/>
      <w:r>
        <w:rPr>
          <w:rFonts w:hint="eastAsia" w:cs="仿宋_GB2312" w:asciiTheme="minorEastAsia" w:hAnsiTheme="minorEastAsia" w:eastAsiaTheme="minorEastAsia"/>
          <w:bCs/>
          <w:color w:val="000000"/>
          <w:szCs w:val="28"/>
        </w:rPr>
        <w:t>法定代表人或委托代理人：    （签字或盖章）</w:t>
      </w:r>
      <w:bookmarkEnd w:id="382"/>
      <w:bookmarkEnd w:id="383"/>
    </w:p>
    <w:p w14:paraId="2FA6F27A">
      <w:pPr>
        <w:spacing w:line="560" w:lineRule="exact"/>
        <w:ind w:firstLine="420" w:firstLineChars="200"/>
        <w:jc w:val="center"/>
        <w:rPr>
          <w:rFonts w:cs="仿宋_GB2312" w:asciiTheme="minorEastAsia" w:hAnsiTheme="minorEastAsia" w:eastAsiaTheme="minorEastAsia"/>
          <w:bCs/>
          <w:color w:val="000000"/>
          <w:szCs w:val="28"/>
        </w:rPr>
      </w:pPr>
      <w:bookmarkStart w:id="384" w:name="_Toc24254_WPSOffice_Level3"/>
      <w:bookmarkStart w:id="385" w:name="_Toc9343_WPSOffice_Level3"/>
      <w:r>
        <w:rPr>
          <w:rFonts w:hint="eastAsia" w:cs="仿宋_GB2312" w:asciiTheme="minorEastAsia" w:hAnsiTheme="minorEastAsia" w:eastAsiaTheme="minorEastAsia"/>
          <w:bCs/>
          <w:color w:val="000000"/>
          <w:szCs w:val="28"/>
        </w:rPr>
        <w:t xml:space="preserve">             年   月  日</w:t>
      </w:r>
      <w:bookmarkEnd w:id="384"/>
      <w:bookmarkEnd w:id="385"/>
    </w:p>
    <w:p w14:paraId="560D864C">
      <w:pPr>
        <w:widowControl/>
        <w:snapToGrid w:val="0"/>
        <w:spacing w:beforeLines="50" w:line="560" w:lineRule="exact"/>
        <w:outlineLvl w:val="1"/>
        <w:rPr>
          <w:rFonts w:asciiTheme="minorEastAsia" w:hAnsiTheme="minorEastAsia" w:eastAsiaTheme="minorEastAsia"/>
          <w:b/>
          <w:color w:val="000000"/>
          <w:sz w:val="36"/>
          <w:szCs w:val="36"/>
        </w:rPr>
      </w:pPr>
      <w:r>
        <w:rPr>
          <w:rFonts w:asciiTheme="minorEastAsia" w:hAnsiTheme="minorEastAsia" w:eastAsiaTheme="minorEastAsia"/>
          <w:b/>
          <w:color w:val="000000"/>
          <w:sz w:val="28"/>
          <w:szCs w:val="28"/>
        </w:rPr>
        <w:br w:type="page"/>
      </w:r>
      <w:bookmarkStart w:id="386" w:name="_Toc6416"/>
      <w:bookmarkStart w:id="387" w:name="_Toc20884"/>
      <w:bookmarkStart w:id="388" w:name="_Toc25740"/>
      <w:bookmarkStart w:id="389" w:name="_Toc26773_WPSOffice_Level3"/>
      <w:bookmarkStart w:id="390" w:name="_Toc15780"/>
      <w:bookmarkStart w:id="391" w:name="_Toc653_WPSOffice_Level3"/>
      <w:r>
        <w:rPr>
          <w:rFonts w:hint="eastAsia" w:cs="楷体_GB2312" w:asciiTheme="minorEastAsia" w:hAnsiTheme="minorEastAsia" w:eastAsiaTheme="minorEastAsia"/>
          <w:b/>
          <w:color w:val="000000"/>
          <w:sz w:val="32"/>
          <w:szCs w:val="32"/>
        </w:rPr>
        <w:t>附件5：供应商诚信承诺书</w:t>
      </w:r>
      <w:bookmarkEnd w:id="386"/>
      <w:bookmarkEnd w:id="387"/>
      <w:bookmarkEnd w:id="388"/>
      <w:bookmarkEnd w:id="389"/>
      <w:bookmarkEnd w:id="390"/>
      <w:bookmarkEnd w:id="391"/>
    </w:p>
    <w:p w14:paraId="26EDE7C1">
      <w:pPr>
        <w:spacing w:beforeLines="50" w:line="560" w:lineRule="exact"/>
        <w:jc w:val="center"/>
        <w:rPr>
          <w:rFonts w:asciiTheme="minorEastAsia" w:hAnsiTheme="minorEastAsia" w:eastAsiaTheme="minorEastAsia"/>
          <w:b/>
          <w:color w:val="000000"/>
          <w:sz w:val="36"/>
          <w:szCs w:val="36"/>
        </w:rPr>
      </w:pPr>
      <w:bookmarkStart w:id="392" w:name="_Toc22537_WPSOffice_Level3"/>
      <w:bookmarkStart w:id="393" w:name="_Toc22989_WPSOffice_Level3"/>
      <w:r>
        <w:rPr>
          <w:rFonts w:hint="eastAsia" w:cs="仿宋_GB2312" w:asciiTheme="minorEastAsia" w:hAnsiTheme="minorEastAsia" w:eastAsiaTheme="minorEastAsia"/>
          <w:b/>
          <w:color w:val="000000"/>
          <w:sz w:val="32"/>
          <w:szCs w:val="32"/>
        </w:rPr>
        <w:t>供应商诚信承诺书</w:t>
      </w:r>
      <w:bookmarkEnd w:id="392"/>
      <w:bookmarkEnd w:id="393"/>
    </w:p>
    <w:p w14:paraId="42AE2916">
      <w:pPr>
        <w:autoSpaceDE w:val="0"/>
        <w:autoSpaceDN w:val="0"/>
        <w:spacing w:line="560" w:lineRule="exact"/>
        <w:rPr>
          <w:rFonts w:cs="仿宋_GB2312" w:asciiTheme="minorEastAsia" w:hAnsiTheme="minorEastAsia" w:eastAsiaTheme="minorEastAsia"/>
          <w:b/>
          <w:bCs/>
          <w:color w:val="000000"/>
          <w:kern w:val="0"/>
          <w:sz w:val="32"/>
          <w:szCs w:val="32"/>
          <w:lang w:val="zh-CN"/>
        </w:rPr>
      </w:pPr>
      <w:r>
        <w:rPr>
          <w:rFonts w:hint="eastAsia" w:cs="仿宋_GB2312" w:asciiTheme="minorEastAsia" w:hAnsiTheme="minorEastAsia" w:eastAsiaTheme="minorEastAsia"/>
          <w:b/>
          <w:bCs/>
          <w:color w:val="000000"/>
          <w:kern w:val="0"/>
          <w:sz w:val="32"/>
          <w:szCs w:val="32"/>
          <w:lang w:val="zh-CN"/>
        </w:rPr>
        <w:t>致：</w:t>
      </w:r>
      <w:r>
        <w:rPr>
          <w:rFonts w:hint="eastAsia" w:cs="仿宋_GB2312" w:asciiTheme="minorEastAsia" w:hAnsiTheme="minorEastAsia" w:eastAsiaTheme="minorEastAsia"/>
          <w:b/>
          <w:bCs/>
          <w:color w:val="000000"/>
          <w:kern w:val="0"/>
          <w:sz w:val="32"/>
          <w:szCs w:val="32"/>
          <w:u w:val="single"/>
          <w:lang w:val="zh-CN"/>
        </w:rPr>
        <w:t>（采购代理机构）</w:t>
      </w:r>
    </w:p>
    <w:p w14:paraId="081D9B3A">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为了诚实、客观、有序地参与青海省政府采购活动，愿就以下内容作出承诺：</w:t>
      </w:r>
    </w:p>
    <w:p w14:paraId="45511B97">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1、自觉遵守各项法律、法规、规章、制度以及社会公德，维护廉洁环境，与同场竞争的供应商平等参加政府采购活动。</w:t>
      </w:r>
    </w:p>
    <w:p w14:paraId="6E7860CE">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2、参加青海省政府采购中心组织的政府采购活动时，严格按照谈判文件的规定和要求提供所需的相关材料，并对所提供的各类资料的真实性负责，不虚假响应，不虚列业绩。</w:t>
      </w:r>
    </w:p>
    <w:p w14:paraId="413A3053">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3、尊重参与政府采购活动各相关方的合法行为，接受政府采购活动依法形成的意见、结果。</w:t>
      </w:r>
    </w:p>
    <w:p w14:paraId="78A3C78A">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4、依法参加政府采购活动，不围标、串标，维护市场秩序，不提供“三无”产品、以次充好。</w:t>
      </w:r>
    </w:p>
    <w:p w14:paraId="42DBB4E3">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5、积极推动政府采购活动健康开展，对采购活动有疑问、异议时，按法律规定的程序实名（加盖单位公章和法定代表人签名）反映情况，不恶意中伤、无事生非，以和谐、平等的心态参加政府采购活动。</w:t>
      </w:r>
    </w:p>
    <w:p w14:paraId="25FA588D">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6、认真履行成交供应商应承担的责任和义务，全面执行采购合同规定的各项内容，保质保量地按时提供采购物品。</w:t>
      </w:r>
    </w:p>
    <w:p w14:paraId="79FD3C87">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若本企业（单位）发生有悖于上述承诺的行为，愿意接受《中华人民共和国政府采购法》和《政府采购法实施条例》中对供应商的相关处理。</w:t>
      </w:r>
    </w:p>
    <w:p w14:paraId="6F5020B7">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本承诺是采购项目谈判响应文件的组成部分。</w:t>
      </w:r>
    </w:p>
    <w:p w14:paraId="6458FBFD">
      <w:pPr>
        <w:spacing w:beforeLines="50" w:line="560" w:lineRule="exact"/>
        <w:ind w:firstLine="420" w:firstLineChars="200"/>
        <w:jc w:val="center"/>
        <w:rPr>
          <w:rFonts w:cs="仿宋_GB2312" w:asciiTheme="minorEastAsia" w:hAnsiTheme="minorEastAsia" w:eastAsiaTheme="minorEastAsia"/>
          <w:bCs/>
          <w:color w:val="000000"/>
          <w:szCs w:val="32"/>
        </w:rPr>
      </w:pPr>
      <w:bookmarkStart w:id="394" w:name="_Toc2830_WPSOffice_Level3"/>
      <w:bookmarkStart w:id="395" w:name="_Toc23784_WPSOffice_Level3"/>
      <w:r>
        <w:rPr>
          <w:rFonts w:hint="eastAsia" w:cs="仿宋_GB2312" w:asciiTheme="minorEastAsia" w:hAnsiTheme="minorEastAsia" w:eastAsiaTheme="minorEastAsia"/>
          <w:bCs/>
          <w:color w:val="000000"/>
          <w:szCs w:val="32"/>
        </w:rPr>
        <w:t xml:space="preserve">                                       单位名称：     （公章）</w:t>
      </w:r>
      <w:bookmarkEnd w:id="394"/>
      <w:bookmarkEnd w:id="395"/>
    </w:p>
    <w:p w14:paraId="7136855A">
      <w:pPr>
        <w:spacing w:beforeLines="50" w:line="560" w:lineRule="exact"/>
        <w:ind w:firstLine="420" w:firstLineChars="200"/>
        <w:jc w:val="center"/>
        <w:rPr>
          <w:rFonts w:cs="仿宋_GB2312" w:asciiTheme="minorEastAsia" w:hAnsiTheme="minorEastAsia" w:eastAsiaTheme="minorEastAsia"/>
          <w:bCs/>
          <w:color w:val="000000"/>
          <w:szCs w:val="32"/>
        </w:rPr>
      </w:pPr>
      <w:bookmarkStart w:id="396" w:name="_Toc25026_WPSOffice_Level3"/>
      <w:bookmarkStart w:id="397" w:name="_Toc13573_WPSOffice_Level3"/>
      <w:r>
        <w:rPr>
          <w:rFonts w:hint="eastAsia" w:cs="仿宋_GB2312" w:asciiTheme="minorEastAsia" w:hAnsiTheme="minorEastAsia" w:eastAsiaTheme="minorEastAsia"/>
          <w:bCs/>
          <w:color w:val="000000"/>
          <w:szCs w:val="32"/>
        </w:rPr>
        <w:t xml:space="preserve">                                法定代表人或委托代理人：  （签字或盖章）</w:t>
      </w:r>
      <w:bookmarkEnd w:id="396"/>
      <w:bookmarkEnd w:id="397"/>
    </w:p>
    <w:p w14:paraId="37571D18">
      <w:pPr>
        <w:spacing w:beforeLines="50" w:line="560" w:lineRule="exact"/>
        <w:ind w:firstLine="420" w:firstLineChars="200"/>
        <w:jc w:val="center"/>
        <w:rPr>
          <w:rFonts w:cs="仿宋_GB2312" w:asciiTheme="minorEastAsia" w:hAnsiTheme="minorEastAsia" w:eastAsiaTheme="minorEastAsia"/>
          <w:bCs/>
          <w:color w:val="000000"/>
          <w:szCs w:val="32"/>
        </w:rPr>
      </w:pPr>
      <w:bookmarkStart w:id="398" w:name="_Toc12645_WPSOffice_Level3"/>
      <w:bookmarkStart w:id="399" w:name="_Toc5564_WPSOffice_Level3"/>
      <w:r>
        <w:rPr>
          <w:rFonts w:hint="eastAsia" w:cs="仿宋_GB2312" w:asciiTheme="minorEastAsia" w:hAnsiTheme="minorEastAsia" w:eastAsiaTheme="minorEastAsia"/>
          <w:bCs/>
          <w:color w:val="000000"/>
          <w:szCs w:val="32"/>
        </w:rPr>
        <w:t xml:space="preserve">                                   年   月   日</w:t>
      </w:r>
      <w:bookmarkEnd w:id="398"/>
      <w:bookmarkEnd w:id="399"/>
    </w:p>
    <w:p w14:paraId="5B456150">
      <w:pPr>
        <w:widowControl/>
        <w:snapToGrid w:val="0"/>
        <w:spacing w:beforeLines="50" w:line="560" w:lineRule="exact"/>
        <w:outlineLvl w:val="1"/>
        <w:rPr>
          <w:rFonts w:asciiTheme="minorEastAsia" w:hAnsiTheme="minorEastAsia" w:eastAsiaTheme="minorEastAsia"/>
          <w:b/>
          <w:color w:val="000000"/>
          <w:sz w:val="36"/>
          <w:szCs w:val="36"/>
        </w:rPr>
      </w:pPr>
      <w:bookmarkStart w:id="400" w:name="_Toc8368_WPSOffice_Level3"/>
      <w:bookmarkStart w:id="401" w:name="_Toc16847"/>
      <w:bookmarkStart w:id="402" w:name="_Toc5195"/>
      <w:bookmarkStart w:id="403" w:name="_Toc19930_WPSOffice_Level3"/>
      <w:bookmarkStart w:id="404" w:name="_Toc25242"/>
      <w:bookmarkStart w:id="405" w:name="_Toc6033"/>
      <w:r>
        <w:rPr>
          <w:rFonts w:hint="eastAsia" w:cs="楷体_GB2312" w:asciiTheme="minorEastAsia" w:hAnsiTheme="minorEastAsia" w:eastAsiaTheme="minorEastAsia"/>
          <w:b/>
          <w:color w:val="000000"/>
          <w:sz w:val="32"/>
          <w:szCs w:val="32"/>
        </w:rPr>
        <w:t>附件6：供应商资格证明文件</w:t>
      </w:r>
      <w:bookmarkEnd w:id="400"/>
      <w:bookmarkEnd w:id="401"/>
      <w:bookmarkEnd w:id="402"/>
      <w:bookmarkEnd w:id="403"/>
      <w:bookmarkEnd w:id="404"/>
      <w:bookmarkEnd w:id="405"/>
    </w:p>
    <w:p w14:paraId="74DB2FF2">
      <w:pPr>
        <w:spacing w:beforeLines="50" w:line="560" w:lineRule="exact"/>
        <w:jc w:val="center"/>
        <w:rPr>
          <w:rFonts w:asciiTheme="minorEastAsia" w:hAnsiTheme="minorEastAsia" w:eastAsiaTheme="minorEastAsia"/>
          <w:color w:val="000000"/>
          <w:szCs w:val="21"/>
        </w:rPr>
      </w:pPr>
      <w:bookmarkStart w:id="406" w:name="_Toc23997_WPSOffice_Level3"/>
      <w:bookmarkStart w:id="407" w:name="_Toc9360_WPSOffice_Level3"/>
      <w:r>
        <w:rPr>
          <w:rFonts w:hint="eastAsia" w:cs="仿宋_GB2312" w:asciiTheme="minorEastAsia" w:hAnsiTheme="minorEastAsia" w:eastAsiaTheme="minorEastAsia"/>
          <w:b/>
          <w:color w:val="000000"/>
          <w:sz w:val="32"/>
          <w:szCs w:val="32"/>
        </w:rPr>
        <w:t>供应商资格证明文件</w:t>
      </w:r>
      <w:bookmarkEnd w:id="406"/>
      <w:bookmarkEnd w:id="407"/>
    </w:p>
    <w:p w14:paraId="6BAB081F">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资格证明材料包括：提供有效的营业执照、税务登记证、机构代码证或三证（五证）合一统一社会代码证及其他资格证明文件（扫描或复印件）。</w:t>
      </w:r>
    </w:p>
    <w:p w14:paraId="113850EC">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0CA7CFA">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2、根据采购项目内容，提供供应商的相关资质证书、许可证等。</w:t>
      </w:r>
    </w:p>
    <w:p w14:paraId="6E08CD2F">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3、投标人认为有必要提供的其他资格证明文件。</w:t>
      </w:r>
    </w:p>
    <w:p w14:paraId="2DC2E2BF">
      <w:pPr>
        <w:widowControl/>
        <w:snapToGrid w:val="0"/>
        <w:spacing w:line="360" w:lineRule="auto"/>
        <w:outlineLvl w:val="1"/>
        <w:rPr>
          <w:rFonts w:ascii="宋体"/>
          <w:b/>
          <w:sz w:val="28"/>
          <w:szCs w:val="28"/>
        </w:rPr>
      </w:pPr>
    </w:p>
    <w:p w14:paraId="423E30C8">
      <w:pPr>
        <w:spacing w:line="560" w:lineRule="exact"/>
        <w:ind w:firstLine="640" w:firstLineChars="200"/>
        <w:rPr>
          <w:rFonts w:cs="仿宋_GB2312" w:asciiTheme="minorEastAsia" w:hAnsiTheme="minorEastAsia" w:eastAsiaTheme="minorEastAsia"/>
          <w:color w:val="000000"/>
          <w:sz w:val="32"/>
          <w:szCs w:val="32"/>
        </w:rPr>
      </w:pPr>
    </w:p>
    <w:p w14:paraId="0C19F115">
      <w:pPr>
        <w:widowControl/>
        <w:snapToGrid w:val="0"/>
        <w:spacing w:beforeLines="50" w:line="560" w:lineRule="exact"/>
        <w:rPr>
          <w:rFonts w:asciiTheme="minorEastAsia" w:hAnsiTheme="minorEastAsia" w:eastAsiaTheme="minorEastAsia"/>
          <w:b/>
          <w:color w:val="000000"/>
          <w:sz w:val="28"/>
          <w:szCs w:val="28"/>
        </w:rPr>
      </w:pPr>
    </w:p>
    <w:p w14:paraId="4D6B70BA">
      <w:pPr>
        <w:widowControl/>
        <w:snapToGrid w:val="0"/>
        <w:spacing w:beforeLines="50" w:line="560" w:lineRule="exact"/>
        <w:rPr>
          <w:rFonts w:asciiTheme="minorEastAsia" w:hAnsiTheme="minorEastAsia" w:eastAsiaTheme="minorEastAsia"/>
          <w:b/>
          <w:color w:val="000000"/>
          <w:sz w:val="28"/>
          <w:szCs w:val="28"/>
        </w:rPr>
      </w:pPr>
    </w:p>
    <w:p w14:paraId="4B7BB7B8">
      <w:pPr>
        <w:widowControl/>
        <w:snapToGrid w:val="0"/>
        <w:spacing w:beforeLines="50" w:line="560" w:lineRule="exact"/>
        <w:rPr>
          <w:rFonts w:asciiTheme="minorEastAsia" w:hAnsiTheme="minorEastAsia" w:eastAsiaTheme="minorEastAsia"/>
          <w:b/>
          <w:color w:val="000000"/>
          <w:sz w:val="28"/>
          <w:szCs w:val="28"/>
        </w:rPr>
      </w:pPr>
    </w:p>
    <w:p w14:paraId="71BAB366">
      <w:pPr>
        <w:widowControl/>
        <w:jc w:val="left"/>
        <w:rPr>
          <w:rFonts w:cs="楷体_GB2312" w:asciiTheme="minorEastAsia" w:hAnsiTheme="minorEastAsia" w:eastAsiaTheme="minorEastAsia"/>
          <w:b/>
          <w:color w:val="000000"/>
          <w:sz w:val="32"/>
          <w:szCs w:val="32"/>
        </w:rPr>
      </w:pPr>
      <w:bookmarkStart w:id="408" w:name="_Toc7499_WPSOffice_Level3"/>
      <w:bookmarkStart w:id="409" w:name="_Toc6573"/>
      <w:bookmarkStart w:id="410" w:name="_Toc5898"/>
      <w:bookmarkStart w:id="411" w:name="_Toc31744"/>
      <w:bookmarkStart w:id="412" w:name="_Toc12925"/>
      <w:bookmarkStart w:id="413" w:name="_Toc29082_WPSOffice_Level3"/>
      <w:r>
        <w:rPr>
          <w:rFonts w:cs="楷体_GB2312" w:asciiTheme="minorEastAsia" w:hAnsiTheme="minorEastAsia" w:eastAsiaTheme="minorEastAsia"/>
          <w:b/>
          <w:color w:val="000000"/>
          <w:sz w:val="32"/>
          <w:szCs w:val="32"/>
        </w:rPr>
        <w:br w:type="page"/>
      </w:r>
    </w:p>
    <w:p w14:paraId="5B021182">
      <w:pPr>
        <w:widowControl/>
        <w:snapToGrid w:val="0"/>
        <w:spacing w:beforeLines="50" w:line="560" w:lineRule="exact"/>
        <w:outlineLvl w:val="1"/>
        <w:rPr>
          <w:rFonts w:asciiTheme="minorEastAsia" w:hAnsiTheme="minorEastAsia" w:eastAsiaTheme="minorEastAsia"/>
          <w:b/>
          <w:color w:val="000000"/>
          <w:sz w:val="36"/>
          <w:szCs w:val="36"/>
        </w:rPr>
      </w:pPr>
      <w:r>
        <w:rPr>
          <w:rFonts w:hint="eastAsia" w:cs="楷体_GB2312" w:asciiTheme="minorEastAsia" w:hAnsiTheme="minorEastAsia" w:eastAsiaTheme="minorEastAsia"/>
          <w:b/>
          <w:color w:val="000000"/>
          <w:sz w:val="32"/>
          <w:szCs w:val="32"/>
        </w:rPr>
        <w:t>附件7：财务状况、缴纳税收和社会保障资金证明</w:t>
      </w:r>
      <w:bookmarkEnd w:id="408"/>
      <w:bookmarkEnd w:id="409"/>
      <w:bookmarkEnd w:id="410"/>
      <w:bookmarkEnd w:id="411"/>
      <w:bookmarkEnd w:id="412"/>
      <w:bookmarkEnd w:id="413"/>
    </w:p>
    <w:p w14:paraId="51C1064A">
      <w:pPr>
        <w:spacing w:beforeLines="50" w:line="560" w:lineRule="exact"/>
        <w:jc w:val="center"/>
        <w:rPr>
          <w:rFonts w:asciiTheme="minorEastAsia" w:hAnsiTheme="minorEastAsia" w:eastAsiaTheme="minorEastAsia"/>
          <w:b/>
          <w:color w:val="000000"/>
          <w:sz w:val="36"/>
          <w:szCs w:val="36"/>
        </w:rPr>
      </w:pPr>
      <w:bookmarkStart w:id="414" w:name="_Toc22184_WPSOffice_Level3"/>
      <w:bookmarkStart w:id="415" w:name="_Toc2355_WPSOffice_Level3"/>
      <w:r>
        <w:rPr>
          <w:rFonts w:hint="eastAsia" w:cs="仿宋_GB2312" w:asciiTheme="minorEastAsia" w:hAnsiTheme="minorEastAsia" w:eastAsiaTheme="minorEastAsia"/>
          <w:b/>
          <w:color w:val="000000"/>
          <w:sz w:val="32"/>
          <w:szCs w:val="32"/>
        </w:rPr>
        <w:t>财务状况、缴纳税收和社会保障资金证明</w:t>
      </w:r>
      <w:bookmarkEnd w:id="414"/>
      <w:bookmarkEnd w:id="415"/>
    </w:p>
    <w:p w14:paraId="2505CB28">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按照《政府采购法》第22条规定提供以下相关材料：</w:t>
      </w:r>
    </w:p>
    <w:p w14:paraId="182672FC">
      <w:pPr>
        <w:autoSpaceDE w:val="0"/>
        <w:autoSpaceDN w:val="0"/>
        <w:spacing w:line="360" w:lineRule="auto"/>
        <w:ind w:firstLine="480"/>
        <w:rPr>
          <w:rFonts w:ascii="宋体" w:hAnsi="宋体"/>
        </w:rPr>
      </w:pPr>
      <w:r>
        <w:rPr>
          <w:rFonts w:hint="eastAsia" w:ascii="宋体" w:hAnsi="宋体"/>
        </w:rPr>
        <w:t>1、投标人是</w:t>
      </w:r>
      <w:r>
        <w:rPr>
          <w:rFonts w:ascii="宋体" w:hAnsi="宋体"/>
        </w:rPr>
        <w:t>法人的，提供</w:t>
      </w:r>
      <w:r>
        <w:rPr>
          <w:rFonts w:hint="eastAsia" w:ascii="宋体" w:hAnsi="宋体"/>
        </w:rPr>
        <w:t>基本开户银行近三个月出具的资信证明（同时提供基本存款账户开户许可证）或</w:t>
      </w:r>
      <w:r>
        <w:rPr>
          <w:rFonts w:hint="eastAsia" w:ascii="宋体" w:hAnsi="宋体"/>
          <w:lang w:eastAsia="zh-CN"/>
        </w:rPr>
        <w:t>上一年度（</w:t>
      </w:r>
      <w:r>
        <w:rPr>
          <w:rFonts w:hint="eastAsia" w:ascii="宋体" w:hAnsi="宋体"/>
          <w:lang w:val="en-US" w:eastAsia="zh-CN"/>
        </w:rPr>
        <w:t>2024年度</w:t>
      </w:r>
      <w:r>
        <w:rPr>
          <w:rFonts w:hint="eastAsia" w:ascii="宋体" w:hAnsi="宋体"/>
          <w:lang w:eastAsia="zh-CN"/>
        </w:rPr>
        <w:t>）</w:t>
      </w:r>
      <w:r>
        <w:rPr>
          <w:rFonts w:hint="eastAsia" w:ascii="宋体" w:hAnsi="宋体"/>
        </w:rPr>
        <w:t>经第三方审计的</w:t>
      </w:r>
      <w:r>
        <w:rPr>
          <w:rFonts w:hint="eastAsia" w:ascii="宋体" w:hAnsi="宋体"/>
          <w:lang w:eastAsia="zh-CN"/>
        </w:rPr>
        <w:t>完整的</w:t>
      </w:r>
      <w:r>
        <w:rPr>
          <w:rFonts w:hint="eastAsia" w:ascii="宋体" w:hAnsi="宋体"/>
        </w:rPr>
        <w:t>财务状况报告（扫描或复印件应全面、完整、清晰），包括资产负债表、现金流量表、利润表和财务（会计）报表附注，并提供第三方机构的营业执照、执业证书</w:t>
      </w:r>
      <w:r>
        <w:rPr>
          <w:rFonts w:hint="eastAsia" w:ascii="宋体" w:hAnsi="宋体"/>
          <w:lang w:eastAsia="zh-CN"/>
        </w:rPr>
        <w:t>等完整的资料</w:t>
      </w:r>
      <w:r>
        <w:rPr>
          <w:rFonts w:hint="eastAsia" w:ascii="宋体" w:hAnsi="宋体"/>
        </w:rPr>
        <w:t>。投标人是其他组织和自然人，没有经审计的财务报告，可以提供基本开户银行出具的近三个月资信证明（同时提供基本存款账户开户许可证）。</w:t>
      </w:r>
    </w:p>
    <w:p w14:paraId="0262B57C">
      <w:pPr>
        <w:autoSpaceDE w:val="0"/>
        <w:autoSpaceDN w:val="0"/>
        <w:spacing w:line="360" w:lineRule="auto"/>
        <w:ind w:firstLine="480"/>
        <w:rPr>
          <w:rFonts w:ascii="宋体" w:hAnsi="宋体"/>
        </w:rPr>
      </w:pPr>
      <w:r>
        <w:rPr>
          <w:rFonts w:hint="eastAsia" w:ascii="宋体" w:hAnsi="宋体"/>
        </w:rPr>
        <w:t>2、近</w:t>
      </w:r>
      <w:r>
        <w:rPr>
          <w:rFonts w:hint="eastAsia" w:ascii="宋体" w:hAnsi="宋体"/>
          <w:lang w:eastAsia="zh-CN"/>
        </w:rPr>
        <w:t>半年内</w:t>
      </w:r>
      <w:r>
        <w:rPr>
          <w:rFonts w:hint="eastAsia" w:ascii="宋体" w:hAnsi="宋体"/>
          <w:lang w:val="en-US" w:eastAsia="zh-CN"/>
        </w:rPr>
        <w:t>连续3</w:t>
      </w:r>
      <w:r>
        <w:rPr>
          <w:rFonts w:hint="eastAsia" w:ascii="宋体" w:hAnsi="宋体"/>
        </w:rPr>
        <w:t>个月的依法缴纳税收和社会保障资金记录的证明材料；依法免税或不需要缴纳社会保障资金的投标人须提供相应文件证明其依法免税或不需要缴纳社会保障资金。</w:t>
      </w:r>
    </w:p>
    <w:p w14:paraId="3B7C00F6">
      <w:pPr>
        <w:widowControl/>
        <w:snapToGrid w:val="0"/>
        <w:spacing w:line="560" w:lineRule="exact"/>
        <w:rPr>
          <w:rFonts w:cs="仿宋_GB2312" w:asciiTheme="minorEastAsia" w:hAnsiTheme="minorEastAsia" w:eastAsiaTheme="minorEastAsia"/>
          <w:color w:val="000000"/>
          <w:sz w:val="32"/>
          <w:szCs w:val="32"/>
        </w:rPr>
      </w:pPr>
    </w:p>
    <w:p w14:paraId="5E825D49">
      <w:pPr>
        <w:widowControl/>
        <w:snapToGrid w:val="0"/>
        <w:spacing w:beforeLines="50" w:line="560" w:lineRule="exact"/>
        <w:rPr>
          <w:rFonts w:asciiTheme="minorEastAsia" w:hAnsiTheme="minorEastAsia" w:eastAsiaTheme="minorEastAsia"/>
          <w:color w:val="000000"/>
          <w:szCs w:val="21"/>
        </w:rPr>
      </w:pPr>
    </w:p>
    <w:p w14:paraId="3C76B433">
      <w:pPr>
        <w:tabs>
          <w:tab w:val="left" w:pos="168"/>
        </w:tabs>
        <w:adjustRightInd w:val="0"/>
        <w:spacing w:beforeLines="50" w:line="560" w:lineRule="exact"/>
        <w:ind w:firstLine="480" w:firstLineChars="200"/>
        <w:textAlignment w:val="baseline"/>
        <w:rPr>
          <w:rFonts w:asciiTheme="minorEastAsia" w:hAnsiTheme="minorEastAsia" w:eastAsiaTheme="minorEastAsia"/>
          <w:color w:val="000000"/>
          <w:sz w:val="24"/>
        </w:rPr>
      </w:pPr>
    </w:p>
    <w:p w14:paraId="00481D27">
      <w:pPr>
        <w:widowControl/>
        <w:snapToGrid w:val="0"/>
        <w:spacing w:beforeLines="50" w:line="560" w:lineRule="exact"/>
        <w:outlineLvl w:val="1"/>
        <w:rPr>
          <w:rFonts w:asciiTheme="minorEastAsia" w:hAnsiTheme="minorEastAsia" w:eastAsiaTheme="minorEastAsia"/>
          <w:b/>
          <w:color w:val="000000"/>
          <w:sz w:val="24"/>
        </w:rPr>
      </w:pPr>
    </w:p>
    <w:p w14:paraId="25B5113A">
      <w:pPr>
        <w:spacing w:beforeLines="50" w:line="560" w:lineRule="exact"/>
        <w:rPr>
          <w:rFonts w:asciiTheme="minorEastAsia" w:hAnsiTheme="minorEastAsia" w:eastAsiaTheme="minorEastAsia"/>
          <w:b/>
          <w:bCs/>
          <w:color w:val="000000"/>
          <w:sz w:val="28"/>
          <w:szCs w:val="28"/>
        </w:rPr>
      </w:pPr>
    </w:p>
    <w:p w14:paraId="7B87144B">
      <w:pPr>
        <w:spacing w:beforeLines="50" w:line="560" w:lineRule="exact"/>
        <w:rPr>
          <w:rFonts w:asciiTheme="minorEastAsia" w:hAnsiTheme="minorEastAsia" w:eastAsiaTheme="minorEastAsia"/>
          <w:b/>
          <w:bCs/>
          <w:color w:val="000000"/>
          <w:sz w:val="28"/>
          <w:szCs w:val="28"/>
        </w:rPr>
      </w:pPr>
    </w:p>
    <w:p w14:paraId="2590DFCB">
      <w:pPr>
        <w:spacing w:beforeLines="50" w:line="560" w:lineRule="exact"/>
        <w:rPr>
          <w:rFonts w:asciiTheme="minorEastAsia" w:hAnsiTheme="minorEastAsia" w:eastAsiaTheme="minorEastAsia"/>
          <w:b/>
          <w:bCs/>
          <w:color w:val="000000"/>
          <w:sz w:val="28"/>
          <w:szCs w:val="28"/>
        </w:rPr>
      </w:pPr>
    </w:p>
    <w:p w14:paraId="516C0816">
      <w:pPr>
        <w:spacing w:beforeLines="50" w:line="560" w:lineRule="exact"/>
        <w:rPr>
          <w:rFonts w:asciiTheme="minorEastAsia" w:hAnsiTheme="minorEastAsia" w:eastAsiaTheme="minorEastAsia"/>
          <w:b/>
          <w:bCs/>
          <w:color w:val="000000"/>
          <w:sz w:val="28"/>
          <w:szCs w:val="28"/>
        </w:rPr>
      </w:pPr>
    </w:p>
    <w:p w14:paraId="2545B6BD">
      <w:pPr>
        <w:spacing w:beforeLines="50" w:line="560" w:lineRule="exact"/>
        <w:rPr>
          <w:rFonts w:asciiTheme="minorEastAsia" w:hAnsiTheme="minorEastAsia" w:eastAsiaTheme="minorEastAsia"/>
          <w:b/>
          <w:bCs/>
          <w:color w:val="000000"/>
          <w:sz w:val="28"/>
          <w:szCs w:val="28"/>
        </w:rPr>
      </w:pPr>
    </w:p>
    <w:p w14:paraId="7C83D9CC">
      <w:pPr>
        <w:spacing w:beforeLines="50" w:line="560" w:lineRule="exact"/>
        <w:outlineLvl w:val="1"/>
        <w:rPr>
          <w:rFonts w:asciiTheme="minorEastAsia" w:hAnsiTheme="minorEastAsia" w:eastAsiaTheme="minorEastAsia"/>
          <w:b/>
          <w:bCs/>
          <w:color w:val="000000"/>
          <w:sz w:val="28"/>
          <w:szCs w:val="28"/>
        </w:rPr>
      </w:pPr>
    </w:p>
    <w:p w14:paraId="2FAD54F4">
      <w:pPr>
        <w:widowControl/>
        <w:jc w:val="left"/>
        <w:rPr>
          <w:rFonts w:cs="楷体_GB2312" w:asciiTheme="minorEastAsia" w:hAnsiTheme="minorEastAsia" w:eastAsiaTheme="minorEastAsia"/>
          <w:b/>
          <w:color w:val="000000"/>
          <w:sz w:val="32"/>
          <w:szCs w:val="32"/>
        </w:rPr>
      </w:pPr>
      <w:bookmarkStart w:id="416" w:name="_Toc21984"/>
      <w:bookmarkStart w:id="417" w:name="_Toc26128"/>
      <w:bookmarkStart w:id="418" w:name="_Toc17387_WPSOffice_Level3"/>
      <w:bookmarkStart w:id="419" w:name="_Toc16098"/>
      <w:bookmarkStart w:id="420" w:name="_Toc13266"/>
      <w:bookmarkStart w:id="421" w:name="_Toc22959_WPSOffice_Level3"/>
      <w:r>
        <w:rPr>
          <w:rFonts w:cs="楷体_GB2312" w:asciiTheme="minorEastAsia" w:hAnsiTheme="minorEastAsia" w:eastAsiaTheme="minorEastAsia"/>
          <w:b/>
          <w:color w:val="000000"/>
          <w:sz w:val="32"/>
          <w:szCs w:val="32"/>
        </w:rPr>
        <w:br w:type="page"/>
      </w:r>
    </w:p>
    <w:p w14:paraId="34E3922A">
      <w:pPr>
        <w:widowControl/>
        <w:snapToGrid w:val="0"/>
        <w:spacing w:beforeLines="50" w:line="560" w:lineRule="exact"/>
        <w:outlineLvl w:val="1"/>
        <w:rPr>
          <w:rFonts w:cs="楷体_GB2312" w:asciiTheme="minorEastAsia" w:hAnsiTheme="minorEastAsia" w:eastAsiaTheme="minorEastAsia"/>
          <w:b/>
          <w:color w:val="000000"/>
          <w:sz w:val="32"/>
          <w:szCs w:val="32"/>
        </w:rPr>
      </w:pPr>
      <w:r>
        <w:rPr>
          <w:rFonts w:hint="eastAsia" w:cs="楷体_GB2312" w:asciiTheme="minorEastAsia" w:hAnsiTheme="minorEastAsia" w:eastAsiaTheme="minorEastAsia"/>
          <w:b/>
          <w:color w:val="000000"/>
          <w:sz w:val="32"/>
          <w:szCs w:val="32"/>
        </w:rPr>
        <w:t>附件8：</w:t>
      </w:r>
      <w:bookmarkEnd w:id="416"/>
      <w:r>
        <w:rPr>
          <w:rFonts w:hint="eastAsia" w:cs="楷体_GB2312" w:asciiTheme="minorEastAsia" w:hAnsiTheme="minorEastAsia" w:eastAsiaTheme="minorEastAsia"/>
          <w:b/>
          <w:color w:val="000000"/>
          <w:sz w:val="32"/>
          <w:szCs w:val="32"/>
        </w:rPr>
        <w:t>无重大违法记录声明</w:t>
      </w:r>
      <w:bookmarkEnd w:id="417"/>
      <w:bookmarkEnd w:id="418"/>
      <w:bookmarkEnd w:id="419"/>
    </w:p>
    <w:p w14:paraId="12DDBEA6">
      <w:pPr>
        <w:spacing w:beforeLines="50" w:line="560" w:lineRule="exact"/>
        <w:jc w:val="center"/>
        <w:rPr>
          <w:rFonts w:hint="eastAsia" w:cs="仿宋_GB2312" w:asciiTheme="minorEastAsia" w:hAnsiTheme="minorEastAsia" w:eastAsiaTheme="minorEastAsia"/>
          <w:b/>
          <w:color w:val="000000"/>
          <w:sz w:val="32"/>
          <w:szCs w:val="32"/>
          <w:lang w:val="zh-CN"/>
        </w:rPr>
      </w:pPr>
      <w:bookmarkStart w:id="422" w:name="_Toc25610_WPSOffice_Level3"/>
    </w:p>
    <w:p w14:paraId="3CA184B8">
      <w:pPr>
        <w:spacing w:beforeLines="50" w:line="560" w:lineRule="exact"/>
        <w:jc w:val="center"/>
        <w:rPr>
          <w:rFonts w:cs="宋体" w:asciiTheme="minorEastAsia" w:hAnsiTheme="minorEastAsia" w:eastAsiaTheme="minorEastAsia"/>
          <w:b/>
          <w:bCs/>
          <w:color w:val="000000"/>
          <w:sz w:val="28"/>
          <w:szCs w:val="28"/>
        </w:rPr>
      </w:pPr>
      <w:r>
        <w:rPr>
          <w:rFonts w:hint="eastAsia" w:cs="仿宋_GB2312" w:asciiTheme="minorEastAsia" w:hAnsiTheme="minorEastAsia" w:eastAsiaTheme="minorEastAsia"/>
          <w:b/>
          <w:color w:val="000000"/>
          <w:sz w:val="32"/>
          <w:szCs w:val="32"/>
          <w:lang w:val="zh-CN"/>
        </w:rPr>
        <w:t>无重大违法记录声明</w:t>
      </w:r>
      <w:bookmarkEnd w:id="422"/>
    </w:p>
    <w:p w14:paraId="116461FB">
      <w:pPr>
        <w:autoSpaceDE w:val="0"/>
        <w:autoSpaceDN w:val="0"/>
        <w:spacing w:line="560" w:lineRule="exact"/>
        <w:rPr>
          <w:rFonts w:cs="仿宋_GB2312" w:asciiTheme="minorEastAsia" w:hAnsiTheme="minorEastAsia" w:eastAsiaTheme="minorEastAsia"/>
          <w:b/>
          <w:bCs/>
          <w:color w:val="000000"/>
          <w:kern w:val="0"/>
          <w:sz w:val="32"/>
          <w:szCs w:val="32"/>
          <w:lang w:val="zh-CN"/>
        </w:rPr>
      </w:pPr>
      <w:r>
        <w:rPr>
          <w:rFonts w:hint="eastAsia" w:cs="仿宋_GB2312" w:asciiTheme="minorEastAsia" w:hAnsiTheme="minorEastAsia" w:eastAsiaTheme="minorEastAsia"/>
          <w:b/>
          <w:bCs/>
          <w:color w:val="000000"/>
          <w:kern w:val="0"/>
          <w:sz w:val="32"/>
          <w:szCs w:val="32"/>
          <w:lang w:val="zh-CN"/>
        </w:rPr>
        <w:t>致：</w:t>
      </w:r>
      <w:r>
        <w:rPr>
          <w:rFonts w:hint="eastAsia" w:cs="仿宋_GB2312" w:asciiTheme="minorEastAsia" w:hAnsiTheme="minorEastAsia" w:eastAsiaTheme="minorEastAsia"/>
          <w:b/>
          <w:bCs/>
          <w:color w:val="000000"/>
          <w:kern w:val="0"/>
          <w:sz w:val="32"/>
          <w:szCs w:val="32"/>
          <w:u w:val="single"/>
          <w:lang w:val="zh-CN"/>
        </w:rPr>
        <w:t>（采购代理机构）</w:t>
      </w:r>
    </w:p>
    <w:p w14:paraId="51AC8105">
      <w:pPr>
        <w:spacing w:line="560" w:lineRule="exact"/>
        <w:ind w:firstLine="420" w:firstLineChars="200"/>
        <w:rPr>
          <w:rFonts w:cs="仿宋_GB2312" w:asciiTheme="minorEastAsia" w:hAnsiTheme="minorEastAsia" w:eastAsiaTheme="minorEastAsia"/>
          <w:color w:val="000000"/>
          <w:szCs w:val="32"/>
          <w:shd w:val="clear" w:color="auto" w:fill="FFFFFF"/>
        </w:rPr>
      </w:pPr>
      <w:r>
        <w:rPr>
          <w:rFonts w:hint="eastAsia" w:cs="仿宋_GB2312" w:asciiTheme="minorEastAsia" w:hAnsiTheme="minorEastAsia" w:eastAsiaTheme="minorEastAsia"/>
          <w:color w:val="000000"/>
          <w:szCs w:val="32"/>
        </w:rPr>
        <w:t>我单位参加本次政府采购项目活动前三年内，在经营活动中无重大违法活动记录，符合《政府采购法》规定的供应商资格条</w:t>
      </w:r>
      <w:r>
        <w:rPr>
          <w:rFonts w:hint="eastAsia" w:cs="仿宋_GB2312" w:asciiTheme="minorEastAsia" w:hAnsiTheme="minorEastAsia" w:eastAsiaTheme="minorEastAsia"/>
          <w:color w:val="000000"/>
          <w:szCs w:val="32"/>
          <w:shd w:val="clear" w:color="auto" w:fill="FFFFFF"/>
        </w:rPr>
        <w:t>件。我方对此声明负全部法律责任。</w:t>
      </w:r>
    </w:p>
    <w:p w14:paraId="634FE818">
      <w:pPr>
        <w:spacing w:line="560" w:lineRule="exact"/>
        <w:ind w:firstLine="420" w:firstLineChars="200"/>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特此声明。</w:t>
      </w:r>
    </w:p>
    <w:p w14:paraId="39DBF1E3">
      <w:pPr>
        <w:spacing w:line="560" w:lineRule="exact"/>
        <w:ind w:firstLine="420" w:firstLineChars="200"/>
        <w:rPr>
          <w:rFonts w:hint="eastAsia" w:cs="仿宋_GB2312" w:asciiTheme="minorEastAsia" w:hAnsiTheme="minorEastAsia" w:eastAsiaTheme="minorEastAsia"/>
          <w:color w:val="000000"/>
          <w:szCs w:val="32"/>
          <w:highlight w:val="none"/>
        </w:rPr>
      </w:pPr>
    </w:p>
    <w:p w14:paraId="52A58965">
      <w:pPr>
        <w:spacing w:beforeLines="50" w:line="560" w:lineRule="exact"/>
        <w:ind w:firstLine="420" w:firstLineChars="200"/>
        <w:jc w:val="center"/>
        <w:rPr>
          <w:rFonts w:cs="仿宋_GB2312" w:asciiTheme="minorEastAsia" w:hAnsiTheme="minorEastAsia" w:eastAsiaTheme="minorEastAsia"/>
          <w:bCs/>
          <w:color w:val="000000"/>
          <w:szCs w:val="32"/>
        </w:rPr>
      </w:pPr>
    </w:p>
    <w:p w14:paraId="615F9764">
      <w:pPr>
        <w:spacing w:beforeLines="50" w:line="560" w:lineRule="exact"/>
        <w:ind w:firstLine="420" w:firstLineChars="200"/>
        <w:jc w:val="center"/>
        <w:rPr>
          <w:rFonts w:cs="仿宋_GB2312" w:asciiTheme="minorEastAsia" w:hAnsiTheme="minorEastAsia" w:eastAsiaTheme="minorEastAsia"/>
          <w:bCs/>
          <w:color w:val="000000"/>
          <w:szCs w:val="32"/>
        </w:rPr>
      </w:pPr>
    </w:p>
    <w:p w14:paraId="5FA3DD34">
      <w:pPr>
        <w:spacing w:beforeLines="50" w:line="560" w:lineRule="exact"/>
        <w:ind w:firstLine="420" w:firstLineChars="200"/>
        <w:jc w:val="center"/>
        <w:rPr>
          <w:rFonts w:cs="仿宋_GB2312" w:asciiTheme="minorEastAsia" w:hAnsiTheme="minorEastAsia" w:eastAsiaTheme="minorEastAsia"/>
          <w:bCs/>
          <w:color w:val="000000"/>
          <w:szCs w:val="32"/>
        </w:rPr>
      </w:pPr>
      <w:bookmarkStart w:id="423" w:name="_Toc21607_WPSOffice_Level3"/>
      <w:r>
        <w:rPr>
          <w:rFonts w:hint="eastAsia" w:cs="仿宋_GB2312" w:asciiTheme="minorEastAsia" w:hAnsiTheme="minorEastAsia" w:eastAsiaTheme="minorEastAsia"/>
          <w:bCs/>
          <w:color w:val="000000"/>
          <w:szCs w:val="32"/>
        </w:rPr>
        <w:t xml:space="preserve">       单位名称：        （公章）</w:t>
      </w:r>
      <w:bookmarkEnd w:id="423"/>
    </w:p>
    <w:p w14:paraId="24AB36EC">
      <w:pPr>
        <w:spacing w:beforeLines="50" w:line="560" w:lineRule="exact"/>
        <w:ind w:firstLine="420" w:firstLineChars="200"/>
        <w:jc w:val="center"/>
        <w:rPr>
          <w:rFonts w:cs="仿宋_GB2312" w:asciiTheme="minorEastAsia" w:hAnsiTheme="minorEastAsia" w:eastAsiaTheme="minorEastAsia"/>
          <w:bCs/>
          <w:color w:val="000000"/>
          <w:szCs w:val="32"/>
        </w:rPr>
      </w:pPr>
      <w:bookmarkStart w:id="424" w:name="_Toc14292_WPSOffice_Level3"/>
      <w:r>
        <w:rPr>
          <w:rFonts w:hint="eastAsia" w:cs="仿宋_GB2312" w:asciiTheme="minorEastAsia" w:hAnsiTheme="minorEastAsia" w:eastAsiaTheme="minorEastAsia"/>
          <w:bCs/>
          <w:color w:val="000000"/>
          <w:szCs w:val="32"/>
        </w:rPr>
        <w:t>法定代表人或委托代理人：      （签字或盖章）</w:t>
      </w:r>
      <w:bookmarkEnd w:id="424"/>
    </w:p>
    <w:p w14:paraId="72AE08F1">
      <w:pPr>
        <w:spacing w:beforeLines="50" w:line="560" w:lineRule="exact"/>
        <w:ind w:firstLine="420" w:firstLineChars="200"/>
        <w:jc w:val="center"/>
        <w:rPr>
          <w:rFonts w:cs="仿宋_GB2312" w:asciiTheme="minorEastAsia" w:hAnsiTheme="minorEastAsia" w:eastAsiaTheme="minorEastAsia"/>
          <w:bCs/>
          <w:color w:val="000000"/>
          <w:szCs w:val="32"/>
        </w:rPr>
      </w:pPr>
      <w:bookmarkStart w:id="425" w:name="_Toc15350_WPSOffice_Level3"/>
      <w:r>
        <w:rPr>
          <w:rFonts w:hint="eastAsia" w:cs="仿宋_GB2312" w:asciiTheme="minorEastAsia" w:hAnsiTheme="minorEastAsia" w:eastAsiaTheme="minorEastAsia"/>
          <w:bCs/>
          <w:color w:val="000000"/>
          <w:szCs w:val="32"/>
        </w:rPr>
        <w:t>年   月  日</w:t>
      </w:r>
      <w:bookmarkEnd w:id="425"/>
    </w:p>
    <w:p w14:paraId="71088467">
      <w:pPr>
        <w:pStyle w:val="17"/>
        <w:spacing w:beforeLines="50" w:after="0" w:line="560" w:lineRule="exact"/>
        <w:jc w:val="left"/>
        <w:outlineLvl w:val="9"/>
        <w:rPr>
          <w:rFonts w:cs="宋体" w:asciiTheme="minorEastAsia" w:hAnsiTheme="minorEastAsia" w:eastAsiaTheme="minorEastAsia"/>
          <w:color w:val="000000"/>
          <w:sz w:val="28"/>
          <w:szCs w:val="28"/>
          <w:lang w:val="zh-CN"/>
        </w:rPr>
      </w:pPr>
      <w:r>
        <w:rPr>
          <w:rFonts w:hint="eastAsia" w:cs="仿宋_GB2312" w:asciiTheme="minorEastAsia" w:hAnsiTheme="minorEastAsia" w:eastAsiaTheme="minorEastAsia"/>
          <w:color w:val="000000"/>
          <w:sz w:val="30"/>
          <w:szCs w:val="30"/>
        </w:rPr>
        <w:br w:type="page"/>
      </w:r>
      <w:bookmarkStart w:id="426" w:name="_Toc132_WPSOffice_Level3"/>
      <w:bookmarkStart w:id="427" w:name="_Toc22471"/>
      <w:bookmarkStart w:id="428" w:name="_Toc24810"/>
      <w:r>
        <w:rPr>
          <w:rFonts w:hint="eastAsia" w:cs="楷体_GB2312" w:asciiTheme="minorEastAsia" w:hAnsiTheme="minorEastAsia" w:eastAsiaTheme="minorEastAsia"/>
          <w:bCs w:val="0"/>
          <w:color w:val="000000"/>
          <w:sz w:val="32"/>
        </w:rPr>
        <w:t>附件9：谈判</w:t>
      </w:r>
      <w:r>
        <w:rPr>
          <w:rFonts w:hint="eastAsia" w:cs="楷体_GB2312" w:asciiTheme="minorEastAsia" w:hAnsiTheme="minorEastAsia" w:eastAsiaTheme="minorEastAsia"/>
          <w:bCs w:val="0"/>
          <w:color w:val="000000"/>
          <w:sz w:val="32"/>
          <w:lang w:val="zh-CN"/>
        </w:rPr>
        <w:t>保证金证明</w:t>
      </w:r>
      <w:bookmarkEnd w:id="420"/>
      <w:bookmarkEnd w:id="421"/>
      <w:bookmarkEnd w:id="426"/>
      <w:bookmarkEnd w:id="427"/>
      <w:bookmarkEnd w:id="428"/>
    </w:p>
    <w:p w14:paraId="05E1B4CD">
      <w:pPr>
        <w:spacing w:beforeLines="50" w:line="560" w:lineRule="exact"/>
        <w:jc w:val="center"/>
        <w:rPr>
          <w:rFonts w:hint="eastAsia" w:cs="仿宋_GB2312" w:asciiTheme="minorEastAsia" w:hAnsiTheme="minorEastAsia" w:eastAsiaTheme="minorEastAsia"/>
          <w:b/>
          <w:color w:val="000000"/>
          <w:sz w:val="32"/>
          <w:szCs w:val="32"/>
          <w:lang w:val="zh-CN"/>
        </w:rPr>
      </w:pPr>
      <w:bookmarkStart w:id="429" w:name="_Toc27502_WPSOffice_Level3"/>
    </w:p>
    <w:p w14:paraId="10997369">
      <w:pPr>
        <w:spacing w:beforeLines="50" w:line="560" w:lineRule="exact"/>
        <w:jc w:val="center"/>
        <w:rPr>
          <w:rFonts w:cs="宋体" w:asciiTheme="minorEastAsia" w:hAnsiTheme="minorEastAsia" w:eastAsiaTheme="minorEastAsia"/>
          <w:b/>
          <w:bCs/>
          <w:color w:val="000000"/>
          <w:kern w:val="0"/>
          <w:sz w:val="28"/>
          <w:szCs w:val="28"/>
          <w:lang w:val="zh-CN"/>
        </w:rPr>
      </w:pPr>
      <w:r>
        <w:rPr>
          <w:rFonts w:hint="eastAsia" w:cs="仿宋_GB2312" w:asciiTheme="minorEastAsia" w:hAnsiTheme="minorEastAsia" w:eastAsiaTheme="minorEastAsia"/>
          <w:b/>
          <w:color w:val="000000"/>
          <w:sz w:val="32"/>
          <w:szCs w:val="32"/>
          <w:lang w:val="zh-CN"/>
        </w:rPr>
        <w:t>谈判保证金证明</w:t>
      </w:r>
      <w:bookmarkEnd w:id="429"/>
    </w:p>
    <w:p w14:paraId="2BE4401B">
      <w:pPr>
        <w:autoSpaceDE w:val="0"/>
        <w:autoSpaceDN w:val="0"/>
        <w:spacing w:line="560" w:lineRule="exact"/>
        <w:rPr>
          <w:rFonts w:cs="仿宋_GB2312" w:asciiTheme="minorEastAsia" w:hAnsiTheme="minorEastAsia" w:eastAsiaTheme="minorEastAsia"/>
          <w:b/>
          <w:bCs/>
          <w:color w:val="000000"/>
          <w:kern w:val="0"/>
          <w:sz w:val="32"/>
          <w:szCs w:val="32"/>
          <w:lang w:val="zh-CN"/>
        </w:rPr>
      </w:pPr>
      <w:r>
        <w:rPr>
          <w:rFonts w:hint="eastAsia" w:cs="仿宋_GB2312" w:asciiTheme="minorEastAsia" w:hAnsiTheme="minorEastAsia" w:eastAsiaTheme="minorEastAsia"/>
          <w:b/>
          <w:bCs/>
          <w:color w:val="000000"/>
          <w:kern w:val="0"/>
          <w:sz w:val="32"/>
          <w:szCs w:val="32"/>
          <w:lang w:val="zh-CN"/>
        </w:rPr>
        <w:t>致：</w:t>
      </w:r>
      <w:r>
        <w:rPr>
          <w:rFonts w:hint="eastAsia" w:cs="仿宋_GB2312" w:asciiTheme="minorEastAsia" w:hAnsiTheme="minorEastAsia" w:eastAsiaTheme="minorEastAsia"/>
          <w:b/>
          <w:bCs/>
          <w:color w:val="000000"/>
          <w:kern w:val="0"/>
          <w:sz w:val="32"/>
          <w:szCs w:val="32"/>
          <w:u w:val="single"/>
          <w:lang w:val="zh-CN"/>
        </w:rPr>
        <w:t>（采购代理机构）</w:t>
      </w:r>
    </w:p>
    <w:p w14:paraId="214C817F">
      <w:pPr>
        <w:autoSpaceDE w:val="0"/>
        <w:autoSpaceDN w:val="0"/>
        <w:spacing w:line="560" w:lineRule="exact"/>
        <w:ind w:firstLine="420" w:firstLineChars="200"/>
        <w:rPr>
          <w:rFonts w:cs="仿宋_GB2312" w:asciiTheme="minorEastAsia" w:hAnsiTheme="minorEastAsia" w:eastAsiaTheme="minorEastAsia"/>
          <w:color w:val="000000"/>
          <w:kern w:val="0"/>
          <w:szCs w:val="32"/>
          <w:lang w:val="zh-CN"/>
        </w:rPr>
      </w:pPr>
      <w:r>
        <w:rPr>
          <w:rFonts w:hint="eastAsia" w:cs="仿宋_GB2312" w:asciiTheme="minorEastAsia" w:hAnsiTheme="minorEastAsia" w:eastAsiaTheme="minorEastAsia"/>
          <w:color w:val="000000"/>
          <w:kern w:val="0"/>
          <w:szCs w:val="32"/>
          <w:lang w:val="zh-CN"/>
        </w:rPr>
        <w:t>我方为（采购项目名称）项目（采购项目编号为：         ）递交保证金人民币 （大写：   人民币元）已于</w:t>
      </w:r>
      <w:r>
        <w:rPr>
          <w:rFonts w:hint="eastAsia" w:cs="仿宋_GB2312" w:asciiTheme="minorEastAsia" w:hAnsiTheme="minorEastAsia" w:eastAsiaTheme="minorEastAsia"/>
          <w:color w:val="000000"/>
          <w:kern w:val="0"/>
          <w:szCs w:val="32"/>
          <w:lang w:val="en-US" w:eastAsia="zh-CN"/>
        </w:rPr>
        <w:t xml:space="preserve">    </w:t>
      </w:r>
      <w:r>
        <w:rPr>
          <w:rFonts w:hint="eastAsia" w:cs="仿宋_GB2312" w:asciiTheme="minorEastAsia" w:hAnsiTheme="minorEastAsia" w:eastAsiaTheme="minorEastAsia"/>
          <w:color w:val="000000"/>
          <w:kern w:val="0"/>
          <w:szCs w:val="32"/>
          <w:lang w:val="zh-CN"/>
        </w:rPr>
        <w:t>年</w:t>
      </w:r>
      <w:r>
        <w:rPr>
          <w:rFonts w:hint="eastAsia" w:cs="仿宋_GB2312" w:asciiTheme="minorEastAsia" w:hAnsiTheme="minorEastAsia" w:eastAsiaTheme="minorEastAsia"/>
          <w:color w:val="000000"/>
          <w:kern w:val="0"/>
          <w:szCs w:val="32"/>
          <w:lang w:val="en-US" w:eastAsia="zh-CN"/>
        </w:rPr>
        <w:t xml:space="preserve">   </w:t>
      </w:r>
      <w:r>
        <w:rPr>
          <w:rFonts w:hint="eastAsia" w:cs="仿宋_GB2312" w:asciiTheme="minorEastAsia" w:hAnsiTheme="minorEastAsia" w:eastAsiaTheme="minorEastAsia"/>
          <w:color w:val="000000"/>
          <w:kern w:val="0"/>
          <w:szCs w:val="32"/>
          <w:lang w:val="zh-CN"/>
        </w:rPr>
        <w:t>月</w:t>
      </w:r>
      <w:r>
        <w:rPr>
          <w:rFonts w:hint="eastAsia" w:cs="仿宋_GB2312" w:asciiTheme="minorEastAsia" w:hAnsiTheme="minorEastAsia" w:eastAsiaTheme="minorEastAsia"/>
          <w:color w:val="000000"/>
          <w:kern w:val="0"/>
          <w:szCs w:val="32"/>
          <w:lang w:val="en-US" w:eastAsia="zh-CN"/>
        </w:rPr>
        <w:t xml:space="preserve">   </w:t>
      </w:r>
      <w:r>
        <w:rPr>
          <w:rFonts w:hint="eastAsia" w:cs="仿宋_GB2312" w:asciiTheme="minorEastAsia" w:hAnsiTheme="minorEastAsia" w:eastAsiaTheme="minorEastAsia"/>
          <w:color w:val="000000"/>
          <w:kern w:val="0"/>
          <w:szCs w:val="32"/>
          <w:lang w:val="zh-CN"/>
        </w:rPr>
        <w:t>日以转账方式汇入你方账户。</w:t>
      </w:r>
    </w:p>
    <w:p w14:paraId="04AC50DC">
      <w:pPr>
        <w:autoSpaceDE w:val="0"/>
        <w:autoSpaceDN w:val="0"/>
        <w:spacing w:line="560" w:lineRule="exact"/>
        <w:ind w:firstLine="420" w:firstLineChars="200"/>
        <w:rPr>
          <w:rFonts w:cs="仿宋_GB2312" w:asciiTheme="minorEastAsia" w:hAnsiTheme="minorEastAsia" w:eastAsiaTheme="minorEastAsia"/>
          <w:color w:val="000000"/>
          <w:kern w:val="0"/>
          <w:szCs w:val="32"/>
          <w:lang w:val="zh-CN"/>
        </w:rPr>
      </w:pPr>
      <w:r>
        <w:rPr>
          <w:rFonts w:hint="eastAsia" w:cs="仿宋_GB2312" w:asciiTheme="minorEastAsia" w:hAnsiTheme="minorEastAsia" w:eastAsiaTheme="minorEastAsia"/>
          <w:color w:val="000000"/>
          <w:kern w:val="0"/>
          <w:szCs w:val="32"/>
          <w:lang w:val="zh-CN"/>
        </w:rPr>
        <w:t>附保证金交款证明复印件（加盖公章）</w:t>
      </w:r>
    </w:p>
    <w:p w14:paraId="72DAC62C">
      <w:pPr>
        <w:autoSpaceDE w:val="0"/>
        <w:autoSpaceDN w:val="0"/>
        <w:spacing w:line="560" w:lineRule="exact"/>
        <w:ind w:firstLine="420" w:firstLineChars="200"/>
        <w:rPr>
          <w:rFonts w:cs="仿宋_GB2312" w:asciiTheme="minorEastAsia" w:hAnsiTheme="minorEastAsia" w:eastAsiaTheme="minorEastAsia"/>
          <w:color w:val="000000"/>
          <w:kern w:val="0"/>
          <w:szCs w:val="32"/>
          <w:lang w:val="zh-CN"/>
        </w:rPr>
      </w:pPr>
      <w:r>
        <w:rPr>
          <w:rFonts w:hint="eastAsia" w:cs="仿宋_GB2312" w:asciiTheme="minorEastAsia" w:hAnsiTheme="minorEastAsia" w:eastAsiaTheme="minorEastAsia"/>
          <w:color w:val="000000"/>
          <w:kern w:val="0"/>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33B24C36">
      <w:pPr>
        <w:autoSpaceDE w:val="0"/>
        <w:autoSpaceDN w:val="0"/>
        <w:spacing w:line="560" w:lineRule="exact"/>
        <w:ind w:firstLine="360"/>
        <w:rPr>
          <w:rFonts w:cs="仿宋_GB2312" w:asciiTheme="minorEastAsia" w:hAnsiTheme="minorEastAsia" w:eastAsiaTheme="minorEastAsia"/>
          <w:color w:val="000000"/>
          <w:kern w:val="0"/>
          <w:szCs w:val="32"/>
          <w:lang w:val="zh-CN"/>
        </w:rPr>
      </w:pPr>
      <w:r>
        <w:rPr>
          <w:rFonts w:hint="eastAsia" w:cs="仿宋_GB2312" w:asciiTheme="minorEastAsia" w:hAnsiTheme="minorEastAsia" w:eastAsiaTheme="minorEastAsia"/>
          <w:color w:val="000000"/>
          <w:kern w:val="0"/>
          <w:szCs w:val="32"/>
          <w:lang w:val="zh-CN"/>
        </w:rPr>
        <w:t>户    名：</w:t>
      </w:r>
    </w:p>
    <w:p w14:paraId="2155C971">
      <w:pPr>
        <w:autoSpaceDE w:val="0"/>
        <w:autoSpaceDN w:val="0"/>
        <w:spacing w:line="560" w:lineRule="exact"/>
        <w:ind w:firstLine="360"/>
        <w:rPr>
          <w:rFonts w:cs="仿宋_GB2312" w:asciiTheme="minorEastAsia" w:hAnsiTheme="minorEastAsia" w:eastAsiaTheme="minorEastAsia"/>
          <w:color w:val="000000"/>
          <w:kern w:val="0"/>
          <w:szCs w:val="32"/>
          <w:lang w:val="zh-CN"/>
        </w:rPr>
      </w:pPr>
      <w:r>
        <w:rPr>
          <w:rFonts w:hint="eastAsia" w:cs="仿宋_GB2312" w:asciiTheme="minorEastAsia" w:hAnsiTheme="minorEastAsia" w:eastAsiaTheme="minorEastAsia"/>
          <w:color w:val="000000"/>
          <w:kern w:val="0"/>
          <w:szCs w:val="32"/>
          <w:lang w:val="zh-CN"/>
        </w:rPr>
        <w:t>开户银行：</w:t>
      </w:r>
    </w:p>
    <w:p w14:paraId="1FFABFF7">
      <w:pPr>
        <w:autoSpaceDE w:val="0"/>
        <w:autoSpaceDN w:val="0"/>
        <w:spacing w:line="560" w:lineRule="exact"/>
        <w:ind w:firstLine="360"/>
        <w:rPr>
          <w:rFonts w:cs="宋体" w:asciiTheme="minorEastAsia" w:hAnsiTheme="minorEastAsia" w:eastAsiaTheme="minorEastAsia"/>
          <w:color w:val="000000"/>
          <w:kern w:val="0"/>
          <w:sz w:val="15"/>
          <w:lang w:val="zh-CN"/>
        </w:rPr>
      </w:pPr>
      <w:r>
        <w:rPr>
          <w:rFonts w:hint="eastAsia" w:cs="仿宋_GB2312" w:asciiTheme="minorEastAsia" w:hAnsiTheme="minorEastAsia" w:eastAsiaTheme="minorEastAsia"/>
          <w:color w:val="000000"/>
          <w:kern w:val="0"/>
          <w:szCs w:val="32"/>
          <w:lang w:val="zh-CN"/>
        </w:rPr>
        <w:t>开户帐号：</w:t>
      </w:r>
    </w:p>
    <w:p w14:paraId="4D90489F">
      <w:pPr>
        <w:spacing w:beforeLines="50" w:line="560" w:lineRule="exact"/>
        <w:ind w:firstLine="420" w:firstLineChars="200"/>
        <w:jc w:val="center"/>
        <w:rPr>
          <w:rFonts w:cs="仿宋_GB2312" w:asciiTheme="minorEastAsia" w:hAnsiTheme="minorEastAsia" w:eastAsiaTheme="minorEastAsia"/>
          <w:bCs/>
          <w:color w:val="000000"/>
          <w:szCs w:val="32"/>
        </w:rPr>
      </w:pPr>
      <w:bookmarkStart w:id="430" w:name="_Toc16036_WPSOffice_Level3"/>
      <w:r>
        <w:rPr>
          <w:rFonts w:hint="eastAsia" w:cs="仿宋_GB2312" w:asciiTheme="minorEastAsia" w:hAnsiTheme="minorEastAsia" w:eastAsiaTheme="minorEastAsia"/>
          <w:bCs/>
          <w:color w:val="000000"/>
          <w:szCs w:val="32"/>
        </w:rPr>
        <w:t xml:space="preserve">      单位名称：        （公章）</w:t>
      </w:r>
      <w:bookmarkEnd w:id="430"/>
    </w:p>
    <w:p w14:paraId="302574DA">
      <w:pPr>
        <w:spacing w:beforeLines="50" w:line="560" w:lineRule="exact"/>
        <w:ind w:firstLine="420" w:firstLineChars="200"/>
        <w:jc w:val="center"/>
        <w:rPr>
          <w:rFonts w:cs="仿宋_GB2312" w:asciiTheme="minorEastAsia" w:hAnsiTheme="minorEastAsia" w:eastAsiaTheme="minorEastAsia"/>
          <w:bCs/>
          <w:color w:val="000000"/>
          <w:szCs w:val="32"/>
        </w:rPr>
      </w:pPr>
      <w:bookmarkStart w:id="431" w:name="_Toc4114_WPSOffice_Level3"/>
      <w:r>
        <w:rPr>
          <w:rFonts w:hint="eastAsia" w:cs="仿宋_GB2312" w:asciiTheme="minorEastAsia" w:hAnsiTheme="minorEastAsia" w:eastAsiaTheme="minorEastAsia"/>
          <w:bCs/>
          <w:color w:val="000000"/>
          <w:szCs w:val="32"/>
        </w:rPr>
        <w:t>法定代表人或委托代理人：         （签字或盖章）</w:t>
      </w:r>
      <w:bookmarkEnd w:id="431"/>
    </w:p>
    <w:p w14:paraId="73CF5723">
      <w:pPr>
        <w:spacing w:beforeLines="50" w:line="560" w:lineRule="exact"/>
        <w:ind w:firstLine="420" w:firstLineChars="200"/>
        <w:jc w:val="center"/>
        <w:rPr>
          <w:rFonts w:cs="仿宋_GB2312" w:asciiTheme="minorEastAsia" w:hAnsiTheme="minorEastAsia" w:eastAsiaTheme="minorEastAsia"/>
          <w:bCs/>
          <w:color w:val="000000"/>
          <w:szCs w:val="32"/>
        </w:rPr>
      </w:pPr>
      <w:bookmarkStart w:id="432" w:name="_Toc26055_WPSOffice_Level3"/>
      <w:r>
        <w:rPr>
          <w:rFonts w:hint="eastAsia" w:cs="仿宋_GB2312" w:asciiTheme="minorEastAsia" w:hAnsiTheme="minorEastAsia" w:eastAsiaTheme="minorEastAsia"/>
          <w:bCs/>
          <w:color w:val="000000"/>
          <w:szCs w:val="32"/>
        </w:rPr>
        <w:t>年   月  日</w:t>
      </w:r>
      <w:bookmarkEnd w:id="432"/>
    </w:p>
    <w:p w14:paraId="0F615D85">
      <w:pPr>
        <w:autoSpaceDE w:val="0"/>
        <w:autoSpaceDN w:val="0"/>
        <w:spacing w:beforeLines="50" w:line="560" w:lineRule="exact"/>
        <w:rPr>
          <w:rFonts w:cs="宋体" w:asciiTheme="minorEastAsia" w:hAnsiTheme="minorEastAsia" w:eastAsiaTheme="minorEastAsia"/>
          <w:b/>
          <w:bCs/>
          <w:color w:val="000000"/>
          <w:kern w:val="0"/>
          <w:lang w:val="zh-CN"/>
        </w:rPr>
      </w:pPr>
    </w:p>
    <w:p w14:paraId="1F8D03E6">
      <w:pPr>
        <w:widowControl/>
        <w:spacing w:after="160" w:line="288" w:lineRule="auto"/>
        <w:ind w:firstLine="0" w:firstLineChars="0"/>
        <w:jc w:val="left"/>
        <w:outlineLvl w:val="1"/>
        <w:rPr>
          <w:rStyle w:val="26"/>
        </w:rPr>
      </w:pPr>
      <w:r>
        <w:rPr>
          <w:rFonts w:hint="eastAsia" w:asciiTheme="minorEastAsia" w:hAnsiTheme="minorEastAsia" w:eastAsiaTheme="minorEastAsia"/>
          <w:kern w:val="0"/>
          <w:lang w:val="zh-CN"/>
        </w:rPr>
        <w:br w:type="page"/>
      </w:r>
      <w:bookmarkStart w:id="433" w:name="_Toc20003"/>
      <w:bookmarkStart w:id="434" w:name="_Toc18332"/>
      <w:bookmarkStart w:id="435" w:name="_Toc18264"/>
      <w:r>
        <w:rPr>
          <w:rFonts w:hint="eastAsia" w:cs="楷体_GB2312" w:asciiTheme="minorEastAsia" w:hAnsiTheme="minorEastAsia" w:eastAsiaTheme="minorEastAsia"/>
          <w:b/>
          <w:bCs w:val="0"/>
          <w:color w:val="000000"/>
          <w:kern w:val="2"/>
          <w:sz w:val="32"/>
          <w:szCs w:val="32"/>
          <w:lang w:val="en-US" w:eastAsia="zh-CN" w:bidi="ar-SA"/>
        </w:rPr>
        <w:t>附件10：具备履行合同所必须的设备和专业技术能力证明</w:t>
      </w:r>
      <w:bookmarkEnd w:id="433"/>
      <w:bookmarkEnd w:id="434"/>
    </w:p>
    <w:bookmarkEnd w:id="435"/>
    <w:p w14:paraId="18D7EAA0">
      <w:pPr>
        <w:autoSpaceDE w:val="0"/>
        <w:autoSpaceDN w:val="0"/>
        <w:ind w:firstLine="0" w:firstLineChars="0"/>
        <w:jc w:val="center"/>
        <w:rPr>
          <w:rFonts w:hint="eastAsia" w:ascii="宋体" w:hAnsi="宋体"/>
          <w:b/>
          <w:bCs/>
        </w:rPr>
      </w:pPr>
    </w:p>
    <w:p w14:paraId="7989DE74">
      <w:pPr>
        <w:autoSpaceDE w:val="0"/>
        <w:autoSpaceDN w:val="0"/>
        <w:ind w:firstLine="0" w:firstLineChars="0"/>
        <w:jc w:val="center"/>
        <w:rPr>
          <w:rFonts w:ascii="宋体" w:hAnsi="Cambria" w:cs="宋体"/>
          <w:b/>
          <w:bCs/>
          <w:kern w:val="0"/>
          <w:sz w:val="36"/>
          <w:szCs w:val="36"/>
          <w:lang w:val="zh-CN"/>
        </w:rPr>
      </w:pPr>
      <w:r>
        <w:rPr>
          <w:rFonts w:hint="eastAsia" w:ascii="宋体" w:hAnsi="Cambria" w:cs="宋体"/>
          <w:b/>
          <w:bCs/>
          <w:kern w:val="0"/>
          <w:sz w:val="36"/>
          <w:szCs w:val="36"/>
          <w:lang w:val="zh-CN"/>
        </w:rPr>
        <w:t>具备履行合同所必须的设备和专业技术能力证明</w:t>
      </w:r>
    </w:p>
    <w:p w14:paraId="75C53AD7">
      <w:pPr>
        <w:autoSpaceDE w:val="0"/>
        <w:autoSpaceDN w:val="0"/>
        <w:ind w:firstLine="480"/>
        <w:rPr>
          <w:rFonts w:ascii="宋体" w:hAnsi="Cambria" w:cs="宋体"/>
          <w:kern w:val="0"/>
          <w:lang w:val="zh-CN"/>
        </w:rPr>
      </w:pPr>
    </w:p>
    <w:p w14:paraId="121CA5B2">
      <w:pPr>
        <w:autoSpaceDE w:val="0"/>
        <w:autoSpaceDN w:val="0"/>
        <w:ind w:firstLine="480"/>
        <w:rPr>
          <w:rFonts w:ascii="宋体" w:hAnsi="Cambria" w:cs="宋体"/>
          <w:kern w:val="0"/>
          <w:lang w:val="zh-CN"/>
        </w:rPr>
      </w:pPr>
    </w:p>
    <w:p w14:paraId="3B7B8433">
      <w:pPr>
        <w:keepNext w:val="0"/>
        <w:keepLines w:val="0"/>
        <w:pageBreakBefore w:val="0"/>
        <w:widowControl w:val="0"/>
        <w:kinsoku/>
        <w:wordWrap/>
        <w:overflowPunct/>
        <w:topLinePunct w:val="0"/>
        <w:autoSpaceDE/>
        <w:autoSpaceDN/>
        <w:bidi w:val="0"/>
        <w:adjustRightInd/>
        <w:snapToGrid/>
        <w:spacing w:beforeLines="50" w:line="360" w:lineRule="auto"/>
        <w:ind w:firstLine="420" w:firstLineChars="200"/>
        <w:textAlignment w:val="auto"/>
        <w:rPr>
          <w:rFonts w:hint="eastAsia" w:ascii="宋体" w:hAnsi="宋体" w:cs="宋体"/>
          <w:color w:val="000000"/>
          <w:kern w:val="0"/>
          <w:lang w:val="zh-CN"/>
        </w:rPr>
      </w:pPr>
      <w:r>
        <w:rPr>
          <w:rFonts w:hint="eastAsia" w:ascii="宋体" w:hAnsi="Cambria" w:cs="宋体"/>
          <w:kern w:val="0"/>
          <w:lang w:val="zh-CN"/>
        </w:rPr>
        <w:t>为保证本项目合同的顺利履行，投标人必须具备履行合同的设备和专业技术能力</w:t>
      </w:r>
      <w:r>
        <w:rPr>
          <w:rFonts w:hint="eastAsia" w:ascii="宋体" w:hAnsi="Cambria" w:cs="宋体"/>
          <w:kern w:val="0"/>
        </w:rPr>
        <w:t>,</w:t>
      </w:r>
      <w:r>
        <w:rPr>
          <w:rFonts w:hint="eastAsia" w:ascii="宋体" w:hAnsi="宋体" w:cs="宋体"/>
          <w:color w:val="000000"/>
          <w:kern w:val="0"/>
          <w:lang w:val="zh-CN"/>
        </w:rPr>
        <w:t>须提供必须具备履行合同的设备和专业技术能力的承诺函（格式自拟）。</w:t>
      </w:r>
    </w:p>
    <w:p w14:paraId="65B345E4">
      <w:pPr>
        <w:pStyle w:val="5"/>
        <w:rPr>
          <w:rFonts w:hint="eastAsia" w:ascii="宋体" w:hAnsi="宋体" w:cs="宋体"/>
          <w:color w:val="000000"/>
          <w:kern w:val="0"/>
          <w:lang w:val="zh-CN"/>
        </w:rPr>
      </w:pPr>
    </w:p>
    <w:p w14:paraId="05088114">
      <w:pPr>
        <w:pStyle w:val="9"/>
        <w:rPr>
          <w:rFonts w:hint="eastAsia" w:ascii="宋体" w:hAnsi="宋体" w:cs="宋体"/>
          <w:color w:val="000000"/>
          <w:kern w:val="0"/>
          <w:lang w:val="zh-CN"/>
        </w:rPr>
      </w:pPr>
    </w:p>
    <w:p w14:paraId="15EA21ED">
      <w:pPr>
        <w:rPr>
          <w:rFonts w:hint="eastAsia" w:ascii="宋体" w:hAnsi="宋体" w:cs="宋体"/>
          <w:color w:val="000000"/>
          <w:kern w:val="0"/>
          <w:lang w:val="zh-CN"/>
        </w:rPr>
      </w:pPr>
    </w:p>
    <w:p w14:paraId="4F31BE90">
      <w:pPr>
        <w:pStyle w:val="5"/>
        <w:rPr>
          <w:rFonts w:hint="eastAsia" w:ascii="宋体" w:hAnsi="宋体" w:cs="宋体"/>
          <w:color w:val="000000"/>
          <w:kern w:val="0"/>
          <w:lang w:val="zh-CN"/>
        </w:rPr>
      </w:pPr>
    </w:p>
    <w:p w14:paraId="73F4FF3B">
      <w:pPr>
        <w:pStyle w:val="9"/>
        <w:rPr>
          <w:rFonts w:hint="eastAsia" w:ascii="宋体" w:hAnsi="宋体" w:cs="宋体"/>
          <w:color w:val="000000"/>
          <w:kern w:val="0"/>
          <w:lang w:val="zh-CN"/>
        </w:rPr>
      </w:pPr>
    </w:p>
    <w:p w14:paraId="51BA967A">
      <w:pPr>
        <w:rPr>
          <w:rFonts w:hint="eastAsia" w:ascii="宋体" w:hAnsi="宋体" w:cs="宋体"/>
          <w:color w:val="000000"/>
          <w:kern w:val="0"/>
          <w:lang w:val="zh-CN"/>
        </w:rPr>
      </w:pPr>
    </w:p>
    <w:p w14:paraId="3B7A2276">
      <w:pPr>
        <w:pStyle w:val="5"/>
        <w:rPr>
          <w:rFonts w:hint="eastAsia" w:ascii="宋体" w:hAnsi="宋体" w:cs="宋体"/>
          <w:color w:val="000000"/>
          <w:kern w:val="0"/>
          <w:lang w:val="zh-CN"/>
        </w:rPr>
      </w:pPr>
    </w:p>
    <w:p w14:paraId="5B2477D3">
      <w:pPr>
        <w:pStyle w:val="9"/>
        <w:rPr>
          <w:rFonts w:hint="eastAsia" w:ascii="宋体" w:hAnsi="宋体" w:cs="宋体"/>
          <w:color w:val="000000"/>
          <w:kern w:val="0"/>
          <w:lang w:val="zh-CN"/>
        </w:rPr>
      </w:pPr>
    </w:p>
    <w:p w14:paraId="3D7182CA">
      <w:pPr>
        <w:rPr>
          <w:rFonts w:hint="eastAsia" w:ascii="宋体" w:hAnsi="宋体" w:cs="宋体"/>
          <w:color w:val="000000"/>
          <w:kern w:val="0"/>
          <w:lang w:val="zh-CN"/>
        </w:rPr>
      </w:pPr>
    </w:p>
    <w:p w14:paraId="1AD54F7A">
      <w:pPr>
        <w:pStyle w:val="5"/>
        <w:rPr>
          <w:rFonts w:hint="eastAsia" w:ascii="宋体" w:hAnsi="宋体" w:cs="宋体"/>
          <w:color w:val="000000"/>
          <w:kern w:val="0"/>
          <w:lang w:val="zh-CN"/>
        </w:rPr>
      </w:pPr>
    </w:p>
    <w:p w14:paraId="269250FA">
      <w:pPr>
        <w:pStyle w:val="9"/>
        <w:rPr>
          <w:rFonts w:hint="eastAsia" w:ascii="宋体" w:hAnsi="宋体" w:cs="宋体"/>
          <w:color w:val="000000"/>
          <w:kern w:val="0"/>
          <w:lang w:val="zh-CN"/>
        </w:rPr>
      </w:pPr>
    </w:p>
    <w:p w14:paraId="15824BDA">
      <w:pPr>
        <w:rPr>
          <w:rFonts w:hint="eastAsia" w:ascii="宋体" w:hAnsi="宋体" w:cs="宋体"/>
          <w:color w:val="000000"/>
          <w:kern w:val="0"/>
          <w:lang w:val="zh-CN"/>
        </w:rPr>
      </w:pPr>
    </w:p>
    <w:p w14:paraId="698A35C1">
      <w:pPr>
        <w:pStyle w:val="5"/>
        <w:rPr>
          <w:rFonts w:hint="eastAsia" w:ascii="宋体" w:hAnsi="宋体" w:cs="宋体"/>
          <w:color w:val="000000"/>
          <w:kern w:val="0"/>
          <w:lang w:val="zh-CN"/>
        </w:rPr>
      </w:pPr>
    </w:p>
    <w:p w14:paraId="5B203FA2">
      <w:pPr>
        <w:pStyle w:val="9"/>
        <w:rPr>
          <w:rFonts w:hint="eastAsia" w:ascii="宋体" w:hAnsi="宋体" w:cs="宋体"/>
          <w:color w:val="000000"/>
          <w:kern w:val="0"/>
          <w:lang w:val="zh-CN"/>
        </w:rPr>
      </w:pPr>
    </w:p>
    <w:p w14:paraId="71B9C800">
      <w:pPr>
        <w:rPr>
          <w:rFonts w:hint="eastAsia" w:ascii="宋体" w:hAnsi="宋体" w:cs="宋体"/>
          <w:color w:val="000000"/>
          <w:kern w:val="0"/>
          <w:lang w:val="zh-CN"/>
        </w:rPr>
      </w:pPr>
    </w:p>
    <w:p w14:paraId="61C880B7">
      <w:pPr>
        <w:pStyle w:val="5"/>
        <w:rPr>
          <w:rFonts w:hint="eastAsia" w:ascii="宋体" w:hAnsi="宋体" w:cs="宋体"/>
          <w:color w:val="000000"/>
          <w:kern w:val="0"/>
          <w:lang w:val="zh-CN"/>
        </w:rPr>
      </w:pPr>
    </w:p>
    <w:p w14:paraId="7FF2D96F">
      <w:pPr>
        <w:pStyle w:val="9"/>
        <w:rPr>
          <w:rFonts w:hint="eastAsia" w:ascii="宋体" w:hAnsi="宋体" w:cs="宋体"/>
          <w:color w:val="000000"/>
          <w:kern w:val="0"/>
          <w:lang w:val="zh-CN"/>
        </w:rPr>
      </w:pPr>
    </w:p>
    <w:p w14:paraId="7D360995">
      <w:pPr>
        <w:rPr>
          <w:rFonts w:hint="eastAsia" w:ascii="宋体" w:hAnsi="宋体" w:cs="宋体"/>
          <w:color w:val="000000"/>
          <w:kern w:val="0"/>
          <w:lang w:val="zh-CN"/>
        </w:rPr>
      </w:pPr>
    </w:p>
    <w:p w14:paraId="15DC4094">
      <w:pPr>
        <w:pStyle w:val="5"/>
        <w:rPr>
          <w:rFonts w:hint="eastAsia" w:ascii="宋体" w:hAnsi="宋体" w:cs="宋体"/>
          <w:color w:val="000000"/>
          <w:kern w:val="0"/>
          <w:lang w:val="zh-CN"/>
        </w:rPr>
      </w:pPr>
    </w:p>
    <w:p w14:paraId="38757A56">
      <w:pPr>
        <w:pStyle w:val="9"/>
        <w:rPr>
          <w:rFonts w:hint="eastAsia" w:ascii="宋体" w:hAnsi="宋体" w:cs="宋体"/>
          <w:color w:val="000000"/>
          <w:kern w:val="0"/>
          <w:lang w:val="zh-CN"/>
        </w:rPr>
      </w:pPr>
    </w:p>
    <w:p w14:paraId="39927BE9">
      <w:pPr>
        <w:rPr>
          <w:rFonts w:hint="eastAsia" w:ascii="宋体" w:hAnsi="宋体" w:cs="宋体"/>
          <w:color w:val="000000"/>
          <w:kern w:val="0"/>
          <w:lang w:val="zh-CN"/>
        </w:rPr>
      </w:pPr>
    </w:p>
    <w:p w14:paraId="0EFC5736">
      <w:pPr>
        <w:pStyle w:val="5"/>
        <w:rPr>
          <w:rFonts w:hint="eastAsia" w:ascii="宋体" w:hAnsi="宋体" w:cs="宋体"/>
          <w:color w:val="000000"/>
          <w:kern w:val="0"/>
          <w:lang w:val="zh-CN"/>
        </w:rPr>
      </w:pPr>
    </w:p>
    <w:p w14:paraId="28EB31AB">
      <w:pPr>
        <w:pStyle w:val="9"/>
        <w:rPr>
          <w:rFonts w:hint="eastAsia" w:ascii="宋体" w:hAnsi="宋体" w:cs="宋体"/>
          <w:color w:val="000000"/>
          <w:kern w:val="0"/>
          <w:lang w:val="zh-CN"/>
        </w:rPr>
      </w:pPr>
    </w:p>
    <w:p w14:paraId="2033F720">
      <w:pPr>
        <w:rPr>
          <w:rFonts w:hint="eastAsia" w:ascii="宋体" w:hAnsi="宋体" w:cs="宋体"/>
          <w:color w:val="000000"/>
          <w:kern w:val="0"/>
          <w:lang w:val="zh-CN"/>
        </w:rPr>
      </w:pPr>
    </w:p>
    <w:p w14:paraId="4C1DF3FE">
      <w:pPr>
        <w:pStyle w:val="5"/>
        <w:rPr>
          <w:rFonts w:hint="eastAsia" w:ascii="宋体" w:hAnsi="宋体" w:cs="宋体"/>
          <w:color w:val="000000"/>
          <w:kern w:val="0"/>
          <w:lang w:val="zh-CN"/>
        </w:rPr>
      </w:pPr>
    </w:p>
    <w:p w14:paraId="762BA780">
      <w:pPr>
        <w:pStyle w:val="9"/>
        <w:rPr>
          <w:rFonts w:hint="eastAsia" w:ascii="宋体" w:hAnsi="宋体" w:cs="宋体"/>
          <w:color w:val="000000"/>
          <w:kern w:val="0"/>
          <w:lang w:val="zh-CN"/>
        </w:rPr>
      </w:pPr>
    </w:p>
    <w:p w14:paraId="04EC8AD2">
      <w:pPr>
        <w:rPr>
          <w:rFonts w:hint="eastAsia" w:ascii="宋体" w:hAnsi="宋体" w:cs="宋体"/>
          <w:color w:val="000000"/>
          <w:kern w:val="0"/>
          <w:lang w:val="zh-CN"/>
        </w:rPr>
      </w:pPr>
    </w:p>
    <w:p w14:paraId="2E08D7D8">
      <w:pPr>
        <w:pStyle w:val="5"/>
        <w:rPr>
          <w:rFonts w:hint="eastAsia" w:ascii="宋体" w:hAnsi="宋体" w:cs="宋体"/>
          <w:color w:val="000000"/>
          <w:kern w:val="0"/>
          <w:lang w:val="zh-CN"/>
        </w:rPr>
      </w:pPr>
    </w:p>
    <w:p w14:paraId="1B92D15E">
      <w:pPr>
        <w:pStyle w:val="9"/>
        <w:rPr>
          <w:rFonts w:hint="eastAsia" w:ascii="宋体" w:hAnsi="宋体" w:cs="宋体"/>
          <w:color w:val="000000"/>
          <w:kern w:val="0"/>
          <w:lang w:val="zh-CN"/>
        </w:rPr>
      </w:pPr>
    </w:p>
    <w:p w14:paraId="31B1A999">
      <w:pPr>
        <w:rPr>
          <w:rFonts w:hint="eastAsia" w:ascii="宋体" w:hAnsi="宋体" w:cs="宋体"/>
          <w:color w:val="000000"/>
          <w:kern w:val="0"/>
          <w:lang w:val="zh-CN"/>
        </w:rPr>
      </w:pPr>
    </w:p>
    <w:p w14:paraId="1B4D720B">
      <w:pPr>
        <w:pStyle w:val="5"/>
        <w:rPr>
          <w:rFonts w:hint="eastAsia" w:ascii="宋体" w:hAnsi="宋体" w:cs="宋体"/>
          <w:color w:val="000000"/>
          <w:kern w:val="0"/>
          <w:lang w:val="zh-CN"/>
        </w:rPr>
      </w:pPr>
    </w:p>
    <w:p w14:paraId="3483F4E8">
      <w:pPr>
        <w:pStyle w:val="9"/>
        <w:rPr>
          <w:rFonts w:hint="eastAsia" w:ascii="宋体" w:hAnsi="宋体" w:cs="宋体"/>
          <w:color w:val="000000"/>
          <w:kern w:val="0"/>
          <w:lang w:val="zh-CN"/>
        </w:rPr>
      </w:pPr>
    </w:p>
    <w:p w14:paraId="07F17D04">
      <w:pPr>
        <w:rPr>
          <w:rFonts w:hint="eastAsia" w:ascii="宋体" w:hAnsi="宋体" w:cs="宋体"/>
          <w:color w:val="000000"/>
          <w:kern w:val="0"/>
          <w:lang w:val="zh-CN"/>
        </w:rPr>
      </w:pPr>
    </w:p>
    <w:p w14:paraId="33B6E462">
      <w:pPr>
        <w:pStyle w:val="5"/>
        <w:rPr>
          <w:rFonts w:hint="eastAsia" w:ascii="宋体" w:hAnsi="宋体" w:cs="宋体"/>
          <w:color w:val="000000"/>
          <w:kern w:val="0"/>
          <w:lang w:val="zh-CN"/>
        </w:rPr>
      </w:pPr>
    </w:p>
    <w:p w14:paraId="298876BE">
      <w:pPr>
        <w:pStyle w:val="9"/>
      </w:pPr>
    </w:p>
    <w:p w14:paraId="22374704">
      <w:pPr>
        <w:spacing w:beforeLines="50" w:line="560" w:lineRule="exact"/>
        <w:jc w:val="center"/>
        <w:rPr>
          <w:rFonts w:cs="仿宋_GB2312" w:asciiTheme="minorEastAsia" w:hAnsiTheme="minorEastAsia" w:eastAsiaTheme="minorEastAsia"/>
          <w:b/>
          <w:color w:val="000000"/>
          <w:sz w:val="48"/>
          <w:szCs w:val="48"/>
        </w:rPr>
      </w:pPr>
      <w:bookmarkStart w:id="436" w:name="_Toc20688_WPSOffice_Level2"/>
      <w:bookmarkStart w:id="437" w:name="_Toc24560_WPSOffice_Level2"/>
      <w:r>
        <w:rPr>
          <w:rFonts w:hint="eastAsia" w:cs="仿宋_GB2312" w:asciiTheme="minorEastAsia" w:hAnsiTheme="minorEastAsia" w:eastAsiaTheme="minorEastAsia"/>
          <w:b/>
          <w:color w:val="000000"/>
          <w:sz w:val="48"/>
          <w:szCs w:val="48"/>
        </w:rPr>
        <w:t>青海省政府采购项目</w:t>
      </w:r>
      <w:bookmarkEnd w:id="436"/>
      <w:bookmarkEnd w:id="437"/>
    </w:p>
    <w:p w14:paraId="7A7276DF">
      <w:pPr>
        <w:spacing w:beforeLines="50" w:line="560" w:lineRule="exact"/>
        <w:jc w:val="center"/>
        <w:rPr>
          <w:rFonts w:cs="仿宋_GB2312" w:asciiTheme="minorEastAsia" w:hAnsiTheme="minorEastAsia" w:eastAsiaTheme="minorEastAsia"/>
          <w:b/>
          <w:color w:val="000000"/>
          <w:sz w:val="48"/>
          <w:szCs w:val="48"/>
        </w:rPr>
      </w:pPr>
      <w:bookmarkStart w:id="438" w:name="_Toc1190_WPSOffice_Level2"/>
      <w:bookmarkStart w:id="439" w:name="_Toc30784_WPSOffice_Level2"/>
      <w:r>
        <w:rPr>
          <w:rFonts w:hint="eastAsia" w:cs="仿宋_GB2312" w:asciiTheme="minorEastAsia" w:hAnsiTheme="minorEastAsia" w:eastAsiaTheme="minorEastAsia"/>
          <w:b/>
          <w:color w:val="000000"/>
          <w:sz w:val="48"/>
          <w:szCs w:val="48"/>
        </w:rPr>
        <w:t>谈判响应文件</w:t>
      </w:r>
      <w:bookmarkEnd w:id="438"/>
      <w:bookmarkEnd w:id="439"/>
    </w:p>
    <w:p w14:paraId="2D5CFC18">
      <w:pPr>
        <w:adjustRightInd w:val="0"/>
        <w:spacing w:beforeLines="50" w:line="560" w:lineRule="exact"/>
        <w:jc w:val="center"/>
        <w:textAlignment w:val="baseline"/>
        <w:rPr>
          <w:rFonts w:cs="仿宋_GB2312" w:asciiTheme="minorEastAsia" w:hAnsiTheme="minorEastAsia" w:eastAsiaTheme="minorEastAsia"/>
          <w:b/>
          <w:bCs/>
          <w:color w:val="000000"/>
          <w:sz w:val="32"/>
          <w:szCs w:val="32"/>
        </w:rPr>
      </w:pPr>
      <w:bookmarkStart w:id="440" w:name="_Toc24224_WPSOffice_Level2"/>
      <w:bookmarkStart w:id="441" w:name="_Toc5068_WPSOffice_Level2"/>
      <w:r>
        <w:rPr>
          <w:rFonts w:hint="eastAsia" w:cs="仿宋_GB2312" w:asciiTheme="minorEastAsia" w:hAnsiTheme="minorEastAsia" w:eastAsiaTheme="minorEastAsia"/>
          <w:b/>
          <w:bCs/>
          <w:color w:val="000000"/>
          <w:sz w:val="32"/>
          <w:szCs w:val="32"/>
        </w:rPr>
        <w:t>（</w:t>
      </w:r>
      <w:r>
        <w:rPr>
          <w:rFonts w:hint="eastAsia" w:cs="仿宋_GB2312" w:asciiTheme="minorEastAsia" w:hAnsiTheme="minorEastAsia" w:eastAsiaTheme="minorEastAsia"/>
          <w:sz w:val="32"/>
          <w:szCs w:val="32"/>
        </w:rPr>
        <w:t>有效性、完整性、响应程度审查部分</w:t>
      </w:r>
      <w:r>
        <w:rPr>
          <w:rFonts w:hint="eastAsia" w:cs="仿宋_GB2312" w:asciiTheme="minorEastAsia" w:hAnsiTheme="minorEastAsia" w:eastAsiaTheme="minorEastAsia"/>
          <w:b/>
          <w:bCs/>
          <w:color w:val="000000"/>
          <w:sz w:val="32"/>
          <w:szCs w:val="32"/>
        </w:rPr>
        <w:t>）</w:t>
      </w:r>
      <w:bookmarkEnd w:id="440"/>
      <w:bookmarkEnd w:id="441"/>
    </w:p>
    <w:p w14:paraId="4419FB7D">
      <w:pPr>
        <w:adjustRightInd w:val="0"/>
        <w:spacing w:beforeLines="50" w:line="560" w:lineRule="exact"/>
        <w:textAlignment w:val="baseline"/>
        <w:rPr>
          <w:rFonts w:cs="仿宋_GB2312" w:asciiTheme="minorEastAsia" w:hAnsiTheme="minorEastAsia" w:eastAsiaTheme="minorEastAsia"/>
          <w:b/>
          <w:bCs/>
          <w:color w:val="000000"/>
          <w:sz w:val="32"/>
          <w:szCs w:val="32"/>
        </w:rPr>
      </w:pPr>
    </w:p>
    <w:p w14:paraId="42EAD137">
      <w:pPr>
        <w:adjustRightInd w:val="0"/>
        <w:spacing w:beforeLines="50" w:line="560" w:lineRule="exact"/>
        <w:textAlignment w:val="baseline"/>
        <w:rPr>
          <w:rFonts w:cs="仿宋_GB2312" w:asciiTheme="minorEastAsia" w:hAnsiTheme="minorEastAsia" w:eastAsiaTheme="minorEastAsia"/>
          <w:b/>
          <w:bCs/>
          <w:color w:val="000000"/>
          <w:sz w:val="32"/>
          <w:szCs w:val="32"/>
        </w:rPr>
      </w:pPr>
    </w:p>
    <w:p w14:paraId="28C49918">
      <w:pPr>
        <w:adjustRightInd w:val="0"/>
        <w:spacing w:beforeLines="50" w:line="560" w:lineRule="exact"/>
        <w:textAlignment w:val="baseline"/>
        <w:rPr>
          <w:rFonts w:cs="仿宋_GB2312" w:asciiTheme="minorEastAsia" w:hAnsiTheme="minorEastAsia" w:eastAsiaTheme="minorEastAsia"/>
          <w:b/>
          <w:bCs/>
          <w:color w:val="000000"/>
          <w:sz w:val="32"/>
          <w:szCs w:val="32"/>
        </w:rPr>
      </w:pPr>
    </w:p>
    <w:p w14:paraId="68BFA382">
      <w:pPr>
        <w:adjustRightInd w:val="0"/>
        <w:spacing w:beforeLines="50" w:line="560" w:lineRule="exact"/>
        <w:textAlignment w:val="baseline"/>
        <w:rPr>
          <w:rFonts w:cs="仿宋_GB2312" w:asciiTheme="minorEastAsia" w:hAnsiTheme="minorEastAsia" w:eastAsiaTheme="minorEastAsia"/>
          <w:b/>
          <w:bCs/>
          <w:color w:val="000000"/>
          <w:sz w:val="32"/>
          <w:szCs w:val="32"/>
        </w:rPr>
      </w:pPr>
      <w:bookmarkStart w:id="442" w:name="_Toc16258_WPSOffice_Level2"/>
      <w:bookmarkStart w:id="443" w:name="_Toc14028_WPSOffice_Level2"/>
      <w:r>
        <w:rPr>
          <w:rFonts w:hint="eastAsia" w:cs="仿宋_GB2312" w:asciiTheme="minorEastAsia" w:hAnsiTheme="minorEastAsia" w:eastAsiaTheme="minorEastAsia"/>
          <w:b/>
          <w:bCs/>
          <w:color w:val="000000"/>
          <w:sz w:val="32"/>
          <w:szCs w:val="32"/>
        </w:rPr>
        <w:t>采购项目编号:</w:t>
      </w:r>
      <w:bookmarkEnd w:id="442"/>
      <w:bookmarkEnd w:id="443"/>
    </w:p>
    <w:p w14:paraId="04BC94A1">
      <w:pPr>
        <w:spacing w:beforeLines="50" w:line="560" w:lineRule="exact"/>
        <w:ind w:left="2249" w:hanging="2249" w:hangingChars="700"/>
        <w:jc w:val="left"/>
        <w:rPr>
          <w:rFonts w:cs="仿宋_GB2312" w:asciiTheme="minorEastAsia" w:hAnsiTheme="minorEastAsia" w:eastAsiaTheme="minorEastAsia"/>
          <w:b/>
          <w:bCs/>
          <w:color w:val="000000"/>
          <w:sz w:val="32"/>
          <w:szCs w:val="32"/>
        </w:rPr>
      </w:pPr>
      <w:bookmarkStart w:id="444" w:name="_Toc173_WPSOffice_Level2"/>
      <w:bookmarkStart w:id="445" w:name="_Toc25982_WPSOffice_Level2"/>
      <w:r>
        <w:rPr>
          <w:rFonts w:hint="eastAsia" w:cs="仿宋_GB2312" w:asciiTheme="minorEastAsia" w:hAnsiTheme="minorEastAsia" w:eastAsiaTheme="minorEastAsia"/>
          <w:b/>
          <w:bCs/>
          <w:color w:val="000000"/>
          <w:sz w:val="32"/>
          <w:szCs w:val="32"/>
        </w:rPr>
        <w:t>采购项目名称:</w:t>
      </w:r>
      <w:bookmarkEnd w:id="444"/>
      <w:bookmarkEnd w:id="445"/>
    </w:p>
    <w:p w14:paraId="24FBEA22">
      <w:pPr>
        <w:spacing w:beforeLines="50" w:line="560" w:lineRule="exact"/>
        <w:ind w:left="2249" w:hanging="2249" w:hangingChars="700"/>
        <w:jc w:val="left"/>
        <w:rPr>
          <w:rFonts w:cs="仿宋_GB2312" w:asciiTheme="minorEastAsia" w:hAnsiTheme="minorEastAsia" w:eastAsiaTheme="minorEastAsia"/>
          <w:b/>
          <w:bCs/>
          <w:color w:val="000000"/>
          <w:sz w:val="32"/>
          <w:szCs w:val="32"/>
        </w:rPr>
      </w:pPr>
      <w:bookmarkStart w:id="446" w:name="_Toc19360_WPSOffice_Level2"/>
      <w:bookmarkStart w:id="447" w:name="_Toc24014_WPSOffice_Level2"/>
      <w:r>
        <w:rPr>
          <w:rFonts w:hint="eastAsia" w:cs="仿宋_GB2312" w:asciiTheme="minorEastAsia" w:hAnsiTheme="minorEastAsia" w:eastAsiaTheme="minorEastAsia"/>
          <w:b/>
          <w:bCs/>
          <w:color w:val="000000"/>
          <w:sz w:val="32"/>
          <w:szCs w:val="32"/>
        </w:rPr>
        <w:t>供应商名称：</w:t>
      </w:r>
      <w:bookmarkEnd w:id="446"/>
      <w:bookmarkEnd w:id="447"/>
    </w:p>
    <w:p w14:paraId="63CE9508">
      <w:pPr>
        <w:spacing w:beforeLines="50" w:line="560" w:lineRule="exact"/>
        <w:jc w:val="center"/>
        <w:rPr>
          <w:rFonts w:cs="仿宋_GB2312" w:asciiTheme="minorEastAsia" w:hAnsiTheme="minorEastAsia" w:eastAsiaTheme="minorEastAsia"/>
          <w:b/>
          <w:bCs/>
          <w:color w:val="000000"/>
          <w:sz w:val="32"/>
          <w:szCs w:val="32"/>
        </w:rPr>
      </w:pPr>
    </w:p>
    <w:p w14:paraId="69F35414">
      <w:pPr>
        <w:spacing w:beforeLines="50" w:line="560" w:lineRule="exact"/>
        <w:jc w:val="center"/>
        <w:rPr>
          <w:rFonts w:cs="仿宋_GB2312" w:asciiTheme="minorEastAsia" w:hAnsiTheme="minorEastAsia" w:eastAsiaTheme="minorEastAsia"/>
          <w:b/>
          <w:color w:val="000000"/>
          <w:sz w:val="32"/>
          <w:szCs w:val="32"/>
        </w:rPr>
      </w:pPr>
      <w:bookmarkStart w:id="448" w:name="_Toc17697_WPSOffice_Level3"/>
      <w:r>
        <w:rPr>
          <w:rFonts w:hint="eastAsia" w:cs="仿宋_GB2312" w:asciiTheme="minorEastAsia" w:hAnsiTheme="minorEastAsia" w:eastAsiaTheme="minorEastAsia"/>
          <w:b/>
          <w:color w:val="000000"/>
          <w:sz w:val="32"/>
          <w:szCs w:val="32"/>
        </w:rPr>
        <w:t>年  月  日</w:t>
      </w:r>
      <w:bookmarkEnd w:id="448"/>
    </w:p>
    <w:p w14:paraId="7204B88B">
      <w:pPr>
        <w:widowControl/>
        <w:snapToGrid w:val="0"/>
        <w:spacing w:beforeLines="50" w:line="560" w:lineRule="exact"/>
        <w:rPr>
          <w:rFonts w:asciiTheme="minorEastAsia" w:hAnsiTheme="minorEastAsia" w:eastAsiaTheme="minorEastAsia"/>
          <w:b/>
          <w:color w:val="000000"/>
          <w:sz w:val="28"/>
          <w:szCs w:val="28"/>
        </w:rPr>
      </w:pPr>
    </w:p>
    <w:p w14:paraId="4D883190">
      <w:pPr>
        <w:widowControl/>
        <w:snapToGrid w:val="0"/>
        <w:spacing w:beforeLines="50" w:line="560" w:lineRule="exact"/>
        <w:outlineLvl w:val="1"/>
        <w:rPr>
          <w:rFonts w:asciiTheme="minorEastAsia" w:hAnsiTheme="minorEastAsia" w:eastAsiaTheme="minorEastAsia"/>
          <w:b/>
          <w:color w:val="000000"/>
          <w:sz w:val="36"/>
          <w:szCs w:val="36"/>
        </w:rPr>
      </w:pPr>
      <w:r>
        <w:rPr>
          <w:rFonts w:asciiTheme="minorEastAsia" w:hAnsiTheme="minorEastAsia" w:eastAsiaTheme="minorEastAsia"/>
          <w:b/>
          <w:color w:val="000000"/>
          <w:sz w:val="28"/>
          <w:szCs w:val="28"/>
        </w:rPr>
        <w:br w:type="page"/>
      </w:r>
      <w:bookmarkStart w:id="449" w:name="_Toc3360"/>
      <w:bookmarkStart w:id="450" w:name="_Toc28116"/>
      <w:bookmarkStart w:id="451" w:name="_Toc30881"/>
      <w:bookmarkStart w:id="452" w:name="_Toc18715"/>
      <w:bookmarkStart w:id="453" w:name="_Toc13416_WPSOffice_Level3"/>
      <w:bookmarkStart w:id="454" w:name="_Toc2646_WPSOffice_Level3"/>
      <w:r>
        <w:rPr>
          <w:rFonts w:hint="eastAsia" w:cs="楷体_GB2312" w:asciiTheme="minorEastAsia" w:hAnsiTheme="minorEastAsia" w:eastAsiaTheme="minorEastAsia"/>
          <w:b/>
          <w:color w:val="000000"/>
          <w:sz w:val="32"/>
          <w:szCs w:val="32"/>
        </w:rPr>
        <w:t>附件1</w:t>
      </w:r>
      <w:r>
        <w:rPr>
          <w:rFonts w:hint="eastAsia" w:cs="楷体_GB2312" w:asciiTheme="minorEastAsia" w:hAnsiTheme="minorEastAsia" w:eastAsiaTheme="minorEastAsia"/>
          <w:b/>
          <w:color w:val="000000"/>
          <w:sz w:val="32"/>
          <w:szCs w:val="32"/>
          <w:lang w:val="en-US" w:eastAsia="zh-CN"/>
        </w:rPr>
        <w:t>1</w:t>
      </w:r>
      <w:r>
        <w:rPr>
          <w:rFonts w:hint="eastAsia" w:cs="楷体_GB2312" w:asciiTheme="minorEastAsia" w:hAnsiTheme="minorEastAsia" w:eastAsiaTheme="minorEastAsia"/>
          <w:b/>
          <w:color w:val="000000"/>
          <w:sz w:val="32"/>
          <w:szCs w:val="32"/>
        </w:rPr>
        <w:t>：谈判首次报价表</w:t>
      </w:r>
      <w:bookmarkEnd w:id="449"/>
      <w:bookmarkEnd w:id="450"/>
      <w:bookmarkEnd w:id="451"/>
      <w:bookmarkEnd w:id="452"/>
      <w:bookmarkEnd w:id="453"/>
      <w:bookmarkEnd w:id="454"/>
    </w:p>
    <w:p w14:paraId="7035B4CF">
      <w:pPr>
        <w:spacing w:beforeLines="50" w:line="560" w:lineRule="exact"/>
        <w:jc w:val="center"/>
        <w:rPr>
          <w:rFonts w:asciiTheme="minorEastAsia" w:hAnsiTheme="minorEastAsia" w:eastAsiaTheme="minorEastAsia"/>
          <w:b/>
          <w:color w:val="000000"/>
          <w:sz w:val="36"/>
          <w:szCs w:val="36"/>
        </w:rPr>
      </w:pPr>
      <w:bookmarkStart w:id="455" w:name="_Toc8724_WPSOffice_Level1"/>
      <w:bookmarkStart w:id="456" w:name="_Toc17115_WPSOffice_Level3"/>
      <w:bookmarkStart w:id="457" w:name="_Toc17322_WPSOffice_Level1"/>
      <w:r>
        <w:rPr>
          <w:rFonts w:hint="eastAsia" w:cs="仿宋_GB2312" w:asciiTheme="minorEastAsia" w:hAnsiTheme="minorEastAsia" w:eastAsiaTheme="minorEastAsia"/>
          <w:b/>
          <w:color w:val="000000"/>
          <w:sz w:val="32"/>
          <w:szCs w:val="32"/>
          <w:lang w:val="zh-CN"/>
        </w:rPr>
        <w:t>谈判首次报价表</w:t>
      </w:r>
      <w:bookmarkEnd w:id="455"/>
      <w:bookmarkEnd w:id="456"/>
      <w:bookmarkEnd w:id="457"/>
    </w:p>
    <w:p w14:paraId="3D041ED9">
      <w:pPr>
        <w:spacing w:line="560" w:lineRule="exact"/>
        <w:rPr>
          <w:rFonts w:cs="仿宋_GB2312" w:asciiTheme="minorEastAsia" w:hAnsiTheme="minorEastAsia" w:eastAsiaTheme="minorEastAsia"/>
          <w:bCs/>
          <w:color w:val="000000"/>
          <w:szCs w:val="32"/>
        </w:rPr>
      </w:pPr>
      <w:bookmarkStart w:id="458" w:name="_Toc14507_WPSOffice_Level2"/>
      <w:r>
        <w:rPr>
          <w:rFonts w:hint="eastAsia" w:cs="仿宋_GB2312" w:asciiTheme="minorEastAsia" w:hAnsiTheme="minorEastAsia" w:eastAsiaTheme="minorEastAsia"/>
          <w:bCs/>
          <w:color w:val="000000"/>
          <w:szCs w:val="32"/>
        </w:rPr>
        <w:t>供应商名称：</w:t>
      </w:r>
      <w:bookmarkEnd w:id="458"/>
      <w:r>
        <w:rPr>
          <w:rFonts w:hint="eastAsia" w:cs="仿宋_GB2312" w:asciiTheme="minorEastAsia" w:hAnsiTheme="minorEastAsia" w:eastAsiaTheme="minorEastAsia"/>
          <w:bCs/>
          <w:color w:val="000000"/>
          <w:szCs w:val="32"/>
        </w:rPr>
        <w:t xml:space="preserve">                                                 单位：人民币(元)</w:t>
      </w:r>
    </w:p>
    <w:tbl>
      <w:tblPr>
        <w:tblStyle w:val="18"/>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277F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59DDEEC1">
            <w:pPr>
              <w:adjustRightInd w:val="0"/>
              <w:spacing w:line="560" w:lineRule="exact"/>
              <w:textAlignment w:val="baseline"/>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项目名称</w:t>
            </w:r>
          </w:p>
        </w:tc>
        <w:tc>
          <w:tcPr>
            <w:tcW w:w="2717" w:type="dxa"/>
            <w:vAlign w:val="center"/>
          </w:tcPr>
          <w:p w14:paraId="67706E86">
            <w:pPr>
              <w:adjustRightInd w:val="0"/>
              <w:spacing w:line="560" w:lineRule="exact"/>
              <w:jc w:val="center"/>
              <w:textAlignment w:val="baseline"/>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首次报价</w:t>
            </w:r>
          </w:p>
        </w:tc>
        <w:tc>
          <w:tcPr>
            <w:tcW w:w="2670" w:type="dxa"/>
            <w:vAlign w:val="center"/>
          </w:tcPr>
          <w:p w14:paraId="604C2EF9">
            <w:pPr>
              <w:adjustRightInd w:val="0"/>
              <w:spacing w:line="560" w:lineRule="exact"/>
              <w:ind w:firstLine="105" w:firstLineChars="50"/>
              <w:jc w:val="center"/>
              <w:textAlignment w:val="baseline"/>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交货期</w:t>
            </w:r>
          </w:p>
        </w:tc>
        <w:tc>
          <w:tcPr>
            <w:tcW w:w="1560" w:type="dxa"/>
            <w:vAlign w:val="center"/>
          </w:tcPr>
          <w:p w14:paraId="498CF69C">
            <w:pPr>
              <w:adjustRightInd w:val="0"/>
              <w:spacing w:line="560" w:lineRule="exact"/>
              <w:ind w:left="244" w:leftChars="16" w:hanging="210" w:hangingChars="100"/>
              <w:jc w:val="center"/>
              <w:textAlignment w:val="baseline"/>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备注</w:t>
            </w:r>
          </w:p>
        </w:tc>
      </w:tr>
      <w:tr w14:paraId="4361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09BF4717">
            <w:pPr>
              <w:adjustRightInd w:val="0"/>
              <w:spacing w:line="560" w:lineRule="exact"/>
              <w:ind w:firstLine="420" w:firstLineChars="200"/>
              <w:textAlignment w:val="baseline"/>
              <w:rPr>
                <w:rFonts w:cs="仿宋_GB2312" w:asciiTheme="minorEastAsia" w:hAnsiTheme="minorEastAsia" w:eastAsiaTheme="minorEastAsia"/>
                <w:bCs/>
                <w:color w:val="000000"/>
                <w:szCs w:val="32"/>
              </w:rPr>
            </w:pPr>
          </w:p>
        </w:tc>
        <w:tc>
          <w:tcPr>
            <w:tcW w:w="2717" w:type="dxa"/>
          </w:tcPr>
          <w:p w14:paraId="60021576">
            <w:pPr>
              <w:adjustRightInd w:val="0"/>
              <w:spacing w:line="560" w:lineRule="exact"/>
              <w:textAlignment w:val="baseline"/>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大写：</w:t>
            </w:r>
          </w:p>
        </w:tc>
        <w:tc>
          <w:tcPr>
            <w:tcW w:w="2670" w:type="dxa"/>
            <w:vMerge w:val="restart"/>
          </w:tcPr>
          <w:p w14:paraId="7A89E8CD">
            <w:pPr>
              <w:adjustRightInd w:val="0"/>
              <w:spacing w:line="560" w:lineRule="exact"/>
              <w:ind w:firstLine="172" w:firstLineChars="82"/>
              <w:textAlignment w:val="baseline"/>
              <w:rPr>
                <w:rFonts w:cs="仿宋_GB2312" w:asciiTheme="minorEastAsia" w:hAnsiTheme="minorEastAsia" w:eastAsiaTheme="minorEastAsia"/>
                <w:bCs/>
                <w:color w:val="000000"/>
                <w:szCs w:val="32"/>
              </w:rPr>
            </w:pPr>
          </w:p>
        </w:tc>
        <w:tc>
          <w:tcPr>
            <w:tcW w:w="1560" w:type="dxa"/>
            <w:vMerge w:val="restart"/>
          </w:tcPr>
          <w:p w14:paraId="3B89B36F">
            <w:pPr>
              <w:adjustRightInd w:val="0"/>
              <w:spacing w:line="560" w:lineRule="exact"/>
              <w:textAlignment w:val="baseline"/>
              <w:rPr>
                <w:rFonts w:cs="仿宋_GB2312" w:asciiTheme="minorEastAsia" w:hAnsiTheme="minorEastAsia" w:eastAsiaTheme="minorEastAsia"/>
                <w:bCs/>
                <w:color w:val="000000"/>
                <w:szCs w:val="32"/>
              </w:rPr>
            </w:pPr>
          </w:p>
        </w:tc>
      </w:tr>
      <w:tr w14:paraId="4ABE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0E4AC76B">
            <w:pPr>
              <w:adjustRightInd w:val="0"/>
              <w:spacing w:line="560" w:lineRule="exact"/>
              <w:ind w:firstLine="420" w:firstLineChars="200"/>
              <w:textAlignment w:val="baseline"/>
              <w:rPr>
                <w:rFonts w:cs="仿宋_GB2312" w:asciiTheme="minorEastAsia" w:hAnsiTheme="minorEastAsia" w:eastAsiaTheme="minorEastAsia"/>
                <w:bCs/>
                <w:color w:val="000000"/>
                <w:szCs w:val="32"/>
              </w:rPr>
            </w:pPr>
          </w:p>
        </w:tc>
        <w:tc>
          <w:tcPr>
            <w:tcW w:w="2717" w:type="dxa"/>
          </w:tcPr>
          <w:p w14:paraId="7A5EDDBB">
            <w:pPr>
              <w:adjustRightInd w:val="0"/>
              <w:spacing w:line="560" w:lineRule="exact"/>
              <w:textAlignment w:val="baseline"/>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小写：</w:t>
            </w:r>
          </w:p>
        </w:tc>
        <w:tc>
          <w:tcPr>
            <w:tcW w:w="2670" w:type="dxa"/>
            <w:vMerge w:val="continue"/>
          </w:tcPr>
          <w:p w14:paraId="2B3069F3">
            <w:pPr>
              <w:adjustRightInd w:val="0"/>
              <w:spacing w:line="560" w:lineRule="exact"/>
              <w:ind w:firstLine="420" w:firstLineChars="200"/>
              <w:textAlignment w:val="baseline"/>
              <w:rPr>
                <w:rFonts w:cs="仿宋_GB2312" w:asciiTheme="minorEastAsia" w:hAnsiTheme="minorEastAsia" w:eastAsiaTheme="minorEastAsia"/>
                <w:bCs/>
                <w:color w:val="000000"/>
                <w:szCs w:val="32"/>
              </w:rPr>
            </w:pPr>
          </w:p>
        </w:tc>
        <w:tc>
          <w:tcPr>
            <w:tcW w:w="1560" w:type="dxa"/>
            <w:vMerge w:val="continue"/>
          </w:tcPr>
          <w:p w14:paraId="1A14F91C">
            <w:pPr>
              <w:adjustRightInd w:val="0"/>
              <w:spacing w:line="560" w:lineRule="exact"/>
              <w:textAlignment w:val="baseline"/>
              <w:rPr>
                <w:rFonts w:cs="仿宋_GB2312" w:asciiTheme="minorEastAsia" w:hAnsiTheme="minorEastAsia" w:eastAsiaTheme="minorEastAsia"/>
                <w:bCs/>
                <w:color w:val="000000"/>
                <w:szCs w:val="32"/>
              </w:rPr>
            </w:pPr>
          </w:p>
        </w:tc>
      </w:tr>
      <w:tr w14:paraId="2A47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74DF2811">
            <w:pPr>
              <w:adjustRightInd w:val="0"/>
              <w:spacing w:line="560" w:lineRule="exact"/>
              <w:textAlignment w:val="baseline"/>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其他承诺及需要说明的事项：</w:t>
            </w:r>
          </w:p>
        </w:tc>
      </w:tr>
    </w:tbl>
    <w:p w14:paraId="5121A25B">
      <w:pPr>
        <w:spacing w:line="560" w:lineRule="exact"/>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注：1、填写此表时不得改变表格形式。</w:t>
      </w:r>
    </w:p>
    <w:p w14:paraId="64C394B3">
      <w:pPr>
        <w:adjustRightInd w:val="0"/>
        <w:snapToGrid w:val="0"/>
        <w:spacing w:line="560" w:lineRule="exact"/>
        <w:ind w:firstLine="420" w:firstLineChars="200"/>
        <w:jc w:val="left"/>
        <w:rPr>
          <w:rFonts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2、响应文件报价为总价。包括，产品费、验收费、安装费、包装费、</w:t>
      </w:r>
      <w:r>
        <w:rPr>
          <w:rFonts w:hint="eastAsia" w:cs="仿宋_GB2312" w:asciiTheme="minorEastAsia" w:hAnsiTheme="minorEastAsia" w:eastAsiaTheme="minorEastAsia"/>
          <w:color w:val="000000"/>
          <w:szCs w:val="32"/>
          <w:lang w:eastAsia="zh-CN"/>
        </w:rPr>
        <w:t>长短途</w:t>
      </w:r>
      <w:r>
        <w:rPr>
          <w:rFonts w:hint="eastAsia" w:cs="仿宋_GB2312" w:asciiTheme="minorEastAsia" w:hAnsiTheme="minorEastAsia" w:eastAsiaTheme="minorEastAsia"/>
          <w:color w:val="000000"/>
          <w:szCs w:val="32"/>
        </w:rPr>
        <w:t>运输费、搬运费、售后服务费、招标代理费、税金及其他不可预见费等全部费用。</w:t>
      </w:r>
    </w:p>
    <w:p w14:paraId="0DCDA793">
      <w:pPr>
        <w:adjustRightInd w:val="0"/>
        <w:snapToGrid w:val="0"/>
        <w:spacing w:line="560" w:lineRule="exact"/>
        <w:ind w:firstLine="420" w:firstLineChars="200"/>
        <w:jc w:val="left"/>
        <w:rPr>
          <w:rFonts w:hint="eastAsia" w:cs="仿宋_GB2312" w:asciiTheme="minorEastAsia" w:hAnsiTheme="minorEastAsia" w:eastAsiaTheme="minorEastAsia"/>
          <w:color w:val="000000"/>
          <w:szCs w:val="32"/>
        </w:rPr>
      </w:pPr>
      <w:r>
        <w:rPr>
          <w:rFonts w:hint="eastAsia" w:cs="仿宋_GB2312" w:asciiTheme="minorEastAsia" w:hAnsiTheme="minorEastAsia" w:eastAsiaTheme="minorEastAsia"/>
          <w:color w:val="000000"/>
          <w:szCs w:val="32"/>
        </w:rPr>
        <w:t>3、“交货期”是指产品能够交付使用的具体时间。</w:t>
      </w:r>
    </w:p>
    <w:p w14:paraId="5A8F4748">
      <w:pPr>
        <w:spacing w:beforeLines="50" w:line="560" w:lineRule="exact"/>
        <w:ind w:firstLine="420" w:firstLineChars="200"/>
        <w:jc w:val="center"/>
        <w:rPr>
          <w:rFonts w:cs="仿宋_GB2312" w:asciiTheme="minorEastAsia" w:hAnsiTheme="minorEastAsia" w:eastAsiaTheme="minorEastAsia"/>
          <w:bCs/>
          <w:color w:val="000000"/>
          <w:szCs w:val="32"/>
          <w:highlight w:val="none"/>
        </w:rPr>
      </w:pPr>
      <w:bookmarkStart w:id="459" w:name="_Toc27526_WPSOffice_Level3"/>
      <w:bookmarkStart w:id="460" w:name="_Toc11022_WPSOffice_Level3"/>
      <w:r>
        <w:rPr>
          <w:rFonts w:hint="eastAsia" w:cs="仿宋_GB2312" w:asciiTheme="minorEastAsia" w:hAnsiTheme="minorEastAsia" w:eastAsiaTheme="minorEastAsia"/>
          <w:bCs/>
          <w:color w:val="000000"/>
          <w:szCs w:val="32"/>
          <w:highlight w:val="none"/>
        </w:rPr>
        <w:t xml:space="preserve">     </w:t>
      </w:r>
    </w:p>
    <w:p w14:paraId="2F98430F">
      <w:pPr>
        <w:spacing w:beforeLines="50" w:line="560" w:lineRule="exact"/>
        <w:ind w:firstLine="420" w:firstLineChars="200"/>
        <w:jc w:val="center"/>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 xml:space="preserve">                            单位名称：          （公章）</w:t>
      </w:r>
      <w:bookmarkEnd w:id="459"/>
      <w:bookmarkEnd w:id="460"/>
    </w:p>
    <w:p w14:paraId="6ECA7C88">
      <w:pPr>
        <w:spacing w:beforeLines="50" w:line="560" w:lineRule="exact"/>
        <w:ind w:firstLine="420" w:firstLineChars="200"/>
        <w:jc w:val="center"/>
        <w:rPr>
          <w:rFonts w:cs="仿宋_GB2312" w:asciiTheme="minorEastAsia" w:hAnsiTheme="minorEastAsia" w:eastAsiaTheme="minorEastAsia"/>
          <w:bCs/>
          <w:color w:val="000000"/>
          <w:szCs w:val="32"/>
        </w:rPr>
      </w:pPr>
      <w:bookmarkStart w:id="461" w:name="_Toc23931_WPSOffice_Level3"/>
      <w:bookmarkStart w:id="462" w:name="_Toc32417_WPSOffice_Level3"/>
      <w:r>
        <w:rPr>
          <w:rFonts w:hint="eastAsia" w:cs="仿宋_GB2312" w:asciiTheme="minorEastAsia" w:hAnsiTheme="minorEastAsia" w:eastAsiaTheme="minorEastAsia"/>
          <w:bCs/>
          <w:color w:val="000000"/>
          <w:szCs w:val="32"/>
        </w:rPr>
        <w:t xml:space="preserve">                   法定代表人或委托代理人：         （签字或盖章）</w:t>
      </w:r>
      <w:bookmarkEnd w:id="461"/>
      <w:bookmarkEnd w:id="462"/>
    </w:p>
    <w:p w14:paraId="10049429">
      <w:pPr>
        <w:spacing w:beforeLines="50" w:line="560" w:lineRule="exact"/>
        <w:ind w:firstLine="420" w:firstLineChars="200"/>
        <w:jc w:val="center"/>
        <w:rPr>
          <w:rFonts w:cs="仿宋_GB2312" w:asciiTheme="minorEastAsia" w:hAnsiTheme="minorEastAsia" w:eastAsiaTheme="minorEastAsia"/>
          <w:bCs/>
          <w:color w:val="000000"/>
          <w:szCs w:val="32"/>
        </w:rPr>
      </w:pPr>
      <w:bookmarkStart w:id="463" w:name="_Toc23319_WPSOffice_Level3"/>
      <w:bookmarkStart w:id="464" w:name="_Toc19388_WPSOffice_Level3"/>
      <w:r>
        <w:rPr>
          <w:rFonts w:hint="eastAsia" w:cs="仿宋_GB2312" w:asciiTheme="minorEastAsia" w:hAnsiTheme="minorEastAsia" w:eastAsiaTheme="minorEastAsia"/>
          <w:bCs/>
          <w:color w:val="000000"/>
          <w:szCs w:val="32"/>
        </w:rPr>
        <w:t xml:space="preserve">                      年   月  日</w:t>
      </w:r>
      <w:bookmarkEnd w:id="463"/>
      <w:bookmarkEnd w:id="464"/>
    </w:p>
    <w:p w14:paraId="798E147F">
      <w:pPr>
        <w:widowControl/>
        <w:snapToGrid w:val="0"/>
        <w:spacing w:beforeLines="50" w:line="560" w:lineRule="exact"/>
        <w:outlineLvl w:val="1"/>
        <w:rPr>
          <w:rFonts w:cs="楷体_GB2312" w:asciiTheme="minorEastAsia" w:hAnsiTheme="minorEastAsia" w:eastAsiaTheme="minorEastAsia"/>
          <w:b/>
          <w:color w:val="000000"/>
          <w:sz w:val="32"/>
          <w:szCs w:val="32"/>
        </w:rPr>
      </w:pPr>
      <w:r>
        <w:rPr>
          <w:rFonts w:asciiTheme="minorEastAsia" w:hAnsiTheme="minorEastAsia" w:eastAsiaTheme="minorEastAsia"/>
          <w:b/>
          <w:color w:val="000000"/>
          <w:sz w:val="28"/>
          <w:szCs w:val="28"/>
        </w:rPr>
        <w:br w:type="page"/>
      </w:r>
      <w:bookmarkStart w:id="465" w:name="_Toc31202"/>
      <w:bookmarkStart w:id="466" w:name="_Toc25351"/>
      <w:bookmarkStart w:id="467" w:name="_Toc13192"/>
      <w:bookmarkStart w:id="468" w:name="_Toc3352_WPSOffice_Level3"/>
      <w:bookmarkStart w:id="469" w:name="_Toc18824_WPSOffice_Level3"/>
      <w:bookmarkStart w:id="470" w:name="_Toc7532"/>
      <w:r>
        <w:rPr>
          <w:rFonts w:hint="eastAsia" w:cs="楷体_GB2312" w:asciiTheme="minorEastAsia" w:hAnsiTheme="minorEastAsia" w:eastAsiaTheme="minorEastAsia"/>
          <w:b/>
          <w:color w:val="000000"/>
          <w:sz w:val="32"/>
          <w:szCs w:val="32"/>
        </w:rPr>
        <w:t>附件1</w:t>
      </w:r>
      <w:r>
        <w:rPr>
          <w:rFonts w:hint="eastAsia" w:cs="楷体_GB2312" w:asciiTheme="minorEastAsia" w:hAnsiTheme="minorEastAsia" w:eastAsiaTheme="minorEastAsia"/>
          <w:b/>
          <w:color w:val="000000"/>
          <w:sz w:val="32"/>
          <w:szCs w:val="32"/>
          <w:lang w:val="en-US" w:eastAsia="zh-CN"/>
        </w:rPr>
        <w:t>2</w:t>
      </w:r>
      <w:r>
        <w:rPr>
          <w:rFonts w:hint="eastAsia" w:cs="楷体_GB2312" w:asciiTheme="minorEastAsia" w:hAnsiTheme="minorEastAsia" w:eastAsiaTheme="minorEastAsia"/>
          <w:b/>
          <w:color w:val="000000"/>
          <w:sz w:val="32"/>
          <w:szCs w:val="32"/>
        </w:rPr>
        <w:t>：</w:t>
      </w:r>
      <w:bookmarkEnd w:id="465"/>
      <w:bookmarkEnd w:id="466"/>
      <w:bookmarkEnd w:id="467"/>
      <w:bookmarkEnd w:id="468"/>
      <w:bookmarkEnd w:id="469"/>
      <w:bookmarkEnd w:id="470"/>
      <w:bookmarkStart w:id="471" w:name="_Toc20734"/>
      <w:bookmarkStart w:id="472" w:name="_Toc698"/>
      <w:bookmarkStart w:id="473" w:name="_Toc13098_WPSOffice_Level3"/>
      <w:r>
        <w:rPr>
          <w:rFonts w:hint="eastAsia" w:cs="楷体_GB2312" w:asciiTheme="minorEastAsia" w:hAnsiTheme="minorEastAsia" w:eastAsiaTheme="minorEastAsia"/>
          <w:b/>
          <w:color w:val="000000"/>
          <w:sz w:val="32"/>
          <w:szCs w:val="32"/>
        </w:rPr>
        <w:t>分项报价表</w:t>
      </w:r>
    </w:p>
    <w:p w14:paraId="70A17A2F">
      <w:pPr>
        <w:spacing w:beforeLines="50" w:line="560" w:lineRule="exact"/>
        <w:jc w:val="center"/>
        <w:rPr>
          <w:rFonts w:cs="仿宋_GB2312" w:asciiTheme="minorEastAsia" w:hAnsiTheme="minorEastAsia" w:eastAsiaTheme="minorEastAsia"/>
          <w:b/>
          <w:color w:val="000000"/>
          <w:sz w:val="32"/>
          <w:szCs w:val="32"/>
          <w:lang w:val="zh-CN"/>
        </w:rPr>
      </w:pPr>
      <w:bookmarkStart w:id="474" w:name="_Toc31256_WPSOffice_Level3"/>
      <w:bookmarkStart w:id="475" w:name="_Toc19937_WPSOffice_Level1"/>
      <w:bookmarkStart w:id="476" w:name="_Toc12587_WPSOffice_Level1"/>
      <w:r>
        <w:rPr>
          <w:rFonts w:hint="eastAsia" w:cs="仿宋_GB2312" w:asciiTheme="minorEastAsia" w:hAnsiTheme="minorEastAsia" w:eastAsiaTheme="minorEastAsia"/>
          <w:b/>
          <w:color w:val="000000"/>
          <w:sz w:val="32"/>
          <w:szCs w:val="32"/>
          <w:lang w:val="zh-CN"/>
        </w:rPr>
        <w:t>分项报价表</w:t>
      </w:r>
      <w:bookmarkEnd w:id="474"/>
      <w:bookmarkEnd w:id="475"/>
      <w:bookmarkEnd w:id="476"/>
    </w:p>
    <w:p w14:paraId="5656CC63">
      <w:pPr>
        <w:spacing w:line="560" w:lineRule="exact"/>
        <w:rPr>
          <w:rFonts w:cs="仿宋_GB2312" w:asciiTheme="minorEastAsia" w:hAnsiTheme="minorEastAsia" w:eastAsiaTheme="minorEastAsia"/>
          <w:bCs/>
          <w:color w:val="000000"/>
          <w:szCs w:val="21"/>
        </w:rPr>
      </w:pPr>
      <w:bookmarkStart w:id="477" w:name="_Toc30633_WPSOffice_Level2"/>
      <w:r>
        <w:rPr>
          <w:rFonts w:hint="eastAsia" w:cs="仿宋_GB2312" w:asciiTheme="minorEastAsia" w:hAnsiTheme="minorEastAsia" w:eastAsiaTheme="minorEastAsia"/>
          <w:bCs/>
          <w:color w:val="000000"/>
          <w:szCs w:val="21"/>
        </w:rPr>
        <w:t>供应商名称:</w:t>
      </w:r>
      <w:bookmarkEnd w:id="477"/>
      <w:r>
        <w:rPr>
          <w:rFonts w:hint="eastAsia" w:cs="仿宋_GB2312" w:asciiTheme="minorEastAsia" w:hAnsiTheme="minorEastAsia" w:eastAsiaTheme="minorEastAsia"/>
          <w:bCs/>
          <w:color w:val="000000"/>
          <w:szCs w:val="21"/>
        </w:rPr>
        <w:t xml:space="preserve">                                                单位：人民币(元) </w:t>
      </w:r>
    </w:p>
    <w:tbl>
      <w:tblPr>
        <w:tblStyle w:val="19"/>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3268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8E4DC57">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序号</w:t>
            </w:r>
          </w:p>
        </w:tc>
        <w:tc>
          <w:tcPr>
            <w:tcW w:w="1497" w:type="dxa"/>
            <w:vAlign w:val="center"/>
          </w:tcPr>
          <w:p w14:paraId="5BB937CB">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产品名称</w:t>
            </w:r>
          </w:p>
        </w:tc>
        <w:tc>
          <w:tcPr>
            <w:tcW w:w="992" w:type="dxa"/>
            <w:vAlign w:val="center"/>
          </w:tcPr>
          <w:p w14:paraId="57F1000F">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品牌</w:t>
            </w:r>
          </w:p>
        </w:tc>
        <w:tc>
          <w:tcPr>
            <w:tcW w:w="1052" w:type="dxa"/>
            <w:vAlign w:val="center"/>
          </w:tcPr>
          <w:p w14:paraId="63A5FD87">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规格型号</w:t>
            </w:r>
          </w:p>
        </w:tc>
        <w:tc>
          <w:tcPr>
            <w:tcW w:w="1356" w:type="dxa"/>
            <w:vAlign w:val="center"/>
          </w:tcPr>
          <w:p w14:paraId="6E4B29D0">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生产厂家</w:t>
            </w:r>
          </w:p>
        </w:tc>
        <w:tc>
          <w:tcPr>
            <w:tcW w:w="953" w:type="dxa"/>
            <w:vAlign w:val="center"/>
          </w:tcPr>
          <w:p w14:paraId="388A2F1D">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数量及单位</w:t>
            </w:r>
          </w:p>
        </w:tc>
        <w:tc>
          <w:tcPr>
            <w:tcW w:w="710" w:type="dxa"/>
            <w:vAlign w:val="center"/>
          </w:tcPr>
          <w:p w14:paraId="649F8542">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单价</w:t>
            </w:r>
          </w:p>
        </w:tc>
        <w:tc>
          <w:tcPr>
            <w:tcW w:w="851" w:type="dxa"/>
            <w:vAlign w:val="center"/>
          </w:tcPr>
          <w:p w14:paraId="10C179CF">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合计</w:t>
            </w:r>
          </w:p>
        </w:tc>
        <w:tc>
          <w:tcPr>
            <w:tcW w:w="850" w:type="dxa"/>
            <w:vAlign w:val="center"/>
          </w:tcPr>
          <w:p w14:paraId="4CA43020">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备注</w:t>
            </w:r>
          </w:p>
        </w:tc>
      </w:tr>
      <w:tr w14:paraId="60B4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751D91F">
            <w:pPr>
              <w:spacing w:line="560" w:lineRule="exact"/>
              <w:ind w:firstLine="174" w:firstLineChars="83"/>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1</w:t>
            </w:r>
          </w:p>
        </w:tc>
        <w:tc>
          <w:tcPr>
            <w:tcW w:w="1497" w:type="dxa"/>
            <w:vAlign w:val="center"/>
          </w:tcPr>
          <w:p w14:paraId="35C47FE7">
            <w:pPr>
              <w:spacing w:line="560" w:lineRule="exact"/>
              <w:ind w:firstLine="420" w:firstLineChars="200"/>
              <w:jc w:val="center"/>
              <w:rPr>
                <w:rFonts w:cs="仿宋_GB2312" w:asciiTheme="minorEastAsia" w:hAnsiTheme="minorEastAsia" w:eastAsiaTheme="minorEastAsia"/>
                <w:bCs/>
                <w:color w:val="000000"/>
                <w:szCs w:val="21"/>
              </w:rPr>
            </w:pPr>
          </w:p>
        </w:tc>
        <w:tc>
          <w:tcPr>
            <w:tcW w:w="992" w:type="dxa"/>
            <w:vAlign w:val="center"/>
          </w:tcPr>
          <w:p w14:paraId="5146DE8E">
            <w:pPr>
              <w:spacing w:line="560" w:lineRule="exact"/>
              <w:ind w:firstLine="420" w:firstLineChars="200"/>
              <w:jc w:val="center"/>
              <w:rPr>
                <w:rFonts w:cs="仿宋_GB2312" w:asciiTheme="minorEastAsia" w:hAnsiTheme="minorEastAsia" w:eastAsiaTheme="minorEastAsia"/>
                <w:bCs/>
                <w:color w:val="000000"/>
                <w:szCs w:val="21"/>
              </w:rPr>
            </w:pPr>
          </w:p>
        </w:tc>
        <w:tc>
          <w:tcPr>
            <w:tcW w:w="1052" w:type="dxa"/>
            <w:vAlign w:val="center"/>
          </w:tcPr>
          <w:p w14:paraId="7EDAB362">
            <w:pPr>
              <w:spacing w:line="560" w:lineRule="exact"/>
              <w:ind w:firstLine="420" w:firstLineChars="200"/>
              <w:jc w:val="center"/>
              <w:rPr>
                <w:rFonts w:cs="仿宋_GB2312" w:asciiTheme="minorEastAsia" w:hAnsiTheme="minorEastAsia" w:eastAsiaTheme="minorEastAsia"/>
                <w:bCs/>
                <w:color w:val="000000"/>
                <w:szCs w:val="21"/>
              </w:rPr>
            </w:pPr>
          </w:p>
        </w:tc>
        <w:tc>
          <w:tcPr>
            <w:tcW w:w="1356" w:type="dxa"/>
            <w:vAlign w:val="center"/>
          </w:tcPr>
          <w:p w14:paraId="5739CBD2">
            <w:pPr>
              <w:spacing w:line="560" w:lineRule="exact"/>
              <w:ind w:firstLine="420" w:firstLineChars="200"/>
              <w:jc w:val="center"/>
              <w:rPr>
                <w:rFonts w:cs="仿宋_GB2312" w:asciiTheme="minorEastAsia" w:hAnsiTheme="minorEastAsia" w:eastAsiaTheme="minorEastAsia"/>
                <w:bCs/>
                <w:color w:val="000000"/>
                <w:szCs w:val="21"/>
              </w:rPr>
            </w:pPr>
          </w:p>
        </w:tc>
        <w:tc>
          <w:tcPr>
            <w:tcW w:w="953" w:type="dxa"/>
            <w:vAlign w:val="center"/>
          </w:tcPr>
          <w:p w14:paraId="701D360E">
            <w:pPr>
              <w:spacing w:line="560" w:lineRule="exact"/>
              <w:ind w:firstLine="420" w:firstLineChars="200"/>
              <w:jc w:val="center"/>
              <w:rPr>
                <w:rFonts w:cs="仿宋_GB2312" w:asciiTheme="minorEastAsia" w:hAnsiTheme="minorEastAsia" w:eastAsiaTheme="minorEastAsia"/>
                <w:bCs/>
                <w:color w:val="000000"/>
                <w:szCs w:val="21"/>
              </w:rPr>
            </w:pPr>
          </w:p>
        </w:tc>
        <w:tc>
          <w:tcPr>
            <w:tcW w:w="710" w:type="dxa"/>
            <w:vAlign w:val="center"/>
          </w:tcPr>
          <w:p w14:paraId="06F721FA">
            <w:pPr>
              <w:spacing w:line="560" w:lineRule="exact"/>
              <w:ind w:firstLine="420" w:firstLineChars="200"/>
              <w:jc w:val="center"/>
              <w:rPr>
                <w:rFonts w:cs="仿宋_GB2312" w:asciiTheme="minorEastAsia" w:hAnsiTheme="minorEastAsia" w:eastAsiaTheme="minorEastAsia"/>
                <w:bCs/>
                <w:color w:val="000000"/>
                <w:szCs w:val="21"/>
              </w:rPr>
            </w:pPr>
          </w:p>
        </w:tc>
        <w:tc>
          <w:tcPr>
            <w:tcW w:w="851" w:type="dxa"/>
            <w:vAlign w:val="center"/>
          </w:tcPr>
          <w:p w14:paraId="220F5D25">
            <w:pPr>
              <w:spacing w:line="560" w:lineRule="exact"/>
              <w:ind w:firstLine="420" w:firstLineChars="200"/>
              <w:jc w:val="center"/>
              <w:rPr>
                <w:rFonts w:cs="仿宋_GB2312" w:asciiTheme="minorEastAsia" w:hAnsiTheme="minorEastAsia" w:eastAsiaTheme="minorEastAsia"/>
                <w:bCs/>
                <w:color w:val="000000"/>
                <w:szCs w:val="21"/>
              </w:rPr>
            </w:pPr>
          </w:p>
        </w:tc>
        <w:tc>
          <w:tcPr>
            <w:tcW w:w="850" w:type="dxa"/>
            <w:vAlign w:val="center"/>
          </w:tcPr>
          <w:p w14:paraId="64956CFE">
            <w:pPr>
              <w:spacing w:line="560" w:lineRule="exact"/>
              <w:ind w:firstLine="420" w:firstLineChars="200"/>
              <w:jc w:val="center"/>
              <w:rPr>
                <w:rFonts w:cs="仿宋_GB2312" w:asciiTheme="minorEastAsia" w:hAnsiTheme="minorEastAsia" w:eastAsiaTheme="minorEastAsia"/>
                <w:bCs/>
                <w:color w:val="000000"/>
                <w:szCs w:val="21"/>
              </w:rPr>
            </w:pPr>
          </w:p>
        </w:tc>
      </w:tr>
      <w:tr w14:paraId="57DF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2058FB01">
            <w:pPr>
              <w:spacing w:line="560" w:lineRule="exact"/>
              <w:ind w:firstLine="174" w:firstLineChars="83"/>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2</w:t>
            </w:r>
          </w:p>
        </w:tc>
        <w:tc>
          <w:tcPr>
            <w:tcW w:w="1497" w:type="dxa"/>
            <w:vAlign w:val="center"/>
          </w:tcPr>
          <w:p w14:paraId="751119AC">
            <w:pPr>
              <w:spacing w:line="560" w:lineRule="exact"/>
              <w:ind w:firstLine="420" w:firstLineChars="200"/>
              <w:jc w:val="center"/>
              <w:rPr>
                <w:rFonts w:cs="仿宋_GB2312" w:asciiTheme="minorEastAsia" w:hAnsiTheme="minorEastAsia" w:eastAsiaTheme="minorEastAsia"/>
                <w:bCs/>
                <w:color w:val="000000"/>
                <w:szCs w:val="21"/>
              </w:rPr>
            </w:pPr>
          </w:p>
        </w:tc>
        <w:tc>
          <w:tcPr>
            <w:tcW w:w="992" w:type="dxa"/>
            <w:vAlign w:val="center"/>
          </w:tcPr>
          <w:p w14:paraId="201C3851">
            <w:pPr>
              <w:spacing w:line="560" w:lineRule="exact"/>
              <w:ind w:firstLine="420" w:firstLineChars="200"/>
              <w:jc w:val="center"/>
              <w:rPr>
                <w:rFonts w:cs="仿宋_GB2312" w:asciiTheme="minorEastAsia" w:hAnsiTheme="minorEastAsia" w:eastAsiaTheme="minorEastAsia"/>
                <w:bCs/>
                <w:color w:val="000000"/>
                <w:szCs w:val="21"/>
              </w:rPr>
            </w:pPr>
          </w:p>
        </w:tc>
        <w:tc>
          <w:tcPr>
            <w:tcW w:w="1052" w:type="dxa"/>
            <w:vAlign w:val="center"/>
          </w:tcPr>
          <w:p w14:paraId="467F7335">
            <w:pPr>
              <w:spacing w:line="560" w:lineRule="exact"/>
              <w:ind w:firstLine="420" w:firstLineChars="200"/>
              <w:jc w:val="center"/>
              <w:rPr>
                <w:rFonts w:cs="仿宋_GB2312" w:asciiTheme="minorEastAsia" w:hAnsiTheme="minorEastAsia" w:eastAsiaTheme="minorEastAsia"/>
                <w:bCs/>
                <w:color w:val="000000"/>
                <w:szCs w:val="21"/>
              </w:rPr>
            </w:pPr>
          </w:p>
        </w:tc>
        <w:tc>
          <w:tcPr>
            <w:tcW w:w="1356" w:type="dxa"/>
            <w:vAlign w:val="center"/>
          </w:tcPr>
          <w:p w14:paraId="6149F242">
            <w:pPr>
              <w:spacing w:line="560" w:lineRule="exact"/>
              <w:ind w:firstLine="420" w:firstLineChars="200"/>
              <w:jc w:val="center"/>
              <w:rPr>
                <w:rFonts w:cs="仿宋_GB2312" w:asciiTheme="minorEastAsia" w:hAnsiTheme="minorEastAsia" w:eastAsiaTheme="minorEastAsia"/>
                <w:bCs/>
                <w:color w:val="000000"/>
                <w:szCs w:val="21"/>
              </w:rPr>
            </w:pPr>
          </w:p>
        </w:tc>
        <w:tc>
          <w:tcPr>
            <w:tcW w:w="953" w:type="dxa"/>
            <w:vAlign w:val="center"/>
          </w:tcPr>
          <w:p w14:paraId="7442F6F6">
            <w:pPr>
              <w:spacing w:line="560" w:lineRule="exact"/>
              <w:ind w:firstLine="420" w:firstLineChars="200"/>
              <w:jc w:val="center"/>
              <w:rPr>
                <w:rFonts w:cs="仿宋_GB2312" w:asciiTheme="minorEastAsia" w:hAnsiTheme="minorEastAsia" w:eastAsiaTheme="minorEastAsia"/>
                <w:bCs/>
                <w:color w:val="000000"/>
                <w:szCs w:val="21"/>
              </w:rPr>
            </w:pPr>
          </w:p>
        </w:tc>
        <w:tc>
          <w:tcPr>
            <w:tcW w:w="710" w:type="dxa"/>
            <w:vAlign w:val="center"/>
          </w:tcPr>
          <w:p w14:paraId="13A7CD4F">
            <w:pPr>
              <w:spacing w:line="560" w:lineRule="exact"/>
              <w:ind w:firstLine="420" w:firstLineChars="200"/>
              <w:jc w:val="center"/>
              <w:rPr>
                <w:rFonts w:cs="仿宋_GB2312" w:asciiTheme="minorEastAsia" w:hAnsiTheme="minorEastAsia" w:eastAsiaTheme="minorEastAsia"/>
                <w:bCs/>
                <w:color w:val="000000"/>
                <w:szCs w:val="21"/>
              </w:rPr>
            </w:pPr>
          </w:p>
        </w:tc>
        <w:tc>
          <w:tcPr>
            <w:tcW w:w="851" w:type="dxa"/>
            <w:vAlign w:val="center"/>
          </w:tcPr>
          <w:p w14:paraId="7F8E5F19">
            <w:pPr>
              <w:spacing w:line="560" w:lineRule="exact"/>
              <w:ind w:firstLine="420" w:firstLineChars="200"/>
              <w:jc w:val="center"/>
              <w:rPr>
                <w:rFonts w:cs="仿宋_GB2312" w:asciiTheme="minorEastAsia" w:hAnsiTheme="minorEastAsia" w:eastAsiaTheme="minorEastAsia"/>
                <w:bCs/>
                <w:color w:val="000000"/>
                <w:szCs w:val="21"/>
              </w:rPr>
            </w:pPr>
          </w:p>
        </w:tc>
        <w:tc>
          <w:tcPr>
            <w:tcW w:w="850" w:type="dxa"/>
            <w:vAlign w:val="center"/>
          </w:tcPr>
          <w:p w14:paraId="31CE5FAC">
            <w:pPr>
              <w:spacing w:line="560" w:lineRule="exact"/>
              <w:ind w:firstLine="420" w:firstLineChars="200"/>
              <w:jc w:val="center"/>
              <w:rPr>
                <w:rFonts w:cs="仿宋_GB2312" w:asciiTheme="minorEastAsia" w:hAnsiTheme="minorEastAsia" w:eastAsiaTheme="minorEastAsia"/>
                <w:bCs/>
                <w:color w:val="000000"/>
                <w:szCs w:val="21"/>
              </w:rPr>
            </w:pPr>
          </w:p>
        </w:tc>
      </w:tr>
      <w:tr w14:paraId="0C86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9E5016F">
            <w:pPr>
              <w:spacing w:line="560" w:lineRule="exact"/>
              <w:ind w:firstLine="174" w:firstLineChars="83"/>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3</w:t>
            </w:r>
          </w:p>
        </w:tc>
        <w:tc>
          <w:tcPr>
            <w:tcW w:w="1497" w:type="dxa"/>
            <w:vAlign w:val="center"/>
          </w:tcPr>
          <w:p w14:paraId="17A41419">
            <w:pPr>
              <w:spacing w:line="560" w:lineRule="exact"/>
              <w:ind w:firstLine="420" w:firstLineChars="200"/>
              <w:jc w:val="center"/>
              <w:rPr>
                <w:rFonts w:cs="仿宋_GB2312" w:asciiTheme="minorEastAsia" w:hAnsiTheme="minorEastAsia" w:eastAsiaTheme="minorEastAsia"/>
                <w:bCs/>
                <w:color w:val="000000"/>
                <w:szCs w:val="21"/>
              </w:rPr>
            </w:pPr>
          </w:p>
        </w:tc>
        <w:tc>
          <w:tcPr>
            <w:tcW w:w="992" w:type="dxa"/>
            <w:vAlign w:val="center"/>
          </w:tcPr>
          <w:p w14:paraId="33A0782B">
            <w:pPr>
              <w:spacing w:line="560" w:lineRule="exact"/>
              <w:ind w:firstLine="420" w:firstLineChars="200"/>
              <w:jc w:val="center"/>
              <w:rPr>
                <w:rFonts w:cs="仿宋_GB2312" w:asciiTheme="minorEastAsia" w:hAnsiTheme="minorEastAsia" w:eastAsiaTheme="minorEastAsia"/>
                <w:bCs/>
                <w:color w:val="000000"/>
                <w:szCs w:val="21"/>
              </w:rPr>
            </w:pPr>
          </w:p>
        </w:tc>
        <w:tc>
          <w:tcPr>
            <w:tcW w:w="1052" w:type="dxa"/>
            <w:vAlign w:val="center"/>
          </w:tcPr>
          <w:p w14:paraId="22F048F6">
            <w:pPr>
              <w:spacing w:line="560" w:lineRule="exact"/>
              <w:ind w:firstLine="420" w:firstLineChars="200"/>
              <w:jc w:val="center"/>
              <w:rPr>
                <w:rFonts w:cs="仿宋_GB2312" w:asciiTheme="minorEastAsia" w:hAnsiTheme="minorEastAsia" w:eastAsiaTheme="minorEastAsia"/>
                <w:bCs/>
                <w:color w:val="000000"/>
                <w:szCs w:val="21"/>
              </w:rPr>
            </w:pPr>
          </w:p>
        </w:tc>
        <w:tc>
          <w:tcPr>
            <w:tcW w:w="1356" w:type="dxa"/>
            <w:vAlign w:val="center"/>
          </w:tcPr>
          <w:p w14:paraId="44EA5E32">
            <w:pPr>
              <w:spacing w:line="560" w:lineRule="exact"/>
              <w:ind w:firstLine="420" w:firstLineChars="200"/>
              <w:jc w:val="center"/>
              <w:rPr>
                <w:rFonts w:cs="仿宋_GB2312" w:asciiTheme="minorEastAsia" w:hAnsiTheme="minorEastAsia" w:eastAsiaTheme="minorEastAsia"/>
                <w:bCs/>
                <w:color w:val="000000"/>
                <w:szCs w:val="21"/>
              </w:rPr>
            </w:pPr>
          </w:p>
        </w:tc>
        <w:tc>
          <w:tcPr>
            <w:tcW w:w="953" w:type="dxa"/>
            <w:vAlign w:val="center"/>
          </w:tcPr>
          <w:p w14:paraId="2DDB45EB">
            <w:pPr>
              <w:spacing w:line="560" w:lineRule="exact"/>
              <w:ind w:firstLine="420" w:firstLineChars="200"/>
              <w:jc w:val="center"/>
              <w:rPr>
                <w:rFonts w:cs="仿宋_GB2312" w:asciiTheme="minorEastAsia" w:hAnsiTheme="minorEastAsia" w:eastAsiaTheme="minorEastAsia"/>
                <w:bCs/>
                <w:color w:val="000000"/>
                <w:szCs w:val="21"/>
              </w:rPr>
            </w:pPr>
          </w:p>
        </w:tc>
        <w:tc>
          <w:tcPr>
            <w:tcW w:w="710" w:type="dxa"/>
            <w:vAlign w:val="center"/>
          </w:tcPr>
          <w:p w14:paraId="3CAE9427">
            <w:pPr>
              <w:spacing w:line="560" w:lineRule="exact"/>
              <w:ind w:firstLine="420" w:firstLineChars="200"/>
              <w:jc w:val="center"/>
              <w:rPr>
                <w:rFonts w:cs="仿宋_GB2312" w:asciiTheme="minorEastAsia" w:hAnsiTheme="minorEastAsia" w:eastAsiaTheme="minorEastAsia"/>
                <w:bCs/>
                <w:color w:val="000000"/>
                <w:szCs w:val="21"/>
              </w:rPr>
            </w:pPr>
          </w:p>
        </w:tc>
        <w:tc>
          <w:tcPr>
            <w:tcW w:w="851" w:type="dxa"/>
            <w:vAlign w:val="center"/>
          </w:tcPr>
          <w:p w14:paraId="1B9BA760">
            <w:pPr>
              <w:spacing w:line="560" w:lineRule="exact"/>
              <w:ind w:firstLine="420" w:firstLineChars="200"/>
              <w:jc w:val="center"/>
              <w:rPr>
                <w:rFonts w:cs="仿宋_GB2312" w:asciiTheme="minorEastAsia" w:hAnsiTheme="minorEastAsia" w:eastAsiaTheme="minorEastAsia"/>
                <w:bCs/>
                <w:color w:val="000000"/>
                <w:szCs w:val="21"/>
              </w:rPr>
            </w:pPr>
          </w:p>
        </w:tc>
        <w:tc>
          <w:tcPr>
            <w:tcW w:w="850" w:type="dxa"/>
            <w:vAlign w:val="center"/>
          </w:tcPr>
          <w:p w14:paraId="3F60C56F">
            <w:pPr>
              <w:spacing w:line="560" w:lineRule="exact"/>
              <w:ind w:firstLine="420" w:firstLineChars="200"/>
              <w:jc w:val="center"/>
              <w:rPr>
                <w:rFonts w:cs="仿宋_GB2312" w:asciiTheme="minorEastAsia" w:hAnsiTheme="minorEastAsia" w:eastAsiaTheme="minorEastAsia"/>
                <w:bCs/>
                <w:color w:val="000000"/>
                <w:szCs w:val="21"/>
              </w:rPr>
            </w:pPr>
          </w:p>
        </w:tc>
      </w:tr>
      <w:tr w14:paraId="5AF6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CF62F97">
            <w:pPr>
              <w:spacing w:line="560" w:lineRule="exact"/>
              <w:ind w:firstLine="174" w:firstLineChars="83"/>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4</w:t>
            </w:r>
          </w:p>
        </w:tc>
        <w:tc>
          <w:tcPr>
            <w:tcW w:w="1497" w:type="dxa"/>
            <w:vAlign w:val="center"/>
          </w:tcPr>
          <w:p w14:paraId="6E65A542">
            <w:pPr>
              <w:spacing w:line="560" w:lineRule="exact"/>
              <w:ind w:firstLine="420" w:firstLineChars="200"/>
              <w:jc w:val="center"/>
              <w:rPr>
                <w:rFonts w:cs="仿宋_GB2312" w:asciiTheme="minorEastAsia" w:hAnsiTheme="minorEastAsia" w:eastAsiaTheme="minorEastAsia"/>
                <w:bCs/>
                <w:color w:val="000000"/>
                <w:szCs w:val="21"/>
              </w:rPr>
            </w:pPr>
          </w:p>
        </w:tc>
        <w:tc>
          <w:tcPr>
            <w:tcW w:w="992" w:type="dxa"/>
            <w:vAlign w:val="center"/>
          </w:tcPr>
          <w:p w14:paraId="6C2F6612">
            <w:pPr>
              <w:spacing w:line="560" w:lineRule="exact"/>
              <w:ind w:firstLine="420" w:firstLineChars="200"/>
              <w:jc w:val="center"/>
              <w:rPr>
                <w:rFonts w:cs="仿宋_GB2312" w:asciiTheme="minorEastAsia" w:hAnsiTheme="minorEastAsia" w:eastAsiaTheme="minorEastAsia"/>
                <w:bCs/>
                <w:color w:val="000000"/>
                <w:szCs w:val="21"/>
              </w:rPr>
            </w:pPr>
          </w:p>
        </w:tc>
        <w:tc>
          <w:tcPr>
            <w:tcW w:w="1052" w:type="dxa"/>
            <w:vAlign w:val="center"/>
          </w:tcPr>
          <w:p w14:paraId="29E4E5D9">
            <w:pPr>
              <w:spacing w:line="560" w:lineRule="exact"/>
              <w:ind w:firstLine="420" w:firstLineChars="200"/>
              <w:jc w:val="center"/>
              <w:rPr>
                <w:rFonts w:cs="仿宋_GB2312" w:asciiTheme="minorEastAsia" w:hAnsiTheme="minorEastAsia" w:eastAsiaTheme="minorEastAsia"/>
                <w:bCs/>
                <w:color w:val="000000"/>
                <w:szCs w:val="21"/>
              </w:rPr>
            </w:pPr>
          </w:p>
        </w:tc>
        <w:tc>
          <w:tcPr>
            <w:tcW w:w="1356" w:type="dxa"/>
            <w:vAlign w:val="center"/>
          </w:tcPr>
          <w:p w14:paraId="12EE7F00">
            <w:pPr>
              <w:spacing w:line="560" w:lineRule="exact"/>
              <w:ind w:firstLine="420" w:firstLineChars="200"/>
              <w:jc w:val="center"/>
              <w:rPr>
                <w:rFonts w:cs="仿宋_GB2312" w:asciiTheme="minorEastAsia" w:hAnsiTheme="minorEastAsia" w:eastAsiaTheme="minorEastAsia"/>
                <w:bCs/>
                <w:color w:val="000000"/>
                <w:szCs w:val="21"/>
              </w:rPr>
            </w:pPr>
          </w:p>
        </w:tc>
        <w:tc>
          <w:tcPr>
            <w:tcW w:w="953" w:type="dxa"/>
            <w:vAlign w:val="center"/>
          </w:tcPr>
          <w:p w14:paraId="08A9F088">
            <w:pPr>
              <w:spacing w:line="560" w:lineRule="exact"/>
              <w:ind w:firstLine="420" w:firstLineChars="200"/>
              <w:jc w:val="center"/>
              <w:rPr>
                <w:rFonts w:cs="仿宋_GB2312" w:asciiTheme="minorEastAsia" w:hAnsiTheme="minorEastAsia" w:eastAsiaTheme="minorEastAsia"/>
                <w:bCs/>
                <w:color w:val="000000"/>
                <w:szCs w:val="21"/>
              </w:rPr>
            </w:pPr>
          </w:p>
        </w:tc>
        <w:tc>
          <w:tcPr>
            <w:tcW w:w="710" w:type="dxa"/>
            <w:vAlign w:val="center"/>
          </w:tcPr>
          <w:p w14:paraId="1F4E1A75">
            <w:pPr>
              <w:spacing w:line="560" w:lineRule="exact"/>
              <w:ind w:firstLine="420" w:firstLineChars="200"/>
              <w:jc w:val="center"/>
              <w:rPr>
                <w:rFonts w:cs="仿宋_GB2312" w:asciiTheme="minorEastAsia" w:hAnsiTheme="minorEastAsia" w:eastAsiaTheme="minorEastAsia"/>
                <w:bCs/>
                <w:color w:val="000000"/>
                <w:szCs w:val="21"/>
              </w:rPr>
            </w:pPr>
          </w:p>
        </w:tc>
        <w:tc>
          <w:tcPr>
            <w:tcW w:w="851" w:type="dxa"/>
            <w:vAlign w:val="center"/>
          </w:tcPr>
          <w:p w14:paraId="621E8C2F">
            <w:pPr>
              <w:spacing w:line="560" w:lineRule="exact"/>
              <w:ind w:firstLine="420" w:firstLineChars="200"/>
              <w:jc w:val="center"/>
              <w:rPr>
                <w:rFonts w:cs="仿宋_GB2312" w:asciiTheme="minorEastAsia" w:hAnsiTheme="minorEastAsia" w:eastAsiaTheme="minorEastAsia"/>
                <w:bCs/>
                <w:color w:val="000000"/>
                <w:szCs w:val="21"/>
              </w:rPr>
            </w:pPr>
          </w:p>
        </w:tc>
        <w:tc>
          <w:tcPr>
            <w:tcW w:w="850" w:type="dxa"/>
            <w:vAlign w:val="center"/>
          </w:tcPr>
          <w:p w14:paraId="33DE38AE">
            <w:pPr>
              <w:spacing w:line="560" w:lineRule="exact"/>
              <w:ind w:firstLine="420" w:firstLineChars="200"/>
              <w:jc w:val="center"/>
              <w:rPr>
                <w:rFonts w:cs="仿宋_GB2312" w:asciiTheme="minorEastAsia" w:hAnsiTheme="minorEastAsia" w:eastAsiaTheme="minorEastAsia"/>
                <w:bCs/>
                <w:color w:val="000000"/>
                <w:szCs w:val="21"/>
              </w:rPr>
            </w:pPr>
          </w:p>
        </w:tc>
      </w:tr>
      <w:tr w14:paraId="02CF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255468B9">
            <w:pPr>
              <w:spacing w:line="560" w:lineRule="exact"/>
              <w:ind w:firstLine="174" w:firstLineChars="83"/>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w:t>
            </w:r>
          </w:p>
        </w:tc>
        <w:tc>
          <w:tcPr>
            <w:tcW w:w="1497" w:type="dxa"/>
            <w:vAlign w:val="center"/>
          </w:tcPr>
          <w:p w14:paraId="6734240C">
            <w:pPr>
              <w:spacing w:line="560" w:lineRule="exact"/>
              <w:ind w:firstLine="420" w:firstLineChars="200"/>
              <w:jc w:val="center"/>
              <w:rPr>
                <w:rFonts w:cs="仿宋_GB2312" w:asciiTheme="minorEastAsia" w:hAnsiTheme="minorEastAsia" w:eastAsiaTheme="minorEastAsia"/>
                <w:bCs/>
                <w:color w:val="000000"/>
                <w:szCs w:val="21"/>
              </w:rPr>
            </w:pPr>
          </w:p>
        </w:tc>
        <w:tc>
          <w:tcPr>
            <w:tcW w:w="992" w:type="dxa"/>
            <w:vAlign w:val="center"/>
          </w:tcPr>
          <w:p w14:paraId="17CA2086">
            <w:pPr>
              <w:spacing w:line="560" w:lineRule="exact"/>
              <w:ind w:firstLine="420" w:firstLineChars="200"/>
              <w:jc w:val="center"/>
              <w:rPr>
                <w:rFonts w:cs="仿宋_GB2312" w:asciiTheme="minorEastAsia" w:hAnsiTheme="minorEastAsia" w:eastAsiaTheme="minorEastAsia"/>
                <w:bCs/>
                <w:color w:val="000000"/>
                <w:szCs w:val="21"/>
              </w:rPr>
            </w:pPr>
          </w:p>
        </w:tc>
        <w:tc>
          <w:tcPr>
            <w:tcW w:w="1052" w:type="dxa"/>
            <w:vAlign w:val="center"/>
          </w:tcPr>
          <w:p w14:paraId="648CF34C">
            <w:pPr>
              <w:spacing w:line="560" w:lineRule="exact"/>
              <w:ind w:firstLine="420" w:firstLineChars="200"/>
              <w:jc w:val="center"/>
              <w:rPr>
                <w:rFonts w:cs="仿宋_GB2312" w:asciiTheme="minorEastAsia" w:hAnsiTheme="minorEastAsia" w:eastAsiaTheme="minorEastAsia"/>
                <w:bCs/>
                <w:color w:val="000000"/>
                <w:szCs w:val="21"/>
              </w:rPr>
            </w:pPr>
          </w:p>
        </w:tc>
        <w:tc>
          <w:tcPr>
            <w:tcW w:w="1356" w:type="dxa"/>
            <w:vAlign w:val="center"/>
          </w:tcPr>
          <w:p w14:paraId="133830F3">
            <w:pPr>
              <w:spacing w:line="560" w:lineRule="exact"/>
              <w:ind w:firstLine="420" w:firstLineChars="200"/>
              <w:jc w:val="center"/>
              <w:rPr>
                <w:rFonts w:cs="仿宋_GB2312" w:asciiTheme="minorEastAsia" w:hAnsiTheme="minorEastAsia" w:eastAsiaTheme="minorEastAsia"/>
                <w:bCs/>
                <w:color w:val="000000"/>
                <w:szCs w:val="21"/>
              </w:rPr>
            </w:pPr>
          </w:p>
        </w:tc>
        <w:tc>
          <w:tcPr>
            <w:tcW w:w="953" w:type="dxa"/>
            <w:vAlign w:val="center"/>
          </w:tcPr>
          <w:p w14:paraId="25C90D8A">
            <w:pPr>
              <w:spacing w:line="560" w:lineRule="exact"/>
              <w:ind w:firstLine="420" w:firstLineChars="200"/>
              <w:jc w:val="center"/>
              <w:rPr>
                <w:rFonts w:cs="仿宋_GB2312" w:asciiTheme="minorEastAsia" w:hAnsiTheme="minorEastAsia" w:eastAsiaTheme="minorEastAsia"/>
                <w:bCs/>
                <w:color w:val="000000"/>
                <w:szCs w:val="21"/>
              </w:rPr>
            </w:pPr>
          </w:p>
        </w:tc>
        <w:tc>
          <w:tcPr>
            <w:tcW w:w="710" w:type="dxa"/>
            <w:vAlign w:val="center"/>
          </w:tcPr>
          <w:p w14:paraId="169EE47E">
            <w:pPr>
              <w:spacing w:line="560" w:lineRule="exact"/>
              <w:ind w:firstLine="420" w:firstLineChars="200"/>
              <w:jc w:val="center"/>
              <w:rPr>
                <w:rFonts w:cs="仿宋_GB2312" w:asciiTheme="minorEastAsia" w:hAnsiTheme="minorEastAsia" w:eastAsiaTheme="minorEastAsia"/>
                <w:bCs/>
                <w:color w:val="000000"/>
                <w:szCs w:val="21"/>
              </w:rPr>
            </w:pPr>
          </w:p>
        </w:tc>
        <w:tc>
          <w:tcPr>
            <w:tcW w:w="851" w:type="dxa"/>
            <w:vAlign w:val="center"/>
          </w:tcPr>
          <w:p w14:paraId="0619C953">
            <w:pPr>
              <w:spacing w:line="560" w:lineRule="exact"/>
              <w:ind w:firstLine="420" w:firstLineChars="200"/>
              <w:jc w:val="center"/>
              <w:rPr>
                <w:rFonts w:cs="仿宋_GB2312" w:asciiTheme="minorEastAsia" w:hAnsiTheme="minorEastAsia" w:eastAsiaTheme="minorEastAsia"/>
                <w:bCs/>
                <w:color w:val="000000"/>
                <w:szCs w:val="21"/>
              </w:rPr>
            </w:pPr>
          </w:p>
        </w:tc>
        <w:tc>
          <w:tcPr>
            <w:tcW w:w="850" w:type="dxa"/>
            <w:vAlign w:val="center"/>
          </w:tcPr>
          <w:p w14:paraId="22DD43E7">
            <w:pPr>
              <w:spacing w:line="560" w:lineRule="exact"/>
              <w:ind w:firstLine="420" w:firstLineChars="200"/>
              <w:jc w:val="center"/>
              <w:rPr>
                <w:rFonts w:cs="仿宋_GB2312" w:asciiTheme="minorEastAsia" w:hAnsiTheme="minorEastAsia" w:eastAsiaTheme="minorEastAsia"/>
                <w:bCs/>
                <w:color w:val="000000"/>
                <w:szCs w:val="21"/>
              </w:rPr>
            </w:pPr>
          </w:p>
        </w:tc>
      </w:tr>
      <w:tr w14:paraId="0420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29380C7F">
            <w:pPr>
              <w:spacing w:line="560" w:lineRule="exact"/>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其他承诺及需要说明的事项：</w:t>
            </w:r>
          </w:p>
        </w:tc>
      </w:tr>
      <w:tr w14:paraId="3288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39A6D1F3">
            <w:pPr>
              <w:spacing w:line="560" w:lineRule="exact"/>
              <w:ind w:firstLine="420" w:firstLineChars="200"/>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总价</w:t>
            </w:r>
          </w:p>
        </w:tc>
        <w:tc>
          <w:tcPr>
            <w:tcW w:w="6764" w:type="dxa"/>
            <w:gridSpan w:val="7"/>
            <w:vAlign w:val="center"/>
          </w:tcPr>
          <w:p w14:paraId="6CB5F724">
            <w:pPr>
              <w:spacing w:line="560" w:lineRule="exact"/>
              <w:ind w:firstLine="420" w:firstLineChars="200"/>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大写：                      小写：</w:t>
            </w:r>
          </w:p>
        </w:tc>
      </w:tr>
    </w:tbl>
    <w:p w14:paraId="0162C385">
      <w:pPr>
        <w:spacing w:line="560" w:lineRule="exact"/>
        <w:rPr>
          <w:rFonts w:cs="仿宋_GB2312" w:asciiTheme="minorEastAsia" w:hAnsiTheme="minorEastAsia" w:eastAsiaTheme="minorEastAsia"/>
          <w:bCs/>
          <w:color w:val="000000"/>
          <w:szCs w:val="21"/>
        </w:rPr>
      </w:pPr>
      <w:r>
        <w:rPr>
          <w:rFonts w:hint="eastAsia" w:asciiTheme="minorEastAsia" w:hAnsiTheme="minorEastAsia" w:eastAsiaTheme="minorEastAsia"/>
          <w:b/>
          <w:color w:val="000000"/>
          <w:szCs w:val="21"/>
        </w:rPr>
        <w:t xml:space="preserve">  </w:t>
      </w:r>
      <w:r>
        <w:rPr>
          <w:rFonts w:hint="eastAsia" w:cs="仿宋_GB2312" w:asciiTheme="minorEastAsia" w:hAnsiTheme="minorEastAsia" w:eastAsiaTheme="minorEastAsia"/>
          <w:bCs/>
          <w:color w:val="000000"/>
          <w:szCs w:val="21"/>
        </w:rPr>
        <w:t xml:space="preserve">                       </w:t>
      </w:r>
    </w:p>
    <w:p w14:paraId="7FC68A95">
      <w:pPr>
        <w:spacing w:line="560" w:lineRule="exact"/>
        <w:ind w:firstLine="5250" w:firstLineChars="2500"/>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 xml:space="preserve"> 单位名称：          （公章）</w:t>
      </w:r>
    </w:p>
    <w:p w14:paraId="71C1779C">
      <w:pPr>
        <w:spacing w:line="560" w:lineRule="exact"/>
        <w:ind w:firstLine="420" w:firstLineChars="200"/>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 xml:space="preserve">                              </w:t>
      </w:r>
      <w:bookmarkStart w:id="478" w:name="_Toc24193_WPSOffice_Level3"/>
      <w:r>
        <w:rPr>
          <w:rFonts w:hint="eastAsia" w:cs="仿宋_GB2312" w:asciiTheme="minorEastAsia" w:hAnsiTheme="minorEastAsia" w:eastAsiaTheme="minorEastAsia"/>
          <w:bCs/>
          <w:color w:val="000000"/>
          <w:szCs w:val="21"/>
        </w:rPr>
        <w:t>法定代表人或委托代理人：       （签字或盖章）</w:t>
      </w:r>
      <w:bookmarkEnd w:id="478"/>
    </w:p>
    <w:p w14:paraId="1F1C834D">
      <w:pPr>
        <w:spacing w:line="560" w:lineRule="exact"/>
        <w:ind w:firstLine="420" w:firstLineChars="200"/>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 xml:space="preserve">                                   </w:t>
      </w:r>
      <w:bookmarkStart w:id="479" w:name="_Toc20924_WPSOffice_Level3"/>
      <w:r>
        <w:rPr>
          <w:rFonts w:hint="eastAsia" w:cs="仿宋_GB2312" w:asciiTheme="minorEastAsia" w:hAnsiTheme="minorEastAsia" w:eastAsiaTheme="minorEastAsia"/>
          <w:bCs/>
          <w:color w:val="000000"/>
          <w:szCs w:val="21"/>
        </w:rPr>
        <w:t>年   月  日</w:t>
      </w:r>
      <w:bookmarkEnd w:id="479"/>
    </w:p>
    <w:p w14:paraId="412ACE4C">
      <w:pPr>
        <w:widowControl/>
        <w:snapToGrid w:val="0"/>
        <w:spacing w:beforeLines="50" w:line="560" w:lineRule="exact"/>
        <w:outlineLvl w:val="1"/>
        <w:rPr>
          <w:rFonts w:ascii="宋体" w:hAnsi="宋体"/>
          <w:b/>
          <w:color w:val="000000"/>
          <w:sz w:val="24"/>
        </w:rPr>
      </w:pPr>
    </w:p>
    <w:p w14:paraId="2D666D70">
      <w:pPr>
        <w:widowControl/>
        <w:snapToGrid w:val="0"/>
        <w:spacing w:beforeLines="50" w:line="560" w:lineRule="exact"/>
        <w:outlineLvl w:val="1"/>
        <w:rPr>
          <w:rFonts w:cs="楷体_GB2312" w:asciiTheme="minorEastAsia" w:hAnsiTheme="minorEastAsia" w:eastAsiaTheme="minorEastAsia"/>
          <w:b/>
          <w:color w:val="000000"/>
          <w:sz w:val="32"/>
          <w:szCs w:val="32"/>
        </w:rPr>
      </w:pPr>
      <w:r>
        <w:rPr>
          <w:rFonts w:hint="eastAsia" w:cs="仿宋_GB2312" w:asciiTheme="minorEastAsia" w:hAnsiTheme="minorEastAsia" w:eastAsiaTheme="minorEastAsia"/>
          <w:b/>
          <w:color w:val="000000"/>
          <w:sz w:val="30"/>
          <w:szCs w:val="30"/>
        </w:rPr>
        <w:br w:type="page"/>
      </w:r>
      <w:bookmarkStart w:id="480" w:name="_Toc28398"/>
      <w:bookmarkStart w:id="481" w:name="_Toc28715"/>
      <w:bookmarkStart w:id="482" w:name="_Toc28315_WPSOffice_Level3"/>
      <w:r>
        <w:rPr>
          <w:rFonts w:hint="eastAsia" w:cs="楷体_GB2312" w:asciiTheme="minorEastAsia" w:hAnsiTheme="minorEastAsia" w:eastAsiaTheme="minorEastAsia"/>
          <w:b/>
          <w:color w:val="000000"/>
          <w:sz w:val="32"/>
          <w:szCs w:val="32"/>
        </w:rPr>
        <w:t>附件1</w:t>
      </w:r>
      <w:r>
        <w:rPr>
          <w:rFonts w:hint="eastAsia" w:cs="楷体_GB2312" w:asciiTheme="minorEastAsia" w:hAnsiTheme="minorEastAsia" w:eastAsiaTheme="minorEastAsia"/>
          <w:b/>
          <w:color w:val="000000"/>
          <w:sz w:val="32"/>
          <w:szCs w:val="32"/>
          <w:lang w:val="en-US" w:eastAsia="zh-CN"/>
        </w:rPr>
        <w:t>3</w:t>
      </w:r>
      <w:r>
        <w:rPr>
          <w:rFonts w:hint="eastAsia" w:cs="楷体_GB2312" w:asciiTheme="minorEastAsia" w:hAnsiTheme="minorEastAsia" w:eastAsiaTheme="minorEastAsia"/>
          <w:b/>
          <w:color w:val="000000"/>
          <w:sz w:val="32"/>
          <w:szCs w:val="32"/>
        </w:rPr>
        <w:t>：</w:t>
      </w:r>
      <w:bookmarkEnd w:id="471"/>
      <w:bookmarkEnd w:id="472"/>
      <w:bookmarkEnd w:id="473"/>
      <w:bookmarkEnd w:id="480"/>
      <w:bookmarkEnd w:id="481"/>
      <w:bookmarkEnd w:id="482"/>
      <w:r>
        <w:rPr>
          <w:rFonts w:hint="eastAsia" w:cs="楷体_GB2312" w:asciiTheme="minorEastAsia" w:hAnsiTheme="minorEastAsia" w:eastAsiaTheme="minorEastAsia"/>
          <w:b/>
          <w:color w:val="000000"/>
          <w:sz w:val="32"/>
          <w:szCs w:val="32"/>
        </w:rPr>
        <w:t>技术规格响应表</w:t>
      </w:r>
    </w:p>
    <w:p w14:paraId="440CCC2B">
      <w:pPr>
        <w:spacing w:beforeLines="50" w:line="560" w:lineRule="exact"/>
        <w:jc w:val="center"/>
        <w:rPr>
          <w:rFonts w:cs="仿宋_GB2312" w:asciiTheme="minorEastAsia" w:hAnsiTheme="minorEastAsia" w:eastAsiaTheme="minorEastAsia"/>
          <w:b/>
          <w:color w:val="000000"/>
          <w:sz w:val="32"/>
          <w:szCs w:val="32"/>
          <w:lang w:val="zh-CN"/>
        </w:rPr>
      </w:pPr>
      <w:bookmarkStart w:id="483" w:name="_Toc27646_WPSOffice_Level1"/>
      <w:bookmarkStart w:id="484" w:name="_Toc27772_WPSOffice_Level3"/>
      <w:bookmarkStart w:id="485" w:name="_Toc22043_WPSOffice_Level1"/>
      <w:r>
        <w:rPr>
          <w:rFonts w:hint="eastAsia" w:cs="仿宋_GB2312" w:asciiTheme="minorEastAsia" w:hAnsiTheme="minorEastAsia" w:eastAsiaTheme="minorEastAsia"/>
          <w:b/>
          <w:color w:val="000000"/>
          <w:sz w:val="32"/>
          <w:szCs w:val="32"/>
          <w:lang w:val="zh-CN"/>
        </w:rPr>
        <w:t>技术规格响应表</w:t>
      </w:r>
      <w:bookmarkEnd w:id="483"/>
      <w:bookmarkEnd w:id="484"/>
      <w:bookmarkEnd w:id="485"/>
    </w:p>
    <w:p w14:paraId="72F38C09">
      <w:pPr>
        <w:spacing w:line="560" w:lineRule="exact"/>
        <w:jc w:val="left"/>
        <w:rPr>
          <w:rFonts w:cs="仿宋_GB2312" w:asciiTheme="minorEastAsia" w:hAnsiTheme="minorEastAsia" w:eastAsiaTheme="minorEastAsia"/>
          <w:bCs/>
          <w:color w:val="000000"/>
          <w:szCs w:val="21"/>
        </w:rPr>
      </w:pPr>
      <w:bookmarkStart w:id="486" w:name="_Toc14764_WPSOffice_Level2"/>
      <w:r>
        <w:rPr>
          <w:rFonts w:hint="eastAsia" w:cs="仿宋_GB2312" w:asciiTheme="minorEastAsia" w:hAnsiTheme="minorEastAsia" w:eastAsiaTheme="minorEastAsia"/>
          <w:bCs/>
          <w:color w:val="000000"/>
          <w:szCs w:val="21"/>
        </w:rPr>
        <w:t>供应商名称:</w:t>
      </w:r>
      <w:bookmarkEnd w:id="486"/>
    </w:p>
    <w:tbl>
      <w:tblPr>
        <w:tblStyle w:val="18"/>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4365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tcPr>
          <w:p w14:paraId="736826E8">
            <w:pPr>
              <w:spacing w:line="560" w:lineRule="exact"/>
              <w:ind w:firstLine="420" w:firstLineChars="200"/>
              <w:jc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 xml:space="preserve">  </w:t>
            </w:r>
          </w:p>
        </w:tc>
        <w:tc>
          <w:tcPr>
            <w:tcW w:w="3652" w:type="dxa"/>
            <w:gridSpan w:val="2"/>
          </w:tcPr>
          <w:p w14:paraId="20AA925A">
            <w:pPr>
              <w:spacing w:line="560" w:lineRule="exact"/>
              <w:ind w:firstLine="105" w:firstLineChars="50"/>
              <w:jc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采购需求技术参数、指标</w:t>
            </w:r>
          </w:p>
        </w:tc>
        <w:tc>
          <w:tcPr>
            <w:tcW w:w="3795" w:type="dxa"/>
            <w:gridSpan w:val="2"/>
          </w:tcPr>
          <w:p w14:paraId="1CD027A6">
            <w:pPr>
              <w:spacing w:line="560" w:lineRule="exact"/>
              <w:jc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投标产品技术参数、指标</w:t>
            </w:r>
          </w:p>
        </w:tc>
        <w:tc>
          <w:tcPr>
            <w:tcW w:w="873" w:type="dxa"/>
            <w:vAlign w:val="center"/>
          </w:tcPr>
          <w:p w14:paraId="208819AF">
            <w:pPr>
              <w:spacing w:line="560" w:lineRule="exact"/>
              <w:jc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偏离</w:t>
            </w:r>
          </w:p>
        </w:tc>
      </w:tr>
      <w:tr w14:paraId="0DFB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tcPr>
          <w:p w14:paraId="05A1F83B">
            <w:pPr>
              <w:spacing w:line="560" w:lineRule="exact"/>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序号</w:t>
            </w:r>
          </w:p>
        </w:tc>
        <w:tc>
          <w:tcPr>
            <w:tcW w:w="886" w:type="dxa"/>
            <w:vAlign w:val="center"/>
          </w:tcPr>
          <w:p w14:paraId="45CF8703">
            <w:pPr>
              <w:spacing w:line="560" w:lineRule="exact"/>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名称</w:t>
            </w:r>
          </w:p>
        </w:tc>
        <w:tc>
          <w:tcPr>
            <w:tcW w:w="2766" w:type="dxa"/>
            <w:vAlign w:val="center"/>
          </w:tcPr>
          <w:p w14:paraId="5EAE373F">
            <w:pPr>
              <w:spacing w:line="560" w:lineRule="exact"/>
              <w:jc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技术参数、指标及配置</w:t>
            </w:r>
          </w:p>
        </w:tc>
        <w:tc>
          <w:tcPr>
            <w:tcW w:w="915" w:type="dxa"/>
            <w:vAlign w:val="center"/>
          </w:tcPr>
          <w:p w14:paraId="317B28C4">
            <w:pPr>
              <w:spacing w:line="560" w:lineRule="exact"/>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名称</w:t>
            </w:r>
          </w:p>
        </w:tc>
        <w:tc>
          <w:tcPr>
            <w:tcW w:w="2880" w:type="dxa"/>
            <w:vAlign w:val="center"/>
          </w:tcPr>
          <w:p w14:paraId="7B86C8CF">
            <w:pPr>
              <w:spacing w:line="560" w:lineRule="exact"/>
              <w:jc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技术参数、指标及配置</w:t>
            </w:r>
          </w:p>
        </w:tc>
        <w:tc>
          <w:tcPr>
            <w:tcW w:w="873" w:type="dxa"/>
          </w:tcPr>
          <w:p w14:paraId="334C9E84">
            <w:pPr>
              <w:spacing w:line="560" w:lineRule="exact"/>
              <w:ind w:firstLine="420" w:firstLineChars="200"/>
              <w:jc w:val="center"/>
              <w:rPr>
                <w:rFonts w:cs="仿宋_GB2312" w:asciiTheme="minorEastAsia" w:hAnsiTheme="minorEastAsia" w:eastAsiaTheme="minorEastAsia"/>
                <w:color w:val="000000"/>
                <w:szCs w:val="21"/>
              </w:rPr>
            </w:pPr>
          </w:p>
        </w:tc>
      </w:tr>
      <w:tr w14:paraId="7018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57418B6E">
            <w:pPr>
              <w:spacing w:line="560" w:lineRule="exact"/>
              <w:ind w:firstLine="174" w:firstLineChars="83"/>
              <w:jc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1</w:t>
            </w:r>
          </w:p>
        </w:tc>
        <w:tc>
          <w:tcPr>
            <w:tcW w:w="886" w:type="dxa"/>
          </w:tcPr>
          <w:p w14:paraId="11C99E17">
            <w:pPr>
              <w:spacing w:line="560" w:lineRule="exact"/>
              <w:ind w:firstLine="420" w:firstLineChars="200"/>
              <w:jc w:val="center"/>
              <w:rPr>
                <w:rFonts w:cs="仿宋_GB2312" w:asciiTheme="minorEastAsia" w:hAnsiTheme="minorEastAsia" w:eastAsiaTheme="minorEastAsia"/>
                <w:color w:val="000000"/>
                <w:szCs w:val="21"/>
              </w:rPr>
            </w:pPr>
          </w:p>
        </w:tc>
        <w:tc>
          <w:tcPr>
            <w:tcW w:w="2766" w:type="dxa"/>
          </w:tcPr>
          <w:p w14:paraId="5CD8D5ED">
            <w:pPr>
              <w:spacing w:line="560" w:lineRule="exact"/>
              <w:ind w:firstLine="420" w:firstLineChars="200"/>
              <w:jc w:val="center"/>
              <w:rPr>
                <w:rFonts w:cs="仿宋_GB2312" w:asciiTheme="minorEastAsia" w:hAnsiTheme="minorEastAsia" w:eastAsiaTheme="minorEastAsia"/>
                <w:color w:val="000000"/>
                <w:szCs w:val="21"/>
              </w:rPr>
            </w:pPr>
          </w:p>
        </w:tc>
        <w:tc>
          <w:tcPr>
            <w:tcW w:w="915" w:type="dxa"/>
          </w:tcPr>
          <w:p w14:paraId="709C2AB2">
            <w:pPr>
              <w:spacing w:line="560" w:lineRule="exact"/>
              <w:ind w:firstLine="420" w:firstLineChars="200"/>
              <w:jc w:val="center"/>
              <w:rPr>
                <w:rFonts w:cs="仿宋_GB2312" w:asciiTheme="minorEastAsia" w:hAnsiTheme="minorEastAsia" w:eastAsiaTheme="minorEastAsia"/>
                <w:color w:val="000000"/>
                <w:szCs w:val="21"/>
              </w:rPr>
            </w:pPr>
          </w:p>
        </w:tc>
        <w:tc>
          <w:tcPr>
            <w:tcW w:w="2880" w:type="dxa"/>
          </w:tcPr>
          <w:p w14:paraId="7BD97B85">
            <w:pPr>
              <w:spacing w:line="560" w:lineRule="exact"/>
              <w:ind w:firstLine="420" w:firstLineChars="200"/>
              <w:jc w:val="center"/>
              <w:rPr>
                <w:rFonts w:cs="仿宋_GB2312" w:asciiTheme="minorEastAsia" w:hAnsiTheme="minorEastAsia" w:eastAsiaTheme="minorEastAsia"/>
                <w:color w:val="000000"/>
                <w:szCs w:val="21"/>
              </w:rPr>
            </w:pPr>
          </w:p>
        </w:tc>
        <w:tc>
          <w:tcPr>
            <w:tcW w:w="873" w:type="dxa"/>
          </w:tcPr>
          <w:p w14:paraId="65B4A503">
            <w:pPr>
              <w:spacing w:line="560" w:lineRule="exact"/>
              <w:ind w:firstLine="420" w:firstLineChars="200"/>
              <w:jc w:val="center"/>
              <w:rPr>
                <w:rFonts w:cs="仿宋_GB2312" w:asciiTheme="minorEastAsia" w:hAnsiTheme="minorEastAsia" w:eastAsiaTheme="minorEastAsia"/>
                <w:color w:val="000000"/>
                <w:szCs w:val="21"/>
              </w:rPr>
            </w:pPr>
          </w:p>
        </w:tc>
      </w:tr>
      <w:tr w14:paraId="0400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058EE15D">
            <w:pPr>
              <w:spacing w:line="560" w:lineRule="exact"/>
              <w:ind w:firstLine="174" w:firstLineChars="83"/>
              <w:jc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2</w:t>
            </w:r>
          </w:p>
        </w:tc>
        <w:tc>
          <w:tcPr>
            <w:tcW w:w="886" w:type="dxa"/>
          </w:tcPr>
          <w:p w14:paraId="06A71F63">
            <w:pPr>
              <w:spacing w:line="560" w:lineRule="exact"/>
              <w:ind w:firstLine="420" w:firstLineChars="200"/>
              <w:jc w:val="center"/>
              <w:rPr>
                <w:rFonts w:cs="仿宋_GB2312" w:asciiTheme="minorEastAsia" w:hAnsiTheme="minorEastAsia" w:eastAsiaTheme="minorEastAsia"/>
                <w:color w:val="000000"/>
                <w:szCs w:val="21"/>
              </w:rPr>
            </w:pPr>
          </w:p>
        </w:tc>
        <w:tc>
          <w:tcPr>
            <w:tcW w:w="2766" w:type="dxa"/>
          </w:tcPr>
          <w:p w14:paraId="1CAF3326">
            <w:pPr>
              <w:spacing w:line="560" w:lineRule="exact"/>
              <w:ind w:firstLine="420" w:firstLineChars="200"/>
              <w:jc w:val="center"/>
              <w:rPr>
                <w:rFonts w:cs="仿宋_GB2312" w:asciiTheme="minorEastAsia" w:hAnsiTheme="minorEastAsia" w:eastAsiaTheme="minorEastAsia"/>
                <w:color w:val="000000"/>
                <w:szCs w:val="21"/>
              </w:rPr>
            </w:pPr>
          </w:p>
        </w:tc>
        <w:tc>
          <w:tcPr>
            <w:tcW w:w="915" w:type="dxa"/>
          </w:tcPr>
          <w:p w14:paraId="77FCF881">
            <w:pPr>
              <w:spacing w:line="560" w:lineRule="exact"/>
              <w:ind w:firstLine="420" w:firstLineChars="200"/>
              <w:jc w:val="center"/>
              <w:rPr>
                <w:rFonts w:cs="仿宋_GB2312" w:asciiTheme="minorEastAsia" w:hAnsiTheme="minorEastAsia" w:eastAsiaTheme="minorEastAsia"/>
                <w:color w:val="000000"/>
                <w:szCs w:val="21"/>
              </w:rPr>
            </w:pPr>
          </w:p>
        </w:tc>
        <w:tc>
          <w:tcPr>
            <w:tcW w:w="2880" w:type="dxa"/>
          </w:tcPr>
          <w:p w14:paraId="07577CF9">
            <w:pPr>
              <w:spacing w:line="560" w:lineRule="exact"/>
              <w:ind w:firstLine="420" w:firstLineChars="200"/>
              <w:jc w:val="center"/>
              <w:rPr>
                <w:rFonts w:cs="仿宋_GB2312" w:asciiTheme="minorEastAsia" w:hAnsiTheme="minorEastAsia" w:eastAsiaTheme="minorEastAsia"/>
                <w:color w:val="000000"/>
                <w:szCs w:val="21"/>
              </w:rPr>
            </w:pPr>
          </w:p>
        </w:tc>
        <w:tc>
          <w:tcPr>
            <w:tcW w:w="873" w:type="dxa"/>
          </w:tcPr>
          <w:p w14:paraId="6AF6FF8B">
            <w:pPr>
              <w:spacing w:line="560" w:lineRule="exact"/>
              <w:ind w:firstLine="420" w:firstLineChars="200"/>
              <w:jc w:val="center"/>
              <w:rPr>
                <w:rFonts w:cs="仿宋_GB2312" w:asciiTheme="minorEastAsia" w:hAnsiTheme="minorEastAsia" w:eastAsiaTheme="minorEastAsia"/>
                <w:color w:val="000000"/>
                <w:szCs w:val="21"/>
              </w:rPr>
            </w:pPr>
          </w:p>
        </w:tc>
      </w:tr>
      <w:tr w14:paraId="3FC5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3C88235A">
            <w:pPr>
              <w:spacing w:line="560" w:lineRule="exact"/>
              <w:ind w:firstLine="174" w:firstLineChars="83"/>
              <w:jc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w:t>
            </w:r>
          </w:p>
        </w:tc>
        <w:tc>
          <w:tcPr>
            <w:tcW w:w="886" w:type="dxa"/>
          </w:tcPr>
          <w:p w14:paraId="74DA57CC">
            <w:pPr>
              <w:spacing w:line="560" w:lineRule="exact"/>
              <w:ind w:firstLine="420" w:firstLineChars="200"/>
              <w:jc w:val="center"/>
              <w:rPr>
                <w:rFonts w:cs="仿宋_GB2312" w:asciiTheme="minorEastAsia" w:hAnsiTheme="minorEastAsia" w:eastAsiaTheme="minorEastAsia"/>
                <w:color w:val="000000"/>
                <w:szCs w:val="21"/>
              </w:rPr>
            </w:pPr>
          </w:p>
        </w:tc>
        <w:tc>
          <w:tcPr>
            <w:tcW w:w="2766" w:type="dxa"/>
          </w:tcPr>
          <w:p w14:paraId="3AC5E910">
            <w:pPr>
              <w:spacing w:line="560" w:lineRule="exact"/>
              <w:ind w:firstLine="420" w:firstLineChars="200"/>
              <w:jc w:val="center"/>
              <w:rPr>
                <w:rFonts w:cs="仿宋_GB2312" w:asciiTheme="minorEastAsia" w:hAnsiTheme="minorEastAsia" w:eastAsiaTheme="minorEastAsia"/>
                <w:color w:val="000000"/>
                <w:szCs w:val="21"/>
              </w:rPr>
            </w:pPr>
          </w:p>
        </w:tc>
        <w:tc>
          <w:tcPr>
            <w:tcW w:w="915" w:type="dxa"/>
          </w:tcPr>
          <w:p w14:paraId="6CCC5A06">
            <w:pPr>
              <w:spacing w:line="560" w:lineRule="exact"/>
              <w:ind w:firstLine="420" w:firstLineChars="200"/>
              <w:jc w:val="center"/>
              <w:rPr>
                <w:rFonts w:cs="仿宋_GB2312" w:asciiTheme="minorEastAsia" w:hAnsiTheme="minorEastAsia" w:eastAsiaTheme="minorEastAsia"/>
                <w:color w:val="000000"/>
                <w:szCs w:val="21"/>
              </w:rPr>
            </w:pPr>
          </w:p>
        </w:tc>
        <w:tc>
          <w:tcPr>
            <w:tcW w:w="2880" w:type="dxa"/>
          </w:tcPr>
          <w:p w14:paraId="38516AE2">
            <w:pPr>
              <w:spacing w:line="560" w:lineRule="exact"/>
              <w:ind w:firstLine="420" w:firstLineChars="200"/>
              <w:jc w:val="center"/>
              <w:rPr>
                <w:rFonts w:cs="仿宋_GB2312" w:asciiTheme="minorEastAsia" w:hAnsiTheme="minorEastAsia" w:eastAsiaTheme="minorEastAsia"/>
                <w:color w:val="000000"/>
                <w:szCs w:val="21"/>
              </w:rPr>
            </w:pPr>
          </w:p>
        </w:tc>
        <w:tc>
          <w:tcPr>
            <w:tcW w:w="873" w:type="dxa"/>
          </w:tcPr>
          <w:p w14:paraId="42E91C44">
            <w:pPr>
              <w:spacing w:line="560" w:lineRule="exact"/>
              <w:ind w:firstLine="420" w:firstLineChars="200"/>
              <w:jc w:val="center"/>
              <w:rPr>
                <w:rFonts w:cs="仿宋_GB2312" w:asciiTheme="minorEastAsia" w:hAnsiTheme="minorEastAsia" w:eastAsiaTheme="minorEastAsia"/>
                <w:color w:val="000000"/>
                <w:szCs w:val="21"/>
              </w:rPr>
            </w:pPr>
          </w:p>
        </w:tc>
      </w:tr>
    </w:tbl>
    <w:p w14:paraId="1EE5616C">
      <w:pPr>
        <w:spacing w:line="560" w:lineRule="exact"/>
        <w:ind w:firstLine="420" w:firstLineChars="200"/>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1、本表应按照采购分项报价表中“产品名称”及采购一览表中产品序号的指标逐项填写，不得遗漏。否则，按无效响应处理。</w:t>
      </w:r>
    </w:p>
    <w:p w14:paraId="640C1E80">
      <w:pPr>
        <w:spacing w:line="560" w:lineRule="exact"/>
        <w:ind w:firstLine="420" w:firstLineChars="200"/>
        <w:rPr>
          <w:rFonts w:asciiTheme="minorEastAsia" w:hAnsiTheme="minorEastAsia" w:eastAsiaTheme="minorEastAsia"/>
          <w:b/>
          <w:color w:val="000000"/>
          <w:szCs w:val="21"/>
          <w:u w:val="single"/>
        </w:rPr>
      </w:pPr>
      <w:r>
        <w:rPr>
          <w:rFonts w:hint="eastAsia" w:cs="仿宋_GB2312" w:asciiTheme="minorEastAsia" w:hAnsiTheme="minorEastAsia" w:eastAsiaTheme="minorEastAsia"/>
          <w:color w:val="000000"/>
          <w:szCs w:val="21"/>
        </w:rPr>
        <w:t>2、“投标产品技术参数、指标”必须与谈判响应文件中提供的产品检测报告、生产厂家出具的产品彩页等证明材料的实质性响应情况相一致。若在评审环节发现该项与谈判响应文件中提供的产品检测报告、生产厂家出具的产品彩页等证明材料的实质性响应情况不一致或直接复制谈判文件“采购需求技术参数、指标”内容的，按无效相应处理。</w:t>
      </w:r>
      <w:r>
        <w:rPr>
          <w:rFonts w:hint="eastAsia" w:asciiTheme="minorEastAsia" w:hAnsiTheme="minorEastAsia" w:eastAsiaTheme="minorEastAsia"/>
          <w:b/>
          <w:color w:val="000000"/>
          <w:szCs w:val="21"/>
        </w:rPr>
        <w:t xml:space="preserve">   </w:t>
      </w:r>
    </w:p>
    <w:p w14:paraId="5998B9E1">
      <w:pPr>
        <w:spacing w:line="560" w:lineRule="exact"/>
        <w:ind w:firstLine="2730" w:firstLineChars="1300"/>
        <w:rPr>
          <w:rFonts w:cs="仿宋_GB2312" w:asciiTheme="minorEastAsia" w:hAnsiTheme="minorEastAsia" w:eastAsiaTheme="minorEastAsia"/>
          <w:bCs/>
          <w:color w:val="000000"/>
          <w:szCs w:val="21"/>
        </w:rPr>
      </w:pPr>
    </w:p>
    <w:p w14:paraId="0D5C9974">
      <w:pPr>
        <w:spacing w:line="560" w:lineRule="exact"/>
        <w:ind w:firstLine="2730" w:firstLineChars="1300"/>
        <w:rPr>
          <w:rFonts w:cs="仿宋_GB2312" w:asciiTheme="minorEastAsia" w:hAnsiTheme="minorEastAsia" w:eastAsiaTheme="minorEastAsia"/>
          <w:bCs/>
          <w:color w:val="000000"/>
          <w:szCs w:val="21"/>
        </w:rPr>
      </w:pPr>
    </w:p>
    <w:p w14:paraId="2544AB95">
      <w:pPr>
        <w:spacing w:line="560" w:lineRule="exact"/>
        <w:ind w:firstLine="4095" w:firstLineChars="1950"/>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单位名称：             （公章）</w:t>
      </w:r>
    </w:p>
    <w:p w14:paraId="758D51BE">
      <w:pPr>
        <w:spacing w:line="560" w:lineRule="exact"/>
        <w:ind w:firstLine="420" w:firstLineChars="200"/>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 xml:space="preserve">            </w:t>
      </w:r>
      <w:bookmarkStart w:id="487" w:name="_Toc3277_WPSOffice_Level3"/>
      <w:r>
        <w:rPr>
          <w:rFonts w:hint="eastAsia" w:cs="仿宋_GB2312" w:asciiTheme="minorEastAsia" w:hAnsiTheme="minorEastAsia" w:eastAsiaTheme="minorEastAsia"/>
          <w:bCs/>
          <w:color w:val="000000"/>
          <w:szCs w:val="21"/>
        </w:rPr>
        <w:t>法定代表人或委托代理人：             （签字或盖章）</w:t>
      </w:r>
      <w:bookmarkEnd w:id="487"/>
    </w:p>
    <w:p w14:paraId="7047F68D">
      <w:pPr>
        <w:widowControl/>
        <w:snapToGrid w:val="0"/>
        <w:spacing w:beforeLines="50" w:line="560" w:lineRule="exact"/>
        <w:outlineLvl w:val="1"/>
        <w:rPr>
          <w:rFonts w:cs="楷体_GB2312" w:asciiTheme="minorEastAsia" w:hAnsiTheme="minorEastAsia" w:eastAsiaTheme="minorEastAsia"/>
          <w:b/>
          <w:color w:val="000000"/>
          <w:sz w:val="32"/>
          <w:szCs w:val="32"/>
        </w:rPr>
      </w:pPr>
      <w:r>
        <w:rPr>
          <w:rFonts w:hint="eastAsia" w:cs="仿宋_GB2312" w:asciiTheme="minorEastAsia" w:hAnsiTheme="minorEastAsia" w:eastAsiaTheme="minorEastAsia"/>
          <w:bCs/>
          <w:color w:val="000000"/>
          <w:szCs w:val="21"/>
        </w:rPr>
        <w:t xml:space="preserve">                                                   </w:t>
      </w:r>
      <w:bookmarkStart w:id="488" w:name="_Toc22450_WPSOffice_Level3"/>
      <w:r>
        <w:rPr>
          <w:rFonts w:hint="eastAsia" w:cs="仿宋_GB2312" w:asciiTheme="minorEastAsia" w:hAnsiTheme="minorEastAsia" w:eastAsiaTheme="minorEastAsia"/>
          <w:bCs/>
          <w:color w:val="000000"/>
          <w:szCs w:val="21"/>
        </w:rPr>
        <w:t>年   月  日</w:t>
      </w:r>
      <w:bookmarkEnd w:id="488"/>
      <w:bookmarkStart w:id="489" w:name="_Toc28501"/>
      <w:bookmarkStart w:id="490" w:name="_Toc18025_WPSOffice_Level3"/>
      <w:bookmarkStart w:id="491" w:name="_Toc7597"/>
      <w:bookmarkStart w:id="492" w:name="_Toc14547"/>
      <w:bookmarkStart w:id="493" w:name="_Toc2601"/>
      <w:bookmarkStart w:id="494" w:name="_Toc6913_WPSOffice_Level3"/>
      <w:r>
        <w:rPr>
          <w:rFonts w:ascii="TimesNewRomanPSMT" w:hAnsi="TimesNewRomanPSMT"/>
          <w:sz w:val="18"/>
          <w:szCs w:val="18"/>
        </w:rPr>
        <w:br w:type="page"/>
      </w:r>
    </w:p>
    <w:p w14:paraId="57601817">
      <w:pPr>
        <w:widowControl/>
        <w:snapToGrid w:val="0"/>
        <w:spacing w:beforeLines="50" w:line="560" w:lineRule="exact"/>
        <w:outlineLvl w:val="1"/>
        <w:rPr>
          <w:rFonts w:hint="eastAsia" w:cs="楷体_GB2312" w:asciiTheme="minorEastAsia" w:hAnsiTheme="minorEastAsia" w:eastAsiaTheme="minorEastAsia"/>
          <w:b/>
          <w:color w:val="000000"/>
          <w:sz w:val="32"/>
          <w:szCs w:val="32"/>
        </w:rPr>
      </w:pPr>
      <w:r>
        <w:rPr>
          <w:rFonts w:hint="eastAsia" w:cs="楷体_GB2312" w:asciiTheme="minorEastAsia" w:hAnsiTheme="minorEastAsia" w:eastAsiaTheme="minorEastAsia"/>
          <w:b/>
          <w:color w:val="000000"/>
          <w:sz w:val="32"/>
          <w:szCs w:val="32"/>
        </w:rPr>
        <w:t>附件1</w:t>
      </w:r>
      <w:r>
        <w:rPr>
          <w:rFonts w:hint="eastAsia" w:cs="楷体_GB2312" w:asciiTheme="minorEastAsia" w:hAnsiTheme="minorEastAsia" w:eastAsiaTheme="minorEastAsia"/>
          <w:b/>
          <w:color w:val="000000"/>
          <w:sz w:val="32"/>
          <w:szCs w:val="32"/>
          <w:lang w:val="en-US" w:eastAsia="zh-CN"/>
        </w:rPr>
        <w:t>4</w:t>
      </w:r>
      <w:r>
        <w:rPr>
          <w:rFonts w:hint="eastAsia" w:cs="楷体_GB2312" w:asciiTheme="minorEastAsia" w:hAnsiTheme="minorEastAsia" w:eastAsiaTheme="minorEastAsia"/>
          <w:b/>
          <w:color w:val="000000"/>
          <w:sz w:val="32"/>
          <w:szCs w:val="32"/>
        </w:rPr>
        <w:t>：</w:t>
      </w:r>
      <w:bookmarkEnd w:id="489"/>
      <w:bookmarkEnd w:id="490"/>
      <w:bookmarkEnd w:id="491"/>
      <w:bookmarkEnd w:id="492"/>
      <w:bookmarkEnd w:id="493"/>
      <w:bookmarkEnd w:id="494"/>
      <w:r>
        <w:rPr>
          <w:rFonts w:hint="eastAsia" w:cs="楷体_GB2312" w:asciiTheme="minorEastAsia" w:hAnsiTheme="minorEastAsia" w:eastAsiaTheme="minorEastAsia"/>
          <w:b/>
          <w:color w:val="000000"/>
          <w:sz w:val="32"/>
          <w:szCs w:val="32"/>
        </w:rPr>
        <w:t>产品相关资料</w:t>
      </w:r>
    </w:p>
    <w:p w14:paraId="001672DC">
      <w:pPr>
        <w:pStyle w:val="5"/>
      </w:pPr>
    </w:p>
    <w:p w14:paraId="6CA11DC8">
      <w:pPr>
        <w:spacing w:beforeLines="50" w:line="560" w:lineRule="exact"/>
        <w:jc w:val="center"/>
        <w:rPr>
          <w:rFonts w:ascii="宋体" w:hAnsi="宋体"/>
          <w:bCs/>
          <w:color w:val="000000"/>
          <w:sz w:val="24"/>
        </w:rPr>
      </w:pPr>
      <w:bookmarkStart w:id="495" w:name="_Toc21309_WPSOffice_Level3"/>
      <w:bookmarkStart w:id="496" w:name="_Toc19683_WPSOffice_Level1"/>
      <w:bookmarkStart w:id="497" w:name="_Toc2954_WPSOffice_Level1"/>
      <w:r>
        <w:rPr>
          <w:rFonts w:hint="eastAsia" w:ascii="仿宋_GB2312" w:hAnsi="仿宋_GB2312" w:eastAsia="仿宋_GB2312" w:cs="仿宋_GB2312"/>
          <w:b/>
          <w:color w:val="000000"/>
          <w:sz w:val="32"/>
          <w:szCs w:val="32"/>
          <w:lang w:val="zh-CN"/>
        </w:rPr>
        <w:t>产品相关资料</w:t>
      </w:r>
      <w:bookmarkEnd w:id="495"/>
      <w:bookmarkEnd w:id="496"/>
      <w:bookmarkEnd w:id="497"/>
    </w:p>
    <w:p w14:paraId="1C6A14A4">
      <w:pPr>
        <w:spacing w:line="560" w:lineRule="exact"/>
        <w:ind w:firstLine="420" w:firstLineChars="200"/>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根据采购项目内容，响应提供国家认可的质监机构出具的产品的产品检验报告</w:t>
      </w:r>
      <w:r>
        <w:rPr>
          <w:rFonts w:hint="eastAsia" w:cs="仿宋_GB2312" w:asciiTheme="minorEastAsia" w:hAnsiTheme="minorEastAsia" w:eastAsiaTheme="minorEastAsia"/>
          <w:color w:val="000000"/>
          <w:szCs w:val="21"/>
          <w:lang w:eastAsia="zh-CN"/>
        </w:rPr>
        <w:t>或</w:t>
      </w:r>
      <w:r>
        <w:rPr>
          <w:rFonts w:hint="eastAsia" w:cs="仿宋_GB2312" w:asciiTheme="minorEastAsia" w:hAnsiTheme="minorEastAsia" w:eastAsiaTheme="minorEastAsia"/>
          <w:color w:val="000000"/>
          <w:szCs w:val="21"/>
        </w:rPr>
        <w:t>生产厂家出具的产品彩页（或网页原始截图）等能够证明技术参数响应的相关资料。</w:t>
      </w:r>
    </w:p>
    <w:p w14:paraId="62FC21D1">
      <w:pPr>
        <w:widowControl/>
        <w:snapToGrid w:val="0"/>
        <w:spacing w:beforeLines="50" w:line="560" w:lineRule="exact"/>
        <w:outlineLvl w:val="1"/>
        <w:rPr>
          <w:rFonts w:cs="宋体" w:asciiTheme="minorEastAsia" w:hAnsiTheme="minorEastAsia" w:eastAsiaTheme="minorEastAsia"/>
          <w:spacing w:val="6"/>
          <w:kern w:val="0"/>
          <w:szCs w:val="21"/>
        </w:rPr>
      </w:pPr>
    </w:p>
    <w:p w14:paraId="0C7C03D6">
      <w:pPr>
        <w:widowControl/>
        <w:adjustRightInd w:val="0"/>
        <w:snapToGrid w:val="0"/>
        <w:spacing w:beforeLines="50" w:line="560" w:lineRule="exact"/>
        <w:jc w:val="left"/>
        <w:rPr>
          <w:rFonts w:cs="宋体" w:asciiTheme="minorEastAsia" w:hAnsiTheme="minorEastAsia" w:eastAsiaTheme="minorEastAsia"/>
          <w:spacing w:val="6"/>
          <w:kern w:val="0"/>
          <w:szCs w:val="21"/>
        </w:rPr>
      </w:pPr>
    </w:p>
    <w:p w14:paraId="70FA864D">
      <w:pPr>
        <w:widowControl/>
        <w:adjustRightInd w:val="0"/>
        <w:snapToGrid w:val="0"/>
        <w:spacing w:beforeLines="50" w:line="560" w:lineRule="exact"/>
        <w:jc w:val="left"/>
        <w:rPr>
          <w:rFonts w:cs="宋体" w:asciiTheme="minorEastAsia" w:hAnsiTheme="minorEastAsia" w:eastAsiaTheme="minorEastAsia"/>
          <w:spacing w:val="6"/>
          <w:kern w:val="0"/>
          <w:szCs w:val="21"/>
        </w:rPr>
      </w:pPr>
    </w:p>
    <w:p w14:paraId="3E0A608B">
      <w:pPr>
        <w:widowControl/>
        <w:adjustRightInd w:val="0"/>
        <w:snapToGrid w:val="0"/>
        <w:spacing w:beforeLines="50" w:line="560" w:lineRule="exact"/>
        <w:jc w:val="left"/>
        <w:rPr>
          <w:rFonts w:cs="宋体" w:asciiTheme="minorEastAsia" w:hAnsiTheme="minorEastAsia" w:eastAsiaTheme="minorEastAsia"/>
          <w:spacing w:val="6"/>
          <w:kern w:val="0"/>
          <w:szCs w:val="21"/>
        </w:rPr>
      </w:pPr>
    </w:p>
    <w:p w14:paraId="3AB841B9">
      <w:pPr>
        <w:widowControl/>
        <w:adjustRightInd w:val="0"/>
        <w:snapToGrid w:val="0"/>
        <w:spacing w:beforeLines="50" w:line="560" w:lineRule="exact"/>
        <w:jc w:val="left"/>
        <w:rPr>
          <w:rFonts w:cs="宋体" w:asciiTheme="minorEastAsia" w:hAnsiTheme="minorEastAsia" w:eastAsiaTheme="minorEastAsia"/>
          <w:spacing w:val="6"/>
          <w:kern w:val="0"/>
          <w:szCs w:val="21"/>
        </w:rPr>
      </w:pPr>
    </w:p>
    <w:p w14:paraId="718EAD38">
      <w:pPr>
        <w:widowControl/>
        <w:adjustRightInd w:val="0"/>
        <w:snapToGrid w:val="0"/>
        <w:spacing w:beforeLines="50" w:line="560" w:lineRule="exact"/>
        <w:jc w:val="left"/>
        <w:rPr>
          <w:rFonts w:cs="宋体" w:asciiTheme="minorEastAsia" w:hAnsiTheme="minorEastAsia" w:eastAsiaTheme="minorEastAsia"/>
          <w:spacing w:val="6"/>
          <w:kern w:val="0"/>
          <w:szCs w:val="21"/>
        </w:rPr>
      </w:pPr>
    </w:p>
    <w:p w14:paraId="12701FD2">
      <w:pPr>
        <w:widowControl/>
        <w:adjustRightInd w:val="0"/>
        <w:snapToGrid w:val="0"/>
        <w:spacing w:beforeLines="50" w:line="560" w:lineRule="exact"/>
        <w:jc w:val="left"/>
        <w:rPr>
          <w:rFonts w:cs="宋体" w:asciiTheme="minorEastAsia" w:hAnsiTheme="minorEastAsia" w:eastAsiaTheme="minorEastAsia"/>
          <w:spacing w:val="6"/>
          <w:kern w:val="0"/>
          <w:szCs w:val="21"/>
        </w:rPr>
      </w:pPr>
    </w:p>
    <w:p w14:paraId="540F07B1">
      <w:pPr>
        <w:widowControl/>
        <w:adjustRightInd w:val="0"/>
        <w:snapToGrid w:val="0"/>
        <w:spacing w:beforeLines="50" w:line="560" w:lineRule="exact"/>
        <w:jc w:val="left"/>
        <w:rPr>
          <w:rFonts w:cs="宋体" w:asciiTheme="minorEastAsia" w:hAnsiTheme="minorEastAsia" w:eastAsiaTheme="minorEastAsia"/>
          <w:spacing w:val="6"/>
          <w:kern w:val="0"/>
          <w:szCs w:val="21"/>
        </w:rPr>
      </w:pPr>
    </w:p>
    <w:p w14:paraId="75491041">
      <w:pPr>
        <w:widowControl/>
        <w:adjustRightInd w:val="0"/>
        <w:snapToGrid w:val="0"/>
        <w:spacing w:beforeLines="50" w:line="560" w:lineRule="exact"/>
        <w:jc w:val="left"/>
        <w:rPr>
          <w:rFonts w:cs="宋体" w:asciiTheme="minorEastAsia" w:hAnsiTheme="minorEastAsia" w:eastAsiaTheme="minorEastAsia"/>
          <w:spacing w:val="6"/>
          <w:kern w:val="0"/>
          <w:szCs w:val="21"/>
        </w:rPr>
      </w:pPr>
    </w:p>
    <w:p w14:paraId="31834730">
      <w:pPr>
        <w:widowControl/>
        <w:adjustRightInd w:val="0"/>
        <w:snapToGrid w:val="0"/>
        <w:spacing w:beforeLines="50" w:line="560" w:lineRule="exact"/>
        <w:jc w:val="left"/>
        <w:rPr>
          <w:rFonts w:cs="宋体" w:asciiTheme="minorEastAsia" w:hAnsiTheme="minorEastAsia" w:eastAsiaTheme="minorEastAsia"/>
          <w:spacing w:val="6"/>
          <w:kern w:val="0"/>
          <w:szCs w:val="21"/>
        </w:rPr>
      </w:pPr>
    </w:p>
    <w:p w14:paraId="68C55E2E">
      <w:pPr>
        <w:widowControl/>
        <w:adjustRightInd w:val="0"/>
        <w:snapToGrid w:val="0"/>
        <w:spacing w:beforeLines="50" w:line="560" w:lineRule="exact"/>
        <w:jc w:val="left"/>
        <w:rPr>
          <w:rFonts w:cs="宋体" w:asciiTheme="minorEastAsia" w:hAnsiTheme="minorEastAsia" w:eastAsiaTheme="minorEastAsia"/>
          <w:spacing w:val="6"/>
          <w:kern w:val="0"/>
          <w:szCs w:val="21"/>
        </w:rPr>
      </w:pPr>
    </w:p>
    <w:p w14:paraId="65EB368B">
      <w:pPr>
        <w:widowControl/>
        <w:adjustRightInd w:val="0"/>
        <w:snapToGrid w:val="0"/>
        <w:spacing w:beforeLines="50" w:line="560" w:lineRule="exact"/>
        <w:jc w:val="left"/>
        <w:rPr>
          <w:rFonts w:cs="宋体" w:asciiTheme="minorEastAsia" w:hAnsiTheme="minorEastAsia" w:eastAsiaTheme="minorEastAsia"/>
          <w:spacing w:val="6"/>
          <w:kern w:val="0"/>
          <w:szCs w:val="21"/>
        </w:rPr>
      </w:pPr>
    </w:p>
    <w:p w14:paraId="6FA4A182">
      <w:pPr>
        <w:widowControl/>
        <w:jc w:val="left"/>
        <w:rPr>
          <w:rFonts w:cs="楷体_GB2312" w:asciiTheme="minorEastAsia" w:hAnsiTheme="minorEastAsia" w:eastAsiaTheme="minorEastAsia"/>
          <w:b/>
          <w:color w:val="000000"/>
          <w:sz w:val="32"/>
          <w:szCs w:val="32"/>
        </w:rPr>
      </w:pPr>
      <w:bookmarkStart w:id="498" w:name="_Toc3146_WPSOffice_Level3"/>
      <w:bookmarkStart w:id="499" w:name="_Toc11887"/>
      <w:bookmarkStart w:id="500" w:name="_Toc10368"/>
      <w:bookmarkStart w:id="501" w:name="_Toc31301_WPSOffice_Level3"/>
      <w:bookmarkStart w:id="502" w:name="_Toc4925"/>
      <w:bookmarkStart w:id="503" w:name="_Toc17566"/>
      <w:r>
        <w:rPr>
          <w:rFonts w:cs="楷体_GB2312" w:asciiTheme="minorEastAsia" w:hAnsiTheme="minorEastAsia" w:eastAsiaTheme="minorEastAsia"/>
          <w:b/>
          <w:color w:val="000000"/>
          <w:sz w:val="32"/>
          <w:szCs w:val="32"/>
        </w:rPr>
        <w:br w:type="page"/>
      </w:r>
    </w:p>
    <w:p w14:paraId="0D14E920">
      <w:pPr>
        <w:widowControl/>
        <w:snapToGrid w:val="0"/>
        <w:spacing w:beforeLines="50" w:line="560" w:lineRule="exact"/>
        <w:outlineLvl w:val="1"/>
        <w:rPr>
          <w:rFonts w:cs="楷体_GB2312" w:asciiTheme="minorEastAsia" w:hAnsiTheme="minorEastAsia" w:eastAsiaTheme="minorEastAsia"/>
          <w:b/>
          <w:color w:val="000000"/>
          <w:sz w:val="32"/>
          <w:szCs w:val="32"/>
        </w:rPr>
      </w:pPr>
      <w:r>
        <w:rPr>
          <w:rFonts w:hint="eastAsia" w:cs="楷体_GB2312" w:asciiTheme="minorEastAsia" w:hAnsiTheme="minorEastAsia" w:eastAsiaTheme="minorEastAsia"/>
          <w:b/>
          <w:color w:val="000000"/>
          <w:sz w:val="32"/>
          <w:szCs w:val="32"/>
        </w:rPr>
        <w:t>附件1</w:t>
      </w:r>
      <w:r>
        <w:rPr>
          <w:rFonts w:hint="eastAsia" w:cs="楷体_GB2312" w:asciiTheme="minorEastAsia" w:hAnsiTheme="minorEastAsia" w:eastAsiaTheme="minorEastAsia"/>
          <w:b/>
          <w:color w:val="000000"/>
          <w:sz w:val="32"/>
          <w:szCs w:val="32"/>
          <w:lang w:val="en-US" w:eastAsia="zh-CN"/>
        </w:rPr>
        <w:t>5</w:t>
      </w:r>
      <w:r>
        <w:rPr>
          <w:rFonts w:hint="eastAsia" w:cs="楷体_GB2312" w:asciiTheme="minorEastAsia" w:hAnsiTheme="minorEastAsia" w:eastAsiaTheme="minorEastAsia"/>
          <w:b/>
          <w:color w:val="000000"/>
          <w:sz w:val="32"/>
          <w:szCs w:val="32"/>
        </w:rPr>
        <w:t>：享受政府采购政策优惠的证明资料</w:t>
      </w:r>
      <w:bookmarkEnd w:id="498"/>
      <w:bookmarkEnd w:id="499"/>
      <w:bookmarkEnd w:id="500"/>
      <w:bookmarkEnd w:id="501"/>
      <w:bookmarkEnd w:id="502"/>
      <w:bookmarkEnd w:id="503"/>
    </w:p>
    <w:p w14:paraId="37F8406D">
      <w:pPr>
        <w:numPr>
          <w:ilvl w:val="0"/>
          <w:numId w:val="6"/>
        </w:numPr>
        <w:adjustRightInd w:val="0"/>
        <w:snapToGrid w:val="0"/>
        <w:spacing w:beforeLines="50" w:line="560" w:lineRule="exact"/>
        <w:jc w:val="center"/>
        <w:rPr>
          <w:rFonts w:cs="楷体" w:asciiTheme="minorEastAsia" w:hAnsiTheme="minorEastAsia" w:eastAsiaTheme="minorEastAsia"/>
          <w:sz w:val="32"/>
          <w:szCs w:val="32"/>
        </w:rPr>
      </w:pPr>
      <w:bookmarkStart w:id="504" w:name="_Toc25276"/>
      <w:r>
        <w:rPr>
          <w:rFonts w:hint="eastAsia" w:cs="楷体" w:asciiTheme="minorEastAsia" w:hAnsiTheme="minorEastAsia" w:eastAsiaTheme="minorEastAsia"/>
          <w:sz w:val="32"/>
          <w:szCs w:val="32"/>
        </w:rPr>
        <w:t>节能产品、环境标志产品证明材料</w:t>
      </w:r>
      <w:bookmarkEnd w:id="504"/>
    </w:p>
    <w:p w14:paraId="45A66938">
      <w:pPr>
        <w:adjustRightInd w:val="0"/>
        <w:snapToGrid w:val="0"/>
        <w:spacing w:line="560" w:lineRule="exact"/>
        <w:jc w:val="center"/>
        <w:rPr>
          <w:rFonts w:cs="仿宋_GB2312" w:asciiTheme="minorEastAsia" w:hAnsiTheme="minorEastAsia" w:eastAsiaTheme="minorEastAsia"/>
          <w:spacing w:val="6"/>
          <w:sz w:val="32"/>
          <w:szCs w:val="32"/>
        </w:rPr>
      </w:pPr>
      <w:r>
        <w:rPr>
          <w:rFonts w:hint="eastAsia" w:cs="仿宋_GB2312" w:asciiTheme="minorEastAsia" w:hAnsiTheme="minorEastAsia" w:eastAsiaTheme="minorEastAsia"/>
          <w:b/>
          <w:spacing w:val="6"/>
          <w:sz w:val="32"/>
          <w:szCs w:val="32"/>
        </w:rPr>
        <w:t>(不属于货物类采购项目的无需填写)</w:t>
      </w:r>
    </w:p>
    <w:p w14:paraId="14275D89">
      <w:pPr>
        <w:adjustRightInd w:val="0"/>
        <w:snapToGrid w:val="0"/>
        <w:spacing w:line="560" w:lineRule="exact"/>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产品</w:t>
      </w:r>
      <w:r>
        <w:rPr>
          <w:rFonts w:hint="eastAsia" w:cs="仿宋_GB2312" w:asciiTheme="minorEastAsia" w:hAnsiTheme="minorEastAsia" w:eastAsiaTheme="minorEastAsia"/>
          <w:bCs/>
          <w:szCs w:val="32"/>
        </w:rPr>
        <w:t>属于品目清单范围的</w:t>
      </w:r>
      <w:r>
        <w:rPr>
          <w:rFonts w:hint="eastAsia" w:cs="仿宋_GB2312" w:asciiTheme="minorEastAsia" w:hAnsiTheme="minorEastAsia" w:eastAsiaTheme="minorEastAsia"/>
          <w:szCs w:val="32"/>
        </w:rPr>
        <w:t>，</w:t>
      </w:r>
      <w:r>
        <w:rPr>
          <w:rFonts w:hint="eastAsia" w:cs="仿宋_GB2312" w:asciiTheme="minorEastAsia" w:hAnsiTheme="minorEastAsia" w:eastAsiaTheme="minorEastAsia"/>
          <w:bCs/>
          <w:szCs w:val="32"/>
        </w:rPr>
        <w:t>实施政府优先采购和强制采购。</w:t>
      </w:r>
      <w:r>
        <w:rPr>
          <w:rFonts w:hint="eastAsia" w:cs="仿宋_GB2312" w:asciiTheme="minorEastAsia" w:hAnsiTheme="minorEastAsia" w:eastAsiaTheme="minorEastAsia"/>
          <w:szCs w:val="32"/>
        </w:rPr>
        <w:t>供应商应提供国家确定的认证机构出具的、处于有效期之内的节能产品、环境标志产品认证证书，并加盖供应商单位公章。</w:t>
      </w:r>
    </w:p>
    <w:p w14:paraId="2DBACF7B">
      <w:pPr>
        <w:adjustRightInd w:val="0"/>
        <w:snapToGrid w:val="0"/>
        <w:spacing w:beforeLines="50" w:line="560" w:lineRule="exact"/>
        <w:jc w:val="left"/>
        <w:rPr>
          <w:rFonts w:asciiTheme="minorEastAsia" w:hAnsiTheme="minorEastAsia" w:eastAsiaTheme="minorEastAsia"/>
          <w:szCs w:val="21"/>
        </w:rPr>
      </w:pPr>
    </w:p>
    <w:p w14:paraId="431B94CB">
      <w:pPr>
        <w:adjustRightInd w:val="0"/>
        <w:snapToGrid w:val="0"/>
        <w:spacing w:beforeLines="50" w:line="560" w:lineRule="exact"/>
        <w:ind w:firstLine="420" w:firstLineChars="200"/>
        <w:jc w:val="left"/>
        <w:rPr>
          <w:rFonts w:asciiTheme="minorEastAsia" w:hAnsiTheme="minorEastAsia" w:eastAsiaTheme="minorEastAsia"/>
          <w:szCs w:val="21"/>
        </w:rPr>
      </w:pPr>
    </w:p>
    <w:p w14:paraId="6A6CB077">
      <w:pPr>
        <w:widowControl/>
        <w:snapToGrid w:val="0"/>
        <w:spacing w:beforeLines="50" w:line="560" w:lineRule="exact"/>
        <w:outlineLvl w:val="1"/>
        <w:rPr>
          <w:rFonts w:asciiTheme="minorEastAsia" w:hAnsiTheme="minorEastAsia" w:eastAsiaTheme="minorEastAsia"/>
          <w:b/>
          <w:color w:val="000000"/>
          <w:sz w:val="28"/>
          <w:szCs w:val="28"/>
        </w:rPr>
      </w:pPr>
    </w:p>
    <w:p w14:paraId="1A597551">
      <w:pPr>
        <w:widowControl/>
        <w:snapToGrid w:val="0"/>
        <w:spacing w:beforeLines="50" w:line="560" w:lineRule="exact"/>
        <w:outlineLvl w:val="1"/>
        <w:rPr>
          <w:rFonts w:asciiTheme="minorEastAsia" w:hAnsiTheme="minorEastAsia" w:eastAsiaTheme="minorEastAsia"/>
          <w:b/>
          <w:color w:val="000000"/>
          <w:sz w:val="28"/>
          <w:szCs w:val="28"/>
        </w:rPr>
      </w:pPr>
    </w:p>
    <w:p w14:paraId="53367182">
      <w:pPr>
        <w:widowControl/>
        <w:snapToGrid w:val="0"/>
        <w:spacing w:beforeLines="50" w:line="560" w:lineRule="exact"/>
        <w:outlineLvl w:val="1"/>
        <w:rPr>
          <w:rFonts w:asciiTheme="minorEastAsia" w:hAnsiTheme="minorEastAsia" w:eastAsiaTheme="minorEastAsia"/>
          <w:b/>
          <w:color w:val="000000"/>
          <w:sz w:val="28"/>
          <w:szCs w:val="28"/>
        </w:rPr>
      </w:pPr>
    </w:p>
    <w:p w14:paraId="2D8084F3">
      <w:pPr>
        <w:widowControl/>
        <w:snapToGrid w:val="0"/>
        <w:spacing w:beforeLines="50" w:line="560" w:lineRule="exact"/>
        <w:outlineLvl w:val="1"/>
        <w:rPr>
          <w:rFonts w:asciiTheme="minorEastAsia" w:hAnsiTheme="minorEastAsia" w:eastAsiaTheme="minorEastAsia"/>
          <w:b/>
          <w:color w:val="000000"/>
          <w:sz w:val="28"/>
          <w:szCs w:val="28"/>
        </w:rPr>
      </w:pPr>
    </w:p>
    <w:p w14:paraId="16CF5395">
      <w:pPr>
        <w:widowControl/>
        <w:snapToGrid w:val="0"/>
        <w:spacing w:beforeLines="50" w:line="560" w:lineRule="exact"/>
        <w:outlineLvl w:val="1"/>
        <w:rPr>
          <w:rFonts w:asciiTheme="minorEastAsia" w:hAnsiTheme="minorEastAsia" w:eastAsiaTheme="minorEastAsia"/>
          <w:b/>
          <w:color w:val="000000"/>
          <w:sz w:val="28"/>
          <w:szCs w:val="28"/>
        </w:rPr>
      </w:pPr>
    </w:p>
    <w:p w14:paraId="6144D0CF">
      <w:pPr>
        <w:widowControl/>
        <w:snapToGrid w:val="0"/>
        <w:spacing w:beforeLines="50" w:line="560" w:lineRule="exact"/>
        <w:outlineLvl w:val="1"/>
        <w:rPr>
          <w:rFonts w:asciiTheme="minorEastAsia" w:hAnsiTheme="minorEastAsia" w:eastAsiaTheme="minorEastAsia"/>
          <w:b/>
          <w:color w:val="000000"/>
          <w:sz w:val="28"/>
          <w:szCs w:val="28"/>
        </w:rPr>
      </w:pPr>
    </w:p>
    <w:p w14:paraId="43D46BC4">
      <w:pPr>
        <w:widowControl/>
        <w:snapToGrid w:val="0"/>
        <w:spacing w:beforeLines="50" w:line="560" w:lineRule="exact"/>
        <w:outlineLvl w:val="1"/>
        <w:rPr>
          <w:rFonts w:asciiTheme="minorEastAsia" w:hAnsiTheme="minorEastAsia" w:eastAsiaTheme="minorEastAsia"/>
          <w:b/>
          <w:color w:val="000000"/>
          <w:sz w:val="28"/>
          <w:szCs w:val="28"/>
        </w:rPr>
      </w:pPr>
    </w:p>
    <w:p w14:paraId="0D124FC9">
      <w:pPr>
        <w:widowControl/>
        <w:snapToGrid w:val="0"/>
        <w:spacing w:beforeLines="50" w:line="560" w:lineRule="exact"/>
        <w:outlineLvl w:val="1"/>
        <w:rPr>
          <w:rFonts w:asciiTheme="minorEastAsia" w:hAnsiTheme="minorEastAsia" w:eastAsiaTheme="minorEastAsia"/>
          <w:b/>
          <w:color w:val="000000"/>
          <w:sz w:val="28"/>
          <w:szCs w:val="28"/>
        </w:rPr>
      </w:pPr>
    </w:p>
    <w:p w14:paraId="2C4DD34C">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166DD71C">
      <w:pPr>
        <w:adjustRightInd w:val="0"/>
        <w:snapToGrid w:val="0"/>
        <w:spacing w:beforeLines="50" w:line="560" w:lineRule="exact"/>
        <w:jc w:val="center"/>
        <w:rPr>
          <w:rFonts w:cs="楷体" w:asciiTheme="minorEastAsia" w:hAnsiTheme="minorEastAsia" w:eastAsiaTheme="minorEastAsia"/>
          <w:sz w:val="32"/>
          <w:szCs w:val="32"/>
        </w:rPr>
      </w:pPr>
      <w:bookmarkStart w:id="505" w:name="_Toc31539"/>
      <w:bookmarkStart w:id="506" w:name="_Toc6454"/>
      <w:bookmarkStart w:id="507" w:name="_Toc22784_WPSOffice_Level3"/>
      <w:r>
        <w:rPr>
          <w:rFonts w:hint="eastAsia" w:cs="楷体" w:asciiTheme="minorEastAsia" w:hAnsiTheme="minorEastAsia" w:eastAsiaTheme="minorEastAsia"/>
          <w:sz w:val="32"/>
          <w:szCs w:val="32"/>
        </w:rPr>
        <w:t>2.中小企业声明函</w:t>
      </w:r>
      <w:bookmarkEnd w:id="505"/>
      <w:bookmarkEnd w:id="506"/>
      <w:bookmarkEnd w:id="507"/>
    </w:p>
    <w:p w14:paraId="643161FF">
      <w:pPr>
        <w:autoSpaceDE w:val="0"/>
        <w:autoSpaceDN w:val="0"/>
        <w:spacing w:line="560" w:lineRule="exact"/>
        <w:rPr>
          <w:rFonts w:hint="eastAsia" w:cs="仿宋_GB2312" w:asciiTheme="minorEastAsia" w:hAnsiTheme="minorEastAsia" w:eastAsiaTheme="minorEastAsia"/>
          <w:b/>
          <w:bCs/>
          <w:color w:val="000000"/>
          <w:kern w:val="0"/>
          <w:sz w:val="32"/>
          <w:szCs w:val="32"/>
          <w:lang w:val="zh-CN"/>
        </w:rPr>
      </w:pPr>
      <w:bookmarkStart w:id="508" w:name="_Toc17607_WPSOffice_Level2"/>
      <w:bookmarkStart w:id="509" w:name="_Toc16462_WPSOffice_Level2"/>
      <w:bookmarkStart w:id="510" w:name="_Toc22185_WPSOffice_Level2"/>
    </w:p>
    <w:p w14:paraId="31F0701A">
      <w:pPr>
        <w:autoSpaceDE w:val="0"/>
        <w:autoSpaceDN w:val="0"/>
        <w:spacing w:line="560" w:lineRule="exact"/>
        <w:rPr>
          <w:rFonts w:cs="仿宋_GB2312" w:asciiTheme="minorEastAsia" w:hAnsiTheme="minorEastAsia" w:eastAsiaTheme="minorEastAsia"/>
          <w:spacing w:val="6"/>
          <w:kern w:val="0"/>
          <w:sz w:val="32"/>
          <w:szCs w:val="32"/>
        </w:rPr>
      </w:pPr>
      <w:r>
        <w:rPr>
          <w:rFonts w:hint="eastAsia" w:cs="仿宋_GB2312" w:asciiTheme="minorEastAsia" w:hAnsiTheme="minorEastAsia" w:eastAsiaTheme="minorEastAsia"/>
          <w:b/>
          <w:bCs/>
          <w:color w:val="000000"/>
          <w:kern w:val="0"/>
          <w:sz w:val="32"/>
          <w:szCs w:val="32"/>
          <w:lang w:val="zh-CN"/>
        </w:rPr>
        <w:t>致：（</w:t>
      </w:r>
      <w:r>
        <w:rPr>
          <w:rFonts w:hint="eastAsia" w:cs="仿宋_GB2312" w:asciiTheme="minorEastAsia" w:hAnsiTheme="minorEastAsia" w:eastAsiaTheme="minorEastAsia"/>
          <w:b/>
          <w:bCs/>
          <w:color w:val="000000"/>
          <w:kern w:val="0"/>
          <w:sz w:val="32"/>
          <w:szCs w:val="32"/>
          <w:u w:val="single"/>
          <w:lang w:val="zh-CN"/>
        </w:rPr>
        <w:t>采购人或者采购代理机构）</w:t>
      </w:r>
      <w:bookmarkEnd w:id="508"/>
      <w:bookmarkEnd w:id="509"/>
      <w:bookmarkEnd w:id="510"/>
    </w:p>
    <w:p w14:paraId="2A020966">
      <w:pPr>
        <w:widowControl/>
        <w:adjustRightInd w:val="0"/>
        <w:snapToGrid w:val="0"/>
        <w:spacing w:line="560" w:lineRule="exact"/>
        <w:ind w:firstLine="444" w:firstLineChars="200"/>
        <w:jc w:val="left"/>
        <w:rPr>
          <w:rFonts w:cs="仿宋_GB2312" w:asciiTheme="minorEastAsia" w:hAnsiTheme="minorEastAsia" w:eastAsiaTheme="minorEastAsia"/>
          <w:spacing w:val="6"/>
          <w:kern w:val="0"/>
          <w:szCs w:val="32"/>
        </w:rPr>
      </w:pPr>
      <w:r>
        <w:rPr>
          <w:rFonts w:hint="eastAsia" w:cs="仿宋_GB2312" w:asciiTheme="minorEastAsia" w:hAnsiTheme="minorEastAsia" w:eastAsiaTheme="minorEastAsia"/>
          <w:spacing w:val="6"/>
          <w:kern w:val="0"/>
          <w:szCs w:val="32"/>
        </w:rPr>
        <w:t>本公司（联合体）郑重声明，根据《政府采购促进中小企业发展暂行办法》的规定，本公司（联合体）参加单位的 项目采购活动，提供的货物均由符合政策要求的中小企业制造，相关企业（含联合体中的中小企业、签订分包意向协议的中小企业）具体情况如下：</w:t>
      </w:r>
    </w:p>
    <w:p w14:paraId="2651267F">
      <w:pPr>
        <w:widowControl/>
        <w:numPr>
          <w:ilvl w:val="0"/>
          <w:numId w:val="7"/>
        </w:numPr>
        <w:adjustRightInd w:val="0"/>
        <w:snapToGrid w:val="0"/>
        <w:spacing w:line="560" w:lineRule="exact"/>
        <w:ind w:firstLine="444" w:firstLineChars="200"/>
        <w:jc w:val="left"/>
        <w:rPr>
          <w:rFonts w:cs="仿宋_GB2312" w:asciiTheme="minorEastAsia" w:hAnsiTheme="minorEastAsia" w:eastAsiaTheme="minorEastAsia"/>
          <w:spacing w:val="6"/>
          <w:kern w:val="0"/>
          <w:szCs w:val="32"/>
        </w:rPr>
      </w:pPr>
      <w:r>
        <w:rPr>
          <w:rFonts w:hint="eastAsia" w:cs="仿宋_GB2312" w:asciiTheme="minorEastAsia" w:hAnsiTheme="minorEastAsia" w:eastAsiaTheme="minorEastAsia"/>
          <w:spacing w:val="6"/>
          <w:kern w:val="0"/>
          <w:szCs w:val="32"/>
          <w:u w:val="single"/>
        </w:rPr>
        <w:t>（标的名称）</w:t>
      </w:r>
      <w:r>
        <w:rPr>
          <w:rFonts w:hint="eastAsia" w:cs="仿宋_GB2312" w:asciiTheme="minorEastAsia" w:hAnsiTheme="minorEastAsia" w:eastAsiaTheme="minorEastAsia"/>
          <w:spacing w:val="6"/>
          <w:kern w:val="0"/>
          <w:szCs w:val="32"/>
        </w:rPr>
        <w:t>，属于</w:t>
      </w:r>
      <w:r>
        <w:rPr>
          <w:rFonts w:hint="eastAsia" w:cs="仿宋_GB2312" w:asciiTheme="minorEastAsia" w:hAnsiTheme="minorEastAsia" w:eastAsiaTheme="minorEastAsia"/>
          <w:spacing w:val="6"/>
          <w:kern w:val="0"/>
          <w:szCs w:val="32"/>
          <w:u w:val="single"/>
        </w:rPr>
        <w:t>（</w:t>
      </w:r>
      <w:r>
        <w:rPr>
          <w:rFonts w:hint="eastAsia" w:cs="仿宋_GB2312" w:asciiTheme="minorEastAsia" w:hAnsiTheme="minorEastAsia" w:eastAsiaTheme="minorEastAsia"/>
          <w:spacing w:val="6"/>
          <w:kern w:val="0"/>
          <w:szCs w:val="32"/>
          <w:u w:val="single"/>
          <w:lang w:val="en-US" w:eastAsia="zh-CN"/>
        </w:rPr>
        <w:t>制造业</w:t>
      </w:r>
      <w:r>
        <w:rPr>
          <w:rFonts w:hint="eastAsia" w:cs="仿宋_GB2312" w:asciiTheme="minorEastAsia" w:hAnsiTheme="minorEastAsia" w:eastAsiaTheme="minorEastAsia"/>
          <w:spacing w:val="6"/>
          <w:kern w:val="0"/>
          <w:szCs w:val="32"/>
          <w:u w:val="single"/>
        </w:rPr>
        <w:t>）</w:t>
      </w:r>
      <w:r>
        <w:rPr>
          <w:rFonts w:hint="eastAsia" w:cs="仿宋_GB2312" w:asciiTheme="minorEastAsia" w:hAnsiTheme="minorEastAsia" w:eastAsiaTheme="minorEastAsia"/>
          <w:spacing w:val="6"/>
          <w:kern w:val="0"/>
          <w:szCs w:val="32"/>
          <w:u w:val="none"/>
        </w:rPr>
        <w:t>行业;</w:t>
      </w:r>
      <w:r>
        <w:rPr>
          <w:rFonts w:hint="eastAsia" w:cs="仿宋_GB2312" w:asciiTheme="minorEastAsia" w:hAnsiTheme="minorEastAsia" w:eastAsiaTheme="minorEastAsia"/>
          <w:spacing w:val="6"/>
          <w:kern w:val="0"/>
          <w:szCs w:val="32"/>
        </w:rPr>
        <w:t>，制造商为</w:t>
      </w:r>
      <w:r>
        <w:rPr>
          <w:rFonts w:hint="eastAsia" w:cs="仿宋_GB2312" w:asciiTheme="minorEastAsia" w:hAnsiTheme="minorEastAsia" w:eastAsiaTheme="minorEastAsia"/>
          <w:spacing w:val="6"/>
          <w:kern w:val="0"/>
          <w:szCs w:val="32"/>
          <w:u w:val="single"/>
        </w:rPr>
        <w:t>（企业名称）</w:t>
      </w:r>
      <w:r>
        <w:rPr>
          <w:rFonts w:hint="eastAsia" w:cs="仿宋_GB2312" w:asciiTheme="minorEastAsia" w:hAnsiTheme="minorEastAsia" w:eastAsiaTheme="minorEastAsia"/>
          <w:spacing w:val="6"/>
          <w:kern w:val="0"/>
          <w:szCs w:val="32"/>
        </w:rPr>
        <w:t>，属于</w:t>
      </w:r>
      <w:r>
        <w:rPr>
          <w:rFonts w:hint="eastAsia" w:cs="仿宋_GB2312" w:asciiTheme="minorEastAsia" w:hAnsiTheme="minorEastAsia" w:eastAsiaTheme="minorEastAsia"/>
          <w:spacing w:val="6"/>
          <w:kern w:val="0"/>
          <w:szCs w:val="32"/>
          <w:u w:val="single"/>
        </w:rPr>
        <w:t>（社会组织、中型企业、小型企业、微型企业、监狱企业或残疾人福利性单位）</w:t>
      </w:r>
      <w:r>
        <w:rPr>
          <w:rFonts w:hint="eastAsia" w:cs="仿宋_GB2312" w:asciiTheme="minorEastAsia" w:hAnsiTheme="minorEastAsia" w:eastAsiaTheme="minorEastAsia"/>
          <w:spacing w:val="6"/>
          <w:kern w:val="0"/>
          <w:szCs w:val="32"/>
        </w:rPr>
        <w:t>。</w:t>
      </w:r>
    </w:p>
    <w:p w14:paraId="411C91EF">
      <w:pPr>
        <w:widowControl/>
        <w:adjustRightInd w:val="0"/>
        <w:snapToGrid w:val="0"/>
        <w:spacing w:line="560" w:lineRule="exact"/>
        <w:ind w:firstLine="444" w:firstLineChars="200"/>
        <w:jc w:val="left"/>
        <w:rPr>
          <w:rFonts w:cs="仿宋_GB2312" w:asciiTheme="minorEastAsia" w:hAnsiTheme="minorEastAsia" w:eastAsiaTheme="minorEastAsia"/>
          <w:kern w:val="0"/>
          <w:szCs w:val="32"/>
        </w:rPr>
      </w:pPr>
      <w:r>
        <w:rPr>
          <w:rFonts w:hint="eastAsia" w:cs="仿宋_GB2312" w:asciiTheme="minorEastAsia" w:hAnsiTheme="minorEastAsia" w:eastAsiaTheme="minorEastAsia"/>
          <w:spacing w:val="6"/>
          <w:kern w:val="0"/>
          <w:szCs w:val="32"/>
        </w:rPr>
        <w:t>2.</w:t>
      </w:r>
      <w:r>
        <w:rPr>
          <w:rFonts w:hint="eastAsia" w:cs="仿宋_GB2312" w:asciiTheme="minorEastAsia" w:hAnsiTheme="minorEastAsia" w:eastAsiaTheme="minorEastAsia"/>
          <w:spacing w:val="6"/>
          <w:kern w:val="0"/>
          <w:szCs w:val="32"/>
          <w:u w:val="single"/>
        </w:rPr>
        <w:t>（标的名称）</w:t>
      </w:r>
      <w:r>
        <w:rPr>
          <w:rFonts w:hint="eastAsia" w:cs="仿宋_GB2312" w:asciiTheme="minorEastAsia" w:hAnsiTheme="minorEastAsia" w:eastAsiaTheme="minorEastAsia"/>
          <w:spacing w:val="6"/>
          <w:kern w:val="0"/>
          <w:szCs w:val="32"/>
        </w:rPr>
        <w:t>，属于</w:t>
      </w:r>
      <w:r>
        <w:rPr>
          <w:rFonts w:hint="eastAsia" w:cs="仿宋_GB2312" w:asciiTheme="minorEastAsia" w:hAnsiTheme="minorEastAsia" w:eastAsiaTheme="minorEastAsia"/>
          <w:spacing w:val="6"/>
          <w:kern w:val="0"/>
          <w:szCs w:val="32"/>
          <w:u w:val="single"/>
        </w:rPr>
        <w:t>（采购文件中明确的所属行业）</w:t>
      </w:r>
      <w:r>
        <w:rPr>
          <w:rFonts w:hint="eastAsia" w:cs="仿宋_GB2312" w:asciiTheme="minorEastAsia" w:hAnsiTheme="minorEastAsia" w:eastAsiaTheme="minorEastAsia"/>
          <w:spacing w:val="6"/>
          <w:kern w:val="0"/>
          <w:szCs w:val="32"/>
        </w:rPr>
        <w:t>，制造商为</w:t>
      </w:r>
      <w:r>
        <w:rPr>
          <w:rFonts w:hint="eastAsia" w:cs="仿宋_GB2312" w:asciiTheme="minorEastAsia" w:hAnsiTheme="minorEastAsia" w:eastAsiaTheme="minorEastAsia"/>
          <w:spacing w:val="6"/>
          <w:kern w:val="0"/>
          <w:szCs w:val="32"/>
          <w:u w:val="single"/>
        </w:rPr>
        <w:t>（企业名称）</w:t>
      </w:r>
      <w:r>
        <w:rPr>
          <w:rFonts w:hint="eastAsia" w:cs="仿宋_GB2312" w:asciiTheme="minorEastAsia" w:hAnsiTheme="minorEastAsia" w:eastAsiaTheme="minorEastAsia"/>
          <w:spacing w:val="6"/>
          <w:kern w:val="0"/>
          <w:szCs w:val="32"/>
        </w:rPr>
        <w:t>，属于</w:t>
      </w:r>
      <w:r>
        <w:rPr>
          <w:rFonts w:hint="eastAsia" w:cs="仿宋_GB2312" w:asciiTheme="minorEastAsia" w:hAnsiTheme="minorEastAsia" w:eastAsiaTheme="minorEastAsia"/>
          <w:spacing w:val="6"/>
          <w:kern w:val="0"/>
          <w:szCs w:val="32"/>
          <w:u w:val="single"/>
        </w:rPr>
        <w:t>（社会组织、中型企业、小型企业、微型企业、监狱企业或残疾人福利性单位）</w:t>
      </w:r>
      <w:r>
        <w:rPr>
          <w:rFonts w:hint="eastAsia" w:cs="仿宋_GB2312" w:asciiTheme="minorEastAsia" w:hAnsiTheme="minorEastAsia" w:eastAsiaTheme="minorEastAsia"/>
          <w:spacing w:val="6"/>
          <w:kern w:val="0"/>
          <w:szCs w:val="32"/>
        </w:rPr>
        <w:t>。</w:t>
      </w:r>
    </w:p>
    <w:p w14:paraId="4BA1A8FD">
      <w:pPr>
        <w:widowControl/>
        <w:adjustRightInd w:val="0"/>
        <w:snapToGrid w:val="0"/>
        <w:spacing w:line="560" w:lineRule="exact"/>
        <w:ind w:firstLine="444" w:firstLineChars="200"/>
        <w:jc w:val="left"/>
        <w:rPr>
          <w:rFonts w:cs="仿宋_GB2312" w:asciiTheme="minorEastAsia" w:hAnsiTheme="minorEastAsia" w:eastAsiaTheme="minorEastAsia"/>
          <w:spacing w:val="6"/>
          <w:kern w:val="0"/>
          <w:szCs w:val="32"/>
        </w:rPr>
      </w:pPr>
      <w:r>
        <w:rPr>
          <w:rFonts w:hint="eastAsia" w:cs="仿宋_GB2312" w:asciiTheme="minorEastAsia" w:hAnsiTheme="minorEastAsia" w:eastAsiaTheme="minorEastAsia"/>
          <w:spacing w:val="6"/>
          <w:kern w:val="0"/>
          <w:szCs w:val="32"/>
        </w:rPr>
        <w:t>本公司对上述声明的真实性负责。如有虚假，将依法承担相应责任。</w:t>
      </w:r>
    </w:p>
    <w:p w14:paraId="5B42FC03">
      <w:pPr>
        <w:spacing w:beforeLines="50" w:line="560" w:lineRule="exact"/>
        <w:ind w:firstLine="420" w:firstLineChars="200"/>
        <w:jc w:val="center"/>
        <w:rPr>
          <w:rFonts w:hint="eastAsia" w:cs="仿宋_GB2312" w:asciiTheme="minorEastAsia" w:hAnsiTheme="minorEastAsia" w:eastAsiaTheme="minorEastAsia"/>
          <w:bCs/>
          <w:color w:val="000000"/>
          <w:szCs w:val="32"/>
        </w:rPr>
      </w:pPr>
      <w:bookmarkStart w:id="511" w:name="_Toc21636_WPSOffice_Level3"/>
      <w:r>
        <w:rPr>
          <w:rFonts w:hint="eastAsia" w:cs="仿宋_GB2312" w:asciiTheme="minorEastAsia" w:hAnsiTheme="minorEastAsia" w:eastAsiaTheme="minorEastAsia"/>
          <w:bCs/>
          <w:color w:val="000000"/>
          <w:szCs w:val="32"/>
        </w:rPr>
        <w:t xml:space="preserve">    </w:t>
      </w:r>
    </w:p>
    <w:p w14:paraId="2CC84F40">
      <w:pPr>
        <w:spacing w:beforeLines="50" w:line="560" w:lineRule="exact"/>
        <w:ind w:firstLine="420" w:firstLineChars="200"/>
        <w:jc w:val="center"/>
        <w:rPr>
          <w:rFonts w:hint="eastAsia" w:cs="仿宋_GB2312" w:asciiTheme="minorEastAsia" w:hAnsiTheme="minorEastAsia" w:eastAsiaTheme="minorEastAsia"/>
          <w:bCs/>
          <w:color w:val="000000"/>
          <w:szCs w:val="32"/>
        </w:rPr>
      </w:pPr>
    </w:p>
    <w:p w14:paraId="4E18FE28">
      <w:pPr>
        <w:spacing w:beforeLines="50" w:line="560" w:lineRule="exact"/>
        <w:ind w:firstLine="420" w:firstLineChars="200"/>
        <w:jc w:val="center"/>
        <w:rPr>
          <w:rFonts w:hint="eastAsia" w:cs="仿宋_GB2312" w:asciiTheme="minorEastAsia" w:hAnsiTheme="minorEastAsia" w:eastAsiaTheme="minorEastAsia"/>
          <w:bCs/>
          <w:color w:val="000000"/>
          <w:szCs w:val="32"/>
        </w:rPr>
      </w:pPr>
    </w:p>
    <w:p w14:paraId="7B48545D">
      <w:pPr>
        <w:spacing w:beforeLines="50" w:line="560" w:lineRule="exact"/>
        <w:ind w:firstLine="420" w:firstLineChars="200"/>
        <w:jc w:val="center"/>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 xml:space="preserve">  单位名称：       （公章）</w:t>
      </w:r>
      <w:bookmarkEnd w:id="511"/>
    </w:p>
    <w:p w14:paraId="1861D2C9">
      <w:pPr>
        <w:spacing w:beforeLines="50" w:line="560" w:lineRule="exact"/>
        <w:ind w:firstLine="420" w:firstLineChars="200"/>
        <w:jc w:val="center"/>
        <w:rPr>
          <w:rFonts w:cs="仿宋_GB2312" w:asciiTheme="minorEastAsia" w:hAnsiTheme="minorEastAsia" w:eastAsiaTheme="minorEastAsia"/>
          <w:bCs/>
          <w:color w:val="000000"/>
          <w:szCs w:val="32"/>
        </w:rPr>
      </w:pPr>
      <w:bookmarkStart w:id="512" w:name="_Toc19511_WPSOffice_Level3"/>
      <w:r>
        <w:rPr>
          <w:rFonts w:hint="eastAsia" w:cs="仿宋_GB2312" w:asciiTheme="minorEastAsia" w:hAnsiTheme="minorEastAsia" w:eastAsiaTheme="minorEastAsia"/>
          <w:bCs/>
          <w:color w:val="000000"/>
          <w:szCs w:val="32"/>
        </w:rPr>
        <w:t>法定代表人或委托代理人：    （签字或盖章）</w:t>
      </w:r>
      <w:bookmarkEnd w:id="512"/>
    </w:p>
    <w:p w14:paraId="4F9B3778">
      <w:pPr>
        <w:spacing w:beforeLines="50" w:line="560" w:lineRule="exact"/>
        <w:ind w:firstLine="420" w:firstLineChars="200"/>
        <w:jc w:val="center"/>
        <w:rPr>
          <w:rFonts w:asciiTheme="minorEastAsia" w:hAnsiTheme="minorEastAsia" w:eastAsiaTheme="minorEastAsia"/>
          <w:b/>
          <w:color w:val="000000"/>
          <w:sz w:val="20"/>
          <w:szCs w:val="28"/>
        </w:rPr>
      </w:pPr>
      <w:bookmarkStart w:id="513" w:name="_Toc20470_WPSOffice_Level3"/>
      <w:r>
        <w:rPr>
          <w:rFonts w:hint="eastAsia" w:cs="仿宋_GB2312" w:asciiTheme="minorEastAsia" w:hAnsiTheme="minorEastAsia" w:eastAsiaTheme="minorEastAsia"/>
          <w:bCs/>
          <w:color w:val="000000"/>
          <w:szCs w:val="32"/>
        </w:rPr>
        <w:t xml:space="preserve"> 年    月   日</w:t>
      </w:r>
      <w:bookmarkEnd w:id="513"/>
    </w:p>
    <w:p w14:paraId="28413BBC">
      <w:pPr>
        <w:widowControl/>
        <w:adjustRightInd w:val="0"/>
        <w:snapToGrid w:val="0"/>
        <w:spacing w:line="560" w:lineRule="exact"/>
        <w:ind w:firstLine="664" w:firstLineChars="200"/>
        <w:jc w:val="left"/>
        <w:rPr>
          <w:rFonts w:cs="仿宋_GB2312" w:asciiTheme="minorEastAsia" w:hAnsiTheme="minorEastAsia" w:eastAsiaTheme="minorEastAsia"/>
          <w:spacing w:val="6"/>
          <w:kern w:val="0"/>
          <w:sz w:val="32"/>
          <w:szCs w:val="32"/>
        </w:rPr>
      </w:pPr>
    </w:p>
    <w:p w14:paraId="2AAF961B">
      <w:pPr>
        <w:widowControl/>
        <w:jc w:val="left"/>
        <w:rPr>
          <w:rFonts w:cs="楷体" w:asciiTheme="minorEastAsia" w:hAnsiTheme="minorEastAsia" w:eastAsiaTheme="minorEastAsia"/>
          <w:sz w:val="32"/>
          <w:szCs w:val="32"/>
        </w:rPr>
      </w:pPr>
      <w:bookmarkStart w:id="514" w:name="_Toc11740"/>
      <w:bookmarkStart w:id="515" w:name="_Toc14211_WPSOffice_Level3"/>
      <w:bookmarkStart w:id="516" w:name="_Toc12160"/>
      <w:r>
        <w:rPr>
          <w:rFonts w:cs="楷体" w:asciiTheme="minorEastAsia" w:hAnsiTheme="minorEastAsia" w:eastAsiaTheme="minorEastAsia"/>
          <w:sz w:val="32"/>
          <w:szCs w:val="32"/>
        </w:rPr>
        <w:br w:type="page"/>
      </w:r>
    </w:p>
    <w:p w14:paraId="15D68C49">
      <w:pPr>
        <w:adjustRightInd w:val="0"/>
        <w:snapToGrid w:val="0"/>
        <w:spacing w:beforeLines="50" w:line="560" w:lineRule="exact"/>
        <w:jc w:val="center"/>
        <w:rPr>
          <w:rFonts w:cs="楷体" w:asciiTheme="minorEastAsia" w:hAnsiTheme="minorEastAsia" w:eastAsiaTheme="minorEastAsia"/>
          <w:sz w:val="32"/>
          <w:szCs w:val="32"/>
        </w:rPr>
      </w:pPr>
      <w:r>
        <w:rPr>
          <w:rFonts w:hint="eastAsia" w:cs="楷体" w:asciiTheme="minorEastAsia" w:hAnsiTheme="minorEastAsia" w:eastAsiaTheme="minorEastAsia"/>
          <w:sz w:val="32"/>
          <w:szCs w:val="32"/>
        </w:rPr>
        <w:t>3.残疾人福利性单位声明函</w:t>
      </w:r>
      <w:bookmarkEnd w:id="514"/>
      <w:bookmarkEnd w:id="515"/>
      <w:bookmarkEnd w:id="516"/>
    </w:p>
    <w:p w14:paraId="66DAAFC1">
      <w:pPr>
        <w:adjustRightInd w:val="0"/>
        <w:snapToGrid w:val="0"/>
        <w:spacing w:line="560" w:lineRule="exact"/>
        <w:jc w:val="center"/>
        <w:rPr>
          <w:rFonts w:cs="仿宋_GB2312" w:asciiTheme="minorEastAsia" w:hAnsiTheme="minorEastAsia" w:eastAsiaTheme="minorEastAsia"/>
          <w:spacing w:val="6"/>
          <w:sz w:val="32"/>
          <w:szCs w:val="32"/>
        </w:rPr>
      </w:pPr>
      <w:bookmarkStart w:id="517" w:name="_Toc12079_WPSOffice_Level3"/>
      <w:bookmarkStart w:id="518" w:name="_Toc17469_WPSOffice_Level3"/>
      <w:r>
        <w:rPr>
          <w:rFonts w:hint="eastAsia" w:cs="仿宋_GB2312" w:asciiTheme="minorEastAsia" w:hAnsiTheme="minorEastAsia" w:eastAsiaTheme="minorEastAsia"/>
          <w:b/>
          <w:spacing w:val="6"/>
          <w:sz w:val="32"/>
          <w:szCs w:val="32"/>
        </w:rPr>
        <w:t>(不属于残疾人福利性单位的无需填写)</w:t>
      </w:r>
      <w:bookmarkEnd w:id="517"/>
      <w:bookmarkEnd w:id="518"/>
    </w:p>
    <w:p w14:paraId="0A01F71C">
      <w:pPr>
        <w:spacing w:line="560" w:lineRule="exact"/>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本单位郑重声明，根据《财政部、民政部、中国残疾人联合会关于促进残疾人就业政府采购政策的通知》（财库〔2017〕141号）的规定，本单位为符合条件的残疾人福利性单位，本单位在职职工人数为</w:t>
      </w:r>
      <w:r>
        <w:rPr>
          <w:rFonts w:hint="eastAsia" w:cs="仿宋_GB2312" w:asciiTheme="minorEastAsia" w:hAnsiTheme="minorEastAsia" w:eastAsiaTheme="minorEastAsia"/>
          <w:szCs w:val="32"/>
          <w:lang w:val="en-US" w:eastAsia="zh-CN"/>
        </w:rPr>
        <w:t xml:space="preserve">   </w:t>
      </w:r>
      <w:r>
        <w:rPr>
          <w:rFonts w:hint="eastAsia" w:cs="仿宋_GB2312" w:asciiTheme="minorEastAsia" w:hAnsiTheme="minorEastAsia" w:eastAsiaTheme="minorEastAsia"/>
          <w:szCs w:val="32"/>
        </w:rPr>
        <w:t>人，安置的残疾人人数</w:t>
      </w:r>
      <w:r>
        <w:rPr>
          <w:rFonts w:hint="eastAsia" w:cs="仿宋_GB2312" w:asciiTheme="minorEastAsia" w:hAnsiTheme="minorEastAsia" w:eastAsiaTheme="minorEastAsia"/>
          <w:szCs w:val="32"/>
          <w:lang w:val="en-US" w:eastAsia="zh-CN"/>
        </w:rPr>
        <w:t xml:space="preserve">   </w:t>
      </w:r>
      <w:r>
        <w:rPr>
          <w:rFonts w:hint="eastAsia" w:cs="仿宋_GB2312" w:asciiTheme="minorEastAsia" w:hAnsiTheme="minorEastAsia" w:eastAsiaTheme="minorEastAsia"/>
          <w:szCs w:val="32"/>
        </w:rPr>
        <w:t>人。且本单位参加单位的项目采购活动提供本单位制造的货物（由本单位承担工程/提供服务），或者提供其他残疾人福利性单位制造的货物（不包括使用非残疾人福利性单位注册商标的货物）。</w:t>
      </w:r>
    </w:p>
    <w:p w14:paraId="20934006">
      <w:pPr>
        <w:spacing w:line="560" w:lineRule="exact"/>
        <w:ind w:firstLine="48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本单位对上述声明的真实性负责。如有虚假，将依法承担相应责任。</w:t>
      </w:r>
    </w:p>
    <w:p w14:paraId="36F66484">
      <w:pPr>
        <w:spacing w:beforeLines="50" w:line="560" w:lineRule="exact"/>
        <w:ind w:firstLine="420" w:firstLineChars="200"/>
        <w:jc w:val="center"/>
        <w:rPr>
          <w:rFonts w:hint="eastAsia" w:cs="仿宋_GB2312" w:asciiTheme="minorEastAsia" w:hAnsiTheme="minorEastAsia" w:eastAsiaTheme="minorEastAsia"/>
          <w:bCs/>
          <w:color w:val="000000"/>
          <w:szCs w:val="32"/>
        </w:rPr>
      </w:pPr>
      <w:bookmarkStart w:id="519" w:name="_Toc17628_WPSOffice_Level3"/>
      <w:r>
        <w:rPr>
          <w:rFonts w:hint="eastAsia" w:cs="仿宋_GB2312" w:asciiTheme="minorEastAsia" w:hAnsiTheme="minorEastAsia" w:eastAsiaTheme="minorEastAsia"/>
          <w:bCs/>
          <w:color w:val="000000"/>
          <w:szCs w:val="32"/>
        </w:rPr>
        <w:t xml:space="preserve">   </w:t>
      </w:r>
    </w:p>
    <w:p w14:paraId="1808D446">
      <w:pPr>
        <w:spacing w:beforeLines="50" w:line="560" w:lineRule="exact"/>
        <w:ind w:firstLine="420" w:firstLineChars="200"/>
        <w:jc w:val="center"/>
        <w:rPr>
          <w:rFonts w:hint="eastAsia" w:cs="仿宋_GB2312" w:asciiTheme="minorEastAsia" w:hAnsiTheme="minorEastAsia" w:eastAsiaTheme="minorEastAsia"/>
          <w:bCs/>
          <w:color w:val="000000"/>
          <w:szCs w:val="32"/>
        </w:rPr>
      </w:pPr>
    </w:p>
    <w:p w14:paraId="6A889DD6">
      <w:pPr>
        <w:spacing w:beforeLines="50" w:line="560" w:lineRule="exact"/>
        <w:ind w:firstLine="420" w:firstLineChars="200"/>
        <w:jc w:val="center"/>
        <w:rPr>
          <w:rFonts w:hint="eastAsia" w:cs="仿宋_GB2312" w:asciiTheme="minorEastAsia" w:hAnsiTheme="minorEastAsia" w:eastAsiaTheme="minorEastAsia"/>
          <w:bCs/>
          <w:color w:val="000000"/>
          <w:szCs w:val="32"/>
        </w:rPr>
      </w:pPr>
    </w:p>
    <w:p w14:paraId="4F1D9946">
      <w:pPr>
        <w:spacing w:beforeLines="50" w:line="560" w:lineRule="exact"/>
        <w:ind w:firstLine="420" w:firstLineChars="200"/>
        <w:jc w:val="center"/>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 xml:space="preserve">   单位名称：      （公章）</w:t>
      </w:r>
      <w:bookmarkEnd w:id="519"/>
    </w:p>
    <w:p w14:paraId="22299EF3">
      <w:pPr>
        <w:spacing w:beforeLines="50" w:line="560" w:lineRule="exact"/>
        <w:ind w:firstLine="420" w:firstLineChars="200"/>
        <w:jc w:val="center"/>
        <w:rPr>
          <w:rFonts w:cs="仿宋_GB2312" w:asciiTheme="minorEastAsia" w:hAnsiTheme="minorEastAsia" w:eastAsiaTheme="minorEastAsia"/>
          <w:bCs/>
          <w:color w:val="000000"/>
          <w:szCs w:val="32"/>
        </w:rPr>
      </w:pPr>
      <w:bookmarkStart w:id="520" w:name="_Toc32124_WPSOffice_Level3"/>
      <w:r>
        <w:rPr>
          <w:rFonts w:hint="eastAsia" w:cs="仿宋_GB2312" w:asciiTheme="minorEastAsia" w:hAnsiTheme="minorEastAsia" w:eastAsiaTheme="minorEastAsia"/>
          <w:bCs/>
          <w:color w:val="000000"/>
          <w:szCs w:val="32"/>
        </w:rPr>
        <w:t>法定代表人或委托代理人：       （签字或盖章）</w:t>
      </w:r>
      <w:bookmarkEnd w:id="520"/>
    </w:p>
    <w:p w14:paraId="10B47176">
      <w:pPr>
        <w:spacing w:beforeLines="50" w:line="560" w:lineRule="exact"/>
        <w:ind w:firstLine="420" w:firstLineChars="200"/>
        <w:jc w:val="center"/>
        <w:rPr>
          <w:rFonts w:asciiTheme="minorEastAsia" w:hAnsiTheme="minorEastAsia" w:eastAsiaTheme="minorEastAsia"/>
          <w:spacing w:val="6"/>
          <w:sz w:val="15"/>
        </w:rPr>
      </w:pPr>
      <w:bookmarkStart w:id="521" w:name="_Toc1871_WPSOffice_Level3"/>
      <w:r>
        <w:rPr>
          <w:rFonts w:hint="eastAsia" w:cs="仿宋_GB2312" w:asciiTheme="minorEastAsia" w:hAnsiTheme="minorEastAsia" w:eastAsiaTheme="minorEastAsia"/>
          <w:bCs/>
          <w:color w:val="000000"/>
          <w:szCs w:val="32"/>
        </w:rPr>
        <w:t>年   月  日</w:t>
      </w:r>
      <w:bookmarkEnd w:id="521"/>
    </w:p>
    <w:p w14:paraId="5DCEE757">
      <w:pPr>
        <w:adjustRightInd w:val="0"/>
        <w:snapToGrid w:val="0"/>
        <w:spacing w:line="560" w:lineRule="exact"/>
        <w:ind w:firstLine="664" w:firstLineChars="200"/>
        <w:rPr>
          <w:rFonts w:cs="仿宋_GB2312" w:asciiTheme="minorEastAsia" w:hAnsiTheme="minorEastAsia" w:eastAsiaTheme="minorEastAsia"/>
          <w:spacing w:val="6"/>
          <w:sz w:val="32"/>
          <w:szCs w:val="32"/>
        </w:rPr>
      </w:pPr>
    </w:p>
    <w:p w14:paraId="3035762A">
      <w:pPr>
        <w:adjustRightInd w:val="0"/>
        <w:snapToGrid w:val="0"/>
        <w:spacing w:line="560" w:lineRule="exact"/>
        <w:ind w:firstLine="664" w:firstLineChars="200"/>
        <w:rPr>
          <w:rFonts w:cs="仿宋_GB2312" w:asciiTheme="minorEastAsia" w:hAnsiTheme="minorEastAsia" w:eastAsiaTheme="minorEastAsia"/>
          <w:spacing w:val="6"/>
          <w:sz w:val="32"/>
          <w:szCs w:val="32"/>
        </w:rPr>
      </w:pPr>
    </w:p>
    <w:p w14:paraId="58B9C5CF">
      <w:pPr>
        <w:adjustRightInd w:val="0"/>
        <w:snapToGrid w:val="0"/>
        <w:spacing w:beforeLines="50" w:line="560" w:lineRule="exact"/>
        <w:ind w:firstLine="444" w:firstLineChars="200"/>
        <w:rPr>
          <w:rFonts w:asciiTheme="minorEastAsia" w:hAnsiTheme="minorEastAsia" w:eastAsiaTheme="minorEastAsia"/>
          <w:spacing w:val="6"/>
          <w:szCs w:val="21"/>
        </w:rPr>
      </w:pPr>
    </w:p>
    <w:p w14:paraId="3ECC3217">
      <w:pPr>
        <w:spacing w:beforeLines="50" w:line="560" w:lineRule="exact"/>
        <w:rPr>
          <w:rFonts w:cs="楷体" w:asciiTheme="minorEastAsia" w:hAnsiTheme="minorEastAsia" w:eastAsiaTheme="minorEastAsia"/>
          <w:sz w:val="32"/>
          <w:szCs w:val="32"/>
        </w:rPr>
      </w:pPr>
    </w:p>
    <w:p w14:paraId="07B0EC6C">
      <w:pPr>
        <w:widowControl/>
        <w:jc w:val="left"/>
        <w:rPr>
          <w:rFonts w:cs="楷体" w:asciiTheme="minorEastAsia" w:hAnsiTheme="minorEastAsia" w:eastAsiaTheme="minorEastAsia"/>
          <w:sz w:val="32"/>
          <w:szCs w:val="32"/>
        </w:rPr>
      </w:pPr>
      <w:bookmarkStart w:id="522" w:name="_Toc30801"/>
      <w:bookmarkStart w:id="523" w:name="_Toc9477"/>
      <w:r>
        <w:rPr>
          <w:rFonts w:cs="楷体" w:asciiTheme="minorEastAsia" w:hAnsiTheme="minorEastAsia" w:eastAsiaTheme="minorEastAsia"/>
          <w:sz w:val="32"/>
          <w:szCs w:val="32"/>
        </w:rPr>
        <w:br w:type="page"/>
      </w:r>
    </w:p>
    <w:p w14:paraId="03F1271C">
      <w:pPr>
        <w:adjustRightInd w:val="0"/>
        <w:snapToGrid w:val="0"/>
        <w:spacing w:beforeLines="50" w:line="560" w:lineRule="exact"/>
        <w:jc w:val="center"/>
        <w:rPr>
          <w:rFonts w:cs="楷体" w:asciiTheme="minorEastAsia" w:hAnsiTheme="minorEastAsia" w:eastAsiaTheme="minorEastAsia"/>
          <w:sz w:val="32"/>
          <w:szCs w:val="32"/>
        </w:rPr>
      </w:pPr>
      <w:r>
        <w:rPr>
          <w:rFonts w:hint="eastAsia" w:cs="楷体" w:asciiTheme="minorEastAsia" w:hAnsiTheme="minorEastAsia" w:eastAsiaTheme="minorEastAsia"/>
          <w:sz w:val="32"/>
          <w:szCs w:val="32"/>
        </w:rPr>
        <w:t>4.监狱企业证明资料</w:t>
      </w:r>
      <w:bookmarkEnd w:id="522"/>
      <w:bookmarkEnd w:id="523"/>
    </w:p>
    <w:p w14:paraId="516CAE00">
      <w:pPr>
        <w:adjustRightInd w:val="0"/>
        <w:snapToGrid w:val="0"/>
        <w:spacing w:line="560" w:lineRule="exact"/>
        <w:jc w:val="center"/>
        <w:rPr>
          <w:rFonts w:cs="仿宋_GB2312" w:asciiTheme="minorEastAsia" w:hAnsiTheme="minorEastAsia" w:eastAsiaTheme="minorEastAsia"/>
          <w:sz w:val="32"/>
          <w:szCs w:val="32"/>
        </w:rPr>
      </w:pPr>
      <w:bookmarkStart w:id="524" w:name="_Toc25903_WPSOffice_Level3"/>
      <w:bookmarkStart w:id="525" w:name="_Toc28022_WPSOffice_Level3"/>
      <w:r>
        <w:rPr>
          <w:rFonts w:hint="eastAsia" w:cs="仿宋_GB2312" w:asciiTheme="minorEastAsia" w:hAnsiTheme="minorEastAsia" w:eastAsiaTheme="minorEastAsia"/>
          <w:b/>
          <w:spacing w:val="6"/>
          <w:sz w:val="32"/>
          <w:szCs w:val="32"/>
        </w:rPr>
        <w:t>(不属于监狱企业的无需提供)</w:t>
      </w:r>
      <w:bookmarkEnd w:id="524"/>
      <w:bookmarkEnd w:id="525"/>
    </w:p>
    <w:p w14:paraId="7C4AEE81">
      <w:pPr>
        <w:adjustRightInd w:val="0"/>
        <w:snapToGrid w:val="0"/>
        <w:spacing w:line="560" w:lineRule="exact"/>
        <w:ind w:firstLine="444" w:firstLineChars="200"/>
        <w:rPr>
          <w:rFonts w:cs="仿宋_GB2312" w:asciiTheme="minorEastAsia" w:hAnsiTheme="minorEastAsia" w:eastAsiaTheme="minorEastAsia"/>
          <w:szCs w:val="32"/>
        </w:rPr>
      </w:pPr>
      <w:r>
        <w:rPr>
          <w:rFonts w:hint="eastAsia" w:cs="仿宋_GB2312" w:asciiTheme="minorEastAsia" w:hAnsiTheme="minorEastAsia" w:eastAsiaTheme="minorEastAsia"/>
          <w:bCs/>
          <w:spacing w:val="6"/>
          <w:kern w:val="0"/>
          <w:szCs w:val="32"/>
        </w:rPr>
        <w:t>备注：</w:t>
      </w:r>
      <w:r>
        <w:rPr>
          <w:rFonts w:hint="eastAsia" w:cs="仿宋_GB2312" w:asciiTheme="minorEastAsia" w:hAnsiTheme="minorEastAsia" w:eastAsiaTheme="minorEastAsia"/>
          <w:szCs w:val="32"/>
        </w:rPr>
        <w:t>按</w:t>
      </w:r>
      <w:r>
        <w:rPr>
          <w:rFonts w:hint="eastAsia" w:cs="仿宋_GB2312" w:asciiTheme="minorEastAsia" w:hAnsiTheme="minorEastAsia" w:eastAsiaTheme="minorEastAsia"/>
          <w:spacing w:val="6"/>
          <w:szCs w:val="32"/>
        </w:rPr>
        <w:t>《</w:t>
      </w:r>
      <w:r>
        <w:rPr>
          <w:rFonts w:hint="eastAsia" w:cs="仿宋_GB2312" w:asciiTheme="minorEastAsia" w:hAnsiTheme="minorEastAsia" w:eastAsiaTheme="minorEastAsia"/>
          <w:szCs w:val="32"/>
        </w:rPr>
        <w:t>财政部 司法部关于政府采购支持监狱企业发展有关问题的通知</w:t>
      </w:r>
      <w:r>
        <w:rPr>
          <w:rFonts w:hint="eastAsia" w:cs="仿宋_GB2312" w:asciiTheme="minorEastAsia" w:hAnsiTheme="minorEastAsia" w:eastAsiaTheme="minorEastAsia"/>
          <w:spacing w:val="6"/>
          <w:szCs w:val="32"/>
        </w:rPr>
        <w:t>》</w:t>
      </w:r>
      <w:r>
        <w:rPr>
          <w:rFonts w:hint="eastAsia" w:cs="仿宋_GB2312" w:asciiTheme="minorEastAsia" w:hAnsiTheme="minorEastAsia" w:eastAsiaTheme="minorEastAsia"/>
          <w:szCs w:val="32"/>
        </w:rPr>
        <w:t>(财库〔2014〕68号)文件规定提供证明文件（复印件）。</w:t>
      </w:r>
    </w:p>
    <w:p w14:paraId="0716164F">
      <w:pPr>
        <w:spacing w:beforeLines="50" w:line="560" w:lineRule="exact"/>
        <w:ind w:firstLine="420" w:firstLineChars="200"/>
        <w:jc w:val="center"/>
        <w:rPr>
          <w:rFonts w:cs="仿宋_GB2312" w:asciiTheme="minorEastAsia" w:hAnsiTheme="minorEastAsia" w:eastAsiaTheme="minorEastAsia"/>
          <w:bCs/>
          <w:color w:val="000000"/>
          <w:szCs w:val="32"/>
        </w:rPr>
      </w:pPr>
      <w:bookmarkStart w:id="526" w:name="_Toc22071_WPSOffice_Level3"/>
    </w:p>
    <w:p w14:paraId="3817B8EE">
      <w:pPr>
        <w:spacing w:beforeLines="50" w:line="560" w:lineRule="exact"/>
        <w:ind w:firstLine="420" w:firstLineChars="200"/>
        <w:jc w:val="center"/>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 xml:space="preserve">   单位名称：        （公章）</w:t>
      </w:r>
      <w:bookmarkEnd w:id="526"/>
    </w:p>
    <w:p w14:paraId="5A07D9E0">
      <w:pPr>
        <w:spacing w:beforeLines="50" w:line="560" w:lineRule="exact"/>
        <w:ind w:firstLine="420" w:firstLineChars="200"/>
        <w:jc w:val="center"/>
        <w:rPr>
          <w:rFonts w:cs="仿宋_GB2312" w:asciiTheme="minorEastAsia" w:hAnsiTheme="minorEastAsia" w:eastAsiaTheme="minorEastAsia"/>
          <w:bCs/>
          <w:color w:val="000000"/>
          <w:szCs w:val="32"/>
        </w:rPr>
      </w:pPr>
      <w:bookmarkStart w:id="527" w:name="_Toc11539_WPSOffice_Level3"/>
      <w:r>
        <w:rPr>
          <w:rFonts w:hint="eastAsia" w:cs="仿宋_GB2312" w:asciiTheme="minorEastAsia" w:hAnsiTheme="minorEastAsia" w:eastAsiaTheme="minorEastAsia"/>
          <w:bCs/>
          <w:color w:val="000000"/>
          <w:szCs w:val="32"/>
        </w:rPr>
        <w:t>法定代表人或委托代理人：   （签字或盖章）</w:t>
      </w:r>
      <w:bookmarkEnd w:id="527"/>
    </w:p>
    <w:p w14:paraId="1C47134C">
      <w:pPr>
        <w:spacing w:beforeLines="50" w:line="560" w:lineRule="exact"/>
        <w:ind w:firstLine="420" w:firstLineChars="200"/>
        <w:jc w:val="center"/>
        <w:rPr>
          <w:rFonts w:asciiTheme="minorEastAsia" w:hAnsiTheme="minorEastAsia" w:eastAsiaTheme="minorEastAsia"/>
          <w:spacing w:val="6"/>
          <w:sz w:val="15"/>
        </w:rPr>
      </w:pPr>
      <w:bookmarkStart w:id="528" w:name="_Toc3285_WPSOffice_Level3"/>
      <w:r>
        <w:rPr>
          <w:rFonts w:hint="eastAsia" w:cs="仿宋_GB2312" w:asciiTheme="minorEastAsia" w:hAnsiTheme="minorEastAsia" w:eastAsiaTheme="minorEastAsia"/>
          <w:bCs/>
          <w:color w:val="000000"/>
          <w:szCs w:val="32"/>
        </w:rPr>
        <w:t>年   月  日</w:t>
      </w:r>
      <w:bookmarkEnd w:id="528"/>
    </w:p>
    <w:p w14:paraId="1CDEF7EF">
      <w:pPr>
        <w:adjustRightInd w:val="0"/>
        <w:snapToGrid w:val="0"/>
        <w:spacing w:line="560" w:lineRule="exact"/>
        <w:ind w:firstLine="640" w:firstLineChars="200"/>
        <w:rPr>
          <w:rFonts w:cs="仿宋_GB2312" w:asciiTheme="minorEastAsia" w:hAnsiTheme="minorEastAsia" w:eastAsiaTheme="minorEastAsia"/>
          <w:sz w:val="32"/>
          <w:szCs w:val="32"/>
        </w:rPr>
      </w:pPr>
    </w:p>
    <w:p w14:paraId="407EFC9D">
      <w:pPr>
        <w:adjustRightInd w:val="0"/>
        <w:snapToGrid w:val="0"/>
        <w:spacing w:beforeLines="50" w:line="560" w:lineRule="exact"/>
        <w:rPr>
          <w:rFonts w:asciiTheme="minorEastAsia" w:hAnsiTheme="minorEastAsia" w:eastAsiaTheme="minorEastAsia"/>
        </w:rPr>
      </w:pPr>
    </w:p>
    <w:p w14:paraId="00069CF0">
      <w:pPr>
        <w:adjustRightInd w:val="0"/>
        <w:snapToGrid w:val="0"/>
        <w:spacing w:beforeLines="50" w:line="560" w:lineRule="exact"/>
        <w:rPr>
          <w:rFonts w:asciiTheme="minorEastAsia" w:hAnsiTheme="minorEastAsia" w:eastAsiaTheme="minorEastAsia"/>
        </w:rPr>
      </w:pPr>
    </w:p>
    <w:p w14:paraId="606E40E4">
      <w:pPr>
        <w:adjustRightInd w:val="0"/>
        <w:snapToGrid w:val="0"/>
        <w:spacing w:beforeLines="50" w:line="560" w:lineRule="exact"/>
        <w:rPr>
          <w:rFonts w:asciiTheme="minorEastAsia" w:hAnsiTheme="minorEastAsia" w:eastAsiaTheme="minorEastAsia"/>
        </w:rPr>
      </w:pPr>
    </w:p>
    <w:p w14:paraId="6323A5DB">
      <w:pPr>
        <w:adjustRightInd w:val="0"/>
        <w:snapToGrid w:val="0"/>
        <w:spacing w:beforeLines="50" w:line="560" w:lineRule="exact"/>
        <w:rPr>
          <w:rFonts w:asciiTheme="minorEastAsia" w:hAnsiTheme="minorEastAsia" w:eastAsiaTheme="minorEastAsia"/>
        </w:rPr>
      </w:pPr>
    </w:p>
    <w:p w14:paraId="4D2654FF">
      <w:pPr>
        <w:spacing w:beforeLines="50" w:line="560" w:lineRule="exact"/>
        <w:ind w:firstLine="482" w:firstLineChars="200"/>
        <w:jc w:val="center"/>
        <w:rPr>
          <w:rFonts w:asciiTheme="minorEastAsia" w:hAnsiTheme="minorEastAsia" w:eastAsiaTheme="minorEastAsia"/>
          <w:b/>
          <w:color w:val="000000"/>
          <w:sz w:val="24"/>
        </w:rPr>
      </w:pPr>
    </w:p>
    <w:p w14:paraId="2F896CE8">
      <w:pPr>
        <w:spacing w:beforeLines="50" w:line="560" w:lineRule="exact"/>
        <w:ind w:firstLine="482" w:firstLineChars="200"/>
        <w:jc w:val="center"/>
        <w:rPr>
          <w:rFonts w:asciiTheme="minorEastAsia" w:hAnsiTheme="minorEastAsia" w:eastAsiaTheme="minorEastAsia"/>
          <w:b/>
          <w:color w:val="000000"/>
          <w:sz w:val="24"/>
        </w:rPr>
      </w:pPr>
    </w:p>
    <w:p w14:paraId="2369CB25">
      <w:pPr>
        <w:spacing w:beforeLines="50" w:line="560" w:lineRule="exact"/>
        <w:ind w:firstLine="482" w:firstLineChars="200"/>
        <w:jc w:val="center"/>
        <w:rPr>
          <w:rFonts w:asciiTheme="minorEastAsia" w:hAnsiTheme="minorEastAsia" w:eastAsiaTheme="minorEastAsia"/>
          <w:b/>
          <w:color w:val="000000"/>
          <w:sz w:val="24"/>
        </w:rPr>
      </w:pPr>
    </w:p>
    <w:p w14:paraId="20F2528B">
      <w:pPr>
        <w:spacing w:beforeLines="50" w:line="560" w:lineRule="exact"/>
        <w:ind w:firstLine="482" w:firstLineChars="200"/>
        <w:jc w:val="center"/>
        <w:rPr>
          <w:rFonts w:asciiTheme="minorEastAsia" w:hAnsiTheme="minorEastAsia" w:eastAsiaTheme="minorEastAsia"/>
          <w:b/>
          <w:color w:val="000000"/>
          <w:sz w:val="24"/>
        </w:rPr>
      </w:pPr>
    </w:p>
    <w:p w14:paraId="6428FB9C">
      <w:pPr>
        <w:spacing w:beforeLines="50" w:line="560" w:lineRule="exact"/>
        <w:ind w:firstLine="482" w:firstLineChars="200"/>
        <w:jc w:val="center"/>
        <w:rPr>
          <w:rFonts w:asciiTheme="minorEastAsia" w:hAnsiTheme="minorEastAsia" w:eastAsiaTheme="minorEastAsia"/>
          <w:b/>
          <w:color w:val="000000"/>
          <w:sz w:val="24"/>
        </w:rPr>
      </w:pPr>
    </w:p>
    <w:p w14:paraId="2E2335A9">
      <w:pPr>
        <w:adjustRightInd w:val="0"/>
        <w:snapToGrid w:val="0"/>
        <w:spacing w:beforeLines="50" w:line="560" w:lineRule="exact"/>
        <w:rPr>
          <w:rFonts w:asciiTheme="minorEastAsia" w:hAnsiTheme="minorEastAsia" w:eastAsiaTheme="minorEastAsia"/>
          <w:szCs w:val="21"/>
          <w:highlight w:val="yellow"/>
        </w:rPr>
      </w:pPr>
    </w:p>
    <w:p w14:paraId="7B5D4140">
      <w:pPr>
        <w:widowControl/>
        <w:snapToGrid w:val="0"/>
        <w:spacing w:beforeLines="50" w:line="560" w:lineRule="exact"/>
        <w:outlineLvl w:val="1"/>
        <w:rPr>
          <w:rFonts w:cs="楷体_GB2312" w:asciiTheme="minorEastAsia" w:hAnsiTheme="minorEastAsia" w:eastAsiaTheme="minorEastAsia"/>
          <w:b/>
          <w:color w:val="000000"/>
          <w:sz w:val="32"/>
          <w:szCs w:val="32"/>
        </w:rPr>
      </w:pPr>
      <w:bookmarkStart w:id="529" w:name="_Toc21346"/>
      <w:bookmarkStart w:id="530" w:name="_Toc23033_WPSOffice_Level3"/>
      <w:bookmarkStart w:id="531" w:name="_Toc12068_WPSOffice_Level3"/>
      <w:bookmarkStart w:id="532" w:name="_Toc21988"/>
      <w:r>
        <w:rPr>
          <w:rFonts w:hint="eastAsia" w:cs="楷体_GB2312" w:asciiTheme="minorEastAsia" w:hAnsiTheme="minorEastAsia" w:eastAsiaTheme="minorEastAsia"/>
          <w:b/>
          <w:color w:val="000000"/>
          <w:sz w:val="32"/>
          <w:szCs w:val="32"/>
        </w:rPr>
        <w:t>附件1</w:t>
      </w:r>
      <w:r>
        <w:rPr>
          <w:rFonts w:hint="eastAsia" w:cs="楷体_GB2312" w:asciiTheme="minorEastAsia" w:hAnsiTheme="minorEastAsia" w:eastAsiaTheme="minorEastAsia"/>
          <w:b/>
          <w:color w:val="000000"/>
          <w:sz w:val="32"/>
          <w:szCs w:val="32"/>
          <w:lang w:val="en-US" w:eastAsia="zh-CN"/>
        </w:rPr>
        <w:t>6</w:t>
      </w:r>
      <w:r>
        <w:rPr>
          <w:rFonts w:hint="eastAsia" w:cs="楷体_GB2312" w:asciiTheme="minorEastAsia" w:hAnsiTheme="minorEastAsia" w:eastAsiaTheme="minorEastAsia"/>
          <w:b/>
          <w:color w:val="000000"/>
          <w:sz w:val="32"/>
          <w:szCs w:val="32"/>
        </w:rPr>
        <w:t>：最后报价表</w:t>
      </w:r>
      <w:bookmarkEnd w:id="529"/>
      <w:bookmarkEnd w:id="530"/>
      <w:bookmarkEnd w:id="531"/>
      <w:bookmarkEnd w:id="532"/>
    </w:p>
    <w:p w14:paraId="389F3EB3">
      <w:pPr>
        <w:spacing w:beforeLines="50" w:line="560" w:lineRule="exact"/>
        <w:ind w:firstLine="321" w:firstLineChars="100"/>
        <w:jc w:val="center"/>
        <w:rPr>
          <w:rFonts w:cs="楷体_GB2312" w:asciiTheme="minorEastAsia" w:hAnsiTheme="minorEastAsia" w:eastAsiaTheme="minorEastAsia"/>
          <w:b/>
          <w:color w:val="000000"/>
          <w:sz w:val="32"/>
          <w:szCs w:val="32"/>
        </w:rPr>
      </w:pPr>
      <w:bookmarkStart w:id="533" w:name="_Toc27699_WPSOffice_Level2"/>
      <w:bookmarkStart w:id="534" w:name="_Toc27800_WPSOffice_Level2"/>
      <w:r>
        <w:rPr>
          <w:rFonts w:hint="eastAsia" w:cs="楷体_GB2312" w:asciiTheme="minorEastAsia" w:hAnsiTheme="minorEastAsia" w:eastAsiaTheme="minorEastAsia"/>
          <w:b/>
          <w:sz w:val="32"/>
          <w:szCs w:val="32"/>
        </w:rPr>
        <w:t>1.</w:t>
      </w:r>
      <w:bookmarkEnd w:id="533"/>
      <w:bookmarkEnd w:id="534"/>
      <w:r>
        <w:rPr>
          <w:rFonts w:hint="eastAsia" w:cs="楷体_GB2312" w:asciiTheme="minorEastAsia" w:hAnsiTheme="minorEastAsia" w:eastAsiaTheme="minorEastAsia"/>
          <w:b/>
          <w:color w:val="000000"/>
          <w:sz w:val="32"/>
          <w:szCs w:val="32"/>
        </w:rPr>
        <w:t>最后报价表</w:t>
      </w:r>
    </w:p>
    <w:p w14:paraId="0D30D6E0">
      <w:pPr>
        <w:spacing w:beforeLines="50" w:line="560" w:lineRule="exact"/>
        <w:ind w:firstLine="316" w:firstLineChars="150"/>
        <w:rPr>
          <w:rFonts w:cs="仿宋_GB2312" w:asciiTheme="minorEastAsia" w:hAnsiTheme="minorEastAsia" w:eastAsiaTheme="minorEastAsia"/>
          <w:bCs/>
          <w:color w:val="000000"/>
          <w:szCs w:val="32"/>
        </w:rPr>
      </w:pPr>
      <w:bookmarkStart w:id="535" w:name="_Toc18301_WPSOffice_Level2"/>
      <w:bookmarkStart w:id="536" w:name="_Toc16830_WPSOffice_Level2"/>
      <w:r>
        <w:rPr>
          <w:rFonts w:hint="eastAsia" w:cs="仿宋_GB2312" w:asciiTheme="minorEastAsia" w:hAnsiTheme="minorEastAsia" w:eastAsiaTheme="minorEastAsia"/>
          <w:b/>
          <w:szCs w:val="32"/>
        </w:rPr>
        <w:t xml:space="preserve">项目编号：                           </w:t>
      </w:r>
      <w:r>
        <w:rPr>
          <w:rFonts w:hint="eastAsia" w:cs="仿宋_GB2312" w:asciiTheme="minorEastAsia" w:hAnsiTheme="minorEastAsia" w:eastAsiaTheme="minorEastAsia"/>
          <w:b/>
          <w:szCs w:val="32"/>
          <w:lang w:val="en-US" w:eastAsia="zh-CN"/>
        </w:rPr>
        <w:t xml:space="preserve">     </w:t>
      </w:r>
      <w:r>
        <w:rPr>
          <w:rFonts w:hint="eastAsia" w:cs="仿宋_GB2312" w:asciiTheme="minorEastAsia" w:hAnsiTheme="minorEastAsia" w:eastAsiaTheme="minorEastAsia"/>
          <w:b/>
          <w:szCs w:val="32"/>
        </w:rPr>
        <w:t xml:space="preserve">                   </w:t>
      </w:r>
      <w:r>
        <w:rPr>
          <w:rFonts w:hint="eastAsia" w:cs="仿宋_GB2312" w:asciiTheme="minorEastAsia" w:hAnsiTheme="minorEastAsia" w:eastAsiaTheme="minorEastAsia"/>
          <w:color w:val="000000"/>
          <w:szCs w:val="32"/>
        </w:rPr>
        <w:t>单位：</w:t>
      </w:r>
      <w:r>
        <w:rPr>
          <w:rFonts w:hint="eastAsia" w:cs="仿宋_GB2312" w:asciiTheme="minorEastAsia" w:hAnsiTheme="minorEastAsia" w:eastAsiaTheme="minorEastAsia"/>
          <w:bCs/>
          <w:color w:val="000000"/>
          <w:szCs w:val="32"/>
        </w:rPr>
        <w:t>人民币(元)</w:t>
      </w:r>
      <w:bookmarkEnd w:id="535"/>
      <w:bookmarkEnd w:id="536"/>
    </w:p>
    <w:tbl>
      <w:tblPr>
        <w:tblStyle w:val="18"/>
        <w:tblpPr w:leftFromText="180" w:rightFromText="180" w:vertAnchor="text" w:horzAnchor="margin" w:tblpXSpec="center" w:tblpY="358"/>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447"/>
        <w:gridCol w:w="2715"/>
        <w:gridCol w:w="1560"/>
      </w:tblGrid>
      <w:tr w14:paraId="2013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50" w:type="dxa"/>
            <w:vAlign w:val="center"/>
          </w:tcPr>
          <w:p w14:paraId="2261F171">
            <w:pPr>
              <w:spacing w:line="560" w:lineRule="exact"/>
              <w:rPr>
                <w:rFonts w:cs="仿宋_GB2312" w:asciiTheme="minorEastAsia" w:hAnsiTheme="minorEastAsia" w:eastAsiaTheme="minorEastAsia"/>
                <w:b/>
                <w:szCs w:val="32"/>
              </w:rPr>
            </w:pPr>
            <w:r>
              <w:rPr>
                <w:rFonts w:hint="eastAsia" w:cs="仿宋_GB2312" w:asciiTheme="minorEastAsia" w:hAnsiTheme="minorEastAsia" w:eastAsiaTheme="minorEastAsia"/>
                <w:b/>
                <w:szCs w:val="32"/>
              </w:rPr>
              <w:t>项目名称</w:t>
            </w:r>
          </w:p>
        </w:tc>
        <w:tc>
          <w:tcPr>
            <w:tcW w:w="2447" w:type="dxa"/>
            <w:vAlign w:val="center"/>
          </w:tcPr>
          <w:p w14:paraId="2676A77D">
            <w:pPr>
              <w:spacing w:line="560" w:lineRule="exact"/>
              <w:ind w:left="283" w:leftChars="135"/>
              <w:jc w:val="center"/>
              <w:rPr>
                <w:rFonts w:cs="仿宋_GB2312" w:asciiTheme="minorEastAsia" w:hAnsiTheme="minorEastAsia" w:eastAsiaTheme="minorEastAsia"/>
                <w:b/>
                <w:szCs w:val="32"/>
              </w:rPr>
            </w:pPr>
            <w:r>
              <w:rPr>
                <w:rFonts w:hint="eastAsia" w:cs="仿宋_GB2312" w:asciiTheme="minorEastAsia" w:hAnsiTheme="minorEastAsia" w:eastAsiaTheme="minorEastAsia"/>
                <w:b/>
                <w:szCs w:val="32"/>
              </w:rPr>
              <w:t>最初报价</w:t>
            </w:r>
          </w:p>
        </w:tc>
        <w:tc>
          <w:tcPr>
            <w:tcW w:w="2715" w:type="dxa"/>
            <w:vAlign w:val="center"/>
          </w:tcPr>
          <w:p w14:paraId="331AEBC3">
            <w:pPr>
              <w:spacing w:line="560" w:lineRule="exact"/>
              <w:ind w:left="283" w:leftChars="135"/>
              <w:jc w:val="center"/>
              <w:rPr>
                <w:rFonts w:cs="仿宋_GB2312" w:asciiTheme="minorEastAsia" w:hAnsiTheme="minorEastAsia" w:eastAsiaTheme="minorEastAsia"/>
                <w:b/>
                <w:szCs w:val="32"/>
              </w:rPr>
            </w:pPr>
            <w:r>
              <w:rPr>
                <w:rFonts w:hint="eastAsia" w:cs="仿宋_GB2312" w:asciiTheme="minorEastAsia" w:hAnsiTheme="minorEastAsia" w:eastAsiaTheme="minorEastAsia"/>
                <w:b/>
                <w:szCs w:val="32"/>
              </w:rPr>
              <w:t>最后报价</w:t>
            </w:r>
          </w:p>
        </w:tc>
        <w:tc>
          <w:tcPr>
            <w:tcW w:w="1560" w:type="dxa"/>
            <w:vAlign w:val="center"/>
          </w:tcPr>
          <w:p w14:paraId="1CBA0448">
            <w:pPr>
              <w:spacing w:line="560" w:lineRule="exact"/>
              <w:ind w:left="283" w:leftChars="135"/>
              <w:jc w:val="both"/>
              <w:rPr>
                <w:rFonts w:cs="仿宋_GB2312" w:asciiTheme="minorEastAsia" w:hAnsiTheme="minorEastAsia" w:eastAsiaTheme="minorEastAsia"/>
                <w:b/>
                <w:szCs w:val="32"/>
              </w:rPr>
            </w:pPr>
            <w:r>
              <w:rPr>
                <w:rFonts w:hint="eastAsia" w:cs="仿宋_GB2312" w:asciiTheme="minorEastAsia" w:hAnsiTheme="minorEastAsia" w:eastAsiaTheme="minorEastAsia"/>
                <w:b/>
                <w:szCs w:val="32"/>
              </w:rPr>
              <w:t>交货期</w:t>
            </w:r>
          </w:p>
        </w:tc>
      </w:tr>
      <w:tr w14:paraId="565A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750" w:type="dxa"/>
            <w:vMerge w:val="restart"/>
            <w:tcBorders>
              <w:left w:val="single" w:color="auto" w:sz="4" w:space="0"/>
            </w:tcBorders>
            <w:vAlign w:val="center"/>
          </w:tcPr>
          <w:p w14:paraId="0802915E">
            <w:pPr>
              <w:spacing w:line="560" w:lineRule="exact"/>
              <w:ind w:left="283" w:leftChars="135"/>
              <w:jc w:val="center"/>
              <w:rPr>
                <w:rFonts w:cs="仿宋_GB2312" w:asciiTheme="minorEastAsia" w:hAnsiTheme="minorEastAsia" w:eastAsiaTheme="minorEastAsia"/>
                <w:b/>
                <w:szCs w:val="32"/>
              </w:rPr>
            </w:pPr>
          </w:p>
        </w:tc>
        <w:tc>
          <w:tcPr>
            <w:tcW w:w="2447" w:type="dxa"/>
          </w:tcPr>
          <w:p w14:paraId="6399E93D">
            <w:pPr>
              <w:adjustRightInd w:val="0"/>
              <w:spacing w:line="560" w:lineRule="exact"/>
              <w:textAlignment w:val="baseline"/>
              <w:rPr>
                <w:rFonts w:cs="仿宋_GB2312" w:asciiTheme="minorEastAsia" w:hAnsiTheme="minorEastAsia" w:eastAsiaTheme="minorEastAsia"/>
                <w:b/>
                <w:szCs w:val="32"/>
              </w:rPr>
            </w:pPr>
            <w:r>
              <w:rPr>
                <w:rFonts w:hint="eastAsia" w:cs="仿宋_GB2312" w:asciiTheme="minorEastAsia" w:hAnsiTheme="minorEastAsia" w:eastAsiaTheme="minorEastAsia"/>
                <w:b/>
                <w:color w:val="000000"/>
                <w:szCs w:val="32"/>
              </w:rPr>
              <w:t>大写：</w:t>
            </w:r>
          </w:p>
        </w:tc>
        <w:tc>
          <w:tcPr>
            <w:tcW w:w="2715" w:type="dxa"/>
          </w:tcPr>
          <w:p w14:paraId="7D45F007">
            <w:pPr>
              <w:adjustRightInd w:val="0"/>
              <w:spacing w:line="560" w:lineRule="exact"/>
              <w:textAlignment w:val="baseline"/>
              <w:rPr>
                <w:rFonts w:cs="仿宋_GB2312" w:asciiTheme="minorEastAsia" w:hAnsiTheme="minorEastAsia" w:eastAsiaTheme="minorEastAsia"/>
                <w:b/>
                <w:szCs w:val="32"/>
              </w:rPr>
            </w:pPr>
            <w:r>
              <w:rPr>
                <w:rFonts w:hint="eastAsia" w:cs="仿宋_GB2312" w:asciiTheme="minorEastAsia" w:hAnsiTheme="minorEastAsia" w:eastAsiaTheme="minorEastAsia"/>
                <w:b/>
                <w:color w:val="000000"/>
                <w:szCs w:val="32"/>
              </w:rPr>
              <w:t>大写：</w:t>
            </w:r>
          </w:p>
        </w:tc>
        <w:tc>
          <w:tcPr>
            <w:tcW w:w="1560" w:type="dxa"/>
            <w:vMerge w:val="restart"/>
            <w:vAlign w:val="center"/>
          </w:tcPr>
          <w:p w14:paraId="3E8F2ED4">
            <w:pPr>
              <w:spacing w:line="560" w:lineRule="exact"/>
              <w:ind w:left="283" w:leftChars="135"/>
              <w:jc w:val="center"/>
              <w:rPr>
                <w:rFonts w:cs="仿宋_GB2312" w:asciiTheme="minorEastAsia" w:hAnsiTheme="minorEastAsia" w:eastAsiaTheme="minorEastAsia"/>
                <w:b/>
                <w:szCs w:val="32"/>
              </w:rPr>
            </w:pPr>
          </w:p>
        </w:tc>
      </w:tr>
      <w:tr w14:paraId="5D26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50" w:type="dxa"/>
            <w:vMerge w:val="continue"/>
            <w:tcBorders>
              <w:left w:val="single" w:color="auto" w:sz="4" w:space="0"/>
              <w:right w:val="nil"/>
            </w:tcBorders>
            <w:vAlign w:val="center"/>
          </w:tcPr>
          <w:p w14:paraId="4A8B8014">
            <w:pPr>
              <w:spacing w:line="560" w:lineRule="exact"/>
              <w:ind w:left="283" w:leftChars="135"/>
              <w:jc w:val="center"/>
              <w:rPr>
                <w:rFonts w:cs="仿宋_GB2312" w:asciiTheme="minorEastAsia" w:hAnsiTheme="minorEastAsia" w:eastAsiaTheme="minorEastAsia"/>
                <w:b/>
                <w:szCs w:val="32"/>
              </w:rPr>
            </w:pPr>
          </w:p>
        </w:tc>
        <w:tc>
          <w:tcPr>
            <w:tcW w:w="2447" w:type="dxa"/>
          </w:tcPr>
          <w:p w14:paraId="58126658">
            <w:pPr>
              <w:adjustRightInd w:val="0"/>
              <w:spacing w:line="560" w:lineRule="exact"/>
              <w:textAlignment w:val="baseline"/>
              <w:rPr>
                <w:rFonts w:cs="仿宋_GB2312" w:asciiTheme="minorEastAsia" w:hAnsiTheme="minorEastAsia" w:eastAsiaTheme="minorEastAsia"/>
                <w:b/>
                <w:szCs w:val="32"/>
              </w:rPr>
            </w:pPr>
            <w:r>
              <w:rPr>
                <w:rFonts w:hint="eastAsia" w:cs="仿宋_GB2312" w:asciiTheme="minorEastAsia" w:hAnsiTheme="minorEastAsia" w:eastAsiaTheme="minorEastAsia"/>
                <w:b/>
                <w:color w:val="000000"/>
                <w:szCs w:val="32"/>
              </w:rPr>
              <w:t>小写：</w:t>
            </w:r>
          </w:p>
        </w:tc>
        <w:tc>
          <w:tcPr>
            <w:tcW w:w="2715" w:type="dxa"/>
          </w:tcPr>
          <w:p w14:paraId="7E27D70D">
            <w:pPr>
              <w:adjustRightInd w:val="0"/>
              <w:spacing w:line="560" w:lineRule="exact"/>
              <w:textAlignment w:val="baseline"/>
              <w:rPr>
                <w:rFonts w:cs="仿宋_GB2312" w:asciiTheme="minorEastAsia" w:hAnsiTheme="minorEastAsia" w:eastAsiaTheme="minorEastAsia"/>
                <w:b/>
                <w:szCs w:val="32"/>
              </w:rPr>
            </w:pPr>
            <w:r>
              <w:rPr>
                <w:rFonts w:hint="eastAsia" w:cs="仿宋_GB2312" w:asciiTheme="minorEastAsia" w:hAnsiTheme="minorEastAsia" w:eastAsiaTheme="minorEastAsia"/>
                <w:b/>
                <w:color w:val="000000"/>
                <w:szCs w:val="32"/>
              </w:rPr>
              <w:t>小写：</w:t>
            </w:r>
          </w:p>
        </w:tc>
        <w:tc>
          <w:tcPr>
            <w:tcW w:w="1560" w:type="dxa"/>
            <w:vMerge w:val="continue"/>
            <w:vAlign w:val="center"/>
          </w:tcPr>
          <w:p w14:paraId="6FB02E71">
            <w:pPr>
              <w:spacing w:line="560" w:lineRule="exact"/>
              <w:ind w:left="283" w:leftChars="135"/>
              <w:jc w:val="center"/>
              <w:rPr>
                <w:rFonts w:cs="仿宋_GB2312" w:asciiTheme="minorEastAsia" w:hAnsiTheme="minorEastAsia" w:eastAsiaTheme="minorEastAsia"/>
                <w:b/>
                <w:szCs w:val="32"/>
              </w:rPr>
            </w:pPr>
          </w:p>
        </w:tc>
      </w:tr>
      <w:tr w14:paraId="0C39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472" w:type="dxa"/>
            <w:gridSpan w:val="4"/>
            <w:tcBorders>
              <w:bottom w:val="single" w:color="auto" w:sz="4" w:space="0"/>
            </w:tcBorders>
          </w:tcPr>
          <w:p w14:paraId="26999F26">
            <w:pPr>
              <w:spacing w:line="560" w:lineRule="exact"/>
              <w:ind w:left="283" w:leftChars="135"/>
              <w:rPr>
                <w:rFonts w:cs="仿宋_GB2312" w:asciiTheme="minorEastAsia" w:hAnsiTheme="minorEastAsia" w:eastAsiaTheme="minorEastAsia"/>
                <w:b/>
                <w:szCs w:val="32"/>
              </w:rPr>
            </w:pPr>
            <w:r>
              <w:rPr>
                <w:rFonts w:hint="eastAsia" w:cs="仿宋_GB2312" w:asciiTheme="minorEastAsia" w:hAnsiTheme="minorEastAsia" w:eastAsiaTheme="minorEastAsia"/>
                <w:b/>
                <w:szCs w:val="32"/>
              </w:rPr>
              <w:t>最终确定的质量保证及服务承诺</w:t>
            </w:r>
          </w:p>
        </w:tc>
      </w:tr>
    </w:tbl>
    <w:p w14:paraId="69799C8A">
      <w:pPr>
        <w:spacing w:beforeLines="50" w:line="560" w:lineRule="exact"/>
        <w:ind w:firstLine="420" w:firstLineChars="200"/>
        <w:jc w:val="center"/>
        <w:rPr>
          <w:rFonts w:hint="eastAsia" w:cs="仿宋_GB2312" w:asciiTheme="minorEastAsia" w:hAnsiTheme="minorEastAsia" w:eastAsiaTheme="minorEastAsia"/>
          <w:bCs/>
          <w:color w:val="000000"/>
          <w:szCs w:val="32"/>
        </w:rPr>
      </w:pPr>
    </w:p>
    <w:p w14:paraId="5D82C1A0">
      <w:pPr>
        <w:ind w:firstLine="422" w:firstLineChars="200"/>
        <w:jc w:val="left"/>
        <w:rPr>
          <w:rFonts w:ascii="宋体" w:hAnsi="宋体"/>
          <w:b/>
        </w:rPr>
      </w:pPr>
      <w:r>
        <w:rPr>
          <w:rFonts w:hint="eastAsia" w:ascii="宋体" w:hAnsi="宋体"/>
          <w:b/>
          <w:bCs/>
        </w:rPr>
        <w:t>注：此表须不需要单独提交，开标当天在政采云系统填写即可。</w:t>
      </w:r>
    </w:p>
    <w:p w14:paraId="028007F3">
      <w:pPr>
        <w:spacing w:beforeLines="50" w:line="240" w:lineRule="auto"/>
        <w:ind w:firstLine="420" w:firstLineChars="200"/>
        <w:jc w:val="center"/>
        <w:rPr>
          <w:rFonts w:hint="eastAsia"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 xml:space="preserve">                         </w:t>
      </w:r>
    </w:p>
    <w:p w14:paraId="018A22AB">
      <w:pPr>
        <w:spacing w:beforeLines="50" w:line="240" w:lineRule="auto"/>
        <w:ind w:firstLine="420" w:firstLineChars="200"/>
        <w:jc w:val="center"/>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lang w:val="en-US" w:eastAsia="zh-CN"/>
        </w:rPr>
        <w:t xml:space="preserve">                            </w:t>
      </w:r>
      <w:r>
        <w:rPr>
          <w:rFonts w:hint="eastAsia" w:cs="仿宋_GB2312" w:asciiTheme="minorEastAsia" w:hAnsiTheme="minorEastAsia" w:eastAsiaTheme="minorEastAsia"/>
          <w:bCs/>
          <w:color w:val="000000"/>
          <w:szCs w:val="32"/>
        </w:rPr>
        <w:t>单位名称：        （公章）</w:t>
      </w:r>
    </w:p>
    <w:p w14:paraId="3EC00C40">
      <w:pPr>
        <w:spacing w:beforeLines="50" w:line="240" w:lineRule="auto"/>
        <w:ind w:firstLine="420" w:firstLineChars="200"/>
        <w:jc w:val="center"/>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 xml:space="preserve">                          法定代表人或委托代理人：   （签字或盖章）</w:t>
      </w:r>
    </w:p>
    <w:p w14:paraId="14C0D8B4">
      <w:pPr>
        <w:spacing w:beforeLines="50" w:line="240" w:lineRule="auto"/>
        <w:ind w:firstLine="420" w:firstLineChars="200"/>
        <w:jc w:val="center"/>
        <w:rPr>
          <w:rFonts w:asciiTheme="minorEastAsia" w:hAnsiTheme="minorEastAsia" w:eastAsiaTheme="minorEastAsia"/>
          <w:spacing w:val="6"/>
          <w:sz w:val="15"/>
        </w:rPr>
      </w:pPr>
      <w:r>
        <w:rPr>
          <w:rFonts w:hint="eastAsia" w:cs="仿宋_GB2312" w:asciiTheme="minorEastAsia" w:hAnsiTheme="minorEastAsia" w:eastAsiaTheme="minorEastAsia"/>
          <w:bCs/>
          <w:color w:val="000000"/>
          <w:szCs w:val="32"/>
        </w:rPr>
        <w:t xml:space="preserve">                                          年   月  日（填谈判当天日期）</w:t>
      </w:r>
    </w:p>
    <w:p w14:paraId="41AF55C1">
      <w:pPr>
        <w:widowControl/>
        <w:jc w:val="left"/>
        <w:rPr>
          <w:rFonts w:cs="仿宋_GB2312" w:asciiTheme="minorEastAsia" w:hAnsiTheme="minorEastAsia" w:eastAsiaTheme="minorEastAsia"/>
          <w:bCs/>
          <w:color w:val="000000"/>
          <w:sz w:val="32"/>
          <w:szCs w:val="32"/>
        </w:rPr>
      </w:pPr>
      <w:r>
        <w:rPr>
          <w:rFonts w:cs="仿宋_GB2312" w:asciiTheme="minorEastAsia" w:hAnsiTheme="minorEastAsia" w:eastAsiaTheme="minorEastAsia"/>
          <w:bCs/>
          <w:color w:val="000000"/>
          <w:sz w:val="32"/>
          <w:szCs w:val="32"/>
        </w:rPr>
        <w:br w:type="page"/>
      </w:r>
    </w:p>
    <w:p w14:paraId="47579DD3">
      <w:pPr>
        <w:spacing w:beforeLines="50" w:line="560" w:lineRule="exact"/>
        <w:ind w:firstLine="321" w:firstLineChars="100"/>
        <w:jc w:val="center"/>
        <w:rPr>
          <w:rFonts w:cs="楷体_GB2312" w:asciiTheme="minorEastAsia" w:hAnsiTheme="minorEastAsia" w:eastAsiaTheme="minorEastAsia"/>
          <w:b/>
          <w:sz w:val="32"/>
          <w:szCs w:val="32"/>
        </w:rPr>
      </w:pPr>
      <w:r>
        <w:rPr>
          <w:rFonts w:hint="eastAsia" w:cs="楷体_GB2312" w:asciiTheme="minorEastAsia" w:hAnsiTheme="minorEastAsia" w:eastAsiaTheme="minorEastAsia"/>
          <w:b/>
          <w:sz w:val="32"/>
          <w:szCs w:val="32"/>
        </w:rPr>
        <w:t>2.最终分项报价表</w:t>
      </w:r>
    </w:p>
    <w:p w14:paraId="20E70E79">
      <w:pPr>
        <w:spacing w:line="560" w:lineRule="exact"/>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 xml:space="preserve">供应商名称:                                                  单位：人民币(元)                         </w:t>
      </w:r>
    </w:p>
    <w:tbl>
      <w:tblPr>
        <w:tblStyle w:val="19"/>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0709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08BA043D">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序号</w:t>
            </w:r>
          </w:p>
        </w:tc>
        <w:tc>
          <w:tcPr>
            <w:tcW w:w="1497" w:type="dxa"/>
            <w:vAlign w:val="center"/>
          </w:tcPr>
          <w:p w14:paraId="79C56129">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产品名称</w:t>
            </w:r>
          </w:p>
        </w:tc>
        <w:tc>
          <w:tcPr>
            <w:tcW w:w="992" w:type="dxa"/>
            <w:vAlign w:val="center"/>
          </w:tcPr>
          <w:p w14:paraId="77D1D954">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品牌</w:t>
            </w:r>
          </w:p>
        </w:tc>
        <w:tc>
          <w:tcPr>
            <w:tcW w:w="1052" w:type="dxa"/>
            <w:vAlign w:val="center"/>
          </w:tcPr>
          <w:p w14:paraId="02504D1E">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规格型号</w:t>
            </w:r>
          </w:p>
        </w:tc>
        <w:tc>
          <w:tcPr>
            <w:tcW w:w="1356" w:type="dxa"/>
            <w:vAlign w:val="center"/>
          </w:tcPr>
          <w:p w14:paraId="700D37D3">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生产厂家</w:t>
            </w:r>
          </w:p>
        </w:tc>
        <w:tc>
          <w:tcPr>
            <w:tcW w:w="953" w:type="dxa"/>
            <w:vAlign w:val="center"/>
          </w:tcPr>
          <w:p w14:paraId="3F7011E7">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数量及单位</w:t>
            </w:r>
          </w:p>
        </w:tc>
        <w:tc>
          <w:tcPr>
            <w:tcW w:w="710" w:type="dxa"/>
            <w:vAlign w:val="center"/>
          </w:tcPr>
          <w:p w14:paraId="3467AF83">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单价</w:t>
            </w:r>
          </w:p>
        </w:tc>
        <w:tc>
          <w:tcPr>
            <w:tcW w:w="851" w:type="dxa"/>
            <w:vAlign w:val="center"/>
          </w:tcPr>
          <w:p w14:paraId="401B910A">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合计</w:t>
            </w:r>
          </w:p>
        </w:tc>
        <w:tc>
          <w:tcPr>
            <w:tcW w:w="850" w:type="dxa"/>
            <w:vAlign w:val="center"/>
          </w:tcPr>
          <w:p w14:paraId="0B8D012C">
            <w:pPr>
              <w:spacing w:line="560" w:lineRule="exact"/>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备注</w:t>
            </w:r>
          </w:p>
        </w:tc>
      </w:tr>
      <w:tr w14:paraId="3F1D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26479ACE">
            <w:pPr>
              <w:spacing w:line="560" w:lineRule="exact"/>
              <w:ind w:firstLine="174" w:firstLineChars="83"/>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1</w:t>
            </w:r>
          </w:p>
        </w:tc>
        <w:tc>
          <w:tcPr>
            <w:tcW w:w="1497" w:type="dxa"/>
            <w:vAlign w:val="center"/>
          </w:tcPr>
          <w:p w14:paraId="7ED285DF">
            <w:pPr>
              <w:spacing w:line="560" w:lineRule="exact"/>
              <w:ind w:firstLine="420" w:firstLineChars="200"/>
              <w:jc w:val="center"/>
              <w:rPr>
                <w:rFonts w:cs="仿宋_GB2312" w:asciiTheme="minorEastAsia" w:hAnsiTheme="minorEastAsia" w:eastAsiaTheme="minorEastAsia"/>
                <w:bCs/>
                <w:color w:val="000000"/>
                <w:szCs w:val="21"/>
              </w:rPr>
            </w:pPr>
          </w:p>
        </w:tc>
        <w:tc>
          <w:tcPr>
            <w:tcW w:w="992" w:type="dxa"/>
            <w:vAlign w:val="center"/>
          </w:tcPr>
          <w:p w14:paraId="3125C388">
            <w:pPr>
              <w:spacing w:line="560" w:lineRule="exact"/>
              <w:ind w:firstLine="420" w:firstLineChars="200"/>
              <w:jc w:val="center"/>
              <w:rPr>
                <w:rFonts w:cs="仿宋_GB2312" w:asciiTheme="minorEastAsia" w:hAnsiTheme="minorEastAsia" w:eastAsiaTheme="minorEastAsia"/>
                <w:bCs/>
                <w:color w:val="000000"/>
                <w:szCs w:val="21"/>
              </w:rPr>
            </w:pPr>
          </w:p>
        </w:tc>
        <w:tc>
          <w:tcPr>
            <w:tcW w:w="1052" w:type="dxa"/>
            <w:vAlign w:val="center"/>
          </w:tcPr>
          <w:p w14:paraId="5C562439">
            <w:pPr>
              <w:spacing w:line="560" w:lineRule="exact"/>
              <w:ind w:firstLine="420" w:firstLineChars="200"/>
              <w:jc w:val="center"/>
              <w:rPr>
                <w:rFonts w:cs="仿宋_GB2312" w:asciiTheme="minorEastAsia" w:hAnsiTheme="minorEastAsia" w:eastAsiaTheme="minorEastAsia"/>
                <w:bCs/>
                <w:color w:val="000000"/>
                <w:szCs w:val="21"/>
              </w:rPr>
            </w:pPr>
          </w:p>
        </w:tc>
        <w:tc>
          <w:tcPr>
            <w:tcW w:w="1356" w:type="dxa"/>
            <w:vAlign w:val="center"/>
          </w:tcPr>
          <w:p w14:paraId="059A01B2">
            <w:pPr>
              <w:spacing w:line="560" w:lineRule="exact"/>
              <w:ind w:firstLine="420" w:firstLineChars="200"/>
              <w:jc w:val="center"/>
              <w:rPr>
                <w:rFonts w:cs="仿宋_GB2312" w:asciiTheme="minorEastAsia" w:hAnsiTheme="minorEastAsia" w:eastAsiaTheme="minorEastAsia"/>
                <w:bCs/>
                <w:color w:val="000000"/>
                <w:szCs w:val="21"/>
              </w:rPr>
            </w:pPr>
          </w:p>
        </w:tc>
        <w:tc>
          <w:tcPr>
            <w:tcW w:w="953" w:type="dxa"/>
            <w:vAlign w:val="center"/>
          </w:tcPr>
          <w:p w14:paraId="4B601DAE">
            <w:pPr>
              <w:spacing w:line="560" w:lineRule="exact"/>
              <w:ind w:firstLine="420" w:firstLineChars="200"/>
              <w:jc w:val="center"/>
              <w:rPr>
                <w:rFonts w:cs="仿宋_GB2312" w:asciiTheme="minorEastAsia" w:hAnsiTheme="minorEastAsia" w:eastAsiaTheme="minorEastAsia"/>
                <w:bCs/>
                <w:color w:val="000000"/>
                <w:szCs w:val="21"/>
              </w:rPr>
            </w:pPr>
          </w:p>
        </w:tc>
        <w:tc>
          <w:tcPr>
            <w:tcW w:w="710" w:type="dxa"/>
            <w:vAlign w:val="center"/>
          </w:tcPr>
          <w:p w14:paraId="687C8C9B">
            <w:pPr>
              <w:spacing w:line="560" w:lineRule="exact"/>
              <w:ind w:firstLine="420" w:firstLineChars="200"/>
              <w:jc w:val="center"/>
              <w:rPr>
                <w:rFonts w:cs="仿宋_GB2312" w:asciiTheme="minorEastAsia" w:hAnsiTheme="minorEastAsia" w:eastAsiaTheme="minorEastAsia"/>
                <w:bCs/>
                <w:color w:val="000000"/>
                <w:szCs w:val="21"/>
              </w:rPr>
            </w:pPr>
          </w:p>
        </w:tc>
        <w:tc>
          <w:tcPr>
            <w:tcW w:w="851" w:type="dxa"/>
            <w:vAlign w:val="center"/>
          </w:tcPr>
          <w:p w14:paraId="3067F9A7">
            <w:pPr>
              <w:spacing w:line="560" w:lineRule="exact"/>
              <w:ind w:firstLine="420" w:firstLineChars="200"/>
              <w:jc w:val="center"/>
              <w:rPr>
                <w:rFonts w:cs="仿宋_GB2312" w:asciiTheme="minorEastAsia" w:hAnsiTheme="minorEastAsia" w:eastAsiaTheme="minorEastAsia"/>
                <w:bCs/>
                <w:color w:val="000000"/>
                <w:szCs w:val="21"/>
              </w:rPr>
            </w:pPr>
          </w:p>
        </w:tc>
        <w:tc>
          <w:tcPr>
            <w:tcW w:w="850" w:type="dxa"/>
            <w:vAlign w:val="center"/>
          </w:tcPr>
          <w:p w14:paraId="45AD773E">
            <w:pPr>
              <w:spacing w:line="560" w:lineRule="exact"/>
              <w:ind w:firstLine="420" w:firstLineChars="200"/>
              <w:jc w:val="center"/>
              <w:rPr>
                <w:rFonts w:cs="仿宋_GB2312" w:asciiTheme="minorEastAsia" w:hAnsiTheme="minorEastAsia" w:eastAsiaTheme="minorEastAsia"/>
                <w:bCs/>
                <w:color w:val="000000"/>
                <w:szCs w:val="21"/>
              </w:rPr>
            </w:pPr>
          </w:p>
        </w:tc>
      </w:tr>
      <w:tr w14:paraId="7D07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1A592B3">
            <w:pPr>
              <w:spacing w:line="560" w:lineRule="exact"/>
              <w:ind w:firstLine="174" w:firstLineChars="83"/>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2</w:t>
            </w:r>
          </w:p>
        </w:tc>
        <w:tc>
          <w:tcPr>
            <w:tcW w:w="1497" w:type="dxa"/>
            <w:vAlign w:val="center"/>
          </w:tcPr>
          <w:p w14:paraId="541FC03A">
            <w:pPr>
              <w:spacing w:line="560" w:lineRule="exact"/>
              <w:ind w:firstLine="420" w:firstLineChars="200"/>
              <w:jc w:val="center"/>
              <w:rPr>
                <w:rFonts w:cs="仿宋_GB2312" w:asciiTheme="minorEastAsia" w:hAnsiTheme="minorEastAsia" w:eastAsiaTheme="minorEastAsia"/>
                <w:bCs/>
                <w:color w:val="000000"/>
                <w:szCs w:val="21"/>
              </w:rPr>
            </w:pPr>
          </w:p>
        </w:tc>
        <w:tc>
          <w:tcPr>
            <w:tcW w:w="992" w:type="dxa"/>
            <w:vAlign w:val="center"/>
          </w:tcPr>
          <w:p w14:paraId="5DA380C0">
            <w:pPr>
              <w:spacing w:line="560" w:lineRule="exact"/>
              <w:ind w:firstLine="420" w:firstLineChars="200"/>
              <w:jc w:val="center"/>
              <w:rPr>
                <w:rFonts w:cs="仿宋_GB2312" w:asciiTheme="minorEastAsia" w:hAnsiTheme="minorEastAsia" w:eastAsiaTheme="minorEastAsia"/>
                <w:bCs/>
                <w:color w:val="000000"/>
                <w:szCs w:val="21"/>
              </w:rPr>
            </w:pPr>
          </w:p>
        </w:tc>
        <w:tc>
          <w:tcPr>
            <w:tcW w:w="1052" w:type="dxa"/>
            <w:vAlign w:val="center"/>
          </w:tcPr>
          <w:p w14:paraId="05F52F52">
            <w:pPr>
              <w:spacing w:line="560" w:lineRule="exact"/>
              <w:ind w:firstLine="420" w:firstLineChars="200"/>
              <w:jc w:val="center"/>
              <w:rPr>
                <w:rFonts w:cs="仿宋_GB2312" w:asciiTheme="minorEastAsia" w:hAnsiTheme="minorEastAsia" w:eastAsiaTheme="minorEastAsia"/>
                <w:bCs/>
                <w:color w:val="000000"/>
                <w:szCs w:val="21"/>
              </w:rPr>
            </w:pPr>
          </w:p>
        </w:tc>
        <w:tc>
          <w:tcPr>
            <w:tcW w:w="1356" w:type="dxa"/>
            <w:vAlign w:val="center"/>
          </w:tcPr>
          <w:p w14:paraId="412B5CD2">
            <w:pPr>
              <w:spacing w:line="560" w:lineRule="exact"/>
              <w:ind w:firstLine="420" w:firstLineChars="200"/>
              <w:jc w:val="center"/>
              <w:rPr>
                <w:rFonts w:cs="仿宋_GB2312" w:asciiTheme="minorEastAsia" w:hAnsiTheme="minorEastAsia" w:eastAsiaTheme="minorEastAsia"/>
                <w:bCs/>
                <w:color w:val="000000"/>
                <w:szCs w:val="21"/>
              </w:rPr>
            </w:pPr>
          </w:p>
        </w:tc>
        <w:tc>
          <w:tcPr>
            <w:tcW w:w="953" w:type="dxa"/>
            <w:vAlign w:val="center"/>
          </w:tcPr>
          <w:p w14:paraId="41B5CC20">
            <w:pPr>
              <w:spacing w:line="560" w:lineRule="exact"/>
              <w:ind w:firstLine="420" w:firstLineChars="200"/>
              <w:jc w:val="center"/>
              <w:rPr>
                <w:rFonts w:cs="仿宋_GB2312" w:asciiTheme="minorEastAsia" w:hAnsiTheme="minorEastAsia" w:eastAsiaTheme="minorEastAsia"/>
                <w:bCs/>
                <w:color w:val="000000"/>
                <w:szCs w:val="21"/>
              </w:rPr>
            </w:pPr>
          </w:p>
        </w:tc>
        <w:tc>
          <w:tcPr>
            <w:tcW w:w="710" w:type="dxa"/>
            <w:vAlign w:val="center"/>
          </w:tcPr>
          <w:p w14:paraId="7845F5E8">
            <w:pPr>
              <w:spacing w:line="560" w:lineRule="exact"/>
              <w:ind w:firstLine="420" w:firstLineChars="200"/>
              <w:jc w:val="center"/>
              <w:rPr>
                <w:rFonts w:cs="仿宋_GB2312" w:asciiTheme="minorEastAsia" w:hAnsiTheme="minorEastAsia" w:eastAsiaTheme="minorEastAsia"/>
                <w:bCs/>
                <w:color w:val="000000"/>
                <w:szCs w:val="21"/>
              </w:rPr>
            </w:pPr>
          </w:p>
        </w:tc>
        <w:tc>
          <w:tcPr>
            <w:tcW w:w="851" w:type="dxa"/>
            <w:vAlign w:val="center"/>
          </w:tcPr>
          <w:p w14:paraId="0DB9116A">
            <w:pPr>
              <w:spacing w:line="560" w:lineRule="exact"/>
              <w:ind w:firstLine="420" w:firstLineChars="200"/>
              <w:jc w:val="center"/>
              <w:rPr>
                <w:rFonts w:cs="仿宋_GB2312" w:asciiTheme="minorEastAsia" w:hAnsiTheme="minorEastAsia" w:eastAsiaTheme="minorEastAsia"/>
                <w:bCs/>
                <w:color w:val="000000"/>
                <w:szCs w:val="21"/>
              </w:rPr>
            </w:pPr>
          </w:p>
        </w:tc>
        <w:tc>
          <w:tcPr>
            <w:tcW w:w="850" w:type="dxa"/>
            <w:vAlign w:val="center"/>
          </w:tcPr>
          <w:p w14:paraId="2F5C5545">
            <w:pPr>
              <w:spacing w:line="560" w:lineRule="exact"/>
              <w:ind w:firstLine="420" w:firstLineChars="200"/>
              <w:jc w:val="center"/>
              <w:rPr>
                <w:rFonts w:cs="仿宋_GB2312" w:asciiTheme="minorEastAsia" w:hAnsiTheme="minorEastAsia" w:eastAsiaTheme="minorEastAsia"/>
                <w:bCs/>
                <w:color w:val="000000"/>
                <w:szCs w:val="21"/>
              </w:rPr>
            </w:pPr>
          </w:p>
        </w:tc>
      </w:tr>
      <w:tr w14:paraId="24F1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7265F68">
            <w:pPr>
              <w:spacing w:line="560" w:lineRule="exact"/>
              <w:ind w:firstLine="174" w:firstLineChars="83"/>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3</w:t>
            </w:r>
          </w:p>
        </w:tc>
        <w:tc>
          <w:tcPr>
            <w:tcW w:w="1497" w:type="dxa"/>
            <w:vAlign w:val="center"/>
          </w:tcPr>
          <w:p w14:paraId="33C44D2D">
            <w:pPr>
              <w:spacing w:line="560" w:lineRule="exact"/>
              <w:ind w:firstLine="420" w:firstLineChars="200"/>
              <w:jc w:val="center"/>
              <w:rPr>
                <w:rFonts w:cs="仿宋_GB2312" w:asciiTheme="minorEastAsia" w:hAnsiTheme="minorEastAsia" w:eastAsiaTheme="minorEastAsia"/>
                <w:bCs/>
                <w:color w:val="000000"/>
                <w:szCs w:val="21"/>
              </w:rPr>
            </w:pPr>
          </w:p>
        </w:tc>
        <w:tc>
          <w:tcPr>
            <w:tcW w:w="992" w:type="dxa"/>
            <w:vAlign w:val="center"/>
          </w:tcPr>
          <w:p w14:paraId="189AC521">
            <w:pPr>
              <w:spacing w:line="560" w:lineRule="exact"/>
              <w:ind w:firstLine="420" w:firstLineChars="200"/>
              <w:jc w:val="center"/>
              <w:rPr>
                <w:rFonts w:cs="仿宋_GB2312" w:asciiTheme="minorEastAsia" w:hAnsiTheme="minorEastAsia" w:eastAsiaTheme="minorEastAsia"/>
                <w:bCs/>
                <w:color w:val="000000"/>
                <w:szCs w:val="21"/>
              </w:rPr>
            </w:pPr>
          </w:p>
        </w:tc>
        <w:tc>
          <w:tcPr>
            <w:tcW w:w="1052" w:type="dxa"/>
            <w:vAlign w:val="center"/>
          </w:tcPr>
          <w:p w14:paraId="03877EBC">
            <w:pPr>
              <w:spacing w:line="560" w:lineRule="exact"/>
              <w:ind w:firstLine="420" w:firstLineChars="200"/>
              <w:jc w:val="center"/>
              <w:rPr>
                <w:rFonts w:cs="仿宋_GB2312" w:asciiTheme="minorEastAsia" w:hAnsiTheme="minorEastAsia" w:eastAsiaTheme="minorEastAsia"/>
                <w:bCs/>
                <w:color w:val="000000"/>
                <w:szCs w:val="21"/>
              </w:rPr>
            </w:pPr>
          </w:p>
        </w:tc>
        <w:tc>
          <w:tcPr>
            <w:tcW w:w="1356" w:type="dxa"/>
            <w:vAlign w:val="center"/>
          </w:tcPr>
          <w:p w14:paraId="0BBA0F48">
            <w:pPr>
              <w:spacing w:line="560" w:lineRule="exact"/>
              <w:ind w:firstLine="420" w:firstLineChars="200"/>
              <w:jc w:val="center"/>
              <w:rPr>
                <w:rFonts w:cs="仿宋_GB2312" w:asciiTheme="minorEastAsia" w:hAnsiTheme="minorEastAsia" w:eastAsiaTheme="minorEastAsia"/>
                <w:bCs/>
                <w:color w:val="000000"/>
                <w:szCs w:val="21"/>
              </w:rPr>
            </w:pPr>
          </w:p>
        </w:tc>
        <w:tc>
          <w:tcPr>
            <w:tcW w:w="953" w:type="dxa"/>
            <w:vAlign w:val="center"/>
          </w:tcPr>
          <w:p w14:paraId="17B7FF26">
            <w:pPr>
              <w:spacing w:line="560" w:lineRule="exact"/>
              <w:ind w:firstLine="420" w:firstLineChars="200"/>
              <w:jc w:val="center"/>
              <w:rPr>
                <w:rFonts w:cs="仿宋_GB2312" w:asciiTheme="minorEastAsia" w:hAnsiTheme="minorEastAsia" w:eastAsiaTheme="minorEastAsia"/>
                <w:bCs/>
                <w:color w:val="000000"/>
                <w:szCs w:val="21"/>
              </w:rPr>
            </w:pPr>
          </w:p>
        </w:tc>
        <w:tc>
          <w:tcPr>
            <w:tcW w:w="710" w:type="dxa"/>
            <w:vAlign w:val="center"/>
          </w:tcPr>
          <w:p w14:paraId="33701880">
            <w:pPr>
              <w:spacing w:line="560" w:lineRule="exact"/>
              <w:ind w:firstLine="420" w:firstLineChars="200"/>
              <w:jc w:val="center"/>
              <w:rPr>
                <w:rFonts w:cs="仿宋_GB2312" w:asciiTheme="minorEastAsia" w:hAnsiTheme="minorEastAsia" w:eastAsiaTheme="minorEastAsia"/>
                <w:bCs/>
                <w:color w:val="000000"/>
                <w:szCs w:val="21"/>
              </w:rPr>
            </w:pPr>
          </w:p>
        </w:tc>
        <w:tc>
          <w:tcPr>
            <w:tcW w:w="851" w:type="dxa"/>
            <w:vAlign w:val="center"/>
          </w:tcPr>
          <w:p w14:paraId="1375B9F8">
            <w:pPr>
              <w:spacing w:line="560" w:lineRule="exact"/>
              <w:ind w:firstLine="420" w:firstLineChars="200"/>
              <w:jc w:val="center"/>
              <w:rPr>
                <w:rFonts w:cs="仿宋_GB2312" w:asciiTheme="minorEastAsia" w:hAnsiTheme="minorEastAsia" w:eastAsiaTheme="minorEastAsia"/>
                <w:bCs/>
                <w:color w:val="000000"/>
                <w:szCs w:val="21"/>
              </w:rPr>
            </w:pPr>
          </w:p>
        </w:tc>
        <w:tc>
          <w:tcPr>
            <w:tcW w:w="850" w:type="dxa"/>
            <w:vAlign w:val="center"/>
          </w:tcPr>
          <w:p w14:paraId="253D3A4E">
            <w:pPr>
              <w:spacing w:line="560" w:lineRule="exact"/>
              <w:ind w:firstLine="420" w:firstLineChars="200"/>
              <w:jc w:val="center"/>
              <w:rPr>
                <w:rFonts w:cs="仿宋_GB2312" w:asciiTheme="minorEastAsia" w:hAnsiTheme="minorEastAsia" w:eastAsiaTheme="minorEastAsia"/>
                <w:bCs/>
                <w:color w:val="000000"/>
                <w:szCs w:val="21"/>
              </w:rPr>
            </w:pPr>
          </w:p>
        </w:tc>
      </w:tr>
      <w:tr w14:paraId="16A3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9F754FA">
            <w:pPr>
              <w:spacing w:line="560" w:lineRule="exact"/>
              <w:ind w:firstLine="174" w:firstLineChars="83"/>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4</w:t>
            </w:r>
          </w:p>
        </w:tc>
        <w:tc>
          <w:tcPr>
            <w:tcW w:w="1497" w:type="dxa"/>
            <w:vAlign w:val="center"/>
          </w:tcPr>
          <w:p w14:paraId="07EE1CA0">
            <w:pPr>
              <w:spacing w:line="560" w:lineRule="exact"/>
              <w:ind w:firstLine="420" w:firstLineChars="200"/>
              <w:jc w:val="center"/>
              <w:rPr>
                <w:rFonts w:cs="仿宋_GB2312" w:asciiTheme="minorEastAsia" w:hAnsiTheme="minorEastAsia" w:eastAsiaTheme="minorEastAsia"/>
                <w:bCs/>
                <w:color w:val="000000"/>
                <w:szCs w:val="21"/>
              </w:rPr>
            </w:pPr>
          </w:p>
        </w:tc>
        <w:tc>
          <w:tcPr>
            <w:tcW w:w="992" w:type="dxa"/>
            <w:vAlign w:val="center"/>
          </w:tcPr>
          <w:p w14:paraId="3265F404">
            <w:pPr>
              <w:spacing w:line="560" w:lineRule="exact"/>
              <w:ind w:firstLine="420" w:firstLineChars="200"/>
              <w:jc w:val="center"/>
              <w:rPr>
                <w:rFonts w:cs="仿宋_GB2312" w:asciiTheme="minorEastAsia" w:hAnsiTheme="minorEastAsia" w:eastAsiaTheme="minorEastAsia"/>
                <w:bCs/>
                <w:color w:val="000000"/>
                <w:szCs w:val="21"/>
              </w:rPr>
            </w:pPr>
          </w:p>
        </w:tc>
        <w:tc>
          <w:tcPr>
            <w:tcW w:w="1052" w:type="dxa"/>
            <w:vAlign w:val="center"/>
          </w:tcPr>
          <w:p w14:paraId="2F294EED">
            <w:pPr>
              <w:spacing w:line="560" w:lineRule="exact"/>
              <w:ind w:firstLine="420" w:firstLineChars="200"/>
              <w:jc w:val="center"/>
              <w:rPr>
                <w:rFonts w:cs="仿宋_GB2312" w:asciiTheme="minorEastAsia" w:hAnsiTheme="minorEastAsia" w:eastAsiaTheme="minorEastAsia"/>
                <w:bCs/>
                <w:color w:val="000000"/>
                <w:szCs w:val="21"/>
              </w:rPr>
            </w:pPr>
          </w:p>
        </w:tc>
        <w:tc>
          <w:tcPr>
            <w:tcW w:w="1356" w:type="dxa"/>
            <w:vAlign w:val="center"/>
          </w:tcPr>
          <w:p w14:paraId="551A59A4">
            <w:pPr>
              <w:spacing w:line="560" w:lineRule="exact"/>
              <w:ind w:firstLine="420" w:firstLineChars="200"/>
              <w:jc w:val="center"/>
              <w:rPr>
                <w:rFonts w:cs="仿宋_GB2312" w:asciiTheme="minorEastAsia" w:hAnsiTheme="minorEastAsia" w:eastAsiaTheme="minorEastAsia"/>
                <w:bCs/>
                <w:color w:val="000000"/>
                <w:szCs w:val="21"/>
              </w:rPr>
            </w:pPr>
          </w:p>
        </w:tc>
        <w:tc>
          <w:tcPr>
            <w:tcW w:w="953" w:type="dxa"/>
            <w:vAlign w:val="center"/>
          </w:tcPr>
          <w:p w14:paraId="016B2372">
            <w:pPr>
              <w:spacing w:line="560" w:lineRule="exact"/>
              <w:ind w:firstLine="420" w:firstLineChars="200"/>
              <w:jc w:val="center"/>
              <w:rPr>
                <w:rFonts w:cs="仿宋_GB2312" w:asciiTheme="minorEastAsia" w:hAnsiTheme="minorEastAsia" w:eastAsiaTheme="minorEastAsia"/>
                <w:bCs/>
                <w:color w:val="000000"/>
                <w:szCs w:val="21"/>
              </w:rPr>
            </w:pPr>
          </w:p>
        </w:tc>
        <w:tc>
          <w:tcPr>
            <w:tcW w:w="710" w:type="dxa"/>
            <w:vAlign w:val="center"/>
          </w:tcPr>
          <w:p w14:paraId="125CBADE">
            <w:pPr>
              <w:spacing w:line="560" w:lineRule="exact"/>
              <w:ind w:firstLine="420" w:firstLineChars="200"/>
              <w:jc w:val="center"/>
              <w:rPr>
                <w:rFonts w:cs="仿宋_GB2312" w:asciiTheme="minorEastAsia" w:hAnsiTheme="minorEastAsia" w:eastAsiaTheme="minorEastAsia"/>
                <w:bCs/>
                <w:color w:val="000000"/>
                <w:szCs w:val="21"/>
              </w:rPr>
            </w:pPr>
          </w:p>
        </w:tc>
        <w:tc>
          <w:tcPr>
            <w:tcW w:w="851" w:type="dxa"/>
            <w:vAlign w:val="center"/>
          </w:tcPr>
          <w:p w14:paraId="63927511">
            <w:pPr>
              <w:spacing w:line="560" w:lineRule="exact"/>
              <w:ind w:firstLine="420" w:firstLineChars="200"/>
              <w:jc w:val="center"/>
              <w:rPr>
                <w:rFonts w:cs="仿宋_GB2312" w:asciiTheme="minorEastAsia" w:hAnsiTheme="minorEastAsia" w:eastAsiaTheme="minorEastAsia"/>
                <w:bCs/>
                <w:color w:val="000000"/>
                <w:szCs w:val="21"/>
              </w:rPr>
            </w:pPr>
          </w:p>
        </w:tc>
        <w:tc>
          <w:tcPr>
            <w:tcW w:w="850" w:type="dxa"/>
            <w:vAlign w:val="center"/>
          </w:tcPr>
          <w:p w14:paraId="1E4194D6">
            <w:pPr>
              <w:spacing w:line="560" w:lineRule="exact"/>
              <w:ind w:firstLine="420" w:firstLineChars="200"/>
              <w:jc w:val="center"/>
              <w:rPr>
                <w:rFonts w:cs="仿宋_GB2312" w:asciiTheme="minorEastAsia" w:hAnsiTheme="minorEastAsia" w:eastAsiaTheme="minorEastAsia"/>
                <w:bCs/>
                <w:color w:val="000000"/>
                <w:szCs w:val="21"/>
              </w:rPr>
            </w:pPr>
          </w:p>
        </w:tc>
      </w:tr>
      <w:tr w14:paraId="569B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2C1550BD">
            <w:pPr>
              <w:spacing w:line="560" w:lineRule="exact"/>
              <w:ind w:firstLine="174" w:firstLineChars="83"/>
              <w:jc w:val="center"/>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w:t>
            </w:r>
          </w:p>
        </w:tc>
        <w:tc>
          <w:tcPr>
            <w:tcW w:w="1497" w:type="dxa"/>
            <w:vAlign w:val="center"/>
          </w:tcPr>
          <w:p w14:paraId="45871586">
            <w:pPr>
              <w:spacing w:line="560" w:lineRule="exact"/>
              <w:ind w:firstLine="420" w:firstLineChars="200"/>
              <w:jc w:val="center"/>
              <w:rPr>
                <w:rFonts w:cs="仿宋_GB2312" w:asciiTheme="minorEastAsia" w:hAnsiTheme="minorEastAsia" w:eastAsiaTheme="minorEastAsia"/>
                <w:bCs/>
                <w:color w:val="000000"/>
                <w:szCs w:val="21"/>
              </w:rPr>
            </w:pPr>
          </w:p>
        </w:tc>
        <w:tc>
          <w:tcPr>
            <w:tcW w:w="992" w:type="dxa"/>
            <w:vAlign w:val="center"/>
          </w:tcPr>
          <w:p w14:paraId="21E864A0">
            <w:pPr>
              <w:spacing w:line="560" w:lineRule="exact"/>
              <w:ind w:firstLine="420" w:firstLineChars="200"/>
              <w:jc w:val="center"/>
              <w:rPr>
                <w:rFonts w:cs="仿宋_GB2312" w:asciiTheme="minorEastAsia" w:hAnsiTheme="minorEastAsia" w:eastAsiaTheme="minorEastAsia"/>
                <w:bCs/>
                <w:color w:val="000000"/>
                <w:szCs w:val="21"/>
              </w:rPr>
            </w:pPr>
          </w:p>
        </w:tc>
        <w:tc>
          <w:tcPr>
            <w:tcW w:w="1052" w:type="dxa"/>
            <w:vAlign w:val="center"/>
          </w:tcPr>
          <w:p w14:paraId="5133F708">
            <w:pPr>
              <w:spacing w:line="560" w:lineRule="exact"/>
              <w:ind w:firstLine="420" w:firstLineChars="200"/>
              <w:jc w:val="center"/>
              <w:rPr>
                <w:rFonts w:cs="仿宋_GB2312" w:asciiTheme="minorEastAsia" w:hAnsiTheme="minorEastAsia" w:eastAsiaTheme="minorEastAsia"/>
                <w:bCs/>
                <w:color w:val="000000"/>
                <w:szCs w:val="21"/>
              </w:rPr>
            </w:pPr>
          </w:p>
        </w:tc>
        <w:tc>
          <w:tcPr>
            <w:tcW w:w="1356" w:type="dxa"/>
            <w:vAlign w:val="center"/>
          </w:tcPr>
          <w:p w14:paraId="50334416">
            <w:pPr>
              <w:spacing w:line="560" w:lineRule="exact"/>
              <w:ind w:firstLine="420" w:firstLineChars="200"/>
              <w:jc w:val="center"/>
              <w:rPr>
                <w:rFonts w:cs="仿宋_GB2312" w:asciiTheme="minorEastAsia" w:hAnsiTheme="minorEastAsia" w:eastAsiaTheme="minorEastAsia"/>
                <w:bCs/>
                <w:color w:val="000000"/>
                <w:szCs w:val="21"/>
              </w:rPr>
            </w:pPr>
          </w:p>
        </w:tc>
        <w:tc>
          <w:tcPr>
            <w:tcW w:w="953" w:type="dxa"/>
            <w:vAlign w:val="center"/>
          </w:tcPr>
          <w:p w14:paraId="4CA4A305">
            <w:pPr>
              <w:spacing w:line="560" w:lineRule="exact"/>
              <w:ind w:firstLine="420" w:firstLineChars="200"/>
              <w:jc w:val="center"/>
              <w:rPr>
                <w:rFonts w:cs="仿宋_GB2312" w:asciiTheme="minorEastAsia" w:hAnsiTheme="minorEastAsia" w:eastAsiaTheme="minorEastAsia"/>
                <w:bCs/>
                <w:color w:val="000000"/>
                <w:szCs w:val="21"/>
              </w:rPr>
            </w:pPr>
          </w:p>
        </w:tc>
        <w:tc>
          <w:tcPr>
            <w:tcW w:w="710" w:type="dxa"/>
            <w:vAlign w:val="center"/>
          </w:tcPr>
          <w:p w14:paraId="74CE9223">
            <w:pPr>
              <w:spacing w:line="560" w:lineRule="exact"/>
              <w:ind w:firstLine="420" w:firstLineChars="200"/>
              <w:jc w:val="center"/>
              <w:rPr>
                <w:rFonts w:cs="仿宋_GB2312" w:asciiTheme="minorEastAsia" w:hAnsiTheme="minorEastAsia" w:eastAsiaTheme="minorEastAsia"/>
                <w:bCs/>
                <w:color w:val="000000"/>
                <w:szCs w:val="21"/>
              </w:rPr>
            </w:pPr>
          </w:p>
        </w:tc>
        <w:tc>
          <w:tcPr>
            <w:tcW w:w="851" w:type="dxa"/>
            <w:vAlign w:val="center"/>
          </w:tcPr>
          <w:p w14:paraId="6E8FBD81">
            <w:pPr>
              <w:spacing w:line="560" w:lineRule="exact"/>
              <w:ind w:firstLine="420" w:firstLineChars="200"/>
              <w:jc w:val="center"/>
              <w:rPr>
                <w:rFonts w:cs="仿宋_GB2312" w:asciiTheme="minorEastAsia" w:hAnsiTheme="minorEastAsia" w:eastAsiaTheme="minorEastAsia"/>
                <w:bCs/>
                <w:color w:val="000000"/>
                <w:szCs w:val="21"/>
              </w:rPr>
            </w:pPr>
          </w:p>
        </w:tc>
        <w:tc>
          <w:tcPr>
            <w:tcW w:w="850" w:type="dxa"/>
            <w:vAlign w:val="center"/>
          </w:tcPr>
          <w:p w14:paraId="1C9AF9F0">
            <w:pPr>
              <w:spacing w:line="560" w:lineRule="exact"/>
              <w:ind w:firstLine="420" w:firstLineChars="200"/>
              <w:jc w:val="center"/>
              <w:rPr>
                <w:rFonts w:cs="仿宋_GB2312" w:asciiTheme="minorEastAsia" w:hAnsiTheme="minorEastAsia" w:eastAsiaTheme="minorEastAsia"/>
                <w:bCs/>
                <w:color w:val="000000"/>
                <w:szCs w:val="21"/>
              </w:rPr>
            </w:pPr>
          </w:p>
        </w:tc>
      </w:tr>
      <w:tr w14:paraId="433D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73818D2C">
            <w:pPr>
              <w:spacing w:line="560" w:lineRule="exact"/>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其他承诺及需要说明的事项：</w:t>
            </w:r>
          </w:p>
        </w:tc>
      </w:tr>
      <w:tr w14:paraId="217A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4803D63F">
            <w:pPr>
              <w:spacing w:line="560" w:lineRule="exact"/>
              <w:ind w:firstLine="420" w:firstLineChars="200"/>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总价</w:t>
            </w:r>
          </w:p>
        </w:tc>
        <w:tc>
          <w:tcPr>
            <w:tcW w:w="6764" w:type="dxa"/>
            <w:gridSpan w:val="7"/>
            <w:vAlign w:val="center"/>
          </w:tcPr>
          <w:p w14:paraId="71BE4184">
            <w:pPr>
              <w:spacing w:line="560" w:lineRule="exact"/>
              <w:ind w:firstLine="420" w:firstLineChars="200"/>
              <w:rPr>
                <w:rFonts w:cs="仿宋_GB2312" w:asciiTheme="minorEastAsia" w:hAnsiTheme="minorEastAsia" w:eastAsiaTheme="minorEastAsia"/>
                <w:bCs/>
                <w:color w:val="000000"/>
                <w:szCs w:val="21"/>
              </w:rPr>
            </w:pPr>
            <w:r>
              <w:rPr>
                <w:rFonts w:hint="eastAsia" w:cs="仿宋_GB2312" w:asciiTheme="minorEastAsia" w:hAnsiTheme="minorEastAsia" w:eastAsiaTheme="minorEastAsia"/>
                <w:bCs/>
                <w:color w:val="000000"/>
                <w:szCs w:val="21"/>
              </w:rPr>
              <w:t>大写：                      小写：</w:t>
            </w:r>
          </w:p>
        </w:tc>
      </w:tr>
    </w:tbl>
    <w:p w14:paraId="230FF350">
      <w:pPr>
        <w:spacing w:line="560" w:lineRule="exact"/>
        <w:rPr>
          <w:rFonts w:cs="仿宋_GB2312" w:asciiTheme="minorEastAsia" w:hAnsiTheme="minorEastAsia" w:eastAsiaTheme="minorEastAsia"/>
          <w:bCs/>
          <w:color w:val="000000"/>
          <w:sz w:val="18"/>
          <w:szCs w:val="18"/>
        </w:rPr>
      </w:pPr>
      <w:r>
        <w:rPr>
          <w:rFonts w:hint="eastAsia" w:asciiTheme="minorEastAsia" w:hAnsiTheme="minorEastAsia" w:eastAsiaTheme="minorEastAsia"/>
          <w:b/>
          <w:color w:val="000000"/>
          <w:sz w:val="18"/>
          <w:szCs w:val="18"/>
        </w:rPr>
        <w:t xml:space="preserve">  </w:t>
      </w:r>
      <w:r>
        <w:rPr>
          <w:rFonts w:hint="eastAsia" w:cs="仿宋_GB2312" w:asciiTheme="minorEastAsia" w:hAnsiTheme="minorEastAsia" w:eastAsiaTheme="minorEastAsia"/>
          <w:bCs/>
          <w:color w:val="000000"/>
          <w:sz w:val="18"/>
          <w:szCs w:val="18"/>
        </w:rPr>
        <w:t xml:space="preserve">                                            </w:t>
      </w:r>
    </w:p>
    <w:p w14:paraId="31611AAE">
      <w:pPr>
        <w:spacing w:beforeLines="50" w:line="560" w:lineRule="exact"/>
        <w:ind w:firstLine="420" w:firstLineChars="200"/>
        <w:jc w:val="center"/>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 xml:space="preserve">                                    单位名称：       （公章）</w:t>
      </w:r>
    </w:p>
    <w:p w14:paraId="3B055E01">
      <w:pPr>
        <w:spacing w:beforeLines="50" w:line="560" w:lineRule="exact"/>
        <w:ind w:firstLine="420" w:firstLineChars="200"/>
        <w:jc w:val="center"/>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 xml:space="preserve">                              法定代表人或委托代理人：       （签字或盖章）</w:t>
      </w:r>
    </w:p>
    <w:p w14:paraId="227B55A6">
      <w:pPr>
        <w:spacing w:beforeLines="50" w:line="560" w:lineRule="exact"/>
        <w:ind w:firstLine="420" w:firstLineChars="200"/>
        <w:jc w:val="center"/>
        <w:rPr>
          <w:rFonts w:cs="仿宋_GB2312" w:asciiTheme="minorEastAsia" w:hAnsiTheme="minorEastAsia" w:eastAsiaTheme="minorEastAsia"/>
          <w:bCs/>
          <w:color w:val="000000"/>
          <w:szCs w:val="32"/>
        </w:rPr>
      </w:pPr>
      <w:r>
        <w:rPr>
          <w:rFonts w:hint="eastAsia" w:cs="仿宋_GB2312" w:asciiTheme="minorEastAsia" w:hAnsiTheme="minorEastAsia" w:eastAsiaTheme="minorEastAsia"/>
          <w:bCs/>
          <w:color w:val="000000"/>
          <w:szCs w:val="32"/>
        </w:rPr>
        <w:t xml:space="preserve">                                   年   月   日</w:t>
      </w:r>
    </w:p>
    <w:p w14:paraId="46BE92AE">
      <w:pPr>
        <w:spacing w:beforeLines="50" w:line="560" w:lineRule="exact"/>
        <w:ind w:firstLine="420" w:firstLineChars="200"/>
        <w:jc w:val="center"/>
        <w:rPr>
          <w:rFonts w:cs="仿宋_GB2312" w:asciiTheme="minorEastAsia" w:hAnsiTheme="minorEastAsia" w:eastAsiaTheme="minorEastAsia"/>
          <w:bCs/>
          <w:color w:val="000000"/>
          <w:szCs w:val="32"/>
        </w:rPr>
      </w:pPr>
      <w:r>
        <w:rPr>
          <w:rFonts w:cs="仿宋_GB2312" w:asciiTheme="minorEastAsia" w:hAnsiTheme="minorEastAsia" w:eastAsiaTheme="minorEastAsia"/>
          <w:bCs/>
          <w:color w:val="000000"/>
          <w:szCs w:val="32"/>
        </w:rPr>
        <w:br w:type="page"/>
      </w:r>
    </w:p>
    <w:p w14:paraId="16414F44">
      <w:pPr>
        <w:widowControl/>
        <w:jc w:val="left"/>
        <w:rPr>
          <w:rFonts w:cs="仿宋_GB2312" w:asciiTheme="minorEastAsia" w:hAnsiTheme="minorEastAsia" w:eastAsiaTheme="minorEastAsia"/>
          <w:bCs/>
          <w:color w:val="000000"/>
          <w:sz w:val="32"/>
          <w:szCs w:val="32"/>
        </w:rPr>
      </w:pPr>
    </w:p>
    <w:p w14:paraId="45014182">
      <w:pPr>
        <w:pStyle w:val="2"/>
        <w:adjustRightInd w:val="0"/>
        <w:snapToGrid w:val="0"/>
        <w:spacing w:beforeLines="50" w:line="560" w:lineRule="exact"/>
        <w:rPr>
          <w:rFonts w:cs="华文中宋" w:asciiTheme="minorEastAsia" w:hAnsiTheme="minorEastAsia" w:eastAsiaTheme="minorEastAsia"/>
          <w:b w:val="0"/>
          <w:bCs w:val="0"/>
          <w:sz w:val="44"/>
          <w:szCs w:val="44"/>
        </w:rPr>
      </w:pPr>
      <w:bookmarkStart w:id="537" w:name="_Toc376936766"/>
      <w:bookmarkStart w:id="538" w:name="_Toc24112_WPSOffice_Level1"/>
      <w:bookmarkStart w:id="539" w:name="_Toc5169"/>
      <w:bookmarkStart w:id="540" w:name="_Toc4685"/>
      <w:bookmarkStart w:id="541" w:name="_Toc7329_WPSOffice_Level1"/>
      <w:bookmarkStart w:id="542" w:name="_Toc23722_WPSOffice_Level1"/>
      <w:bookmarkStart w:id="543" w:name="_Toc27557_WPSOffice_Level1"/>
      <w:bookmarkStart w:id="544" w:name="_Toc5233"/>
      <w:bookmarkStart w:id="545" w:name="_Toc23740"/>
      <w:bookmarkStart w:id="546" w:name="_Toc12949996"/>
      <w:bookmarkStart w:id="547" w:name="_Toc16082_WPSOffice_Level1"/>
      <w:bookmarkStart w:id="548" w:name="_Toc416183225"/>
      <w:bookmarkStart w:id="549" w:name="_Toc16779_WPSOffice_Level1"/>
      <w:r>
        <w:rPr>
          <w:rFonts w:hint="eastAsia" w:cs="华文中宋" w:asciiTheme="minorEastAsia" w:hAnsiTheme="minorEastAsia" w:eastAsiaTheme="minorEastAsia"/>
          <w:b w:val="0"/>
          <w:bCs w:val="0"/>
          <w:sz w:val="44"/>
          <w:szCs w:val="44"/>
        </w:rPr>
        <w:t>第五部分</w:t>
      </w:r>
      <w:bookmarkEnd w:id="537"/>
      <w:r>
        <w:rPr>
          <w:rFonts w:hint="eastAsia" w:cs="华文中宋" w:asciiTheme="minorEastAsia" w:hAnsiTheme="minorEastAsia" w:eastAsiaTheme="minorEastAsia"/>
          <w:b w:val="0"/>
          <w:bCs w:val="0"/>
          <w:sz w:val="44"/>
          <w:szCs w:val="44"/>
        </w:rPr>
        <w:t xml:space="preserve"> 青海省政府采购项目合同书范本</w:t>
      </w:r>
      <w:bookmarkEnd w:id="538"/>
      <w:bookmarkEnd w:id="539"/>
      <w:bookmarkEnd w:id="540"/>
      <w:bookmarkEnd w:id="541"/>
    </w:p>
    <w:p w14:paraId="5DBF3930">
      <w:pPr>
        <w:pStyle w:val="2"/>
        <w:adjustRightInd w:val="0"/>
        <w:snapToGrid w:val="0"/>
        <w:spacing w:beforeLines="50" w:line="560" w:lineRule="exact"/>
        <w:rPr>
          <w:rFonts w:cs="华文中宋" w:asciiTheme="minorEastAsia" w:hAnsiTheme="minorEastAsia" w:eastAsiaTheme="minorEastAsia"/>
          <w:b w:val="0"/>
          <w:bCs w:val="0"/>
          <w:sz w:val="44"/>
          <w:szCs w:val="44"/>
        </w:rPr>
      </w:pPr>
      <w:bookmarkStart w:id="550" w:name="_Toc29785_WPSOffice_Level1"/>
      <w:bookmarkStart w:id="551" w:name="_Toc32639"/>
      <w:bookmarkStart w:id="552" w:name="_Toc22776_WPSOffice_Level1"/>
      <w:bookmarkStart w:id="553" w:name="_Toc13776"/>
      <w:r>
        <w:rPr>
          <w:rFonts w:hint="eastAsia" w:cs="华文中宋" w:asciiTheme="minorEastAsia" w:hAnsiTheme="minorEastAsia" w:eastAsiaTheme="minorEastAsia"/>
          <w:b w:val="0"/>
          <w:bCs w:val="0"/>
          <w:sz w:val="44"/>
          <w:szCs w:val="44"/>
        </w:rPr>
        <w:t>（货物类）</w:t>
      </w:r>
      <w:bookmarkEnd w:id="542"/>
      <w:bookmarkEnd w:id="543"/>
      <w:bookmarkEnd w:id="544"/>
      <w:bookmarkEnd w:id="545"/>
      <w:bookmarkEnd w:id="546"/>
      <w:bookmarkEnd w:id="547"/>
      <w:bookmarkEnd w:id="548"/>
      <w:bookmarkEnd w:id="549"/>
      <w:bookmarkEnd w:id="550"/>
      <w:bookmarkEnd w:id="551"/>
      <w:bookmarkEnd w:id="552"/>
      <w:bookmarkEnd w:id="553"/>
    </w:p>
    <w:p w14:paraId="1940902A">
      <w:pPr>
        <w:adjustRightInd w:val="0"/>
        <w:snapToGrid w:val="0"/>
        <w:spacing w:beforeLines="50" w:line="560" w:lineRule="exact"/>
        <w:outlineLvl w:val="0"/>
        <w:rPr>
          <w:rFonts w:asciiTheme="minorEastAsia" w:hAnsiTheme="minorEastAsia" w:eastAsiaTheme="minorEastAsia"/>
          <w:bCs/>
          <w:szCs w:val="21"/>
        </w:rPr>
      </w:pPr>
      <w:bookmarkStart w:id="554" w:name="_Toc375576842"/>
      <w:bookmarkStart w:id="555" w:name="_Toc373936315"/>
      <w:bookmarkStart w:id="556" w:name="_Toc373954603"/>
    </w:p>
    <w:bookmarkEnd w:id="554"/>
    <w:bookmarkEnd w:id="555"/>
    <w:bookmarkEnd w:id="556"/>
    <w:p w14:paraId="5FC73DA1">
      <w:pPr>
        <w:keepNext/>
        <w:keepLines/>
        <w:widowControl/>
        <w:snapToGrid w:val="0"/>
        <w:spacing w:beforeLines="50" w:line="560" w:lineRule="exact"/>
        <w:jc w:val="center"/>
        <w:rPr>
          <w:rFonts w:cs="华文中宋" w:asciiTheme="minorEastAsia" w:hAnsiTheme="minorEastAsia" w:eastAsiaTheme="minorEastAsia"/>
          <w:bCs/>
          <w:color w:val="000000"/>
          <w:kern w:val="28"/>
          <w:sz w:val="32"/>
          <w:szCs w:val="32"/>
        </w:rPr>
      </w:pPr>
      <w:bookmarkStart w:id="557" w:name="_Toc4308"/>
      <w:bookmarkStart w:id="558" w:name="_Toc9715"/>
      <w:bookmarkStart w:id="559" w:name="_Toc416183226"/>
      <w:bookmarkStart w:id="560" w:name="_Toc8067_WPSOffice_Level1"/>
      <w:bookmarkStart w:id="561" w:name="_Toc12949997"/>
      <w:bookmarkStart w:id="562" w:name="_Toc3676_WPSOffice_Level1"/>
      <w:bookmarkStart w:id="563" w:name="_Toc31604_WPSOffice_Level1"/>
      <w:bookmarkStart w:id="564" w:name="_Toc9152_WPSOffice_Level1"/>
      <w:bookmarkStart w:id="565" w:name="_Toc10999_WPSOffice_Level1"/>
      <w:r>
        <w:rPr>
          <w:rFonts w:hint="eastAsia" w:cs="华文中宋" w:asciiTheme="minorEastAsia" w:hAnsiTheme="minorEastAsia" w:eastAsiaTheme="minorEastAsia"/>
          <w:bCs/>
          <w:color w:val="000000"/>
          <w:kern w:val="28"/>
          <w:sz w:val="32"/>
          <w:szCs w:val="32"/>
        </w:rPr>
        <w:t>青海省政府采购项目合同书</w:t>
      </w:r>
      <w:bookmarkEnd w:id="557"/>
      <w:bookmarkEnd w:id="558"/>
      <w:bookmarkEnd w:id="559"/>
      <w:bookmarkEnd w:id="560"/>
      <w:bookmarkEnd w:id="561"/>
      <w:bookmarkEnd w:id="562"/>
      <w:bookmarkEnd w:id="563"/>
      <w:bookmarkEnd w:id="564"/>
      <w:bookmarkEnd w:id="565"/>
    </w:p>
    <w:p w14:paraId="090C8A0D">
      <w:pPr>
        <w:spacing w:beforeLines="50" w:line="560" w:lineRule="exact"/>
        <w:jc w:val="center"/>
        <w:rPr>
          <w:rFonts w:cs="华文中宋" w:asciiTheme="minorEastAsia" w:hAnsiTheme="minorEastAsia" w:eastAsiaTheme="minorEastAsia"/>
          <w:bCs/>
          <w:color w:val="000000"/>
          <w:sz w:val="32"/>
          <w:szCs w:val="32"/>
        </w:rPr>
      </w:pPr>
    </w:p>
    <w:p w14:paraId="78E55BFE">
      <w:pPr>
        <w:spacing w:beforeLines="50" w:line="560" w:lineRule="exact"/>
        <w:ind w:firstLine="640" w:firstLineChars="200"/>
        <w:rPr>
          <w:rFonts w:cs="华文中宋" w:asciiTheme="minorEastAsia" w:hAnsiTheme="minorEastAsia" w:eastAsiaTheme="minorEastAsia"/>
          <w:bCs/>
          <w:color w:val="000000"/>
          <w:sz w:val="32"/>
          <w:szCs w:val="32"/>
        </w:rPr>
      </w:pPr>
    </w:p>
    <w:p w14:paraId="5ABE3DEB">
      <w:pPr>
        <w:spacing w:beforeLines="50" w:line="560" w:lineRule="exact"/>
        <w:ind w:firstLine="640" w:firstLineChars="200"/>
        <w:rPr>
          <w:rFonts w:cs="华文中宋" w:asciiTheme="minorEastAsia" w:hAnsiTheme="minorEastAsia" w:eastAsiaTheme="minorEastAsia"/>
          <w:bCs/>
          <w:color w:val="000000"/>
          <w:sz w:val="32"/>
          <w:szCs w:val="32"/>
          <w:u w:val="single"/>
        </w:rPr>
      </w:pPr>
      <w:bookmarkStart w:id="566" w:name="_Toc23338_WPSOffice_Level1"/>
      <w:bookmarkStart w:id="567" w:name="_Toc19373_WPSOffice_Level1"/>
      <w:bookmarkStart w:id="568" w:name="_Toc18140_WPSOffice_Level1"/>
      <w:bookmarkStart w:id="569" w:name="_Toc23548_WPSOffice_Level1"/>
      <w:r>
        <w:rPr>
          <w:rFonts w:hint="eastAsia" w:cs="华文中宋" w:asciiTheme="minorEastAsia" w:hAnsiTheme="minorEastAsia" w:eastAsiaTheme="minorEastAsia"/>
          <w:bCs/>
          <w:color w:val="000000"/>
          <w:sz w:val="32"/>
          <w:szCs w:val="32"/>
        </w:rPr>
        <w:t>采购项目名称：</w:t>
      </w:r>
      <w:bookmarkEnd w:id="566"/>
      <w:bookmarkEnd w:id="567"/>
      <w:bookmarkEnd w:id="568"/>
      <w:bookmarkEnd w:id="569"/>
    </w:p>
    <w:p w14:paraId="75A88A7B">
      <w:pPr>
        <w:spacing w:beforeLines="50" w:line="560" w:lineRule="exact"/>
        <w:ind w:firstLine="640" w:firstLineChars="200"/>
        <w:rPr>
          <w:rFonts w:cs="华文中宋" w:asciiTheme="minorEastAsia" w:hAnsiTheme="minorEastAsia" w:eastAsiaTheme="minorEastAsia"/>
          <w:bCs/>
          <w:color w:val="000000"/>
          <w:sz w:val="32"/>
          <w:szCs w:val="32"/>
          <w:u w:val="single"/>
        </w:rPr>
      </w:pPr>
      <w:bookmarkStart w:id="570" w:name="_Toc2957_WPSOffice_Level1"/>
      <w:bookmarkStart w:id="571" w:name="_Toc2770_WPSOffice_Level1"/>
      <w:bookmarkStart w:id="572" w:name="_Toc19950_WPSOffice_Level1"/>
      <w:bookmarkStart w:id="573" w:name="_Toc20437_WPSOffice_Level1"/>
      <w:r>
        <w:rPr>
          <w:rFonts w:hint="eastAsia" w:cs="华文中宋" w:asciiTheme="minorEastAsia" w:hAnsiTheme="minorEastAsia" w:eastAsiaTheme="minorEastAsia"/>
          <w:bCs/>
          <w:color w:val="000000"/>
          <w:sz w:val="32"/>
          <w:szCs w:val="32"/>
        </w:rPr>
        <w:t>采购项目编号：</w:t>
      </w:r>
      <w:bookmarkEnd w:id="570"/>
      <w:bookmarkEnd w:id="571"/>
      <w:bookmarkEnd w:id="572"/>
      <w:bookmarkEnd w:id="573"/>
    </w:p>
    <w:p w14:paraId="58167124">
      <w:pPr>
        <w:spacing w:beforeLines="50" w:line="560" w:lineRule="exact"/>
        <w:ind w:firstLine="640" w:firstLineChars="200"/>
        <w:rPr>
          <w:rFonts w:cs="华文中宋" w:asciiTheme="minorEastAsia" w:hAnsiTheme="minorEastAsia" w:eastAsiaTheme="minorEastAsia"/>
          <w:bCs/>
          <w:color w:val="000000"/>
          <w:sz w:val="32"/>
          <w:szCs w:val="32"/>
        </w:rPr>
      </w:pPr>
      <w:bookmarkStart w:id="574" w:name="_Toc19490_WPSOffice_Level1"/>
      <w:bookmarkStart w:id="575" w:name="_Toc1998_WPSOffice_Level1"/>
      <w:bookmarkStart w:id="576" w:name="_Toc31508_WPSOffice_Level1"/>
      <w:bookmarkStart w:id="577" w:name="_Toc3022_WPSOffice_Level1"/>
      <w:r>
        <w:rPr>
          <w:rFonts w:hint="eastAsia" w:cs="华文中宋" w:asciiTheme="minorEastAsia" w:hAnsiTheme="minorEastAsia" w:eastAsiaTheme="minorEastAsia"/>
          <w:bCs/>
          <w:color w:val="000000"/>
          <w:sz w:val="32"/>
          <w:szCs w:val="32"/>
        </w:rPr>
        <w:t>采购合同编号：</w:t>
      </w:r>
      <w:bookmarkEnd w:id="574"/>
      <w:bookmarkEnd w:id="575"/>
      <w:bookmarkEnd w:id="576"/>
      <w:bookmarkEnd w:id="577"/>
    </w:p>
    <w:p w14:paraId="43403A9C">
      <w:pPr>
        <w:spacing w:beforeLines="50" w:line="560" w:lineRule="exact"/>
        <w:ind w:firstLine="640" w:firstLineChars="200"/>
        <w:rPr>
          <w:rFonts w:cs="华文中宋" w:asciiTheme="minorEastAsia" w:hAnsiTheme="minorEastAsia" w:eastAsiaTheme="minorEastAsia"/>
          <w:bCs/>
          <w:color w:val="000000"/>
          <w:sz w:val="32"/>
          <w:szCs w:val="32"/>
        </w:rPr>
      </w:pPr>
      <w:bookmarkStart w:id="578" w:name="_Toc2711_WPSOffice_Level1"/>
      <w:bookmarkStart w:id="579" w:name="_Toc5994_WPSOffice_Level1"/>
      <w:bookmarkStart w:id="580" w:name="_Toc24942_WPSOffice_Level1"/>
      <w:bookmarkStart w:id="581" w:name="_Toc8063_WPSOffice_Level1"/>
      <w:r>
        <w:rPr>
          <w:rFonts w:hint="eastAsia" w:cs="华文中宋" w:asciiTheme="minorEastAsia" w:hAnsiTheme="minorEastAsia" w:eastAsiaTheme="minorEastAsia"/>
          <w:bCs/>
          <w:color w:val="000000"/>
          <w:sz w:val="32"/>
          <w:szCs w:val="32"/>
        </w:rPr>
        <w:t>合同金额（人民币）：</w:t>
      </w:r>
      <w:bookmarkEnd w:id="578"/>
      <w:bookmarkEnd w:id="579"/>
      <w:bookmarkEnd w:id="580"/>
      <w:bookmarkEnd w:id="581"/>
    </w:p>
    <w:p w14:paraId="3FD97CD9">
      <w:pPr>
        <w:spacing w:beforeLines="50" w:line="560" w:lineRule="exact"/>
        <w:ind w:firstLine="640" w:firstLineChars="200"/>
        <w:jc w:val="left"/>
        <w:rPr>
          <w:rFonts w:cs="华文中宋" w:asciiTheme="minorEastAsia" w:hAnsiTheme="minorEastAsia" w:eastAsiaTheme="minorEastAsia"/>
          <w:bCs/>
          <w:color w:val="000000"/>
          <w:sz w:val="32"/>
          <w:szCs w:val="32"/>
        </w:rPr>
      </w:pPr>
      <w:bookmarkStart w:id="582" w:name="_Toc31793_WPSOffice_Level1"/>
      <w:bookmarkStart w:id="583" w:name="_Toc10610_WPSOffice_Level1"/>
      <w:bookmarkStart w:id="584" w:name="_Toc6126_WPSOffice_Level1"/>
      <w:bookmarkStart w:id="585" w:name="_Toc3522_WPSOffice_Level1"/>
      <w:r>
        <w:rPr>
          <w:rFonts w:hint="eastAsia" w:cs="华文中宋" w:asciiTheme="minorEastAsia" w:hAnsiTheme="minorEastAsia" w:eastAsiaTheme="minorEastAsia"/>
          <w:bCs/>
          <w:color w:val="000000"/>
          <w:sz w:val="32"/>
          <w:szCs w:val="32"/>
        </w:rPr>
        <w:t>采购单位（甲方）：（盖章）</w:t>
      </w:r>
      <w:bookmarkEnd w:id="582"/>
      <w:bookmarkEnd w:id="583"/>
      <w:bookmarkEnd w:id="584"/>
      <w:bookmarkEnd w:id="585"/>
    </w:p>
    <w:p w14:paraId="3A4E15A5">
      <w:pPr>
        <w:spacing w:beforeLines="50" w:line="560" w:lineRule="exact"/>
        <w:ind w:firstLine="640" w:firstLineChars="200"/>
        <w:jc w:val="left"/>
        <w:rPr>
          <w:rFonts w:cs="华文中宋" w:asciiTheme="minorEastAsia" w:hAnsiTheme="minorEastAsia" w:eastAsiaTheme="minorEastAsia"/>
          <w:bCs/>
          <w:color w:val="000000"/>
          <w:sz w:val="32"/>
          <w:szCs w:val="32"/>
          <w:u w:val="single"/>
        </w:rPr>
      </w:pPr>
      <w:bookmarkStart w:id="586" w:name="_Toc7246_WPSOffice_Level1"/>
      <w:bookmarkStart w:id="587" w:name="_Toc14960_WPSOffice_Level1"/>
      <w:bookmarkStart w:id="588" w:name="_Toc22516_WPSOffice_Level1"/>
      <w:bookmarkStart w:id="589" w:name="_Toc382_WPSOffice_Level1"/>
      <w:r>
        <w:rPr>
          <w:rFonts w:hint="eastAsia" w:cs="华文中宋" w:asciiTheme="minorEastAsia" w:hAnsiTheme="minorEastAsia" w:eastAsiaTheme="minorEastAsia"/>
          <w:bCs/>
          <w:color w:val="000000"/>
          <w:sz w:val="32"/>
          <w:szCs w:val="32"/>
        </w:rPr>
        <w:t>成交供应商（乙方）：（盖章）</w:t>
      </w:r>
      <w:bookmarkEnd w:id="586"/>
      <w:bookmarkEnd w:id="587"/>
      <w:bookmarkEnd w:id="588"/>
      <w:bookmarkEnd w:id="589"/>
    </w:p>
    <w:p w14:paraId="217408E8">
      <w:pPr>
        <w:ind w:firstLine="562"/>
        <w:jc w:val="left"/>
        <w:rPr>
          <w:b/>
          <w:sz w:val="28"/>
        </w:rPr>
      </w:pPr>
    </w:p>
    <w:p w14:paraId="3F8EEC6F">
      <w:pPr>
        <w:ind w:firstLine="562"/>
        <w:jc w:val="left"/>
        <w:rPr>
          <w:b/>
          <w:sz w:val="28"/>
        </w:rPr>
      </w:pPr>
    </w:p>
    <w:p w14:paraId="7F31490A">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asciiTheme="minorEastAsia" w:hAnsiTheme="minorEastAsia" w:eastAsiaTheme="minorEastAsia"/>
          <w:bCs/>
          <w:szCs w:val="21"/>
        </w:rPr>
        <w:br w:type="page"/>
      </w:r>
      <w:r>
        <w:rPr>
          <w:rFonts w:hint="eastAsia" w:cs="仿宋_GB2312" w:asciiTheme="minorEastAsia" w:hAnsiTheme="minorEastAsia" w:eastAsiaTheme="minorEastAsia"/>
          <w:bCs/>
          <w:szCs w:val="21"/>
        </w:rPr>
        <w:t>甲、乙双方根据202</w:t>
      </w:r>
      <w:r>
        <w:rPr>
          <w:rFonts w:hint="eastAsia" w:cs="仿宋_GB2312" w:asciiTheme="minorEastAsia" w:hAnsiTheme="minorEastAsia" w:eastAsiaTheme="minorEastAsia"/>
          <w:bCs/>
          <w:szCs w:val="21"/>
          <w:lang w:val="en-US" w:eastAsia="zh-CN"/>
        </w:rPr>
        <w:t>5</w:t>
      </w:r>
      <w:r>
        <w:rPr>
          <w:rFonts w:hint="eastAsia" w:cs="仿宋_GB2312" w:asciiTheme="minorEastAsia" w:hAnsiTheme="minorEastAsia" w:eastAsiaTheme="minorEastAsia"/>
          <w:bCs/>
          <w:szCs w:val="21"/>
        </w:rPr>
        <w:t>年</w:t>
      </w:r>
      <w:r>
        <w:rPr>
          <w:rFonts w:hint="eastAsia" w:cs="仿宋_GB2312" w:asciiTheme="minorEastAsia" w:hAnsiTheme="minorEastAsia" w:eastAsiaTheme="minorEastAsia"/>
          <w:bCs/>
          <w:szCs w:val="21"/>
          <w:u w:val="single"/>
        </w:rPr>
        <w:t xml:space="preserve">   </w:t>
      </w:r>
      <w:r>
        <w:rPr>
          <w:rFonts w:hint="eastAsia" w:cs="仿宋_GB2312" w:asciiTheme="minorEastAsia" w:hAnsiTheme="minorEastAsia" w:eastAsiaTheme="minorEastAsia"/>
          <w:bCs/>
          <w:szCs w:val="21"/>
        </w:rPr>
        <w:t>月</w:t>
      </w:r>
      <w:r>
        <w:rPr>
          <w:rFonts w:hint="eastAsia" w:cs="仿宋_GB2312" w:asciiTheme="minorEastAsia" w:hAnsiTheme="minorEastAsia" w:eastAsiaTheme="minorEastAsia"/>
          <w:bCs/>
          <w:szCs w:val="21"/>
          <w:u w:val="single"/>
        </w:rPr>
        <w:t xml:space="preserve">   </w:t>
      </w:r>
      <w:r>
        <w:rPr>
          <w:rFonts w:hint="eastAsia" w:cs="仿宋_GB2312" w:asciiTheme="minorEastAsia" w:hAnsiTheme="minorEastAsia" w:eastAsiaTheme="minorEastAsia"/>
          <w:bCs/>
          <w:szCs w:val="21"/>
        </w:rPr>
        <w:t xml:space="preserve">日 </w:t>
      </w:r>
      <w:r>
        <w:rPr>
          <w:rFonts w:hint="eastAsia" w:cs="仿宋_GB2312" w:asciiTheme="minorEastAsia" w:hAnsiTheme="minorEastAsia" w:eastAsiaTheme="minorEastAsia"/>
          <w:bCs/>
          <w:szCs w:val="21"/>
          <w:u w:val="single"/>
        </w:rPr>
        <w:t>项目（项目编号）</w:t>
      </w:r>
      <w:r>
        <w:rPr>
          <w:rFonts w:hint="eastAsia" w:cs="仿宋_GB2312" w:asciiTheme="minorEastAsia" w:hAnsiTheme="minorEastAsia" w:eastAsiaTheme="minorEastAsia"/>
          <w:bCs/>
          <w:szCs w:val="21"/>
        </w:rPr>
        <w:t>的谈判文件要求和采购机构出具的《成交通知书》，并经双方协商一致，达成合同总价款为的项目采购合同：</w:t>
      </w:r>
    </w:p>
    <w:p w14:paraId="43D4CE47">
      <w:pPr>
        <w:adjustRightInd w:val="0"/>
        <w:snapToGrid w:val="0"/>
        <w:spacing w:line="560" w:lineRule="exact"/>
        <w:ind w:firstLine="420" w:firstLineChars="200"/>
        <w:rPr>
          <w:rFonts w:cs="仿宋_GB2312" w:asciiTheme="minorEastAsia" w:hAnsiTheme="minorEastAsia" w:eastAsiaTheme="minorEastAsia"/>
          <w:bCs/>
          <w:szCs w:val="21"/>
          <w:lang w:val="zh-CN"/>
        </w:rPr>
      </w:pPr>
      <w:bookmarkStart w:id="590" w:name="_Toc6055_WPSOffice_Level1"/>
      <w:bookmarkStart w:id="591" w:name="_Toc28036_WPSOffice_Level1"/>
      <w:bookmarkStart w:id="592" w:name="_Toc16675_WPSOffice_Level1"/>
      <w:bookmarkStart w:id="593" w:name="_Toc96_WPSOffice_Level1"/>
      <w:bookmarkStart w:id="594" w:name="_Toc6866_WPSOffice_Level1"/>
      <w:bookmarkStart w:id="595" w:name="_Toc29795_WPSOffice_Level1"/>
      <w:r>
        <w:rPr>
          <w:rFonts w:hint="eastAsia" w:cs="仿宋_GB2312" w:asciiTheme="minorEastAsia" w:hAnsiTheme="minorEastAsia" w:eastAsiaTheme="minorEastAsia"/>
          <w:bCs/>
          <w:szCs w:val="21"/>
          <w:lang w:val="zh-CN"/>
        </w:rPr>
        <w:t>一、签订本政府采购合同的依据</w:t>
      </w:r>
      <w:bookmarkEnd w:id="590"/>
      <w:bookmarkEnd w:id="591"/>
      <w:bookmarkEnd w:id="592"/>
      <w:bookmarkEnd w:id="593"/>
      <w:bookmarkEnd w:id="594"/>
      <w:bookmarkEnd w:id="595"/>
    </w:p>
    <w:p w14:paraId="70155436">
      <w:pPr>
        <w:adjustRightInd w:val="0"/>
        <w:snapToGrid w:val="0"/>
        <w:spacing w:line="560" w:lineRule="exact"/>
        <w:ind w:firstLine="420" w:firstLineChars="200"/>
        <w:rPr>
          <w:rFonts w:cs="仿宋_GB2312" w:asciiTheme="minorEastAsia" w:hAnsiTheme="minorEastAsia" w:eastAsiaTheme="minorEastAsia"/>
          <w:bCs/>
          <w:szCs w:val="21"/>
          <w:lang w:val="zh-CN"/>
        </w:rPr>
      </w:pPr>
      <w:r>
        <w:rPr>
          <w:rFonts w:hint="eastAsia" w:cs="仿宋_GB2312" w:asciiTheme="minorEastAsia" w:hAnsiTheme="minorEastAsia" w:eastAsiaTheme="minorEastAsia"/>
          <w:bCs/>
          <w:szCs w:val="21"/>
          <w:lang w:val="zh-CN"/>
        </w:rPr>
        <w:t>本政府采购合同所附下列文件是构成本政府采购合同不可分割的部分：</w:t>
      </w:r>
    </w:p>
    <w:p w14:paraId="5C561E1D">
      <w:pPr>
        <w:adjustRightInd w:val="0"/>
        <w:snapToGrid w:val="0"/>
        <w:spacing w:line="560" w:lineRule="exact"/>
        <w:ind w:firstLine="420" w:firstLineChars="200"/>
        <w:rPr>
          <w:rFonts w:cs="仿宋_GB2312" w:asciiTheme="minorEastAsia" w:hAnsiTheme="minorEastAsia" w:eastAsiaTheme="minorEastAsia"/>
          <w:bCs/>
          <w:szCs w:val="21"/>
          <w:lang w:val="zh-CN"/>
        </w:rPr>
      </w:pPr>
      <w:bookmarkStart w:id="596" w:name="_Toc29065_WPSOffice_Level2"/>
      <w:bookmarkStart w:id="597" w:name="_Toc7329_WPSOffice_Level2"/>
      <w:bookmarkStart w:id="598" w:name="_Toc32479_WPSOffice_Level2"/>
      <w:r>
        <w:rPr>
          <w:rFonts w:hint="eastAsia" w:cs="仿宋_GB2312" w:asciiTheme="minorEastAsia" w:hAnsiTheme="minorEastAsia" w:eastAsiaTheme="minorEastAsia"/>
          <w:bCs/>
          <w:szCs w:val="21"/>
          <w:lang w:val="zh-CN"/>
        </w:rPr>
        <w:t>1.谈判文件；</w:t>
      </w:r>
      <w:bookmarkEnd w:id="596"/>
      <w:bookmarkEnd w:id="597"/>
      <w:bookmarkEnd w:id="598"/>
    </w:p>
    <w:p w14:paraId="549D1B6B">
      <w:pPr>
        <w:adjustRightInd w:val="0"/>
        <w:snapToGrid w:val="0"/>
        <w:spacing w:line="560" w:lineRule="exact"/>
        <w:ind w:firstLine="420" w:firstLineChars="200"/>
        <w:rPr>
          <w:rFonts w:cs="仿宋_GB2312" w:asciiTheme="minorEastAsia" w:hAnsiTheme="minorEastAsia" w:eastAsiaTheme="minorEastAsia"/>
          <w:bCs/>
          <w:szCs w:val="21"/>
          <w:lang w:val="zh-CN"/>
        </w:rPr>
      </w:pPr>
      <w:bookmarkStart w:id="599" w:name="_Toc28112_WPSOffice_Level2"/>
      <w:bookmarkStart w:id="600" w:name="_Toc22776_WPSOffice_Level2"/>
      <w:bookmarkStart w:id="601" w:name="_Toc8989_WPSOffice_Level2"/>
      <w:r>
        <w:rPr>
          <w:rFonts w:hint="eastAsia" w:cs="仿宋_GB2312" w:asciiTheme="minorEastAsia" w:hAnsiTheme="minorEastAsia" w:eastAsiaTheme="minorEastAsia"/>
          <w:bCs/>
          <w:szCs w:val="21"/>
          <w:lang w:val="zh-CN"/>
        </w:rPr>
        <w:t>2.谈判文件的更正、变更公告；</w:t>
      </w:r>
      <w:bookmarkEnd w:id="599"/>
      <w:bookmarkEnd w:id="600"/>
      <w:bookmarkEnd w:id="601"/>
    </w:p>
    <w:p w14:paraId="2C523CCF">
      <w:pPr>
        <w:adjustRightInd w:val="0"/>
        <w:snapToGrid w:val="0"/>
        <w:spacing w:line="560" w:lineRule="exact"/>
        <w:ind w:firstLine="420" w:firstLineChars="200"/>
        <w:rPr>
          <w:rFonts w:cs="仿宋_GB2312" w:asciiTheme="minorEastAsia" w:hAnsiTheme="minorEastAsia" w:eastAsiaTheme="minorEastAsia"/>
          <w:bCs/>
          <w:szCs w:val="21"/>
          <w:lang w:val="zh-CN"/>
        </w:rPr>
      </w:pPr>
      <w:bookmarkStart w:id="602" w:name="_Toc28651_WPSOffice_Level2"/>
      <w:bookmarkStart w:id="603" w:name="_Toc29221_WPSOffice_Level2"/>
      <w:bookmarkStart w:id="604" w:name="_Toc29795_WPSOffice_Level2"/>
      <w:r>
        <w:rPr>
          <w:rFonts w:hint="eastAsia" w:cs="仿宋_GB2312" w:asciiTheme="minorEastAsia" w:hAnsiTheme="minorEastAsia" w:eastAsiaTheme="minorEastAsia"/>
          <w:bCs/>
          <w:szCs w:val="21"/>
          <w:lang w:val="zh-CN"/>
        </w:rPr>
        <w:t>3.成交供应商提交的谈判响应文件；</w:t>
      </w:r>
      <w:bookmarkEnd w:id="602"/>
      <w:bookmarkEnd w:id="603"/>
      <w:bookmarkEnd w:id="604"/>
    </w:p>
    <w:p w14:paraId="0D2A296E">
      <w:pPr>
        <w:adjustRightInd w:val="0"/>
        <w:snapToGrid w:val="0"/>
        <w:spacing w:line="560" w:lineRule="exact"/>
        <w:ind w:firstLine="420" w:firstLineChars="200"/>
        <w:rPr>
          <w:rFonts w:cs="仿宋_GB2312" w:asciiTheme="minorEastAsia" w:hAnsiTheme="minorEastAsia" w:eastAsiaTheme="minorEastAsia"/>
          <w:bCs/>
          <w:szCs w:val="21"/>
          <w:lang w:val="zh-CN"/>
        </w:rPr>
      </w:pPr>
      <w:bookmarkStart w:id="605" w:name="_Toc10173_WPSOffice_Level2"/>
      <w:bookmarkStart w:id="606" w:name="_Toc13685_WPSOffice_Level2"/>
      <w:bookmarkStart w:id="607" w:name="_Toc130_WPSOffice_Level2"/>
      <w:r>
        <w:rPr>
          <w:rFonts w:hint="eastAsia" w:cs="仿宋_GB2312" w:asciiTheme="minorEastAsia" w:hAnsiTheme="minorEastAsia" w:eastAsiaTheme="minorEastAsia"/>
          <w:bCs/>
          <w:szCs w:val="21"/>
          <w:lang w:val="zh-CN"/>
        </w:rPr>
        <w:t>4.政府采购合同通用条款；</w:t>
      </w:r>
      <w:bookmarkEnd w:id="605"/>
      <w:bookmarkEnd w:id="606"/>
      <w:bookmarkEnd w:id="607"/>
    </w:p>
    <w:p w14:paraId="1C4AE187">
      <w:pPr>
        <w:adjustRightInd w:val="0"/>
        <w:snapToGrid w:val="0"/>
        <w:spacing w:line="560" w:lineRule="exact"/>
        <w:ind w:firstLine="420" w:firstLineChars="200"/>
        <w:rPr>
          <w:rFonts w:cs="仿宋_GB2312" w:asciiTheme="minorEastAsia" w:hAnsiTheme="minorEastAsia" w:eastAsiaTheme="minorEastAsia"/>
          <w:bCs/>
          <w:szCs w:val="21"/>
          <w:lang w:val="zh-CN"/>
        </w:rPr>
      </w:pPr>
      <w:bookmarkStart w:id="608" w:name="_Toc1858_WPSOffice_Level2"/>
      <w:bookmarkStart w:id="609" w:name="_Toc16117_WPSOffice_Level2"/>
      <w:bookmarkStart w:id="610" w:name="_Toc22537_WPSOffice_Level2"/>
      <w:r>
        <w:rPr>
          <w:rFonts w:hint="eastAsia" w:cs="仿宋_GB2312" w:asciiTheme="minorEastAsia" w:hAnsiTheme="minorEastAsia" w:eastAsiaTheme="minorEastAsia"/>
          <w:bCs/>
          <w:szCs w:val="21"/>
          <w:lang w:val="zh-CN"/>
        </w:rPr>
        <w:t>5.成交通知书；</w:t>
      </w:r>
      <w:bookmarkEnd w:id="608"/>
      <w:bookmarkEnd w:id="609"/>
      <w:bookmarkEnd w:id="610"/>
    </w:p>
    <w:p w14:paraId="27D505EB">
      <w:pPr>
        <w:adjustRightInd w:val="0"/>
        <w:snapToGrid w:val="0"/>
        <w:spacing w:line="560" w:lineRule="exact"/>
        <w:ind w:firstLine="420" w:firstLineChars="200"/>
        <w:rPr>
          <w:rFonts w:cs="仿宋_GB2312" w:asciiTheme="minorEastAsia" w:hAnsiTheme="minorEastAsia" w:eastAsiaTheme="minorEastAsia"/>
          <w:bCs/>
          <w:szCs w:val="21"/>
          <w:lang w:val="zh-CN"/>
        </w:rPr>
      </w:pPr>
      <w:bookmarkStart w:id="611" w:name="_Toc30677_WPSOffice_Level2"/>
      <w:bookmarkStart w:id="612" w:name="_Toc21545_WPSOffice_Level2"/>
      <w:bookmarkStart w:id="613" w:name="_Toc5771_WPSOffice_Level2"/>
      <w:r>
        <w:rPr>
          <w:rFonts w:hint="eastAsia" w:cs="仿宋_GB2312" w:asciiTheme="minorEastAsia" w:hAnsiTheme="minorEastAsia" w:eastAsiaTheme="minorEastAsia"/>
          <w:bCs/>
          <w:szCs w:val="21"/>
          <w:lang w:val="zh-CN"/>
        </w:rPr>
        <w:t>6.履约保证金缴费证明；</w:t>
      </w:r>
      <w:bookmarkEnd w:id="611"/>
      <w:bookmarkEnd w:id="612"/>
      <w:bookmarkEnd w:id="613"/>
    </w:p>
    <w:p w14:paraId="4904D5C7">
      <w:pPr>
        <w:adjustRightInd w:val="0"/>
        <w:snapToGrid w:val="0"/>
        <w:spacing w:line="560" w:lineRule="exact"/>
        <w:ind w:firstLine="420" w:firstLineChars="200"/>
        <w:rPr>
          <w:rFonts w:cs="仿宋_GB2312" w:asciiTheme="minorEastAsia" w:hAnsiTheme="minorEastAsia" w:eastAsiaTheme="minorEastAsia"/>
          <w:bCs/>
          <w:szCs w:val="21"/>
        </w:rPr>
      </w:pPr>
      <w:bookmarkStart w:id="614" w:name="_Toc32599_WPSOffice_Level2"/>
      <w:bookmarkStart w:id="615" w:name="_Toc2205_WPSOffice_Level2"/>
      <w:bookmarkStart w:id="616" w:name="_Toc8581_WPSOffice_Level2"/>
      <w:r>
        <w:rPr>
          <w:rFonts w:hint="eastAsia" w:cs="仿宋_GB2312" w:asciiTheme="minorEastAsia" w:hAnsiTheme="minorEastAsia" w:eastAsiaTheme="minorEastAsia"/>
          <w:bCs/>
          <w:szCs w:val="21"/>
        </w:rPr>
        <w:t>7.省级预算单位政府采购计划备案表。</w:t>
      </w:r>
      <w:bookmarkEnd w:id="614"/>
      <w:bookmarkEnd w:id="615"/>
      <w:bookmarkEnd w:id="616"/>
    </w:p>
    <w:p w14:paraId="3C737672">
      <w:pPr>
        <w:adjustRightInd w:val="0"/>
        <w:snapToGrid w:val="0"/>
        <w:spacing w:line="560" w:lineRule="exact"/>
        <w:ind w:firstLine="420" w:firstLineChars="200"/>
        <w:jc w:val="left"/>
        <w:rPr>
          <w:rFonts w:cs="仿宋_GB2312" w:asciiTheme="minorEastAsia" w:hAnsiTheme="minorEastAsia" w:eastAsiaTheme="minorEastAsia"/>
          <w:bCs/>
          <w:szCs w:val="21"/>
          <w:lang w:val="zh-CN"/>
        </w:rPr>
      </w:pPr>
      <w:bookmarkStart w:id="617" w:name="_Toc29813_WPSOffice_Level1"/>
      <w:bookmarkStart w:id="618" w:name="_Toc10173_WPSOffice_Level1"/>
      <w:bookmarkStart w:id="619" w:name="_Toc12658_WPSOffice_Level1"/>
      <w:bookmarkStart w:id="620" w:name="_Toc7426_WPSOffice_Level1"/>
      <w:bookmarkStart w:id="621" w:name="_Toc4921_WPSOffice_Level1"/>
      <w:bookmarkStart w:id="622" w:name="_Toc10843_WPSOffice_Level1"/>
      <w:r>
        <w:rPr>
          <w:rFonts w:hint="eastAsia" w:cs="仿宋_GB2312" w:asciiTheme="minorEastAsia" w:hAnsiTheme="minorEastAsia" w:eastAsiaTheme="minorEastAsia"/>
          <w:bCs/>
          <w:szCs w:val="21"/>
          <w:lang w:val="zh-CN"/>
        </w:rPr>
        <w:t>二、合同标的及金额                                       单位：元</w:t>
      </w:r>
      <w:bookmarkEnd w:id="617"/>
      <w:bookmarkEnd w:id="618"/>
      <w:bookmarkEnd w:id="619"/>
      <w:bookmarkEnd w:id="620"/>
      <w:bookmarkEnd w:id="621"/>
      <w:bookmarkEnd w:id="622"/>
    </w:p>
    <w:tbl>
      <w:tblPr>
        <w:tblStyle w:val="18"/>
        <w:tblW w:w="9379" w:type="dxa"/>
        <w:jc w:val="center"/>
        <w:tblLayout w:type="fixed"/>
        <w:tblCellMar>
          <w:top w:w="0" w:type="dxa"/>
          <w:left w:w="108" w:type="dxa"/>
          <w:bottom w:w="0" w:type="dxa"/>
          <w:right w:w="108" w:type="dxa"/>
        </w:tblCellMar>
      </w:tblPr>
      <w:tblGrid>
        <w:gridCol w:w="1204"/>
        <w:gridCol w:w="1640"/>
        <w:gridCol w:w="1613"/>
        <w:gridCol w:w="1279"/>
        <w:gridCol w:w="1151"/>
        <w:gridCol w:w="1149"/>
        <w:gridCol w:w="1343"/>
      </w:tblGrid>
      <w:tr w14:paraId="412FCCC7">
        <w:tblPrEx>
          <w:tblCellMar>
            <w:top w:w="0" w:type="dxa"/>
            <w:left w:w="108" w:type="dxa"/>
            <w:bottom w:w="0" w:type="dxa"/>
            <w:right w:w="108" w:type="dxa"/>
          </w:tblCellMar>
        </w:tblPrEx>
        <w:trPr>
          <w:cantSplit/>
          <w:trHeight w:val="90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180210F9">
            <w:pPr>
              <w:adjustRightInd w:val="0"/>
              <w:snapToGrid w:val="0"/>
              <w:spacing w:line="560" w:lineRule="exact"/>
              <w:jc w:val="left"/>
              <w:rPr>
                <w:rFonts w:cs="仿宋_GB2312" w:asciiTheme="minorEastAsia" w:hAnsiTheme="minorEastAsia" w:eastAsiaTheme="minorEastAsia"/>
                <w:bCs/>
                <w:szCs w:val="21"/>
                <w:lang w:val="zh-CN"/>
              </w:rPr>
            </w:pPr>
            <w:r>
              <w:rPr>
                <w:rFonts w:hint="eastAsia" w:cs="仿宋_GB2312" w:asciiTheme="minorEastAsia" w:hAnsiTheme="minorEastAsia" w:eastAsiaTheme="minorEastAsia"/>
                <w:bCs/>
                <w:szCs w:val="21"/>
                <w:lang w:val="zh-CN"/>
              </w:rPr>
              <w:t>包号</w:t>
            </w:r>
          </w:p>
        </w:tc>
        <w:tc>
          <w:tcPr>
            <w:tcW w:w="1640" w:type="dxa"/>
            <w:tcBorders>
              <w:top w:val="single" w:color="auto" w:sz="4" w:space="0"/>
              <w:left w:val="single" w:color="auto" w:sz="4" w:space="0"/>
              <w:bottom w:val="single" w:color="auto" w:sz="4" w:space="0"/>
              <w:right w:val="single" w:color="auto" w:sz="4" w:space="0"/>
            </w:tcBorders>
            <w:vAlign w:val="center"/>
          </w:tcPr>
          <w:p w14:paraId="1EC8908B">
            <w:pPr>
              <w:adjustRightInd w:val="0"/>
              <w:snapToGrid w:val="0"/>
              <w:spacing w:line="560" w:lineRule="exact"/>
              <w:rPr>
                <w:rFonts w:cs="仿宋_GB2312" w:asciiTheme="minorEastAsia" w:hAnsiTheme="minorEastAsia" w:eastAsiaTheme="minorEastAsia"/>
                <w:bCs/>
                <w:szCs w:val="21"/>
                <w:lang w:val="zh-CN"/>
              </w:rPr>
            </w:pPr>
            <w:r>
              <w:rPr>
                <w:rFonts w:hint="eastAsia" w:cs="仿宋_GB2312" w:asciiTheme="minorEastAsia" w:hAnsiTheme="minorEastAsia" w:eastAsiaTheme="minorEastAsia"/>
                <w:bCs/>
                <w:szCs w:val="21"/>
                <w:lang w:val="zh-CN"/>
              </w:rPr>
              <w:t>标的名称</w:t>
            </w:r>
          </w:p>
        </w:tc>
        <w:tc>
          <w:tcPr>
            <w:tcW w:w="1613" w:type="dxa"/>
            <w:tcBorders>
              <w:top w:val="single" w:color="auto" w:sz="4" w:space="0"/>
              <w:left w:val="single" w:color="auto" w:sz="4" w:space="0"/>
              <w:bottom w:val="single" w:color="auto" w:sz="4" w:space="0"/>
              <w:right w:val="single" w:color="auto" w:sz="4" w:space="0"/>
            </w:tcBorders>
            <w:vAlign w:val="center"/>
          </w:tcPr>
          <w:p w14:paraId="60DA5AF1">
            <w:pPr>
              <w:adjustRightInd w:val="0"/>
              <w:snapToGrid w:val="0"/>
              <w:spacing w:line="560" w:lineRule="exact"/>
              <w:rPr>
                <w:rFonts w:cs="仿宋_GB2312" w:asciiTheme="minorEastAsia" w:hAnsiTheme="minorEastAsia" w:eastAsiaTheme="minorEastAsia"/>
                <w:bCs/>
                <w:szCs w:val="21"/>
                <w:lang w:val="zh-CN"/>
              </w:rPr>
            </w:pPr>
            <w:r>
              <w:rPr>
                <w:rFonts w:hint="eastAsia" w:cs="仿宋_GB2312" w:asciiTheme="minorEastAsia" w:hAnsiTheme="minorEastAsia" w:eastAsiaTheme="minorEastAsia"/>
                <w:bCs/>
                <w:szCs w:val="21"/>
                <w:lang w:val="zh-CN"/>
              </w:rPr>
              <w:t>型号规格</w:t>
            </w:r>
          </w:p>
        </w:tc>
        <w:tc>
          <w:tcPr>
            <w:tcW w:w="1279" w:type="dxa"/>
            <w:tcBorders>
              <w:top w:val="single" w:color="auto" w:sz="4" w:space="0"/>
              <w:left w:val="single" w:color="auto" w:sz="4" w:space="0"/>
              <w:bottom w:val="single" w:color="auto" w:sz="4" w:space="0"/>
              <w:right w:val="single" w:color="auto" w:sz="4" w:space="0"/>
            </w:tcBorders>
            <w:vAlign w:val="center"/>
          </w:tcPr>
          <w:p w14:paraId="6B74471E">
            <w:pPr>
              <w:adjustRightInd w:val="0"/>
              <w:snapToGrid w:val="0"/>
              <w:spacing w:line="560" w:lineRule="exact"/>
              <w:rPr>
                <w:rFonts w:cs="仿宋_GB2312" w:asciiTheme="minorEastAsia" w:hAnsiTheme="minorEastAsia" w:eastAsiaTheme="minorEastAsia"/>
                <w:bCs/>
                <w:szCs w:val="21"/>
                <w:lang w:val="zh-CN"/>
              </w:rPr>
            </w:pPr>
            <w:r>
              <w:rPr>
                <w:rFonts w:hint="eastAsia" w:cs="仿宋_GB2312" w:asciiTheme="minorEastAsia" w:hAnsiTheme="minorEastAsia" w:eastAsiaTheme="minorEastAsia"/>
                <w:bCs/>
                <w:szCs w:val="21"/>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14:paraId="2C138081">
            <w:pPr>
              <w:adjustRightInd w:val="0"/>
              <w:snapToGrid w:val="0"/>
              <w:spacing w:line="560" w:lineRule="exact"/>
              <w:rPr>
                <w:rFonts w:cs="仿宋_GB2312" w:asciiTheme="minorEastAsia" w:hAnsiTheme="minorEastAsia" w:eastAsiaTheme="minorEastAsia"/>
                <w:bCs/>
                <w:szCs w:val="21"/>
                <w:lang w:val="zh-CN"/>
              </w:rPr>
            </w:pPr>
            <w:r>
              <w:rPr>
                <w:rFonts w:hint="eastAsia" w:cs="仿宋_GB2312" w:asciiTheme="minorEastAsia" w:hAnsiTheme="minorEastAsia" w:eastAsiaTheme="minorEastAsia"/>
                <w:bCs/>
                <w:szCs w:val="21"/>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14:paraId="654A9A2E">
            <w:pPr>
              <w:adjustRightInd w:val="0"/>
              <w:snapToGrid w:val="0"/>
              <w:spacing w:line="560" w:lineRule="exact"/>
              <w:rPr>
                <w:rFonts w:cs="仿宋_GB2312" w:asciiTheme="minorEastAsia" w:hAnsiTheme="minorEastAsia" w:eastAsiaTheme="minorEastAsia"/>
                <w:bCs/>
                <w:szCs w:val="21"/>
                <w:lang w:val="zh-CN"/>
              </w:rPr>
            </w:pPr>
            <w:r>
              <w:rPr>
                <w:rFonts w:hint="eastAsia" w:cs="仿宋_GB2312" w:asciiTheme="minorEastAsia" w:hAnsiTheme="minorEastAsia" w:eastAsiaTheme="minorEastAsia"/>
                <w:bCs/>
                <w:szCs w:val="21"/>
                <w:lang w:val="zh-CN"/>
              </w:rPr>
              <w:t>总价</w:t>
            </w:r>
          </w:p>
        </w:tc>
        <w:tc>
          <w:tcPr>
            <w:tcW w:w="1343" w:type="dxa"/>
            <w:tcBorders>
              <w:top w:val="single" w:color="auto" w:sz="4" w:space="0"/>
              <w:left w:val="single" w:color="auto" w:sz="4" w:space="0"/>
              <w:bottom w:val="single" w:color="auto" w:sz="4" w:space="0"/>
              <w:right w:val="single" w:color="auto" w:sz="4" w:space="0"/>
            </w:tcBorders>
            <w:vAlign w:val="center"/>
          </w:tcPr>
          <w:p w14:paraId="0DF06C83">
            <w:pPr>
              <w:adjustRightInd w:val="0"/>
              <w:snapToGrid w:val="0"/>
              <w:spacing w:line="560" w:lineRule="exact"/>
              <w:rPr>
                <w:rFonts w:cs="仿宋_GB2312" w:asciiTheme="minorEastAsia" w:hAnsiTheme="minorEastAsia" w:eastAsiaTheme="minorEastAsia"/>
                <w:bCs/>
                <w:szCs w:val="21"/>
                <w:lang w:val="zh-CN"/>
              </w:rPr>
            </w:pPr>
            <w:r>
              <w:rPr>
                <w:rFonts w:hint="eastAsia" w:cs="仿宋_GB2312" w:asciiTheme="minorEastAsia" w:hAnsiTheme="minorEastAsia" w:eastAsiaTheme="minorEastAsia"/>
                <w:bCs/>
                <w:szCs w:val="21"/>
                <w:lang w:val="zh-CN"/>
              </w:rPr>
              <w:t>备注</w:t>
            </w:r>
          </w:p>
        </w:tc>
      </w:tr>
      <w:tr w14:paraId="6C6AF6E1">
        <w:tblPrEx>
          <w:tblCellMar>
            <w:top w:w="0" w:type="dxa"/>
            <w:left w:w="108" w:type="dxa"/>
            <w:bottom w:w="0" w:type="dxa"/>
            <w:right w:w="108" w:type="dxa"/>
          </w:tblCellMar>
        </w:tblPrEx>
        <w:trPr>
          <w:cantSplit/>
          <w:trHeight w:val="5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60CFDDC0">
            <w:pPr>
              <w:adjustRightInd w:val="0"/>
              <w:snapToGrid w:val="0"/>
              <w:spacing w:line="560" w:lineRule="exact"/>
              <w:rPr>
                <w:rFonts w:cs="仿宋_GB2312" w:asciiTheme="minorEastAsia" w:hAnsiTheme="minorEastAsia" w:eastAsiaTheme="minorEastAsia"/>
                <w:bCs/>
                <w:szCs w:val="21"/>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253BB328">
            <w:pPr>
              <w:adjustRightInd w:val="0"/>
              <w:snapToGrid w:val="0"/>
              <w:spacing w:line="560" w:lineRule="exact"/>
              <w:rPr>
                <w:rFonts w:cs="仿宋_GB2312" w:asciiTheme="minorEastAsia" w:hAnsiTheme="minorEastAsia" w:eastAsiaTheme="minorEastAsia"/>
                <w:bCs/>
                <w:szCs w:val="21"/>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32E8C007">
            <w:pPr>
              <w:adjustRightInd w:val="0"/>
              <w:snapToGrid w:val="0"/>
              <w:spacing w:line="560" w:lineRule="exact"/>
              <w:rPr>
                <w:rFonts w:cs="仿宋_GB2312" w:asciiTheme="minorEastAsia" w:hAnsiTheme="minorEastAsia" w:eastAsiaTheme="minorEastAsia"/>
                <w:bCs/>
                <w:szCs w:val="21"/>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37B7E90E">
            <w:pPr>
              <w:adjustRightInd w:val="0"/>
              <w:snapToGrid w:val="0"/>
              <w:spacing w:line="560" w:lineRule="exact"/>
              <w:rPr>
                <w:rFonts w:cs="仿宋_GB2312" w:asciiTheme="minorEastAsia" w:hAnsiTheme="minorEastAsia" w:eastAsiaTheme="minorEastAsia"/>
                <w:bCs/>
                <w:szCs w:val="21"/>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4B76D295">
            <w:pPr>
              <w:adjustRightInd w:val="0"/>
              <w:snapToGrid w:val="0"/>
              <w:spacing w:line="560" w:lineRule="exact"/>
              <w:rPr>
                <w:rFonts w:cs="仿宋_GB2312" w:asciiTheme="minorEastAsia" w:hAnsiTheme="minorEastAsia" w:eastAsiaTheme="minorEastAsia"/>
                <w:bCs/>
                <w:szCs w:val="21"/>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4B9E0AF6">
            <w:pPr>
              <w:adjustRightInd w:val="0"/>
              <w:snapToGrid w:val="0"/>
              <w:spacing w:line="560" w:lineRule="exact"/>
              <w:rPr>
                <w:rFonts w:cs="仿宋_GB2312" w:asciiTheme="minorEastAsia" w:hAnsiTheme="minorEastAsia" w:eastAsiaTheme="minorEastAsia"/>
                <w:bCs/>
                <w:szCs w:val="21"/>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309E8F4C">
            <w:pPr>
              <w:adjustRightInd w:val="0"/>
              <w:snapToGrid w:val="0"/>
              <w:spacing w:line="560" w:lineRule="exact"/>
              <w:rPr>
                <w:rFonts w:cs="仿宋_GB2312" w:asciiTheme="minorEastAsia" w:hAnsiTheme="minorEastAsia" w:eastAsiaTheme="minorEastAsia"/>
                <w:bCs/>
                <w:szCs w:val="21"/>
                <w:lang w:val="zh-CN"/>
              </w:rPr>
            </w:pPr>
          </w:p>
        </w:tc>
      </w:tr>
      <w:tr w14:paraId="7BA01B35">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66C15CC2">
            <w:pPr>
              <w:adjustRightInd w:val="0"/>
              <w:snapToGrid w:val="0"/>
              <w:spacing w:line="560" w:lineRule="exact"/>
              <w:rPr>
                <w:rFonts w:cs="仿宋_GB2312" w:asciiTheme="minorEastAsia" w:hAnsiTheme="minorEastAsia" w:eastAsiaTheme="minorEastAsia"/>
                <w:bCs/>
                <w:szCs w:val="21"/>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4485EBA7">
            <w:pPr>
              <w:adjustRightInd w:val="0"/>
              <w:snapToGrid w:val="0"/>
              <w:spacing w:line="560" w:lineRule="exact"/>
              <w:rPr>
                <w:rFonts w:cs="仿宋_GB2312" w:asciiTheme="minorEastAsia" w:hAnsiTheme="minorEastAsia" w:eastAsiaTheme="minorEastAsia"/>
                <w:bCs/>
                <w:szCs w:val="21"/>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04655C1A">
            <w:pPr>
              <w:adjustRightInd w:val="0"/>
              <w:snapToGrid w:val="0"/>
              <w:spacing w:line="560" w:lineRule="exact"/>
              <w:rPr>
                <w:rFonts w:cs="仿宋_GB2312" w:asciiTheme="minorEastAsia" w:hAnsiTheme="minorEastAsia" w:eastAsiaTheme="minorEastAsia"/>
                <w:bCs/>
                <w:szCs w:val="21"/>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68F02F8F">
            <w:pPr>
              <w:adjustRightInd w:val="0"/>
              <w:snapToGrid w:val="0"/>
              <w:spacing w:line="560" w:lineRule="exact"/>
              <w:rPr>
                <w:rFonts w:cs="仿宋_GB2312" w:asciiTheme="minorEastAsia" w:hAnsiTheme="minorEastAsia" w:eastAsiaTheme="minorEastAsia"/>
                <w:bCs/>
                <w:szCs w:val="21"/>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2A8B2020">
            <w:pPr>
              <w:adjustRightInd w:val="0"/>
              <w:snapToGrid w:val="0"/>
              <w:spacing w:line="560" w:lineRule="exact"/>
              <w:rPr>
                <w:rFonts w:cs="仿宋_GB2312" w:asciiTheme="minorEastAsia" w:hAnsiTheme="minorEastAsia" w:eastAsiaTheme="minorEastAsia"/>
                <w:bCs/>
                <w:szCs w:val="21"/>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5498FD29">
            <w:pPr>
              <w:adjustRightInd w:val="0"/>
              <w:snapToGrid w:val="0"/>
              <w:spacing w:line="560" w:lineRule="exact"/>
              <w:rPr>
                <w:rFonts w:cs="仿宋_GB2312" w:asciiTheme="minorEastAsia" w:hAnsiTheme="minorEastAsia" w:eastAsiaTheme="minorEastAsia"/>
                <w:bCs/>
                <w:szCs w:val="21"/>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3F57D3AC">
            <w:pPr>
              <w:adjustRightInd w:val="0"/>
              <w:snapToGrid w:val="0"/>
              <w:spacing w:line="560" w:lineRule="exact"/>
              <w:rPr>
                <w:rFonts w:cs="仿宋_GB2312" w:asciiTheme="minorEastAsia" w:hAnsiTheme="minorEastAsia" w:eastAsiaTheme="minorEastAsia"/>
                <w:bCs/>
                <w:szCs w:val="21"/>
                <w:lang w:val="zh-CN"/>
              </w:rPr>
            </w:pPr>
          </w:p>
        </w:tc>
      </w:tr>
      <w:tr w14:paraId="6790E32C">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2FD9731E">
            <w:pPr>
              <w:adjustRightInd w:val="0"/>
              <w:snapToGrid w:val="0"/>
              <w:spacing w:line="560" w:lineRule="exact"/>
              <w:rPr>
                <w:rFonts w:cs="仿宋_GB2312" w:asciiTheme="minorEastAsia" w:hAnsiTheme="minorEastAsia" w:eastAsiaTheme="minorEastAsia"/>
                <w:bCs/>
                <w:szCs w:val="21"/>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19DC9750">
            <w:pPr>
              <w:adjustRightInd w:val="0"/>
              <w:snapToGrid w:val="0"/>
              <w:spacing w:line="560" w:lineRule="exact"/>
              <w:rPr>
                <w:rFonts w:cs="仿宋_GB2312" w:asciiTheme="minorEastAsia" w:hAnsiTheme="minorEastAsia" w:eastAsiaTheme="minorEastAsia"/>
                <w:bCs/>
                <w:szCs w:val="21"/>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50D45A0F">
            <w:pPr>
              <w:adjustRightInd w:val="0"/>
              <w:snapToGrid w:val="0"/>
              <w:spacing w:line="560" w:lineRule="exact"/>
              <w:rPr>
                <w:rFonts w:cs="仿宋_GB2312" w:asciiTheme="minorEastAsia" w:hAnsiTheme="minorEastAsia" w:eastAsiaTheme="minorEastAsia"/>
                <w:bCs/>
                <w:szCs w:val="21"/>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04155CDE">
            <w:pPr>
              <w:adjustRightInd w:val="0"/>
              <w:snapToGrid w:val="0"/>
              <w:spacing w:line="560" w:lineRule="exact"/>
              <w:rPr>
                <w:rFonts w:cs="仿宋_GB2312" w:asciiTheme="minorEastAsia" w:hAnsiTheme="minorEastAsia" w:eastAsiaTheme="minorEastAsia"/>
                <w:bCs/>
                <w:szCs w:val="21"/>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2DCED96A">
            <w:pPr>
              <w:adjustRightInd w:val="0"/>
              <w:snapToGrid w:val="0"/>
              <w:spacing w:line="560" w:lineRule="exact"/>
              <w:rPr>
                <w:rFonts w:cs="仿宋_GB2312" w:asciiTheme="minorEastAsia" w:hAnsiTheme="minorEastAsia" w:eastAsiaTheme="minorEastAsia"/>
                <w:bCs/>
                <w:szCs w:val="21"/>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0099581B">
            <w:pPr>
              <w:adjustRightInd w:val="0"/>
              <w:snapToGrid w:val="0"/>
              <w:spacing w:line="560" w:lineRule="exact"/>
              <w:rPr>
                <w:rFonts w:cs="仿宋_GB2312" w:asciiTheme="minorEastAsia" w:hAnsiTheme="minorEastAsia" w:eastAsiaTheme="minorEastAsia"/>
                <w:bCs/>
                <w:szCs w:val="21"/>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1C88E6CC">
            <w:pPr>
              <w:adjustRightInd w:val="0"/>
              <w:snapToGrid w:val="0"/>
              <w:spacing w:line="560" w:lineRule="exact"/>
              <w:rPr>
                <w:rFonts w:cs="仿宋_GB2312" w:asciiTheme="minorEastAsia" w:hAnsiTheme="minorEastAsia" w:eastAsiaTheme="minorEastAsia"/>
                <w:bCs/>
                <w:szCs w:val="21"/>
                <w:lang w:val="zh-CN"/>
              </w:rPr>
            </w:pPr>
          </w:p>
        </w:tc>
      </w:tr>
      <w:tr w14:paraId="5B5337EC">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7480D28B">
            <w:pPr>
              <w:adjustRightInd w:val="0"/>
              <w:snapToGrid w:val="0"/>
              <w:spacing w:line="560" w:lineRule="exact"/>
              <w:rPr>
                <w:rFonts w:cs="仿宋_GB2312" w:asciiTheme="minorEastAsia" w:hAnsiTheme="minorEastAsia" w:eastAsiaTheme="minorEastAsia"/>
                <w:bCs/>
                <w:szCs w:val="21"/>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5D4D01AF">
            <w:pPr>
              <w:adjustRightInd w:val="0"/>
              <w:snapToGrid w:val="0"/>
              <w:spacing w:line="560" w:lineRule="exact"/>
              <w:rPr>
                <w:rFonts w:cs="仿宋_GB2312" w:asciiTheme="minorEastAsia" w:hAnsiTheme="minorEastAsia" w:eastAsiaTheme="minorEastAsia"/>
                <w:bCs/>
                <w:szCs w:val="21"/>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636DFFEB">
            <w:pPr>
              <w:adjustRightInd w:val="0"/>
              <w:snapToGrid w:val="0"/>
              <w:spacing w:line="560" w:lineRule="exact"/>
              <w:rPr>
                <w:rFonts w:cs="仿宋_GB2312" w:asciiTheme="minorEastAsia" w:hAnsiTheme="minorEastAsia" w:eastAsiaTheme="minorEastAsia"/>
                <w:bCs/>
                <w:szCs w:val="21"/>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621244B2">
            <w:pPr>
              <w:adjustRightInd w:val="0"/>
              <w:snapToGrid w:val="0"/>
              <w:spacing w:line="560" w:lineRule="exact"/>
              <w:rPr>
                <w:rFonts w:cs="仿宋_GB2312" w:asciiTheme="minorEastAsia" w:hAnsiTheme="minorEastAsia" w:eastAsiaTheme="minorEastAsia"/>
                <w:bCs/>
                <w:szCs w:val="21"/>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68BCE5C6">
            <w:pPr>
              <w:adjustRightInd w:val="0"/>
              <w:snapToGrid w:val="0"/>
              <w:spacing w:line="560" w:lineRule="exact"/>
              <w:rPr>
                <w:rFonts w:cs="仿宋_GB2312" w:asciiTheme="minorEastAsia" w:hAnsiTheme="minorEastAsia" w:eastAsiaTheme="minorEastAsia"/>
                <w:bCs/>
                <w:szCs w:val="21"/>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1D65FD1D">
            <w:pPr>
              <w:adjustRightInd w:val="0"/>
              <w:snapToGrid w:val="0"/>
              <w:spacing w:line="560" w:lineRule="exact"/>
              <w:rPr>
                <w:rFonts w:cs="仿宋_GB2312" w:asciiTheme="minorEastAsia" w:hAnsiTheme="minorEastAsia" w:eastAsiaTheme="minorEastAsia"/>
                <w:bCs/>
                <w:szCs w:val="21"/>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6D213DF7">
            <w:pPr>
              <w:adjustRightInd w:val="0"/>
              <w:snapToGrid w:val="0"/>
              <w:spacing w:line="560" w:lineRule="exact"/>
              <w:rPr>
                <w:rFonts w:cs="仿宋_GB2312" w:asciiTheme="minorEastAsia" w:hAnsiTheme="minorEastAsia" w:eastAsiaTheme="minorEastAsia"/>
                <w:bCs/>
                <w:szCs w:val="21"/>
                <w:lang w:val="zh-CN"/>
              </w:rPr>
            </w:pPr>
          </w:p>
        </w:tc>
      </w:tr>
    </w:tbl>
    <w:p w14:paraId="73C087FB">
      <w:pPr>
        <w:adjustRightInd w:val="0"/>
        <w:snapToGrid w:val="0"/>
        <w:spacing w:line="560" w:lineRule="exact"/>
        <w:ind w:firstLine="420" w:firstLineChars="200"/>
        <w:rPr>
          <w:rFonts w:cs="仿宋_GB2312" w:asciiTheme="minorEastAsia" w:hAnsiTheme="minorEastAsia" w:eastAsiaTheme="minorEastAsia"/>
          <w:bCs/>
          <w:szCs w:val="21"/>
          <w:lang w:val="zh-CN"/>
        </w:rPr>
      </w:pPr>
      <w:r>
        <w:rPr>
          <w:rFonts w:hint="eastAsia" w:cs="仿宋_GB2312" w:asciiTheme="minorEastAsia" w:hAnsiTheme="minorEastAsia" w:eastAsiaTheme="minorEastAsia"/>
          <w:bCs/>
          <w:szCs w:val="21"/>
          <w:lang w:val="zh-CN"/>
        </w:rPr>
        <w:t>根据上述政府采购合同文件要求，本政府采购合同的总金额为人民币（大写）          元。</w:t>
      </w:r>
    </w:p>
    <w:p w14:paraId="61E15674">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lang w:val="zh-CN"/>
        </w:rPr>
        <w:t>本合同以人民币进行结算，合同总价包括：</w:t>
      </w:r>
      <w:r>
        <w:rPr>
          <w:rFonts w:hint="eastAsia" w:cs="仿宋_GB2312" w:asciiTheme="minorEastAsia" w:hAnsiTheme="minorEastAsia" w:eastAsiaTheme="minorEastAsia"/>
          <w:bCs/>
          <w:szCs w:val="21"/>
        </w:rPr>
        <w:t>产品费、检验费、手续费、包装费、运输费、保险费、税金、排版印刷费、装订费、及其他不可预见费等全部费用。</w:t>
      </w:r>
    </w:p>
    <w:p w14:paraId="44EE2BC7">
      <w:pPr>
        <w:adjustRightInd w:val="0"/>
        <w:snapToGrid w:val="0"/>
        <w:spacing w:line="560" w:lineRule="exact"/>
        <w:ind w:firstLine="420" w:firstLineChars="200"/>
        <w:rPr>
          <w:rFonts w:cs="仿宋_GB2312" w:asciiTheme="minorEastAsia" w:hAnsiTheme="minorEastAsia" w:eastAsiaTheme="minorEastAsia"/>
          <w:bCs/>
          <w:szCs w:val="21"/>
        </w:rPr>
      </w:pPr>
      <w:bookmarkStart w:id="623" w:name="_Toc22537_WPSOffice_Level1"/>
      <w:bookmarkStart w:id="624" w:name="_Toc7098_WPSOffice_Level1"/>
      <w:bookmarkStart w:id="625" w:name="_Toc23899_WPSOffice_Level1"/>
      <w:bookmarkStart w:id="626" w:name="_Toc28888_WPSOffice_Level1"/>
      <w:bookmarkStart w:id="627" w:name="_Toc20423_WPSOffice_Level1"/>
      <w:bookmarkStart w:id="628" w:name="_Toc6168_WPSOffice_Level1"/>
      <w:r>
        <w:rPr>
          <w:rFonts w:hint="eastAsia" w:cs="仿宋_GB2312" w:asciiTheme="minorEastAsia" w:hAnsiTheme="minorEastAsia" w:eastAsiaTheme="minorEastAsia"/>
          <w:bCs/>
          <w:szCs w:val="21"/>
          <w:lang w:val="zh-CN"/>
        </w:rPr>
        <w:t>三、交付时间、地点和要求</w:t>
      </w:r>
      <w:bookmarkEnd w:id="623"/>
      <w:bookmarkEnd w:id="624"/>
      <w:bookmarkEnd w:id="625"/>
      <w:bookmarkEnd w:id="626"/>
      <w:bookmarkEnd w:id="627"/>
      <w:bookmarkEnd w:id="628"/>
    </w:p>
    <w:p w14:paraId="08B16EF7">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w:t>
      </w:r>
      <w:r>
        <w:rPr>
          <w:rFonts w:hint="eastAsia" w:cs="仿宋_GB2312" w:asciiTheme="minorEastAsia" w:hAnsiTheme="minorEastAsia" w:eastAsiaTheme="minorEastAsia"/>
          <w:bCs/>
          <w:szCs w:val="21"/>
          <w:lang w:val="zh-CN"/>
        </w:rPr>
        <w:t>交货时间：</w:t>
      </w:r>
      <w:r>
        <w:rPr>
          <w:rFonts w:hint="eastAsia" w:cs="仿宋_GB2312" w:asciiTheme="minorEastAsia" w:hAnsiTheme="minorEastAsia" w:eastAsiaTheme="minorEastAsia"/>
          <w:bCs/>
          <w:szCs w:val="21"/>
          <w:u w:val="single"/>
          <w:lang w:val="en-US" w:eastAsia="zh-CN"/>
        </w:rPr>
        <w:t xml:space="preserve">                   </w:t>
      </w:r>
      <w:r>
        <w:rPr>
          <w:rFonts w:hint="eastAsia" w:cs="仿宋_GB2312" w:asciiTheme="minorEastAsia" w:hAnsiTheme="minorEastAsia" w:eastAsiaTheme="minorEastAsia"/>
          <w:bCs/>
          <w:szCs w:val="21"/>
          <w:lang w:val="zh-CN"/>
        </w:rPr>
        <w:t>；交货地点：</w:t>
      </w:r>
      <w:r>
        <w:rPr>
          <w:rFonts w:hint="eastAsia" w:cs="仿宋_GB2312" w:asciiTheme="minorEastAsia" w:hAnsiTheme="minorEastAsia" w:eastAsiaTheme="minorEastAsia"/>
          <w:bCs/>
          <w:szCs w:val="21"/>
          <w:u w:val="single"/>
          <w:lang w:val="zh-CN"/>
        </w:rPr>
        <w:t xml:space="preserve">          </w:t>
      </w:r>
      <w:r>
        <w:rPr>
          <w:rFonts w:hint="eastAsia" w:cs="仿宋_GB2312" w:asciiTheme="minorEastAsia" w:hAnsiTheme="minorEastAsia" w:eastAsiaTheme="minorEastAsia"/>
          <w:bCs/>
          <w:szCs w:val="21"/>
          <w:lang w:val="zh-CN"/>
        </w:rPr>
        <w:t>。</w:t>
      </w:r>
    </w:p>
    <w:p w14:paraId="4AE5DD81">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w:t>
      </w:r>
      <w:r>
        <w:rPr>
          <w:rFonts w:hint="eastAsia" w:cs="仿宋_GB2312" w:asciiTheme="minorEastAsia" w:hAnsiTheme="minorEastAsia" w:eastAsiaTheme="minorEastAsia"/>
          <w:bCs/>
          <w:szCs w:val="21"/>
          <w:lang w:val="zh-CN"/>
        </w:rPr>
        <w:t>乙方提供不符合谈判文件、谈判响应文件和本合同规定的产品，甲方有权拒绝接受。</w:t>
      </w:r>
    </w:p>
    <w:p w14:paraId="34318663">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3.</w:t>
      </w:r>
      <w:r>
        <w:rPr>
          <w:rFonts w:hint="eastAsia" w:cs="仿宋_GB2312" w:asciiTheme="minorEastAsia" w:hAnsiTheme="minorEastAsia" w:eastAsiaTheme="minorEastAsia"/>
          <w:bCs/>
          <w:szCs w:val="21"/>
          <w:lang w:val="zh-CN"/>
        </w:rPr>
        <w:t>乙方应将提供产品的装箱清单、用户手册、资料、工具和备品、备件等交付给甲方，如有缺失应及时补齐，否则视为逾期交货。</w:t>
      </w:r>
    </w:p>
    <w:p w14:paraId="3409580E">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 xml:space="preserve">4. </w:t>
      </w:r>
      <w:r>
        <w:rPr>
          <w:rFonts w:hint="eastAsia" w:cs="仿宋_GB2312" w:asciiTheme="minorEastAsia" w:hAnsiTheme="minorEastAsia" w:eastAsiaTheme="minorEastAsia"/>
          <w:bCs/>
          <w:szCs w:val="21"/>
          <w:lang w:val="zh-CN"/>
        </w:rPr>
        <w:t>甲方应当在到货（安装、调试完）后个工作日内进行验收。验收合格后，由甲乙双方签署产品验收单并加盖采购人公章，甲乙双方各执一份。</w:t>
      </w:r>
    </w:p>
    <w:p w14:paraId="61E02575">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5.</w:t>
      </w:r>
      <w:r>
        <w:rPr>
          <w:rFonts w:hint="eastAsia" w:cs="仿宋_GB2312" w:asciiTheme="minorEastAsia" w:hAnsiTheme="minorEastAsia" w:eastAsiaTheme="minorEastAsia"/>
          <w:bCs/>
          <w:szCs w:val="21"/>
          <w:lang w:val="zh-CN"/>
        </w:rPr>
        <w:t xml:space="preserve"> 甲方在履行合同过程中发现乙方有违约问题，可按谈判文件、谈判响应文件的规定要求乙方及时予以解决。</w:t>
      </w:r>
    </w:p>
    <w:p w14:paraId="4D6075D4">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6.</w:t>
      </w:r>
      <w:r>
        <w:rPr>
          <w:rFonts w:hint="eastAsia" w:cs="仿宋_GB2312" w:asciiTheme="minorEastAsia" w:hAnsiTheme="minorEastAsia" w:eastAsiaTheme="minorEastAsia"/>
          <w:bCs/>
          <w:szCs w:val="21"/>
          <w:lang w:val="zh-CN"/>
        </w:rPr>
        <w:t>乙方向甲方提供产品相关完税销售发票。</w:t>
      </w:r>
    </w:p>
    <w:p w14:paraId="671A8729">
      <w:pPr>
        <w:adjustRightInd w:val="0"/>
        <w:snapToGrid w:val="0"/>
        <w:spacing w:line="560" w:lineRule="exact"/>
        <w:ind w:firstLine="420" w:firstLineChars="200"/>
        <w:rPr>
          <w:rFonts w:cs="仿宋_GB2312" w:asciiTheme="minorEastAsia" w:hAnsiTheme="minorEastAsia" w:eastAsiaTheme="minorEastAsia"/>
          <w:bCs/>
          <w:szCs w:val="21"/>
        </w:rPr>
      </w:pPr>
      <w:bookmarkStart w:id="629" w:name="_Toc29015_WPSOffice_Level1"/>
      <w:bookmarkStart w:id="630" w:name="_Toc2306_WPSOffice_Level1"/>
      <w:bookmarkStart w:id="631" w:name="_Toc19609_WPSOffice_Level1"/>
      <w:bookmarkStart w:id="632" w:name="_Toc32406_WPSOffice_Level1"/>
      <w:bookmarkStart w:id="633" w:name="_Toc5771_WPSOffice_Level1"/>
      <w:bookmarkStart w:id="634" w:name="_Toc23122_WPSOffice_Level1"/>
      <w:r>
        <w:rPr>
          <w:rFonts w:hint="eastAsia" w:cs="仿宋_GB2312" w:asciiTheme="minorEastAsia" w:hAnsiTheme="minorEastAsia" w:eastAsiaTheme="minorEastAsia"/>
          <w:bCs/>
          <w:szCs w:val="21"/>
        </w:rPr>
        <w:t>四、付款方式</w:t>
      </w:r>
      <w:bookmarkEnd w:id="629"/>
      <w:bookmarkEnd w:id="630"/>
      <w:bookmarkEnd w:id="631"/>
      <w:bookmarkEnd w:id="632"/>
      <w:bookmarkEnd w:id="633"/>
      <w:bookmarkEnd w:id="634"/>
    </w:p>
    <w:p w14:paraId="0AEA909B">
      <w:pPr>
        <w:adjustRightInd w:val="0"/>
        <w:snapToGrid w:val="0"/>
        <w:spacing w:line="560" w:lineRule="exact"/>
        <w:ind w:firstLine="420" w:firstLineChars="200"/>
        <w:rPr>
          <w:rFonts w:cs="仿宋_GB2312" w:asciiTheme="minorEastAsia" w:hAnsiTheme="minorEastAsia" w:eastAsiaTheme="minorEastAsia"/>
          <w:bCs/>
          <w:szCs w:val="21"/>
          <w:u w:val="single"/>
          <w:lang w:val="zh-CN"/>
        </w:rPr>
      </w:pPr>
      <w:r>
        <w:rPr>
          <w:rFonts w:hint="eastAsia" w:cs="仿宋_GB2312" w:asciiTheme="minorEastAsia" w:hAnsiTheme="minorEastAsia" w:eastAsiaTheme="minorEastAsia"/>
          <w:bCs/>
          <w:szCs w:val="21"/>
          <w:lang w:val="zh-CN"/>
        </w:rPr>
        <w:t>乙方所交付的产品由甲方验收，验收合格后由甲方报同级财政监管部门，申请资金拨付,按合同金额向乙方支付合同总价款的100%（付款方式及金额由采购人根据项目情况确定），即人民币</w:t>
      </w:r>
      <w:r>
        <w:rPr>
          <w:rFonts w:hint="eastAsia" w:cs="仿宋_GB2312" w:asciiTheme="minorEastAsia" w:hAnsiTheme="minorEastAsia" w:eastAsiaTheme="minorEastAsia"/>
          <w:bCs/>
          <w:szCs w:val="21"/>
          <w:u w:val="single"/>
          <w:lang w:val="zh-CN"/>
        </w:rPr>
        <w:t>（大写）：             元</w:t>
      </w:r>
      <w:r>
        <w:rPr>
          <w:rFonts w:hint="eastAsia" w:cs="仿宋_GB2312" w:asciiTheme="minorEastAsia" w:hAnsiTheme="minorEastAsia" w:eastAsiaTheme="minorEastAsia"/>
          <w:bCs/>
          <w:szCs w:val="21"/>
          <w:lang w:val="zh-CN"/>
        </w:rPr>
        <w:t>。</w:t>
      </w:r>
    </w:p>
    <w:p w14:paraId="44726AA4">
      <w:pPr>
        <w:adjustRightInd w:val="0"/>
        <w:snapToGrid w:val="0"/>
        <w:spacing w:line="560" w:lineRule="exact"/>
        <w:ind w:firstLine="420" w:firstLineChars="200"/>
        <w:rPr>
          <w:rFonts w:cs="仿宋_GB2312" w:asciiTheme="minorEastAsia" w:hAnsiTheme="minorEastAsia" w:eastAsiaTheme="minorEastAsia"/>
          <w:bCs/>
          <w:szCs w:val="21"/>
        </w:rPr>
      </w:pPr>
      <w:bookmarkStart w:id="635" w:name="_Toc26468_WPSOffice_Level1"/>
      <w:bookmarkStart w:id="636" w:name="_Toc4233_WPSOffice_Level1"/>
      <w:bookmarkStart w:id="637" w:name="_Toc9071_WPSOffice_Level1"/>
      <w:bookmarkStart w:id="638" w:name="_Toc4945_WPSOffice_Level1"/>
      <w:bookmarkStart w:id="639" w:name="_Toc8581_WPSOffice_Level1"/>
      <w:bookmarkStart w:id="640" w:name="_Toc1156_WPSOffice_Level1"/>
      <w:r>
        <w:rPr>
          <w:rFonts w:hint="eastAsia" w:cs="仿宋_GB2312" w:asciiTheme="minorEastAsia" w:hAnsiTheme="minorEastAsia" w:eastAsiaTheme="minorEastAsia"/>
          <w:bCs/>
          <w:szCs w:val="21"/>
          <w:lang w:val="zh-CN"/>
        </w:rPr>
        <w:t>五、合同的变更、终止与转让</w:t>
      </w:r>
      <w:bookmarkEnd w:id="635"/>
      <w:bookmarkEnd w:id="636"/>
      <w:bookmarkEnd w:id="637"/>
      <w:bookmarkEnd w:id="638"/>
      <w:bookmarkEnd w:id="639"/>
      <w:bookmarkEnd w:id="640"/>
    </w:p>
    <w:p w14:paraId="4AF7FC1A">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w:t>
      </w:r>
      <w:r>
        <w:rPr>
          <w:rFonts w:hint="eastAsia" w:cs="仿宋_GB2312" w:asciiTheme="minorEastAsia" w:hAnsiTheme="minorEastAsia" w:eastAsiaTheme="minorEastAsia"/>
          <w:bCs/>
          <w:szCs w:val="21"/>
          <w:lang w:val="zh-CN"/>
        </w:rPr>
        <w:t>除《中华人民共和国政府采购法》第</w:t>
      </w:r>
      <w:r>
        <w:rPr>
          <w:rFonts w:hint="eastAsia" w:cs="仿宋_GB2312" w:asciiTheme="minorEastAsia" w:hAnsiTheme="minorEastAsia" w:eastAsiaTheme="minorEastAsia"/>
          <w:bCs/>
          <w:szCs w:val="21"/>
        </w:rPr>
        <w:t>50</w:t>
      </w:r>
      <w:r>
        <w:rPr>
          <w:rFonts w:hint="eastAsia" w:cs="仿宋_GB2312" w:asciiTheme="minorEastAsia" w:hAnsiTheme="minorEastAsia" w:eastAsiaTheme="minorEastAsia"/>
          <w:bCs/>
          <w:szCs w:val="21"/>
          <w:lang w:val="zh-CN"/>
        </w:rPr>
        <w:t>条规定的情形外，本合同一经签订，甲乙双方不得擅自变更、中止或终止。</w:t>
      </w:r>
    </w:p>
    <w:p w14:paraId="5FA78CC7">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w:t>
      </w:r>
      <w:r>
        <w:rPr>
          <w:rFonts w:hint="eastAsia" w:cs="仿宋_GB2312" w:asciiTheme="minorEastAsia" w:hAnsiTheme="minorEastAsia" w:eastAsiaTheme="minorEastAsia"/>
          <w:bCs/>
          <w:szCs w:val="21"/>
          <w:lang w:val="zh-CN"/>
        </w:rPr>
        <w:t>乙方不得擅自转让其应履行的合同义务。</w:t>
      </w:r>
    </w:p>
    <w:p w14:paraId="072AC914">
      <w:pPr>
        <w:adjustRightInd w:val="0"/>
        <w:snapToGrid w:val="0"/>
        <w:spacing w:line="560" w:lineRule="exact"/>
        <w:ind w:firstLine="420" w:firstLineChars="200"/>
        <w:rPr>
          <w:rFonts w:cs="仿宋_GB2312" w:asciiTheme="minorEastAsia" w:hAnsiTheme="minorEastAsia" w:eastAsiaTheme="minorEastAsia"/>
          <w:bCs/>
          <w:szCs w:val="21"/>
        </w:rPr>
      </w:pPr>
      <w:bookmarkStart w:id="641" w:name="_Toc21200_WPSOffice_Level1"/>
      <w:bookmarkStart w:id="642" w:name="_Toc29941_WPSOffice_Level1"/>
      <w:bookmarkStart w:id="643" w:name="_Toc2669_WPSOffice_Level1"/>
      <w:bookmarkStart w:id="644" w:name="_Toc20231_WPSOffice_Level1"/>
      <w:bookmarkStart w:id="645" w:name="_Toc27090_WPSOffice_Level1"/>
      <w:bookmarkStart w:id="646" w:name="_Toc14930_WPSOffice_Level1"/>
      <w:r>
        <w:rPr>
          <w:rFonts w:hint="eastAsia" w:cs="仿宋_GB2312" w:asciiTheme="minorEastAsia" w:hAnsiTheme="minorEastAsia" w:eastAsiaTheme="minorEastAsia"/>
          <w:bCs/>
          <w:szCs w:val="21"/>
          <w:lang w:val="zh-CN"/>
        </w:rPr>
        <w:t>六、违约责任</w:t>
      </w:r>
      <w:bookmarkEnd w:id="641"/>
      <w:bookmarkEnd w:id="642"/>
      <w:bookmarkEnd w:id="643"/>
      <w:bookmarkEnd w:id="644"/>
      <w:bookmarkEnd w:id="645"/>
      <w:bookmarkEnd w:id="646"/>
    </w:p>
    <w:p w14:paraId="73E6A98A">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w:t>
      </w:r>
      <w:r>
        <w:rPr>
          <w:rFonts w:hint="eastAsia" w:cs="仿宋_GB2312" w:asciiTheme="minorEastAsia" w:hAnsiTheme="minorEastAsia" w:eastAsiaTheme="minorEastAsia"/>
          <w:bCs/>
          <w:szCs w:val="21"/>
          <w:lang w:val="zh-CN"/>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14:paraId="77D27095">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w:t>
      </w:r>
      <w:r>
        <w:rPr>
          <w:rFonts w:hint="eastAsia" w:cs="仿宋_GB2312" w:asciiTheme="minorEastAsia" w:hAnsiTheme="minorEastAsia" w:eastAsiaTheme="minorEastAsia"/>
          <w:bCs/>
          <w:szCs w:val="21"/>
          <w:lang w:val="zh-CN"/>
        </w:rPr>
        <w:t>乙方提供的货物如侵犯了第三方权益而引发纠纷或诉讼的，均由乙方负责交涉并承担全部责任。</w:t>
      </w:r>
    </w:p>
    <w:p w14:paraId="048F7970">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3.</w:t>
      </w:r>
      <w:r>
        <w:rPr>
          <w:rFonts w:hint="eastAsia" w:cs="仿宋_GB2312" w:asciiTheme="minorEastAsia" w:hAnsiTheme="minorEastAsia" w:eastAsiaTheme="minorEastAsia"/>
          <w:bCs/>
          <w:szCs w:val="21"/>
          <w:lang w:val="zh-CN"/>
        </w:rPr>
        <w:t>因包装、运输引起的货物损坏，甲方有权拒收。</w:t>
      </w:r>
    </w:p>
    <w:p w14:paraId="6F29EFFC">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4.</w:t>
      </w:r>
      <w:r>
        <w:rPr>
          <w:rFonts w:hint="eastAsia" w:cs="仿宋_GB2312" w:asciiTheme="minorEastAsia" w:hAnsiTheme="minorEastAsia" w:eastAsiaTheme="minorEastAsia"/>
          <w:bCs/>
          <w:szCs w:val="21"/>
          <w:lang w:val="zh-CN"/>
        </w:rPr>
        <w:t>甲方无故延期接受货物和乙方逾期交货的，每天应向对方偿付未交货物的货款的违约金，但违约金累计不得超过违约货款的</w:t>
      </w:r>
      <w:r>
        <w:rPr>
          <w:rFonts w:hint="eastAsia" w:cs="仿宋_GB2312" w:asciiTheme="minorEastAsia" w:hAnsiTheme="minorEastAsia" w:eastAsiaTheme="minorEastAsia"/>
          <w:bCs/>
          <w:szCs w:val="21"/>
        </w:rPr>
        <w:t>5%</w:t>
      </w:r>
      <w:r>
        <w:rPr>
          <w:rFonts w:hint="eastAsia" w:cs="仿宋_GB2312" w:asciiTheme="minorEastAsia" w:hAnsiTheme="minorEastAsia" w:eastAsiaTheme="minorEastAsia"/>
          <w:bCs/>
          <w:szCs w:val="21"/>
          <w:lang w:val="zh-CN"/>
        </w:rPr>
        <w:t>，超过</w:t>
      </w:r>
      <w:r>
        <w:rPr>
          <w:rFonts w:hint="eastAsia" w:cs="仿宋_GB2312" w:asciiTheme="minorEastAsia" w:hAnsiTheme="minorEastAsia" w:eastAsiaTheme="minorEastAsia"/>
          <w:bCs/>
          <w:szCs w:val="21"/>
          <w:u w:val="single"/>
          <w:lang w:val="zh-CN"/>
        </w:rPr>
        <w:t xml:space="preserve">        </w:t>
      </w:r>
      <w:r>
        <w:rPr>
          <w:rFonts w:hint="eastAsia" w:cs="仿宋_GB2312" w:asciiTheme="minorEastAsia" w:hAnsiTheme="minorEastAsia" w:eastAsiaTheme="minorEastAsia"/>
          <w:bCs/>
          <w:szCs w:val="21"/>
          <w:lang w:val="zh-CN"/>
        </w:rPr>
        <w:t>天对方有权解除合同，违约方承担因此给对方造成的经济损失。</w:t>
      </w:r>
    </w:p>
    <w:p w14:paraId="7BD5DACD">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5.</w:t>
      </w:r>
      <w:r>
        <w:rPr>
          <w:rFonts w:hint="eastAsia" w:cs="仿宋_GB2312" w:asciiTheme="minorEastAsia" w:hAnsiTheme="minorEastAsia" w:eastAsiaTheme="minorEastAsia"/>
          <w:bCs/>
          <w:szCs w:val="21"/>
          <w:lang w:val="zh-CN"/>
        </w:rPr>
        <w:t>乙方未按本合同和响应文件中规定的服务承诺提供售后服务的，乙方应按本合同合计金额的</w:t>
      </w:r>
      <w:r>
        <w:rPr>
          <w:rFonts w:hint="eastAsia" w:cs="仿宋_GB2312" w:asciiTheme="minorEastAsia" w:hAnsiTheme="minorEastAsia" w:eastAsiaTheme="minorEastAsia"/>
          <w:bCs/>
          <w:szCs w:val="21"/>
        </w:rPr>
        <w:t>5%</w:t>
      </w:r>
      <w:r>
        <w:rPr>
          <w:rFonts w:hint="eastAsia" w:cs="仿宋_GB2312" w:asciiTheme="minorEastAsia" w:hAnsiTheme="minorEastAsia" w:eastAsiaTheme="minorEastAsia"/>
          <w:bCs/>
          <w:szCs w:val="21"/>
          <w:lang w:val="zh-CN"/>
        </w:rPr>
        <w:t>向甲方支付违约金。</w:t>
      </w:r>
    </w:p>
    <w:p w14:paraId="7FD89AB6">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6.</w:t>
      </w:r>
      <w:r>
        <w:rPr>
          <w:rFonts w:hint="eastAsia" w:cs="仿宋_GB2312" w:asciiTheme="minorEastAsia" w:hAnsiTheme="minorEastAsia" w:eastAsiaTheme="minorEastAsia"/>
          <w:bCs/>
          <w:szCs w:val="21"/>
          <w:lang w:val="zh-CN"/>
        </w:rPr>
        <w:t>乙方提供的货物在质量保证期内，因设计、工艺或材料的缺陷和其它质量原因造成的问题，由乙方负责，费用从质量保证金中扣除，不足另补。</w:t>
      </w:r>
    </w:p>
    <w:p w14:paraId="4BD6C460">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7.</w:t>
      </w:r>
      <w:r>
        <w:rPr>
          <w:rFonts w:hint="eastAsia" w:cs="仿宋_GB2312" w:asciiTheme="minorEastAsia" w:hAnsiTheme="minorEastAsia" w:eastAsiaTheme="minorEastAsia"/>
          <w:bCs/>
          <w:szCs w:val="21"/>
          <w:lang w:val="zh-CN"/>
        </w:rPr>
        <w:t>其它违约行为按违约货款额</w:t>
      </w:r>
      <w:r>
        <w:rPr>
          <w:rFonts w:hint="eastAsia" w:cs="仿宋_GB2312" w:asciiTheme="minorEastAsia" w:hAnsiTheme="minorEastAsia" w:eastAsiaTheme="minorEastAsia"/>
          <w:bCs/>
          <w:szCs w:val="21"/>
        </w:rPr>
        <w:t>5%</w:t>
      </w:r>
      <w:r>
        <w:rPr>
          <w:rFonts w:hint="eastAsia" w:cs="仿宋_GB2312" w:asciiTheme="minorEastAsia" w:hAnsiTheme="minorEastAsia" w:eastAsiaTheme="minorEastAsia"/>
          <w:bCs/>
          <w:szCs w:val="21"/>
          <w:lang w:val="zh-CN"/>
        </w:rPr>
        <w:t>收取违约金并赔偿经济损失。</w:t>
      </w:r>
    </w:p>
    <w:p w14:paraId="414820F0">
      <w:pPr>
        <w:adjustRightInd w:val="0"/>
        <w:snapToGrid w:val="0"/>
        <w:spacing w:line="560" w:lineRule="exact"/>
        <w:ind w:firstLine="420" w:firstLineChars="200"/>
        <w:rPr>
          <w:rFonts w:cs="仿宋_GB2312" w:asciiTheme="minorEastAsia" w:hAnsiTheme="minorEastAsia" w:eastAsiaTheme="minorEastAsia"/>
          <w:bCs/>
          <w:szCs w:val="21"/>
        </w:rPr>
      </w:pPr>
      <w:bookmarkStart w:id="647" w:name="_Toc4924_WPSOffice_Level1"/>
      <w:bookmarkStart w:id="648" w:name="_Toc2021_WPSOffice_Level1"/>
      <w:bookmarkStart w:id="649" w:name="_Toc13664_WPSOffice_Level1"/>
      <w:bookmarkStart w:id="650" w:name="_Toc29473_WPSOffice_Level1"/>
      <w:bookmarkStart w:id="651" w:name="_Toc2639_WPSOffice_Level1"/>
      <w:bookmarkStart w:id="652" w:name="_Toc31682_WPSOffice_Level1"/>
      <w:r>
        <w:rPr>
          <w:rFonts w:hint="eastAsia" w:cs="仿宋_GB2312" w:asciiTheme="minorEastAsia" w:hAnsiTheme="minorEastAsia" w:eastAsiaTheme="minorEastAsia"/>
          <w:bCs/>
          <w:szCs w:val="21"/>
          <w:lang w:val="zh-CN"/>
        </w:rPr>
        <w:t>七、不可抗力</w:t>
      </w:r>
      <w:bookmarkEnd w:id="647"/>
      <w:bookmarkEnd w:id="648"/>
      <w:bookmarkEnd w:id="649"/>
      <w:bookmarkEnd w:id="650"/>
      <w:bookmarkEnd w:id="651"/>
      <w:bookmarkEnd w:id="652"/>
    </w:p>
    <w:p w14:paraId="63C0DB2D">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w:t>
      </w:r>
      <w:r>
        <w:rPr>
          <w:rFonts w:hint="eastAsia" w:cs="仿宋_GB2312" w:asciiTheme="minorEastAsia" w:hAnsiTheme="minorEastAsia" w:eastAsiaTheme="minorEastAsia"/>
          <w:bCs/>
          <w:szCs w:val="21"/>
          <w:lang w:val="zh-CN"/>
        </w:rPr>
        <w:t>不可抗力使合同的某些内容有变更必要的，双方应通过协商在</w:t>
      </w:r>
      <w:r>
        <w:rPr>
          <w:rFonts w:hint="eastAsia" w:cs="仿宋_GB2312" w:asciiTheme="minorEastAsia" w:hAnsiTheme="minorEastAsia" w:eastAsiaTheme="minorEastAsia"/>
          <w:bCs/>
          <w:szCs w:val="21"/>
          <w:u w:val="single"/>
          <w:lang w:val="zh-CN"/>
        </w:rPr>
        <w:t xml:space="preserve">      </w:t>
      </w:r>
      <w:r>
        <w:rPr>
          <w:rFonts w:hint="eastAsia" w:cs="仿宋_GB2312" w:asciiTheme="minorEastAsia" w:hAnsiTheme="minorEastAsia" w:eastAsiaTheme="minorEastAsia"/>
          <w:bCs/>
          <w:szCs w:val="21"/>
          <w:lang w:val="zh-CN"/>
        </w:rPr>
        <w:t>天内达成进一步履行合同的协议，因不可抗力致使合同不能履行的，合同终止。</w:t>
      </w:r>
    </w:p>
    <w:p w14:paraId="1FC7F79C">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w:t>
      </w:r>
      <w:r>
        <w:rPr>
          <w:rFonts w:hint="eastAsia" w:cs="仿宋_GB2312" w:asciiTheme="minorEastAsia" w:hAnsiTheme="minorEastAsia" w:eastAsiaTheme="minorEastAsia"/>
          <w:bCs/>
          <w:szCs w:val="21"/>
          <w:lang w:val="zh-CN"/>
        </w:rPr>
        <w:t>除法律、法规规定的不可抗力情形外，双方约定出现</w:t>
      </w:r>
      <w:r>
        <w:rPr>
          <w:rFonts w:hint="eastAsia" w:cs="仿宋_GB2312" w:asciiTheme="minorEastAsia" w:hAnsiTheme="minorEastAsia" w:eastAsiaTheme="minorEastAsia"/>
          <w:bCs/>
          <w:szCs w:val="21"/>
          <w:u w:val="single"/>
          <w:lang w:val="zh-CN"/>
        </w:rPr>
        <w:t xml:space="preserve">        </w:t>
      </w:r>
      <w:r>
        <w:rPr>
          <w:rFonts w:hint="eastAsia" w:cs="仿宋_GB2312" w:asciiTheme="minorEastAsia" w:hAnsiTheme="minorEastAsia" w:eastAsiaTheme="minorEastAsia"/>
          <w:bCs/>
          <w:szCs w:val="21"/>
          <w:lang w:val="zh-CN"/>
        </w:rPr>
        <w:t>情况亦视为不可抗力。</w:t>
      </w:r>
    </w:p>
    <w:p w14:paraId="5737C99B">
      <w:pPr>
        <w:adjustRightInd w:val="0"/>
        <w:snapToGrid w:val="0"/>
        <w:spacing w:line="560" w:lineRule="exact"/>
        <w:ind w:firstLine="420" w:firstLineChars="200"/>
        <w:rPr>
          <w:rFonts w:cs="仿宋_GB2312" w:asciiTheme="minorEastAsia" w:hAnsiTheme="minorEastAsia" w:eastAsiaTheme="minorEastAsia"/>
          <w:bCs/>
          <w:szCs w:val="21"/>
        </w:rPr>
      </w:pPr>
      <w:bookmarkStart w:id="653" w:name="_Toc26412_WPSOffice_Level1"/>
      <w:bookmarkStart w:id="654" w:name="_Toc23622_WPSOffice_Level1"/>
      <w:bookmarkStart w:id="655" w:name="_Toc10383_WPSOffice_Level1"/>
      <w:bookmarkStart w:id="656" w:name="_Toc19414_WPSOffice_Level1"/>
      <w:bookmarkStart w:id="657" w:name="_Toc18318_WPSOffice_Level1"/>
      <w:bookmarkStart w:id="658" w:name="_Toc3848_WPSOffice_Level1"/>
      <w:r>
        <w:rPr>
          <w:rFonts w:hint="eastAsia" w:cs="仿宋_GB2312" w:asciiTheme="minorEastAsia" w:hAnsiTheme="minorEastAsia" w:eastAsiaTheme="minorEastAsia"/>
          <w:bCs/>
          <w:szCs w:val="21"/>
        </w:rPr>
        <w:t>八、知识产权：</w:t>
      </w:r>
      <w:bookmarkEnd w:id="653"/>
      <w:bookmarkEnd w:id="654"/>
      <w:bookmarkEnd w:id="655"/>
      <w:bookmarkEnd w:id="656"/>
      <w:bookmarkEnd w:id="657"/>
      <w:bookmarkEnd w:id="658"/>
    </w:p>
    <w:p w14:paraId="0CCA6FF0">
      <w:pPr>
        <w:adjustRightInd w:val="0"/>
        <w:snapToGrid w:val="0"/>
        <w:spacing w:line="560" w:lineRule="exact"/>
        <w:ind w:firstLine="420" w:firstLineChars="200"/>
        <w:rPr>
          <w:rFonts w:cs="仿宋_GB2312" w:asciiTheme="minorEastAsia" w:hAnsiTheme="minorEastAsia" w:eastAsiaTheme="minorEastAsia"/>
          <w:bCs/>
          <w:szCs w:val="21"/>
        </w:rPr>
      </w:pPr>
      <w:bookmarkStart w:id="659" w:name="_Toc2260_WPSOffice_Level1"/>
      <w:bookmarkStart w:id="660" w:name="_Toc13231_WPSOffice_Level1"/>
      <w:bookmarkStart w:id="661" w:name="_Toc19632_WPSOffice_Level1"/>
      <w:bookmarkStart w:id="662" w:name="_Toc20210_WPSOffice_Level1"/>
      <w:bookmarkStart w:id="663" w:name="_Toc10217_WPSOffice_Level1"/>
      <w:bookmarkStart w:id="664" w:name="_Toc19749_WPSOffice_Level1"/>
      <w:r>
        <w:rPr>
          <w:rFonts w:hint="eastAsia" w:cs="仿宋_GB2312" w:asciiTheme="minorEastAsia" w:hAnsiTheme="minorEastAsia" w:eastAsiaTheme="minorEastAsia"/>
          <w:bCs/>
          <w:szCs w:val="21"/>
        </w:rPr>
        <w:t>九、其他约定：</w:t>
      </w:r>
      <w:bookmarkEnd w:id="659"/>
      <w:bookmarkEnd w:id="660"/>
      <w:bookmarkEnd w:id="661"/>
      <w:bookmarkEnd w:id="662"/>
      <w:bookmarkEnd w:id="663"/>
      <w:bookmarkEnd w:id="664"/>
    </w:p>
    <w:p w14:paraId="01592B55">
      <w:pPr>
        <w:adjustRightInd w:val="0"/>
        <w:snapToGrid w:val="0"/>
        <w:spacing w:line="560" w:lineRule="exact"/>
        <w:ind w:firstLine="420" w:firstLineChars="200"/>
        <w:rPr>
          <w:rFonts w:cs="仿宋_GB2312" w:asciiTheme="minorEastAsia" w:hAnsiTheme="minorEastAsia" w:eastAsiaTheme="minorEastAsia"/>
          <w:bCs/>
          <w:szCs w:val="21"/>
        </w:rPr>
      </w:pPr>
      <w:bookmarkStart w:id="665" w:name="_Toc20133_WPSOffice_Level1"/>
      <w:bookmarkStart w:id="666" w:name="_Toc19521_WPSOffice_Level1"/>
      <w:bookmarkStart w:id="667" w:name="_Toc18552_WPSOffice_Level1"/>
      <w:bookmarkStart w:id="668" w:name="_Toc6985_WPSOffice_Level1"/>
      <w:bookmarkStart w:id="669" w:name="_Toc23823_WPSOffice_Level1"/>
      <w:bookmarkStart w:id="670" w:name="_Toc2032_WPSOffice_Level1"/>
      <w:r>
        <w:rPr>
          <w:rFonts w:hint="eastAsia" w:cs="仿宋_GB2312" w:asciiTheme="minorEastAsia" w:hAnsiTheme="minorEastAsia" w:eastAsiaTheme="minorEastAsia"/>
          <w:bCs/>
          <w:szCs w:val="21"/>
        </w:rPr>
        <w:t>十、合同争议解决</w:t>
      </w:r>
      <w:bookmarkEnd w:id="665"/>
      <w:bookmarkEnd w:id="666"/>
      <w:bookmarkEnd w:id="667"/>
      <w:bookmarkEnd w:id="668"/>
      <w:bookmarkEnd w:id="669"/>
      <w:bookmarkEnd w:id="670"/>
    </w:p>
    <w:p w14:paraId="2513CF40">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1.因产品质量问题发生争议的，应邀请国家认可的质量检测机构进行鉴定。产品符合标准的，鉴定费由甲方承担；产品不符合标准的，鉴定费由乙方承担。</w:t>
      </w:r>
    </w:p>
    <w:p w14:paraId="3F40F597">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2.因履行本合同引起的或与本合同有关的争议，甲乙双方应首先通过友好协商解决，如果协商不能解决，可按下列第</w:t>
      </w:r>
      <w:r>
        <w:rPr>
          <w:rFonts w:hint="eastAsia" w:cs="仿宋_GB2312" w:asciiTheme="minorEastAsia" w:hAnsiTheme="minorEastAsia" w:eastAsiaTheme="minorEastAsia"/>
          <w:bCs/>
          <w:szCs w:val="21"/>
          <w:u w:val="single"/>
        </w:rPr>
        <w:t xml:space="preserve">     </w:t>
      </w:r>
      <w:r>
        <w:rPr>
          <w:rFonts w:cs="仿宋_GB2312" w:asciiTheme="minorEastAsia" w:hAnsiTheme="minorEastAsia" w:eastAsiaTheme="minorEastAsia"/>
          <w:bCs/>
          <w:szCs w:val="21"/>
        </w:rPr>
        <w:t>种方式解决：</w:t>
      </w:r>
    </w:p>
    <w:p w14:paraId="2792337B">
      <w:pPr>
        <w:adjustRightInd w:val="0"/>
        <w:snapToGrid w:val="0"/>
        <w:spacing w:line="560" w:lineRule="exact"/>
        <w:ind w:firstLine="525" w:firstLineChars="25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w:t>
      </w:r>
      <w:r>
        <w:rPr>
          <w:rFonts w:cs="仿宋_GB2312" w:asciiTheme="minorEastAsia" w:hAnsiTheme="minorEastAsia" w:eastAsiaTheme="minorEastAsia"/>
          <w:bCs/>
          <w:szCs w:val="21"/>
        </w:rPr>
        <w:t>）向人民法院起诉。</w:t>
      </w:r>
    </w:p>
    <w:p w14:paraId="4D3E8CBE">
      <w:pPr>
        <w:spacing w:line="360" w:lineRule="auto"/>
        <w:ind w:firstLine="525" w:firstLineChars="250"/>
        <w:rPr>
          <w:rFonts w:cs="仿宋_GB2312" w:asciiTheme="minorEastAsia" w:hAnsiTheme="minorEastAsia" w:eastAsiaTheme="minorEastAsia"/>
          <w:bCs/>
          <w:szCs w:val="21"/>
          <w:lang w:val="zh-CN"/>
        </w:rPr>
      </w:pPr>
      <w:r>
        <w:rPr>
          <w:rFonts w:hint="eastAsia" w:cs="仿宋_GB2312" w:asciiTheme="minorEastAsia" w:hAnsiTheme="minorEastAsia" w:eastAsiaTheme="minorEastAsia"/>
          <w:bCs/>
          <w:szCs w:val="21"/>
          <w:lang w:val="zh-CN"/>
        </w:rPr>
        <w:t>（2</w:t>
      </w:r>
      <w:r>
        <w:rPr>
          <w:rFonts w:cs="仿宋_GB2312" w:asciiTheme="minorEastAsia" w:hAnsiTheme="minorEastAsia" w:eastAsiaTheme="minorEastAsia"/>
          <w:bCs/>
          <w:szCs w:val="21"/>
          <w:lang w:val="zh-CN"/>
        </w:rPr>
        <w:t>）向仲裁委员会申请仲裁；</w:t>
      </w:r>
    </w:p>
    <w:p w14:paraId="3A95E1E9">
      <w:pPr>
        <w:adjustRightInd w:val="0"/>
        <w:snapToGrid w:val="0"/>
        <w:spacing w:line="560" w:lineRule="exact"/>
        <w:ind w:firstLine="630" w:firstLineChars="3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3.诉讼期间，本合同继续履行。</w:t>
      </w:r>
    </w:p>
    <w:p w14:paraId="7AA31523">
      <w:pPr>
        <w:adjustRightInd w:val="0"/>
        <w:snapToGrid w:val="0"/>
        <w:spacing w:line="560" w:lineRule="exact"/>
        <w:ind w:firstLine="420" w:firstLineChars="200"/>
        <w:rPr>
          <w:rFonts w:cs="仿宋_GB2312" w:asciiTheme="minorEastAsia" w:hAnsiTheme="minorEastAsia" w:eastAsiaTheme="minorEastAsia"/>
          <w:bCs/>
          <w:szCs w:val="21"/>
        </w:rPr>
      </w:pPr>
      <w:bookmarkStart w:id="671" w:name="_Toc25759_WPSOffice_Level1"/>
      <w:bookmarkStart w:id="672" w:name="_Toc18713_WPSOffice_Level1"/>
      <w:bookmarkStart w:id="673" w:name="_Toc12915_WPSOffice_Level1"/>
      <w:bookmarkStart w:id="674" w:name="_Toc27544_WPSOffice_Level1"/>
      <w:bookmarkStart w:id="675" w:name="_Toc8439_WPSOffice_Level1"/>
      <w:bookmarkStart w:id="676" w:name="_Toc20057_WPSOffice_Level1"/>
      <w:r>
        <w:rPr>
          <w:rFonts w:hint="eastAsia" w:cs="仿宋_GB2312" w:asciiTheme="minorEastAsia" w:hAnsiTheme="minorEastAsia" w:eastAsiaTheme="minorEastAsia"/>
          <w:bCs/>
          <w:szCs w:val="21"/>
          <w:lang w:val="zh-CN"/>
        </w:rPr>
        <w:t>十一、合同生效及其它</w:t>
      </w:r>
      <w:r>
        <w:rPr>
          <w:rFonts w:hint="eastAsia" w:cs="仿宋_GB2312" w:asciiTheme="minorEastAsia" w:hAnsiTheme="minorEastAsia" w:eastAsiaTheme="minorEastAsia"/>
          <w:bCs/>
          <w:szCs w:val="21"/>
        </w:rPr>
        <w:t>：</w:t>
      </w:r>
      <w:bookmarkEnd w:id="671"/>
      <w:bookmarkEnd w:id="672"/>
      <w:bookmarkEnd w:id="673"/>
      <w:bookmarkEnd w:id="674"/>
      <w:bookmarkEnd w:id="675"/>
      <w:bookmarkEnd w:id="676"/>
    </w:p>
    <w:p w14:paraId="37D92087">
      <w:pPr>
        <w:adjustRightInd w:val="0"/>
        <w:snapToGrid w:val="0"/>
        <w:spacing w:line="560" w:lineRule="exact"/>
        <w:ind w:firstLine="420" w:firstLineChars="200"/>
        <w:rPr>
          <w:rFonts w:cs="仿宋_GB2312" w:asciiTheme="minorEastAsia" w:hAnsiTheme="minorEastAsia" w:eastAsiaTheme="minorEastAsia"/>
          <w:bCs/>
          <w:szCs w:val="21"/>
        </w:rPr>
      </w:pPr>
      <w:bookmarkStart w:id="677" w:name="_Toc26653_WPSOffice_Level2"/>
      <w:bookmarkStart w:id="678" w:name="_Toc15526_WPSOffice_Level2"/>
      <w:bookmarkStart w:id="679" w:name="_Toc20231_WPSOffice_Level2"/>
      <w:r>
        <w:rPr>
          <w:rFonts w:hint="eastAsia" w:cs="仿宋_GB2312" w:asciiTheme="minorEastAsia" w:hAnsiTheme="minorEastAsia" w:eastAsiaTheme="minorEastAsia"/>
          <w:bCs/>
          <w:szCs w:val="21"/>
        </w:rPr>
        <w:t>1.</w:t>
      </w:r>
      <w:r>
        <w:rPr>
          <w:rFonts w:hint="eastAsia" w:cs="仿宋_GB2312" w:asciiTheme="minorEastAsia" w:hAnsiTheme="minorEastAsia" w:eastAsiaTheme="minorEastAsia"/>
          <w:bCs/>
          <w:szCs w:val="21"/>
          <w:lang w:val="zh-CN"/>
        </w:rPr>
        <w:t>本合同一式六份，经双方签字，并加盖公章即为生效。</w:t>
      </w:r>
      <w:bookmarkEnd w:id="677"/>
      <w:bookmarkEnd w:id="678"/>
      <w:bookmarkEnd w:id="679"/>
    </w:p>
    <w:p w14:paraId="5AD66A79">
      <w:pPr>
        <w:adjustRightInd w:val="0"/>
        <w:snapToGrid w:val="0"/>
        <w:spacing w:line="560" w:lineRule="exact"/>
        <w:ind w:firstLine="420" w:firstLineChars="200"/>
        <w:rPr>
          <w:rFonts w:cs="仿宋_GB2312" w:asciiTheme="minorEastAsia" w:hAnsiTheme="minorEastAsia" w:eastAsiaTheme="minorEastAsia"/>
          <w:bCs/>
          <w:szCs w:val="21"/>
        </w:rPr>
      </w:pPr>
      <w:bookmarkStart w:id="680" w:name="_Toc11979_WPSOffice_Level2"/>
      <w:bookmarkStart w:id="681" w:name="_Toc13664_WPSOffice_Level2"/>
      <w:bookmarkStart w:id="682" w:name="_Toc16154_WPSOffice_Level2"/>
      <w:r>
        <w:rPr>
          <w:rFonts w:hint="eastAsia" w:cs="仿宋_GB2312" w:asciiTheme="minorEastAsia" w:hAnsiTheme="minorEastAsia" w:eastAsiaTheme="minorEastAsia"/>
          <w:bCs/>
          <w:szCs w:val="21"/>
        </w:rPr>
        <w:t>2.</w:t>
      </w:r>
      <w:r>
        <w:rPr>
          <w:rFonts w:hint="eastAsia" w:cs="仿宋_GB2312" w:asciiTheme="minorEastAsia" w:hAnsiTheme="minorEastAsia" w:eastAsiaTheme="minorEastAsia"/>
          <w:bCs/>
          <w:szCs w:val="21"/>
          <w:lang w:val="zh-CN"/>
        </w:rPr>
        <w:t>本合同未尽事宜，按《</w:t>
      </w:r>
      <w:r>
        <w:rPr>
          <w:rFonts w:hint="eastAsia" w:cs="仿宋_GB2312" w:asciiTheme="minorEastAsia" w:hAnsiTheme="minorEastAsia" w:eastAsiaTheme="minorEastAsia"/>
          <w:bCs/>
          <w:szCs w:val="21"/>
        </w:rPr>
        <w:t>中华人民共和国</w:t>
      </w:r>
      <w:r>
        <w:rPr>
          <w:rFonts w:hint="eastAsia" w:cs="仿宋_GB2312" w:asciiTheme="minorEastAsia" w:hAnsiTheme="minorEastAsia" w:eastAsiaTheme="minorEastAsia"/>
          <w:bCs/>
          <w:szCs w:val="21"/>
          <w:lang w:val="zh-CN"/>
        </w:rPr>
        <w:t>民法典》有关规定处理。</w:t>
      </w:r>
      <w:bookmarkEnd w:id="680"/>
      <w:bookmarkEnd w:id="681"/>
      <w:bookmarkEnd w:id="682"/>
    </w:p>
    <w:p w14:paraId="123E1250">
      <w:pPr>
        <w:adjustRightInd w:val="0"/>
        <w:snapToGrid w:val="0"/>
        <w:spacing w:line="560" w:lineRule="exact"/>
        <w:ind w:firstLine="420" w:firstLineChars="200"/>
        <w:rPr>
          <w:rFonts w:cs="仿宋_GB2312" w:asciiTheme="minorEastAsia" w:hAnsiTheme="minorEastAsia" w:eastAsiaTheme="minorEastAsia"/>
          <w:bCs/>
          <w:szCs w:val="21"/>
        </w:rPr>
      </w:pPr>
    </w:p>
    <w:p w14:paraId="7A6027BD">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甲方（盖章）：                       乙方（盖章）：</w:t>
      </w:r>
    </w:p>
    <w:p w14:paraId="2E96C8AD">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地址：                              地址：</w:t>
      </w:r>
    </w:p>
    <w:p w14:paraId="06450E86">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法定代表人或委托代理人：            法定代表人或委托代理人：</w:t>
      </w:r>
    </w:p>
    <w:p w14:paraId="371E22E7">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 xml:space="preserve">                                    开户银行：</w:t>
      </w:r>
    </w:p>
    <w:p w14:paraId="49ACB7E0">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联系电话：                          账号：</w:t>
      </w:r>
    </w:p>
    <w:p w14:paraId="56917B72">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 xml:space="preserve">                                    联系电话：</w:t>
      </w:r>
    </w:p>
    <w:p w14:paraId="6B0BA854">
      <w:pPr>
        <w:adjustRightInd w:val="0"/>
        <w:snapToGrid w:val="0"/>
        <w:spacing w:line="560" w:lineRule="exact"/>
        <w:ind w:firstLine="1470" w:firstLineChars="700"/>
        <w:jc w:val="both"/>
        <w:rPr>
          <w:rFonts w:hint="eastAsia" w:cs="仿宋_GB2312" w:asciiTheme="minorEastAsia" w:hAnsiTheme="minorEastAsia" w:eastAsiaTheme="minorEastAsia"/>
          <w:bCs/>
          <w:szCs w:val="21"/>
        </w:rPr>
      </w:pPr>
    </w:p>
    <w:p w14:paraId="1C056BB6">
      <w:pPr>
        <w:adjustRightInd w:val="0"/>
        <w:snapToGrid w:val="0"/>
        <w:spacing w:line="560" w:lineRule="exact"/>
        <w:ind w:firstLine="1680" w:firstLineChars="800"/>
        <w:jc w:val="both"/>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签约时间：  年  月  日</w:t>
      </w:r>
    </w:p>
    <w:p w14:paraId="4C7A4B18">
      <w:pPr>
        <w:adjustRightInd w:val="0"/>
        <w:snapToGrid w:val="0"/>
        <w:spacing w:line="560" w:lineRule="exact"/>
        <w:ind w:firstLine="420" w:firstLineChars="200"/>
        <w:jc w:val="center"/>
        <w:rPr>
          <w:rFonts w:cs="仿宋_GB2312" w:asciiTheme="minorEastAsia" w:hAnsiTheme="minorEastAsia" w:eastAsiaTheme="minorEastAsia"/>
          <w:bCs/>
          <w:szCs w:val="21"/>
        </w:rPr>
      </w:pPr>
    </w:p>
    <w:p w14:paraId="02E6C59C">
      <w:pPr>
        <w:adjustRightInd w:val="0"/>
        <w:snapToGrid w:val="0"/>
        <w:spacing w:line="560" w:lineRule="exact"/>
        <w:ind w:firstLine="420" w:firstLineChars="200"/>
        <w:rPr>
          <w:rFonts w:cs="仿宋_GB2312" w:asciiTheme="minorEastAsia" w:hAnsiTheme="minorEastAsia" w:eastAsiaTheme="minorEastAsia"/>
          <w:bCs/>
          <w:szCs w:val="21"/>
        </w:rPr>
      </w:pPr>
    </w:p>
    <w:p w14:paraId="7710C4A1">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 xml:space="preserve">合同备案部门：      </w:t>
      </w:r>
    </w:p>
    <w:p w14:paraId="4DB126AA">
      <w:pPr>
        <w:adjustRightInd w:val="0"/>
        <w:snapToGrid w:val="0"/>
        <w:spacing w:line="560" w:lineRule="exact"/>
        <w:ind w:firstLine="420" w:firstLineChars="200"/>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 xml:space="preserve">负责人：                                </w:t>
      </w:r>
    </w:p>
    <w:p w14:paraId="5395D135">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经办人：</w:t>
      </w:r>
    </w:p>
    <w:p w14:paraId="1D699131">
      <w:pPr>
        <w:adjustRightInd w:val="0"/>
        <w:snapToGrid w:val="0"/>
        <w:spacing w:line="560" w:lineRule="exact"/>
        <w:ind w:firstLine="2310" w:firstLineChars="1100"/>
        <w:rPr>
          <w:rFonts w:hint="eastAsia" w:cs="仿宋_GB2312" w:asciiTheme="minorEastAsia" w:hAnsiTheme="minorEastAsia" w:eastAsiaTheme="minorEastAsia"/>
          <w:bCs/>
          <w:szCs w:val="21"/>
        </w:rPr>
      </w:pPr>
    </w:p>
    <w:p w14:paraId="7DCBECEA">
      <w:pPr>
        <w:adjustRightInd w:val="0"/>
        <w:snapToGrid w:val="0"/>
        <w:spacing w:line="560" w:lineRule="exact"/>
        <w:ind w:firstLine="2310" w:firstLineChars="11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合同备案时间：年  月  日</w:t>
      </w:r>
    </w:p>
    <w:p w14:paraId="48585158">
      <w:pPr>
        <w:rPr>
          <w:rFonts w:hint="eastAsia" w:cs="仿宋_GB2312" w:asciiTheme="minorEastAsia" w:hAnsiTheme="minorEastAsia" w:eastAsiaTheme="minorEastAsia"/>
          <w:bCs/>
          <w:szCs w:val="21"/>
        </w:rPr>
      </w:pPr>
    </w:p>
    <w:p w14:paraId="4A63B3DE">
      <w:pPr>
        <w:adjustRightInd w:val="0"/>
        <w:snapToGrid w:val="0"/>
        <w:spacing w:line="560" w:lineRule="exact"/>
        <w:ind w:firstLine="420" w:firstLineChars="200"/>
        <w:jc w:val="both"/>
        <w:rPr>
          <w:rFonts w:hint="eastAsia" w:cs="仿宋_GB2312" w:asciiTheme="minorEastAsia" w:hAnsiTheme="minorEastAsia" w:eastAsiaTheme="minorEastAsia"/>
          <w:bCs/>
          <w:szCs w:val="21"/>
          <w:lang w:val="zh-CN"/>
        </w:rPr>
      </w:pPr>
    </w:p>
    <w:p w14:paraId="16784D53">
      <w:pPr>
        <w:adjustRightInd w:val="0"/>
        <w:snapToGrid w:val="0"/>
        <w:spacing w:line="560" w:lineRule="exact"/>
        <w:ind w:firstLine="420" w:firstLineChars="200"/>
        <w:jc w:val="both"/>
        <w:rPr>
          <w:rFonts w:hint="eastAsia" w:cs="仿宋_GB2312" w:asciiTheme="minorEastAsia" w:hAnsiTheme="minorEastAsia" w:eastAsiaTheme="minorEastAsia"/>
          <w:bCs/>
          <w:szCs w:val="21"/>
          <w:lang w:val="zh-CN"/>
        </w:rPr>
      </w:pPr>
      <w:r>
        <w:rPr>
          <w:rFonts w:hint="eastAsia" w:cs="仿宋_GB2312" w:asciiTheme="minorEastAsia" w:hAnsiTheme="minorEastAsia" w:eastAsiaTheme="minorEastAsia"/>
          <w:bCs/>
          <w:szCs w:val="21"/>
          <w:lang w:val="zh-CN"/>
        </w:rPr>
        <w:t>注：本合同格式仅为合同的参考文本，合同签订双方可根据项目的具体要求进行修订。但合同数量、金额、服务承诺等必须与</w:t>
      </w:r>
      <w:r>
        <w:rPr>
          <w:rFonts w:hint="eastAsia" w:cs="仿宋_GB2312" w:asciiTheme="minorEastAsia" w:hAnsiTheme="minorEastAsia" w:eastAsiaTheme="minorEastAsia"/>
          <w:bCs/>
          <w:szCs w:val="21"/>
          <w:lang w:val="en-US" w:eastAsia="zh-CN"/>
        </w:rPr>
        <w:t>竞争性谈判</w:t>
      </w:r>
      <w:r>
        <w:rPr>
          <w:rFonts w:hint="eastAsia" w:cs="仿宋_GB2312" w:asciiTheme="minorEastAsia" w:hAnsiTheme="minorEastAsia" w:eastAsiaTheme="minorEastAsia"/>
          <w:bCs/>
          <w:szCs w:val="21"/>
          <w:lang w:val="zh-CN"/>
        </w:rPr>
        <w:t>文件和</w:t>
      </w:r>
      <w:r>
        <w:rPr>
          <w:rFonts w:hint="eastAsia" w:cs="仿宋_GB2312" w:asciiTheme="minorEastAsia" w:hAnsiTheme="minorEastAsia" w:eastAsiaTheme="minorEastAsia"/>
          <w:bCs/>
          <w:szCs w:val="21"/>
          <w:lang w:val="en-US" w:eastAsia="zh-CN"/>
        </w:rPr>
        <w:t>成交</w:t>
      </w:r>
      <w:r>
        <w:rPr>
          <w:rFonts w:hint="eastAsia" w:cs="仿宋_GB2312" w:asciiTheme="minorEastAsia" w:hAnsiTheme="minorEastAsia" w:eastAsiaTheme="minorEastAsia"/>
          <w:bCs/>
          <w:szCs w:val="21"/>
          <w:lang w:val="zh-CN"/>
        </w:rPr>
        <w:t>人的</w:t>
      </w:r>
      <w:r>
        <w:rPr>
          <w:rFonts w:hint="eastAsia" w:cs="仿宋_GB2312" w:asciiTheme="minorEastAsia" w:hAnsiTheme="minorEastAsia" w:eastAsiaTheme="minorEastAsia"/>
          <w:bCs/>
          <w:szCs w:val="21"/>
          <w:lang w:val="en-US" w:eastAsia="zh-CN"/>
        </w:rPr>
        <w:t>响应</w:t>
      </w:r>
      <w:r>
        <w:rPr>
          <w:rFonts w:hint="eastAsia" w:cs="仿宋_GB2312" w:asciiTheme="minorEastAsia" w:hAnsiTheme="minorEastAsia" w:eastAsiaTheme="minorEastAsia"/>
          <w:bCs/>
          <w:szCs w:val="21"/>
          <w:lang w:val="zh-CN"/>
        </w:rPr>
        <w:t>文件保持一致。</w:t>
      </w:r>
    </w:p>
    <w:p w14:paraId="144332E0">
      <w:pPr>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br w:type="page"/>
      </w:r>
    </w:p>
    <w:p w14:paraId="3BEC51D1">
      <w:pPr>
        <w:adjustRightInd w:val="0"/>
        <w:snapToGrid w:val="0"/>
        <w:spacing w:line="560" w:lineRule="exact"/>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合同通用条款</w:t>
      </w:r>
    </w:p>
    <w:p w14:paraId="6DB13DB5">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根据《中华人民共和国民法典》、《中华人民共和国政府采购法》的规定，合同双方经协商达成一致，自愿订立本合同，遵循公平原则明确双方的权利、义务，确保双方诚实守信地履行合同。</w:t>
      </w:r>
    </w:p>
    <w:p w14:paraId="2FE3D423">
      <w:pPr>
        <w:adjustRightInd w:val="0"/>
        <w:snapToGrid w:val="0"/>
        <w:spacing w:line="560" w:lineRule="exact"/>
        <w:ind w:firstLine="420" w:firstLineChars="200"/>
        <w:rPr>
          <w:rFonts w:cs="仿宋_GB2312" w:asciiTheme="minorEastAsia" w:hAnsiTheme="minorEastAsia" w:eastAsiaTheme="minorEastAsia"/>
          <w:bCs/>
          <w:szCs w:val="21"/>
        </w:rPr>
      </w:pPr>
      <w:bookmarkStart w:id="683" w:name="_Toc22507_WPSOffice_Level2"/>
      <w:bookmarkStart w:id="684" w:name="_Toc26412_WPSOffice_Level2"/>
      <w:bookmarkStart w:id="685" w:name="_Toc20198_WPSOffice_Level2"/>
      <w:r>
        <w:rPr>
          <w:rFonts w:hint="eastAsia" w:cs="仿宋_GB2312" w:asciiTheme="minorEastAsia" w:hAnsiTheme="minorEastAsia" w:eastAsiaTheme="minorEastAsia"/>
          <w:bCs/>
          <w:szCs w:val="21"/>
        </w:rPr>
        <w:t>1.定义</w:t>
      </w:r>
      <w:bookmarkEnd w:id="683"/>
      <w:bookmarkEnd w:id="684"/>
      <w:bookmarkEnd w:id="685"/>
    </w:p>
    <w:p w14:paraId="68262392">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本合同中的下列术语应解释为：</w:t>
      </w:r>
    </w:p>
    <w:p w14:paraId="5957DC3D">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1.1 “合同”指甲乙双方签署的、载明的甲乙双方权利义务的协议，包括所有的附件、附录和上述文件所提到的构成合同的所有文件。</w:t>
      </w:r>
    </w:p>
    <w:p w14:paraId="02AE2B8C">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1.2 “合同金额”指根据合同规定，乙方在正确地完全履行合同义务后甲方应付给乙方的价款。</w:t>
      </w:r>
    </w:p>
    <w:p w14:paraId="39A9ABAB">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1.3 “合同条款”指本合同条款。</w:t>
      </w:r>
    </w:p>
    <w:p w14:paraId="02E952E5">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1.4 “货物”指乙方根据合同约定须向甲方提供的一切产品、设备、机械、仪表、备件等，包括辅助工具、使用手册等相关资料。</w:t>
      </w:r>
    </w:p>
    <w:p w14:paraId="5888AF70">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1.5 “服务”指根据本合同规定乙方承担与供货有关的辅助服务，如运输、保险及安装、调试、提供技术援助、培训和合同中规定乙方应承担的其它义务。</w:t>
      </w:r>
    </w:p>
    <w:p w14:paraId="4B3FD18B">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1.6 “甲方”指购买货物和服务的单位。</w:t>
      </w:r>
    </w:p>
    <w:p w14:paraId="761AF587">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1.7 “乙方”指提供本合同条款下货物和服务的公司或其他实体。</w:t>
      </w:r>
    </w:p>
    <w:p w14:paraId="452EAE70">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1.8 “现场”指合同规定货物将要运至和安装的地点。</w:t>
      </w:r>
    </w:p>
    <w:p w14:paraId="7EC42C78">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1.9 “验收”指合同双方依据强制性的国家技术质量规范和合同约定，确认合同条款下的货物符合合同规定的活动。</w:t>
      </w:r>
    </w:p>
    <w:p w14:paraId="6263FA8C">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1.10原厂商：产品制造商或其在中国境内设立的办事或技术服务机构。除另有说明外，本合同文件所述的制造商、产品制造商、制造厂家、产品制造厂家均为原厂商。</w:t>
      </w:r>
    </w:p>
    <w:p w14:paraId="77626EAC">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1.11 原产地：指产品的生产地，或提供服务的来源地。</w:t>
      </w:r>
    </w:p>
    <w:p w14:paraId="0BD28D4D">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1.12 “工作日”指国家法定工作日，“天”指日历天数。</w:t>
      </w:r>
    </w:p>
    <w:p w14:paraId="6CA1B883">
      <w:pPr>
        <w:adjustRightInd w:val="0"/>
        <w:snapToGrid w:val="0"/>
        <w:spacing w:line="560" w:lineRule="exact"/>
        <w:ind w:firstLine="420" w:firstLineChars="200"/>
        <w:rPr>
          <w:rFonts w:cs="仿宋_GB2312" w:asciiTheme="minorEastAsia" w:hAnsiTheme="minorEastAsia" w:eastAsiaTheme="minorEastAsia"/>
          <w:bCs/>
          <w:szCs w:val="21"/>
        </w:rPr>
      </w:pPr>
      <w:bookmarkStart w:id="686" w:name="_Toc20210_WPSOffice_Level2"/>
      <w:bookmarkStart w:id="687" w:name="_Toc9343_WPSOffice_Level2"/>
      <w:bookmarkStart w:id="688" w:name="_Toc21237_WPSOffice_Level2"/>
      <w:r>
        <w:rPr>
          <w:rFonts w:hint="eastAsia" w:cs="仿宋_GB2312" w:asciiTheme="minorEastAsia" w:hAnsiTheme="minorEastAsia" w:eastAsiaTheme="minorEastAsia"/>
          <w:bCs/>
          <w:szCs w:val="21"/>
        </w:rPr>
        <w:t>2.技术规格要求</w:t>
      </w:r>
      <w:bookmarkEnd w:id="686"/>
      <w:bookmarkEnd w:id="687"/>
      <w:bookmarkEnd w:id="688"/>
    </w:p>
    <w:p w14:paraId="4303548F">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2.1 本合同条款下提交货物的技术规格要求应等于或优于谈判文件、谈判响应文件技术规格要求。若技术规格要求中无相应规定，则应符合相应的国家有关部门最新颁布的相应正式标准。</w:t>
      </w:r>
    </w:p>
    <w:p w14:paraId="38D62457">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2.2 乙方应向甲方提供货物及服务有关的标准的中文文本。</w:t>
      </w:r>
    </w:p>
    <w:p w14:paraId="4F65B475">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2.3 除非技术规范中另有规定，计量单位均采用中华人民共和国法定计量单位。</w:t>
      </w:r>
    </w:p>
    <w:p w14:paraId="0646ACF5">
      <w:pPr>
        <w:adjustRightInd w:val="0"/>
        <w:snapToGrid w:val="0"/>
        <w:spacing w:line="560" w:lineRule="exact"/>
        <w:ind w:firstLine="420" w:firstLineChars="200"/>
        <w:rPr>
          <w:rFonts w:cs="仿宋_GB2312" w:asciiTheme="minorEastAsia" w:hAnsiTheme="minorEastAsia" w:eastAsiaTheme="minorEastAsia"/>
          <w:bCs/>
          <w:szCs w:val="21"/>
        </w:rPr>
      </w:pPr>
      <w:bookmarkStart w:id="689" w:name="_Toc23823_WPSOffice_Level2"/>
      <w:bookmarkStart w:id="690" w:name="_Toc415_WPSOffice_Level2"/>
      <w:bookmarkStart w:id="691" w:name="_Toc26773_WPSOffice_Level2"/>
      <w:r>
        <w:rPr>
          <w:rFonts w:hint="eastAsia" w:cs="仿宋_GB2312" w:asciiTheme="minorEastAsia" w:hAnsiTheme="minorEastAsia" w:eastAsiaTheme="minorEastAsia"/>
          <w:bCs/>
          <w:szCs w:val="21"/>
        </w:rPr>
        <w:t>3.合同范围</w:t>
      </w:r>
      <w:bookmarkEnd w:id="689"/>
      <w:bookmarkEnd w:id="690"/>
      <w:bookmarkEnd w:id="691"/>
    </w:p>
    <w:p w14:paraId="1DE52F67">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026F66D8">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3.2 乙方应负责培训甲方的技术人员。</w:t>
      </w:r>
    </w:p>
    <w:p w14:paraId="4AFB12FA">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5DADD53">
      <w:pPr>
        <w:adjustRightInd w:val="0"/>
        <w:snapToGrid w:val="0"/>
        <w:spacing w:line="560" w:lineRule="exact"/>
        <w:ind w:firstLine="420" w:firstLineChars="200"/>
        <w:rPr>
          <w:rFonts w:cs="仿宋_GB2312" w:asciiTheme="minorEastAsia" w:hAnsiTheme="minorEastAsia" w:eastAsiaTheme="minorEastAsia"/>
          <w:bCs/>
          <w:szCs w:val="21"/>
        </w:rPr>
      </w:pPr>
      <w:bookmarkStart w:id="692" w:name="_Toc1426_WPSOffice_Level2"/>
      <w:bookmarkStart w:id="693" w:name="_Toc27544_WPSOffice_Level2"/>
      <w:bookmarkStart w:id="694" w:name="_Toc22989_WPSOffice_Level2"/>
      <w:r>
        <w:rPr>
          <w:rFonts w:hint="eastAsia" w:cs="仿宋_GB2312" w:asciiTheme="minorEastAsia" w:hAnsiTheme="minorEastAsia" w:eastAsiaTheme="minorEastAsia"/>
          <w:bCs/>
          <w:szCs w:val="21"/>
        </w:rPr>
        <w:t>4.合同文件和资料</w:t>
      </w:r>
      <w:bookmarkEnd w:id="692"/>
      <w:bookmarkEnd w:id="693"/>
      <w:bookmarkEnd w:id="694"/>
    </w:p>
    <w:p w14:paraId="7EFD21AE">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4.1乙方在提供仪器设备时应同时提供中文版相关的技术资料，如目录索引、图纸、操作手册、使用指南、维修指南、服务手册等。</w:t>
      </w:r>
    </w:p>
    <w:p w14:paraId="76B9BD0B">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358A48E">
      <w:pPr>
        <w:adjustRightInd w:val="0"/>
        <w:snapToGrid w:val="0"/>
        <w:spacing w:line="560" w:lineRule="exact"/>
        <w:ind w:firstLine="420" w:firstLineChars="200"/>
        <w:rPr>
          <w:rFonts w:cs="仿宋_GB2312" w:asciiTheme="minorEastAsia" w:hAnsiTheme="minorEastAsia" w:eastAsiaTheme="minorEastAsia"/>
          <w:bCs/>
          <w:szCs w:val="21"/>
        </w:rPr>
      </w:pPr>
      <w:bookmarkStart w:id="695" w:name="_Toc18584_WPSOffice_Level2"/>
      <w:bookmarkStart w:id="696" w:name="_Toc23784_WPSOffice_Level2"/>
      <w:bookmarkStart w:id="697" w:name="_Toc14802_WPSOffice_Level2"/>
      <w:r>
        <w:rPr>
          <w:rFonts w:hint="eastAsia" w:cs="仿宋_GB2312" w:asciiTheme="minorEastAsia" w:hAnsiTheme="minorEastAsia" w:eastAsiaTheme="minorEastAsia"/>
          <w:bCs/>
          <w:szCs w:val="21"/>
        </w:rPr>
        <w:t>5.知识产权</w:t>
      </w:r>
      <w:bookmarkEnd w:id="695"/>
      <w:bookmarkEnd w:id="696"/>
      <w:bookmarkEnd w:id="697"/>
    </w:p>
    <w:p w14:paraId="2E35A918">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5.1乙方应保证甲方在使用该货物或其任何一部分时不受第三方提出的侵犯专利权、 著作权、商标权和工业设计权等的起诉。</w:t>
      </w:r>
    </w:p>
    <w:p w14:paraId="160652E2">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5.2任何第三方提出侵权指控，乙方须与第三方交涉并承担由此产生的一切责任、费用和经济赔偿。</w:t>
      </w:r>
    </w:p>
    <w:p w14:paraId="167AD9DD">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5.3双方应共同遵守国家有关版权、专利、商标等知识产权方面的法律规定，相互尊重对方的知识产权，对本合同内容、对方的技术秘密和商业秘密负有保密责任。如有违反，违约方负相关法律责任。</w:t>
      </w:r>
    </w:p>
    <w:p w14:paraId="5B944EF2">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5.4在本合同生效时已经存在并为各方合法拥有或使用的所有技术、资料和信息的知识产权，仍应属于其各自的原权利人所有或享有，另有约定的除外。</w:t>
      </w:r>
    </w:p>
    <w:p w14:paraId="2F2481C5">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1A03B16">
      <w:pPr>
        <w:adjustRightInd w:val="0"/>
        <w:snapToGrid w:val="0"/>
        <w:spacing w:line="560" w:lineRule="exact"/>
        <w:ind w:firstLine="420" w:firstLineChars="200"/>
        <w:rPr>
          <w:rFonts w:cs="仿宋_GB2312" w:asciiTheme="minorEastAsia" w:hAnsiTheme="minorEastAsia" w:eastAsiaTheme="minorEastAsia"/>
          <w:bCs/>
          <w:szCs w:val="21"/>
        </w:rPr>
      </w:pPr>
      <w:bookmarkStart w:id="698" w:name="_Toc22229_WPSOffice_Level2"/>
      <w:bookmarkStart w:id="699" w:name="_Toc13395_WPSOffice_Level2"/>
      <w:bookmarkStart w:id="700" w:name="_Toc25026_WPSOffice_Level2"/>
      <w:r>
        <w:rPr>
          <w:rFonts w:hint="eastAsia" w:cs="仿宋_GB2312" w:asciiTheme="minorEastAsia" w:hAnsiTheme="minorEastAsia" w:eastAsiaTheme="minorEastAsia"/>
          <w:bCs/>
          <w:szCs w:val="21"/>
        </w:rPr>
        <w:t>6.保密</w:t>
      </w:r>
      <w:bookmarkEnd w:id="698"/>
      <w:bookmarkEnd w:id="699"/>
      <w:bookmarkEnd w:id="700"/>
    </w:p>
    <w:p w14:paraId="01B419F0">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B1529D6">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6.2保密信息指任何一方因履行本合同所知悉的任何以口头、书面、图表或电子形式存在的对方信息，具体包括：</w:t>
      </w:r>
    </w:p>
    <w:p w14:paraId="64E33C91">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6.2.1任何涉及对方过去、现在或将来的商业计划、规章制度、操作规程、处理手段、财务信息；</w:t>
      </w:r>
    </w:p>
    <w:p w14:paraId="5B6BD56B">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6.2.2任何对方的技术措施、技术方案、软件应用及开发，硬件设备的品种、质量、数量、品牌等；</w:t>
      </w:r>
    </w:p>
    <w:p w14:paraId="713CAEB2">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6.2.3任何对方的技术秘密或专有知识、文件 、报告、数据、客户软件、流程图、数据库、发明、知识、贸易秘密。</w:t>
      </w:r>
    </w:p>
    <w:p w14:paraId="1E3FABC4">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6.3乙方应根据甲方的要求签署相应的保密协议，保密协议与本条款存在不一致的，以保密协议为准。</w:t>
      </w:r>
    </w:p>
    <w:p w14:paraId="6C4C24F7">
      <w:pPr>
        <w:adjustRightInd w:val="0"/>
        <w:snapToGrid w:val="0"/>
        <w:spacing w:line="560" w:lineRule="exact"/>
        <w:ind w:firstLine="420" w:firstLineChars="200"/>
        <w:rPr>
          <w:rFonts w:cs="仿宋_GB2312" w:asciiTheme="minorEastAsia" w:hAnsiTheme="minorEastAsia" w:eastAsiaTheme="minorEastAsia"/>
          <w:bCs/>
          <w:szCs w:val="21"/>
        </w:rPr>
      </w:pPr>
      <w:bookmarkStart w:id="701" w:name="_Toc12645_WPSOffice_Level2"/>
      <w:bookmarkStart w:id="702" w:name="_Toc23853_WPSOffice_Level2"/>
      <w:bookmarkStart w:id="703" w:name="_Toc6752_WPSOffice_Level2"/>
      <w:r>
        <w:rPr>
          <w:rFonts w:hint="eastAsia" w:cs="仿宋_GB2312" w:asciiTheme="minorEastAsia" w:hAnsiTheme="minorEastAsia" w:eastAsiaTheme="minorEastAsia"/>
          <w:bCs/>
          <w:szCs w:val="21"/>
        </w:rPr>
        <w:t>7. 质量保证</w:t>
      </w:r>
      <w:bookmarkEnd w:id="701"/>
      <w:bookmarkEnd w:id="702"/>
      <w:bookmarkEnd w:id="703"/>
    </w:p>
    <w:p w14:paraId="6C9E5449">
      <w:pPr>
        <w:adjustRightInd w:val="0"/>
        <w:snapToGrid w:val="0"/>
        <w:spacing w:line="560" w:lineRule="exact"/>
        <w:ind w:firstLine="420" w:firstLineChars="200"/>
        <w:rPr>
          <w:rFonts w:cs="仿宋_GB2312" w:asciiTheme="minorEastAsia" w:hAnsiTheme="minorEastAsia" w:eastAsiaTheme="minorEastAsia"/>
          <w:bCs/>
          <w:szCs w:val="21"/>
        </w:rPr>
      </w:pPr>
      <w:bookmarkStart w:id="704" w:name="_Toc8450_WPSOffice_Level3"/>
      <w:bookmarkStart w:id="705" w:name="_Toc26729_WPSOffice_Level3"/>
      <w:r>
        <w:rPr>
          <w:rFonts w:hint="eastAsia" w:cs="仿宋_GB2312" w:asciiTheme="minorEastAsia" w:hAnsiTheme="minorEastAsia" w:eastAsiaTheme="minorEastAsia"/>
          <w:bCs/>
          <w:szCs w:val="21"/>
        </w:rPr>
        <w:t>7.1货物质量保证</w:t>
      </w:r>
      <w:bookmarkEnd w:id="704"/>
      <w:bookmarkEnd w:id="705"/>
    </w:p>
    <w:p w14:paraId="06315FC2">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7.1.1乙方必须保证货物是全新、未使用过的，并完全符合强制性的国家技术质量规范和合同规定的质量、规格、性能和技术规范等的要求。</w:t>
      </w:r>
    </w:p>
    <w:p w14:paraId="51E1AF15">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9050D29">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48C5050">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680658E">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7.1.5 合同条款下货物的质量保证期自货物通过最终验收起算，合同另行规定除外。</w:t>
      </w:r>
    </w:p>
    <w:p w14:paraId="13E10AAA">
      <w:pPr>
        <w:adjustRightInd w:val="0"/>
        <w:snapToGrid w:val="0"/>
        <w:spacing w:line="560" w:lineRule="exact"/>
        <w:ind w:firstLine="420" w:firstLineChars="200"/>
        <w:rPr>
          <w:rFonts w:cs="仿宋_GB2312" w:asciiTheme="minorEastAsia" w:hAnsiTheme="minorEastAsia" w:eastAsiaTheme="minorEastAsia"/>
          <w:bCs/>
          <w:szCs w:val="21"/>
        </w:rPr>
      </w:pPr>
      <w:bookmarkStart w:id="706" w:name="_Toc18945_WPSOffice_Level3"/>
      <w:bookmarkStart w:id="707" w:name="_Toc9593_WPSOffice_Level3"/>
      <w:r>
        <w:rPr>
          <w:rFonts w:hint="eastAsia" w:cs="仿宋_GB2312" w:asciiTheme="minorEastAsia" w:hAnsiTheme="minorEastAsia" w:eastAsiaTheme="minorEastAsia"/>
          <w:bCs/>
          <w:szCs w:val="21"/>
        </w:rPr>
        <w:t>7.2辅助服务质量保证</w:t>
      </w:r>
      <w:bookmarkEnd w:id="706"/>
      <w:bookmarkEnd w:id="707"/>
    </w:p>
    <w:p w14:paraId="717234ED">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5340909">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7.2.2乙方应保证合同条款下所提供的服务包括培训、安装指导、单机调试、系统联调和试验等，按合同规定方式进行，并保证不存在因乙方工作人员的过失、错误或疏忽而产生的缺陷。</w:t>
      </w:r>
    </w:p>
    <w:p w14:paraId="5FFEEBA8">
      <w:pPr>
        <w:adjustRightInd w:val="0"/>
        <w:snapToGrid w:val="0"/>
        <w:spacing w:line="560" w:lineRule="exact"/>
        <w:ind w:firstLine="420" w:firstLineChars="200"/>
        <w:rPr>
          <w:rFonts w:cs="仿宋_GB2312" w:asciiTheme="minorEastAsia" w:hAnsiTheme="minorEastAsia" w:eastAsiaTheme="minorEastAsia"/>
          <w:bCs/>
          <w:szCs w:val="21"/>
        </w:rPr>
      </w:pPr>
      <w:bookmarkStart w:id="708" w:name="_Toc444_WPSOffice_Level2"/>
      <w:bookmarkStart w:id="709" w:name="_Toc19930_WPSOffice_Level2"/>
      <w:bookmarkStart w:id="710" w:name="_Toc16656_WPSOffice_Level2"/>
      <w:r>
        <w:rPr>
          <w:rFonts w:hint="eastAsia" w:cs="仿宋_GB2312" w:asciiTheme="minorEastAsia" w:hAnsiTheme="minorEastAsia" w:eastAsiaTheme="minorEastAsia"/>
          <w:bCs/>
          <w:szCs w:val="21"/>
        </w:rPr>
        <w:t>8.包装要求</w:t>
      </w:r>
      <w:bookmarkEnd w:id="708"/>
      <w:bookmarkEnd w:id="709"/>
      <w:bookmarkEnd w:id="710"/>
    </w:p>
    <w:p w14:paraId="18E5DAB2">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8.1 除合同另有约定外，乙方提供的全部货物，均应采用本行业通用的方式进行包装，且该包装应符合国家有关包装的法律、法规的规定。</w:t>
      </w:r>
    </w:p>
    <w:p w14:paraId="0D642668">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8.2 包装应适应于远距离运输，并有良好的防潮、防震、防锈和防粗暴装卸等保护措施，以确保货物安全运抵现场。由于包装不善所引起的货物锈蚀、损坏和损失均由乙方承担。</w:t>
      </w:r>
    </w:p>
    <w:p w14:paraId="7F07F12E">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乙方应提供货物运至合同规定的最终目的地所需要的包装，以防止货物在转运中损坏或变质。</w:t>
      </w:r>
    </w:p>
    <w:p w14:paraId="616183EA">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8.3 乙方所提供的货物包装均为出厂时原包装。</w:t>
      </w:r>
    </w:p>
    <w:p w14:paraId="071F0787">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8.4 乙方所提供货物必须附有质量合格证，装箱清单，主机、附件、各种零部件和消耗品，有清楚的与装箱单相对应的名称和编号。</w:t>
      </w:r>
    </w:p>
    <w:p w14:paraId="34377434">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8.5 货物运输中的运输费用和保险费用均由乙方承担。运输过程中的一切损失、损坏均由乙方负责。</w:t>
      </w:r>
    </w:p>
    <w:p w14:paraId="13029195">
      <w:pPr>
        <w:adjustRightInd w:val="0"/>
        <w:snapToGrid w:val="0"/>
        <w:spacing w:line="560" w:lineRule="exact"/>
        <w:ind w:firstLine="420" w:firstLineChars="200"/>
        <w:rPr>
          <w:rFonts w:cs="仿宋_GB2312" w:asciiTheme="minorEastAsia" w:hAnsiTheme="minorEastAsia" w:eastAsiaTheme="minorEastAsia"/>
          <w:bCs/>
          <w:szCs w:val="21"/>
        </w:rPr>
      </w:pPr>
      <w:bookmarkStart w:id="711" w:name="_Toc9360_WPSOffice_Level2"/>
      <w:bookmarkStart w:id="712" w:name="_Toc19342_WPSOffice_Level2"/>
      <w:bookmarkStart w:id="713" w:name="_Toc15918_WPSOffice_Level2"/>
      <w:r>
        <w:rPr>
          <w:rFonts w:hint="eastAsia" w:cs="仿宋_GB2312" w:asciiTheme="minorEastAsia" w:hAnsiTheme="minorEastAsia" w:eastAsiaTheme="minorEastAsia"/>
          <w:bCs/>
          <w:szCs w:val="21"/>
        </w:rPr>
        <w:t>9. 价格</w:t>
      </w:r>
      <w:bookmarkEnd w:id="711"/>
      <w:bookmarkEnd w:id="712"/>
      <w:bookmarkEnd w:id="713"/>
    </w:p>
    <w:p w14:paraId="00444BDB">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D1AAC9C">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9.2 本合同价格为固定价格，包括了乙方履行合同全过程产生的所有成本和费用以及乙方应承担的一切税费。</w:t>
      </w:r>
    </w:p>
    <w:p w14:paraId="0C2B727E">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 xml:space="preserve">9.3检验费用 </w:t>
      </w:r>
    </w:p>
    <w:p w14:paraId="50687D18">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9.3.1 乙方必须负担本条款下属于乙方负责的检验、测试、调试、试运行和验收的所有费用，并负责乙方派往买方组织的检验、测试和验收人员的所有费用。</w:t>
      </w:r>
    </w:p>
    <w:p w14:paraId="5052BF4F">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9.3.2 甲方按合同计划参加在乙方工厂所在地检验、测试和验收的费用全部由乙方负责并已包含在合同总价中。</w:t>
      </w:r>
    </w:p>
    <w:p w14:paraId="2844D03A">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 xml:space="preserve">9.3.3甲方检验人员已到卖方所在地，测试无法依照合同进行， 而引起甲方人员延长逗留时间，所有由此产生的包括甲方人员在内的直接费用及成本由乙方承担。 </w:t>
      </w:r>
    </w:p>
    <w:p w14:paraId="7AD1D255">
      <w:pPr>
        <w:adjustRightInd w:val="0"/>
        <w:snapToGrid w:val="0"/>
        <w:spacing w:line="560" w:lineRule="exact"/>
        <w:ind w:firstLine="420" w:firstLineChars="200"/>
        <w:rPr>
          <w:rFonts w:cs="仿宋_GB2312" w:asciiTheme="minorEastAsia" w:hAnsiTheme="minorEastAsia" w:eastAsiaTheme="minorEastAsia"/>
          <w:bCs/>
          <w:szCs w:val="21"/>
        </w:rPr>
      </w:pPr>
      <w:bookmarkStart w:id="714" w:name="_Toc29082_WPSOffice_Level2"/>
      <w:bookmarkStart w:id="715" w:name="_Toc13355_WPSOffice_Level2"/>
      <w:bookmarkStart w:id="716" w:name="_Toc21379_WPSOffice_Level2"/>
      <w:r>
        <w:rPr>
          <w:rFonts w:hint="eastAsia" w:cs="仿宋_GB2312" w:asciiTheme="minorEastAsia" w:hAnsiTheme="minorEastAsia" w:eastAsiaTheme="minorEastAsia"/>
          <w:bCs/>
          <w:szCs w:val="21"/>
        </w:rPr>
        <w:t>10.交货方式及交货日期</w:t>
      </w:r>
      <w:bookmarkEnd w:id="714"/>
      <w:bookmarkEnd w:id="715"/>
      <w:bookmarkEnd w:id="716"/>
    </w:p>
    <w:p w14:paraId="689E02DD">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交货方式：现场交货，乙方负责办理运输和保险，将货物运抵现场。</w:t>
      </w:r>
    </w:p>
    <w:p w14:paraId="3DE64ED3">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交货日期：所有货物运抵现场并经双方开箱验收合格之日。</w:t>
      </w:r>
    </w:p>
    <w:p w14:paraId="05F029DC">
      <w:pPr>
        <w:adjustRightInd w:val="0"/>
        <w:snapToGrid w:val="0"/>
        <w:spacing w:line="560" w:lineRule="exact"/>
        <w:ind w:firstLine="420" w:firstLineChars="200"/>
        <w:rPr>
          <w:rFonts w:cs="仿宋_GB2312" w:asciiTheme="minorEastAsia" w:hAnsiTheme="minorEastAsia" w:eastAsiaTheme="minorEastAsia"/>
          <w:bCs/>
          <w:szCs w:val="21"/>
        </w:rPr>
      </w:pPr>
      <w:bookmarkStart w:id="717" w:name="_Toc8711_WPSOffice_Level2"/>
      <w:bookmarkStart w:id="718" w:name="_Toc22184_WPSOffice_Level2"/>
      <w:bookmarkStart w:id="719" w:name="_Toc4905_WPSOffice_Level2"/>
      <w:r>
        <w:rPr>
          <w:rFonts w:hint="eastAsia" w:cs="仿宋_GB2312" w:asciiTheme="minorEastAsia" w:hAnsiTheme="minorEastAsia" w:eastAsiaTheme="minorEastAsia"/>
          <w:bCs/>
          <w:szCs w:val="21"/>
        </w:rPr>
        <w:t>11.检验和验收</w:t>
      </w:r>
      <w:bookmarkEnd w:id="717"/>
      <w:bookmarkEnd w:id="718"/>
      <w:bookmarkEnd w:id="719"/>
    </w:p>
    <w:p w14:paraId="5C88F11A">
      <w:pPr>
        <w:adjustRightInd w:val="0"/>
        <w:snapToGrid w:val="0"/>
        <w:spacing w:line="560" w:lineRule="exact"/>
        <w:ind w:firstLine="420" w:firstLineChars="200"/>
        <w:rPr>
          <w:rFonts w:cs="仿宋_GB2312" w:asciiTheme="minorEastAsia" w:hAnsiTheme="minorEastAsia" w:eastAsiaTheme="minorEastAsia"/>
          <w:bCs/>
          <w:szCs w:val="21"/>
        </w:rPr>
      </w:pPr>
      <w:bookmarkStart w:id="720" w:name="_Toc7309_WPSOffice_Level3"/>
      <w:bookmarkStart w:id="721" w:name="_Toc11588_WPSOffice_Level3"/>
      <w:r>
        <w:rPr>
          <w:rFonts w:hint="eastAsia" w:cs="仿宋_GB2312" w:asciiTheme="minorEastAsia" w:hAnsiTheme="minorEastAsia" w:eastAsiaTheme="minorEastAsia"/>
          <w:bCs/>
          <w:szCs w:val="21"/>
        </w:rPr>
        <w:t>11.1开箱验收</w:t>
      </w:r>
      <w:bookmarkEnd w:id="720"/>
      <w:bookmarkEnd w:id="721"/>
    </w:p>
    <w:p w14:paraId="13D81ED4">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11.1.1货物运抵现场后，双方应及时开箱验收，并制作验收记录，以确认与本合同约定的数量、型号等是否一致。</w:t>
      </w:r>
    </w:p>
    <w:p w14:paraId="7D58352A">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11.1.2 乙方应在交货前对货物的质量、规格、数量等进行详细而全面的检验，并出具证明货物符合合同规定的文件。该文件将作为申请付款单据的一部分，但有关质量、规格、数量的检验不应视为最终检验。</w:t>
      </w:r>
    </w:p>
    <w:p w14:paraId="5D6CDC33">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11.1.3 开箱验收中如发现货物的数量、规格与合同约定不符，甲方有权拒收货物，乙方应及时按甲方要求免费对拒收货物采取更换或其他必要的补救措施，直至开箱验收合格，方视为乙方完成交货。</w:t>
      </w:r>
    </w:p>
    <w:p w14:paraId="7033F7CD">
      <w:pPr>
        <w:adjustRightInd w:val="0"/>
        <w:snapToGrid w:val="0"/>
        <w:spacing w:line="560" w:lineRule="exact"/>
        <w:ind w:firstLine="420" w:firstLineChars="200"/>
        <w:rPr>
          <w:rFonts w:cs="仿宋_GB2312" w:asciiTheme="minorEastAsia" w:hAnsiTheme="minorEastAsia" w:eastAsiaTheme="minorEastAsia"/>
          <w:bCs/>
          <w:szCs w:val="21"/>
        </w:rPr>
      </w:pPr>
      <w:bookmarkStart w:id="722" w:name="_Toc13911_WPSOffice_Level3"/>
      <w:bookmarkStart w:id="723" w:name="_Toc26974_WPSOffice_Level3"/>
      <w:r>
        <w:rPr>
          <w:rFonts w:hint="eastAsia" w:cs="仿宋_GB2312" w:asciiTheme="minorEastAsia" w:hAnsiTheme="minorEastAsia" w:eastAsiaTheme="minorEastAsia"/>
          <w:bCs/>
          <w:szCs w:val="21"/>
        </w:rPr>
        <w:t>11.2  检验验收</w:t>
      </w:r>
      <w:bookmarkEnd w:id="722"/>
      <w:bookmarkEnd w:id="723"/>
    </w:p>
    <w:p w14:paraId="27A470EA">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11.2.1 交货完成后，乙方应及时组装、调试、试运行，按照合同专用条款规定的试运行完成后，双方及时组织对货物检验验收。合同双方均须派人参加合同要求双方参加的试验、检验。</w:t>
      </w:r>
    </w:p>
    <w:p w14:paraId="43173FF0">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11.2.2 在具体实施合同规定的检验验收之前，乙方需提前提交相应的测试计划（包括测试程序、测试内容和检验标准、试验时间安排等）供甲方确认。</w:t>
      </w:r>
    </w:p>
    <w:p w14:paraId="734FC89B">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11.2.3  除需甲方确认的试验验收外，乙方还应对所有检验验收测试的结果、步骤、原始数据等作妥善记录。如甲方要求，乙方应提供这些记录给买方。</w:t>
      </w:r>
    </w:p>
    <w:p w14:paraId="79DDE447">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11.2.4  检验测试出现全部或部分未达到本合同所约定的技术指标，甲方有权选择下列任一处理方式：</w:t>
      </w:r>
    </w:p>
    <w:p w14:paraId="52618AD6">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a.重新测试直至合格为止；</w:t>
      </w:r>
    </w:p>
    <w:p w14:paraId="4C61B830">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b.要求乙方对货物进行免费更换，然后重新测试直至合格为止；</w:t>
      </w:r>
    </w:p>
    <w:p w14:paraId="31590B17">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无论选择何种方式，甲方因此而发生的因卖方原因引起的所有费用均由乙方负担。</w:t>
      </w:r>
    </w:p>
    <w:p w14:paraId="60C03435">
      <w:pPr>
        <w:adjustRightInd w:val="0"/>
        <w:snapToGrid w:val="0"/>
        <w:spacing w:line="560" w:lineRule="exact"/>
        <w:ind w:firstLine="420" w:firstLineChars="200"/>
        <w:rPr>
          <w:rFonts w:cs="仿宋_GB2312" w:asciiTheme="minorEastAsia" w:hAnsiTheme="minorEastAsia" w:eastAsiaTheme="minorEastAsia"/>
          <w:bCs/>
          <w:szCs w:val="21"/>
        </w:rPr>
      </w:pPr>
      <w:bookmarkStart w:id="724" w:name="_Toc1685_WPSOffice_Level3"/>
      <w:bookmarkStart w:id="725" w:name="_Toc5393_WPSOffice_Level3"/>
      <w:r>
        <w:rPr>
          <w:rFonts w:hint="eastAsia" w:cs="仿宋_GB2312" w:asciiTheme="minorEastAsia" w:hAnsiTheme="minorEastAsia" w:eastAsiaTheme="minorEastAsia"/>
          <w:bCs/>
          <w:szCs w:val="21"/>
        </w:rPr>
        <w:t>11.3  使用过程检验</w:t>
      </w:r>
      <w:bookmarkEnd w:id="724"/>
      <w:bookmarkEnd w:id="725"/>
    </w:p>
    <w:p w14:paraId="18E19086">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066644F1">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11.3.2如果合同双方对乙方提供的上述试验结果报告的解释有分歧，双方须于出现分歧后10天内给对方声明，以陈述己方的观点。声明须附有关证据。分歧应通过协商解决。</w:t>
      </w:r>
    </w:p>
    <w:p w14:paraId="7202E142">
      <w:pPr>
        <w:adjustRightInd w:val="0"/>
        <w:snapToGrid w:val="0"/>
        <w:spacing w:line="560" w:lineRule="exact"/>
        <w:ind w:firstLine="420" w:firstLineChars="200"/>
        <w:rPr>
          <w:rFonts w:cs="仿宋_GB2312" w:asciiTheme="minorEastAsia" w:hAnsiTheme="minorEastAsia" w:eastAsiaTheme="minorEastAsia"/>
          <w:bCs/>
          <w:szCs w:val="21"/>
        </w:rPr>
      </w:pPr>
      <w:bookmarkStart w:id="726" w:name="_Toc17387_WPSOffice_Level2"/>
      <w:bookmarkStart w:id="727" w:name="_Toc10883_WPSOffice_Level2"/>
      <w:bookmarkStart w:id="728" w:name="_Toc17827_WPSOffice_Level2"/>
      <w:r>
        <w:rPr>
          <w:rFonts w:hint="eastAsia" w:cs="仿宋_GB2312" w:asciiTheme="minorEastAsia" w:hAnsiTheme="minorEastAsia" w:eastAsiaTheme="minorEastAsia"/>
          <w:bCs/>
          <w:szCs w:val="21"/>
        </w:rPr>
        <w:t>12.付款条件</w:t>
      </w:r>
      <w:bookmarkEnd w:id="726"/>
      <w:bookmarkEnd w:id="727"/>
      <w:bookmarkEnd w:id="728"/>
    </w:p>
    <w:p w14:paraId="75022152">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本合同条款下的付款方法和条件在“合同专用条款”中具体规定。</w:t>
      </w:r>
    </w:p>
    <w:p w14:paraId="71538BB9">
      <w:pPr>
        <w:adjustRightInd w:val="0"/>
        <w:snapToGrid w:val="0"/>
        <w:spacing w:line="560" w:lineRule="exact"/>
        <w:ind w:firstLine="420" w:firstLineChars="200"/>
        <w:rPr>
          <w:rFonts w:cs="仿宋_GB2312" w:asciiTheme="minorEastAsia" w:hAnsiTheme="minorEastAsia" w:eastAsiaTheme="minorEastAsia"/>
          <w:bCs/>
          <w:szCs w:val="21"/>
        </w:rPr>
      </w:pPr>
      <w:bookmarkStart w:id="729" w:name="_Toc24025_WPSOffice_Level2"/>
      <w:bookmarkStart w:id="730" w:name="_Toc25610_WPSOffice_Level2"/>
      <w:bookmarkStart w:id="731" w:name="_Toc8681_WPSOffice_Level2"/>
      <w:r>
        <w:rPr>
          <w:rFonts w:hint="eastAsia" w:cs="仿宋_GB2312" w:asciiTheme="minorEastAsia" w:hAnsiTheme="minorEastAsia" w:eastAsiaTheme="minorEastAsia"/>
          <w:bCs/>
          <w:szCs w:val="21"/>
        </w:rPr>
        <w:t>13.履约保证金</w:t>
      </w:r>
      <w:bookmarkEnd w:id="729"/>
      <w:bookmarkEnd w:id="730"/>
      <w:bookmarkEnd w:id="731"/>
    </w:p>
    <w:p w14:paraId="678A093A">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13.1乙方应在合同签订后，按合同专用条款的约定提交履约保证金。</w:t>
      </w:r>
    </w:p>
    <w:p w14:paraId="7B249560">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13.2履约保证金用于补偿甲方因卖方不能履行其合同义务而蒙受的损失。</w:t>
      </w:r>
    </w:p>
    <w:p w14:paraId="6375CFAB">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13.3履约保证金应使用本合同货币，按下述方式之一提交（谈判文件中另有约定的除外）：</w:t>
      </w:r>
    </w:p>
    <w:p w14:paraId="47CB9DA0">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 xml:space="preserve">13.3.1甲方可接受的在中华人民共和国注册和营业的银行出具的履约保函； </w:t>
      </w:r>
    </w:p>
    <w:p w14:paraId="2D17D0FE">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13.3.2 应当以支票、汇票、本票或者金融机构、担保机构出具的保函等非现金形式提交。</w:t>
      </w:r>
    </w:p>
    <w:p w14:paraId="3B54611C">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13.4乙方未能按合同规定履行其义务，甲方有权从履约保证金中取得补偿。货物验收合格后，甲方将履约保证金退还乙方或转为质量保证金。</w:t>
      </w:r>
    </w:p>
    <w:p w14:paraId="28164014">
      <w:pPr>
        <w:adjustRightInd w:val="0"/>
        <w:snapToGrid w:val="0"/>
        <w:spacing w:line="560" w:lineRule="exact"/>
        <w:ind w:firstLine="420" w:firstLineChars="200"/>
        <w:rPr>
          <w:rFonts w:cs="仿宋_GB2312" w:asciiTheme="minorEastAsia" w:hAnsiTheme="minorEastAsia" w:eastAsiaTheme="minorEastAsia"/>
          <w:bCs/>
          <w:szCs w:val="21"/>
        </w:rPr>
      </w:pPr>
      <w:bookmarkStart w:id="732" w:name="_Toc13321_WPSOffice_Level2"/>
      <w:bookmarkStart w:id="733" w:name="_Toc21607_WPSOffice_Level2"/>
      <w:bookmarkStart w:id="734" w:name="_Toc2215_WPSOffice_Level2"/>
      <w:r>
        <w:rPr>
          <w:rFonts w:hint="eastAsia" w:cs="仿宋_GB2312" w:asciiTheme="minorEastAsia" w:hAnsiTheme="minorEastAsia" w:eastAsiaTheme="minorEastAsia"/>
          <w:bCs/>
          <w:szCs w:val="21"/>
        </w:rPr>
        <w:t>14.索赔</w:t>
      </w:r>
      <w:bookmarkEnd w:id="732"/>
      <w:bookmarkEnd w:id="733"/>
      <w:bookmarkEnd w:id="734"/>
    </w:p>
    <w:p w14:paraId="14859DE6">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5E2D3C7">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14.2在履约保证期和检验期内，乙方对甲方提出的索赔负有责任，乙方应按照甲方同意的下列一种或多种方式解决索赔事宜：</w:t>
      </w:r>
    </w:p>
    <w:p w14:paraId="47732915">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B66AB8F">
      <w:pPr>
        <w:adjustRightInd w:val="0"/>
        <w:snapToGrid w:val="0"/>
        <w:spacing w:line="560" w:lineRule="exact"/>
        <w:jc w:val="left"/>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14.2.2根据货物低劣程度、损坏程度以及甲方所遭受损失的数额，经甲乙双方商定降低货物的价格，或由有资质的中介机构评估，以降低后的价格或评估价格为准。</w:t>
      </w:r>
    </w:p>
    <w:p w14:paraId="4A31E83C">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0F7B0ED1">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14.3乙方收到甲方发出的索赔通知之日起5个工作日内未作答复的，甲方可从合同款或履约保证金中扣回索赔金额，如金额不足以补偿索赔金额，乙方应补足差额部分。</w:t>
      </w:r>
    </w:p>
    <w:p w14:paraId="483E8251">
      <w:pPr>
        <w:adjustRightInd w:val="0"/>
        <w:snapToGrid w:val="0"/>
        <w:spacing w:line="560" w:lineRule="exact"/>
        <w:ind w:firstLine="420" w:firstLineChars="200"/>
        <w:rPr>
          <w:rFonts w:cs="仿宋_GB2312" w:asciiTheme="minorEastAsia" w:hAnsiTheme="minorEastAsia" w:eastAsiaTheme="minorEastAsia"/>
          <w:bCs/>
          <w:szCs w:val="21"/>
        </w:rPr>
      </w:pPr>
      <w:bookmarkStart w:id="735" w:name="_Toc14292_WPSOffice_Level2"/>
      <w:bookmarkStart w:id="736" w:name="_Toc6747_WPSOffice_Level2"/>
      <w:bookmarkStart w:id="737" w:name="_Toc17056_WPSOffice_Level2"/>
      <w:r>
        <w:rPr>
          <w:rFonts w:hint="eastAsia" w:cs="仿宋_GB2312" w:asciiTheme="minorEastAsia" w:hAnsiTheme="minorEastAsia" w:eastAsiaTheme="minorEastAsia"/>
          <w:bCs/>
          <w:szCs w:val="21"/>
        </w:rPr>
        <w:t>15.迟延交货</w:t>
      </w:r>
      <w:bookmarkEnd w:id="735"/>
      <w:bookmarkEnd w:id="736"/>
      <w:bookmarkEnd w:id="737"/>
    </w:p>
    <w:p w14:paraId="3FC0A098">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15.1 乙方应按照合同约定的时间交货和提供服务。</w:t>
      </w:r>
    </w:p>
    <w:p w14:paraId="2E60A6CC">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15.2 除不可抗力因素外，乙方迟延交货，甲方有权提出违约损失赔偿或解除合同。</w:t>
      </w:r>
    </w:p>
    <w:p w14:paraId="2056B8C1">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15.3在履行合同过程中，乙方遇到不能按时交货和提供服务的情况，应及时以书面形式将不能按时交货的理由、预期延误时间通知甲方。甲方收到乙方通知后，认为其理由正当的，可酌情延长交货时间。</w:t>
      </w:r>
    </w:p>
    <w:p w14:paraId="2FBE067F">
      <w:pPr>
        <w:adjustRightInd w:val="0"/>
        <w:snapToGrid w:val="0"/>
        <w:spacing w:line="560" w:lineRule="exact"/>
        <w:ind w:firstLine="420" w:firstLineChars="200"/>
        <w:rPr>
          <w:rFonts w:cs="仿宋_GB2312" w:asciiTheme="minorEastAsia" w:hAnsiTheme="minorEastAsia" w:eastAsiaTheme="minorEastAsia"/>
          <w:bCs/>
          <w:szCs w:val="21"/>
        </w:rPr>
      </w:pPr>
      <w:bookmarkStart w:id="738" w:name="_Toc10642_WPSOffice_Level2"/>
      <w:bookmarkStart w:id="739" w:name="_Toc32293_WPSOffice_Level2"/>
      <w:bookmarkStart w:id="740" w:name="_Toc15350_WPSOffice_Level2"/>
      <w:r>
        <w:rPr>
          <w:rFonts w:hint="eastAsia" w:cs="仿宋_GB2312" w:asciiTheme="minorEastAsia" w:hAnsiTheme="minorEastAsia" w:eastAsiaTheme="minorEastAsia"/>
          <w:bCs/>
          <w:szCs w:val="21"/>
        </w:rPr>
        <w:t>16.违约赔偿</w:t>
      </w:r>
      <w:bookmarkEnd w:id="738"/>
      <w:bookmarkEnd w:id="739"/>
      <w:bookmarkEnd w:id="740"/>
    </w:p>
    <w:p w14:paraId="08280707">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除不可抗力因素外，乙方没有按照合同规定的时间交货和提供服务，甲方可要求乙方支付违约金。违约金每日按合同总价款的千分之五计收。</w:t>
      </w:r>
    </w:p>
    <w:p w14:paraId="66BF8ADF">
      <w:pPr>
        <w:adjustRightInd w:val="0"/>
        <w:snapToGrid w:val="0"/>
        <w:spacing w:line="560" w:lineRule="exact"/>
        <w:ind w:firstLine="420" w:firstLineChars="200"/>
        <w:rPr>
          <w:rFonts w:cs="仿宋_GB2312" w:asciiTheme="minorEastAsia" w:hAnsiTheme="minorEastAsia" w:eastAsiaTheme="minorEastAsia"/>
          <w:bCs/>
          <w:szCs w:val="21"/>
        </w:rPr>
      </w:pPr>
      <w:bookmarkStart w:id="741" w:name="_Toc32484_WPSOffice_Level2"/>
      <w:bookmarkStart w:id="742" w:name="_Toc132_WPSOffice_Level2"/>
      <w:bookmarkStart w:id="743" w:name="_Toc13101_WPSOffice_Level2"/>
      <w:r>
        <w:rPr>
          <w:rFonts w:hint="eastAsia" w:cs="仿宋_GB2312" w:asciiTheme="minorEastAsia" w:hAnsiTheme="minorEastAsia" w:eastAsiaTheme="minorEastAsia"/>
          <w:bCs/>
          <w:szCs w:val="21"/>
        </w:rPr>
        <w:t>17.不可抗力</w:t>
      </w:r>
      <w:bookmarkEnd w:id="741"/>
      <w:bookmarkEnd w:id="742"/>
      <w:bookmarkEnd w:id="743"/>
    </w:p>
    <w:p w14:paraId="6714BE3E">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17.1.双方中任何一方遭遇法律规定的不可抗力，致使合同履行受阻时，履行合同的期限应予延长，延长的期限应相当于不可抗力所影响的时间。</w:t>
      </w:r>
    </w:p>
    <w:p w14:paraId="598A4BF5">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17.2受事故影响的一方应在不可抗力的事故发生后以书面形式通知另一方。</w:t>
      </w:r>
    </w:p>
    <w:p w14:paraId="62F890E9">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17.3不可抗力使合同的某些内容有变更必要的， 双方应通过协商达成进一步履行合同的协议，因不可抗力致使合同不能履行的，合同终止。</w:t>
      </w:r>
    </w:p>
    <w:p w14:paraId="5800C44F">
      <w:pPr>
        <w:adjustRightInd w:val="0"/>
        <w:snapToGrid w:val="0"/>
        <w:spacing w:line="560" w:lineRule="exact"/>
        <w:ind w:firstLine="420" w:firstLineChars="200"/>
        <w:rPr>
          <w:rFonts w:cs="仿宋_GB2312" w:asciiTheme="minorEastAsia" w:hAnsiTheme="minorEastAsia" w:eastAsiaTheme="minorEastAsia"/>
          <w:bCs/>
          <w:szCs w:val="21"/>
        </w:rPr>
      </w:pPr>
      <w:bookmarkStart w:id="744" w:name="_Toc17666_WPSOffice_Level2"/>
      <w:bookmarkStart w:id="745" w:name="_Toc27502_WPSOffice_Level2"/>
      <w:bookmarkStart w:id="746" w:name="_Toc17980_WPSOffice_Level2"/>
      <w:r>
        <w:rPr>
          <w:rFonts w:hint="eastAsia" w:cs="仿宋_GB2312" w:asciiTheme="minorEastAsia" w:hAnsiTheme="minorEastAsia" w:eastAsiaTheme="minorEastAsia"/>
          <w:bCs/>
          <w:szCs w:val="21"/>
        </w:rPr>
        <w:t>18.税费</w:t>
      </w:r>
      <w:bookmarkEnd w:id="744"/>
      <w:bookmarkEnd w:id="745"/>
      <w:bookmarkEnd w:id="746"/>
    </w:p>
    <w:p w14:paraId="769C649F">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与本合同有关的一切税费均由乙方承担。</w:t>
      </w:r>
    </w:p>
    <w:p w14:paraId="4A63EF0A">
      <w:pPr>
        <w:adjustRightInd w:val="0"/>
        <w:snapToGrid w:val="0"/>
        <w:spacing w:line="560" w:lineRule="exact"/>
        <w:ind w:firstLine="420" w:firstLineChars="200"/>
        <w:rPr>
          <w:rFonts w:cs="仿宋_GB2312" w:asciiTheme="minorEastAsia" w:hAnsiTheme="minorEastAsia" w:eastAsiaTheme="minorEastAsia"/>
          <w:bCs/>
          <w:szCs w:val="21"/>
        </w:rPr>
      </w:pPr>
      <w:bookmarkStart w:id="747" w:name="_Toc1449_WPSOffice_Level2"/>
      <w:bookmarkStart w:id="748" w:name="_Toc27070_WPSOffice_Level2"/>
      <w:bookmarkStart w:id="749" w:name="_Toc16036_WPSOffice_Level2"/>
      <w:r>
        <w:rPr>
          <w:rFonts w:hint="eastAsia" w:cs="仿宋_GB2312" w:asciiTheme="minorEastAsia" w:hAnsiTheme="minorEastAsia" w:eastAsiaTheme="minorEastAsia"/>
          <w:bCs/>
          <w:szCs w:val="21"/>
        </w:rPr>
        <w:t>19.合同争议的解决</w:t>
      </w:r>
      <w:bookmarkEnd w:id="747"/>
      <w:bookmarkEnd w:id="748"/>
      <w:bookmarkEnd w:id="749"/>
    </w:p>
    <w:p w14:paraId="5DD130E3">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19.1甲方和乙方由于本合同的履行而发生任何争议时，双方可先通过协商解决。</w:t>
      </w:r>
    </w:p>
    <w:p w14:paraId="4DCA0117">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19.2任何一方不愿通过协商或通过协商仍不能解决争议，则双方中任何一方均应向甲方所在地人民法院起诉。</w:t>
      </w:r>
    </w:p>
    <w:p w14:paraId="5326337C">
      <w:pPr>
        <w:adjustRightInd w:val="0"/>
        <w:snapToGrid w:val="0"/>
        <w:spacing w:line="560" w:lineRule="exact"/>
        <w:ind w:firstLine="420" w:firstLineChars="200"/>
        <w:rPr>
          <w:rFonts w:cs="仿宋_GB2312" w:asciiTheme="minorEastAsia" w:hAnsiTheme="minorEastAsia" w:eastAsiaTheme="minorEastAsia"/>
          <w:bCs/>
          <w:szCs w:val="21"/>
        </w:rPr>
      </w:pPr>
      <w:bookmarkStart w:id="750" w:name="_Toc25678_WPSOffice_Level2"/>
      <w:bookmarkStart w:id="751" w:name="_Toc4114_WPSOffice_Level2"/>
      <w:bookmarkStart w:id="752" w:name="_Toc1645_WPSOffice_Level2"/>
      <w:r>
        <w:rPr>
          <w:rFonts w:hint="eastAsia" w:cs="仿宋_GB2312" w:asciiTheme="minorEastAsia" w:hAnsiTheme="minorEastAsia" w:eastAsiaTheme="minorEastAsia"/>
          <w:bCs/>
          <w:szCs w:val="21"/>
        </w:rPr>
        <w:t>20.违约解除合同</w:t>
      </w:r>
      <w:bookmarkEnd w:id="750"/>
      <w:bookmarkEnd w:id="751"/>
      <w:bookmarkEnd w:id="752"/>
    </w:p>
    <w:p w14:paraId="23C82BC5">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20.1出现下列情形之一的，视为乙方违约。甲方可向乙方发出书面通知，部分或全部终止合同，同时保留向乙方索赔的权利。</w:t>
      </w:r>
    </w:p>
    <w:p w14:paraId="721EFC3B">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 xml:space="preserve">20.1.1乙方未能在合同规定的限期或甲方同意延长的限期内，提供全部或部分货物的； </w:t>
      </w:r>
    </w:p>
    <w:p w14:paraId="59FC8E95">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20.1.2乙方未能履行合同规定的其它主要义务的；</w:t>
      </w:r>
    </w:p>
    <w:p w14:paraId="4F12BC5E">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20.1.3乙方在本合同履行过程中有欺诈行为的。</w:t>
      </w:r>
    </w:p>
    <w:p w14:paraId="53E58164">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56F4443">
      <w:pPr>
        <w:adjustRightInd w:val="0"/>
        <w:snapToGrid w:val="0"/>
        <w:spacing w:line="560" w:lineRule="exact"/>
        <w:ind w:firstLine="420" w:firstLineChars="200"/>
        <w:rPr>
          <w:rFonts w:cs="仿宋_GB2312" w:asciiTheme="minorEastAsia" w:hAnsiTheme="minorEastAsia" w:eastAsiaTheme="minorEastAsia"/>
          <w:bCs/>
          <w:szCs w:val="21"/>
        </w:rPr>
      </w:pPr>
      <w:bookmarkStart w:id="753" w:name="_Toc3174_WPSOffice_Level2"/>
      <w:bookmarkStart w:id="754" w:name="_Toc4171_WPSOffice_Level2"/>
      <w:bookmarkStart w:id="755" w:name="_Toc26055_WPSOffice_Level2"/>
      <w:r>
        <w:rPr>
          <w:rFonts w:hint="eastAsia" w:cs="仿宋_GB2312" w:asciiTheme="minorEastAsia" w:hAnsiTheme="minorEastAsia" w:eastAsiaTheme="minorEastAsia"/>
          <w:bCs/>
          <w:szCs w:val="21"/>
        </w:rPr>
        <w:t>21.破产终止合同</w:t>
      </w:r>
      <w:bookmarkEnd w:id="753"/>
      <w:bookmarkEnd w:id="754"/>
      <w:bookmarkEnd w:id="755"/>
    </w:p>
    <w:p w14:paraId="3FD6940D">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乙方破产而无法完全履行本合同义务时，甲方可以书面方式通知乙方终止合同而不给予乙方补偿。该合同的终止将不损害或不影响甲方已经采取或将要采取任何行动或补救措施的权利。</w:t>
      </w:r>
    </w:p>
    <w:p w14:paraId="579397C9">
      <w:pPr>
        <w:adjustRightInd w:val="0"/>
        <w:snapToGrid w:val="0"/>
        <w:spacing w:line="560" w:lineRule="exact"/>
        <w:ind w:firstLine="420" w:firstLineChars="200"/>
        <w:rPr>
          <w:rFonts w:cs="仿宋_GB2312" w:asciiTheme="minorEastAsia" w:hAnsiTheme="minorEastAsia" w:eastAsiaTheme="minorEastAsia"/>
          <w:bCs/>
          <w:szCs w:val="21"/>
        </w:rPr>
      </w:pPr>
      <w:bookmarkStart w:id="756" w:name="_Toc12382_WPSOffice_Level2"/>
      <w:bookmarkStart w:id="757" w:name="_Toc17697_WPSOffice_Level2"/>
      <w:bookmarkStart w:id="758" w:name="_Toc6264_WPSOffice_Level2"/>
      <w:r>
        <w:rPr>
          <w:rFonts w:hint="eastAsia" w:cs="仿宋_GB2312" w:asciiTheme="minorEastAsia" w:hAnsiTheme="minorEastAsia" w:eastAsiaTheme="minorEastAsia"/>
          <w:bCs/>
          <w:szCs w:val="21"/>
        </w:rPr>
        <w:t>22.转让和分包</w:t>
      </w:r>
      <w:bookmarkEnd w:id="756"/>
      <w:bookmarkEnd w:id="757"/>
      <w:bookmarkEnd w:id="758"/>
    </w:p>
    <w:p w14:paraId="44D93FD1">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22.1政府采购合同不能转让。</w:t>
      </w:r>
    </w:p>
    <w:p w14:paraId="666AFD3A">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C8AE14F">
      <w:pPr>
        <w:adjustRightInd w:val="0"/>
        <w:snapToGrid w:val="0"/>
        <w:spacing w:line="560" w:lineRule="exact"/>
        <w:ind w:firstLine="420" w:firstLineChars="200"/>
        <w:rPr>
          <w:rFonts w:cs="仿宋_GB2312" w:asciiTheme="minorEastAsia" w:hAnsiTheme="minorEastAsia" w:eastAsiaTheme="minorEastAsia"/>
          <w:bCs/>
          <w:szCs w:val="21"/>
        </w:rPr>
      </w:pPr>
      <w:bookmarkStart w:id="759" w:name="_Toc32240_WPSOffice_Level2"/>
      <w:bookmarkStart w:id="760" w:name="_Toc30393_WPSOffice_Level2"/>
      <w:bookmarkStart w:id="761" w:name="_Toc2646_WPSOffice_Level2"/>
      <w:r>
        <w:rPr>
          <w:rFonts w:hint="eastAsia" w:cs="仿宋_GB2312" w:asciiTheme="minorEastAsia" w:hAnsiTheme="minorEastAsia" w:eastAsiaTheme="minorEastAsia"/>
          <w:bCs/>
          <w:szCs w:val="21"/>
        </w:rPr>
        <w:t>23.合同修改</w:t>
      </w:r>
      <w:bookmarkEnd w:id="759"/>
      <w:bookmarkEnd w:id="760"/>
      <w:bookmarkEnd w:id="761"/>
    </w:p>
    <w:p w14:paraId="30083C6D">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甲方和乙方都不得擅自变更本合同，但合同继续履行将损害国家和社会公共利益的除外。如必须对合同条款进行改动时，当事人双方须共同签署书面文件，做为合同的补充。</w:t>
      </w:r>
    </w:p>
    <w:p w14:paraId="5C602217">
      <w:pPr>
        <w:adjustRightInd w:val="0"/>
        <w:snapToGrid w:val="0"/>
        <w:spacing w:line="560" w:lineRule="exact"/>
        <w:ind w:firstLine="420" w:firstLineChars="200"/>
        <w:rPr>
          <w:rFonts w:cs="仿宋_GB2312" w:asciiTheme="minorEastAsia" w:hAnsiTheme="minorEastAsia" w:eastAsiaTheme="minorEastAsia"/>
          <w:bCs/>
          <w:szCs w:val="21"/>
        </w:rPr>
      </w:pPr>
      <w:bookmarkStart w:id="762" w:name="_Toc17115_WPSOffice_Level2"/>
      <w:bookmarkStart w:id="763" w:name="_Toc20751_WPSOffice_Level2"/>
      <w:bookmarkStart w:id="764" w:name="_Toc11324_WPSOffice_Level2"/>
      <w:r>
        <w:rPr>
          <w:rFonts w:hint="eastAsia" w:cs="仿宋_GB2312" w:asciiTheme="minorEastAsia" w:hAnsiTheme="minorEastAsia" w:eastAsiaTheme="minorEastAsia"/>
          <w:bCs/>
          <w:szCs w:val="21"/>
        </w:rPr>
        <w:t>24.通知</w:t>
      </w:r>
      <w:bookmarkEnd w:id="762"/>
      <w:bookmarkEnd w:id="763"/>
      <w:bookmarkEnd w:id="764"/>
    </w:p>
    <w:p w14:paraId="018A10CC">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本合同任何一方给另一方的通知，都应以书面形式发送，而另一方也应以书面形式确认并发送到对方明确的地址。</w:t>
      </w:r>
    </w:p>
    <w:p w14:paraId="5568D7F3">
      <w:pPr>
        <w:adjustRightInd w:val="0"/>
        <w:snapToGrid w:val="0"/>
        <w:spacing w:line="560" w:lineRule="exact"/>
        <w:ind w:firstLine="420" w:firstLineChars="200"/>
        <w:rPr>
          <w:rFonts w:cs="仿宋_GB2312" w:asciiTheme="minorEastAsia" w:hAnsiTheme="minorEastAsia" w:eastAsiaTheme="minorEastAsia"/>
          <w:bCs/>
          <w:szCs w:val="21"/>
        </w:rPr>
      </w:pPr>
      <w:bookmarkStart w:id="765" w:name="_Toc11022_WPSOffice_Level2"/>
      <w:bookmarkStart w:id="766" w:name="_Toc11594_WPSOffice_Level2"/>
      <w:bookmarkStart w:id="767" w:name="_Toc15147_WPSOffice_Level2"/>
      <w:r>
        <w:rPr>
          <w:rFonts w:hint="eastAsia" w:cs="仿宋_GB2312" w:asciiTheme="minorEastAsia" w:hAnsiTheme="minorEastAsia" w:eastAsiaTheme="minorEastAsia"/>
          <w:bCs/>
          <w:szCs w:val="21"/>
        </w:rPr>
        <w:t>25.计量单位</w:t>
      </w:r>
      <w:bookmarkEnd w:id="765"/>
      <w:bookmarkEnd w:id="766"/>
      <w:bookmarkEnd w:id="767"/>
    </w:p>
    <w:p w14:paraId="111CBFE9">
      <w:pPr>
        <w:adjustRightInd w:val="0"/>
        <w:snapToGrid w:val="0"/>
        <w:spacing w:line="560" w:lineRule="exact"/>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除技术规范中另有规定外，计量单位均使用国家法定计量单位。</w:t>
      </w:r>
    </w:p>
    <w:p w14:paraId="587AE19B">
      <w:pPr>
        <w:adjustRightInd w:val="0"/>
        <w:snapToGrid w:val="0"/>
        <w:spacing w:line="560" w:lineRule="exact"/>
        <w:ind w:firstLine="420" w:firstLineChars="200"/>
        <w:rPr>
          <w:rFonts w:cs="仿宋_GB2312" w:asciiTheme="minorEastAsia" w:hAnsiTheme="minorEastAsia" w:eastAsiaTheme="minorEastAsia"/>
          <w:bCs/>
          <w:szCs w:val="21"/>
        </w:rPr>
      </w:pPr>
      <w:bookmarkStart w:id="768" w:name="_Toc24346_WPSOffice_Level2"/>
      <w:bookmarkStart w:id="769" w:name="_Toc32417_WPSOffice_Level2"/>
      <w:bookmarkStart w:id="770" w:name="_Toc15506_WPSOffice_Level2"/>
      <w:r>
        <w:rPr>
          <w:rFonts w:hint="eastAsia" w:cs="仿宋_GB2312" w:asciiTheme="minorEastAsia" w:hAnsiTheme="minorEastAsia" w:eastAsiaTheme="minorEastAsia"/>
          <w:bCs/>
          <w:szCs w:val="21"/>
        </w:rPr>
        <w:t>26.适用法律</w:t>
      </w:r>
      <w:bookmarkEnd w:id="768"/>
      <w:bookmarkEnd w:id="769"/>
      <w:bookmarkEnd w:id="770"/>
    </w:p>
    <w:p w14:paraId="1B847698">
      <w:pPr>
        <w:adjustRightInd w:val="0"/>
        <w:snapToGrid w:val="0"/>
        <w:spacing w:line="560" w:lineRule="exact"/>
        <w:ind w:firstLine="420" w:firstLineChars="200"/>
        <w:rPr>
          <w:rFonts w:cs="仿宋_GB2312" w:asciiTheme="minorEastAsia" w:hAnsiTheme="minorEastAsia" w:eastAsiaTheme="minorEastAsia"/>
          <w:b/>
          <w:color w:val="000000"/>
          <w:szCs w:val="21"/>
        </w:rPr>
      </w:pPr>
      <w:r>
        <w:rPr>
          <w:rFonts w:hint="eastAsia" w:cs="仿宋_GB2312" w:asciiTheme="minorEastAsia" w:hAnsiTheme="minorEastAsia" w:eastAsiaTheme="minorEastAsia"/>
          <w:bCs/>
          <w:szCs w:val="21"/>
        </w:rPr>
        <w:t>本合同按照中华人民共和国的相关法律进行解释。</w:t>
      </w:r>
    </w:p>
    <w:p w14:paraId="7E44F637"/>
    <w:sectPr>
      <w:pgSz w:w="11906" w:h="16838"/>
      <w:pgMar w:top="1984" w:right="1474" w:bottom="1871"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E83E2">
    <w:pPr>
      <w:pStyle w:val="12"/>
      <w:tabs>
        <w:tab w:val="right" w:pos="8958"/>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2579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25795" cy="131445"/>
                      </a:xfrm>
                      <a:prstGeom prst="rect">
                        <a:avLst/>
                      </a:prstGeom>
                      <a:noFill/>
                      <a:ln>
                        <a:noFill/>
                      </a:ln>
                    </wps:spPr>
                    <wps:txbx>
                      <w:txbxContent>
                        <w:p w14:paraId="385F8EA6">
                          <w:pPr>
                            <w:pStyle w:val="12"/>
                            <w:jc w:val="center"/>
                          </w:pPr>
                          <w:r>
                            <w:fldChar w:fldCharType="begin"/>
                          </w:r>
                          <w:r>
                            <w:instrText xml:space="preserve"> PAGE  \* MERGEFORMAT </w:instrText>
                          </w:r>
                          <w:r>
                            <w:fldChar w:fldCharType="separate"/>
                          </w:r>
                          <w:r>
                            <w:t>1</w:t>
                          </w:r>
                          <w: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450.85pt;mso-position-horizontal:right;mso-position-horizontal-relative:margin;z-index:251659264;mso-width-relative:page;mso-height-relative:page;" filled="f" stroked="f" coordsize="21600,21600" o:gfxdata="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0wBk0gAAAAQBAAAPAAAAAAAAAAEAIAAAACIAAABkcnMvZG93bnJldi54&#10;bWxQSwECFAAUAAAACACHTuJAUBarkscBAACMAwAADgAAAAAAAAABACAAAAAhAQAAZHJzL2Uyb0Rv&#10;Yy54bWxQSwUGAAAAAAYABgBZAQAAWgUAAAAA&#10;">
              <v:fill on="f" focussize="0,0"/>
              <v:stroke on="f"/>
              <v:imagedata o:title=""/>
              <o:lock v:ext="edit" aspectratio="f"/>
              <v:textbox inset="0mm,0mm,0mm,0mm" style="mso-fit-shape-to-text:t;">
                <w:txbxContent>
                  <w:p w14:paraId="385F8EA6">
                    <w:pPr>
                      <w:pStyle w:val="12"/>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969FD">
    <w:pPr>
      <w:pStyle w:val="12"/>
      <w:tabs>
        <w:tab w:val="right" w:pos="8958"/>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51E939">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551E939">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E8909B58"/>
    <w:multiLevelType w:val="singleLevel"/>
    <w:tmpl w:val="E8909B58"/>
    <w:lvl w:ilvl="0" w:tentative="0">
      <w:start w:val="1"/>
      <w:numFmt w:val="decimal"/>
      <w:suff w:val="nothing"/>
      <w:lvlText w:val="%1、"/>
      <w:lvlJc w:val="left"/>
    </w:lvl>
  </w:abstractNum>
  <w:abstractNum w:abstractNumId="2">
    <w:nsid w:val="EAF4A624"/>
    <w:multiLevelType w:val="singleLevel"/>
    <w:tmpl w:val="EAF4A624"/>
    <w:lvl w:ilvl="0" w:tentative="0">
      <w:start w:val="1"/>
      <w:numFmt w:val="decimal"/>
      <w:lvlText w:val="%1."/>
      <w:lvlJc w:val="left"/>
      <w:pPr>
        <w:tabs>
          <w:tab w:val="left" w:pos="312"/>
        </w:tabs>
      </w:pPr>
    </w:lvl>
  </w:abstractNum>
  <w:abstractNum w:abstractNumId="3">
    <w:nsid w:val="14FED333"/>
    <w:multiLevelType w:val="singleLevel"/>
    <w:tmpl w:val="14FED333"/>
    <w:lvl w:ilvl="0" w:tentative="0">
      <w:start w:val="1"/>
      <w:numFmt w:val="chineseCounting"/>
      <w:suff w:val="space"/>
      <w:lvlText w:val="第%1部分"/>
      <w:lvlJc w:val="left"/>
      <w:rPr>
        <w:rFonts w:hint="eastAsia"/>
      </w:rPr>
    </w:lvl>
  </w:abstractNum>
  <w:abstractNum w:abstractNumId="4">
    <w:nsid w:val="3F0E489E"/>
    <w:multiLevelType w:val="multilevel"/>
    <w:tmpl w:val="3F0E489E"/>
    <w:lvl w:ilvl="0" w:tentative="0">
      <w:start w:val="1"/>
      <w:numFmt w:val="decimal"/>
      <w:lvlText w:val="%1."/>
      <w:lvlJc w:val="left"/>
      <w:pPr>
        <w:ind w:left="360" w:hanging="360"/>
      </w:pPr>
      <w:rPr>
        <w:rFonts w:hint="default" w:ascii="Arial" w:hAnsi="Times New Roman" w:eastAsia="宋体" w:cs="Arial"/>
        <w:b w:val="0"/>
        <w:color w:val="00000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C64F27"/>
    <w:multiLevelType w:val="singleLevel"/>
    <w:tmpl w:val="5EC64F27"/>
    <w:lvl w:ilvl="0" w:tentative="0">
      <w:start w:val="1"/>
      <w:numFmt w:val="decimal"/>
      <w:suff w:val="nothing"/>
      <w:lvlText w:val="（%1）"/>
      <w:lvlJc w:val="left"/>
    </w:lvl>
  </w:abstractNum>
  <w:abstractNum w:abstractNumId="6">
    <w:nsid w:val="6A7196BF"/>
    <w:multiLevelType w:val="singleLevel"/>
    <w:tmpl w:val="6A7196BF"/>
    <w:lvl w:ilvl="0" w:tentative="0">
      <w:start w:val="1"/>
      <w:numFmt w:val="decimal"/>
      <w:suff w:val="space"/>
      <w:lvlText w:val="%1."/>
      <w:lvlJc w:val="left"/>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TZmZjA5YWI3Mjc0ZWNiYWViMTkzZGIwZTg0ZjkifQ=="/>
  </w:docVars>
  <w:rsids>
    <w:rsidRoot w:val="74BF3CEA"/>
    <w:rsid w:val="00292BAB"/>
    <w:rsid w:val="002E1F6F"/>
    <w:rsid w:val="00F76805"/>
    <w:rsid w:val="0111602F"/>
    <w:rsid w:val="017A6BBA"/>
    <w:rsid w:val="01E76CB4"/>
    <w:rsid w:val="04194CE4"/>
    <w:rsid w:val="0462072C"/>
    <w:rsid w:val="04C256F2"/>
    <w:rsid w:val="095C5D9F"/>
    <w:rsid w:val="0C5C1C12"/>
    <w:rsid w:val="0CC218BB"/>
    <w:rsid w:val="0CDF49BA"/>
    <w:rsid w:val="0DA1432C"/>
    <w:rsid w:val="0DD73C46"/>
    <w:rsid w:val="0E550490"/>
    <w:rsid w:val="0EA27D6A"/>
    <w:rsid w:val="0F1467D4"/>
    <w:rsid w:val="0FB57FB7"/>
    <w:rsid w:val="107734BE"/>
    <w:rsid w:val="107C0AD5"/>
    <w:rsid w:val="10E02E12"/>
    <w:rsid w:val="110034B4"/>
    <w:rsid w:val="124B075F"/>
    <w:rsid w:val="14294AD0"/>
    <w:rsid w:val="15267261"/>
    <w:rsid w:val="155C2C83"/>
    <w:rsid w:val="155E11CF"/>
    <w:rsid w:val="16223ECC"/>
    <w:rsid w:val="167A5AB7"/>
    <w:rsid w:val="18503C89"/>
    <w:rsid w:val="188624F1"/>
    <w:rsid w:val="18B143D7"/>
    <w:rsid w:val="18C80D5B"/>
    <w:rsid w:val="1AD3227C"/>
    <w:rsid w:val="1AE654C9"/>
    <w:rsid w:val="1D531D19"/>
    <w:rsid w:val="1DED6B6E"/>
    <w:rsid w:val="1E337B93"/>
    <w:rsid w:val="1ED55F80"/>
    <w:rsid w:val="1EDA5344"/>
    <w:rsid w:val="1F9C4CF0"/>
    <w:rsid w:val="1FEB532F"/>
    <w:rsid w:val="21567B1B"/>
    <w:rsid w:val="215A1F59"/>
    <w:rsid w:val="221670A8"/>
    <w:rsid w:val="22993768"/>
    <w:rsid w:val="22F32E79"/>
    <w:rsid w:val="23D32884"/>
    <w:rsid w:val="25875AFA"/>
    <w:rsid w:val="25D50DD3"/>
    <w:rsid w:val="2653497A"/>
    <w:rsid w:val="28017DE6"/>
    <w:rsid w:val="28335AC5"/>
    <w:rsid w:val="284E33D6"/>
    <w:rsid w:val="28A8200F"/>
    <w:rsid w:val="2A187669"/>
    <w:rsid w:val="2A7D24AE"/>
    <w:rsid w:val="2A8133C3"/>
    <w:rsid w:val="2BFF1DF5"/>
    <w:rsid w:val="2C47538F"/>
    <w:rsid w:val="2CE60141"/>
    <w:rsid w:val="30AA08EF"/>
    <w:rsid w:val="30D615F9"/>
    <w:rsid w:val="31F43832"/>
    <w:rsid w:val="321C75CA"/>
    <w:rsid w:val="323C7DCD"/>
    <w:rsid w:val="328D1878"/>
    <w:rsid w:val="32B85545"/>
    <w:rsid w:val="3314561F"/>
    <w:rsid w:val="34544996"/>
    <w:rsid w:val="35011425"/>
    <w:rsid w:val="35AD6EB7"/>
    <w:rsid w:val="365D08DD"/>
    <w:rsid w:val="378325C5"/>
    <w:rsid w:val="379C5435"/>
    <w:rsid w:val="38547ABE"/>
    <w:rsid w:val="38CF1A01"/>
    <w:rsid w:val="396F26D5"/>
    <w:rsid w:val="3A80103E"/>
    <w:rsid w:val="3ABB3E24"/>
    <w:rsid w:val="3CAF6892"/>
    <w:rsid w:val="3D510A70"/>
    <w:rsid w:val="3EA64DEB"/>
    <w:rsid w:val="41073111"/>
    <w:rsid w:val="41C3222B"/>
    <w:rsid w:val="42277FF1"/>
    <w:rsid w:val="42312C1E"/>
    <w:rsid w:val="43D877F5"/>
    <w:rsid w:val="45797C45"/>
    <w:rsid w:val="45A2455E"/>
    <w:rsid w:val="491A08B0"/>
    <w:rsid w:val="4B58121B"/>
    <w:rsid w:val="4BDC3BFA"/>
    <w:rsid w:val="4BE156B5"/>
    <w:rsid w:val="4C0D64AA"/>
    <w:rsid w:val="501A5444"/>
    <w:rsid w:val="51A927D1"/>
    <w:rsid w:val="530C74BB"/>
    <w:rsid w:val="532F6D06"/>
    <w:rsid w:val="5376551E"/>
    <w:rsid w:val="538708F0"/>
    <w:rsid w:val="547C4F8D"/>
    <w:rsid w:val="54DC1D0D"/>
    <w:rsid w:val="55BB6F76"/>
    <w:rsid w:val="561548D9"/>
    <w:rsid w:val="562C577E"/>
    <w:rsid w:val="564162D0"/>
    <w:rsid w:val="575A58DF"/>
    <w:rsid w:val="581110D0"/>
    <w:rsid w:val="58254B7B"/>
    <w:rsid w:val="587F428B"/>
    <w:rsid w:val="59232E69"/>
    <w:rsid w:val="59A65848"/>
    <w:rsid w:val="5B21787C"/>
    <w:rsid w:val="5C606182"/>
    <w:rsid w:val="5D0225FE"/>
    <w:rsid w:val="5D1D4073"/>
    <w:rsid w:val="5D9205BD"/>
    <w:rsid w:val="5D995DEF"/>
    <w:rsid w:val="5EAC56AE"/>
    <w:rsid w:val="5EB36CC1"/>
    <w:rsid w:val="5F2E310B"/>
    <w:rsid w:val="5FEF6E7C"/>
    <w:rsid w:val="60082DB8"/>
    <w:rsid w:val="60A07495"/>
    <w:rsid w:val="61227EAA"/>
    <w:rsid w:val="61C176C2"/>
    <w:rsid w:val="639E415F"/>
    <w:rsid w:val="6470717E"/>
    <w:rsid w:val="64B81251"/>
    <w:rsid w:val="65501489"/>
    <w:rsid w:val="66061B48"/>
    <w:rsid w:val="676E28C9"/>
    <w:rsid w:val="67E22141"/>
    <w:rsid w:val="69156F17"/>
    <w:rsid w:val="691C1682"/>
    <w:rsid w:val="69735746"/>
    <w:rsid w:val="69766FE4"/>
    <w:rsid w:val="69F60125"/>
    <w:rsid w:val="6A633A0D"/>
    <w:rsid w:val="6AD93AEB"/>
    <w:rsid w:val="6B6712DB"/>
    <w:rsid w:val="6BF30DC0"/>
    <w:rsid w:val="6D57712D"/>
    <w:rsid w:val="6D8C327A"/>
    <w:rsid w:val="6E470F4F"/>
    <w:rsid w:val="6F3567FC"/>
    <w:rsid w:val="6F8A5F6F"/>
    <w:rsid w:val="6FEC6252"/>
    <w:rsid w:val="70A42689"/>
    <w:rsid w:val="712A5284"/>
    <w:rsid w:val="71341C5F"/>
    <w:rsid w:val="7164034B"/>
    <w:rsid w:val="729D1A86"/>
    <w:rsid w:val="72C60FDD"/>
    <w:rsid w:val="72C72545"/>
    <w:rsid w:val="74BF3CEA"/>
    <w:rsid w:val="768F16E6"/>
    <w:rsid w:val="7797583A"/>
    <w:rsid w:val="779F3BAA"/>
    <w:rsid w:val="77CC66B9"/>
    <w:rsid w:val="783B2A2D"/>
    <w:rsid w:val="79AE6327"/>
    <w:rsid w:val="7B0F54EB"/>
    <w:rsid w:val="7B3E7A2B"/>
    <w:rsid w:val="7CE54755"/>
    <w:rsid w:val="7D3B25C7"/>
    <w:rsid w:val="7F4A08A0"/>
    <w:rsid w:val="7F5C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paragraph" w:styleId="3">
    <w:name w:val="heading 2"/>
    <w:basedOn w:val="1"/>
    <w:next w:val="1"/>
    <w:link w:val="26"/>
    <w:qFormat/>
    <w:uiPriority w:val="0"/>
    <w:pPr>
      <w:snapToGrid w:val="0"/>
      <w:spacing w:line="360" w:lineRule="auto"/>
      <w:jc w:val="center"/>
      <w:outlineLvl w:val="1"/>
    </w:pPr>
    <w:rPr>
      <w:rFonts w:ascii="Cambria" w:hAnsi="Cambria"/>
      <w:smallCaps/>
      <w:color w:val="17365D"/>
      <w:spacing w:val="20"/>
      <w:kern w:val="0"/>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pPr>
    <w:rPr>
      <w:sz w:val="21"/>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等线" w:eastAsia="等线" w:cs="Times New Roman"/>
      <w:sz w:val="21"/>
      <w:lang w:val="en-US" w:eastAsia="zh-CN" w:bidi="ar-SA"/>
    </w:rPr>
  </w:style>
  <w:style w:type="paragraph" w:styleId="9">
    <w:name w:val="Body Text Indent"/>
    <w:basedOn w:val="1"/>
    <w:next w:val="1"/>
    <w:qFormat/>
    <w:uiPriority w:val="0"/>
    <w:pPr>
      <w:tabs>
        <w:tab w:val="left" w:pos="2160"/>
      </w:tabs>
      <w:ind w:left="2159" w:leftChars="1028" w:firstLine="1"/>
    </w:pPr>
    <w:rPr>
      <w:rFonts w:ascii="宋体" w:hAnsi="宋体"/>
      <w:sz w:val="21"/>
      <w:szCs w:val="21"/>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6">
    <w:name w:val="Normal (Web)"/>
    <w:basedOn w:val="1"/>
    <w:next w:val="1"/>
    <w:qFormat/>
    <w:uiPriority w:val="0"/>
    <w:rPr>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Table Paragraph"/>
    <w:basedOn w:val="1"/>
    <w:qFormat/>
    <w:uiPriority w:val="1"/>
    <w:rPr>
      <w:rFonts w:ascii="宋体" w:hAnsi="宋体" w:cs="宋体"/>
      <w:lang w:val="zh-CN" w:bidi="zh-CN"/>
    </w:rPr>
  </w:style>
  <w:style w:type="paragraph" w:styleId="22">
    <w:name w:val="List Paragraph"/>
    <w:basedOn w:val="1"/>
    <w:unhideWhenUsed/>
    <w:qFormat/>
    <w:uiPriority w:val="34"/>
    <w:pPr>
      <w:ind w:firstLine="420" w:firstLineChars="200"/>
    </w:pPr>
  </w:style>
  <w:style w:type="paragraph" w:customStyle="1" w:styleId="23">
    <w:name w:val="首行缩进"/>
    <w:basedOn w:val="1"/>
    <w:qFormat/>
    <w:uiPriority w:val="99"/>
    <w:pPr>
      <w:spacing w:line="360" w:lineRule="auto"/>
      <w:ind w:firstLine="480" w:firstLineChars="200"/>
      <w:jc w:val="both"/>
    </w:pPr>
    <w:rPr>
      <w:rFonts w:ascii="宋体" w:hAnsi="宋体" w:eastAsia="宋体" w:cs="宋体"/>
      <w:kern w:val="0"/>
      <w:sz w:val="21"/>
      <w:szCs w:val="24"/>
    </w:rPr>
  </w:style>
  <w:style w:type="paragraph" w:customStyle="1" w:styleId="24">
    <w:name w:val="中心正文"/>
    <w:basedOn w:val="1"/>
    <w:qFormat/>
    <w:uiPriority w:val="99"/>
    <w:pPr>
      <w:widowControl/>
      <w:adjustRightInd w:val="0"/>
      <w:snapToGrid w:val="0"/>
      <w:spacing w:line="620" w:lineRule="exact"/>
      <w:ind w:firstLine="200" w:firstLineChars="200"/>
    </w:pPr>
    <w:rPr>
      <w:rFonts w:ascii="宋体" w:hAnsi="宋体"/>
      <w:kern w:val="0"/>
      <w:sz w:val="28"/>
      <w:szCs w:val="28"/>
    </w:rPr>
  </w:style>
  <w:style w:type="paragraph" w:customStyle="1" w:styleId="25">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26">
    <w:name w:val="标题 2 Char"/>
    <w:link w:val="3"/>
    <w:qFormat/>
    <w:uiPriority w:val="0"/>
    <w:rPr>
      <w:rFonts w:ascii="Cambria" w:hAnsi="Cambria"/>
      <w:smallCaps/>
      <w:color w:val="17365D"/>
      <w:spacing w:val="20"/>
      <w:kern w:val="0"/>
      <w:sz w:val="28"/>
      <w:szCs w:val="28"/>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表格文字"/>
    <w:basedOn w:val="1"/>
    <w:qFormat/>
    <w:uiPriority w:val="0"/>
    <w:pPr>
      <w:spacing w:before="25" w:after="25"/>
    </w:pPr>
    <w:rPr>
      <w:bCs/>
      <w:spacing w:val="10"/>
      <w:kern w:val="0"/>
    </w:rPr>
  </w:style>
  <w:style w:type="paragraph" w:customStyle="1" w:styleId="29">
    <w:name w:val="Table Text"/>
    <w:basedOn w:val="1"/>
    <w:qFormat/>
    <w:uiPriority w:val="0"/>
    <w:pPr>
      <w:widowControl/>
      <w:tabs>
        <w:tab w:val="decimal" w:pos="0"/>
      </w:tabs>
      <w:autoSpaceDE w:val="0"/>
      <w:autoSpaceDN w:val="0"/>
      <w:adjustRightInd w:val="0"/>
      <w:spacing w:before="80" w:beforeLines="0" w:after="80" w:afterLines="0"/>
    </w:pPr>
    <w:rPr>
      <w:rFonts w:ascii="Arial" w:hAnsi="Arial" w:eastAsia="宋体" w:cs="Times New Roman"/>
      <w:kern w:val="0"/>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18293</Words>
  <Characters>19502</Characters>
  <Lines>0</Lines>
  <Paragraphs>0</Paragraphs>
  <TotalTime>189</TotalTime>
  <ScaleCrop>false</ScaleCrop>
  <LinksUpToDate>false</LinksUpToDate>
  <CharactersWithSpaces>20855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2023-07-11T08:04:00Z</dcterms:created>
  <dc:creator>Administrator</dc:creator>
  <cp:lastModifiedBy>Administrator</cp:lastModifiedBy>
  <dcterms:modified xsi:type="dcterms:W3CDTF">2025-06-30T07:24:31Z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4D724C4467294C56BA16929F6B5C8633_11</vt:lpwstr>
  </property>
  <property fmtid="{D5CDD505-2E9C-101B-9397-08002B2CF9AE}" pid="4" name="KSOTemplateDocerSaveRecord">
    <vt:lpwstr>eyJoZGlkIjoiODkwZTI2N2YxZjg4YWZlMzFjZTA3MTgyNTg3YTYwZGYiLCJ1c2VySWQiOiI3MzEwMDg0OTYifQ==</vt:lpwstr>
  </property>
</Properties>
</file>