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AE75">
      <w:pPr>
        <w:pStyle w:val="2"/>
        <w:spacing w:line="261" w:lineRule="auto"/>
        <w:rPr>
          <w:sz w:val="48"/>
          <w:szCs w:val="48"/>
        </w:rPr>
      </w:pPr>
    </w:p>
    <w:p w14:paraId="61892EC4">
      <w:pPr>
        <w:pStyle w:val="2"/>
        <w:spacing w:line="261" w:lineRule="auto"/>
      </w:pPr>
    </w:p>
    <w:p w14:paraId="5D570129">
      <w:pPr>
        <w:pStyle w:val="2"/>
        <w:spacing w:line="261" w:lineRule="auto"/>
      </w:pPr>
    </w:p>
    <w:p w14:paraId="203D67A3">
      <w:pPr>
        <w:pStyle w:val="2"/>
        <w:spacing w:line="261" w:lineRule="auto"/>
      </w:pPr>
    </w:p>
    <w:p w14:paraId="6791E34A">
      <w:pPr>
        <w:pStyle w:val="2"/>
        <w:spacing w:line="261" w:lineRule="auto"/>
      </w:pPr>
    </w:p>
    <w:p w14:paraId="5E1FF818">
      <w:pPr>
        <w:pStyle w:val="2"/>
        <w:spacing w:line="261" w:lineRule="auto"/>
      </w:pPr>
    </w:p>
    <w:p w14:paraId="564A6D17">
      <w:pPr>
        <w:pStyle w:val="2"/>
        <w:spacing w:line="261" w:lineRule="auto"/>
      </w:pPr>
    </w:p>
    <w:p w14:paraId="5606B484">
      <w:pPr>
        <w:pStyle w:val="2"/>
        <w:spacing w:line="261" w:lineRule="auto"/>
      </w:pPr>
    </w:p>
    <w:p w14:paraId="3695D491">
      <w:pPr>
        <w:pStyle w:val="2"/>
        <w:spacing w:line="262" w:lineRule="auto"/>
      </w:pPr>
    </w:p>
    <w:p w14:paraId="599510DE">
      <w:pPr>
        <w:pStyle w:val="2"/>
        <w:spacing w:line="262" w:lineRule="auto"/>
      </w:pPr>
    </w:p>
    <w:p w14:paraId="743E9A03">
      <w:pPr>
        <w:spacing w:before="309" w:line="221" w:lineRule="auto"/>
        <w:ind w:left="1056"/>
        <w:rPr>
          <w:rFonts w:ascii="宋体" w:hAnsi="宋体" w:eastAsia="宋体" w:cs="宋体"/>
          <w:sz w:val="95"/>
          <w:szCs w:val="95"/>
        </w:rPr>
      </w:pPr>
      <w:r>
        <w:rPr>
          <w:rFonts w:ascii="宋体" w:hAnsi="宋体" w:eastAsia="宋体" w:cs="宋体"/>
          <w:b/>
          <w:bCs/>
          <w:spacing w:val="-4"/>
          <w:sz w:val="95"/>
          <w:szCs w:val="95"/>
        </w:rPr>
        <w:t>竞争性磋商文件</w:t>
      </w:r>
    </w:p>
    <w:p w14:paraId="3C62EA6E">
      <w:pPr>
        <w:pStyle w:val="2"/>
        <w:spacing w:line="252" w:lineRule="auto"/>
      </w:pPr>
    </w:p>
    <w:p w14:paraId="0D5A5644">
      <w:pPr>
        <w:pStyle w:val="2"/>
        <w:spacing w:line="252" w:lineRule="auto"/>
      </w:pPr>
    </w:p>
    <w:p w14:paraId="5FF120B6">
      <w:pPr>
        <w:pStyle w:val="2"/>
        <w:spacing w:line="252" w:lineRule="auto"/>
      </w:pPr>
    </w:p>
    <w:p w14:paraId="0EBAABDE">
      <w:pPr>
        <w:pStyle w:val="2"/>
        <w:spacing w:line="252" w:lineRule="auto"/>
      </w:pPr>
    </w:p>
    <w:p w14:paraId="0686C0E6">
      <w:pPr>
        <w:pStyle w:val="2"/>
        <w:spacing w:line="253" w:lineRule="auto"/>
      </w:pPr>
    </w:p>
    <w:p w14:paraId="34628A93">
      <w:pPr>
        <w:pStyle w:val="2"/>
        <w:spacing w:line="253" w:lineRule="auto"/>
      </w:pPr>
    </w:p>
    <w:p w14:paraId="74A69CC8">
      <w:pPr>
        <w:pStyle w:val="2"/>
        <w:spacing w:line="253" w:lineRule="auto"/>
      </w:pPr>
    </w:p>
    <w:p w14:paraId="7E249B56">
      <w:pPr>
        <w:pStyle w:val="2"/>
        <w:spacing w:line="253" w:lineRule="auto"/>
      </w:pPr>
    </w:p>
    <w:p w14:paraId="4D0C6331">
      <w:pPr>
        <w:pStyle w:val="2"/>
        <w:spacing w:line="253" w:lineRule="auto"/>
      </w:pPr>
    </w:p>
    <w:p w14:paraId="644262B8">
      <w:pPr>
        <w:pStyle w:val="2"/>
        <w:spacing w:line="253" w:lineRule="auto"/>
      </w:pPr>
    </w:p>
    <w:p w14:paraId="6968FD33">
      <w:pPr>
        <w:pStyle w:val="2"/>
        <w:spacing w:line="253" w:lineRule="auto"/>
      </w:pPr>
    </w:p>
    <w:p w14:paraId="1747B1F2">
      <w:pPr>
        <w:pStyle w:val="2"/>
        <w:spacing w:line="253" w:lineRule="auto"/>
      </w:pPr>
    </w:p>
    <w:p w14:paraId="5A2A3AE4">
      <w:pPr>
        <w:pStyle w:val="2"/>
        <w:spacing w:line="253" w:lineRule="auto"/>
      </w:pPr>
    </w:p>
    <w:p w14:paraId="00003C91">
      <w:pPr>
        <w:pStyle w:val="2"/>
        <w:spacing w:line="253" w:lineRule="auto"/>
      </w:pPr>
    </w:p>
    <w:p w14:paraId="17B4BE30">
      <w:pPr>
        <w:pStyle w:val="2"/>
        <w:spacing w:line="253" w:lineRule="auto"/>
      </w:pPr>
    </w:p>
    <w:p w14:paraId="2C9F9D1D">
      <w:pPr>
        <w:pStyle w:val="2"/>
        <w:spacing w:line="253" w:lineRule="auto"/>
      </w:pPr>
    </w:p>
    <w:p w14:paraId="17E6906C">
      <w:pPr>
        <w:pStyle w:val="2"/>
        <w:spacing w:line="253" w:lineRule="auto"/>
      </w:pPr>
    </w:p>
    <w:p w14:paraId="2F65C568">
      <w:pPr>
        <w:spacing w:before="276" w:line="224" w:lineRule="auto"/>
        <w:ind w:left="2544" w:hanging="2544" w:hangingChars="700"/>
        <w:rPr>
          <w:rFonts w:hint="eastAsia" w:ascii="宋体" w:hAnsi="宋体" w:eastAsia="宋体" w:cs="宋体"/>
          <w:b/>
          <w:bCs/>
          <w:spacing w:val="6"/>
          <w:sz w:val="35"/>
          <w:szCs w:val="35"/>
          <w:lang w:eastAsia="zh-CN"/>
        </w:rPr>
      </w:pPr>
      <w:r>
        <w:rPr>
          <w:rFonts w:ascii="宋体" w:hAnsi="宋体" w:eastAsia="宋体" w:cs="宋体"/>
          <w:b/>
          <w:bCs/>
          <w:spacing w:val="6"/>
          <w:sz w:val="35"/>
          <w:szCs w:val="35"/>
        </w:rPr>
        <w:t>采购项目名称：</w:t>
      </w:r>
      <w:r>
        <w:rPr>
          <w:rFonts w:hint="eastAsia" w:ascii="宋体" w:hAnsi="宋体" w:eastAsia="宋体" w:cs="宋体"/>
          <w:b/>
          <w:bCs/>
          <w:spacing w:val="6"/>
          <w:sz w:val="35"/>
          <w:szCs w:val="35"/>
          <w:lang w:eastAsia="zh-CN"/>
        </w:rPr>
        <w:t>甘德县下藏科乡洞索村农村公路桥梁工程</w:t>
      </w:r>
    </w:p>
    <w:p w14:paraId="795E2BFC">
      <w:pPr>
        <w:spacing w:before="276" w:line="224" w:lineRule="auto"/>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青海华茂竞磋（工程）2025-34</w:t>
      </w:r>
    </w:p>
    <w:p w14:paraId="538A95B1">
      <w:pPr>
        <w:spacing w:before="276" w:line="348" w:lineRule="auto"/>
        <w:ind w:right="371"/>
        <w:rPr>
          <w:rFonts w:hint="eastAsia" w:ascii="宋体" w:hAnsi="宋体" w:eastAsia="宋体" w:cs="宋体"/>
          <w:b/>
          <w:bCs/>
          <w:spacing w:val="2"/>
          <w:sz w:val="35"/>
          <w:szCs w:val="35"/>
          <w:lang w:eastAsia="zh-CN"/>
        </w:rPr>
      </w:pPr>
      <w:r>
        <w:rPr>
          <w:rFonts w:ascii="宋体" w:hAnsi="宋体" w:eastAsia="宋体" w:cs="宋体"/>
          <w:b/>
          <w:bCs/>
          <w:spacing w:val="2"/>
          <w:sz w:val="35"/>
          <w:szCs w:val="35"/>
        </w:rPr>
        <w:t>采</w:t>
      </w:r>
      <w:r>
        <w:rPr>
          <w:rFonts w:ascii="宋体" w:hAnsi="宋体" w:eastAsia="宋体" w:cs="宋体"/>
          <w:spacing w:val="105"/>
          <w:sz w:val="35"/>
          <w:szCs w:val="35"/>
        </w:rPr>
        <w:t xml:space="preserve"> </w:t>
      </w:r>
      <w:r>
        <w:rPr>
          <w:rFonts w:ascii="宋体" w:hAnsi="宋体" w:eastAsia="宋体" w:cs="宋体"/>
          <w:b/>
          <w:bCs/>
          <w:spacing w:val="2"/>
          <w:sz w:val="35"/>
          <w:szCs w:val="35"/>
        </w:rPr>
        <w:t>购</w:t>
      </w:r>
      <w:r>
        <w:rPr>
          <w:rFonts w:ascii="宋体" w:hAnsi="宋体" w:eastAsia="宋体" w:cs="宋体"/>
          <w:spacing w:val="103"/>
          <w:sz w:val="35"/>
          <w:szCs w:val="35"/>
        </w:rPr>
        <w:t xml:space="preserve"> </w:t>
      </w:r>
      <w:r>
        <w:rPr>
          <w:rFonts w:ascii="宋体" w:hAnsi="宋体" w:eastAsia="宋体" w:cs="宋体"/>
          <w:b/>
          <w:bCs/>
          <w:spacing w:val="2"/>
          <w:sz w:val="35"/>
          <w:szCs w:val="35"/>
        </w:rPr>
        <w:t>单</w:t>
      </w:r>
      <w:r>
        <w:rPr>
          <w:rFonts w:ascii="宋体" w:hAnsi="宋体" w:eastAsia="宋体" w:cs="宋体"/>
          <w:spacing w:val="101"/>
          <w:sz w:val="35"/>
          <w:szCs w:val="35"/>
        </w:rPr>
        <w:t xml:space="preserve"> </w:t>
      </w:r>
      <w:r>
        <w:rPr>
          <w:rFonts w:ascii="宋体" w:hAnsi="宋体" w:eastAsia="宋体" w:cs="宋体"/>
          <w:b/>
          <w:bCs/>
          <w:spacing w:val="2"/>
          <w:sz w:val="35"/>
          <w:szCs w:val="35"/>
        </w:rPr>
        <w:t>位</w:t>
      </w:r>
      <w:r>
        <w:rPr>
          <w:rFonts w:ascii="宋体" w:hAnsi="宋体" w:eastAsia="宋体" w:cs="宋体"/>
          <w:spacing w:val="-89"/>
          <w:sz w:val="35"/>
          <w:szCs w:val="35"/>
        </w:rPr>
        <w:t xml:space="preserve"> </w:t>
      </w:r>
      <w:r>
        <w:rPr>
          <w:rFonts w:ascii="宋体" w:hAnsi="宋体" w:eastAsia="宋体" w:cs="宋体"/>
          <w:b/>
          <w:bCs/>
          <w:spacing w:val="2"/>
          <w:sz w:val="35"/>
          <w:szCs w:val="35"/>
        </w:rPr>
        <w:t>：</w:t>
      </w:r>
      <w:r>
        <w:rPr>
          <w:rFonts w:hint="eastAsia" w:ascii="宋体" w:hAnsi="宋体" w:eastAsia="宋体" w:cs="宋体"/>
          <w:b/>
          <w:bCs/>
          <w:spacing w:val="2"/>
          <w:sz w:val="35"/>
          <w:szCs w:val="35"/>
          <w:lang w:eastAsia="zh-CN"/>
        </w:rPr>
        <w:t>甘德县交通运输局</w:t>
      </w:r>
    </w:p>
    <w:p w14:paraId="1B14F6BF">
      <w:pPr>
        <w:spacing w:before="276" w:line="348" w:lineRule="auto"/>
        <w:ind w:right="371"/>
        <w:rPr>
          <w:rFonts w:hint="eastAsia" w:ascii="宋体" w:hAnsi="宋体" w:eastAsia="宋体" w:cs="宋体"/>
          <w:sz w:val="35"/>
          <w:szCs w:val="35"/>
          <w:lang w:eastAsia="zh-CN"/>
        </w:rPr>
      </w:pPr>
      <w:r>
        <w:rPr>
          <w:rFonts w:ascii="宋体" w:hAnsi="宋体" w:eastAsia="宋体" w:cs="宋体"/>
          <w:b/>
          <w:bCs/>
          <w:spacing w:val="7"/>
          <w:sz w:val="35"/>
          <w:szCs w:val="35"/>
        </w:rPr>
        <w:t>采购代理机构：</w:t>
      </w:r>
      <w:r>
        <w:rPr>
          <w:rFonts w:hint="eastAsia" w:ascii="宋体" w:hAnsi="宋体" w:eastAsia="宋体" w:cs="宋体"/>
          <w:b/>
          <w:bCs/>
          <w:spacing w:val="7"/>
          <w:sz w:val="35"/>
          <w:szCs w:val="35"/>
          <w:lang w:eastAsia="zh-CN"/>
        </w:rPr>
        <w:t>青海华茂工程项目管理有限公司</w:t>
      </w:r>
    </w:p>
    <w:p w14:paraId="24E6DAC7">
      <w:pPr>
        <w:spacing w:before="176" w:line="225" w:lineRule="auto"/>
        <w:ind w:left="3471"/>
        <w:rPr>
          <w:rFonts w:ascii="宋体" w:hAnsi="宋体" w:eastAsia="宋体" w:cs="宋体"/>
          <w:sz w:val="31"/>
          <w:szCs w:val="31"/>
        </w:rPr>
      </w:pPr>
      <w:r>
        <w:rPr>
          <w:rFonts w:ascii="宋体" w:hAnsi="宋体" w:eastAsia="宋体" w:cs="宋体"/>
          <w:b/>
          <w:bCs/>
          <w:spacing w:val="-4"/>
          <w:sz w:val="31"/>
          <w:szCs w:val="31"/>
        </w:rPr>
        <w:t>2025</w:t>
      </w:r>
      <w:r>
        <w:rPr>
          <w:rFonts w:ascii="宋体" w:hAnsi="宋体" w:eastAsia="宋体" w:cs="宋体"/>
          <w:spacing w:val="-55"/>
          <w:sz w:val="31"/>
          <w:szCs w:val="31"/>
        </w:rPr>
        <w:t xml:space="preserve"> </w:t>
      </w:r>
      <w:r>
        <w:rPr>
          <w:rFonts w:ascii="宋体" w:hAnsi="宋体" w:eastAsia="宋体" w:cs="宋体"/>
          <w:b/>
          <w:bCs/>
          <w:spacing w:val="-4"/>
          <w:sz w:val="31"/>
          <w:szCs w:val="31"/>
        </w:rPr>
        <w:t>年</w:t>
      </w:r>
      <w:r>
        <w:rPr>
          <w:rFonts w:ascii="宋体" w:hAnsi="宋体" w:eastAsia="宋体" w:cs="宋体"/>
          <w:spacing w:val="-59"/>
          <w:sz w:val="31"/>
          <w:szCs w:val="31"/>
        </w:rPr>
        <w:t xml:space="preserve"> </w:t>
      </w:r>
      <w:r>
        <w:rPr>
          <w:rFonts w:ascii="宋体" w:hAnsi="宋体" w:eastAsia="宋体" w:cs="宋体"/>
          <w:b/>
          <w:bCs/>
          <w:spacing w:val="-4"/>
          <w:sz w:val="31"/>
          <w:szCs w:val="31"/>
        </w:rPr>
        <w:t>0</w:t>
      </w:r>
      <w:r>
        <w:rPr>
          <w:rFonts w:hint="eastAsia" w:ascii="宋体" w:hAnsi="宋体" w:eastAsia="宋体" w:cs="宋体"/>
          <w:b/>
          <w:bCs/>
          <w:spacing w:val="-4"/>
          <w:sz w:val="31"/>
          <w:szCs w:val="31"/>
          <w:lang w:val="en-US" w:eastAsia="zh-CN"/>
        </w:rPr>
        <w:t>7</w:t>
      </w:r>
      <w:r>
        <w:rPr>
          <w:rFonts w:ascii="宋体" w:hAnsi="宋体" w:eastAsia="宋体" w:cs="宋体"/>
          <w:spacing w:val="-54"/>
          <w:sz w:val="31"/>
          <w:szCs w:val="31"/>
        </w:rPr>
        <w:t xml:space="preserve"> </w:t>
      </w:r>
      <w:r>
        <w:rPr>
          <w:rFonts w:ascii="宋体" w:hAnsi="宋体" w:eastAsia="宋体" w:cs="宋体"/>
          <w:b/>
          <w:bCs/>
          <w:spacing w:val="-4"/>
          <w:sz w:val="31"/>
          <w:szCs w:val="31"/>
        </w:rPr>
        <w:t>月</w:t>
      </w:r>
    </w:p>
    <w:p w14:paraId="39FBFB7E">
      <w:pPr>
        <w:spacing w:line="225" w:lineRule="auto"/>
        <w:rPr>
          <w:rFonts w:ascii="宋体" w:hAnsi="宋体" w:eastAsia="宋体" w:cs="宋体"/>
          <w:sz w:val="31"/>
          <w:szCs w:val="31"/>
        </w:rPr>
        <w:sectPr>
          <w:pgSz w:w="11906" w:h="16839"/>
          <w:pgMar w:top="1431" w:right="1785" w:bottom="0" w:left="1714" w:header="0" w:footer="0" w:gutter="0"/>
          <w:cols w:space="720" w:num="1"/>
        </w:sectPr>
      </w:pPr>
    </w:p>
    <w:p w14:paraId="2620A602">
      <w:pPr>
        <w:pStyle w:val="2"/>
        <w:spacing w:line="294" w:lineRule="auto"/>
      </w:pPr>
    </w:p>
    <w:p w14:paraId="5567B30B">
      <w:pPr>
        <w:pStyle w:val="2"/>
        <w:spacing w:line="295" w:lineRule="auto"/>
      </w:pPr>
    </w:p>
    <w:sdt>
      <w:sdtPr>
        <w:rPr>
          <w:rFonts w:ascii="宋体" w:hAnsi="宋体" w:eastAsia="宋体" w:cs="宋体"/>
          <w:sz w:val="43"/>
          <w:szCs w:val="43"/>
        </w:rPr>
        <w:id w:val="147475507"/>
        <w:docPartObj>
          <w:docPartGallery w:val="Table of Contents"/>
          <w:docPartUnique/>
        </w:docPartObj>
      </w:sdtPr>
      <w:sdtEndPr>
        <w:rPr>
          <w:rFonts w:ascii="宋体" w:hAnsi="宋体" w:eastAsia="宋体" w:cs="宋体"/>
          <w:sz w:val="24"/>
          <w:szCs w:val="24"/>
        </w:rPr>
      </w:sdtEndPr>
      <w:sdtContent>
        <w:p w14:paraId="2B9E58E5">
          <w:pPr>
            <w:spacing w:before="140" w:line="225" w:lineRule="auto"/>
            <w:ind w:left="3976"/>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11"/>
              <w:sz w:val="43"/>
              <w:szCs w:val="43"/>
            </w:rPr>
            <w:t xml:space="preserve">   </w:t>
          </w:r>
          <w:r>
            <w:rPr>
              <w:rFonts w:ascii="宋体" w:hAnsi="宋体" w:eastAsia="宋体" w:cs="宋体"/>
              <w:spacing w:val="-46"/>
              <w:sz w:val="43"/>
              <w:szCs w:val="43"/>
            </w:rPr>
            <w:t>录</w:t>
          </w:r>
        </w:p>
        <w:p w14:paraId="705B162F">
          <w:pPr>
            <w:pStyle w:val="2"/>
            <w:spacing w:line="419" w:lineRule="auto"/>
          </w:pPr>
        </w:p>
        <w:p w14:paraId="26B0CA2F">
          <w:pPr>
            <w:tabs>
              <w:tab w:val="right" w:leader="dot" w:pos="8704"/>
            </w:tabs>
            <w:spacing w:before="78" w:line="218" w:lineRule="auto"/>
            <w:ind w:left="285"/>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第一部分竞争性磋商邀请公告</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pacing w:val="-18"/>
              <w:sz w:val="24"/>
              <w:szCs w:val="24"/>
            </w:rPr>
            <w:t>-</w:t>
          </w:r>
          <w:r>
            <w:rPr>
              <w:rFonts w:ascii="宋体" w:hAnsi="宋体" w:eastAsia="宋体" w:cs="宋体"/>
              <w:spacing w:val="28"/>
              <w:sz w:val="24"/>
              <w:szCs w:val="24"/>
            </w:rPr>
            <w:t xml:space="preserve"> </w:t>
          </w:r>
          <w:r>
            <w:rPr>
              <w:rFonts w:ascii="宋体" w:hAnsi="宋体" w:eastAsia="宋体" w:cs="宋体"/>
              <w:spacing w:val="-18"/>
              <w:sz w:val="24"/>
              <w:szCs w:val="24"/>
            </w:rPr>
            <w:t>1</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4F8E9C7">
          <w:pPr>
            <w:tabs>
              <w:tab w:val="right" w:leader="dot" w:pos="8704"/>
            </w:tabs>
            <w:spacing w:before="234" w:line="219" w:lineRule="auto"/>
            <w:ind w:left="405"/>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1"/>
              <w:sz w:val="24"/>
              <w:szCs w:val="24"/>
            </w:rPr>
            <w:t>第三部分  磋商供应商须知</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23"/>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E4F6A40">
          <w:pPr>
            <w:tabs>
              <w:tab w:val="right" w:leader="dot" w:pos="8704"/>
            </w:tabs>
            <w:spacing w:before="237" w:line="184" w:lineRule="auto"/>
            <w:ind w:left="495"/>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2"/>
              <w:sz w:val="24"/>
              <w:szCs w:val="24"/>
            </w:rPr>
            <w:t>一、说</w:t>
          </w:r>
          <w:r>
            <w:rPr>
              <w:rFonts w:ascii="宋体" w:hAnsi="宋体" w:eastAsia="宋体" w:cs="宋体"/>
              <w:spacing w:val="105"/>
              <w:sz w:val="24"/>
              <w:szCs w:val="24"/>
            </w:rPr>
            <w:t xml:space="preserve"> </w:t>
          </w:r>
          <w:r>
            <w:rPr>
              <w:rFonts w:ascii="宋体" w:hAnsi="宋体" w:eastAsia="宋体" w:cs="宋体"/>
              <w:spacing w:val="-12"/>
              <w:sz w:val="24"/>
              <w:szCs w:val="24"/>
            </w:rPr>
            <w:t>明</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F41499E">
          <w:pPr>
            <w:tabs>
              <w:tab w:val="right" w:leader="dot" w:pos="8704"/>
            </w:tabs>
            <w:spacing w:before="223" w:line="184" w:lineRule="auto"/>
            <w:ind w:left="526"/>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5"/>
              <w:sz w:val="24"/>
              <w:szCs w:val="24"/>
            </w:rPr>
            <w:t>1.适用范围</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26E530A4">
          <w:pPr>
            <w:tabs>
              <w:tab w:val="right" w:leader="dot" w:pos="8704"/>
            </w:tabs>
            <w:spacing w:before="241" w:line="184" w:lineRule="auto"/>
            <w:ind w:left="511"/>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1"/>
              <w:sz w:val="24"/>
              <w:szCs w:val="24"/>
            </w:rPr>
            <w:t>2.采购方式、合格的投标供应商</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41CB4233">
          <w:pPr>
            <w:tabs>
              <w:tab w:val="right" w:leader="dot" w:pos="8704"/>
            </w:tabs>
            <w:spacing w:before="241" w:line="184" w:lineRule="auto"/>
            <w:ind w:left="513"/>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3"/>
              <w:sz w:val="24"/>
              <w:szCs w:val="24"/>
            </w:rPr>
            <w:t>3.磋商费用</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AFA01B6">
          <w:pPr>
            <w:tabs>
              <w:tab w:val="right" w:leader="dot" w:pos="8704"/>
            </w:tabs>
            <w:spacing w:before="178" w:line="184" w:lineRule="auto"/>
            <w:ind w:left="495"/>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2"/>
              <w:sz w:val="24"/>
              <w:szCs w:val="24"/>
            </w:rPr>
            <w:t>二、磋商文件说明</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6"/>
              <w:sz w:val="24"/>
              <w:szCs w:val="24"/>
            </w:rPr>
            <w:t>-</w:t>
          </w:r>
          <w:r>
            <w:rPr>
              <w:rFonts w:ascii="宋体" w:hAnsi="宋体" w:eastAsia="宋体" w:cs="宋体"/>
              <w:spacing w:val="12"/>
              <w:sz w:val="24"/>
              <w:szCs w:val="24"/>
            </w:rPr>
            <w:t xml:space="preserve"> </w:t>
          </w:r>
          <w:r>
            <w:rPr>
              <w:rFonts w:ascii="宋体" w:hAnsi="宋体" w:eastAsia="宋体" w:cs="宋体"/>
              <w:spacing w:val="-6"/>
              <w:sz w:val="24"/>
              <w:szCs w:val="24"/>
            </w:rPr>
            <w:t>9</w:t>
          </w:r>
          <w:r>
            <w:rPr>
              <w:rFonts w:ascii="宋体" w:hAnsi="宋体" w:eastAsia="宋体" w:cs="宋体"/>
              <w:spacing w:val="7"/>
              <w:sz w:val="24"/>
              <w:szCs w:val="24"/>
            </w:rPr>
            <w:t xml:space="preserve"> </w:t>
          </w:r>
          <w:r>
            <w:rPr>
              <w:rFonts w:ascii="宋体" w:hAnsi="宋体" w:eastAsia="宋体" w:cs="宋体"/>
              <w:spacing w:val="-6"/>
              <w:sz w:val="24"/>
              <w:szCs w:val="24"/>
            </w:rPr>
            <w:t>-</w:t>
          </w:r>
          <w:r>
            <w:rPr>
              <w:rFonts w:ascii="宋体" w:hAnsi="宋体" w:eastAsia="宋体" w:cs="宋体"/>
              <w:spacing w:val="-6"/>
              <w:sz w:val="24"/>
              <w:szCs w:val="24"/>
            </w:rPr>
            <w:fldChar w:fldCharType="end"/>
          </w:r>
        </w:p>
        <w:p w14:paraId="036B59D4">
          <w:pPr>
            <w:tabs>
              <w:tab w:val="right" w:leader="dot" w:pos="8704"/>
            </w:tabs>
            <w:spacing w:before="224" w:line="184" w:lineRule="auto"/>
            <w:ind w:left="507"/>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4.磋商文件的构成</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B876FFC">
          <w:pPr>
            <w:tabs>
              <w:tab w:val="right" w:leader="dot" w:pos="8704"/>
            </w:tabs>
            <w:spacing w:before="241" w:line="184" w:lineRule="auto"/>
            <w:ind w:left="513"/>
            <w:rPr>
              <w:rFonts w:ascii="宋体" w:hAnsi="宋体" w:eastAsia="宋体" w:cs="宋体"/>
              <w:sz w:val="24"/>
              <w:szCs w:val="24"/>
            </w:rPr>
          </w:pPr>
          <w:r>
            <w:fldChar w:fldCharType="begin"/>
          </w:r>
          <w:r>
            <w:instrText xml:space="preserve"> HYPERLINK \l "bookmark9" </w:instrText>
          </w:r>
          <w:r>
            <w:fldChar w:fldCharType="separate"/>
          </w:r>
          <w:r>
            <w:rPr>
              <w:rFonts w:ascii="宋体" w:hAnsi="宋体" w:eastAsia="宋体" w:cs="宋体"/>
              <w:spacing w:val="-2"/>
              <w:sz w:val="24"/>
              <w:szCs w:val="24"/>
            </w:rPr>
            <w:t>5.磋商文件的质疑</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0</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30E1F1E">
          <w:pPr>
            <w:tabs>
              <w:tab w:val="right" w:leader="dot" w:pos="8704"/>
            </w:tabs>
            <w:spacing w:before="241" w:line="184" w:lineRule="auto"/>
            <w:ind w:left="510"/>
            <w:rPr>
              <w:rFonts w:ascii="宋体" w:hAnsi="宋体" w:eastAsia="宋体" w:cs="宋体"/>
              <w:sz w:val="24"/>
              <w:szCs w:val="24"/>
            </w:rPr>
          </w:pPr>
          <w:r>
            <w:fldChar w:fldCharType="begin"/>
          </w:r>
          <w:r>
            <w:instrText xml:space="preserve"> HYPERLINK \l "bookmark10" </w:instrText>
          </w:r>
          <w:r>
            <w:fldChar w:fldCharType="separate"/>
          </w:r>
          <w:r>
            <w:rPr>
              <w:rFonts w:ascii="宋体" w:hAnsi="宋体" w:eastAsia="宋体" w:cs="宋体"/>
              <w:spacing w:val="-1"/>
              <w:sz w:val="24"/>
              <w:szCs w:val="24"/>
            </w:rPr>
            <w:t>6.磋商文件的澄清、修改</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0</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5D0B7263">
          <w:pPr>
            <w:tabs>
              <w:tab w:val="right" w:leader="dot" w:pos="8704"/>
            </w:tabs>
            <w:spacing w:before="176" w:line="184" w:lineRule="auto"/>
            <w:ind w:left="491"/>
            <w:rPr>
              <w:rFonts w:ascii="宋体" w:hAnsi="宋体" w:eastAsia="宋体" w:cs="宋体"/>
              <w:sz w:val="24"/>
              <w:szCs w:val="24"/>
            </w:rPr>
          </w:pPr>
          <w:r>
            <w:fldChar w:fldCharType="begin"/>
          </w:r>
          <w:r>
            <w:instrText xml:space="preserve"> HYPERLINK \l "bookmark11" </w:instrText>
          </w:r>
          <w:r>
            <w:fldChar w:fldCharType="separate"/>
          </w:r>
          <w:r>
            <w:rPr>
              <w:rFonts w:ascii="宋体" w:hAnsi="宋体" w:eastAsia="宋体" w:cs="宋体"/>
              <w:spacing w:val="-1"/>
              <w:sz w:val="24"/>
              <w:szCs w:val="24"/>
            </w:rPr>
            <w:t>三、磋商响应文件的编制</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30"/>
              <w:sz w:val="24"/>
              <w:szCs w:val="24"/>
            </w:rPr>
            <w:t xml:space="preserve"> </w:t>
          </w:r>
          <w:r>
            <w:rPr>
              <w:rFonts w:ascii="宋体" w:hAnsi="宋体" w:eastAsia="宋体" w:cs="宋体"/>
              <w:spacing w:val="-9"/>
              <w:sz w:val="24"/>
              <w:szCs w:val="24"/>
            </w:rPr>
            <w:t>10</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0043784C">
          <w:pPr>
            <w:tabs>
              <w:tab w:val="right" w:leader="dot" w:pos="8704"/>
            </w:tabs>
            <w:spacing w:before="226" w:line="184" w:lineRule="auto"/>
            <w:ind w:left="514"/>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1"/>
              <w:sz w:val="24"/>
              <w:szCs w:val="24"/>
            </w:rPr>
            <w:t>7.磋商响应文件的语言及度量衡单位</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0</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4B765916">
          <w:pPr>
            <w:tabs>
              <w:tab w:val="right" w:leader="dot" w:pos="8704"/>
            </w:tabs>
            <w:spacing w:before="241" w:line="184" w:lineRule="auto"/>
            <w:ind w:left="509"/>
            <w:rPr>
              <w:rFonts w:ascii="宋体" w:hAnsi="宋体" w:eastAsia="宋体" w:cs="宋体"/>
              <w:sz w:val="24"/>
              <w:szCs w:val="24"/>
            </w:rPr>
          </w:pPr>
          <w:r>
            <w:fldChar w:fldCharType="begin"/>
          </w:r>
          <w:r>
            <w:instrText xml:space="preserve"> HYPERLINK \l "bookmark13" </w:instrText>
          </w:r>
          <w:r>
            <w:fldChar w:fldCharType="separate"/>
          </w:r>
          <w:r>
            <w:rPr>
              <w:rFonts w:ascii="宋体" w:hAnsi="宋体" w:eastAsia="宋体" w:cs="宋体"/>
              <w:spacing w:val="-2"/>
              <w:sz w:val="24"/>
              <w:szCs w:val="24"/>
            </w:rPr>
            <w:t>8.磋商报价及币种</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1</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19E61A8">
          <w:pPr>
            <w:tabs>
              <w:tab w:val="right" w:leader="dot" w:pos="8704"/>
            </w:tabs>
            <w:spacing w:before="241" w:line="184" w:lineRule="auto"/>
            <w:ind w:left="509"/>
            <w:rPr>
              <w:rFonts w:ascii="宋体" w:hAnsi="宋体" w:eastAsia="宋体" w:cs="宋体"/>
              <w:sz w:val="24"/>
              <w:szCs w:val="24"/>
            </w:rPr>
          </w:pPr>
          <w:r>
            <w:fldChar w:fldCharType="begin"/>
          </w:r>
          <w:r>
            <w:instrText xml:space="preserve"> HYPERLINK \l "bookmark14" </w:instrText>
          </w:r>
          <w:r>
            <w:fldChar w:fldCharType="separate"/>
          </w:r>
          <w:r>
            <w:rPr>
              <w:rFonts w:ascii="宋体" w:hAnsi="宋体" w:eastAsia="宋体" w:cs="宋体"/>
              <w:spacing w:val="-2"/>
              <w:sz w:val="24"/>
              <w:szCs w:val="24"/>
            </w:rPr>
            <w:t>9.磋商保证金</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1</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2D248FAC">
          <w:pPr>
            <w:tabs>
              <w:tab w:val="right" w:leader="dot" w:pos="8704"/>
            </w:tabs>
            <w:spacing w:before="240" w:line="184" w:lineRule="auto"/>
            <w:ind w:left="526"/>
            <w:rPr>
              <w:rFonts w:ascii="宋体" w:hAnsi="宋体" w:eastAsia="宋体" w:cs="宋体"/>
              <w:sz w:val="24"/>
              <w:szCs w:val="24"/>
            </w:rPr>
          </w:pPr>
          <w:r>
            <w:fldChar w:fldCharType="begin"/>
          </w:r>
          <w:r>
            <w:instrText xml:space="preserve"> HYPERLINK \l "bookmark15" </w:instrText>
          </w:r>
          <w:r>
            <w:fldChar w:fldCharType="separate"/>
          </w:r>
          <w:r>
            <w:rPr>
              <w:rFonts w:ascii="宋体" w:hAnsi="宋体" w:eastAsia="宋体" w:cs="宋体"/>
              <w:spacing w:val="-3"/>
              <w:sz w:val="24"/>
              <w:szCs w:val="24"/>
            </w:rPr>
            <w:t>11.磋商响应文件构成</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2</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7D9479DA">
          <w:pPr>
            <w:tabs>
              <w:tab w:val="right" w:leader="dot" w:pos="8704"/>
            </w:tabs>
            <w:spacing w:before="241" w:line="184" w:lineRule="auto"/>
            <w:ind w:left="526"/>
            <w:rPr>
              <w:rFonts w:ascii="宋体" w:hAnsi="宋体" w:eastAsia="宋体" w:cs="宋体"/>
              <w:sz w:val="24"/>
              <w:szCs w:val="24"/>
            </w:rPr>
          </w:pPr>
          <w:r>
            <w:fldChar w:fldCharType="begin"/>
          </w:r>
          <w:r>
            <w:instrText xml:space="preserve"> HYPERLINK \l "bookmark16" </w:instrText>
          </w:r>
          <w:r>
            <w:fldChar w:fldCharType="separate"/>
          </w:r>
          <w:r>
            <w:rPr>
              <w:rFonts w:ascii="宋体" w:hAnsi="宋体" w:eastAsia="宋体" w:cs="宋体"/>
              <w:spacing w:val="-3"/>
              <w:sz w:val="24"/>
              <w:szCs w:val="24"/>
            </w:rPr>
            <w:t>12.磋商响应文件编制要求</w:t>
          </w:r>
          <w:r>
            <w:rPr>
              <w:rFonts w:ascii="宋体" w:hAnsi="宋体" w:eastAsia="宋体" w:cs="宋体"/>
              <w:spacing w:val="-34"/>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73586233">
          <w:pPr>
            <w:tabs>
              <w:tab w:val="right" w:leader="dot" w:pos="8704"/>
            </w:tabs>
            <w:spacing w:before="176" w:line="184" w:lineRule="auto"/>
            <w:ind w:left="514"/>
            <w:rPr>
              <w:rFonts w:ascii="宋体" w:hAnsi="宋体" w:eastAsia="宋体" w:cs="宋体"/>
              <w:sz w:val="24"/>
              <w:szCs w:val="24"/>
            </w:rPr>
          </w:pPr>
          <w:r>
            <w:fldChar w:fldCharType="begin"/>
          </w:r>
          <w:r>
            <w:instrText xml:space="preserve"> HYPERLINK \l "bookmark17" </w:instrText>
          </w:r>
          <w:r>
            <w:fldChar w:fldCharType="separate"/>
          </w:r>
          <w:r>
            <w:rPr>
              <w:rFonts w:ascii="宋体" w:hAnsi="宋体" w:eastAsia="宋体" w:cs="宋体"/>
              <w:spacing w:val="-3"/>
              <w:sz w:val="24"/>
              <w:szCs w:val="24"/>
            </w:rPr>
            <w:t>四、磋商响应文件的递交</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30"/>
              <w:sz w:val="24"/>
              <w:szCs w:val="24"/>
            </w:rPr>
            <w:t xml:space="preserve"> </w:t>
          </w:r>
          <w:r>
            <w:rPr>
              <w:rFonts w:ascii="宋体" w:hAnsi="宋体" w:eastAsia="宋体" w:cs="宋体"/>
              <w:spacing w:val="-9"/>
              <w:sz w:val="24"/>
              <w:szCs w:val="24"/>
            </w:rPr>
            <w:t>13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361C426">
          <w:pPr>
            <w:tabs>
              <w:tab w:val="right" w:leader="dot" w:pos="8704"/>
            </w:tabs>
            <w:spacing w:before="224" w:line="184" w:lineRule="auto"/>
            <w:ind w:left="526"/>
            <w:rPr>
              <w:rFonts w:ascii="宋体" w:hAnsi="宋体" w:eastAsia="宋体" w:cs="宋体"/>
              <w:sz w:val="24"/>
              <w:szCs w:val="24"/>
            </w:rPr>
          </w:pPr>
          <w:r>
            <w:fldChar w:fldCharType="begin"/>
          </w:r>
          <w:r>
            <w:instrText xml:space="preserve"> HYPERLINK \l "bookmark18" </w:instrText>
          </w:r>
          <w:r>
            <w:fldChar w:fldCharType="separate"/>
          </w:r>
          <w:r>
            <w:rPr>
              <w:rFonts w:ascii="宋体" w:hAnsi="宋体" w:eastAsia="宋体" w:cs="宋体"/>
              <w:spacing w:val="-2"/>
              <w:sz w:val="24"/>
              <w:szCs w:val="24"/>
            </w:rPr>
            <w:t>13. 递送响应文件的地点、截止日期</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633FD899">
          <w:pPr>
            <w:tabs>
              <w:tab w:val="right" w:leader="dot" w:pos="8704"/>
            </w:tabs>
            <w:spacing w:before="241" w:line="184" w:lineRule="auto"/>
            <w:ind w:left="526"/>
            <w:rPr>
              <w:rFonts w:ascii="宋体" w:hAnsi="宋体" w:eastAsia="宋体" w:cs="宋体"/>
              <w:sz w:val="24"/>
              <w:szCs w:val="24"/>
            </w:rPr>
          </w:pPr>
          <w:r>
            <w:fldChar w:fldCharType="begin"/>
          </w:r>
          <w:r>
            <w:instrText xml:space="preserve"> HYPERLINK \l "bookmark19" </w:instrText>
          </w:r>
          <w:r>
            <w:fldChar w:fldCharType="separate"/>
          </w:r>
          <w:r>
            <w:rPr>
              <w:rFonts w:ascii="宋体" w:hAnsi="宋体" w:eastAsia="宋体" w:cs="宋体"/>
              <w:spacing w:val="-2"/>
              <w:sz w:val="24"/>
              <w:szCs w:val="24"/>
            </w:rPr>
            <w:t>14. 响应文件的撤回和修改</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4129D142">
          <w:pPr>
            <w:tabs>
              <w:tab w:val="right" w:leader="dot" w:pos="8704"/>
            </w:tabs>
            <w:spacing w:before="178" w:line="184" w:lineRule="auto"/>
            <w:ind w:left="495"/>
            <w:rPr>
              <w:rFonts w:ascii="宋体" w:hAnsi="宋体" w:eastAsia="宋体" w:cs="宋体"/>
              <w:sz w:val="24"/>
              <w:szCs w:val="24"/>
            </w:rPr>
          </w:pPr>
          <w:r>
            <w:fldChar w:fldCharType="begin"/>
          </w:r>
          <w:r>
            <w:instrText xml:space="preserve"> HYPERLINK \l "bookmark20" </w:instrText>
          </w:r>
          <w:r>
            <w:fldChar w:fldCharType="separate"/>
          </w:r>
          <w:r>
            <w:rPr>
              <w:rFonts w:ascii="宋体" w:hAnsi="宋体" w:eastAsia="宋体" w:cs="宋体"/>
              <w:spacing w:val="-3"/>
              <w:sz w:val="24"/>
              <w:szCs w:val="24"/>
            </w:rPr>
            <w:t>五、磋商过程</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30"/>
              <w:sz w:val="24"/>
              <w:szCs w:val="24"/>
            </w:rPr>
            <w:t xml:space="preserve"> </w:t>
          </w:r>
          <w:r>
            <w:rPr>
              <w:rFonts w:ascii="宋体" w:hAnsi="宋体" w:eastAsia="宋体" w:cs="宋体"/>
              <w:spacing w:val="-9"/>
              <w:sz w:val="24"/>
              <w:szCs w:val="24"/>
            </w:rPr>
            <w:t>13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0747CDF8">
          <w:pPr>
            <w:tabs>
              <w:tab w:val="right" w:leader="dot" w:pos="8704"/>
            </w:tabs>
            <w:spacing w:before="224" w:line="184" w:lineRule="auto"/>
            <w:ind w:left="526"/>
            <w:rPr>
              <w:rFonts w:ascii="宋体" w:hAnsi="宋体" w:eastAsia="宋体" w:cs="宋体"/>
              <w:sz w:val="24"/>
              <w:szCs w:val="24"/>
            </w:rPr>
          </w:pPr>
          <w:r>
            <w:fldChar w:fldCharType="begin"/>
          </w:r>
          <w:r>
            <w:instrText xml:space="preserve"> HYPERLINK \l "bookmark21" </w:instrText>
          </w:r>
          <w:r>
            <w:fldChar w:fldCharType="separate"/>
          </w:r>
          <w:r>
            <w:rPr>
              <w:rFonts w:ascii="宋体" w:hAnsi="宋体" w:eastAsia="宋体" w:cs="宋体"/>
              <w:spacing w:val="-4"/>
              <w:sz w:val="24"/>
              <w:szCs w:val="24"/>
            </w:rPr>
            <w:t>16.磋商过程</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26CEA8A">
          <w:pPr>
            <w:tabs>
              <w:tab w:val="right" w:leader="dot" w:pos="8704"/>
            </w:tabs>
            <w:spacing w:before="176" w:line="184" w:lineRule="auto"/>
            <w:ind w:left="493"/>
            <w:rPr>
              <w:rFonts w:ascii="宋体" w:hAnsi="宋体" w:eastAsia="宋体" w:cs="宋体"/>
              <w:sz w:val="24"/>
              <w:szCs w:val="24"/>
            </w:rPr>
          </w:pPr>
          <w:r>
            <w:fldChar w:fldCharType="begin"/>
          </w:r>
          <w:r>
            <w:instrText xml:space="preserve"> HYPERLINK \l "bookmark22" </w:instrText>
          </w:r>
          <w:r>
            <w:fldChar w:fldCharType="separate"/>
          </w:r>
          <w:r>
            <w:rPr>
              <w:rFonts w:ascii="宋体" w:hAnsi="宋体" w:eastAsia="宋体" w:cs="宋体"/>
              <w:spacing w:val="-2"/>
              <w:sz w:val="24"/>
              <w:szCs w:val="24"/>
            </w:rPr>
            <w:t>六、磋商程序及方法</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30"/>
              <w:sz w:val="24"/>
              <w:szCs w:val="24"/>
            </w:rPr>
            <w:t xml:space="preserve"> </w:t>
          </w:r>
          <w:r>
            <w:rPr>
              <w:rFonts w:ascii="宋体" w:hAnsi="宋体" w:eastAsia="宋体" w:cs="宋体"/>
              <w:spacing w:val="-9"/>
              <w:sz w:val="24"/>
              <w:szCs w:val="24"/>
            </w:rPr>
            <w:t>14</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478CCB58">
          <w:pPr>
            <w:tabs>
              <w:tab w:val="right" w:leader="dot" w:pos="8704"/>
            </w:tabs>
            <w:spacing w:before="227" w:line="184" w:lineRule="auto"/>
            <w:ind w:left="526"/>
            <w:rPr>
              <w:rFonts w:ascii="宋体" w:hAnsi="宋体" w:eastAsia="宋体" w:cs="宋体"/>
              <w:sz w:val="24"/>
              <w:szCs w:val="24"/>
            </w:rPr>
          </w:pPr>
          <w:r>
            <w:fldChar w:fldCharType="begin"/>
          </w:r>
          <w:r>
            <w:instrText xml:space="preserve"> HYPERLINK \l "bookmark23" </w:instrText>
          </w:r>
          <w:r>
            <w:fldChar w:fldCharType="separate"/>
          </w:r>
          <w:r>
            <w:rPr>
              <w:rFonts w:ascii="宋体" w:hAnsi="宋体" w:eastAsia="宋体" w:cs="宋体"/>
              <w:spacing w:val="-4"/>
              <w:sz w:val="24"/>
              <w:szCs w:val="24"/>
            </w:rPr>
            <w:t>17.磋商小组</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4</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F6E764A">
          <w:pPr>
            <w:tabs>
              <w:tab w:val="right" w:leader="dot" w:pos="8704"/>
            </w:tabs>
            <w:spacing w:before="241" w:line="184" w:lineRule="auto"/>
            <w:ind w:left="526"/>
            <w:rPr>
              <w:rFonts w:ascii="宋体" w:hAnsi="宋体" w:eastAsia="宋体" w:cs="宋体"/>
              <w:sz w:val="24"/>
              <w:szCs w:val="24"/>
            </w:rPr>
          </w:pPr>
          <w:r>
            <w:fldChar w:fldCharType="begin"/>
          </w:r>
          <w:r>
            <w:instrText xml:space="preserve"> HYPERLINK \l "bookmark24" </w:instrText>
          </w:r>
          <w:r>
            <w:fldChar w:fldCharType="separate"/>
          </w:r>
          <w:r>
            <w:rPr>
              <w:rFonts w:ascii="宋体" w:hAnsi="宋体" w:eastAsia="宋体" w:cs="宋体"/>
              <w:spacing w:val="-4"/>
              <w:sz w:val="24"/>
              <w:szCs w:val="24"/>
            </w:rPr>
            <w:t>18.磋商程序</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5</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B005B77">
          <w:pPr>
            <w:tabs>
              <w:tab w:val="right" w:leader="dot" w:pos="8704"/>
            </w:tabs>
            <w:spacing w:before="240" w:line="219" w:lineRule="auto"/>
            <w:ind w:left="526"/>
            <w:rPr>
              <w:rFonts w:ascii="宋体" w:hAnsi="宋体" w:eastAsia="宋体" w:cs="宋体"/>
              <w:sz w:val="24"/>
              <w:szCs w:val="24"/>
            </w:rPr>
          </w:pPr>
          <w:r>
            <w:fldChar w:fldCharType="begin"/>
          </w:r>
          <w:r>
            <w:instrText xml:space="preserve"> HYPERLINK \l "bookmark25" </w:instrText>
          </w:r>
          <w:r>
            <w:fldChar w:fldCharType="separate"/>
          </w:r>
          <w:r>
            <w:rPr>
              <w:rFonts w:ascii="宋体" w:hAnsi="宋体" w:eastAsia="宋体" w:cs="宋体"/>
              <w:spacing w:val="-4"/>
              <w:sz w:val="24"/>
              <w:szCs w:val="24"/>
            </w:rPr>
            <w:t>19.评审办法</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7</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sdtContent>
    </w:sdt>
    <w:p w14:paraId="0D988738">
      <w:pPr>
        <w:spacing w:line="219" w:lineRule="auto"/>
        <w:rPr>
          <w:rFonts w:ascii="宋体" w:hAnsi="宋体" w:eastAsia="宋体" w:cs="宋体"/>
          <w:sz w:val="24"/>
          <w:szCs w:val="24"/>
        </w:rPr>
        <w:sectPr>
          <w:pgSz w:w="11906" w:h="16839"/>
          <w:pgMar w:top="1431" w:right="1415" w:bottom="0" w:left="1785" w:header="0" w:footer="0" w:gutter="0"/>
          <w:cols w:space="720" w:num="1"/>
        </w:sectPr>
      </w:pPr>
    </w:p>
    <w:p w14:paraId="74829C0E">
      <w:pPr>
        <w:pStyle w:val="2"/>
        <w:spacing w:line="349" w:lineRule="auto"/>
      </w:pPr>
    </w:p>
    <w:p w14:paraId="0EA17091">
      <w:pPr>
        <w:pStyle w:val="2"/>
        <w:spacing w:line="349" w:lineRule="auto"/>
      </w:pPr>
    </w:p>
    <w:sdt>
      <w:sdtPr>
        <w:rPr>
          <w:rFonts w:ascii="宋体" w:hAnsi="宋体" w:eastAsia="宋体" w:cs="宋体"/>
          <w:sz w:val="24"/>
          <w:szCs w:val="24"/>
        </w:rPr>
        <w:id w:val="147460276"/>
        <w:docPartObj>
          <w:docPartGallery w:val="Table of Contents"/>
          <w:docPartUnique/>
        </w:docPartObj>
      </w:sdtPr>
      <w:sdtEndPr>
        <w:rPr>
          <w:rFonts w:ascii="宋体" w:hAnsi="宋体" w:eastAsia="宋体" w:cs="宋体"/>
          <w:sz w:val="24"/>
          <w:szCs w:val="24"/>
        </w:rPr>
      </w:sdtEndPr>
      <w:sdtContent>
        <w:p w14:paraId="0433F0AF">
          <w:pPr>
            <w:tabs>
              <w:tab w:val="right" w:leader="dot" w:pos="8704"/>
            </w:tabs>
            <w:spacing w:before="78" w:line="184" w:lineRule="auto"/>
            <w:ind w:left="490"/>
            <w:rPr>
              <w:rFonts w:ascii="宋体" w:hAnsi="宋体" w:eastAsia="宋体" w:cs="宋体"/>
              <w:sz w:val="24"/>
              <w:szCs w:val="24"/>
            </w:rPr>
          </w:pPr>
          <w:r>
            <w:fldChar w:fldCharType="begin"/>
          </w:r>
          <w:r>
            <w:instrText xml:space="preserve"> HYPERLINK \l "bookmark26" </w:instrText>
          </w:r>
          <w:r>
            <w:fldChar w:fldCharType="separate"/>
          </w:r>
          <w:r>
            <w:rPr>
              <w:rFonts w:ascii="宋体" w:hAnsi="宋体" w:eastAsia="宋体" w:cs="宋体"/>
              <w:spacing w:val="-1"/>
              <w:sz w:val="24"/>
              <w:szCs w:val="24"/>
            </w:rPr>
            <w:t>七、确定成交供应商</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21</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6FC59A2E">
          <w:pPr>
            <w:tabs>
              <w:tab w:val="right" w:leader="dot" w:pos="8704"/>
            </w:tabs>
            <w:spacing w:before="226" w:line="184" w:lineRule="auto"/>
            <w:ind w:left="511"/>
            <w:rPr>
              <w:rFonts w:ascii="宋体" w:hAnsi="宋体" w:eastAsia="宋体" w:cs="宋体"/>
              <w:sz w:val="24"/>
              <w:szCs w:val="24"/>
            </w:rPr>
          </w:pPr>
          <w:r>
            <w:fldChar w:fldCharType="begin"/>
          </w:r>
          <w:r>
            <w:instrText xml:space="preserve"> HYPERLINK \l "bookmark27" </w:instrText>
          </w:r>
          <w:r>
            <w:fldChar w:fldCharType="separate"/>
          </w:r>
          <w:r>
            <w:rPr>
              <w:rFonts w:ascii="宋体" w:hAnsi="宋体" w:eastAsia="宋体" w:cs="宋体"/>
              <w:spacing w:val="-1"/>
              <w:sz w:val="24"/>
              <w:szCs w:val="24"/>
            </w:rPr>
            <w:t>20.推荐并确定成交供应商</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108F35F9">
          <w:pPr>
            <w:tabs>
              <w:tab w:val="right" w:leader="dot" w:pos="8704"/>
            </w:tabs>
            <w:spacing w:before="240" w:line="184" w:lineRule="auto"/>
            <w:ind w:left="511"/>
            <w:rPr>
              <w:rFonts w:ascii="宋体" w:hAnsi="宋体" w:eastAsia="宋体" w:cs="宋体"/>
              <w:sz w:val="24"/>
              <w:szCs w:val="24"/>
            </w:rPr>
          </w:pPr>
          <w:r>
            <w:fldChar w:fldCharType="begin"/>
          </w:r>
          <w:r>
            <w:instrText xml:space="preserve"> HYPERLINK \l "bookmark28" </w:instrText>
          </w:r>
          <w:r>
            <w:fldChar w:fldCharType="separate"/>
          </w:r>
          <w:r>
            <w:rPr>
              <w:rFonts w:ascii="宋体" w:hAnsi="宋体" w:eastAsia="宋体" w:cs="宋体"/>
              <w:spacing w:val="-2"/>
              <w:sz w:val="24"/>
              <w:szCs w:val="24"/>
            </w:rPr>
            <w:t>21.成交通知</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1FBD5AC9">
          <w:pPr>
            <w:tabs>
              <w:tab w:val="right" w:leader="dot" w:pos="8704"/>
            </w:tabs>
            <w:spacing w:before="175" w:line="184" w:lineRule="auto"/>
            <w:ind w:left="495"/>
            <w:rPr>
              <w:rFonts w:ascii="宋体" w:hAnsi="宋体" w:eastAsia="宋体" w:cs="宋体"/>
              <w:sz w:val="24"/>
              <w:szCs w:val="24"/>
            </w:rPr>
          </w:pPr>
          <w:r>
            <w:fldChar w:fldCharType="begin"/>
          </w:r>
          <w:r>
            <w:instrText xml:space="preserve"> HYPERLINK \l "bookmark29" </w:instrText>
          </w:r>
          <w:r>
            <w:fldChar w:fldCharType="separate"/>
          </w:r>
          <w:r>
            <w:rPr>
              <w:rFonts w:ascii="宋体" w:hAnsi="宋体" w:eastAsia="宋体" w:cs="宋体"/>
              <w:spacing w:val="-3"/>
              <w:sz w:val="24"/>
              <w:szCs w:val="24"/>
            </w:rPr>
            <w:t>八、授予合同</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21</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33F22010">
          <w:pPr>
            <w:tabs>
              <w:tab w:val="right" w:leader="dot" w:pos="8704"/>
            </w:tabs>
            <w:spacing w:before="224" w:line="184" w:lineRule="auto"/>
            <w:ind w:left="511"/>
            <w:rPr>
              <w:rFonts w:ascii="宋体" w:hAnsi="宋体" w:eastAsia="宋体" w:cs="宋体"/>
              <w:sz w:val="24"/>
              <w:szCs w:val="24"/>
            </w:rPr>
          </w:pPr>
          <w:r>
            <w:fldChar w:fldCharType="begin"/>
          </w:r>
          <w:r>
            <w:instrText xml:space="preserve"> HYPERLINK \l "bookmark30" </w:instrText>
          </w:r>
          <w:r>
            <w:fldChar w:fldCharType="separate"/>
          </w:r>
          <w:r>
            <w:rPr>
              <w:rFonts w:ascii="宋体" w:hAnsi="宋体" w:eastAsia="宋体" w:cs="宋体"/>
              <w:spacing w:val="-2"/>
              <w:sz w:val="24"/>
              <w:szCs w:val="24"/>
            </w:rPr>
            <w:t>22.签订合同</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5290F6E3">
          <w:pPr>
            <w:tabs>
              <w:tab w:val="right" w:leader="dot" w:pos="8704"/>
            </w:tabs>
            <w:spacing w:before="179" w:line="184" w:lineRule="auto"/>
            <w:ind w:left="497"/>
            <w:rPr>
              <w:rFonts w:ascii="宋体" w:hAnsi="宋体" w:eastAsia="宋体" w:cs="宋体"/>
              <w:sz w:val="24"/>
              <w:szCs w:val="24"/>
            </w:rPr>
          </w:pPr>
          <w:r>
            <w:fldChar w:fldCharType="begin"/>
          </w:r>
          <w:r>
            <w:instrText xml:space="preserve"> HYPERLINK \l "bookmark31" </w:instrText>
          </w:r>
          <w:r>
            <w:fldChar w:fldCharType="separate"/>
          </w:r>
          <w:r>
            <w:rPr>
              <w:rFonts w:ascii="宋体" w:hAnsi="宋体" w:eastAsia="宋体" w:cs="宋体"/>
              <w:spacing w:val="-2"/>
              <w:sz w:val="24"/>
              <w:szCs w:val="24"/>
            </w:rPr>
            <w:t>九、磋商活动终止</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22</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28A9E56A">
          <w:pPr>
            <w:tabs>
              <w:tab w:val="right" w:leader="dot" w:pos="8704"/>
            </w:tabs>
            <w:spacing w:before="224" w:line="184" w:lineRule="auto"/>
            <w:ind w:left="511"/>
            <w:rPr>
              <w:rFonts w:ascii="宋体" w:hAnsi="宋体" w:eastAsia="宋体" w:cs="宋体"/>
              <w:sz w:val="24"/>
              <w:szCs w:val="24"/>
            </w:rPr>
          </w:pPr>
          <w:r>
            <w:fldChar w:fldCharType="begin"/>
          </w:r>
          <w:r>
            <w:instrText xml:space="preserve"> HYPERLINK \l "bookmark32" </w:instrText>
          </w:r>
          <w:r>
            <w:fldChar w:fldCharType="separate"/>
          </w:r>
          <w:r>
            <w:rPr>
              <w:rFonts w:ascii="宋体" w:hAnsi="宋体" w:eastAsia="宋体" w:cs="宋体"/>
              <w:spacing w:val="-4"/>
              <w:sz w:val="24"/>
              <w:szCs w:val="24"/>
            </w:rPr>
            <w:t>23.</w:t>
          </w:r>
          <w:r>
            <w:rPr>
              <w:rFonts w:ascii="宋体" w:hAnsi="宋体" w:eastAsia="宋体" w:cs="宋体"/>
              <w:spacing w:val="14"/>
              <w:sz w:val="24"/>
              <w:szCs w:val="24"/>
            </w:rPr>
            <w:t xml:space="preserve"> </w:t>
          </w:r>
          <w:r>
            <w:rPr>
              <w:rFonts w:ascii="宋体" w:hAnsi="宋体" w:eastAsia="宋体" w:cs="宋体"/>
              <w:spacing w:val="-4"/>
              <w:sz w:val="24"/>
              <w:szCs w:val="24"/>
            </w:rPr>
            <w:t>终止情形</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404572D2">
          <w:pPr>
            <w:tabs>
              <w:tab w:val="right" w:leader="dot" w:pos="8704"/>
            </w:tabs>
            <w:spacing w:before="176" w:line="184" w:lineRule="auto"/>
            <w:ind w:left="492"/>
            <w:rPr>
              <w:rFonts w:ascii="宋体" w:hAnsi="宋体" w:eastAsia="宋体" w:cs="宋体"/>
              <w:sz w:val="24"/>
              <w:szCs w:val="24"/>
            </w:rPr>
          </w:pPr>
          <w:r>
            <w:fldChar w:fldCharType="begin"/>
          </w:r>
          <w:r>
            <w:instrText xml:space="preserve"> HYPERLINK \l "bookmark33" </w:instrText>
          </w:r>
          <w:r>
            <w:fldChar w:fldCharType="separate"/>
          </w:r>
          <w:r>
            <w:rPr>
              <w:rFonts w:ascii="宋体" w:hAnsi="宋体" w:eastAsia="宋体" w:cs="宋体"/>
              <w:spacing w:val="-3"/>
              <w:sz w:val="24"/>
              <w:szCs w:val="24"/>
            </w:rPr>
            <w:t>十、处罚</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22</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6B33081F">
          <w:pPr>
            <w:tabs>
              <w:tab w:val="right" w:leader="dot" w:pos="8704"/>
            </w:tabs>
            <w:spacing w:before="226" w:line="184" w:lineRule="auto"/>
            <w:ind w:left="511"/>
            <w:rPr>
              <w:rFonts w:ascii="宋体" w:hAnsi="宋体" w:eastAsia="宋体" w:cs="宋体"/>
              <w:sz w:val="24"/>
              <w:szCs w:val="24"/>
            </w:rPr>
          </w:pPr>
          <w:r>
            <w:fldChar w:fldCharType="begin"/>
          </w:r>
          <w:r>
            <w:instrText xml:space="preserve"> HYPERLINK \l "bookmark34" </w:instrText>
          </w:r>
          <w:r>
            <w:fldChar w:fldCharType="separate"/>
          </w:r>
          <w:r>
            <w:rPr>
              <w:rFonts w:ascii="宋体" w:hAnsi="宋体" w:eastAsia="宋体" w:cs="宋体"/>
              <w:spacing w:val="-2"/>
              <w:sz w:val="24"/>
              <w:szCs w:val="24"/>
            </w:rPr>
            <w:t>24.处罚情形</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11E44440">
          <w:pPr>
            <w:tabs>
              <w:tab w:val="right" w:leader="dot" w:pos="8704"/>
            </w:tabs>
            <w:spacing w:before="176" w:line="220" w:lineRule="auto"/>
            <w:ind w:left="492"/>
            <w:rPr>
              <w:rFonts w:ascii="宋体" w:hAnsi="宋体" w:eastAsia="宋体" w:cs="宋体"/>
              <w:sz w:val="24"/>
              <w:szCs w:val="24"/>
            </w:rPr>
          </w:pPr>
          <w:r>
            <w:fldChar w:fldCharType="begin"/>
          </w:r>
          <w:r>
            <w:instrText xml:space="preserve"> HYPERLINK \l "bookmark35" </w:instrText>
          </w:r>
          <w:r>
            <w:fldChar w:fldCharType="separate"/>
          </w:r>
          <w:r>
            <w:rPr>
              <w:rFonts w:ascii="宋体" w:hAnsi="宋体" w:eastAsia="宋体" w:cs="宋体"/>
              <w:spacing w:val="-3"/>
              <w:sz w:val="24"/>
              <w:szCs w:val="24"/>
            </w:rPr>
            <w:t>十一、其他</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22</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6E86D240">
          <w:pPr>
            <w:tabs>
              <w:tab w:val="right" w:leader="dot" w:pos="8704"/>
            </w:tabs>
            <w:spacing w:before="234" w:line="219" w:lineRule="auto"/>
            <w:ind w:left="405"/>
            <w:rPr>
              <w:rFonts w:ascii="宋体" w:hAnsi="宋体" w:eastAsia="宋体" w:cs="宋体"/>
              <w:sz w:val="24"/>
              <w:szCs w:val="24"/>
            </w:rPr>
          </w:pPr>
          <w:r>
            <w:fldChar w:fldCharType="begin"/>
          </w:r>
          <w:r>
            <w:instrText xml:space="preserve"> HYPERLINK \l "bookmark36" </w:instrText>
          </w:r>
          <w:r>
            <w:fldChar w:fldCharType="separate"/>
          </w:r>
          <w:r>
            <w:rPr>
              <w:rFonts w:ascii="宋体" w:hAnsi="宋体" w:eastAsia="宋体" w:cs="宋体"/>
              <w:spacing w:val="-1"/>
              <w:sz w:val="24"/>
              <w:szCs w:val="24"/>
            </w:rPr>
            <w:t>第四部分  青海省政府采购项目合同书范本</w:t>
          </w:r>
          <w:r>
            <w:rPr>
              <w:rFonts w:ascii="宋体" w:hAnsi="宋体" w:eastAsia="宋体" w:cs="宋体"/>
              <w:spacing w:val="-35"/>
              <w:sz w:val="24"/>
              <w:szCs w:val="24"/>
            </w:rPr>
            <w:t xml:space="preserve"> </w:t>
          </w:r>
          <w:r>
            <w:rPr>
              <w:rFonts w:ascii="宋体" w:hAnsi="宋体" w:eastAsia="宋体" w:cs="宋体"/>
              <w:sz w:val="24"/>
              <w:szCs w:val="24"/>
            </w:rPr>
            <w:tab/>
          </w:r>
          <w:r>
            <w:rPr>
              <w:rFonts w:ascii="宋体" w:hAnsi="宋体" w:eastAsia="宋体" w:cs="宋体"/>
              <w:spacing w:val="-24"/>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 xml:space="preserve"> </w:t>
          </w:r>
          <w:r>
            <w:rPr>
              <w:rFonts w:ascii="宋体" w:hAnsi="宋体" w:eastAsia="宋体" w:cs="宋体"/>
              <w:spacing w:val="-7"/>
              <w:sz w:val="24"/>
              <w:szCs w:val="24"/>
            </w:rPr>
            <w:t>24</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52BFB396">
          <w:pPr>
            <w:tabs>
              <w:tab w:val="right" w:leader="dot" w:pos="8704"/>
            </w:tabs>
            <w:spacing w:before="235" w:line="219" w:lineRule="auto"/>
            <w:ind w:left="405"/>
            <w:rPr>
              <w:rFonts w:ascii="宋体" w:hAnsi="宋体" w:eastAsia="宋体" w:cs="宋体"/>
              <w:sz w:val="24"/>
              <w:szCs w:val="24"/>
            </w:rPr>
          </w:pPr>
          <w:r>
            <w:fldChar w:fldCharType="begin"/>
          </w:r>
          <w:r>
            <w:instrText xml:space="preserve"> HYPERLINK \l "bookmark37" </w:instrText>
          </w:r>
          <w:r>
            <w:fldChar w:fldCharType="separate"/>
          </w:r>
          <w:r>
            <w:rPr>
              <w:rFonts w:ascii="宋体" w:hAnsi="宋体" w:eastAsia="宋体" w:cs="宋体"/>
              <w:spacing w:val="-1"/>
              <w:sz w:val="24"/>
              <w:szCs w:val="24"/>
            </w:rPr>
            <w:t>第五部分磋商响应文件格式</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24"/>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 xml:space="preserve"> </w:t>
          </w:r>
          <w:r>
            <w:rPr>
              <w:rFonts w:ascii="宋体" w:hAnsi="宋体" w:eastAsia="宋体" w:cs="宋体"/>
              <w:spacing w:val="-7"/>
              <w:sz w:val="24"/>
              <w:szCs w:val="24"/>
            </w:rPr>
            <w:t>29</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65C54637">
          <w:pPr>
            <w:tabs>
              <w:tab w:val="right" w:leader="dot" w:pos="8704"/>
            </w:tabs>
            <w:spacing w:before="236" w:line="184" w:lineRule="auto"/>
            <w:ind w:left="510"/>
            <w:rPr>
              <w:rFonts w:ascii="宋体" w:hAnsi="宋体" w:eastAsia="宋体" w:cs="宋体"/>
              <w:sz w:val="24"/>
              <w:szCs w:val="24"/>
            </w:rPr>
          </w:pPr>
          <w:r>
            <w:fldChar w:fldCharType="begin"/>
          </w:r>
          <w:r>
            <w:instrText xml:space="preserve"> HYPERLINK \l "bookmark38"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1：磋商响应文件封面</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 xml:space="preserve"> </w:t>
          </w:r>
          <w:r>
            <w:rPr>
              <w:rFonts w:ascii="宋体" w:hAnsi="宋体" w:eastAsia="宋体" w:cs="宋体"/>
              <w:spacing w:val="-7"/>
              <w:sz w:val="24"/>
              <w:szCs w:val="24"/>
            </w:rPr>
            <w:t>29</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53D787C3">
          <w:pPr>
            <w:tabs>
              <w:tab w:val="right" w:leader="dot" w:pos="8704"/>
            </w:tabs>
            <w:spacing w:before="161" w:line="184" w:lineRule="auto"/>
            <w:ind w:left="510"/>
            <w:rPr>
              <w:rFonts w:ascii="宋体" w:hAnsi="宋体" w:eastAsia="宋体" w:cs="宋体"/>
              <w:sz w:val="24"/>
              <w:szCs w:val="24"/>
            </w:rPr>
          </w:pPr>
          <w:r>
            <w:fldChar w:fldCharType="begin"/>
          </w:r>
          <w:r>
            <w:instrText xml:space="preserve"> HYPERLINK \l "bookmark39" </w:instrText>
          </w:r>
          <w:r>
            <w:fldChar w:fldCharType="separate"/>
          </w:r>
          <w:r>
            <w:rPr>
              <w:rFonts w:ascii="宋体" w:hAnsi="宋体" w:eastAsia="宋体" w:cs="宋体"/>
              <w:spacing w:val="-12"/>
              <w:sz w:val="24"/>
              <w:szCs w:val="24"/>
            </w:rPr>
            <w:t>附件</w:t>
          </w:r>
          <w:r>
            <w:rPr>
              <w:rFonts w:ascii="宋体" w:hAnsi="宋体" w:eastAsia="宋体" w:cs="宋体"/>
              <w:spacing w:val="-48"/>
              <w:sz w:val="24"/>
              <w:szCs w:val="24"/>
            </w:rPr>
            <w:t xml:space="preserve"> </w:t>
          </w:r>
          <w:r>
            <w:rPr>
              <w:rFonts w:ascii="宋体" w:hAnsi="宋体" w:eastAsia="宋体" w:cs="宋体"/>
              <w:spacing w:val="-12"/>
              <w:sz w:val="24"/>
              <w:szCs w:val="24"/>
            </w:rPr>
            <w:t>2：</w:t>
          </w:r>
          <w:r>
            <w:rPr>
              <w:rFonts w:ascii="宋体" w:hAnsi="宋体" w:eastAsia="宋体" w:cs="宋体"/>
              <w:spacing w:val="-65"/>
              <w:sz w:val="24"/>
              <w:szCs w:val="24"/>
            </w:rPr>
            <w:t xml:space="preserve"> </w:t>
          </w:r>
          <w:r>
            <w:rPr>
              <w:rFonts w:ascii="宋体" w:hAnsi="宋体" w:eastAsia="宋体" w:cs="宋体"/>
              <w:spacing w:val="-12"/>
              <w:sz w:val="24"/>
              <w:szCs w:val="24"/>
            </w:rPr>
            <w:t>目录格式</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30</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4E625A78">
          <w:pPr>
            <w:tabs>
              <w:tab w:val="right" w:leader="dot" w:pos="8704"/>
            </w:tabs>
            <w:spacing w:before="160" w:line="184" w:lineRule="auto"/>
            <w:ind w:left="510"/>
            <w:rPr>
              <w:rFonts w:ascii="宋体" w:hAnsi="宋体" w:eastAsia="宋体" w:cs="宋体"/>
              <w:sz w:val="24"/>
              <w:szCs w:val="24"/>
            </w:rPr>
          </w:pPr>
          <w:r>
            <w:fldChar w:fldCharType="begin"/>
          </w:r>
          <w:r>
            <w:instrText xml:space="preserve"> HYPERLINK \l "bookmark40" </w:instrText>
          </w:r>
          <w:r>
            <w:fldChar w:fldCharType="separate"/>
          </w:r>
          <w:r>
            <w:rPr>
              <w:rFonts w:ascii="宋体" w:hAnsi="宋体" w:eastAsia="宋体" w:cs="宋体"/>
              <w:spacing w:val="-7"/>
              <w:sz w:val="24"/>
              <w:szCs w:val="24"/>
            </w:rPr>
            <w:t>附件</w:t>
          </w:r>
          <w:r>
            <w:rPr>
              <w:rFonts w:ascii="宋体" w:hAnsi="宋体" w:eastAsia="宋体" w:cs="宋体"/>
              <w:spacing w:val="-41"/>
              <w:sz w:val="24"/>
              <w:szCs w:val="24"/>
            </w:rPr>
            <w:t xml:space="preserve"> </w:t>
          </w:r>
          <w:r>
            <w:rPr>
              <w:rFonts w:ascii="宋体" w:hAnsi="宋体" w:eastAsia="宋体" w:cs="宋体"/>
              <w:spacing w:val="-7"/>
              <w:sz w:val="24"/>
              <w:szCs w:val="24"/>
            </w:rPr>
            <w:t>3：磋商函</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31</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611A71B0">
          <w:pPr>
            <w:tabs>
              <w:tab w:val="right" w:leader="dot" w:pos="8704"/>
            </w:tabs>
            <w:spacing w:before="161" w:line="184" w:lineRule="auto"/>
            <w:ind w:left="510"/>
            <w:rPr>
              <w:rFonts w:ascii="宋体" w:hAnsi="宋体" w:eastAsia="宋体" w:cs="宋体"/>
              <w:sz w:val="24"/>
              <w:szCs w:val="24"/>
            </w:rPr>
          </w:pPr>
          <w:r>
            <w:fldChar w:fldCharType="begin"/>
          </w:r>
          <w:r>
            <w:instrText xml:space="preserve"> HYPERLINK \l "bookmark41" </w:instrText>
          </w:r>
          <w:r>
            <w:fldChar w:fldCharType="separate"/>
          </w:r>
          <w:r>
            <w:rPr>
              <w:rFonts w:ascii="宋体" w:hAnsi="宋体" w:eastAsia="宋体" w:cs="宋体"/>
              <w:spacing w:val="-5"/>
              <w:sz w:val="24"/>
              <w:szCs w:val="24"/>
            </w:rPr>
            <w:t>附件</w:t>
          </w:r>
          <w:r>
            <w:rPr>
              <w:rFonts w:ascii="宋体" w:hAnsi="宋体" w:eastAsia="宋体" w:cs="宋体"/>
              <w:spacing w:val="-45"/>
              <w:sz w:val="24"/>
              <w:szCs w:val="24"/>
            </w:rPr>
            <w:t xml:space="preserve"> </w:t>
          </w:r>
          <w:r>
            <w:rPr>
              <w:rFonts w:ascii="宋体" w:hAnsi="宋体" w:eastAsia="宋体" w:cs="宋体"/>
              <w:spacing w:val="-5"/>
              <w:sz w:val="24"/>
              <w:szCs w:val="24"/>
            </w:rPr>
            <w:t>4：首次报价表</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32</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4132B69E">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"bookmark42"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5：法定代表人证明书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33</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3D0DAFFF">
          <w:pPr>
            <w:tabs>
              <w:tab w:val="right" w:leader="dot" w:pos="8704"/>
            </w:tabs>
            <w:spacing w:before="159" w:line="184" w:lineRule="auto"/>
            <w:ind w:left="510"/>
            <w:rPr>
              <w:rFonts w:ascii="宋体" w:hAnsi="宋体" w:eastAsia="宋体" w:cs="宋体"/>
              <w:sz w:val="24"/>
              <w:szCs w:val="24"/>
            </w:rPr>
          </w:pPr>
          <w:r>
            <w:fldChar w:fldCharType="begin"/>
          </w:r>
          <w:r>
            <w:instrText xml:space="preserve"> HYPERLINK \l "bookmark43"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6：法定代表人授权书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34</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50D05D67">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"bookmark44"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7：投标供应商承诺函</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35</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74ACEAE9">
          <w:pPr>
            <w:tabs>
              <w:tab w:val="right" w:leader="dot" w:pos="8704"/>
            </w:tabs>
            <w:spacing w:before="161" w:line="184" w:lineRule="auto"/>
            <w:ind w:left="510"/>
            <w:rPr>
              <w:rFonts w:ascii="宋体" w:hAnsi="宋体" w:eastAsia="宋体" w:cs="宋体"/>
              <w:sz w:val="24"/>
              <w:szCs w:val="24"/>
            </w:rPr>
          </w:pPr>
          <w:r>
            <w:fldChar w:fldCharType="begin"/>
          </w:r>
          <w:r>
            <w:instrText xml:space="preserve"> HYPERLINK \l "bookmark45"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8：供应商诚信承诺书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36</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5CE27353">
          <w:pPr>
            <w:tabs>
              <w:tab w:val="right" w:leader="dot" w:pos="8704"/>
            </w:tabs>
            <w:spacing w:before="159" w:line="184" w:lineRule="auto"/>
            <w:ind w:left="510"/>
            <w:rPr>
              <w:rFonts w:ascii="宋体" w:hAnsi="宋体" w:eastAsia="宋体" w:cs="宋体"/>
              <w:sz w:val="24"/>
              <w:szCs w:val="24"/>
            </w:rPr>
          </w:pPr>
          <w:r>
            <w:fldChar w:fldCharType="begin"/>
          </w:r>
          <w:r>
            <w:instrText xml:space="preserve"> HYPERLINK \l "bookmark46"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9：已标价工程量清单</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37</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2E786728">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"bookmark47" </w:instrText>
          </w:r>
          <w:r>
            <w:fldChar w:fldCharType="separate"/>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10：施工组织设计</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38</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43D3B6C2">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"bookmark48" </w:instrText>
          </w:r>
          <w:r>
            <w:fldChar w:fldCharType="separate"/>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11：项目管理机构</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6"/>
              <w:sz w:val="24"/>
              <w:szCs w:val="24"/>
            </w:rPr>
            <w:t>43</w:t>
          </w:r>
          <w:r>
            <w:rPr>
              <w:rFonts w:ascii="宋体" w:hAnsi="宋体" w:eastAsia="宋体" w:cs="宋体"/>
              <w:spacing w:val="7"/>
              <w:sz w:val="24"/>
              <w:szCs w:val="24"/>
            </w:rPr>
            <w:t xml:space="preserve"> </w:t>
          </w:r>
          <w:r>
            <w:rPr>
              <w:rFonts w:ascii="宋体" w:hAnsi="宋体" w:eastAsia="宋体" w:cs="宋体"/>
              <w:spacing w:val="-6"/>
              <w:sz w:val="24"/>
              <w:szCs w:val="24"/>
            </w:rPr>
            <w:t>-</w:t>
          </w:r>
          <w:r>
            <w:rPr>
              <w:rFonts w:ascii="宋体" w:hAnsi="宋体" w:eastAsia="宋体" w:cs="宋体"/>
              <w:spacing w:val="-6"/>
              <w:sz w:val="24"/>
              <w:szCs w:val="24"/>
            </w:rPr>
            <w:fldChar w:fldCharType="end"/>
          </w:r>
        </w:p>
        <w:p w14:paraId="28BCD35E">
          <w:pPr>
            <w:tabs>
              <w:tab w:val="right" w:leader="dot" w:pos="8704"/>
            </w:tabs>
            <w:spacing w:before="159" w:line="184" w:lineRule="auto"/>
            <w:ind w:left="510"/>
            <w:rPr>
              <w:rFonts w:ascii="宋体" w:hAnsi="宋体" w:eastAsia="宋体" w:cs="宋体"/>
              <w:sz w:val="24"/>
              <w:szCs w:val="24"/>
            </w:rPr>
          </w:pPr>
          <w:r>
            <w:fldChar w:fldCharType="begin"/>
          </w:r>
          <w:r>
            <w:instrText xml:space="preserve"> HYPERLINK \l "bookmark49" </w:instrText>
          </w:r>
          <w:r>
            <w:fldChar w:fldCharType="separate"/>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12：资格审查资料</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6"/>
              <w:sz w:val="24"/>
              <w:szCs w:val="24"/>
            </w:rPr>
            <w:t>46</w:t>
          </w:r>
          <w:r>
            <w:rPr>
              <w:rFonts w:ascii="宋体" w:hAnsi="宋体" w:eastAsia="宋体" w:cs="宋体"/>
              <w:spacing w:val="7"/>
              <w:sz w:val="24"/>
              <w:szCs w:val="24"/>
            </w:rPr>
            <w:t xml:space="preserve"> </w:t>
          </w:r>
          <w:r>
            <w:rPr>
              <w:rFonts w:ascii="宋体" w:hAnsi="宋体" w:eastAsia="宋体" w:cs="宋体"/>
              <w:spacing w:val="-6"/>
              <w:sz w:val="24"/>
              <w:szCs w:val="24"/>
            </w:rPr>
            <w:t>-</w:t>
          </w:r>
          <w:r>
            <w:rPr>
              <w:rFonts w:ascii="宋体" w:hAnsi="宋体" w:eastAsia="宋体" w:cs="宋体"/>
              <w:spacing w:val="-6"/>
              <w:sz w:val="24"/>
              <w:szCs w:val="24"/>
            </w:rPr>
            <w:fldChar w:fldCharType="end"/>
          </w:r>
        </w:p>
        <w:p w14:paraId="3C37C493">
          <w:pPr>
            <w:tabs>
              <w:tab w:val="right" w:leader="dot" w:pos="8704"/>
            </w:tabs>
            <w:spacing w:before="161" w:line="184" w:lineRule="auto"/>
            <w:ind w:left="510"/>
            <w:rPr>
              <w:rFonts w:ascii="宋体" w:hAnsi="宋体" w:eastAsia="宋体" w:cs="宋体"/>
              <w:sz w:val="24"/>
              <w:szCs w:val="24"/>
            </w:rPr>
          </w:pPr>
          <w:r>
            <w:fldChar w:fldCharType="begin"/>
          </w:r>
          <w:r>
            <w:instrText xml:space="preserve"> HYPERLINK \l "bookmark50" </w:instrText>
          </w:r>
          <w:r>
            <w:fldChar w:fldCharType="separate"/>
          </w:r>
          <w:r>
            <w:rPr>
              <w:rFonts w:ascii="宋体" w:hAnsi="宋体" w:eastAsia="宋体" w:cs="宋体"/>
              <w:spacing w:val="-3"/>
              <w:sz w:val="24"/>
              <w:szCs w:val="24"/>
            </w:rPr>
            <w:t>附件</w:t>
          </w:r>
          <w:r>
            <w:rPr>
              <w:rFonts w:ascii="宋体" w:hAnsi="宋体" w:eastAsia="宋体" w:cs="宋体"/>
              <w:spacing w:val="-21"/>
              <w:sz w:val="24"/>
              <w:szCs w:val="24"/>
            </w:rPr>
            <w:t xml:space="preserve"> </w:t>
          </w:r>
          <w:r>
            <w:rPr>
              <w:rFonts w:ascii="宋体" w:hAnsi="宋体" w:eastAsia="宋体" w:cs="宋体"/>
              <w:spacing w:val="-3"/>
              <w:sz w:val="24"/>
              <w:szCs w:val="24"/>
            </w:rPr>
            <w:t>13：财务状况、缴纳税收和社会保障资金证明</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6"/>
              <w:sz w:val="24"/>
              <w:szCs w:val="24"/>
            </w:rPr>
            <w:t>49</w:t>
          </w:r>
          <w:r>
            <w:rPr>
              <w:rFonts w:ascii="宋体" w:hAnsi="宋体" w:eastAsia="宋体" w:cs="宋体"/>
              <w:spacing w:val="7"/>
              <w:sz w:val="24"/>
              <w:szCs w:val="24"/>
            </w:rPr>
            <w:t xml:space="preserve"> </w:t>
          </w:r>
          <w:r>
            <w:rPr>
              <w:rFonts w:ascii="宋体" w:hAnsi="宋体" w:eastAsia="宋体" w:cs="宋体"/>
              <w:spacing w:val="-6"/>
              <w:sz w:val="24"/>
              <w:szCs w:val="24"/>
            </w:rPr>
            <w:t>-</w:t>
          </w:r>
          <w:r>
            <w:rPr>
              <w:rFonts w:ascii="宋体" w:hAnsi="宋体" w:eastAsia="宋体" w:cs="宋体"/>
              <w:spacing w:val="-6"/>
              <w:sz w:val="24"/>
              <w:szCs w:val="24"/>
            </w:rPr>
            <w:fldChar w:fldCharType="end"/>
          </w:r>
        </w:p>
        <w:p w14:paraId="7AB48254">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"bookmark51"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14：磋商保证金证明</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50</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206F97DD">
          <w:pPr>
            <w:tabs>
              <w:tab w:val="right" w:leader="dot" w:pos="8704"/>
            </w:tabs>
            <w:spacing w:before="159" w:line="184" w:lineRule="auto"/>
            <w:ind w:left="510"/>
            <w:rPr>
              <w:rFonts w:ascii="宋体" w:hAnsi="宋体" w:eastAsia="宋体" w:cs="宋体"/>
              <w:sz w:val="24"/>
              <w:szCs w:val="24"/>
            </w:rPr>
          </w:pPr>
          <w:r>
            <w:fldChar w:fldCharType="begin"/>
          </w:r>
          <w:r>
            <w:instrText xml:space="preserve"> HYPERLINK \l "bookmark52"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15：中小企业声明函</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51</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53710AF3">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"bookmark53" </w:instrText>
          </w:r>
          <w:r>
            <w:fldChar w:fldCharType="separate"/>
          </w:r>
          <w:r>
            <w:rPr>
              <w:rFonts w:ascii="宋体" w:hAnsi="宋体" w:eastAsia="宋体" w:cs="宋体"/>
              <w:spacing w:val="-4"/>
              <w:sz w:val="24"/>
              <w:szCs w:val="24"/>
            </w:rPr>
            <w:t>附件</w:t>
          </w:r>
          <w:r>
            <w:rPr>
              <w:rFonts w:ascii="宋体" w:hAnsi="宋体" w:eastAsia="宋体" w:cs="宋体"/>
              <w:spacing w:val="-26"/>
              <w:sz w:val="24"/>
              <w:szCs w:val="24"/>
            </w:rPr>
            <w:t xml:space="preserve"> </w:t>
          </w:r>
          <w:r>
            <w:rPr>
              <w:rFonts w:ascii="宋体" w:hAnsi="宋体" w:eastAsia="宋体" w:cs="宋体"/>
              <w:spacing w:val="-4"/>
              <w:sz w:val="24"/>
              <w:szCs w:val="24"/>
            </w:rPr>
            <w:t>16:残疾人福利性单位声明函</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52</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110F251D">
          <w:pPr>
            <w:tabs>
              <w:tab w:val="right" w:leader="dot" w:pos="8704"/>
            </w:tabs>
            <w:spacing w:before="160" w:line="219" w:lineRule="auto"/>
            <w:ind w:left="510"/>
            <w:rPr>
              <w:rFonts w:ascii="宋体" w:hAnsi="宋体" w:eastAsia="宋体" w:cs="宋体"/>
              <w:sz w:val="24"/>
              <w:szCs w:val="24"/>
            </w:rPr>
          </w:pPr>
          <w:r>
            <w:fldChar w:fldCharType="begin"/>
          </w:r>
          <w:r>
            <w:instrText xml:space="preserve"> HYPERLINK \l "bookmark54" </w:instrText>
          </w:r>
          <w:r>
            <w:fldChar w:fldCharType="separate"/>
          </w: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17：监狱企业证明资料</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53</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sdtContent>
    </w:sdt>
    <w:p w14:paraId="7BF917DD">
      <w:pPr>
        <w:spacing w:line="219" w:lineRule="auto"/>
        <w:rPr>
          <w:rFonts w:ascii="宋体" w:hAnsi="宋体" w:eastAsia="宋体" w:cs="宋体"/>
          <w:sz w:val="24"/>
          <w:szCs w:val="24"/>
        </w:rPr>
        <w:sectPr>
          <w:pgSz w:w="11906" w:h="16839"/>
          <w:pgMar w:top="1431" w:right="1415" w:bottom="0" w:left="1785" w:header="0" w:footer="0" w:gutter="0"/>
          <w:cols w:space="720" w:num="1"/>
        </w:sectPr>
      </w:pPr>
    </w:p>
    <w:p w14:paraId="36FF256D">
      <w:pPr>
        <w:pStyle w:val="2"/>
        <w:spacing w:line="349" w:lineRule="auto"/>
      </w:pPr>
    </w:p>
    <w:p w14:paraId="03C2F66F">
      <w:pPr>
        <w:pStyle w:val="2"/>
        <w:spacing w:line="349" w:lineRule="auto"/>
      </w:pPr>
    </w:p>
    <w:sdt>
      <w:sdtPr>
        <w:rPr>
          <w:rFonts w:ascii="宋体" w:hAnsi="宋体" w:eastAsia="宋体" w:cs="宋体"/>
          <w:sz w:val="24"/>
          <w:szCs w:val="24"/>
        </w:rPr>
        <w:id w:val="147478340"/>
        <w:docPartObj>
          <w:docPartGallery w:val="Table of Contents"/>
          <w:docPartUnique/>
        </w:docPartObj>
      </w:sdtPr>
      <w:sdtEndPr>
        <w:rPr>
          <w:rFonts w:ascii="宋体" w:hAnsi="宋体" w:eastAsia="宋体" w:cs="宋体"/>
          <w:sz w:val="24"/>
          <w:szCs w:val="24"/>
        </w:rPr>
      </w:sdtEndPr>
      <w:sdtContent>
        <w:p w14:paraId="50DC10A5">
          <w:pPr>
            <w:tabs>
              <w:tab w:val="right" w:leader="dot" w:pos="8704"/>
            </w:tabs>
            <w:spacing w:before="78" w:line="184" w:lineRule="auto"/>
            <w:ind w:left="510"/>
            <w:rPr>
              <w:rFonts w:ascii="宋体" w:hAnsi="宋体" w:eastAsia="宋体" w:cs="宋体"/>
              <w:sz w:val="24"/>
              <w:szCs w:val="24"/>
            </w:rPr>
          </w:pPr>
          <w:r>
            <w:fldChar w:fldCharType="begin"/>
          </w:r>
          <w:r>
            <w:instrText xml:space="preserve"> HYPERLINK \l "bookmark55" </w:instrText>
          </w:r>
          <w:r>
            <w:fldChar w:fldCharType="separate"/>
          </w:r>
          <w:r>
            <w:rPr>
              <w:rFonts w:ascii="宋体" w:hAnsi="宋体" w:eastAsia="宋体" w:cs="宋体"/>
              <w:spacing w:val="-8"/>
              <w:sz w:val="24"/>
              <w:szCs w:val="24"/>
            </w:rPr>
            <w:t>附件</w:t>
          </w:r>
          <w:r>
            <w:rPr>
              <w:rFonts w:ascii="宋体" w:hAnsi="宋体" w:eastAsia="宋体" w:cs="宋体"/>
              <w:spacing w:val="-26"/>
              <w:sz w:val="24"/>
              <w:szCs w:val="24"/>
            </w:rPr>
            <w:t xml:space="preserve"> </w:t>
          </w:r>
          <w:r>
            <w:rPr>
              <w:rFonts w:ascii="宋体" w:hAnsi="宋体" w:eastAsia="宋体" w:cs="宋体"/>
              <w:spacing w:val="-8"/>
              <w:sz w:val="24"/>
              <w:szCs w:val="24"/>
            </w:rPr>
            <w:t>18： 最终报价表</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54</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7D808F2A">
          <w:pPr>
            <w:tabs>
              <w:tab w:val="right" w:leader="dot" w:pos="8704"/>
            </w:tabs>
            <w:spacing w:before="160" w:line="219" w:lineRule="auto"/>
            <w:ind w:left="510"/>
            <w:rPr>
              <w:rFonts w:ascii="宋体" w:hAnsi="宋体" w:eastAsia="宋体" w:cs="宋体"/>
              <w:sz w:val="24"/>
              <w:szCs w:val="24"/>
            </w:rPr>
          </w:pPr>
          <w:r>
            <w:fldChar w:fldCharType="begin"/>
          </w:r>
          <w:r>
            <w:instrText xml:space="preserve"> HYPERLINK \l "bookmark56" </w:instrText>
          </w:r>
          <w:r>
            <w:fldChar w:fldCharType="separate"/>
          </w:r>
          <w:r>
            <w:rPr>
              <w:rFonts w:ascii="宋体" w:hAnsi="宋体" w:eastAsia="宋体" w:cs="宋体"/>
              <w:spacing w:val="-3"/>
              <w:sz w:val="24"/>
              <w:szCs w:val="24"/>
            </w:rPr>
            <w:t>附件</w:t>
          </w:r>
          <w:r>
            <w:rPr>
              <w:rFonts w:ascii="宋体" w:hAnsi="宋体" w:eastAsia="宋体" w:cs="宋体"/>
              <w:spacing w:val="-15"/>
              <w:sz w:val="24"/>
              <w:szCs w:val="24"/>
            </w:rPr>
            <w:t xml:space="preserve"> </w:t>
          </w:r>
          <w:r>
            <w:rPr>
              <w:rFonts w:ascii="宋体" w:hAnsi="宋体" w:eastAsia="宋体" w:cs="宋体"/>
              <w:spacing w:val="-3"/>
              <w:sz w:val="24"/>
              <w:szCs w:val="24"/>
            </w:rPr>
            <w:t>19：投标供应商认为在其他方面有必要说明的事项</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55</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04D2D1B3">
          <w:pPr>
            <w:tabs>
              <w:tab w:val="right" w:leader="dot" w:pos="8704"/>
            </w:tabs>
            <w:spacing w:before="236" w:line="219" w:lineRule="auto"/>
            <w:ind w:left="405"/>
            <w:rPr>
              <w:rFonts w:ascii="宋体" w:hAnsi="宋体" w:eastAsia="宋体" w:cs="宋体"/>
              <w:sz w:val="24"/>
              <w:szCs w:val="24"/>
            </w:rPr>
          </w:pPr>
          <w:r>
            <w:fldChar w:fldCharType="begin"/>
          </w:r>
          <w:r>
            <w:instrText xml:space="preserve"> HYPERLINK \l "bookmark57" </w:instrText>
          </w:r>
          <w:r>
            <w:fldChar w:fldCharType="separate"/>
          </w:r>
          <w:r>
            <w:rPr>
              <w:rFonts w:ascii="宋体" w:hAnsi="宋体" w:eastAsia="宋体" w:cs="宋体"/>
              <w:spacing w:val="-1"/>
              <w:sz w:val="24"/>
              <w:szCs w:val="24"/>
            </w:rPr>
            <w:t>第六部分  磋商及采购项目要求</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56</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143F943C">
          <w:pPr>
            <w:tabs>
              <w:tab w:val="right" w:leader="dot" w:pos="8704"/>
            </w:tabs>
            <w:spacing w:before="234" w:line="219" w:lineRule="auto"/>
            <w:ind w:left="405"/>
            <w:rPr>
              <w:rFonts w:ascii="宋体" w:hAnsi="宋体" w:eastAsia="宋体" w:cs="宋体"/>
              <w:sz w:val="24"/>
              <w:szCs w:val="24"/>
            </w:rPr>
          </w:pPr>
          <w:r>
            <w:fldChar w:fldCharType="begin"/>
          </w:r>
          <w:r>
            <w:instrText xml:space="preserve"> HYPERLINK \l "bookmark58" </w:instrText>
          </w:r>
          <w:r>
            <w:fldChar w:fldCharType="separate"/>
          </w:r>
          <w:r>
            <w:rPr>
              <w:rFonts w:ascii="宋体" w:hAnsi="宋体" w:eastAsia="宋体" w:cs="宋体"/>
              <w:spacing w:val="-1"/>
              <w:sz w:val="24"/>
              <w:szCs w:val="24"/>
            </w:rPr>
            <w:t>第七部分  工程量清单</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58</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sdtContent>
    </w:sdt>
    <w:p w14:paraId="5D2C2FA6">
      <w:pPr>
        <w:spacing w:line="219" w:lineRule="auto"/>
        <w:rPr>
          <w:rFonts w:ascii="宋体" w:hAnsi="宋体" w:eastAsia="宋体" w:cs="宋体"/>
          <w:sz w:val="24"/>
          <w:szCs w:val="24"/>
        </w:rPr>
        <w:sectPr>
          <w:pgSz w:w="11906" w:h="16839"/>
          <w:pgMar w:top="1431" w:right="1415" w:bottom="0" w:left="1785" w:header="0" w:footer="0" w:gutter="0"/>
          <w:cols w:space="720" w:num="1"/>
        </w:sectPr>
      </w:pPr>
    </w:p>
    <w:p w14:paraId="30F8A6F2">
      <w:pPr>
        <w:pStyle w:val="2"/>
        <w:spacing w:line="326" w:lineRule="auto"/>
      </w:pPr>
    </w:p>
    <w:p w14:paraId="247E70E7">
      <w:pPr>
        <w:spacing w:before="114" w:line="223" w:lineRule="auto"/>
        <w:ind w:left="3047"/>
        <w:outlineLvl w:val="0"/>
        <w:rPr>
          <w:rFonts w:ascii="宋体" w:hAnsi="宋体" w:eastAsia="宋体" w:cs="宋体"/>
          <w:sz w:val="35"/>
          <w:szCs w:val="35"/>
        </w:rPr>
      </w:pPr>
      <w:bookmarkStart w:id="0" w:name="bookmark1"/>
      <w:bookmarkEnd w:id="0"/>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14:paraId="4248B339">
      <w:pPr>
        <w:spacing w:before="56" w:line="271" w:lineRule="auto"/>
        <w:ind w:left="723" w:right="716" w:firstLine="480"/>
        <w:jc w:val="both"/>
        <w:rPr>
          <w:rFonts w:ascii="宋体" w:hAnsi="宋体" w:eastAsia="宋体" w:cs="宋体"/>
          <w:sz w:val="24"/>
          <w:szCs w:val="24"/>
        </w:rPr>
      </w:pPr>
      <w:r>
        <w:rPr>
          <w:rFonts w:hint="eastAsia" w:ascii="宋体" w:hAnsi="宋体" w:eastAsia="宋体" w:cs="宋体"/>
          <w:spacing w:val="-3"/>
          <w:sz w:val="24"/>
          <w:szCs w:val="24"/>
          <w:lang w:eastAsia="zh-CN"/>
        </w:rPr>
        <w:t>青海华茂工程项目管理有限公司</w:t>
      </w:r>
      <w:r>
        <w:rPr>
          <w:rFonts w:ascii="宋体" w:hAnsi="宋体" w:eastAsia="宋体" w:cs="宋体"/>
          <w:spacing w:val="-3"/>
          <w:sz w:val="24"/>
          <w:szCs w:val="24"/>
        </w:rPr>
        <w:t>受</w:t>
      </w:r>
      <w:r>
        <w:rPr>
          <w:rFonts w:hint="eastAsia" w:ascii="宋体" w:hAnsi="宋体" w:eastAsia="宋体" w:cs="宋体"/>
          <w:spacing w:val="-3"/>
          <w:sz w:val="24"/>
          <w:szCs w:val="24"/>
          <w:lang w:eastAsia="zh-CN"/>
        </w:rPr>
        <w:t>甘德县交通运输局</w:t>
      </w:r>
      <w:r>
        <w:rPr>
          <w:rFonts w:ascii="宋体" w:hAnsi="宋体" w:eastAsia="宋体" w:cs="宋体"/>
          <w:spacing w:val="-4"/>
          <w:sz w:val="24"/>
          <w:szCs w:val="24"/>
        </w:rPr>
        <w:t>委托，现</w:t>
      </w:r>
      <w:r>
        <w:rPr>
          <w:rFonts w:ascii="宋体" w:hAnsi="宋体" w:eastAsia="宋体" w:cs="宋体"/>
          <w:spacing w:val="-3"/>
          <w:sz w:val="24"/>
          <w:szCs w:val="24"/>
        </w:rPr>
        <w:t>对</w:t>
      </w:r>
      <w:r>
        <w:rPr>
          <w:rFonts w:hint="eastAsia" w:ascii="宋体" w:hAnsi="宋体" w:eastAsia="宋体" w:cs="宋体"/>
          <w:spacing w:val="-3"/>
          <w:sz w:val="24"/>
          <w:szCs w:val="24"/>
          <w:lang w:eastAsia="zh-CN"/>
        </w:rPr>
        <w:t>甘德县下藏科乡洞索村农村公路桥梁工程</w:t>
      </w:r>
      <w:r>
        <w:rPr>
          <w:rFonts w:ascii="宋体" w:hAnsi="宋体" w:eastAsia="宋体" w:cs="宋体"/>
          <w:spacing w:val="-3"/>
          <w:sz w:val="24"/>
          <w:szCs w:val="24"/>
        </w:rPr>
        <w:t>采用竞争性磋商方式进行采购，兹欢迎合格的供</w:t>
      </w:r>
      <w:r>
        <w:rPr>
          <w:rFonts w:ascii="宋体" w:hAnsi="宋体" w:eastAsia="宋体" w:cs="宋体"/>
          <w:spacing w:val="-4"/>
          <w:sz w:val="24"/>
          <w:szCs w:val="24"/>
        </w:rPr>
        <w:t>应商参</w:t>
      </w:r>
      <w:r>
        <w:rPr>
          <w:rFonts w:ascii="宋体" w:hAnsi="宋体" w:eastAsia="宋体" w:cs="宋体"/>
          <w:spacing w:val="-1"/>
          <w:sz w:val="24"/>
          <w:szCs w:val="24"/>
        </w:rPr>
        <w:t>加本项目的竞争性磋商。</w:t>
      </w:r>
    </w:p>
    <w:tbl>
      <w:tblPr>
        <w:tblStyle w:val="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7265"/>
      </w:tblGrid>
      <w:tr w14:paraId="61A6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695" w:type="dxa"/>
            <w:vAlign w:val="top"/>
          </w:tcPr>
          <w:p w14:paraId="55947FF6">
            <w:pPr>
              <w:pStyle w:val="6"/>
              <w:spacing w:before="161" w:line="219" w:lineRule="auto"/>
              <w:ind w:left="629"/>
            </w:pPr>
            <w:r>
              <w:rPr>
                <w:spacing w:val="-2"/>
              </w:rPr>
              <w:t>采购项目名称</w:t>
            </w:r>
          </w:p>
        </w:tc>
        <w:tc>
          <w:tcPr>
            <w:tcW w:w="7265" w:type="dxa"/>
            <w:vAlign w:val="top"/>
          </w:tcPr>
          <w:p w14:paraId="71DCB474">
            <w:pPr>
              <w:pStyle w:val="6"/>
              <w:spacing w:before="196" w:line="219" w:lineRule="auto"/>
              <w:ind w:left="115"/>
              <w:rPr>
                <w:rFonts w:hint="eastAsia" w:eastAsia="宋体"/>
                <w:lang w:eastAsia="zh-CN"/>
              </w:rPr>
            </w:pPr>
            <w:r>
              <w:rPr>
                <w:rFonts w:hint="eastAsia"/>
                <w:spacing w:val="-2"/>
                <w:lang w:eastAsia="zh-CN"/>
              </w:rPr>
              <w:t>甘德县下藏科乡洞索村农村公路桥梁工程</w:t>
            </w:r>
          </w:p>
        </w:tc>
      </w:tr>
      <w:tr w14:paraId="44B7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3D5967AF">
            <w:pPr>
              <w:pStyle w:val="6"/>
              <w:spacing w:before="112" w:line="219" w:lineRule="auto"/>
              <w:ind w:left="629"/>
            </w:pPr>
            <w:r>
              <w:rPr>
                <w:spacing w:val="-2"/>
              </w:rPr>
              <w:t>采购项目编号</w:t>
            </w:r>
          </w:p>
        </w:tc>
        <w:tc>
          <w:tcPr>
            <w:tcW w:w="7265" w:type="dxa"/>
            <w:vAlign w:val="top"/>
          </w:tcPr>
          <w:p w14:paraId="20C0AFD0">
            <w:pPr>
              <w:pStyle w:val="6"/>
              <w:spacing w:before="112" w:line="219" w:lineRule="auto"/>
              <w:ind w:left="109"/>
              <w:rPr>
                <w:rFonts w:hint="eastAsia" w:eastAsia="宋体"/>
                <w:lang w:eastAsia="zh-CN"/>
              </w:rPr>
            </w:pPr>
            <w:r>
              <w:rPr>
                <w:rFonts w:hint="eastAsia"/>
                <w:spacing w:val="-1"/>
                <w:lang w:eastAsia="zh-CN"/>
              </w:rPr>
              <w:t>青海华茂竞磋（工程）2025-34</w:t>
            </w:r>
          </w:p>
        </w:tc>
      </w:tr>
      <w:tr w14:paraId="05AA9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191A7B5D">
            <w:pPr>
              <w:pStyle w:val="6"/>
              <w:spacing w:before="111" w:line="219" w:lineRule="auto"/>
              <w:ind w:left="869"/>
            </w:pPr>
            <w:r>
              <w:rPr>
                <w:spacing w:val="-3"/>
              </w:rPr>
              <w:t>采购方式</w:t>
            </w:r>
          </w:p>
        </w:tc>
        <w:tc>
          <w:tcPr>
            <w:tcW w:w="7265" w:type="dxa"/>
            <w:vAlign w:val="top"/>
          </w:tcPr>
          <w:p w14:paraId="5BF21606">
            <w:pPr>
              <w:pStyle w:val="6"/>
              <w:spacing w:before="112" w:line="219" w:lineRule="auto"/>
              <w:ind w:left="112"/>
            </w:pPr>
            <w:r>
              <w:rPr>
                <w:spacing w:val="-3"/>
              </w:rPr>
              <w:t>竞争性磋商</w:t>
            </w:r>
          </w:p>
        </w:tc>
      </w:tr>
      <w:tr w14:paraId="5E1B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695" w:type="dxa"/>
            <w:vAlign w:val="top"/>
          </w:tcPr>
          <w:p w14:paraId="49210844">
            <w:pPr>
              <w:pStyle w:val="6"/>
              <w:spacing w:before="112" w:line="219" w:lineRule="auto"/>
              <w:ind w:left="872"/>
            </w:pPr>
            <w:r>
              <w:rPr>
                <w:spacing w:val="-3"/>
              </w:rPr>
              <w:t>预算金额</w:t>
            </w:r>
          </w:p>
        </w:tc>
        <w:tc>
          <w:tcPr>
            <w:tcW w:w="7265" w:type="dxa"/>
            <w:vAlign w:val="top"/>
          </w:tcPr>
          <w:p w14:paraId="3A508964">
            <w:pPr>
              <w:pStyle w:val="6"/>
              <w:spacing w:before="111" w:line="220" w:lineRule="auto"/>
              <w:ind w:left="127"/>
            </w:pPr>
            <w:r>
              <w:rPr>
                <w:rFonts w:hint="eastAsia"/>
                <w:spacing w:val="-3"/>
                <w:lang w:eastAsia="zh-CN"/>
              </w:rPr>
              <w:t>2984197.00</w:t>
            </w:r>
            <w:r>
              <w:rPr>
                <w:spacing w:val="-3"/>
              </w:rPr>
              <w:t>元</w:t>
            </w:r>
          </w:p>
        </w:tc>
      </w:tr>
      <w:tr w14:paraId="1EFEA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2695" w:type="dxa"/>
            <w:vAlign w:val="top"/>
          </w:tcPr>
          <w:p w14:paraId="71686792">
            <w:pPr>
              <w:pStyle w:val="6"/>
              <w:spacing w:before="313" w:line="218" w:lineRule="auto"/>
              <w:ind w:left="751"/>
            </w:pPr>
            <w:r>
              <w:rPr>
                <w:spacing w:val="-3"/>
              </w:rPr>
              <w:t>招标控制价</w:t>
            </w:r>
          </w:p>
        </w:tc>
        <w:tc>
          <w:tcPr>
            <w:tcW w:w="7265" w:type="dxa"/>
            <w:vAlign w:val="top"/>
          </w:tcPr>
          <w:p w14:paraId="1243BE42">
            <w:pPr>
              <w:pStyle w:val="6"/>
              <w:spacing w:before="114" w:line="219" w:lineRule="auto"/>
              <w:ind w:left="112"/>
              <w:rPr>
                <w:rFonts w:hint="default" w:eastAsia="宋体"/>
                <w:lang w:val="en-US" w:eastAsia="zh-CN"/>
              </w:rPr>
            </w:pPr>
            <w:r>
              <w:rPr>
                <w:spacing w:val="-1"/>
              </w:rPr>
              <w:t>大写：</w:t>
            </w:r>
            <w:r>
              <w:rPr>
                <w:rFonts w:hint="eastAsia"/>
                <w:spacing w:val="-1"/>
                <w:lang w:val="en-US" w:eastAsia="zh-CN"/>
              </w:rPr>
              <w:t>贰佰玖拾捌万肆仟壹佰玖拾柒元整</w:t>
            </w:r>
          </w:p>
          <w:p w14:paraId="306010C3">
            <w:pPr>
              <w:pStyle w:val="6"/>
              <w:spacing w:before="183" w:line="215" w:lineRule="auto"/>
              <w:ind w:left="116"/>
            </w:pPr>
            <w:r>
              <w:rPr>
                <w:spacing w:val="-2"/>
              </w:rPr>
              <w:t>小写：</w:t>
            </w:r>
            <w:r>
              <w:rPr>
                <w:rFonts w:hint="eastAsia"/>
                <w:spacing w:val="-2"/>
                <w:lang w:eastAsia="zh-CN"/>
              </w:rPr>
              <w:t>2984197.00</w:t>
            </w:r>
            <w:r>
              <w:rPr>
                <w:spacing w:val="-2"/>
              </w:rPr>
              <w:t>元</w:t>
            </w:r>
          </w:p>
        </w:tc>
      </w:tr>
      <w:tr w14:paraId="7CCE9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59474652">
            <w:pPr>
              <w:pStyle w:val="6"/>
              <w:spacing w:before="116" w:line="219" w:lineRule="auto"/>
              <w:ind w:left="634"/>
            </w:pPr>
            <w:r>
              <w:rPr>
                <w:spacing w:val="-3"/>
              </w:rPr>
              <w:t>项目分包个数</w:t>
            </w:r>
          </w:p>
        </w:tc>
        <w:tc>
          <w:tcPr>
            <w:tcW w:w="7265" w:type="dxa"/>
            <w:vAlign w:val="top"/>
          </w:tcPr>
          <w:p w14:paraId="4B133808">
            <w:pPr>
              <w:pStyle w:val="6"/>
              <w:spacing w:before="124" w:line="221" w:lineRule="auto"/>
              <w:ind w:left="110"/>
              <w:rPr>
                <w:sz w:val="22"/>
                <w:szCs w:val="22"/>
              </w:rPr>
            </w:pPr>
            <w:r>
              <w:rPr>
                <w:sz w:val="22"/>
                <w:szCs w:val="22"/>
              </w:rPr>
              <w:t>无</w:t>
            </w:r>
          </w:p>
        </w:tc>
      </w:tr>
      <w:tr w14:paraId="33A7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695" w:type="dxa"/>
            <w:vAlign w:val="top"/>
          </w:tcPr>
          <w:p w14:paraId="6C7D2CFD">
            <w:pPr>
              <w:pStyle w:val="6"/>
              <w:spacing w:before="114" w:line="221" w:lineRule="auto"/>
              <w:ind w:left="873"/>
            </w:pPr>
            <w:r>
              <w:rPr>
                <w:spacing w:val="-4"/>
              </w:rPr>
              <w:t>建设地点</w:t>
            </w:r>
          </w:p>
        </w:tc>
        <w:tc>
          <w:tcPr>
            <w:tcW w:w="7265" w:type="dxa"/>
            <w:vAlign w:val="top"/>
          </w:tcPr>
          <w:p w14:paraId="68DED58E">
            <w:pPr>
              <w:pStyle w:val="6"/>
              <w:spacing w:before="124" w:line="220" w:lineRule="auto"/>
              <w:rPr>
                <w:sz w:val="22"/>
                <w:szCs w:val="22"/>
              </w:rPr>
            </w:pPr>
            <w:r>
              <w:rPr>
                <w:rFonts w:hint="eastAsia"/>
                <w:spacing w:val="-2"/>
                <w:lang w:eastAsia="zh-CN"/>
              </w:rPr>
              <w:t>甘德县下藏科乡洞索村</w:t>
            </w:r>
          </w:p>
        </w:tc>
      </w:tr>
      <w:tr w14:paraId="67181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2695" w:type="dxa"/>
            <w:vAlign w:val="top"/>
          </w:tcPr>
          <w:p w14:paraId="6B80331F">
            <w:pPr>
              <w:spacing w:line="285" w:lineRule="auto"/>
              <w:rPr>
                <w:rFonts w:ascii="Arial"/>
                <w:sz w:val="21"/>
              </w:rPr>
            </w:pPr>
          </w:p>
          <w:p w14:paraId="11ED0D28">
            <w:pPr>
              <w:pStyle w:val="6"/>
              <w:spacing w:before="78" w:line="219" w:lineRule="auto"/>
              <w:ind w:firstLine="472" w:firstLineChars="200"/>
            </w:pPr>
            <w:r>
              <w:rPr>
                <w:spacing w:val="-2"/>
              </w:rPr>
              <w:t>采购内容简述</w:t>
            </w:r>
          </w:p>
        </w:tc>
        <w:tc>
          <w:tcPr>
            <w:tcW w:w="7265" w:type="dxa"/>
            <w:vAlign w:val="top"/>
          </w:tcPr>
          <w:p w14:paraId="13D2737A">
            <w:pPr>
              <w:pStyle w:val="6"/>
              <w:spacing w:before="117" w:line="307" w:lineRule="auto"/>
              <w:ind w:left="104" w:right="105" w:firstLine="6"/>
              <w:jc w:val="both"/>
            </w:pPr>
            <w:r>
              <w:rPr>
                <w:rFonts w:hint="eastAsia"/>
                <w:spacing w:val="2"/>
                <w:lang w:val="en-US" w:eastAsia="zh-CN"/>
              </w:rPr>
              <w:t>拆除并新建3座2-8米钢筋混凝土矩形板桥，桥长16米，桥梁宽度6+0.5*2及其他附属设施。</w:t>
            </w:r>
            <w:r>
              <w:rPr>
                <w:spacing w:val="2"/>
              </w:rPr>
              <w:t>（具体内容详见</w:t>
            </w:r>
            <w:r>
              <w:rPr>
                <w:spacing w:val="-2"/>
              </w:rPr>
              <w:t>清单）</w:t>
            </w:r>
          </w:p>
        </w:tc>
      </w:tr>
      <w:tr w14:paraId="1CFE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9" w:hRule="atLeast"/>
        </w:trPr>
        <w:tc>
          <w:tcPr>
            <w:tcW w:w="2695" w:type="dxa"/>
            <w:vAlign w:val="top"/>
          </w:tcPr>
          <w:p w14:paraId="086127F5">
            <w:pPr>
              <w:spacing w:line="257" w:lineRule="auto"/>
              <w:rPr>
                <w:rFonts w:ascii="Arial"/>
                <w:sz w:val="21"/>
              </w:rPr>
            </w:pPr>
          </w:p>
          <w:p w14:paraId="038B6736">
            <w:pPr>
              <w:spacing w:line="257" w:lineRule="auto"/>
              <w:rPr>
                <w:rFonts w:ascii="Arial"/>
                <w:sz w:val="21"/>
              </w:rPr>
            </w:pPr>
          </w:p>
          <w:p w14:paraId="360D423E">
            <w:pPr>
              <w:spacing w:line="257" w:lineRule="auto"/>
              <w:rPr>
                <w:rFonts w:ascii="Arial"/>
                <w:sz w:val="21"/>
              </w:rPr>
            </w:pPr>
          </w:p>
          <w:p w14:paraId="03EBD4AC">
            <w:pPr>
              <w:spacing w:line="257" w:lineRule="auto"/>
              <w:rPr>
                <w:rFonts w:ascii="Arial"/>
                <w:sz w:val="21"/>
              </w:rPr>
            </w:pPr>
          </w:p>
          <w:p w14:paraId="0CB17FD4">
            <w:pPr>
              <w:spacing w:line="257" w:lineRule="auto"/>
              <w:rPr>
                <w:rFonts w:ascii="Arial"/>
                <w:sz w:val="21"/>
              </w:rPr>
            </w:pPr>
          </w:p>
          <w:p w14:paraId="152D84AB">
            <w:pPr>
              <w:spacing w:line="257" w:lineRule="auto"/>
              <w:rPr>
                <w:rFonts w:ascii="Arial"/>
                <w:sz w:val="21"/>
              </w:rPr>
            </w:pPr>
          </w:p>
          <w:p w14:paraId="00012B84">
            <w:pPr>
              <w:spacing w:line="257" w:lineRule="auto"/>
              <w:rPr>
                <w:rFonts w:ascii="Arial"/>
                <w:sz w:val="21"/>
              </w:rPr>
            </w:pPr>
          </w:p>
          <w:p w14:paraId="5517C1DE">
            <w:pPr>
              <w:spacing w:line="257" w:lineRule="auto"/>
              <w:rPr>
                <w:rFonts w:ascii="Arial"/>
                <w:sz w:val="21"/>
              </w:rPr>
            </w:pPr>
          </w:p>
          <w:p w14:paraId="492D4BD0">
            <w:pPr>
              <w:spacing w:line="258" w:lineRule="auto"/>
              <w:rPr>
                <w:rFonts w:ascii="Arial"/>
                <w:sz w:val="21"/>
              </w:rPr>
            </w:pPr>
          </w:p>
          <w:p w14:paraId="057EE46A">
            <w:pPr>
              <w:spacing w:line="258" w:lineRule="auto"/>
              <w:rPr>
                <w:rFonts w:ascii="Arial"/>
                <w:sz w:val="21"/>
              </w:rPr>
            </w:pPr>
          </w:p>
          <w:p w14:paraId="24D3CD82">
            <w:pPr>
              <w:spacing w:line="258" w:lineRule="auto"/>
              <w:rPr>
                <w:rFonts w:ascii="Arial"/>
                <w:sz w:val="21"/>
              </w:rPr>
            </w:pPr>
          </w:p>
          <w:p w14:paraId="058722C0">
            <w:pPr>
              <w:pStyle w:val="6"/>
              <w:spacing w:before="78" w:line="219" w:lineRule="auto"/>
              <w:ind w:left="510"/>
            </w:pPr>
            <w:r>
              <w:rPr>
                <w:spacing w:val="-2"/>
              </w:rPr>
              <w:t>供应商资格条件</w:t>
            </w:r>
          </w:p>
        </w:tc>
        <w:tc>
          <w:tcPr>
            <w:tcW w:w="7265" w:type="dxa"/>
            <w:vAlign w:val="top"/>
          </w:tcPr>
          <w:p w14:paraId="6075EC02">
            <w:pPr>
              <w:pStyle w:val="6"/>
              <w:spacing w:before="118" w:line="219" w:lineRule="auto"/>
              <w:ind w:left="127"/>
            </w:pPr>
            <w:r>
              <w:rPr>
                <w:spacing w:val="-2"/>
              </w:rPr>
              <w:t>1、符合《中华人民共和国政府采购法》第</w:t>
            </w:r>
            <w:r>
              <w:rPr>
                <w:spacing w:val="-48"/>
              </w:rPr>
              <w:t xml:space="preserve"> </w:t>
            </w:r>
            <w:r>
              <w:rPr>
                <w:spacing w:val="-2"/>
              </w:rPr>
              <w:t>22</w:t>
            </w:r>
            <w:r>
              <w:rPr>
                <w:spacing w:val="-49"/>
              </w:rPr>
              <w:t xml:space="preserve"> </w:t>
            </w:r>
            <w:r>
              <w:rPr>
                <w:spacing w:val="-2"/>
              </w:rPr>
              <w:t>条的条件；</w:t>
            </w:r>
          </w:p>
          <w:p w14:paraId="01C314EA">
            <w:pPr>
              <w:pStyle w:val="6"/>
              <w:spacing w:before="183" w:line="219" w:lineRule="auto"/>
              <w:ind w:left="115"/>
            </w:pPr>
            <w:r>
              <w:rPr>
                <w:spacing w:val="-3"/>
              </w:rPr>
              <w:t>&lt;1&gt;供应商的营业执照等证明文件，</w:t>
            </w:r>
            <w:r>
              <w:rPr>
                <w:spacing w:val="-59"/>
              </w:rPr>
              <w:t xml:space="preserve"> </w:t>
            </w:r>
            <w:r>
              <w:rPr>
                <w:spacing w:val="-3"/>
              </w:rPr>
              <w:t>自然人的身份证明。</w:t>
            </w:r>
          </w:p>
          <w:p w14:paraId="5CFAA2B2">
            <w:pPr>
              <w:pStyle w:val="6"/>
              <w:spacing w:before="183" w:line="218" w:lineRule="auto"/>
              <w:ind w:left="115"/>
            </w:pPr>
            <w:r>
              <w:rPr>
                <w:spacing w:val="-1"/>
              </w:rPr>
              <w:t>&lt;2&gt;财务状况报告和依法缴纳税收和社会保障资金的相关材料。</w:t>
            </w:r>
          </w:p>
          <w:p w14:paraId="6781EC74">
            <w:pPr>
              <w:pStyle w:val="6"/>
              <w:spacing w:before="184" w:line="219" w:lineRule="auto"/>
              <w:ind w:left="115"/>
            </w:pPr>
            <w:r>
              <w:rPr>
                <w:spacing w:val="-1"/>
              </w:rPr>
              <w:t>&lt;3&gt;具备履行合同所必须的设备和专业技术能力的证明材料。</w:t>
            </w:r>
          </w:p>
          <w:p w14:paraId="27DB3FA8">
            <w:pPr>
              <w:pStyle w:val="6"/>
              <w:spacing w:before="182" w:line="290" w:lineRule="auto"/>
              <w:ind w:left="110" w:right="105" w:firstLine="4"/>
            </w:pPr>
            <w:r>
              <w:rPr>
                <w:spacing w:val="-1"/>
              </w:rPr>
              <w:t>&lt;4&gt;参加政府采购活动前</w:t>
            </w:r>
            <w:r>
              <w:rPr>
                <w:spacing w:val="-60"/>
              </w:rPr>
              <w:t xml:space="preserve"> </w:t>
            </w:r>
            <w:r>
              <w:rPr>
                <w:spacing w:val="-1"/>
              </w:rPr>
              <w:t>3</w:t>
            </w:r>
            <w:r>
              <w:rPr>
                <w:spacing w:val="-67"/>
              </w:rPr>
              <w:t xml:space="preserve"> </w:t>
            </w:r>
            <w:r>
              <w:rPr>
                <w:spacing w:val="-1"/>
              </w:rPr>
              <w:t>年内在经营活动中</w:t>
            </w:r>
            <w:r>
              <w:rPr>
                <w:spacing w:val="-2"/>
              </w:rPr>
              <w:t>没有重大违法记录的书</w:t>
            </w:r>
            <w:r>
              <w:t xml:space="preserve"> </w:t>
            </w:r>
            <w:r>
              <w:rPr>
                <w:spacing w:val="-3"/>
              </w:rPr>
              <w:t>面声明。</w:t>
            </w:r>
          </w:p>
          <w:p w14:paraId="73EB9BEB">
            <w:pPr>
              <w:pStyle w:val="6"/>
              <w:spacing w:before="182" w:line="219" w:lineRule="auto"/>
              <w:ind w:left="115"/>
            </w:pPr>
            <w:r>
              <w:rPr>
                <w:spacing w:val="-1"/>
              </w:rPr>
              <w:t>&lt;5&gt;具备法律、行政法规规定的其他条件的证明材料。</w:t>
            </w:r>
          </w:p>
          <w:p w14:paraId="65753484">
            <w:pPr>
              <w:pStyle w:val="6"/>
              <w:spacing w:before="183" w:line="214" w:lineRule="auto"/>
              <w:ind w:left="112"/>
            </w:pPr>
            <w:r>
              <w:t>2、经信用中国（</w:t>
            </w:r>
            <w:r>
              <w:fldChar w:fldCharType="begin"/>
            </w:r>
            <w:r>
              <w:instrText xml:space="preserve"> HYPERLINK "https://www.creditchina.gov.cn" </w:instrText>
            </w:r>
            <w:r>
              <w:fldChar w:fldCharType="separate"/>
            </w:r>
            <w:r>
              <w:t>www.creditchina.g</w:t>
            </w:r>
            <w:r>
              <w:rPr>
                <w:spacing w:val="-1"/>
              </w:rPr>
              <w:t>ov.cn</w:t>
            </w:r>
            <w:r>
              <w:rPr>
                <w:spacing w:val="-1"/>
              </w:rPr>
              <w:fldChar w:fldCharType="end"/>
            </w:r>
            <w:r>
              <w:rPr>
                <w:spacing w:val="-1"/>
              </w:rPr>
              <w:t>）、中国政府采购网</w:t>
            </w:r>
          </w:p>
          <w:p w14:paraId="12E98776">
            <w:pPr>
              <w:pStyle w:val="6"/>
              <w:spacing w:before="191" w:line="313" w:lineRule="auto"/>
              <w:ind w:left="109" w:right="105" w:firstLine="11"/>
            </w:pPr>
            <w:r>
              <w:rPr>
                <w:spacing w:val="-1"/>
              </w:rPr>
              <w:t>（</w:t>
            </w:r>
            <w:r>
              <w:fldChar w:fldCharType="begin"/>
            </w:r>
            <w:r>
              <w:instrText xml:space="preserve"> HYPERLINK "https://www.ccgp.gov.cn" </w:instrText>
            </w:r>
            <w:r>
              <w:fldChar w:fldCharType="separate"/>
            </w:r>
            <w:r>
              <w:rPr>
                <w:spacing w:val="-1"/>
              </w:rPr>
              <w:t>www.ccgp.gov.cn</w:t>
            </w:r>
            <w:r>
              <w:rPr>
                <w:spacing w:val="-1"/>
              </w:rPr>
              <w:fldChar w:fldCharType="end"/>
            </w:r>
            <w:r>
              <w:rPr>
                <w:spacing w:val="-1"/>
              </w:rPr>
              <w:t>）等渠道</w:t>
            </w:r>
            <w:r>
              <w:rPr>
                <w:spacing w:val="-2"/>
              </w:rPr>
              <w:t>查询后，列入失信被执行人、重大税收</w:t>
            </w:r>
            <w:r>
              <w:t xml:space="preserve"> </w:t>
            </w:r>
            <w:r>
              <w:rPr>
                <w:spacing w:val="-1"/>
              </w:rPr>
              <w:t>违法案件当事人名单、政府采购严重违法失信行为记录名单的，取</w:t>
            </w:r>
            <w:r>
              <w:rPr>
                <w:spacing w:val="18"/>
              </w:rPr>
              <w:t xml:space="preserve"> </w:t>
            </w:r>
            <w:r>
              <w:rPr>
                <w:spacing w:val="-1"/>
              </w:rPr>
              <w:t>消投标资格</w:t>
            </w:r>
            <w:r>
              <w:rPr>
                <w:spacing w:val="-14"/>
              </w:rPr>
              <w:t>；（</w:t>
            </w:r>
            <w:r>
              <w:rPr>
                <w:spacing w:val="-1"/>
              </w:rPr>
              <w:t>截图时间为：开标时间截止前</w:t>
            </w:r>
            <w:r>
              <w:rPr>
                <w:spacing w:val="-33"/>
              </w:rPr>
              <w:t xml:space="preserve"> </w:t>
            </w:r>
            <w:r>
              <w:rPr>
                <w:spacing w:val="-1"/>
              </w:rPr>
              <w:t>10</w:t>
            </w:r>
            <w:r>
              <w:rPr>
                <w:spacing w:val="-46"/>
              </w:rPr>
              <w:t xml:space="preserve"> </w:t>
            </w:r>
            <w:r>
              <w:rPr>
                <w:spacing w:val="-1"/>
              </w:rPr>
              <w:t>天内）。</w:t>
            </w:r>
          </w:p>
          <w:p w14:paraId="32161D77">
            <w:pPr>
              <w:pStyle w:val="6"/>
              <w:spacing w:before="183" w:line="219" w:lineRule="auto"/>
              <w:ind w:left="114"/>
            </w:pPr>
            <w:r>
              <w:rPr>
                <w:spacing w:val="-1"/>
              </w:rPr>
              <w:t>3、本项目不接受以联合体方式进行投标；</w:t>
            </w:r>
          </w:p>
          <w:p w14:paraId="30E14D00">
            <w:pPr>
              <w:pStyle w:val="6"/>
              <w:spacing w:before="183" w:line="219" w:lineRule="auto"/>
              <w:jc w:val="right"/>
            </w:pPr>
            <w:r>
              <w:rPr>
                <w:spacing w:val="-7"/>
              </w:rPr>
              <w:t>4、单位负责人为同一人或者存在直接控股、管理关系的不同供</w:t>
            </w:r>
            <w:r>
              <w:rPr>
                <w:spacing w:val="-8"/>
              </w:rPr>
              <w:t>应商，</w:t>
            </w:r>
          </w:p>
        </w:tc>
      </w:tr>
    </w:tbl>
    <w:p w14:paraId="2C1BC2AC">
      <w:pPr>
        <w:pStyle w:val="2"/>
      </w:pPr>
    </w:p>
    <w:p w14:paraId="7BA9A2FD">
      <w:pPr>
        <w:sectPr>
          <w:footerReference r:id="rId5" w:type="default"/>
          <w:pgSz w:w="11900" w:h="16840"/>
          <w:pgMar w:top="1431" w:right="964" w:bottom="1014" w:left="964" w:header="0" w:footer="852" w:gutter="0"/>
          <w:cols w:space="720" w:num="1"/>
        </w:sectPr>
      </w:pPr>
    </w:p>
    <w:p w14:paraId="15A8BC54">
      <w:pPr>
        <w:spacing w:line="148" w:lineRule="exact"/>
      </w:pPr>
    </w:p>
    <w:tbl>
      <w:tblPr>
        <w:tblStyle w:val="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7265"/>
      </w:tblGrid>
      <w:tr w14:paraId="5B65C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4" w:hRule="atLeast"/>
        </w:trPr>
        <w:tc>
          <w:tcPr>
            <w:tcW w:w="2695" w:type="dxa"/>
            <w:vAlign w:val="top"/>
          </w:tcPr>
          <w:p w14:paraId="732D19EF">
            <w:pPr>
              <w:rPr>
                <w:rFonts w:ascii="Arial"/>
                <w:sz w:val="21"/>
              </w:rPr>
            </w:pPr>
          </w:p>
        </w:tc>
        <w:tc>
          <w:tcPr>
            <w:tcW w:w="7265" w:type="dxa"/>
            <w:vAlign w:val="top"/>
          </w:tcPr>
          <w:p w14:paraId="22B5DFC7">
            <w:pPr>
              <w:pStyle w:val="6"/>
              <w:spacing w:before="119" w:line="219" w:lineRule="auto"/>
              <w:ind w:left="113"/>
            </w:pPr>
            <w:r>
              <w:rPr>
                <w:spacing w:val="-1"/>
              </w:rPr>
              <w:t>不得参加同一合同项下的政府采购活动。否则，皆取消投标资格；</w:t>
            </w:r>
          </w:p>
          <w:p w14:paraId="02FDAC4C">
            <w:pPr>
              <w:pStyle w:val="6"/>
              <w:spacing w:before="184" w:line="289" w:lineRule="auto"/>
              <w:ind w:left="110" w:right="105" w:firstLine="3"/>
            </w:pPr>
            <w:r>
              <w:rPr>
                <w:spacing w:val="-2"/>
              </w:rPr>
              <w:t>5、为本采购项目提供整体设计、规范编制或者项目管理、监理、检</w:t>
            </w:r>
            <w:r>
              <w:rPr>
                <w:spacing w:val="13"/>
              </w:rPr>
              <w:t xml:space="preserve"> </w:t>
            </w:r>
            <w:r>
              <w:rPr>
                <w:spacing w:val="-1"/>
              </w:rPr>
              <w:t>测等服务的供应商，不得再参加该采购项目的其他采购活动；</w:t>
            </w:r>
          </w:p>
          <w:p w14:paraId="513917EC">
            <w:pPr>
              <w:pStyle w:val="6"/>
              <w:spacing w:before="183" w:line="220" w:lineRule="auto"/>
              <w:ind w:left="111"/>
            </w:pPr>
            <w:r>
              <w:rPr>
                <w:spacing w:val="-2"/>
              </w:rPr>
              <w:t>6、其他要求：</w:t>
            </w:r>
          </w:p>
          <w:p w14:paraId="1347CC45">
            <w:pPr>
              <w:pStyle w:val="6"/>
              <w:spacing w:before="180" w:line="325" w:lineRule="auto"/>
              <w:ind w:left="109" w:right="44" w:firstLine="11"/>
            </w:pPr>
            <w:r>
              <w:rPr>
                <w:spacing w:val="-8"/>
              </w:rPr>
              <w:t>（1）资质要求：供应商需具备公路工程施工总承包三级及以上资质，</w:t>
            </w:r>
            <w:r>
              <w:rPr>
                <w:spacing w:val="16"/>
              </w:rPr>
              <w:t xml:space="preserve"> </w:t>
            </w:r>
            <w:r>
              <w:rPr>
                <w:spacing w:val="3"/>
              </w:rPr>
              <w:t>具备有效的安全生产许可证，并在人员、设备</w:t>
            </w:r>
            <w:r>
              <w:rPr>
                <w:spacing w:val="2"/>
              </w:rPr>
              <w:t>、资金等方面具有相</w:t>
            </w:r>
            <w:r>
              <w:t xml:space="preserve"> </w:t>
            </w:r>
            <w:r>
              <w:rPr>
                <w:spacing w:val="2"/>
              </w:rPr>
              <w:t>应的能力。拟派项目经理须具备公路工程专业二级注册建造师执业</w:t>
            </w:r>
            <w:r>
              <w:rPr>
                <w:spacing w:val="17"/>
              </w:rPr>
              <w:t xml:space="preserve"> </w:t>
            </w:r>
            <w:r>
              <w:rPr>
                <w:spacing w:val="-1"/>
              </w:rPr>
              <w:t>资格，具备有效的安全生产考核合格证书 。</w:t>
            </w:r>
          </w:p>
          <w:p w14:paraId="245601B9">
            <w:pPr>
              <w:pStyle w:val="6"/>
              <w:spacing w:before="182" w:line="332" w:lineRule="auto"/>
              <w:ind w:left="109" w:right="105" w:firstLine="12"/>
              <w:rPr>
                <w:rFonts w:hint="eastAsia" w:eastAsia="宋体"/>
                <w:lang w:eastAsia="zh-CN"/>
              </w:rPr>
            </w:pPr>
            <w:r>
              <w:rPr>
                <w:spacing w:val="-2"/>
              </w:rPr>
              <w:t>（2）信誉最低要求：依据《关于进一步规范公路建设招标投标领域</w:t>
            </w:r>
            <w:r>
              <w:rPr>
                <w:spacing w:val="6"/>
              </w:rPr>
              <w:t xml:space="preserve"> </w:t>
            </w:r>
            <w:r>
              <w:rPr>
                <w:spacing w:val="-1"/>
              </w:rPr>
              <w:t xml:space="preserve">信用评价应用工作的通知》（青交函〔2024〕10 </w:t>
            </w:r>
            <w:r>
              <w:rPr>
                <w:spacing w:val="-2"/>
              </w:rPr>
              <w:t>号）文件，不再限</w:t>
            </w:r>
            <w:r>
              <w:t xml:space="preserve"> </w:t>
            </w:r>
            <w:r>
              <w:rPr>
                <w:spacing w:val="-1"/>
              </w:rPr>
              <w:t>制 C 级、D 级信用等级企业参与青海省公路建</w:t>
            </w:r>
            <w:r>
              <w:rPr>
                <w:spacing w:val="-2"/>
              </w:rPr>
              <w:t>设项目投标。凡被青</w:t>
            </w:r>
            <w:r>
              <w:t xml:space="preserve"> </w:t>
            </w:r>
            <w:r>
              <w:rPr>
                <w:spacing w:val="3"/>
              </w:rPr>
              <w:t>海省交通运输厅、青海省住房和城乡建设厅取消</w:t>
            </w:r>
            <w:r>
              <w:rPr>
                <w:spacing w:val="2"/>
              </w:rPr>
              <w:t>投标资格或禁止进</w:t>
            </w:r>
            <w:r>
              <w:t xml:space="preserve"> </w:t>
            </w:r>
            <w:r>
              <w:rPr>
                <w:spacing w:val="-1"/>
              </w:rPr>
              <w:t>入该区域建设市场且在处罚期内的施工企业不得参加本项目。</w:t>
            </w:r>
          </w:p>
        </w:tc>
      </w:tr>
      <w:tr w14:paraId="5D3FD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3C13D485">
            <w:pPr>
              <w:pStyle w:val="6"/>
              <w:spacing w:before="117" w:line="218" w:lineRule="auto"/>
              <w:ind w:left="638"/>
            </w:pPr>
            <w:r>
              <w:rPr>
                <w:spacing w:val="-3"/>
              </w:rPr>
              <w:t>公告发布时间</w:t>
            </w:r>
          </w:p>
        </w:tc>
        <w:tc>
          <w:tcPr>
            <w:tcW w:w="7265" w:type="dxa"/>
            <w:vAlign w:val="top"/>
          </w:tcPr>
          <w:p w14:paraId="5C1DAE6C">
            <w:pPr>
              <w:pStyle w:val="6"/>
              <w:spacing w:before="117" w:line="219" w:lineRule="auto"/>
              <w:ind w:left="112"/>
              <w:rPr>
                <w:rFonts w:hint="eastAsia" w:eastAsia="宋体"/>
                <w:lang w:eastAsia="zh-CN"/>
              </w:rPr>
            </w:pPr>
            <w:r>
              <w:rPr>
                <w:rFonts w:hint="eastAsia"/>
                <w:spacing w:val="-2"/>
                <w:lang w:eastAsia="zh-CN"/>
              </w:rPr>
              <w:t>2025年7月14日</w:t>
            </w:r>
          </w:p>
        </w:tc>
      </w:tr>
      <w:tr w14:paraId="3411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5" w:type="dxa"/>
            <w:vAlign w:val="top"/>
          </w:tcPr>
          <w:p w14:paraId="33F03650">
            <w:pPr>
              <w:spacing w:line="277" w:lineRule="auto"/>
              <w:rPr>
                <w:rFonts w:ascii="Arial"/>
                <w:sz w:val="21"/>
              </w:rPr>
            </w:pPr>
          </w:p>
          <w:p w14:paraId="70B5F7E9">
            <w:pPr>
              <w:pStyle w:val="6"/>
              <w:spacing w:before="78" w:line="219" w:lineRule="auto"/>
              <w:ind w:left="394"/>
            </w:pPr>
            <w:r>
              <w:rPr>
                <w:spacing w:val="-2"/>
              </w:rPr>
              <w:t>获取磋商文件时间</w:t>
            </w:r>
          </w:p>
        </w:tc>
        <w:tc>
          <w:tcPr>
            <w:tcW w:w="7265" w:type="dxa"/>
            <w:vAlign w:val="top"/>
          </w:tcPr>
          <w:p w14:paraId="25BE5522">
            <w:pPr>
              <w:pStyle w:val="6"/>
              <w:spacing w:before="122" w:line="314" w:lineRule="auto"/>
              <w:ind w:left="111" w:right="105"/>
            </w:pPr>
            <w:r>
              <w:rPr>
                <w:spacing w:val="5"/>
              </w:rPr>
              <w:t>2025年0</w:t>
            </w:r>
            <w:r>
              <w:rPr>
                <w:rFonts w:hint="eastAsia"/>
                <w:spacing w:val="5"/>
                <w:lang w:val="en-US" w:eastAsia="zh-CN"/>
              </w:rPr>
              <w:t>7</w:t>
            </w:r>
            <w:r>
              <w:rPr>
                <w:spacing w:val="5"/>
              </w:rPr>
              <w:t>月</w:t>
            </w:r>
            <w:r>
              <w:rPr>
                <w:rFonts w:hint="eastAsia"/>
                <w:spacing w:val="5"/>
                <w:lang w:val="en-US" w:eastAsia="zh-CN"/>
              </w:rPr>
              <w:t>15</w:t>
            </w:r>
            <w:r>
              <w:rPr>
                <w:spacing w:val="5"/>
              </w:rPr>
              <w:t>日至2025年0</w:t>
            </w:r>
            <w:r>
              <w:rPr>
                <w:rFonts w:hint="eastAsia"/>
                <w:spacing w:val="5"/>
                <w:lang w:val="en-US" w:eastAsia="zh-CN"/>
              </w:rPr>
              <w:t>7</w:t>
            </w:r>
            <w:r>
              <w:rPr>
                <w:spacing w:val="5"/>
              </w:rPr>
              <w:t>月</w:t>
            </w:r>
            <w:r>
              <w:rPr>
                <w:rFonts w:hint="eastAsia"/>
                <w:spacing w:val="5"/>
                <w:lang w:val="en-US" w:eastAsia="zh-CN"/>
              </w:rPr>
              <w:t>21</w:t>
            </w:r>
            <w:r>
              <w:rPr>
                <w:spacing w:val="5"/>
              </w:rPr>
              <w:t>日上午00时00分</w:t>
            </w:r>
            <w:r>
              <w:rPr>
                <w:spacing w:val="4"/>
              </w:rPr>
              <w:t>至12时,下午12时</w:t>
            </w:r>
            <w:r>
              <w:t xml:space="preserve"> </w:t>
            </w:r>
            <w:r>
              <w:rPr>
                <w:spacing w:val="-1"/>
              </w:rPr>
              <w:t>00分至23时59分（节假日除外）</w:t>
            </w:r>
          </w:p>
        </w:tc>
      </w:tr>
      <w:tr w14:paraId="1A448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0FF30F74">
            <w:pPr>
              <w:pStyle w:val="6"/>
              <w:spacing w:before="118" w:line="219" w:lineRule="auto"/>
              <w:ind w:left="394"/>
            </w:pPr>
            <w:r>
              <w:rPr>
                <w:spacing w:val="-2"/>
              </w:rPr>
              <w:t>获取磋商文件方式</w:t>
            </w:r>
          </w:p>
        </w:tc>
        <w:tc>
          <w:tcPr>
            <w:tcW w:w="7265" w:type="dxa"/>
            <w:vAlign w:val="top"/>
          </w:tcPr>
          <w:p w14:paraId="3E5280F1">
            <w:pPr>
              <w:pStyle w:val="6"/>
              <w:spacing w:before="117" w:line="214" w:lineRule="auto"/>
              <w:ind w:left="112"/>
            </w:pPr>
            <w:r>
              <w:t>线上政采云平台获取（政采云平台（</w:t>
            </w:r>
            <w:r>
              <w:fldChar w:fldCharType="begin"/>
            </w:r>
            <w:r>
              <w:instrText xml:space="preserve"> HYPERLINK "https://www.zcygov.cn/" </w:instrText>
            </w:r>
            <w:r>
              <w:fldChar w:fldCharType="separate"/>
            </w:r>
            <w:r>
              <w:t>https://</w:t>
            </w:r>
            <w:r>
              <w:rPr>
                <w:spacing w:val="-1"/>
              </w:rPr>
              <w:t>www.zcygov.cn/</w:t>
            </w:r>
            <w:r>
              <w:rPr>
                <w:spacing w:val="-1"/>
              </w:rPr>
              <w:fldChar w:fldCharType="end"/>
            </w:r>
            <w:r>
              <w:t>））</w:t>
            </w:r>
          </w:p>
        </w:tc>
      </w:tr>
      <w:tr w14:paraId="5D295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695" w:type="dxa"/>
            <w:vAlign w:val="top"/>
          </w:tcPr>
          <w:p w14:paraId="06206360">
            <w:pPr>
              <w:pStyle w:val="6"/>
              <w:spacing w:before="119" w:line="218" w:lineRule="auto"/>
              <w:ind w:left="629"/>
            </w:pPr>
            <w:r>
              <w:rPr>
                <w:spacing w:val="-2"/>
              </w:rPr>
              <w:t>磋商文件售价</w:t>
            </w:r>
          </w:p>
        </w:tc>
        <w:tc>
          <w:tcPr>
            <w:tcW w:w="7265" w:type="dxa"/>
            <w:vAlign w:val="top"/>
          </w:tcPr>
          <w:p w14:paraId="5B4AD755">
            <w:pPr>
              <w:pStyle w:val="6"/>
              <w:spacing w:before="120" w:line="216" w:lineRule="auto"/>
              <w:ind w:left="111"/>
            </w:pPr>
            <w:r>
              <w:rPr>
                <w:spacing w:val="-1"/>
              </w:rPr>
              <w:t>0元/包（文件售后不退, 投标资格不能转让）</w:t>
            </w:r>
          </w:p>
        </w:tc>
      </w:tr>
      <w:tr w14:paraId="28B8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95" w:type="dxa"/>
            <w:vAlign w:val="top"/>
          </w:tcPr>
          <w:p w14:paraId="2A1AB717">
            <w:pPr>
              <w:spacing w:line="256" w:lineRule="auto"/>
              <w:rPr>
                <w:rFonts w:ascii="Arial"/>
                <w:sz w:val="21"/>
              </w:rPr>
            </w:pPr>
          </w:p>
          <w:p w14:paraId="42B9FC6D">
            <w:pPr>
              <w:spacing w:line="256" w:lineRule="auto"/>
              <w:rPr>
                <w:rFonts w:ascii="Arial"/>
                <w:sz w:val="21"/>
              </w:rPr>
            </w:pPr>
          </w:p>
          <w:p w14:paraId="7D01BFCB">
            <w:pPr>
              <w:spacing w:line="256" w:lineRule="auto"/>
              <w:rPr>
                <w:rFonts w:ascii="Arial"/>
                <w:sz w:val="21"/>
              </w:rPr>
            </w:pPr>
          </w:p>
          <w:p w14:paraId="26D11049">
            <w:pPr>
              <w:spacing w:line="257" w:lineRule="auto"/>
              <w:rPr>
                <w:rFonts w:ascii="Arial"/>
                <w:sz w:val="21"/>
              </w:rPr>
            </w:pPr>
          </w:p>
          <w:p w14:paraId="7730776F">
            <w:pPr>
              <w:spacing w:line="257" w:lineRule="auto"/>
              <w:rPr>
                <w:rFonts w:ascii="Arial"/>
                <w:sz w:val="21"/>
              </w:rPr>
            </w:pPr>
          </w:p>
          <w:p w14:paraId="08CCC9BE">
            <w:pPr>
              <w:pStyle w:val="6"/>
              <w:spacing w:before="78" w:line="219" w:lineRule="auto"/>
              <w:ind w:left="394"/>
            </w:pPr>
            <w:r>
              <w:rPr>
                <w:spacing w:val="-2"/>
              </w:rPr>
              <w:t>获取磋商文件地点</w:t>
            </w:r>
          </w:p>
        </w:tc>
        <w:tc>
          <w:tcPr>
            <w:tcW w:w="7265" w:type="dxa"/>
            <w:vAlign w:val="top"/>
          </w:tcPr>
          <w:p w14:paraId="04A09886">
            <w:pPr>
              <w:pStyle w:val="6"/>
              <w:spacing w:before="120" w:line="360" w:lineRule="auto"/>
              <w:ind w:left="110" w:right="161" w:hanging="1"/>
              <w:jc w:val="both"/>
            </w:pPr>
            <w:r>
              <w:t>供应商登录政采云平台</w:t>
            </w:r>
            <w:r>
              <w:fldChar w:fldCharType="begin"/>
            </w:r>
            <w:r>
              <w:instrText xml:space="preserve"> HYPERLINK "https://www.zcygov.cn/" </w:instrText>
            </w:r>
            <w:r>
              <w:fldChar w:fldCharType="separate"/>
            </w:r>
            <w:r>
              <w:t>https://www.zcygov.</w:t>
            </w:r>
            <w:r>
              <w:rPr>
                <w:spacing w:val="-1"/>
              </w:rPr>
              <w:t>cn/</w:t>
            </w:r>
            <w:r>
              <w:rPr>
                <w:spacing w:val="-1"/>
              </w:rPr>
              <w:fldChar w:fldCharType="end"/>
            </w:r>
            <w:r>
              <w:rPr>
                <w:spacing w:val="-1"/>
              </w:rPr>
              <w:t>在线申请获取采购</w:t>
            </w:r>
            <w:r>
              <w:t xml:space="preserve"> </w:t>
            </w:r>
            <w:r>
              <w:rPr>
                <w:spacing w:val="-3"/>
              </w:rPr>
              <w:t>文件（进入“项目采购</w:t>
            </w:r>
            <w:r>
              <w:rPr>
                <w:spacing w:val="-88"/>
              </w:rPr>
              <w:t xml:space="preserve"> </w:t>
            </w:r>
            <w:r>
              <w:rPr>
                <w:spacing w:val="-3"/>
              </w:rPr>
              <w:t>”应用</w:t>
            </w:r>
            <w:r>
              <w:rPr>
                <w:spacing w:val="-3"/>
                <w:sz w:val="32"/>
                <w:szCs w:val="32"/>
              </w:rPr>
              <w:t>，</w:t>
            </w:r>
            <w:r>
              <w:rPr>
                <w:spacing w:val="-3"/>
              </w:rPr>
              <w:t>在获取采购文件菜单中</w:t>
            </w:r>
            <w:r>
              <w:rPr>
                <w:spacing w:val="-4"/>
              </w:rPr>
              <w:t>选择项目，</w:t>
            </w:r>
            <w:r>
              <w:t xml:space="preserve"> </w:t>
            </w:r>
            <w:r>
              <w:rPr>
                <w:spacing w:val="-2"/>
              </w:rPr>
              <w:t>申请获取采购文件）</w:t>
            </w:r>
          </w:p>
          <w:p w14:paraId="3BDE30E1">
            <w:pPr>
              <w:pStyle w:val="6"/>
              <w:spacing w:line="219" w:lineRule="auto"/>
              <w:ind w:left="110"/>
              <w:rPr>
                <w:rFonts w:hint="eastAsia" w:eastAsia="宋体"/>
                <w:lang w:eastAsia="zh-CN"/>
              </w:rPr>
            </w:pPr>
            <w:r>
              <w:rPr>
                <w:spacing w:val="-2"/>
              </w:rPr>
              <w:t>联系人：</w:t>
            </w:r>
            <w:r>
              <w:rPr>
                <w:rFonts w:hint="eastAsia"/>
                <w:spacing w:val="-2"/>
                <w:lang w:eastAsia="zh-CN"/>
              </w:rPr>
              <w:t>陈女士</w:t>
            </w:r>
          </w:p>
          <w:p w14:paraId="4DF602AC">
            <w:pPr>
              <w:pStyle w:val="6"/>
              <w:spacing w:before="183" w:line="221" w:lineRule="auto"/>
              <w:ind w:left="138"/>
              <w:rPr>
                <w:rFonts w:hint="eastAsia" w:eastAsia="宋体"/>
                <w:lang w:eastAsia="zh-CN"/>
              </w:rPr>
            </w:pPr>
            <w:r>
              <w:rPr>
                <w:spacing w:val="-3"/>
              </w:rPr>
              <w:t>电话：</w:t>
            </w:r>
            <w:r>
              <w:rPr>
                <w:rFonts w:hint="eastAsia"/>
                <w:spacing w:val="-3"/>
                <w:lang w:eastAsia="zh-CN"/>
              </w:rPr>
              <w:t>0971-8276610</w:t>
            </w:r>
          </w:p>
        </w:tc>
      </w:tr>
      <w:tr w14:paraId="2284F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695" w:type="dxa"/>
            <w:vAlign w:val="top"/>
          </w:tcPr>
          <w:p w14:paraId="0B166F97">
            <w:pPr>
              <w:pStyle w:val="6"/>
              <w:spacing w:before="121" w:line="220" w:lineRule="auto"/>
              <w:ind w:left="1113"/>
            </w:pPr>
            <w:r>
              <w:rPr>
                <w:spacing w:val="-7"/>
              </w:rPr>
              <w:t>工期</w:t>
            </w:r>
          </w:p>
        </w:tc>
        <w:tc>
          <w:tcPr>
            <w:tcW w:w="7265" w:type="dxa"/>
            <w:vAlign w:val="top"/>
          </w:tcPr>
          <w:p w14:paraId="65C38C76">
            <w:pPr>
              <w:pStyle w:val="6"/>
              <w:spacing w:before="121" w:line="220" w:lineRule="auto"/>
              <w:ind w:left="110"/>
            </w:pPr>
            <w:r>
              <w:rPr>
                <w:rFonts w:hint="eastAsia"/>
                <w:spacing w:val="-3"/>
                <w:lang w:val="en-US" w:eastAsia="zh-CN"/>
              </w:rPr>
              <w:t>80</w:t>
            </w:r>
            <w:r>
              <w:rPr>
                <w:rFonts w:hint="eastAsia"/>
                <w:spacing w:val="-4"/>
                <w:lang w:val="en-US" w:eastAsia="zh-CN"/>
              </w:rPr>
              <w:t>日历</w:t>
            </w:r>
            <w:r>
              <w:rPr>
                <w:spacing w:val="-4"/>
              </w:rPr>
              <w:t>天</w:t>
            </w:r>
          </w:p>
        </w:tc>
      </w:tr>
      <w:tr w14:paraId="2D11F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10217BE7">
            <w:pPr>
              <w:pStyle w:val="6"/>
              <w:spacing w:before="121" w:line="220" w:lineRule="auto"/>
              <w:ind w:left="873"/>
            </w:pPr>
            <w:r>
              <w:rPr>
                <w:spacing w:val="-4"/>
              </w:rPr>
              <w:t>工程质量</w:t>
            </w:r>
          </w:p>
        </w:tc>
        <w:tc>
          <w:tcPr>
            <w:tcW w:w="7265" w:type="dxa"/>
            <w:vAlign w:val="top"/>
          </w:tcPr>
          <w:p w14:paraId="55BD44B1">
            <w:pPr>
              <w:pStyle w:val="6"/>
              <w:spacing w:before="122" w:line="219" w:lineRule="auto"/>
              <w:ind w:left="110"/>
            </w:pPr>
            <w:r>
              <w:rPr>
                <w:spacing w:val="-6"/>
              </w:rPr>
              <w:t>合格</w:t>
            </w:r>
          </w:p>
        </w:tc>
      </w:tr>
      <w:tr w14:paraId="491B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695" w:type="dxa"/>
            <w:vAlign w:val="top"/>
          </w:tcPr>
          <w:p w14:paraId="560579BB">
            <w:pPr>
              <w:pStyle w:val="6"/>
              <w:spacing w:before="124" w:line="219" w:lineRule="auto"/>
              <w:ind w:left="151"/>
            </w:pPr>
            <w:r>
              <w:rPr>
                <w:spacing w:val="-2"/>
              </w:rPr>
              <w:t>提交响应文件截止时间</w:t>
            </w:r>
          </w:p>
        </w:tc>
        <w:tc>
          <w:tcPr>
            <w:tcW w:w="7265" w:type="dxa"/>
            <w:vAlign w:val="top"/>
          </w:tcPr>
          <w:p w14:paraId="3D728C0C">
            <w:pPr>
              <w:pStyle w:val="6"/>
              <w:spacing w:before="124" w:line="219" w:lineRule="auto"/>
              <w:ind w:left="112"/>
              <w:rPr>
                <w:rFonts w:hint="eastAsia" w:eastAsia="宋体"/>
                <w:lang w:eastAsia="zh-CN"/>
              </w:rPr>
            </w:pPr>
            <w:r>
              <w:rPr>
                <w:rFonts w:hint="eastAsia"/>
                <w:spacing w:val="-1"/>
                <w:lang w:eastAsia="zh-CN"/>
              </w:rPr>
              <w:t>2025年7月25日上午09：30分（北京时间）</w:t>
            </w:r>
          </w:p>
        </w:tc>
      </w:tr>
    </w:tbl>
    <w:p w14:paraId="4D1590BE">
      <w:pPr>
        <w:pStyle w:val="2"/>
      </w:pPr>
    </w:p>
    <w:p w14:paraId="5DC5950B">
      <w:pPr>
        <w:sectPr>
          <w:footerReference r:id="rId6" w:type="default"/>
          <w:pgSz w:w="11900" w:h="16840"/>
          <w:pgMar w:top="1431" w:right="964" w:bottom="1014" w:left="964" w:header="0" w:footer="852" w:gutter="0"/>
          <w:cols w:space="720" w:num="1"/>
        </w:sectPr>
      </w:pPr>
    </w:p>
    <w:p w14:paraId="103114B6">
      <w:pPr>
        <w:spacing w:line="148" w:lineRule="exact"/>
      </w:pPr>
    </w:p>
    <w:tbl>
      <w:tblPr>
        <w:tblStyle w:val="5"/>
        <w:tblW w:w="10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7599"/>
      </w:tblGrid>
      <w:tr w14:paraId="5B1FF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5" w:type="dxa"/>
            <w:vAlign w:val="top"/>
          </w:tcPr>
          <w:p w14:paraId="4350A9D5">
            <w:pPr>
              <w:pStyle w:val="6"/>
              <w:spacing w:before="120" w:line="219" w:lineRule="auto"/>
              <w:ind w:left="402"/>
            </w:pPr>
            <w:r>
              <w:rPr>
                <w:spacing w:val="-3"/>
              </w:rPr>
              <w:t>响应文件开启时间</w:t>
            </w:r>
          </w:p>
        </w:tc>
        <w:tc>
          <w:tcPr>
            <w:tcW w:w="7599" w:type="dxa"/>
            <w:vAlign w:val="top"/>
          </w:tcPr>
          <w:p w14:paraId="7E7D0793">
            <w:pPr>
              <w:pStyle w:val="6"/>
              <w:spacing w:before="120" w:line="219" w:lineRule="auto"/>
              <w:rPr>
                <w:rFonts w:hint="eastAsia" w:eastAsia="宋体"/>
                <w:lang w:eastAsia="zh-CN"/>
              </w:rPr>
            </w:pPr>
            <w:r>
              <w:rPr>
                <w:rFonts w:hint="eastAsia"/>
                <w:spacing w:val="-1"/>
                <w:lang w:eastAsia="zh-CN"/>
              </w:rPr>
              <w:t>2025年7月25日上午09：30分（北京时间）</w:t>
            </w:r>
          </w:p>
        </w:tc>
      </w:tr>
      <w:tr w14:paraId="40B8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695" w:type="dxa"/>
            <w:vAlign w:val="top"/>
          </w:tcPr>
          <w:p w14:paraId="3332CBF1">
            <w:pPr>
              <w:spacing w:line="249" w:lineRule="auto"/>
              <w:rPr>
                <w:rFonts w:ascii="Arial"/>
                <w:sz w:val="21"/>
              </w:rPr>
            </w:pPr>
          </w:p>
          <w:p w14:paraId="67F50E28">
            <w:pPr>
              <w:spacing w:line="250" w:lineRule="auto"/>
              <w:rPr>
                <w:rFonts w:ascii="Arial"/>
                <w:sz w:val="21"/>
              </w:rPr>
            </w:pPr>
          </w:p>
          <w:p w14:paraId="1CF0CD87">
            <w:pPr>
              <w:pStyle w:val="6"/>
              <w:spacing w:before="78" w:line="219" w:lineRule="auto"/>
              <w:ind w:left="391"/>
            </w:pPr>
            <w:r>
              <w:rPr>
                <w:spacing w:val="-2"/>
              </w:rPr>
              <w:t>提交响应文件地点</w:t>
            </w:r>
          </w:p>
        </w:tc>
        <w:tc>
          <w:tcPr>
            <w:tcW w:w="7599" w:type="dxa"/>
            <w:vAlign w:val="top"/>
          </w:tcPr>
          <w:p w14:paraId="4EE7BE1D">
            <w:pPr>
              <w:pStyle w:val="6"/>
              <w:spacing w:before="111" w:line="330" w:lineRule="auto"/>
              <w:ind w:left="111" w:right="194" w:hanging="2"/>
              <w:jc w:val="both"/>
            </w:pPr>
            <w:r>
              <w:t>政采云投标客户端（供应商应在投标截止时</w:t>
            </w:r>
            <w:r>
              <w:rPr>
                <w:spacing w:val="-1"/>
              </w:rPr>
              <w:t>间前按磋商文件要求使</w:t>
            </w:r>
            <w:r>
              <w:t xml:space="preserve"> </w:t>
            </w:r>
            <w:r>
              <w:rPr>
                <w:spacing w:val="-1"/>
              </w:rPr>
              <w:t>用政采云电子投标客户端制作上传电子响应文件，并在开标时间到</w:t>
            </w:r>
            <w:r>
              <w:rPr>
                <w:spacing w:val="16"/>
              </w:rPr>
              <w:t xml:space="preserve"> </w:t>
            </w:r>
            <w:r>
              <w:rPr>
                <w:spacing w:val="-2"/>
              </w:rPr>
              <w:t>后远程解密投标文件）</w:t>
            </w:r>
          </w:p>
        </w:tc>
      </w:tr>
      <w:tr w14:paraId="1107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2695" w:type="dxa"/>
            <w:vAlign w:val="top"/>
          </w:tcPr>
          <w:p w14:paraId="0D3FE381">
            <w:pPr>
              <w:spacing w:line="289" w:lineRule="auto"/>
              <w:rPr>
                <w:rFonts w:ascii="Arial"/>
                <w:sz w:val="21"/>
              </w:rPr>
            </w:pPr>
          </w:p>
          <w:p w14:paraId="266A3055">
            <w:pPr>
              <w:spacing w:line="289" w:lineRule="auto"/>
              <w:rPr>
                <w:rFonts w:ascii="Arial"/>
                <w:sz w:val="21"/>
              </w:rPr>
            </w:pPr>
          </w:p>
          <w:p w14:paraId="65316B7C">
            <w:pPr>
              <w:spacing w:line="290" w:lineRule="auto"/>
              <w:rPr>
                <w:rFonts w:ascii="Arial"/>
                <w:sz w:val="21"/>
              </w:rPr>
            </w:pPr>
          </w:p>
          <w:p w14:paraId="794FACFC">
            <w:pPr>
              <w:pStyle w:val="6"/>
              <w:spacing w:before="78" w:line="219" w:lineRule="auto"/>
              <w:ind w:left="269"/>
            </w:pPr>
            <w:r>
              <w:rPr>
                <w:spacing w:val="-1"/>
              </w:rPr>
              <w:t>采购人及联系人电话</w:t>
            </w:r>
          </w:p>
        </w:tc>
        <w:tc>
          <w:tcPr>
            <w:tcW w:w="7599" w:type="dxa"/>
            <w:vAlign w:val="top"/>
          </w:tcPr>
          <w:p w14:paraId="70958886">
            <w:pPr>
              <w:pStyle w:val="6"/>
              <w:spacing w:before="203" w:line="219" w:lineRule="auto"/>
              <w:ind w:left="89"/>
              <w:rPr>
                <w:rFonts w:hint="eastAsia" w:eastAsia="宋体"/>
                <w:lang w:eastAsia="zh-CN"/>
              </w:rPr>
            </w:pPr>
            <w:r>
              <w:rPr>
                <w:spacing w:val="-1"/>
              </w:rPr>
              <w:t>采购人：</w:t>
            </w:r>
            <w:r>
              <w:rPr>
                <w:rFonts w:hint="eastAsia"/>
                <w:spacing w:val="-1"/>
                <w:lang w:eastAsia="zh-CN"/>
              </w:rPr>
              <w:t>甘德县交通运输局</w:t>
            </w:r>
          </w:p>
          <w:p w14:paraId="0A127BAA">
            <w:pPr>
              <w:pStyle w:val="6"/>
              <w:spacing w:before="275" w:line="219" w:lineRule="auto"/>
              <w:ind w:left="91"/>
              <w:rPr>
                <w:rFonts w:hint="eastAsia" w:eastAsia="宋体"/>
                <w:lang w:eastAsia="zh-CN"/>
              </w:rPr>
            </w:pPr>
            <w:r>
              <w:rPr>
                <w:spacing w:val="-2"/>
              </w:rPr>
              <w:t>联系人：</w:t>
            </w:r>
            <w:r>
              <w:rPr>
                <w:rFonts w:hint="eastAsia"/>
                <w:spacing w:val="-2"/>
                <w:lang w:eastAsia="zh-CN"/>
              </w:rPr>
              <w:t>韩先生</w:t>
            </w:r>
          </w:p>
          <w:p w14:paraId="145BC5B8">
            <w:pPr>
              <w:pStyle w:val="6"/>
              <w:spacing w:before="274" w:line="221" w:lineRule="auto"/>
              <w:ind w:left="91"/>
              <w:rPr>
                <w:rFonts w:hint="eastAsia" w:eastAsia="宋体"/>
                <w:lang w:eastAsia="zh-CN"/>
              </w:rPr>
            </w:pPr>
            <w:r>
              <w:rPr>
                <w:spacing w:val="-1"/>
              </w:rPr>
              <w:t>联系电话：</w:t>
            </w:r>
            <w:r>
              <w:rPr>
                <w:rFonts w:hint="eastAsia"/>
                <w:spacing w:val="-1"/>
                <w:lang w:eastAsia="zh-CN"/>
              </w:rPr>
              <w:t>0975-8304825  </w:t>
            </w:r>
          </w:p>
          <w:p w14:paraId="07A290E7">
            <w:pPr>
              <w:pStyle w:val="6"/>
              <w:spacing w:before="179" w:line="219" w:lineRule="auto"/>
              <w:ind w:left="90"/>
              <w:rPr>
                <w:rFonts w:hint="eastAsia" w:eastAsia="宋体"/>
                <w:lang w:eastAsia="zh-CN"/>
              </w:rPr>
            </w:pPr>
            <w:r>
              <w:rPr>
                <w:spacing w:val="-1"/>
              </w:rPr>
              <w:t>地址：</w:t>
            </w:r>
            <w:r>
              <w:rPr>
                <w:rFonts w:hint="eastAsia"/>
                <w:spacing w:val="-1"/>
                <w:lang w:val="en-US" w:eastAsia="zh-CN"/>
              </w:rPr>
              <w:t>果洛藏族自治州甘德县</w:t>
            </w:r>
          </w:p>
        </w:tc>
      </w:tr>
      <w:tr w14:paraId="78F66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2695" w:type="dxa"/>
            <w:vAlign w:val="top"/>
          </w:tcPr>
          <w:p w14:paraId="7754DF10">
            <w:pPr>
              <w:spacing w:line="244" w:lineRule="auto"/>
              <w:rPr>
                <w:rFonts w:ascii="Arial"/>
                <w:sz w:val="21"/>
              </w:rPr>
            </w:pPr>
          </w:p>
          <w:p w14:paraId="3D0AC508">
            <w:pPr>
              <w:spacing w:line="245" w:lineRule="auto"/>
              <w:rPr>
                <w:rFonts w:ascii="Arial"/>
                <w:sz w:val="21"/>
              </w:rPr>
            </w:pPr>
          </w:p>
          <w:p w14:paraId="394141DA">
            <w:pPr>
              <w:spacing w:line="245" w:lineRule="auto"/>
              <w:rPr>
                <w:rFonts w:ascii="Arial"/>
                <w:sz w:val="21"/>
              </w:rPr>
            </w:pPr>
          </w:p>
          <w:p w14:paraId="1CCC34C8">
            <w:pPr>
              <w:pStyle w:val="6"/>
              <w:spacing w:before="78" w:line="219" w:lineRule="auto"/>
              <w:ind w:left="149"/>
            </w:pPr>
            <w:r>
              <w:rPr>
                <w:spacing w:val="-1"/>
              </w:rPr>
              <w:t>采购代理机构及联系人</w:t>
            </w:r>
          </w:p>
          <w:p w14:paraId="745CACD4">
            <w:pPr>
              <w:pStyle w:val="6"/>
              <w:spacing w:before="184" w:line="221" w:lineRule="auto"/>
              <w:ind w:left="1138"/>
            </w:pPr>
            <w:r>
              <w:rPr>
                <w:spacing w:val="-19"/>
              </w:rPr>
              <w:t>电话</w:t>
            </w:r>
          </w:p>
        </w:tc>
        <w:tc>
          <w:tcPr>
            <w:tcW w:w="7599" w:type="dxa"/>
            <w:vAlign w:val="top"/>
          </w:tcPr>
          <w:p w14:paraId="0DB9122A">
            <w:pPr>
              <w:pStyle w:val="6"/>
              <w:spacing w:before="114" w:line="219" w:lineRule="auto"/>
              <w:ind w:left="109"/>
              <w:rPr>
                <w:rFonts w:hint="eastAsia" w:eastAsia="宋体"/>
                <w:lang w:eastAsia="zh-CN"/>
              </w:rPr>
            </w:pPr>
            <w:r>
              <w:rPr>
                <w:spacing w:val="-1"/>
              </w:rPr>
              <w:t>采购代理机构：</w:t>
            </w:r>
            <w:r>
              <w:rPr>
                <w:rFonts w:hint="eastAsia"/>
                <w:spacing w:val="-1"/>
                <w:lang w:eastAsia="zh-CN"/>
              </w:rPr>
              <w:t>青海华茂工程项目管理有限公司</w:t>
            </w:r>
          </w:p>
          <w:p w14:paraId="1A3668D2">
            <w:pPr>
              <w:pStyle w:val="6"/>
              <w:spacing w:before="184" w:line="219" w:lineRule="auto"/>
              <w:ind w:left="110"/>
              <w:rPr>
                <w:rFonts w:hint="eastAsia" w:eastAsia="宋体"/>
                <w:lang w:eastAsia="zh-CN"/>
              </w:rPr>
            </w:pPr>
            <w:r>
              <w:rPr>
                <w:spacing w:val="-2"/>
              </w:rPr>
              <w:t>联系人：</w:t>
            </w:r>
            <w:r>
              <w:rPr>
                <w:rFonts w:hint="eastAsia"/>
                <w:spacing w:val="-2"/>
                <w:lang w:eastAsia="zh-CN"/>
              </w:rPr>
              <w:t>陈女士</w:t>
            </w:r>
          </w:p>
          <w:p w14:paraId="25FD7EBF">
            <w:pPr>
              <w:pStyle w:val="6"/>
              <w:spacing w:before="183" w:line="221" w:lineRule="auto"/>
              <w:ind w:left="110"/>
              <w:rPr>
                <w:rFonts w:hint="eastAsia" w:eastAsia="宋体"/>
                <w:lang w:eastAsia="zh-CN"/>
              </w:rPr>
            </w:pPr>
            <w:r>
              <w:rPr>
                <w:spacing w:val="-1"/>
              </w:rPr>
              <w:t>联系电话：</w:t>
            </w:r>
            <w:r>
              <w:rPr>
                <w:rFonts w:hint="eastAsia"/>
                <w:spacing w:val="-1"/>
                <w:lang w:eastAsia="zh-CN"/>
              </w:rPr>
              <w:t>0971-8276610</w:t>
            </w:r>
          </w:p>
          <w:p w14:paraId="3A8F6B4D">
            <w:pPr>
              <w:pStyle w:val="6"/>
              <w:spacing w:before="189" w:line="219" w:lineRule="auto"/>
              <w:ind w:left="110"/>
              <w:rPr>
                <w:rFonts w:hint="eastAsia" w:eastAsia="宋体"/>
                <w:lang w:eastAsia="zh-CN"/>
              </w:rPr>
            </w:pPr>
            <w:r>
              <w:rPr>
                <w:spacing w:val="-1"/>
              </w:rPr>
              <w:t>联系地址：</w:t>
            </w:r>
            <w:r>
              <w:rPr>
                <w:rFonts w:hint="eastAsia"/>
                <w:spacing w:val="-1"/>
                <w:lang w:eastAsia="zh-CN"/>
              </w:rPr>
              <w:t>西宁市城西区西关大街130号唐府公寓1号楼8A层10835A室</w:t>
            </w:r>
          </w:p>
        </w:tc>
      </w:tr>
      <w:tr w14:paraId="68E7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520D9F6E">
            <w:pPr>
              <w:pStyle w:val="6"/>
              <w:spacing w:before="118" w:line="219" w:lineRule="auto"/>
              <w:ind w:left="269"/>
            </w:pPr>
            <w:r>
              <w:rPr>
                <w:spacing w:val="-1"/>
              </w:rPr>
              <w:t>采购代理机构开户行</w:t>
            </w:r>
          </w:p>
        </w:tc>
        <w:tc>
          <w:tcPr>
            <w:tcW w:w="7599" w:type="dxa"/>
            <w:vAlign w:val="top"/>
          </w:tcPr>
          <w:p w14:paraId="7A252D3D">
            <w:pPr>
              <w:pStyle w:val="6"/>
              <w:spacing w:before="119" w:line="219" w:lineRule="auto"/>
              <w:ind w:left="132"/>
              <w:rPr>
                <w:rFonts w:hint="eastAsia" w:eastAsia="宋体"/>
                <w:lang w:eastAsia="zh-CN"/>
              </w:rPr>
            </w:pPr>
            <w:r>
              <w:rPr>
                <w:rFonts w:hint="eastAsia" w:ascii="宋体" w:hAnsi="宋体" w:eastAsia="宋体" w:cs="宋体"/>
                <w:kern w:val="2"/>
                <w:sz w:val="24"/>
                <w:szCs w:val="24"/>
                <w:lang w:val="zh-CN" w:eastAsia="zh-CN" w:bidi="ar-SA"/>
              </w:rPr>
              <w:t>中国建设银行股份有限公司西宁冷湖路支行</w:t>
            </w:r>
          </w:p>
        </w:tc>
      </w:tr>
      <w:tr w14:paraId="4B24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695" w:type="dxa"/>
            <w:vAlign w:val="top"/>
          </w:tcPr>
          <w:p w14:paraId="7C4F3418">
            <w:pPr>
              <w:pStyle w:val="6"/>
              <w:spacing w:before="221" w:line="219" w:lineRule="auto"/>
              <w:ind w:left="998"/>
            </w:pPr>
            <w:r>
              <w:rPr>
                <w:spacing w:val="-6"/>
              </w:rPr>
              <w:t>收款人</w:t>
            </w:r>
          </w:p>
        </w:tc>
        <w:tc>
          <w:tcPr>
            <w:tcW w:w="7599" w:type="dxa"/>
            <w:vAlign w:val="top"/>
          </w:tcPr>
          <w:p w14:paraId="0AF88B11">
            <w:pPr>
              <w:pStyle w:val="6"/>
              <w:spacing w:before="220" w:line="219" w:lineRule="auto"/>
              <w:ind w:left="109"/>
              <w:rPr>
                <w:rFonts w:hint="eastAsia" w:eastAsia="宋体"/>
                <w:lang w:eastAsia="zh-CN"/>
              </w:rPr>
            </w:pPr>
            <w:r>
              <w:rPr>
                <w:rFonts w:hint="eastAsia" w:eastAsia="宋体" w:cs="宋体"/>
                <w:color w:val="auto"/>
                <w:sz w:val="24"/>
                <w:szCs w:val="24"/>
                <w:highlight w:val="none"/>
                <w:lang w:val="zh-CN"/>
              </w:rPr>
              <w:t>青海华茂工程项目管理有限公司</w:t>
            </w:r>
          </w:p>
        </w:tc>
      </w:tr>
      <w:tr w14:paraId="65BCD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0C2A52E0">
            <w:pPr>
              <w:pStyle w:val="6"/>
              <w:spacing w:before="118" w:line="220" w:lineRule="auto"/>
              <w:ind w:left="871"/>
            </w:pPr>
            <w:r>
              <w:rPr>
                <w:spacing w:val="-3"/>
              </w:rPr>
              <w:t>银行账号</w:t>
            </w:r>
          </w:p>
        </w:tc>
        <w:tc>
          <w:tcPr>
            <w:tcW w:w="7599" w:type="dxa"/>
            <w:vAlign w:val="top"/>
          </w:tcPr>
          <w:p w14:paraId="322056C8">
            <w:pPr>
              <w:pStyle w:val="6"/>
              <w:spacing w:before="118" w:line="220" w:lineRule="auto"/>
              <w:ind w:left="112"/>
              <w:rPr>
                <w:rFonts w:hint="eastAsia" w:eastAsia="宋体"/>
                <w:lang w:eastAsia="zh-CN"/>
              </w:rPr>
            </w:pPr>
            <w:r>
              <w:rPr>
                <w:rFonts w:hint="eastAsia" w:ascii="宋体" w:hAnsi="宋体" w:eastAsia="宋体" w:cs="宋体"/>
                <w:kern w:val="2"/>
                <w:sz w:val="24"/>
                <w:szCs w:val="24"/>
                <w:lang w:val="zh-CN" w:eastAsia="zh-CN" w:bidi="ar-SA"/>
              </w:rPr>
              <w:t>63050138360600000195</w:t>
            </w:r>
          </w:p>
        </w:tc>
      </w:tr>
      <w:tr w14:paraId="14405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2" w:hRule="atLeast"/>
        </w:trPr>
        <w:tc>
          <w:tcPr>
            <w:tcW w:w="2695" w:type="dxa"/>
            <w:vAlign w:val="top"/>
          </w:tcPr>
          <w:p w14:paraId="71B36F36">
            <w:pPr>
              <w:spacing w:line="252" w:lineRule="auto"/>
              <w:rPr>
                <w:rFonts w:ascii="Arial"/>
                <w:sz w:val="21"/>
              </w:rPr>
            </w:pPr>
          </w:p>
          <w:p w14:paraId="29DDBEEB">
            <w:pPr>
              <w:spacing w:line="252" w:lineRule="auto"/>
              <w:rPr>
                <w:rFonts w:ascii="Arial"/>
                <w:sz w:val="21"/>
              </w:rPr>
            </w:pPr>
          </w:p>
          <w:p w14:paraId="188BB7E4">
            <w:pPr>
              <w:spacing w:line="252" w:lineRule="auto"/>
              <w:rPr>
                <w:rFonts w:ascii="Arial"/>
                <w:sz w:val="21"/>
              </w:rPr>
            </w:pPr>
          </w:p>
          <w:p w14:paraId="39D53D74">
            <w:pPr>
              <w:spacing w:line="252" w:lineRule="auto"/>
              <w:rPr>
                <w:rFonts w:ascii="Arial"/>
                <w:sz w:val="21"/>
              </w:rPr>
            </w:pPr>
          </w:p>
          <w:p w14:paraId="47E46A27">
            <w:pPr>
              <w:spacing w:line="252" w:lineRule="auto"/>
              <w:rPr>
                <w:rFonts w:ascii="Arial"/>
                <w:sz w:val="21"/>
              </w:rPr>
            </w:pPr>
          </w:p>
          <w:p w14:paraId="30A73193">
            <w:pPr>
              <w:spacing w:line="252" w:lineRule="auto"/>
              <w:rPr>
                <w:rFonts w:ascii="Arial"/>
                <w:sz w:val="21"/>
              </w:rPr>
            </w:pPr>
          </w:p>
          <w:p w14:paraId="57BD9E4C">
            <w:pPr>
              <w:spacing w:line="253" w:lineRule="auto"/>
              <w:rPr>
                <w:rFonts w:ascii="Arial"/>
                <w:sz w:val="21"/>
              </w:rPr>
            </w:pPr>
          </w:p>
          <w:p w14:paraId="26910BEF">
            <w:pPr>
              <w:spacing w:line="253" w:lineRule="auto"/>
              <w:rPr>
                <w:rFonts w:ascii="Arial"/>
                <w:sz w:val="21"/>
              </w:rPr>
            </w:pPr>
          </w:p>
          <w:p w14:paraId="7468DA29">
            <w:pPr>
              <w:spacing w:line="253" w:lineRule="auto"/>
              <w:rPr>
                <w:rFonts w:ascii="Arial"/>
                <w:sz w:val="21"/>
              </w:rPr>
            </w:pPr>
          </w:p>
          <w:p w14:paraId="41D7059E">
            <w:pPr>
              <w:spacing w:line="253" w:lineRule="auto"/>
              <w:rPr>
                <w:rFonts w:ascii="Arial"/>
                <w:sz w:val="21"/>
              </w:rPr>
            </w:pPr>
          </w:p>
          <w:p w14:paraId="6C8C9C14">
            <w:pPr>
              <w:spacing w:line="253" w:lineRule="auto"/>
              <w:rPr>
                <w:rFonts w:ascii="Arial"/>
                <w:sz w:val="21"/>
              </w:rPr>
            </w:pPr>
          </w:p>
          <w:p w14:paraId="329C0013">
            <w:pPr>
              <w:pStyle w:val="6"/>
              <w:spacing w:before="78" w:line="220" w:lineRule="auto"/>
              <w:ind w:left="871"/>
            </w:pPr>
            <w:r>
              <w:rPr>
                <w:spacing w:val="-3"/>
              </w:rPr>
              <w:t>其他事项</w:t>
            </w:r>
          </w:p>
        </w:tc>
        <w:tc>
          <w:tcPr>
            <w:tcW w:w="7599" w:type="dxa"/>
            <w:vAlign w:val="top"/>
          </w:tcPr>
          <w:p w14:paraId="67EA4F7C">
            <w:pPr>
              <w:pStyle w:val="6"/>
              <w:spacing w:before="178" w:line="219" w:lineRule="auto"/>
              <w:ind w:left="127"/>
            </w:pPr>
            <w:r>
              <w:rPr>
                <w:spacing w:val="-1"/>
              </w:rPr>
              <w:t>1、投标人所投项目必须完全响应磋商文件</w:t>
            </w:r>
            <w:r>
              <w:rPr>
                <w:spacing w:val="-2"/>
              </w:rPr>
              <w:t>所列内容。</w:t>
            </w:r>
          </w:p>
          <w:p w14:paraId="3352EC55">
            <w:pPr>
              <w:pStyle w:val="6"/>
              <w:spacing w:before="243" w:line="219" w:lineRule="auto"/>
              <w:ind w:left="112"/>
            </w:pPr>
            <w:r>
              <w:rPr>
                <w:spacing w:val="-1"/>
              </w:rPr>
              <w:t>2、施工范围及所应达到的要求，以磋商文件中相应要求为准。</w:t>
            </w:r>
          </w:p>
          <w:p w14:paraId="04BC232B">
            <w:pPr>
              <w:pStyle w:val="6"/>
              <w:spacing w:before="243" w:line="219" w:lineRule="auto"/>
              <w:ind w:left="114"/>
            </w:pPr>
            <w:r>
              <w:rPr>
                <w:spacing w:val="-1"/>
              </w:rPr>
              <w:t>3、磋商内容如有变动，以磋商文件及澄清文件为准。</w:t>
            </w:r>
          </w:p>
          <w:p w14:paraId="3C481528">
            <w:pPr>
              <w:pStyle w:val="6"/>
              <w:spacing w:before="243" w:line="313" w:lineRule="auto"/>
              <w:ind w:left="109" w:right="105" w:firstLine="4"/>
              <w:rPr>
                <w:rFonts w:hint="eastAsia"/>
                <w:spacing w:val="-3"/>
                <w:lang w:val="zh-CN"/>
              </w:rPr>
            </w:pPr>
            <w:r>
              <w:rPr>
                <w:spacing w:val="-3"/>
              </w:rPr>
              <w:t>4、</w:t>
            </w:r>
            <w:r>
              <w:rPr>
                <w:rFonts w:hint="eastAsia"/>
                <w:spacing w:val="-3"/>
                <w:lang w:val="zh-CN"/>
              </w:rPr>
              <w:t>《青海</w:t>
            </w:r>
            <w:r>
              <w:rPr>
                <w:rFonts w:hint="eastAsia"/>
                <w:spacing w:val="-3"/>
              </w:rPr>
              <w:t>省</w:t>
            </w:r>
            <w:r>
              <w:rPr>
                <w:rFonts w:hint="eastAsia"/>
                <w:spacing w:val="-3"/>
                <w:lang w:val="zh-CN"/>
              </w:rPr>
              <w:t>政府采购网》</w:t>
            </w:r>
            <w:r>
              <w:rPr>
                <w:rFonts w:hint="eastAsia"/>
                <w:spacing w:val="-3"/>
                <w:lang w:val="en-US" w:eastAsia="zh-CN"/>
              </w:rPr>
              <w:t xml:space="preserve"> </w:t>
            </w:r>
            <w:r>
              <w:rPr>
                <w:rFonts w:hint="eastAsia"/>
                <w:spacing w:val="-3"/>
                <w:lang w:val="zh-CN"/>
              </w:rPr>
              <w:t>《</w:t>
            </w:r>
            <w:r>
              <w:rPr>
                <w:rFonts w:hint="eastAsia"/>
                <w:spacing w:val="-3"/>
                <w:lang w:val="en-US" w:eastAsia="zh-CN"/>
              </w:rPr>
              <w:t>青海项目信息网</w:t>
            </w:r>
            <w:r>
              <w:rPr>
                <w:rFonts w:hint="eastAsia"/>
                <w:spacing w:val="-3"/>
                <w:lang w:val="zh-CN"/>
              </w:rPr>
              <w:t>》。公告内容以《青海</w:t>
            </w:r>
            <w:r>
              <w:rPr>
                <w:rFonts w:hint="eastAsia"/>
                <w:spacing w:val="-3"/>
              </w:rPr>
              <w:t>省</w:t>
            </w:r>
            <w:r>
              <w:rPr>
                <w:rFonts w:hint="eastAsia"/>
                <w:spacing w:val="-3"/>
                <w:lang w:val="zh-CN"/>
              </w:rPr>
              <w:t>政府采购网》发布的为准。</w:t>
            </w:r>
          </w:p>
          <w:p w14:paraId="576888EC">
            <w:pPr>
              <w:pStyle w:val="6"/>
              <w:spacing w:before="243" w:line="313" w:lineRule="auto"/>
              <w:ind w:left="109" w:right="105" w:firstLine="4"/>
            </w:pPr>
            <w:r>
              <w:rPr>
                <w:spacing w:val="-2"/>
              </w:rPr>
              <w:t>5、本项目线上进行，供应商无需到现场开标；如非系统原因造成无</w:t>
            </w:r>
            <w:r>
              <w:rPr>
                <w:spacing w:val="13"/>
              </w:rPr>
              <w:t xml:space="preserve"> </w:t>
            </w:r>
            <w:r>
              <w:rPr>
                <w:spacing w:val="-1"/>
              </w:rPr>
              <w:t>法解密的或非系统原因加密文件上传不成功的或没办理</w:t>
            </w:r>
            <w:r>
              <w:rPr>
                <w:spacing w:val="-65"/>
              </w:rPr>
              <w:t xml:space="preserve"> </w:t>
            </w:r>
            <w:r>
              <w:rPr>
                <w:spacing w:val="-1"/>
              </w:rPr>
              <w:t>CA</w:t>
            </w:r>
            <w:r>
              <w:rPr>
                <w:spacing w:val="-67"/>
              </w:rPr>
              <w:t xml:space="preserve"> </w:t>
            </w:r>
            <w:r>
              <w:rPr>
                <w:spacing w:val="-1"/>
              </w:rPr>
              <w:t>锁而造成</w:t>
            </w:r>
            <w:r>
              <w:t xml:space="preserve"> </w:t>
            </w:r>
            <w:r>
              <w:rPr>
                <w:spacing w:val="-1"/>
              </w:rPr>
              <w:t>加密投标文件无法解密、加密投标文件无法上传的视为无效投标，</w:t>
            </w:r>
          </w:p>
          <w:p w14:paraId="2A3EBC71">
            <w:pPr>
              <w:pStyle w:val="6"/>
              <w:spacing w:before="183" w:line="290" w:lineRule="auto"/>
              <w:ind w:left="110" w:right="194" w:firstLine="1"/>
            </w:pPr>
            <w:r>
              <w:rPr>
                <w:spacing w:val="-1"/>
              </w:rPr>
              <w:t>线上电子加密投标文件必须在投标文件递交截止时间前上传至电子</w:t>
            </w:r>
            <w:r>
              <w:rPr>
                <w:spacing w:val="15"/>
              </w:rPr>
              <w:t xml:space="preserve"> </w:t>
            </w:r>
            <w:r>
              <w:rPr>
                <w:spacing w:val="-2"/>
              </w:rPr>
              <w:t>开评标系统；</w:t>
            </w:r>
          </w:p>
          <w:p w14:paraId="76E4534F">
            <w:pPr>
              <w:pStyle w:val="6"/>
              <w:spacing w:before="241" w:line="219" w:lineRule="auto"/>
              <w:ind w:left="111"/>
            </w:pPr>
            <w:r>
              <w:rPr>
                <w:spacing w:val="-1"/>
              </w:rPr>
              <w:t>6、若对项目采购电子交易系统操作有疑问，可登录政采云</w:t>
            </w:r>
          </w:p>
        </w:tc>
      </w:tr>
    </w:tbl>
    <w:p w14:paraId="420E3704">
      <w:pPr>
        <w:pStyle w:val="2"/>
        <w:spacing w:line="157" w:lineRule="exact"/>
        <w:rPr>
          <w:sz w:val="13"/>
        </w:rPr>
      </w:pPr>
    </w:p>
    <w:p w14:paraId="6349296E">
      <w:pPr>
        <w:spacing w:line="157" w:lineRule="exact"/>
        <w:rPr>
          <w:sz w:val="13"/>
          <w:szCs w:val="13"/>
        </w:rPr>
        <w:sectPr>
          <w:footerReference r:id="rId7" w:type="default"/>
          <w:pgSz w:w="11900" w:h="16840"/>
          <w:pgMar w:top="1431" w:right="964" w:bottom="1014" w:left="964" w:header="0" w:footer="852" w:gutter="0"/>
          <w:cols w:space="720" w:num="1"/>
        </w:sectPr>
      </w:pPr>
    </w:p>
    <w:p w14:paraId="70F7E3F4">
      <w:pPr>
        <w:spacing w:line="148" w:lineRule="exact"/>
      </w:pPr>
    </w:p>
    <w:tbl>
      <w:tblPr>
        <w:tblStyle w:val="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7265"/>
      </w:tblGrid>
      <w:tr w14:paraId="0282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2695" w:type="dxa"/>
            <w:vAlign w:val="top"/>
          </w:tcPr>
          <w:p w14:paraId="36B50C7E">
            <w:pPr>
              <w:rPr>
                <w:rFonts w:ascii="Arial"/>
                <w:sz w:val="21"/>
              </w:rPr>
            </w:pPr>
          </w:p>
        </w:tc>
        <w:tc>
          <w:tcPr>
            <w:tcW w:w="7265" w:type="dxa"/>
            <w:vAlign w:val="top"/>
          </w:tcPr>
          <w:p w14:paraId="0219A7F1">
            <w:pPr>
              <w:pStyle w:val="6"/>
              <w:spacing w:before="118" w:line="344" w:lineRule="auto"/>
              <w:ind w:left="111" w:right="105" w:firstLine="9"/>
              <w:jc w:val="both"/>
            </w:pP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rPr>
                <w:spacing w:val="11"/>
              </w:rPr>
              <w:t>），</w:t>
            </w:r>
            <w:r>
              <w:rPr>
                <w:spacing w:val="-1"/>
              </w:rPr>
              <w:t>点击右侧咨询小采，</w:t>
            </w:r>
            <w:r>
              <w:rPr>
                <w:spacing w:val="-2"/>
              </w:rPr>
              <w:t>获取采小蜜智</w:t>
            </w:r>
            <w:r>
              <w:t xml:space="preserve"> </w:t>
            </w:r>
            <w:r>
              <w:rPr>
                <w:spacing w:val="-2"/>
              </w:rPr>
              <w:t>能服务管家帮助，或拨打政采云服务热线</w:t>
            </w:r>
            <w:r>
              <w:rPr>
                <w:spacing w:val="-47"/>
              </w:rPr>
              <w:t xml:space="preserve"> </w:t>
            </w:r>
            <w:r>
              <w:rPr>
                <w:spacing w:val="-2"/>
              </w:rPr>
              <w:t>400-881-7190</w:t>
            </w:r>
            <w:r>
              <w:rPr>
                <w:spacing w:val="-47"/>
              </w:rPr>
              <w:t xml:space="preserve"> </w:t>
            </w:r>
            <w:r>
              <w:rPr>
                <w:spacing w:val="-2"/>
              </w:rPr>
              <w:t>获取热线服</w:t>
            </w:r>
            <w:r>
              <w:t xml:space="preserve"> </w:t>
            </w:r>
            <w:r>
              <w:rPr>
                <w:spacing w:val="-2"/>
              </w:rPr>
              <w:t>务帮助。 CA</w:t>
            </w:r>
            <w:r>
              <w:rPr>
                <w:spacing w:val="-23"/>
              </w:rPr>
              <w:t xml:space="preserve"> </w:t>
            </w:r>
            <w:r>
              <w:rPr>
                <w:spacing w:val="-2"/>
              </w:rPr>
              <w:t>问题联系电话（人工</w:t>
            </w:r>
            <w:r>
              <w:rPr>
                <w:spacing w:val="7"/>
              </w:rPr>
              <w:t>）；</w:t>
            </w:r>
            <w:r>
              <w:rPr>
                <w:spacing w:val="-2"/>
              </w:rPr>
              <w:t>天谷</w:t>
            </w:r>
            <w:r>
              <w:rPr>
                <w:spacing w:val="-53"/>
              </w:rPr>
              <w:t xml:space="preserve"> </w:t>
            </w:r>
            <w:r>
              <w:rPr>
                <w:spacing w:val="-2"/>
              </w:rPr>
              <w:t>CA 400-087-81</w:t>
            </w:r>
            <w:r>
              <w:rPr>
                <w:spacing w:val="-3"/>
              </w:rPr>
              <w:t>98。</w:t>
            </w:r>
          </w:p>
        </w:tc>
      </w:tr>
      <w:tr w14:paraId="20CF2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695" w:type="dxa"/>
            <w:vAlign w:val="top"/>
          </w:tcPr>
          <w:p w14:paraId="191D2413">
            <w:pPr>
              <w:spacing w:line="319" w:lineRule="auto"/>
              <w:rPr>
                <w:rFonts w:ascii="Arial"/>
                <w:sz w:val="21"/>
              </w:rPr>
            </w:pPr>
          </w:p>
          <w:p w14:paraId="7536CC6B">
            <w:pPr>
              <w:pStyle w:val="6"/>
              <w:spacing w:before="78" w:line="219" w:lineRule="auto"/>
              <w:ind w:left="271"/>
            </w:pPr>
            <w:r>
              <w:rPr>
                <w:spacing w:val="-2"/>
              </w:rPr>
              <w:t>财政监督部门及电话</w:t>
            </w:r>
          </w:p>
        </w:tc>
        <w:tc>
          <w:tcPr>
            <w:tcW w:w="7265" w:type="dxa"/>
            <w:vAlign w:val="top"/>
          </w:tcPr>
          <w:p w14:paraId="254B4B10">
            <w:pPr>
              <w:pStyle w:val="6"/>
              <w:spacing w:before="212" w:line="220" w:lineRule="auto"/>
              <w:ind w:left="113"/>
            </w:pPr>
            <w:r>
              <w:rPr>
                <w:spacing w:val="-1"/>
              </w:rPr>
              <w:t>监督单位：</w:t>
            </w:r>
            <w:r>
              <w:rPr>
                <w:rFonts w:hint="eastAsia"/>
                <w:spacing w:val="-1"/>
                <w:lang w:val="en-US" w:eastAsia="zh-CN"/>
              </w:rPr>
              <w:t>甘德</w:t>
            </w:r>
            <w:r>
              <w:rPr>
                <w:spacing w:val="-1"/>
              </w:rPr>
              <w:t>县财政局</w:t>
            </w:r>
          </w:p>
          <w:p w14:paraId="3CE40996">
            <w:pPr>
              <w:pStyle w:val="6"/>
              <w:spacing w:before="182" w:line="221" w:lineRule="auto"/>
              <w:ind w:left="110"/>
              <w:rPr>
                <w:rFonts w:hint="eastAsia" w:eastAsia="宋体"/>
                <w:lang w:eastAsia="zh-CN"/>
              </w:rPr>
            </w:pPr>
            <w:r>
              <w:rPr>
                <w:spacing w:val="-1"/>
              </w:rPr>
              <w:t>联系电话：</w:t>
            </w:r>
            <w:r>
              <w:rPr>
                <w:rFonts w:hint="eastAsia"/>
                <w:spacing w:val="-1"/>
                <w:lang w:val="en-US" w:eastAsia="zh-CN"/>
              </w:rPr>
              <w:t xml:space="preserve">0975-8304032 </w:t>
            </w:r>
          </w:p>
        </w:tc>
      </w:tr>
    </w:tbl>
    <w:p w14:paraId="3B8CBFA8">
      <w:pPr>
        <w:pStyle w:val="2"/>
        <w:spacing w:line="434" w:lineRule="auto"/>
      </w:pPr>
    </w:p>
    <w:p w14:paraId="4174A12D">
      <w:pPr>
        <w:spacing w:before="78" w:line="219" w:lineRule="auto"/>
        <w:ind w:left="5174"/>
        <w:rPr>
          <w:rFonts w:hint="eastAsia" w:ascii="宋体" w:hAnsi="宋体" w:eastAsia="宋体" w:cs="宋体"/>
          <w:spacing w:val="-1"/>
          <w:sz w:val="24"/>
          <w:szCs w:val="24"/>
          <w:lang w:eastAsia="zh-CN"/>
        </w:rPr>
      </w:pPr>
    </w:p>
    <w:p w14:paraId="289903BB">
      <w:pPr>
        <w:spacing w:before="78" w:line="219" w:lineRule="auto"/>
        <w:ind w:left="5174"/>
        <w:rPr>
          <w:rFonts w:hint="eastAsia" w:ascii="宋体" w:hAnsi="宋体" w:eastAsia="宋体" w:cs="宋体"/>
          <w:spacing w:val="-1"/>
          <w:sz w:val="24"/>
          <w:szCs w:val="24"/>
          <w:lang w:eastAsia="zh-CN"/>
        </w:rPr>
      </w:pPr>
    </w:p>
    <w:p w14:paraId="1E7784BC">
      <w:pPr>
        <w:spacing w:before="78" w:line="219" w:lineRule="auto"/>
        <w:ind w:left="5174"/>
        <w:rPr>
          <w:rFonts w:hint="eastAsia" w:ascii="宋体" w:hAnsi="宋体" w:eastAsia="宋体" w:cs="宋体"/>
          <w:spacing w:val="-1"/>
          <w:sz w:val="24"/>
          <w:szCs w:val="24"/>
          <w:lang w:eastAsia="zh-CN"/>
        </w:rPr>
      </w:pPr>
    </w:p>
    <w:p w14:paraId="69E51DCC">
      <w:pPr>
        <w:spacing w:before="78" w:line="219" w:lineRule="auto"/>
        <w:ind w:left="5174"/>
        <w:rPr>
          <w:rFonts w:hint="eastAsia" w:ascii="宋体" w:hAnsi="宋体" w:eastAsia="宋体" w:cs="宋体"/>
          <w:spacing w:val="-1"/>
          <w:sz w:val="24"/>
          <w:szCs w:val="24"/>
          <w:lang w:eastAsia="zh-CN"/>
        </w:rPr>
      </w:pPr>
    </w:p>
    <w:p w14:paraId="230C9DB9">
      <w:pPr>
        <w:spacing w:before="78" w:line="219" w:lineRule="auto"/>
        <w:ind w:left="5174"/>
        <w:rPr>
          <w:rFonts w:hint="eastAsia" w:ascii="宋体" w:hAnsi="宋体" w:eastAsia="宋体" w:cs="宋体"/>
          <w:spacing w:val="-1"/>
          <w:sz w:val="24"/>
          <w:szCs w:val="24"/>
          <w:lang w:eastAsia="zh-CN"/>
        </w:rPr>
      </w:pPr>
    </w:p>
    <w:p w14:paraId="39981D10">
      <w:pPr>
        <w:spacing w:before="78" w:line="219" w:lineRule="auto"/>
        <w:ind w:left="5174"/>
        <w:rPr>
          <w:rFonts w:hint="eastAsia" w:ascii="宋体" w:hAnsi="宋体" w:eastAsia="宋体" w:cs="宋体"/>
          <w:spacing w:val="-1"/>
          <w:sz w:val="24"/>
          <w:szCs w:val="24"/>
          <w:lang w:eastAsia="zh-CN"/>
        </w:rPr>
      </w:pPr>
    </w:p>
    <w:p w14:paraId="6811D7EB">
      <w:pPr>
        <w:spacing w:before="78" w:line="219" w:lineRule="auto"/>
        <w:ind w:left="5174"/>
        <w:rPr>
          <w:rFonts w:hint="eastAsia" w:ascii="宋体" w:hAnsi="宋体" w:eastAsia="宋体" w:cs="宋体"/>
          <w:spacing w:val="-1"/>
          <w:sz w:val="24"/>
          <w:szCs w:val="24"/>
          <w:lang w:eastAsia="zh-CN"/>
        </w:rPr>
      </w:pPr>
    </w:p>
    <w:p w14:paraId="70B8F4AF">
      <w:pPr>
        <w:spacing w:before="78" w:line="219" w:lineRule="auto"/>
        <w:ind w:left="5174"/>
        <w:rPr>
          <w:rFonts w:hint="eastAsia" w:ascii="宋体" w:hAnsi="宋体" w:eastAsia="宋体" w:cs="宋体"/>
          <w:spacing w:val="-1"/>
          <w:sz w:val="24"/>
          <w:szCs w:val="24"/>
          <w:lang w:eastAsia="zh-CN"/>
        </w:rPr>
      </w:pPr>
    </w:p>
    <w:p w14:paraId="3B1216A0">
      <w:pPr>
        <w:spacing w:before="78" w:line="219" w:lineRule="auto"/>
        <w:ind w:left="5174"/>
        <w:rPr>
          <w:rFonts w:hint="eastAsia" w:ascii="宋体" w:hAnsi="宋体" w:eastAsia="宋体" w:cs="宋体"/>
          <w:spacing w:val="-1"/>
          <w:sz w:val="24"/>
          <w:szCs w:val="24"/>
          <w:lang w:eastAsia="zh-CN"/>
        </w:rPr>
      </w:pPr>
    </w:p>
    <w:p w14:paraId="1CE903D3">
      <w:pPr>
        <w:spacing w:before="78" w:line="219" w:lineRule="auto"/>
        <w:ind w:left="5174"/>
        <w:rPr>
          <w:rFonts w:hint="eastAsia" w:ascii="宋体" w:hAnsi="宋体" w:eastAsia="宋体" w:cs="宋体"/>
          <w:spacing w:val="-1"/>
          <w:sz w:val="24"/>
          <w:szCs w:val="24"/>
          <w:lang w:eastAsia="zh-CN"/>
        </w:rPr>
      </w:pPr>
    </w:p>
    <w:p w14:paraId="68CADE82">
      <w:pPr>
        <w:spacing w:before="78" w:line="219" w:lineRule="auto"/>
        <w:ind w:left="5174"/>
        <w:rPr>
          <w:rFonts w:hint="eastAsia" w:ascii="宋体" w:hAnsi="宋体" w:eastAsia="宋体" w:cs="宋体"/>
          <w:spacing w:val="-1"/>
          <w:sz w:val="24"/>
          <w:szCs w:val="24"/>
          <w:lang w:eastAsia="zh-CN"/>
        </w:rPr>
      </w:pPr>
    </w:p>
    <w:p w14:paraId="0132CBAB">
      <w:pPr>
        <w:spacing w:before="78" w:line="219" w:lineRule="auto"/>
        <w:ind w:left="5174"/>
        <w:rPr>
          <w:rFonts w:hint="eastAsia" w:ascii="宋体" w:hAnsi="宋体" w:eastAsia="宋体" w:cs="宋体"/>
          <w:spacing w:val="-1"/>
          <w:sz w:val="24"/>
          <w:szCs w:val="24"/>
          <w:lang w:eastAsia="zh-CN"/>
        </w:rPr>
      </w:pPr>
    </w:p>
    <w:p w14:paraId="745961F5">
      <w:pPr>
        <w:spacing w:before="78" w:line="219" w:lineRule="auto"/>
        <w:ind w:left="5174"/>
        <w:rPr>
          <w:rFonts w:hint="eastAsia" w:ascii="宋体" w:hAnsi="宋体" w:eastAsia="宋体" w:cs="宋体"/>
          <w:spacing w:val="-1"/>
          <w:sz w:val="24"/>
          <w:szCs w:val="24"/>
          <w:lang w:eastAsia="zh-CN"/>
        </w:rPr>
      </w:pPr>
    </w:p>
    <w:p w14:paraId="1FAB734B">
      <w:pPr>
        <w:spacing w:before="78" w:line="219" w:lineRule="auto"/>
        <w:ind w:left="5174"/>
        <w:rPr>
          <w:rFonts w:hint="eastAsia" w:ascii="宋体" w:hAnsi="宋体" w:eastAsia="宋体" w:cs="宋体"/>
          <w:spacing w:val="-1"/>
          <w:sz w:val="24"/>
          <w:szCs w:val="24"/>
          <w:lang w:eastAsia="zh-CN"/>
        </w:rPr>
      </w:pPr>
    </w:p>
    <w:p w14:paraId="61CEB855">
      <w:pPr>
        <w:spacing w:before="78" w:line="219" w:lineRule="auto"/>
        <w:ind w:left="5174"/>
        <w:rPr>
          <w:rFonts w:hint="eastAsia" w:ascii="宋体" w:hAnsi="宋体" w:eastAsia="宋体" w:cs="宋体"/>
          <w:spacing w:val="-1"/>
          <w:sz w:val="24"/>
          <w:szCs w:val="24"/>
          <w:lang w:eastAsia="zh-CN"/>
        </w:rPr>
      </w:pPr>
    </w:p>
    <w:p w14:paraId="1E2B34C2">
      <w:pPr>
        <w:spacing w:before="78" w:line="219" w:lineRule="auto"/>
        <w:ind w:left="5174"/>
        <w:rPr>
          <w:rFonts w:hint="eastAsia" w:ascii="宋体" w:hAnsi="宋体" w:eastAsia="宋体" w:cs="宋体"/>
          <w:spacing w:val="-1"/>
          <w:sz w:val="24"/>
          <w:szCs w:val="24"/>
          <w:lang w:eastAsia="zh-CN"/>
        </w:rPr>
      </w:pPr>
    </w:p>
    <w:p w14:paraId="0A357BE8">
      <w:pPr>
        <w:spacing w:before="78" w:line="219" w:lineRule="auto"/>
        <w:ind w:left="5174"/>
        <w:rPr>
          <w:rFonts w:hint="eastAsia" w:ascii="宋体" w:hAnsi="宋体" w:eastAsia="宋体" w:cs="宋体"/>
          <w:spacing w:val="-1"/>
          <w:sz w:val="24"/>
          <w:szCs w:val="24"/>
          <w:lang w:eastAsia="zh-CN"/>
        </w:rPr>
      </w:pPr>
    </w:p>
    <w:p w14:paraId="3EB9D7E2">
      <w:pPr>
        <w:spacing w:before="78" w:line="219" w:lineRule="auto"/>
        <w:ind w:left="5174"/>
        <w:rPr>
          <w:rFonts w:hint="eastAsia" w:ascii="宋体" w:hAnsi="宋体" w:eastAsia="宋体" w:cs="宋体"/>
          <w:spacing w:val="-1"/>
          <w:sz w:val="24"/>
          <w:szCs w:val="24"/>
          <w:lang w:eastAsia="zh-CN"/>
        </w:rPr>
      </w:pPr>
    </w:p>
    <w:p w14:paraId="05F873B0">
      <w:pPr>
        <w:spacing w:before="78" w:line="219" w:lineRule="auto"/>
        <w:ind w:left="5174"/>
        <w:rPr>
          <w:rFonts w:hint="eastAsia" w:ascii="宋体" w:hAnsi="宋体" w:eastAsia="宋体" w:cs="宋体"/>
          <w:spacing w:val="-1"/>
          <w:sz w:val="24"/>
          <w:szCs w:val="24"/>
          <w:lang w:eastAsia="zh-CN"/>
        </w:rPr>
      </w:pPr>
    </w:p>
    <w:p w14:paraId="01B91598">
      <w:pPr>
        <w:spacing w:before="78" w:line="219" w:lineRule="auto"/>
        <w:ind w:left="5174"/>
        <w:rPr>
          <w:rFonts w:hint="eastAsia" w:ascii="宋体" w:hAnsi="宋体" w:eastAsia="宋体" w:cs="宋体"/>
          <w:spacing w:val="-1"/>
          <w:sz w:val="24"/>
          <w:szCs w:val="24"/>
          <w:lang w:eastAsia="zh-CN"/>
        </w:rPr>
      </w:pPr>
    </w:p>
    <w:p w14:paraId="1928B09C">
      <w:pPr>
        <w:spacing w:before="78" w:line="219" w:lineRule="auto"/>
        <w:ind w:left="5174"/>
        <w:rPr>
          <w:rFonts w:hint="eastAsia" w:ascii="宋体" w:hAnsi="宋体" w:eastAsia="宋体" w:cs="宋体"/>
          <w:spacing w:val="-1"/>
          <w:sz w:val="24"/>
          <w:szCs w:val="24"/>
          <w:lang w:eastAsia="zh-CN"/>
        </w:rPr>
      </w:pPr>
    </w:p>
    <w:p w14:paraId="68672F8C">
      <w:pPr>
        <w:spacing w:before="78" w:line="219" w:lineRule="auto"/>
        <w:ind w:left="5174"/>
        <w:rPr>
          <w:rFonts w:hint="eastAsia" w:ascii="宋体" w:hAnsi="宋体" w:eastAsia="宋体" w:cs="宋体"/>
          <w:spacing w:val="-1"/>
          <w:sz w:val="24"/>
          <w:szCs w:val="24"/>
          <w:lang w:eastAsia="zh-CN"/>
        </w:rPr>
      </w:pPr>
    </w:p>
    <w:p w14:paraId="6577BBD6">
      <w:pPr>
        <w:spacing w:before="78" w:line="219" w:lineRule="auto"/>
        <w:ind w:left="5174"/>
        <w:rPr>
          <w:rFonts w:hint="eastAsia" w:ascii="宋体" w:hAnsi="宋体" w:eastAsia="宋体" w:cs="宋体"/>
          <w:spacing w:val="-1"/>
          <w:sz w:val="24"/>
          <w:szCs w:val="24"/>
          <w:lang w:eastAsia="zh-CN"/>
        </w:rPr>
      </w:pPr>
    </w:p>
    <w:p w14:paraId="560D8692">
      <w:pPr>
        <w:spacing w:before="78" w:line="219" w:lineRule="auto"/>
        <w:ind w:left="5174"/>
        <w:rPr>
          <w:rFonts w:hint="eastAsia" w:ascii="宋体" w:hAnsi="宋体" w:eastAsia="宋体" w:cs="宋体"/>
          <w:spacing w:val="-1"/>
          <w:sz w:val="24"/>
          <w:szCs w:val="24"/>
          <w:lang w:eastAsia="zh-CN"/>
        </w:rPr>
      </w:pPr>
    </w:p>
    <w:p w14:paraId="3CFA5DF8">
      <w:pPr>
        <w:spacing w:before="78" w:line="219" w:lineRule="auto"/>
        <w:ind w:left="5174"/>
        <w:rPr>
          <w:rFonts w:hint="eastAsia" w:ascii="宋体" w:hAnsi="宋体" w:eastAsia="宋体" w:cs="宋体"/>
          <w:spacing w:val="-1"/>
          <w:sz w:val="24"/>
          <w:szCs w:val="24"/>
          <w:lang w:eastAsia="zh-CN"/>
        </w:rPr>
      </w:pPr>
    </w:p>
    <w:p w14:paraId="28BA0F8D">
      <w:pPr>
        <w:spacing w:before="78" w:line="219" w:lineRule="auto"/>
        <w:ind w:left="5174"/>
        <w:rPr>
          <w:rFonts w:hint="eastAsia" w:ascii="宋体" w:hAnsi="宋体" w:eastAsia="宋体" w:cs="宋体"/>
          <w:spacing w:val="-1"/>
          <w:sz w:val="24"/>
          <w:szCs w:val="24"/>
          <w:lang w:eastAsia="zh-CN"/>
        </w:rPr>
      </w:pPr>
    </w:p>
    <w:p w14:paraId="62445089">
      <w:pPr>
        <w:spacing w:before="78" w:line="219" w:lineRule="auto"/>
        <w:ind w:left="5174"/>
        <w:rPr>
          <w:rFonts w:hint="eastAsia" w:ascii="宋体" w:hAnsi="宋体" w:eastAsia="宋体" w:cs="宋体"/>
          <w:spacing w:val="-1"/>
          <w:sz w:val="24"/>
          <w:szCs w:val="24"/>
          <w:lang w:eastAsia="zh-CN"/>
        </w:rPr>
      </w:pPr>
    </w:p>
    <w:p w14:paraId="339FA1D5">
      <w:pPr>
        <w:spacing w:before="78" w:line="219" w:lineRule="auto"/>
        <w:ind w:left="517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青海华茂工程项目管理有限公司</w:t>
      </w:r>
    </w:p>
    <w:p w14:paraId="736AD2C5">
      <w:pPr>
        <w:spacing w:before="114" w:line="219" w:lineRule="auto"/>
        <w:ind w:left="5711" w:firstLine="236" w:firstLineChars="100"/>
        <w:rPr>
          <w:rFonts w:ascii="宋体" w:hAnsi="宋体" w:eastAsia="宋体" w:cs="宋体"/>
          <w:sz w:val="24"/>
          <w:szCs w:val="24"/>
        </w:rPr>
      </w:pPr>
      <w:r>
        <w:rPr>
          <w:rFonts w:ascii="Calibri" w:hAnsi="Calibri" w:eastAsia="Calibri" w:cs="Calibri"/>
          <w:spacing w:val="-2"/>
          <w:sz w:val="24"/>
          <w:szCs w:val="24"/>
        </w:rPr>
        <w:t>2025</w:t>
      </w:r>
      <w:r>
        <w:rPr>
          <w:rFonts w:ascii="宋体" w:hAnsi="宋体" w:eastAsia="宋体" w:cs="宋体"/>
          <w:spacing w:val="-2"/>
          <w:sz w:val="24"/>
          <w:szCs w:val="24"/>
        </w:rPr>
        <w:t>年</w:t>
      </w:r>
      <w:r>
        <w:rPr>
          <w:rFonts w:ascii="Calibri" w:hAnsi="Calibri" w:eastAsia="Calibri" w:cs="Calibri"/>
          <w:spacing w:val="-2"/>
          <w:sz w:val="24"/>
          <w:szCs w:val="24"/>
        </w:rPr>
        <w:t>0</w:t>
      </w:r>
      <w:r>
        <w:rPr>
          <w:rFonts w:hint="eastAsia" w:ascii="Calibri" w:hAnsi="Calibri" w:eastAsia="宋体" w:cs="Calibri"/>
          <w:spacing w:val="-2"/>
          <w:sz w:val="24"/>
          <w:szCs w:val="24"/>
          <w:lang w:val="en-US" w:eastAsia="zh-CN"/>
        </w:rPr>
        <w:t>7</w:t>
      </w:r>
      <w:r>
        <w:rPr>
          <w:rFonts w:ascii="宋体" w:hAnsi="宋体" w:eastAsia="宋体" w:cs="宋体"/>
          <w:spacing w:val="-2"/>
          <w:sz w:val="24"/>
          <w:szCs w:val="24"/>
        </w:rPr>
        <w:t>月</w:t>
      </w:r>
      <w:r>
        <w:rPr>
          <w:rFonts w:hint="eastAsia" w:ascii="Calibri" w:hAnsi="Calibri" w:eastAsia="宋体" w:cs="Calibri"/>
          <w:spacing w:val="-2"/>
          <w:sz w:val="24"/>
          <w:szCs w:val="24"/>
          <w:lang w:val="en-US" w:eastAsia="zh-CN"/>
        </w:rPr>
        <w:t>14</w:t>
      </w:r>
      <w:r>
        <w:rPr>
          <w:rFonts w:ascii="宋体" w:hAnsi="宋体" w:eastAsia="宋体" w:cs="宋体"/>
          <w:spacing w:val="-2"/>
          <w:sz w:val="24"/>
          <w:szCs w:val="24"/>
        </w:rPr>
        <w:t>日</w:t>
      </w:r>
    </w:p>
    <w:p w14:paraId="45077EA7">
      <w:pPr>
        <w:spacing w:line="219" w:lineRule="auto"/>
        <w:rPr>
          <w:rFonts w:ascii="宋体" w:hAnsi="宋体" w:eastAsia="宋体" w:cs="宋体"/>
          <w:sz w:val="24"/>
          <w:szCs w:val="24"/>
        </w:rPr>
        <w:sectPr>
          <w:footerReference r:id="rId8" w:type="default"/>
          <w:pgSz w:w="11900" w:h="16840"/>
          <w:pgMar w:top="1431" w:right="964" w:bottom="1014" w:left="964" w:header="0" w:footer="852" w:gutter="0"/>
          <w:cols w:space="720" w:num="1"/>
        </w:sectPr>
      </w:pPr>
    </w:p>
    <w:p w14:paraId="667265F7">
      <w:pPr>
        <w:spacing w:before="158" w:line="206" w:lineRule="auto"/>
        <w:ind w:left="2485"/>
        <w:rPr>
          <w:rFonts w:ascii="宋体" w:hAnsi="宋体" w:eastAsia="宋体" w:cs="宋体"/>
          <w:sz w:val="35"/>
          <w:szCs w:val="35"/>
        </w:rPr>
      </w:pPr>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磋商须知前附表</w:t>
      </w:r>
    </w:p>
    <w:tbl>
      <w:tblPr>
        <w:tblStyle w:val="5"/>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325"/>
        <w:gridCol w:w="6730"/>
      </w:tblGrid>
      <w:tr w14:paraId="4B19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96" w:type="dxa"/>
            <w:textDirection w:val="tbRlV"/>
            <w:vAlign w:val="top"/>
          </w:tcPr>
          <w:p w14:paraId="753F6DEF">
            <w:pPr>
              <w:spacing w:line="253" w:lineRule="auto"/>
              <w:rPr>
                <w:rFonts w:ascii="Arial"/>
                <w:sz w:val="21"/>
              </w:rPr>
            </w:pPr>
          </w:p>
          <w:p w14:paraId="3B4DB471">
            <w:pPr>
              <w:pStyle w:val="6"/>
              <w:spacing w:before="80" w:line="210" w:lineRule="auto"/>
              <w:ind w:left="65"/>
            </w:pPr>
            <w:r>
              <w:rPr>
                <w:spacing w:val="-1"/>
              </w:rPr>
              <w:t>序 号</w:t>
            </w:r>
          </w:p>
        </w:tc>
        <w:tc>
          <w:tcPr>
            <w:tcW w:w="9055" w:type="dxa"/>
            <w:gridSpan w:val="2"/>
            <w:vAlign w:val="top"/>
          </w:tcPr>
          <w:p w14:paraId="39943735">
            <w:pPr>
              <w:pStyle w:val="6"/>
              <w:spacing w:before="243" w:line="219" w:lineRule="auto"/>
              <w:ind w:left="3908"/>
            </w:pPr>
            <w:r>
              <w:rPr>
                <w:spacing w:val="-20"/>
              </w:rPr>
              <w:t>内</w:t>
            </w:r>
            <w:r>
              <w:rPr>
                <w:spacing w:val="1"/>
              </w:rPr>
              <w:t xml:space="preserve">       </w:t>
            </w:r>
            <w:r>
              <w:rPr>
                <w:spacing w:val="-20"/>
              </w:rPr>
              <w:t>容</w:t>
            </w:r>
          </w:p>
        </w:tc>
      </w:tr>
      <w:tr w14:paraId="63F68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96" w:type="dxa"/>
            <w:vAlign w:val="top"/>
          </w:tcPr>
          <w:p w14:paraId="6DF1101B">
            <w:pPr>
              <w:pStyle w:val="6"/>
              <w:spacing w:before="57" w:line="227" w:lineRule="auto"/>
              <w:ind w:left="330"/>
            </w:pPr>
            <w:r>
              <w:t>1</w:t>
            </w:r>
          </w:p>
        </w:tc>
        <w:tc>
          <w:tcPr>
            <w:tcW w:w="2325" w:type="dxa"/>
            <w:vAlign w:val="top"/>
          </w:tcPr>
          <w:p w14:paraId="5865A5F8">
            <w:pPr>
              <w:pStyle w:val="6"/>
              <w:spacing w:before="57" w:line="219" w:lineRule="auto"/>
              <w:ind w:left="587"/>
            </w:pPr>
            <w:r>
              <w:rPr>
                <w:spacing w:val="-2"/>
              </w:rPr>
              <w:t>采购项目名称</w:t>
            </w:r>
          </w:p>
        </w:tc>
        <w:tc>
          <w:tcPr>
            <w:tcW w:w="6730" w:type="dxa"/>
            <w:vAlign w:val="top"/>
          </w:tcPr>
          <w:p w14:paraId="53509195">
            <w:pPr>
              <w:pStyle w:val="6"/>
              <w:spacing w:before="58" w:line="219" w:lineRule="auto"/>
              <w:ind w:left="115"/>
              <w:rPr>
                <w:rFonts w:hint="eastAsia" w:eastAsia="宋体"/>
                <w:lang w:eastAsia="zh-CN"/>
              </w:rPr>
            </w:pPr>
            <w:r>
              <w:rPr>
                <w:rFonts w:hint="eastAsia"/>
                <w:spacing w:val="-2"/>
                <w:lang w:eastAsia="zh-CN"/>
              </w:rPr>
              <w:t>甘德县下藏科乡洞索村农村公路桥梁工程</w:t>
            </w:r>
          </w:p>
        </w:tc>
      </w:tr>
      <w:tr w14:paraId="01496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96" w:type="dxa"/>
            <w:vAlign w:val="top"/>
          </w:tcPr>
          <w:p w14:paraId="68D39E1D">
            <w:pPr>
              <w:pStyle w:val="6"/>
              <w:spacing w:before="56" w:line="241" w:lineRule="auto"/>
              <w:ind w:left="315"/>
            </w:pPr>
            <w:r>
              <w:t>2</w:t>
            </w:r>
          </w:p>
        </w:tc>
        <w:tc>
          <w:tcPr>
            <w:tcW w:w="2325" w:type="dxa"/>
            <w:vAlign w:val="top"/>
          </w:tcPr>
          <w:p w14:paraId="0D5E9AC6">
            <w:pPr>
              <w:pStyle w:val="6"/>
              <w:spacing w:before="56" w:line="219" w:lineRule="auto"/>
              <w:ind w:left="441"/>
            </w:pPr>
            <w:r>
              <w:rPr>
                <w:spacing w:val="-2"/>
              </w:rPr>
              <w:t>采购项目编号</w:t>
            </w:r>
          </w:p>
        </w:tc>
        <w:tc>
          <w:tcPr>
            <w:tcW w:w="6730" w:type="dxa"/>
            <w:vAlign w:val="top"/>
          </w:tcPr>
          <w:p w14:paraId="3CB5A886">
            <w:pPr>
              <w:pStyle w:val="6"/>
              <w:spacing w:before="111" w:line="219" w:lineRule="auto"/>
              <w:ind w:left="109"/>
              <w:rPr>
                <w:rFonts w:hint="eastAsia" w:ascii="Times New Roman" w:hAnsi="Times New Roman" w:eastAsia="宋体" w:cs="Times New Roman"/>
                <w:lang w:eastAsia="zh-CN"/>
              </w:rPr>
            </w:pPr>
            <w:r>
              <w:rPr>
                <w:rFonts w:hint="eastAsia"/>
                <w:spacing w:val="-1"/>
                <w:lang w:eastAsia="zh-CN"/>
              </w:rPr>
              <w:t>青海华茂竞磋（工程）2025-34</w:t>
            </w:r>
          </w:p>
        </w:tc>
      </w:tr>
      <w:tr w14:paraId="03C4B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96" w:type="dxa"/>
            <w:vAlign w:val="top"/>
          </w:tcPr>
          <w:p w14:paraId="2F953C32">
            <w:pPr>
              <w:pStyle w:val="6"/>
              <w:spacing w:before="58"/>
              <w:ind w:left="317"/>
            </w:pPr>
            <w:r>
              <w:t>3</w:t>
            </w:r>
          </w:p>
        </w:tc>
        <w:tc>
          <w:tcPr>
            <w:tcW w:w="2325" w:type="dxa"/>
            <w:vAlign w:val="top"/>
          </w:tcPr>
          <w:p w14:paraId="6E21FB98">
            <w:pPr>
              <w:pStyle w:val="6"/>
              <w:spacing w:before="58" w:line="219" w:lineRule="auto"/>
              <w:ind w:left="801"/>
            </w:pPr>
            <w:r>
              <w:rPr>
                <w:spacing w:val="-3"/>
              </w:rPr>
              <w:t>采购人</w:t>
            </w:r>
          </w:p>
        </w:tc>
        <w:tc>
          <w:tcPr>
            <w:tcW w:w="6730" w:type="dxa"/>
            <w:vAlign w:val="top"/>
          </w:tcPr>
          <w:p w14:paraId="30542BD1">
            <w:pPr>
              <w:pStyle w:val="6"/>
              <w:spacing w:before="115" w:line="219" w:lineRule="auto"/>
              <w:ind w:left="111"/>
              <w:rPr>
                <w:rFonts w:hint="eastAsia" w:eastAsia="宋体"/>
                <w:lang w:eastAsia="zh-CN"/>
              </w:rPr>
            </w:pPr>
            <w:r>
              <w:rPr>
                <w:rFonts w:hint="eastAsia"/>
                <w:spacing w:val="-1"/>
                <w:lang w:eastAsia="zh-CN"/>
              </w:rPr>
              <w:t>甘德县交通运输局</w:t>
            </w:r>
          </w:p>
        </w:tc>
      </w:tr>
      <w:tr w14:paraId="64FE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96" w:type="dxa"/>
            <w:vAlign w:val="top"/>
          </w:tcPr>
          <w:p w14:paraId="11231672">
            <w:pPr>
              <w:pStyle w:val="6"/>
              <w:spacing w:before="59" w:line="241" w:lineRule="auto"/>
              <w:ind w:left="311"/>
            </w:pPr>
            <w:r>
              <w:t>4</w:t>
            </w:r>
          </w:p>
        </w:tc>
        <w:tc>
          <w:tcPr>
            <w:tcW w:w="2325" w:type="dxa"/>
            <w:vAlign w:val="top"/>
          </w:tcPr>
          <w:p w14:paraId="6785723D">
            <w:pPr>
              <w:pStyle w:val="6"/>
              <w:spacing w:before="59" w:line="219" w:lineRule="auto"/>
              <w:ind w:left="441"/>
            </w:pPr>
            <w:r>
              <w:rPr>
                <w:spacing w:val="-2"/>
              </w:rPr>
              <w:t>采购代理机构</w:t>
            </w:r>
          </w:p>
        </w:tc>
        <w:tc>
          <w:tcPr>
            <w:tcW w:w="6730" w:type="dxa"/>
            <w:vAlign w:val="top"/>
          </w:tcPr>
          <w:p w14:paraId="051F3CDA">
            <w:pPr>
              <w:pStyle w:val="6"/>
              <w:spacing w:before="59" w:line="219" w:lineRule="auto"/>
              <w:ind w:left="109"/>
              <w:rPr>
                <w:rFonts w:hint="eastAsia" w:eastAsia="宋体"/>
                <w:lang w:eastAsia="zh-CN"/>
              </w:rPr>
            </w:pPr>
            <w:r>
              <w:rPr>
                <w:rFonts w:hint="eastAsia"/>
                <w:spacing w:val="-1"/>
                <w:lang w:eastAsia="zh-CN"/>
              </w:rPr>
              <w:t>青海华茂工程项目管理有限公司</w:t>
            </w:r>
          </w:p>
        </w:tc>
      </w:tr>
      <w:tr w14:paraId="5E073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6" w:type="dxa"/>
            <w:vAlign w:val="top"/>
          </w:tcPr>
          <w:p w14:paraId="3F209C99">
            <w:pPr>
              <w:pStyle w:val="6"/>
              <w:spacing w:before="60"/>
              <w:ind w:left="317"/>
            </w:pPr>
            <w:r>
              <w:t>5</w:t>
            </w:r>
          </w:p>
        </w:tc>
        <w:tc>
          <w:tcPr>
            <w:tcW w:w="2325" w:type="dxa"/>
            <w:vAlign w:val="top"/>
          </w:tcPr>
          <w:p w14:paraId="51E1DB85">
            <w:pPr>
              <w:pStyle w:val="6"/>
              <w:spacing w:before="60" w:line="219" w:lineRule="auto"/>
              <w:ind w:left="681"/>
            </w:pPr>
            <w:r>
              <w:rPr>
                <w:spacing w:val="-3"/>
              </w:rPr>
              <w:t>采购方式</w:t>
            </w:r>
          </w:p>
        </w:tc>
        <w:tc>
          <w:tcPr>
            <w:tcW w:w="6730" w:type="dxa"/>
            <w:vAlign w:val="top"/>
          </w:tcPr>
          <w:p w14:paraId="1EA507D1">
            <w:pPr>
              <w:pStyle w:val="6"/>
              <w:spacing w:before="61" w:line="219" w:lineRule="auto"/>
              <w:ind w:left="112"/>
            </w:pPr>
            <w:r>
              <w:rPr>
                <w:spacing w:val="-3"/>
              </w:rPr>
              <w:t>竞争性磋商</w:t>
            </w:r>
          </w:p>
        </w:tc>
      </w:tr>
      <w:tr w14:paraId="49DB3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6" w:type="dxa"/>
            <w:vAlign w:val="top"/>
          </w:tcPr>
          <w:p w14:paraId="390D2D7A">
            <w:pPr>
              <w:pStyle w:val="6"/>
              <w:spacing w:before="60"/>
              <w:ind w:left="314"/>
            </w:pPr>
            <w:r>
              <w:t>6</w:t>
            </w:r>
          </w:p>
        </w:tc>
        <w:tc>
          <w:tcPr>
            <w:tcW w:w="2325" w:type="dxa"/>
            <w:vAlign w:val="top"/>
          </w:tcPr>
          <w:p w14:paraId="033AAE14">
            <w:pPr>
              <w:pStyle w:val="6"/>
              <w:spacing w:before="61" w:line="219" w:lineRule="auto"/>
              <w:ind w:left="681"/>
            </w:pPr>
            <w:r>
              <w:rPr>
                <w:spacing w:val="-3"/>
              </w:rPr>
              <w:t>评分办法</w:t>
            </w:r>
          </w:p>
        </w:tc>
        <w:tc>
          <w:tcPr>
            <w:tcW w:w="6730" w:type="dxa"/>
            <w:vAlign w:val="top"/>
          </w:tcPr>
          <w:p w14:paraId="30E3D7BC">
            <w:pPr>
              <w:pStyle w:val="6"/>
              <w:spacing w:before="60" w:line="220" w:lineRule="auto"/>
              <w:ind w:left="112"/>
            </w:pPr>
            <w:r>
              <w:rPr>
                <w:spacing w:val="-3"/>
              </w:rPr>
              <w:t>综合评分法</w:t>
            </w:r>
          </w:p>
        </w:tc>
      </w:tr>
      <w:tr w14:paraId="70A8A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96" w:type="dxa"/>
            <w:vAlign w:val="top"/>
          </w:tcPr>
          <w:p w14:paraId="3B90B4FD">
            <w:pPr>
              <w:pStyle w:val="6"/>
              <w:spacing w:before="59"/>
              <w:ind w:left="318"/>
            </w:pPr>
            <w:r>
              <w:t>7</w:t>
            </w:r>
          </w:p>
        </w:tc>
        <w:tc>
          <w:tcPr>
            <w:tcW w:w="2325" w:type="dxa"/>
            <w:vAlign w:val="top"/>
          </w:tcPr>
          <w:p w14:paraId="0BF61F5D">
            <w:pPr>
              <w:pStyle w:val="6"/>
              <w:spacing w:before="60" w:line="219" w:lineRule="auto"/>
              <w:ind w:left="446"/>
            </w:pPr>
            <w:r>
              <w:rPr>
                <w:spacing w:val="-3"/>
              </w:rPr>
              <w:t>项目分包个数</w:t>
            </w:r>
          </w:p>
        </w:tc>
        <w:tc>
          <w:tcPr>
            <w:tcW w:w="6730" w:type="dxa"/>
            <w:vAlign w:val="top"/>
          </w:tcPr>
          <w:p w14:paraId="138F2A61">
            <w:pPr>
              <w:pStyle w:val="6"/>
              <w:spacing w:before="60" w:line="220" w:lineRule="auto"/>
              <w:ind w:left="111"/>
            </w:pPr>
            <w:r>
              <w:t>无</w:t>
            </w:r>
          </w:p>
        </w:tc>
      </w:tr>
      <w:tr w14:paraId="0D5B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696" w:type="dxa"/>
            <w:vAlign w:val="top"/>
          </w:tcPr>
          <w:p w14:paraId="25CAFCD8">
            <w:pPr>
              <w:pStyle w:val="6"/>
              <w:spacing w:before="61"/>
              <w:ind w:left="313"/>
            </w:pPr>
            <w:r>
              <w:t>8</w:t>
            </w:r>
          </w:p>
        </w:tc>
        <w:tc>
          <w:tcPr>
            <w:tcW w:w="2325" w:type="dxa"/>
            <w:vAlign w:val="top"/>
          </w:tcPr>
          <w:p w14:paraId="5AD02178">
            <w:pPr>
              <w:pStyle w:val="6"/>
              <w:spacing w:before="61" w:line="219" w:lineRule="auto"/>
              <w:ind w:left="441"/>
            </w:pPr>
            <w:r>
              <w:rPr>
                <w:spacing w:val="-2"/>
              </w:rPr>
              <w:t>采购内容简述</w:t>
            </w:r>
          </w:p>
        </w:tc>
        <w:tc>
          <w:tcPr>
            <w:tcW w:w="6730" w:type="dxa"/>
            <w:vAlign w:val="top"/>
          </w:tcPr>
          <w:p w14:paraId="08C65873">
            <w:pPr>
              <w:pStyle w:val="6"/>
              <w:spacing w:before="58" w:line="266" w:lineRule="auto"/>
              <w:ind w:left="110" w:right="78"/>
              <w:jc w:val="both"/>
            </w:pPr>
            <w:r>
              <w:rPr>
                <w:rFonts w:hint="eastAsia"/>
                <w:spacing w:val="2"/>
                <w:lang w:val="en-US" w:eastAsia="zh-CN"/>
              </w:rPr>
              <w:t>拆除并新建3座2-8米钢筋混凝土矩形板桥，桥长16米，桥梁宽度6+0.5*2及其他附属设施。</w:t>
            </w:r>
            <w:r>
              <w:rPr>
                <w:spacing w:val="2"/>
              </w:rPr>
              <w:t>（具体内容详见</w:t>
            </w:r>
            <w:r>
              <w:rPr>
                <w:spacing w:val="-2"/>
              </w:rPr>
              <w:t>清单）</w:t>
            </w:r>
          </w:p>
        </w:tc>
      </w:tr>
      <w:tr w14:paraId="032DB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0" w:hRule="atLeast"/>
        </w:trPr>
        <w:tc>
          <w:tcPr>
            <w:tcW w:w="696" w:type="dxa"/>
            <w:vAlign w:val="top"/>
          </w:tcPr>
          <w:p w14:paraId="1283D676">
            <w:pPr>
              <w:pStyle w:val="6"/>
              <w:spacing w:before="60"/>
              <w:ind w:left="313"/>
            </w:pPr>
            <w:r>
              <w:t>9</w:t>
            </w:r>
          </w:p>
        </w:tc>
        <w:tc>
          <w:tcPr>
            <w:tcW w:w="2325" w:type="dxa"/>
            <w:vAlign w:val="top"/>
          </w:tcPr>
          <w:p w14:paraId="2C7D255F">
            <w:pPr>
              <w:spacing w:line="248" w:lineRule="auto"/>
              <w:rPr>
                <w:rFonts w:ascii="Arial"/>
                <w:sz w:val="21"/>
              </w:rPr>
            </w:pPr>
          </w:p>
          <w:p w14:paraId="1D944143">
            <w:pPr>
              <w:spacing w:line="248" w:lineRule="auto"/>
              <w:rPr>
                <w:rFonts w:ascii="Arial"/>
                <w:sz w:val="21"/>
              </w:rPr>
            </w:pPr>
          </w:p>
          <w:p w14:paraId="6A74FA9B">
            <w:pPr>
              <w:spacing w:line="248" w:lineRule="auto"/>
              <w:rPr>
                <w:rFonts w:ascii="Arial"/>
                <w:sz w:val="21"/>
              </w:rPr>
            </w:pPr>
          </w:p>
          <w:p w14:paraId="3DA45027">
            <w:pPr>
              <w:spacing w:line="248" w:lineRule="auto"/>
              <w:rPr>
                <w:rFonts w:ascii="Arial"/>
                <w:sz w:val="21"/>
              </w:rPr>
            </w:pPr>
          </w:p>
          <w:p w14:paraId="7C66B984">
            <w:pPr>
              <w:spacing w:line="248" w:lineRule="auto"/>
              <w:rPr>
                <w:rFonts w:ascii="Arial"/>
                <w:sz w:val="21"/>
              </w:rPr>
            </w:pPr>
          </w:p>
          <w:p w14:paraId="7322CE5E">
            <w:pPr>
              <w:spacing w:line="248" w:lineRule="auto"/>
              <w:rPr>
                <w:rFonts w:ascii="Arial"/>
                <w:sz w:val="21"/>
              </w:rPr>
            </w:pPr>
          </w:p>
          <w:p w14:paraId="63BCBD7E">
            <w:pPr>
              <w:spacing w:line="249" w:lineRule="auto"/>
              <w:rPr>
                <w:rFonts w:ascii="Arial"/>
                <w:sz w:val="21"/>
              </w:rPr>
            </w:pPr>
          </w:p>
          <w:p w14:paraId="6EA80DF0">
            <w:pPr>
              <w:spacing w:line="249" w:lineRule="auto"/>
              <w:rPr>
                <w:rFonts w:ascii="Arial"/>
                <w:sz w:val="21"/>
              </w:rPr>
            </w:pPr>
          </w:p>
          <w:p w14:paraId="7AE15F6E">
            <w:pPr>
              <w:spacing w:line="249" w:lineRule="auto"/>
              <w:rPr>
                <w:rFonts w:ascii="Arial"/>
                <w:sz w:val="21"/>
              </w:rPr>
            </w:pPr>
          </w:p>
          <w:p w14:paraId="7301C1FB">
            <w:pPr>
              <w:spacing w:line="249" w:lineRule="auto"/>
              <w:rPr>
                <w:rFonts w:ascii="Arial"/>
                <w:sz w:val="21"/>
              </w:rPr>
            </w:pPr>
          </w:p>
          <w:p w14:paraId="4C932119">
            <w:pPr>
              <w:spacing w:line="249" w:lineRule="auto"/>
              <w:rPr>
                <w:rFonts w:ascii="Arial"/>
                <w:sz w:val="21"/>
              </w:rPr>
            </w:pPr>
          </w:p>
          <w:p w14:paraId="2C630235">
            <w:pPr>
              <w:spacing w:line="249" w:lineRule="auto"/>
              <w:rPr>
                <w:rFonts w:ascii="Arial"/>
                <w:sz w:val="21"/>
              </w:rPr>
            </w:pPr>
          </w:p>
          <w:p w14:paraId="0B3BE181">
            <w:pPr>
              <w:spacing w:line="249" w:lineRule="auto"/>
              <w:rPr>
                <w:rFonts w:ascii="Arial"/>
                <w:sz w:val="21"/>
              </w:rPr>
            </w:pPr>
          </w:p>
          <w:p w14:paraId="74925BD5">
            <w:pPr>
              <w:spacing w:line="249" w:lineRule="auto"/>
              <w:rPr>
                <w:rFonts w:ascii="Arial"/>
                <w:sz w:val="21"/>
              </w:rPr>
            </w:pPr>
          </w:p>
          <w:p w14:paraId="1F6B2734">
            <w:pPr>
              <w:spacing w:line="249" w:lineRule="auto"/>
              <w:rPr>
                <w:rFonts w:ascii="Arial"/>
                <w:sz w:val="21"/>
              </w:rPr>
            </w:pPr>
          </w:p>
          <w:p w14:paraId="322094D1">
            <w:pPr>
              <w:spacing w:line="249" w:lineRule="auto"/>
              <w:rPr>
                <w:rFonts w:ascii="Arial"/>
                <w:sz w:val="21"/>
              </w:rPr>
            </w:pPr>
          </w:p>
          <w:p w14:paraId="6FFD2249">
            <w:pPr>
              <w:spacing w:line="249" w:lineRule="auto"/>
              <w:rPr>
                <w:rFonts w:ascii="Arial"/>
                <w:sz w:val="21"/>
              </w:rPr>
            </w:pPr>
          </w:p>
          <w:p w14:paraId="1AF7F17D">
            <w:pPr>
              <w:spacing w:line="249" w:lineRule="auto"/>
              <w:rPr>
                <w:rFonts w:ascii="Arial"/>
                <w:sz w:val="21"/>
              </w:rPr>
            </w:pPr>
          </w:p>
          <w:p w14:paraId="5E04C7C7">
            <w:pPr>
              <w:spacing w:line="249" w:lineRule="auto"/>
              <w:rPr>
                <w:rFonts w:ascii="Arial"/>
                <w:sz w:val="21"/>
              </w:rPr>
            </w:pPr>
          </w:p>
          <w:p w14:paraId="24B205BC">
            <w:pPr>
              <w:spacing w:line="249" w:lineRule="auto"/>
              <w:rPr>
                <w:rFonts w:ascii="Arial"/>
                <w:sz w:val="21"/>
              </w:rPr>
            </w:pPr>
          </w:p>
          <w:p w14:paraId="013C1A43">
            <w:pPr>
              <w:pStyle w:val="6"/>
              <w:spacing w:before="78" w:line="219" w:lineRule="auto"/>
              <w:ind w:left="322"/>
            </w:pPr>
            <w:r>
              <w:rPr>
                <w:spacing w:val="-2"/>
              </w:rPr>
              <w:t>供应商资格条件</w:t>
            </w:r>
          </w:p>
        </w:tc>
        <w:tc>
          <w:tcPr>
            <w:tcW w:w="6730" w:type="dxa"/>
            <w:vAlign w:val="top"/>
          </w:tcPr>
          <w:p w14:paraId="1025CFD0">
            <w:pPr>
              <w:pStyle w:val="6"/>
              <w:spacing w:before="115" w:line="219" w:lineRule="auto"/>
              <w:ind w:left="127"/>
            </w:pPr>
            <w:r>
              <w:rPr>
                <w:spacing w:val="-2"/>
              </w:rPr>
              <w:t>1、符合《中华人民共和国政府采购法》第</w:t>
            </w:r>
            <w:r>
              <w:rPr>
                <w:spacing w:val="-48"/>
              </w:rPr>
              <w:t xml:space="preserve"> </w:t>
            </w:r>
            <w:r>
              <w:rPr>
                <w:spacing w:val="-2"/>
              </w:rPr>
              <w:t>22</w:t>
            </w:r>
            <w:r>
              <w:rPr>
                <w:spacing w:val="-49"/>
              </w:rPr>
              <w:t xml:space="preserve"> </w:t>
            </w:r>
            <w:r>
              <w:rPr>
                <w:spacing w:val="-2"/>
              </w:rPr>
              <w:t>条的条件；</w:t>
            </w:r>
          </w:p>
          <w:p w14:paraId="2640996B">
            <w:pPr>
              <w:pStyle w:val="6"/>
              <w:spacing w:before="183" w:line="219" w:lineRule="auto"/>
              <w:ind w:left="115"/>
            </w:pPr>
            <w:r>
              <w:rPr>
                <w:spacing w:val="-3"/>
              </w:rPr>
              <w:t>&lt;1&gt;供应商的营业执照等证明文件，</w:t>
            </w:r>
            <w:r>
              <w:rPr>
                <w:spacing w:val="-59"/>
              </w:rPr>
              <w:t xml:space="preserve"> </w:t>
            </w:r>
            <w:r>
              <w:rPr>
                <w:spacing w:val="-3"/>
              </w:rPr>
              <w:t>自然人的身份证明。</w:t>
            </w:r>
          </w:p>
          <w:p w14:paraId="462B4337">
            <w:pPr>
              <w:pStyle w:val="6"/>
              <w:spacing w:before="183" w:line="218" w:lineRule="auto"/>
              <w:ind w:left="115"/>
            </w:pPr>
            <w:r>
              <w:rPr>
                <w:spacing w:val="-1"/>
              </w:rPr>
              <w:t>&lt;2&gt;财务状况报告和依法缴纳税收和社会保障资金的相关材料。</w:t>
            </w:r>
          </w:p>
          <w:p w14:paraId="6ABB784B">
            <w:pPr>
              <w:pStyle w:val="6"/>
              <w:spacing w:before="184" w:line="219" w:lineRule="auto"/>
              <w:ind w:left="115"/>
            </w:pPr>
            <w:r>
              <w:rPr>
                <w:spacing w:val="-1"/>
              </w:rPr>
              <w:t>&lt;3&gt;具备履行合同所必须的设备和专业技术能力的证明材料。</w:t>
            </w:r>
          </w:p>
          <w:p w14:paraId="41F25723">
            <w:pPr>
              <w:pStyle w:val="6"/>
              <w:spacing w:before="184" w:line="289" w:lineRule="auto"/>
              <w:ind w:left="110" w:right="106" w:firstLine="4"/>
            </w:pPr>
            <w:r>
              <w:rPr>
                <w:spacing w:val="4"/>
              </w:rPr>
              <w:t>&lt;4&gt;参加政府采购活动前</w:t>
            </w:r>
            <w:r>
              <w:rPr>
                <w:spacing w:val="-41"/>
              </w:rPr>
              <w:t xml:space="preserve"> </w:t>
            </w:r>
            <w:r>
              <w:rPr>
                <w:spacing w:val="4"/>
              </w:rPr>
              <w:t>3</w:t>
            </w:r>
            <w:r>
              <w:rPr>
                <w:spacing w:val="-45"/>
              </w:rPr>
              <w:t xml:space="preserve"> </w:t>
            </w:r>
            <w:r>
              <w:rPr>
                <w:spacing w:val="4"/>
              </w:rPr>
              <w:t>年内在经营活</w:t>
            </w:r>
            <w:r>
              <w:rPr>
                <w:spacing w:val="3"/>
              </w:rPr>
              <w:t>动中没有重大违法记</w:t>
            </w:r>
            <w:r>
              <w:t xml:space="preserve"> </w:t>
            </w:r>
            <w:r>
              <w:rPr>
                <w:spacing w:val="-2"/>
              </w:rPr>
              <w:t>录的书面声明。</w:t>
            </w:r>
          </w:p>
          <w:p w14:paraId="3AFBA22F">
            <w:pPr>
              <w:pStyle w:val="6"/>
              <w:spacing w:before="183" w:line="219" w:lineRule="auto"/>
              <w:ind w:left="115"/>
            </w:pPr>
            <w:r>
              <w:rPr>
                <w:spacing w:val="-1"/>
              </w:rPr>
              <w:t>&lt;5&gt;具备法律、行政法规规定的其他条件的证明材料。</w:t>
            </w:r>
          </w:p>
          <w:p w14:paraId="33E5DA6A">
            <w:pPr>
              <w:pStyle w:val="6"/>
              <w:spacing w:before="183" w:line="325" w:lineRule="auto"/>
              <w:ind w:left="108" w:right="23" w:firstLine="3"/>
            </w:pPr>
            <w:r>
              <w:rPr>
                <w:spacing w:val="-2"/>
              </w:rPr>
              <w:t>2、经信用中国（</w:t>
            </w:r>
            <w:r>
              <w:fldChar w:fldCharType="begin"/>
            </w:r>
            <w:r>
              <w:instrText xml:space="preserve"> HYPERLINK "https://www.creditchina.gov.cn" </w:instrText>
            </w:r>
            <w:r>
              <w:fldChar w:fldCharType="separate"/>
            </w:r>
            <w:r>
              <w:rPr>
                <w:spacing w:val="-2"/>
              </w:rPr>
              <w:t>www.creditc</w:t>
            </w:r>
            <w:r>
              <w:rPr>
                <w:spacing w:val="-3"/>
              </w:rPr>
              <w:t>hina.gov.cn</w:t>
            </w:r>
            <w:r>
              <w:rPr>
                <w:spacing w:val="-3"/>
              </w:rPr>
              <w:fldChar w:fldCharType="end"/>
            </w:r>
            <w:r>
              <w:rPr>
                <w:spacing w:val="-3"/>
              </w:rPr>
              <w:t>）、中国政府采购网</w:t>
            </w:r>
            <w:r>
              <w:t xml:space="preserve"> </w:t>
            </w:r>
            <w:r>
              <w:rPr>
                <w:spacing w:val="-3"/>
              </w:rPr>
              <w:t>（</w:t>
            </w:r>
            <w:r>
              <w:fldChar w:fldCharType="begin"/>
            </w:r>
            <w:r>
              <w:instrText xml:space="preserve"> HYPERLINK "https://www.ccgp.gov.cn" </w:instrText>
            </w:r>
            <w:r>
              <w:fldChar w:fldCharType="separate"/>
            </w:r>
            <w:r>
              <w:rPr>
                <w:spacing w:val="-3"/>
              </w:rPr>
              <w:t>www.ccgp.gov.cn</w:t>
            </w:r>
            <w:r>
              <w:rPr>
                <w:spacing w:val="-3"/>
              </w:rPr>
              <w:fldChar w:fldCharType="end"/>
            </w:r>
            <w:r>
              <w:rPr>
                <w:spacing w:val="-3"/>
              </w:rPr>
              <w:t>）等渠道查询后，列入失信被执行人、重大</w:t>
            </w:r>
            <w:r>
              <w:rPr>
                <w:spacing w:val="11"/>
              </w:rPr>
              <w:t xml:space="preserve"> </w:t>
            </w:r>
            <w:r>
              <w:rPr>
                <w:spacing w:val="1"/>
              </w:rPr>
              <w:t>税收违法案件当事人名单、政府采购严重违法失信行为</w:t>
            </w:r>
            <w:r>
              <w:t xml:space="preserve">记录名 </w:t>
            </w:r>
            <w:r>
              <w:rPr>
                <w:spacing w:val="-12"/>
              </w:rPr>
              <w:t>单的，取消投标资格</w:t>
            </w:r>
            <w:r>
              <w:rPr>
                <w:spacing w:val="-51"/>
                <w:w w:val="80"/>
              </w:rPr>
              <w:t>；（</w:t>
            </w:r>
            <w:r>
              <w:rPr>
                <w:spacing w:val="-12"/>
              </w:rPr>
              <w:t>截图时间为：开标时间截止前</w:t>
            </w:r>
            <w:r>
              <w:rPr>
                <w:spacing w:val="-31"/>
              </w:rPr>
              <w:t xml:space="preserve"> </w:t>
            </w:r>
            <w:r>
              <w:rPr>
                <w:spacing w:val="-12"/>
              </w:rPr>
              <w:t>10</w:t>
            </w:r>
            <w:r>
              <w:rPr>
                <w:spacing w:val="-46"/>
              </w:rPr>
              <w:t xml:space="preserve"> </w:t>
            </w:r>
            <w:r>
              <w:rPr>
                <w:spacing w:val="-12"/>
              </w:rPr>
              <w:t>天</w:t>
            </w:r>
            <w:r>
              <w:rPr>
                <w:spacing w:val="-13"/>
              </w:rPr>
              <w:t>内）。</w:t>
            </w:r>
          </w:p>
          <w:p w14:paraId="38B00696">
            <w:pPr>
              <w:pStyle w:val="6"/>
              <w:spacing w:before="182" w:line="219" w:lineRule="auto"/>
              <w:ind w:left="114"/>
            </w:pPr>
            <w:r>
              <w:rPr>
                <w:spacing w:val="-1"/>
              </w:rPr>
              <w:t>3、本项目不接受以联合体方式进行投标；</w:t>
            </w:r>
          </w:p>
          <w:p w14:paraId="4CC8691E">
            <w:pPr>
              <w:pStyle w:val="6"/>
              <w:spacing w:before="185" w:line="313" w:lineRule="auto"/>
              <w:ind w:left="108" w:right="103"/>
            </w:pPr>
            <w:r>
              <w:rPr>
                <w:spacing w:val="-4"/>
              </w:rPr>
              <w:t>4、单位负责人为同一人或者存在直接控股、管理关系的不同供</w:t>
            </w:r>
            <w:r>
              <w:rPr>
                <w:spacing w:val="18"/>
              </w:rPr>
              <w:t xml:space="preserve"> </w:t>
            </w:r>
            <w:r>
              <w:rPr>
                <w:spacing w:val="1"/>
              </w:rPr>
              <w:t>应商，不得参加同一合同项下的政府采购活动。否则</w:t>
            </w:r>
            <w:r>
              <w:t xml:space="preserve">，皆取消 </w:t>
            </w:r>
            <w:r>
              <w:rPr>
                <w:spacing w:val="-2"/>
              </w:rPr>
              <w:t>投标资格；</w:t>
            </w:r>
          </w:p>
          <w:p w14:paraId="667DA5DD">
            <w:pPr>
              <w:pStyle w:val="6"/>
              <w:spacing w:before="183" w:line="289" w:lineRule="auto"/>
              <w:ind w:left="109" w:right="23" w:firstLine="4"/>
            </w:pPr>
            <w:r>
              <w:rPr>
                <w:spacing w:val="-9"/>
              </w:rPr>
              <w:t>5、为本采购项目提供整体设计、规范编制或者项目管理、监理、</w:t>
            </w:r>
            <w:r>
              <w:rPr>
                <w:spacing w:val="2"/>
              </w:rPr>
              <w:t xml:space="preserve"> </w:t>
            </w:r>
            <w:r>
              <w:rPr>
                <w:spacing w:val="-6"/>
              </w:rPr>
              <w:t>检测等服务的供应商，不得再参加该采购项目的其他采购活动；</w:t>
            </w:r>
          </w:p>
        </w:tc>
      </w:tr>
    </w:tbl>
    <w:p w14:paraId="695E6E77">
      <w:pPr>
        <w:pStyle w:val="2"/>
        <w:spacing w:line="61" w:lineRule="exact"/>
        <w:rPr>
          <w:sz w:val="5"/>
        </w:rPr>
      </w:pPr>
    </w:p>
    <w:p w14:paraId="13167804">
      <w:pPr>
        <w:spacing w:line="61" w:lineRule="exact"/>
        <w:rPr>
          <w:sz w:val="5"/>
          <w:szCs w:val="5"/>
        </w:rPr>
        <w:sectPr>
          <w:footerReference r:id="rId9" w:type="default"/>
          <w:pgSz w:w="11900" w:h="16840"/>
          <w:pgMar w:top="1431" w:right="1069" w:bottom="1011" w:left="1068" w:header="0" w:footer="852" w:gutter="0"/>
          <w:cols w:space="720" w:num="1"/>
        </w:sectPr>
      </w:pPr>
    </w:p>
    <w:p w14:paraId="1A92C579">
      <w:pPr>
        <w:spacing w:line="148" w:lineRule="exact"/>
      </w:pPr>
    </w:p>
    <w:tbl>
      <w:tblPr>
        <w:tblStyle w:val="5"/>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325"/>
        <w:gridCol w:w="6730"/>
      </w:tblGrid>
      <w:tr w14:paraId="682F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0" w:hRule="atLeast"/>
        </w:trPr>
        <w:tc>
          <w:tcPr>
            <w:tcW w:w="696" w:type="dxa"/>
            <w:vAlign w:val="top"/>
          </w:tcPr>
          <w:p w14:paraId="1148EE3E">
            <w:pPr>
              <w:rPr>
                <w:rFonts w:ascii="Arial"/>
                <w:sz w:val="21"/>
              </w:rPr>
            </w:pPr>
          </w:p>
        </w:tc>
        <w:tc>
          <w:tcPr>
            <w:tcW w:w="2325" w:type="dxa"/>
            <w:vAlign w:val="top"/>
          </w:tcPr>
          <w:p w14:paraId="40BF2916">
            <w:pPr>
              <w:rPr>
                <w:rFonts w:ascii="Arial"/>
                <w:sz w:val="21"/>
              </w:rPr>
            </w:pPr>
          </w:p>
        </w:tc>
        <w:tc>
          <w:tcPr>
            <w:tcW w:w="6730" w:type="dxa"/>
            <w:vAlign w:val="top"/>
          </w:tcPr>
          <w:p w14:paraId="1BE07374">
            <w:pPr>
              <w:pStyle w:val="6"/>
              <w:spacing w:before="120" w:line="220" w:lineRule="auto"/>
              <w:ind w:left="111"/>
            </w:pPr>
            <w:r>
              <w:rPr>
                <w:spacing w:val="-2"/>
              </w:rPr>
              <w:t>6、其他要求：</w:t>
            </w:r>
          </w:p>
          <w:p w14:paraId="76F1CE1A">
            <w:pPr>
              <w:pStyle w:val="6"/>
              <w:spacing w:before="180" w:line="325" w:lineRule="auto"/>
              <w:ind w:left="109" w:right="103" w:firstLine="11"/>
            </w:pPr>
            <w:r>
              <w:rPr>
                <w:spacing w:val="-4"/>
              </w:rPr>
              <w:t>（1）资质要求：供应商需具备公路工程施工总承包三级及以上</w:t>
            </w:r>
            <w:r>
              <w:rPr>
                <w:spacing w:val="6"/>
              </w:rPr>
              <w:t xml:space="preserve"> </w:t>
            </w:r>
            <w:r>
              <w:rPr>
                <w:spacing w:val="1"/>
              </w:rPr>
              <w:t>资质，具备有效的安全生产许可证，并在人员、设备、资</w:t>
            </w:r>
            <w:r>
              <w:t xml:space="preserve">金等 </w:t>
            </w:r>
            <w:r>
              <w:rPr>
                <w:spacing w:val="1"/>
              </w:rPr>
              <w:t>方面具有相应的能力。拟派项目经理须具备公路工程专业</w:t>
            </w:r>
            <w:r>
              <w:t xml:space="preserve">二级 </w:t>
            </w:r>
            <w:r>
              <w:rPr>
                <w:spacing w:val="-1"/>
              </w:rPr>
              <w:t>注册建造师执业资格，具备有效的安全生产考核合格证书 。</w:t>
            </w:r>
          </w:p>
          <w:p w14:paraId="099DAFC9">
            <w:pPr>
              <w:pStyle w:val="6"/>
              <w:spacing w:before="187" w:line="336" w:lineRule="auto"/>
              <w:ind w:left="109" w:right="44" w:firstLine="11"/>
              <w:rPr>
                <w:rFonts w:hint="eastAsia" w:eastAsia="宋体"/>
                <w:lang w:eastAsia="zh-CN"/>
              </w:rPr>
            </w:pPr>
            <w:r>
              <w:rPr>
                <w:spacing w:val="-4"/>
              </w:rPr>
              <w:t>（2）信誉最低要求：依据《关于进一步规范公路建设招标投标</w:t>
            </w:r>
            <w:r>
              <w:rPr>
                <w:spacing w:val="6"/>
              </w:rPr>
              <w:t xml:space="preserve"> </w:t>
            </w:r>
            <w:r>
              <w:rPr>
                <w:spacing w:val="-9"/>
              </w:rPr>
              <w:t>领域信用评价应用工作的通知》（青交函〔2024〕10 号）文件，</w:t>
            </w:r>
            <w:r>
              <w:rPr>
                <w:spacing w:val="12"/>
              </w:rPr>
              <w:t xml:space="preserve"> </w:t>
            </w:r>
            <w:r>
              <w:rPr>
                <w:spacing w:val="-3"/>
              </w:rPr>
              <w:t>不再限制 C 级、D 级信用等级企业参与青海省公路</w:t>
            </w:r>
            <w:r>
              <w:rPr>
                <w:spacing w:val="-4"/>
              </w:rPr>
              <w:t>建设项目投</w:t>
            </w:r>
            <w:r>
              <w:t xml:space="preserve"> </w:t>
            </w:r>
            <w:r>
              <w:rPr>
                <w:spacing w:val="1"/>
              </w:rPr>
              <w:t>标。凡被青海省交通运输厅、青海省住房和城乡建设</w:t>
            </w:r>
            <w:r>
              <w:t xml:space="preserve">厅取消投 </w:t>
            </w:r>
            <w:r>
              <w:rPr>
                <w:spacing w:val="1"/>
              </w:rPr>
              <w:t>标资格或禁止进入该区域建设市场且在处罚期内的施</w:t>
            </w:r>
            <w:r>
              <w:t xml:space="preserve">工企业不 </w:t>
            </w:r>
            <w:r>
              <w:rPr>
                <w:spacing w:val="-2"/>
              </w:rPr>
              <w:t>得参加本项目。</w:t>
            </w:r>
          </w:p>
        </w:tc>
      </w:tr>
      <w:tr w14:paraId="60A6B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696" w:type="dxa"/>
            <w:vAlign w:val="top"/>
          </w:tcPr>
          <w:p w14:paraId="7BB96226">
            <w:pPr>
              <w:pStyle w:val="6"/>
              <w:spacing w:before="60"/>
              <w:ind w:left="131"/>
            </w:pPr>
            <w:r>
              <w:rPr>
                <w:spacing w:val="-14"/>
              </w:rPr>
              <w:t>10</w:t>
            </w:r>
          </w:p>
        </w:tc>
        <w:tc>
          <w:tcPr>
            <w:tcW w:w="2325" w:type="dxa"/>
            <w:vAlign w:val="top"/>
          </w:tcPr>
          <w:p w14:paraId="6FB13942">
            <w:pPr>
              <w:spacing w:line="281" w:lineRule="auto"/>
              <w:rPr>
                <w:rFonts w:ascii="Arial"/>
                <w:sz w:val="21"/>
              </w:rPr>
            </w:pPr>
          </w:p>
          <w:p w14:paraId="2377CBE4">
            <w:pPr>
              <w:spacing w:line="282" w:lineRule="auto"/>
              <w:rPr>
                <w:rFonts w:ascii="Arial"/>
                <w:sz w:val="21"/>
              </w:rPr>
            </w:pPr>
          </w:p>
          <w:p w14:paraId="20833A5E">
            <w:pPr>
              <w:spacing w:line="282" w:lineRule="auto"/>
              <w:rPr>
                <w:rFonts w:ascii="Arial"/>
                <w:sz w:val="21"/>
              </w:rPr>
            </w:pPr>
          </w:p>
          <w:p w14:paraId="2A485363">
            <w:pPr>
              <w:spacing w:line="282" w:lineRule="auto"/>
              <w:rPr>
                <w:rFonts w:ascii="Arial"/>
                <w:sz w:val="21"/>
              </w:rPr>
            </w:pPr>
          </w:p>
          <w:p w14:paraId="3F3B4D16">
            <w:pPr>
              <w:spacing w:line="282" w:lineRule="auto"/>
              <w:rPr>
                <w:rFonts w:ascii="Arial"/>
                <w:sz w:val="21"/>
              </w:rPr>
            </w:pPr>
          </w:p>
          <w:p w14:paraId="380BCFA8">
            <w:pPr>
              <w:pStyle w:val="6"/>
              <w:spacing w:before="78" w:line="220" w:lineRule="auto"/>
              <w:ind w:left="662"/>
            </w:pPr>
            <w:r>
              <w:rPr>
                <w:spacing w:val="-2"/>
              </w:rPr>
              <w:t>磋商保证金</w:t>
            </w:r>
          </w:p>
        </w:tc>
        <w:tc>
          <w:tcPr>
            <w:tcW w:w="6730" w:type="dxa"/>
            <w:vAlign w:val="top"/>
          </w:tcPr>
          <w:p w14:paraId="6B87BC7B">
            <w:pPr>
              <w:pStyle w:val="6"/>
              <w:spacing w:before="36" w:line="219" w:lineRule="auto"/>
              <w:ind w:left="108"/>
            </w:pPr>
            <w:r>
              <w:rPr>
                <w:b/>
                <w:bCs/>
                <w:spacing w:val="-2"/>
              </w:rPr>
              <w:t>磋商保证金：</w:t>
            </w:r>
            <w:r>
              <w:rPr>
                <w:rFonts w:hint="eastAsia" w:ascii="Times New Roman" w:hAnsi="Times New Roman" w:cs="Times New Roman"/>
                <w:b/>
                <w:bCs/>
                <w:spacing w:val="-2"/>
                <w:lang w:val="en-US" w:eastAsia="zh-CN"/>
              </w:rPr>
              <w:t>4</w:t>
            </w:r>
            <w:r>
              <w:rPr>
                <w:rFonts w:ascii="Times New Roman" w:hAnsi="Times New Roman" w:eastAsia="Times New Roman" w:cs="Times New Roman"/>
                <w:b/>
                <w:bCs/>
                <w:spacing w:val="-2"/>
              </w:rPr>
              <w:t xml:space="preserve">0000.00 </w:t>
            </w:r>
            <w:r>
              <w:rPr>
                <w:b/>
                <w:bCs/>
                <w:spacing w:val="-2"/>
              </w:rPr>
              <w:t>元整（大写：</w:t>
            </w:r>
            <w:r>
              <w:rPr>
                <w:rFonts w:hint="eastAsia"/>
                <w:b/>
                <w:bCs/>
                <w:spacing w:val="-2"/>
                <w:lang w:val="en-US" w:eastAsia="zh-CN"/>
              </w:rPr>
              <w:t>肆万元整</w:t>
            </w:r>
            <w:r>
              <w:rPr>
                <w:b/>
                <w:bCs/>
                <w:spacing w:val="-2"/>
              </w:rPr>
              <w:t>）</w:t>
            </w:r>
          </w:p>
          <w:p w14:paraId="7CD207D1">
            <w:pPr>
              <w:pStyle w:val="6"/>
              <w:spacing w:before="181" w:line="219" w:lineRule="auto"/>
              <w:ind w:left="110"/>
              <w:rPr>
                <w:rFonts w:hint="default" w:eastAsia="宋体"/>
                <w:lang w:val="en-US" w:eastAsia="zh-CN"/>
              </w:rPr>
            </w:pPr>
            <w:r>
              <w:rPr>
                <w:spacing w:val="-1"/>
              </w:rPr>
              <w:t>开户行：</w:t>
            </w:r>
            <w:r>
              <w:rPr>
                <w:rFonts w:hint="eastAsia" w:ascii="宋体" w:hAnsi="宋体" w:eastAsia="宋体" w:cs="宋体"/>
                <w:kern w:val="2"/>
                <w:sz w:val="24"/>
                <w:szCs w:val="24"/>
                <w:lang w:val="zh-CN" w:eastAsia="zh-CN" w:bidi="ar-SA"/>
              </w:rPr>
              <w:t>中国建设银行股份有限公司西宁冷湖路支行</w:t>
            </w:r>
            <w:r>
              <w:rPr>
                <w:rFonts w:hint="eastAsia"/>
                <w:spacing w:val="-1"/>
                <w:lang w:val="en-US" w:eastAsia="zh-CN"/>
              </w:rPr>
              <w:t xml:space="preserve"> </w:t>
            </w:r>
          </w:p>
          <w:p w14:paraId="3D94D133">
            <w:pPr>
              <w:pStyle w:val="6"/>
              <w:spacing w:before="182" w:line="219" w:lineRule="auto"/>
              <w:ind w:left="113"/>
              <w:rPr>
                <w:rFonts w:hint="eastAsia" w:eastAsia="宋体"/>
                <w:lang w:eastAsia="zh-CN"/>
              </w:rPr>
            </w:pPr>
            <w:r>
              <w:rPr>
                <w:spacing w:val="-1"/>
              </w:rPr>
              <w:t>账户名：</w:t>
            </w:r>
            <w:r>
              <w:rPr>
                <w:rFonts w:hint="eastAsia"/>
                <w:spacing w:val="-1"/>
                <w:lang w:eastAsia="zh-CN"/>
              </w:rPr>
              <w:t>青海华茂工程项目管理有限公司</w:t>
            </w:r>
          </w:p>
          <w:p w14:paraId="59296830">
            <w:pPr>
              <w:pStyle w:val="6"/>
              <w:spacing w:before="207" w:line="219" w:lineRule="auto"/>
              <w:ind w:left="107"/>
              <w:rPr>
                <w:rFonts w:hint="eastAsia" w:ascii="宋体" w:hAnsi="宋体" w:eastAsia="宋体" w:cs="宋体"/>
                <w:kern w:val="2"/>
                <w:sz w:val="24"/>
                <w:szCs w:val="24"/>
                <w:lang w:val="zh-CN" w:eastAsia="zh-CN" w:bidi="ar-SA"/>
              </w:rPr>
            </w:pPr>
            <w:r>
              <w:rPr>
                <w:spacing w:val="-1"/>
              </w:rPr>
              <w:t>投标保证金账号：</w:t>
            </w:r>
            <w:r>
              <w:rPr>
                <w:rFonts w:hint="eastAsia" w:ascii="宋体" w:hAnsi="宋体" w:eastAsia="宋体" w:cs="宋体"/>
                <w:kern w:val="2"/>
                <w:sz w:val="24"/>
                <w:szCs w:val="24"/>
                <w:lang w:val="zh-CN" w:eastAsia="zh-CN" w:bidi="ar-SA"/>
              </w:rPr>
              <w:t>63050138360600000195</w:t>
            </w:r>
          </w:p>
          <w:p w14:paraId="66508BD0">
            <w:pPr>
              <w:pStyle w:val="6"/>
              <w:spacing w:before="207" w:line="219" w:lineRule="auto"/>
              <w:ind w:left="107"/>
            </w:pPr>
            <w:r>
              <w:rPr>
                <w:spacing w:val="-1"/>
              </w:rPr>
              <w:t>缴费时间：投标人在投标截止期前，以银行到账时间为准。</w:t>
            </w:r>
          </w:p>
          <w:p w14:paraId="1301CC83">
            <w:pPr>
              <w:pStyle w:val="6"/>
              <w:spacing w:before="127" w:line="260" w:lineRule="auto"/>
              <w:ind w:right="103"/>
            </w:pPr>
            <w:r>
              <w:rPr>
                <w:spacing w:val="-1"/>
              </w:rPr>
              <w:t>注：投标人在缴纳投标保证金时，务必在“用途栏</w:t>
            </w:r>
            <w:r>
              <w:rPr>
                <w:spacing w:val="-70"/>
              </w:rPr>
              <w:t xml:space="preserve"> </w:t>
            </w:r>
            <w:r>
              <w:rPr>
                <w:spacing w:val="-1"/>
              </w:rPr>
              <w:t>”中注</w:t>
            </w:r>
            <w:r>
              <w:t xml:space="preserve"> </w:t>
            </w:r>
            <w:r>
              <w:rPr>
                <w:spacing w:val="-2"/>
              </w:rPr>
              <w:t>明项目项目名称：</w:t>
            </w:r>
            <w:r>
              <w:rPr>
                <w:rFonts w:hint="eastAsia"/>
                <w:spacing w:val="-2"/>
                <w:lang w:eastAsia="zh-CN"/>
              </w:rPr>
              <w:t>甘德县下藏科乡洞索村农村公路桥梁工程</w:t>
            </w:r>
            <w:r>
              <w:rPr>
                <w:spacing w:val="-2"/>
              </w:rPr>
              <w:t>（可简写）</w:t>
            </w:r>
          </w:p>
        </w:tc>
      </w:tr>
      <w:tr w14:paraId="63FAD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696" w:type="dxa"/>
            <w:vAlign w:val="top"/>
          </w:tcPr>
          <w:p w14:paraId="4E181EBB">
            <w:pPr>
              <w:pStyle w:val="6"/>
              <w:spacing w:before="64" w:line="241" w:lineRule="auto"/>
              <w:ind w:left="131"/>
            </w:pPr>
            <w:r>
              <w:rPr>
                <w:spacing w:val="-14"/>
              </w:rPr>
              <w:t>11</w:t>
            </w:r>
          </w:p>
        </w:tc>
        <w:tc>
          <w:tcPr>
            <w:tcW w:w="2325" w:type="dxa"/>
            <w:vAlign w:val="top"/>
          </w:tcPr>
          <w:p w14:paraId="4A7F9D32">
            <w:pPr>
              <w:spacing w:line="264" w:lineRule="auto"/>
              <w:rPr>
                <w:rFonts w:ascii="Arial"/>
                <w:sz w:val="21"/>
              </w:rPr>
            </w:pPr>
          </w:p>
          <w:p w14:paraId="6FC864E8">
            <w:pPr>
              <w:spacing w:line="264" w:lineRule="auto"/>
              <w:rPr>
                <w:rFonts w:ascii="Arial"/>
                <w:sz w:val="21"/>
              </w:rPr>
            </w:pPr>
          </w:p>
          <w:p w14:paraId="69BF3CC0">
            <w:pPr>
              <w:spacing w:line="264" w:lineRule="auto"/>
              <w:rPr>
                <w:rFonts w:ascii="Arial"/>
                <w:sz w:val="21"/>
              </w:rPr>
            </w:pPr>
          </w:p>
          <w:p w14:paraId="2DC89C69">
            <w:pPr>
              <w:spacing w:line="264" w:lineRule="auto"/>
              <w:rPr>
                <w:rFonts w:ascii="Arial"/>
                <w:sz w:val="21"/>
              </w:rPr>
            </w:pPr>
          </w:p>
          <w:p w14:paraId="1D80C6F0">
            <w:pPr>
              <w:pStyle w:val="6"/>
              <w:spacing w:before="78" w:line="219" w:lineRule="auto"/>
              <w:ind w:left="781"/>
            </w:pPr>
            <w:r>
              <w:rPr>
                <w:spacing w:val="-2"/>
              </w:rPr>
              <w:t>缴费方式</w:t>
            </w:r>
          </w:p>
        </w:tc>
        <w:tc>
          <w:tcPr>
            <w:tcW w:w="6730" w:type="dxa"/>
            <w:vAlign w:val="top"/>
          </w:tcPr>
          <w:p w14:paraId="787710EC">
            <w:pPr>
              <w:pStyle w:val="6"/>
              <w:spacing w:before="122" w:line="349" w:lineRule="auto"/>
              <w:ind w:left="107" w:right="23"/>
              <w:jc w:val="both"/>
            </w:pPr>
            <w:r>
              <w:rPr>
                <w:spacing w:val="-5"/>
              </w:rPr>
              <w:t>缴费方式：磋商保证金应当以支票、汇票、本票或者金融机构、</w:t>
            </w:r>
            <w:r>
              <w:rPr>
                <w:spacing w:val="7"/>
              </w:rPr>
              <w:t xml:space="preserve"> </w:t>
            </w:r>
            <w:r>
              <w:rPr>
                <w:spacing w:val="1"/>
              </w:rPr>
              <w:t>担保机构出具的保函等非现金形式提交。通过银行转账</w:t>
            </w:r>
            <w:r>
              <w:t xml:space="preserve">的，必 </w:t>
            </w:r>
            <w:r>
              <w:rPr>
                <w:spacing w:val="1"/>
              </w:rPr>
              <w:t>须由供应商从其账户(需提供开户许可证)汇（转）入</w:t>
            </w:r>
            <w:r>
              <w:t xml:space="preserve">采购代理 </w:t>
            </w:r>
            <w:r>
              <w:rPr>
                <w:spacing w:val="-2"/>
              </w:rPr>
              <w:t>机构指定账户。</w:t>
            </w:r>
          </w:p>
          <w:p w14:paraId="7636B389">
            <w:pPr>
              <w:pStyle w:val="6"/>
              <w:spacing w:line="218" w:lineRule="auto"/>
              <w:ind w:left="109"/>
            </w:pPr>
            <w:r>
              <w:rPr>
                <w:spacing w:val="-1"/>
              </w:rPr>
              <w:t>供应商未按照磋商文件要求提交磋商保证金的，投标无效。</w:t>
            </w:r>
          </w:p>
        </w:tc>
      </w:tr>
      <w:tr w14:paraId="5F83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96" w:type="dxa"/>
            <w:vAlign w:val="top"/>
          </w:tcPr>
          <w:p w14:paraId="757336C5">
            <w:pPr>
              <w:pStyle w:val="6"/>
              <w:spacing w:before="64" w:line="241" w:lineRule="auto"/>
              <w:ind w:left="131"/>
            </w:pPr>
            <w:r>
              <w:rPr>
                <w:spacing w:val="-14"/>
              </w:rPr>
              <w:t>12</w:t>
            </w:r>
          </w:p>
        </w:tc>
        <w:tc>
          <w:tcPr>
            <w:tcW w:w="2325" w:type="dxa"/>
            <w:vAlign w:val="top"/>
          </w:tcPr>
          <w:p w14:paraId="255ABDEE">
            <w:pPr>
              <w:spacing w:line="253" w:lineRule="auto"/>
              <w:rPr>
                <w:rFonts w:ascii="Arial"/>
                <w:sz w:val="21"/>
              </w:rPr>
            </w:pPr>
          </w:p>
          <w:p w14:paraId="103D5F1A">
            <w:pPr>
              <w:spacing w:line="254" w:lineRule="auto"/>
              <w:rPr>
                <w:rFonts w:ascii="Arial"/>
                <w:sz w:val="21"/>
              </w:rPr>
            </w:pPr>
          </w:p>
          <w:p w14:paraId="08BA330A">
            <w:pPr>
              <w:pStyle w:val="6"/>
              <w:spacing w:before="78" w:line="220" w:lineRule="auto"/>
              <w:ind w:left="321"/>
            </w:pPr>
            <w:r>
              <w:rPr>
                <w:spacing w:val="-2"/>
              </w:rPr>
              <w:t>磋商保证金退还</w:t>
            </w:r>
          </w:p>
        </w:tc>
        <w:tc>
          <w:tcPr>
            <w:tcW w:w="6730" w:type="dxa"/>
            <w:vAlign w:val="top"/>
          </w:tcPr>
          <w:p w14:paraId="53159141">
            <w:pPr>
              <w:pStyle w:val="6"/>
              <w:spacing w:before="63" w:line="258" w:lineRule="auto"/>
              <w:ind w:left="110" w:right="103" w:firstLine="2"/>
              <w:jc w:val="both"/>
            </w:pPr>
            <w:r>
              <w:t>未成交供应商的磋商保证金在成交通知书发出</w:t>
            </w:r>
            <w:r>
              <w:rPr>
                <w:spacing w:val="-1"/>
              </w:rPr>
              <w:t>后</w:t>
            </w:r>
            <w:r>
              <w:rPr>
                <w:spacing w:val="-43"/>
              </w:rPr>
              <w:t xml:space="preserve"> </w:t>
            </w:r>
            <w:r>
              <w:rPr>
                <w:spacing w:val="-1"/>
              </w:rPr>
              <w:t>5</w:t>
            </w:r>
            <w:r>
              <w:rPr>
                <w:spacing w:val="-51"/>
              </w:rPr>
              <w:t xml:space="preserve"> </w:t>
            </w:r>
            <w:r>
              <w:rPr>
                <w:spacing w:val="-1"/>
              </w:rPr>
              <w:t>个工作日内</w:t>
            </w:r>
            <w:r>
              <w:t xml:space="preserve"> 退还，成交供应商的磋商保证金在采购合同签订后</w:t>
            </w:r>
            <w:r>
              <w:rPr>
                <w:spacing w:val="-44"/>
              </w:rPr>
              <w:t xml:space="preserve"> </w:t>
            </w:r>
            <w:r>
              <w:t>5</w:t>
            </w:r>
            <w:r>
              <w:rPr>
                <w:spacing w:val="-48"/>
              </w:rPr>
              <w:t xml:space="preserve"> </w:t>
            </w:r>
            <w:r>
              <w:rPr>
                <w:spacing w:val="-1"/>
              </w:rPr>
              <w:t>个工作日</w:t>
            </w:r>
            <w:r>
              <w:t xml:space="preserve"> </w:t>
            </w:r>
            <w:r>
              <w:rPr>
                <w:spacing w:val="-3"/>
              </w:rPr>
              <w:t>内退还。</w:t>
            </w:r>
          </w:p>
        </w:tc>
      </w:tr>
      <w:tr w14:paraId="1DBBE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696" w:type="dxa"/>
            <w:vAlign w:val="top"/>
          </w:tcPr>
          <w:p w14:paraId="5AA48B7D">
            <w:pPr>
              <w:pStyle w:val="6"/>
              <w:spacing w:before="66"/>
              <w:ind w:left="131"/>
            </w:pPr>
            <w:r>
              <w:rPr>
                <w:spacing w:val="-14"/>
              </w:rPr>
              <w:t>13</w:t>
            </w:r>
          </w:p>
        </w:tc>
        <w:tc>
          <w:tcPr>
            <w:tcW w:w="2325" w:type="dxa"/>
            <w:vAlign w:val="top"/>
          </w:tcPr>
          <w:p w14:paraId="584F606F">
            <w:pPr>
              <w:rPr>
                <w:rFonts w:ascii="Arial"/>
                <w:sz w:val="21"/>
              </w:rPr>
            </w:pPr>
          </w:p>
        </w:tc>
        <w:tc>
          <w:tcPr>
            <w:tcW w:w="6730" w:type="dxa"/>
            <w:vAlign w:val="top"/>
          </w:tcPr>
          <w:p w14:paraId="6F924DCC">
            <w:pPr>
              <w:pStyle w:val="6"/>
              <w:spacing w:before="68" w:line="250" w:lineRule="auto"/>
              <w:ind w:left="114" w:right="103" w:firstLine="12"/>
            </w:pPr>
            <w:r>
              <w:t>1.投标人应按照磋商文件所提供的响应文件格式，分别填写磋</w:t>
            </w:r>
            <w:r>
              <w:rPr>
                <w:spacing w:val="7"/>
              </w:rPr>
              <w:t xml:space="preserve"> </w:t>
            </w:r>
            <w:r>
              <w:t>商文件第五部分的内容，并由法定代表人或委托代理人按要求</w:t>
            </w:r>
          </w:p>
        </w:tc>
      </w:tr>
    </w:tbl>
    <w:p w14:paraId="335254C9">
      <w:pPr>
        <w:pStyle w:val="2"/>
        <w:spacing w:line="78" w:lineRule="exact"/>
        <w:rPr>
          <w:sz w:val="6"/>
        </w:rPr>
      </w:pPr>
    </w:p>
    <w:p w14:paraId="44008E99">
      <w:pPr>
        <w:spacing w:line="78" w:lineRule="exact"/>
        <w:rPr>
          <w:sz w:val="6"/>
          <w:szCs w:val="6"/>
        </w:rPr>
        <w:sectPr>
          <w:footerReference r:id="rId10" w:type="default"/>
          <w:pgSz w:w="11900" w:h="16840"/>
          <w:pgMar w:top="1431" w:right="1069" w:bottom="1014" w:left="1068" w:header="0" w:footer="852" w:gutter="0"/>
          <w:cols w:space="720" w:num="1"/>
        </w:sectPr>
      </w:pPr>
    </w:p>
    <w:p w14:paraId="1CC72D5A">
      <w:pPr>
        <w:spacing w:line="148" w:lineRule="exact"/>
      </w:pPr>
    </w:p>
    <w:tbl>
      <w:tblPr>
        <w:tblStyle w:val="5"/>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325"/>
        <w:gridCol w:w="6730"/>
      </w:tblGrid>
      <w:tr w14:paraId="342E6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96" w:type="dxa"/>
            <w:vAlign w:val="top"/>
          </w:tcPr>
          <w:p w14:paraId="1478AF07">
            <w:pPr>
              <w:rPr>
                <w:rFonts w:ascii="Arial"/>
                <w:sz w:val="21"/>
              </w:rPr>
            </w:pPr>
          </w:p>
        </w:tc>
        <w:tc>
          <w:tcPr>
            <w:tcW w:w="2325" w:type="dxa"/>
            <w:vAlign w:val="top"/>
          </w:tcPr>
          <w:p w14:paraId="3AD64F1F">
            <w:pPr>
              <w:pStyle w:val="6"/>
              <w:spacing w:before="120" w:line="219" w:lineRule="auto"/>
              <w:ind w:left="214"/>
            </w:pPr>
            <w:r>
              <w:rPr>
                <w:spacing w:val="-3"/>
              </w:rPr>
              <w:t>响应文件编制要求</w:t>
            </w:r>
          </w:p>
        </w:tc>
        <w:tc>
          <w:tcPr>
            <w:tcW w:w="6730" w:type="dxa"/>
            <w:vAlign w:val="top"/>
          </w:tcPr>
          <w:p w14:paraId="2CAB9247">
            <w:pPr>
              <w:pStyle w:val="6"/>
              <w:spacing w:before="64" w:line="219" w:lineRule="auto"/>
              <w:ind w:left="109"/>
            </w:pPr>
            <w:r>
              <w:rPr>
                <w:spacing w:val="-2"/>
              </w:rPr>
              <w:t>签字、加盖公章。</w:t>
            </w:r>
          </w:p>
          <w:p w14:paraId="5D77E96D">
            <w:pPr>
              <w:pStyle w:val="6"/>
              <w:spacing w:before="72" w:line="252" w:lineRule="auto"/>
              <w:ind w:left="111" w:right="106"/>
            </w:pPr>
            <w:r>
              <w:rPr>
                <w:spacing w:val="5"/>
              </w:rPr>
              <w:t>2. 供应商上传电子响应文件编制要求按政采云平台操作要求</w:t>
            </w:r>
            <w:r>
              <w:t xml:space="preserve"> </w:t>
            </w:r>
            <w:r>
              <w:rPr>
                <w:spacing w:val="-4"/>
              </w:rPr>
              <w:t>上传。</w:t>
            </w:r>
          </w:p>
        </w:tc>
      </w:tr>
      <w:tr w14:paraId="752B5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96" w:type="dxa"/>
            <w:vAlign w:val="top"/>
          </w:tcPr>
          <w:p w14:paraId="1B7F353F">
            <w:pPr>
              <w:pStyle w:val="6"/>
              <w:spacing w:before="59" w:line="241" w:lineRule="auto"/>
              <w:ind w:left="131"/>
            </w:pPr>
            <w:r>
              <w:rPr>
                <w:spacing w:val="-14"/>
              </w:rPr>
              <w:t>14</w:t>
            </w:r>
          </w:p>
        </w:tc>
        <w:tc>
          <w:tcPr>
            <w:tcW w:w="2325" w:type="dxa"/>
            <w:vAlign w:val="top"/>
          </w:tcPr>
          <w:p w14:paraId="16C3EA3C">
            <w:pPr>
              <w:pStyle w:val="6"/>
              <w:spacing w:before="112" w:line="220" w:lineRule="auto"/>
              <w:ind w:left="325"/>
            </w:pPr>
            <w:r>
              <w:rPr>
                <w:spacing w:val="-2"/>
              </w:rPr>
              <w:t>工程质量及工期</w:t>
            </w:r>
          </w:p>
        </w:tc>
        <w:tc>
          <w:tcPr>
            <w:tcW w:w="6730" w:type="dxa"/>
            <w:vAlign w:val="top"/>
          </w:tcPr>
          <w:p w14:paraId="2CD336E9">
            <w:pPr>
              <w:pStyle w:val="6"/>
              <w:spacing w:before="59" w:line="220" w:lineRule="auto"/>
              <w:ind w:left="112"/>
              <w:rPr>
                <w:color w:val="FF0000"/>
              </w:rPr>
            </w:pPr>
            <w:r>
              <w:rPr>
                <w:spacing w:val="-3"/>
              </w:rPr>
              <w:t>工期：</w:t>
            </w:r>
            <w:r>
              <w:rPr>
                <w:rFonts w:hint="eastAsia"/>
                <w:spacing w:val="-3"/>
                <w:lang w:val="en-US" w:eastAsia="zh-CN"/>
              </w:rPr>
              <w:t>80日历</w:t>
            </w:r>
            <w:r>
              <w:rPr>
                <w:spacing w:val="-3"/>
              </w:rPr>
              <w:t>天</w:t>
            </w:r>
          </w:p>
          <w:p w14:paraId="50F2F039">
            <w:pPr>
              <w:pStyle w:val="6"/>
              <w:spacing w:before="71" w:line="219" w:lineRule="auto"/>
              <w:ind w:left="112"/>
            </w:pPr>
            <w:r>
              <w:rPr>
                <w:spacing w:val="-2"/>
              </w:rPr>
              <w:t>工程质量：合格</w:t>
            </w:r>
          </w:p>
        </w:tc>
      </w:tr>
      <w:tr w14:paraId="1E33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696" w:type="dxa"/>
            <w:vAlign w:val="top"/>
          </w:tcPr>
          <w:p w14:paraId="4C173851">
            <w:pPr>
              <w:pStyle w:val="6"/>
              <w:spacing w:before="59"/>
              <w:ind w:left="131"/>
            </w:pPr>
            <w:r>
              <w:rPr>
                <w:spacing w:val="-14"/>
              </w:rPr>
              <w:t>15</w:t>
            </w:r>
          </w:p>
        </w:tc>
        <w:tc>
          <w:tcPr>
            <w:tcW w:w="2325" w:type="dxa"/>
            <w:vAlign w:val="top"/>
          </w:tcPr>
          <w:p w14:paraId="14883B9C">
            <w:pPr>
              <w:pStyle w:val="6"/>
              <w:spacing w:before="112" w:line="218" w:lineRule="auto"/>
              <w:ind w:left="445"/>
            </w:pPr>
            <w:r>
              <w:rPr>
                <w:spacing w:val="-3"/>
              </w:rPr>
              <w:t>最高投标限价</w:t>
            </w:r>
          </w:p>
        </w:tc>
        <w:tc>
          <w:tcPr>
            <w:tcW w:w="6730" w:type="dxa"/>
            <w:vAlign w:val="top"/>
          </w:tcPr>
          <w:p w14:paraId="6D0FA9E6">
            <w:pPr>
              <w:pStyle w:val="6"/>
              <w:spacing w:before="98" w:line="218" w:lineRule="auto"/>
              <w:ind w:left="112"/>
            </w:pPr>
            <w:r>
              <w:rPr>
                <w:spacing w:val="-2"/>
              </w:rPr>
              <w:t>最高投标限价（人民币）</w:t>
            </w:r>
          </w:p>
          <w:p w14:paraId="12B6E086">
            <w:pPr>
              <w:pStyle w:val="6"/>
              <w:spacing w:before="167" w:line="220" w:lineRule="auto"/>
              <w:rPr>
                <w:rFonts w:hint="eastAsia"/>
                <w:spacing w:val="-1"/>
                <w:lang w:val="en-US" w:eastAsia="zh-CN"/>
              </w:rPr>
            </w:pPr>
            <w:r>
              <w:rPr>
                <w:spacing w:val="-1"/>
              </w:rPr>
              <w:t>大写：</w:t>
            </w:r>
            <w:r>
              <w:rPr>
                <w:rFonts w:hint="eastAsia"/>
                <w:spacing w:val="-1"/>
                <w:lang w:val="en-US" w:eastAsia="zh-CN"/>
              </w:rPr>
              <w:t xml:space="preserve">贰佰玖拾捌万肆仟壹佰玖拾柒元整 </w:t>
            </w:r>
          </w:p>
          <w:p w14:paraId="064DF8DB">
            <w:pPr>
              <w:pStyle w:val="6"/>
              <w:spacing w:before="167" w:line="220" w:lineRule="auto"/>
            </w:pPr>
            <w:r>
              <w:rPr>
                <w:spacing w:val="-2"/>
              </w:rPr>
              <w:t>小写：</w:t>
            </w:r>
            <w:r>
              <w:rPr>
                <w:rFonts w:hint="eastAsia"/>
                <w:spacing w:val="-2"/>
                <w:lang w:eastAsia="zh-CN"/>
              </w:rPr>
              <w:t>2984197.00</w:t>
            </w:r>
            <w:r>
              <w:rPr>
                <w:spacing w:val="-2"/>
              </w:rPr>
              <w:t>元</w:t>
            </w:r>
          </w:p>
          <w:p w14:paraId="779DD8AC">
            <w:pPr>
              <w:pStyle w:val="6"/>
              <w:spacing w:before="93" w:line="213" w:lineRule="auto"/>
              <w:ind w:left="112"/>
            </w:pPr>
            <w:r>
              <w:rPr>
                <w:spacing w:val="-1"/>
              </w:rPr>
              <w:t>投标报价不得超过最高投标限价，否则否决其投标。</w:t>
            </w:r>
          </w:p>
        </w:tc>
      </w:tr>
      <w:tr w14:paraId="5750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696" w:type="dxa"/>
            <w:vAlign w:val="top"/>
          </w:tcPr>
          <w:p w14:paraId="776527CA">
            <w:pPr>
              <w:pStyle w:val="6"/>
              <w:spacing w:before="59"/>
              <w:ind w:left="131"/>
            </w:pPr>
            <w:r>
              <w:rPr>
                <w:spacing w:val="-14"/>
              </w:rPr>
              <w:t>16</w:t>
            </w:r>
          </w:p>
        </w:tc>
        <w:tc>
          <w:tcPr>
            <w:tcW w:w="2325" w:type="dxa"/>
            <w:vAlign w:val="top"/>
          </w:tcPr>
          <w:p w14:paraId="4016E01D">
            <w:pPr>
              <w:pStyle w:val="6"/>
              <w:spacing w:before="115" w:line="219" w:lineRule="auto"/>
              <w:ind w:left="203"/>
            </w:pPr>
            <w:r>
              <w:rPr>
                <w:spacing w:val="-2"/>
              </w:rPr>
              <w:t>递交响应文件方式</w:t>
            </w:r>
          </w:p>
        </w:tc>
        <w:tc>
          <w:tcPr>
            <w:tcW w:w="6730" w:type="dxa"/>
            <w:vAlign w:val="top"/>
          </w:tcPr>
          <w:p w14:paraId="5BB5089E">
            <w:pPr>
              <w:pStyle w:val="6"/>
              <w:spacing w:before="60" w:line="251" w:lineRule="auto"/>
              <w:ind w:left="120" w:right="2059" w:hanging="8"/>
            </w:pPr>
            <w:r>
              <w:rPr>
                <w:spacing w:val="-1"/>
              </w:rPr>
              <w:t>线上政采云平台上传投标文件（政采云平台</w:t>
            </w:r>
            <w:r>
              <w:rPr>
                <w:spacing w:val="5"/>
              </w:rPr>
              <w:t xml:space="preserve"> </w:t>
            </w: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t>））</w:t>
            </w:r>
          </w:p>
        </w:tc>
      </w:tr>
      <w:tr w14:paraId="159BB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96" w:type="dxa"/>
            <w:vAlign w:val="top"/>
          </w:tcPr>
          <w:p w14:paraId="4CF6DCCD">
            <w:pPr>
              <w:pStyle w:val="6"/>
              <w:spacing w:before="58"/>
              <w:ind w:left="131"/>
            </w:pPr>
            <w:r>
              <w:rPr>
                <w:spacing w:val="-14"/>
              </w:rPr>
              <w:t>17</w:t>
            </w:r>
          </w:p>
        </w:tc>
        <w:tc>
          <w:tcPr>
            <w:tcW w:w="2325" w:type="dxa"/>
            <w:vAlign w:val="top"/>
          </w:tcPr>
          <w:p w14:paraId="1CD10B64">
            <w:pPr>
              <w:pStyle w:val="6"/>
              <w:spacing w:before="58" w:line="251" w:lineRule="auto"/>
              <w:ind w:left="933" w:right="201" w:hanging="730"/>
            </w:pPr>
            <w:r>
              <w:rPr>
                <w:spacing w:val="-2"/>
              </w:rPr>
              <w:t>提交响应文件截止</w:t>
            </w:r>
            <w:r>
              <w:rPr>
                <w:spacing w:val="4"/>
              </w:rPr>
              <w:t xml:space="preserve"> </w:t>
            </w:r>
            <w:r>
              <w:rPr>
                <w:spacing w:val="-11"/>
              </w:rPr>
              <w:t>时间</w:t>
            </w:r>
          </w:p>
        </w:tc>
        <w:tc>
          <w:tcPr>
            <w:tcW w:w="6730" w:type="dxa"/>
            <w:vAlign w:val="top"/>
          </w:tcPr>
          <w:p w14:paraId="73F9C59D">
            <w:pPr>
              <w:pStyle w:val="6"/>
              <w:spacing w:before="273" w:line="219" w:lineRule="auto"/>
              <w:ind w:left="112"/>
            </w:pPr>
            <w:r>
              <w:rPr>
                <w:rFonts w:hint="eastAsia"/>
                <w:spacing w:val="-1"/>
                <w:lang w:eastAsia="zh-CN"/>
              </w:rPr>
              <w:t>2025年7月25日上午09：30分（北京时间）</w:t>
            </w:r>
          </w:p>
        </w:tc>
      </w:tr>
      <w:tr w14:paraId="16D8E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96" w:type="dxa"/>
            <w:vAlign w:val="top"/>
          </w:tcPr>
          <w:p w14:paraId="7E989294">
            <w:pPr>
              <w:pStyle w:val="6"/>
              <w:spacing w:before="62"/>
              <w:ind w:left="131"/>
            </w:pPr>
            <w:r>
              <w:rPr>
                <w:spacing w:val="-14"/>
              </w:rPr>
              <w:t>18</w:t>
            </w:r>
          </w:p>
        </w:tc>
        <w:tc>
          <w:tcPr>
            <w:tcW w:w="2325" w:type="dxa"/>
            <w:vAlign w:val="top"/>
          </w:tcPr>
          <w:p w14:paraId="684950CC">
            <w:pPr>
              <w:pStyle w:val="6"/>
              <w:spacing w:before="63" w:line="219" w:lineRule="auto"/>
              <w:ind w:left="214"/>
            </w:pPr>
            <w:r>
              <w:rPr>
                <w:spacing w:val="-3"/>
              </w:rPr>
              <w:t>响应文件开启时间</w:t>
            </w:r>
          </w:p>
        </w:tc>
        <w:tc>
          <w:tcPr>
            <w:tcW w:w="6730" w:type="dxa"/>
            <w:vAlign w:val="top"/>
          </w:tcPr>
          <w:p w14:paraId="3C0BA152">
            <w:pPr>
              <w:pStyle w:val="6"/>
              <w:spacing w:before="178" w:line="219" w:lineRule="auto"/>
              <w:ind w:left="112"/>
            </w:pPr>
            <w:r>
              <w:rPr>
                <w:rFonts w:hint="eastAsia"/>
                <w:spacing w:val="-1"/>
                <w:lang w:eastAsia="zh-CN"/>
              </w:rPr>
              <w:t>2025年7月25日上午09：30分（北京时间）</w:t>
            </w:r>
          </w:p>
        </w:tc>
      </w:tr>
      <w:tr w14:paraId="6259E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696" w:type="dxa"/>
            <w:vAlign w:val="top"/>
          </w:tcPr>
          <w:p w14:paraId="70BCE229">
            <w:pPr>
              <w:pStyle w:val="6"/>
              <w:spacing w:before="62"/>
              <w:ind w:left="131"/>
            </w:pPr>
            <w:r>
              <w:rPr>
                <w:spacing w:val="-14"/>
              </w:rPr>
              <w:t>19</w:t>
            </w:r>
          </w:p>
        </w:tc>
        <w:tc>
          <w:tcPr>
            <w:tcW w:w="2325" w:type="dxa"/>
            <w:vAlign w:val="top"/>
          </w:tcPr>
          <w:p w14:paraId="21BDE9C0">
            <w:pPr>
              <w:pStyle w:val="6"/>
              <w:spacing w:before="63" w:line="219" w:lineRule="auto"/>
              <w:ind w:left="203"/>
            </w:pPr>
            <w:r>
              <w:rPr>
                <w:spacing w:val="-2"/>
              </w:rPr>
              <w:t>提交响应文件地点</w:t>
            </w:r>
          </w:p>
        </w:tc>
        <w:tc>
          <w:tcPr>
            <w:tcW w:w="6730" w:type="dxa"/>
            <w:vAlign w:val="top"/>
          </w:tcPr>
          <w:p w14:paraId="6E6649A3">
            <w:pPr>
              <w:pStyle w:val="6"/>
              <w:spacing w:before="62" w:line="270" w:lineRule="auto"/>
              <w:ind w:left="109" w:right="139" w:hanging="1"/>
              <w:jc w:val="both"/>
            </w:pPr>
            <w:r>
              <w:rPr>
                <w:spacing w:val="-1"/>
              </w:rPr>
              <w:t>政采云投标客户端（供应商应在投标截止时间前按磋商文件要</w:t>
            </w:r>
            <w:r>
              <w:rPr>
                <w:spacing w:val="17"/>
              </w:rPr>
              <w:t xml:space="preserve"> </w:t>
            </w:r>
            <w:r>
              <w:rPr>
                <w:spacing w:val="-1"/>
              </w:rPr>
              <w:t>求使用政采云电子投标客户端制作上传电子响应文件，并在开</w:t>
            </w:r>
            <w:r>
              <w:rPr>
                <w:spacing w:val="15"/>
              </w:rPr>
              <w:t xml:space="preserve"> </w:t>
            </w:r>
            <w:r>
              <w:rPr>
                <w:spacing w:val="-1"/>
              </w:rPr>
              <w:t>标时间到后远程解密投标文件）</w:t>
            </w:r>
          </w:p>
        </w:tc>
      </w:tr>
      <w:tr w14:paraId="1619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96" w:type="dxa"/>
            <w:vAlign w:val="top"/>
          </w:tcPr>
          <w:p w14:paraId="107C05BF">
            <w:pPr>
              <w:pStyle w:val="6"/>
              <w:spacing w:before="62"/>
              <w:ind w:left="116"/>
            </w:pPr>
            <w:r>
              <w:rPr>
                <w:spacing w:val="-7"/>
              </w:rPr>
              <w:t>20</w:t>
            </w:r>
          </w:p>
        </w:tc>
        <w:tc>
          <w:tcPr>
            <w:tcW w:w="2325" w:type="dxa"/>
            <w:vAlign w:val="top"/>
          </w:tcPr>
          <w:p w14:paraId="5B7DCD13">
            <w:pPr>
              <w:pStyle w:val="6"/>
              <w:spacing w:before="63" w:line="220" w:lineRule="auto"/>
              <w:ind w:left="683"/>
            </w:pPr>
            <w:r>
              <w:rPr>
                <w:spacing w:val="-3"/>
              </w:rPr>
              <w:t>开标地点</w:t>
            </w:r>
          </w:p>
        </w:tc>
        <w:tc>
          <w:tcPr>
            <w:tcW w:w="6730" w:type="dxa"/>
            <w:vAlign w:val="top"/>
          </w:tcPr>
          <w:p w14:paraId="14BAA940">
            <w:pPr>
              <w:pStyle w:val="6"/>
              <w:spacing w:before="63" w:line="277" w:lineRule="auto"/>
              <w:ind w:left="110" w:right="379" w:hanging="1"/>
            </w:pPr>
            <w:r>
              <w:rPr>
                <w:rFonts w:hint="eastAsia"/>
                <w:spacing w:val="-1"/>
                <w:lang w:eastAsia="zh-CN"/>
              </w:rPr>
              <w:t>青海华茂工程项目管理有限公司</w:t>
            </w:r>
            <w:r>
              <w:rPr>
                <w:spacing w:val="-1"/>
              </w:rPr>
              <w:t>（</w:t>
            </w:r>
            <w:r>
              <w:rPr>
                <w:rFonts w:hint="eastAsia"/>
                <w:spacing w:val="-1"/>
                <w:lang w:eastAsia="zh-CN"/>
              </w:rPr>
              <w:t>西宁市城西区西关大街130号唐府公寓1号楼8A层10835A室</w:t>
            </w:r>
            <w:r>
              <w:rPr>
                <w:spacing w:val="-1"/>
              </w:rPr>
              <w:t>）</w:t>
            </w:r>
          </w:p>
        </w:tc>
      </w:tr>
      <w:tr w14:paraId="37F3C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696" w:type="dxa"/>
            <w:vAlign w:val="top"/>
          </w:tcPr>
          <w:p w14:paraId="1D5810D8">
            <w:pPr>
              <w:pStyle w:val="6"/>
              <w:spacing w:before="63" w:line="241" w:lineRule="auto"/>
              <w:ind w:left="116"/>
            </w:pPr>
            <w:r>
              <w:rPr>
                <w:spacing w:val="-7"/>
              </w:rPr>
              <w:t>21</w:t>
            </w:r>
          </w:p>
        </w:tc>
        <w:tc>
          <w:tcPr>
            <w:tcW w:w="2325" w:type="dxa"/>
            <w:vAlign w:val="top"/>
          </w:tcPr>
          <w:p w14:paraId="11A6CC9C">
            <w:pPr>
              <w:pStyle w:val="6"/>
              <w:spacing w:before="63" w:line="220" w:lineRule="auto"/>
              <w:ind w:left="442"/>
            </w:pPr>
            <w:r>
              <w:rPr>
                <w:spacing w:val="-2"/>
              </w:rPr>
              <w:t>答疑澄清方式</w:t>
            </w:r>
          </w:p>
        </w:tc>
        <w:tc>
          <w:tcPr>
            <w:tcW w:w="6730" w:type="dxa"/>
            <w:vAlign w:val="top"/>
          </w:tcPr>
          <w:p w14:paraId="0F5F3E2E">
            <w:pPr>
              <w:pStyle w:val="6"/>
              <w:spacing w:before="62" w:line="219" w:lineRule="auto"/>
              <w:ind w:left="108"/>
            </w:pPr>
            <w:r>
              <w:rPr>
                <w:spacing w:val="1"/>
              </w:rPr>
              <w:t>采用政采云平台答疑。投标人须提供准确的联系方式（</w:t>
            </w:r>
            <w:r>
              <w:t>手机和</w:t>
            </w:r>
          </w:p>
          <w:p w14:paraId="1C46A69F">
            <w:pPr>
              <w:pStyle w:val="6"/>
              <w:spacing w:before="73" w:line="219" w:lineRule="auto"/>
              <w:ind w:left="130"/>
            </w:pPr>
            <w:r>
              <w:rPr>
                <w:spacing w:val="-1"/>
              </w:rPr>
              <w:t>固定电话</w:t>
            </w:r>
            <w:r>
              <w:rPr>
                <w:spacing w:val="13"/>
              </w:rPr>
              <w:t>），</w:t>
            </w:r>
            <w:r>
              <w:rPr>
                <w:spacing w:val="-1"/>
              </w:rPr>
              <w:t>应在规定的时间内进行答疑澄清，如在规定的时</w:t>
            </w:r>
          </w:p>
          <w:p w14:paraId="424FF93E">
            <w:pPr>
              <w:pStyle w:val="6"/>
              <w:spacing w:before="75" w:line="219" w:lineRule="auto"/>
              <w:ind w:left="128"/>
            </w:pPr>
            <w:r>
              <w:rPr>
                <w:spacing w:val="-2"/>
              </w:rPr>
              <w:t>间内联系无果或未按时答疑的，视同放弃答疑。</w:t>
            </w:r>
          </w:p>
        </w:tc>
      </w:tr>
      <w:tr w14:paraId="5C7DA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696" w:type="dxa"/>
            <w:vAlign w:val="top"/>
          </w:tcPr>
          <w:p w14:paraId="1315DC01">
            <w:pPr>
              <w:pStyle w:val="6"/>
              <w:spacing w:before="65" w:line="241" w:lineRule="auto"/>
              <w:ind w:left="116"/>
            </w:pPr>
            <w:r>
              <w:rPr>
                <w:spacing w:val="-7"/>
              </w:rPr>
              <w:t>22</w:t>
            </w:r>
          </w:p>
        </w:tc>
        <w:tc>
          <w:tcPr>
            <w:tcW w:w="2325" w:type="dxa"/>
            <w:vAlign w:val="top"/>
          </w:tcPr>
          <w:p w14:paraId="7F6D070B">
            <w:pPr>
              <w:spacing w:line="350" w:lineRule="auto"/>
              <w:rPr>
                <w:rFonts w:ascii="Arial"/>
                <w:sz w:val="21"/>
              </w:rPr>
            </w:pPr>
          </w:p>
          <w:p w14:paraId="641B3BF3">
            <w:pPr>
              <w:spacing w:line="350" w:lineRule="auto"/>
              <w:rPr>
                <w:rFonts w:ascii="Arial"/>
                <w:sz w:val="21"/>
              </w:rPr>
            </w:pPr>
          </w:p>
          <w:p w14:paraId="13D587D8">
            <w:pPr>
              <w:pStyle w:val="6"/>
              <w:spacing w:before="78" w:line="219" w:lineRule="auto"/>
              <w:ind w:left="107"/>
            </w:pPr>
            <w:r>
              <w:rPr>
                <w:spacing w:val="-2"/>
              </w:rPr>
              <w:t>代理服务费收取</w:t>
            </w:r>
          </w:p>
        </w:tc>
        <w:tc>
          <w:tcPr>
            <w:tcW w:w="6730" w:type="dxa"/>
            <w:vAlign w:val="top"/>
          </w:tcPr>
          <w:p w14:paraId="231E38DC">
            <w:pPr>
              <w:pStyle w:val="6"/>
              <w:spacing w:before="65" w:line="219" w:lineRule="auto"/>
              <w:ind w:left="117"/>
            </w:pPr>
            <w:r>
              <w:rPr>
                <w:spacing w:val="-3"/>
              </w:rPr>
              <w:t>收取对象：招标人</w:t>
            </w:r>
          </w:p>
          <w:p w14:paraId="57E6338A">
            <w:pPr>
              <w:pStyle w:val="6"/>
              <w:spacing w:before="71" w:line="219" w:lineRule="auto"/>
              <w:ind w:left="117"/>
              <w:rPr>
                <w:rFonts w:hint="default" w:eastAsia="宋体"/>
                <w:lang w:val="en-US" w:eastAsia="zh-CN"/>
              </w:rPr>
            </w:pPr>
            <w:r>
              <w:rPr>
                <w:spacing w:val="-1"/>
              </w:rPr>
              <w:t>收费金额：</w:t>
            </w:r>
            <w:r>
              <w:rPr>
                <w:rFonts w:hint="eastAsia" w:ascii="Times New Roman" w:hAnsi="Times New Roman" w:cs="Times New Roman"/>
                <w:spacing w:val="-1"/>
                <w:lang w:val="en-US" w:eastAsia="zh-CN"/>
              </w:rPr>
              <w:t>按合同约定执行</w:t>
            </w:r>
          </w:p>
          <w:p w14:paraId="5122A549">
            <w:pPr>
              <w:pStyle w:val="6"/>
              <w:spacing w:before="74" w:line="258" w:lineRule="auto"/>
              <w:ind w:left="107" w:right="103" w:firstLine="10"/>
            </w:pPr>
            <w:r>
              <w:t>收费标准：根据国家发改委《关于进一步放开建设项目专业服</w:t>
            </w:r>
            <w:r>
              <w:rPr>
                <w:spacing w:val="14"/>
              </w:rPr>
              <w:t xml:space="preserve"> </w:t>
            </w:r>
            <w:r>
              <w:t>务价格的通知》（发改价格</w:t>
            </w:r>
            <w:r>
              <w:rPr>
                <w:rFonts w:ascii="Times New Roman" w:hAnsi="Times New Roman" w:eastAsia="Times New Roman" w:cs="Times New Roman"/>
              </w:rPr>
              <w:t>[2015]2</w:t>
            </w:r>
            <w:r>
              <w:rPr>
                <w:rFonts w:ascii="Times New Roman" w:hAnsi="Times New Roman" w:eastAsia="Times New Roman" w:cs="Times New Roman"/>
                <w:spacing w:val="-1"/>
              </w:rPr>
              <w:t>99</w:t>
            </w:r>
            <w:r>
              <w:rPr>
                <w:spacing w:val="-1"/>
              </w:rPr>
              <w:t>号）规定，由采购人和采</w:t>
            </w:r>
            <w:r>
              <w:t xml:space="preserve"> </w:t>
            </w:r>
            <w:r>
              <w:rPr>
                <w:spacing w:val="-1"/>
              </w:rPr>
              <w:t>购代理机构协商确定</w:t>
            </w:r>
          </w:p>
        </w:tc>
      </w:tr>
      <w:tr w14:paraId="0580A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96" w:type="dxa"/>
            <w:vAlign w:val="top"/>
          </w:tcPr>
          <w:p w14:paraId="4C2C1151">
            <w:pPr>
              <w:pStyle w:val="6"/>
              <w:spacing w:before="66"/>
              <w:ind w:left="116"/>
            </w:pPr>
            <w:r>
              <w:rPr>
                <w:spacing w:val="-7"/>
              </w:rPr>
              <w:t>23</w:t>
            </w:r>
          </w:p>
        </w:tc>
        <w:tc>
          <w:tcPr>
            <w:tcW w:w="2325" w:type="dxa"/>
            <w:vAlign w:val="top"/>
          </w:tcPr>
          <w:p w14:paraId="1E9A0377">
            <w:pPr>
              <w:pStyle w:val="6"/>
              <w:spacing w:before="66" w:line="220" w:lineRule="auto"/>
              <w:ind w:left="323"/>
            </w:pPr>
            <w:r>
              <w:rPr>
                <w:spacing w:val="-2"/>
              </w:rPr>
              <w:t>合同签订有效期</w:t>
            </w:r>
          </w:p>
        </w:tc>
        <w:tc>
          <w:tcPr>
            <w:tcW w:w="6730" w:type="dxa"/>
            <w:vAlign w:val="top"/>
          </w:tcPr>
          <w:p w14:paraId="5713E288">
            <w:pPr>
              <w:pStyle w:val="6"/>
              <w:spacing w:before="66" w:line="219" w:lineRule="auto"/>
              <w:ind w:left="148"/>
            </w:pPr>
            <w:r>
              <w:rPr>
                <w:spacing w:val="-2"/>
              </w:rPr>
              <w:t>自中标通知书发出之日起30日内与采购人签订合</w:t>
            </w:r>
            <w:r>
              <w:rPr>
                <w:spacing w:val="-3"/>
              </w:rPr>
              <w:t>同。</w:t>
            </w:r>
          </w:p>
        </w:tc>
      </w:tr>
      <w:tr w14:paraId="57019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96" w:type="dxa"/>
            <w:vAlign w:val="top"/>
          </w:tcPr>
          <w:p w14:paraId="0C9DA4E9">
            <w:pPr>
              <w:spacing w:line="279" w:lineRule="auto"/>
              <w:rPr>
                <w:rFonts w:ascii="Arial"/>
                <w:sz w:val="21"/>
              </w:rPr>
            </w:pPr>
          </w:p>
          <w:p w14:paraId="7240EDB4">
            <w:pPr>
              <w:pStyle w:val="6"/>
              <w:spacing w:before="78" w:line="241" w:lineRule="auto"/>
              <w:ind w:left="116"/>
            </w:pPr>
            <w:r>
              <w:rPr>
                <w:spacing w:val="-7"/>
              </w:rPr>
              <w:t>24</w:t>
            </w:r>
          </w:p>
        </w:tc>
        <w:tc>
          <w:tcPr>
            <w:tcW w:w="2325" w:type="dxa"/>
            <w:vAlign w:val="top"/>
          </w:tcPr>
          <w:p w14:paraId="27A91E82">
            <w:pPr>
              <w:spacing w:line="278" w:lineRule="auto"/>
              <w:rPr>
                <w:rFonts w:ascii="Arial"/>
                <w:sz w:val="21"/>
              </w:rPr>
            </w:pPr>
          </w:p>
          <w:p w14:paraId="12716D66">
            <w:pPr>
              <w:pStyle w:val="6"/>
              <w:spacing w:before="78" w:line="219" w:lineRule="auto"/>
              <w:ind w:left="201"/>
            </w:pPr>
            <w:r>
              <w:rPr>
                <w:spacing w:val="-2"/>
              </w:rPr>
              <w:t>政府采购合同备案</w:t>
            </w:r>
          </w:p>
        </w:tc>
        <w:tc>
          <w:tcPr>
            <w:tcW w:w="6730" w:type="dxa"/>
            <w:vAlign w:val="top"/>
          </w:tcPr>
          <w:p w14:paraId="6EDAEEF2">
            <w:pPr>
              <w:pStyle w:val="6"/>
              <w:spacing w:before="179" w:line="292" w:lineRule="auto"/>
              <w:ind w:left="108" w:right="1859"/>
            </w:pPr>
            <w:r>
              <w:rPr>
                <w:spacing w:val="-3"/>
              </w:rPr>
              <w:t>采购合同全数返回采购代理机构鉴证，盖章。</w:t>
            </w:r>
            <w:r>
              <w:rPr>
                <w:spacing w:val="10"/>
              </w:rPr>
              <w:t xml:space="preserve"> </w:t>
            </w:r>
            <w:r>
              <w:rPr>
                <w:spacing w:val="-1"/>
              </w:rPr>
              <w:t>采购代理机构留存壹份原件备案。</w:t>
            </w:r>
          </w:p>
        </w:tc>
      </w:tr>
      <w:tr w14:paraId="4F4C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96" w:type="dxa"/>
            <w:vAlign w:val="top"/>
          </w:tcPr>
          <w:p w14:paraId="03D77B52">
            <w:pPr>
              <w:pStyle w:val="6"/>
              <w:spacing w:before="66"/>
              <w:ind w:left="116"/>
            </w:pPr>
            <w:r>
              <w:rPr>
                <w:spacing w:val="-7"/>
              </w:rPr>
              <w:t>25</w:t>
            </w:r>
          </w:p>
        </w:tc>
        <w:tc>
          <w:tcPr>
            <w:tcW w:w="2325" w:type="dxa"/>
            <w:vAlign w:val="top"/>
          </w:tcPr>
          <w:p w14:paraId="5B7E86BC">
            <w:pPr>
              <w:pStyle w:val="6"/>
              <w:spacing w:before="67" w:line="220" w:lineRule="auto"/>
              <w:ind w:left="561"/>
            </w:pPr>
            <w:r>
              <w:rPr>
                <w:spacing w:val="-2"/>
              </w:rPr>
              <w:t>磋商有效期</w:t>
            </w:r>
          </w:p>
        </w:tc>
        <w:tc>
          <w:tcPr>
            <w:tcW w:w="6730" w:type="dxa"/>
            <w:vAlign w:val="top"/>
          </w:tcPr>
          <w:p w14:paraId="52EDE53B">
            <w:pPr>
              <w:pStyle w:val="6"/>
              <w:spacing w:before="67" w:line="220" w:lineRule="auto"/>
              <w:ind w:left="148"/>
            </w:pPr>
            <w:r>
              <w:rPr>
                <w:spacing w:val="-5"/>
              </w:rPr>
              <w:t>自磋商开始之日起60天</w:t>
            </w:r>
          </w:p>
        </w:tc>
      </w:tr>
      <w:tr w14:paraId="2C04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696" w:type="dxa"/>
            <w:vAlign w:val="top"/>
          </w:tcPr>
          <w:p w14:paraId="5B7A97F6">
            <w:pPr>
              <w:pStyle w:val="6"/>
              <w:spacing w:before="66"/>
              <w:ind w:left="116"/>
            </w:pPr>
            <w:r>
              <w:rPr>
                <w:spacing w:val="-7"/>
              </w:rPr>
              <w:t>26</w:t>
            </w:r>
          </w:p>
        </w:tc>
        <w:tc>
          <w:tcPr>
            <w:tcW w:w="2325" w:type="dxa"/>
            <w:vAlign w:val="top"/>
          </w:tcPr>
          <w:p w14:paraId="295A4DDF">
            <w:pPr>
              <w:pStyle w:val="6"/>
              <w:spacing w:before="67" w:line="220" w:lineRule="auto"/>
              <w:ind w:left="683"/>
            </w:pPr>
            <w:r>
              <w:rPr>
                <w:spacing w:val="-3"/>
              </w:rPr>
              <w:t>其他事项</w:t>
            </w:r>
          </w:p>
        </w:tc>
        <w:tc>
          <w:tcPr>
            <w:tcW w:w="6730" w:type="dxa"/>
            <w:vAlign w:val="top"/>
          </w:tcPr>
          <w:p w14:paraId="72F7FE01">
            <w:pPr>
              <w:pStyle w:val="6"/>
              <w:spacing w:before="182" w:line="219" w:lineRule="auto"/>
              <w:ind w:left="127"/>
            </w:pPr>
            <w:r>
              <w:rPr>
                <w:spacing w:val="-1"/>
              </w:rPr>
              <w:t>1、投标人所投项目必须完全响应磋商文件</w:t>
            </w:r>
            <w:r>
              <w:rPr>
                <w:spacing w:val="-2"/>
              </w:rPr>
              <w:t>所列内容。</w:t>
            </w:r>
          </w:p>
          <w:p w14:paraId="60DBFEE2">
            <w:pPr>
              <w:pStyle w:val="6"/>
              <w:spacing w:before="243" w:line="219" w:lineRule="auto"/>
              <w:ind w:left="112"/>
            </w:pPr>
            <w:r>
              <w:rPr>
                <w:spacing w:val="-1"/>
              </w:rPr>
              <w:t>2、施工范围及所应达到的要求，以磋商文件中相应要求为准。</w:t>
            </w:r>
          </w:p>
          <w:p w14:paraId="76189E28">
            <w:pPr>
              <w:pStyle w:val="6"/>
              <w:spacing w:before="243" w:line="219" w:lineRule="auto"/>
              <w:ind w:left="114"/>
            </w:pPr>
            <w:r>
              <w:rPr>
                <w:spacing w:val="-1"/>
              </w:rPr>
              <w:t>3、磋商内容如有变动，以磋商文件及澄清文件为准。</w:t>
            </w:r>
          </w:p>
        </w:tc>
      </w:tr>
    </w:tbl>
    <w:p w14:paraId="0E48D591">
      <w:pPr>
        <w:pStyle w:val="2"/>
        <w:spacing w:line="165" w:lineRule="exact"/>
        <w:rPr>
          <w:sz w:val="14"/>
        </w:rPr>
      </w:pPr>
    </w:p>
    <w:p w14:paraId="357D1AA3">
      <w:pPr>
        <w:spacing w:line="148" w:lineRule="exact"/>
      </w:pPr>
    </w:p>
    <w:tbl>
      <w:tblPr>
        <w:tblStyle w:val="5"/>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325"/>
        <w:gridCol w:w="6730"/>
      </w:tblGrid>
      <w:tr w14:paraId="0927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3" w:hRule="atLeast"/>
        </w:trPr>
        <w:tc>
          <w:tcPr>
            <w:tcW w:w="696" w:type="dxa"/>
            <w:vAlign w:val="top"/>
          </w:tcPr>
          <w:p w14:paraId="7E09DB23">
            <w:pPr>
              <w:rPr>
                <w:rFonts w:ascii="Arial"/>
                <w:sz w:val="21"/>
              </w:rPr>
            </w:pPr>
          </w:p>
        </w:tc>
        <w:tc>
          <w:tcPr>
            <w:tcW w:w="2325" w:type="dxa"/>
            <w:vAlign w:val="top"/>
          </w:tcPr>
          <w:p w14:paraId="1B4689AE">
            <w:pPr>
              <w:rPr>
                <w:rFonts w:ascii="Arial"/>
                <w:sz w:val="21"/>
              </w:rPr>
            </w:pPr>
          </w:p>
        </w:tc>
        <w:tc>
          <w:tcPr>
            <w:tcW w:w="6730" w:type="dxa"/>
            <w:vAlign w:val="top"/>
          </w:tcPr>
          <w:p w14:paraId="24568966">
            <w:pPr>
              <w:pStyle w:val="6"/>
              <w:spacing w:before="119" w:line="313" w:lineRule="auto"/>
              <w:ind w:left="108" w:right="103"/>
            </w:pPr>
            <w:r>
              <w:rPr>
                <w:spacing w:val="1"/>
              </w:rPr>
              <w:t>4、本公告于</w:t>
            </w:r>
            <w:r>
              <w:rPr>
                <w:rFonts w:hint="eastAsia" w:ascii="宋体" w:hAnsi="宋体" w:eastAsia="宋体" w:cs="宋体"/>
                <w:b w:val="0"/>
                <w:bCs w:val="0"/>
                <w:color w:val="auto"/>
                <w:sz w:val="24"/>
                <w:szCs w:val="24"/>
                <w:highlight w:val="none"/>
                <w:lang w:val="zh-CN"/>
              </w:rPr>
              <w:t>《青海</w:t>
            </w:r>
            <w:r>
              <w:rPr>
                <w:rFonts w:hint="eastAsia" w:ascii="宋体" w:hAnsi="宋体" w:eastAsia="宋体" w:cs="宋体"/>
                <w:b w:val="0"/>
                <w:bCs w:val="0"/>
                <w:color w:val="auto"/>
                <w:sz w:val="24"/>
                <w:szCs w:val="24"/>
                <w:highlight w:val="none"/>
              </w:rPr>
              <w:t>省</w:t>
            </w:r>
            <w:r>
              <w:rPr>
                <w:rFonts w:hint="eastAsia" w:ascii="宋体" w:hAnsi="宋体" w:eastAsia="宋体" w:cs="宋体"/>
                <w:b w:val="0"/>
                <w:bCs w:val="0"/>
                <w:color w:val="auto"/>
                <w:sz w:val="24"/>
                <w:szCs w:val="24"/>
                <w:highlight w:val="none"/>
                <w:lang w:val="zh-CN"/>
              </w:rPr>
              <w:t>政府采购网》</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青海项目信息网</w:t>
            </w:r>
            <w:r>
              <w:rPr>
                <w:rFonts w:hint="eastAsia" w:ascii="宋体" w:hAnsi="宋体" w:eastAsia="宋体" w:cs="宋体"/>
                <w:b w:val="0"/>
                <w:bCs w:val="0"/>
                <w:color w:val="auto"/>
                <w:sz w:val="24"/>
                <w:szCs w:val="24"/>
                <w:highlight w:val="none"/>
                <w:lang w:val="zh-CN"/>
              </w:rPr>
              <w:t>》。公告内容以《青海</w:t>
            </w:r>
            <w:r>
              <w:rPr>
                <w:rFonts w:hint="eastAsia" w:ascii="宋体" w:hAnsi="宋体" w:eastAsia="宋体" w:cs="宋体"/>
                <w:b w:val="0"/>
                <w:bCs w:val="0"/>
                <w:color w:val="auto"/>
                <w:sz w:val="24"/>
                <w:szCs w:val="24"/>
                <w:highlight w:val="none"/>
              </w:rPr>
              <w:t>省</w:t>
            </w:r>
            <w:r>
              <w:rPr>
                <w:rFonts w:hint="eastAsia" w:ascii="宋体" w:hAnsi="宋体" w:eastAsia="宋体" w:cs="宋体"/>
                <w:b w:val="0"/>
                <w:bCs w:val="0"/>
                <w:color w:val="auto"/>
                <w:sz w:val="24"/>
                <w:szCs w:val="24"/>
                <w:highlight w:val="none"/>
                <w:lang w:val="zh-CN"/>
              </w:rPr>
              <w:t>政府采购网》发布的为准。</w:t>
            </w:r>
          </w:p>
          <w:p w14:paraId="6D3D6FD2">
            <w:pPr>
              <w:pStyle w:val="6"/>
              <w:spacing w:before="242" w:line="332" w:lineRule="auto"/>
              <w:ind w:left="109" w:right="103" w:firstLine="4"/>
            </w:pPr>
            <w:r>
              <w:rPr>
                <w:spacing w:val="-4"/>
              </w:rPr>
              <w:t>5、本项目线上进行，供应商无需到现场开标；如非系统原因造</w:t>
            </w:r>
            <w:r>
              <w:rPr>
                <w:spacing w:val="12"/>
              </w:rPr>
              <w:t xml:space="preserve"> </w:t>
            </w:r>
            <w:r>
              <w:rPr>
                <w:spacing w:val="1"/>
              </w:rPr>
              <w:t>成无法解密的或非系统原因加密文件上传不成功的或没办理</w:t>
            </w:r>
            <w:r>
              <w:t xml:space="preserve">CA </w:t>
            </w:r>
            <w:r>
              <w:rPr>
                <w:spacing w:val="-1"/>
              </w:rPr>
              <w:t>锁而造成加密投标文件无法解密、加密投标文件无法上传的视</w:t>
            </w:r>
            <w:r>
              <w:rPr>
                <w:spacing w:val="16"/>
              </w:rPr>
              <w:t xml:space="preserve"> </w:t>
            </w:r>
            <w:r>
              <w:rPr>
                <w:spacing w:val="-1"/>
              </w:rPr>
              <w:t>为无效投标，线上电子加密投标文件必须在投标文件递交截止</w:t>
            </w:r>
            <w:r>
              <w:rPr>
                <w:spacing w:val="16"/>
              </w:rPr>
              <w:t xml:space="preserve"> </w:t>
            </w:r>
            <w:r>
              <w:rPr>
                <w:spacing w:val="-1"/>
              </w:rPr>
              <w:t>时间前上传至电子开评标系统；</w:t>
            </w:r>
          </w:p>
          <w:p w14:paraId="7C867D05">
            <w:pPr>
              <w:pStyle w:val="6"/>
              <w:spacing w:before="241" w:line="286" w:lineRule="auto"/>
              <w:ind w:left="111" w:right="103"/>
            </w:pPr>
            <w:r>
              <w:rPr>
                <w:spacing w:val="15"/>
              </w:rPr>
              <w:t>6、若对项目采购电子交易系统操作有疑问</w:t>
            </w:r>
            <w:r>
              <w:rPr>
                <w:spacing w:val="14"/>
              </w:rPr>
              <w:t>，可登录政采云</w:t>
            </w:r>
            <w:r>
              <w:t xml:space="preserve"> （</w:t>
            </w:r>
            <w:r>
              <w:fldChar w:fldCharType="begin"/>
            </w:r>
            <w:r>
              <w:instrText xml:space="preserve"> HYPERLINK "https://www.zcygov.cn/" </w:instrText>
            </w:r>
            <w:r>
              <w:fldChar w:fldCharType="separate"/>
            </w:r>
            <w:r>
              <w:t>https://www.zcygov.cn/</w:t>
            </w:r>
            <w:r>
              <w:fldChar w:fldCharType="end"/>
            </w:r>
            <w:r>
              <w:rPr>
                <w:spacing w:val="14"/>
              </w:rPr>
              <w:t>），</w:t>
            </w:r>
            <w:r>
              <w:t>点击右侧</w:t>
            </w:r>
            <w:r>
              <w:rPr>
                <w:spacing w:val="-1"/>
              </w:rPr>
              <w:t>咨询小采，获取采小</w:t>
            </w:r>
            <w:r>
              <w:rPr>
                <w:spacing w:val="1"/>
              </w:rPr>
              <w:t xml:space="preserve"> </w:t>
            </w:r>
            <w:r>
              <w:rPr>
                <w:spacing w:val="-4"/>
              </w:rPr>
              <w:t>蜜智能服务管家帮助，或拨打政采云服务热线</w:t>
            </w:r>
            <w:r>
              <w:rPr>
                <w:spacing w:val="-39"/>
              </w:rPr>
              <w:t xml:space="preserve"> </w:t>
            </w:r>
            <w:r>
              <w:rPr>
                <w:spacing w:val="-4"/>
              </w:rPr>
              <w:t>400-881-7190</w:t>
            </w:r>
            <w:r>
              <w:rPr>
                <w:spacing w:val="-47"/>
              </w:rPr>
              <w:t xml:space="preserve"> </w:t>
            </w:r>
            <w:r>
              <w:rPr>
                <w:spacing w:val="-4"/>
              </w:rPr>
              <w:t>获</w:t>
            </w:r>
            <w:r>
              <w:t xml:space="preserve"> </w:t>
            </w:r>
            <w:r>
              <w:rPr>
                <w:spacing w:val="19"/>
              </w:rPr>
              <w:t>取热线服务帮助</w:t>
            </w:r>
            <w:r>
              <w:rPr>
                <w:spacing w:val="-52"/>
              </w:rPr>
              <w:t xml:space="preserve"> </w:t>
            </w:r>
            <w:r>
              <w:rPr>
                <w:spacing w:val="19"/>
              </w:rPr>
              <w:t>。</w:t>
            </w:r>
            <w:r>
              <w:rPr>
                <w:spacing w:val="72"/>
              </w:rPr>
              <w:t xml:space="preserve"> </w:t>
            </w:r>
            <w:r>
              <w:t>CA</w:t>
            </w:r>
            <w:r>
              <w:rPr>
                <w:spacing w:val="19"/>
              </w:rPr>
              <w:t xml:space="preserve"> 问题联系电话（人工</w:t>
            </w:r>
            <w:r>
              <w:rPr>
                <w:spacing w:val="12"/>
              </w:rPr>
              <w:t>）</w:t>
            </w:r>
            <w:r>
              <w:rPr>
                <w:spacing w:val="-23"/>
              </w:rPr>
              <w:t xml:space="preserve"> </w:t>
            </w:r>
            <w:r>
              <w:rPr>
                <w:spacing w:val="12"/>
              </w:rPr>
              <w:t>；</w:t>
            </w:r>
            <w:r>
              <w:rPr>
                <w:spacing w:val="19"/>
              </w:rPr>
              <w:t>天谷</w:t>
            </w:r>
            <w:r>
              <w:rPr>
                <w:spacing w:val="-21"/>
              </w:rPr>
              <w:t xml:space="preserve"> </w:t>
            </w:r>
            <w:r>
              <w:t>CA</w:t>
            </w:r>
          </w:p>
          <w:p w14:paraId="3EE18B39">
            <w:pPr>
              <w:pStyle w:val="6"/>
              <w:spacing w:before="116" w:line="237" w:lineRule="auto"/>
              <w:ind w:left="108"/>
              <w:outlineLvl w:val="0"/>
            </w:pPr>
            <w:r>
              <w:rPr>
                <w:spacing w:val="-1"/>
              </w:rPr>
              <w:t>400-087-8198。</w:t>
            </w:r>
          </w:p>
        </w:tc>
      </w:tr>
    </w:tbl>
    <w:p w14:paraId="636C0BE4">
      <w:pPr>
        <w:pStyle w:val="2"/>
      </w:pPr>
    </w:p>
    <w:p w14:paraId="1E7A435B">
      <w:pPr>
        <w:sectPr>
          <w:footerReference r:id="rId11" w:type="default"/>
          <w:pgSz w:w="11900" w:h="16840"/>
          <w:pgMar w:top="1431" w:right="1069" w:bottom="1014" w:left="1068" w:header="0" w:footer="852" w:gutter="0"/>
          <w:cols w:space="720" w:num="1"/>
        </w:sectPr>
      </w:pPr>
    </w:p>
    <w:p w14:paraId="1383D2E1">
      <w:pPr>
        <w:spacing w:before="280" w:line="224" w:lineRule="auto"/>
        <w:ind w:left="2159"/>
        <w:outlineLvl w:val="1"/>
        <w:rPr>
          <w:rFonts w:ascii="宋体" w:hAnsi="宋体" w:eastAsia="宋体" w:cs="宋体"/>
          <w:sz w:val="35"/>
          <w:szCs w:val="35"/>
        </w:rPr>
      </w:pPr>
      <w:bookmarkStart w:id="1" w:name="bookmark2"/>
      <w:bookmarkEnd w:id="1"/>
      <w:bookmarkStart w:id="2" w:name="bookmark3"/>
      <w:bookmarkEnd w:id="2"/>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磋商供应商须知</w:t>
      </w:r>
    </w:p>
    <w:p w14:paraId="5F3BD4D5">
      <w:pPr>
        <w:pStyle w:val="2"/>
        <w:spacing w:line="352" w:lineRule="auto"/>
      </w:pPr>
    </w:p>
    <w:p w14:paraId="488892AF">
      <w:pPr>
        <w:spacing w:before="114" w:line="225" w:lineRule="auto"/>
        <w:ind w:left="3370"/>
        <w:outlineLvl w:val="1"/>
        <w:rPr>
          <w:rFonts w:ascii="宋体" w:hAnsi="宋体" w:eastAsia="宋体" w:cs="宋体"/>
          <w:sz w:val="35"/>
          <w:szCs w:val="35"/>
        </w:rPr>
      </w:pPr>
      <w:bookmarkStart w:id="3" w:name="bookmark4"/>
      <w:bookmarkEnd w:id="3"/>
      <w:r>
        <w:rPr>
          <w:rFonts w:ascii="宋体" w:hAnsi="宋体" w:eastAsia="宋体" w:cs="宋体"/>
          <w:b/>
          <w:bCs/>
          <w:spacing w:val="-18"/>
          <w:sz w:val="35"/>
          <w:szCs w:val="35"/>
        </w:rPr>
        <w:t>一</w:t>
      </w:r>
      <w:r>
        <w:rPr>
          <w:rFonts w:ascii="宋体" w:hAnsi="宋体" w:eastAsia="宋体" w:cs="宋体"/>
          <w:spacing w:val="-132"/>
          <w:sz w:val="35"/>
          <w:szCs w:val="35"/>
        </w:rPr>
        <w:t xml:space="preserve"> </w:t>
      </w:r>
      <w:r>
        <w:rPr>
          <w:rFonts w:ascii="宋体" w:hAnsi="宋体" w:eastAsia="宋体" w:cs="宋体"/>
          <w:b/>
          <w:bCs/>
          <w:spacing w:val="-18"/>
          <w:sz w:val="35"/>
          <w:szCs w:val="35"/>
        </w:rPr>
        <w:t>、</w:t>
      </w:r>
      <w:r>
        <w:rPr>
          <w:rFonts w:ascii="宋体" w:hAnsi="宋体" w:eastAsia="宋体" w:cs="宋体"/>
          <w:spacing w:val="-150"/>
          <w:sz w:val="35"/>
          <w:szCs w:val="35"/>
        </w:rPr>
        <w:t xml:space="preserve"> </w:t>
      </w:r>
      <w:r>
        <w:rPr>
          <w:rFonts w:ascii="宋体" w:hAnsi="宋体" w:eastAsia="宋体" w:cs="宋体"/>
          <w:b/>
          <w:bCs/>
          <w:spacing w:val="-18"/>
          <w:sz w:val="35"/>
          <w:szCs w:val="35"/>
        </w:rPr>
        <w:t>说</w:t>
      </w:r>
      <w:r>
        <w:rPr>
          <w:rFonts w:ascii="宋体" w:hAnsi="宋体" w:eastAsia="宋体" w:cs="宋体"/>
          <w:spacing w:val="31"/>
          <w:sz w:val="35"/>
          <w:szCs w:val="35"/>
        </w:rPr>
        <w:t xml:space="preserve">  </w:t>
      </w:r>
      <w:r>
        <w:rPr>
          <w:rFonts w:ascii="宋体" w:hAnsi="宋体" w:eastAsia="宋体" w:cs="宋体"/>
          <w:b/>
          <w:bCs/>
          <w:spacing w:val="-18"/>
          <w:sz w:val="35"/>
          <w:szCs w:val="35"/>
        </w:rPr>
        <w:t>明</w:t>
      </w:r>
    </w:p>
    <w:p w14:paraId="290C8E84">
      <w:pPr>
        <w:pStyle w:val="2"/>
        <w:spacing w:line="259" w:lineRule="auto"/>
      </w:pPr>
    </w:p>
    <w:p w14:paraId="38A3E778">
      <w:pPr>
        <w:pStyle w:val="2"/>
        <w:spacing w:line="260" w:lineRule="auto"/>
      </w:pPr>
    </w:p>
    <w:p w14:paraId="47B46BCB">
      <w:pPr>
        <w:spacing w:before="84" w:line="226" w:lineRule="auto"/>
        <w:ind w:left="412"/>
        <w:outlineLvl w:val="1"/>
        <w:rPr>
          <w:rFonts w:ascii="宋体" w:hAnsi="宋体" w:eastAsia="宋体" w:cs="宋体"/>
          <w:sz w:val="26"/>
          <w:szCs w:val="26"/>
        </w:rPr>
      </w:pPr>
      <w:bookmarkStart w:id="4" w:name="bookmark59"/>
      <w:bookmarkEnd w:id="4"/>
      <w:r>
        <w:rPr>
          <w:rFonts w:ascii="宋体" w:hAnsi="宋体" w:eastAsia="宋体" w:cs="宋体"/>
          <w:b/>
          <w:bCs/>
          <w:spacing w:val="1"/>
          <w:sz w:val="26"/>
          <w:szCs w:val="26"/>
        </w:rPr>
        <w:t>1.适用范围</w:t>
      </w:r>
    </w:p>
    <w:p w14:paraId="2FE31EDA">
      <w:pPr>
        <w:pStyle w:val="2"/>
        <w:spacing w:line="442" w:lineRule="auto"/>
      </w:pPr>
    </w:p>
    <w:p w14:paraId="64298B66">
      <w:pPr>
        <w:spacing w:before="78" w:line="310" w:lineRule="auto"/>
        <w:ind w:firstLine="372"/>
        <w:rPr>
          <w:rFonts w:ascii="宋体" w:hAnsi="宋体" w:eastAsia="宋体" w:cs="宋体"/>
          <w:sz w:val="24"/>
          <w:szCs w:val="24"/>
        </w:rPr>
      </w:pPr>
      <w:r>
        <w:rPr>
          <w:rFonts w:ascii="宋体" w:hAnsi="宋体" w:eastAsia="宋体" w:cs="宋体"/>
          <w:spacing w:val="-10"/>
          <w:sz w:val="24"/>
          <w:szCs w:val="24"/>
        </w:rPr>
        <w:t>1.1本次采购依据采购人的采购计划，仅适用于本竞争性磋商文件（以下简称“磋</w:t>
      </w:r>
      <w:r>
        <w:rPr>
          <w:rFonts w:ascii="宋体" w:hAnsi="宋体" w:eastAsia="宋体" w:cs="宋体"/>
          <w:spacing w:val="1"/>
          <w:sz w:val="24"/>
          <w:szCs w:val="24"/>
        </w:rPr>
        <w:t xml:space="preserve"> </w:t>
      </w:r>
      <w:r>
        <w:rPr>
          <w:rFonts w:ascii="宋体" w:hAnsi="宋体" w:eastAsia="宋体" w:cs="宋体"/>
          <w:spacing w:val="-4"/>
          <w:sz w:val="24"/>
          <w:szCs w:val="24"/>
        </w:rPr>
        <w:t>商文件</w:t>
      </w:r>
      <w:r>
        <w:rPr>
          <w:rFonts w:ascii="宋体" w:hAnsi="宋体" w:eastAsia="宋体" w:cs="宋体"/>
          <w:spacing w:val="-84"/>
          <w:sz w:val="24"/>
          <w:szCs w:val="24"/>
        </w:rPr>
        <w:t xml:space="preserve"> </w:t>
      </w:r>
      <w:r>
        <w:rPr>
          <w:rFonts w:ascii="宋体" w:hAnsi="宋体" w:eastAsia="宋体" w:cs="宋体"/>
          <w:spacing w:val="-4"/>
          <w:sz w:val="24"/>
          <w:szCs w:val="24"/>
        </w:rPr>
        <w:t>”）中所叙述的项目。</w:t>
      </w:r>
    </w:p>
    <w:p w14:paraId="257FF6B0">
      <w:pPr>
        <w:pStyle w:val="2"/>
        <w:spacing w:line="250" w:lineRule="auto"/>
      </w:pPr>
    </w:p>
    <w:p w14:paraId="0B666DE2">
      <w:pPr>
        <w:spacing w:before="85" w:line="225" w:lineRule="auto"/>
        <w:ind w:left="539"/>
        <w:outlineLvl w:val="1"/>
        <w:rPr>
          <w:rFonts w:ascii="宋体" w:hAnsi="宋体" w:eastAsia="宋体" w:cs="宋体"/>
          <w:sz w:val="26"/>
          <w:szCs w:val="26"/>
        </w:rPr>
      </w:pPr>
      <w:bookmarkStart w:id="5" w:name="bookmark5"/>
      <w:bookmarkEnd w:id="5"/>
      <w:r>
        <w:rPr>
          <w:rFonts w:ascii="宋体" w:hAnsi="宋体" w:eastAsia="宋体" w:cs="宋体"/>
          <w:b/>
          <w:bCs/>
          <w:spacing w:val="6"/>
          <w:sz w:val="26"/>
          <w:szCs w:val="26"/>
        </w:rPr>
        <w:t>2.采购方式、合格的投标供应商</w:t>
      </w:r>
    </w:p>
    <w:p w14:paraId="5DC729D6">
      <w:pPr>
        <w:pStyle w:val="2"/>
        <w:spacing w:line="442" w:lineRule="auto"/>
      </w:pPr>
    </w:p>
    <w:p w14:paraId="6EB220D9">
      <w:pPr>
        <w:spacing w:before="79" w:line="219" w:lineRule="auto"/>
        <w:ind w:left="358"/>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本次招标采取竞争性磋商方式。</w:t>
      </w:r>
    </w:p>
    <w:p w14:paraId="11E0E8F5">
      <w:pPr>
        <w:spacing w:before="116" w:line="219" w:lineRule="auto"/>
        <w:ind w:left="358"/>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7"/>
          <w:sz w:val="24"/>
          <w:szCs w:val="24"/>
        </w:rPr>
        <w:t xml:space="preserve"> </w:t>
      </w:r>
      <w:r>
        <w:rPr>
          <w:rFonts w:ascii="宋体" w:hAnsi="宋体" w:eastAsia="宋体" w:cs="宋体"/>
          <w:spacing w:val="-1"/>
          <w:sz w:val="24"/>
          <w:szCs w:val="24"/>
        </w:rPr>
        <w:t>合格的投标人：详见第一部分“供应商资格条件</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006FFEC5">
      <w:pPr>
        <w:pStyle w:val="2"/>
        <w:spacing w:line="256" w:lineRule="auto"/>
      </w:pPr>
    </w:p>
    <w:p w14:paraId="64C91D57">
      <w:pPr>
        <w:pStyle w:val="2"/>
        <w:spacing w:line="256" w:lineRule="auto"/>
      </w:pPr>
    </w:p>
    <w:p w14:paraId="3007F0D2">
      <w:pPr>
        <w:pStyle w:val="2"/>
        <w:spacing w:line="256" w:lineRule="auto"/>
      </w:pPr>
    </w:p>
    <w:p w14:paraId="61136B6D">
      <w:pPr>
        <w:spacing w:before="85" w:line="226" w:lineRule="auto"/>
        <w:ind w:left="541"/>
        <w:outlineLvl w:val="1"/>
        <w:rPr>
          <w:rFonts w:ascii="宋体" w:hAnsi="宋体" w:eastAsia="宋体" w:cs="宋体"/>
          <w:sz w:val="26"/>
          <w:szCs w:val="26"/>
        </w:rPr>
      </w:pPr>
      <w:bookmarkStart w:id="6" w:name="bookmark6"/>
      <w:bookmarkEnd w:id="6"/>
      <w:r>
        <w:rPr>
          <w:rFonts w:ascii="宋体" w:hAnsi="宋体" w:eastAsia="宋体" w:cs="宋体"/>
          <w:b/>
          <w:bCs/>
          <w:spacing w:val="3"/>
          <w:sz w:val="26"/>
          <w:szCs w:val="26"/>
        </w:rPr>
        <w:t>3.磋商费用</w:t>
      </w:r>
    </w:p>
    <w:p w14:paraId="5ADE4A97">
      <w:pPr>
        <w:pStyle w:val="2"/>
        <w:spacing w:line="442" w:lineRule="auto"/>
      </w:pPr>
    </w:p>
    <w:p w14:paraId="653F18A1">
      <w:pPr>
        <w:spacing w:before="79" w:line="310" w:lineRule="auto"/>
        <w:ind w:firstLine="358"/>
        <w:rPr>
          <w:rFonts w:ascii="宋体" w:hAnsi="宋体" w:eastAsia="宋体" w:cs="宋体"/>
          <w:sz w:val="24"/>
          <w:szCs w:val="24"/>
        </w:rPr>
      </w:pPr>
      <w:r>
        <w:rPr>
          <w:rFonts w:ascii="宋体" w:hAnsi="宋体" w:eastAsia="宋体" w:cs="宋体"/>
          <w:sz w:val="24"/>
          <w:szCs w:val="24"/>
        </w:rPr>
        <w:t>投标供应商应自愿承担与参加本次投标有关的费用。采购代理机构对投标供应</w:t>
      </w:r>
      <w:r>
        <w:rPr>
          <w:rFonts w:ascii="宋体" w:hAnsi="宋体" w:eastAsia="宋体" w:cs="宋体"/>
          <w:spacing w:val="5"/>
          <w:sz w:val="24"/>
          <w:szCs w:val="24"/>
        </w:rPr>
        <w:t xml:space="preserve"> </w:t>
      </w:r>
      <w:r>
        <w:rPr>
          <w:rFonts w:ascii="宋体" w:hAnsi="宋体" w:eastAsia="宋体" w:cs="宋体"/>
          <w:spacing w:val="-2"/>
          <w:sz w:val="24"/>
          <w:szCs w:val="24"/>
        </w:rPr>
        <w:t>商发生的费用不承担任何责任。</w:t>
      </w:r>
    </w:p>
    <w:p w14:paraId="3754B48E">
      <w:pPr>
        <w:spacing w:before="10" w:line="225" w:lineRule="auto"/>
        <w:ind w:left="2525"/>
        <w:outlineLvl w:val="1"/>
        <w:rPr>
          <w:rFonts w:ascii="宋体" w:hAnsi="宋体" w:eastAsia="宋体" w:cs="宋体"/>
          <w:sz w:val="35"/>
          <w:szCs w:val="35"/>
        </w:rPr>
      </w:pPr>
      <w:bookmarkStart w:id="7" w:name="bookmark8"/>
      <w:bookmarkEnd w:id="7"/>
      <w:bookmarkStart w:id="8" w:name="bookmark7"/>
      <w:bookmarkEnd w:id="8"/>
      <w:r>
        <w:rPr>
          <w:rFonts w:ascii="宋体" w:hAnsi="宋体" w:eastAsia="宋体" w:cs="宋体"/>
          <w:b/>
          <w:bCs/>
          <w:spacing w:val="5"/>
          <w:sz w:val="35"/>
          <w:szCs w:val="35"/>
        </w:rPr>
        <w:t>二、磋商文件说明</w:t>
      </w:r>
    </w:p>
    <w:p w14:paraId="74C600F1">
      <w:pPr>
        <w:pStyle w:val="2"/>
        <w:spacing w:line="435" w:lineRule="auto"/>
      </w:pPr>
    </w:p>
    <w:p w14:paraId="439A5C0D">
      <w:pPr>
        <w:spacing w:before="86" w:line="226" w:lineRule="auto"/>
        <w:ind w:left="535"/>
        <w:outlineLvl w:val="1"/>
        <w:rPr>
          <w:rFonts w:ascii="宋体" w:hAnsi="宋体" w:eastAsia="宋体" w:cs="宋体"/>
          <w:sz w:val="26"/>
          <w:szCs w:val="26"/>
        </w:rPr>
      </w:pPr>
      <w:bookmarkStart w:id="9" w:name="bookmark60"/>
      <w:bookmarkEnd w:id="9"/>
      <w:r>
        <w:rPr>
          <w:rFonts w:ascii="宋体" w:hAnsi="宋体" w:eastAsia="宋体" w:cs="宋体"/>
          <w:b/>
          <w:bCs/>
          <w:spacing w:val="5"/>
          <w:sz w:val="26"/>
          <w:szCs w:val="26"/>
        </w:rPr>
        <w:t>4.磋商文件的构成</w:t>
      </w:r>
    </w:p>
    <w:p w14:paraId="7D75904B">
      <w:pPr>
        <w:pStyle w:val="2"/>
        <w:spacing w:line="442" w:lineRule="auto"/>
      </w:pPr>
    </w:p>
    <w:p w14:paraId="0909031E">
      <w:pPr>
        <w:spacing w:before="78" w:line="219" w:lineRule="auto"/>
        <w:ind w:left="474"/>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769DCC51">
      <w:pPr>
        <w:spacing w:before="116" w:line="218" w:lineRule="auto"/>
        <w:ind w:left="486"/>
        <w:rPr>
          <w:rFonts w:ascii="宋体" w:hAnsi="宋体" w:eastAsia="宋体" w:cs="宋体"/>
          <w:sz w:val="24"/>
          <w:szCs w:val="24"/>
        </w:rPr>
      </w:pPr>
      <w:r>
        <w:rPr>
          <w:rFonts w:ascii="宋体" w:hAnsi="宋体" w:eastAsia="宋体" w:cs="宋体"/>
          <w:spacing w:val="-3"/>
          <w:sz w:val="24"/>
          <w:szCs w:val="24"/>
        </w:rPr>
        <w:t>（1）竞争性磋商公告</w:t>
      </w:r>
    </w:p>
    <w:p w14:paraId="173DF056">
      <w:pPr>
        <w:spacing w:before="115" w:line="219" w:lineRule="auto"/>
        <w:ind w:left="486"/>
        <w:rPr>
          <w:rFonts w:ascii="宋体" w:hAnsi="宋体" w:eastAsia="宋体" w:cs="宋体"/>
          <w:sz w:val="24"/>
          <w:szCs w:val="24"/>
        </w:rPr>
      </w:pPr>
      <w:r>
        <w:rPr>
          <w:rFonts w:ascii="宋体" w:hAnsi="宋体" w:eastAsia="宋体" w:cs="宋体"/>
          <w:spacing w:val="-2"/>
          <w:sz w:val="24"/>
          <w:szCs w:val="24"/>
        </w:rPr>
        <w:t>（2）投标人须知前附表</w:t>
      </w:r>
    </w:p>
    <w:p w14:paraId="3C0F4E0B">
      <w:pPr>
        <w:spacing w:before="116" w:line="220" w:lineRule="auto"/>
        <w:ind w:left="486"/>
        <w:rPr>
          <w:rFonts w:ascii="宋体" w:hAnsi="宋体" w:eastAsia="宋体" w:cs="宋体"/>
          <w:sz w:val="24"/>
          <w:szCs w:val="24"/>
        </w:rPr>
      </w:pPr>
      <w:r>
        <w:rPr>
          <w:rFonts w:ascii="宋体" w:hAnsi="宋体" w:eastAsia="宋体" w:cs="宋体"/>
          <w:spacing w:val="-3"/>
          <w:sz w:val="24"/>
          <w:szCs w:val="24"/>
        </w:rPr>
        <w:t>（3）投标人须知</w:t>
      </w:r>
    </w:p>
    <w:p w14:paraId="5D9CDE33">
      <w:pPr>
        <w:spacing w:before="115" w:line="219" w:lineRule="auto"/>
        <w:ind w:left="486"/>
        <w:rPr>
          <w:rFonts w:ascii="宋体" w:hAnsi="宋体" w:eastAsia="宋体" w:cs="宋体"/>
          <w:sz w:val="24"/>
          <w:szCs w:val="24"/>
        </w:rPr>
      </w:pPr>
      <w:r>
        <w:rPr>
          <w:rFonts w:ascii="宋体" w:hAnsi="宋体" w:eastAsia="宋体" w:cs="宋体"/>
          <w:spacing w:val="-2"/>
          <w:sz w:val="24"/>
          <w:szCs w:val="24"/>
        </w:rPr>
        <w:t>（4）竞争性磋商评审及成交办法</w:t>
      </w:r>
    </w:p>
    <w:p w14:paraId="7C8D8060">
      <w:pPr>
        <w:spacing w:before="113" w:line="219" w:lineRule="auto"/>
        <w:ind w:left="486"/>
        <w:rPr>
          <w:rFonts w:ascii="宋体" w:hAnsi="宋体" w:eastAsia="宋体" w:cs="宋体"/>
          <w:sz w:val="24"/>
          <w:szCs w:val="24"/>
        </w:rPr>
      </w:pPr>
      <w:r>
        <w:rPr>
          <w:rFonts w:ascii="宋体" w:hAnsi="宋体" w:eastAsia="宋体" w:cs="宋体"/>
          <w:spacing w:val="-2"/>
          <w:sz w:val="24"/>
          <w:szCs w:val="24"/>
        </w:rPr>
        <w:t>（5）青海省政府采购项目合同书范本</w:t>
      </w:r>
    </w:p>
    <w:p w14:paraId="5B3D670E">
      <w:pPr>
        <w:spacing w:before="117" w:line="219" w:lineRule="auto"/>
        <w:ind w:left="486"/>
        <w:rPr>
          <w:rFonts w:ascii="宋体" w:hAnsi="宋体" w:eastAsia="宋体" w:cs="宋体"/>
          <w:sz w:val="24"/>
          <w:szCs w:val="24"/>
        </w:rPr>
      </w:pPr>
      <w:r>
        <w:rPr>
          <w:rFonts w:ascii="宋体" w:hAnsi="宋体" w:eastAsia="宋体" w:cs="宋体"/>
          <w:spacing w:val="-3"/>
          <w:sz w:val="24"/>
          <w:szCs w:val="24"/>
        </w:rPr>
        <w:t>（6）响应文件格式</w:t>
      </w:r>
    </w:p>
    <w:p w14:paraId="6691513A">
      <w:pPr>
        <w:spacing w:before="115" w:line="219" w:lineRule="auto"/>
        <w:ind w:left="486"/>
        <w:rPr>
          <w:rFonts w:ascii="宋体" w:hAnsi="宋体" w:eastAsia="宋体" w:cs="宋体"/>
          <w:sz w:val="24"/>
          <w:szCs w:val="24"/>
        </w:rPr>
      </w:pPr>
      <w:r>
        <w:rPr>
          <w:rFonts w:ascii="宋体" w:hAnsi="宋体" w:eastAsia="宋体" w:cs="宋体"/>
          <w:spacing w:val="-3"/>
          <w:sz w:val="24"/>
          <w:szCs w:val="24"/>
        </w:rPr>
        <w:t>（7）采购项目要求</w:t>
      </w:r>
    </w:p>
    <w:p w14:paraId="606647F4">
      <w:pPr>
        <w:spacing w:before="115" w:line="220" w:lineRule="auto"/>
        <w:ind w:left="486"/>
        <w:rPr>
          <w:rFonts w:ascii="宋体" w:hAnsi="宋体" w:eastAsia="宋体" w:cs="宋体"/>
          <w:sz w:val="24"/>
          <w:szCs w:val="24"/>
        </w:rPr>
      </w:pPr>
      <w:r>
        <w:rPr>
          <w:rFonts w:ascii="宋体" w:hAnsi="宋体" w:eastAsia="宋体" w:cs="宋体"/>
          <w:spacing w:val="-3"/>
          <w:sz w:val="24"/>
          <w:szCs w:val="24"/>
        </w:rPr>
        <w:t>（8）工程量清单</w:t>
      </w:r>
    </w:p>
    <w:p w14:paraId="55D9218E">
      <w:pPr>
        <w:spacing w:line="220" w:lineRule="auto"/>
        <w:rPr>
          <w:rFonts w:ascii="宋体" w:hAnsi="宋体" w:eastAsia="宋体" w:cs="宋体"/>
          <w:sz w:val="24"/>
          <w:szCs w:val="24"/>
        </w:rPr>
        <w:sectPr>
          <w:footerReference r:id="rId12" w:type="default"/>
          <w:pgSz w:w="11900" w:h="16840"/>
          <w:pgMar w:top="1431" w:right="1680" w:bottom="1014" w:left="1694" w:header="0" w:footer="852" w:gutter="0"/>
          <w:cols w:space="720" w:num="1"/>
        </w:sectPr>
      </w:pPr>
    </w:p>
    <w:p w14:paraId="2F366365">
      <w:pPr>
        <w:spacing w:before="263" w:line="219" w:lineRule="auto"/>
        <w:ind w:left="493"/>
        <w:rPr>
          <w:rFonts w:ascii="宋体" w:hAnsi="宋体" w:eastAsia="宋体" w:cs="宋体"/>
          <w:sz w:val="24"/>
          <w:szCs w:val="24"/>
        </w:rPr>
      </w:pPr>
      <w:r>
        <w:rPr>
          <w:rFonts w:ascii="宋体" w:hAnsi="宋体" w:eastAsia="宋体" w:cs="宋体"/>
          <w:spacing w:val="-1"/>
          <w:sz w:val="24"/>
          <w:szCs w:val="24"/>
        </w:rPr>
        <w:t>（9）采购过程中发生的澄清、变更和补充文件</w:t>
      </w:r>
    </w:p>
    <w:p w14:paraId="05AB6707">
      <w:pPr>
        <w:spacing w:before="113" w:line="310" w:lineRule="auto"/>
        <w:ind w:left="1" w:right="101" w:firstLine="479"/>
        <w:jc w:val="both"/>
        <w:rPr>
          <w:rFonts w:ascii="宋体" w:hAnsi="宋体" w:eastAsia="宋体" w:cs="宋体"/>
          <w:sz w:val="24"/>
          <w:szCs w:val="24"/>
        </w:rPr>
      </w:pPr>
      <w:r>
        <w:rPr>
          <w:rFonts w:ascii="宋体" w:hAnsi="宋体" w:eastAsia="宋体" w:cs="宋体"/>
          <w:spacing w:val="-7"/>
          <w:sz w:val="24"/>
          <w:szCs w:val="24"/>
        </w:rPr>
        <w:t>4.2 投标供应商应认真阅读磋商文件中列示的事项、</w:t>
      </w:r>
      <w:r>
        <w:rPr>
          <w:rFonts w:ascii="宋体" w:hAnsi="宋体" w:eastAsia="宋体" w:cs="宋体"/>
          <w:spacing w:val="-8"/>
          <w:sz w:val="24"/>
          <w:szCs w:val="24"/>
        </w:rPr>
        <w:t>格式、条款和要求等内容。</w:t>
      </w:r>
      <w:r>
        <w:rPr>
          <w:rFonts w:ascii="宋体" w:hAnsi="宋体" w:eastAsia="宋体" w:cs="宋体"/>
          <w:sz w:val="24"/>
          <w:szCs w:val="24"/>
        </w:rPr>
        <w:t xml:space="preserve"> </w:t>
      </w:r>
      <w:r>
        <w:rPr>
          <w:rFonts w:ascii="宋体" w:hAnsi="宋体" w:eastAsia="宋体" w:cs="宋体"/>
          <w:spacing w:val="-3"/>
          <w:sz w:val="24"/>
          <w:szCs w:val="24"/>
        </w:rPr>
        <w:t>如果投标供应商未按磋商文件要求提交全部资料，或者对磋商文件未作出</w:t>
      </w:r>
      <w:r>
        <w:rPr>
          <w:rFonts w:ascii="宋体" w:hAnsi="宋体" w:eastAsia="宋体" w:cs="宋体"/>
          <w:spacing w:val="-4"/>
          <w:sz w:val="24"/>
          <w:szCs w:val="24"/>
        </w:rPr>
        <w:t>实质性响</w:t>
      </w:r>
      <w:r>
        <w:rPr>
          <w:rFonts w:ascii="宋体" w:hAnsi="宋体" w:eastAsia="宋体" w:cs="宋体"/>
          <w:sz w:val="24"/>
          <w:szCs w:val="24"/>
        </w:rPr>
        <w:t xml:space="preserve"> </w:t>
      </w:r>
      <w:r>
        <w:rPr>
          <w:rFonts w:ascii="宋体" w:hAnsi="宋体" w:eastAsia="宋体" w:cs="宋体"/>
          <w:spacing w:val="-1"/>
          <w:sz w:val="24"/>
          <w:szCs w:val="24"/>
        </w:rPr>
        <w:t>应的，将视为无效响应）。</w:t>
      </w:r>
    </w:p>
    <w:p w14:paraId="487D64D1">
      <w:pPr>
        <w:pStyle w:val="2"/>
        <w:spacing w:line="250" w:lineRule="auto"/>
      </w:pPr>
    </w:p>
    <w:p w14:paraId="2971DDB4">
      <w:pPr>
        <w:spacing w:before="84" w:line="226" w:lineRule="auto"/>
        <w:ind w:left="548"/>
        <w:outlineLvl w:val="1"/>
        <w:rPr>
          <w:rFonts w:ascii="宋体" w:hAnsi="宋体" w:eastAsia="宋体" w:cs="宋体"/>
          <w:sz w:val="26"/>
          <w:szCs w:val="26"/>
        </w:rPr>
      </w:pPr>
      <w:bookmarkStart w:id="10" w:name="bookmark9"/>
      <w:bookmarkEnd w:id="10"/>
      <w:r>
        <w:rPr>
          <w:rFonts w:ascii="宋体" w:hAnsi="宋体" w:eastAsia="宋体" w:cs="宋体"/>
          <w:b/>
          <w:bCs/>
          <w:spacing w:val="5"/>
          <w:sz w:val="26"/>
          <w:szCs w:val="26"/>
        </w:rPr>
        <w:t>5.磋商文件的质疑</w:t>
      </w:r>
    </w:p>
    <w:p w14:paraId="64FB8DE8">
      <w:pPr>
        <w:pStyle w:val="2"/>
        <w:spacing w:line="444" w:lineRule="auto"/>
      </w:pPr>
    </w:p>
    <w:p w14:paraId="10DCADF7">
      <w:pPr>
        <w:spacing w:before="78" w:line="308" w:lineRule="auto"/>
        <w:ind w:left="1" w:right="181" w:firstLine="482"/>
        <w:jc w:val="both"/>
        <w:rPr>
          <w:rFonts w:ascii="宋体" w:hAnsi="宋体" w:eastAsia="宋体" w:cs="宋体"/>
          <w:sz w:val="24"/>
          <w:szCs w:val="24"/>
        </w:rPr>
      </w:pPr>
      <w:r>
        <w:rPr>
          <w:rFonts w:ascii="宋体" w:hAnsi="宋体" w:eastAsia="宋体" w:cs="宋体"/>
          <w:spacing w:val="-3"/>
          <w:sz w:val="24"/>
          <w:szCs w:val="24"/>
        </w:rPr>
        <w:t>投标供应商对磋商文件有异议的，应在获取磋商</w:t>
      </w:r>
      <w:r>
        <w:rPr>
          <w:rFonts w:ascii="宋体" w:hAnsi="宋体" w:eastAsia="宋体" w:cs="宋体"/>
          <w:spacing w:val="-4"/>
          <w:sz w:val="24"/>
          <w:szCs w:val="24"/>
        </w:rPr>
        <w:t>文件之日或者提交首次磋商响</w:t>
      </w:r>
      <w:r>
        <w:rPr>
          <w:rFonts w:ascii="宋体" w:hAnsi="宋体" w:eastAsia="宋体" w:cs="宋体"/>
          <w:sz w:val="24"/>
          <w:szCs w:val="24"/>
        </w:rPr>
        <w:t xml:space="preserve"> </w:t>
      </w:r>
      <w:r>
        <w:rPr>
          <w:rFonts w:ascii="宋体" w:hAnsi="宋体" w:eastAsia="宋体" w:cs="宋体"/>
          <w:spacing w:val="-5"/>
          <w:sz w:val="24"/>
          <w:szCs w:val="24"/>
        </w:rPr>
        <w:t>应文件截止时间至少</w:t>
      </w:r>
      <w:r>
        <w:rPr>
          <w:rFonts w:ascii="宋体" w:hAnsi="宋体" w:eastAsia="宋体" w:cs="宋体"/>
          <w:spacing w:val="-33"/>
          <w:sz w:val="24"/>
          <w:szCs w:val="24"/>
        </w:rPr>
        <w:t xml:space="preserve"> </w:t>
      </w:r>
      <w:r>
        <w:rPr>
          <w:rFonts w:ascii="宋体" w:hAnsi="宋体" w:eastAsia="宋体" w:cs="宋体"/>
          <w:spacing w:val="-5"/>
          <w:sz w:val="24"/>
          <w:szCs w:val="24"/>
        </w:rPr>
        <w:t>1 日前以书面形式（如信件、</w:t>
      </w:r>
      <w:r>
        <w:rPr>
          <w:rFonts w:ascii="宋体" w:hAnsi="宋体" w:eastAsia="宋体" w:cs="宋体"/>
          <w:spacing w:val="-6"/>
          <w:sz w:val="24"/>
          <w:szCs w:val="24"/>
        </w:rPr>
        <w:t>传真等）提出，采购代理机构在</w:t>
      </w:r>
      <w:r>
        <w:rPr>
          <w:rFonts w:ascii="宋体" w:hAnsi="宋体" w:eastAsia="宋体" w:cs="宋体"/>
          <w:sz w:val="24"/>
          <w:szCs w:val="24"/>
        </w:rPr>
        <w:t xml:space="preserve"> </w:t>
      </w:r>
      <w:r>
        <w:rPr>
          <w:rFonts w:ascii="宋体" w:hAnsi="宋体" w:eastAsia="宋体" w:cs="宋体"/>
          <w:spacing w:val="-3"/>
          <w:sz w:val="24"/>
          <w:szCs w:val="24"/>
        </w:rPr>
        <w:t>收到投标供应商的书面质疑后视情况予以答复，并将变更事宜在青海政府</w:t>
      </w:r>
      <w:r>
        <w:rPr>
          <w:rFonts w:ascii="宋体" w:hAnsi="宋体" w:eastAsia="宋体" w:cs="宋体"/>
          <w:spacing w:val="-4"/>
          <w:sz w:val="24"/>
          <w:szCs w:val="24"/>
        </w:rPr>
        <w:t>采购信息</w:t>
      </w:r>
      <w:r>
        <w:rPr>
          <w:rFonts w:ascii="宋体" w:hAnsi="宋体" w:eastAsia="宋体" w:cs="宋体"/>
          <w:sz w:val="24"/>
          <w:szCs w:val="24"/>
        </w:rPr>
        <w:t xml:space="preserve"> </w:t>
      </w:r>
      <w:r>
        <w:rPr>
          <w:rFonts w:ascii="宋体" w:hAnsi="宋体" w:eastAsia="宋体" w:cs="宋体"/>
          <w:spacing w:val="-1"/>
          <w:sz w:val="24"/>
          <w:szCs w:val="24"/>
        </w:rPr>
        <w:t>网上发布公告，告知本项目的所有潜在投标供应商。</w:t>
      </w:r>
    </w:p>
    <w:p w14:paraId="2B8914D0">
      <w:pPr>
        <w:pStyle w:val="2"/>
        <w:spacing w:line="253" w:lineRule="auto"/>
      </w:pPr>
    </w:p>
    <w:p w14:paraId="406A09BB">
      <w:pPr>
        <w:spacing w:before="84" w:line="226" w:lineRule="auto"/>
        <w:ind w:left="545"/>
        <w:outlineLvl w:val="1"/>
        <w:rPr>
          <w:rFonts w:ascii="宋体" w:hAnsi="宋体" w:eastAsia="宋体" w:cs="宋体"/>
          <w:sz w:val="26"/>
          <w:szCs w:val="26"/>
        </w:rPr>
      </w:pPr>
      <w:bookmarkStart w:id="11" w:name="bookmark10"/>
      <w:bookmarkEnd w:id="11"/>
      <w:r>
        <w:rPr>
          <w:rFonts w:ascii="宋体" w:hAnsi="宋体" w:eastAsia="宋体" w:cs="宋体"/>
          <w:b/>
          <w:bCs/>
          <w:spacing w:val="6"/>
          <w:sz w:val="26"/>
          <w:szCs w:val="26"/>
        </w:rPr>
        <w:t>6.磋商文件的澄清、修改</w:t>
      </w:r>
    </w:p>
    <w:p w14:paraId="7AC66CD6">
      <w:pPr>
        <w:pStyle w:val="2"/>
        <w:spacing w:line="441" w:lineRule="auto"/>
      </w:pPr>
    </w:p>
    <w:p w14:paraId="1AED2086">
      <w:pPr>
        <w:spacing w:before="79" w:line="219" w:lineRule="auto"/>
        <w:ind w:left="483"/>
        <w:rPr>
          <w:rFonts w:ascii="宋体" w:hAnsi="宋体" w:eastAsia="宋体" w:cs="宋体"/>
          <w:sz w:val="24"/>
          <w:szCs w:val="24"/>
        </w:rPr>
      </w:pPr>
      <w:r>
        <w:rPr>
          <w:rFonts w:ascii="宋体" w:hAnsi="宋体" w:eastAsia="宋体" w:cs="宋体"/>
          <w:sz w:val="24"/>
          <w:szCs w:val="24"/>
        </w:rPr>
        <w:t>6.1 在投标截止期前，采购代理机构可对磋商文</w:t>
      </w:r>
      <w:r>
        <w:rPr>
          <w:rFonts w:ascii="宋体" w:hAnsi="宋体" w:eastAsia="宋体" w:cs="宋体"/>
          <w:spacing w:val="-1"/>
          <w:sz w:val="24"/>
          <w:szCs w:val="24"/>
        </w:rPr>
        <w:t>件进行必要的修改或者澄清。</w:t>
      </w:r>
    </w:p>
    <w:p w14:paraId="64ABAC01">
      <w:pPr>
        <w:spacing w:before="112" w:line="286" w:lineRule="auto"/>
        <w:ind w:left="2" w:right="141" w:firstLine="480"/>
        <w:rPr>
          <w:rFonts w:ascii="宋体" w:hAnsi="宋体" w:eastAsia="宋体" w:cs="宋体"/>
          <w:sz w:val="24"/>
          <w:szCs w:val="24"/>
        </w:rPr>
      </w:pPr>
      <w:r>
        <w:rPr>
          <w:rFonts w:ascii="宋体" w:hAnsi="宋体" w:eastAsia="宋体" w:cs="宋体"/>
          <w:spacing w:val="-3"/>
          <w:sz w:val="24"/>
          <w:szCs w:val="24"/>
        </w:rPr>
        <w:t>6.2 采购代理机构对已发出磋商文件进行必要的澄清或者修改的</w:t>
      </w:r>
      <w:r>
        <w:rPr>
          <w:rFonts w:ascii="宋体" w:hAnsi="宋体" w:eastAsia="宋体" w:cs="宋体"/>
          <w:spacing w:val="-4"/>
          <w:sz w:val="24"/>
          <w:szCs w:val="24"/>
        </w:rPr>
        <w:t>，在磋商文件</w:t>
      </w:r>
      <w:r>
        <w:rPr>
          <w:rFonts w:ascii="宋体" w:hAnsi="宋体" w:eastAsia="宋体" w:cs="宋体"/>
          <w:sz w:val="24"/>
          <w:szCs w:val="24"/>
        </w:rPr>
        <w:t xml:space="preserve"> </w:t>
      </w:r>
      <w:r>
        <w:rPr>
          <w:rFonts w:ascii="宋体" w:hAnsi="宋体" w:eastAsia="宋体" w:cs="宋体"/>
          <w:spacing w:val="-4"/>
          <w:sz w:val="24"/>
          <w:szCs w:val="24"/>
        </w:rPr>
        <w:t>要求提交首次磋商响应文件截止时间至少</w:t>
      </w:r>
      <w:r>
        <w:rPr>
          <w:rFonts w:ascii="宋体" w:hAnsi="宋体" w:eastAsia="宋体" w:cs="宋体"/>
          <w:spacing w:val="-45"/>
          <w:sz w:val="24"/>
          <w:szCs w:val="24"/>
        </w:rPr>
        <w:t xml:space="preserve"> </w:t>
      </w:r>
      <w:r>
        <w:rPr>
          <w:rFonts w:ascii="宋体" w:hAnsi="宋体" w:eastAsia="宋体" w:cs="宋体"/>
          <w:spacing w:val="-4"/>
          <w:sz w:val="24"/>
          <w:szCs w:val="24"/>
        </w:rPr>
        <w:t>5 日前，在青海政府采购网上发布公告；</w:t>
      </w:r>
      <w:r>
        <w:rPr>
          <w:rFonts w:ascii="宋体" w:hAnsi="宋体" w:eastAsia="宋体" w:cs="宋体"/>
          <w:sz w:val="24"/>
          <w:szCs w:val="24"/>
        </w:rPr>
        <w:t xml:space="preserve"> </w:t>
      </w:r>
      <w:r>
        <w:rPr>
          <w:rFonts w:ascii="宋体" w:hAnsi="宋体" w:eastAsia="宋体" w:cs="宋体"/>
          <w:spacing w:val="-5"/>
          <w:sz w:val="24"/>
          <w:szCs w:val="24"/>
        </w:rPr>
        <w:t>不足</w:t>
      </w:r>
      <w:r>
        <w:rPr>
          <w:rFonts w:ascii="宋体" w:hAnsi="宋体" w:eastAsia="宋体" w:cs="宋体"/>
          <w:spacing w:val="-46"/>
          <w:sz w:val="24"/>
          <w:szCs w:val="24"/>
        </w:rPr>
        <w:t xml:space="preserve"> </w:t>
      </w:r>
      <w:r>
        <w:rPr>
          <w:rFonts w:ascii="宋体" w:hAnsi="宋体" w:eastAsia="宋体" w:cs="宋体"/>
          <w:spacing w:val="-5"/>
          <w:sz w:val="24"/>
          <w:szCs w:val="24"/>
        </w:rPr>
        <w:t>5 日的，顺延提交首次磋商响应文件的截止时间。该澄清或者修改的内容</w:t>
      </w:r>
      <w:r>
        <w:rPr>
          <w:rFonts w:ascii="宋体" w:hAnsi="宋体" w:eastAsia="宋体" w:cs="宋体"/>
          <w:spacing w:val="-6"/>
          <w:sz w:val="24"/>
          <w:szCs w:val="24"/>
        </w:rPr>
        <w:t>为磋</w:t>
      </w:r>
      <w:r>
        <w:rPr>
          <w:rFonts w:ascii="宋体" w:hAnsi="宋体" w:eastAsia="宋体" w:cs="宋体"/>
          <w:sz w:val="24"/>
          <w:szCs w:val="24"/>
        </w:rPr>
        <w:t xml:space="preserve"> </w:t>
      </w:r>
      <w:r>
        <w:rPr>
          <w:rFonts w:ascii="宋体" w:hAnsi="宋体" w:eastAsia="宋体" w:cs="宋体"/>
          <w:spacing w:val="-2"/>
          <w:sz w:val="24"/>
          <w:szCs w:val="24"/>
        </w:rPr>
        <w:t>商文件的组成部分。</w:t>
      </w:r>
    </w:p>
    <w:p w14:paraId="24D19856">
      <w:pPr>
        <w:spacing w:before="114" w:line="278" w:lineRule="auto"/>
        <w:ind w:firstLine="483"/>
        <w:rPr>
          <w:rFonts w:ascii="宋体" w:hAnsi="宋体" w:eastAsia="宋体" w:cs="宋体"/>
          <w:sz w:val="24"/>
          <w:szCs w:val="24"/>
        </w:rPr>
      </w:pPr>
      <w:r>
        <w:rPr>
          <w:rFonts w:ascii="宋体" w:hAnsi="宋体" w:eastAsia="宋体" w:cs="宋体"/>
          <w:spacing w:val="-2"/>
          <w:sz w:val="24"/>
          <w:szCs w:val="24"/>
        </w:rPr>
        <w:t>6.3</w:t>
      </w:r>
      <w:r>
        <w:rPr>
          <w:rFonts w:ascii="宋体" w:hAnsi="宋体" w:eastAsia="宋体" w:cs="宋体"/>
          <w:spacing w:val="-44"/>
          <w:sz w:val="24"/>
          <w:szCs w:val="24"/>
        </w:rPr>
        <w:t xml:space="preserve"> </w:t>
      </w:r>
      <w:r>
        <w:rPr>
          <w:rFonts w:ascii="宋体" w:hAnsi="宋体" w:eastAsia="宋体" w:cs="宋体"/>
          <w:spacing w:val="-2"/>
          <w:sz w:val="24"/>
          <w:szCs w:val="24"/>
        </w:rPr>
        <w:t>在投标截止时间前，采购人或采购代理机构可以视采购具体情况，延长投</w:t>
      </w:r>
      <w:r>
        <w:rPr>
          <w:rFonts w:ascii="宋体" w:hAnsi="宋体" w:eastAsia="宋体" w:cs="宋体"/>
          <w:sz w:val="24"/>
          <w:szCs w:val="24"/>
        </w:rPr>
        <w:t xml:space="preserve">  </w:t>
      </w:r>
      <w:r>
        <w:rPr>
          <w:rFonts w:ascii="宋体" w:hAnsi="宋体" w:eastAsia="宋体" w:cs="宋体"/>
          <w:spacing w:val="-5"/>
          <w:sz w:val="24"/>
          <w:szCs w:val="24"/>
        </w:rPr>
        <w:t>标截止时间和开标时间，并在磋商文件中要求的磋商截止时间和磋商时间的三日前，</w:t>
      </w:r>
      <w:r>
        <w:rPr>
          <w:rFonts w:ascii="宋体" w:hAnsi="宋体" w:eastAsia="宋体" w:cs="宋体"/>
          <w:spacing w:val="17"/>
          <w:sz w:val="24"/>
          <w:szCs w:val="24"/>
        </w:rPr>
        <w:t xml:space="preserve"> </w:t>
      </w:r>
      <w:r>
        <w:rPr>
          <w:rFonts w:ascii="宋体" w:hAnsi="宋体" w:eastAsia="宋体" w:cs="宋体"/>
          <w:spacing w:val="-1"/>
          <w:sz w:val="24"/>
          <w:szCs w:val="24"/>
        </w:rPr>
        <w:t>将变更公告发布在青海政府采购网上。</w:t>
      </w:r>
    </w:p>
    <w:p w14:paraId="4F4C0D2C">
      <w:pPr>
        <w:pStyle w:val="2"/>
        <w:spacing w:line="320" w:lineRule="auto"/>
      </w:pPr>
    </w:p>
    <w:p w14:paraId="5F270D9D">
      <w:pPr>
        <w:pStyle w:val="2"/>
        <w:spacing w:line="320" w:lineRule="auto"/>
      </w:pPr>
    </w:p>
    <w:p w14:paraId="19CC5655">
      <w:pPr>
        <w:spacing w:before="114" w:line="225" w:lineRule="auto"/>
        <w:ind w:left="2289"/>
        <w:outlineLvl w:val="1"/>
        <w:rPr>
          <w:rFonts w:ascii="宋体" w:hAnsi="宋体" w:eastAsia="宋体" w:cs="宋体"/>
          <w:sz w:val="35"/>
          <w:szCs w:val="35"/>
        </w:rPr>
      </w:pPr>
      <w:bookmarkStart w:id="12" w:name="bookmark12"/>
      <w:bookmarkEnd w:id="12"/>
      <w:bookmarkStart w:id="13" w:name="bookmark11"/>
      <w:bookmarkEnd w:id="13"/>
      <w:r>
        <w:rPr>
          <w:rFonts w:ascii="宋体" w:hAnsi="宋体" w:eastAsia="宋体" w:cs="宋体"/>
          <w:b/>
          <w:bCs/>
          <w:spacing w:val="6"/>
          <w:sz w:val="35"/>
          <w:szCs w:val="35"/>
        </w:rPr>
        <w:t>三、磋商响应文件的编制</w:t>
      </w:r>
    </w:p>
    <w:p w14:paraId="276803DB">
      <w:pPr>
        <w:pStyle w:val="2"/>
        <w:spacing w:line="259" w:lineRule="auto"/>
      </w:pPr>
    </w:p>
    <w:p w14:paraId="7099ED86">
      <w:pPr>
        <w:pStyle w:val="2"/>
        <w:spacing w:line="260" w:lineRule="auto"/>
      </w:pPr>
    </w:p>
    <w:p w14:paraId="05456BE8">
      <w:pPr>
        <w:pStyle w:val="2"/>
        <w:spacing w:line="260" w:lineRule="auto"/>
      </w:pPr>
    </w:p>
    <w:p w14:paraId="7D2FA16A">
      <w:pPr>
        <w:spacing w:before="85" w:line="226" w:lineRule="auto"/>
        <w:ind w:left="549"/>
        <w:outlineLvl w:val="1"/>
        <w:rPr>
          <w:rFonts w:ascii="宋体" w:hAnsi="宋体" w:eastAsia="宋体" w:cs="宋体"/>
          <w:sz w:val="26"/>
          <w:szCs w:val="26"/>
        </w:rPr>
      </w:pPr>
      <w:bookmarkStart w:id="14" w:name="bookmark61"/>
      <w:bookmarkEnd w:id="14"/>
      <w:r>
        <w:rPr>
          <w:rFonts w:ascii="宋体" w:hAnsi="宋体" w:eastAsia="宋体" w:cs="宋体"/>
          <w:b/>
          <w:bCs/>
          <w:spacing w:val="6"/>
          <w:sz w:val="26"/>
          <w:szCs w:val="26"/>
        </w:rPr>
        <w:t>7.磋商响应文件的语言及度量衡单位</w:t>
      </w:r>
    </w:p>
    <w:p w14:paraId="1FF04B02">
      <w:pPr>
        <w:pStyle w:val="2"/>
        <w:spacing w:line="441" w:lineRule="auto"/>
      </w:pPr>
    </w:p>
    <w:p w14:paraId="4A03B8D1">
      <w:pPr>
        <w:spacing w:before="78" w:line="263" w:lineRule="auto"/>
        <w:ind w:left="6" w:right="181" w:firstLine="480"/>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3"/>
          <w:sz w:val="24"/>
          <w:szCs w:val="24"/>
        </w:rPr>
        <w:t xml:space="preserve"> </w:t>
      </w:r>
      <w:r>
        <w:rPr>
          <w:rFonts w:ascii="宋体" w:hAnsi="宋体" w:eastAsia="宋体" w:cs="宋体"/>
          <w:spacing w:val="5"/>
          <w:sz w:val="24"/>
          <w:szCs w:val="24"/>
        </w:rPr>
        <w:t>投标供应商提交的磋商响应文件以及投标供应商与采购代理</w:t>
      </w:r>
      <w:r>
        <w:rPr>
          <w:rFonts w:ascii="宋体" w:hAnsi="宋体" w:eastAsia="宋体" w:cs="宋体"/>
          <w:spacing w:val="4"/>
          <w:sz w:val="24"/>
          <w:szCs w:val="24"/>
        </w:rPr>
        <w:t>机构就此磋</w:t>
      </w:r>
      <w:r>
        <w:rPr>
          <w:rFonts w:ascii="宋体" w:hAnsi="宋体" w:eastAsia="宋体" w:cs="宋体"/>
          <w:sz w:val="24"/>
          <w:szCs w:val="24"/>
        </w:rPr>
        <w:t xml:space="preserve"> </w:t>
      </w:r>
      <w:r>
        <w:rPr>
          <w:rFonts w:ascii="宋体" w:hAnsi="宋体" w:eastAsia="宋体" w:cs="宋体"/>
          <w:spacing w:val="-1"/>
          <w:sz w:val="24"/>
          <w:szCs w:val="24"/>
        </w:rPr>
        <w:t>商发生的所有来往函电均应使用简体中文。</w:t>
      </w:r>
    </w:p>
    <w:p w14:paraId="2954B4ED">
      <w:pPr>
        <w:spacing w:before="117" w:line="264" w:lineRule="auto"/>
        <w:ind w:left="25" w:right="181" w:firstLine="462"/>
        <w:rPr>
          <w:rFonts w:ascii="宋体" w:hAnsi="宋体" w:eastAsia="宋体" w:cs="宋体"/>
          <w:sz w:val="24"/>
          <w:szCs w:val="24"/>
        </w:rPr>
      </w:pPr>
      <w:r>
        <w:rPr>
          <w:rFonts w:ascii="宋体" w:hAnsi="宋体" w:eastAsia="宋体" w:cs="宋体"/>
          <w:spacing w:val="-3"/>
          <w:sz w:val="24"/>
          <w:szCs w:val="24"/>
        </w:rPr>
        <w:t>7.2 除磋商文件中另有规定外，磋商响应文件所使用的度</w:t>
      </w:r>
      <w:r>
        <w:rPr>
          <w:rFonts w:ascii="宋体" w:hAnsi="宋体" w:eastAsia="宋体" w:cs="宋体"/>
          <w:spacing w:val="-4"/>
          <w:sz w:val="24"/>
          <w:szCs w:val="24"/>
        </w:rPr>
        <w:t>量衡单位，均须采用</w:t>
      </w:r>
      <w:r>
        <w:rPr>
          <w:rFonts w:ascii="宋体" w:hAnsi="宋体" w:eastAsia="宋体" w:cs="宋体"/>
          <w:sz w:val="24"/>
          <w:szCs w:val="24"/>
        </w:rPr>
        <w:t xml:space="preserve"> </w:t>
      </w:r>
      <w:r>
        <w:rPr>
          <w:rFonts w:ascii="宋体" w:hAnsi="宋体" w:eastAsia="宋体" w:cs="宋体"/>
          <w:spacing w:val="-4"/>
          <w:sz w:val="24"/>
          <w:szCs w:val="24"/>
        </w:rPr>
        <w:t>国家法定计量单位。</w:t>
      </w:r>
    </w:p>
    <w:p w14:paraId="47616B6D">
      <w:pPr>
        <w:spacing w:before="113" w:line="263" w:lineRule="auto"/>
        <w:ind w:left="6" w:right="181" w:firstLine="480"/>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1"/>
          <w:sz w:val="24"/>
          <w:szCs w:val="24"/>
        </w:rPr>
        <w:t xml:space="preserve"> </w:t>
      </w:r>
      <w:r>
        <w:rPr>
          <w:rFonts w:ascii="宋体" w:hAnsi="宋体" w:eastAsia="宋体" w:cs="宋体"/>
          <w:spacing w:val="-2"/>
          <w:sz w:val="24"/>
          <w:szCs w:val="24"/>
        </w:rPr>
        <w:t>附有外文资料的，须翻译成中文并加</w:t>
      </w:r>
      <w:r>
        <w:rPr>
          <w:rFonts w:ascii="宋体" w:hAnsi="宋体" w:eastAsia="宋体" w:cs="宋体"/>
          <w:spacing w:val="-3"/>
          <w:sz w:val="24"/>
          <w:szCs w:val="24"/>
        </w:rPr>
        <w:t>盖投标人公章，如果翻译的中文资料</w:t>
      </w:r>
      <w:r>
        <w:rPr>
          <w:rFonts w:ascii="宋体" w:hAnsi="宋体" w:eastAsia="宋体" w:cs="宋体"/>
          <w:sz w:val="24"/>
          <w:szCs w:val="24"/>
        </w:rPr>
        <w:t xml:space="preserve"> </w:t>
      </w:r>
      <w:r>
        <w:rPr>
          <w:rFonts w:ascii="宋体" w:hAnsi="宋体" w:eastAsia="宋体" w:cs="宋体"/>
          <w:spacing w:val="-1"/>
          <w:sz w:val="24"/>
          <w:szCs w:val="24"/>
        </w:rPr>
        <w:t>与外文资料存在差异和矛盾时，以中文资料为准。其准确性由投标人负责。</w:t>
      </w:r>
    </w:p>
    <w:p w14:paraId="49C4D7EE">
      <w:pPr>
        <w:spacing w:line="263" w:lineRule="auto"/>
        <w:rPr>
          <w:rFonts w:ascii="宋体" w:hAnsi="宋体" w:eastAsia="宋体" w:cs="宋体"/>
          <w:sz w:val="24"/>
          <w:szCs w:val="24"/>
        </w:rPr>
        <w:sectPr>
          <w:footerReference r:id="rId13" w:type="default"/>
          <w:pgSz w:w="11900" w:h="16840"/>
          <w:pgMar w:top="1431" w:right="1499" w:bottom="1014" w:left="1687" w:header="0" w:footer="852" w:gutter="0"/>
          <w:cols w:space="720" w:num="1"/>
        </w:sectPr>
      </w:pPr>
    </w:p>
    <w:p w14:paraId="76CF8D0E">
      <w:pPr>
        <w:pStyle w:val="2"/>
      </w:pPr>
    </w:p>
    <w:p w14:paraId="09C3341B">
      <w:pPr>
        <w:spacing w:before="84" w:line="224" w:lineRule="auto"/>
        <w:ind w:left="543"/>
        <w:outlineLvl w:val="1"/>
        <w:rPr>
          <w:rFonts w:ascii="宋体" w:hAnsi="宋体" w:eastAsia="宋体" w:cs="宋体"/>
          <w:sz w:val="26"/>
          <w:szCs w:val="26"/>
        </w:rPr>
      </w:pPr>
      <w:bookmarkStart w:id="15" w:name="bookmark13"/>
      <w:bookmarkEnd w:id="15"/>
      <w:r>
        <w:rPr>
          <w:rFonts w:ascii="宋体" w:hAnsi="宋体" w:eastAsia="宋体" w:cs="宋体"/>
          <w:b/>
          <w:bCs/>
          <w:spacing w:val="5"/>
          <w:sz w:val="26"/>
          <w:szCs w:val="26"/>
        </w:rPr>
        <w:t>8.磋商报价及币种</w:t>
      </w:r>
    </w:p>
    <w:p w14:paraId="3D04219B">
      <w:pPr>
        <w:pStyle w:val="2"/>
        <w:spacing w:line="442" w:lineRule="auto"/>
      </w:pPr>
    </w:p>
    <w:p w14:paraId="79426A54">
      <w:pPr>
        <w:spacing w:before="78" w:line="279" w:lineRule="auto"/>
        <w:ind w:left="2" w:right="181" w:firstLine="479"/>
        <w:rPr>
          <w:rFonts w:ascii="宋体" w:hAnsi="宋体" w:eastAsia="宋体" w:cs="宋体"/>
          <w:sz w:val="24"/>
          <w:szCs w:val="24"/>
        </w:rPr>
      </w:pPr>
      <w:r>
        <w:rPr>
          <w:rFonts w:ascii="宋体" w:hAnsi="宋体" w:eastAsia="宋体" w:cs="宋体"/>
          <w:spacing w:val="-2"/>
          <w:sz w:val="24"/>
          <w:szCs w:val="24"/>
        </w:rPr>
        <w:t>8.l</w:t>
      </w:r>
      <w:r>
        <w:rPr>
          <w:rFonts w:ascii="宋体" w:hAnsi="宋体" w:eastAsia="宋体" w:cs="宋体"/>
          <w:spacing w:val="-43"/>
          <w:sz w:val="24"/>
          <w:szCs w:val="24"/>
        </w:rPr>
        <w:t xml:space="preserve"> </w:t>
      </w:r>
      <w:r>
        <w:rPr>
          <w:rFonts w:ascii="宋体" w:hAnsi="宋体" w:eastAsia="宋体" w:cs="宋体"/>
          <w:spacing w:val="-2"/>
          <w:sz w:val="24"/>
          <w:szCs w:val="24"/>
        </w:rPr>
        <w:t>磋商报价为总报价。必须包括：清单项目费、措施项目费、安全文明施工</w:t>
      </w:r>
      <w:r>
        <w:rPr>
          <w:rFonts w:ascii="宋体" w:hAnsi="宋体" w:eastAsia="宋体" w:cs="宋体"/>
          <w:sz w:val="24"/>
          <w:szCs w:val="24"/>
        </w:rPr>
        <w:t xml:space="preserve"> </w:t>
      </w:r>
      <w:r>
        <w:rPr>
          <w:rFonts w:ascii="宋体" w:hAnsi="宋体" w:eastAsia="宋体" w:cs="宋体"/>
          <w:spacing w:val="-3"/>
          <w:sz w:val="24"/>
          <w:szCs w:val="24"/>
        </w:rPr>
        <w:t>费、规费、人工费、材料和施工机具使用费和企业管理费、利润、税</w:t>
      </w:r>
      <w:r>
        <w:rPr>
          <w:rFonts w:ascii="宋体" w:hAnsi="宋体" w:eastAsia="宋体" w:cs="宋体"/>
          <w:spacing w:val="-4"/>
          <w:sz w:val="24"/>
          <w:szCs w:val="24"/>
        </w:rPr>
        <w:t>金及其他不可</w:t>
      </w:r>
      <w:r>
        <w:rPr>
          <w:rFonts w:ascii="宋体" w:hAnsi="宋体" w:eastAsia="宋体" w:cs="宋体"/>
          <w:sz w:val="24"/>
          <w:szCs w:val="24"/>
        </w:rPr>
        <w:t xml:space="preserve"> </w:t>
      </w:r>
      <w:r>
        <w:rPr>
          <w:rFonts w:ascii="宋体" w:hAnsi="宋体" w:eastAsia="宋体" w:cs="宋体"/>
          <w:spacing w:val="-2"/>
          <w:sz w:val="24"/>
          <w:szCs w:val="24"/>
        </w:rPr>
        <w:t>预见费等全部费用。</w:t>
      </w:r>
    </w:p>
    <w:p w14:paraId="50B1F2F5">
      <w:pPr>
        <w:pStyle w:val="2"/>
        <w:spacing w:line="273" w:lineRule="auto"/>
      </w:pPr>
    </w:p>
    <w:p w14:paraId="3B4F1600">
      <w:pPr>
        <w:spacing w:before="78" w:line="219" w:lineRule="auto"/>
        <w:ind w:left="481"/>
        <w:rPr>
          <w:rFonts w:ascii="宋体" w:hAnsi="宋体" w:eastAsia="宋体" w:cs="宋体"/>
          <w:sz w:val="24"/>
          <w:szCs w:val="24"/>
        </w:rPr>
      </w:pPr>
      <w:r>
        <w:rPr>
          <w:rFonts w:ascii="宋体" w:hAnsi="宋体" w:eastAsia="宋体" w:cs="宋体"/>
          <w:spacing w:val="-1"/>
          <w:sz w:val="24"/>
          <w:szCs w:val="24"/>
        </w:rPr>
        <w:t>8.2 磋商函中应注明磋商有效期。</w:t>
      </w:r>
    </w:p>
    <w:p w14:paraId="72A227C4">
      <w:pPr>
        <w:spacing w:before="115" w:line="264" w:lineRule="auto"/>
        <w:ind w:left="20" w:right="181" w:firstLine="461"/>
        <w:rPr>
          <w:rFonts w:ascii="宋体" w:hAnsi="宋体" w:eastAsia="宋体" w:cs="宋体"/>
          <w:sz w:val="24"/>
          <w:szCs w:val="24"/>
        </w:rPr>
      </w:pPr>
      <w:r>
        <w:rPr>
          <w:rFonts w:ascii="宋体" w:hAnsi="宋体" w:eastAsia="宋体" w:cs="宋体"/>
          <w:spacing w:val="-3"/>
          <w:sz w:val="24"/>
          <w:szCs w:val="24"/>
        </w:rPr>
        <w:t>8.3 投标供应商应根据磋商文件规定的格式完整填写所有内容，并</w:t>
      </w:r>
      <w:r>
        <w:rPr>
          <w:rFonts w:ascii="宋体" w:hAnsi="宋体" w:eastAsia="宋体" w:cs="宋体"/>
          <w:spacing w:val="-4"/>
          <w:sz w:val="24"/>
          <w:szCs w:val="24"/>
        </w:rPr>
        <w:t>保证所提供</w:t>
      </w:r>
      <w:r>
        <w:rPr>
          <w:rFonts w:ascii="宋体" w:hAnsi="宋体" w:eastAsia="宋体" w:cs="宋体"/>
          <w:sz w:val="24"/>
          <w:szCs w:val="24"/>
        </w:rPr>
        <w:t xml:space="preserve"> </w:t>
      </w:r>
      <w:r>
        <w:rPr>
          <w:rFonts w:ascii="宋体" w:hAnsi="宋体" w:eastAsia="宋体" w:cs="宋体"/>
          <w:spacing w:val="-5"/>
          <w:sz w:val="24"/>
          <w:szCs w:val="24"/>
        </w:rPr>
        <w:t>的全部资料真实可信，</w:t>
      </w:r>
      <w:r>
        <w:rPr>
          <w:rFonts w:ascii="宋体" w:hAnsi="宋体" w:eastAsia="宋体" w:cs="宋体"/>
          <w:spacing w:val="-56"/>
          <w:sz w:val="24"/>
          <w:szCs w:val="24"/>
        </w:rPr>
        <w:t xml:space="preserve"> </w:t>
      </w:r>
      <w:r>
        <w:rPr>
          <w:rFonts w:ascii="宋体" w:hAnsi="宋体" w:eastAsia="宋体" w:cs="宋体"/>
          <w:spacing w:val="-5"/>
          <w:sz w:val="24"/>
          <w:szCs w:val="24"/>
        </w:rPr>
        <w:t>自愿承担相应责任。</w:t>
      </w:r>
    </w:p>
    <w:p w14:paraId="349E215E">
      <w:pPr>
        <w:spacing w:before="113" w:line="218" w:lineRule="auto"/>
        <w:ind w:left="481"/>
        <w:rPr>
          <w:rFonts w:ascii="宋体" w:hAnsi="宋体" w:eastAsia="宋体" w:cs="宋体"/>
          <w:sz w:val="24"/>
          <w:szCs w:val="24"/>
        </w:rPr>
      </w:pPr>
      <w:r>
        <w:rPr>
          <w:rFonts w:ascii="宋体" w:hAnsi="宋体" w:eastAsia="宋体" w:cs="宋体"/>
          <w:sz w:val="24"/>
          <w:szCs w:val="24"/>
        </w:rPr>
        <w:t>8.4 磋商最后报价为闭口价，即成交后</w:t>
      </w:r>
      <w:r>
        <w:rPr>
          <w:rFonts w:ascii="宋体" w:hAnsi="宋体" w:eastAsia="宋体" w:cs="宋体"/>
          <w:spacing w:val="-1"/>
          <w:sz w:val="24"/>
          <w:szCs w:val="24"/>
        </w:rPr>
        <w:t>在合同有效期内价格不变。</w:t>
      </w:r>
    </w:p>
    <w:p w14:paraId="0FD31333">
      <w:pPr>
        <w:spacing w:before="117" w:line="219" w:lineRule="auto"/>
        <w:ind w:left="481"/>
        <w:rPr>
          <w:rFonts w:ascii="宋体" w:hAnsi="宋体" w:eastAsia="宋体" w:cs="宋体"/>
          <w:sz w:val="24"/>
          <w:szCs w:val="24"/>
        </w:rPr>
      </w:pPr>
      <w:r>
        <w:rPr>
          <w:rFonts w:ascii="宋体" w:hAnsi="宋体" w:eastAsia="宋体" w:cs="宋体"/>
          <w:spacing w:val="-1"/>
          <w:sz w:val="24"/>
          <w:szCs w:val="24"/>
        </w:rPr>
        <w:t>8.5 磋商币种为人民币。</w:t>
      </w:r>
    </w:p>
    <w:p w14:paraId="5D3EBDDE">
      <w:pPr>
        <w:pStyle w:val="2"/>
        <w:spacing w:line="372" w:lineRule="auto"/>
      </w:pPr>
    </w:p>
    <w:p w14:paraId="7C8C5377">
      <w:pPr>
        <w:spacing w:before="86" w:line="226" w:lineRule="auto"/>
        <w:ind w:left="543"/>
        <w:outlineLvl w:val="1"/>
        <w:rPr>
          <w:rFonts w:ascii="宋体" w:hAnsi="宋体" w:eastAsia="宋体" w:cs="宋体"/>
          <w:sz w:val="26"/>
          <w:szCs w:val="26"/>
        </w:rPr>
      </w:pPr>
      <w:bookmarkStart w:id="16" w:name="bookmark14"/>
      <w:bookmarkEnd w:id="16"/>
      <w:r>
        <w:rPr>
          <w:rFonts w:ascii="宋体" w:hAnsi="宋体" w:eastAsia="宋体" w:cs="宋体"/>
          <w:b/>
          <w:bCs/>
          <w:spacing w:val="4"/>
          <w:sz w:val="26"/>
          <w:szCs w:val="26"/>
        </w:rPr>
        <w:t>9.磋商保证金</w:t>
      </w:r>
    </w:p>
    <w:p w14:paraId="3DFF29B5">
      <w:pPr>
        <w:pStyle w:val="2"/>
        <w:spacing w:line="439" w:lineRule="auto"/>
      </w:pPr>
    </w:p>
    <w:p w14:paraId="33F311C9">
      <w:pPr>
        <w:spacing w:before="78" w:line="286" w:lineRule="auto"/>
        <w:ind w:left="4" w:right="181" w:firstLine="477"/>
        <w:rPr>
          <w:rFonts w:ascii="宋体" w:hAnsi="宋体" w:eastAsia="宋体" w:cs="宋体"/>
          <w:sz w:val="24"/>
          <w:szCs w:val="24"/>
        </w:rPr>
      </w:pPr>
      <w:r>
        <w:rPr>
          <w:rFonts w:ascii="宋体" w:hAnsi="宋体" w:eastAsia="宋体" w:cs="宋体"/>
          <w:sz w:val="24"/>
          <w:szCs w:val="24"/>
        </w:rPr>
        <w:t>9.1投标人应将磋商保证金缴款证明做为响应文件的内容一并提供。交纳的磋</w:t>
      </w:r>
      <w:r>
        <w:rPr>
          <w:rFonts w:ascii="宋体" w:hAnsi="宋体" w:eastAsia="宋体" w:cs="宋体"/>
          <w:spacing w:val="7"/>
          <w:sz w:val="24"/>
          <w:szCs w:val="24"/>
        </w:rPr>
        <w:t xml:space="preserve"> </w:t>
      </w:r>
      <w:r>
        <w:rPr>
          <w:rFonts w:ascii="宋体" w:hAnsi="宋体" w:eastAsia="宋体" w:cs="宋体"/>
          <w:spacing w:val="-3"/>
          <w:sz w:val="24"/>
          <w:szCs w:val="24"/>
        </w:rPr>
        <w:t>商保证金用于因投标人的行为使本次磋商活动受到损失的抵项。</w:t>
      </w:r>
      <w:r>
        <w:rPr>
          <w:rFonts w:ascii="宋体" w:hAnsi="宋体" w:eastAsia="宋体" w:cs="宋体"/>
          <w:spacing w:val="-4"/>
          <w:sz w:val="24"/>
          <w:szCs w:val="24"/>
        </w:rPr>
        <w:t>在本次磋商活动中</w:t>
      </w:r>
      <w:r>
        <w:rPr>
          <w:rFonts w:ascii="宋体" w:hAnsi="宋体" w:eastAsia="宋体" w:cs="宋体"/>
          <w:sz w:val="24"/>
          <w:szCs w:val="24"/>
        </w:rPr>
        <w:t xml:space="preserve"> </w:t>
      </w:r>
      <w:r>
        <w:rPr>
          <w:rFonts w:ascii="宋体" w:hAnsi="宋体" w:eastAsia="宋体" w:cs="宋体"/>
          <w:spacing w:val="-3"/>
          <w:sz w:val="24"/>
          <w:szCs w:val="24"/>
        </w:rPr>
        <w:t>未中标且投标人未发生过失行为的，采购代理机构将在中标通知</w:t>
      </w:r>
      <w:r>
        <w:rPr>
          <w:rFonts w:ascii="宋体" w:hAnsi="宋体" w:eastAsia="宋体" w:cs="宋体"/>
          <w:spacing w:val="-4"/>
          <w:sz w:val="24"/>
          <w:szCs w:val="24"/>
        </w:rPr>
        <w:t>书发出五个工作日</w:t>
      </w:r>
      <w:r>
        <w:rPr>
          <w:rFonts w:ascii="宋体" w:hAnsi="宋体" w:eastAsia="宋体" w:cs="宋体"/>
          <w:sz w:val="24"/>
          <w:szCs w:val="24"/>
        </w:rPr>
        <w:t xml:space="preserve"> </w:t>
      </w:r>
      <w:r>
        <w:rPr>
          <w:rFonts w:ascii="宋体" w:hAnsi="宋体" w:eastAsia="宋体" w:cs="宋体"/>
          <w:spacing w:val="-4"/>
          <w:sz w:val="24"/>
          <w:szCs w:val="24"/>
        </w:rPr>
        <w:t>内退还。</w:t>
      </w:r>
    </w:p>
    <w:p w14:paraId="12F5E8E4">
      <w:pPr>
        <w:spacing w:before="116" w:line="263" w:lineRule="auto"/>
        <w:ind w:left="28" w:right="18" w:firstLine="453"/>
        <w:rPr>
          <w:rFonts w:ascii="宋体" w:hAnsi="宋体" w:eastAsia="宋体" w:cs="宋体"/>
          <w:sz w:val="24"/>
          <w:szCs w:val="24"/>
        </w:rPr>
      </w:pPr>
      <w:r>
        <w:rPr>
          <w:rFonts w:ascii="宋体" w:hAnsi="宋体" w:eastAsia="宋体" w:cs="宋体"/>
          <w:spacing w:val="-2"/>
          <w:sz w:val="24"/>
          <w:szCs w:val="24"/>
        </w:rPr>
        <w:t>9.2投标人应在投标截止期前一工作日将磋商保证金缴纳到采购代理机构账户，</w:t>
      </w:r>
      <w:r>
        <w:rPr>
          <w:rFonts w:ascii="宋体" w:hAnsi="宋体" w:eastAsia="宋体" w:cs="宋体"/>
          <w:spacing w:val="2"/>
          <w:sz w:val="24"/>
          <w:szCs w:val="24"/>
        </w:rPr>
        <w:t xml:space="preserve"> </w:t>
      </w:r>
      <w:r>
        <w:rPr>
          <w:rFonts w:ascii="宋体" w:hAnsi="宋体" w:eastAsia="宋体" w:cs="宋体"/>
          <w:spacing w:val="-4"/>
          <w:sz w:val="24"/>
          <w:szCs w:val="24"/>
        </w:rPr>
        <w:t>以银行到账时间为准。</w:t>
      </w:r>
    </w:p>
    <w:p w14:paraId="7933251B">
      <w:pPr>
        <w:spacing w:before="114" w:line="278" w:lineRule="auto"/>
        <w:ind w:right="181" w:firstLine="481"/>
        <w:rPr>
          <w:rFonts w:ascii="宋体" w:hAnsi="宋体" w:eastAsia="宋体" w:cs="宋体"/>
          <w:sz w:val="24"/>
          <w:szCs w:val="24"/>
        </w:rPr>
      </w:pPr>
      <w:r>
        <w:rPr>
          <w:rFonts w:ascii="宋体" w:hAnsi="宋体" w:eastAsia="宋体" w:cs="宋体"/>
          <w:sz w:val="24"/>
          <w:szCs w:val="24"/>
        </w:rPr>
        <w:t>9.3磋商保证金应当以支票、汇票、本票或者金融机构、担保机构出具的保函</w:t>
      </w:r>
      <w:r>
        <w:rPr>
          <w:rFonts w:ascii="宋体" w:hAnsi="宋体" w:eastAsia="宋体" w:cs="宋体"/>
          <w:spacing w:val="7"/>
          <w:sz w:val="24"/>
          <w:szCs w:val="24"/>
        </w:rPr>
        <w:t xml:space="preserve"> </w:t>
      </w:r>
      <w:r>
        <w:rPr>
          <w:rFonts w:ascii="宋体" w:hAnsi="宋体" w:eastAsia="宋体" w:cs="宋体"/>
          <w:spacing w:val="-3"/>
          <w:sz w:val="24"/>
          <w:szCs w:val="24"/>
        </w:rPr>
        <w:t>等非现金形式提交，通过银行转账的，必须从投标人基本账户直接汇（转）</w:t>
      </w:r>
      <w:r>
        <w:rPr>
          <w:rFonts w:ascii="宋体" w:hAnsi="宋体" w:eastAsia="宋体" w:cs="宋体"/>
          <w:spacing w:val="-4"/>
          <w:sz w:val="24"/>
          <w:szCs w:val="24"/>
        </w:rPr>
        <w:t>入采购</w:t>
      </w:r>
      <w:r>
        <w:rPr>
          <w:rFonts w:ascii="宋体" w:hAnsi="宋体" w:eastAsia="宋体" w:cs="宋体"/>
          <w:sz w:val="24"/>
          <w:szCs w:val="24"/>
        </w:rPr>
        <w:t xml:space="preserve"> </w:t>
      </w:r>
      <w:r>
        <w:rPr>
          <w:rFonts w:ascii="宋体" w:hAnsi="宋体" w:eastAsia="宋体" w:cs="宋体"/>
          <w:spacing w:val="-1"/>
          <w:sz w:val="24"/>
          <w:szCs w:val="24"/>
        </w:rPr>
        <w:t>代理机构指定账户。</w:t>
      </w:r>
    </w:p>
    <w:p w14:paraId="7E4E1553">
      <w:pPr>
        <w:spacing w:before="117" w:line="219" w:lineRule="auto"/>
        <w:jc w:val="right"/>
        <w:rPr>
          <w:rFonts w:ascii="宋体" w:hAnsi="宋体" w:eastAsia="宋体" w:cs="宋体"/>
          <w:sz w:val="24"/>
          <w:szCs w:val="24"/>
        </w:rPr>
      </w:pPr>
      <w:r>
        <w:rPr>
          <w:rFonts w:ascii="宋体" w:hAnsi="宋体" w:eastAsia="宋体" w:cs="宋体"/>
          <w:spacing w:val="-1"/>
          <w:sz w:val="24"/>
          <w:szCs w:val="24"/>
        </w:rPr>
        <w:t>9.4未按磋商文件要求在规定时间前交纳规</w:t>
      </w:r>
      <w:r>
        <w:rPr>
          <w:rFonts w:ascii="宋体" w:hAnsi="宋体" w:eastAsia="宋体" w:cs="宋体"/>
          <w:spacing w:val="-2"/>
          <w:sz w:val="24"/>
          <w:szCs w:val="24"/>
        </w:rPr>
        <w:t>定数额磋商保证金的投标将被拒绝。</w:t>
      </w:r>
    </w:p>
    <w:p w14:paraId="60970EAB">
      <w:pPr>
        <w:spacing w:before="116" w:line="278" w:lineRule="auto"/>
        <w:ind w:right="181" w:firstLine="481"/>
        <w:rPr>
          <w:rFonts w:ascii="宋体" w:hAnsi="宋体" w:eastAsia="宋体" w:cs="宋体"/>
          <w:sz w:val="24"/>
          <w:szCs w:val="24"/>
        </w:rPr>
      </w:pPr>
      <w:r>
        <w:rPr>
          <w:rFonts w:ascii="宋体" w:hAnsi="宋体" w:eastAsia="宋体" w:cs="宋体"/>
          <w:spacing w:val="4"/>
          <w:sz w:val="24"/>
          <w:szCs w:val="24"/>
        </w:rPr>
        <w:t>9.5未中标人的磋商保证金自中标通知书发出之</w:t>
      </w:r>
      <w:r>
        <w:rPr>
          <w:rFonts w:ascii="宋体" w:hAnsi="宋体" w:eastAsia="宋体" w:cs="宋体"/>
          <w:spacing w:val="3"/>
          <w:sz w:val="24"/>
          <w:szCs w:val="24"/>
        </w:rPr>
        <w:t>日起5个工作日内全额无息退</w:t>
      </w:r>
      <w:r>
        <w:rPr>
          <w:rFonts w:ascii="宋体" w:hAnsi="宋体" w:eastAsia="宋体" w:cs="宋体"/>
          <w:sz w:val="24"/>
          <w:szCs w:val="24"/>
        </w:rPr>
        <w:t xml:space="preserve"> </w:t>
      </w:r>
      <w:r>
        <w:rPr>
          <w:rFonts w:ascii="宋体" w:hAnsi="宋体" w:eastAsia="宋体" w:cs="宋体"/>
          <w:spacing w:val="-2"/>
          <w:sz w:val="24"/>
          <w:szCs w:val="24"/>
        </w:rPr>
        <w:t>还（不退现金</w:t>
      </w:r>
      <w:r>
        <w:rPr>
          <w:rFonts w:ascii="宋体" w:hAnsi="宋体" w:eastAsia="宋体" w:cs="宋体"/>
          <w:spacing w:val="17"/>
          <w:sz w:val="24"/>
          <w:szCs w:val="24"/>
        </w:rPr>
        <w:t>）；</w:t>
      </w:r>
      <w:r>
        <w:rPr>
          <w:rFonts w:ascii="宋体" w:hAnsi="宋体" w:eastAsia="宋体" w:cs="宋体"/>
          <w:spacing w:val="-2"/>
          <w:sz w:val="24"/>
          <w:szCs w:val="24"/>
        </w:rPr>
        <w:t>中标人的磋商保证金，</w:t>
      </w:r>
      <w:r>
        <w:rPr>
          <w:rFonts w:ascii="宋体" w:hAnsi="宋体" w:eastAsia="宋体" w:cs="宋体"/>
          <w:spacing w:val="-71"/>
          <w:sz w:val="24"/>
          <w:szCs w:val="24"/>
        </w:rPr>
        <w:t xml:space="preserve"> </w:t>
      </w:r>
      <w:r>
        <w:rPr>
          <w:rFonts w:ascii="宋体" w:hAnsi="宋体" w:eastAsia="宋体" w:cs="宋体"/>
          <w:spacing w:val="-2"/>
          <w:sz w:val="24"/>
          <w:szCs w:val="24"/>
        </w:rPr>
        <w:t>自政府采购合同签订之日起</w:t>
      </w:r>
      <w:r>
        <w:rPr>
          <w:rFonts w:ascii="宋体" w:hAnsi="宋体" w:eastAsia="宋体" w:cs="宋体"/>
          <w:spacing w:val="-3"/>
          <w:sz w:val="24"/>
          <w:szCs w:val="24"/>
        </w:rPr>
        <w:t>5个工作日内</w:t>
      </w:r>
      <w:r>
        <w:rPr>
          <w:rFonts w:ascii="宋体" w:hAnsi="宋体" w:eastAsia="宋体" w:cs="宋体"/>
          <w:sz w:val="24"/>
          <w:szCs w:val="24"/>
        </w:rPr>
        <w:t xml:space="preserve"> </w:t>
      </w:r>
      <w:r>
        <w:rPr>
          <w:rFonts w:ascii="宋体" w:hAnsi="宋体" w:eastAsia="宋体" w:cs="宋体"/>
          <w:spacing w:val="-1"/>
          <w:sz w:val="24"/>
          <w:szCs w:val="24"/>
        </w:rPr>
        <w:t>全额无息退还（不退现金）。</w:t>
      </w:r>
    </w:p>
    <w:p w14:paraId="3AF73F94">
      <w:pPr>
        <w:spacing w:before="116" w:line="219" w:lineRule="auto"/>
        <w:ind w:left="481"/>
        <w:rPr>
          <w:rFonts w:ascii="宋体" w:hAnsi="宋体" w:eastAsia="宋体" w:cs="宋体"/>
          <w:sz w:val="24"/>
          <w:szCs w:val="24"/>
        </w:rPr>
      </w:pPr>
      <w:r>
        <w:rPr>
          <w:rFonts w:ascii="宋体" w:hAnsi="宋体" w:eastAsia="宋体" w:cs="宋体"/>
          <w:spacing w:val="-1"/>
          <w:sz w:val="24"/>
          <w:szCs w:val="24"/>
        </w:rPr>
        <w:t>9.6下列任何情况发生时，磋商保证金将不予退还：</w:t>
      </w:r>
    </w:p>
    <w:p w14:paraId="7CD1C272">
      <w:pPr>
        <w:spacing w:before="114" w:line="263" w:lineRule="auto"/>
        <w:ind w:right="181" w:firstLine="491"/>
        <w:rPr>
          <w:rFonts w:ascii="宋体" w:hAnsi="宋体" w:eastAsia="宋体" w:cs="宋体"/>
          <w:sz w:val="24"/>
          <w:szCs w:val="24"/>
        </w:rPr>
      </w:pPr>
      <w:r>
        <w:rPr>
          <w:rFonts w:ascii="宋体" w:hAnsi="宋体" w:eastAsia="宋体" w:cs="宋体"/>
          <w:sz w:val="24"/>
          <w:szCs w:val="24"/>
        </w:rPr>
        <w:t>（1）投标人在递交响应文件的截止时间前未到达现场并且没有以书面</w:t>
      </w:r>
      <w:r>
        <w:rPr>
          <w:rFonts w:ascii="宋体" w:hAnsi="宋体" w:eastAsia="宋体" w:cs="宋体"/>
          <w:spacing w:val="-1"/>
          <w:sz w:val="24"/>
          <w:szCs w:val="24"/>
        </w:rPr>
        <w:t>形式如</w:t>
      </w:r>
      <w:r>
        <w:rPr>
          <w:rFonts w:ascii="宋体" w:hAnsi="宋体" w:eastAsia="宋体" w:cs="宋体"/>
          <w:sz w:val="24"/>
          <w:szCs w:val="24"/>
        </w:rPr>
        <w:t xml:space="preserve"> </w:t>
      </w:r>
      <w:r>
        <w:rPr>
          <w:rFonts w:ascii="宋体" w:hAnsi="宋体" w:eastAsia="宋体" w:cs="宋体"/>
          <w:spacing w:val="-1"/>
          <w:sz w:val="24"/>
          <w:szCs w:val="24"/>
        </w:rPr>
        <w:t>信函、传真等告知采购代理机构要撤其投标的；</w:t>
      </w:r>
    </w:p>
    <w:p w14:paraId="5D6CF42B">
      <w:pPr>
        <w:spacing w:before="118" w:line="219" w:lineRule="auto"/>
        <w:ind w:left="492"/>
        <w:rPr>
          <w:rFonts w:ascii="宋体" w:hAnsi="宋体" w:eastAsia="宋体" w:cs="宋体"/>
          <w:sz w:val="24"/>
          <w:szCs w:val="24"/>
        </w:rPr>
      </w:pPr>
      <w:r>
        <w:rPr>
          <w:rFonts w:ascii="宋体" w:hAnsi="宋体" w:eastAsia="宋体" w:cs="宋体"/>
          <w:spacing w:val="-1"/>
          <w:sz w:val="24"/>
          <w:szCs w:val="24"/>
        </w:rPr>
        <w:t>（2）中标人在规定期限内未能按规定签订合同或未按规定缴纳中标服务费；</w:t>
      </w:r>
    </w:p>
    <w:p w14:paraId="541F306A">
      <w:pPr>
        <w:spacing w:before="112" w:line="219" w:lineRule="auto"/>
        <w:ind w:left="492"/>
        <w:rPr>
          <w:rFonts w:ascii="宋体" w:hAnsi="宋体" w:eastAsia="宋体" w:cs="宋体"/>
          <w:sz w:val="24"/>
          <w:szCs w:val="24"/>
        </w:rPr>
      </w:pPr>
      <w:r>
        <w:rPr>
          <w:rFonts w:ascii="宋体" w:hAnsi="宋体" w:eastAsia="宋体" w:cs="宋体"/>
          <w:spacing w:val="-2"/>
          <w:sz w:val="24"/>
          <w:szCs w:val="24"/>
        </w:rPr>
        <w:t>（3）提供虚假材料谋取中标的；</w:t>
      </w:r>
    </w:p>
    <w:p w14:paraId="3C4C126F">
      <w:pPr>
        <w:spacing w:before="117" w:line="264" w:lineRule="auto"/>
        <w:ind w:right="181" w:firstLine="491"/>
        <w:rPr>
          <w:rFonts w:ascii="宋体" w:hAnsi="宋体" w:eastAsia="宋体" w:cs="宋体"/>
          <w:sz w:val="24"/>
          <w:szCs w:val="24"/>
        </w:rPr>
      </w:pPr>
      <w:r>
        <w:rPr>
          <w:rFonts w:ascii="宋体" w:hAnsi="宋体" w:eastAsia="宋体" w:cs="宋体"/>
          <w:sz w:val="24"/>
          <w:szCs w:val="24"/>
        </w:rPr>
        <w:t>（4）将中标项目转让给他人，或者在响应文件中未说明，将中标项目</w:t>
      </w:r>
      <w:r>
        <w:rPr>
          <w:rFonts w:ascii="宋体" w:hAnsi="宋体" w:eastAsia="宋体" w:cs="宋体"/>
          <w:spacing w:val="-1"/>
          <w:sz w:val="24"/>
          <w:szCs w:val="24"/>
        </w:rPr>
        <w:t>分包给</w:t>
      </w:r>
      <w:r>
        <w:rPr>
          <w:rFonts w:ascii="宋体" w:hAnsi="宋体" w:eastAsia="宋体" w:cs="宋体"/>
          <w:sz w:val="24"/>
          <w:szCs w:val="24"/>
        </w:rPr>
        <w:t xml:space="preserve"> </w:t>
      </w:r>
      <w:r>
        <w:rPr>
          <w:rFonts w:ascii="宋体" w:hAnsi="宋体" w:eastAsia="宋体" w:cs="宋体"/>
          <w:spacing w:val="-3"/>
          <w:sz w:val="24"/>
          <w:szCs w:val="24"/>
        </w:rPr>
        <w:t>他人的；</w:t>
      </w:r>
    </w:p>
    <w:p w14:paraId="463B58A3">
      <w:pPr>
        <w:spacing w:before="113" w:line="219" w:lineRule="auto"/>
        <w:ind w:left="492"/>
        <w:rPr>
          <w:rFonts w:ascii="宋体" w:hAnsi="宋体" w:eastAsia="宋体" w:cs="宋体"/>
          <w:sz w:val="24"/>
          <w:szCs w:val="24"/>
        </w:rPr>
      </w:pPr>
      <w:r>
        <w:rPr>
          <w:rFonts w:ascii="宋体" w:hAnsi="宋体" w:eastAsia="宋体" w:cs="宋体"/>
          <w:spacing w:val="-2"/>
          <w:sz w:val="24"/>
          <w:szCs w:val="24"/>
        </w:rPr>
        <w:t>（5）拒绝履行合同义务的；</w:t>
      </w:r>
    </w:p>
    <w:p w14:paraId="12620FD9">
      <w:pPr>
        <w:spacing w:line="219" w:lineRule="auto"/>
        <w:rPr>
          <w:rFonts w:ascii="宋体" w:hAnsi="宋体" w:eastAsia="宋体" w:cs="宋体"/>
          <w:sz w:val="24"/>
          <w:szCs w:val="24"/>
        </w:rPr>
        <w:sectPr>
          <w:footerReference r:id="rId14" w:type="default"/>
          <w:pgSz w:w="11900" w:h="16840"/>
          <w:pgMar w:top="1431" w:right="1499" w:bottom="1014" w:left="1688" w:header="0" w:footer="852" w:gutter="0"/>
          <w:cols w:space="720" w:num="1"/>
        </w:sectPr>
      </w:pPr>
    </w:p>
    <w:p w14:paraId="58285028">
      <w:pPr>
        <w:spacing w:before="264" w:line="219" w:lineRule="auto"/>
        <w:ind w:left="490"/>
        <w:rPr>
          <w:rFonts w:ascii="宋体" w:hAnsi="宋体" w:eastAsia="宋体" w:cs="宋体"/>
          <w:sz w:val="24"/>
          <w:szCs w:val="24"/>
        </w:rPr>
      </w:pPr>
      <w:r>
        <w:rPr>
          <w:rFonts w:ascii="宋体" w:hAnsi="宋体" w:eastAsia="宋体" w:cs="宋体"/>
          <w:spacing w:val="-2"/>
          <w:sz w:val="24"/>
          <w:szCs w:val="24"/>
        </w:rPr>
        <w:t>（6）法律、法规规定的其他情形。</w:t>
      </w:r>
    </w:p>
    <w:p w14:paraId="1956762D">
      <w:pPr>
        <w:spacing w:before="88" w:line="226" w:lineRule="auto"/>
        <w:ind w:left="617"/>
        <w:rPr>
          <w:rFonts w:ascii="宋体" w:hAnsi="宋体" w:eastAsia="宋体" w:cs="宋体"/>
          <w:sz w:val="26"/>
          <w:szCs w:val="26"/>
        </w:rPr>
      </w:pPr>
      <w:r>
        <w:rPr>
          <w:rFonts w:ascii="宋体" w:hAnsi="宋体" w:eastAsia="宋体" w:cs="宋体"/>
          <w:b/>
          <w:bCs/>
          <w:spacing w:val="2"/>
          <w:sz w:val="26"/>
          <w:szCs w:val="26"/>
        </w:rPr>
        <w:t>10.磋商有效期</w:t>
      </w:r>
    </w:p>
    <w:p w14:paraId="10EBBE5D">
      <w:pPr>
        <w:spacing w:before="106" w:line="220" w:lineRule="auto"/>
        <w:ind w:left="478"/>
        <w:rPr>
          <w:rFonts w:ascii="宋体" w:hAnsi="宋体" w:eastAsia="宋体" w:cs="宋体"/>
          <w:sz w:val="24"/>
          <w:szCs w:val="24"/>
        </w:rPr>
      </w:pPr>
      <w:r>
        <w:rPr>
          <w:rFonts w:ascii="宋体" w:hAnsi="宋体" w:eastAsia="宋体" w:cs="宋体"/>
          <w:spacing w:val="2"/>
          <w:sz w:val="24"/>
          <w:szCs w:val="24"/>
        </w:rPr>
        <w:t>磋商有效期为自磋商开始之日起60</w:t>
      </w:r>
      <w:r>
        <w:rPr>
          <w:rFonts w:ascii="宋体" w:hAnsi="宋体" w:eastAsia="宋体" w:cs="宋体"/>
          <w:spacing w:val="-46"/>
          <w:sz w:val="24"/>
          <w:szCs w:val="24"/>
        </w:rPr>
        <w:t xml:space="preserve"> </w:t>
      </w:r>
      <w:r>
        <w:rPr>
          <w:rFonts w:ascii="宋体" w:hAnsi="宋体" w:eastAsia="宋体" w:cs="宋体"/>
          <w:spacing w:val="2"/>
          <w:sz w:val="24"/>
          <w:szCs w:val="24"/>
        </w:rPr>
        <w:t>天。</w:t>
      </w:r>
    </w:p>
    <w:p w14:paraId="11BFD3B4">
      <w:pPr>
        <w:pStyle w:val="2"/>
        <w:spacing w:line="369" w:lineRule="auto"/>
      </w:pPr>
    </w:p>
    <w:p w14:paraId="6440F2A1">
      <w:pPr>
        <w:spacing w:before="85" w:line="226" w:lineRule="auto"/>
        <w:ind w:left="560"/>
        <w:outlineLvl w:val="1"/>
        <w:rPr>
          <w:rFonts w:ascii="宋体" w:hAnsi="宋体" w:eastAsia="宋体" w:cs="宋体"/>
          <w:sz w:val="26"/>
          <w:szCs w:val="26"/>
        </w:rPr>
      </w:pPr>
      <w:bookmarkStart w:id="17" w:name="bookmark15"/>
      <w:bookmarkEnd w:id="17"/>
      <w:r>
        <w:rPr>
          <w:rFonts w:ascii="宋体" w:hAnsi="宋体" w:eastAsia="宋体" w:cs="宋体"/>
          <w:b/>
          <w:bCs/>
          <w:spacing w:val="4"/>
          <w:sz w:val="26"/>
          <w:szCs w:val="26"/>
        </w:rPr>
        <w:t>11.磋商响应文件构成</w:t>
      </w:r>
    </w:p>
    <w:p w14:paraId="5848BD59">
      <w:pPr>
        <w:pStyle w:val="2"/>
        <w:spacing w:line="441" w:lineRule="auto"/>
      </w:pPr>
    </w:p>
    <w:p w14:paraId="325297D4">
      <w:pPr>
        <w:spacing w:before="79" w:line="309" w:lineRule="auto"/>
        <w:ind w:right="63" w:firstLine="496"/>
        <w:jc w:val="both"/>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45"/>
          <w:sz w:val="24"/>
          <w:szCs w:val="24"/>
        </w:rPr>
        <w:t xml:space="preserve"> </w:t>
      </w:r>
      <w:r>
        <w:rPr>
          <w:rFonts w:ascii="宋体" w:hAnsi="宋体" w:eastAsia="宋体" w:cs="宋体"/>
          <w:spacing w:val="1"/>
          <w:sz w:val="24"/>
          <w:szCs w:val="24"/>
        </w:rPr>
        <w:t>投标供应商应提交相关证明材料，作为其参加投标和成交后有能力履行</w:t>
      </w:r>
      <w:r>
        <w:rPr>
          <w:rFonts w:ascii="宋体" w:hAnsi="宋体" w:eastAsia="宋体" w:cs="宋体"/>
          <w:sz w:val="24"/>
          <w:szCs w:val="24"/>
        </w:rPr>
        <w:t xml:space="preserve"> </w:t>
      </w:r>
      <w:r>
        <w:rPr>
          <w:rFonts w:ascii="宋体" w:hAnsi="宋体" w:eastAsia="宋体" w:cs="宋体"/>
          <w:spacing w:val="-3"/>
          <w:sz w:val="24"/>
          <w:szCs w:val="24"/>
        </w:rPr>
        <w:t>合同的证明。编写的磋商响应文件须包括以下内容（格式详见磋商文件</w:t>
      </w:r>
      <w:r>
        <w:rPr>
          <w:rFonts w:ascii="宋体" w:hAnsi="宋体" w:eastAsia="宋体" w:cs="宋体"/>
          <w:spacing w:val="-4"/>
          <w:sz w:val="24"/>
          <w:szCs w:val="24"/>
        </w:rPr>
        <w:t>第五部分内</w:t>
      </w:r>
      <w:r>
        <w:rPr>
          <w:rFonts w:ascii="宋体" w:hAnsi="宋体" w:eastAsia="宋体" w:cs="宋体"/>
          <w:sz w:val="24"/>
          <w:szCs w:val="24"/>
        </w:rPr>
        <w:t xml:space="preserve"> </w:t>
      </w:r>
      <w:r>
        <w:rPr>
          <w:rFonts w:ascii="宋体" w:hAnsi="宋体" w:eastAsia="宋体" w:cs="宋体"/>
          <w:spacing w:val="-2"/>
          <w:sz w:val="24"/>
          <w:szCs w:val="24"/>
        </w:rPr>
        <w:t>容</w:t>
      </w:r>
      <w:r>
        <w:rPr>
          <w:rFonts w:ascii="宋体" w:hAnsi="宋体" w:eastAsia="宋体" w:cs="宋体"/>
          <w:spacing w:val="4"/>
          <w:sz w:val="24"/>
          <w:szCs w:val="24"/>
        </w:rPr>
        <w:t>）：</w:t>
      </w:r>
      <w:r>
        <w:rPr>
          <w:rFonts w:ascii="宋体" w:hAnsi="宋体" w:eastAsia="宋体" w:cs="宋体"/>
          <w:spacing w:val="-2"/>
          <w:sz w:val="24"/>
          <w:szCs w:val="24"/>
        </w:rPr>
        <w:t>但不限于下列内容。</w:t>
      </w:r>
    </w:p>
    <w:p w14:paraId="1CB20DF9">
      <w:pPr>
        <w:spacing w:before="75" w:line="219" w:lineRule="auto"/>
        <w:ind w:left="490"/>
        <w:rPr>
          <w:rFonts w:ascii="宋体" w:hAnsi="宋体" w:eastAsia="宋体" w:cs="宋体"/>
          <w:sz w:val="24"/>
          <w:szCs w:val="24"/>
        </w:rPr>
      </w:pPr>
      <w:r>
        <w:rPr>
          <w:rFonts w:ascii="宋体" w:hAnsi="宋体" w:eastAsia="宋体" w:cs="宋体"/>
          <w:spacing w:val="-3"/>
          <w:sz w:val="24"/>
          <w:szCs w:val="24"/>
        </w:rPr>
        <w:t>（1）响应文件封面</w:t>
      </w:r>
    </w:p>
    <w:p w14:paraId="60E3A0AE">
      <w:pPr>
        <w:spacing w:before="217" w:line="219" w:lineRule="auto"/>
        <w:ind w:left="490"/>
        <w:rPr>
          <w:rFonts w:ascii="宋体" w:hAnsi="宋体" w:eastAsia="宋体" w:cs="宋体"/>
          <w:sz w:val="24"/>
          <w:szCs w:val="24"/>
        </w:rPr>
      </w:pPr>
      <w:r>
        <w:rPr>
          <w:rFonts w:ascii="宋体" w:hAnsi="宋体" w:eastAsia="宋体" w:cs="宋体"/>
          <w:spacing w:val="-3"/>
          <w:sz w:val="24"/>
          <w:szCs w:val="24"/>
        </w:rPr>
        <w:t>（2）响应文件目录</w:t>
      </w:r>
    </w:p>
    <w:p w14:paraId="01C143CF">
      <w:pPr>
        <w:spacing w:before="214" w:line="220" w:lineRule="auto"/>
        <w:ind w:left="490"/>
        <w:rPr>
          <w:rFonts w:ascii="宋体" w:hAnsi="宋体" w:eastAsia="宋体" w:cs="宋体"/>
          <w:sz w:val="24"/>
          <w:szCs w:val="24"/>
        </w:rPr>
      </w:pPr>
      <w:r>
        <w:rPr>
          <w:rFonts w:ascii="宋体" w:hAnsi="宋体" w:eastAsia="宋体" w:cs="宋体"/>
          <w:spacing w:val="-4"/>
          <w:sz w:val="24"/>
          <w:szCs w:val="24"/>
        </w:rPr>
        <w:t>（3）磋商函</w:t>
      </w:r>
    </w:p>
    <w:p w14:paraId="1001CBBB">
      <w:pPr>
        <w:spacing w:before="213" w:line="218" w:lineRule="auto"/>
        <w:ind w:left="490"/>
        <w:rPr>
          <w:rFonts w:ascii="宋体" w:hAnsi="宋体" w:eastAsia="宋体" w:cs="宋体"/>
          <w:sz w:val="24"/>
          <w:szCs w:val="24"/>
        </w:rPr>
      </w:pPr>
      <w:r>
        <w:rPr>
          <w:rFonts w:ascii="宋体" w:hAnsi="宋体" w:eastAsia="宋体" w:cs="宋体"/>
          <w:spacing w:val="-3"/>
          <w:sz w:val="24"/>
          <w:szCs w:val="24"/>
        </w:rPr>
        <w:t>（4）首次报价表</w:t>
      </w:r>
    </w:p>
    <w:p w14:paraId="1E2BD0B4">
      <w:pPr>
        <w:spacing w:before="218" w:line="219" w:lineRule="auto"/>
        <w:ind w:left="490"/>
        <w:rPr>
          <w:rFonts w:ascii="宋体" w:hAnsi="宋体" w:eastAsia="宋体" w:cs="宋体"/>
          <w:sz w:val="24"/>
          <w:szCs w:val="24"/>
        </w:rPr>
      </w:pPr>
      <w:r>
        <w:rPr>
          <w:rFonts w:ascii="宋体" w:hAnsi="宋体" w:eastAsia="宋体" w:cs="宋体"/>
          <w:spacing w:val="-2"/>
          <w:sz w:val="24"/>
          <w:szCs w:val="24"/>
        </w:rPr>
        <w:t>（5）法定代表人证明书</w:t>
      </w:r>
    </w:p>
    <w:p w14:paraId="7E5A7340">
      <w:pPr>
        <w:spacing w:before="215" w:line="219" w:lineRule="auto"/>
        <w:ind w:left="490"/>
        <w:rPr>
          <w:rFonts w:ascii="宋体" w:hAnsi="宋体" w:eastAsia="宋体" w:cs="宋体"/>
          <w:sz w:val="24"/>
          <w:szCs w:val="24"/>
        </w:rPr>
      </w:pPr>
      <w:r>
        <w:rPr>
          <w:rFonts w:ascii="宋体" w:hAnsi="宋体" w:eastAsia="宋体" w:cs="宋体"/>
          <w:spacing w:val="-2"/>
          <w:sz w:val="24"/>
          <w:szCs w:val="24"/>
        </w:rPr>
        <w:t>（6）法定代表人授权书</w:t>
      </w:r>
    </w:p>
    <w:p w14:paraId="79D4EB9E">
      <w:pPr>
        <w:spacing w:before="214" w:line="219" w:lineRule="auto"/>
        <w:ind w:left="490"/>
        <w:rPr>
          <w:rFonts w:ascii="宋体" w:hAnsi="宋体" w:eastAsia="宋体" w:cs="宋体"/>
          <w:sz w:val="24"/>
          <w:szCs w:val="24"/>
        </w:rPr>
      </w:pPr>
      <w:r>
        <w:rPr>
          <w:rFonts w:ascii="宋体" w:hAnsi="宋体" w:eastAsia="宋体" w:cs="宋体"/>
          <w:spacing w:val="-2"/>
          <w:sz w:val="24"/>
          <w:szCs w:val="24"/>
        </w:rPr>
        <w:t>（7）投标供应商承诺函</w:t>
      </w:r>
    </w:p>
    <w:p w14:paraId="2CB3F48E">
      <w:pPr>
        <w:spacing w:before="217" w:line="219" w:lineRule="auto"/>
        <w:ind w:left="490"/>
        <w:rPr>
          <w:rFonts w:ascii="宋体" w:hAnsi="宋体" w:eastAsia="宋体" w:cs="宋体"/>
          <w:sz w:val="24"/>
          <w:szCs w:val="24"/>
        </w:rPr>
      </w:pPr>
      <w:r>
        <w:rPr>
          <w:rFonts w:ascii="宋体" w:hAnsi="宋体" w:eastAsia="宋体" w:cs="宋体"/>
          <w:spacing w:val="-2"/>
          <w:sz w:val="24"/>
          <w:szCs w:val="24"/>
        </w:rPr>
        <w:t>（8）供应商诚信承诺书</w:t>
      </w:r>
    </w:p>
    <w:p w14:paraId="145BFF4F">
      <w:pPr>
        <w:spacing w:before="215" w:line="218" w:lineRule="auto"/>
        <w:ind w:left="490"/>
        <w:rPr>
          <w:rFonts w:ascii="宋体" w:hAnsi="宋体" w:eastAsia="宋体" w:cs="宋体"/>
          <w:sz w:val="24"/>
          <w:szCs w:val="24"/>
        </w:rPr>
      </w:pPr>
      <w:r>
        <w:rPr>
          <w:rFonts w:ascii="宋体" w:hAnsi="宋体" w:eastAsia="宋体" w:cs="宋体"/>
          <w:spacing w:val="-2"/>
          <w:sz w:val="24"/>
          <w:szCs w:val="24"/>
        </w:rPr>
        <w:t>（9）已标价工程量清单</w:t>
      </w:r>
    </w:p>
    <w:p w14:paraId="344FDCE5">
      <w:pPr>
        <w:spacing w:before="215" w:line="221" w:lineRule="auto"/>
        <w:ind w:left="490"/>
        <w:rPr>
          <w:rFonts w:ascii="宋体" w:hAnsi="宋体" w:eastAsia="宋体" w:cs="宋体"/>
          <w:sz w:val="24"/>
          <w:szCs w:val="24"/>
        </w:rPr>
      </w:pPr>
      <w:r>
        <w:rPr>
          <w:rFonts w:ascii="宋体" w:hAnsi="宋体" w:eastAsia="宋体" w:cs="宋体"/>
          <w:spacing w:val="-3"/>
          <w:sz w:val="24"/>
          <w:szCs w:val="24"/>
        </w:rPr>
        <w:t>（10）施工组织设计</w:t>
      </w:r>
    </w:p>
    <w:p w14:paraId="5E4F9E25">
      <w:pPr>
        <w:spacing w:before="215" w:line="219" w:lineRule="auto"/>
        <w:ind w:left="490"/>
        <w:rPr>
          <w:rFonts w:ascii="宋体" w:hAnsi="宋体" w:eastAsia="宋体" w:cs="宋体"/>
          <w:sz w:val="24"/>
          <w:szCs w:val="24"/>
        </w:rPr>
      </w:pPr>
      <w:r>
        <w:rPr>
          <w:rFonts w:ascii="宋体" w:hAnsi="宋体" w:eastAsia="宋体" w:cs="宋体"/>
          <w:spacing w:val="-3"/>
          <w:sz w:val="24"/>
          <w:szCs w:val="24"/>
        </w:rPr>
        <w:t>（11）项目管理机构</w:t>
      </w:r>
    </w:p>
    <w:p w14:paraId="56389B51">
      <w:pPr>
        <w:spacing w:before="136" w:line="219" w:lineRule="auto"/>
        <w:ind w:left="490"/>
        <w:rPr>
          <w:rFonts w:ascii="宋体" w:hAnsi="宋体" w:eastAsia="宋体" w:cs="宋体"/>
          <w:sz w:val="24"/>
          <w:szCs w:val="24"/>
        </w:rPr>
      </w:pPr>
      <w:r>
        <w:rPr>
          <w:rFonts w:ascii="宋体" w:hAnsi="宋体" w:eastAsia="宋体" w:cs="宋体"/>
          <w:spacing w:val="-3"/>
          <w:sz w:val="24"/>
          <w:szCs w:val="24"/>
        </w:rPr>
        <w:t>（12）资格审查</w:t>
      </w:r>
    </w:p>
    <w:p w14:paraId="1951B2DC">
      <w:pPr>
        <w:spacing w:before="182" w:line="219" w:lineRule="auto"/>
        <w:ind w:left="490"/>
        <w:rPr>
          <w:rFonts w:ascii="宋体" w:hAnsi="宋体" w:eastAsia="宋体" w:cs="宋体"/>
          <w:sz w:val="24"/>
          <w:szCs w:val="24"/>
        </w:rPr>
      </w:pPr>
      <w:r>
        <w:rPr>
          <w:rFonts w:ascii="宋体" w:hAnsi="宋体" w:eastAsia="宋体" w:cs="宋体"/>
          <w:spacing w:val="-1"/>
          <w:sz w:val="24"/>
          <w:szCs w:val="24"/>
        </w:rPr>
        <w:t>（13）财务状况、缴纳税收和社会保障资金证明</w:t>
      </w:r>
    </w:p>
    <w:p w14:paraId="608F1944">
      <w:pPr>
        <w:spacing w:before="184" w:line="219" w:lineRule="auto"/>
        <w:ind w:left="490"/>
        <w:rPr>
          <w:rFonts w:ascii="宋体" w:hAnsi="宋体" w:eastAsia="宋体" w:cs="宋体"/>
          <w:sz w:val="24"/>
          <w:szCs w:val="24"/>
        </w:rPr>
      </w:pPr>
      <w:r>
        <w:rPr>
          <w:rFonts w:ascii="宋体" w:hAnsi="宋体" w:eastAsia="宋体" w:cs="宋体"/>
          <w:spacing w:val="-2"/>
          <w:sz w:val="24"/>
          <w:szCs w:val="24"/>
        </w:rPr>
        <w:t>（14）磋商保证金证明</w:t>
      </w:r>
    </w:p>
    <w:p w14:paraId="5AE98626">
      <w:pPr>
        <w:spacing w:before="184" w:line="219" w:lineRule="auto"/>
        <w:ind w:left="490"/>
        <w:rPr>
          <w:rFonts w:ascii="宋体" w:hAnsi="宋体" w:eastAsia="宋体" w:cs="宋体"/>
          <w:sz w:val="24"/>
          <w:szCs w:val="24"/>
        </w:rPr>
      </w:pPr>
      <w:r>
        <w:rPr>
          <w:rFonts w:ascii="宋体" w:hAnsi="宋体" w:eastAsia="宋体" w:cs="宋体"/>
          <w:spacing w:val="-2"/>
          <w:sz w:val="24"/>
          <w:szCs w:val="24"/>
        </w:rPr>
        <w:t>（15）中小企业声明函</w:t>
      </w:r>
    </w:p>
    <w:p w14:paraId="01F2FE3B">
      <w:pPr>
        <w:spacing w:before="182" w:line="219" w:lineRule="auto"/>
        <w:ind w:left="490"/>
        <w:rPr>
          <w:rFonts w:ascii="宋体" w:hAnsi="宋体" w:eastAsia="宋体" w:cs="宋体"/>
          <w:sz w:val="24"/>
          <w:szCs w:val="24"/>
        </w:rPr>
      </w:pPr>
      <w:r>
        <w:rPr>
          <w:rFonts w:ascii="宋体" w:hAnsi="宋体" w:eastAsia="宋体" w:cs="宋体"/>
          <w:spacing w:val="-2"/>
          <w:sz w:val="24"/>
          <w:szCs w:val="24"/>
        </w:rPr>
        <w:t>（16）残疾人福利性单位声明函附件</w:t>
      </w:r>
    </w:p>
    <w:p w14:paraId="009EE476">
      <w:pPr>
        <w:spacing w:before="184" w:line="219" w:lineRule="auto"/>
        <w:ind w:left="490"/>
        <w:rPr>
          <w:rFonts w:ascii="宋体" w:hAnsi="宋体" w:eastAsia="宋体" w:cs="宋体"/>
          <w:sz w:val="24"/>
          <w:szCs w:val="24"/>
        </w:rPr>
      </w:pPr>
      <w:r>
        <w:rPr>
          <w:rFonts w:ascii="宋体" w:hAnsi="宋体" w:eastAsia="宋体" w:cs="宋体"/>
          <w:spacing w:val="-2"/>
          <w:sz w:val="24"/>
          <w:szCs w:val="24"/>
        </w:rPr>
        <w:t>（17）监狱企业证明资料</w:t>
      </w:r>
    </w:p>
    <w:p w14:paraId="130F3019">
      <w:pPr>
        <w:spacing w:before="183" w:line="218" w:lineRule="auto"/>
        <w:ind w:left="490"/>
        <w:rPr>
          <w:rFonts w:ascii="宋体" w:hAnsi="宋体" w:eastAsia="宋体" w:cs="宋体"/>
          <w:sz w:val="24"/>
          <w:szCs w:val="24"/>
        </w:rPr>
      </w:pPr>
      <w:r>
        <w:rPr>
          <w:rFonts w:ascii="宋体" w:hAnsi="宋体" w:eastAsia="宋体" w:cs="宋体"/>
          <w:spacing w:val="-3"/>
          <w:sz w:val="24"/>
          <w:szCs w:val="24"/>
        </w:rPr>
        <w:t>（18）最终报价表</w:t>
      </w:r>
    </w:p>
    <w:p w14:paraId="2D937D44">
      <w:pPr>
        <w:spacing w:before="185" w:line="219" w:lineRule="auto"/>
        <w:ind w:left="490"/>
        <w:rPr>
          <w:rFonts w:ascii="宋体" w:hAnsi="宋体" w:eastAsia="宋体" w:cs="宋体"/>
          <w:sz w:val="24"/>
          <w:szCs w:val="24"/>
        </w:rPr>
      </w:pPr>
      <w:r>
        <w:rPr>
          <w:rFonts w:ascii="宋体" w:hAnsi="宋体" w:eastAsia="宋体" w:cs="宋体"/>
          <w:spacing w:val="-1"/>
          <w:sz w:val="24"/>
          <w:szCs w:val="24"/>
        </w:rPr>
        <w:t>（19）投标人认为在其他方面有必要说明的事项</w:t>
      </w:r>
    </w:p>
    <w:p w14:paraId="733E70F3">
      <w:pPr>
        <w:spacing w:before="181" w:line="309" w:lineRule="auto"/>
        <w:ind w:left="1" w:firstLine="422"/>
        <w:jc w:val="both"/>
        <w:rPr>
          <w:rFonts w:ascii="宋体" w:hAnsi="宋体" w:eastAsia="宋体" w:cs="宋体"/>
          <w:sz w:val="24"/>
          <w:szCs w:val="24"/>
        </w:rPr>
      </w:pPr>
      <w:r>
        <w:rPr>
          <w:rFonts w:ascii="宋体" w:hAnsi="宋体" w:eastAsia="宋体" w:cs="宋体"/>
          <w:spacing w:val="-2"/>
          <w:sz w:val="24"/>
          <w:szCs w:val="24"/>
        </w:rPr>
        <w:t>注：磋商文件要求签字、盖章的地方必须由投标供应商的法定代表人或委托代</w:t>
      </w:r>
      <w:r>
        <w:rPr>
          <w:rFonts w:ascii="宋体" w:hAnsi="宋体" w:eastAsia="宋体" w:cs="宋体"/>
          <w:spacing w:val="12"/>
          <w:sz w:val="24"/>
          <w:szCs w:val="24"/>
        </w:rPr>
        <w:t xml:space="preserve"> </w:t>
      </w:r>
      <w:r>
        <w:rPr>
          <w:rFonts w:ascii="宋体" w:hAnsi="宋体" w:eastAsia="宋体" w:cs="宋体"/>
          <w:spacing w:val="-3"/>
          <w:sz w:val="24"/>
          <w:szCs w:val="24"/>
        </w:rPr>
        <w:t>理人按要求签字、盖章；投标供应商提供的扫描（或复印）件均需加</w:t>
      </w:r>
      <w:r>
        <w:rPr>
          <w:rFonts w:ascii="宋体" w:hAnsi="宋体" w:eastAsia="宋体" w:cs="宋体"/>
          <w:spacing w:val="-4"/>
          <w:sz w:val="24"/>
          <w:szCs w:val="24"/>
        </w:rPr>
        <w:t>盖公章。投标</w:t>
      </w:r>
      <w:r>
        <w:rPr>
          <w:rFonts w:ascii="宋体" w:hAnsi="宋体" w:eastAsia="宋体" w:cs="宋体"/>
          <w:sz w:val="24"/>
          <w:szCs w:val="24"/>
        </w:rPr>
        <w:t xml:space="preserve"> </w:t>
      </w:r>
      <w:r>
        <w:rPr>
          <w:rFonts w:ascii="宋体" w:hAnsi="宋体" w:eastAsia="宋体" w:cs="宋体"/>
          <w:spacing w:val="-1"/>
          <w:sz w:val="24"/>
          <w:szCs w:val="24"/>
        </w:rPr>
        <w:t>供应商须按上述内容、顺序和格式编制磋商响应</w:t>
      </w:r>
      <w:r>
        <w:rPr>
          <w:rFonts w:ascii="宋体" w:hAnsi="宋体" w:eastAsia="宋体" w:cs="宋体"/>
          <w:spacing w:val="-2"/>
          <w:sz w:val="24"/>
          <w:szCs w:val="24"/>
        </w:rPr>
        <w:t>文件，并按要求编制目录、页码。</w:t>
      </w:r>
    </w:p>
    <w:p w14:paraId="12A95FFE">
      <w:pPr>
        <w:spacing w:line="309" w:lineRule="auto"/>
        <w:rPr>
          <w:rFonts w:ascii="宋体" w:hAnsi="宋体" w:eastAsia="宋体" w:cs="宋体"/>
          <w:sz w:val="24"/>
          <w:szCs w:val="24"/>
        </w:rPr>
        <w:sectPr>
          <w:footerReference r:id="rId15" w:type="default"/>
          <w:pgSz w:w="11900" w:h="16840"/>
          <w:pgMar w:top="1431" w:right="1617" w:bottom="1014" w:left="1690" w:header="0" w:footer="852" w:gutter="0"/>
          <w:cols w:space="720" w:num="1"/>
        </w:sectPr>
      </w:pPr>
    </w:p>
    <w:p w14:paraId="3D1E26EA">
      <w:pPr>
        <w:spacing w:before="325" w:line="226" w:lineRule="auto"/>
        <w:ind w:left="561"/>
        <w:outlineLvl w:val="1"/>
        <w:rPr>
          <w:rFonts w:ascii="宋体" w:hAnsi="宋体" w:eastAsia="宋体" w:cs="宋体"/>
          <w:sz w:val="26"/>
          <w:szCs w:val="26"/>
        </w:rPr>
      </w:pPr>
      <w:bookmarkStart w:id="18" w:name="bookmark16"/>
      <w:bookmarkEnd w:id="18"/>
      <w:r>
        <w:rPr>
          <w:rFonts w:ascii="宋体" w:hAnsi="宋体" w:eastAsia="宋体" w:cs="宋体"/>
          <w:b/>
          <w:bCs/>
          <w:spacing w:val="4"/>
          <w:sz w:val="26"/>
          <w:szCs w:val="26"/>
        </w:rPr>
        <w:t>12.磋商响应文件编制要求</w:t>
      </w:r>
    </w:p>
    <w:p w14:paraId="59A0FFA3">
      <w:pPr>
        <w:pStyle w:val="2"/>
        <w:spacing w:line="443" w:lineRule="auto"/>
      </w:pPr>
    </w:p>
    <w:p w14:paraId="2ED451FB">
      <w:pPr>
        <w:spacing w:before="78" w:line="278" w:lineRule="auto"/>
        <w:ind w:firstLine="497"/>
        <w:rPr>
          <w:rFonts w:ascii="宋体" w:hAnsi="宋体" w:eastAsia="宋体" w:cs="宋体"/>
          <w:sz w:val="24"/>
          <w:szCs w:val="24"/>
        </w:rPr>
      </w:pPr>
      <w:r>
        <w:rPr>
          <w:rFonts w:ascii="宋体" w:hAnsi="宋体" w:eastAsia="宋体" w:cs="宋体"/>
          <w:spacing w:val="-4"/>
          <w:sz w:val="24"/>
          <w:szCs w:val="24"/>
        </w:rPr>
        <w:t>12.1供应商应按照竞争性磋商文件所提供的响应文件格式，分别填写竞争性磋</w:t>
      </w:r>
      <w:r>
        <w:rPr>
          <w:rFonts w:ascii="宋体" w:hAnsi="宋体" w:eastAsia="宋体" w:cs="宋体"/>
          <w:spacing w:val="7"/>
          <w:sz w:val="24"/>
          <w:szCs w:val="24"/>
        </w:rPr>
        <w:t xml:space="preserve">  </w:t>
      </w:r>
      <w:r>
        <w:rPr>
          <w:rFonts w:ascii="宋体" w:hAnsi="宋体" w:eastAsia="宋体" w:cs="宋体"/>
          <w:spacing w:val="-4"/>
          <w:sz w:val="24"/>
          <w:szCs w:val="24"/>
        </w:rPr>
        <w:t>商文件第五部分的内容，并由法定代表人或委托代理人按竞争性磋商文件要求</w:t>
      </w:r>
      <w:r>
        <w:rPr>
          <w:rFonts w:ascii="宋体" w:hAnsi="宋体" w:eastAsia="宋体" w:cs="宋体"/>
          <w:spacing w:val="-5"/>
          <w:sz w:val="24"/>
          <w:szCs w:val="24"/>
        </w:rPr>
        <w:t>签字、</w:t>
      </w:r>
      <w:r>
        <w:rPr>
          <w:rFonts w:ascii="宋体" w:hAnsi="宋体" w:eastAsia="宋体" w:cs="宋体"/>
          <w:sz w:val="24"/>
          <w:szCs w:val="24"/>
        </w:rPr>
        <w:t xml:space="preserve"> </w:t>
      </w:r>
      <w:r>
        <w:rPr>
          <w:rFonts w:ascii="宋体" w:hAnsi="宋体" w:eastAsia="宋体" w:cs="宋体"/>
          <w:spacing w:val="-2"/>
          <w:sz w:val="24"/>
          <w:szCs w:val="24"/>
        </w:rPr>
        <w:t>加盖公章。</w:t>
      </w:r>
    </w:p>
    <w:p w14:paraId="1A9A43FB">
      <w:pPr>
        <w:spacing w:before="113" w:line="219" w:lineRule="auto"/>
        <w:ind w:left="498"/>
        <w:rPr>
          <w:rFonts w:ascii="宋体" w:hAnsi="宋体" w:eastAsia="宋体" w:cs="宋体"/>
          <w:sz w:val="24"/>
          <w:szCs w:val="24"/>
        </w:rPr>
      </w:pPr>
      <w:r>
        <w:rPr>
          <w:rFonts w:ascii="宋体" w:hAnsi="宋体" w:eastAsia="宋体" w:cs="宋体"/>
          <w:spacing w:val="-1"/>
          <w:sz w:val="24"/>
          <w:szCs w:val="24"/>
        </w:rPr>
        <w:t>12.2供应商上传电子响应文件编制要求按政采云平台操作要求上传。</w:t>
      </w:r>
    </w:p>
    <w:p w14:paraId="03763767">
      <w:pPr>
        <w:spacing w:before="116" w:line="264" w:lineRule="auto"/>
        <w:ind w:left="1" w:right="200" w:firstLine="497"/>
        <w:rPr>
          <w:rFonts w:ascii="宋体" w:hAnsi="宋体" w:eastAsia="宋体" w:cs="宋体"/>
          <w:sz w:val="24"/>
          <w:szCs w:val="24"/>
        </w:rPr>
      </w:pPr>
      <w:r>
        <w:rPr>
          <w:rFonts w:ascii="Times New Roman" w:hAnsi="Times New Roman" w:eastAsia="Times New Roman" w:cs="Times New Roman"/>
          <w:spacing w:val="-2"/>
          <w:sz w:val="24"/>
          <w:szCs w:val="24"/>
        </w:rPr>
        <w:t>12.3</w:t>
      </w:r>
      <w:r>
        <w:rPr>
          <w:rFonts w:ascii="宋体" w:hAnsi="宋体" w:eastAsia="宋体" w:cs="宋体"/>
          <w:spacing w:val="-2"/>
          <w:sz w:val="24"/>
          <w:szCs w:val="24"/>
        </w:rPr>
        <w:t>响应文件中不得行间插字、涂改或增删，如有修改错漏处，须由供应商的</w:t>
      </w:r>
      <w:r>
        <w:rPr>
          <w:rFonts w:ascii="宋体" w:hAnsi="宋体" w:eastAsia="宋体" w:cs="宋体"/>
          <w:spacing w:val="2"/>
          <w:sz w:val="24"/>
          <w:szCs w:val="24"/>
        </w:rPr>
        <w:t xml:space="preserve"> </w:t>
      </w:r>
      <w:r>
        <w:rPr>
          <w:rFonts w:ascii="宋体" w:hAnsi="宋体" w:eastAsia="宋体" w:cs="宋体"/>
          <w:spacing w:val="-1"/>
          <w:sz w:val="24"/>
          <w:szCs w:val="24"/>
        </w:rPr>
        <w:t>法人或其委托代理人签字或盖个人印鉴。</w:t>
      </w:r>
    </w:p>
    <w:p w14:paraId="1F275545">
      <w:pPr>
        <w:pStyle w:val="2"/>
        <w:spacing w:line="317" w:lineRule="auto"/>
      </w:pPr>
    </w:p>
    <w:p w14:paraId="48CD81C2">
      <w:pPr>
        <w:pStyle w:val="2"/>
        <w:spacing w:line="318" w:lineRule="auto"/>
      </w:pPr>
    </w:p>
    <w:p w14:paraId="391DB5FD">
      <w:pPr>
        <w:spacing w:before="114" w:line="225" w:lineRule="auto"/>
        <w:ind w:left="2321"/>
        <w:outlineLvl w:val="1"/>
        <w:rPr>
          <w:rFonts w:ascii="宋体" w:hAnsi="宋体" w:eastAsia="宋体" w:cs="宋体"/>
          <w:sz w:val="35"/>
          <w:szCs w:val="35"/>
        </w:rPr>
      </w:pPr>
      <w:bookmarkStart w:id="19" w:name="bookmark18"/>
      <w:bookmarkEnd w:id="19"/>
      <w:bookmarkStart w:id="20" w:name="bookmark17"/>
      <w:bookmarkEnd w:id="20"/>
      <w:r>
        <w:rPr>
          <w:rFonts w:ascii="宋体" w:hAnsi="宋体" w:eastAsia="宋体" w:cs="宋体"/>
          <w:b/>
          <w:bCs/>
          <w:spacing w:val="3"/>
          <w:sz w:val="35"/>
          <w:szCs w:val="35"/>
        </w:rPr>
        <w:t>四、磋商响应文件的递交</w:t>
      </w:r>
    </w:p>
    <w:p w14:paraId="09DA053D">
      <w:pPr>
        <w:pStyle w:val="2"/>
        <w:spacing w:line="337" w:lineRule="auto"/>
      </w:pPr>
    </w:p>
    <w:p w14:paraId="478641BB">
      <w:pPr>
        <w:pStyle w:val="2"/>
        <w:spacing w:line="337" w:lineRule="auto"/>
      </w:pPr>
    </w:p>
    <w:p w14:paraId="7263E43F">
      <w:pPr>
        <w:spacing w:before="92" w:line="220" w:lineRule="auto"/>
        <w:ind w:left="604"/>
        <w:outlineLvl w:val="1"/>
        <w:rPr>
          <w:rFonts w:ascii="宋体" w:hAnsi="宋体" w:eastAsia="宋体" w:cs="宋体"/>
          <w:sz w:val="28"/>
          <w:szCs w:val="28"/>
        </w:rPr>
      </w:pPr>
      <w:bookmarkStart w:id="21" w:name="bookmark62"/>
      <w:bookmarkEnd w:id="21"/>
      <w:r>
        <w:rPr>
          <w:rFonts w:ascii="宋体" w:hAnsi="宋体" w:eastAsia="宋体" w:cs="宋体"/>
          <w:b/>
          <w:bCs/>
          <w:spacing w:val="3"/>
          <w:sz w:val="28"/>
          <w:szCs w:val="28"/>
        </w:rPr>
        <w:t>13.</w:t>
      </w:r>
      <w:r>
        <w:rPr>
          <w:rFonts w:ascii="宋体" w:hAnsi="宋体" w:eastAsia="宋体" w:cs="宋体"/>
          <w:spacing w:val="3"/>
          <w:sz w:val="28"/>
          <w:szCs w:val="28"/>
        </w:rPr>
        <w:t xml:space="preserve"> </w:t>
      </w:r>
      <w:r>
        <w:rPr>
          <w:rFonts w:ascii="宋体" w:hAnsi="宋体" w:eastAsia="宋体" w:cs="宋体"/>
          <w:b/>
          <w:bCs/>
          <w:spacing w:val="3"/>
          <w:sz w:val="28"/>
          <w:szCs w:val="28"/>
        </w:rPr>
        <w:t>递送响应文件的地点、截止日期</w:t>
      </w:r>
    </w:p>
    <w:p w14:paraId="16096A03">
      <w:pPr>
        <w:spacing w:before="262" w:line="263" w:lineRule="auto"/>
        <w:ind w:left="4" w:right="200" w:firstLine="493"/>
        <w:rPr>
          <w:rFonts w:ascii="宋体" w:hAnsi="宋体" w:eastAsia="宋体" w:cs="宋体"/>
          <w:sz w:val="24"/>
          <w:szCs w:val="24"/>
        </w:rPr>
      </w:pPr>
      <w:r>
        <w:rPr>
          <w:rFonts w:ascii="宋体" w:hAnsi="宋体" w:eastAsia="宋体" w:cs="宋体"/>
          <w:spacing w:val="3"/>
          <w:sz w:val="24"/>
          <w:szCs w:val="24"/>
        </w:rPr>
        <w:t>13.1所有响应文件都必须按竞争性磋商文件规定的提交响应文件截止时间之</w:t>
      </w:r>
      <w:r>
        <w:rPr>
          <w:rFonts w:ascii="宋体" w:hAnsi="宋体" w:eastAsia="宋体" w:cs="宋体"/>
          <w:spacing w:val="5"/>
          <w:sz w:val="24"/>
          <w:szCs w:val="24"/>
        </w:rPr>
        <w:t xml:space="preserve"> </w:t>
      </w:r>
      <w:r>
        <w:rPr>
          <w:rFonts w:ascii="宋体" w:hAnsi="宋体" w:eastAsia="宋体" w:cs="宋体"/>
          <w:spacing w:val="-2"/>
          <w:sz w:val="24"/>
          <w:szCs w:val="24"/>
        </w:rPr>
        <w:t>前上传至政采云平台。</w:t>
      </w:r>
    </w:p>
    <w:p w14:paraId="0517EA12">
      <w:pPr>
        <w:spacing w:before="116" w:line="219" w:lineRule="auto"/>
        <w:ind w:left="498"/>
        <w:rPr>
          <w:rFonts w:ascii="宋体" w:hAnsi="宋体" w:eastAsia="宋体" w:cs="宋体"/>
          <w:sz w:val="24"/>
          <w:szCs w:val="24"/>
        </w:rPr>
      </w:pPr>
      <w:r>
        <w:rPr>
          <w:rFonts w:ascii="宋体" w:hAnsi="宋体" w:eastAsia="宋体" w:cs="宋体"/>
          <w:spacing w:val="-1"/>
          <w:sz w:val="24"/>
          <w:szCs w:val="24"/>
        </w:rPr>
        <w:t>13.2采购代理机构将拒绝接受在提交响应文件截止时间之后上传的响应文件。</w:t>
      </w:r>
    </w:p>
    <w:p w14:paraId="685A6A56">
      <w:pPr>
        <w:spacing w:before="117" w:line="278" w:lineRule="auto"/>
        <w:ind w:left="4" w:right="200" w:firstLine="493"/>
        <w:rPr>
          <w:rFonts w:ascii="宋体" w:hAnsi="宋体" w:eastAsia="宋体" w:cs="宋体"/>
          <w:sz w:val="24"/>
          <w:szCs w:val="24"/>
        </w:rPr>
      </w:pPr>
      <w:r>
        <w:rPr>
          <w:rFonts w:ascii="宋体" w:hAnsi="宋体" w:eastAsia="宋体" w:cs="宋体"/>
          <w:sz w:val="24"/>
          <w:szCs w:val="24"/>
        </w:rPr>
        <w:t>13.3采购人和采购代理机构可以按照第6条规定，通过修</w:t>
      </w:r>
      <w:r>
        <w:rPr>
          <w:rFonts w:ascii="宋体" w:hAnsi="宋体" w:eastAsia="宋体" w:cs="宋体"/>
          <w:spacing w:val="-1"/>
          <w:sz w:val="24"/>
          <w:szCs w:val="24"/>
        </w:rPr>
        <w:t>改竞争性磋商文件自</w:t>
      </w:r>
      <w:r>
        <w:rPr>
          <w:rFonts w:ascii="宋体" w:hAnsi="宋体" w:eastAsia="宋体" w:cs="宋体"/>
          <w:sz w:val="24"/>
          <w:szCs w:val="24"/>
        </w:rPr>
        <w:t xml:space="preserve"> </w:t>
      </w:r>
      <w:r>
        <w:rPr>
          <w:rFonts w:ascii="宋体" w:hAnsi="宋体" w:eastAsia="宋体" w:cs="宋体"/>
          <w:spacing w:val="-3"/>
          <w:sz w:val="24"/>
          <w:szCs w:val="24"/>
        </w:rPr>
        <w:t>行决定酌情延长提交响应文件截止期，在此情况下，采购人与采</w:t>
      </w:r>
      <w:r>
        <w:rPr>
          <w:rFonts w:ascii="宋体" w:hAnsi="宋体" w:eastAsia="宋体" w:cs="宋体"/>
          <w:spacing w:val="-4"/>
          <w:sz w:val="24"/>
          <w:szCs w:val="24"/>
        </w:rPr>
        <w:t>购代理机构和供应</w:t>
      </w:r>
      <w:r>
        <w:rPr>
          <w:rFonts w:ascii="宋体" w:hAnsi="宋体" w:eastAsia="宋体" w:cs="宋体"/>
          <w:sz w:val="24"/>
          <w:szCs w:val="24"/>
        </w:rPr>
        <w:t xml:space="preserve"> </w:t>
      </w:r>
      <w:r>
        <w:rPr>
          <w:rFonts w:ascii="宋体" w:hAnsi="宋体" w:eastAsia="宋体" w:cs="宋体"/>
          <w:spacing w:val="-1"/>
          <w:sz w:val="24"/>
          <w:szCs w:val="24"/>
        </w:rPr>
        <w:t>商受提交响应文件截止时间制约的所有权利和义务均延长至新的截止日期。</w:t>
      </w:r>
    </w:p>
    <w:p w14:paraId="7038D471">
      <w:pPr>
        <w:spacing w:before="80" w:line="220" w:lineRule="auto"/>
        <w:ind w:left="604"/>
        <w:outlineLvl w:val="1"/>
        <w:rPr>
          <w:rFonts w:ascii="宋体" w:hAnsi="宋体" w:eastAsia="宋体" w:cs="宋体"/>
          <w:sz w:val="28"/>
          <w:szCs w:val="28"/>
        </w:rPr>
      </w:pPr>
      <w:bookmarkStart w:id="22" w:name="bookmark19"/>
      <w:bookmarkEnd w:id="22"/>
      <w:r>
        <w:rPr>
          <w:rFonts w:ascii="宋体" w:hAnsi="宋体" w:eastAsia="宋体" w:cs="宋体"/>
          <w:b/>
          <w:bCs/>
          <w:spacing w:val="2"/>
          <w:sz w:val="28"/>
          <w:szCs w:val="28"/>
        </w:rPr>
        <w:t>14.</w:t>
      </w:r>
      <w:r>
        <w:rPr>
          <w:rFonts w:ascii="宋体" w:hAnsi="宋体" w:eastAsia="宋体" w:cs="宋体"/>
          <w:spacing w:val="2"/>
          <w:sz w:val="28"/>
          <w:szCs w:val="28"/>
        </w:rPr>
        <w:t xml:space="preserve"> </w:t>
      </w:r>
      <w:r>
        <w:rPr>
          <w:rFonts w:ascii="宋体" w:hAnsi="宋体" w:eastAsia="宋体" w:cs="宋体"/>
          <w:b/>
          <w:bCs/>
          <w:spacing w:val="2"/>
          <w:sz w:val="28"/>
          <w:szCs w:val="28"/>
        </w:rPr>
        <w:t>响应文件的撤回和修改</w:t>
      </w:r>
    </w:p>
    <w:p w14:paraId="4AC5D7A7">
      <w:pPr>
        <w:spacing w:before="260" w:line="309" w:lineRule="auto"/>
        <w:ind w:right="120" w:firstLine="498"/>
        <w:jc w:val="both"/>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50"/>
          <w:sz w:val="24"/>
          <w:szCs w:val="24"/>
        </w:rPr>
        <w:t xml:space="preserve"> </w:t>
      </w:r>
      <w:r>
        <w:rPr>
          <w:rFonts w:ascii="宋体" w:hAnsi="宋体" w:eastAsia="宋体" w:cs="宋体"/>
          <w:spacing w:val="-3"/>
          <w:sz w:val="24"/>
          <w:szCs w:val="24"/>
        </w:rPr>
        <w:t>供应商在提交响应文件截止时间前，可以对所提</w:t>
      </w:r>
      <w:r>
        <w:rPr>
          <w:rFonts w:ascii="宋体" w:hAnsi="宋体" w:eastAsia="宋体" w:cs="宋体"/>
          <w:spacing w:val="-4"/>
          <w:sz w:val="24"/>
          <w:szCs w:val="24"/>
        </w:rPr>
        <w:t>交的响应文件进行补充、</w:t>
      </w:r>
      <w:r>
        <w:rPr>
          <w:rFonts w:ascii="宋体" w:hAnsi="宋体" w:eastAsia="宋体" w:cs="宋体"/>
          <w:sz w:val="24"/>
          <w:szCs w:val="24"/>
        </w:rPr>
        <w:t xml:space="preserve"> </w:t>
      </w:r>
      <w:r>
        <w:rPr>
          <w:rFonts w:ascii="宋体" w:hAnsi="宋体" w:eastAsia="宋体" w:cs="宋体"/>
          <w:spacing w:val="-3"/>
          <w:sz w:val="24"/>
          <w:szCs w:val="24"/>
        </w:rPr>
        <w:t>修改或者撤回，并书面通知采购人、采购代理机构。补充、修改的内容作为</w:t>
      </w:r>
      <w:r>
        <w:rPr>
          <w:rFonts w:ascii="宋体" w:hAnsi="宋体" w:eastAsia="宋体" w:cs="宋体"/>
          <w:spacing w:val="-4"/>
          <w:sz w:val="24"/>
          <w:szCs w:val="24"/>
        </w:rPr>
        <w:t>响应文</w:t>
      </w:r>
      <w:r>
        <w:rPr>
          <w:rFonts w:ascii="宋体" w:hAnsi="宋体" w:eastAsia="宋体" w:cs="宋体"/>
          <w:sz w:val="24"/>
          <w:szCs w:val="24"/>
        </w:rPr>
        <w:t xml:space="preserve"> </w:t>
      </w:r>
      <w:r>
        <w:rPr>
          <w:rFonts w:ascii="宋体" w:hAnsi="宋体" w:eastAsia="宋体" w:cs="宋体"/>
          <w:spacing w:val="-7"/>
          <w:sz w:val="24"/>
          <w:szCs w:val="24"/>
        </w:rPr>
        <w:t>件的组成部分，补充、修改的内容与响应文件不一致的，</w:t>
      </w:r>
      <w:r>
        <w:rPr>
          <w:rFonts w:ascii="宋体" w:hAnsi="宋体" w:eastAsia="宋体" w:cs="宋体"/>
          <w:spacing w:val="-8"/>
          <w:sz w:val="24"/>
          <w:szCs w:val="24"/>
        </w:rPr>
        <w:t>以补充、修改的内容为准。</w:t>
      </w:r>
    </w:p>
    <w:p w14:paraId="6C833DAE">
      <w:pPr>
        <w:pStyle w:val="2"/>
        <w:spacing w:line="287" w:lineRule="auto"/>
      </w:pPr>
    </w:p>
    <w:p w14:paraId="29E8FA8E">
      <w:pPr>
        <w:pStyle w:val="2"/>
        <w:spacing w:line="288" w:lineRule="auto"/>
      </w:pPr>
    </w:p>
    <w:p w14:paraId="3EF9585A">
      <w:pPr>
        <w:spacing w:before="114" w:line="225" w:lineRule="auto"/>
        <w:ind w:left="2891"/>
        <w:outlineLvl w:val="1"/>
        <w:rPr>
          <w:rFonts w:ascii="宋体" w:hAnsi="宋体" w:eastAsia="宋体" w:cs="宋体"/>
          <w:sz w:val="35"/>
          <w:szCs w:val="35"/>
        </w:rPr>
      </w:pPr>
      <w:bookmarkStart w:id="23" w:name="bookmark20"/>
      <w:bookmarkEnd w:id="23"/>
      <w:bookmarkStart w:id="24" w:name="bookmark21"/>
      <w:bookmarkEnd w:id="24"/>
      <w:r>
        <w:rPr>
          <w:rFonts w:ascii="宋体" w:hAnsi="宋体" w:eastAsia="宋体" w:cs="宋体"/>
          <w:b/>
          <w:bCs/>
          <w:spacing w:val="4"/>
          <w:sz w:val="35"/>
          <w:szCs w:val="35"/>
        </w:rPr>
        <w:t>五、磋商过程</w:t>
      </w:r>
    </w:p>
    <w:p w14:paraId="38C9C7B6">
      <w:pPr>
        <w:pStyle w:val="2"/>
        <w:spacing w:line="333" w:lineRule="auto"/>
      </w:pPr>
    </w:p>
    <w:p w14:paraId="23A22212">
      <w:pPr>
        <w:spacing w:before="85" w:line="226" w:lineRule="auto"/>
        <w:ind w:left="561"/>
        <w:outlineLvl w:val="1"/>
        <w:rPr>
          <w:rFonts w:ascii="宋体" w:hAnsi="宋体" w:eastAsia="宋体" w:cs="宋体"/>
          <w:sz w:val="26"/>
          <w:szCs w:val="26"/>
        </w:rPr>
      </w:pPr>
      <w:bookmarkStart w:id="25" w:name="bookmark63"/>
      <w:bookmarkEnd w:id="25"/>
      <w:r>
        <w:rPr>
          <w:rFonts w:ascii="宋体" w:hAnsi="宋体" w:eastAsia="宋体" w:cs="宋体"/>
          <w:b/>
          <w:bCs/>
          <w:spacing w:val="1"/>
          <w:sz w:val="26"/>
          <w:szCs w:val="26"/>
        </w:rPr>
        <w:t>16.磋商过程</w:t>
      </w:r>
    </w:p>
    <w:p w14:paraId="20E6F055">
      <w:pPr>
        <w:pStyle w:val="2"/>
        <w:spacing w:line="442" w:lineRule="auto"/>
      </w:pPr>
    </w:p>
    <w:p w14:paraId="684BEE4B">
      <w:pPr>
        <w:spacing w:before="78" w:line="278" w:lineRule="auto"/>
        <w:ind w:left="3" w:right="79" w:firstLine="494"/>
        <w:rPr>
          <w:rFonts w:ascii="宋体" w:hAnsi="宋体" w:eastAsia="宋体" w:cs="宋体"/>
          <w:sz w:val="24"/>
          <w:szCs w:val="24"/>
        </w:rPr>
      </w:pPr>
      <w:r>
        <w:rPr>
          <w:rFonts w:ascii="宋体" w:hAnsi="宋体" w:eastAsia="宋体" w:cs="宋体"/>
          <w:spacing w:val="-2"/>
          <w:sz w:val="24"/>
          <w:szCs w:val="24"/>
        </w:rPr>
        <w:t>16.1</w:t>
      </w:r>
      <w:r>
        <w:rPr>
          <w:rFonts w:ascii="宋体" w:hAnsi="宋体" w:eastAsia="宋体" w:cs="宋体"/>
          <w:spacing w:val="-51"/>
          <w:sz w:val="24"/>
          <w:szCs w:val="24"/>
        </w:rPr>
        <w:t xml:space="preserve"> </w:t>
      </w:r>
      <w:r>
        <w:rPr>
          <w:rFonts w:ascii="宋体" w:hAnsi="宋体" w:eastAsia="宋体" w:cs="宋体"/>
          <w:spacing w:val="-2"/>
          <w:sz w:val="24"/>
          <w:szCs w:val="24"/>
        </w:rPr>
        <w:t>采购代理机构按本磋商文件中确定的时间和地点组织本项目的</w:t>
      </w:r>
      <w:r>
        <w:rPr>
          <w:rFonts w:ascii="宋体" w:hAnsi="宋体" w:eastAsia="宋体" w:cs="宋体"/>
          <w:spacing w:val="-3"/>
          <w:sz w:val="24"/>
          <w:szCs w:val="24"/>
        </w:rPr>
        <w:t>磋商活动。</w:t>
      </w:r>
      <w:r>
        <w:rPr>
          <w:rFonts w:ascii="宋体" w:hAnsi="宋体" w:eastAsia="宋体" w:cs="宋体"/>
          <w:sz w:val="24"/>
          <w:szCs w:val="24"/>
        </w:rPr>
        <w:t xml:space="preserve"> </w:t>
      </w:r>
      <w:r>
        <w:rPr>
          <w:rFonts w:ascii="宋体" w:hAnsi="宋体" w:eastAsia="宋体" w:cs="宋体"/>
          <w:spacing w:val="-3"/>
          <w:sz w:val="24"/>
          <w:szCs w:val="24"/>
        </w:rPr>
        <w:t>投标供应商应由其法定代表人或委托代理人参加。参加磋商的代表</w:t>
      </w:r>
      <w:r>
        <w:rPr>
          <w:rFonts w:ascii="宋体" w:hAnsi="宋体" w:eastAsia="宋体" w:cs="宋体"/>
          <w:spacing w:val="-4"/>
          <w:sz w:val="24"/>
          <w:szCs w:val="24"/>
        </w:rPr>
        <w:t>须签名报到以证</w:t>
      </w:r>
      <w:r>
        <w:rPr>
          <w:rFonts w:ascii="宋体" w:hAnsi="宋体" w:eastAsia="宋体" w:cs="宋体"/>
          <w:sz w:val="24"/>
          <w:szCs w:val="24"/>
        </w:rPr>
        <w:t xml:space="preserve">  </w:t>
      </w:r>
      <w:r>
        <w:rPr>
          <w:rFonts w:ascii="宋体" w:hAnsi="宋体" w:eastAsia="宋体" w:cs="宋体"/>
          <w:spacing w:val="-1"/>
          <w:sz w:val="24"/>
          <w:szCs w:val="24"/>
        </w:rPr>
        <w:t>明其出席开标会议。否则，视为自动弃权。</w:t>
      </w:r>
    </w:p>
    <w:p w14:paraId="198C9DE4">
      <w:pPr>
        <w:spacing w:before="115" w:line="219" w:lineRule="auto"/>
        <w:ind w:left="498"/>
        <w:rPr>
          <w:rFonts w:ascii="宋体" w:hAnsi="宋体" w:eastAsia="宋体" w:cs="宋体"/>
          <w:sz w:val="24"/>
          <w:szCs w:val="24"/>
        </w:rPr>
      </w:pPr>
      <w:r>
        <w:rPr>
          <w:rFonts w:ascii="宋体" w:hAnsi="宋体" w:eastAsia="宋体" w:cs="宋体"/>
          <w:spacing w:val="-1"/>
          <w:sz w:val="24"/>
          <w:szCs w:val="24"/>
        </w:rPr>
        <w:t>16.2 磋商时，磋商响应文件中大写金额与小写金额不一致的，以大写金额为</w:t>
      </w:r>
    </w:p>
    <w:p w14:paraId="7B42594B">
      <w:pPr>
        <w:spacing w:line="219" w:lineRule="auto"/>
        <w:rPr>
          <w:rFonts w:ascii="宋体" w:hAnsi="宋体" w:eastAsia="宋体" w:cs="宋体"/>
          <w:sz w:val="24"/>
          <w:szCs w:val="24"/>
        </w:rPr>
        <w:sectPr>
          <w:footerReference r:id="rId16" w:type="default"/>
          <w:pgSz w:w="11900" w:h="16840"/>
          <w:pgMar w:top="1431" w:right="1480" w:bottom="1014" w:left="1688" w:header="0" w:footer="852" w:gutter="0"/>
          <w:cols w:space="720" w:num="1"/>
        </w:sectPr>
      </w:pPr>
    </w:p>
    <w:p w14:paraId="7683F86C">
      <w:pPr>
        <w:spacing w:before="263" w:line="308" w:lineRule="auto"/>
        <w:ind w:firstLine="1"/>
        <w:jc w:val="both"/>
        <w:rPr>
          <w:rFonts w:ascii="宋体" w:hAnsi="宋体" w:eastAsia="宋体" w:cs="宋体"/>
          <w:sz w:val="24"/>
          <w:szCs w:val="24"/>
        </w:rPr>
      </w:pPr>
      <w:r>
        <w:rPr>
          <w:rFonts w:ascii="宋体" w:hAnsi="宋体" w:eastAsia="宋体" w:cs="宋体"/>
          <w:spacing w:val="-3"/>
          <w:sz w:val="24"/>
          <w:szCs w:val="24"/>
        </w:rPr>
        <w:t>准；总价金额与按单价汇总金额不一致的，以单价汇总金额计算结果</w:t>
      </w:r>
      <w:r>
        <w:rPr>
          <w:rFonts w:ascii="宋体" w:hAnsi="宋体" w:eastAsia="宋体" w:cs="宋体"/>
          <w:spacing w:val="-4"/>
          <w:sz w:val="24"/>
          <w:szCs w:val="24"/>
        </w:rPr>
        <w:t>为准；单价金</w:t>
      </w:r>
      <w:r>
        <w:rPr>
          <w:rFonts w:ascii="宋体" w:hAnsi="宋体" w:eastAsia="宋体" w:cs="宋体"/>
          <w:sz w:val="24"/>
          <w:szCs w:val="24"/>
        </w:rPr>
        <w:t xml:space="preserve"> </w:t>
      </w:r>
      <w:r>
        <w:rPr>
          <w:rFonts w:ascii="宋体" w:hAnsi="宋体" w:eastAsia="宋体" w:cs="宋体"/>
          <w:spacing w:val="-3"/>
          <w:sz w:val="24"/>
          <w:szCs w:val="24"/>
        </w:rPr>
        <w:t>额小数点有明显错位的，以总价为准，并修改单价；对不同文字文本磋商</w:t>
      </w:r>
      <w:r>
        <w:rPr>
          <w:rFonts w:ascii="宋体" w:hAnsi="宋体" w:eastAsia="宋体" w:cs="宋体"/>
          <w:spacing w:val="-4"/>
          <w:sz w:val="24"/>
          <w:szCs w:val="24"/>
        </w:rPr>
        <w:t>响应文件</w:t>
      </w:r>
      <w:r>
        <w:rPr>
          <w:rFonts w:ascii="宋体" w:hAnsi="宋体" w:eastAsia="宋体" w:cs="宋体"/>
          <w:sz w:val="24"/>
          <w:szCs w:val="24"/>
        </w:rPr>
        <w:t xml:space="preserve"> </w:t>
      </w:r>
      <w:r>
        <w:rPr>
          <w:rFonts w:ascii="宋体" w:hAnsi="宋体" w:eastAsia="宋体" w:cs="宋体"/>
          <w:spacing w:val="-1"/>
          <w:sz w:val="24"/>
          <w:szCs w:val="24"/>
        </w:rPr>
        <w:t>的解释发生异议的，以中文文本为准。</w:t>
      </w:r>
    </w:p>
    <w:p w14:paraId="205EF5B4">
      <w:pPr>
        <w:spacing w:before="1" w:line="262" w:lineRule="auto"/>
        <w:ind w:right="79" w:firstLine="496"/>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52"/>
          <w:sz w:val="24"/>
          <w:szCs w:val="24"/>
        </w:rPr>
        <w:t xml:space="preserve"> </w:t>
      </w:r>
      <w:r>
        <w:rPr>
          <w:rFonts w:ascii="宋体" w:hAnsi="宋体" w:eastAsia="宋体" w:cs="宋体"/>
          <w:spacing w:val="-1"/>
          <w:sz w:val="24"/>
          <w:szCs w:val="24"/>
        </w:rPr>
        <w:t>磋商工作由采购代理机构组织，采购人、采购监管、纪检监察等有</w:t>
      </w:r>
      <w:r>
        <w:rPr>
          <w:rFonts w:ascii="宋体" w:hAnsi="宋体" w:eastAsia="宋体" w:cs="宋体"/>
          <w:spacing w:val="-2"/>
          <w:sz w:val="24"/>
          <w:szCs w:val="24"/>
        </w:rPr>
        <w:t>关方</w:t>
      </w:r>
      <w:r>
        <w:rPr>
          <w:rFonts w:ascii="宋体" w:hAnsi="宋体" w:eastAsia="宋体" w:cs="宋体"/>
          <w:sz w:val="24"/>
          <w:szCs w:val="24"/>
        </w:rPr>
        <w:t xml:space="preserve"> </w:t>
      </w:r>
      <w:r>
        <w:rPr>
          <w:rFonts w:ascii="宋体" w:hAnsi="宋体" w:eastAsia="宋体" w:cs="宋体"/>
          <w:spacing w:val="-1"/>
          <w:sz w:val="24"/>
          <w:szCs w:val="24"/>
        </w:rPr>
        <w:t>面代表可根据采购项目的具体情况列席。</w:t>
      </w:r>
    </w:p>
    <w:p w14:paraId="0DBE00DD">
      <w:pPr>
        <w:spacing w:before="117" w:line="219" w:lineRule="auto"/>
        <w:ind w:left="497"/>
        <w:rPr>
          <w:rFonts w:ascii="宋体" w:hAnsi="宋体" w:eastAsia="宋体" w:cs="宋体"/>
          <w:sz w:val="24"/>
          <w:szCs w:val="24"/>
        </w:rPr>
      </w:pPr>
      <w:r>
        <w:rPr>
          <w:rFonts w:ascii="宋体" w:hAnsi="宋体" w:eastAsia="宋体" w:cs="宋体"/>
          <w:spacing w:val="-2"/>
          <w:sz w:val="24"/>
          <w:szCs w:val="24"/>
        </w:rPr>
        <w:t>16.4</w:t>
      </w:r>
      <w:r>
        <w:rPr>
          <w:rFonts w:ascii="宋体" w:hAnsi="宋体" w:eastAsia="宋体" w:cs="宋体"/>
          <w:spacing w:val="-49"/>
          <w:sz w:val="24"/>
          <w:szCs w:val="24"/>
        </w:rPr>
        <w:t xml:space="preserve"> </w:t>
      </w:r>
      <w:r>
        <w:rPr>
          <w:rFonts w:ascii="宋体" w:hAnsi="宋体" w:eastAsia="宋体" w:cs="宋体"/>
          <w:spacing w:val="-2"/>
          <w:sz w:val="24"/>
          <w:szCs w:val="24"/>
        </w:rPr>
        <w:t>磋商过程有专人记录，并存档备查。</w:t>
      </w:r>
    </w:p>
    <w:p w14:paraId="42B32D89">
      <w:pPr>
        <w:pStyle w:val="2"/>
        <w:spacing w:line="319" w:lineRule="auto"/>
      </w:pPr>
    </w:p>
    <w:p w14:paraId="4C075CD8">
      <w:pPr>
        <w:pStyle w:val="2"/>
        <w:spacing w:line="320" w:lineRule="auto"/>
      </w:pPr>
    </w:p>
    <w:p w14:paraId="09B245A9">
      <w:pPr>
        <w:spacing w:before="114" w:line="225" w:lineRule="auto"/>
        <w:ind w:left="2649"/>
        <w:outlineLvl w:val="1"/>
        <w:rPr>
          <w:rFonts w:ascii="宋体" w:hAnsi="宋体" w:eastAsia="宋体" w:cs="宋体"/>
          <w:sz w:val="35"/>
          <w:szCs w:val="35"/>
        </w:rPr>
      </w:pPr>
      <w:bookmarkStart w:id="26" w:name="bookmark23"/>
      <w:bookmarkEnd w:id="26"/>
      <w:bookmarkStart w:id="27" w:name="bookmark22"/>
      <w:bookmarkEnd w:id="27"/>
      <w:r>
        <w:rPr>
          <w:rFonts w:ascii="宋体" w:hAnsi="宋体" w:eastAsia="宋体" w:cs="宋体"/>
          <w:b/>
          <w:bCs/>
          <w:spacing w:val="5"/>
          <w:sz w:val="35"/>
          <w:szCs w:val="35"/>
        </w:rPr>
        <w:t>六、磋商程序及方法</w:t>
      </w:r>
    </w:p>
    <w:p w14:paraId="287DC7DE">
      <w:pPr>
        <w:pStyle w:val="2"/>
        <w:spacing w:line="258" w:lineRule="auto"/>
      </w:pPr>
    </w:p>
    <w:p w14:paraId="0AD9388F">
      <w:pPr>
        <w:pStyle w:val="2"/>
        <w:spacing w:line="259" w:lineRule="auto"/>
      </w:pPr>
    </w:p>
    <w:p w14:paraId="5BA4EA2F">
      <w:pPr>
        <w:pStyle w:val="2"/>
        <w:spacing w:line="259" w:lineRule="auto"/>
      </w:pPr>
    </w:p>
    <w:p w14:paraId="342F35E2">
      <w:pPr>
        <w:spacing w:before="85" w:line="226" w:lineRule="auto"/>
        <w:ind w:left="561"/>
        <w:outlineLvl w:val="1"/>
        <w:rPr>
          <w:rFonts w:ascii="宋体" w:hAnsi="宋体" w:eastAsia="宋体" w:cs="宋体"/>
          <w:sz w:val="26"/>
          <w:szCs w:val="26"/>
        </w:rPr>
      </w:pPr>
      <w:bookmarkStart w:id="28" w:name="bookmark64"/>
      <w:bookmarkEnd w:id="28"/>
      <w:r>
        <w:rPr>
          <w:rFonts w:ascii="宋体" w:hAnsi="宋体" w:eastAsia="宋体" w:cs="宋体"/>
          <w:b/>
          <w:bCs/>
          <w:spacing w:val="1"/>
          <w:sz w:val="26"/>
          <w:szCs w:val="26"/>
        </w:rPr>
        <w:t>17.磋商小组</w:t>
      </w:r>
    </w:p>
    <w:p w14:paraId="6252A1E3">
      <w:pPr>
        <w:pStyle w:val="2"/>
        <w:spacing w:line="439" w:lineRule="auto"/>
      </w:pPr>
    </w:p>
    <w:p w14:paraId="70DB3F2F">
      <w:pPr>
        <w:spacing w:before="78" w:line="279" w:lineRule="auto"/>
        <w:ind w:firstLine="496"/>
        <w:rPr>
          <w:rFonts w:ascii="宋体" w:hAnsi="宋体" w:eastAsia="宋体" w:cs="宋体"/>
          <w:sz w:val="24"/>
          <w:szCs w:val="24"/>
        </w:rPr>
      </w:pPr>
      <w:r>
        <w:rPr>
          <w:rFonts w:ascii="宋体" w:hAnsi="宋体" w:eastAsia="宋体" w:cs="宋体"/>
          <w:spacing w:val="-1"/>
          <w:sz w:val="24"/>
          <w:szCs w:val="24"/>
        </w:rPr>
        <w:t>17.1 采购代理机构将根据采购项目的特点依法组建磋商小组，其成员由具有</w:t>
      </w:r>
      <w:r>
        <w:rPr>
          <w:rFonts w:ascii="宋体" w:hAnsi="宋体" w:eastAsia="宋体" w:cs="宋体"/>
          <w:spacing w:val="7"/>
          <w:sz w:val="24"/>
          <w:szCs w:val="24"/>
        </w:rPr>
        <w:t xml:space="preserve"> </w:t>
      </w:r>
      <w:r>
        <w:rPr>
          <w:rFonts w:ascii="宋体" w:hAnsi="宋体" w:eastAsia="宋体" w:cs="宋体"/>
          <w:spacing w:val="-3"/>
          <w:sz w:val="24"/>
          <w:szCs w:val="24"/>
        </w:rPr>
        <w:t>一定专业水平的技术、经济等方面的专家和采购人代表等三人以上单数</w:t>
      </w:r>
      <w:r>
        <w:rPr>
          <w:rFonts w:ascii="宋体" w:hAnsi="宋体" w:eastAsia="宋体" w:cs="宋体"/>
          <w:spacing w:val="-4"/>
          <w:sz w:val="24"/>
          <w:szCs w:val="24"/>
        </w:rPr>
        <w:t>组成。其中</w:t>
      </w:r>
      <w:r>
        <w:rPr>
          <w:rFonts w:ascii="宋体" w:hAnsi="宋体" w:eastAsia="宋体" w:cs="宋体"/>
          <w:sz w:val="24"/>
          <w:szCs w:val="24"/>
        </w:rPr>
        <w:t xml:space="preserve"> </w:t>
      </w:r>
      <w:r>
        <w:rPr>
          <w:rFonts w:ascii="宋体" w:hAnsi="宋体" w:eastAsia="宋体" w:cs="宋体"/>
          <w:spacing w:val="-1"/>
          <w:sz w:val="24"/>
          <w:szCs w:val="24"/>
        </w:rPr>
        <w:t>技术、经济等方面的专家不少于成员总数的三分之二。</w:t>
      </w:r>
    </w:p>
    <w:p w14:paraId="77261983">
      <w:pPr>
        <w:spacing w:before="112" w:line="264" w:lineRule="auto"/>
        <w:ind w:left="8" w:right="79" w:firstLine="489"/>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52"/>
          <w:sz w:val="24"/>
          <w:szCs w:val="24"/>
        </w:rPr>
        <w:t xml:space="preserve"> </w:t>
      </w:r>
      <w:r>
        <w:rPr>
          <w:rFonts w:ascii="宋体" w:hAnsi="宋体" w:eastAsia="宋体" w:cs="宋体"/>
          <w:spacing w:val="-1"/>
          <w:sz w:val="24"/>
          <w:szCs w:val="24"/>
        </w:rPr>
        <w:t>磋商由采购代理机构负责组织，具体磋商事务由依法组建的磋商小</w:t>
      </w:r>
      <w:r>
        <w:rPr>
          <w:rFonts w:ascii="宋体" w:hAnsi="宋体" w:eastAsia="宋体" w:cs="宋体"/>
          <w:spacing w:val="-2"/>
          <w:sz w:val="24"/>
          <w:szCs w:val="24"/>
        </w:rPr>
        <w:t>组负</w:t>
      </w:r>
      <w:r>
        <w:rPr>
          <w:rFonts w:ascii="宋体" w:hAnsi="宋体" w:eastAsia="宋体" w:cs="宋体"/>
          <w:sz w:val="24"/>
          <w:szCs w:val="24"/>
        </w:rPr>
        <w:t xml:space="preserve"> </w:t>
      </w:r>
      <w:r>
        <w:rPr>
          <w:rFonts w:ascii="宋体" w:hAnsi="宋体" w:eastAsia="宋体" w:cs="宋体"/>
          <w:spacing w:val="-2"/>
          <w:sz w:val="24"/>
          <w:szCs w:val="24"/>
        </w:rPr>
        <w:t>责，并独立履行下列职责：</w:t>
      </w:r>
    </w:p>
    <w:p w14:paraId="546FCDCC">
      <w:pPr>
        <w:spacing w:before="116" w:line="218" w:lineRule="auto"/>
        <w:ind w:left="491"/>
        <w:rPr>
          <w:rFonts w:ascii="宋体" w:hAnsi="宋体" w:eastAsia="宋体" w:cs="宋体"/>
          <w:sz w:val="24"/>
          <w:szCs w:val="24"/>
        </w:rPr>
      </w:pPr>
      <w:r>
        <w:rPr>
          <w:rFonts w:ascii="宋体" w:hAnsi="宋体" w:eastAsia="宋体" w:cs="宋体"/>
          <w:spacing w:val="-1"/>
          <w:sz w:val="24"/>
          <w:szCs w:val="24"/>
        </w:rPr>
        <w:t>（1）审查磋商响应文件是否符合磋商文件要求，并作出评价；</w:t>
      </w:r>
    </w:p>
    <w:p w14:paraId="25E49632">
      <w:pPr>
        <w:spacing w:before="114" w:line="219" w:lineRule="auto"/>
        <w:ind w:left="491"/>
        <w:rPr>
          <w:rFonts w:ascii="宋体" w:hAnsi="宋体" w:eastAsia="宋体" w:cs="宋体"/>
          <w:sz w:val="24"/>
          <w:szCs w:val="24"/>
        </w:rPr>
      </w:pPr>
      <w:r>
        <w:rPr>
          <w:rFonts w:ascii="宋体" w:hAnsi="宋体" w:eastAsia="宋体" w:cs="宋体"/>
          <w:spacing w:val="-1"/>
          <w:sz w:val="24"/>
          <w:szCs w:val="24"/>
        </w:rPr>
        <w:t>（2）要求投标供应商对磋商响应文件有关事项作出解释或澄清；</w:t>
      </w:r>
    </w:p>
    <w:p w14:paraId="6733991B">
      <w:pPr>
        <w:spacing w:before="116" w:line="219" w:lineRule="auto"/>
        <w:ind w:left="491"/>
        <w:rPr>
          <w:rFonts w:ascii="宋体" w:hAnsi="宋体" w:eastAsia="宋体" w:cs="宋体"/>
          <w:sz w:val="24"/>
          <w:szCs w:val="24"/>
        </w:rPr>
      </w:pPr>
      <w:r>
        <w:rPr>
          <w:rFonts w:ascii="宋体" w:hAnsi="宋体" w:eastAsia="宋体" w:cs="宋体"/>
          <w:spacing w:val="-2"/>
          <w:sz w:val="24"/>
          <w:szCs w:val="24"/>
        </w:rPr>
        <w:t>（3）推荐预成交候选供应商；</w:t>
      </w:r>
    </w:p>
    <w:p w14:paraId="3897446B">
      <w:pPr>
        <w:spacing w:before="117" w:line="219" w:lineRule="auto"/>
        <w:ind w:left="491"/>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14:paraId="6184FB82">
      <w:pPr>
        <w:spacing w:before="114" w:line="219" w:lineRule="auto"/>
        <w:ind w:left="497"/>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1BC0E52F">
      <w:pPr>
        <w:spacing w:before="116" w:line="219" w:lineRule="auto"/>
        <w:ind w:left="491"/>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359F899C">
      <w:pPr>
        <w:spacing w:before="116" w:line="263" w:lineRule="auto"/>
        <w:ind w:left="4" w:right="19" w:firstLine="486"/>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（2）按照磋商文件规定的评审方法和评审标准进行评审，对评审意见承担磋</w:t>
      </w:r>
      <w:r>
        <w:rPr>
          <w:rFonts w:ascii="宋体" w:hAnsi="宋体" w:eastAsia="宋体" w:cs="宋体"/>
          <w:spacing w:val="12"/>
          <w:sz w:val="24"/>
          <w:szCs w:val="24"/>
        </w:rPr>
        <w:t xml:space="preserve"> </w:t>
      </w:r>
      <w:r>
        <w:rPr>
          <w:rFonts w:ascii="宋体" w:hAnsi="宋体" w:eastAsia="宋体" w:cs="宋体"/>
          <w:spacing w:val="-2"/>
          <w:sz w:val="24"/>
          <w:szCs w:val="24"/>
        </w:rPr>
        <w:t>商小组成员责任；</w:t>
      </w:r>
    </w:p>
    <w:p w14:paraId="1849E4BA">
      <w:pPr>
        <w:spacing w:before="116" w:line="219" w:lineRule="auto"/>
        <w:ind w:left="491"/>
        <w:rPr>
          <w:rFonts w:ascii="宋体" w:hAnsi="宋体" w:eastAsia="宋体" w:cs="宋体"/>
          <w:sz w:val="24"/>
          <w:szCs w:val="24"/>
        </w:rPr>
      </w:pPr>
      <w:r>
        <w:rPr>
          <w:rFonts w:ascii="宋体" w:hAnsi="宋体" w:eastAsia="宋体" w:cs="宋体"/>
          <w:spacing w:val="-1"/>
          <w:sz w:val="24"/>
          <w:szCs w:val="24"/>
        </w:rPr>
        <w:t>（3）对磋商响应文件、磋商情况和磋商中获悉的商业秘密保密；</w:t>
      </w:r>
    </w:p>
    <w:p w14:paraId="28AA9110">
      <w:pPr>
        <w:spacing w:before="115" w:line="218" w:lineRule="auto"/>
        <w:ind w:left="491"/>
        <w:rPr>
          <w:rFonts w:ascii="宋体" w:hAnsi="宋体" w:eastAsia="宋体" w:cs="宋体"/>
          <w:sz w:val="24"/>
          <w:szCs w:val="24"/>
        </w:rPr>
      </w:pPr>
      <w:r>
        <w:rPr>
          <w:rFonts w:ascii="宋体" w:hAnsi="宋体" w:eastAsia="宋体" w:cs="宋体"/>
          <w:spacing w:val="-2"/>
          <w:sz w:val="24"/>
          <w:szCs w:val="24"/>
        </w:rPr>
        <w:t>（4）参与磋商报告的起草；</w:t>
      </w:r>
    </w:p>
    <w:p w14:paraId="5FC707B4">
      <w:pPr>
        <w:spacing w:before="115" w:line="219" w:lineRule="auto"/>
        <w:ind w:left="491"/>
        <w:rPr>
          <w:rFonts w:ascii="宋体" w:hAnsi="宋体" w:eastAsia="宋体" w:cs="宋体"/>
          <w:sz w:val="24"/>
          <w:szCs w:val="24"/>
        </w:rPr>
      </w:pPr>
      <w:r>
        <w:rPr>
          <w:rFonts w:ascii="宋体" w:hAnsi="宋体" w:eastAsia="宋体" w:cs="宋体"/>
          <w:spacing w:val="-2"/>
          <w:sz w:val="24"/>
          <w:szCs w:val="24"/>
        </w:rPr>
        <w:t>（5）解答投标供应商及有关方面的质疑；</w:t>
      </w:r>
    </w:p>
    <w:p w14:paraId="58843CFF">
      <w:pPr>
        <w:spacing w:before="117" w:line="219" w:lineRule="auto"/>
        <w:ind w:left="491"/>
        <w:rPr>
          <w:rFonts w:ascii="宋体" w:hAnsi="宋体" w:eastAsia="宋体" w:cs="宋体"/>
          <w:sz w:val="24"/>
          <w:szCs w:val="24"/>
        </w:rPr>
      </w:pPr>
      <w:r>
        <w:rPr>
          <w:rFonts w:ascii="宋体" w:hAnsi="宋体" w:eastAsia="宋体" w:cs="宋体"/>
          <w:spacing w:val="-2"/>
          <w:sz w:val="24"/>
          <w:szCs w:val="24"/>
        </w:rPr>
        <w:t>（6）配合纪检部门进行投诉处理工作。</w:t>
      </w:r>
    </w:p>
    <w:p w14:paraId="50075325">
      <w:pPr>
        <w:spacing w:before="114" w:line="263" w:lineRule="auto"/>
        <w:ind w:right="79" w:firstLine="497"/>
        <w:rPr>
          <w:rFonts w:ascii="宋体" w:hAnsi="宋体" w:eastAsia="宋体" w:cs="宋体"/>
          <w:sz w:val="24"/>
          <w:szCs w:val="24"/>
        </w:rPr>
      </w:pPr>
      <w:r>
        <w:rPr>
          <w:rFonts w:ascii="宋体" w:hAnsi="宋体" w:eastAsia="宋体" w:cs="宋体"/>
          <w:spacing w:val="-1"/>
          <w:sz w:val="24"/>
          <w:szCs w:val="24"/>
        </w:rPr>
        <w:t>17.4</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磋商小组所有成员应当集中与单一供应商分别进行磋商，并给予所</w:t>
      </w:r>
      <w:r>
        <w:rPr>
          <w:rFonts w:ascii="宋体" w:hAnsi="宋体" w:eastAsia="宋体" w:cs="宋体"/>
          <w:spacing w:val="-2"/>
          <w:sz w:val="24"/>
          <w:szCs w:val="24"/>
        </w:rPr>
        <w:t>有参</w:t>
      </w:r>
      <w:r>
        <w:rPr>
          <w:rFonts w:ascii="宋体" w:hAnsi="宋体" w:eastAsia="宋体" w:cs="宋体"/>
          <w:sz w:val="24"/>
          <w:szCs w:val="24"/>
        </w:rPr>
        <w:t xml:space="preserve"> </w:t>
      </w:r>
      <w:r>
        <w:rPr>
          <w:rFonts w:ascii="宋体" w:hAnsi="宋体" w:eastAsia="宋体" w:cs="宋体"/>
          <w:spacing w:val="-1"/>
          <w:sz w:val="24"/>
          <w:szCs w:val="24"/>
        </w:rPr>
        <w:t>加磋商的供应商平等的磋商机会。</w:t>
      </w:r>
    </w:p>
    <w:p w14:paraId="7A3170DD">
      <w:pPr>
        <w:spacing w:before="118" w:line="263" w:lineRule="auto"/>
        <w:ind w:right="79" w:firstLine="497"/>
        <w:rPr>
          <w:rFonts w:ascii="宋体" w:hAnsi="宋体" w:eastAsia="宋体" w:cs="宋体"/>
          <w:sz w:val="24"/>
          <w:szCs w:val="24"/>
        </w:rPr>
      </w:pPr>
      <w:r>
        <w:rPr>
          <w:rFonts w:ascii="宋体" w:hAnsi="宋体" w:eastAsia="宋体" w:cs="宋体"/>
          <w:spacing w:val="-1"/>
          <w:sz w:val="24"/>
          <w:szCs w:val="24"/>
        </w:rPr>
        <w:t>17.5</w:t>
      </w:r>
      <w:r>
        <w:rPr>
          <w:rFonts w:ascii="宋体" w:hAnsi="宋体" w:eastAsia="宋体" w:cs="宋体"/>
          <w:spacing w:val="-52"/>
          <w:sz w:val="24"/>
          <w:szCs w:val="24"/>
        </w:rPr>
        <w:t xml:space="preserve"> </w:t>
      </w:r>
      <w:r>
        <w:rPr>
          <w:rFonts w:ascii="宋体" w:hAnsi="宋体" w:eastAsia="宋体" w:cs="宋体"/>
          <w:spacing w:val="-1"/>
          <w:sz w:val="24"/>
          <w:szCs w:val="24"/>
        </w:rPr>
        <w:t>磋商工作在有关部门的监督和严格保密的情况下依法开展，任何单</w:t>
      </w:r>
      <w:r>
        <w:rPr>
          <w:rFonts w:ascii="宋体" w:hAnsi="宋体" w:eastAsia="宋体" w:cs="宋体"/>
          <w:spacing w:val="-2"/>
          <w:sz w:val="24"/>
          <w:szCs w:val="24"/>
        </w:rPr>
        <w:t>位和</w:t>
      </w:r>
      <w:r>
        <w:rPr>
          <w:rFonts w:ascii="宋体" w:hAnsi="宋体" w:eastAsia="宋体" w:cs="宋体"/>
          <w:sz w:val="24"/>
          <w:szCs w:val="24"/>
        </w:rPr>
        <w:t xml:space="preserve"> </w:t>
      </w:r>
      <w:r>
        <w:rPr>
          <w:rFonts w:ascii="宋体" w:hAnsi="宋体" w:eastAsia="宋体" w:cs="宋体"/>
          <w:spacing w:val="-1"/>
          <w:sz w:val="24"/>
          <w:szCs w:val="24"/>
        </w:rPr>
        <w:t>个人不得非法干预、影响磋商工作和磋商结果。</w:t>
      </w:r>
    </w:p>
    <w:p w14:paraId="4B6ED7B2">
      <w:pPr>
        <w:spacing w:line="263" w:lineRule="auto"/>
        <w:rPr>
          <w:rFonts w:ascii="宋体" w:hAnsi="宋体" w:eastAsia="宋体" w:cs="宋体"/>
          <w:sz w:val="24"/>
          <w:szCs w:val="24"/>
        </w:rPr>
        <w:sectPr>
          <w:footerReference r:id="rId17" w:type="default"/>
          <w:pgSz w:w="11900" w:h="16840"/>
          <w:pgMar w:top="1431" w:right="1680" w:bottom="1014" w:left="1689" w:header="0" w:footer="852" w:gutter="0"/>
          <w:cols w:space="720" w:num="1"/>
        </w:sectPr>
      </w:pPr>
    </w:p>
    <w:p w14:paraId="254DE083">
      <w:pPr>
        <w:pStyle w:val="2"/>
      </w:pPr>
    </w:p>
    <w:p w14:paraId="26E6447A">
      <w:pPr>
        <w:spacing w:before="84" w:line="226" w:lineRule="auto"/>
        <w:ind w:left="560"/>
        <w:outlineLvl w:val="1"/>
        <w:rPr>
          <w:rFonts w:ascii="宋体" w:hAnsi="宋体" w:eastAsia="宋体" w:cs="宋体"/>
          <w:sz w:val="26"/>
          <w:szCs w:val="26"/>
        </w:rPr>
      </w:pPr>
      <w:bookmarkStart w:id="29" w:name="bookmark24"/>
      <w:bookmarkEnd w:id="29"/>
      <w:r>
        <w:rPr>
          <w:rFonts w:ascii="宋体" w:hAnsi="宋体" w:eastAsia="宋体" w:cs="宋体"/>
          <w:b/>
          <w:bCs/>
          <w:spacing w:val="1"/>
          <w:sz w:val="26"/>
          <w:szCs w:val="26"/>
        </w:rPr>
        <w:t>18.磋商程序</w:t>
      </w:r>
    </w:p>
    <w:p w14:paraId="23E8BCDA">
      <w:pPr>
        <w:pStyle w:val="2"/>
        <w:spacing w:line="439" w:lineRule="auto"/>
      </w:pPr>
    </w:p>
    <w:p w14:paraId="419C2E9F">
      <w:pPr>
        <w:spacing w:before="78" w:line="279" w:lineRule="auto"/>
        <w:ind w:right="58" w:firstLine="496"/>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53"/>
          <w:sz w:val="24"/>
          <w:szCs w:val="24"/>
        </w:rPr>
        <w:t xml:space="preserve"> </w:t>
      </w:r>
      <w:r>
        <w:rPr>
          <w:rFonts w:ascii="宋体" w:hAnsi="宋体" w:eastAsia="宋体" w:cs="宋体"/>
          <w:spacing w:val="-1"/>
          <w:sz w:val="24"/>
          <w:szCs w:val="24"/>
        </w:rPr>
        <w:t>进入磋商阶段后，磋商小组成员按照客观、公正、审慎的原则，根据磋</w:t>
      </w:r>
      <w:r>
        <w:rPr>
          <w:rFonts w:ascii="宋体" w:hAnsi="宋体" w:eastAsia="宋体" w:cs="宋体"/>
          <w:sz w:val="24"/>
          <w:szCs w:val="24"/>
        </w:rPr>
        <w:t xml:space="preserve"> </w:t>
      </w:r>
      <w:r>
        <w:rPr>
          <w:rFonts w:ascii="宋体" w:hAnsi="宋体" w:eastAsia="宋体" w:cs="宋体"/>
          <w:spacing w:val="-3"/>
          <w:sz w:val="24"/>
          <w:szCs w:val="24"/>
        </w:rPr>
        <w:t>商文件规定的评审程序、评审方法和评审标准进行独立开展评审工作，</w:t>
      </w:r>
      <w:r>
        <w:rPr>
          <w:rFonts w:ascii="宋体" w:hAnsi="宋体" w:eastAsia="宋体" w:cs="宋体"/>
          <w:spacing w:val="-4"/>
          <w:sz w:val="24"/>
          <w:szCs w:val="24"/>
        </w:rPr>
        <w:t>负责审议所</w:t>
      </w:r>
      <w:r>
        <w:rPr>
          <w:rFonts w:ascii="宋体" w:hAnsi="宋体" w:eastAsia="宋体" w:cs="宋体"/>
          <w:sz w:val="24"/>
          <w:szCs w:val="24"/>
        </w:rPr>
        <w:t xml:space="preserve"> 有磋商响应文件，并按先初审、后复审的程序对磋商</w:t>
      </w:r>
      <w:r>
        <w:rPr>
          <w:rFonts w:ascii="宋体" w:hAnsi="宋体" w:eastAsia="宋体" w:cs="宋体"/>
          <w:spacing w:val="-1"/>
          <w:sz w:val="24"/>
          <w:szCs w:val="24"/>
        </w:rPr>
        <w:t>响应文件进行评审、评分。</w:t>
      </w:r>
    </w:p>
    <w:p w14:paraId="7002752F">
      <w:pPr>
        <w:spacing w:before="112" w:line="264" w:lineRule="auto"/>
        <w:ind w:right="138" w:firstLine="495"/>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52"/>
          <w:sz w:val="24"/>
          <w:szCs w:val="24"/>
        </w:rPr>
        <w:t xml:space="preserve"> </w:t>
      </w:r>
      <w:r>
        <w:rPr>
          <w:rFonts w:ascii="宋体" w:hAnsi="宋体" w:eastAsia="宋体" w:cs="宋体"/>
          <w:spacing w:val="-1"/>
          <w:sz w:val="24"/>
          <w:szCs w:val="24"/>
        </w:rPr>
        <w:t>初审阶段为资格性审查和符合性审查。磋商响应文件在响应磋商文</w:t>
      </w:r>
      <w:r>
        <w:rPr>
          <w:rFonts w:ascii="宋体" w:hAnsi="宋体" w:eastAsia="宋体" w:cs="宋体"/>
          <w:spacing w:val="-2"/>
          <w:sz w:val="24"/>
          <w:szCs w:val="24"/>
        </w:rPr>
        <w:t>件要</w:t>
      </w:r>
      <w:r>
        <w:rPr>
          <w:rFonts w:ascii="宋体" w:hAnsi="宋体" w:eastAsia="宋体" w:cs="宋体"/>
          <w:sz w:val="24"/>
          <w:szCs w:val="24"/>
        </w:rPr>
        <w:t xml:space="preserve"> </w:t>
      </w:r>
      <w:r>
        <w:rPr>
          <w:rFonts w:ascii="宋体" w:hAnsi="宋体" w:eastAsia="宋体" w:cs="宋体"/>
          <w:spacing w:val="-1"/>
          <w:sz w:val="24"/>
          <w:szCs w:val="24"/>
        </w:rPr>
        <w:t>求方面出现的偏离，分为实质性偏离和非实质性偏离。</w:t>
      </w:r>
    </w:p>
    <w:p w14:paraId="2E737EAD">
      <w:pPr>
        <w:spacing w:before="117" w:line="307" w:lineRule="auto"/>
        <w:ind w:right="138" w:firstLine="496"/>
        <w:rPr>
          <w:rFonts w:ascii="宋体" w:hAnsi="宋体" w:eastAsia="宋体" w:cs="宋体"/>
          <w:sz w:val="24"/>
          <w:szCs w:val="24"/>
        </w:rPr>
      </w:pPr>
      <w:r>
        <w:rPr>
          <w:rFonts w:ascii="宋体" w:hAnsi="宋体" w:eastAsia="宋体" w:cs="宋体"/>
          <w:spacing w:val="-1"/>
          <w:sz w:val="24"/>
          <w:szCs w:val="24"/>
        </w:rPr>
        <w:t>18.2.1</w:t>
      </w:r>
      <w:r>
        <w:rPr>
          <w:rFonts w:ascii="宋体" w:hAnsi="宋体" w:eastAsia="宋体" w:cs="宋体"/>
          <w:spacing w:val="-45"/>
          <w:sz w:val="24"/>
          <w:szCs w:val="24"/>
        </w:rPr>
        <w:t xml:space="preserve"> </w:t>
      </w:r>
      <w:r>
        <w:rPr>
          <w:rFonts w:ascii="宋体" w:hAnsi="宋体" w:eastAsia="宋体" w:cs="宋体"/>
          <w:spacing w:val="-1"/>
          <w:sz w:val="24"/>
          <w:szCs w:val="24"/>
        </w:rPr>
        <w:t>实质性偏离是指磋商响应文件未能实质性响应磋商</w:t>
      </w:r>
      <w:r>
        <w:rPr>
          <w:rFonts w:ascii="宋体" w:hAnsi="宋体" w:eastAsia="宋体" w:cs="宋体"/>
          <w:spacing w:val="-2"/>
          <w:sz w:val="24"/>
          <w:szCs w:val="24"/>
        </w:rPr>
        <w:t>文件的要求。以下</w:t>
      </w:r>
      <w:r>
        <w:rPr>
          <w:rFonts w:ascii="宋体" w:hAnsi="宋体" w:eastAsia="宋体" w:cs="宋体"/>
          <w:sz w:val="24"/>
          <w:szCs w:val="24"/>
        </w:rPr>
        <w:t xml:space="preserve"> 情况属于实质性偏离，磋商响应文件有下列情况</w:t>
      </w:r>
      <w:r>
        <w:rPr>
          <w:rFonts w:ascii="宋体" w:hAnsi="宋体" w:eastAsia="宋体" w:cs="宋体"/>
          <w:spacing w:val="-1"/>
          <w:sz w:val="24"/>
          <w:szCs w:val="24"/>
        </w:rPr>
        <w:t>之一的，按无效响应处理。</w:t>
      </w:r>
    </w:p>
    <w:p w14:paraId="502BCBBE">
      <w:pPr>
        <w:spacing w:line="219" w:lineRule="auto"/>
        <w:ind w:left="490"/>
        <w:rPr>
          <w:rFonts w:ascii="宋体" w:hAnsi="宋体" w:eastAsia="宋体" w:cs="宋体"/>
          <w:sz w:val="24"/>
          <w:szCs w:val="24"/>
        </w:rPr>
      </w:pPr>
      <w:r>
        <w:rPr>
          <w:rFonts w:ascii="宋体" w:hAnsi="宋体" w:eastAsia="宋体" w:cs="宋体"/>
          <w:spacing w:val="-1"/>
          <w:sz w:val="24"/>
          <w:szCs w:val="24"/>
        </w:rPr>
        <w:t>（1）资格性审查评审办法（初步评审）的内容有一项不符合评审标准的；</w:t>
      </w:r>
    </w:p>
    <w:p w14:paraId="0FDB5224">
      <w:pPr>
        <w:spacing w:before="116" w:line="219" w:lineRule="auto"/>
        <w:ind w:left="490"/>
        <w:rPr>
          <w:rFonts w:ascii="宋体" w:hAnsi="宋体" w:eastAsia="宋体" w:cs="宋体"/>
          <w:sz w:val="24"/>
          <w:szCs w:val="24"/>
        </w:rPr>
      </w:pPr>
      <w:r>
        <w:rPr>
          <w:rFonts w:ascii="宋体" w:hAnsi="宋体" w:eastAsia="宋体" w:cs="宋体"/>
          <w:spacing w:val="-3"/>
          <w:sz w:val="24"/>
          <w:szCs w:val="24"/>
        </w:rPr>
        <w:t>（2）不符合第</w:t>
      </w:r>
      <w:r>
        <w:rPr>
          <w:rFonts w:ascii="宋体" w:hAnsi="宋体" w:eastAsia="宋体" w:cs="宋体"/>
          <w:spacing w:val="-48"/>
          <w:sz w:val="24"/>
          <w:szCs w:val="24"/>
        </w:rPr>
        <w:t xml:space="preserve"> </w:t>
      </w: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款规定的任何一种情形的</w:t>
      </w:r>
      <w:r>
        <w:rPr>
          <w:rFonts w:ascii="宋体" w:hAnsi="宋体" w:eastAsia="宋体" w:cs="宋体"/>
          <w:spacing w:val="9"/>
          <w:sz w:val="24"/>
          <w:szCs w:val="24"/>
        </w:rPr>
        <w:t>；；</w:t>
      </w:r>
    </w:p>
    <w:p w14:paraId="1F259922">
      <w:pPr>
        <w:spacing w:before="114" w:line="219" w:lineRule="auto"/>
        <w:ind w:left="490"/>
        <w:rPr>
          <w:rFonts w:ascii="宋体" w:hAnsi="宋体" w:eastAsia="宋体" w:cs="宋体"/>
          <w:sz w:val="24"/>
          <w:szCs w:val="24"/>
        </w:rPr>
      </w:pPr>
      <w:r>
        <w:rPr>
          <w:rFonts w:ascii="宋体" w:hAnsi="宋体" w:eastAsia="宋体" w:cs="宋体"/>
          <w:spacing w:val="-1"/>
          <w:sz w:val="24"/>
          <w:szCs w:val="24"/>
        </w:rPr>
        <w:t>（3）未按磋商文件要求缴纳或未足额缴纳磋商保证金的；</w:t>
      </w:r>
    </w:p>
    <w:p w14:paraId="70A55313">
      <w:pPr>
        <w:spacing w:before="115" w:line="219" w:lineRule="auto"/>
        <w:ind w:left="490"/>
        <w:rPr>
          <w:rFonts w:ascii="宋体" w:hAnsi="宋体" w:eastAsia="宋体" w:cs="宋体"/>
          <w:sz w:val="24"/>
          <w:szCs w:val="24"/>
        </w:rPr>
      </w:pPr>
      <w:r>
        <w:rPr>
          <w:rFonts w:ascii="宋体" w:hAnsi="宋体" w:eastAsia="宋体" w:cs="宋体"/>
          <w:spacing w:val="-2"/>
          <w:sz w:val="24"/>
          <w:szCs w:val="24"/>
        </w:rPr>
        <w:t>（4）未按第</w:t>
      </w:r>
      <w:r>
        <w:rPr>
          <w:rFonts w:ascii="宋体" w:hAnsi="宋体" w:eastAsia="宋体" w:cs="宋体"/>
          <w:spacing w:val="-33"/>
          <w:sz w:val="24"/>
          <w:szCs w:val="24"/>
        </w:rPr>
        <w:t xml:space="preserve"> </w:t>
      </w:r>
      <w:r>
        <w:rPr>
          <w:rFonts w:ascii="宋体" w:hAnsi="宋体" w:eastAsia="宋体" w:cs="宋体"/>
          <w:spacing w:val="-2"/>
          <w:sz w:val="24"/>
          <w:szCs w:val="24"/>
        </w:rPr>
        <w:t>11.1</w:t>
      </w:r>
      <w:r>
        <w:rPr>
          <w:rFonts w:ascii="宋体" w:hAnsi="宋体" w:eastAsia="宋体" w:cs="宋体"/>
          <w:spacing w:val="-49"/>
          <w:sz w:val="24"/>
          <w:szCs w:val="24"/>
        </w:rPr>
        <w:t xml:space="preserve"> </w:t>
      </w:r>
      <w:r>
        <w:rPr>
          <w:rFonts w:ascii="宋体" w:hAnsi="宋体" w:eastAsia="宋体" w:cs="宋体"/>
          <w:spacing w:val="-2"/>
          <w:sz w:val="24"/>
          <w:szCs w:val="24"/>
        </w:rPr>
        <w:t>款（1）-（15）要求提供相关资料</w:t>
      </w:r>
      <w:r>
        <w:rPr>
          <w:rFonts w:ascii="宋体" w:hAnsi="宋体" w:eastAsia="宋体" w:cs="宋体"/>
          <w:spacing w:val="-3"/>
          <w:sz w:val="24"/>
          <w:szCs w:val="24"/>
        </w:rPr>
        <w:t>的；</w:t>
      </w:r>
    </w:p>
    <w:p w14:paraId="1432E11A">
      <w:pPr>
        <w:spacing w:before="116" w:line="219" w:lineRule="auto"/>
        <w:ind w:left="490"/>
        <w:rPr>
          <w:rFonts w:ascii="宋体" w:hAnsi="宋体" w:eastAsia="宋体" w:cs="宋体"/>
          <w:sz w:val="24"/>
          <w:szCs w:val="24"/>
        </w:rPr>
      </w:pPr>
      <w:r>
        <w:rPr>
          <w:rFonts w:ascii="宋体" w:hAnsi="宋体" w:eastAsia="宋体" w:cs="宋体"/>
          <w:spacing w:val="-1"/>
          <w:sz w:val="24"/>
          <w:szCs w:val="24"/>
        </w:rPr>
        <w:t>（5）磋商响应文件内容没有按磋商文件规定和要求签字、盖章的；</w:t>
      </w:r>
    </w:p>
    <w:p w14:paraId="40B43D77">
      <w:pPr>
        <w:spacing w:before="114" w:line="219" w:lineRule="auto"/>
        <w:jc w:val="right"/>
        <w:rPr>
          <w:rFonts w:ascii="宋体" w:hAnsi="宋体" w:eastAsia="宋体" w:cs="宋体"/>
          <w:sz w:val="24"/>
          <w:szCs w:val="24"/>
        </w:rPr>
      </w:pPr>
      <w:r>
        <w:rPr>
          <w:rFonts w:ascii="宋体" w:hAnsi="宋体" w:eastAsia="宋体" w:cs="宋体"/>
          <w:spacing w:val="-5"/>
          <w:sz w:val="24"/>
          <w:szCs w:val="24"/>
        </w:rPr>
        <w:t>（6）投标人擅自改动采购人提供的工程量清单内容（包括</w:t>
      </w:r>
      <w:r>
        <w:rPr>
          <w:rFonts w:ascii="宋体" w:hAnsi="宋体" w:eastAsia="宋体" w:cs="宋体"/>
          <w:spacing w:val="-6"/>
          <w:sz w:val="24"/>
          <w:szCs w:val="24"/>
        </w:rPr>
        <w:t>其他项目清单）的；</w:t>
      </w:r>
    </w:p>
    <w:p w14:paraId="60A5BAB6">
      <w:pPr>
        <w:spacing w:before="117" w:line="219" w:lineRule="auto"/>
        <w:ind w:left="490"/>
        <w:rPr>
          <w:rFonts w:ascii="宋体" w:hAnsi="宋体" w:eastAsia="宋体" w:cs="宋体"/>
          <w:sz w:val="24"/>
          <w:szCs w:val="24"/>
        </w:rPr>
      </w:pPr>
      <w:r>
        <w:rPr>
          <w:rFonts w:ascii="宋体" w:hAnsi="宋体" w:eastAsia="宋体" w:cs="宋体"/>
          <w:spacing w:val="-2"/>
          <w:sz w:val="24"/>
          <w:szCs w:val="24"/>
        </w:rPr>
        <w:t>（7）不可竞争费用未按相关规定计取的；</w:t>
      </w:r>
    </w:p>
    <w:p w14:paraId="16FCFB8C">
      <w:pPr>
        <w:spacing w:before="116" w:line="218" w:lineRule="auto"/>
        <w:ind w:left="533"/>
        <w:rPr>
          <w:rFonts w:ascii="宋体" w:hAnsi="宋体" w:eastAsia="宋体" w:cs="宋体"/>
          <w:sz w:val="24"/>
          <w:szCs w:val="24"/>
        </w:rPr>
      </w:pPr>
      <w:r>
        <w:rPr>
          <w:rFonts w:ascii="宋体" w:hAnsi="宋体" w:eastAsia="宋体" w:cs="宋体"/>
          <w:spacing w:val="-1"/>
          <w:sz w:val="24"/>
          <w:szCs w:val="24"/>
        </w:rPr>
        <w:t>（8）工程量清单未由造价专业人员签字和加盖资质专用章的；</w:t>
      </w:r>
    </w:p>
    <w:p w14:paraId="5654D5D4">
      <w:pPr>
        <w:spacing w:before="114" w:line="219" w:lineRule="auto"/>
        <w:ind w:left="533"/>
        <w:rPr>
          <w:rFonts w:ascii="宋体" w:hAnsi="宋体" w:eastAsia="宋体" w:cs="宋体"/>
          <w:sz w:val="24"/>
          <w:szCs w:val="24"/>
        </w:rPr>
      </w:pPr>
      <w:r>
        <w:rPr>
          <w:rFonts w:ascii="宋体" w:hAnsi="宋体" w:eastAsia="宋体" w:cs="宋体"/>
          <w:spacing w:val="-1"/>
          <w:sz w:val="24"/>
          <w:szCs w:val="24"/>
        </w:rPr>
        <w:t>（9）磋商响应文件载明的采购项目完成时间超过磋商文件规定的期限的；</w:t>
      </w:r>
    </w:p>
    <w:p w14:paraId="496C6FE4">
      <w:pPr>
        <w:spacing w:before="117" w:line="219" w:lineRule="auto"/>
        <w:ind w:left="569"/>
        <w:rPr>
          <w:rFonts w:ascii="宋体" w:hAnsi="宋体" w:eastAsia="宋体" w:cs="宋体"/>
          <w:sz w:val="24"/>
          <w:szCs w:val="24"/>
        </w:rPr>
      </w:pPr>
      <w:r>
        <w:rPr>
          <w:rFonts w:ascii="宋体" w:hAnsi="宋体" w:eastAsia="宋体" w:cs="宋体"/>
          <w:spacing w:val="-1"/>
          <w:sz w:val="24"/>
          <w:szCs w:val="24"/>
        </w:rPr>
        <w:t>（10）投标有效期不能满足磋商文件规定期限的；</w:t>
      </w:r>
    </w:p>
    <w:p w14:paraId="423554FB">
      <w:pPr>
        <w:spacing w:before="115" w:line="219" w:lineRule="auto"/>
        <w:ind w:left="490"/>
        <w:rPr>
          <w:rFonts w:ascii="宋体" w:hAnsi="宋体" w:eastAsia="宋体" w:cs="宋体"/>
          <w:sz w:val="24"/>
          <w:szCs w:val="24"/>
        </w:rPr>
      </w:pPr>
      <w:r>
        <w:rPr>
          <w:rFonts w:ascii="宋体" w:hAnsi="宋体" w:eastAsia="宋体" w:cs="宋体"/>
          <w:spacing w:val="-1"/>
          <w:sz w:val="24"/>
          <w:szCs w:val="24"/>
        </w:rPr>
        <w:t>（11）串通投标或弄虚作假或有其他违法行为的；</w:t>
      </w:r>
    </w:p>
    <w:p w14:paraId="3B4700D9">
      <w:pPr>
        <w:spacing w:before="114" w:line="219" w:lineRule="auto"/>
        <w:ind w:left="490"/>
        <w:rPr>
          <w:rFonts w:ascii="宋体" w:hAnsi="宋体" w:eastAsia="宋体" w:cs="宋体"/>
          <w:sz w:val="24"/>
          <w:szCs w:val="24"/>
        </w:rPr>
      </w:pPr>
      <w:r>
        <w:rPr>
          <w:rFonts w:ascii="宋体" w:hAnsi="宋体" w:eastAsia="宋体" w:cs="宋体"/>
          <w:spacing w:val="-1"/>
          <w:sz w:val="24"/>
          <w:szCs w:val="24"/>
        </w:rPr>
        <w:t>（12）不按磋商小组会要求澄清、说明或补正的；</w:t>
      </w:r>
    </w:p>
    <w:p w14:paraId="7F69926B">
      <w:pPr>
        <w:spacing w:before="116" w:line="219" w:lineRule="auto"/>
        <w:ind w:left="490"/>
        <w:rPr>
          <w:rFonts w:ascii="宋体" w:hAnsi="宋体" w:eastAsia="宋体" w:cs="宋体"/>
          <w:sz w:val="24"/>
          <w:szCs w:val="24"/>
        </w:rPr>
      </w:pPr>
      <w:r>
        <w:rPr>
          <w:rFonts w:ascii="宋体" w:hAnsi="宋体" w:eastAsia="宋体" w:cs="宋体"/>
          <w:spacing w:val="-1"/>
          <w:sz w:val="24"/>
          <w:szCs w:val="24"/>
        </w:rPr>
        <w:t>（13）磋商响应文件中附有采购人不能接受的条件的；</w:t>
      </w:r>
    </w:p>
    <w:p w14:paraId="64543D32">
      <w:pPr>
        <w:spacing w:before="117" w:line="218" w:lineRule="auto"/>
        <w:ind w:left="490"/>
        <w:rPr>
          <w:rFonts w:ascii="宋体" w:hAnsi="宋体" w:eastAsia="宋体" w:cs="宋体"/>
          <w:sz w:val="24"/>
          <w:szCs w:val="24"/>
        </w:rPr>
      </w:pPr>
      <w:r>
        <w:rPr>
          <w:rFonts w:ascii="宋体" w:hAnsi="宋体" w:eastAsia="宋体" w:cs="宋体"/>
          <w:spacing w:val="-2"/>
          <w:sz w:val="24"/>
          <w:szCs w:val="24"/>
        </w:rPr>
        <w:t>（14）投标报价超过采购预算额度的；</w:t>
      </w:r>
    </w:p>
    <w:p w14:paraId="112177B8">
      <w:pPr>
        <w:spacing w:before="115" w:line="219" w:lineRule="auto"/>
        <w:ind w:left="490"/>
        <w:rPr>
          <w:rFonts w:ascii="宋体" w:hAnsi="宋体" w:eastAsia="宋体" w:cs="宋体"/>
          <w:sz w:val="24"/>
          <w:szCs w:val="24"/>
        </w:rPr>
      </w:pPr>
      <w:r>
        <w:rPr>
          <w:rFonts w:ascii="宋体" w:hAnsi="宋体" w:eastAsia="宋体" w:cs="宋体"/>
          <w:spacing w:val="-1"/>
          <w:sz w:val="24"/>
          <w:szCs w:val="24"/>
        </w:rPr>
        <w:t>（15）磋商专家小组认为应按无效投标处理的其他情况。</w:t>
      </w:r>
    </w:p>
    <w:p w14:paraId="69AA3FD0">
      <w:pPr>
        <w:spacing w:before="115" w:line="308" w:lineRule="auto"/>
        <w:ind w:left="1" w:right="58" w:firstLine="494"/>
        <w:jc w:val="both"/>
        <w:rPr>
          <w:rFonts w:ascii="宋体" w:hAnsi="宋体" w:eastAsia="宋体" w:cs="宋体"/>
          <w:sz w:val="24"/>
          <w:szCs w:val="24"/>
        </w:rPr>
      </w:pPr>
      <w:r>
        <w:rPr>
          <w:rFonts w:ascii="宋体" w:hAnsi="宋体" w:eastAsia="宋体" w:cs="宋体"/>
          <w:spacing w:val="-1"/>
          <w:sz w:val="24"/>
          <w:szCs w:val="24"/>
        </w:rPr>
        <w:t>18.2.2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非实质性偏离是对磋商响应文件的有效性、完整性和响</w:t>
      </w:r>
      <w:r>
        <w:rPr>
          <w:rFonts w:ascii="宋体" w:hAnsi="宋体" w:eastAsia="宋体" w:cs="宋体"/>
          <w:spacing w:val="-2"/>
          <w:sz w:val="24"/>
          <w:szCs w:val="24"/>
        </w:rPr>
        <w:t>应程度进行审</w:t>
      </w:r>
      <w:r>
        <w:rPr>
          <w:rFonts w:ascii="宋体" w:hAnsi="宋体" w:eastAsia="宋体" w:cs="宋体"/>
          <w:sz w:val="24"/>
          <w:szCs w:val="24"/>
        </w:rPr>
        <w:t xml:space="preserve"> </w:t>
      </w:r>
      <w:r>
        <w:rPr>
          <w:rFonts w:ascii="宋体" w:hAnsi="宋体" w:eastAsia="宋体" w:cs="宋体"/>
          <w:spacing w:val="-3"/>
          <w:sz w:val="24"/>
          <w:szCs w:val="24"/>
        </w:rPr>
        <w:t>查时，可以要求供应商对磋商响应文件中含义不明确、同类问题表</w:t>
      </w:r>
      <w:r>
        <w:rPr>
          <w:rFonts w:ascii="宋体" w:hAnsi="宋体" w:eastAsia="宋体" w:cs="宋体"/>
          <w:spacing w:val="-4"/>
          <w:sz w:val="24"/>
          <w:szCs w:val="24"/>
        </w:rPr>
        <w:t>述不一致或者明</w:t>
      </w:r>
      <w:r>
        <w:rPr>
          <w:rFonts w:ascii="宋体" w:hAnsi="宋体" w:eastAsia="宋体" w:cs="宋体"/>
          <w:sz w:val="24"/>
          <w:szCs w:val="24"/>
        </w:rPr>
        <w:t xml:space="preserve"> </w:t>
      </w:r>
      <w:r>
        <w:rPr>
          <w:rFonts w:ascii="宋体" w:hAnsi="宋体" w:eastAsia="宋体" w:cs="宋体"/>
          <w:spacing w:val="-3"/>
          <w:sz w:val="24"/>
          <w:szCs w:val="24"/>
        </w:rPr>
        <w:t>显文字和计算错误的内容作出必要的澄清、说明或者补正后这些内</w:t>
      </w:r>
      <w:r>
        <w:rPr>
          <w:rFonts w:ascii="宋体" w:hAnsi="宋体" w:eastAsia="宋体" w:cs="宋体"/>
          <w:spacing w:val="-4"/>
          <w:sz w:val="24"/>
          <w:szCs w:val="24"/>
        </w:rPr>
        <w:t>容不会改变磋商</w:t>
      </w:r>
      <w:r>
        <w:rPr>
          <w:rFonts w:ascii="宋体" w:hAnsi="宋体" w:eastAsia="宋体" w:cs="宋体"/>
          <w:sz w:val="24"/>
          <w:szCs w:val="24"/>
        </w:rPr>
        <w:t xml:space="preserve"> </w:t>
      </w:r>
      <w:r>
        <w:rPr>
          <w:rFonts w:ascii="宋体" w:hAnsi="宋体" w:eastAsia="宋体" w:cs="宋体"/>
          <w:spacing w:val="-1"/>
          <w:sz w:val="24"/>
          <w:szCs w:val="24"/>
        </w:rPr>
        <w:t>响应文件的实质性。以下情况属于非实质性偏离：</w:t>
      </w:r>
    </w:p>
    <w:p w14:paraId="53C2D4F2">
      <w:pPr>
        <w:spacing w:before="1" w:line="219" w:lineRule="auto"/>
        <w:ind w:left="490"/>
        <w:rPr>
          <w:rFonts w:ascii="宋体" w:hAnsi="宋体" w:eastAsia="宋体" w:cs="宋体"/>
          <w:sz w:val="24"/>
          <w:szCs w:val="24"/>
        </w:rPr>
      </w:pPr>
      <w:r>
        <w:rPr>
          <w:rFonts w:ascii="宋体" w:hAnsi="宋体" w:eastAsia="宋体" w:cs="宋体"/>
          <w:spacing w:val="-1"/>
          <w:sz w:val="24"/>
          <w:szCs w:val="24"/>
        </w:rPr>
        <w:t>（1） 磋商响应文件文字表述的内容含义不明确；</w:t>
      </w:r>
    </w:p>
    <w:p w14:paraId="3269A881">
      <w:pPr>
        <w:spacing w:before="113" w:line="219" w:lineRule="auto"/>
        <w:ind w:left="490"/>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3"/>
          <w:sz w:val="24"/>
          <w:szCs w:val="24"/>
        </w:rPr>
        <w:t xml:space="preserve"> </w:t>
      </w:r>
      <w:r>
        <w:rPr>
          <w:rFonts w:ascii="宋体" w:hAnsi="宋体" w:eastAsia="宋体" w:cs="宋体"/>
          <w:spacing w:val="-5"/>
          <w:sz w:val="24"/>
          <w:szCs w:val="24"/>
        </w:rPr>
        <w:t>同类问题表述不一致；</w:t>
      </w:r>
    </w:p>
    <w:p w14:paraId="752B1BFF">
      <w:pPr>
        <w:spacing w:before="116" w:line="219" w:lineRule="auto"/>
        <w:ind w:left="490"/>
        <w:rPr>
          <w:rFonts w:ascii="宋体" w:hAnsi="宋体" w:eastAsia="宋体" w:cs="宋体"/>
          <w:sz w:val="24"/>
          <w:szCs w:val="24"/>
        </w:rPr>
      </w:pPr>
      <w:r>
        <w:rPr>
          <w:rFonts w:ascii="宋体" w:hAnsi="宋体" w:eastAsia="宋体" w:cs="宋体"/>
          <w:spacing w:val="-2"/>
          <w:sz w:val="24"/>
          <w:szCs w:val="24"/>
        </w:rPr>
        <w:t>（3） 有明显文字和计算错误；</w:t>
      </w:r>
    </w:p>
    <w:p w14:paraId="2589DD0D">
      <w:pPr>
        <w:spacing w:before="115" w:line="219" w:lineRule="auto"/>
        <w:ind w:left="490"/>
        <w:rPr>
          <w:rFonts w:ascii="宋体" w:hAnsi="宋体" w:eastAsia="宋体" w:cs="宋体"/>
          <w:sz w:val="24"/>
          <w:szCs w:val="24"/>
        </w:rPr>
      </w:pPr>
      <w:r>
        <w:rPr>
          <w:rFonts w:ascii="宋体" w:hAnsi="宋体" w:eastAsia="宋体" w:cs="宋体"/>
          <w:spacing w:val="-2"/>
          <w:sz w:val="24"/>
          <w:szCs w:val="24"/>
        </w:rPr>
        <w:t>（4） 提供的技术信息和数据资料不完整；</w:t>
      </w:r>
    </w:p>
    <w:p w14:paraId="0E39FE19">
      <w:pPr>
        <w:spacing w:before="115" w:line="219" w:lineRule="auto"/>
        <w:ind w:left="490"/>
        <w:rPr>
          <w:rFonts w:ascii="宋体" w:hAnsi="宋体" w:eastAsia="宋体" w:cs="宋体"/>
          <w:sz w:val="24"/>
          <w:szCs w:val="24"/>
        </w:rPr>
      </w:pPr>
      <w:r>
        <w:rPr>
          <w:rFonts w:ascii="宋体" w:hAnsi="宋体" w:eastAsia="宋体" w:cs="宋体"/>
          <w:spacing w:val="-1"/>
          <w:sz w:val="24"/>
          <w:szCs w:val="24"/>
        </w:rPr>
        <w:t>（5） 磋商小组认定的其他非实质性偏离情况。</w:t>
      </w:r>
    </w:p>
    <w:p w14:paraId="443A5F5B">
      <w:pPr>
        <w:spacing w:before="116" w:line="310" w:lineRule="auto"/>
        <w:ind w:left="28" w:right="58" w:firstLine="450"/>
        <w:rPr>
          <w:rFonts w:ascii="宋体" w:hAnsi="宋体" w:eastAsia="宋体" w:cs="宋体"/>
          <w:sz w:val="24"/>
          <w:szCs w:val="24"/>
        </w:rPr>
      </w:pPr>
      <w:r>
        <w:rPr>
          <w:rFonts w:ascii="宋体" w:hAnsi="宋体" w:eastAsia="宋体" w:cs="宋体"/>
          <w:spacing w:val="-3"/>
          <w:sz w:val="24"/>
          <w:szCs w:val="24"/>
        </w:rPr>
        <w:t>磋商响应文件有上述情形之一的，磋商小组应当要求投标</w:t>
      </w:r>
      <w:r>
        <w:rPr>
          <w:rFonts w:ascii="宋体" w:hAnsi="宋体" w:eastAsia="宋体" w:cs="宋体"/>
          <w:spacing w:val="-4"/>
          <w:sz w:val="24"/>
          <w:szCs w:val="24"/>
        </w:rPr>
        <w:t>供应商在规定的时间</w:t>
      </w:r>
      <w:r>
        <w:rPr>
          <w:rFonts w:ascii="宋体" w:hAnsi="宋体" w:eastAsia="宋体" w:cs="宋体"/>
          <w:sz w:val="24"/>
          <w:szCs w:val="24"/>
        </w:rPr>
        <w:t xml:space="preserve"> </w:t>
      </w:r>
      <w:r>
        <w:rPr>
          <w:rFonts w:ascii="宋体" w:hAnsi="宋体" w:eastAsia="宋体" w:cs="宋体"/>
          <w:spacing w:val="-4"/>
          <w:sz w:val="24"/>
          <w:szCs w:val="24"/>
        </w:rPr>
        <w:t>内予以澄清、说明。澄清说明材料由投标供应商法定代表人或委托代理人在规定的</w:t>
      </w:r>
    </w:p>
    <w:p w14:paraId="04A3E2FD">
      <w:pPr>
        <w:spacing w:line="310" w:lineRule="auto"/>
        <w:rPr>
          <w:rFonts w:ascii="宋体" w:hAnsi="宋体" w:eastAsia="宋体" w:cs="宋体"/>
          <w:sz w:val="24"/>
          <w:szCs w:val="24"/>
        </w:rPr>
        <w:sectPr>
          <w:footerReference r:id="rId18" w:type="default"/>
          <w:pgSz w:w="11900" w:h="16840"/>
          <w:pgMar w:top="1431" w:right="1621" w:bottom="1014" w:left="1690" w:header="0" w:footer="852" w:gutter="0"/>
          <w:cols w:space="720" w:num="1"/>
        </w:sectPr>
      </w:pPr>
    </w:p>
    <w:p w14:paraId="0381A55C">
      <w:pPr>
        <w:spacing w:before="261" w:line="308" w:lineRule="auto"/>
        <w:ind w:firstLine="12"/>
        <w:jc w:val="both"/>
        <w:rPr>
          <w:rFonts w:ascii="宋体" w:hAnsi="宋体" w:eastAsia="宋体" w:cs="宋体"/>
          <w:sz w:val="24"/>
          <w:szCs w:val="24"/>
        </w:rPr>
      </w:pPr>
      <w:r>
        <w:rPr>
          <w:rFonts w:ascii="宋体" w:hAnsi="宋体" w:eastAsia="宋体" w:cs="宋体"/>
          <w:spacing w:val="-3"/>
          <w:sz w:val="24"/>
          <w:szCs w:val="24"/>
        </w:rPr>
        <w:t>时间到达指定地点等候答疑，并对评委提出的质</w:t>
      </w:r>
      <w:r>
        <w:rPr>
          <w:rFonts w:ascii="宋体" w:hAnsi="宋体" w:eastAsia="宋体" w:cs="宋体"/>
          <w:spacing w:val="-4"/>
          <w:sz w:val="24"/>
          <w:szCs w:val="24"/>
        </w:rPr>
        <w:t>疑做出应答（如不在场则视为自动</w:t>
      </w:r>
      <w:r>
        <w:rPr>
          <w:rFonts w:ascii="宋体" w:hAnsi="宋体" w:eastAsia="宋体" w:cs="宋体"/>
          <w:sz w:val="24"/>
          <w:szCs w:val="24"/>
        </w:rPr>
        <w:t xml:space="preserve">  </w:t>
      </w:r>
      <w:r>
        <w:rPr>
          <w:rFonts w:ascii="宋体" w:hAnsi="宋体" w:eastAsia="宋体" w:cs="宋体"/>
          <w:spacing w:val="-5"/>
          <w:sz w:val="24"/>
          <w:szCs w:val="24"/>
        </w:rPr>
        <w:t>放弃）。该内容不得超出磋商响应文件的范围</w:t>
      </w:r>
      <w:r>
        <w:rPr>
          <w:rFonts w:ascii="宋体" w:hAnsi="宋体" w:eastAsia="宋体" w:cs="宋体"/>
          <w:spacing w:val="-6"/>
          <w:sz w:val="24"/>
          <w:szCs w:val="24"/>
        </w:rPr>
        <w:t>或者改变磋商响应文件的实质性内容，</w:t>
      </w:r>
      <w:r>
        <w:rPr>
          <w:rFonts w:ascii="宋体" w:hAnsi="宋体" w:eastAsia="宋体" w:cs="宋体"/>
          <w:sz w:val="24"/>
          <w:szCs w:val="24"/>
        </w:rPr>
        <w:t xml:space="preserve"> </w:t>
      </w:r>
      <w:r>
        <w:rPr>
          <w:rFonts w:ascii="宋体" w:hAnsi="宋体" w:eastAsia="宋体" w:cs="宋体"/>
          <w:spacing w:val="-3"/>
          <w:sz w:val="24"/>
          <w:szCs w:val="24"/>
        </w:rPr>
        <w:t>并作为磋商响应文件的组成部分。答疑期间，投标供应商拒绝或在规定的时</w:t>
      </w:r>
      <w:r>
        <w:rPr>
          <w:rFonts w:ascii="宋体" w:hAnsi="宋体" w:eastAsia="宋体" w:cs="宋体"/>
          <w:spacing w:val="-4"/>
          <w:sz w:val="24"/>
          <w:szCs w:val="24"/>
        </w:rPr>
        <w:t>间内未</w:t>
      </w:r>
      <w:r>
        <w:rPr>
          <w:rFonts w:ascii="宋体" w:hAnsi="宋体" w:eastAsia="宋体" w:cs="宋体"/>
          <w:sz w:val="24"/>
          <w:szCs w:val="24"/>
        </w:rPr>
        <w:t xml:space="preserve">  </w:t>
      </w:r>
      <w:r>
        <w:rPr>
          <w:rFonts w:ascii="宋体" w:hAnsi="宋体" w:eastAsia="宋体" w:cs="宋体"/>
          <w:spacing w:val="-3"/>
          <w:sz w:val="24"/>
          <w:szCs w:val="24"/>
        </w:rPr>
        <w:t>做出澄清、说明，或澄清、说明的内容仍不能说明问题的，磋商小组将按照</w:t>
      </w:r>
      <w:r>
        <w:rPr>
          <w:rFonts w:ascii="宋体" w:hAnsi="宋体" w:eastAsia="宋体" w:cs="宋体"/>
          <w:spacing w:val="-4"/>
          <w:sz w:val="24"/>
          <w:szCs w:val="24"/>
        </w:rPr>
        <w:t>磋商文</w:t>
      </w:r>
      <w:r>
        <w:rPr>
          <w:rFonts w:ascii="宋体" w:hAnsi="宋体" w:eastAsia="宋体" w:cs="宋体"/>
          <w:sz w:val="24"/>
          <w:szCs w:val="24"/>
        </w:rPr>
        <w:t xml:space="preserve">  </w:t>
      </w:r>
      <w:r>
        <w:rPr>
          <w:rFonts w:ascii="宋体" w:hAnsi="宋体" w:eastAsia="宋体" w:cs="宋体"/>
          <w:spacing w:val="-4"/>
          <w:sz w:val="24"/>
          <w:szCs w:val="24"/>
        </w:rPr>
        <w:t>件的要求对现有的磋商资料做出评审意见。磋商小组对投标供应商主动提出的</w:t>
      </w:r>
      <w:r>
        <w:rPr>
          <w:rFonts w:ascii="宋体" w:hAnsi="宋体" w:eastAsia="宋体" w:cs="宋体"/>
          <w:spacing w:val="-5"/>
          <w:sz w:val="24"/>
          <w:szCs w:val="24"/>
        </w:rPr>
        <w:t>澄清、</w:t>
      </w:r>
      <w:r>
        <w:rPr>
          <w:rFonts w:ascii="宋体" w:hAnsi="宋体" w:eastAsia="宋体" w:cs="宋体"/>
          <w:sz w:val="24"/>
          <w:szCs w:val="24"/>
        </w:rPr>
        <w:t xml:space="preserve"> </w:t>
      </w:r>
      <w:r>
        <w:rPr>
          <w:rFonts w:ascii="宋体" w:hAnsi="宋体" w:eastAsia="宋体" w:cs="宋体"/>
          <w:spacing w:val="-1"/>
          <w:sz w:val="24"/>
          <w:szCs w:val="24"/>
        </w:rPr>
        <w:t>说明的内容将不予接受。</w:t>
      </w:r>
    </w:p>
    <w:p w14:paraId="75923DC9">
      <w:pPr>
        <w:spacing w:before="2" w:line="307" w:lineRule="auto"/>
        <w:ind w:left="2" w:firstLine="495"/>
        <w:jc w:val="both"/>
        <w:rPr>
          <w:rFonts w:ascii="宋体" w:hAnsi="宋体" w:eastAsia="宋体" w:cs="宋体"/>
          <w:sz w:val="24"/>
          <w:szCs w:val="24"/>
        </w:rPr>
      </w:pPr>
      <w:r>
        <w:rPr>
          <w:rFonts w:ascii="宋体" w:hAnsi="宋体" w:eastAsia="宋体" w:cs="宋体"/>
          <w:spacing w:val="-1"/>
          <w:sz w:val="24"/>
          <w:szCs w:val="24"/>
        </w:rPr>
        <w:t>18.2.3 在磋商响应文件初审、复审过程中，如果磋商小组成员出现对评审结</w:t>
      </w:r>
      <w:r>
        <w:rPr>
          <w:rFonts w:ascii="宋体" w:hAnsi="宋体" w:eastAsia="宋体" w:cs="宋体"/>
          <w:spacing w:val="4"/>
          <w:sz w:val="24"/>
          <w:szCs w:val="24"/>
        </w:rPr>
        <w:t xml:space="preserve">  </w:t>
      </w:r>
      <w:r>
        <w:rPr>
          <w:rFonts w:ascii="宋体" w:hAnsi="宋体" w:eastAsia="宋体" w:cs="宋体"/>
          <w:spacing w:val="-3"/>
          <w:sz w:val="24"/>
          <w:szCs w:val="24"/>
        </w:rPr>
        <w:t>果有不同意见的，应当以书面形式反映，磋商报告中应注明该不同意</w:t>
      </w:r>
      <w:r>
        <w:rPr>
          <w:rFonts w:ascii="宋体" w:hAnsi="宋体" w:eastAsia="宋体" w:cs="宋体"/>
          <w:spacing w:val="-4"/>
          <w:sz w:val="24"/>
          <w:szCs w:val="24"/>
        </w:rPr>
        <w:t>见。磋商小组</w:t>
      </w:r>
      <w:r>
        <w:rPr>
          <w:rFonts w:ascii="宋体" w:hAnsi="宋体" w:eastAsia="宋体" w:cs="宋体"/>
          <w:sz w:val="24"/>
          <w:szCs w:val="24"/>
        </w:rPr>
        <w:t xml:space="preserve">  </w:t>
      </w:r>
      <w:r>
        <w:rPr>
          <w:rFonts w:ascii="宋体" w:hAnsi="宋体" w:eastAsia="宋体" w:cs="宋体"/>
          <w:spacing w:val="-4"/>
          <w:sz w:val="24"/>
          <w:szCs w:val="24"/>
        </w:rPr>
        <w:t>成员拒绝在磋商报告中签字又不书面说明其不同意见和理由的，视为同意</w:t>
      </w:r>
      <w:r>
        <w:rPr>
          <w:rFonts w:ascii="宋体" w:hAnsi="宋体" w:eastAsia="宋体" w:cs="宋体"/>
          <w:spacing w:val="-5"/>
          <w:sz w:val="24"/>
          <w:szCs w:val="24"/>
        </w:rPr>
        <w:t>磋商结果。</w:t>
      </w:r>
    </w:p>
    <w:p w14:paraId="16530FC6">
      <w:pPr>
        <w:spacing w:before="5" w:line="292" w:lineRule="auto"/>
        <w:ind w:right="139" w:firstLine="498"/>
        <w:rPr>
          <w:rFonts w:ascii="宋体" w:hAnsi="宋体" w:eastAsia="宋体" w:cs="宋体"/>
          <w:sz w:val="24"/>
          <w:szCs w:val="24"/>
        </w:rPr>
      </w:pPr>
      <w:r>
        <w:rPr>
          <w:rFonts w:ascii="宋体" w:hAnsi="宋体" w:eastAsia="宋体" w:cs="宋体"/>
          <w:spacing w:val="-1"/>
          <w:sz w:val="24"/>
          <w:szCs w:val="24"/>
        </w:rPr>
        <w:t>18.3 在磋商过程中，磋商小组可以根据磋商文件和磋商情况实质性变动采购</w:t>
      </w:r>
      <w:r>
        <w:rPr>
          <w:rFonts w:ascii="宋体" w:hAnsi="宋体" w:eastAsia="宋体" w:cs="宋体"/>
          <w:spacing w:val="7"/>
          <w:sz w:val="24"/>
          <w:szCs w:val="24"/>
        </w:rPr>
        <w:t xml:space="preserve"> </w:t>
      </w:r>
      <w:r>
        <w:rPr>
          <w:rFonts w:ascii="宋体" w:hAnsi="宋体" w:eastAsia="宋体" w:cs="宋体"/>
          <w:spacing w:val="-1"/>
          <w:sz w:val="24"/>
          <w:szCs w:val="24"/>
        </w:rPr>
        <w:t>需求中的技术、服务要求以及合同草案条款，但不</w:t>
      </w:r>
      <w:r>
        <w:rPr>
          <w:rFonts w:ascii="宋体" w:hAnsi="宋体" w:eastAsia="宋体" w:cs="宋体"/>
          <w:spacing w:val="-2"/>
          <w:sz w:val="24"/>
          <w:szCs w:val="24"/>
        </w:rPr>
        <w:t>得变动磋商文件中的其他内容。</w:t>
      </w:r>
      <w:r>
        <w:rPr>
          <w:rFonts w:ascii="宋体" w:hAnsi="宋体" w:eastAsia="宋体" w:cs="宋体"/>
          <w:sz w:val="24"/>
          <w:szCs w:val="24"/>
        </w:rPr>
        <w:t xml:space="preserve"> </w:t>
      </w:r>
      <w:r>
        <w:rPr>
          <w:rFonts w:ascii="宋体" w:hAnsi="宋体" w:eastAsia="宋体" w:cs="宋体"/>
          <w:spacing w:val="-3"/>
          <w:sz w:val="24"/>
          <w:szCs w:val="24"/>
        </w:rPr>
        <w:t>实质性变动的内容，须经采购人代表确认。对磋商文件作出的实质性变动是</w:t>
      </w:r>
      <w:r>
        <w:rPr>
          <w:rFonts w:ascii="宋体" w:hAnsi="宋体" w:eastAsia="宋体" w:cs="宋体"/>
          <w:spacing w:val="-4"/>
          <w:sz w:val="24"/>
          <w:szCs w:val="24"/>
        </w:rPr>
        <w:t>磋商文</w:t>
      </w:r>
      <w:r>
        <w:rPr>
          <w:rFonts w:ascii="宋体" w:hAnsi="宋体" w:eastAsia="宋体" w:cs="宋体"/>
          <w:sz w:val="24"/>
          <w:szCs w:val="24"/>
        </w:rPr>
        <w:t xml:space="preserve"> </w:t>
      </w:r>
      <w:r>
        <w:rPr>
          <w:rFonts w:ascii="宋体" w:hAnsi="宋体" w:eastAsia="宋体" w:cs="宋体"/>
          <w:spacing w:val="-1"/>
          <w:sz w:val="24"/>
          <w:szCs w:val="24"/>
        </w:rPr>
        <w:t>件的有效组成部分，磋商小组应及时以书面形式同</w:t>
      </w:r>
      <w:r>
        <w:rPr>
          <w:rFonts w:ascii="宋体" w:hAnsi="宋体" w:eastAsia="宋体" w:cs="宋体"/>
          <w:spacing w:val="-2"/>
          <w:sz w:val="24"/>
          <w:szCs w:val="24"/>
        </w:rPr>
        <w:t>时通知所有参加磋商的供应商。</w:t>
      </w:r>
      <w:r>
        <w:rPr>
          <w:rFonts w:ascii="宋体" w:hAnsi="宋体" w:eastAsia="宋体" w:cs="宋体"/>
          <w:sz w:val="24"/>
          <w:szCs w:val="24"/>
        </w:rPr>
        <w:t xml:space="preserve"> </w:t>
      </w:r>
      <w:r>
        <w:rPr>
          <w:rFonts w:ascii="宋体" w:hAnsi="宋体" w:eastAsia="宋体" w:cs="宋体"/>
          <w:spacing w:val="-3"/>
          <w:sz w:val="24"/>
          <w:szCs w:val="24"/>
        </w:rPr>
        <w:t>供应商应当按照磋商文件的变动情况和磋商小组的要求重新提交响应文件，</w:t>
      </w:r>
      <w:r>
        <w:rPr>
          <w:rFonts w:ascii="宋体" w:hAnsi="宋体" w:eastAsia="宋体" w:cs="宋体"/>
          <w:spacing w:val="-4"/>
          <w:sz w:val="24"/>
          <w:szCs w:val="24"/>
        </w:rPr>
        <w:t>并由其</w:t>
      </w:r>
      <w:r>
        <w:rPr>
          <w:rFonts w:ascii="宋体" w:hAnsi="宋体" w:eastAsia="宋体" w:cs="宋体"/>
          <w:sz w:val="24"/>
          <w:szCs w:val="24"/>
        </w:rPr>
        <w:t xml:space="preserve"> </w:t>
      </w:r>
      <w:r>
        <w:rPr>
          <w:rFonts w:ascii="宋体" w:hAnsi="宋体" w:eastAsia="宋体" w:cs="宋体"/>
          <w:spacing w:val="-1"/>
          <w:sz w:val="24"/>
          <w:szCs w:val="24"/>
        </w:rPr>
        <w:t>法定代表人或委托代理人签字或者加盖公章。</w:t>
      </w:r>
    </w:p>
    <w:p w14:paraId="717B831A">
      <w:pPr>
        <w:spacing w:before="116" w:line="293" w:lineRule="auto"/>
        <w:ind w:right="200" w:firstLine="498"/>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19"/>
          <w:sz w:val="24"/>
          <w:szCs w:val="24"/>
        </w:rPr>
        <w:t xml:space="preserve"> </w:t>
      </w:r>
      <w:r>
        <w:rPr>
          <w:rFonts w:ascii="宋体" w:hAnsi="宋体" w:eastAsia="宋体" w:cs="宋体"/>
          <w:spacing w:val="-2"/>
          <w:sz w:val="24"/>
          <w:szCs w:val="24"/>
        </w:rPr>
        <w:t>比较与评价：磋商小组将按磋商文件中规定的评审办法和标准，对初审</w:t>
      </w:r>
      <w:r>
        <w:rPr>
          <w:rFonts w:ascii="宋体" w:hAnsi="宋体" w:eastAsia="宋体" w:cs="宋体"/>
          <w:sz w:val="24"/>
          <w:szCs w:val="24"/>
        </w:rPr>
        <w:t xml:space="preserve"> </w:t>
      </w:r>
      <w:r>
        <w:rPr>
          <w:rFonts w:ascii="宋体" w:hAnsi="宋体" w:eastAsia="宋体" w:cs="宋体"/>
          <w:spacing w:val="-3"/>
          <w:sz w:val="24"/>
          <w:szCs w:val="24"/>
        </w:rPr>
        <w:t>阶段合格的磋商响应文件进行商务和服务评估方面的综合比较与评价。即在</w:t>
      </w:r>
      <w:r>
        <w:rPr>
          <w:rFonts w:ascii="宋体" w:hAnsi="宋体" w:eastAsia="宋体" w:cs="宋体"/>
          <w:spacing w:val="-4"/>
          <w:sz w:val="24"/>
          <w:szCs w:val="24"/>
        </w:rPr>
        <w:t>最大限</w:t>
      </w:r>
      <w:r>
        <w:rPr>
          <w:rFonts w:ascii="宋体" w:hAnsi="宋体" w:eastAsia="宋体" w:cs="宋体"/>
          <w:sz w:val="24"/>
          <w:szCs w:val="24"/>
        </w:rPr>
        <w:t xml:space="preserve"> </w:t>
      </w:r>
      <w:r>
        <w:rPr>
          <w:rFonts w:ascii="宋体" w:hAnsi="宋体" w:eastAsia="宋体" w:cs="宋体"/>
          <w:spacing w:val="-3"/>
          <w:sz w:val="24"/>
          <w:szCs w:val="24"/>
        </w:rPr>
        <w:t>度地满足磋商文件实质性要求的前提下，按照磋商文件中规定的各项因素进</w:t>
      </w:r>
      <w:r>
        <w:rPr>
          <w:rFonts w:ascii="宋体" w:hAnsi="宋体" w:eastAsia="宋体" w:cs="宋体"/>
          <w:spacing w:val="-4"/>
          <w:sz w:val="24"/>
          <w:szCs w:val="24"/>
        </w:rPr>
        <w:t>行综合</w:t>
      </w:r>
      <w:r>
        <w:rPr>
          <w:rFonts w:ascii="宋体" w:hAnsi="宋体" w:eastAsia="宋体" w:cs="宋体"/>
          <w:sz w:val="24"/>
          <w:szCs w:val="24"/>
        </w:rPr>
        <w:t xml:space="preserve"> </w:t>
      </w:r>
      <w:r>
        <w:rPr>
          <w:rFonts w:ascii="宋体" w:hAnsi="宋体" w:eastAsia="宋体" w:cs="宋体"/>
          <w:spacing w:val="-3"/>
          <w:sz w:val="24"/>
          <w:szCs w:val="24"/>
        </w:rPr>
        <w:t>评审，以评审总得分由高到低排序推荐预成交候选人。若得分相同时，按最</w:t>
      </w:r>
      <w:r>
        <w:rPr>
          <w:rFonts w:ascii="宋体" w:hAnsi="宋体" w:eastAsia="宋体" w:cs="宋体"/>
          <w:spacing w:val="-4"/>
          <w:sz w:val="24"/>
          <w:szCs w:val="24"/>
        </w:rPr>
        <w:t>后报价</w:t>
      </w:r>
      <w:r>
        <w:rPr>
          <w:rFonts w:ascii="宋体" w:hAnsi="宋体" w:eastAsia="宋体" w:cs="宋体"/>
          <w:sz w:val="24"/>
          <w:szCs w:val="24"/>
        </w:rPr>
        <w:t xml:space="preserve"> </w:t>
      </w:r>
      <w:r>
        <w:rPr>
          <w:rFonts w:ascii="宋体" w:hAnsi="宋体" w:eastAsia="宋体" w:cs="宋体"/>
          <w:spacing w:val="-3"/>
          <w:sz w:val="24"/>
          <w:szCs w:val="24"/>
        </w:rPr>
        <w:t>由低到高顺序排列；得分相同且最后报价相同的，按服务能力与方案得分由</w:t>
      </w:r>
      <w:r>
        <w:rPr>
          <w:rFonts w:ascii="宋体" w:hAnsi="宋体" w:eastAsia="宋体" w:cs="宋体"/>
          <w:spacing w:val="-4"/>
          <w:sz w:val="24"/>
          <w:szCs w:val="24"/>
        </w:rPr>
        <w:t>高到低</w:t>
      </w:r>
      <w:r>
        <w:rPr>
          <w:rFonts w:ascii="宋体" w:hAnsi="宋体" w:eastAsia="宋体" w:cs="宋体"/>
          <w:sz w:val="24"/>
          <w:szCs w:val="24"/>
        </w:rPr>
        <w:t xml:space="preserve"> </w:t>
      </w:r>
      <w:r>
        <w:rPr>
          <w:rFonts w:ascii="宋体" w:hAnsi="宋体" w:eastAsia="宋体" w:cs="宋体"/>
          <w:spacing w:val="-2"/>
          <w:sz w:val="24"/>
          <w:szCs w:val="24"/>
        </w:rPr>
        <w:t>顺序排列。</w:t>
      </w:r>
    </w:p>
    <w:p w14:paraId="09C2CAC5">
      <w:pPr>
        <w:spacing w:before="117" w:line="285" w:lineRule="auto"/>
        <w:ind w:left="1" w:right="200" w:firstLine="496"/>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45"/>
          <w:sz w:val="24"/>
          <w:szCs w:val="24"/>
        </w:rPr>
        <w:t xml:space="preserve"> </w:t>
      </w:r>
      <w:r>
        <w:rPr>
          <w:rFonts w:ascii="宋体" w:hAnsi="宋体" w:eastAsia="宋体" w:cs="宋体"/>
          <w:spacing w:val="1"/>
          <w:sz w:val="24"/>
          <w:szCs w:val="24"/>
        </w:rPr>
        <w:t>评标委员会认为投标人的报价明显低于其他通过符合性审查投标人的报</w:t>
      </w:r>
      <w:r>
        <w:rPr>
          <w:rFonts w:ascii="宋体" w:hAnsi="宋体" w:eastAsia="宋体" w:cs="宋体"/>
          <w:sz w:val="24"/>
          <w:szCs w:val="24"/>
        </w:rPr>
        <w:t xml:space="preserve"> </w:t>
      </w:r>
      <w:r>
        <w:rPr>
          <w:rFonts w:ascii="宋体" w:hAnsi="宋体" w:eastAsia="宋体" w:cs="宋体"/>
          <w:spacing w:val="-3"/>
          <w:sz w:val="24"/>
          <w:szCs w:val="24"/>
        </w:rPr>
        <w:t>价，有可能影响产品质量或者不能诚信履约的，应当要求其在评标现场</w:t>
      </w:r>
      <w:r>
        <w:rPr>
          <w:rFonts w:ascii="宋体" w:hAnsi="宋体" w:eastAsia="宋体" w:cs="宋体"/>
          <w:spacing w:val="-4"/>
          <w:sz w:val="24"/>
          <w:szCs w:val="24"/>
        </w:rPr>
        <w:t>合理的时间</w:t>
      </w:r>
      <w:r>
        <w:rPr>
          <w:rFonts w:ascii="宋体" w:hAnsi="宋体" w:eastAsia="宋体" w:cs="宋体"/>
          <w:sz w:val="24"/>
          <w:szCs w:val="24"/>
        </w:rPr>
        <w:t xml:space="preserve"> </w:t>
      </w:r>
      <w:r>
        <w:rPr>
          <w:rFonts w:ascii="宋体" w:hAnsi="宋体" w:eastAsia="宋体" w:cs="宋体"/>
          <w:spacing w:val="-3"/>
          <w:sz w:val="24"/>
          <w:szCs w:val="24"/>
        </w:rPr>
        <w:t>内提供书面说明，必要时提交相关证明材料；投标人不能证明其报价合</w:t>
      </w:r>
      <w:r>
        <w:rPr>
          <w:rFonts w:ascii="宋体" w:hAnsi="宋体" w:eastAsia="宋体" w:cs="宋体"/>
          <w:spacing w:val="-4"/>
          <w:sz w:val="24"/>
          <w:szCs w:val="24"/>
        </w:rPr>
        <w:t>理性的，评</w:t>
      </w:r>
      <w:r>
        <w:rPr>
          <w:rFonts w:ascii="宋体" w:hAnsi="宋体" w:eastAsia="宋体" w:cs="宋体"/>
          <w:sz w:val="24"/>
          <w:szCs w:val="24"/>
        </w:rPr>
        <w:t xml:space="preserve"> </w:t>
      </w:r>
      <w:bookmarkStart w:id="30" w:name="bookmark25"/>
      <w:bookmarkEnd w:id="30"/>
      <w:r>
        <w:rPr>
          <w:rFonts w:ascii="宋体" w:hAnsi="宋体" w:eastAsia="宋体" w:cs="宋体"/>
          <w:spacing w:val="-1"/>
          <w:sz w:val="24"/>
          <w:szCs w:val="24"/>
        </w:rPr>
        <w:t>标委员会应当将其作为无效投标处理。</w:t>
      </w:r>
    </w:p>
    <w:p w14:paraId="3AC64FE2">
      <w:pPr>
        <w:spacing w:line="285" w:lineRule="auto"/>
        <w:rPr>
          <w:rFonts w:ascii="宋体" w:hAnsi="宋体" w:eastAsia="宋体" w:cs="宋体"/>
          <w:sz w:val="24"/>
          <w:szCs w:val="24"/>
        </w:rPr>
        <w:sectPr>
          <w:footerReference r:id="rId19" w:type="default"/>
          <w:pgSz w:w="11900" w:h="16840"/>
          <w:pgMar w:top="1431" w:right="1480" w:bottom="1014" w:left="1688" w:header="0" w:footer="852" w:gutter="0"/>
          <w:cols w:space="720" w:num="1"/>
        </w:sectPr>
      </w:pPr>
    </w:p>
    <w:p w14:paraId="160A442C">
      <w:pPr>
        <w:spacing w:before="325" w:line="226" w:lineRule="auto"/>
        <w:ind w:left="819"/>
        <w:outlineLvl w:val="1"/>
        <w:rPr>
          <w:rFonts w:ascii="宋体" w:hAnsi="宋体" w:eastAsia="宋体" w:cs="宋体"/>
          <w:sz w:val="26"/>
          <w:szCs w:val="26"/>
        </w:rPr>
      </w:pPr>
      <w:bookmarkStart w:id="31" w:name="bookmark65"/>
      <w:bookmarkEnd w:id="31"/>
      <w:r>
        <w:rPr>
          <w:rFonts w:ascii="宋体" w:hAnsi="宋体" w:eastAsia="宋体" w:cs="宋体"/>
          <w:b/>
          <w:bCs/>
          <w:spacing w:val="1"/>
          <w:sz w:val="26"/>
          <w:szCs w:val="26"/>
        </w:rPr>
        <w:t>19.评审办法</w:t>
      </w:r>
    </w:p>
    <w:p w14:paraId="47192237">
      <w:pPr>
        <w:pStyle w:val="2"/>
        <w:spacing w:line="443" w:lineRule="auto"/>
      </w:pPr>
    </w:p>
    <w:p w14:paraId="3BFB6487">
      <w:pPr>
        <w:spacing w:before="78" w:line="293" w:lineRule="auto"/>
        <w:ind w:left="257" w:right="248" w:firstLine="498"/>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依照《中华人民共和国政府采购法》、《中华人民共和国政</w:t>
      </w:r>
      <w:r>
        <w:rPr>
          <w:rFonts w:ascii="宋体" w:hAnsi="宋体" w:eastAsia="宋体" w:cs="宋体"/>
          <w:spacing w:val="-2"/>
          <w:sz w:val="24"/>
          <w:szCs w:val="24"/>
        </w:rPr>
        <w:t>府采购法实</w:t>
      </w:r>
      <w:r>
        <w:rPr>
          <w:rFonts w:ascii="宋体" w:hAnsi="宋体" w:eastAsia="宋体" w:cs="宋体"/>
          <w:sz w:val="24"/>
          <w:szCs w:val="24"/>
        </w:rPr>
        <w:t xml:space="preserve"> </w:t>
      </w:r>
      <w:r>
        <w:rPr>
          <w:rFonts w:ascii="宋体" w:hAnsi="宋体" w:eastAsia="宋体" w:cs="宋体"/>
          <w:spacing w:val="-3"/>
          <w:sz w:val="24"/>
          <w:szCs w:val="24"/>
        </w:rPr>
        <w:t>施条例》、财政部《政府采购货物和服务招投标管理办法》、《关于加强政</w:t>
      </w:r>
      <w:r>
        <w:rPr>
          <w:rFonts w:ascii="宋体" w:hAnsi="宋体" w:eastAsia="宋体" w:cs="宋体"/>
          <w:spacing w:val="-4"/>
          <w:sz w:val="24"/>
          <w:szCs w:val="24"/>
        </w:rPr>
        <w:t>府采购</w:t>
      </w:r>
      <w:r>
        <w:rPr>
          <w:rFonts w:ascii="宋体" w:hAnsi="宋体" w:eastAsia="宋体" w:cs="宋体"/>
          <w:sz w:val="24"/>
          <w:szCs w:val="24"/>
        </w:rPr>
        <w:t xml:space="preserve"> </w:t>
      </w:r>
      <w:r>
        <w:rPr>
          <w:rFonts w:ascii="宋体" w:hAnsi="宋体" w:eastAsia="宋体" w:cs="宋体"/>
          <w:spacing w:val="-3"/>
          <w:sz w:val="24"/>
          <w:szCs w:val="24"/>
        </w:rPr>
        <w:t>货物和服务项目价格评审管理的通知》、《政府采购竞争性磋商采购方式管</w:t>
      </w:r>
      <w:r>
        <w:rPr>
          <w:rFonts w:ascii="宋体" w:hAnsi="宋体" w:eastAsia="宋体" w:cs="宋体"/>
          <w:spacing w:val="-4"/>
          <w:sz w:val="24"/>
          <w:szCs w:val="24"/>
        </w:rPr>
        <w:t>理暂行</w:t>
      </w:r>
      <w:r>
        <w:rPr>
          <w:rFonts w:ascii="宋体" w:hAnsi="宋体" w:eastAsia="宋体" w:cs="宋体"/>
          <w:sz w:val="24"/>
          <w:szCs w:val="24"/>
        </w:rPr>
        <w:t xml:space="preserve"> </w:t>
      </w:r>
      <w:r>
        <w:rPr>
          <w:rFonts w:ascii="宋体" w:hAnsi="宋体" w:eastAsia="宋体" w:cs="宋体"/>
          <w:spacing w:val="-3"/>
          <w:sz w:val="24"/>
          <w:szCs w:val="24"/>
        </w:rPr>
        <w:t>办法》的规定，结合该项目的特点制定本评审办法。本次评审采用综合评分</w:t>
      </w:r>
      <w:r>
        <w:rPr>
          <w:rFonts w:ascii="宋体" w:hAnsi="宋体" w:eastAsia="宋体" w:cs="宋体"/>
          <w:spacing w:val="-4"/>
          <w:sz w:val="24"/>
          <w:szCs w:val="24"/>
        </w:rPr>
        <w:t>法，评</w:t>
      </w:r>
      <w:r>
        <w:rPr>
          <w:rFonts w:ascii="宋体" w:hAnsi="宋体" w:eastAsia="宋体" w:cs="宋体"/>
          <w:sz w:val="24"/>
          <w:szCs w:val="24"/>
        </w:rPr>
        <w:t xml:space="preserve"> </w:t>
      </w:r>
      <w:r>
        <w:rPr>
          <w:rFonts w:ascii="宋体" w:hAnsi="宋体" w:eastAsia="宋体" w:cs="宋体"/>
          <w:spacing w:val="-3"/>
          <w:sz w:val="24"/>
          <w:szCs w:val="24"/>
        </w:rPr>
        <w:t>审内容分为磋商报价（最后报价）、施工组织设计、项目管理机构、企业业</w:t>
      </w:r>
      <w:r>
        <w:rPr>
          <w:rFonts w:ascii="宋体" w:hAnsi="宋体" w:eastAsia="宋体" w:cs="宋体"/>
          <w:spacing w:val="-4"/>
          <w:sz w:val="24"/>
          <w:szCs w:val="24"/>
        </w:rPr>
        <w:t>绩部分</w:t>
      </w:r>
      <w:r>
        <w:rPr>
          <w:rFonts w:ascii="宋体" w:hAnsi="宋体" w:eastAsia="宋体" w:cs="宋体"/>
          <w:sz w:val="24"/>
          <w:szCs w:val="24"/>
        </w:rPr>
        <w:t xml:space="preserve"> </w:t>
      </w:r>
      <w:r>
        <w:rPr>
          <w:rFonts w:ascii="宋体" w:hAnsi="宋体" w:eastAsia="宋体" w:cs="宋体"/>
          <w:spacing w:val="-5"/>
          <w:sz w:val="24"/>
          <w:szCs w:val="24"/>
        </w:rPr>
        <w:t>组成（满分</w:t>
      </w:r>
      <w:r>
        <w:rPr>
          <w:rFonts w:ascii="宋体" w:hAnsi="宋体" w:eastAsia="宋体" w:cs="宋体"/>
          <w:spacing w:val="-27"/>
          <w:sz w:val="24"/>
          <w:szCs w:val="24"/>
        </w:rPr>
        <w:t xml:space="preserve"> </w:t>
      </w:r>
      <w:r>
        <w:rPr>
          <w:rFonts w:ascii="宋体" w:hAnsi="宋体" w:eastAsia="宋体" w:cs="宋体"/>
          <w:spacing w:val="-5"/>
          <w:sz w:val="24"/>
          <w:szCs w:val="24"/>
        </w:rPr>
        <w:t>100</w:t>
      </w:r>
      <w:r>
        <w:rPr>
          <w:rFonts w:ascii="宋体" w:hAnsi="宋体" w:eastAsia="宋体" w:cs="宋体"/>
          <w:spacing w:val="-48"/>
          <w:sz w:val="24"/>
          <w:szCs w:val="24"/>
        </w:rPr>
        <w:t xml:space="preserve"> </w:t>
      </w:r>
      <w:r>
        <w:rPr>
          <w:rFonts w:ascii="宋体" w:hAnsi="宋体" w:eastAsia="宋体" w:cs="宋体"/>
          <w:spacing w:val="-5"/>
          <w:sz w:val="24"/>
          <w:szCs w:val="24"/>
        </w:rPr>
        <w:t>分）。</w:t>
      </w:r>
    </w:p>
    <w:p w14:paraId="219B1629">
      <w:pPr>
        <w:spacing w:before="113" w:line="219" w:lineRule="auto"/>
        <w:ind w:left="755"/>
        <w:rPr>
          <w:rFonts w:ascii="宋体" w:hAnsi="宋体" w:eastAsia="宋体" w:cs="宋体"/>
          <w:sz w:val="24"/>
          <w:szCs w:val="24"/>
        </w:rPr>
      </w:pPr>
      <w:r>
        <w:rPr>
          <w:rFonts w:ascii="宋体" w:hAnsi="宋体" w:eastAsia="宋体" w:cs="宋体"/>
          <w:spacing w:val="-1"/>
          <w:sz w:val="24"/>
          <w:szCs w:val="24"/>
        </w:rPr>
        <w:t>19.2 形式、资格和响应性评审办法（</w:t>
      </w:r>
      <w:r>
        <w:rPr>
          <w:rFonts w:ascii="宋体" w:hAnsi="宋体" w:eastAsia="宋体" w:cs="宋体"/>
          <w:spacing w:val="-2"/>
          <w:sz w:val="24"/>
          <w:szCs w:val="24"/>
        </w:rPr>
        <w:t>初步评审）</w:t>
      </w:r>
    </w:p>
    <w:tbl>
      <w:tblPr>
        <w:tblStyle w:val="5"/>
        <w:tblW w:w="9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139"/>
        <w:gridCol w:w="2348"/>
        <w:gridCol w:w="4848"/>
      </w:tblGrid>
      <w:tr w14:paraId="2C686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696" w:type="dxa"/>
            <w:vAlign w:val="top"/>
          </w:tcPr>
          <w:p w14:paraId="4AC603C4">
            <w:pPr>
              <w:pStyle w:val="6"/>
              <w:spacing w:before="85" w:line="221" w:lineRule="auto"/>
              <w:ind w:left="115"/>
            </w:pPr>
            <w:r>
              <w:rPr>
                <w:b/>
                <w:bCs/>
                <w:spacing w:val="-3"/>
              </w:rPr>
              <w:t>序</w:t>
            </w:r>
          </w:p>
          <w:p w14:paraId="4217E89C">
            <w:pPr>
              <w:pStyle w:val="6"/>
              <w:spacing w:before="12" w:line="221" w:lineRule="auto"/>
              <w:ind w:left="122"/>
            </w:pPr>
            <w:r>
              <w:rPr>
                <w:b/>
                <w:bCs/>
                <w:spacing w:val="-3"/>
              </w:rPr>
              <w:t>号</w:t>
            </w:r>
          </w:p>
        </w:tc>
        <w:tc>
          <w:tcPr>
            <w:tcW w:w="1139" w:type="dxa"/>
            <w:vAlign w:val="top"/>
          </w:tcPr>
          <w:p w14:paraId="6F85DE49">
            <w:pPr>
              <w:pStyle w:val="6"/>
              <w:spacing w:before="86" w:line="219" w:lineRule="auto"/>
              <w:ind w:left="211"/>
            </w:pPr>
            <w:r>
              <w:rPr>
                <w:b/>
                <w:bCs/>
                <w:spacing w:val="-5"/>
              </w:rPr>
              <w:t>评审内</w:t>
            </w:r>
          </w:p>
          <w:p w14:paraId="72E08F34">
            <w:pPr>
              <w:pStyle w:val="6"/>
              <w:spacing w:before="14" w:line="220" w:lineRule="auto"/>
              <w:ind w:left="457"/>
            </w:pPr>
            <w:r>
              <w:rPr>
                <w:b/>
                <w:bCs/>
                <w:spacing w:val="-3"/>
              </w:rPr>
              <w:t>容</w:t>
            </w:r>
          </w:p>
        </w:tc>
        <w:tc>
          <w:tcPr>
            <w:tcW w:w="2348" w:type="dxa"/>
            <w:vAlign w:val="top"/>
          </w:tcPr>
          <w:p w14:paraId="38427EDA">
            <w:pPr>
              <w:pStyle w:val="6"/>
              <w:spacing w:before="235" w:line="219" w:lineRule="auto"/>
              <w:ind w:left="673"/>
            </w:pPr>
            <w:r>
              <w:rPr>
                <w:b/>
                <w:bCs/>
                <w:spacing w:val="-5"/>
              </w:rPr>
              <w:t>评审因素</w:t>
            </w:r>
          </w:p>
        </w:tc>
        <w:tc>
          <w:tcPr>
            <w:tcW w:w="4848" w:type="dxa"/>
            <w:vAlign w:val="top"/>
          </w:tcPr>
          <w:p w14:paraId="7F89A686">
            <w:pPr>
              <w:pStyle w:val="6"/>
              <w:spacing w:before="234" w:line="220" w:lineRule="auto"/>
              <w:ind w:left="1946"/>
            </w:pPr>
            <w:r>
              <w:rPr>
                <w:b/>
                <w:bCs/>
                <w:spacing w:val="-5"/>
              </w:rPr>
              <w:t>评审标准</w:t>
            </w:r>
          </w:p>
        </w:tc>
      </w:tr>
      <w:tr w14:paraId="6D8AB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6" w:type="dxa"/>
            <w:vMerge w:val="restart"/>
            <w:tcBorders>
              <w:bottom w:val="nil"/>
            </w:tcBorders>
            <w:vAlign w:val="top"/>
          </w:tcPr>
          <w:p w14:paraId="324D11FA">
            <w:pPr>
              <w:spacing w:line="327" w:lineRule="auto"/>
              <w:rPr>
                <w:rFonts w:ascii="Arial"/>
                <w:sz w:val="21"/>
              </w:rPr>
            </w:pPr>
          </w:p>
          <w:p w14:paraId="1854B77D">
            <w:pPr>
              <w:spacing w:line="328" w:lineRule="auto"/>
              <w:rPr>
                <w:rFonts w:ascii="Arial"/>
                <w:sz w:val="21"/>
              </w:rPr>
            </w:pPr>
          </w:p>
          <w:p w14:paraId="0DEB7F67">
            <w:pPr>
              <w:pStyle w:val="6"/>
              <w:spacing w:before="78" w:line="241" w:lineRule="auto"/>
              <w:ind w:left="311"/>
            </w:pPr>
            <w:r>
              <w:t>1</w:t>
            </w:r>
          </w:p>
        </w:tc>
        <w:tc>
          <w:tcPr>
            <w:tcW w:w="1139" w:type="dxa"/>
            <w:vMerge w:val="restart"/>
            <w:tcBorders>
              <w:bottom w:val="nil"/>
            </w:tcBorders>
            <w:vAlign w:val="top"/>
          </w:tcPr>
          <w:p w14:paraId="350FF0D9">
            <w:pPr>
              <w:spacing w:line="252" w:lineRule="auto"/>
              <w:rPr>
                <w:rFonts w:ascii="Arial"/>
                <w:sz w:val="21"/>
              </w:rPr>
            </w:pPr>
          </w:p>
          <w:p w14:paraId="51126A8E">
            <w:pPr>
              <w:spacing w:line="253" w:lineRule="auto"/>
              <w:rPr>
                <w:rFonts w:ascii="Arial"/>
                <w:sz w:val="21"/>
              </w:rPr>
            </w:pPr>
          </w:p>
          <w:p w14:paraId="02EAD13E">
            <w:pPr>
              <w:pStyle w:val="6"/>
              <w:spacing w:before="78" w:line="220" w:lineRule="auto"/>
              <w:ind w:left="217"/>
            </w:pPr>
            <w:r>
              <w:rPr>
                <w:spacing w:val="-5"/>
              </w:rPr>
              <w:t>形式评</w:t>
            </w:r>
          </w:p>
          <w:p w14:paraId="6E52423A">
            <w:pPr>
              <w:pStyle w:val="6"/>
              <w:spacing w:before="14" w:line="220" w:lineRule="auto"/>
              <w:ind w:left="227"/>
            </w:pPr>
            <w:r>
              <w:rPr>
                <w:spacing w:val="-8"/>
              </w:rPr>
              <w:t>审标准</w:t>
            </w:r>
          </w:p>
        </w:tc>
        <w:tc>
          <w:tcPr>
            <w:tcW w:w="2348" w:type="dxa"/>
            <w:vAlign w:val="top"/>
          </w:tcPr>
          <w:p w14:paraId="17C46ABB">
            <w:pPr>
              <w:pStyle w:val="6"/>
              <w:spacing w:before="185" w:line="219" w:lineRule="auto"/>
              <w:ind w:left="114"/>
            </w:pPr>
            <w:r>
              <w:rPr>
                <w:spacing w:val="-2"/>
              </w:rPr>
              <w:t>供应商名称</w:t>
            </w:r>
          </w:p>
        </w:tc>
        <w:tc>
          <w:tcPr>
            <w:tcW w:w="4848" w:type="dxa"/>
            <w:vAlign w:val="top"/>
          </w:tcPr>
          <w:p w14:paraId="02B737BF">
            <w:pPr>
              <w:pStyle w:val="6"/>
              <w:spacing w:before="35" w:line="215" w:lineRule="auto"/>
              <w:ind w:left="114" w:right="108" w:firstLine="4"/>
            </w:pPr>
            <w:r>
              <w:rPr>
                <w:spacing w:val="2"/>
              </w:rPr>
              <w:t>与营业执照、资质证书、安全生产许可证一</w:t>
            </w:r>
            <w:r>
              <w:rPr>
                <w:spacing w:val="16"/>
              </w:rPr>
              <w:t xml:space="preserve"> </w:t>
            </w:r>
            <w:r>
              <w:t>致</w:t>
            </w:r>
          </w:p>
        </w:tc>
      </w:tr>
      <w:tr w14:paraId="09C52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6" w:type="dxa"/>
            <w:vMerge w:val="continue"/>
            <w:tcBorders>
              <w:top w:val="nil"/>
              <w:bottom w:val="nil"/>
            </w:tcBorders>
            <w:vAlign w:val="top"/>
          </w:tcPr>
          <w:p w14:paraId="474A02AD">
            <w:pPr>
              <w:rPr>
                <w:rFonts w:ascii="Arial"/>
                <w:sz w:val="21"/>
              </w:rPr>
            </w:pPr>
          </w:p>
        </w:tc>
        <w:tc>
          <w:tcPr>
            <w:tcW w:w="1139" w:type="dxa"/>
            <w:vMerge w:val="continue"/>
            <w:tcBorders>
              <w:top w:val="nil"/>
              <w:bottom w:val="nil"/>
            </w:tcBorders>
            <w:vAlign w:val="top"/>
          </w:tcPr>
          <w:p w14:paraId="2AE567B4">
            <w:pPr>
              <w:rPr>
                <w:rFonts w:ascii="Arial"/>
                <w:sz w:val="21"/>
              </w:rPr>
            </w:pPr>
          </w:p>
        </w:tc>
        <w:tc>
          <w:tcPr>
            <w:tcW w:w="2348" w:type="dxa"/>
            <w:vAlign w:val="top"/>
          </w:tcPr>
          <w:p w14:paraId="3600D176">
            <w:pPr>
              <w:pStyle w:val="6"/>
              <w:spacing w:before="37" w:line="214" w:lineRule="auto"/>
              <w:ind w:left="114" w:right="103" w:hanging="1"/>
            </w:pPr>
            <w:r>
              <w:rPr>
                <w:spacing w:val="25"/>
              </w:rPr>
              <w:t>磋商响应文件签字</w:t>
            </w:r>
            <w:r>
              <w:rPr>
                <w:spacing w:val="4"/>
              </w:rPr>
              <w:t xml:space="preserve"> </w:t>
            </w:r>
            <w:r>
              <w:rPr>
                <w:spacing w:val="-6"/>
              </w:rPr>
              <w:t>盖章</w:t>
            </w:r>
          </w:p>
        </w:tc>
        <w:tc>
          <w:tcPr>
            <w:tcW w:w="4848" w:type="dxa"/>
            <w:vAlign w:val="top"/>
          </w:tcPr>
          <w:p w14:paraId="658A0E1E">
            <w:pPr>
              <w:pStyle w:val="6"/>
              <w:spacing w:before="186" w:line="219" w:lineRule="auto"/>
              <w:ind w:left="116"/>
            </w:pPr>
            <w:r>
              <w:rPr>
                <w:spacing w:val="-2"/>
              </w:rPr>
              <w:t>符合《磋商文件》的规定</w:t>
            </w:r>
          </w:p>
        </w:tc>
      </w:tr>
      <w:tr w14:paraId="0B4F2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96" w:type="dxa"/>
            <w:vMerge w:val="continue"/>
            <w:tcBorders>
              <w:top w:val="nil"/>
            </w:tcBorders>
            <w:vAlign w:val="top"/>
          </w:tcPr>
          <w:p w14:paraId="5BD6EED8">
            <w:pPr>
              <w:rPr>
                <w:rFonts w:ascii="Arial"/>
                <w:sz w:val="21"/>
              </w:rPr>
            </w:pPr>
          </w:p>
        </w:tc>
        <w:tc>
          <w:tcPr>
            <w:tcW w:w="1139" w:type="dxa"/>
            <w:vMerge w:val="continue"/>
            <w:tcBorders>
              <w:top w:val="nil"/>
            </w:tcBorders>
            <w:vAlign w:val="top"/>
          </w:tcPr>
          <w:p w14:paraId="36A387D9">
            <w:pPr>
              <w:rPr>
                <w:rFonts w:ascii="Arial"/>
                <w:sz w:val="21"/>
              </w:rPr>
            </w:pPr>
          </w:p>
        </w:tc>
        <w:tc>
          <w:tcPr>
            <w:tcW w:w="2348" w:type="dxa"/>
            <w:vAlign w:val="top"/>
          </w:tcPr>
          <w:p w14:paraId="293DD200">
            <w:pPr>
              <w:pStyle w:val="6"/>
              <w:spacing w:before="129" w:line="219" w:lineRule="auto"/>
              <w:ind w:left="113"/>
            </w:pPr>
            <w:r>
              <w:rPr>
                <w:spacing w:val="-2"/>
              </w:rPr>
              <w:t>磋商响应文件格式</w:t>
            </w:r>
          </w:p>
        </w:tc>
        <w:tc>
          <w:tcPr>
            <w:tcW w:w="4848" w:type="dxa"/>
            <w:vAlign w:val="top"/>
          </w:tcPr>
          <w:p w14:paraId="04986BE6">
            <w:pPr>
              <w:pStyle w:val="6"/>
              <w:spacing w:before="129" w:line="219" w:lineRule="auto"/>
              <w:ind w:left="116"/>
            </w:pPr>
            <w:r>
              <w:rPr>
                <w:spacing w:val="-2"/>
              </w:rPr>
              <w:t>符合《磋商文件》的规定</w:t>
            </w:r>
          </w:p>
        </w:tc>
      </w:tr>
      <w:tr w14:paraId="2BBC2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6" w:type="dxa"/>
            <w:vMerge w:val="restart"/>
            <w:tcBorders>
              <w:bottom w:val="nil"/>
            </w:tcBorders>
            <w:vAlign w:val="top"/>
          </w:tcPr>
          <w:p w14:paraId="02A01D20">
            <w:pPr>
              <w:spacing w:line="272" w:lineRule="auto"/>
              <w:rPr>
                <w:rFonts w:ascii="Arial"/>
                <w:sz w:val="21"/>
              </w:rPr>
            </w:pPr>
          </w:p>
          <w:p w14:paraId="6638999D">
            <w:pPr>
              <w:spacing w:line="273" w:lineRule="auto"/>
              <w:rPr>
                <w:rFonts w:ascii="Arial"/>
                <w:sz w:val="21"/>
              </w:rPr>
            </w:pPr>
          </w:p>
          <w:p w14:paraId="6986D056">
            <w:pPr>
              <w:spacing w:line="273" w:lineRule="auto"/>
              <w:rPr>
                <w:rFonts w:ascii="Arial"/>
                <w:sz w:val="21"/>
              </w:rPr>
            </w:pPr>
          </w:p>
          <w:p w14:paraId="472D8992">
            <w:pPr>
              <w:spacing w:line="273" w:lineRule="auto"/>
              <w:rPr>
                <w:rFonts w:ascii="Arial"/>
                <w:sz w:val="21"/>
              </w:rPr>
            </w:pPr>
          </w:p>
          <w:p w14:paraId="68CB70D8">
            <w:pPr>
              <w:spacing w:line="273" w:lineRule="auto"/>
              <w:rPr>
                <w:rFonts w:ascii="Arial"/>
                <w:sz w:val="21"/>
              </w:rPr>
            </w:pPr>
          </w:p>
          <w:p w14:paraId="07884917">
            <w:pPr>
              <w:pStyle w:val="6"/>
              <w:spacing w:before="78" w:line="241" w:lineRule="auto"/>
              <w:ind w:left="296"/>
            </w:pPr>
            <w:r>
              <w:t>2</w:t>
            </w:r>
          </w:p>
        </w:tc>
        <w:tc>
          <w:tcPr>
            <w:tcW w:w="1139" w:type="dxa"/>
            <w:vMerge w:val="restart"/>
            <w:tcBorders>
              <w:bottom w:val="nil"/>
            </w:tcBorders>
            <w:vAlign w:val="top"/>
          </w:tcPr>
          <w:p w14:paraId="758B1BD0">
            <w:pPr>
              <w:spacing w:line="242" w:lineRule="auto"/>
              <w:rPr>
                <w:rFonts w:ascii="Arial"/>
                <w:sz w:val="21"/>
              </w:rPr>
            </w:pPr>
          </w:p>
          <w:p w14:paraId="40567CB5">
            <w:pPr>
              <w:spacing w:line="243" w:lineRule="auto"/>
              <w:rPr>
                <w:rFonts w:ascii="Arial"/>
                <w:sz w:val="21"/>
              </w:rPr>
            </w:pPr>
          </w:p>
          <w:p w14:paraId="5F77759F">
            <w:pPr>
              <w:spacing w:line="243" w:lineRule="auto"/>
              <w:rPr>
                <w:rFonts w:ascii="Arial"/>
                <w:sz w:val="21"/>
              </w:rPr>
            </w:pPr>
          </w:p>
          <w:p w14:paraId="3F5AF3CC">
            <w:pPr>
              <w:spacing w:line="243" w:lineRule="auto"/>
              <w:rPr>
                <w:rFonts w:ascii="Arial"/>
                <w:sz w:val="21"/>
              </w:rPr>
            </w:pPr>
          </w:p>
          <w:p w14:paraId="579C5D42">
            <w:pPr>
              <w:spacing w:line="243" w:lineRule="auto"/>
              <w:rPr>
                <w:rFonts w:ascii="Arial"/>
                <w:sz w:val="21"/>
              </w:rPr>
            </w:pPr>
          </w:p>
          <w:p w14:paraId="6E780FDF">
            <w:pPr>
              <w:pStyle w:val="6"/>
              <w:spacing w:before="78" w:line="219" w:lineRule="auto"/>
              <w:ind w:left="225"/>
            </w:pPr>
            <w:r>
              <w:rPr>
                <w:spacing w:val="-7"/>
              </w:rPr>
              <w:t>资格评</w:t>
            </w:r>
          </w:p>
          <w:p w14:paraId="2ED3A721">
            <w:pPr>
              <w:pStyle w:val="6"/>
              <w:spacing w:before="14" w:line="220" w:lineRule="auto"/>
              <w:ind w:left="227"/>
            </w:pPr>
            <w:r>
              <w:rPr>
                <w:spacing w:val="-8"/>
              </w:rPr>
              <w:t>审标准</w:t>
            </w:r>
          </w:p>
        </w:tc>
        <w:tc>
          <w:tcPr>
            <w:tcW w:w="2348" w:type="dxa"/>
            <w:vAlign w:val="top"/>
          </w:tcPr>
          <w:p w14:paraId="6800D267">
            <w:pPr>
              <w:pStyle w:val="6"/>
              <w:spacing w:before="37" w:line="214" w:lineRule="auto"/>
              <w:ind w:left="114" w:right="103" w:firstLine="5"/>
            </w:pPr>
            <w:r>
              <w:rPr>
                <w:spacing w:val="24"/>
              </w:rPr>
              <w:t>统一社会信用代码</w:t>
            </w:r>
            <w:r>
              <w:rPr>
                <w:spacing w:val="5"/>
              </w:rPr>
              <w:t xml:space="preserve"> </w:t>
            </w:r>
            <w:r>
              <w:t>证</w:t>
            </w:r>
          </w:p>
        </w:tc>
        <w:tc>
          <w:tcPr>
            <w:tcW w:w="4848" w:type="dxa"/>
            <w:vAlign w:val="top"/>
          </w:tcPr>
          <w:p w14:paraId="4CF674D9">
            <w:pPr>
              <w:pStyle w:val="6"/>
              <w:spacing w:before="187" w:line="219" w:lineRule="auto"/>
              <w:ind w:left="118"/>
            </w:pPr>
            <w:r>
              <w:rPr>
                <w:spacing w:val="-2"/>
              </w:rPr>
              <w:t>具备有效的统一社会信用代码证</w:t>
            </w:r>
          </w:p>
        </w:tc>
      </w:tr>
      <w:tr w14:paraId="04B4F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96" w:type="dxa"/>
            <w:vMerge w:val="continue"/>
            <w:tcBorders>
              <w:top w:val="nil"/>
              <w:bottom w:val="nil"/>
            </w:tcBorders>
            <w:vAlign w:val="top"/>
          </w:tcPr>
          <w:p w14:paraId="63496313">
            <w:pPr>
              <w:rPr>
                <w:rFonts w:ascii="Arial"/>
                <w:sz w:val="21"/>
              </w:rPr>
            </w:pPr>
          </w:p>
        </w:tc>
        <w:tc>
          <w:tcPr>
            <w:tcW w:w="1139" w:type="dxa"/>
            <w:vMerge w:val="continue"/>
            <w:tcBorders>
              <w:top w:val="nil"/>
              <w:bottom w:val="nil"/>
            </w:tcBorders>
            <w:vAlign w:val="top"/>
          </w:tcPr>
          <w:p w14:paraId="216C92E5">
            <w:pPr>
              <w:rPr>
                <w:rFonts w:ascii="Arial"/>
                <w:sz w:val="21"/>
              </w:rPr>
            </w:pPr>
          </w:p>
        </w:tc>
        <w:tc>
          <w:tcPr>
            <w:tcW w:w="2348" w:type="dxa"/>
            <w:vAlign w:val="top"/>
          </w:tcPr>
          <w:p w14:paraId="2FB28FE0">
            <w:pPr>
              <w:pStyle w:val="6"/>
              <w:spacing w:before="69" w:line="219" w:lineRule="auto"/>
              <w:ind w:left="119"/>
            </w:pPr>
            <w:r>
              <w:rPr>
                <w:spacing w:val="-3"/>
              </w:rPr>
              <w:t>安全生产许可证</w:t>
            </w:r>
          </w:p>
        </w:tc>
        <w:tc>
          <w:tcPr>
            <w:tcW w:w="4848" w:type="dxa"/>
            <w:vAlign w:val="top"/>
          </w:tcPr>
          <w:p w14:paraId="0DDFFC7E">
            <w:pPr>
              <w:pStyle w:val="6"/>
              <w:spacing w:before="69" w:line="219" w:lineRule="auto"/>
              <w:ind w:left="118"/>
            </w:pPr>
            <w:r>
              <w:rPr>
                <w:spacing w:val="-2"/>
              </w:rPr>
              <w:t>具备有效的安全生产许可证</w:t>
            </w:r>
          </w:p>
        </w:tc>
      </w:tr>
      <w:tr w14:paraId="76478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96" w:type="dxa"/>
            <w:vMerge w:val="continue"/>
            <w:tcBorders>
              <w:top w:val="nil"/>
              <w:bottom w:val="nil"/>
            </w:tcBorders>
            <w:vAlign w:val="top"/>
          </w:tcPr>
          <w:p w14:paraId="165E39E7">
            <w:pPr>
              <w:rPr>
                <w:rFonts w:ascii="Arial"/>
                <w:sz w:val="21"/>
              </w:rPr>
            </w:pPr>
          </w:p>
        </w:tc>
        <w:tc>
          <w:tcPr>
            <w:tcW w:w="1139" w:type="dxa"/>
            <w:vMerge w:val="continue"/>
            <w:tcBorders>
              <w:top w:val="nil"/>
              <w:bottom w:val="nil"/>
            </w:tcBorders>
            <w:vAlign w:val="top"/>
          </w:tcPr>
          <w:p w14:paraId="3B908551">
            <w:pPr>
              <w:rPr>
                <w:rFonts w:ascii="Arial"/>
                <w:sz w:val="21"/>
              </w:rPr>
            </w:pPr>
          </w:p>
        </w:tc>
        <w:tc>
          <w:tcPr>
            <w:tcW w:w="2348" w:type="dxa"/>
            <w:vAlign w:val="top"/>
          </w:tcPr>
          <w:p w14:paraId="5D305331">
            <w:pPr>
              <w:pStyle w:val="6"/>
              <w:spacing w:before="67" w:line="219" w:lineRule="auto"/>
              <w:ind w:left="113"/>
            </w:pPr>
            <w:r>
              <w:rPr>
                <w:spacing w:val="-2"/>
              </w:rPr>
              <w:t>进青备案登记</w:t>
            </w:r>
          </w:p>
        </w:tc>
        <w:tc>
          <w:tcPr>
            <w:tcW w:w="4848" w:type="dxa"/>
            <w:vAlign w:val="top"/>
          </w:tcPr>
          <w:p w14:paraId="61A34343">
            <w:pPr>
              <w:pStyle w:val="6"/>
              <w:spacing w:before="67" w:line="219" w:lineRule="auto"/>
              <w:ind w:left="125"/>
            </w:pPr>
            <w:r>
              <w:rPr>
                <w:spacing w:val="-3"/>
              </w:rPr>
              <w:t>（指外地进青企业）</w:t>
            </w:r>
          </w:p>
        </w:tc>
      </w:tr>
      <w:tr w14:paraId="7C9C1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696" w:type="dxa"/>
            <w:vMerge w:val="continue"/>
            <w:tcBorders>
              <w:top w:val="nil"/>
              <w:bottom w:val="nil"/>
            </w:tcBorders>
            <w:vAlign w:val="top"/>
          </w:tcPr>
          <w:p w14:paraId="3FC3D07E">
            <w:pPr>
              <w:rPr>
                <w:rFonts w:ascii="Arial"/>
                <w:sz w:val="21"/>
              </w:rPr>
            </w:pPr>
          </w:p>
        </w:tc>
        <w:tc>
          <w:tcPr>
            <w:tcW w:w="1139" w:type="dxa"/>
            <w:vMerge w:val="continue"/>
            <w:tcBorders>
              <w:top w:val="nil"/>
              <w:bottom w:val="nil"/>
            </w:tcBorders>
            <w:vAlign w:val="top"/>
          </w:tcPr>
          <w:p w14:paraId="7A889FAA">
            <w:pPr>
              <w:rPr>
                <w:rFonts w:ascii="Arial"/>
                <w:sz w:val="21"/>
              </w:rPr>
            </w:pPr>
          </w:p>
        </w:tc>
        <w:tc>
          <w:tcPr>
            <w:tcW w:w="2348" w:type="dxa"/>
            <w:vAlign w:val="top"/>
          </w:tcPr>
          <w:p w14:paraId="7A8AE423">
            <w:pPr>
              <w:pStyle w:val="6"/>
              <w:spacing w:before="83" w:line="219" w:lineRule="auto"/>
              <w:ind w:left="118"/>
            </w:pPr>
            <w:r>
              <w:rPr>
                <w:spacing w:val="-3"/>
              </w:rPr>
              <w:t>企业资质等级</w:t>
            </w:r>
          </w:p>
        </w:tc>
        <w:tc>
          <w:tcPr>
            <w:tcW w:w="4848" w:type="dxa"/>
            <w:vAlign w:val="top"/>
          </w:tcPr>
          <w:p w14:paraId="373FB385">
            <w:pPr>
              <w:pStyle w:val="6"/>
              <w:spacing w:before="83" w:line="219" w:lineRule="auto"/>
              <w:ind w:left="116"/>
            </w:pPr>
            <w:r>
              <w:rPr>
                <w:spacing w:val="-2"/>
              </w:rPr>
              <w:t>符合《磋商文件》规定</w:t>
            </w:r>
          </w:p>
        </w:tc>
      </w:tr>
      <w:tr w14:paraId="6BFC2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6" w:type="dxa"/>
            <w:vMerge w:val="continue"/>
            <w:tcBorders>
              <w:top w:val="nil"/>
              <w:bottom w:val="nil"/>
            </w:tcBorders>
            <w:vAlign w:val="top"/>
          </w:tcPr>
          <w:p w14:paraId="6026E3B1">
            <w:pPr>
              <w:rPr>
                <w:rFonts w:ascii="Arial"/>
                <w:sz w:val="21"/>
              </w:rPr>
            </w:pPr>
          </w:p>
        </w:tc>
        <w:tc>
          <w:tcPr>
            <w:tcW w:w="1139" w:type="dxa"/>
            <w:vMerge w:val="continue"/>
            <w:tcBorders>
              <w:top w:val="nil"/>
              <w:bottom w:val="nil"/>
            </w:tcBorders>
            <w:vAlign w:val="top"/>
          </w:tcPr>
          <w:p w14:paraId="1DCE1FDB">
            <w:pPr>
              <w:rPr>
                <w:rFonts w:ascii="Arial"/>
                <w:sz w:val="21"/>
              </w:rPr>
            </w:pPr>
          </w:p>
        </w:tc>
        <w:tc>
          <w:tcPr>
            <w:tcW w:w="2348" w:type="dxa"/>
            <w:vAlign w:val="top"/>
          </w:tcPr>
          <w:p w14:paraId="52A8C484">
            <w:pPr>
              <w:pStyle w:val="6"/>
              <w:spacing w:before="40" w:line="213" w:lineRule="auto"/>
              <w:ind w:left="113" w:right="103" w:firstLine="2"/>
            </w:pPr>
            <w:r>
              <w:rPr>
                <w:spacing w:val="25"/>
              </w:rPr>
              <w:t>财务状况及政府采</w:t>
            </w:r>
            <w:r>
              <w:rPr>
                <w:spacing w:val="2"/>
              </w:rPr>
              <w:t xml:space="preserve"> </w:t>
            </w:r>
            <w:r>
              <w:rPr>
                <w:spacing w:val="-2"/>
              </w:rPr>
              <w:t>购法相关要求</w:t>
            </w:r>
          </w:p>
        </w:tc>
        <w:tc>
          <w:tcPr>
            <w:tcW w:w="4848" w:type="dxa"/>
            <w:vAlign w:val="top"/>
          </w:tcPr>
          <w:p w14:paraId="1F252804">
            <w:pPr>
              <w:pStyle w:val="6"/>
              <w:spacing w:before="188" w:line="219" w:lineRule="auto"/>
              <w:ind w:left="116"/>
            </w:pPr>
            <w:r>
              <w:rPr>
                <w:spacing w:val="-2"/>
              </w:rPr>
              <w:t>符合《磋商文件》规定</w:t>
            </w:r>
          </w:p>
        </w:tc>
      </w:tr>
      <w:tr w14:paraId="338DA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96" w:type="dxa"/>
            <w:vMerge w:val="continue"/>
            <w:tcBorders>
              <w:top w:val="nil"/>
              <w:bottom w:val="nil"/>
            </w:tcBorders>
            <w:vAlign w:val="top"/>
          </w:tcPr>
          <w:p w14:paraId="25BED2DD">
            <w:pPr>
              <w:rPr>
                <w:rFonts w:ascii="Arial"/>
                <w:sz w:val="21"/>
              </w:rPr>
            </w:pPr>
          </w:p>
        </w:tc>
        <w:tc>
          <w:tcPr>
            <w:tcW w:w="1139" w:type="dxa"/>
            <w:vMerge w:val="continue"/>
            <w:tcBorders>
              <w:top w:val="nil"/>
              <w:bottom w:val="nil"/>
            </w:tcBorders>
            <w:vAlign w:val="top"/>
          </w:tcPr>
          <w:p w14:paraId="374C48DD">
            <w:pPr>
              <w:rPr>
                <w:rFonts w:ascii="Arial"/>
                <w:sz w:val="21"/>
              </w:rPr>
            </w:pPr>
          </w:p>
        </w:tc>
        <w:tc>
          <w:tcPr>
            <w:tcW w:w="2348" w:type="dxa"/>
            <w:vAlign w:val="top"/>
          </w:tcPr>
          <w:p w14:paraId="4F149CDA">
            <w:pPr>
              <w:pStyle w:val="6"/>
              <w:spacing w:before="79" w:line="219" w:lineRule="auto"/>
              <w:ind w:left="118"/>
            </w:pPr>
            <w:r>
              <w:rPr>
                <w:spacing w:val="-2"/>
              </w:rPr>
              <w:t>项目负责人资格</w:t>
            </w:r>
          </w:p>
        </w:tc>
        <w:tc>
          <w:tcPr>
            <w:tcW w:w="4848" w:type="dxa"/>
            <w:vAlign w:val="top"/>
          </w:tcPr>
          <w:p w14:paraId="00842444">
            <w:pPr>
              <w:pStyle w:val="6"/>
              <w:spacing w:before="79" w:line="219" w:lineRule="auto"/>
              <w:ind w:left="116"/>
            </w:pPr>
            <w:r>
              <w:rPr>
                <w:spacing w:val="-2"/>
              </w:rPr>
              <w:t>符合《磋商文件》规定</w:t>
            </w:r>
          </w:p>
        </w:tc>
      </w:tr>
      <w:tr w14:paraId="3C5AF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96" w:type="dxa"/>
            <w:vMerge w:val="continue"/>
            <w:tcBorders>
              <w:top w:val="nil"/>
            </w:tcBorders>
            <w:vAlign w:val="top"/>
          </w:tcPr>
          <w:p w14:paraId="5E0D8DF6">
            <w:pPr>
              <w:rPr>
                <w:rFonts w:ascii="Arial"/>
                <w:sz w:val="21"/>
              </w:rPr>
            </w:pPr>
          </w:p>
        </w:tc>
        <w:tc>
          <w:tcPr>
            <w:tcW w:w="1139" w:type="dxa"/>
            <w:vMerge w:val="continue"/>
            <w:tcBorders>
              <w:top w:val="nil"/>
            </w:tcBorders>
            <w:vAlign w:val="top"/>
          </w:tcPr>
          <w:p w14:paraId="3C8800C1">
            <w:pPr>
              <w:rPr>
                <w:rFonts w:ascii="Arial"/>
                <w:sz w:val="21"/>
              </w:rPr>
            </w:pPr>
          </w:p>
        </w:tc>
        <w:tc>
          <w:tcPr>
            <w:tcW w:w="2348" w:type="dxa"/>
            <w:vAlign w:val="top"/>
          </w:tcPr>
          <w:p w14:paraId="0BC5BD1F">
            <w:pPr>
              <w:pStyle w:val="6"/>
              <w:spacing w:before="76" w:line="220" w:lineRule="auto"/>
              <w:ind w:left="133"/>
            </w:pPr>
            <w:r>
              <w:rPr>
                <w:spacing w:val="-5"/>
              </w:rPr>
              <w:t>网站查询截图</w:t>
            </w:r>
          </w:p>
        </w:tc>
        <w:tc>
          <w:tcPr>
            <w:tcW w:w="4848" w:type="dxa"/>
            <w:vAlign w:val="top"/>
          </w:tcPr>
          <w:p w14:paraId="455D68F8">
            <w:pPr>
              <w:pStyle w:val="6"/>
              <w:spacing w:before="77" w:line="219" w:lineRule="auto"/>
              <w:ind w:left="116"/>
            </w:pPr>
            <w:r>
              <w:rPr>
                <w:spacing w:val="-2"/>
              </w:rPr>
              <w:t>符合《磋商文件》规定</w:t>
            </w:r>
          </w:p>
        </w:tc>
      </w:tr>
      <w:tr w14:paraId="35E9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696" w:type="dxa"/>
            <w:vMerge w:val="restart"/>
            <w:tcBorders>
              <w:bottom w:val="nil"/>
            </w:tcBorders>
            <w:vAlign w:val="top"/>
          </w:tcPr>
          <w:p w14:paraId="43C37542">
            <w:pPr>
              <w:spacing w:line="295" w:lineRule="auto"/>
              <w:rPr>
                <w:rFonts w:ascii="Arial"/>
                <w:sz w:val="21"/>
              </w:rPr>
            </w:pPr>
          </w:p>
          <w:p w14:paraId="22912A7B">
            <w:pPr>
              <w:spacing w:line="295" w:lineRule="auto"/>
              <w:rPr>
                <w:rFonts w:ascii="Arial"/>
                <w:sz w:val="21"/>
              </w:rPr>
            </w:pPr>
          </w:p>
          <w:p w14:paraId="31446B01">
            <w:pPr>
              <w:spacing w:line="295" w:lineRule="auto"/>
              <w:rPr>
                <w:rFonts w:ascii="Arial"/>
                <w:sz w:val="21"/>
              </w:rPr>
            </w:pPr>
          </w:p>
          <w:p w14:paraId="73C2F220">
            <w:pPr>
              <w:spacing w:line="296" w:lineRule="auto"/>
              <w:rPr>
                <w:rFonts w:ascii="Arial"/>
                <w:sz w:val="21"/>
              </w:rPr>
            </w:pPr>
          </w:p>
          <w:p w14:paraId="3CE2CC03">
            <w:pPr>
              <w:pStyle w:val="6"/>
              <w:spacing w:before="78"/>
              <w:ind w:left="298"/>
            </w:pPr>
            <w:r>
              <w:t>3</w:t>
            </w:r>
          </w:p>
        </w:tc>
        <w:tc>
          <w:tcPr>
            <w:tcW w:w="1139" w:type="dxa"/>
            <w:vMerge w:val="restart"/>
            <w:tcBorders>
              <w:bottom w:val="nil"/>
            </w:tcBorders>
            <w:vAlign w:val="top"/>
          </w:tcPr>
          <w:p w14:paraId="75DD5217">
            <w:pPr>
              <w:spacing w:line="244" w:lineRule="auto"/>
              <w:rPr>
                <w:rFonts w:ascii="Arial"/>
                <w:sz w:val="21"/>
              </w:rPr>
            </w:pPr>
          </w:p>
          <w:p w14:paraId="2EBE4194">
            <w:pPr>
              <w:spacing w:line="244" w:lineRule="auto"/>
              <w:rPr>
                <w:rFonts w:ascii="Arial"/>
                <w:sz w:val="21"/>
              </w:rPr>
            </w:pPr>
          </w:p>
          <w:p w14:paraId="6AFB7566">
            <w:pPr>
              <w:spacing w:line="245" w:lineRule="auto"/>
              <w:rPr>
                <w:rFonts w:ascii="Arial"/>
                <w:sz w:val="21"/>
              </w:rPr>
            </w:pPr>
          </w:p>
          <w:p w14:paraId="183AC528">
            <w:pPr>
              <w:pStyle w:val="6"/>
              <w:spacing w:before="78" w:line="221" w:lineRule="auto"/>
              <w:ind w:left="227"/>
            </w:pPr>
            <w:r>
              <w:rPr>
                <w:spacing w:val="-8"/>
              </w:rPr>
              <w:t>响应性</w:t>
            </w:r>
          </w:p>
          <w:p w14:paraId="46F6FE2B">
            <w:pPr>
              <w:pStyle w:val="6"/>
              <w:spacing w:before="13" w:line="220" w:lineRule="auto"/>
              <w:ind w:left="213"/>
            </w:pPr>
            <w:r>
              <w:rPr>
                <w:spacing w:val="-3"/>
              </w:rPr>
              <w:t>评审标</w:t>
            </w:r>
          </w:p>
          <w:p w14:paraId="585AA0E9">
            <w:pPr>
              <w:pStyle w:val="6"/>
              <w:spacing w:before="13" w:line="221" w:lineRule="auto"/>
              <w:ind w:left="456"/>
            </w:pPr>
            <w:r>
              <w:t>准</w:t>
            </w:r>
          </w:p>
        </w:tc>
        <w:tc>
          <w:tcPr>
            <w:tcW w:w="2348" w:type="dxa"/>
            <w:vAlign w:val="top"/>
          </w:tcPr>
          <w:p w14:paraId="64F14E0B">
            <w:pPr>
              <w:pStyle w:val="6"/>
              <w:spacing w:before="67" w:line="218" w:lineRule="auto"/>
              <w:ind w:left="113"/>
            </w:pPr>
            <w:r>
              <w:rPr>
                <w:spacing w:val="-3"/>
              </w:rPr>
              <w:t>磋商内容</w:t>
            </w:r>
          </w:p>
        </w:tc>
        <w:tc>
          <w:tcPr>
            <w:tcW w:w="4848" w:type="dxa"/>
            <w:vAlign w:val="top"/>
          </w:tcPr>
          <w:p w14:paraId="7721F805">
            <w:pPr>
              <w:pStyle w:val="6"/>
              <w:spacing w:before="67" w:line="218" w:lineRule="auto"/>
              <w:ind w:left="116"/>
            </w:pPr>
            <w:r>
              <w:rPr>
                <w:spacing w:val="-2"/>
              </w:rPr>
              <w:t>符合《磋商文件》规定</w:t>
            </w:r>
          </w:p>
        </w:tc>
      </w:tr>
      <w:tr w14:paraId="45489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96" w:type="dxa"/>
            <w:vMerge w:val="continue"/>
            <w:tcBorders>
              <w:top w:val="nil"/>
              <w:bottom w:val="nil"/>
            </w:tcBorders>
            <w:vAlign w:val="top"/>
          </w:tcPr>
          <w:p w14:paraId="746ABDB5">
            <w:pPr>
              <w:rPr>
                <w:rFonts w:ascii="Arial"/>
                <w:sz w:val="21"/>
              </w:rPr>
            </w:pPr>
          </w:p>
        </w:tc>
        <w:tc>
          <w:tcPr>
            <w:tcW w:w="1139" w:type="dxa"/>
            <w:vMerge w:val="continue"/>
            <w:tcBorders>
              <w:top w:val="nil"/>
              <w:bottom w:val="nil"/>
            </w:tcBorders>
            <w:vAlign w:val="top"/>
          </w:tcPr>
          <w:p w14:paraId="1CE9AE9A">
            <w:pPr>
              <w:rPr>
                <w:rFonts w:ascii="Arial"/>
                <w:sz w:val="21"/>
              </w:rPr>
            </w:pPr>
          </w:p>
        </w:tc>
        <w:tc>
          <w:tcPr>
            <w:tcW w:w="2348" w:type="dxa"/>
            <w:vAlign w:val="top"/>
          </w:tcPr>
          <w:p w14:paraId="7073D2AD">
            <w:pPr>
              <w:pStyle w:val="6"/>
              <w:spacing w:before="83" w:line="220" w:lineRule="auto"/>
              <w:ind w:left="117"/>
            </w:pPr>
            <w:r>
              <w:rPr>
                <w:spacing w:val="-7"/>
              </w:rPr>
              <w:t>工期</w:t>
            </w:r>
          </w:p>
        </w:tc>
        <w:tc>
          <w:tcPr>
            <w:tcW w:w="4848" w:type="dxa"/>
            <w:vAlign w:val="top"/>
          </w:tcPr>
          <w:p w14:paraId="60D61B82">
            <w:pPr>
              <w:pStyle w:val="6"/>
              <w:spacing w:before="83" w:line="219" w:lineRule="auto"/>
              <w:ind w:left="116"/>
            </w:pPr>
            <w:r>
              <w:rPr>
                <w:spacing w:val="-2"/>
              </w:rPr>
              <w:t>符合《磋商文件》规定</w:t>
            </w:r>
          </w:p>
        </w:tc>
      </w:tr>
      <w:tr w14:paraId="577C7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6" w:type="dxa"/>
            <w:vMerge w:val="continue"/>
            <w:tcBorders>
              <w:top w:val="nil"/>
              <w:bottom w:val="nil"/>
            </w:tcBorders>
            <w:vAlign w:val="top"/>
          </w:tcPr>
          <w:p w14:paraId="2A689C4F">
            <w:pPr>
              <w:rPr>
                <w:rFonts w:ascii="Arial"/>
                <w:sz w:val="21"/>
              </w:rPr>
            </w:pPr>
          </w:p>
        </w:tc>
        <w:tc>
          <w:tcPr>
            <w:tcW w:w="1139" w:type="dxa"/>
            <w:vMerge w:val="continue"/>
            <w:tcBorders>
              <w:top w:val="nil"/>
              <w:bottom w:val="nil"/>
            </w:tcBorders>
            <w:vAlign w:val="top"/>
          </w:tcPr>
          <w:p w14:paraId="3A18E073">
            <w:pPr>
              <w:rPr>
                <w:rFonts w:ascii="Arial"/>
                <w:sz w:val="21"/>
              </w:rPr>
            </w:pPr>
          </w:p>
        </w:tc>
        <w:tc>
          <w:tcPr>
            <w:tcW w:w="2348" w:type="dxa"/>
            <w:vAlign w:val="top"/>
          </w:tcPr>
          <w:p w14:paraId="2D3FDD22">
            <w:pPr>
              <w:pStyle w:val="6"/>
              <w:spacing w:before="87" w:line="220" w:lineRule="auto"/>
              <w:ind w:left="117"/>
            </w:pPr>
            <w:r>
              <w:rPr>
                <w:spacing w:val="-4"/>
              </w:rPr>
              <w:t>工程质量</w:t>
            </w:r>
          </w:p>
        </w:tc>
        <w:tc>
          <w:tcPr>
            <w:tcW w:w="4848" w:type="dxa"/>
            <w:vAlign w:val="top"/>
          </w:tcPr>
          <w:p w14:paraId="4856D042">
            <w:pPr>
              <w:pStyle w:val="6"/>
              <w:spacing w:before="88" w:line="219" w:lineRule="auto"/>
              <w:ind w:left="116"/>
            </w:pPr>
            <w:r>
              <w:rPr>
                <w:spacing w:val="-2"/>
              </w:rPr>
              <w:t>符合《磋商文件》规定</w:t>
            </w:r>
          </w:p>
        </w:tc>
      </w:tr>
      <w:tr w14:paraId="03B60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96" w:type="dxa"/>
            <w:vMerge w:val="continue"/>
            <w:tcBorders>
              <w:top w:val="nil"/>
              <w:bottom w:val="nil"/>
            </w:tcBorders>
            <w:vAlign w:val="top"/>
          </w:tcPr>
          <w:p w14:paraId="3CB23B26">
            <w:pPr>
              <w:rPr>
                <w:rFonts w:ascii="Arial"/>
                <w:sz w:val="21"/>
              </w:rPr>
            </w:pPr>
          </w:p>
        </w:tc>
        <w:tc>
          <w:tcPr>
            <w:tcW w:w="1139" w:type="dxa"/>
            <w:vMerge w:val="continue"/>
            <w:tcBorders>
              <w:top w:val="nil"/>
              <w:bottom w:val="nil"/>
            </w:tcBorders>
            <w:vAlign w:val="top"/>
          </w:tcPr>
          <w:p w14:paraId="71669884">
            <w:pPr>
              <w:rPr>
                <w:rFonts w:ascii="Arial"/>
                <w:sz w:val="21"/>
              </w:rPr>
            </w:pPr>
          </w:p>
        </w:tc>
        <w:tc>
          <w:tcPr>
            <w:tcW w:w="2348" w:type="dxa"/>
            <w:vAlign w:val="top"/>
          </w:tcPr>
          <w:p w14:paraId="4EB4BA5F">
            <w:pPr>
              <w:pStyle w:val="6"/>
              <w:spacing w:before="77" w:line="220" w:lineRule="auto"/>
              <w:ind w:left="113"/>
            </w:pPr>
            <w:r>
              <w:rPr>
                <w:spacing w:val="-2"/>
              </w:rPr>
              <w:t>磋商保证金</w:t>
            </w:r>
          </w:p>
        </w:tc>
        <w:tc>
          <w:tcPr>
            <w:tcW w:w="4848" w:type="dxa"/>
            <w:vAlign w:val="top"/>
          </w:tcPr>
          <w:p w14:paraId="3616022E">
            <w:pPr>
              <w:pStyle w:val="6"/>
              <w:spacing w:before="78" w:line="219" w:lineRule="auto"/>
              <w:ind w:left="116"/>
            </w:pPr>
            <w:r>
              <w:rPr>
                <w:spacing w:val="-2"/>
              </w:rPr>
              <w:t>符合《磋商文件》规定</w:t>
            </w:r>
          </w:p>
        </w:tc>
      </w:tr>
      <w:tr w14:paraId="648FD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96" w:type="dxa"/>
            <w:vMerge w:val="continue"/>
            <w:tcBorders>
              <w:top w:val="nil"/>
            </w:tcBorders>
            <w:vAlign w:val="top"/>
          </w:tcPr>
          <w:p w14:paraId="0A7DDBB0">
            <w:pPr>
              <w:rPr>
                <w:rFonts w:ascii="Arial"/>
                <w:sz w:val="21"/>
              </w:rPr>
            </w:pPr>
          </w:p>
        </w:tc>
        <w:tc>
          <w:tcPr>
            <w:tcW w:w="1139" w:type="dxa"/>
            <w:vMerge w:val="continue"/>
            <w:tcBorders>
              <w:top w:val="nil"/>
            </w:tcBorders>
            <w:vAlign w:val="top"/>
          </w:tcPr>
          <w:p w14:paraId="1E597C4B">
            <w:pPr>
              <w:rPr>
                <w:rFonts w:ascii="Arial"/>
                <w:sz w:val="21"/>
              </w:rPr>
            </w:pPr>
          </w:p>
        </w:tc>
        <w:tc>
          <w:tcPr>
            <w:tcW w:w="2348" w:type="dxa"/>
            <w:vAlign w:val="top"/>
          </w:tcPr>
          <w:p w14:paraId="1C383638">
            <w:pPr>
              <w:spacing w:line="407" w:lineRule="auto"/>
              <w:rPr>
                <w:rFonts w:ascii="Arial"/>
                <w:sz w:val="21"/>
              </w:rPr>
            </w:pPr>
          </w:p>
          <w:p w14:paraId="0B71FD95">
            <w:pPr>
              <w:pStyle w:val="6"/>
              <w:spacing w:before="78" w:line="218" w:lineRule="auto"/>
              <w:ind w:left="141"/>
            </w:pPr>
            <w:r>
              <w:rPr>
                <w:spacing w:val="-5"/>
              </w:rPr>
              <w:t>已标价工程量清单</w:t>
            </w:r>
          </w:p>
        </w:tc>
        <w:tc>
          <w:tcPr>
            <w:tcW w:w="4848" w:type="dxa"/>
            <w:vAlign w:val="top"/>
          </w:tcPr>
          <w:p w14:paraId="6C552B24">
            <w:pPr>
              <w:pStyle w:val="6"/>
              <w:spacing w:before="39" w:line="223" w:lineRule="auto"/>
              <w:ind w:left="113" w:firstLine="2"/>
              <w:jc w:val="both"/>
            </w:pPr>
            <w:r>
              <w:rPr>
                <w:spacing w:val="6"/>
              </w:rPr>
              <w:t>符合《磋商文件》第七部分“工程量清单</w:t>
            </w:r>
            <w:r>
              <w:rPr>
                <w:spacing w:val="-69"/>
              </w:rPr>
              <w:t xml:space="preserve"> </w:t>
            </w:r>
            <w:r>
              <w:rPr>
                <w:spacing w:val="6"/>
              </w:rPr>
              <w:t>”</w:t>
            </w:r>
            <w:r>
              <w:t xml:space="preserve"> </w:t>
            </w:r>
            <w:r>
              <w:rPr>
                <w:spacing w:val="2"/>
              </w:rPr>
              <w:t>给出的子目编码、名称、子目特制、计量单</w:t>
            </w:r>
            <w:r>
              <w:rPr>
                <w:spacing w:val="7"/>
              </w:rPr>
              <w:t xml:space="preserve">  </w:t>
            </w:r>
            <w:r>
              <w:rPr>
                <w:spacing w:val="3"/>
              </w:rPr>
              <w:t>位和工程量。其中“安全防护、文明施工措</w:t>
            </w:r>
            <w:r>
              <w:t xml:space="preserve">  </w:t>
            </w:r>
            <w:r>
              <w:rPr>
                <w:spacing w:val="-5"/>
              </w:rPr>
              <w:t>施费</w:t>
            </w:r>
            <w:r>
              <w:rPr>
                <w:spacing w:val="-77"/>
              </w:rPr>
              <w:t xml:space="preserve"> </w:t>
            </w:r>
            <w:r>
              <w:rPr>
                <w:spacing w:val="-5"/>
              </w:rPr>
              <w:t>”和“规费</w:t>
            </w:r>
            <w:r>
              <w:rPr>
                <w:spacing w:val="-88"/>
              </w:rPr>
              <w:t xml:space="preserve"> </w:t>
            </w:r>
            <w:r>
              <w:rPr>
                <w:spacing w:val="-5"/>
              </w:rPr>
              <w:t>”不得作为竞争性费用。</w:t>
            </w:r>
          </w:p>
        </w:tc>
      </w:tr>
    </w:tbl>
    <w:p w14:paraId="41D5764E">
      <w:pPr>
        <w:pStyle w:val="2"/>
      </w:pPr>
    </w:p>
    <w:p w14:paraId="207D51BF">
      <w:pPr>
        <w:sectPr>
          <w:footerReference r:id="rId20" w:type="default"/>
          <w:pgSz w:w="11900" w:h="16840"/>
          <w:pgMar w:top="1431" w:right="1432" w:bottom="1014" w:left="1431" w:header="0" w:footer="852" w:gutter="0"/>
          <w:cols w:space="720" w:num="1"/>
        </w:sectPr>
      </w:pPr>
    </w:p>
    <w:p w14:paraId="24F33107">
      <w:pPr>
        <w:spacing w:before="263" w:line="219" w:lineRule="auto"/>
        <w:ind w:left="606"/>
        <w:rPr>
          <w:rFonts w:ascii="宋体" w:hAnsi="宋体" w:eastAsia="宋体" w:cs="宋体"/>
          <w:sz w:val="24"/>
          <w:szCs w:val="24"/>
        </w:rPr>
      </w:pPr>
      <w:r>
        <w:rPr>
          <w:rFonts w:ascii="宋体" w:hAnsi="宋体" w:eastAsia="宋体" w:cs="宋体"/>
          <w:spacing w:val="-2"/>
          <w:sz w:val="24"/>
          <w:szCs w:val="24"/>
        </w:rPr>
        <w:t>具体项目及评分细则：</w:t>
      </w:r>
    </w:p>
    <w:tbl>
      <w:tblPr>
        <w:tblStyle w:val="5"/>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415"/>
        <w:gridCol w:w="6238"/>
      </w:tblGrid>
      <w:tr w14:paraId="239B3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25" w:type="dxa"/>
            <w:vAlign w:val="top"/>
          </w:tcPr>
          <w:p w14:paraId="37DC8180">
            <w:pPr>
              <w:pStyle w:val="6"/>
              <w:spacing w:before="197" w:line="221" w:lineRule="auto"/>
              <w:ind w:left="428"/>
            </w:pPr>
            <w:r>
              <w:rPr>
                <w:spacing w:val="-5"/>
              </w:rPr>
              <w:t>序号</w:t>
            </w:r>
          </w:p>
        </w:tc>
        <w:tc>
          <w:tcPr>
            <w:tcW w:w="1415" w:type="dxa"/>
            <w:vAlign w:val="top"/>
          </w:tcPr>
          <w:p w14:paraId="64CCBE26">
            <w:pPr>
              <w:pStyle w:val="6"/>
              <w:spacing w:before="42" w:line="219" w:lineRule="auto"/>
              <w:ind w:left="231"/>
            </w:pPr>
            <w:r>
              <w:rPr>
                <w:spacing w:val="-3"/>
              </w:rPr>
              <w:t>评审因素</w:t>
            </w:r>
          </w:p>
        </w:tc>
        <w:tc>
          <w:tcPr>
            <w:tcW w:w="6238" w:type="dxa"/>
            <w:vAlign w:val="top"/>
          </w:tcPr>
          <w:p w14:paraId="39DD4414">
            <w:pPr>
              <w:pStyle w:val="6"/>
              <w:spacing w:before="41" w:line="220" w:lineRule="auto"/>
              <w:ind w:left="2644"/>
            </w:pPr>
            <w:r>
              <w:rPr>
                <w:spacing w:val="-3"/>
              </w:rPr>
              <w:t>评审标准</w:t>
            </w:r>
          </w:p>
        </w:tc>
      </w:tr>
      <w:tr w14:paraId="0036B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1325" w:type="dxa"/>
            <w:vAlign w:val="top"/>
          </w:tcPr>
          <w:p w14:paraId="16007ED9">
            <w:pPr>
              <w:spacing w:line="266" w:lineRule="auto"/>
              <w:rPr>
                <w:rFonts w:ascii="Arial"/>
                <w:sz w:val="21"/>
              </w:rPr>
            </w:pPr>
          </w:p>
          <w:p w14:paraId="04939C46">
            <w:pPr>
              <w:spacing w:line="266" w:lineRule="auto"/>
              <w:rPr>
                <w:rFonts w:ascii="Arial"/>
                <w:sz w:val="21"/>
              </w:rPr>
            </w:pPr>
          </w:p>
          <w:p w14:paraId="50ABEDB4">
            <w:pPr>
              <w:spacing w:line="266" w:lineRule="auto"/>
              <w:rPr>
                <w:rFonts w:ascii="Arial"/>
                <w:sz w:val="21"/>
              </w:rPr>
            </w:pPr>
          </w:p>
          <w:p w14:paraId="7CC31F19">
            <w:pPr>
              <w:spacing w:line="266" w:lineRule="auto"/>
              <w:rPr>
                <w:rFonts w:ascii="Arial"/>
                <w:sz w:val="21"/>
              </w:rPr>
            </w:pPr>
          </w:p>
          <w:p w14:paraId="1AC360F6">
            <w:pPr>
              <w:spacing w:line="266" w:lineRule="auto"/>
              <w:rPr>
                <w:rFonts w:ascii="Arial"/>
                <w:sz w:val="21"/>
              </w:rPr>
            </w:pPr>
          </w:p>
          <w:p w14:paraId="0F3F106E">
            <w:pPr>
              <w:spacing w:line="266" w:lineRule="auto"/>
              <w:rPr>
                <w:rFonts w:ascii="Arial"/>
                <w:sz w:val="21"/>
              </w:rPr>
            </w:pPr>
          </w:p>
          <w:p w14:paraId="1F4A1AA2">
            <w:pPr>
              <w:spacing w:line="267" w:lineRule="auto"/>
              <w:rPr>
                <w:rFonts w:ascii="Arial"/>
                <w:sz w:val="21"/>
              </w:rPr>
            </w:pPr>
          </w:p>
          <w:p w14:paraId="4612697B">
            <w:pPr>
              <w:spacing w:line="267" w:lineRule="auto"/>
              <w:rPr>
                <w:rFonts w:ascii="Arial"/>
                <w:sz w:val="21"/>
              </w:rPr>
            </w:pPr>
          </w:p>
          <w:p w14:paraId="004E01F9">
            <w:pPr>
              <w:pStyle w:val="6"/>
              <w:spacing w:before="78" w:line="241" w:lineRule="auto"/>
              <w:ind w:left="626"/>
            </w:pPr>
            <w:r>
              <w:t>1</w:t>
            </w:r>
          </w:p>
        </w:tc>
        <w:tc>
          <w:tcPr>
            <w:tcW w:w="1415" w:type="dxa"/>
            <w:vAlign w:val="top"/>
          </w:tcPr>
          <w:p w14:paraId="25FD0902">
            <w:pPr>
              <w:spacing w:line="260" w:lineRule="auto"/>
              <w:rPr>
                <w:rFonts w:ascii="Arial"/>
                <w:sz w:val="21"/>
              </w:rPr>
            </w:pPr>
          </w:p>
          <w:p w14:paraId="5198D92C">
            <w:pPr>
              <w:spacing w:line="260" w:lineRule="auto"/>
              <w:rPr>
                <w:rFonts w:ascii="Arial"/>
                <w:sz w:val="21"/>
              </w:rPr>
            </w:pPr>
          </w:p>
          <w:p w14:paraId="422A6312">
            <w:pPr>
              <w:spacing w:line="260" w:lineRule="auto"/>
              <w:rPr>
                <w:rFonts w:ascii="Arial"/>
                <w:sz w:val="21"/>
              </w:rPr>
            </w:pPr>
          </w:p>
          <w:p w14:paraId="7487F4DA">
            <w:pPr>
              <w:spacing w:line="260" w:lineRule="auto"/>
              <w:rPr>
                <w:rFonts w:ascii="Arial"/>
                <w:sz w:val="21"/>
              </w:rPr>
            </w:pPr>
          </w:p>
          <w:p w14:paraId="16D19076">
            <w:pPr>
              <w:spacing w:line="260" w:lineRule="auto"/>
              <w:rPr>
                <w:rFonts w:ascii="Arial"/>
                <w:sz w:val="21"/>
              </w:rPr>
            </w:pPr>
          </w:p>
          <w:p w14:paraId="29560AC2">
            <w:pPr>
              <w:spacing w:line="260" w:lineRule="auto"/>
              <w:rPr>
                <w:rFonts w:ascii="Arial"/>
                <w:sz w:val="21"/>
              </w:rPr>
            </w:pPr>
          </w:p>
          <w:p w14:paraId="6E4A2106">
            <w:pPr>
              <w:spacing w:line="260" w:lineRule="auto"/>
              <w:rPr>
                <w:rFonts w:ascii="Arial"/>
                <w:sz w:val="21"/>
              </w:rPr>
            </w:pPr>
          </w:p>
          <w:p w14:paraId="10DF95E7">
            <w:pPr>
              <w:pStyle w:val="6"/>
              <w:spacing w:before="78" w:line="218" w:lineRule="auto"/>
              <w:ind w:left="235"/>
            </w:pPr>
            <w:r>
              <w:rPr>
                <w:spacing w:val="-4"/>
              </w:rPr>
              <w:t>投标报价</w:t>
            </w:r>
          </w:p>
          <w:p w14:paraId="6585ACF1">
            <w:pPr>
              <w:pStyle w:val="6"/>
              <w:spacing w:before="29" w:line="222" w:lineRule="auto"/>
              <w:ind w:left="454"/>
            </w:pPr>
            <w:r>
              <w:rPr>
                <w:spacing w:val="-11"/>
              </w:rPr>
              <w:t>(30%)</w:t>
            </w:r>
          </w:p>
        </w:tc>
        <w:tc>
          <w:tcPr>
            <w:tcW w:w="6238" w:type="dxa"/>
            <w:vAlign w:val="top"/>
          </w:tcPr>
          <w:p w14:paraId="16D1D80C">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在所有的有效报价中，以最低报价为基准价，其价格分为满分。其他供应商的报价分统一按下列公式计算： </w:t>
            </w:r>
          </w:p>
          <w:p w14:paraId="1AF66A13">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磋商基准价：所有最终有效报价中最低价为基准价。 </w:t>
            </w:r>
          </w:p>
          <w:p w14:paraId="402BC207">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磋商报价得分=[磋商基准价/投标报价]×价格权值（30%） </w:t>
            </w:r>
          </w:p>
          <w:p w14:paraId="15C363B7">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×100（四舍五入后保留小数点后两位）。 </w:t>
            </w:r>
          </w:p>
          <w:p w14:paraId="5BC56EF0">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注：因落实政府采购政策进行价格调整的，以调整后的价 </w:t>
            </w:r>
          </w:p>
          <w:p w14:paraId="540194D4">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格计算评标基准价和投标报价。残疾人福利性单位属于小 </w:t>
            </w:r>
          </w:p>
          <w:p w14:paraId="74265AB4">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型、微型企业，不再重复享受政策。对残疾人福利性单位、小型和微型的价格给</w:t>
            </w:r>
            <w:r>
              <w:rPr>
                <w:rFonts w:hint="eastAsia" w:eastAsia="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%的扣除，用扣除后的价格参与 </w:t>
            </w:r>
          </w:p>
          <w:p w14:paraId="237A0B6E">
            <w:pPr>
              <w:pStyle w:val="6"/>
              <w:spacing w:before="122" w:line="360" w:lineRule="auto"/>
              <w:ind w:left="112"/>
              <w:jc w:val="both"/>
            </w:pPr>
            <w:r>
              <w:rPr>
                <w:rFonts w:hint="eastAsia" w:ascii="宋体" w:hAnsi="宋体" w:eastAsia="宋体" w:cs="宋体"/>
                <w:color w:val="000000"/>
                <w:kern w:val="0"/>
                <w:sz w:val="24"/>
                <w:szCs w:val="24"/>
                <w:lang w:val="en-US" w:eastAsia="zh-CN" w:bidi="ar"/>
              </w:rPr>
              <w:t>评标。</w:t>
            </w:r>
            <w:r>
              <w:rPr>
                <w:rFonts w:hint="eastAsia" w:ascii="宋体" w:hAnsi="宋体" w:eastAsia="宋体" w:cs="宋体"/>
                <w:color w:val="000000"/>
                <w:kern w:val="0"/>
                <w:sz w:val="24"/>
                <w:szCs w:val="24"/>
                <w:lang w:val="en-US" w:eastAsia="zh-CN"/>
              </w:rPr>
              <w:t xml:space="preserve"> </w:t>
            </w:r>
          </w:p>
        </w:tc>
      </w:tr>
      <w:tr w14:paraId="296B6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325" w:type="dxa"/>
            <w:vAlign w:val="top"/>
          </w:tcPr>
          <w:p w14:paraId="2C325C32">
            <w:pPr>
              <w:spacing w:line="252" w:lineRule="auto"/>
              <w:rPr>
                <w:rFonts w:ascii="Arial"/>
                <w:sz w:val="21"/>
              </w:rPr>
            </w:pPr>
          </w:p>
          <w:p w14:paraId="349A2334">
            <w:pPr>
              <w:spacing w:line="253" w:lineRule="auto"/>
              <w:rPr>
                <w:rFonts w:ascii="Arial"/>
                <w:sz w:val="21"/>
              </w:rPr>
            </w:pPr>
          </w:p>
          <w:p w14:paraId="13036794">
            <w:pPr>
              <w:pStyle w:val="6"/>
              <w:spacing w:before="78" w:line="241" w:lineRule="auto"/>
              <w:ind w:left="612"/>
            </w:pPr>
            <w:r>
              <w:t>2</w:t>
            </w:r>
          </w:p>
        </w:tc>
        <w:tc>
          <w:tcPr>
            <w:tcW w:w="1415" w:type="dxa"/>
            <w:vAlign w:val="top"/>
          </w:tcPr>
          <w:p w14:paraId="7F2F0706">
            <w:pPr>
              <w:spacing w:line="350" w:lineRule="auto"/>
              <w:rPr>
                <w:rFonts w:ascii="Arial"/>
                <w:sz w:val="21"/>
              </w:rPr>
            </w:pPr>
          </w:p>
          <w:p w14:paraId="265FB890">
            <w:pPr>
              <w:pStyle w:val="6"/>
              <w:spacing w:before="78" w:line="219" w:lineRule="auto"/>
              <w:ind w:left="236"/>
            </w:pPr>
            <w:r>
              <w:rPr>
                <w:spacing w:val="-4"/>
              </w:rPr>
              <w:t>履约能力</w:t>
            </w:r>
          </w:p>
          <w:p w14:paraId="1FFBE46E">
            <w:pPr>
              <w:pStyle w:val="6"/>
              <w:spacing w:before="26" w:line="232" w:lineRule="auto"/>
              <w:ind w:left="363"/>
            </w:pPr>
            <w:r>
              <w:rPr>
                <w:spacing w:val="-6"/>
              </w:rPr>
              <w:t>（4%）</w:t>
            </w:r>
          </w:p>
        </w:tc>
        <w:tc>
          <w:tcPr>
            <w:tcW w:w="6238" w:type="dxa"/>
            <w:vAlign w:val="top"/>
          </w:tcPr>
          <w:p w14:paraId="53A240D7">
            <w:pPr>
              <w:pStyle w:val="6"/>
              <w:spacing w:before="118" w:line="328" w:lineRule="auto"/>
              <w:ind w:left="112" w:right="43"/>
              <w:jc w:val="both"/>
              <w:rPr>
                <w:rFonts w:hint="eastAsia" w:eastAsia="宋体"/>
                <w:lang w:eastAsia="zh-CN"/>
              </w:rPr>
            </w:pPr>
            <w:r>
              <w:rPr>
                <w:rFonts w:hint="eastAsia"/>
                <w:spacing w:val="-7"/>
                <w:lang w:val="en-US" w:eastAsia="zh-CN"/>
              </w:rPr>
              <w:t xml:space="preserve"> 近五年（2021年至今）承建的类似工程每承建一个得2 分， 满分 4 分。提供中标通知书及合同或以竣工验收资料或以“青海公路建设市场信用信息服务网 站 ”或“全国公路建设市场信用信息管理系统 ” 网站截图为准）。</w:t>
            </w:r>
          </w:p>
        </w:tc>
      </w:tr>
      <w:tr w14:paraId="5915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1325" w:type="dxa"/>
            <w:vAlign w:val="top"/>
          </w:tcPr>
          <w:p w14:paraId="5908B3A0">
            <w:pPr>
              <w:spacing w:line="277" w:lineRule="auto"/>
              <w:rPr>
                <w:rFonts w:ascii="Arial"/>
                <w:sz w:val="21"/>
              </w:rPr>
            </w:pPr>
          </w:p>
          <w:p w14:paraId="2CBF4448">
            <w:pPr>
              <w:spacing w:line="277" w:lineRule="auto"/>
              <w:rPr>
                <w:rFonts w:ascii="Arial"/>
                <w:sz w:val="21"/>
              </w:rPr>
            </w:pPr>
          </w:p>
          <w:p w14:paraId="4605EBDE">
            <w:pPr>
              <w:spacing w:line="278" w:lineRule="auto"/>
              <w:rPr>
                <w:rFonts w:ascii="Arial"/>
                <w:sz w:val="21"/>
              </w:rPr>
            </w:pPr>
          </w:p>
          <w:p w14:paraId="2DA434C8">
            <w:pPr>
              <w:spacing w:line="278" w:lineRule="auto"/>
              <w:rPr>
                <w:rFonts w:ascii="Arial"/>
                <w:sz w:val="21"/>
              </w:rPr>
            </w:pPr>
          </w:p>
          <w:p w14:paraId="4F92D2C7">
            <w:pPr>
              <w:spacing w:line="278" w:lineRule="auto"/>
              <w:rPr>
                <w:rFonts w:ascii="Arial"/>
                <w:sz w:val="21"/>
              </w:rPr>
            </w:pPr>
          </w:p>
          <w:p w14:paraId="1199AAC4">
            <w:pPr>
              <w:spacing w:line="278" w:lineRule="auto"/>
              <w:rPr>
                <w:rFonts w:ascii="Arial"/>
                <w:sz w:val="21"/>
              </w:rPr>
            </w:pPr>
          </w:p>
          <w:p w14:paraId="0CE05BDB">
            <w:pPr>
              <w:pStyle w:val="6"/>
              <w:spacing w:before="78"/>
              <w:ind w:left="613"/>
            </w:pPr>
            <w:r>
              <w:t>3</w:t>
            </w:r>
          </w:p>
        </w:tc>
        <w:tc>
          <w:tcPr>
            <w:tcW w:w="1415" w:type="dxa"/>
            <w:vAlign w:val="top"/>
          </w:tcPr>
          <w:p w14:paraId="0612C470">
            <w:pPr>
              <w:spacing w:line="252" w:lineRule="auto"/>
              <w:rPr>
                <w:rFonts w:ascii="Arial"/>
                <w:sz w:val="21"/>
              </w:rPr>
            </w:pPr>
          </w:p>
          <w:p w14:paraId="048A1A6A">
            <w:pPr>
              <w:spacing w:line="252" w:lineRule="auto"/>
              <w:rPr>
                <w:rFonts w:ascii="Arial"/>
                <w:sz w:val="21"/>
              </w:rPr>
            </w:pPr>
          </w:p>
          <w:p w14:paraId="55992A94">
            <w:pPr>
              <w:spacing w:line="252" w:lineRule="auto"/>
              <w:rPr>
                <w:rFonts w:ascii="Arial"/>
                <w:sz w:val="21"/>
              </w:rPr>
            </w:pPr>
          </w:p>
          <w:p w14:paraId="20173506">
            <w:pPr>
              <w:spacing w:line="252" w:lineRule="auto"/>
              <w:rPr>
                <w:rFonts w:ascii="Arial"/>
                <w:sz w:val="21"/>
              </w:rPr>
            </w:pPr>
          </w:p>
          <w:p w14:paraId="51E0C4F6">
            <w:pPr>
              <w:spacing w:line="252" w:lineRule="auto"/>
              <w:rPr>
                <w:rFonts w:ascii="Arial"/>
                <w:sz w:val="21"/>
              </w:rPr>
            </w:pPr>
          </w:p>
          <w:p w14:paraId="46C3D7C1">
            <w:pPr>
              <w:spacing w:line="252" w:lineRule="auto"/>
              <w:rPr>
                <w:rFonts w:ascii="Arial"/>
                <w:sz w:val="21"/>
              </w:rPr>
            </w:pPr>
          </w:p>
          <w:p w14:paraId="1F06F37E">
            <w:pPr>
              <w:pStyle w:val="6"/>
              <w:spacing w:before="78" w:line="220" w:lineRule="auto"/>
              <w:ind w:left="116"/>
            </w:pPr>
            <w:r>
              <w:rPr>
                <w:spacing w:val="-3"/>
              </w:rPr>
              <w:t>项目班子组</w:t>
            </w:r>
          </w:p>
          <w:p w14:paraId="6FA82345">
            <w:pPr>
              <w:pStyle w:val="6"/>
              <w:spacing w:before="25" w:line="221" w:lineRule="auto"/>
              <w:ind w:left="234"/>
            </w:pPr>
            <w:r>
              <w:rPr>
                <w:spacing w:val="-3"/>
              </w:rPr>
              <w:t>成（</w:t>
            </w:r>
            <w:r>
              <w:rPr>
                <w:rFonts w:ascii="Times New Roman" w:hAnsi="Times New Roman" w:eastAsia="Times New Roman" w:cs="Times New Roman"/>
                <w:spacing w:val="-3"/>
              </w:rPr>
              <w:t>6</w:t>
            </w:r>
            <w:r>
              <w:rPr>
                <w:spacing w:val="-3"/>
              </w:rPr>
              <w:t>%）</w:t>
            </w:r>
          </w:p>
        </w:tc>
        <w:tc>
          <w:tcPr>
            <w:tcW w:w="6238" w:type="dxa"/>
            <w:vAlign w:val="top"/>
          </w:tcPr>
          <w:p w14:paraId="4EDE9B0B">
            <w:pPr>
              <w:pStyle w:val="6"/>
              <w:spacing w:before="119" w:line="219" w:lineRule="auto"/>
              <w:ind w:left="117"/>
            </w:pPr>
            <w:r>
              <w:rPr>
                <w:spacing w:val="-1"/>
              </w:rPr>
              <w:t>项目总工（公路工程相关专业工程师及以上职称）</w:t>
            </w:r>
            <w:r>
              <w:rPr>
                <w:rFonts w:ascii="Times New Roman" w:hAnsi="Times New Roman" w:eastAsia="Times New Roman" w:cs="Times New Roman"/>
                <w:spacing w:val="-1"/>
              </w:rPr>
              <w:t xml:space="preserve">1 </w:t>
            </w:r>
            <w:r>
              <w:rPr>
                <w:spacing w:val="-1"/>
              </w:rPr>
              <w:t>名，</w:t>
            </w:r>
          </w:p>
          <w:p w14:paraId="5AA161F9">
            <w:pPr>
              <w:pStyle w:val="6"/>
              <w:spacing w:before="181" w:line="360" w:lineRule="auto"/>
              <w:ind w:left="113" w:right="46" w:firstLine="1"/>
            </w:pPr>
            <w:r>
              <w:rPr>
                <w:spacing w:val="-11"/>
              </w:rPr>
              <w:t>路面工程师</w:t>
            </w:r>
            <w:r>
              <w:rPr>
                <w:spacing w:val="-32"/>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13"/>
              </w:rPr>
              <w:t xml:space="preserve"> </w:t>
            </w:r>
            <w:r>
              <w:rPr>
                <w:spacing w:val="-11"/>
              </w:rPr>
              <w:t>名，路基工程师</w:t>
            </w:r>
            <w:r>
              <w:rPr>
                <w:spacing w:val="-32"/>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12"/>
              </w:rPr>
              <w:t xml:space="preserve"> </w:t>
            </w:r>
            <w:r>
              <w:rPr>
                <w:spacing w:val="-11"/>
              </w:rPr>
              <w:t>名，试验检测工</w:t>
            </w:r>
            <w:r>
              <w:rPr>
                <w:spacing w:val="-12"/>
              </w:rPr>
              <w:t>程师</w:t>
            </w:r>
            <w:r>
              <w:rPr>
                <w:spacing w:val="-32"/>
              </w:rPr>
              <w:t xml:space="preserve"> </w:t>
            </w:r>
            <w:r>
              <w:rPr>
                <w:rFonts w:ascii="Times New Roman" w:hAnsi="Times New Roman" w:eastAsia="Times New Roman" w:cs="Times New Roman"/>
                <w:spacing w:val="-12"/>
              </w:rPr>
              <w:t>1</w:t>
            </w:r>
            <w:r>
              <w:rPr>
                <w:rFonts w:ascii="Times New Roman" w:hAnsi="Times New Roman" w:eastAsia="Times New Roman" w:cs="Times New Roman"/>
                <w:spacing w:val="12"/>
              </w:rPr>
              <w:t xml:space="preserve"> </w:t>
            </w:r>
            <w:r>
              <w:rPr>
                <w:spacing w:val="-12"/>
              </w:rPr>
              <w:t>名，</w:t>
            </w:r>
            <w:r>
              <w:t xml:space="preserve"> </w:t>
            </w:r>
            <w:r>
              <w:rPr>
                <w:spacing w:val="-2"/>
              </w:rPr>
              <w:t>专职安全员</w:t>
            </w:r>
            <w:r>
              <w:rPr>
                <w:spacing w:val="-19"/>
              </w:rPr>
              <w:t xml:space="preserve"> </w:t>
            </w:r>
            <w:r>
              <w:rPr>
                <w:rFonts w:ascii="Times New Roman" w:hAnsi="Times New Roman" w:eastAsia="Times New Roman" w:cs="Times New Roman"/>
                <w:spacing w:val="-2"/>
              </w:rPr>
              <w:t xml:space="preserve">1 </w:t>
            </w:r>
            <w:r>
              <w:rPr>
                <w:spacing w:val="-2"/>
              </w:rPr>
              <w:t>名（持有交通运输主管部门核发的有效的安</w:t>
            </w:r>
            <w:r>
              <w:t xml:space="preserve"> </w:t>
            </w:r>
            <w:r>
              <w:rPr>
                <w:spacing w:val="-5"/>
              </w:rPr>
              <w:t>全生产考核合格证</w:t>
            </w:r>
            <w:r>
              <w:rPr>
                <w:rFonts w:ascii="Times New Roman" w:hAnsi="Times New Roman" w:eastAsia="Times New Roman" w:cs="Times New Roman"/>
                <w:spacing w:val="-5"/>
              </w:rPr>
              <w:t>(</w:t>
            </w:r>
            <w:r>
              <w:rPr>
                <w:spacing w:val="-5"/>
              </w:rPr>
              <w:t>公路</w:t>
            </w:r>
            <w:r>
              <w:rPr>
                <w:rFonts w:ascii="Times New Roman" w:hAnsi="Times New Roman" w:eastAsia="Times New Roman" w:cs="Times New Roman"/>
                <w:spacing w:val="-5"/>
              </w:rPr>
              <w:t>)</w:t>
            </w:r>
            <w:r>
              <w:rPr>
                <w:spacing w:val="-5"/>
              </w:rPr>
              <w:t>，</w:t>
            </w:r>
            <w:r>
              <w:rPr>
                <w:rFonts w:ascii="Times New Roman" w:hAnsi="Times New Roman" w:eastAsia="Times New Roman" w:cs="Times New Roman"/>
                <w:spacing w:val="-5"/>
              </w:rPr>
              <w:t xml:space="preserve">C </w:t>
            </w:r>
            <w:r>
              <w:rPr>
                <w:spacing w:val="-5"/>
              </w:rPr>
              <w:t>证或</w:t>
            </w:r>
            <w:r>
              <w:rPr>
                <w:rFonts w:ascii="Times New Roman" w:hAnsi="Times New Roman" w:eastAsia="Times New Roman" w:cs="Times New Roman"/>
                <w:spacing w:val="-5"/>
              </w:rPr>
              <w:t xml:space="preserve">C2 </w:t>
            </w:r>
            <w:r>
              <w:rPr>
                <w:spacing w:val="-5"/>
              </w:rPr>
              <w:t>证</w:t>
            </w:r>
            <w:r>
              <w:rPr>
                <w:spacing w:val="-56"/>
              </w:rPr>
              <w:t>），</w:t>
            </w:r>
            <w:r>
              <w:rPr>
                <w:spacing w:val="-5"/>
              </w:rPr>
              <w:t>资料员</w:t>
            </w:r>
            <w:r>
              <w:rPr>
                <w:spacing w:val="-32"/>
              </w:rPr>
              <w:t xml:space="preserve"> </w:t>
            </w:r>
            <w:r>
              <w:rPr>
                <w:rFonts w:ascii="Times New Roman" w:hAnsi="Times New Roman" w:eastAsia="Times New Roman" w:cs="Times New Roman"/>
                <w:spacing w:val="-5"/>
              </w:rPr>
              <w:t xml:space="preserve">1 </w:t>
            </w:r>
            <w:r>
              <w:rPr>
                <w:spacing w:val="-5"/>
              </w:rPr>
              <w:t>名（公</w:t>
            </w:r>
            <w:r>
              <w:t xml:space="preserve"> </w:t>
            </w:r>
            <w:r>
              <w:rPr>
                <w:spacing w:val="-1"/>
              </w:rPr>
              <w:t>路工程相关专业助理工程师及以上职称</w:t>
            </w:r>
            <w:r>
              <w:rPr>
                <w:spacing w:val="6"/>
              </w:rPr>
              <w:t>），</w:t>
            </w:r>
            <w:r>
              <w:rPr>
                <w:spacing w:val="-1"/>
              </w:rPr>
              <w:t>项目管理班子</w:t>
            </w:r>
            <w:r>
              <w:t xml:space="preserve"> </w:t>
            </w:r>
            <w:r>
              <w:rPr>
                <w:spacing w:val="-2"/>
              </w:rPr>
              <w:t>成员配备齐全、持证上岗得</w:t>
            </w:r>
            <w:r>
              <w:rPr>
                <w:spacing w:val="-45"/>
              </w:rPr>
              <w:t xml:space="preserve"> </w:t>
            </w:r>
            <w:r>
              <w:rPr>
                <w:rFonts w:ascii="Times New Roman" w:hAnsi="Times New Roman" w:eastAsia="Times New Roman" w:cs="Times New Roman"/>
                <w:spacing w:val="-2"/>
              </w:rPr>
              <w:t xml:space="preserve">6 </w:t>
            </w:r>
            <w:r>
              <w:rPr>
                <w:spacing w:val="-2"/>
              </w:rPr>
              <w:t>分，每缺少一人扣</w:t>
            </w:r>
            <w:r>
              <w:rPr>
                <w:spacing w:val="-32"/>
              </w:rPr>
              <w:t xml:space="preserve"> </w:t>
            </w:r>
            <w:r>
              <w:rPr>
                <w:rFonts w:ascii="Times New Roman" w:hAnsi="Times New Roman" w:eastAsia="Times New Roman" w:cs="Times New Roman"/>
                <w:spacing w:val="-2"/>
              </w:rPr>
              <w:t xml:space="preserve">1 </w:t>
            </w:r>
            <w:r>
              <w:rPr>
                <w:spacing w:val="-2"/>
              </w:rPr>
              <w:t>分，扣</w:t>
            </w:r>
            <w:r>
              <w:t xml:space="preserve"> </w:t>
            </w:r>
            <w:r>
              <w:rPr>
                <w:spacing w:val="-3"/>
              </w:rPr>
              <w:t>完为止。</w:t>
            </w:r>
            <w:r>
              <w:rPr>
                <w:spacing w:val="-2"/>
              </w:rPr>
              <w:t>需提供岗位资格证书及社保证明，否则不得分。</w:t>
            </w:r>
          </w:p>
        </w:tc>
      </w:tr>
      <w:tr w14:paraId="61BF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1325" w:type="dxa"/>
            <w:vAlign w:val="top"/>
          </w:tcPr>
          <w:p w14:paraId="103C8FC6">
            <w:pPr>
              <w:spacing w:line="287" w:lineRule="auto"/>
              <w:rPr>
                <w:rFonts w:ascii="Arial"/>
                <w:sz w:val="21"/>
              </w:rPr>
            </w:pPr>
          </w:p>
          <w:p w14:paraId="7B62A1FB">
            <w:pPr>
              <w:spacing w:line="287" w:lineRule="auto"/>
              <w:rPr>
                <w:rFonts w:ascii="Arial"/>
                <w:sz w:val="21"/>
              </w:rPr>
            </w:pPr>
          </w:p>
          <w:p w14:paraId="524BB7DC">
            <w:pPr>
              <w:spacing w:line="287" w:lineRule="auto"/>
              <w:rPr>
                <w:rFonts w:ascii="Arial"/>
                <w:sz w:val="21"/>
              </w:rPr>
            </w:pPr>
          </w:p>
          <w:p w14:paraId="7B2363DF">
            <w:pPr>
              <w:spacing w:line="287" w:lineRule="auto"/>
              <w:rPr>
                <w:rFonts w:ascii="Arial"/>
                <w:sz w:val="21"/>
              </w:rPr>
            </w:pPr>
          </w:p>
          <w:p w14:paraId="29CA4F3C">
            <w:pPr>
              <w:spacing w:line="288" w:lineRule="auto"/>
              <w:rPr>
                <w:rFonts w:ascii="Arial"/>
                <w:sz w:val="21"/>
              </w:rPr>
            </w:pPr>
          </w:p>
          <w:p w14:paraId="32527A4E">
            <w:pPr>
              <w:pStyle w:val="6"/>
              <w:spacing w:before="78" w:line="241" w:lineRule="auto"/>
              <w:ind w:left="608"/>
            </w:pPr>
            <w:r>
              <w:t>4</w:t>
            </w:r>
          </w:p>
        </w:tc>
        <w:tc>
          <w:tcPr>
            <w:tcW w:w="1415" w:type="dxa"/>
            <w:vAlign w:val="top"/>
          </w:tcPr>
          <w:p w14:paraId="217C90E8">
            <w:pPr>
              <w:spacing w:line="256" w:lineRule="auto"/>
              <w:rPr>
                <w:rFonts w:ascii="Arial"/>
                <w:sz w:val="21"/>
              </w:rPr>
            </w:pPr>
          </w:p>
          <w:p w14:paraId="33E3D4AC">
            <w:pPr>
              <w:spacing w:line="256" w:lineRule="auto"/>
              <w:rPr>
                <w:rFonts w:ascii="Arial"/>
                <w:sz w:val="21"/>
              </w:rPr>
            </w:pPr>
          </w:p>
          <w:p w14:paraId="5F8C1C75">
            <w:pPr>
              <w:spacing w:line="256" w:lineRule="auto"/>
              <w:rPr>
                <w:rFonts w:ascii="Arial"/>
                <w:sz w:val="21"/>
              </w:rPr>
            </w:pPr>
          </w:p>
          <w:p w14:paraId="7CC47A92">
            <w:pPr>
              <w:spacing w:line="256" w:lineRule="auto"/>
              <w:rPr>
                <w:rFonts w:ascii="Arial"/>
                <w:sz w:val="21"/>
              </w:rPr>
            </w:pPr>
          </w:p>
          <w:p w14:paraId="1FE72854">
            <w:pPr>
              <w:spacing w:line="257" w:lineRule="auto"/>
              <w:rPr>
                <w:rFonts w:ascii="Arial"/>
                <w:sz w:val="21"/>
              </w:rPr>
            </w:pPr>
          </w:p>
          <w:p w14:paraId="09CDD07E">
            <w:pPr>
              <w:pStyle w:val="6"/>
              <w:spacing w:before="78" w:line="243" w:lineRule="auto"/>
              <w:ind w:left="181" w:right="140" w:hanging="15"/>
            </w:pPr>
            <w:r>
              <w:rPr>
                <w:spacing w:val="-20"/>
              </w:rPr>
              <w:t>施工组织设</w:t>
            </w:r>
            <w:r>
              <w:rPr>
                <w:spacing w:val="1"/>
              </w:rPr>
              <w:t xml:space="preserve"> </w:t>
            </w:r>
            <w:r>
              <w:rPr>
                <w:spacing w:val="-12"/>
              </w:rPr>
              <w:t>计（</w:t>
            </w:r>
            <w:r>
              <w:rPr>
                <w:rFonts w:ascii="Times New Roman" w:hAnsi="Times New Roman" w:eastAsia="Times New Roman" w:cs="Times New Roman"/>
                <w:spacing w:val="-12"/>
              </w:rPr>
              <w:t>60%</w:t>
            </w:r>
            <w:r>
              <w:rPr>
                <w:spacing w:val="-12"/>
              </w:rPr>
              <w:t>）</w:t>
            </w:r>
          </w:p>
        </w:tc>
        <w:tc>
          <w:tcPr>
            <w:tcW w:w="6238" w:type="dxa"/>
            <w:vAlign w:val="top"/>
          </w:tcPr>
          <w:p w14:paraId="2AD4216A">
            <w:pPr>
              <w:pStyle w:val="6"/>
              <w:spacing w:before="119" w:line="360" w:lineRule="auto"/>
              <w:ind w:left="112" w:right="107" w:firstLine="18"/>
              <w:jc w:val="both"/>
            </w:pPr>
            <w:r>
              <w:rPr>
                <w:spacing w:val="-2"/>
              </w:rPr>
              <w:t>1、总体施工组织布置及规划（10 分</w:t>
            </w:r>
            <w:r>
              <w:rPr>
                <w:spacing w:val="10"/>
              </w:rPr>
              <w:t>）：</w:t>
            </w:r>
            <w:r>
              <w:rPr>
                <w:spacing w:val="-2"/>
              </w:rPr>
              <w:t>本项目的总体施</w:t>
            </w:r>
            <w:r>
              <w:rPr>
                <w:spacing w:val="1"/>
              </w:rPr>
              <w:t xml:space="preserve"> </w:t>
            </w:r>
            <w:r>
              <w:rPr>
                <w:spacing w:val="-1"/>
              </w:rPr>
              <w:t>工组织布置及规划，包含但不限于</w:t>
            </w:r>
            <w:r>
              <w:rPr>
                <w:spacing w:val="-41"/>
              </w:rPr>
              <w:t>：（</w:t>
            </w:r>
            <w:r>
              <w:rPr>
                <w:spacing w:val="-1"/>
              </w:rPr>
              <w:t>1）能够结合项</w:t>
            </w:r>
            <w:r>
              <w:rPr>
                <w:spacing w:val="-2"/>
              </w:rPr>
              <w:t>目特</w:t>
            </w:r>
            <w:r>
              <w:t xml:space="preserve"> </w:t>
            </w:r>
            <w:r>
              <w:rPr>
                <w:spacing w:val="-4"/>
              </w:rPr>
              <w:t>点制定施工组织布置及规划（2）总体施工组织布</w:t>
            </w:r>
            <w:r>
              <w:rPr>
                <w:spacing w:val="-5"/>
              </w:rPr>
              <w:t>置及规划</w:t>
            </w:r>
            <w:r>
              <w:t xml:space="preserve"> </w:t>
            </w:r>
            <w:r>
              <w:rPr>
                <w:spacing w:val="-1"/>
              </w:rPr>
              <w:t>的合理性（3）总体施工组织布置及规划操作性（4）总体</w:t>
            </w:r>
            <w:r>
              <w:rPr>
                <w:spacing w:val="16"/>
              </w:rPr>
              <w:t xml:space="preserve"> </w:t>
            </w:r>
            <w:r>
              <w:rPr>
                <w:spacing w:val="-1"/>
              </w:rPr>
              <w:t>施工组织布置及规划科学合理（5)总体施工组织布置及规</w:t>
            </w:r>
            <w:r>
              <w:rPr>
                <w:spacing w:val="16"/>
              </w:rPr>
              <w:t xml:space="preserve"> </w:t>
            </w:r>
            <w:r>
              <w:rPr>
                <w:spacing w:val="-2"/>
              </w:rPr>
              <w:t>划明确完善。</w:t>
            </w:r>
          </w:p>
          <w:p w14:paraId="04B7440C">
            <w:pPr>
              <w:pStyle w:val="6"/>
              <w:spacing w:line="219" w:lineRule="auto"/>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p>
        </w:tc>
      </w:tr>
    </w:tbl>
    <w:p w14:paraId="6174CF16">
      <w:pPr>
        <w:spacing w:line="148" w:lineRule="exact"/>
      </w:pPr>
    </w:p>
    <w:tbl>
      <w:tblPr>
        <w:tblStyle w:val="5"/>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415"/>
        <w:gridCol w:w="6238"/>
      </w:tblGrid>
      <w:tr w14:paraId="00039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325" w:type="dxa"/>
            <w:vMerge w:val="restart"/>
            <w:tcBorders>
              <w:bottom w:val="nil"/>
            </w:tcBorders>
            <w:vAlign w:val="top"/>
          </w:tcPr>
          <w:p w14:paraId="4243E2B1">
            <w:pPr>
              <w:rPr>
                <w:rFonts w:ascii="Arial"/>
                <w:sz w:val="21"/>
              </w:rPr>
            </w:pPr>
          </w:p>
        </w:tc>
        <w:tc>
          <w:tcPr>
            <w:tcW w:w="1415" w:type="dxa"/>
            <w:vMerge w:val="restart"/>
            <w:tcBorders>
              <w:bottom w:val="nil"/>
            </w:tcBorders>
            <w:vAlign w:val="top"/>
          </w:tcPr>
          <w:p w14:paraId="3F243560">
            <w:pPr>
              <w:rPr>
                <w:rFonts w:ascii="Arial"/>
                <w:sz w:val="21"/>
              </w:rPr>
            </w:pPr>
          </w:p>
        </w:tc>
        <w:tc>
          <w:tcPr>
            <w:tcW w:w="6238" w:type="dxa"/>
            <w:vAlign w:val="top"/>
          </w:tcPr>
          <w:p w14:paraId="172284F0">
            <w:pPr>
              <w:pStyle w:val="6"/>
              <w:spacing w:before="120" w:line="219" w:lineRule="auto"/>
              <w:ind w:left="112"/>
            </w:pPr>
            <w:r>
              <w:rPr>
                <w:spacing w:val="-6"/>
              </w:rPr>
              <w:t>存在缺陷扣</w:t>
            </w:r>
            <w:r>
              <w:rPr>
                <w:spacing w:val="-33"/>
              </w:rPr>
              <w:t xml:space="preserve"> </w:t>
            </w:r>
            <w:r>
              <w:rPr>
                <w:spacing w:val="-6"/>
              </w:rPr>
              <w:t>1</w:t>
            </w:r>
            <w:r>
              <w:rPr>
                <w:spacing w:val="-48"/>
              </w:rPr>
              <w:t xml:space="preserve"> </w:t>
            </w:r>
            <w:r>
              <w:rPr>
                <w:spacing w:val="-6"/>
              </w:rPr>
              <w:t>分。</w:t>
            </w:r>
          </w:p>
          <w:p w14:paraId="1179D3ED">
            <w:pPr>
              <w:pStyle w:val="6"/>
              <w:spacing w:before="181" w:line="337"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6A72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325" w:type="dxa"/>
            <w:vMerge w:val="continue"/>
            <w:tcBorders>
              <w:top w:val="nil"/>
              <w:bottom w:val="nil"/>
            </w:tcBorders>
            <w:vAlign w:val="top"/>
          </w:tcPr>
          <w:p w14:paraId="04CD3356">
            <w:pPr>
              <w:rPr>
                <w:rFonts w:ascii="Arial"/>
                <w:sz w:val="21"/>
              </w:rPr>
            </w:pPr>
          </w:p>
        </w:tc>
        <w:tc>
          <w:tcPr>
            <w:tcW w:w="1415" w:type="dxa"/>
            <w:vMerge w:val="continue"/>
            <w:tcBorders>
              <w:top w:val="nil"/>
              <w:bottom w:val="nil"/>
            </w:tcBorders>
            <w:vAlign w:val="top"/>
          </w:tcPr>
          <w:p w14:paraId="517C73BF">
            <w:pPr>
              <w:rPr>
                <w:rFonts w:ascii="Arial"/>
                <w:sz w:val="21"/>
              </w:rPr>
            </w:pPr>
          </w:p>
        </w:tc>
        <w:tc>
          <w:tcPr>
            <w:tcW w:w="6238" w:type="dxa"/>
            <w:vAlign w:val="top"/>
          </w:tcPr>
          <w:p w14:paraId="0C8BF7C6">
            <w:pPr>
              <w:pStyle w:val="6"/>
              <w:spacing w:before="115" w:line="219" w:lineRule="auto"/>
              <w:ind w:left="116"/>
            </w:pPr>
            <w:r>
              <w:rPr>
                <w:spacing w:val="-2"/>
              </w:rPr>
              <w:t>2、施工程序、施工方法（10</w:t>
            </w:r>
            <w:r>
              <w:rPr>
                <w:spacing w:val="-48"/>
              </w:rPr>
              <w:t xml:space="preserve"> </w:t>
            </w:r>
            <w:r>
              <w:rPr>
                <w:spacing w:val="-2"/>
              </w:rPr>
              <w:t>分</w:t>
            </w:r>
            <w:r>
              <w:rPr>
                <w:spacing w:val="11"/>
              </w:rPr>
              <w:t>）：</w:t>
            </w:r>
            <w:r>
              <w:rPr>
                <w:spacing w:val="-2"/>
              </w:rPr>
              <w:t>本项目的施工程序、</w:t>
            </w:r>
          </w:p>
          <w:p w14:paraId="6FD69D4C">
            <w:pPr>
              <w:pStyle w:val="6"/>
              <w:spacing w:before="183" w:line="360" w:lineRule="auto"/>
              <w:ind w:left="112" w:right="27"/>
            </w:pPr>
            <w:r>
              <w:rPr>
                <w:spacing w:val="-1"/>
              </w:rPr>
              <w:t>施工方法，包含但不限于</w:t>
            </w:r>
            <w:r>
              <w:rPr>
                <w:spacing w:val="-41"/>
              </w:rPr>
              <w:t>：（</w:t>
            </w:r>
            <w:r>
              <w:rPr>
                <w:spacing w:val="-1"/>
              </w:rPr>
              <w:t>1）能够结合项目特点制</w:t>
            </w:r>
            <w:r>
              <w:rPr>
                <w:spacing w:val="-2"/>
              </w:rPr>
              <w:t>定施</w:t>
            </w:r>
            <w:r>
              <w:t xml:space="preserve"> </w:t>
            </w:r>
            <w:r>
              <w:rPr>
                <w:spacing w:val="-1"/>
              </w:rPr>
              <w:t>工程序、施工方法（2）施工顺序（3）投入的设备、人力</w:t>
            </w:r>
            <w:r>
              <w:rPr>
                <w:spacing w:val="8"/>
              </w:rPr>
              <w:t xml:space="preserve">  </w:t>
            </w:r>
            <w:r>
              <w:rPr>
                <w:spacing w:val="-6"/>
              </w:rPr>
              <w:t>（4）施工程序方法规范、详细（5）方法合理、程序得当。</w:t>
            </w:r>
            <w:r>
              <w:rPr>
                <w:spacing w:val="14"/>
              </w:rPr>
              <w:t xml:space="preserve"> </w:t>
            </w:r>
            <w:r>
              <w:rPr>
                <w:spacing w:val="-7"/>
              </w:rPr>
              <w:t>满分</w:t>
            </w:r>
            <w:r>
              <w:rPr>
                <w:spacing w:val="-23"/>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r>
              <w:t xml:space="preserve"> </w:t>
            </w:r>
            <w:r>
              <w:rPr>
                <w:spacing w:val="-6"/>
              </w:rPr>
              <w:t>存在缺陷扣</w:t>
            </w:r>
            <w:r>
              <w:rPr>
                <w:spacing w:val="-33"/>
              </w:rPr>
              <w:t xml:space="preserve"> </w:t>
            </w:r>
            <w:r>
              <w:rPr>
                <w:spacing w:val="-6"/>
              </w:rPr>
              <w:t>1</w:t>
            </w:r>
            <w:r>
              <w:rPr>
                <w:spacing w:val="-48"/>
              </w:rPr>
              <w:t xml:space="preserve"> </w:t>
            </w:r>
            <w:r>
              <w:rPr>
                <w:spacing w:val="-6"/>
              </w:rPr>
              <w:t>分。</w:t>
            </w:r>
          </w:p>
          <w:p w14:paraId="46EA3DA5">
            <w:pPr>
              <w:pStyle w:val="6"/>
              <w:spacing w:before="1" w:line="336"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434AB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325" w:type="dxa"/>
            <w:vMerge w:val="continue"/>
            <w:tcBorders>
              <w:top w:val="nil"/>
              <w:bottom w:val="nil"/>
            </w:tcBorders>
            <w:vAlign w:val="top"/>
          </w:tcPr>
          <w:p w14:paraId="64280C14">
            <w:pPr>
              <w:rPr>
                <w:rFonts w:ascii="Arial"/>
                <w:sz w:val="21"/>
              </w:rPr>
            </w:pPr>
          </w:p>
        </w:tc>
        <w:tc>
          <w:tcPr>
            <w:tcW w:w="1415" w:type="dxa"/>
            <w:vMerge w:val="continue"/>
            <w:tcBorders>
              <w:top w:val="nil"/>
              <w:bottom w:val="nil"/>
            </w:tcBorders>
            <w:vAlign w:val="top"/>
          </w:tcPr>
          <w:p w14:paraId="131C426C">
            <w:pPr>
              <w:rPr>
                <w:rFonts w:ascii="Arial"/>
                <w:sz w:val="21"/>
              </w:rPr>
            </w:pPr>
          </w:p>
        </w:tc>
        <w:tc>
          <w:tcPr>
            <w:tcW w:w="6238" w:type="dxa"/>
            <w:vAlign w:val="top"/>
          </w:tcPr>
          <w:p w14:paraId="7740C37F">
            <w:pPr>
              <w:pStyle w:val="6"/>
              <w:spacing w:before="117" w:line="360" w:lineRule="auto"/>
              <w:ind w:left="113" w:right="107" w:firstLine="4"/>
            </w:pPr>
            <w:r>
              <w:rPr>
                <w:spacing w:val="-2"/>
              </w:rPr>
              <w:t>3、质量控制与管理措施（10</w:t>
            </w:r>
            <w:r>
              <w:rPr>
                <w:spacing w:val="-48"/>
              </w:rPr>
              <w:t xml:space="preserve"> </w:t>
            </w:r>
            <w:r>
              <w:rPr>
                <w:spacing w:val="-2"/>
              </w:rPr>
              <w:t>分</w:t>
            </w:r>
            <w:r>
              <w:rPr>
                <w:spacing w:val="10"/>
              </w:rPr>
              <w:t>）：</w:t>
            </w:r>
            <w:r>
              <w:rPr>
                <w:spacing w:val="-2"/>
              </w:rPr>
              <w:t>本项目的质量控制与</w:t>
            </w:r>
            <w:r>
              <w:t xml:space="preserve"> </w:t>
            </w:r>
            <w:r>
              <w:rPr>
                <w:spacing w:val="-1"/>
              </w:rPr>
              <w:t>管理措施，包含但不限于</w:t>
            </w:r>
            <w:r>
              <w:rPr>
                <w:spacing w:val="-42"/>
              </w:rPr>
              <w:t>：（</w:t>
            </w:r>
            <w:r>
              <w:rPr>
                <w:spacing w:val="-1"/>
              </w:rPr>
              <w:t>1）能够结合项目特点制</w:t>
            </w:r>
            <w:r>
              <w:rPr>
                <w:spacing w:val="-2"/>
              </w:rPr>
              <w:t>定质</w:t>
            </w:r>
            <w:r>
              <w:rPr>
                <w:spacing w:val="1"/>
              </w:rPr>
              <w:t xml:space="preserve"> </w:t>
            </w:r>
            <w:r>
              <w:rPr>
                <w:spacing w:val="-4"/>
              </w:rPr>
              <w:t>量控制与管理措施（2）管理制度（3）技术措施（4）分部</w:t>
            </w:r>
            <w:r>
              <w:t xml:space="preserve"> </w:t>
            </w:r>
            <w:r>
              <w:rPr>
                <w:spacing w:val="-1"/>
              </w:rPr>
              <w:t>工程、作业指导书（5）管理措施合理得当。</w:t>
            </w:r>
          </w:p>
          <w:p w14:paraId="5F248F2B">
            <w:pPr>
              <w:pStyle w:val="6"/>
              <w:spacing w:line="360" w:lineRule="auto"/>
              <w:ind w:left="112" w:right="107"/>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r>
              <w:t xml:space="preserve"> </w:t>
            </w:r>
            <w:r>
              <w:rPr>
                <w:spacing w:val="-6"/>
              </w:rPr>
              <w:t>存在缺陷扣</w:t>
            </w:r>
            <w:r>
              <w:rPr>
                <w:spacing w:val="-33"/>
              </w:rPr>
              <w:t xml:space="preserve"> </w:t>
            </w:r>
            <w:r>
              <w:rPr>
                <w:spacing w:val="-6"/>
              </w:rPr>
              <w:t>1</w:t>
            </w:r>
            <w:r>
              <w:rPr>
                <w:spacing w:val="-48"/>
              </w:rPr>
              <w:t xml:space="preserve"> </w:t>
            </w:r>
            <w:r>
              <w:rPr>
                <w:spacing w:val="-6"/>
              </w:rPr>
              <w:t>分。</w:t>
            </w:r>
          </w:p>
          <w:p w14:paraId="41037D28">
            <w:pPr>
              <w:pStyle w:val="6"/>
              <w:spacing w:line="336"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23620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1325" w:type="dxa"/>
            <w:vMerge w:val="continue"/>
            <w:tcBorders>
              <w:top w:val="nil"/>
            </w:tcBorders>
            <w:vAlign w:val="top"/>
          </w:tcPr>
          <w:p w14:paraId="33B6DFDC">
            <w:pPr>
              <w:rPr>
                <w:rFonts w:ascii="Arial"/>
                <w:sz w:val="21"/>
              </w:rPr>
            </w:pPr>
          </w:p>
        </w:tc>
        <w:tc>
          <w:tcPr>
            <w:tcW w:w="1415" w:type="dxa"/>
            <w:vMerge w:val="continue"/>
            <w:tcBorders>
              <w:top w:val="nil"/>
            </w:tcBorders>
            <w:vAlign w:val="top"/>
          </w:tcPr>
          <w:p w14:paraId="7098BE86">
            <w:pPr>
              <w:rPr>
                <w:rFonts w:ascii="Arial"/>
                <w:sz w:val="21"/>
              </w:rPr>
            </w:pPr>
          </w:p>
        </w:tc>
        <w:tc>
          <w:tcPr>
            <w:tcW w:w="6238" w:type="dxa"/>
            <w:vAlign w:val="top"/>
          </w:tcPr>
          <w:p w14:paraId="249F32F5">
            <w:pPr>
              <w:pStyle w:val="6"/>
              <w:spacing w:before="119" w:line="360" w:lineRule="auto"/>
              <w:ind w:left="112" w:right="107"/>
            </w:pPr>
            <w:r>
              <w:rPr>
                <w:spacing w:val="-2"/>
              </w:rPr>
              <w:t>4、安全保证及管理措施（10</w:t>
            </w:r>
            <w:r>
              <w:rPr>
                <w:spacing w:val="-48"/>
              </w:rPr>
              <w:t xml:space="preserve"> </w:t>
            </w:r>
            <w:r>
              <w:rPr>
                <w:spacing w:val="-2"/>
              </w:rPr>
              <w:t>分</w:t>
            </w:r>
            <w:r>
              <w:rPr>
                <w:spacing w:val="13"/>
              </w:rPr>
              <w:t>）：</w:t>
            </w:r>
            <w:r>
              <w:rPr>
                <w:spacing w:val="-2"/>
              </w:rPr>
              <w:t>本项目的安全保证及</w:t>
            </w:r>
            <w:r>
              <w:t xml:space="preserve"> </w:t>
            </w:r>
            <w:r>
              <w:rPr>
                <w:spacing w:val="-1"/>
              </w:rPr>
              <w:t>管理措施，包含但不限于</w:t>
            </w:r>
            <w:r>
              <w:rPr>
                <w:spacing w:val="-42"/>
              </w:rPr>
              <w:t>：（</w:t>
            </w:r>
            <w:r>
              <w:rPr>
                <w:spacing w:val="-1"/>
              </w:rPr>
              <w:t>1）能够结合项目特点制</w:t>
            </w:r>
            <w:r>
              <w:rPr>
                <w:spacing w:val="-2"/>
              </w:rPr>
              <w:t>定安</w:t>
            </w:r>
            <w:r>
              <w:rPr>
                <w:spacing w:val="1"/>
              </w:rPr>
              <w:t xml:space="preserve"> </w:t>
            </w:r>
            <w:r>
              <w:rPr>
                <w:spacing w:val="-1"/>
              </w:rPr>
              <w:t>全保证及管理措施（2）施工安全管理体系（3）管理人员</w:t>
            </w:r>
            <w:r>
              <w:rPr>
                <w:spacing w:val="15"/>
              </w:rPr>
              <w:t xml:space="preserve"> </w:t>
            </w:r>
            <w:r>
              <w:rPr>
                <w:spacing w:val="-1"/>
              </w:rPr>
              <w:t>岗位责任（4）现场安全技术管理及防护（5）应急预案</w:t>
            </w:r>
          </w:p>
          <w:p w14:paraId="28140D9E">
            <w:pPr>
              <w:pStyle w:val="6"/>
              <w:spacing w:line="219" w:lineRule="auto"/>
              <w:ind w:left="113"/>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p>
        </w:tc>
      </w:tr>
    </w:tbl>
    <w:p w14:paraId="031A3D7C">
      <w:pPr>
        <w:pStyle w:val="2"/>
        <w:spacing w:line="147" w:lineRule="exact"/>
        <w:rPr>
          <w:sz w:val="12"/>
        </w:rPr>
      </w:pPr>
      <w:bookmarkStart w:id="86" w:name="_GoBack"/>
    </w:p>
    <w:p w14:paraId="1B88B211">
      <w:pPr>
        <w:spacing w:line="147" w:lineRule="exact"/>
        <w:rPr>
          <w:sz w:val="12"/>
          <w:szCs w:val="12"/>
        </w:rPr>
        <w:sectPr>
          <w:footerReference r:id="rId21" w:type="default"/>
          <w:pgSz w:w="11900" w:h="16840"/>
          <w:pgMar w:top="1431" w:right="1349" w:bottom="1014" w:left="1567" w:header="0" w:footer="852" w:gutter="0"/>
          <w:cols w:space="720" w:num="1"/>
        </w:sectPr>
      </w:pPr>
    </w:p>
    <w:bookmarkEnd w:id="86"/>
    <w:p w14:paraId="386C488B">
      <w:pPr>
        <w:spacing w:line="148" w:lineRule="exact"/>
      </w:pPr>
    </w:p>
    <w:tbl>
      <w:tblPr>
        <w:tblStyle w:val="5"/>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415"/>
        <w:gridCol w:w="6238"/>
      </w:tblGrid>
      <w:tr w14:paraId="0219A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325" w:type="dxa"/>
            <w:vMerge w:val="restart"/>
            <w:tcBorders>
              <w:bottom w:val="nil"/>
            </w:tcBorders>
            <w:vAlign w:val="top"/>
          </w:tcPr>
          <w:p w14:paraId="4761C4FC">
            <w:pPr>
              <w:rPr>
                <w:rFonts w:ascii="Arial"/>
                <w:sz w:val="21"/>
              </w:rPr>
            </w:pPr>
          </w:p>
        </w:tc>
        <w:tc>
          <w:tcPr>
            <w:tcW w:w="1415" w:type="dxa"/>
            <w:vMerge w:val="restart"/>
            <w:tcBorders>
              <w:bottom w:val="nil"/>
            </w:tcBorders>
            <w:vAlign w:val="top"/>
          </w:tcPr>
          <w:p w14:paraId="4167BF72">
            <w:pPr>
              <w:rPr>
                <w:rFonts w:ascii="Arial"/>
                <w:sz w:val="21"/>
              </w:rPr>
            </w:pPr>
          </w:p>
        </w:tc>
        <w:tc>
          <w:tcPr>
            <w:tcW w:w="6238" w:type="dxa"/>
            <w:vAlign w:val="top"/>
          </w:tcPr>
          <w:p w14:paraId="7F6D9D64">
            <w:pPr>
              <w:pStyle w:val="6"/>
              <w:spacing w:before="120" w:line="219" w:lineRule="auto"/>
              <w:ind w:left="112"/>
            </w:pPr>
            <w:r>
              <w:rPr>
                <w:spacing w:val="-6"/>
              </w:rPr>
              <w:t>存在缺陷扣</w:t>
            </w:r>
            <w:r>
              <w:rPr>
                <w:spacing w:val="-33"/>
              </w:rPr>
              <w:t xml:space="preserve"> </w:t>
            </w:r>
            <w:r>
              <w:rPr>
                <w:spacing w:val="-6"/>
              </w:rPr>
              <w:t>1</w:t>
            </w:r>
            <w:r>
              <w:rPr>
                <w:spacing w:val="-48"/>
              </w:rPr>
              <w:t xml:space="preserve"> </w:t>
            </w:r>
            <w:r>
              <w:rPr>
                <w:spacing w:val="-6"/>
              </w:rPr>
              <w:t>分。</w:t>
            </w:r>
          </w:p>
          <w:p w14:paraId="581B6F48">
            <w:pPr>
              <w:pStyle w:val="6"/>
              <w:spacing w:before="181" w:line="337"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11CE3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1" w:hRule="atLeast"/>
        </w:trPr>
        <w:tc>
          <w:tcPr>
            <w:tcW w:w="1325" w:type="dxa"/>
            <w:vMerge w:val="continue"/>
            <w:tcBorders>
              <w:top w:val="nil"/>
              <w:bottom w:val="nil"/>
            </w:tcBorders>
            <w:vAlign w:val="top"/>
          </w:tcPr>
          <w:p w14:paraId="30C585F3">
            <w:pPr>
              <w:rPr>
                <w:rFonts w:ascii="Arial"/>
                <w:sz w:val="21"/>
              </w:rPr>
            </w:pPr>
          </w:p>
        </w:tc>
        <w:tc>
          <w:tcPr>
            <w:tcW w:w="1415" w:type="dxa"/>
            <w:vMerge w:val="continue"/>
            <w:tcBorders>
              <w:top w:val="nil"/>
              <w:bottom w:val="nil"/>
            </w:tcBorders>
            <w:vAlign w:val="top"/>
          </w:tcPr>
          <w:p w14:paraId="0343F1DB">
            <w:pPr>
              <w:rPr>
                <w:rFonts w:ascii="Arial"/>
                <w:sz w:val="21"/>
              </w:rPr>
            </w:pPr>
          </w:p>
        </w:tc>
        <w:tc>
          <w:tcPr>
            <w:tcW w:w="6238" w:type="dxa"/>
            <w:vAlign w:val="top"/>
          </w:tcPr>
          <w:p w14:paraId="58E22B53">
            <w:pPr>
              <w:pStyle w:val="6"/>
              <w:spacing w:before="115" w:line="360" w:lineRule="auto"/>
              <w:ind w:left="113" w:right="8" w:firstLine="4"/>
            </w:pPr>
            <w:r>
              <w:rPr>
                <w:spacing w:val="-2"/>
              </w:rPr>
              <w:t>5、环境保护措施及文明施工（10</w:t>
            </w:r>
            <w:r>
              <w:rPr>
                <w:spacing w:val="-48"/>
              </w:rPr>
              <w:t xml:space="preserve"> </w:t>
            </w:r>
            <w:r>
              <w:rPr>
                <w:spacing w:val="-2"/>
              </w:rPr>
              <w:t>分</w:t>
            </w:r>
            <w:r>
              <w:rPr>
                <w:spacing w:val="10"/>
              </w:rPr>
              <w:t>）：</w:t>
            </w:r>
            <w:r>
              <w:rPr>
                <w:spacing w:val="-2"/>
              </w:rPr>
              <w:t>本项目的环境保</w:t>
            </w:r>
            <w:r>
              <w:t xml:space="preserve">  </w:t>
            </w:r>
            <w:r>
              <w:rPr>
                <w:spacing w:val="-1"/>
              </w:rPr>
              <w:t>护措施及文明施工，包含但不限于</w:t>
            </w:r>
            <w:r>
              <w:rPr>
                <w:spacing w:val="-42"/>
              </w:rPr>
              <w:t>：（</w:t>
            </w:r>
            <w:r>
              <w:rPr>
                <w:spacing w:val="-1"/>
              </w:rPr>
              <w:t>1）能够结合项</w:t>
            </w:r>
            <w:r>
              <w:rPr>
                <w:spacing w:val="-2"/>
              </w:rPr>
              <w:t>目特</w:t>
            </w:r>
            <w:r>
              <w:rPr>
                <w:spacing w:val="1"/>
              </w:rPr>
              <w:t xml:space="preserve"> </w:t>
            </w:r>
            <w:r>
              <w:rPr>
                <w:spacing w:val="-13"/>
              </w:rPr>
              <w:t>点制定环境保护措施及文明施工（2）环境保护管</w:t>
            </w:r>
            <w:r>
              <w:rPr>
                <w:spacing w:val="-14"/>
              </w:rPr>
              <w:t>理体系（3）</w:t>
            </w:r>
            <w:r>
              <w:t xml:space="preserve"> </w:t>
            </w:r>
            <w:r>
              <w:rPr>
                <w:spacing w:val="-5"/>
              </w:rPr>
              <w:t>管理人员岗位责任（4）废弃物处理及水源地施工措施（5）</w:t>
            </w:r>
            <w:r>
              <w:rPr>
                <w:spacing w:val="5"/>
              </w:rPr>
              <w:t xml:space="preserve"> </w:t>
            </w:r>
            <w:r>
              <w:rPr>
                <w:spacing w:val="-2"/>
              </w:rPr>
              <w:t>环境管理方案</w:t>
            </w:r>
          </w:p>
          <w:p w14:paraId="2ACDC4A1">
            <w:pPr>
              <w:pStyle w:val="6"/>
              <w:spacing w:before="2" w:line="359" w:lineRule="auto"/>
              <w:ind w:left="112" w:right="107"/>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r>
              <w:t xml:space="preserve"> </w:t>
            </w:r>
            <w:r>
              <w:rPr>
                <w:spacing w:val="-6"/>
              </w:rPr>
              <w:t>存在缺陷扣</w:t>
            </w:r>
            <w:r>
              <w:rPr>
                <w:spacing w:val="-33"/>
              </w:rPr>
              <w:t xml:space="preserve"> </w:t>
            </w:r>
            <w:r>
              <w:rPr>
                <w:spacing w:val="-6"/>
              </w:rPr>
              <w:t>1</w:t>
            </w:r>
            <w:r>
              <w:rPr>
                <w:spacing w:val="-48"/>
              </w:rPr>
              <w:t xml:space="preserve"> </w:t>
            </w:r>
            <w:r>
              <w:rPr>
                <w:spacing w:val="-6"/>
              </w:rPr>
              <w:t>分。</w:t>
            </w:r>
          </w:p>
          <w:p w14:paraId="2424D69A">
            <w:pPr>
              <w:pStyle w:val="6"/>
              <w:spacing w:before="1" w:line="336"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5E4E1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5" w:hRule="atLeast"/>
        </w:trPr>
        <w:tc>
          <w:tcPr>
            <w:tcW w:w="1325" w:type="dxa"/>
            <w:vMerge w:val="continue"/>
            <w:tcBorders>
              <w:top w:val="nil"/>
            </w:tcBorders>
            <w:vAlign w:val="top"/>
          </w:tcPr>
          <w:p w14:paraId="25387151">
            <w:pPr>
              <w:rPr>
                <w:rFonts w:ascii="Arial"/>
                <w:sz w:val="21"/>
              </w:rPr>
            </w:pPr>
          </w:p>
        </w:tc>
        <w:tc>
          <w:tcPr>
            <w:tcW w:w="1415" w:type="dxa"/>
            <w:vMerge w:val="continue"/>
            <w:tcBorders>
              <w:top w:val="nil"/>
            </w:tcBorders>
            <w:vAlign w:val="top"/>
          </w:tcPr>
          <w:p w14:paraId="41659F89">
            <w:pPr>
              <w:rPr>
                <w:rFonts w:ascii="Arial"/>
                <w:sz w:val="21"/>
              </w:rPr>
            </w:pPr>
          </w:p>
        </w:tc>
        <w:tc>
          <w:tcPr>
            <w:tcW w:w="6238" w:type="dxa"/>
            <w:vAlign w:val="top"/>
          </w:tcPr>
          <w:p w14:paraId="08F97189">
            <w:pPr>
              <w:pStyle w:val="6"/>
              <w:spacing w:before="116" w:line="219" w:lineRule="auto"/>
              <w:ind w:left="115"/>
            </w:pPr>
            <w:r>
              <w:rPr>
                <w:spacing w:val="-1"/>
              </w:rPr>
              <w:t>6、资源配备计划（10</w:t>
            </w:r>
            <w:r>
              <w:rPr>
                <w:spacing w:val="-47"/>
              </w:rPr>
              <w:t xml:space="preserve"> </w:t>
            </w:r>
            <w:r>
              <w:rPr>
                <w:spacing w:val="-1"/>
              </w:rPr>
              <w:t>分</w:t>
            </w:r>
            <w:r>
              <w:rPr>
                <w:spacing w:val="5"/>
              </w:rPr>
              <w:t>）：</w:t>
            </w:r>
            <w:r>
              <w:rPr>
                <w:spacing w:val="-1"/>
              </w:rPr>
              <w:t>本项目的资源配备计划</w:t>
            </w:r>
            <w:r>
              <w:rPr>
                <w:spacing w:val="-2"/>
              </w:rPr>
              <w:t>，包</w:t>
            </w:r>
          </w:p>
          <w:p w14:paraId="482773DB">
            <w:pPr>
              <w:pStyle w:val="6"/>
              <w:spacing w:before="183" w:line="360" w:lineRule="auto"/>
              <w:ind w:left="112" w:right="8"/>
            </w:pPr>
            <w:r>
              <w:rPr>
                <w:spacing w:val="-6"/>
              </w:rPr>
              <w:t>含但不限于</w:t>
            </w:r>
            <w:r>
              <w:rPr>
                <w:spacing w:val="-49"/>
                <w:w w:val="76"/>
              </w:rPr>
              <w:t>：（</w:t>
            </w:r>
            <w:r>
              <w:rPr>
                <w:spacing w:val="-6"/>
              </w:rPr>
              <w:t>1）能够结合项目特点制定资源配备计</w:t>
            </w:r>
            <w:r>
              <w:rPr>
                <w:spacing w:val="-7"/>
              </w:rPr>
              <w:t>划（2）</w:t>
            </w:r>
            <w:r>
              <w:rPr>
                <w:spacing w:val="3"/>
              </w:rPr>
              <w:t xml:space="preserve"> </w:t>
            </w:r>
            <w:r>
              <w:rPr>
                <w:spacing w:val="-4"/>
              </w:rPr>
              <w:t>施工设备、器具及管件配备供应（3）施工设备、</w:t>
            </w:r>
            <w:r>
              <w:rPr>
                <w:spacing w:val="-5"/>
              </w:rPr>
              <w:t>器具及管</w:t>
            </w:r>
            <w:r>
              <w:t xml:space="preserve"> </w:t>
            </w:r>
            <w:r>
              <w:rPr>
                <w:spacing w:val="-1"/>
              </w:rPr>
              <w:t>件配备质量（4）资源配备计划完善、合理（5）资源配备</w:t>
            </w:r>
            <w:r>
              <w:rPr>
                <w:spacing w:val="8"/>
              </w:rPr>
              <w:t xml:space="preserve">  </w:t>
            </w:r>
            <w:r>
              <w:rPr>
                <w:spacing w:val="-1"/>
              </w:rPr>
              <w:t>计划明确、切实可行。</w:t>
            </w:r>
          </w:p>
          <w:p w14:paraId="328B9CEA">
            <w:pPr>
              <w:pStyle w:val="6"/>
              <w:spacing w:line="360" w:lineRule="auto"/>
              <w:ind w:left="112" w:right="107"/>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r>
              <w:t xml:space="preserve"> </w:t>
            </w:r>
            <w:r>
              <w:rPr>
                <w:spacing w:val="-6"/>
              </w:rPr>
              <w:t>存在缺陷扣</w:t>
            </w:r>
            <w:r>
              <w:rPr>
                <w:spacing w:val="-33"/>
              </w:rPr>
              <w:t xml:space="preserve"> </w:t>
            </w:r>
            <w:r>
              <w:rPr>
                <w:spacing w:val="-6"/>
              </w:rPr>
              <w:t>1</w:t>
            </w:r>
            <w:r>
              <w:rPr>
                <w:spacing w:val="-48"/>
              </w:rPr>
              <w:t xml:space="preserve"> </w:t>
            </w:r>
            <w:r>
              <w:rPr>
                <w:spacing w:val="-6"/>
              </w:rPr>
              <w:t>分。</w:t>
            </w:r>
          </w:p>
          <w:p w14:paraId="1603F5AD">
            <w:pPr>
              <w:pStyle w:val="6"/>
              <w:spacing w:before="4" w:line="336"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bookmarkStart w:id="32" w:name="bookmark26"/>
            <w:bookmarkEnd w:id="32"/>
            <w:r>
              <w:rPr>
                <w:spacing w:val="-1"/>
              </w:rPr>
              <w:t>他项目内容等的任意一种情形。</w:t>
            </w:r>
          </w:p>
        </w:tc>
      </w:tr>
    </w:tbl>
    <w:p w14:paraId="4969DE54">
      <w:pPr>
        <w:pStyle w:val="2"/>
      </w:pPr>
    </w:p>
    <w:p w14:paraId="78E875DD">
      <w:pPr>
        <w:sectPr>
          <w:footerReference r:id="rId22" w:type="default"/>
          <w:pgSz w:w="11900" w:h="16840"/>
          <w:pgMar w:top="1431" w:right="1349" w:bottom="1014" w:left="1567" w:header="0" w:footer="852" w:gutter="0"/>
          <w:cols w:space="720" w:num="1"/>
        </w:sectPr>
      </w:pPr>
    </w:p>
    <w:p w14:paraId="5B958A43">
      <w:pPr>
        <w:spacing w:before="280" w:line="224" w:lineRule="auto"/>
        <w:ind w:left="2525"/>
        <w:outlineLvl w:val="1"/>
        <w:rPr>
          <w:rFonts w:ascii="宋体" w:hAnsi="宋体" w:eastAsia="宋体" w:cs="宋体"/>
          <w:sz w:val="35"/>
          <w:szCs w:val="35"/>
        </w:rPr>
      </w:pPr>
      <w:bookmarkStart w:id="33" w:name="bookmark27"/>
      <w:bookmarkEnd w:id="33"/>
      <w:r>
        <w:rPr>
          <w:rFonts w:ascii="宋体" w:hAnsi="宋体" w:eastAsia="宋体" w:cs="宋体"/>
          <w:b/>
          <w:bCs/>
          <w:spacing w:val="6"/>
          <w:sz w:val="35"/>
          <w:szCs w:val="35"/>
        </w:rPr>
        <w:t>七、确定成交供应商</w:t>
      </w:r>
    </w:p>
    <w:p w14:paraId="12A96EA8">
      <w:pPr>
        <w:pStyle w:val="2"/>
        <w:spacing w:line="437" w:lineRule="auto"/>
      </w:pPr>
    </w:p>
    <w:p w14:paraId="0F88A567">
      <w:pPr>
        <w:spacing w:before="85" w:line="225" w:lineRule="auto"/>
        <w:ind w:left="546"/>
        <w:outlineLvl w:val="1"/>
        <w:rPr>
          <w:rFonts w:ascii="宋体" w:hAnsi="宋体" w:eastAsia="宋体" w:cs="宋体"/>
          <w:sz w:val="26"/>
          <w:szCs w:val="26"/>
        </w:rPr>
      </w:pPr>
      <w:bookmarkStart w:id="34" w:name="bookmark66"/>
      <w:bookmarkEnd w:id="34"/>
      <w:r>
        <w:rPr>
          <w:rFonts w:ascii="宋体" w:hAnsi="宋体" w:eastAsia="宋体" w:cs="宋体"/>
          <w:b/>
          <w:bCs/>
          <w:spacing w:val="5"/>
          <w:sz w:val="26"/>
          <w:szCs w:val="26"/>
        </w:rPr>
        <w:t>20.推荐并确定成交供应商</w:t>
      </w:r>
    </w:p>
    <w:p w14:paraId="6EE49854">
      <w:pPr>
        <w:pStyle w:val="2"/>
        <w:spacing w:line="444" w:lineRule="auto"/>
      </w:pPr>
    </w:p>
    <w:p w14:paraId="08F83CFE">
      <w:pPr>
        <w:spacing w:before="78" w:line="263" w:lineRule="auto"/>
        <w:ind w:right="61" w:firstLine="477"/>
        <w:rPr>
          <w:rFonts w:ascii="宋体" w:hAnsi="宋体" w:eastAsia="宋体" w:cs="宋体"/>
          <w:sz w:val="24"/>
          <w:szCs w:val="24"/>
        </w:rPr>
      </w:pPr>
      <w:r>
        <w:rPr>
          <w:rFonts w:ascii="Times New Roman" w:hAnsi="Times New Roman" w:eastAsia="Times New Roman" w:cs="Times New Roman"/>
          <w:spacing w:val="-3"/>
          <w:sz w:val="24"/>
          <w:szCs w:val="24"/>
        </w:rPr>
        <w:t xml:space="preserve">20.1 </w:t>
      </w:r>
      <w:r>
        <w:rPr>
          <w:rFonts w:ascii="宋体" w:hAnsi="宋体" w:eastAsia="宋体" w:cs="宋体"/>
          <w:spacing w:val="-3"/>
          <w:sz w:val="24"/>
          <w:szCs w:val="24"/>
        </w:rPr>
        <w:t>磋商小组根据评审总得分由高到低排序推荐预成交供应商候选人，并由采</w:t>
      </w:r>
      <w:r>
        <w:rPr>
          <w:rFonts w:ascii="宋体" w:hAnsi="宋体" w:eastAsia="宋体" w:cs="宋体"/>
          <w:spacing w:val="4"/>
          <w:sz w:val="24"/>
          <w:szCs w:val="24"/>
        </w:rPr>
        <w:t xml:space="preserve"> </w:t>
      </w:r>
      <w:r>
        <w:rPr>
          <w:rFonts w:ascii="宋体" w:hAnsi="宋体" w:eastAsia="宋体" w:cs="宋体"/>
          <w:spacing w:val="-1"/>
          <w:sz w:val="24"/>
          <w:szCs w:val="24"/>
        </w:rPr>
        <w:t>购人按顺序确定成交供应商。</w:t>
      </w:r>
    </w:p>
    <w:p w14:paraId="03C9A642">
      <w:pPr>
        <w:spacing w:before="115" w:line="278" w:lineRule="auto"/>
        <w:ind w:right="61" w:firstLine="477"/>
        <w:rPr>
          <w:rFonts w:ascii="宋体" w:hAnsi="宋体" w:eastAsia="宋体" w:cs="宋体"/>
          <w:sz w:val="24"/>
          <w:szCs w:val="24"/>
        </w:rPr>
      </w:pPr>
      <w:r>
        <w:rPr>
          <w:rFonts w:ascii="Times New Roman" w:hAnsi="Times New Roman" w:eastAsia="Times New Roman" w:cs="Times New Roman"/>
          <w:spacing w:val="-3"/>
          <w:sz w:val="24"/>
          <w:szCs w:val="24"/>
        </w:rPr>
        <w:t xml:space="preserve">20.2 </w:t>
      </w:r>
      <w:r>
        <w:rPr>
          <w:rFonts w:ascii="宋体" w:hAnsi="宋体" w:eastAsia="宋体" w:cs="宋体"/>
          <w:spacing w:val="-3"/>
          <w:sz w:val="24"/>
          <w:szCs w:val="24"/>
        </w:rPr>
        <w:t>成交供应商因不可抗力或自身原因不能履行合同时，采购人可以按照磋商</w:t>
      </w:r>
      <w:r>
        <w:rPr>
          <w:rFonts w:ascii="宋体" w:hAnsi="宋体" w:eastAsia="宋体" w:cs="宋体"/>
          <w:spacing w:val="4"/>
          <w:sz w:val="24"/>
          <w:szCs w:val="24"/>
        </w:rPr>
        <w:t xml:space="preserve"> </w:t>
      </w:r>
      <w:r>
        <w:rPr>
          <w:rFonts w:ascii="宋体" w:hAnsi="宋体" w:eastAsia="宋体" w:cs="宋体"/>
          <w:spacing w:val="-3"/>
          <w:sz w:val="24"/>
          <w:szCs w:val="24"/>
        </w:rPr>
        <w:t>报告推荐的预成交供应商候选人名单排序，确定下一候选人为成交供应商，也</w:t>
      </w:r>
      <w:r>
        <w:rPr>
          <w:rFonts w:ascii="宋体" w:hAnsi="宋体" w:eastAsia="宋体" w:cs="宋体"/>
          <w:spacing w:val="-4"/>
          <w:sz w:val="24"/>
          <w:szCs w:val="24"/>
        </w:rPr>
        <w:t>可重</w:t>
      </w:r>
      <w:r>
        <w:rPr>
          <w:rFonts w:ascii="宋体" w:hAnsi="宋体" w:eastAsia="宋体" w:cs="宋体"/>
          <w:sz w:val="24"/>
          <w:szCs w:val="24"/>
        </w:rPr>
        <w:t xml:space="preserve"> </w:t>
      </w:r>
      <w:r>
        <w:rPr>
          <w:rFonts w:ascii="宋体" w:hAnsi="宋体" w:eastAsia="宋体" w:cs="宋体"/>
          <w:spacing w:val="-1"/>
          <w:sz w:val="24"/>
          <w:szCs w:val="24"/>
        </w:rPr>
        <w:t>新开展政府采购活动。</w:t>
      </w:r>
    </w:p>
    <w:p w14:paraId="6FF62D26">
      <w:pPr>
        <w:pStyle w:val="2"/>
        <w:spacing w:line="372" w:lineRule="auto"/>
      </w:pPr>
    </w:p>
    <w:p w14:paraId="3907ED4C">
      <w:pPr>
        <w:spacing w:before="85" w:line="227" w:lineRule="auto"/>
        <w:ind w:left="546"/>
        <w:outlineLvl w:val="1"/>
        <w:rPr>
          <w:rFonts w:ascii="宋体" w:hAnsi="宋体" w:eastAsia="宋体" w:cs="宋体"/>
          <w:sz w:val="26"/>
          <w:szCs w:val="26"/>
        </w:rPr>
      </w:pPr>
      <w:bookmarkStart w:id="35" w:name="bookmark28"/>
      <w:bookmarkEnd w:id="35"/>
      <w:r>
        <w:rPr>
          <w:rFonts w:ascii="宋体" w:hAnsi="宋体" w:eastAsia="宋体" w:cs="宋体"/>
          <w:b/>
          <w:bCs/>
          <w:spacing w:val="3"/>
          <w:sz w:val="26"/>
          <w:szCs w:val="26"/>
        </w:rPr>
        <w:t>21.成交通知</w:t>
      </w:r>
    </w:p>
    <w:p w14:paraId="4F4D5FBF">
      <w:pPr>
        <w:pStyle w:val="2"/>
        <w:spacing w:line="361" w:lineRule="auto"/>
      </w:pPr>
    </w:p>
    <w:p w14:paraId="6A5307C1">
      <w:pPr>
        <w:spacing w:before="78" w:line="229" w:lineRule="auto"/>
        <w:ind w:left="7" w:firstLine="477"/>
        <w:rPr>
          <w:rFonts w:ascii="宋体" w:hAnsi="宋体" w:eastAsia="宋体" w:cs="宋体"/>
          <w:sz w:val="24"/>
          <w:szCs w:val="24"/>
        </w:rPr>
      </w:pPr>
      <w:r>
        <w:rPr>
          <w:rFonts w:ascii="宋体" w:hAnsi="宋体" w:eastAsia="宋体" w:cs="宋体"/>
          <w:spacing w:val="-9"/>
          <w:sz w:val="24"/>
          <w:szCs w:val="24"/>
        </w:rPr>
        <w:t>21.1</w:t>
      </w:r>
      <w:r>
        <w:rPr>
          <w:rFonts w:ascii="宋体" w:hAnsi="宋体" w:eastAsia="宋体" w:cs="宋体"/>
          <w:spacing w:val="-66"/>
          <w:sz w:val="24"/>
          <w:szCs w:val="24"/>
        </w:rPr>
        <w:t xml:space="preserve"> </w:t>
      </w:r>
      <w:r>
        <w:rPr>
          <w:rFonts w:ascii="宋体" w:hAnsi="宋体" w:eastAsia="宋体" w:cs="宋体"/>
          <w:spacing w:val="-9"/>
          <w:sz w:val="24"/>
          <w:szCs w:val="24"/>
        </w:rPr>
        <w:t>采购代理机构自成交供应商确定之日起</w:t>
      </w:r>
      <w:r>
        <w:rPr>
          <w:rFonts w:ascii="宋体" w:hAnsi="宋体" w:eastAsia="宋体" w:cs="宋体"/>
          <w:spacing w:val="-60"/>
          <w:sz w:val="24"/>
          <w:szCs w:val="24"/>
        </w:rPr>
        <w:t xml:space="preserve"> </w:t>
      </w:r>
      <w:r>
        <w:rPr>
          <w:rFonts w:ascii="宋体" w:hAnsi="宋体" w:eastAsia="宋体" w:cs="宋体"/>
          <w:spacing w:val="-9"/>
          <w:sz w:val="24"/>
          <w:szCs w:val="24"/>
        </w:rPr>
        <w:t>2</w:t>
      </w:r>
      <w:r>
        <w:rPr>
          <w:rFonts w:ascii="宋体" w:hAnsi="宋体" w:eastAsia="宋体" w:cs="宋体"/>
          <w:spacing w:val="-65"/>
          <w:sz w:val="24"/>
          <w:szCs w:val="24"/>
        </w:rPr>
        <w:t xml:space="preserve"> </w:t>
      </w:r>
      <w:r>
        <w:rPr>
          <w:rFonts w:ascii="宋体" w:hAnsi="宋体" w:eastAsia="宋体" w:cs="宋体"/>
          <w:spacing w:val="-9"/>
          <w:sz w:val="24"/>
          <w:szCs w:val="24"/>
        </w:rPr>
        <w:t>个工作日内发</w:t>
      </w:r>
      <w:r>
        <w:rPr>
          <w:rFonts w:ascii="宋体" w:hAnsi="宋体" w:eastAsia="宋体" w:cs="宋体"/>
          <w:spacing w:val="-10"/>
          <w:sz w:val="24"/>
          <w:szCs w:val="24"/>
        </w:rPr>
        <w:t>出《成交通知书》，</w:t>
      </w:r>
      <w:r>
        <w:rPr>
          <w:rFonts w:ascii="宋体" w:hAnsi="宋体" w:eastAsia="宋体" w:cs="宋体"/>
          <w:sz w:val="24"/>
          <w:szCs w:val="24"/>
        </w:rPr>
        <w:t xml:space="preserve"> </w:t>
      </w:r>
      <w:r>
        <w:rPr>
          <w:rFonts w:ascii="宋体" w:hAnsi="宋体" w:eastAsia="宋体" w:cs="宋体"/>
          <w:spacing w:val="-1"/>
          <w:sz w:val="24"/>
          <w:szCs w:val="24"/>
        </w:rPr>
        <w:t>并在中国政府采购网上公告成交结果。</w:t>
      </w:r>
    </w:p>
    <w:p w14:paraId="28C0DBC2">
      <w:pPr>
        <w:spacing w:before="30" w:line="229" w:lineRule="auto"/>
        <w:ind w:left="4" w:right="61" w:firstLine="480"/>
        <w:rPr>
          <w:rFonts w:ascii="宋体" w:hAnsi="宋体" w:eastAsia="宋体" w:cs="宋体"/>
          <w:sz w:val="24"/>
          <w:szCs w:val="24"/>
        </w:rPr>
      </w:pPr>
      <w:r>
        <w:rPr>
          <w:rFonts w:ascii="宋体" w:hAnsi="宋体" w:eastAsia="宋体" w:cs="宋体"/>
          <w:spacing w:val="-3"/>
          <w:sz w:val="24"/>
          <w:szCs w:val="24"/>
        </w:rPr>
        <w:t>21.2《成交通知书》发出后，采购人改变成交结果的，或者成</w:t>
      </w:r>
      <w:r>
        <w:rPr>
          <w:rFonts w:ascii="宋体" w:hAnsi="宋体" w:eastAsia="宋体" w:cs="宋体"/>
          <w:spacing w:val="-4"/>
          <w:sz w:val="24"/>
          <w:szCs w:val="24"/>
        </w:rPr>
        <w:t>交供应商无正当</w:t>
      </w:r>
      <w:r>
        <w:rPr>
          <w:rFonts w:ascii="宋体" w:hAnsi="宋体" w:eastAsia="宋体" w:cs="宋体"/>
          <w:sz w:val="24"/>
          <w:szCs w:val="24"/>
        </w:rPr>
        <w:t xml:space="preserve"> </w:t>
      </w:r>
      <w:r>
        <w:rPr>
          <w:rFonts w:ascii="宋体" w:hAnsi="宋体" w:eastAsia="宋体" w:cs="宋体"/>
          <w:spacing w:val="-1"/>
          <w:sz w:val="24"/>
          <w:szCs w:val="24"/>
        </w:rPr>
        <w:t>理由放弃成交项目的，依法承担法律责任。</w:t>
      </w:r>
    </w:p>
    <w:p w14:paraId="7B0127DE">
      <w:pPr>
        <w:pStyle w:val="2"/>
        <w:spacing w:line="267" w:lineRule="auto"/>
      </w:pPr>
    </w:p>
    <w:p w14:paraId="5440F6BA">
      <w:pPr>
        <w:pStyle w:val="2"/>
        <w:spacing w:line="267" w:lineRule="auto"/>
      </w:pPr>
    </w:p>
    <w:p w14:paraId="6A434CDD">
      <w:pPr>
        <w:pStyle w:val="2"/>
        <w:spacing w:line="267" w:lineRule="auto"/>
      </w:pPr>
    </w:p>
    <w:p w14:paraId="19851592">
      <w:pPr>
        <w:pStyle w:val="2"/>
        <w:spacing w:line="267" w:lineRule="auto"/>
      </w:pPr>
    </w:p>
    <w:p w14:paraId="72CD95BE">
      <w:pPr>
        <w:pStyle w:val="2"/>
        <w:spacing w:line="267" w:lineRule="auto"/>
      </w:pPr>
    </w:p>
    <w:p w14:paraId="22ADC5BA">
      <w:pPr>
        <w:pStyle w:val="2"/>
        <w:spacing w:line="268" w:lineRule="auto"/>
      </w:pPr>
    </w:p>
    <w:p w14:paraId="0CFD4838">
      <w:pPr>
        <w:pStyle w:val="2"/>
        <w:spacing w:line="268" w:lineRule="auto"/>
      </w:pPr>
    </w:p>
    <w:p w14:paraId="68537D2F">
      <w:pPr>
        <w:spacing w:before="114" w:line="225" w:lineRule="auto"/>
        <w:ind w:left="3197"/>
        <w:outlineLvl w:val="1"/>
        <w:rPr>
          <w:rFonts w:ascii="宋体" w:hAnsi="宋体" w:eastAsia="宋体" w:cs="宋体"/>
          <w:sz w:val="35"/>
          <w:szCs w:val="35"/>
        </w:rPr>
      </w:pPr>
      <w:bookmarkStart w:id="36" w:name="bookmark29"/>
      <w:bookmarkEnd w:id="36"/>
      <w:bookmarkStart w:id="37" w:name="bookmark30"/>
      <w:bookmarkEnd w:id="37"/>
      <w:r>
        <w:rPr>
          <w:rFonts w:ascii="宋体" w:hAnsi="宋体" w:eastAsia="宋体" w:cs="宋体"/>
          <w:b/>
          <w:bCs/>
          <w:spacing w:val="4"/>
          <w:sz w:val="35"/>
          <w:szCs w:val="35"/>
        </w:rPr>
        <w:t>八、授予合同</w:t>
      </w:r>
    </w:p>
    <w:p w14:paraId="692134D3">
      <w:pPr>
        <w:pStyle w:val="2"/>
        <w:spacing w:line="258" w:lineRule="auto"/>
      </w:pPr>
    </w:p>
    <w:p w14:paraId="0A5E8DC9">
      <w:pPr>
        <w:pStyle w:val="2"/>
        <w:spacing w:line="258" w:lineRule="auto"/>
      </w:pPr>
    </w:p>
    <w:p w14:paraId="402543C4">
      <w:pPr>
        <w:pStyle w:val="2"/>
        <w:spacing w:line="259" w:lineRule="auto"/>
      </w:pPr>
    </w:p>
    <w:p w14:paraId="704A5842">
      <w:pPr>
        <w:spacing w:before="85" w:line="228" w:lineRule="auto"/>
        <w:ind w:left="546"/>
        <w:outlineLvl w:val="1"/>
        <w:rPr>
          <w:rFonts w:ascii="宋体" w:hAnsi="宋体" w:eastAsia="宋体" w:cs="宋体"/>
          <w:sz w:val="26"/>
          <w:szCs w:val="26"/>
        </w:rPr>
      </w:pPr>
      <w:bookmarkStart w:id="38" w:name="bookmark67"/>
      <w:bookmarkEnd w:id="38"/>
      <w:r>
        <w:rPr>
          <w:rFonts w:ascii="宋体" w:hAnsi="宋体" w:eastAsia="宋体" w:cs="宋体"/>
          <w:b/>
          <w:bCs/>
          <w:spacing w:val="3"/>
          <w:sz w:val="26"/>
          <w:szCs w:val="26"/>
        </w:rPr>
        <w:t>22.签订合同</w:t>
      </w:r>
    </w:p>
    <w:p w14:paraId="45ED2CD0">
      <w:pPr>
        <w:pStyle w:val="2"/>
        <w:spacing w:line="438" w:lineRule="auto"/>
      </w:pPr>
    </w:p>
    <w:p w14:paraId="4D05BB57">
      <w:pPr>
        <w:spacing w:before="78" w:line="286" w:lineRule="auto"/>
        <w:ind w:left="2" w:right="61" w:firstLine="481"/>
        <w:rPr>
          <w:rFonts w:ascii="宋体" w:hAnsi="宋体" w:eastAsia="宋体" w:cs="宋体"/>
          <w:sz w:val="24"/>
          <w:szCs w:val="24"/>
        </w:rPr>
      </w:pPr>
      <w:r>
        <w:rPr>
          <w:rFonts w:ascii="宋体" w:hAnsi="宋体" w:eastAsia="宋体" w:cs="宋体"/>
          <w:spacing w:val="-4"/>
          <w:sz w:val="24"/>
          <w:szCs w:val="24"/>
        </w:rPr>
        <w:t>22.1</w:t>
      </w:r>
      <w:r>
        <w:rPr>
          <w:rFonts w:ascii="宋体" w:hAnsi="宋体" w:eastAsia="宋体" w:cs="宋体"/>
          <w:spacing w:val="-41"/>
          <w:sz w:val="24"/>
          <w:szCs w:val="24"/>
        </w:rPr>
        <w:t xml:space="preserve"> </w:t>
      </w:r>
      <w:r>
        <w:rPr>
          <w:rFonts w:ascii="宋体" w:hAnsi="宋体" w:eastAsia="宋体" w:cs="宋体"/>
          <w:spacing w:val="-4"/>
          <w:sz w:val="24"/>
          <w:szCs w:val="24"/>
        </w:rPr>
        <w:t>采购人与成交供应商双方应当自《成交通知书》发出之日起</w:t>
      </w:r>
      <w:r>
        <w:rPr>
          <w:rFonts w:ascii="宋体" w:hAnsi="宋体" w:eastAsia="宋体" w:cs="宋体"/>
          <w:spacing w:val="-46"/>
          <w:sz w:val="24"/>
          <w:szCs w:val="24"/>
        </w:rPr>
        <w:t xml:space="preserve"> </w:t>
      </w:r>
      <w:r>
        <w:rPr>
          <w:rFonts w:ascii="宋体" w:hAnsi="宋体" w:eastAsia="宋体" w:cs="宋体"/>
          <w:spacing w:val="-4"/>
          <w:sz w:val="24"/>
          <w:szCs w:val="24"/>
        </w:rPr>
        <w:t>30 日内，按</w:t>
      </w:r>
      <w:r>
        <w:rPr>
          <w:rFonts w:ascii="宋体" w:hAnsi="宋体" w:eastAsia="宋体" w:cs="宋体"/>
          <w:sz w:val="24"/>
          <w:szCs w:val="24"/>
        </w:rPr>
        <w:t xml:space="preserve"> </w:t>
      </w:r>
      <w:r>
        <w:rPr>
          <w:rFonts w:ascii="宋体" w:hAnsi="宋体" w:eastAsia="宋体" w:cs="宋体"/>
          <w:spacing w:val="-3"/>
          <w:sz w:val="24"/>
          <w:szCs w:val="24"/>
        </w:rPr>
        <w:t>照磋商文件确定的合同文本以及采购标的、规格型号、采购金额、采购</w:t>
      </w:r>
      <w:r>
        <w:rPr>
          <w:rFonts w:ascii="宋体" w:hAnsi="宋体" w:eastAsia="宋体" w:cs="宋体"/>
          <w:spacing w:val="-4"/>
          <w:sz w:val="24"/>
          <w:szCs w:val="24"/>
        </w:rPr>
        <w:t>数量、技术</w:t>
      </w:r>
      <w:r>
        <w:rPr>
          <w:rFonts w:ascii="宋体" w:hAnsi="宋体" w:eastAsia="宋体" w:cs="宋体"/>
          <w:sz w:val="24"/>
          <w:szCs w:val="24"/>
        </w:rPr>
        <w:t xml:space="preserve"> </w:t>
      </w:r>
      <w:r>
        <w:rPr>
          <w:rFonts w:ascii="宋体" w:hAnsi="宋体" w:eastAsia="宋体" w:cs="宋体"/>
          <w:spacing w:val="-3"/>
          <w:sz w:val="24"/>
          <w:szCs w:val="24"/>
        </w:rPr>
        <w:t>和服务要求等事项签订政府采购合同，并报</w:t>
      </w:r>
      <w:r>
        <w:rPr>
          <w:rFonts w:hint="eastAsia" w:ascii="宋体" w:hAnsi="宋体" w:eastAsia="宋体" w:cs="宋体"/>
          <w:spacing w:val="-3"/>
          <w:sz w:val="24"/>
          <w:szCs w:val="24"/>
          <w:lang w:eastAsia="zh-CN"/>
        </w:rPr>
        <w:t>青海华茂工程项目管理有限公司</w:t>
      </w:r>
      <w:r>
        <w:rPr>
          <w:rFonts w:ascii="宋体" w:hAnsi="宋体" w:eastAsia="宋体" w:cs="宋体"/>
          <w:spacing w:val="-4"/>
          <w:sz w:val="24"/>
          <w:szCs w:val="24"/>
        </w:rPr>
        <w:t>审核备</w:t>
      </w:r>
      <w:r>
        <w:rPr>
          <w:rFonts w:ascii="宋体" w:hAnsi="宋体" w:eastAsia="宋体" w:cs="宋体"/>
          <w:sz w:val="24"/>
          <w:szCs w:val="24"/>
        </w:rPr>
        <w:t xml:space="preserve"> </w:t>
      </w:r>
      <w:r>
        <w:rPr>
          <w:rFonts w:ascii="宋体" w:hAnsi="宋体" w:eastAsia="宋体" w:cs="宋体"/>
          <w:spacing w:val="-6"/>
          <w:sz w:val="24"/>
          <w:szCs w:val="24"/>
        </w:rPr>
        <w:t>案。</w:t>
      </w:r>
    </w:p>
    <w:p w14:paraId="24284718">
      <w:pPr>
        <w:spacing w:before="114" w:line="278" w:lineRule="auto"/>
        <w:ind w:left="1" w:right="61" w:firstLine="482"/>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39"/>
          <w:sz w:val="24"/>
          <w:szCs w:val="24"/>
        </w:rPr>
        <w:t xml:space="preserve"> </w:t>
      </w:r>
      <w:r>
        <w:rPr>
          <w:rFonts w:ascii="宋体" w:hAnsi="宋体" w:eastAsia="宋体" w:cs="宋体"/>
          <w:spacing w:val="-1"/>
          <w:sz w:val="24"/>
          <w:szCs w:val="24"/>
        </w:rPr>
        <w:t>采购人不得向成交供应商提出超出磋商文件以外的任何要求作为订立合</w:t>
      </w:r>
      <w:r>
        <w:rPr>
          <w:rFonts w:ascii="宋体" w:hAnsi="宋体" w:eastAsia="宋体" w:cs="宋体"/>
          <w:sz w:val="24"/>
          <w:szCs w:val="24"/>
        </w:rPr>
        <w:t xml:space="preserve"> </w:t>
      </w:r>
      <w:r>
        <w:rPr>
          <w:rFonts w:ascii="宋体" w:hAnsi="宋体" w:eastAsia="宋体" w:cs="宋体"/>
          <w:spacing w:val="-3"/>
          <w:sz w:val="24"/>
          <w:szCs w:val="24"/>
        </w:rPr>
        <w:t>同的条件，不得与成交供应商订立背离磋商文件确定的合同文本以及采购</w:t>
      </w:r>
      <w:r>
        <w:rPr>
          <w:rFonts w:ascii="宋体" w:hAnsi="宋体" w:eastAsia="宋体" w:cs="宋体"/>
          <w:spacing w:val="-4"/>
          <w:sz w:val="24"/>
          <w:szCs w:val="24"/>
        </w:rPr>
        <w:t>标的、规</w:t>
      </w:r>
      <w:r>
        <w:rPr>
          <w:rFonts w:ascii="宋体" w:hAnsi="宋体" w:eastAsia="宋体" w:cs="宋体"/>
          <w:sz w:val="24"/>
          <w:szCs w:val="24"/>
        </w:rPr>
        <w:t xml:space="preserve"> 格型号、采购金额、采购数量、技术和服务要</w:t>
      </w:r>
      <w:r>
        <w:rPr>
          <w:rFonts w:ascii="宋体" w:hAnsi="宋体" w:eastAsia="宋体" w:cs="宋体"/>
          <w:spacing w:val="-1"/>
          <w:sz w:val="24"/>
          <w:szCs w:val="24"/>
        </w:rPr>
        <w:t>求等实质性内容的协议。</w:t>
      </w:r>
    </w:p>
    <w:p w14:paraId="59CFB5CC">
      <w:pPr>
        <w:spacing w:line="278" w:lineRule="auto"/>
        <w:rPr>
          <w:rFonts w:ascii="宋体" w:hAnsi="宋体" w:eastAsia="宋体" w:cs="宋体"/>
          <w:sz w:val="24"/>
          <w:szCs w:val="24"/>
        </w:rPr>
        <w:sectPr>
          <w:footerReference r:id="rId23" w:type="default"/>
          <w:pgSz w:w="11900" w:h="16840"/>
          <w:pgMar w:top="1431" w:right="1619" w:bottom="1014" w:left="1687" w:header="0" w:footer="852" w:gutter="0"/>
          <w:cols w:space="720" w:num="1"/>
        </w:sectPr>
      </w:pPr>
    </w:p>
    <w:p w14:paraId="7AF7607C">
      <w:pPr>
        <w:spacing w:before="281" w:line="225" w:lineRule="auto"/>
        <w:ind w:left="2528"/>
        <w:outlineLvl w:val="1"/>
        <w:rPr>
          <w:rFonts w:ascii="宋体" w:hAnsi="宋体" w:eastAsia="宋体" w:cs="宋体"/>
          <w:sz w:val="35"/>
          <w:szCs w:val="35"/>
        </w:rPr>
      </w:pPr>
      <w:bookmarkStart w:id="39" w:name="bookmark31"/>
      <w:bookmarkEnd w:id="39"/>
      <w:bookmarkStart w:id="40" w:name="bookmark32"/>
      <w:bookmarkEnd w:id="40"/>
      <w:r>
        <w:rPr>
          <w:rFonts w:ascii="宋体" w:hAnsi="宋体" w:eastAsia="宋体" w:cs="宋体"/>
          <w:b/>
          <w:bCs/>
          <w:spacing w:val="4"/>
          <w:sz w:val="35"/>
          <w:szCs w:val="35"/>
        </w:rPr>
        <w:t>九、磋商活动终止</w:t>
      </w:r>
    </w:p>
    <w:p w14:paraId="1A443C5F">
      <w:pPr>
        <w:pStyle w:val="2"/>
        <w:spacing w:line="258" w:lineRule="auto"/>
      </w:pPr>
    </w:p>
    <w:p w14:paraId="08355A68">
      <w:pPr>
        <w:pStyle w:val="2"/>
        <w:spacing w:line="259" w:lineRule="auto"/>
      </w:pPr>
    </w:p>
    <w:p w14:paraId="642A92A5">
      <w:pPr>
        <w:pStyle w:val="2"/>
        <w:spacing w:line="259" w:lineRule="auto"/>
      </w:pPr>
    </w:p>
    <w:p w14:paraId="06D35E78">
      <w:pPr>
        <w:spacing w:before="85" w:line="226" w:lineRule="auto"/>
        <w:ind w:left="539"/>
        <w:outlineLvl w:val="1"/>
        <w:rPr>
          <w:rFonts w:ascii="宋体" w:hAnsi="宋体" w:eastAsia="宋体" w:cs="宋体"/>
          <w:sz w:val="26"/>
          <w:szCs w:val="26"/>
        </w:rPr>
      </w:pPr>
      <w:bookmarkStart w:id="41" w:name="bookmark68"/>
      <w:bookmarkEnd w:id="41"/>
      <w:r>
        <w:rPr>
          <w:rFonts w:ascii="宋体" w:hAnsi="宋体" w:eastAsia="宋体" w:cs="宋体"/>
          <w:b/>
          <w:bCs/>
          <w:spacing w:val="1"/>
          <w:sz w:val="26"/>
          <w:szCs w:val="26"/>
        </w:rPr>
        <w:t>23.</w:t>
      </w:r>
      <w:r>
        <w:rPr>
          <w:rFonts w:ascii="宋体" w:hAnsi="宋体" w:eastAsia="宋体" w:cs="宋体"/>
          <w:spacing w:val="24"/>
          <w:sz w:val="26"/>
          <w:szCs w:val="26"/>
        </w:rPr>
        <w:t xml:space="preserve"> </w:t>
      </w:r>
      <w:r>
        <w:rPr>
          <w:rFonts w:ascii="宋体" w:hAnsi="宋体" w:eastAsia="宋体" w:cs="宋体"/>
          <w:b/>
          <w:bCs/>
          <w:spacing w:val="1"/>
          <w:sz w:val="26"/>
          <w:szCs w:val="26"/>
        </w:rPr>
        <w:t>终止情形</w:t>
      </w:r>
    </w:p>
    <w:p w14:paraId="363C7B7E">
      <w:pPr>
        <w:pStyle w:val="2"/>
        <w:spacing w:line="440" w:lineRule="auto"/>
      </w:pPr>
    </w:p>
    <w:p w14:paraId="420132C4">
      <w:pPr>
        <w:spacing w:before="78" w:line="219" w:lineRule="auto"/>
        <w:ind w:left="478"/>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43"/>
          <w:sz w:val="24"/>
          <w:szCs w:val="24"/>
        </w:rPr>
        <w:t xml:space="preserve"> </w:t>
      </w:r>
      <w:r>
        <w:rPr>
          <w:rFonts w:ascii="宋体" w:hAnsi="宋体" w:eastAsia="宋体" w:cs="宋体"/>
          <w:spacing w:val="-1"/>
          <w:sz w:val="24"/>
          <w:szCs w:val="24"/>
        </w:rPr>
        <w:t>在竞争性磋商采购中，出现下列情形之一的，终止磋商活动：</w:t>
      </w:r>
    </w:p>
    <w:p w14:paraId="09E54CDE">
      <w:pPr>
        <w:spacing w:before="116" w:line="219" w:lineRule="auto"/>
        <w:ind w:left="486"/>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6D3A9873">
      <w:pPr>
        <w:spacing w:before="116" w:line="219" w:lineRule="auto"/>
        <w:ind w:left="486"/>
        <w:rPr>
          <w:rFonts w:ascii="宋体" w:hAnsi="宋体" w:eastAsia="宋体" w:cs="宋体"/>
          <w:sz w:val="24"/>
          <w:szCs w:val="24"/>
        </w:rPr>
      </w:pPr>
      <w:r>
        <w:rPr>
          <w:rFonts w:ascii="宋体" w:hAnsi="宋体" w:eastAsia="宋体" w:cs="宋体"/>
          <w:spacing w:val="-1"/>
          <w:sz w:val="24"/>
          <w:szCs w:val="24"/>
        </w:rPr>
        <w:t>（2）出现影响采购活动公正的违法、违规行为的。</w:t>
      </w:r>
    </w:p>
    <w:p w14:paraId="019C4070">
      <w:pPr>
        <w:spacing w:before="114" w:line="218" w:lineRule="auto"/>
        <w:ind w:right="19"/>
        <w:jc w:val="right"/>
        <w:rPr>
          <w:rFonts w:ascii="宋体" w:hAnsi="宋体" w:eastAsia="宋体" w:cs="宋体"/>
          <w:sz w:val="24"/>
          <w:szCs w:val="24"/>
        </w:rPr>
      </w:pPr>
      <w:r>
        <w:rPr>
          <w:rFonts w:ascii="宋体" w:hAnsi="宋体" w:eastAsia="宋体" w:cs="宋体"/>
          <w:spacing w:val="-1"/>
          <w:sz w:val="24"/>
          <w:szCs w:val="24"/>
        </w:rPr>
        <w:t>（3）符合要求的供应商或者报价未超过采购预算额度的供应商不足三家的。</w:t>
      </w:r>
    </w:p>
    <w:p w14:paraId="5E8B55D6">
      <w:pPr>
        <w:spacing w:before="117" w:line="219" w:lineRule="auto"/>
        <w:ind w:left="486"/>
        <w:rPr>
          <w:rFonts w:ascii="宋体" w:hAnsi="宋体" w:eastAsia="宋体" w:cs="宋体"/>
          <w:sz w:val="24"/>
          <w:szCs w:val="24"/>
        </w:rPr>
      </w:pPr>
      <w:r>
        <w:rPr>
          <w:rFonts w:ascii="宋体" w:hAnsi="宋体" w:eastAsia="宋体" w:cs="宋体"/>
          <w:spacing w:val="-2"/>
          <w:sz w:val="24"/>
          <w:szCs w:val="24"/>
        </w:rPr>
        <w:t>（4）因重大变故，采购任务取消的。</w:t>
      </w:r>
    </w:p>
    <w:p w14:paraId="3295B047">
      <w:pPr>
        <w:spacing w:before="116" w:line="218" w:lineRule="auto"/>
        <w:ind w:left="478"/>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107542E2">
      <w:pPr>
        <w:pStyle w:val="2"/>
        <w:spacing w:line="319" w:lineRule="auto"/>
      </w:pPr>
    </w:p>
    <w:p w14:paraId="32D55D7A">
      <w:pPr>
        <w:pStyle w:val="2"/>
        <w:spacing w:line="319" w:lineRule="auto"/>
      </w:pPr>
    </w:p>
    <w:p w14:paraId="351F4243">
      <w:pPr>
        <w:spacing w:before="114" w:line="226" w:lineRule="auto"/>
        <w:ind w:left="3548"/>
        <w:outlineLvl w:val="1"/>
        <w:rPr>
          <w:rFonts w:ascii="宋体" w:hAnsi="宋体" w:eastAsia="宋体" w:cs="宋体"/>
          <w:sz w:val="35"/>
          <w:szCs w:val="35"/>
        </w:rPr>
      </w:pPr>
      <w:bookmarkStart w:id="42" w:name="bookmark33"/>
      <w:bookmarkEnd w:id="42"/>
      <w:bookmarkStart w:id="43" w:name="bookmark34"/>
      <w:bookmarkEnd w:id="43"/>
      <w:r>
        <w:rPr>
          <w:rFonts w:ascii="宋体" w:hAnsi="宋体" w:eastAsia="宋体" w:cs="宋体"/>
          <w:b/>
          <w:bCs/>
          <w:spacing w:val="3"/>
          <w:sz w:val="35"/>
          <w:szCs w:val="35"/>
        </w:rPr>
        <w:t>十、处罚</w:t>
      </w:r>
    </w:p>
    <w:p w14:paraId="1F42876F">
      <w:pPr>
        <w:pStyle w:val="2"/>
        <w:spacing w:line="259" w:lineRule="auto"/>
      </w:pPr>
    </w:p>
    <w:p w14:paraId="61F4C2D5">
      <w:pPr>
        <w:pStyle w:val="2"/>
        <w:spacing w:line="259" w:lineRule="auto"/>
      </w:pPr>
    </w:p>
    <w:p w14:paraId="23D64668">
      <w:pPr>
        <w:pStyle w:val="2"/>
        <w:spacing w:line="259" w:lineRule="auto"/>
      </w:pPr>
    </w:p>
    <w:p w14:paraId="3F044C5A">
      <w:pPr>
        <w:spacing w:before="86" w:line="226" w:lineRule="auto"/>
        <w:ind w:left="539"/>
        <w:outlineLvl w:val="1"/>
        <w:rPr>
          <w:rFonts w:ascii="宋体" w:hAnsi="宋体" w:eastAsia="宋体" w:cs="宋体"/>
          <w:sz w:val="26"/>
          <w:szCs w:val="26"/>
        </w:rPr>
      </w:pPr>
      <w:bookmarkStart w:id="44" w:name="bookmark69"/>
      <w:bookmarkEnd w:id="44"/>
      <w:r>
        <w:rPr>
          <w:rFonts w:ascii="宋体" w:hAnsi="宋体" w:eastAsia="宋体" w:cs="宋体"/>
          <w:b/>
          <w:bCs/>
          <w:spacing w:val="3"/>
          <w:sz w:val="26"/>
          <w:szCs w:val="26"/>
        </w:rPr>
        <w:t>24.处罚情形</w:t>
      </w:r>
    </w:p>
    <w:p w14:paraId="538C4AB2">
      <w:pPr>
        <w:pStyle w:val="2"/>
        <w:spacing w:line="442" w:lineRule="auto"/>
      </w:pPr>
    </w:p>
    <w:p w14:paraId="3C34A78F">
      <w:pPr>
        <w:spacing w:before="78" w:line="307" w:lineRule="auto"/>
        <w:ind w:firstLine="476"/>
        <w:rPr>
          <w:rFonts w:ascii="宋体" w:hAnsi="宋体" w:eastAsia="宋体" w:cs="宋体"/>
          <w:sz w:val="24"/>
          <w:szCs w:val="24"/>
        </w:rPr>
      </w:pPr>
      <w:r>
        <w:rPr>
          <w:rFonts w:ascii="宋体" w:hAnsi="宋体" w:eastAsia="宋体" w:cs="宋体"/>
          <w:spacing w:val="-3"/>
          <w:sz w:val="24"/>
          <w:szCs w:val="24"/>
        </w:rPr>
        <w:t>有下列情形之一的，投标供应商的磋商保证金不予退</w:t>
      </w:r>
      <w:r>
        <w:rPr>
          <w:rFonts w:ascii="宋体" w:hAnsi="宋体" w:eastAsia="宋体" w:cs="宋体"/>
          <w:spacing w:val="-4"/>
          <w:sz w:val="24"/>
          <w:szCs w:val="24"/>
        </w:rPr>
        <w:t>还；成交供应商的成交结</w:t>
      </w:r>
      <w:r>
        <w:rPr>
          <w:rFonts w:ascii="宋体" w:hAnsi="宋体" w:eastAsia="宋体" w:cs="宋体"/>
          <w:sz w:val="24"/>
          <w:szCs w:val="24"/>
        </w:rPr>
        <w:t xml:space="preserve"> </w:t>
      </w:r>
      <w:r>
        <w:rPr>
          <w:rFonts w:ascii="宋体" w:hAnsi="宋体" w:eastAsia="宋体" w:cs="宋体"/>
          <w:spacing w:val="-1"/>
          <w:sz w:val="24"/>
          <w:szCs w:val="24"/>
        </w:rPr>
        <w:t>果无效，履约保证金不予退还。情节严重的，报省财政厅依法进行处理：</w:t>
      </w:r>
    </w:p>
    <w:p w14:paraId="39834EE5">
      <w:pPr>
        <w:spacing w:before="1" w:line="218" w:lineRule="auto"/>
        <w:ind w:left="478"/>
        <w:rPr>
          <w:rFonts w:ascii="宋体" w:hAnsi="宋体" w:eastAsia="宋体" w:cs="宋体"/>
          <w:sz w:val="24"/>
          <w:szCs w:val="24"/>
        </w:rPr>
      </w:pPr>
      <w:r>
        <w:rPr>
          <w:rFonts w:ascii="宋体" w:hAnsi="宋体" w:eastAsia="宋体" w:cs="宋体"/>
          <w:spacing w:val="-1"/>
          <w:sz w:val="24"/>
          <w:szCs w:val="24"/>
        </w:rPr>
        <w:t>24.1</w:t>
      </w:r>
      <w:r>
        <w:rPr>
          <w:rFonts w:ascii="宋体" w:hAnsi="宋体" w:eastAsia="宋体" w:cs="宋体"/>
          <w:spacing w:val="-44"/>
          <w:sz w:val="24"/>
          <w:szCs w:val="24"/>
        </w:rPr>
        <w:t xml:space="preserve"> </w:t>
      </w:r>
      <w:r>
        <w:rPr>
          <w:rFonts w:ascii="宋体" w:hAnsi="宋体" w:eastAsia="宋体" w:cs="宋体"/>
          <w:spacing w:val="-1"/>
          <w:sz w:val="24"/>
          <w:szCs w:val="24"/>
        </w:rPr>
        <w:t>投标供应商在提交响应文件截止时间之后撤回响应文件的。</w:t>
      </w:r>
    </w:p>
    <w:p w14:paraId="6EA9A73A">
      <w:pPr>
        <w:spacing w:before="116" w:line="219" w:lineRule="auto"/>
        <w:ind w:left="478"/>
        <w:rPr>
          <w:rFonts w:ascii="宋体" w:hAnsi="宋体" w:eastAsia="宋体" w:cs="宋体"/>
          <w:sz w:val="24"/>
          <w:szCs w:val="24"/>
        </w:rPr>
      </w:pPr>
      <w:r>
        <w:rPr>
          <w:rFonts w:ascii="宋体" w:hAnsi="宋体" w:eastAsia="宋体" w:cs="宋体"/>
          <w:spacing w:val="-1"/>
          <w:sz w:val="24"/>
          <w:szCs w:val="24"/>
        </w:rPr>
        <w:t>24.2</w:t>
      </w:r>
      <w:r>
        <w:rPr>
          <w:rFonts w:ascii="宋体" w:hAnsi="宋体" w:eastAsia="宋体" w:cs="宋体"/>
          <w:spacing w:val="-48"/>
          <w:sz w:val="24"/>
          <w:szCs w:val="24"/>
        </w:rPr>
        <w:t xml:space="preserve"> </w:t>
      </w:r>
      <w:r>
        <w:rPr>
          <w:rFonts w:ascii="宋体" w:hAnsi="宋体" w:eastAsia="宋体" w:cs="宋体"/>
          <w:spacing w:val="-1"/>
          <w:sz w:val="24"/>
          <w:szCs w:val="24"/>
        </w:rPr>
        <w:t>投标供应商在响应文件中提供虚假材</w:t>
      </w:r>
      <w:r>
        <w:rPr>
          <w:rFonts w:ascii="宋体" w:hAnsi="宋体" w:eastAsia="宋体" w:cs="宋体"/>
          <w:spacing w:val="-2"/>
          <w:sz w:val="24"/>
          <w:szCs w:val="24"/>
        </w:rPr>
        <w:t>料的。</w:t>
      </w:r>
    </w:p>
    <w:p w14:paraId="1F009E67">
      <w:pPr>
        <w:spacing w:before="116" w:line="219" w:lineRule="auto"/>
        <w:ind w:left="478"/>
        <w:rPr>
          <w:rFonts w:ascii="宋体" w:hAnsi="宋体" w:eastAsia="宋体" w:cs="宋体"/>
          <w:sz w:val="24"/>
          <w:szCs w:val="24"/>
        </w:rPr>
      </w:pPr>
      <w:r>
        <w:rPr>
          <w:rFonts w:ascii="宋体" w:hAnsi="宋体" w:eastAsia="宋体" w:cs="宋体"/>
          <w:spacing w:val="-1"/>
          <w:sz w:val="24"/>
          <w:szCs w:val="24"/>
        </w:rPr>
        <w:t>24.3</w:t>
      </w:r>
      <w:r>
        <w:rPr>
          <w:rFonts w:ascii="宋体" w:hAnsi="宋体" w:eastAsia="宋体" w:cs="宋体"/>
          <w:spacing w:val="-51"/>
          <w:sz w:val="24"/>
          <w:szCs w:val="24"/>
        </w:rPr>
        <w:t xml:space="preserve"> </w:t>
      </w:r>
      <w:r>
        <w:rPr>
          <w:rFonts w:ascii="宋体" w:hAnsi="宋体" w:eastAsia="宋体" w:cs="宋体"/>
          <w:spacing w:val="-1"/>
          <w:sz w:val="24"/>
          <w:szCs w:val="24"/>
        </w:rPr>
        <w:t>采取不正当手段诋毁、排挤其他供应商的。</w:t>
      </w:r>
    </w:p>
    <w:p w14:paraId="72F6967A">
      <w:pPr>
        <w:spacing w:before="114" w:line="219" w:lineRule="auto"/>
        <w:ind w:left="437"/>
        <w:rPr>
          <w:rFonts w:ascii="宋体" w:hAnsi="宋体" w:eastAsia="宋体" w:cs="宋体"/>
          <w:sz w:val="24"/>
          <w:szCs w:val="24"/>
        </w:rPr>
      </w:pPr>
      <w:r>
        <w:rPr>
          <w:rFonts w:ascii="宋体" w:hAnsi="宋体" w:eastAsia="宋体" w:cs="宋体"/>
          <w:spacing w:val="-2"/>
          <w:sz w:val="24"/>
          <w:szCs w:val="24"/>
        </w:rPr>
        <w:t>24.4</w:t>
      </w:r>
      <w:r>
        <w:rPr>
          <w:rFonts w:ascii="宋体" w:hAnsi="宋体" w:eastAsia="宋体" w:cs="宋体"/>
          <w:spacing w:val="-36"/>
          <w:sz w:val="24"/>
          <w:szCs w:val="24"/>
        </w:rPr>
        <w:t xml:space="preserve"> </w:t>
      </w:r>
      <w:r>
        <w:rPr>
          <w:rFonts w:ascii="宋体" w:hAnsi="宋体" w:eastAsia="宋体" w:cs="宋体"/>
          <w:spacing w:val="-2"/>
          <w:sz w:val="24"/>
          <w:szCs w:val="24"/>
        </w:rPr>
        <w:t>有恶意串通等不正当竞争行为的。</w:t>
      </w:r>
    </w:p>
    <w:p w14:paraId="430E4D6F">
      <w:pPr>
        <w:spacing w:before="116" w:line="219" w:lineRule="auto"/>
        <w:ind w:left="478"/>
        <w:rPr>
          <w:rFonts w:ascii="宋体" w:hAnsi="宋体" w:eastAsia="宋体" w:cs="宋体"/>
          <w:sz w:val="24"/>
          <w:szCs w:val="24"/>
        </w:rPr>
      </w:pPr>
      <w:r>
        <w:rPr>
          <w:rFonts w:ascii="宋体" w:hAnsi="宋体" w:eastAsia="宋体" w:cs="宋体"/>
          <w:spacing w:val="-1"/>
          <w:sz w:val="24"/>
          <w:szCs w:val="24"/>
        </w:rPr>
        <w:t>24.5</w:t>
      </w:r>
      <w:r>
        <w:rPr>
          <w:rFonts w:ascii="宋体" w:hAnsi="宋体" w:eastAsia="宋体" w:cs="宋体"/>
          <w:spacing w:val="-48"/>
          <w:sz w:val="24"/>
          <w:szCs w:val="24"/>
        </w:rPr>
        <w:t xml:space="preserve"> </w:t>
      </w:r>
      <w:r>
        <w:rPr>
          <w:rFonts w:ascii="宋体" w:hAnsi="宋体" w:eastAsia="宋体" w:cs="宋体"/>
          <w:spacing w:val="-1"/>
          <w:sz w:val="24"/>
          <w:szCs w:val="24"/>
        </w:rPr>
        <w:t>成交后无正当理由拒不与采购人签订采购合同的。</w:t>
      </w:r>
    </w:p>
    <w:p w14:paraId="30F51F32">
      <w:pPr>
        <w:spacing w:before="116" w:line="219" w:lineRule="auto"/>
        <w:ind w:left="478"/>
        <w:rPr>
          <w:rFonts w:ascii="宋体" w:hAnsi="宋体" w:eastAsia="宋体" w:cs="宋体"/>
          <w:sz w:val="24"/>
          <w:szCs w:val="24"/>
        </w:rPr>
      </w:pPr>
      <w:r>
        <w:rPr>
          <w:rFonts w:ascii="宋体" w:hAnsi="宋体" w:eastAsia="宋体" w:cs="宋体"/>
          <w:spacing w:val="-1"/>
          <w:sz w:val="24"/>
          <w:szCs w:val="24"/>
        </w:rPr>
        <w:t>24.6</w:t>
      </w:r>
      <w:r>
        <w:rPr>
          <w:rFonts w:ascii="宋体" w:hAnsi="宋体" w:eastAsia="宋体" w:cs="宋体"/>
          <w:spacing w:val="-43"/>
          <w:sz w:val="24"/>
          <w:szCs w:val="24"/>
        </w:rPr>
        <w:t xml:space="preserve"> </w:t>
      </w:r>
      <w:r>
        <w:rPr>
          <w:rFonts w:ascii="宋体" w:hAnsi="宋体" w:eastAsia="宋体" w:cs="宋体"/>
          <w:spacing w:val="-1"/>
          <w:sz w:val="24"/>
          <w:szCs w:val="24"/>
        </w:rPr>
        <w:t>未按照磋商文件、磋商响应文件确定的事项签订采购合同的。</w:t>
      </w:r>
    </w:p>
    <w:p w14:paraId="46A0334A">
      <w:pPr>
        <w:spacing w:before="113" w:line="219" w:lineRule="auto"/>
        <w:ind w:left="478"/>
        <w:rPr>
          <w:rFonts w:ascii="宋体" w:hAnsi="宋体" w:eastAsia="宋体" w:cs="宋体"/>
          <w:sz w:val="24"/>
          <w:szCs w:val="24"/>
        </w:rPr>
      </w:pPr>
      <w:r>
        <w:rPr>
          <w:rFonts w:ascii="宋体" w:hAnsi="宋体" w:eastAsia="宋体" w:cs="宋体"/>
          <w:spacing w:val="-1"/>
          <w:sz w:val="24"/>
          <w:szCs w:val="24"/>
        </w:rPr>
        <w:t>24.7</w:t>
      </w:r>
      <w:r>
        <w:rPr>
          <w:rFonts w:ascii="宋体" w:hAnsi="宋体" w:eastAsia="宋体" w:cs="宋体"/>
          <w:spacing w:val="-50"/>
          <w:sz w:val="24"/>
          <w:szCs w:val="24"/>
        </w:rPr>
        <w:t xml:space="preserve"> </w:t>
      </w:r>
      <w:r>
        <w:rPr>
          <w:rFonts w:ascii="宋体" w:hAnsi="宋体" w:eastAsia="宋体" w:cs="宋体"/>
          <w:spacing w:val="-1"/>
          <w:sz w:val="24"/>
          <w:szCs w:val="24"/>
        </w:rPr>
        <w:t>擅自变更、中止或者终止政府采购合同的。</w:t>
      </w:r>
    </w:p>
    <w:p w14:paraId="4FB83BBB">
      <w:pPr>
        <w:spacing w:before="117" w:line="219" w:lineRule="auto"/>
        <w:ind w:left="478"/>
        <w:rPr>
          <w:rFonts w:ascii="宋体" w:hAnsi="宋体" w:eastAsia="宋体" w:cs="宋体"/>
          <w:sz w:val="24"/>
          <w:szCs w:val="24"/>
        </w:rPr>
      </w:pPr>
      <w:r>
        <w:rPr>
          <w:rFonts w:ascii="宋体" w:hAnsi="宋体" w:eastAsia="宋体" w:cs="宋体"/>
          <w:spacing w:val="-1"/>
          <w:sz w:val="24"/>
          <w:szCs w:val="24"/>
        </w:rPr>
        <w:t>24.8</w:t>
      </w:r>
      <w:r>
        <w:rPr>
          <w:rFonts w:ascii="宋体" w:hAnsi="宋体" w:eastAsia="宋体" w:cs="宋体"/>
          <w:spacing w:val="-40"/>
          <w:sz w:val="24"/>
          <w:szCs w:val="24"/>
        </w:rPr>
        <w:t xml:space="preserve"> </w:t>
      </w:r>
      <w:r>
        <w:rPr>
          <w:rFonts w:ascii="宋体" w:hAnsi="宋体" w:eastAsia="宋体" w:cs="宋体"/>
          <w:spacing w:val="-1"/>
          <w:sz w:val="24"/>
          <w:szCs w:val="24"/>
        </w:rPr>
        <w:t>成交供应商签订合同后，因种种原因不能履约或无故拖延履约期的。</w:t>
      </w:r>
    </w:p>
    <w:p w14:paraId="6ECC6BDD">
      <w:pPr>
        <w:spacing w:before="117" w:line="219" w:lineRule="auto"/>
        <w:ind w:left="478"/>
        <w:rPr>
          <w:rFonts w:ascii="宋体" w:hAnsi="宋体" w:eastAsia="宋体" w:cs="宋体"/>
          <w:sz w:val="24"/>
          <w:szCs w:val="24"/>
        </w:rPr>
      </w:pPr>
      <w:r>
        <w:rPr>
          <w:rFonts w:ascii="宋体" w:hAnsi="宋体" w:eastAsia="宋体" w:cs="宋体"/>
          <w:spacing w:val="-2"/>
          <w:sz w:val="24"/>
          <w:szCs w:val="24"/>
        </w:rPr>
        <w:t>24.9</w:t>
      </w:r>
      <w:r>
        <w:rPr>
          <w:rFonts w:ascii="宋体" w:hAnsi="宋体" w:eastAsia="宋体" w:cs="宋体"/>
          <w:spacing w:val="-38"/>
          <w:sz w:val="24"/>
          <w:szCs w:val="24"/>
        </w:rPr>
        <w:t xml:space="preserve"> </w:t>
      </w:r>
      <w:r>
        <w:rPr>
          <w:rFonts w:ascii="宋体" w:hAnsi="宋体" w:eastAsia="宋体" w:cs="宋体"/>
          <w:spacing w:val="-2"/>
          <w:sz w:val="24"/>
          <w:szCs w:val="24"/>
        </w:rPr>
        <w:t>法律、法规规定的其他情形的。</w:t>
      </w:r>
    </w:p>
    <w:p w14:paraId="6E6FEC72">
      <w:pPr>
        <w:pStyle w:val="2"/>
        <w:spacing w:line="258" w:lineRule="auto"/>
      </w:pPr>
    </w:p>
    <w:p w14:paraId="1D730A23">
      <w:pPr>
        <w:pStyle w:val="2"/>
        <w:spacing w:line="259" w:lineRule="auto"/>
      </w:pPr>
    </w:p>
    <w:p w14:paraId="032AF006">
      <w:pPr>
        <w:pStyle w:val="2"/>
        <w:spacing w:line="259" w:lineRule="auto"/>
      </w:pPr>
    </w:p>
    <w:p w14:paraId="7DF377E6">
      <w:pPr>
        <w:pStyle w:val="2"/>
        <w:spacing w:line="259" w:lineRule="auto"/>
      </w:pPr>
    </w:p>
    <w:p w14:paraId="68E368C0">
      <w:pPr>
        <w:spacing w:before="114" w:line="225" w:lineRule="auto"/>
        <w:ind w:left="2881"/>
        <w:outlineLvl w:val="1"/>
        <w:rPr>
          <w:rFonts w:ascii="宋体" w:hAnsi="宋体" w:eastAsia="宋体" w:cs="宋体"/>
          <w:sz w:val="35"/>
          <w:szCs w:val="35"/>
        </w:rPr>
      </w:pPr>
      <w:bookmarkStart w:id="45" w:name="bookmark35"/>
      <w:bookmarkEnd w:id="45"/>
      <w:r>
        <w:rPr>
          <w:rFonts w:ascii="宋体" w:hAnsi="宋体" w:eastAsia="宋体" w:cs="宋体"/>
          <w:b/>
          <w:bCs/>
          <w:spacing w:val="4"/>
          <w:sz w:val="35"/>
          <w:szCs w:val="35"/>
        </w:rPr>
        <w:t>十一、其他</w:t>
      </w:r>
    </w:p>
    <w:p w14:paraId="468D4FDD">
      <w:pPr>
        <w:spacing w:line="225" w:lineRule="auto"/>
        <w:rPr>
          <w:rFonts w:ascii="宋体" w:hAnsi="宋体" w:eastAsia="宋体" w:cs="宋体"/>
          <w:sz w:val="35"/>
          <w:szCs w:val="35"/>
        </w:rPr>
        <w:sectPr>
          <w:footerReference r:id="rId24" w:type="default"/>
          <w:pgSz w:w="11900" w:h="16840"/>
          <w:pgMar w:top="1431" w:right="1680" w:bottom="1014" w:left="1694" w:header="0" w:footer="852" w:gutter="0"/>
          <w:cols w:space="720" w:num="1"/>
        </w:sectPr>
      </w:pPr>
    </w:p>
    <w:p w14:paraId="352A3AD5">
      <w:pPr>
        <w:spacing w:before="263" w:line="309" w:lineRule="auto"/>
        <w:ind w:firstLine="480"/>
        <w:jc w:val="both"/>
        <w:rPr>
          <w:rFonts w:ascii="宋体" w:hAnsi="宋体" w:eastAsia="宋体" w:cs="宋体"/>
          <w:sz w:val="24"/>
          <w:szCs w:val="24"/>
        </w:rPr>
      </w:pPr>
      <w:r>
        <w:rPr>
          <w:rFonts w:ascii="宋体" w:hAnsi="宋体" w:eastAsia="宋体" w:cs="宋体"/>
          <w:spacing w:val="-3"/>
          <w:sz w:val="24"/>
          <w:szCs w:val="24"/>
        </w:rPr>
        <w:t>其他未尽事宜，按照《中华人民共和国政府采购法》</w:t>
      </w:r>
      <w:r>
        <w:rPr>
          <w:rFonts w:ascii="宋体" w:hAnsi="宋体" w:eastAsia="宋体" w:cs="宋体"/>
          <w:spacing w:val="-4"/>
          <w:sz w:val="24"/>
          <w:szCs w:val="24"/>
        </w:rPr>
        <w:t>、《中华人民共和国合同</w:t>
      </w:r>
      <w:r>
        <w:rPr>
          <w:rFonts w:ascii="宋体" w:hAnsi="宋体" w:eastAsia="宋体" w:cs="宋体"/>
          <w:sz w:val="24"/>
          <w:szCs w:val="24"/>
        </w:rPr>
        <w:t xml:space="preserve"> </w:t>
      </w:r>
      <w:r>
        <w:rPr>
          <w:rFonts w:ascii="宋体" w:hAnsi="宋体" w:eastAsia="宋体" w:cs="宋体"/>
          <w:spacing w:val="-3"/>
          <w:sz w:val="24"/>
          <w:szCs w:val="24"/>
        </w:rPr>
        <w:t>法》、《中华人民共和国政府采购法实施条例》、《政府采购竞争性磋</w:t>
      </w:r>
      <w:r>
        <w:rPr>
          <w:rFonts w:ascii="宋体" w:hAnsi="宋体" w:eastAsia="宋体" w:cs="宋体"/>
          <w:spacing w:val="-4"/>
          <w:sz w:val="24"/>
          <w:szCs w:val="24"/>
        </w:rPr>
        <w:t>商采购方式</w:t>
      </w:r>
      <w:r>
        <w:rPr>
          <w:rFonts w:ascii="宋体" w:hAnsi="宋体" w:eastAsia="宋体" w:cs="宋体"/>
          <w:sz w:val="24"/>
          <w:szCs w:val="24"/>
        </w:rPr>
        <w:t xml:space="preserve"> </w:t>
      </w:r>
      <w:r>
        <w:rPr>
          <w:rFonts w:ascii="宋体" w:hAnsi="宋体" w:eastAsia="宋体" w:cs="宋体"/>
          <w:spacing w:val="-1"/>
          <w:sz w:val="24"/>
          <w:szCs w:val="24"/>
        </w:rPr>
        <w:t>管理暂行办法》等法律法规的有关条款执行。</w:t>
      </w:r>
    </w:p>
    <w:p w14:paraId="1D1213F2">
      <w:pPr>
        <w:spacing w:line="309" w:lineRule="auto"/>
        <w:rPr>
          <w:rFonts w:ascii="宋体" w:hAnsi="宋体" w:eastAsia="宋体" w:cs="宋体"/>
          <w:sz w:val="24"/>
          <w:szCs w:val="24"/>
        </w:rPr>
        <w:sectPr>
          <w:footerReference r:id="rId25" w:type="default"/>
          <w:pgSz w:w="11900" w:h="16840"/>
          <w:pgMar w:top="1431" w:right="1680" w:bottom="1014" w:left="1690" w:header="0" w:footer="852" w:gutter="0"/>
          <w:cols w:space="720" w:num="1"/>
        </w:sectPr>
      </w:pPr>
    </w:p>
    <w:p w14:paraId="7FDC1A95">
      <w:pPr>
        <w:spacing w:before="158" w:line="225" w:lineRule="auto"/>
        <w:ind w:left="3819"/>
        <w:outlineLvl w:val="1"/>
        <w:rPr>
          <w:rFonts w:ascii="宋体" w:hAnsi="宋体" w:eastAsia="宋体" w:cs="宋体"/>
          <w:sz w:val="35"/>
          <w:szCs w:val="35"/>
        </w:rPr>
      </w:pPr>
      <w:bookmarkStart w:id="46" w:name="bookmark70"/>
      <w:bookmarkEnd w:id="46"/>
      <w:r>
        <w:rPr>
          <w:rFonts w:ascii="宋体" w:hAnsi="宋体" w:eastAsia="宋体" w:cs="宋体"/>
          <w:b/>
          <w:bCs/>
          <w:spacing w:val="4"/>
          <w:sz w:val="35"/>
          <w:szCs w:val="35"/>
        </w:rPr>
        <w:t>第四部分</w:t>
      </w:r>
    </w:p>
    <w:p w14:paraId="110615E9">
      <w:pPr>
        <w:pStyle w:val="2"/>
        <w:spacing w:line="260" w:lineRule="auto"/>
      </w:pPr>
    </w:p>
    <w:p w14:paraId="3E0D9CFA">
      <w:pPr>
        <w:spacing w:before="113" w:line="224" w:lineRule="auto"/>
        <w:ind w:left="723"/>
        <w:rPr>
          <w:rFonts w:ascii="宋体" w:hAnsi="宋体" w:eastAsia="宋体" w:cs="宋体"/>
          <w:sz w:val="35"/>
          <w:szCs w:val="35"/>
        </w:rPr>
      </w:pPr>
      <w:r>
        <w:rPr>
          <w:rFonts w:ascii="宋体" w:hAnsi="宋体" w:eastAsia="宋体" w:cs="宋体"/>
          <w:b/>
          <w:bCs/>
          <w:spacing w:val="6"/>
          <w:sz w:val="35"/>
          <w:szCs w:val="35"/>
        </w:rPr>
        <w:t>青海省政府采购项目合同书范本（工程类）</w:t>
      </w:r>
    </w:p>
    <w:p w14:paraId="09F28E63">
      <w:pPr>
        <w:pStyle w:val="2"/>
        <w:spacing w:line="256" w:lineRule="auto"/>
      </w:pPr>
    </w:p>
    <w:p w14:paraId="139B11A2">
      <w:pPr>
        <w:pStyle w:val="2"/>
        <w:spacing w:line="257" w:lineRule="auto"/>
      </w:pPr>
    </w:p>
    <w:p w14:paraId="520490DD">
      <w:pPr>
        <w:pStyle w:val="2"/>
        <w:spacing w:line="257" w:lineRule="auto"/>
      </w:pPr>
    </w:p>
    <w:p w14:paraId="2C26639C">
      <w:pPr>
        <w:pStyle w:val="2"/>
        <w:spacing w:line="257" w:lineRule="auto"/>
      </w:pPr>
    </w:p>
    <w:p w14:paraId="26295354">
      <w:pPr>
        <w:pStyle w:val="2"/>
        <w:spacing w:line="257" w:lineRule="auto"/>
      </w:pPr>
    </w:p>
    <w:p w14:paraId="77F1635D">
      <w:pPr>
        <w:pStyle w:val="2"/>
        <w:spacing w:line="257" w:lineRule="auto"/>
      </w:pPr>
    </w:p>
    <w:p w14:paraId="4AE3C3AE">
      <w:pPr>
        <w:pStyle w:val="2"/>
        <w:spacing w:line="257" w:lineRule="auto"/>
      </w:pPr>
    </w:p>
    <w:p w14:paraId="07C5B537">
      <w:pPr>
        <w:pStyle w:val="2"/>
        <w:spacing w:line="257" w:lineRule="auto"/>
      </w:pPr>
    </w:p>
    <w:p w14:paraId="05ADEEA1">
      <w:pPr>
        <w:spacing w:before="169" w:line="220" w:lineRule="auto"/>
        <w:ind w:left="2096"/>
        <w:rPr>
          <w:rFonts w:ascii="宋体" w:hAnsi="宋体" w:eastAsia="宋体" w:cs="宋体"/>
          <w:sz w:val="52"/>
          <w:szCs w:val="52"/>
        </w:rPr>
      </w:pPr>
      <w:bookmarkStart w:id="47" w:name="bookmark36"/>
      <w:bookmarkEnd w:id="47"/>
      <w:r>
        <w:rPr>
          <w:rFonts w:ascii="宋体" w:hAnsi="宋体" w:eastAsia="宋体" w:cs="宋体"/>
          <w:b/>
          <w:bCs/>
          <w:spacing w:val="-7"/>
          <w:sz w:val="52"/>
          <w:szCs w:val="52"/>
        </w:rPr>
        <w:t>建设工程施工合同</w:t>
      </w:r>
    </w:p>
    <w:p w14:paraId="57220BAA">
      <w:pPr>
        <w:spacing w:before="119" w:line="224" w:lineRule="auto"/>
        <w:ind w:left="2898"/>
        <w:rPr>
          <w:rFonts w:ascii="宋体" w:hAnsi="宋体" w:eastAsia="宋体" w:cs="宋体"/>
          <w:sz w:val="35"/>
          <w:szCs w:val="35"/>
        </w:rPr>
      </w:pPr>
      <w:r>
        <w:rPr>
          <w:rFonts w:ascii="宋体" w:hAnsi="宋体" w:eastAsia="宋体" w:cs="宋体"/>
          <w:b/>
          <w:bCs/>
          <w:sz w:val="35"/>
          <w:szCs w:val="35"/>
        </w:rPr>
        <w:t>（示范文本）</w:t>
      </w:r>
    </w:p>
    <w:p w14:paraId="17980892">
      <w:pPr>
        <w:pStyle w:val="2"/>
        <w:spacing w:line="255" w:lineRule="auto"/>
      </w:pPr>
    </w:p>
    <w:p w14:paraId="4F8D636E">
      <w:pPr>
        <w:pStyle w:val="2"/>
        <w:spacing w:line="255" w:lineRule="auto"/>
      </w:pPr>
    </w:p>
    <w:p w14:paraId="66392811">
      <w:pPr>
        <w:pStyle w:val="2"/>
        <w:spacing w:line="255" w:lineRule="auto"/>
      </w:pPr>
    </w:p>
    <w:p w14:paraId="236B25DB">
      <w:pPr>
        <w:pStyle w:val="2"/>
        <w:spacing w:line="255" w:lineRule="auto"/>
      </w:pPr>
    </w:p>
    <w:p w14:paraId="13E8BAA3">
      <w:pPr>
        <w:pStyle w:val="2"/>
        <w:spacing w:line="255" w:lineRule="auto"/>
      </w:pPr>
    </w:p>
    <w:p w14:paraId="68917278">
      <w:pPr>
        <w:pStyle w:val="2"/>
        <w:spacing w:line="256" w:lineRule="auto"/>
      </w:pPr>
    </w:p>
    <w:p w14:paraId="38FECA76">
      <w:pPr>
        <w:pStyle w:val="2"/>
        <w:spacing w:line="256" w:lineRule="auto"/>
      </w:pPr>
    </w:p>
    <w:p w14:paraId="04D22D61">
      <w:pPr>
        <w:pStyle w:val="2"/>
        <w:spacing w:line="256" w:lineRule="auto"/>
      </w:pPr>
    </w:p>
    <w:p w14:paraId="3D684164">
      <w:pPr>
        <w:pStyle w:val="2"/>
        <w:spacing w:line="256" w:lineRule="auto"/>
      </w:pPr>
    </w:p>
    <w:p w14:paraId="3683BB69">
      <w:pPr>
        <w:pStyle w:val="2"/>
        <w:spacing w:line="256" w:lineRule="auto"/>
      </w:pPr>
    </w:p>
    <w:p w14:paraId="487B49B0">
      <w:pPr>
        <w:pStyle w:val="2"/>
        <w:spacing w:line="256" w:lineRule="auto"/>
      </w:pPr>
    </w:p>
    <w:p w14:paraId="595F64FB">
      <w:pPr>
        <w:tabs>
          <w:tab w:val="left" w:pos="8280"/>
          <w:tab w:val="left" w:pos="8395"/>
          <w:tab w:val="left" w:pos="8397"/>
          <w:tab w:val="left" w:pos="8422"/>
        </w:tabs>
        <w:spacing w:before="98" w:line="384" w:lineRule="auto"/>
        <w:ind w:right="2"/>
        <w:jc w:val="both"/>
        <w:rPr>
          <w:rFonts w:ascii="宋体" w:hAnsi="宋体" w:eastAsia="宋体" w:cs="宋体"/>
          <w:sz w:val="30"/>
          <w:szCs w:val="30"/>
        </w:rPr>
      </w:pPr>
      <w:r>
        <w:rPr>
          <w:rFonts w:ascii="宋体" w:hAnsi="宋体" w:eastAsia="宋体" w:cs="宋体"/>
          <w:b/>
          <w:bCs/>
          <w:spacing w:val="-4"/>
          <w:sz w:val="30"/>
          <w:szCs w:val="30"/>
        </w:rPr>
        <w:t>采购项目名称：</w:t>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10"/>
          <w:sz w:val="30"/>
          <w:szCs w:val="30"/>
        </w:rPr>
        <w:t>采购项目编号：</w:t>
      </w:r>
      <w:r>
        <w:rPr>
          <w:rFonts w:hint="eastAsia" w:ascii="宋体" w:hAnsi="宋体" w:eastAsia="宋体" w:cs="宋体"/>
          <w:b/>
          <w:bCs/>
          <w:spacing w:val="-10"/>
          <w:sz w:val="30"/>
          <w:szCs w:val="30"/>
          <w:u w:val="single"/>
          <w:lang w:val="en-US" w:eastAsia="zh-CN"/>
        </w:rPr>
        <w:t xml:space="preserve">           </w:t>
      </w:r>
      <w:r>
        <w:rPr>
          <w:rFonts w:hint="eastAsia" w:eastAsia="宋体"/>
          <w:b/>
          <w:bCs/>
          <w:sz w:val="30"/>
          <w:szCs w:val="30"/>
          <w:u w:val="single"/>
          <w:lang w:val="en-US" w:eastAsia="zh-CN"/>
        </w:rPr>
        <w:t xml:space="preserve">QHHM-2025-34          </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4"/>
          <w:sz w:val="30"/>
          <w:szCs w:val="30"/>
        </w:rPr>
        <w:t>采购合同编号：</w:t>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20"/>
          <w:sz w:val="30"/>
          <w:szCs w:val="30"/>
        </w:rPr>
        <w:t>采购单位</w:t>
      </w:r>
      <w:r>
        <w:rPr>
          <w:rFonts w:ascii="宋体" w:hAnsi="宋体" w:eastAsia="宋体" w:cs="宋体"/>
          <w:b/>
          <w:bCs/>
          <w:spacing w:val="-21"/>
          <w:sz w:val="30"/>
          <w:szCs w:val="30"/>
        </w:rPr>
        <w:t>：</w:t>
      </w:r>
      <w:r>
        <w:rPr>
          <w:rFonts w:ascii="宋体" w:hAnsi="宋体" w:eastAsia="宋体" w:cs="宋体"/>
          <w:sz w:val="30"/>
          <w:szCs w:val="30"/>
          <w:u w:val="single" w:color="auto"/>
        </w:rPr>
        <w:t xml:space="preserve">                                     </w:t>
      </w:r>
      <w:r>
        <w:rPr>
          <w:rFonts w:ascii="宋体" w:hAnsi="宋体" w:eastAsia="宋体" w:cs="宋体"/>
          <w:b/>
          <w:bCs/>
          <w:spacing w:val="-21"/>
          <w:sz w:val="30"/>
          <w:szCs w:val="30"/>
          <w:u w:val="single" w:color="auto"/>
        </w:rPr>
        <w:t>（</w:t>
      </w:r>
      <w:r>
        <w:rPr>
          <w:rFonts w:ascii="宋体" w:hAnsi="宋体" w:eastAsia="宋体" w:cs="宋体"/>
          <w:b/>
          <w:bCs/>
          <w:spacing w:val="-20"/>
          <w:sz w:val="30"/>
          <w:szCs w:val="30"/>
          <w:u w:val="single" w:color="auto"/>
        </w:rPr>
        <w:t>盖章</w:t>
      </w:r>
      <w:r>
        <w:rPr>
          <w:rFonts w:ascii="宋体" w:hAnsi="宋体" w:eastAsia="宋体" w:cs="宋体"/>
          <w:spacing w:val="-20"/>
          <w:sz w:val="30"/>
          <w:szCs w:val="30"/>
          <w:u w:val="single" w:color="auto"/>
        </w:rPr>
        <w:t xml:space="preserve"> </w:t>
      </w:r>
      <w:r>
        <w:rPr>
          <w:rFonts w:ascii="宋体" w:hAnsi="宋体" w:eastAsia="宋体" w:cs="宋体"/>
          <w:b/>
          <w:bCs/>
          <w:spacing w:val="-20"/>
          <w:sz w:val="30"/>
          <w:szCs w:val="30"/>
          <w:u w:val="single" w:color="auto"/>
        </w:rPr>
        <w:t>）</w:t>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5"/>
          <w:sz w:val="30"/>
          <w:szCs w:val="30"/>
        </w:rPr>
        <w:t>供</w:t>
      </w:r>
      <w:r>
        <w:rPr>
          <w:rFonts w:ascii="宋体" w:hAnsi="宋体" w:eastAsia="宋体" w:cs="宋体"/>
          <w:spacing w:val="5"/>
          <w:sz w:val="30"/>
          <w:szCs w:val="30"/>
        </w:rPr>
        <w:t xml:space="preserve"> </w:t>
      </w:r>
      <w:r>
        <w:rPr>
          <w:rFonts w:ascii="宋体" w:hAnsi="宋体" w:eastAsia="宋体" w:cs="宋体"/>
          <w:b/>
          <w:bCs/>
          <w:spacing w:val="5"/>
          <w:sz w:val="30"/>
          <w:szCs w:val="30"/>
        </w:rPr>
        <w:t>应</w:t>
      </w:r>
      <w:r>
        <w:rPr>
          <w:rFonts w:ascii="宋体" w:hAnsi="宋体" w:eastAsia="宋体" w:cs="宋体"/>
          <w:spacing w:val="18"/>
          <w:sz w:val="30"/>
          <w:szCs w:val="30"/>
        </w:rPr>
        <w:t xml:space="preserve"> </w:t>
      </w:r>
      <w:r>
        <w:rPr>
          <w:rFonts w:ascii="宋体" w:hAnsi="宋体" w:eastAsia="宋体" w:cs="宋体"/>
          <w:b/>
          <w:bCs/>
          <w:spacing w:val="5"/>
          <w:sz w:val="30"/>
          <w:szCs w:val="30"/>
        </w:rPr>
        <w:t>商</w:t>
      </w:r>
      <w:r>
        <w:rPr>
          <w:rFonts w:ascii="宋体" w:hAnsi="宋体" w:eastAsia="宋体" w:cs="宋体"/>
          <w:b/>
          <w:bCs/>
          <w:spacing w:val="-43"/>
          <w:sz w:val="30"/>
          <w:szCs w:val="30"/>
        </w:rPr>
        <w:t>：</w:t>
      </w:r>
      <w:r>
        <w:rPr>
          <w:rFonts w:ascii="宋体" w:hAnsi="宋体" w:eastAsia="宋体" w:cs="宋体"/>
          <w:spacing w:val="4"/>
          <w:sz w:val="30"/>
          <w:szCs w:val="30"/>
          <w:u w:val="single" w:color="auto"/>
        </w:rPr>
        <w:t xml:space="preserve">                                    </w:t>
      </w:r>
      <w:r>
        <w:rPr>
          <w:rFonts w:ascii="宋体" w:hAnsi="宋体" w:eastAsia="宋体" w:cs="宋体"/>
          <w:b/>
          <w:bCs/>
          <w:spacing w:val="-43"/>
          <w:sz w:val="30"/>
          <w:szCs w:val="30"/>
          <w:u w:val="single" w:color="auto"/>
        </w:rPr>
        <w:t>（</w:t>
      </w:r>
      <w:r>
        <w:rPr>
          <w:rFonts w:ascii="宋体" w:hAnsi="宋体" w:eastAsia="宋体" w:cs="宋体"/>
          <w:b/>
          <w:bCs/>
          <w:spacing w:val="5"/>
          <w:sz w:val="30"/>
          <w:szCs w:val="30"/>
          <w:u w:val="single" w:color="auto"/>
        </w:rPr>
        <w:t>盖章）</w:t>
      </w:r>
      <w:r>
        <w:rPr>
          <w:rFonts w:ascii="宋体" w:hAnsi="宋体" w:eastAsia="宋体" w:cs="宋体"/>
          <w:spacing w:val="5"/>
          <w:sz w:val="30"/>
          <w:szCs w:val="30"/>
          <w:u w:val="single" w:color="auto"/>
        </w:rPr>
        <w:t xml:space="preserve"> </w:t>
      </w:r>
    </w:p>
    <w:p w14:paraId="2A218FB4">
      <w:pPr>
        <w:spacing w:before="1" w:line="219" w:lineRule="auto"/>
        <w:ind w:left="2"/>
        <w:rPr>
          <w:rFonts w:ascii="宋体" w:hAnsi="宋体" w:eastAsia="宋体" w:cs="宋体"/>
          <w:sz w:val="30"/>
          <w:szCs w:val="30"/>
        </w:rPr>
      </w:pPr>
      <w:r>
        <w:rPr>
          <w:rFonts w:ascii="宋体" w:hAnsi="宋体" w:eastAsia="宋体" w:cs="宋体"/>
          <w:b/>
          <w:bCs/>
          <w:spacing w:val="-5"/>
          <w:sz w:val="30"/>
          <w:szCs w:val="30"/>
        </w:rPr>
        <w:t>合同金额：</w:t>
      </w:r>
      <w:r>
        <w:rPr>
          <w:rFonts w:ascii="宋体" w:hAnsi="宋体" w:eastAsia="宋体" w:cs="宋体"/>
          <w:sz w:val="30"/>
          <w:szCs w:val="30"/>
          <w:u w:val="single" w:color="auto"/>
        </w:rPr>
        <w:t xml:space="preserve">                                              </w:t>
      </w:r>
    </w:p>
    <w:p w14:paraId="282BF4CA">
      <w:pPr>
        <w:spacing w:before="267" w:line="220" w:lineRule="auto"/>
        <w:rPr>
          <w:rFonts w:ascii="宋体" w:hAnsi="宋体" w:eastAsia="宋体" w:cs="宋体"/>
          <w:sz w:val="30"/>
          <w:szCs w:val="30"/>
        </w:rPr>
      </w:pPr>
      <w:r>
        <w:rPr>
          <w:rFonts w:ascii="宋体" w:hAnsi="宋体" w:eastAsia="宋体" w:cs="宋体"/>
          <w:b/>
          <w:bCs/>
          <w:spacing w:val="-5"/>
          <w:sz w:val="30"/>
          <w:szCs w:val="30"/>
        </w:rPr>
        <w:t>磋商日期：</w:t>
      </w:r>
      <w:r>
        <w:rPr>
          <w:rFonts w:ascii="宋体" w:hAnsi="宋体" w:eastAsia="宋体" w:cs="宋体"/>
          <w:sz w:val="30"/>
          <w:szCs w:val="30"/>
          <w:u w:val="single" w:color="auto"/>
        </w:rPr>
        <w:t xml:space="preserve">                                              </w:t>
      </w:r>
    </w:p>
    <w:p w14:paraId="625AA22E">
      <w:pPr>
        <w:spacing w:line="220" w:lineRule="auto"/>
        <w:rPr>
          <w:rFonts w:ascii="宋体" w:hAnsi="宋体" w:eastAsia="宋体" w:cs="宋体"/>
          <w:sz w:val="30"/>
          <w:szCs w:val="30"/>
        </w:rPr>
        <w:sectPr>
          <w:footerReference r:id="rId26" w:type="default"/>
          <w:pgSz w:w="11900" w:h="16840"/>
          <w:pgMar w:top="1431" w:right="1785" w:bottom="1014" w:left="1690" w:header="0" w:footer="852" w:gutter="0"/>
          <w:cols w:space="720" w:num="1"/>
        </w:sectPr>
      </w:pPr>
    </w:p>
    <w:p w14:paraId="3FA759AB">
      <w:pPr>
        <w:spacing w:before="264" w:line="213" w:lineRule="auto"/>
        <w:ind w:left="484"/>
        <w:rPr>
          <w:rFonts w:ascii="宋体" w:hAnsi="宋体" w:eastAsia="宋体" w:cs="宋体"/>
          <w:sz w:val="24"/>
          <w:szCs w:val="24"/>
        </w:rPr>
      </w:pPr>
      <w:r>
        <w:rPr>
          <w:rFonts w:ascii="宋体" w:hAnsi="宋体" w:eastAsia="宋体" w:cs="宋体"/>
          <w:b/>
          <w:bCs/>
          <w:spacing w:val="-1"/>
          <w:sz w:val="24"/>
          <w:szCs w:val="24"/>
        </w:rPr>
        <w:t>发包人（采购人</w:t>
      </w:r>
      <w:r>
        <w:rPr>
          <w:rFonts w:ascii="宋体" w:hAnsi="宋体" w:eastAsia="宋体" w:cs="宋体"/>
          <w:b/>
          <w:bCs/>
          <w:spacing w:val="5"/>
          <w:sz w:val="24"/>
          <w:szCs w:val="24"/>
        </w:rPr>
        <w:t>）：</w:t>
      </w:r>
      <w:r>
        <w:rPr>
          <w:rFonts w:ascii="宋体" w:hAnsi="宋体" w:eastAsia="宋体" w:cs="宋体"/>
          <w:spacing w:val="-1"/>
          <w:sz w:val="24"/>
          <w:szCs w:val="24"/>
        </w:rPr>
        <w:t>__________________________________</w:t>
      </w:r>
    </w:p>
    <w:p w14:paraId="13331591">
      <w:pPr>
        <w:spacing w:before="121" w:line="213" w:lineRule="auto"/>
        <w:ind w:left="480"/>
        <w:rPr>
          <w:rFonts w:ascii="宋体" w:hAnsi="宋体" w:eastAsia="宋体" w:cs="宋体"/>
          <w:sz w:val="24"/>
          <w:szCs w:val="24"/>
        </w:rPr>
      </w:pPr>
      <w:r>
        <w:rPr>
          <w:rFonts w:ascii="宋体" w:hAnsi="宋体" w:eastAsia="宋体" w:cs="宋体"/>
          <w:b/>
          <w:bCs/>
          <w:spacing w:val="-1"/>
          <w:sz w:val="24"/>
          <w:szCs w:val="24"/>
        </w:rPr>
        <w:t>承包人（成交供应商</w:t>
      </w:r>
      <w:r>
        <w:rPr>
          <w:rFonts w:ascii="宋体" w:hAnsi="宋体" w:eastAsia="宋体" w:cs="宋体"/>
          <w:b/>
          <w:bCs/>
          <w:spacing w:val="5"/>
          <w:sz w:val="24"/>
          <w:szCs w:val="24"/>
        </w:rPr>
        <w:t>）：</w:t>
      </w:r>
      <w:r>
        <w:rPr>
          <w:rFonts w:ascii="宋体" w:hAnsi="宋体" w:eastAsia="宋体" w:cs="宋体"/>
          <w:spacing w:val="-1"/>
          <w:sz w:val="24"/>
          <w:szCs w:val="24"/>
        </w:rPr>
        <w:t>______________________________</w:t>
      </w:r>
    </w:p>
    <w:p w14:paraId="61D1DA0A">
      <w:pPr>
        <w:spacing w:before="121" w:line="308" w:lineRule="auto"/>
        <w:ind w:firstLine="480"/>
        <w:rPr>
          <w:rFonts w:ascii="宋体" w:hAnsi="宋体" w:eastAsia="宋体" w:cs="宋体"/>
          <w:sz w:val="24"/>
          <w:szCs w:val="24"/>
        </w:rPr>
      </w:pPr>
      <w:r>
        <w:rPr>
          <w:rFonts w:ascii="宋体" w:hAnsi="宋体" w:eastAsia="宋体" w:cs="宋体"/>
          <w:spacing w:val="-3"/>
          <w:sz w:val="24"/>
          <w:szCs w:val="24"/>
        </w:rPr>
        <w:t>根据</w:t>
      </w:r>
      <w:r>
        <w:rPr>
          <w:rFonts w:ascii="宋体" w:hAnsi="宋体" w:eastAsia="宋体" w:cs="宋体"/>
          <w:spacing w:val="-3"/>
          <w:sz w:val="24"/>
          <w:szCs w:val="24"/>
          <w:u w:val="single" w:color="auto"/>
        </w:rPr>
        <w:t>（采购项目名称）项目</w:t>
      </w:r>
      <w:r>
        <w:rPr>
          <w:rFonts w:ascii="宋体" w:hAnsi="宋体" w:eastAsia="宋体" w:cs="宋体"/>
          <w:spacing w:val="-3"/>
          <w:sz w:val="24"/>
          <w:szCs w:val="24"/>
        </w:rPr>
        <w:t>竞争性磋商结果和磋商文件</w:t>
      </w:r>
      <w:r>
        <w:rPr>
          <w:rFonts w:ascii="宋体" w:hAnsi="宋体" w:eastAsia="宋体" w:cs="宋体"/>
          <w:spacing w:val="-4"/>
          <w:sz w:val="24"/>
          <w:szCs w:val="24"/>
        </w:rPr>
        <w:t>的要求。依照《中华人</w:t>
      </w:r>
      <w:r>
        <w:rPr>
          <w:rFonts w:ascii="宋体" w:hAnsi="宋体" w:eastAsia="宋体" w:cs="宋体"/>
          <w:sz w:val="24"/>
          <w:szCs w:val="24"/>
        </w:rPr>
        <w:t xml:space="preserve"> </w:t>
      </w:r>
      <w:r>
        <w:rPr>
          <w:rFonts w:ascii="宋体" w:hAnsi="宋体" w:eastAsia="宋体" w:cs="宋体"/>
          <w:spacing w:val="-3"/>
          <w:sz w:val="24"/>
          <w:szCs w:val="24"/>
        </w:rPr>
        <w:t>民共和国合同法》及其他有关法律、行政法规，遵循平等、自愿、公平和诚</w:t>
      </w:r>
      <w:r>
        <w:rPr>
          <w:rFonts w:ascii="宋体" w:hAnsi="宋体" w:eastAsia="宋体" w:cs="宋体"/>
          <w:spacing w:val="-4"/>
          <w:sz w:val="24"/>
          <w:szCs w:val="24"/>
        </w:rPr>
        <w:t>实信用</w:t>
      </w:r>
      <w:r>
        <w:rPr>
          <w:rFonts w:ascii="宋体" w:hAnsi="宋体" w:eastAsia="宋体" w:cs="宋体"/>
          <w:sz w:val="24"/>
          <w:szCs w:val="24"/>
        </w:rPr>
        <w:t xml:space="preserve"> </w:t>
      </w:r>
      <w:r>
        <w:rPr>
          <w:rFonts w:ascii="宋体" w:hAnsi="宋体" w:eastAsia="宋体" w:cs="宋体"/>
          <w:spacing w:val="-2"/>
          <w:sz w:val="24"/>
          <w:szCs w:val="24"/>
        </w:rPr>
        <w:t>的原则，双方就采购事项协商一致，订立本合同。该工程项目的合同条款及格式，</w:t>
      </w:r>
      <w:r>
        <w:rPr>
          <w:rFonts w:ascii="宋体" w:hAnsi="宋体" w:eastAsia="宋体" w:cs="宋体"/>
          <w:spacing w:val="4"/>
          <w:sz w:val="24"/>
          <w:szCs w:val="24"/>
        </w:rPr>
        <w:t xml:space="preserve"> </w:t>
      </w:r>
      <w:r>
        <w:rPr>
          <w:rFonts w:ascii="宋体" w:hAnsi="宋体" w:eastAsia="宋体" w:cs="宋体"/>
          <w:spacing w:val="-3"/>
          <w:sz w:val="24"/>
          <w:szCs w:val="24"/>
        </w:rPr>
        <w:t>采用《中华人民共和国简明标准施工招标文件》（最新版）规范文本制定，</w:t>
      </w:r>
      <w:r>
        <w:rPr>
          <w:rFonts w:ascii="宋体" w:hAnsi="宋体" w:eastAsia="宋体" w:cs="宋体"/>
          <w:spacing w:val="-4"/>
          <w:sz w:val="24"/>
          <w:szCs w:val="24"/>
        </w:rPr>
        <w:t>通用合</w:t>
      </w:r>
      <w:r>
        <w:rPr>
          <w:rFonts w:ascii="宋体" w:hAnsi="宋体" w:eastAsia="宋体" w:cs="宋体"/>
          <w:sz w:val="24"/>
          <w:szCs w:val="24"/>
        </w:rPr>
        <w:t xml:space="preserve"> </w:t>
      </w:r>
      <w:r>
        <w:rPr>
          <w:rFonts w:ascii="宋体" w:hAnsi="宋体" w:eastAsia="宋体" w:cs="宋体"/>
          <w:spacing w:val="-1"/>
          <w:sz w:val="24"/>
          <w:szCs w:val="24"/>
        </w:rPr>
        <w:t>同条款、专用合同条款及合同附件格式同时适用于该文本。</w:t>
      </w:r>
    </w:p>
    <w:p w14:paraId="6BFAE68C">
      <w:pPr>
        <w:spacing w:line="219" w:lineRule="auto"/>
        <w:ind w:left="484"/>
        <w:rPr>
          <w:rFonts w:ascii="宋体" w:hAnsi="宋体" w:eastAsia="宋体" w:cs="宋体"/>
          <w:sz w:val="24"/>
          <w:szCs w:val="24"/>
        </w:rPr>
      </w:pPr>
      <w:r>
        <w:rPr>
          <w:rFonts w:ascii="宋体" w:hAnsi="宋体" w:eastAsia="宋体" w:cs="宋体"/>
          <w:b/>
          <w:bCs/>
          <w:spacing w:val="-4"/>
          <w:sz w:val="24"/>
          <w:szCs w:val="24"/>
        </w:rPr>
        <w:t>一、工程概况</w:t>
      </w:r>
    </w:p>
    <w:p w14:paraId="6472CECF">
      <w:pPr>
        <w:spacing w:before="115" w:line="213" w:lineRule="auto"/>
        <w:ind w:left="363"/>
        <w:rPr>
          <w:rFonts w:ascii="宋体" w:hAnsi="宋体" w:eastAsia="宋体" w:cs="宋体"/>
          <w:sz w:val="24"/>
          <w:szCs w:val="24"/>
        </w:rPr>
      </w:pPr>
      <w:r>
        <w:rPr>
          <w:rFonts w:ascii="宋体" w:hAnsi="宋体" w:eastAsia="宋体" w:cs="宋体"/>
          <w:sz w:val="24"/>
          <w:szCs w:val="24"/>
        </w:rPr>
        <w:t>工程名称：__________________________</w:t>
      </w:r>
      <w:r>
        <w:rPr>
          <w:rFonts w:ascii="宋体" w:hAnsi="宋体" w:eastAsia="宋体" w:cs="宋体"/>
          <w:spacing w:val="-1"/>
          <w:sz w:val="24"/>
          <w:szCs w:val="24"/>
        </w:rPr>
        <w:t>______________</w:t>
      </w:r>
    </w:p>
    <w:p w14:paraId="40075767">
      <w:pPr>
        <w:spacing w:before="123" w:line="213" w:lineRule="auto"/>
        <w:ind w:left="363"/>
        <w:rPr>
          <w:rFonts w:ascii="宋体" w:hAnsi="宋体" w:eastAsia="宋体" w:cs="宋体"/>
          <w:sz w:val="24"/>
          <w:szCs w:val="24"/>
        </w:rPr>
      </w:pPr>
      <w:r>
        <w:rPr>
          <w:rFonts w:ascii="宋体" w:hAnsi="宋体" w:eastAsia="宋体" w:cs="宋体"/>
          <w:sz w:val="24"/>
          <w:szCs w:val="24"/>
        </w:rPr>
        <w:t>工程地点：__________________________</w:t>
      </w:r>
      <w:r>
        <w:rPr>
          <w:rFonts w:ascii="宋体" w:hAnsi="宋体" w:eastAsia="宋体" w:cs="宋体"/>
          <w:spacing w:val="-1"/>
          <w:sz w:val="24"/>
          <w:szCs w:val="24"/>
        </w:rPr>
        <w:t>______________</w:t>
      </w:r>
    </w:p>
    <w:p w14:paraId="7689280C">
      <w:pPr>
        <w:spacing w:before="122" w:line="213" w:lineRule="auto"/>
        <w:ind w:left="363"/>
        <w:rPr>
          <w:rFonts w:ascii="宋体" w:hAnsi="宋体" w:eastAsia="宋体" w:cs="宋体"/>
          <w:sz w:val="24"/>
          <w:szCs w:val="24"/>
        </w:rPr>
      </w:pPr>
      <w:r>
        <w:rPr>
          <w:rFonts w:ascii="宋体" w:hAnsi="宋体" w:eastAsia="宋体" w:cs="宋体"/>
          <w:sz w:val="24"/>
          <w:szCs w:val="24"/>
        </w:rPr>
        <w:t>工程内容：__________________________</w:t>
      </w:r>
      <w:r>
        <w:rPr>
          <w:rFonts w:ascii="宋体" w:hAnsi="宋体" w:eastAsia="宋体" w:cs="宋体"/>
          <w:spacing w:val="-1"/>
          <w:sz w:val="24"/>
          <w:szCs w:val="24"/>
        </w:rPr>
        <w:t>______________</w:t>
      </w:r>
    </w:p>
    <w:p w14:paraId="058A2249">
      <w:pPr>
        <w:spacing w:before="124" w:line="213" w:lineRule="auto"/>
        <w:ind w:left="371"/>
        <w:rPr>
          <w:rFonts w:ascii="宋体" w:hAnsi="宋体" w:eastAsia="宋体" w:cs="宋体"/>
          <w:sz w:val="24"/>
          <w:szCs w:val="24"/>
        </w:rPr>
      </w:pPr>
      <w:r>
        <w:rPr>
          <w:rFonts w:ascii="宋体" w:hAnsi="宋体" w:eastAsia="宋体" w:cs="宋体"/>
          <w:sz w:val="24"/>
          <w:szCs w:val="24"/>
        </w:rPr>
        <w:t>资金来源：___________________</w:t>
      </w:r>
      <w:r>
        <w:rPr>
          <w:rFonts w:ascii="宋体" w:hAnsi="宋体" w:eastAsia="宋体" w:cs="宋体"/>
          <w:spacing w:val="-1"/>
          <w:sz w:val="24"/>
          <w:szCs w:val="24"/>
        </w:rPr>
        <w:t>_____________________</w:t>
      </w:r>
    </w:p>
    <w:p w14:paraId="33E15579">
      <w:pPr>
        <w:spacing w:before="124" w:line="219" w:lineRule="auto"/>
        <w:ind w:left="484"/>
        <w:rPr>
          <w:rFonts w:ascii="宋体" w:hAnsi="宋体" w:eastAsia="宋体" w:cs="宋体"/>
          <w:sz w:val="24"/>
          <w:szCs w:val="24"/>
        </w:rPr>
      </w:pPr>
      <w:r>
        <w:rPr>
          <w:rFonts w:ascii="宋体" w:hAnsi="宋体" w:eastAsia="宋体" w:cs="宋体"/>
          <w:b/>
          <w:bCs/>
          <w:spacing w:val="-4"/>
          <w:sz w:val="24"/>
          <w:szCs w:val="24"/>
        </w:rPr>
        <w:t>二、工程承包范围</w:t>
      </w:r>
    </w:p>
    <w:p w14:paraId="6E6D4D19">
      <w:pPr>
        <w:spacing w:before="113" w:line="213" w:lineRule="auto"/>
        <w:ind w:left="360"/>
        <w:rPr>
          <w:rFonts w:ascii="宋体" w:hAnsi="宋体" w:eastAsia="宋体" w:cs="宋体"/>
          <w:sz w:val="24"/>
          <w:szCs w:val="24"/>
        </w:rPr>
      </w:pPr>
      <w:r>
        <w:rPr>
          <w:rFonts w:ascii="宋体" w:hAnsi="宋体" w:eastAsia="宋体" w:cs="宋体"/>
          <w:sz w:val="24"/>
          <w:szCs w:val="24"/>
        </w:rPr>
        <w:t>承包范围：_____________________________</w:t>
      </w:r>
      <w:r>
        <w:rPr>
          <w:rFonts w:ascii="宋体" w:hAnsi="宋体" w:eastAsia="宋体" w:cs="宋体"/>
          <w:spacing w:val="-1"/>
          <w:sz w:val="24"/>
          <w:szCs w:val="24"/>
        </w:rPr>
        <w:t>___________</w:t>
      </w:r>
    </w:p>
    <w:p w14:paraId="7D284E43">
      <w:pPr>
        <w:spacing w:before="124" w:line="220" w:lineRule="auto"/>
        <w:ind w:left="480"/>
        <w:rPr>
          <w:rFonts w:ascii="宋体" w:hAnsi="宋体" w:eastAsia="宋体" w:cs="宋体"/>
          <w:sz w:val="24"/>
          <w:szCs w:val="24"/>
        </w:rPr>
      </w:pPr>
      <w:r>
        <w:rPr>
          <w:rFonts w:ascii="宋体" w:hAnsi="宋体" w:eastAsia="宋体" w:cs="宋体"/>
          <w:b/>
          <w:bCs/>
          <w:spacing w:val="-4"/>
          <w:sz w:val="24"/>
          <w:szCs w:val="24"/>
        </w:rPr>
        <w:t>三、合同工期</w:t>
      </w:r>
    </w:p>
    <w:p w14:paraId="1360E2E1">
      <w:pPr>
        <w:spacing w:before="115" w:line="213" w:lineRule="auto"/>
        <w:ind w:left="361"/>
        <w:rPr>
          <w:rFonts w:ascii="宋体" w:hAnsi="宋体" w:eastAsia="宋体" w:cs="宋体"/>
          <w:sz w:val="24"/>
          <w:szCs w:val="24"/>
        </w:rPr>
      </w:pPr>
      <w:r>
        <w:rPr>
          <w:rFonts w:ascii="宋体" w:hAnsi="宋体" w:eastAsia="宋体" w:cs="宋体"/>
          <w:sz w:val="24"/>
          <w:szCs w:val="24"/>
        </w:rPr>
        <w:t>开工日期：____________________________</w:t>
      </w:r>
      <w:r>
        <w:rPr>
          <w:rFonts w:ascii="宋体" w:hAnsi="宋体" w:eastAsia="宋体" w:cs="宋体"/>
          <w:spacing w:val="-1"/>
          <w:sz w:val="24"/>
          <w:szCs w:val="24"/>
        </w:rPr>
        <w:t>____________</w:t>
      </w:r>
    </w:p>
    <w:p w14:paraId="2116EC25">
      <w:pPr>
        <w:spacing w:before="121" w:line="213" w:lineRule="auto"/>
        <w:ind w:left="361"/>
        <w:rPr>
          <w:rFonts w:ascii="宋体" w:hAnsi="宋体" w:eastAsia="宋体" w:cs="宋体"/>
          <w:sz w:val="24"/>
          <w:szCs w:val="24"/>
        </w:rPr>
      </w:pPr>
      <w:r>
        <w:rPr>
          <w:rFonts w:ascii="宋体" w:hAnsi="宋体" w:eastAsia="宋体" w:cs="宋体"/>
          <w:sz w:val="24"/>
          <w:szCs w:val="24"/>
        </w:rPr>
        <w:t>竣工日期：____________________________</w:t>
      </w:r>
      <w:r>
        <w:rPr>
          <w:rFonts w:ascii="宋体" w:hAnsi="宋体" w:eastAsia="宋体" w:cs="宋体"/>
          <w:spacing w:val="-1"/>
          <w:sz w:val="24"/>
          <w:szCs w:val="24"/>
        </w:rPr>
        <w:t>____________</w:t>
      </w:r>
    </w:p>
    <w:p w14:paraId="40183C96">
      <w:pPr>
        <w:spacing w:before="125" w:line="220" w:lineRule="auto"/>
        <w:ind w:left="503"/>
        <w:rPr>
          <w:rFonts w:ascii="宋体" w:hAnsi="宋体" w:eastAsia="宋体" w:cs="宋体"/>
          <w:sz w:val="24"/>
          <w:szCs w:val="24"/>
        </w:rPr>
      </w:pPr>
      <w:r>
        <w:rPr>
          <w:rFonts w:ascii="宋体" w:hAnsi="宋体" w:eastAsia="宋体" w:cs="宋体"/>
          <w:b/>
          <w:bCs/>
          <w:spacing w:val="-8"/>
          <w:sz w:val="24"/>
          <w:szCs w:val="24"/>
        </w:rPr>
        <w:t>四、质量标准</w:t>
      </w:r>
    </w:p>
    <w:p w14:paraId="5AD8A2AD">
      <w:pPr>
        <w:spacing w:before="115" w:line="219" w:lineRule="auto"/>
        <w:ind w:left="363"/>
        <w:rPr>
          <w:rFonts w:ascii="宋体" w:hAnsi="宋体" w:eastAsia="宋体" w:cs="宋体"/>
          <w:sz w:val="24"/>
          <w:szCs w:val="24"/>
        </w:rPr>
      </w:pPr>
      <w:r>
        <w:rPr>
          <w:rFonts w:ascii="宋体" w:hAnsi="宋体" w:eastAsia="宋体" w:cs="宋体"/>
          <w:spacing w:val="-1"/>
          <w:sz w:val="24"/>
          <w:szCs w:val="24"/>
        </w:rPr>
        <w:t>工程质量标准：一次交验合格。</w:t>
      </w:r>
    </w:p>
    <w:p w14:paraId="346D2BA2">
      <w:pPr>
        <w:spacing w:before="113" w:line="213" w:lineRule="auto"/>
        <w:ind w:left="360"/>
        <w:rPr>
          <w:rFonts w:ascii="宋体" w:hAnsi="宋体" w:eastAsia="宋体" w:cs="宋体"/>
          <w:sz w:val="24"/>
          <w:szCs w:val="24"/>
        </w:rPr>
      </w:pPr>
      <w:r>
        <w:rPr>
          <w:rFonts w:ascii="宋体" w:hAnsi="宋体" w:eastAsia="宋体" w:cs="宋体"/>
          <w:spacing w:val="-1"/>
          <w:sz w:val="24"/>
          <w:szCs w:val="24"/>
        </w:rPr>
        <w:t>承包人负责人：_____________</w:t>
      </w:r>
    </w:p>
    <w:p w14:paraId="4752164E">
      <w:pPr>
        <w:spacing w:before="124" w:line="218" w:lineRule="auto"/>
        <w:ind w:left="484"/>
        <w:rPr>
          <w:rFonts w:ascii="宋体" w:hAnsi="宋体" w:eastAsia="宋体" w:cs="宋体"/>
          <w:sz w:val="24"/>
          <w:szCs w:val="24"/>
        </w:rPr>
      </w:pPr>
      <w:r>
        <w:rPr>
          <w:rFonts w:ascii="宋体" w:hAnsi="宋体" w:eastAsia="宋体" w:cs="宋体"/>
          <w:b/>
          <w:bCs/>
          <w:spacing w:val="-3"/>
          <w:sz w:val="24"/>
          <w:szCs w:val="24"/>
        </w:rPr>
        <w:t>五、合同价款及付款方式</w:t>
      </w:r>
    </w:p>
    <w:p w14:paraId="7ECAC821">
      <w:pPr>
        <w:spacing w:before="117" w:line="213" w:lineRule="auto"/>
        <w:ind w:left="481"/>
        <w:rPr>
          <w:rFonts w:ascii="宋体" w:hAnsi="宋体" w:eastAsia="宋体" w:cs="宋体"/>
          <w:sz w:val="24"/>
          <w:szCs w:val="24"/>
        </w:rPr>
      </w:pPr>
      <w:r>
        <w:rPr>
          <w:rFonts w:ascii="宋体" w:hAnsi="宋体" w:eastAsia="宋体" w:cs="宋体"/>
          <w:spacing w:val="-1"/>
          <w:sz w:val="24"/>
          <w:szCs w:val="24"/>
        </w:rPr>
        <w:t>合同价款（大写</w:t>
      </w:r>
      <w:r>
        <w:rPr>
          <w:rFonts w:ascii="宋体" w:hAnsi="宋体" w:eastAsia="宋体" w:cs="宋体"/>
          <w:sz w:val="24"/>
          <w:szCs w:val="24"/>
        </w:rPr>
        <w:t>）：</w:t>
      </w:r>
      <w:r>
        <w:rPr>
          <w:rFonts w:ascii="宋体" w:hAnsi="宋体" w:eastAsia="宋体" w:cs="宋体"/>
          <w:spacing w:val="-1"/>
          <w:sz w:val="24"/>
          <w:szCs w:val="24"/>
        </w:rPr>
        <w:t>_____________________</w:t>
      </w:r>
      <w:r>
        <w:rPr>
          <w:rFonts w:ascii="宋体" w:hAnsi="宋体" w:eastAsia="宋体" w:cs="宋体"/>
          <w:spacing w:val="-2"/>
          <w:sz w:val="24"/>
          <w:szCs w:val="24"/>
        </w:rPr>
        <w:t>____￥</w:t>
      </w:r>
      <w:r>
        <w:rPr>
          <w:rFonts w:ascii="宋体" w:hAnsi="宋体" w:eastAsia="宋体" w:cs="宋体"/>
          <w:spacing w:val="-66"/>
          <w:sz w:val="24"/>
          <w:szCs w:val="24"/>
        </w:rPr>
        <w:t xml:space="preserve"> </w:t>
      </w:r>
      <w:r>
        <w:rPr>
          <w:rFonts w:ascii="宋体" w:hAnsi="宋体" w:eastAsia="宋体" w:cs="宋体"/>
          <w:spacing w:val="-2"/>
          <w:sz w:val="24"/>
          <w:szCs w:val="24"/>
        </w:rPr>
        <w:t>：_____________</w:t>
      </w:r>
    </w:p>
    <w:p w14:paraId="70BC81E6">
      <w:pPr>
        <w:spacing w:before="122" w:line="219" w:lineRule="auto"/>
        <w:ind w:left="481"/>
        <w:rPr>
          <w:rFonts w:ascii="宋体" w:hAnsi="宋体" w:eastAsia="宋体" w:cs="宋体"/>
          <w:sz w:val="24"/>
          <w:szCs w:val="24"/>
        </w:rPr>
      </w:pPr>
      <w:r>
        <w:rPr>
          <w:rFonts w:ascii="宋体" w:hAnsi="宋体" w:eastAsia="宋体" w:cs="宋体"/>
          <w:spacing w:val="-4"/>
          <w:sz w:val="24"/>
          <w:szCs w:val="24"/>
        </w:rPr>
        <w:t>支付方式：</w:t>
      </w:r>
      <w:r>
        <w:rPr>
          <w:rFonts w:ascii="宋体" w:hAnsi="宋体" w:eastAsia="宋体" w:cs="宋体"/>
          <w:spacing w:val="40"/>
          <w:sz w:val="24"/>
          <w:szCs w:val="24"/>
        </w:rPr>
        <w:t xml:space="preserve"> </w:t>
      </w:r>
      <w:r>
        <w:rPr>
          <w:rFonts w:ascii="宋体" w:hAnsi="宋体" w:eastAsia="宋体" w:cs="宋体"/>
          <w:spacing w:val="-4"/>
          <w:sz w:val="24"/>
          <w:szCs w:val="24"/>
        </w:rPr>
        <w:t>甲乙双方协议而定</w:t>
      </w:r>
    </w:p>
    <w:p w14:paraId="23392EC3">
      <w:pPr>
        <w:spacing w:before="116" w:line="219" w:lineRule="auto"/>
        <w:ind w:left="362"/>
        <w:rPr>
          <w:rFonts w:ascii="宋体" w:hAnsi="宋体" w:eastAsia="宋体" w:cs="宋体"/>
          <w:sz w:val="24"/>
          <w:szCs w:val="24"/>
        </w:rPr>
      </w:pPr>
      <w:r>
        <w:rPr>
          <w:rFonts w:ascii="宋体" w:hAnsi="宋体" w:eastAsia="宋体" w:cs="宋体"/>
          <w:spacing w:val="-2"/>
          <w:sz w:val="24"/>
          <w:szCs w:val="24"/>
        </w:rPr>
        <w:t>六、组成合同的文件</w:t>
      </w:r>
    </w:p>
    <w:p w14:paraId="39C33060">
      <w:pPr>
        <w:spacing w:before="115" w:line="219" w:lineRule="auto"/>
        <w:ind w:left="378"/>
        <w:rPr>
          <w:rFonts w:ascii="宋体" w:hAnsi="宋体" w:eastAsia="宋体" w:cs="宋体"/>
          <w:sz w:val="24"/>
          <w:szCs w:val="24"/>
        </w:rPr>
      </w:pPr>
      <w:r>
        <w:rPr>
          <w:rFonts w:ascii="宋体" w:hAnsi="宋体" w:eastAsia="宋体" w:cs="宋体"/>
          <w:spacing w:val="-4"/>
          <w:sz w:val="24"/>
          <w:szCs w:val="24"/>
        </w:rPr>
        <w:t>1、本合同协议书；</w:t>
      </w:r>
    </w:p>
    <w:p w14:paraId="4B7C5F88">
      <w:pPr>
        <w:spacing w:before="114" w:line="219" w:lineRule="auto"/>
        <w:ind w:left="363"/>
        <w:rPr>
          <w:rFonts w:ascii="宋体" w:hAnsi="宋体" w:eastAsia="宋体" w:cs="宋体"/>
          <w:sz w:val="24"/>
          <w:szCs w:val="24"/>
        </w:rPr>
      </w:pPr>
      <w:r>
        <w:rPr>
          <w:rFonts w:ascii="宋体" w:hAnsi="宋体" w:eastAsia="宋体" w:cs="宋体"/>
          <w:spacing w:val="-1"/>
          <w:sz w:val="24"/>
          <w:szCs w:val="24"/>
        </w:rPr>
        <w:t>2、标准文本的专用条款、通用条款；</w:t>
      </w:r>
    </w:p>
    <w:p w14:paraId="2467D5AE">
      <w:pPr>
        <w:spacing w:before="117" w:line="219" w:lineRule="auto"/>
        <w:ind w:left="365"/>
        <w:rPr>
          <w:rFonts w:ascii="宋体" w:hAnsi="宋体" w:eastAsia="宋体" w:cs="宋体"/>
          <w:sz w:val="24"/>
          <w:szCs w:val="24"/>
        </w:rPr>
      </w:pPr>
      <w:r>
        <w:rPr>
          <w:rFonts w:ascii="宋体" w:hAnsi="宋体" w:eastAsia="宋体" w:cs="宋体"/>
          <w:spacing w:val="-1"/>
          <w:sz w:val="24"/>
          <w:szCs w:val="24"/>
        </w:rPr>
        <w:t>3、标准、规范及有关技术文件；</w:t>
      </w:r>
    </w:p>
    <w:p w14:paraId="07E68561">
      <w:pPr>
        <w:spacing w:before="115" w:line="219" w:lineRule="auto"/>
        <w:ind w:left="360"/>
        <w:rPr>
          <w:rFonts w:ascii="宋体" w:hAnsi="宋体" w:eastAsia="宋体" w:cs="宋体"/>
          <w:sz w:val="24"/>
          <w:szCs w:val="24"/>
        </w:rPr>
      </w:pPr>
      <w:r>
        <w:rPr>
          <w:rFonts w:ascii="宋体" w:hAnsi="宋体" w:eastAsia="宋体" w:cs="宋体"/>
          <w:spacing w:val="-2"/>
          <w:sz w:val="24"/>
          <w:szCs w:val="24"/>
        </w:rPr>
        <w:t>4、成交通知书；</w:t>
      </w:r>
    </w:p>
    <w:p w14:paraId="73A43E45">
      <w:pPr>
        <w:spacing w:before="114" w:line="219" w:lineRule="auto"/>
        <w:ind w:left="365"/>
        <w:rPr>
          <w:rFonts w:ascii="宋体" w:hAnsi="宋体" w:eastAsia="宋体" w:cs="宋体"/>
          <w:sz w:val="24"/>
          <w:szCs w:val="24"/>
        </w:rPr>
      </w:pPr>
      <w:r>
        <w:rPr>
          <w:rFonts w:ascii="宋体" w:hAnsi="宋体" w:eastAsia="宋体" w:cs="宋体"/>
          <w:spacing w:val="-2"/>
          <w:sz w:val="24"/>
          <w:szCs w:val="24"/>
        </w:rPr>
        <w:t>5、磋商响应文件及附件；</w:t>
      </w:r>
    </w:p>
    <w:p w14:paraId="5BD3A938">
      <w:pPr>
        <w:spacing w:before="117" w:line="220" w:lineRule="auto"/>
        <w:ind w:left="362"/>
        <w:rPr>
          <w:rFonts w:ascii="宋体" w:hAnsi="宋体" w:eastAsia="宋体" w:cs="宋体"/>
          <w:sz w:val="24"/>
          <w:szCs w:val="24"/>
        </w:rPr>
      </w:pPr>
      <w:r>
        <w:rPr>
          <w:rFonts w:ascii="宋体" w:hAnsi="宋体" w:eastAsia="宋体" w:cs="宋体"/>
          <w:spacing w:val="-1"/>
          <w:sz w:val="24"/>
          <w:szCs w:val="24"/>
        </w:rPr>
        <w:t>6、设计图纸、工程量清单；</w:t>
      </w:r>
    </w:p>
    <w:p w14:paraId="2037F120">
      <w:pPr>
        <w:spacing w:before="114" w:line="218" w:lineRule="auto"/>
        <w:ind w:left="366"/>
        <w:rPr>
          <w:rFonts w:ascii="宋体" w:hAnsi="宋体" w:eastAsia="宋体" w:cs="宋体"/>
          <w:sz w:val="24"/>
          <w:szCs w:val="24"/>
        </w:rPr>
      </w:pPr>
      <w:r>
        <w:rPr>
          <w:rFonts w:ascii="宋体" w:hAnsi="宋体" w:eastAsia="宋体" w:cs="宋体"/>
          <w:spacing w:val="-1"/>
          <w:sz w:val="24"/>
          <w:szCs w:val="24"/>
        </w:rPr>
        <w:t>7、工程报价单和已标价工程量清单；</w:t>
      </w:r>
    </w:p>
    <w:p w14:paraId="2CD14E6B">
      <w:pPr>
        <w:spacing w:before="115" w:line="219" w:lineRule="auto"/>
        <w:ind w:left="361"/>
        <w:rPr>
          <w:rFonts w:ascii="宋体" w:hAnsi="宋体" w:eastAsia="宋体" w:cs="宋体"/>
          <w:sz w:val="24"/>
          <w:szCs w:val="24"/>
        </w:rPr>
      </w:pPr>
      <w:r>
        <w:rPr>
          <w:rFonts w:ascii="宋体" w:hAnsi="宋体" w:eastAsia="宋体" w:cs="宋体"/>
          <w:spacing w:val="-1"/>
          <w:sz w:val="24"/>
          <w:szCs w:val="24"/>
        </w:rPr>
        <w:t>8、双方有关工程洽商、变更等书面协议。</w:t>
      </w:r>
    </w:p>
    <w:p w14:paraId="3758DFF3">
      <w:pPr>
        <w:spacing w:before="117" w:line="219" w:lineRule="auto"/>
        <w:ind w:left="480"/>
        <w:rPr>
          <w:rFonts w:ascii="宋体" w:hAnsi="宋体" w:eastAsia="宋体" w:cs="宋体"/>
          <w:sz w:val="24"/>
          <w:szCs w:val="24"/>
        </w:rPr>
      </w:pPr>
      <w:r>
        <w:rPr>
          <w:rFonts w:ascii="宋体" w:hAnsi="宋体" w:eastAsia="宋体" w:cs="宋体"/>
          <w:b/>
          <w:bCs/>
          <w:spacing w:val="-4"/>
          <w:sz w:val="24"/>
          <w:szCs w:val="24"/>
        </w:rPr>
        <w:t>七、保修责任</w:t>
      </w:r>
    </w:p>
    <w:p w14:paraId="18DA0C12">
      <w:pPr>
        <w:spacing w:before="114" w:line="309" w:lineRule="auto"/>
        <w:ind w:right="42" w:firstLine="482"/>
        <w:rPr>
          <w:rFonts w:ascii="宋体" w:hAnsi="宋体" w:eastAsia="宋体" w:cs="宋体"/>
          <w:sz w:val="24"/>
          <w:szCs w:val="24"/>
        </w:rPr>
      </w:pPr>
      <w:r>
        <w:rPr>
          <w:rFonts w:ascii="宋体" w:hAnsi="宋体" w:eastAsia="宋体" w:cs="宋体"/>
          <w:spacing w:val="-3"/>
          <w:sz w:val="24"/>
          <w:szCs w:val="24"/>
        </w:rPr>
        <w:t>工程保修责任：工程保修执行建设部《建设工程</w:t>
      </w:r>
      <w:r>
        <w:rPr>
          <w:rFonts w:ascii="宋体" w:hAnsi="宋体" w:eastAsia="宋体" w:cs="宋体"/>
          <w:spacing w:val="-4"/>
          <w:sz w:val="24"/>
          <w:szCs w:val="24"/>
        </w:rPr>
        <w:t>保修办法》按规定办理质量保</w:t>
      </w:r>
      <w:r>
        <w:rPr>
          <w:rFonts w:ascii="宋体" w:hAnsi="宋体" w:eastAsia="宋体" w:cs="宋体"/>
          <w:sz w:val="24"/>
          <w:szCs w:val="24"/>
        </w:rPr>
        <w:t xml:space="preserve"> </w:t>
      </w:r>
      <w:r>
        <w:rPr>
          <w:rFonts w:ascii="宋体" w:hAnsi="宋体" w:eastAsia="宋体" w:cs="宋体"/>
          <w:spacing w:val="-3"/>
          <w:sz w:val="24"/>
          <w:szCs w:val="24"/>
        </w:rPr>
        <w:t>修手续。承包人向发包人承诺按照合同约定进行施工，工程竣工后，为保</w:t>
      </w:r>
      <w:r>
        <w:rPr>
          <w:rFonts w:ascii="宋体" w:hAnsi="宋体" w:eastAsia="宋体" w:cs="宋体"/>
          <w:spacing w:val="-4"/>
          <w:sz w:val="24"/>
          <w:szCs w:val="24"/>
        </w:rPr>
        <w:t>证工程合</w:t>
      </w:r>
    </w:p>
    <w:p w14:paraId="0725DDDF">
      <w:pPr>
        <w:spacing w:line="309" w:lineRule="auto"/>
        <w:rPr>
          <w:rFonts w:ascii="宋体" w:hAnsi="宋体" w:eastAsia="宋体" w:cs="宋体"/>
          <w:sz w:val="24"/>
          <w:szCs w:val="24"/>
        </w:rPr>
        <w:sectPr>
          <w:footerReference r:id="rId27" w:type="default"/>
          <w:pgSz w:w="11900" w:h="16840"/>
          <w:pgMar w:top="1431" w:right="1638" w:bottom="1014" w:left="1688" w:header="0" w:footer="852" w:gutter="0"/>
          <w:cols w:space="720" w:num="1"/>
        </w:sectPr>
      </w:pPr>
    </w:p>
    <w:p w14:paraId="39008F91">
      <w:pPr>
        <w:spacing w:before="265" w:line="307" w:lineRule="auto"/>
        <w:ind w:left="1" w:right="61" w:firstLine="1"/>
        <w:rPr>
          <w:rFonts w:ascii="宋体" w:hAnsi="宋体" w:eastAsia="宋体" w:cs="宋体"/>
          <w:sz w:val="24"/>
          <w:szCs w:val="24"/>
        </w:rPr>
      </w:pPr>
      <w:r>
        <w:rPr>
          <w:rFonts w:ascii="宋体" w:hAnsi="宋体" w:eastAsia="宋体" w:cs="宋体"/>
          <w:spacing w:val="-3"/>
          <w:sz w:val="24"/>
          <w:szCs w:val="24"/>
        </w:rPr>
        <w:t>理使用期内正常使用，双方协商一致签订《工程质量保修书》，并</w:t>
      </w:r>
      <w:r>
        <w:rPr>
          <w:rFonts w:ascii="宋体" w:hAnsi="宋体" w:eastAsia="宋体" w:cs="宋体"/>
          <w:spacing w:val="-4"/>
          <w:sz w:val="24"/>
          <w:szCs w:val="24"/>
        </w:rPr>
        <w:t>按规定向发包人</w:t>
      </w:r>
      <w:r>
        <w:rPr>
          <w:rFonts w:ascii="宋体" w:hAnsi="宋体" w:eastAsia="宋体" w:cs="宋体"/>
          <w:sz w:val="24"/>
          <w:szCs w:val="24"/>
        </w:rPr>
        <w:t xml:space="preserve"> 提交   %的工程质量保修金，待完成质量保修责任、</w:t>
      </w:r>
      <w:r>
        <w:rPr>
          <w:rFonts w:ascii="宋体" w:hAnsi="宋体" w:eastAsia="宋体" w:cs="宋体"/>
          <w:spacing w:val="-1"/>
          <w:sz w:val="24"/>
          <w:szCs w:val="24"/>
        </w:rPr>
        <w:t>保修期满后支付给承包人。</w:t>
      </w:r>
    </w:p>
    <w:p w14:paraId="3508DF3B">
      <w:pPr>
        <w:spacing w:line="219" w:lineRule="auto"/>
        <w:ind w:left="484"/>
        <w:rPr>
          <w:rFonts w:ascii="宋体" w:hAnsi="宋体" w:eastAsia="宋体" w:cs="宋体"/>
          <w:sz w:val="24"/>
          <w:szCs w:val="24"/>
        </w:rPr>
      </w:pPr>
      <w:r>
        <w:rPr>
          <w:rFonts w:ascii="宋体" w:hAnsi="宋体" w:eastAsia="宋体" w:cs="宋体"/>
          <w:b/>
          <w:bCs/>
          <w:spacing w:val="-4"/>
          <w:sz w:val="24"/>
          <w:szCs w:val="24"/>
        </w:rPr>
        <w:t>八、竣工验收</w:t>
      </w:r>
    </w:p>
    <w:p w14:paraId="0303A101">
      <w:pPr>
        <w:spacing w:before="116" w:line="219" w:lineRule="auto"/>
        <w:ind w:left="378"/>
        <w:rPr>
          <w:rFonts w:ascii="宋体" w:hAnsi="宋体" w:eastAsia="宋体" w:cs="宋体"/>
          <w:sz w:val="24"/>
          <w:szCs w:val="24"/>
        </w:rPr>
      </w:pPr>
      <w:r>
        <w:rPr>
          <w:rFonts w:ascii="宋体" w:hAnsi="宋体" w:eastAsia="宋体" w:cs="宋体"/>
          <w:spacing w:val="-1"/>
          <w:sz w:val="24"/>
          <w:szCs w:val="24"/>
        </w:rPr>
        <w:t>1、工程验收。由发包人、承包人组织、工程质监部门进行验收。</w:t>
      </w:r>
    </w:p>
    <w:p w14:paraId="77311C00">
      <w:pPr>
        <w:spacing w:before="111" w:line="286" w:lineRule="auto"/>
        <w:ind w:left="4" w:right="61" w:firstLine="359"/>
        <w:rPr>
          <w:rFonts w:ascii="宋体" w:hAnsi="宋体" w:eastAsia="宋体" w:cs="宋体"/>
          <w:sz w:val="24"/>
          <w:szCs w:val="24"/>
        </w:rPr>
      </w:pPr>
      <w:r>
        <w:rPr>
          <w:rFonts w:ascii="宋体" w:hAnsi="宋体" w:eastAsia="宋体" w:cs="宋体"/>
          <w:spacing w:val="-3"/>
          <w:sz w:val="24"/>
          <w:szCs w:val="24"/>
        </w:rPr>
        <w:t>2、质量保证期内如发生工程质量问题，承包人在接到需</w:t>
      </w:r>
      <w:r>
        <w:rPr>
          <w:rFonts w:ascii="宋体" w:hAnsi="宋体" w:eastAsia="宋体" w:cs="宋体"/>
          <w:spacing w:val="-4"/>
          <w:sz w:val="24"/>
          <w:szCs w:val="24"/>
        </w:rPr>
        <w:t>方通知一周内（以传真</w:t>
      </w:r>
      <w:r>
        <w:rPr>
          <w:rFonts w:ascii="宋体" w:hAnsi="宋体" w:eastAsia="宋体" w:cs="宋体"/>
          <w:sz w:val="24"/>
          <w:szCs w:val="24"/>
        </w:rPr>
        <w:t xml:space="preserve"> </w:t>
      </w:r>
      <w:r>
        <w:rPr>
          <w:rFonts w:ascii="宋体" w:hAnsi="宋体" w:eastAsia="宋体" w:cs="宋体"/>
          <w:spacing w:val="-3"/>
          <w:sz w:val="24"/>
          <w:szCs w:val="24"/>
        </w:rPr>
        <w:t>日期为准）给予答复，如属于承包人的责任，承包人负责修复、</w:t>
      </w:r>
      <w:r>
        <w:rPr>
          <w:rFonts w:ascii="宋体" w:hAnsi="宋体" w:eastAsia="宋体" w:cs="宋体"/>
          <w:spacing w:val="-4"/>
          <w:sz w:val="24"/>
          <w:szCs w:val="24"/>
        </w:rPr>
        <w:t>更换，并承担由此</w:t>
      </w:r>
      <w:r>
        <w:rPr>
          <w:rFonts w:ascii="宋体" w:hAnsi="宋体" w:eastAsia="宋体" w:cs="宋体"/>
          <w:sz w:val="24"/>
          <w:szCs w:val="24"/>
        </w:rPr>
        <w:t xml:space="preserve"> </w:t>
      </w:r>
      <w:r>
        <w:rPr>
          <w:rFonts w:ascii="宋体" w:hAnsi="宋体" w:eastAsia="宋体" w:cs="宋体"/>
          <w:spacing w:val="-3"/>
          <w:sz w:val="24"/>
          <w:szCs w:val="24"/>
        </w:rPr>
        <w:t>发生的一切费用，如因发包人使用不当造成的问题，承包人应积</w:t>
      </w:r>
      <w:r>
        <w:rPr>
          <w:rFonts w:ascii="宋体" w:hAnsi="宋体" w:eastAsia="宋体" w:cs="宋体"/>
          <w:spacing w:val="-4"/>
          <w:sz w:val="24"/>
          <w:szCs w:val="24"/>
        </w:rPr>
        <w:t>极配合解决，费用</w:t>
      </w:r>
      <w:r>
        <w:rPr>
          <w:rFonts w:ascii="宋体" w:hAnsi="宋体" w:eastAsia="宋体" w:cs="宋体"/>
          <w:sz w:val="24"/>
          <w:szCs w:val="24"/>
        </w:rPr>
        <w:t xml:space="preserve"> </w:t>
      </w:r>
      <w:r>
        <w:rPr>
          <w:rFonts w:ascii="宋体" w:hAnsi="宋体" w:eastAsia="宋体" w:cs="宋体"/>
          <w:spacing w:val="-3"/>
          <w:sz w:val="24"/>
          <w:szCs w:val="24"/>
        </w:rPr>
        <w:t>由发包人负担，修复或更换时间最长不超过</w:t>
      </w:r>
      <w:r>
        <w:rPr>
          <w:rFonts w:ascii="宋体" w:hAnsi="宋体" w:eastAsia="宋体" w:cs="宋体"/>
          <w:spacing w:val="-20"/>
          <w:sz w:val="24"/>
          <w:szCs w:val="24"/>
        </w:rPr>
        <w:t xml:space="preserve"> </w:t>
      </w:r>
      <w:r>
        <w:rPr>
          <w:rFonts w:ascii="宋体" w:hAnsi="宋体" w:eastAsia="宋体" w:cs="宋体"/>
          <w:spacing w:val="-3"/>
          <w:sz w:val="24"/>
          <w:szCs w:val="24"/>
        </w:rPr>
        <w:t>10</w:t>
      </w:r>
      <w:r>
        <w:rPr>
          <w:rFonts w:ascii="宋体" w:hAnsi="宋体" w:eastAsia="宋体" w:cs="宋体"/>
          <w:spacing w:val="-46"/>
          <w:sz w:val="24"/>
          <w:szCs w:val="24"/>
        </w:rPr>
        <w:t xml:space="preserve"> </w:t>
      </w:r>
      <w:r>
        <w:rPr>
          <w:rFonts w:ascii="宋体" w:hAnsi="宋体" w:eastAsia="宋体" w:cs="宋体"/>
          <w:spacing w:val="-3"/>
          <w:sz w:val="24"/>
          <w:szCs w:val="24"/>
        </w:rPr>
        <w:t>天。</w:t>
      </w:r>
    </w:p>
    <w:p w14:paraId="57634805">
      <w:pPr>
        <w:spacing w:before="115" w:line="264" w:lineRule="auto"/>
        <w:ind w:left="28" w:right="61" w:firstLine="337"/>
        <w:rPr>
          <w:rFonts w:ascii="宋体" w:hAnsi="宋体" w:eastAsia="宋体" w:cs="宋体"/>
          <w:sz w:val="24"/>
          <w:szCs w:val="24"/>
        </w:rPr>
      </w:pPr>
      <w:r>
        <w:rPr>
          <w:rFonts w:ascii="宋体" w:hAnsi="宋体" w:eastAsia="宋体" w:cs="宋体"/>
          <w:spacing w:val="-3"/>
          <w:sz w:val="24"/>
          <w:szCs w:val="24"/>
        </w:rPr>
        <w:t>3、如承包人在收到发包人通知七天内没有答复，则视</w:t>
      </w:r>
      <w:r>
        <w:rPr>
          <w:rFonts w:ascii="宋体" w:hAnsi="宋体" w:eastAsia="宋体" w:cs="宋体"/>
          <w:spacing w:val="-4"/>
          <w:sz w:val="24"/>
          <w:szCs w:val="24"/>
        </w:rPr>
        <w:t>为承包人承认其工程质量</w:t>
      </w:r>
      <w:r>
        <w:rPr>
          <w:rFonts w:ascii="宋体" w:hAnsi="宋体" w:eastAsia="宋体" w:cs="宋体"/>
          <w:sz w:val="24"/>
          <w:szCs w:val="24"/>
        </w:rPr>
        <w:t xml:space="preserve"> </w:t>
      </w:r>
      <w:r>
        <w:rPr>
          <w:rFonts w:ascii="宋体" w:hAnsi="宋体" w:eastAsia="宋体" w:cs="宋体"/>
          <w:spacing w:val="-1"/>
          <w:sz w:val="24"/>
          <w:szCs w:val="24"/>
        </w:rPr>
        <w:t>问题，发包人有权自行处理，承包人承担由此</w:t>
      </w:r>
      <w:r>
        <w:rPr>
          <w:rFonts w:ascii="宋体" w:hAnsi="宋体" w:eastAsia="宋体" w:cs="宋体"/>
          <w:spacing w:val="-2"/>
          <w:sz w:val="24"/>
          <w:szCs w:val="24"/>
        </w:rPr>
        <w:t>而发生的一切费用。</w:t>
      </w:r>
    </w:p>
    <w:p w14:paraId="20721813">
      <w:pPr>
        <w:spacing w:before="112" w:line="221" w:lineRule="auto"/>
        <w:ind w:left="486"/>
        <w:rPr>
          <w:rFonts w:ascii="宋体" w:hAnsi="宋体" w:eastAsia="宋体" w:cs="宋体"/>
          <w:sz w:val="24"/>
          <w:szCs w:val="24"/>
        </w:rPr>
      </w:pPr>
      <w:r>
        <w:rPr>
          <w:rFonts w:ascii="宋体" w:hAnsi="宋体" w:eastAsia="宋体" w:cs="宋体"/>
          <w:b/>
          <w:bCs/>
          <w:spacing w:val="-5"/>
          <w:sz w:val="24"/>
          <w:szCs w:val="24"/>
        </w:rPr>
        <w:t>九、施工要求</w:t>
      </w:r>
    </w:p>
    <w:p w14:paraId="749347A6">
      <w:pPr>
        <w:spacing w:before="114" w:line="278" w:lineRule="auto"/>
        <w:ind w:right="61" w:firstLine="498"/>
        <w:rPr>
          <w:rFonts w:ascii="宋体" w:hAnsi="宋体" w:eastAsia="宋体" w:cs="宋体"/>
          <w:sz w:val="24"/>
          <w:szCs w:val="24"/>
        </w:rPr>
      </w:pPr>
      <w:r>
        <w:rPr>
          <w:rFonts w:ascii="宋体" w:hAnsi="宋体" w:eastAsia="宋体" w:cs="宋体"/>
          <w:sz w:val="24"/>
          <w:szCs w:val="24"/>
        </w:rPr>
        <w:t>1、施工现场应做好安全生产及文明施工。现场安全生产</w:t>
      </w:r>
      <w:r>
        <w:rPr>
          <w:rFonts w:ascii="宋体" w:hAnsi="宋体" w:eastAsia="宋体" w:cs="宋体"/>
          <w:spacing w:val="-1"/>
          <w:sz w:val="24"/>
          <w:szCs w:val="24"/>
        </w:rPr>
        <w:t>、文明施工执行《青</w:t>
      </w:r>
      <w:r>
        <w:rPr>
          <w:rFonts w:ascii="宋体" w:hAnsi="宋体" w:eastAsia="宋体" w:cs="宋体"/>
          <w:sz w:val="24"/>
          <w:szCs w:val="24"/>
        </w:rPr>
        <w:t xml:space="preserve"> </w:t>
      </w:r>
      <w:r>
        <w:rPr>
          <w:rFonts w:ascii="宋体" w:hAnsi="宋体" w:eastAsia="宋体" w:cs="宋体"/>
          <w:spacing w:val="-2"/>
          <w:sz w:val="24"/>
          <w:szCs w:val="24"/>
        </w:rPr>
        <w:t>海省建筑施工项目安全标准化评价细则》青建工[2007]218</w:t>
      </w:r>
      <w:r>
        <w:rPr>
          <w:rFonts w:ascii="宋体" w:hAnsi="宋体" w:eastAsia="宋体" w:cs="宋体"/>
          <w:spacing w:val="-31"/>
          <w:sz w:val="24"/>
          <w:szCs w:val="24"/>
        </w:rPr>
        <w:t xml:space="preserve"> </w:t>
      </w:r>
      <w:r>
        <w:rPr>
          <w:rFonts w:ascii="宋体" w:hAnsi="宋体" w:eastAsia="宋体" w:cs="宋体"/>
          <w:spacing w:val="-2"/>
          <w:sz w:val="24"/>
          <w:szCs w:val="24"/>
        </w:rPr>
        <w:t>号文件，必须满足国家</w:t>
      </w:r>
      <w:r>
        <w:rPr>
          <w:rFonts w:ascii="宋体" w:hAnsi="宋体" w:eastAsia="宋体" w:cs="宋体"/>
          <w:sz w:val="24"/>
          <w:szCs w:val="24"/>
        </w:rPr>
        <w:t xml:space="preserve"> </w:t>
      </w:r>
      <w:r>
        <w:rPr>
          <w:rFonts w:ascii="宋体" w:hAnsi="宋体" w:eastAsia="宋体" w:cs="宋体"/>
          <w:spacing w:val="-1"/>
          <w:sz w:val="24"/>
          <w:szCs w:val="24"/>
        </w:rPr>
        <w:t>及地方对安全生产、文明施工相关规定。</w:t>
      </w:r>
    </w:p>
    <w:p w14:paraId="7C8B46EC">
      <w:pPr>
        <w:spacing w:before="116" w:line="278" w:lineRule="auto"/>
        <w:ind w:left="1" w:right="61" w:firstLine="481"/>
        <w:rPr>
          <w:rFonts w:ascii="宋体" w:hAnsi="宋体" w:eastAsia="宋体" w:cs="宋体"/>
          <w:sz w:val="24"/>
          <w:szCs w:val="24"/>
        </w:rPr>
      </w:pPr>
      <w:r>
        <w:rPr>
          <w:rFonts w:ascii="宋体" w:hAnsi="宋体" w:eastAsia="宋体" w:cs="宋体"/>
          <w:sz w:val="24"/>
          <w:szCs w:val="24"/>
        </w:rPr>
        <w:t>2、承包人必须按照本项目的施工图及国家现行有关施工验收规范、质量验评</w:t>
      </w:r>
      <w:r>
        <w:rPr>
          <w:rFonts w:ascii="宋体" w:hAnsi="宋体" w:eastAsia="宋体" w:cs="宋体"/>
          <w:spacing w:val="5"/>
          <w:sz w:val="24"/>
          <w:szCs w:val="24"/>
        </w:rPr>
        <w:t xml:space="preserve"> </w:t>
      </w:r>
      <w:r>
        <w:rPr>
          <w:rFonts w:ascii="宋体" w:hAnsi="宋体" w:eastAsia="宋体" w:cs="宋体"/>
          <w:spacing w:val="-3"/>
          <w:sz w:val="24"/>
          <w:szCs w:val="24"/>
        </w:rPr>
        <w:t>标准组织施工。建立和健全质量保证体系，以承包人主体行为规范和施</w:t>
      </w:r>
      <w:r>
        <w:rPr>
          <w:rFonts w:ascii="宋体" w:hAnsi="宋体" w:eastAsia="宋体" w:cs="宋体"/>
          <w:spacing w:val="-4"/>
          <w:sz w:val="24"/>
          <w:szCs w:val="24"/>
        </w:rPr>
        <w:t>工人员的工</w:t>
      </w:r>
      <w:r>
        <w:rPr>
          <w:rFonts w:ascii="宋体" w:hAnsi="宋体" w:eastAsia="宋体" w:cs="宋体"/>
          <w:sz w:val="24"/>
          <w:szCs w:val="24"/>
        </w:rPr>
        <w:t xml:space="preserve"> </w:t>
      </w:r>
      <w:r>
        <w:rPr>
          <w:rFonts w:ascii="宋体" w:hAnsi="宋体" w:eastAsia="宋体" w:cs="宋体"/>
          <w:spacing w:val="-1"/>
          <w:sz w:val="24"/>
          <w:szCs w:val="24"/>
        </w:rPr>
        <w:t>作质量，确保各单位工程的施工质量。</w:t>
      </w:r>
    </w:p>
    <w:p w14:paraId="1E72AC2D">
      <w:pPr>
        <w:spacing w:before="114" w:line="293" w:lineRule="auto"/>
        <w:ind w:right="61" w:firstLine="484"/>
        <w:rPr>
          <w:rFonts w:ascii="宋体" w:hAnsi="宋体" w:eastAsia="宋体" w:cs="宋体"/>
          <w:sz w:val="24"/>
          <w:szCs w:val="24"/>
        </w:rPr>
      </w:pPr>
      <w:r>
        <w:rPr>
          <w:rFonts w:ascii="宋体" w:hAnsi="宋体" w:eastAsia="宋体" w:cs="宋体"/>
          <w:sz w:val="24"/>
          <w:szCs w:val="24"/>
        </w:rPr>
        <w:t>3、本工程所需主要施工材料均由承包人负责供应，调剂材料需满足设计和符</w:t>
      </w:r>
      <w:r>
        <w:rPr>
          <w:rFonts w:ascii="宋体" w:hAnsi="宋体" w:eastAsia="宋体" w:cs="宋体"/>
          <w:spacing w:val="3"/>
          <w:sz w:val="24"/>
          <w:szCs w:val="24"/>
        </w:rPr>
        <w:t xml:space="preserve"> </w:t>
      </w:r>
      <w:r>
        <w:rPr>
          <w:rFonts w:ascii="宋体" w:hAnsi="宋体" w:eastAsia="宋体" w:cs="宋体"/>
          <w:spacing w:val="-3"/>
          <w:sz w:val="24"/>
          <w:szCs w:val="24"/>
        </w:rPr>
        <w:t>合国家标准，并征得发包人同意。加工订货成品、半成品及构件的供应方</w:t>
      </w:r>
      <w:r>
        <w:rPr>
          <w:rFonts w:ascii="宋体" w:hAnsi="宋体" w:eastAsia="宋体" w:cs="宋体"/>
          <w:spacing w:val="-4"/>
          <w:sz w:val="24"/>
          <w:szCs w:val="24"/>
        </w:rPr>
        <w:t>式，由承</w:t>
      </w:r>
      <w:r>
        <w:rPr>
          <w:rFonts w:ascii="宋体" w:hAnsi="宋体" w:eastAsia="宋体" w:cs="宋体"/>
          <w:sz w:val="24"/>
          <w:szCs w:val="24"/>
        </w:rPr>
        <w:t xml:space="preserve"> </w:t>
      </w:r>
      <w:r>
        <w:rPr>
          <w:rFonts w:ascii="宋体" w:hAnsi="宋体" w:eastAsia="宋体" w:cs="宋体"/>
          <w:spacing w:val="-3"/>
          <w:sz w:val="24"/>
          <w:szCs w:val="24"/>
        </w:rPr>
        <w:t>包人按进度、设计要求标准，在征得发包人同意后，负责加工订货，发包</w:t>
      </w:r>
      <w:r>
        <w:rPr>
          <w:rFonts w:ascii="宋体" w:hAnsi="宋体" w:eastAsia="宋体" w:cs="宋体"/>
          <w:spacing w:val="-4"/>
          <w:sz w:val="24"/>
          <w:szCs w:val="24"/>
        </w:rPr>
        <w:t>人有权对</w:t>
      </w:r>
      <w:r>
        <w:rPr>
          <w:rFonts w:ascii="宋体" w:hAnsi="宋体" w:eastAsia="宋体" w:cs="宋体"/>
          <w:sz w:val="24"/>
          <w:szCs w:val="24"/>
        </w:rPr>
        <w:t xml:space="preserve"> </w:t>
      </w:r>
      <w:r>
        <w:rPr>
          <w:rFonts w:ascii="宋体" w:hAnsi="宋体" w:eastAsia="宋体" w:cs="宋体"/>
          <w:spacing w:val="-3"/>
          <w:sz w:val="24"/>
          <w:szCs w:val="24"/>
        </w:rPr>
        <w:t>质量负责监督。施工所用的材料、设备质量必须符合国家标准和设计要求</w:t>
      </w:r>
      <w:r>
        <w:rPr>
          <w:rFonts w:ascii="宋体" w:hAnsi="宋体" w:eastAsia="宋体" w:cs="宋体"/>
          <w:spacing w:val="-4"/>
          <w:sz w:val="24"/>
          <w:szCs w:val="24"/>
        </w:rPr>
        <w:t>，所购的</w:t>
      </w:r>
      <w:r>
        <w:rPr>
          <w:rFonts w:ascii="宋体" w:hAnsi="宋体" w:eastAsia="宋体" w:cs="宋体"/>
          <w:sz w:val="24"/>
          <w:szCs w:val="24"/>
        </w:rPr>
        <w:t xml:space="preserve"> </w:t>
      </w:r>
      <w:r>
        <w:rPr>
          <w:rFonts w:ascii="宋体" w:hAnsi="宋体" w:eastAsia="宋体" w:cs="宋体"/>
          <w:spacing w:val="-3"/>
          <w:sz w:val="24"/>
          <w:szCs w:val="24"/>
        </w:rPr>
        <w:t>材料、设备必须有生产许可证、质量保证书、出厂合格证，否则，由此造</w:t>
      </w:r>
      <w:r>
        <w:rPr>
          <w:rFonts w:ascii="宋体" w:hAnsi="宋体" w:eastAsia="宋体" w:cs="宋体"/>
          <w:spacing w:val="-4"/>
          <w:sz w:val="24"/>
          <w:szCs w:val="24"/>
        </w:rPr>
        <w:t>成的经济</w:t>
      </w:r>
      <w:r>
        <w:rPr>
          <w:rFonts w:ascii="宋体" w:hAnsi="宋体" w:eastAsia="宋体" w:cs="宋体"/>
          <w:sz w:val="24"/>
          <w:szCs w:val="24"/>
        </w:rPr>
        <w:t xml:space="preserve"> </w:t>
      </w:r>
      <w:r>
        <w:rPr>
          <w:rFonts w:ascii="宋体" w:hAnsi="宋体" w:eastAsia="宋体" w:cs="宋体"/>
          <w:spacing w:val="-1"/>
          <w:sz w:val="24"/>
          <w:szCs w:val="24"/>
        </w:rPr>
        <w:t>损失，由承包人负责。</w:t>
      </w:r>
    </w:p>
    <w:p w14:paraId="437547D9">
      <w:pPr>
        <w:spacing w:before="117" w:line="290" w:lineRule="auto"/>
        <w:ind w:firstLine="480"/>
        <w:rPr>
          <w:rFonts w:ascii="宋体" w:hAnsi="宋体" w:eastAsia="宋体" w:cs="宋体"/>
          <w:sz w:val="24"/>
          <w:szCs w:val="24"/>
        </w:rPr>
      </w:pPr>
      <w:r>
        <w:rPr>
          <w:rFonts w:ascii="宋体" w:hAnsi="宋体" w:eastAsia="宋体" w:cs="宋体"/>
          <w:spacing w:val="-1"/>
          <w:sz w:val="24"/>
          <w:szCs w:val="24"/>
        </w:rPr>
        <w:t>4、突出抓好施工过程中的“三控制</w:t>
      </w:r>
      <w:r>
        <w:rPr>
          <w:rFonts w:ascii="宋体" w:hAnsi="宋体" w:eastAsia="宋体" w:cs="宋体"/>
          <w:spacing w:val="-77"/>
          <w:sz w:val="24"/>
          <w:szCs w:val="24"/>
        </w:rPr>
        <w:t xml:space="preserve"> </w:t>
      </w:r>
      <w:r>
        <w:rPr>
          <w:rFonts w:ascii="宋体" w:hAnsi="宋体" w:eastAsia="宋体" w:cs="宋体"/>
          <w:spacing w:val="-1"/>
          <w:sz w:val="24"/>
          <w:szCs w:val="24"/>
        </w:rPr>
        <w:t>”，加强全过程质量管理。在施工过程中</w:t>
      </w:r>
      <w:r>
        <w:rPr>
          <w:rFonts w:ascii="宋体" w:hAnsi="宋体" w:eastAsia="宋体" w:cs="宋体"/>
          <w:sz w:val="24"/>
          <w:szCs w:val="24"/>
        </w:rPr>
        <w:t xml:space="preserve"> </w:t>
      </w:r>
      <w:r>
        <w:rPr>
          <w:rFonts w:ascii="宋体" w:hAnsi="宋体" w:eastAsia="宋体" w:cs="宋体"/>
          <w:spacing w:val="-8"/>
          <w:sz w:val="24"/>
          <w:szCs w:val="24"/>
        </w:rPr>
        <w:t>要认真做好原材料控制、工艺流程控制、施工操作控制；加强每道工序的质量管理，</w:t>
      </w:r>
      <w:r>
        <w:rPr>
          <w:rFonts w:ascii="宋体" w:hAnsi="宋体" w:eastAsia="宋体" w:cs="宋体"/>
          <w:spacing w:val="7"/>
          <w:sz w:val="24"/>
          <w:szCs w:val="24"/>
        </w:rPr>
        <w:t xml:space="preserve"> </w:t>
      </w:r>
      <w:r>
        <w:rPr>
          <w:rFonts w:ascii="宋体" w:hAnsi="宋体" w:eastAsia="宋体" w:cs="宋体"/>
          <w:spacing w:val="-3"/>
          <w:sz w:val="24"/>
          <w:szCs w:val="24"/>
        </w:rPr>
        <w:t>对各工序间的交接检验及专业工种之间交接环节的工程质量应采取有效措施</w:t>
      </w:r>
      <w:r>
        <w:rPr>
          <w:rFonts w:ascii="宋体" w:hAnsi="宋体" w:eastAsia="宋体" w:cs="宋体"/>
          <w:spacing w:val="-4"/>
          <w:sz w:val="24"/>
          <w:szCs w:val="24"/>
        </w:rPr>
        <w:t>，加强</w:t>
      </w:r>
      <w:r>
        <w:rPr>
          <w:rFonts w:ascii="宋体" w:hAnsi="宋体" w:eastAsia="宋体" w:cs="宋体"/>
          <w:sz w:val="24"/>
          <w:szCs w:val="24"/>
        </w:rPr>
        <w:t xml:space="preserve"> </w:t>
      </w:r>
      <w:r>
        <w:rPr>
          <w:rFonts w:ascii="宋体" w:hAnsi="宋体" w:eastAsia="宋体" w:cs="宋体"/>
          <w:spacing w:val="-3"/>
          <w:sz w:val="24"/>
          <w:szCs w:val="24"/>
        </w:rPr>
        <w:t>检查验收，抓好全过程质量管理。同时，还应健全为满足施工图设计和建筑</w:t>
      </w:r>
      <w:r>
        <w:rPr>
          <w:rFonts w:ascii="宋体" w:hAnsi="宋体" w:eastAsia="宋体" w:cs="宋体"/>
          <w:spacing w:val="-4"/>
          <w:sz w:val="24"/>
          <w:szCs w:val="24"/>
        </w:rPr>
        <w:t>物功能</w:t>
      </w:r>
      <w:r>
        <w:rPr>
          <w:rFonts w:ascii="宋体" w:hAnsi="宋体" w:eastAsia="宋体" w:cs="宋体"/>
          <w:sz w:val="24"/>
          <w:szCs w:val="24"/>
        </w:rPr>
        <w:t xml:space="preserve"> </w:t>
      </w:r>
      <w:r>
        <w:rPr>
          <w:rFonts w:ascii="宋体" w:hAnsi="宋体" w:eastAsia="宋体" w:cs="宋体"/>
          <w:spacing w:val="-1"/>
          <w:sz w:val="24"/>
          <w:szCs w:val="24"/>
        </w:rPr>
        <w:t>要求的抽验检查制度。</w:t>
      </w:r>
    </w:p>
    <w:p w14:paraId="2DCAC3D1">
      <w:pPr>
        <w:spacing w:before="111" w:line="279" w:lineRule="auto"/>
        <w:ind w:left="4" w:right="61" w:firstLine="480"/>
        <w:rPr>
          <w:rFonts w:ascii="宋体" w:hAnsi="宋体" w:eastAsia="宋体" w:cs="宋体"/>
          <w:sz w:val="24"/>
          <w:szCs w:val="24"/>
        </w:rPr>
      </w:pPr>
      <w:r>
        <w:rPr>
          <w:rFonts w:ascii="宋体" w:hAnsi="宋体" w:eastAsia="宋体" w:cs="宋体"/>
          <w:sz w:val="24"/>
          <w:szCs w:val="24"/>
        </w:rPr>
        <w:t>5、建筑工程采用的主要材料、半成品、成品、建筑构配件、器具和设备应进</w:t>
      </w:r>
      <w:r>
        <w:rPr>
          <w:rFonts w:ascii="宋体" w:hAnsi="宋体" w:eastAsia="宋体" w:cs="宋体"/>
          <w:spacing w:val="3"/>
          <w:sz w:val="24"/>
          <w:szCs w:val="24"/>
        </w:rPr>
        <w:t xml:space="preserve"> </w:t>
      </w:r>
      <w:r>
        <w:rPr>
          <w:rFonts w:ascii="宋体" w:hAnsi="宋体" w:eastAsia="宋体" w:cs="宋体"/>
          <w:spacing w:val="-3"/>
          <w:sz w:val="24"/>
          <w:szCs w:val="24"/>
        </w:rPr>
        <w:t>行现场验收。凡涉及安全、功能的有关产品，应按各专业工程质</w:t>
      </w:r>
      <w:r>
        <w:rPr>
          <w:rFonts w:ascii="宋体" w:hAnsi="宋体" w:eastAsia="宋体" w:cs="宋体"/>
          <w:spacing w:val="-4"/>
          <w:sz w:val="24"/>
          <w:szCs w:val="24"/>
        </w:rPr>
        <w:t>量验收规范规定进</w:t>
      </w:r>
      <w:r>
        <w:rPr>
          <w:rFonts w:ascii="宋体" w:hAnsi="宋体" w:eastAsia="宋体" w:cs="宋体"/>
          <w:sz w:val="24"/>
          <w:szCs w:val="24"/>
        </w:rPr>
        <w:t xml:space="preserve"> </w:t>
      </w:r>
      <w:r>
        <w:rPr>
          <w:rFonts w:ascii="宋体" w:hAnsi="宋体" w:eastAsia="宋体" w:cs="宋体"/>
          <w:spacing w:val="-1"/>
          <w:sz w:val="24"/>
          <w:szCs w:val="24"/>
        </w:rPr>
        <w:t>行复验，并应经监理工程师（或发包人技术负责人）检查认可。</w:t>
      </w:r>
    </w:p>
    <w:p w14:paraId="3F0CC5E8">
      <w:pPr>
        <w:spacing w:before="112" w:line="279" w:lineRule="auto"/>
        <w:ind w:right="61" w:firstLine="481"/>
        <w:rPr>
          <w:rFonts w:ascii="宋体" w:hAnsi="宋体" w:eastAsia="宋体" w:cs="宋体"/>
          <w:sz w:val="24"/>
          <w:szCs w:val="24"/>
        </w:rPr>
      </w:pPr>
      <w:r>
        <w:rPr>
          <w:rFonts w:ascii="宋体" w:hAnsi="宋体" w:eastAsia="宋体" w:cs="宋体"/>
          <w:sz w:val="24"/>
          <w:szCs w:val="24"/>
        </w:rPr>
        <w:t>6、各工序应按施工技术标准进行质量控制，每道工序完成后，应进行检查。</w:t>
      </w:r>
      <w:r>
        <w:rPr>
          <w:rFonts w:ascii="宋体" w:hAnsi="宋体" w:eastAsia="宋体" w:cs="宋体"/>
          <w:spacing w:val="6"/>
          <w:sz w:val="24"/>
          <w:szCs w:val="24"/>
        </w:rPr>
        <w:t xml:space="preserve"> </w:t>
      </w:r>
      <w:r>
        <w:rPr>
          <w:rFonts w:ascii="宋体" w:hAnsi="宋体" w:eastAsia="宋体" w:cs="宋体"/>
          <w:spacing w:val="-3"/>
          <w:sz w:val="24"/>
          <w:szCs w:val="24"/>
        </w:rPr>
        <w:t>相关各专业工种之间，应进行交接检验，并形成记录。未经监理工程师（</w:t>
      </w:r>
      <w:r>
        <w:rPr>
          <w:rFonts w:ascii="宋体" w:hAnsi="宋体" w:eastAsia="宋体" w:cs="宋体"/>
          <w:spacing w:val="-4"/>
          <w:sz w:val="24"/>
          <w:szCs w:val="24"/>
        </w:rPr>
        <w:t>或发包人</w:t>
      </w:r>
      <w:r>
        <w:rPr>
          <w:rFonts w:ascii="宋体" w:hAnsi="宋体" w:eastAsia="宋体" w:cs="宋体"/>
          <w:sz w:val="24"/>
          <w:szCs w:val="24"/>
        </w:rPr>
        <w:t xml:space="preserve"> </w:t>
      </w:r>
      <w:r>
        <w:rPr>
          <w:rFonts w:ascii="宋体" w:hAnsi="宋体" w:eastAsia="宋体" w:cs="宋体"/>
          <w:spacing w:val="-1"/>
          <w:sz w:val="24"/>
          <w:szCs w:val="24"/>
        </w:rPr>
        <w:t>技术负责人）检查认可，不得进行下一道工序施工。</w:t>
      </w:r>
    </w:p>
    <w:p w14:paraId="76F5B13A">
      <w:pPr>
        <w:spacing w:before="114" w:line="219" w:lineRule="auto"/>
        <w:ind w:left="486"/>
        <w:rPr>
          <w:rFonts w:ascii="宋体" w:hAnsi="宋体" w:eastAsia="宋体" w:cs="宋体"/>
          <w:sz w:val="24"/>
          <w:szCs w:val="24"/>
        </w:rPr>
      </w:pPr>
      <w:r>
        <w:rPr>
          <w:rFonts w:ascii="宋体" w:hAnsi="宋体" w:eastAsia="宋体" w:cs="宋体"/>
          <w:sz w:val="24"/>
          <w:szCs w:val="24"/>
        </w:rPr>
        <w:t>7、承包人必须编制好切实可行的施工进度计划，以保证施工连续均衡、有节</w:t>
      </w:r>
    </w:p>
    <w:p w14:paraId="4E2EA2FF">
      <w:pPr>
        <w:spacing w:line="219" w:lineRule="auto"/>
        <w:rPr>
          <w:rFonts w:ascii="宋体" w:hAnsi="宋体" w:eastAsia="宋体" w:cs="宋体"/>
          <w:sz w:val="24"/>
          <w:szCs w:val="24"/>
        </w:rPr>
        <w:sectPr>
          <w:footerReference r:id="rId28" w:type="default"/>
          <w:pgSz w:w="11900" w:h="16840"/>
          <w:pgMar w:top="1431" w:right="1619" w:bottom="1014" w:left="1688" w:header="0" w:footer="852" w:gutter="0"/>
          <w:cols w:space="720" w:num="1"/>
        </w:sectPr>
      </w:pPr>
    </w:p>
    <w:p w14:paraId="36BD11E1">
      <w:pPr>
        <w:spacing w:before="264" w:line="219" w:lineRule="auto"/>
        <w:rPr>
          <w:rFonts w:ascii="宋体" w:hAnsi="宋体" w:eastAsia="宋体" w:cs="宋体"/>
          <w:sz w:val="24"/>
          <w:szCs w:val="24"/>
        </w:rPr>
      </w:pPr>
      <w:r>
        <w:rPr>
          <w:rFonts w:ascii="宋体" w:hAnsi="宋体" w:eastAsia="宋体" w:cs="宋体"/>
          <w:spacing w:val="-1"/>
          <w:sz w:val="24"/>
          <w:szCs w:val="24"/>
        </w:rPr>
        <w:t>奏地进行，合理地使用人力、物力和财力，确保工程按期完成。</w:t>
      </w:r>
    </w:p>
    <w:p w14:paraId="05D57472">
      <w:pPr>
        <w:spacing w:before="111" w:line="286" w:lineRule="auto"/>
        <w:ind w:firstLine="481"/>
        <w:rPr>
          <w:rFonts w:ascii="宋体" w:hAnsi="宋体" w:eastAsia="宋体" w:cs="宋体"/>
          <w:sz w:val="24"/>
          <w:szCs w:val="24"/>
        </w:rPr>
      </w:pPr>
      <w:r>
        <w:rPr>
          <w:rFonts w:ascii="宋体" w:hAnsi="宋体" w:eastAsia="宋体" w:cs="宋体"/>
          <w:sz w:val="24"/>
          <w:szCs w:val="24"/>
        </w:rPr>
        <w:t>8、承包人应建立和健全安全生产保障体系和安全生产责任制，认真执行《建</w:t>
      </w:r>
      <w:r>
        <w:rPr>
          <w:rFonts w:ascii="宋体" w:hAnsi="宋体" w:eastAsia="宋体" w:cs="宋体"/>
          <w:spacing w:val="7"/>
          <w:sz w:val="24"/>
          <w:szCs w:val="24"/>
        </w:rPr>
        <w:t xml:space="preserve"> </w:t>
      </w:r>
      <w:r>
        <w:rPr>
          <w:rFonts w:ascii="宋体" w:hAnsi="宋体" w:eastAsia="宋体" w:cs="宋体"/>
          <w:spacing w:val="-4"/>
          <w:sz w:val="24"/>
          <w:szCs w:val="24"/>
        </w:rPr>
        <w:t>筑施工安全检查标准（JGJ59－99）》，提高安全生产工作和文明施工的管理水平。</w:t>
      </w:r>
      <w:r>
        <w:rPr>
          <w:rFonts w:ascii="宋体" w:hAnsi="宋体" w:eastAsia="宋体" w:cs="宋体"/>
          <w:spacing w:val="9"/>
          <w:sz w:val="24"/>
          <w:szCs w:val="24"/>
        </w:rPr>
        <w:t xml:space="preserve"> </w:t>
      </w:r>
      <w:r>
        <w:rPr>
          <w:rFonts w:ascii="宋体" w:hAnsi="宋体" w:eastAsia="宋体" w:cs="宋体"/>
          <w:spacing w:val="-1"/>
          <w:sz w:val="24"/>
          <w:szCs w:val="24"/>
        </w:rPr>
        <w:t>施工现场不但应该做到安全生产不发生事故，同时还应做到文明施工、整齐有序，</w:t>
      </w:r>
      <w:r>
        <w:rPr>
          <w:rFonts w:ascii="宋体" w:hAnsi="宋体" w:eastAsia="宋体" w:cs="宋体"/>
          <w:spacing w:val="5"/>
          <w:sz w:val="24"/>
          <w:szCs w:val="24"/>
        </w:rPr>
        <w:t xml:space="preserve"> </w:t>
      </w:r>
      <w:r>
        <w:rPr>
          <w:rFonts w:ascii="宋体" w:hAnsi="宋体" w:eastAsia="宋体" w:cs="宋体"/>
          <w:sz w:val="24"/>
          <w:szCs w:val="24"/>
        </w:rPr>
        <w:t>尽量减少施工噪音和对周围环境的污染，争创“施</w:t>
      </w:r>
      <w:r>
        <w:rPr>
          <w:rFonts w:ascii="宋体" w:hAnsi="宋体" w:eastAsia="宋体" w:cs="宋体"/>
          <w:spacing w:val="-1"/>
          <w:sz w:val="24"/>
          <w:szCs w:val="24"/>
        </w:rPr>
        <w:t>工现场文明工地</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3C60A873">
      <w:pPr>
        <w:spacing w:before="115" w:line="264" w:lineRule="auto"/>
        <w:ind w:left="1" w:right="19" w:firstLine="480"/>
        <w:rPr>
          <w:rFonts w:ascii="宋体" w:hAnsi="宋体" w:eastAsia="宋体" w:cs="宋体"/>
          <w:sz w:val="24"/>
          <w:szCs w:val="24"/>
        </w:rPr>
      </w:pPr>
      <w:r>
        <w:rPr>
          <w:rFonts w:ascii="宋体" w:hAnsi="宋体" w:eastAsia="宋体" w:cs="宋体"/>
          <w:sz w:val="24"/>
          <w:szCs w:val="24"/>
        </w:rPr>
        <w:t>9、施工期间应努力做好与发包人、设计单位、监理单位及质量监督部门的工</w:t>
      </w:r>
      <w:r>
        <w:rPr>
          <w:rFonts w:ascii="宋体" w:hAnsi="宋体" w:eastAsia="宋体" w:cs="宋体"/>
          <w:spacing w:val="7"/>
          <w:sz w:val="24"/>
          <w:szCs w:val="24"/>
        </w:rPr>
        <w:t xml:space="preserve"> </w:t>
      </w:r>
      <w:r>
        <w:rPr>
          <w:rFonts w:ascii="宋体" w:hAnsi="宋体" w:eastAsia="宋体" w:cs="宋体"/>
          <w:spacing w:val="-1"/>
          <w:sz w:val="24"/>
          <w:szCs w:val="24"/>
        </w:rPr>
        <w:t>作协调、配合工作，虚心听取他们的意见和建</w:t>
      </w:r>
      <w:r>
        <w:rPr>
          <w:rFonts w:ascii="宋体" w:hAnsi="宋体" w:eastAsia="宋体" w:cs="宋体"/>
          <w:spacing w:val="-2"/>
          <w:sz w:val="24"/>
          <w:szCs w:val="24"/>
        </w:rPr>
        <w:t>议，不断改进工作、提高管理水平。</w:t>
      </w:r>
    </w:p>
    <w:p w14:paraId="68985F8A">
      <w:pPr>
        <w:spacing w:before="114" w:line="278" w:lineRule="auto"/>
        <w:ind w:left="1" w:right="80" w:firstLine="496"/>
        <w:rPr>
          <w:rFonts w:ascii="宋体" w:hAnsi="宋体" w:eastAsia="宋体" w:cs="宋体"/>
          <w:sz w:val="24"/>
          <w:szCs w:val="24"/>
        </w:rPr>
      </w:pPr>
      <w:r>
        <w:rPr>
          <w:rFonts w:ascii="宋体" w:hAnsi="宋体" w:eastAsia="宋体" w:cs="宋体"/>
          <w:spacing w:val="-4"/>
          <w:sz w:val="24"/>
          <w:szCs w:val="24"/>
        </w:rPr>
        <w:t>10、单位工程完工后，承包人应自行组织有关人员进行检查评定，并向发包人</w:t>
      </w:r>
      <w:r>
        <w:rPr>
          <w:rFonts w:ascii="宋体" w:hAnsi="宋体" w:eastAsia="宋体" w:cs="宋体"/>
          <w:spacing w:val="11"/>
          <w:sz w:val="24"/>
          <w:szCs w:val="24"/>
        </w:rPr>
        <w:t xml:space="preserve"> </w:t>
      </w:r>
      <w:r>
        <w:rPr>
          <w:rFonts w:ascii="宋体" w:hAnsi="宋体" w:eastAsia="宋体" w:cs="宋体"/>
          <w:spacing w:val="-3"/>
          <w:sz w:val="24"/>
          <w:szCs w:val="24"/>
        </w:rPr>
        <w:t>提交工程验收报告及相关资料。承包人在质量保修期内，应按照有关法</w:t>
      </w:r>
      <w:r>
        <w:rPr>
          <w:rFonts w:ascii="宋体" w:hAnsi="宋体" w:eastAsia="宋体" w:cs="宋体"/>
          <w:spacing w:val="-4"/>
          <w:sz w:val="24"/>
          <w:szCs w:val="24"/>
        </w:rPr>
        <w:t>律、法规的</w:t>
      </w:r>
      <w:r>
        <w:rPr>
          <w:rFonts w:ascii="宋体" w:hAnsi="宋体" w:eastAsia="宋体" w:cs="宋体"/>
          <w:sz w:val="24"/>
          <w:szCs w:val="24"/>
        </w:rPr>
        <w:t xml:space="preserve"> </w:t>
      </w:r>
      <w:r>
        <w:rPr>
          <w:rFonts w:ascii="宋体" w:hAnsi="宋体" w:eastAsia="宋体" w:cs="宋体"/>
          <w:spacing w:val="-1"/>
          <w:sz w:val="24"/>
          <w:szCs w:val="24"/>
        </w:rPr>
        <w:t>管理规定和双方在合同中的约定，承担本工程质量保修责任。</w:t>
      </w:r>
    </w:p>
    <w:p w14:paraId="3FBCFC47">
      <w:pPr>
        <w:spacing w:before="113" w:line="264" w:lineRule="auto"/>
        <w:ind w:left="1" w:right="80" w:firstLine="496"/>
        <w:rPr>
          <w:rFonts w:ascii="宋体" w:hAnsi="宋体" w:eastAsia="宋体" w:cs="宋体"/>
          <w:sz w:val="24"/>
          <w:szCs w:val="24"/>
        </w:rPr>
      </w:pPr>
      <w:r>
        <w:rPr>
          <w:rFonts w:ascii="宋体" w:hAnsi="宋体" w:eastAsia="宋体" w:cs="宋体"/>
          <w:spacing w:val="-4"/>
          <w:sz w:val="24"/>
          <w:szCs w:val="24"/>
        </w:rPr>
        <w:t>11、本工程在施工过程中必须严格执行国家、行业的现行有关各专业工程施工</w:t>
      </w:r>
      <w:r>
        <w:rPr>
          <w:rFonts w:ascii="宋体" w:hAnsi="宋体" w:eastAsia="宋体" w:cs="宋体"/>
          <w:spacing w:val="11"/>
          <w:sz w:val="24"/>
          <w:szCs w:val="24"/>
        </w:rPr>
        <w:t xml:space="preserve"> </w:t>
      </w:r>
      <w:r>
        <w:rPr>
          <w:rFonts w:ascii="宋体" w:hAnsi="宋体" w:eastAsia="宋体" w:cs="宋体"/>
          <w:spacing w:val="-1"/>
          <w:sz w:val="24"/>
          <w:szCs w:val="24"/>
        </w:rPr>
        <w:t>质量验收规范及验收统一标准。</w:t>
      </w:r>
    </w:p>
    <w:p w14:paraId="1F60581F">
      <w:pPr>
        <w:spacing w:before="115" w:line="219" w:lineRule="auto"/>
        <w:ind w:left="498"/>
        <w:rPr>
          <w:rFonts w:ascii="宋体" w:hAnsi="宋体" w:eastAsia="宋体" w:cs="宋体"/>
          <w:sz w:val="24"/>
          <w:szCs w:val="24"/>
        </w:rPr>
      </w:pPr>
      <w:r>
        <w:rPr>
          <w:rFonts w:ascii="宋体" w:hAnsi="宋体" w:eastAsia="宋体" w:cs="宋体"/>
          <w:spacing w:val="-1"/>
          <w:sz w:val="24"/>
          <w:szCs w:val="24"/>
        </w:rPr>
        <w:t>12、本次采购的主要材料须由发包人、承包人双方共同看样订货。</w:t>
      </w:r>
    </w:p>
    <w:p w14:paraId="57D5B32A">
      <w:pPr>
        <w:spacing w:before="115" w:line="219" w:lineRule="auto"/>
        <w:ind w:left="481"/>
        <w:rPr>
          <w:rFonts w:ascii="宋体" w:hAnsi="宋体" w:eastAsia="宋体" w:cs="宋体"/>
          <w:sz w:val="24"/>
          <w:szCs w:val="24"/>
        </w:rPr>
      </w:pPr>
      <w:r>
        <w:rPr>
          <w:rFonts w:ascii="宋体" w:hAnsi="宋体" w:eastAsia="宋体" w:cs="宋体"/>
          <w:b/>
          <w:bCs/>
          <w:spacing w:val="-4"/>
          <w:sz w:val="24"/>
          <w:szCs w:val="24"/>
        </w:rPr>
        <w:t>十、违约责任</w:t>
      </w:r>
    </w:p>
    <w:p w14:paraId="494930B3">
      <w:pPr>
        <w:spacing w:before="115" w:line="286" w:lineRule="auto"/>
        <w:ind w:right="80" w:firstLine="377"/>
        <w:rPr>
          <w:rFonts w:ascii="宋体" w:hAnsi="宋体" w:eastAsia="宋体" w:cs="宋体"/>
          <w:sz w:val="24"/>
          <w:szCs w:val="24"/>
        </w:rPr>
      </w:pPr>
      <w:r>
        <w:rPr>
          <w:rFonts w:ascii="宋体" w:hAnsi="宋体" w:eastAsia="宋体" w:cs="宋体"/>
          <w:spacing w:val="-4"/>
          <w:sz w:val="24"/>
          <w:szCs w:val="24"/>
        </w:rPr>
        <w:t>1、在执行合同期限内，任何一方因不可抗力事件造成不能履行合同时，应立即</w:t>
      </w:r>
      <w:r>
        <w:rPr>
          <w:rFonts w:ascii="宋体" w:hAnsi="宋体" w:eastAsia="宋体" w:cs="宋体"/>
          <w:spacing w:val="11"/>
          <w:sz w:val="24"/>
          <w:szCs w:val="24"/>
        </w:rPr>
        <w:t xml:space="preserve"> </w:t>
      </w:r>
      <w:r>
        <w:rPr>
          <w:rFonts w:ascii="宋体" w:hAnsi="宋体" w:eastAsia="宋体" w:cs="宋体"/>
          <w:spacing w:val="-3"/>
          <w:sz w:val="24"/>
          <w:szCs w:val="24"/>
        </w:rPr>
        <w:t>通知对方，并交送有关权威机构出具的证明，则合同履行期可延长，其延</w:t>
      </w:r>
      <w:r>
        <w:rPr>
          <w:rFonts w:ascii="宋体" w:hAnsi="宋体" w:eastAsia="宋体" w:cs="宋体"/>
          <w:spacing w:val="-4"/>
          <w:sz w:val="24"/>
          <w:szCs w:val="24"/>
        </w:rPr>
        <w:t>长期与不</w:t>
      </w:r>
      <w:r>
        <w:rPr>
          <w:rFonts w:ascii="宋体" w:hAnsi="宋体" w:eastAsia="宋体" w:cs="宋体"/>
          <w:sz w:val="24"/>
          <w:szCs w:val="24"/>
        </w:rPr>
        <w:t xml:space="preserve"> </w:t>
      </w:r>
      <w:r>
        <w:rPr>
          <w:rFonts w:ascii="宋体" w:hAnsi="宋体" w:eastAsia="宋体" w:cs="宋体"/>
          <w:spacing w:val="-1"/>
          <w:sz w:val="24"/>
          <w:szCs w:val="24"/>
        </w:rPr>
        <w:t>可抗力影响期相同。不可抗力事件延续</w:t>
      </w:r>
      <w:r>
        <w:rPr>
          <w:rFonts w:ascii="宋体" w:hAnsi="宋体" w:eastAsia="宋体" w:cs="宋体"/>
          <w:spacing w:val="-30"/>
          <w:sz w:val="24"/>
          <w:szCs w:val="24"/>
        </w:rPr>
        <w:t xml:space="preserve"> </w:t>
      </w:r>
      <w:r>
        <w:rPr>
          <w:rFonts w:ascii="宋体" w:hAnsi="宋体" w:eastAsia="宋体" w:cs="宋体"/>
          <w:spacing w:val="-1"/>
          <w:sz w:val="24"/>
          <w:szCs w:val="24"/>
        </w:rPr>
        <w:t>20</w:t>
      </w:r>
      <w:r>
        <w:rPr>
          <w:rFonts w:ascii="宋体" w:hAnsi="宋体" w:eastAsia="宋体" w:cs="宋体"/>
          <w:spacing w:val="-46"/>
          <w:sz w:val="24"/>
          <w:szCs w:val="24"/>
        </w:rPr>
        <w:t xml:space="preserve"> </w:t>
      </w:r>
      <w:r>
        <w:rPr>
          <w:rFonts w:ascii="宋体" w:hAnsi="宋体" w:eastAsia="宋体" w:cs="宋体"/>
          <w:spacing w:val="-1"/>
          <w:sz w:val="24"/>
          <w:szCs w:val="24"/>
        </w:rPr>
        <w:t>天及以上时，双方应通过友好协商，决</w:t>
      </w:r>
      <w:r>
        <w:rPr>
          <w:rFonts w:ascii="宋体" w:hAnsi="宋体" w:eastAsia="宋体" w:cs="宋体"/>
          <w:sz w:val="24"/>
          <w:szCs w:val="24"/>
        </w:rPr>
        <w:t xml:space="preserve"> </w:t>
      </w:r>
      <w:r>
        <w:rPr>
          <w:rFonts w:ascii="宋体" w:hAnsi="宋体" w:eastAsia="宋体" w:cs="宋体"/>
          <w:spacing w:val="-1"/>
          <w:sz w:val="24"/>
          <w:szCs w:val="24"/>
        </w:rPr>
        <w:t>定是否继续履行合同事宜。</w:t>
      </w:r>
    </w:p>
    <w:p w14:paraId="3E208937">
      <w:pPr>
        <w:spacing w:before="115" w:line="262" w:lineRule="auto"/>
        <w:ind w:left="2" w:right="18" w:firstLine="360"/>
        <w:rPr>
          <w:rFonts w:ascii="宋体" w:hAnsi="宋体" w:eastAsia="宋体" w:cs="宋体"/>
          <w:sz w:val="24"/>
          <w:szCs w:val="24"/>
        </w:rPr>
      </w:pPr>
      <w:r>
        <w:rPr>
          <w:rFonts w:ascii="宋体" w:hAnsi="宋体" w:eastAsia="宋体" w:cs="宋体"/>
          <w:spacing w:val="-8"/>
          <w:sz w:val="24"/>
          <w:szCs w:val="24"/>
        </w:rPr>
        <w:t>2、承包人不能按期交工，除人力不可抗拒因素外，应向发包人偿付延</w:t>
      </w:r>
      <w:r>
        <w:rPr>
          <w:rFonts w:ascii="宋体" w:hAnsi="宋体" w:eastAsia="宋体" w:cs="宋体"/>
          <w:spacing w:val="-9"/>
          <w:sz w:val="24"/>
          <w:szCs w:val="24"/>
        </w:rPr>
        <w:t>期违约金，</w:t>
      </w:r>
      <w:r>
        <w:rPr>
          <w:rFonts w:ascii="宋体" w:hAnsi="宋体" w:eastAsia="宋体" w:cs="宋体"/>
          <w:sz w:val="24"/>
          <w:szCs w:val="24"/>
        </w:rPr>
        <w:t xml:space="preserve"> </w:t>
      </w:r>
      <w:r>
        <w:rPr>
          <w:rFonts w:ascii="宋体" w:hAnsi="宋体" w:eastAsia="宋体" w:cs="宋体"/>
          <w:spacing w:val="-1"/>
          <w:sz w:val="24"/>
          <w:szCs w:val="24"/>
        </w:rPr>
        <w:t>按工程总价每日</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‰计算，但金额不得超过工程价的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B71BF42">
      <w:pPr>
        <w:spacing w:before="118" w:line="263" w:lineRule="auto"/>
        <w:ind w:right="80" w:firstLine="364"/>
        <w:rPr>
          <w:rFonts w:ascii="宋体" w:hAnsi="宋体" w:eastAsia="宋体" w:cs="宋体"/>
          <w:sz w:val="24"/>
          <w:szCs w:val="24"/>
        </w:rPr>
      </w:pPr>
      <w:r>
        <w:rPr>
          <w:rFonts w:ascii="宋体" w:hAnsi="宋体" w:eastAsia="宋体" w:cs="宋体"/>
          <w:spacing w:val="-3"/>
          <w:sz w:val="24"/>
          <w:szCs w:val="24"/>
        </w:rPr>
        <w:t>3、当发生合同纠纷时，双方本着友好协商态度解决，</w:t>
      </w:r>
      <w:r>
        <w:rPr>
          <w:rFonts w:ascii="宋体" w:hAnsi="宋体" w:eastAsia="宋体" w:cs="宋体"/>
          <w:spacing w:val="-4"/>
          <w:sz w:val="24"/>
          <w:szCs w:val="24"/>
        </w:rPr>
        <w:t>当达不成共识时由发包人</w:t>
      </w:r>
      <w:r>
        <w:rPr>
          <w:rFonts w:ascii="宋体" w:hAnsi="宋体" w:eastAsia="宋体" w:cs="宋体"/>
          <w:sz w:val="24"/>
          <w:szCs w:val="24"/>
        </w:rPr>
        <w:t xml:space="preserve"> </w:t>
      </w:r>
      <w:r>
        <w:rPr>
          <w:rFonts w:ascii="宋体" w:hAnsi="宋体" w:eastAsia="宋体" w:cs="宋体"/>
          <w:spacing w:val="-1"/>
          <w:sz w:val="24"/>
          <w:szCs w:val="24"/>
        </w:rPr>
        <w:t>所在地经济合同仲裁委员会或人民法院仲裁裁决。</w:t>
      </w:r>
    </w:p>
    <w:p w14:paraId="13896E50">
      <w:pPr>
        <w:spacing w:before="114" w:line="264" w:lineRule="auto"/>
        <w:ind w:left="4" w:right="37" w:firstLine="355"/>
        <w:rPr>
          <w:rFonts w:ascii="宋体" w:hAnsi="宋体" w:eastAsia="宋体" w:cs="宋体"/>
          <w:sz w:val="24"/>
          <w:szCs w:val="24"/>
        </w:rPr>
      </w:pPr>
      <w:r>
        <w:rPr>
          <w:rFonts w:ascii="宋体" w:hAnsi="宋体" w:eastAsia="宋体" w:cs="宋体"/>
          <w:spacing w:val="-2"/>
          <w:sz w:val="24"/>
          <w:szCs w:val="24"/>
        </w:rPr>
        <w:t>4、谈判过程中，磋商文件、磋商响应文件及澄清文件等都是合同的组成部分，</w:t>
      </w:r>
      <w:r>
        <w:rPr>
          <w:rFonts w:ascii="宋体" w:hAnsi="宋体" w:eastAsia="宋体" w:cs="宋体"/>
          <w:spacing w:val="2"/>
          <w:sz w:val="24"/>
          <w:szCs w:val="24"/>
        </w:rPr>
        <w:t xml:space="preserve"> </w:t>
      </w:r>
      <w:r>
        <w:rPr>
          <w:rFonts w:ascii="宋体" w:hAnsi="宋体" w:eastAsia="宋体" w:cs="宋体"/>
          <w:spacing w:val="-1"/>
          <w:sz w:val="24"/>
          <w:szCs w:val="24"/>
        </w:rPr>
        <w:t>发包人、承包人双方必须全面遵守。如有违反，应承担违约责任。</w:t>
      </w:r>
    </w:p>
    <w:p w14:paraId="234D29A4">
      <w:pPr>
        <w:spacing w:before="116" w:line="220" w:lineRule="auto"/>
        <w:ind w:left="481"/>
        <w:rPr>
          <w:rFonts w:ascii="宋体" w:hAnsi="宋体" w:eastAsia="宋体" w:cs="宋体"/>
          <w:sz w:val="24"/>
          <w:szCs w:val="24"/>
        </w:rPr>
      </w:pPr>
      <w:r>
        <w:rPr>
          <w:rFonts w:ascii="宋体" w:hAnsi="宋体" w:eastAsia="宋体" w:cs="宋体"/>
          <w:b/>
          <w:bCs/>
          <w:spacing w:val="-3"/>
          <w:sz w:val="24"/>
          <w:szCs w:val="24"/>
        </w:rPr>
        <w:t>十一、合同生效及其它</w:t>
      </w:r>
    </w:p>
    <w:p w14:paraId="7FD6862A">
      <w:pPr>
        <w:spacing w:before="112" w:line="219" w:lineRule="auto"/>
        <w:ind w:left="378"/>
        <w:rPr>
          <w:rFonts w:ascii="宋体" w:hAnsi="宋体" w:eastAsia="宋体" w:cs="宋体"/>
          <w:sz w:val="24"/>
          <w:szCs w:val="24"/>
        </w:rPr>
      </w:pPr>
      <w:r>
        <w:rPr>
          <w:rFonts w:ascii="宋体" w:hAnsi="宋体" w:eastAsia="宋体" w:cs="宋体"/>
          <w:spacing w:val="-1"/>
          <w:sz w:val="24"/>
          <w:szCs w:val="24"/>
        </w:rPr>
        <w:t>1、本合同经发包人、承包人及招标代理机构盖章后即生</w:t>
      </w:r>
      <w:r>
        <w:rPr>
          <w:rFonts w:ascii="宋体" w:hAnsi="宋体" w:eastAsia="宋体" w:cs="宋体"/>
          <w:spacing w:val="-2"/>
          <w:sz w:val="24"/>
          <w:szCs w:val="24"/>
        </w:rPr>
        <w:t>效；</w:t>
      </w:r>
    </w:p>
    <w:p w14:paraId="273C0437">
      <w:pPr>
        <w:spacing w:before="116" w:line="264" w:lineRule="auto"/>
        <w:ind w:left="3" w:right="80" w:firstLine="360"/>
        <w:rPr>
          <w:rFonts w:ascii="宋体" w:hAnsi="宋体" w:eastAsia="宋体" w:cs="宋体"/>
          <w:sz w:val="24"/>
          <w:szCs w:val="24"/>
        </w:rPr>
      </w:pPr>
      <w:r>
        <w:rPr>
          <w:rFonts w:ascii="宋体" w:hAnsi="宋体" w:eastAsia="宋体" w:cs="宋体"/>
          <w:spacing w:val="-3"/>
          <w:sz w:val="24"/>
          <w:szCs w:val="24"/>
        </w:rPr>
        <w:t>2、磋商文件、成交供应商磋商响应文件、成交通知、工</w:t>
      </w:r>
      <w:r>
        <w:rPr>
          <w:rFonts w:ascii="宋体" w:hAnsi="宋体" w:eastAsia="宋体" w:cs="宋体"/>
          <w:spacing w:val="-4"/>
          <w:sz w:val="24"/>
          <w:szCs w:val="24"/>
        </w:rPr>
        <w:t>程量清单为本合同不可</w:t>
      </w:r>
      <w:r>
        <w:rPr>
          <w:rFonts w:ascii="宋体" w:hAnsi="宋体" w:eastAsia="宋体" w:cs="宋体"/>
          <w:sz w:val="24"/>
          <w:szCs w:val="24"/>
        </w:rPr>
        <w:t xml:space="preserve"> </w:t>
      </w:r>
      <w:r>
        <w:rPr>
          <w:rFonts w:ascii="宋体" w:hAnsi="宋体" w:eastAsia="宋体" w:cs="宋体"/>
          <w:spacing w:val="-1"/>
          <w:sz w:val="24"/>
          <w:szCs w:val="24"/>
        </w:rPr>
        <w:t>分割的部分，并具有同等的法律效力；</w:t>
      </w:r>
    </w:p>
    <w:p w14:paraId="0BEDB738">
      <w:pPr>
        <w:spacing w:before="113" w:line="219" w:lineRule="auto"/>
        <w:ind w:left="365"/>
        <w:rPr>
          <w:rFonts w:ascii="宋体" w:hAnsi="宋体" w:eastAsia="宋体" w:cs="宋体"/>
          <w:sz w:val="24"/>
          <w:szCs w:val="24"/>
        </w:rPr>
      </w:pPr>
      <w:r>
        <w:rPr>
          <w:rFonts w:ascii="宋体" w:hAnsi="宋体" w:eastAsia="宋体" w:cs="宋体"/>
          <w:spacing w:val="-1"/>
          <w:sz w:val="24"/>
          <w:szCs w:val="24"/>
        </w:rPr>
        <w:t>3、本合同未尽事宜，双方协商解决或按《中华人民共和国合同法》执行。</w:t>
      </w:r>
    </w:p>
    <w:p w14:paraId="352E9ECB">
      <w:pPr>
        <w:spacing w:before="116" w:line="219" w:lineRule="auto"/>
        <w:ind w:left="360"/>
        <w:rPr>
          <w:rFonts w:ascii="宋体" w:hAnsi="宋体" w:eastAsia="宋体" w:cs="宋体"/>
          <w:sz w:val="24"/>
          <w:szCs w:val="24"/>
        </w:rPr>
      </w:pPr>
      <w:r>
        <w:rPr>
          <w:rFonts w:ascii="宋体" w:hAnsi="宋体" w:eastAsia="宋体" w:cs="宋体"/>
          <w:spacing w:val="-1"/>
          <w:sz w:val="24"/>
          <w:szCs w:val="24"/>
        </w:rPr>
        <w:t>4、本合同一式陆份，双方各执两份，委托代理机构两份。</w:t>
      </w:r>
    </w:p>
    <w:p w14:paraId="5EABFF39">
      <w:pPr>
        <w:spacing w:line="219" w:lineRule="auto"/>
        <w:rPr>
          <w:rFonts w:ascii="宋体" w:hAnsi="宋体" w:eastAsia="宋体" w:cs="宋体"/>
          <w:sz w:val="24"/>
          <w:szCs w:val="24"/>
        </w:rPr>
        <w:sectPr>
          <w:footerReference r:id="rId29" w:type="default"/>
          <w:pgSz w:w="11900" w:h="16840"/>
          <w:pgMar w:top="1431" w:right="1600" w:bottom="1014" w:left="1688" w:header="0" w:footer="852" w:gutter="0"/>
          <w:cols w:space="720" w:num="1"/>
        </w:sectPr>
      </w:pPr>
    </w:p>
    <w:p w14:paraId="0B624600">
      <w:pPr>
        <w:spacing w:before="263" w:line="219" w:lineRule="auto"/>
        <w:ind w:left="143"/>
        <w:rPr>
          <w:rFonts w:ascii="宋体" w:hAnsi="宋体" w:eastAsia="宋体" w:cs="宋体"/>
          <w:sz w:val="24"/>
          <w:szCs w:val="24"/>
        </w:rPr>
      </w:pPr>
      <w:r>
        <w:rPr>
          <w:rFonts w:ascii="宋体" w:hAnsi="宋体" w:eastAsia="宋体" w:cs="宋体"/>
          <w:spacing w:val="2"/>
          <w:sz w:val="24"/>
          <w:szCs w:val="24"/>
        </w:rPr>
        <w:t>发包人（全称</w:t>
      </w:r>
      <w:r>
        <w:rPr>
          <w:rFonts w:ascii="宋体" w:hAnsi="宋体" w:eastAsia="宋体" w:cs="宋体"/>
          <w:spacing w:val="-10"/>
          <w:sz w:val="24"/>
          <w:szCs w:val="24"/>
        </w:rPr>
        <w:t>）：（</w:t>
      </w:r>
      <w:r>
        <w:rPr>
          <w:rFonts w:ascii="宋体" w:hAnsi="宋体" w:eastAsia="宋体" w:cs="宋体"/>
          <w:spacing w:val="2"/>
          <w:sz w:val="24"/>
          <w:szCs w:val="24"/>
        </w:rPr>
        <w:t>签章）</w:t>
      </w:r>
      <w:r>
        <w:rPr>
          <w:rFonts w:ascii="宋体" w:hAnsi="宋体" w:eastAsia="宋体" w:cs="宋体"/>
          <w:sz w:val="24"/>
          <w:szCs w:val="24"/>
        </w:rPr>
        <w:t xml:space="preserve">            </w:t>
      </w:r>
      <w:r>
        <w:rPr>
          <w:rFonts w:ascii="宋体" w:hAnsi="宋体" w:eastAsia="宋体" w:cs="宋体"/>
          <w:spacing w:val="2"/>
          <w:sz w:val="24"/>
          <w:szCs w:val="24"/>
        </w:rPr>
        <w:t>承包人（全称</w:t>
      </w:r>
      <w:r>
        <w:rPr>
          <w:rFonts w:ascii="宋体" w:hAnsi="宋体" w:eastAsia="宋体" w:cs="宋体"/>
          <w:spacing w:val="-10"/>
          <w:sz w:val="24"/>
          <w:szCs w:val="24"/>
        </w:rPr>
        <w:t>）：（</w:t>
      </w:r>
      <w:r>
        <w:rPr>
          <w:rFonts w:ascii="宋体" w:hAnsi="宋体" w:eastAsia="宋体" w:cs="宋体"/>
          <w:spacing w:val="2"/>
          <w:sz w:val="24"/>
          <w:szCs w:val="24"/>
        </w:rPr>
        <w:t>签章）</w:t>
      </w:r>
    </w:p>
    <w:p w14:paraId="5458C93A">
      <w:pPr>
        <w:spacing w:before="183" w:line="229" w:lineRule="auto"/>
        <w:ind w:left="139"/>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p>
    <w:p w14:paraId="62498033">
      <w:pPr>
        <w:spacing w:before="171" w:line="219" w:lineRule="auto"/>
        <w:ind w:left="140"/>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0BB99247">
      <w:pPr>
        <w:spacing w:before="183" w:line="221" w:lineRule="auto"/>
        <w:ind w:left="167"/>
        <w:rPr>
          <w:rFonts w:ascii="宋体" w:hAnsi="宋体" w:eastAsia="宋体" w:cs="宋体"/>
          <w:sz w:val="24"/>
          <w:szCs w:val="24"/>
        </w:rPr>
      </w:pPr>
      <w:r>
        <w:rPr>
          <w:rFonts w:ascii="宋体" w:hAnsi="宋体" w:eastAsia="宋体" w:cs="宋体"/>
          <w:spacing w:val="-13"/>
          <w:sz w:val="24"/>
          <w:szCs w:val="24"/>
        </w:rPr>
        <w:t>电话：</w:t>
      </w:r>
      <w:r>
        <w:rPr>
          <w:rFonts w:ascii="宋体" w:hAnsi="宋体" w:eastAsia="宋体" w:cs="宋体"/>
          <w:spacing w:val="1"/>
          <w:sz w:val="24"/>
          <w:szCs w:val="24"/>
        </w:rPr>
        <w:t xml:space="preserve">                            </w:t>
      </w:r>
      <w:r>
        <w:rPr>
          <w:rFonts w:ascii="宋体" w:hAnsi="宋体" w:eastAsia="宋体" w:cs="宋体"/>
          <w:spacing w:val="-13"/>
          <w:sz w:val="24"/>
          <w:szCs w:val="24"/>
        </w:rPr>
        <w:t>电话：</w:t>
      </w:r>
    </w:p>
    <w:p w14:paraId="4D065B3F">
      <w:pPr>
        <w:spacing w:before="179" w:line="219" w:lineRule="auto"/>
        <w:ind w:left="167"/>
        <w:rPr>
          <w:rFonts w:ascii="宋体" w:hAnsi="宋体" w:eastAsia="宋体" w:cs="宋体"/>
          <w:sz w:val="24"/>
          <w:szCs w:val="24"/>
        </w:rPr>
      </w:pPr>
      <w:r>
        <w:rPr>
          <w:rFonts w:ascii="宋体" w:hAnsi="宋体" w:eastAsia="宋体" w:cs="宋体"/>
          <w:spacing w:val="-13"/>
          <w:sz w:val="24"/>
          <w:szCs w:val="24"/>
        </w:rPr>
        <w:t>电传：</w:t>
      </w:r>
      <w:r>
        <w:rPr>
          <w:rFonts w:ascii="宋体" w:hAnsi="宋体" w:eastAsia="宋体" w:cs="宋体"/>
          <w:spacing w:val="1"/>
          <w:sz w:val="24"/>
          <w:szCs w:val="24"/>
        </w:rPr>
        <w:t xml:space="preserve">                            </w:t>
      </w:r>
      <w:r>
        <w:rPr>
          <w:rFonts w:ascii="宋体" w:hAnsi="宋体" w:eastAsia="宋体" w:cs="宋体"/>
          <w:spacing w:val="-13"/>
          <w:sz w:val="24"/>
          <w:szCs w:val="24"/>
        </w:rPr>
        <w:t>电传：</w:t>
      </w:r>
    </w:p>
    <w:p w14:paraId="50C83333">
      <w:pPr>
        <w:spacing w:before="184" w:line="220" w:lineRule="auto"/>
        <w:ind w:left="4225"/>
        <w:rPr>
          <w:rFonts w:ascii="宋体" w:hAnsi="宋体" w:eastAsia="宋体" w:cs="宋体"/>
          <w:sz w:val="24"/>
          <w:szCs w:val="24"/>
        </w:rPr>
      </w:pPr>
      <w:r>
        <w:rPr>
          <w:rFonts w:ascii="宋体" w:hAnsi="宋体" w:eastAsia="宋体" w:cs="宋体"/>
          <w:spacing w:val="-3"/>
          <w:sz w:val="24"/>
          <w:szCs w:val="24"/>
        </w:rPr>
        <w:t>开户银行：</w:t>
      </w:r>
    </w:p>
    <w:p w14:paraId="2004A3CF">
      <w:pPr>
        <w:spacing w:before="181" w:line="221" w:lineRule="auto"/>
        <w:ind w:left="4281"/>
        <w:rPr>
          <w:rFonts w:ascii="宋体" w:hAnsi="宋体" w:eastAsia="宋体" w:cs="宋体"/>
          <w:sz w:val="24"/>
          <w:szCs w:val="24"/>
        </w:rPr>
      </w:pPr>
      <w:r>
        <w:rPr>
          <w:rFonts w:ascii="宋体" w:hAnsi="宋体" w:eastAsia="宋体" w:cs="宋体"/>
          <w:spacing w:val="-5"/>
          <w:sz w:val="24"/>
          <w:szCs w:val="24"/>
        </w:rPr>
        <w:t>账号：</w:t>
      </w:r>
    </w:p>
    <w:p w14:paraId="23B958D1">
      <w:pPr>
        <w:pStyle w:val="2"/>
        <w:spacing w:line="249" w:lineRule="auto"/>
      </w:pPr>
    </w:p>
    <w:p w14:paraId="08B1DBC1">
      <w:pPr>
        <w:pStyle w:val="2"/>
        <w:spacing w:line="249" w:lineRule="auto"/>
      </w:pPr>
    </w:p>
    <w:p w14:paraId="3AE3043B">
      <w:pPr>
        <w:spacing w:before="79" w:line="219" w:lineRule="auto"/>
        <w:ind w:left="2258"/>
        <w:rPr>
          <w:rFonts w:ascii="宋体" w:hAnsi="宋体" w:eastAsia="宋体" w:cs="宋体"/>
          <w:sz w:val="24"/>
          <w:szCs w:val="24"/>
        </w:rPr>
      </w:pPr>
      <w:r>
        <w:rPr>
          <w:rFonts w:ascii="宋体" w:hAnsi="宋体" w:eastAsia="宋体" w:cs="宋体"/>
          <w:spacing w:val="-2"/>
          <w:sz w:val="24"/>
          <w:szCs w:val="24"/>
        </w:rPr>
        <w:t>签约日期：     年</w:t>
      </w:r>
      <w:r>
        <w:rPr>
          <w:rFonts w:ascii="宋体" w:hAnsi="宋体" w:eastAsia="宋体" w:cs="宋体"/>
          <w:spacing w:val="3"/>
          <w:sz w:val="24"/>
          <w:szCs w:val="24"/>
        </w:rPr>
        <w:t xml:space="preserve">    </w:t>
      </w:r>
      <w:r>
        <w:rPr>
          <w:rFonts w:ascii="宋体" w:hAnsi="宋体" w:eastAsia="宋体" w:cs="宋体"/>
          <w:spacing w:val="-2"/>
          <w:sz w:val="24"/>
          <w:szCs w:val="24"/>
        </w:rPr>
        <w:t>月</w:t>
      </w:r>
      <w:r>
        <w:rPr>
          <w:rFonts w:ascii="宋体" w:hAnsi="宋体" w:eastAsia="宋体" w:cs="宋体"/>
          <w:spacing w:val="10"/>
          <w:sz w:val="24"/>
          <w:szCs w:val="24"/>
        </w:rPr>
        <w:t xml:space="preserve">     </w:t>
      </w:r>
      <w:r>
        <w:rPr>
          <w:rFonts w:ascii="宋体" w:hAnsi="宋体" w:eastAsia="宋体" w:cs="宋体"/>
          <w:spacing w:val="-2"/>
          <w:sz w:val="24"/>
          <w:szCs w:val="24"/>
        </w:rPr>
        <w:t>日</w:t>
      </w:r>
    </w:p>
    <w:p w14:paraId="64F07855">
      <w:pPr>
        <w:pStyle w:val="2"/>
        <w:spacing w:line="260" w:lineRule="auto"/>
      </w:pPr>
    </w:p>
    <w:p w14:paraId="06305655">
      <w:pPr>
        <w:pStyle w:val="2"/>
        <w:spacing w:line="261" w:lineRule="auto"/>
      </w:pPr>
    </w:p>
    <w:p w14:paraId="514F2328">
      <w:pPr>
        <w:pStyle w:val="2"/>
        <w:spacing w:line="261" w:lineRule="auto"/>
      </w:pPr>
    </w:p>
    <w:p w14:paraId="67679BED">
      <w:pPr>
        <w:pStyle w:val="2"/>
        <w:spacing w:line="261" w:lineRule="auto"/>
      </w:pPr>
    </w:p>
    <w:p w14:paraId="135F9FEE">
      <w:pPr>
        <w:spacing w:before="79" w:line="219" w:lineRule="auto"/>
        <w:ind w:left="383"/>
        <w:rPr>
          <w:rFonts w:hint="eastAsia" w:ascii="宋体" w:hAnsi="宋体" w:eastAsia="宋体" w:cs="宋体"/>
          <w:sz w:val="24"/>
          <w:szCs w:val="24"/>
          <w:lang w:eastAsia="zh-CN"/>
        </w:rPr>
      </w:pPr>
      <w:r>
        <w:rPr>
          <w:rFonts w:ascii="宋体" w:hAnsi="宋体" w:eastAsia="宋体" w:cs="宋体"/>
          <w:spacing w:val="-1"/>
          <w:sz w:val="24"/>
          <w:szCs w:val="24"/>
        </w:rPr>
        <w:t>采购代理机构（盖章</w:t>
      </w:r>
      <w:r>
        <w:rPr>
          <w:rFonts w:ascii="宋体" w:hAnsi="宋体" w:eastAsia="宋体" w:cs="宋体"/>
          <w:spacing w:val="6"/>
          <w:sz w:val="24"/>
          <w:szCs w:val="24"/>
        </w:rPr>
        <w:t>）：</w:t>
      </w:r>
      <w:r>
        <w:rPr>
          <w:rFonts w:hint="eastAsia" w:ascii="宋体" w:hAnsi="宋体" w:eastAsia="宋体" w:cs="宋体"/>
          <w:spacing w:val="-1"/>
          <w:sz w:val="24"/>
          <w:szCs w:val="24"/>
          <w:lang w:eastAsia="zh-CN"/>
        </w:rPr>
        <w:t>青海华茂工程项目管理有限公司</w:t>
      </w:r>
    </w:p>
    <w:p w14:paraId="308B8401">
      <w:pPr>
        <w:pStyle w:val="2"/>
        <w:spacing w:line="260" w:lineRule="auto"/>
      </w:pPr>
    </w:p>
    <w:p w14:paraId="1E348CDC">
      <w:pPr>
        <w:spacing w:before="78" w:line="219" w:lineRule="auto"/>
        <w:ind w:left="385"/>
        <w:rPr>
          <w:rFonts w:ascii="宋体" w:hAnsi="宋体" w:eastAsia="宋体" w:cs="宋体"/>
          <w:sz w:val="24"/>
          <w:szCs w:val="24"/>
        </w:rPr>
      </w:pPr>
      <w:r>
        <w:rPr>
          <w:rFonts w:ascii="宋体" w:hAnsi="宋体" w:eastAsia="宋体" w:cs="宋体"/>
          <w:spacing w:val="-1"/>
          <w:sz w:val="24"/>
          <w:szCs w:val="24"/>
        </w:rPr>
        <w:t>法定代表人或委托代理人（签字</w:t>
      </w:r>
      <w:r>
        <w:rPr>
          <w:rFonts w:ascii="宋体" w:hAnsi="宋体" w:eastAsia="宋体" w:cs="宋体"/>
          <w:spacing w:val="1"/>
          <w:sz w:val="24"/>
          <w:szCs w:val="24"/>
        </w:rPr>
        <w:t>）：</w:t>
      </w:r>
    </w:p>
    <w:p w14:paraId="61CE3878">
      <w:pPr>
        <w:spacing w:before="260" w:line="219" w:lineRule="auto"/>
        <w:ind w:left="464"/>
        <w:outlineLvl w:val="0"/>
        <w:rPr>
          <w:rFonts w:ascii="宋体" w:hAnsi="宋体" w:eastAsia="宋体" w:cs="宋体"/>
          <w:sz w:val="24"/>
          <w:szCs w:val="24"/>
        </w:rPr>
      </w:pPr>
      <w:r>
        <w:rPr>
          <w:rFonts w:ascii="宋体" w:hAnsi="宋体" w:eastAsia="宋体" w:cs="宋体"/>
          <w:spacing w:val="-2"/>
          <w:sz w:val="24"/>
          <w:szCs w:val="24"/>
        </w:rPr>
        <w:t>合同备案日期：    年</w:t>
      </w:r>
      <w:r>
        <w:rPr>
          <w:rFonts w:ascii="宋体" w:hAnsi="宋体" w:eastAsia="宋体" w:cs="宋体"/>
          <w:spacing w:val="5"/>
          <w:sz w:val="24"/>
          <w:szCs w:val="24"/>
        </w:rPr>
        <w:t xml:space="preserve">   </w:t>
      </w:r>
      <w:r>
        <w:rPr>
          <w:rFonts w:ascii="宋体" w:hAnsi="宋体" w:eastAsia="宋体" w:cs="宋体"/>
          <w:spacing w:val="-2"/>
          <w:sz w:val="24"/>
          <w:szCs w:val="24"/>
        </w:rPr>
        <w:t>月</w:t>
      </w:r>
      <w:r>
        <w:rPr>
          <w:rFonts w:ascii="宋体" w:hAnsi="宋体" w:eastAsia="宋体" w:cs="宋体"/>
          <w:spacing w:val="17"/>
          <w:sz w:val="24"/>
          <w:szCs w:val="24"/>
        </w:rPr>
        <w:t xml:space="preserve">   </w:t>
      </w:r>
      <w:r>
        <w:rPr>
          <w:rFonts w:ascii="宋体" w:hAnsi="宋体" w:eastAsia="宋体" w:cs="宋体"/>
          <w:spacing w:val="-2"/>
          <w:sz w:val="24"/>
          <w:szCs w:val="24"/>
        </w:rPr>
        <w:t>日</w:t>
      </w:r>
    </w:p>
    <w:p w14:paraId="745E2971">
      <w:pPr>
        <w:spacing w:line="219" w:lineRule="auto"/>
        <w:rPr>
          <w:rFonts w:ascii="宋体" w:hAnsi="宋体" w:eastAsia="宋体" w:cs="宋体"/>
          <w:sz w:val="24"/>
          <w:szCs w:val="24"/>
        </w:rPr>
        <w:sectPr>
          <w:footerReference r:id="rId30" w:type="default"/>
          <w:pgSz w:w="11900" w:h="16840"/>
          <w:pgMar w:top="1431" w:right="1785" w:bottom="1014" w:left="1785" w:header="0" w:footer="852" w:gutter="0"/>
          <w:cols w:space="720" w:num="1"/>
        </w:sectPr>
      </w:pPr>
    </w:p>
    <w:p w14:paraId="2E1C1D54">
      <w:pPr>
        <w:spacing w:before="201" w:line="225" w:lineRule="auto"/>
        <w:ind w:left="2081"/>
        <w:outlineLvl w:val="1"/>
        <w:rPr>
          <w:rFonts w:ascii="宋体" w:hAnsi="宋体" w:eastAsia="宋体" w:cs="宋体"/>
          <w:sz w:val="35"/>
          <w:szCs w:val="35"/>
        </w:rPr>
      </w:pPr>
      <w:bookmarkStart w:id="48" w:name="bookmark71"/>
      <w:bookmarkEnd w:id="48"/>
      <w:r>
        <w:rPr>
          <w:rFonts w:ascii="宋体" w:hAnsi="宋体" w:eastAsia="宋体" w:cs="宋体"/>
          <w:b/>
          <w:bCs/>
          <w:spacing w:val="6"/>
          <w:sz w:val="35"/>
          <w:szCs w:val="35"/>
        </w:rPr>
        <w:t>第五部分磋商响应文件格式</w:t>
      </w:r>
    </w:p>
    <w:p w14:paraId="3EBB24FD">
      <w:pPr>
        <w:pStyle w:val="2"/>
        <w:spacing w:line="479" w:lineRule="auto"/>
      </w:pPr>
    </w:p>
    <w:p w14:paraId="051FDD88">
      <w:pPr>
        <w:spacing w:before="91" w:line="219" w:lineRule="auto"/>
        <w:outlineLvl w:val="1"/>
        <w:rPr>
          <w:rFonts w:ascii="宋体" w:hAnsi="宋体" w:eastAsia="宋体" w:cs="宋体"/>
          <w:sz w:val="28"/>
          <w:szCs w:val="28"/>
        </w:rPr>
      </w:pPr>
      <w:bookmarkStart w:id="49" w:name="bookmark72"/>
      <w:bookmarkEnd w:id="49"/>
      <w:r>
        <w:rPr>
          <w:rFonts w:ascii="宋体" w:hAnsi="宋体" w:eastAsia="宋体" w:cs="宋体"/>
          <w:b/>
          <w:bCs/>
          <w:spacing w:val="-8"/>
          <w:sz w:val="28"/>
          <w:szCs w:val="28"/>
        </w:rPr>
        <w:t>附件</w:t>
      </w:r>
      <w:r>
        <w:rPr>
          <w:rFonts w:ascii="宋体" w:hAnsi="宋体" w:eastAsia="宋体" w:cs="宋体"/>
          <w:spacing w:val="-31"/>
          <w:sz w:val="28"/>
          <w:szCs w:val="28"/>
        </w:rPr>
        <w:t xml:space="preserve"> </w:t>
      </w:r>
      <w:r>
        <w:rPr>
          <w:rFonts w:ascii="宋体" w:hAnsi="宋体" w:eastAsia="宋体" w:cs="宋体"/>
          <w:b/>
          <w:bCs/>
          <w:spacing w:val="-8"/>
          <w:sz w:val="28"/>
          <w:szCs w:val="28"/>
        </w:rPr>
        <w:t>1：磋商响应文件封面</w:t>
      </w:r>
    </w:p>
    <w:p w14:paraId="53E3B617">
      <w:pPr>
        <w:pStyle w:val="2"/>
        <w:spacing w:line="263" w:lineRule="auto"/>
      </w:pPr>
    </w:p>
    <w:p w14:paraId="57D27691">
      <w:pPr>
        <w:pStyle w:val="2"/>
        <w:spacing w:line="263" w:lineRule="auto"/>
      </w:pPr>
    </w:p>
    <w:p w14:paraId="195CF08F">
      <w:pPr>
        <w:pStyle w:val="2"/>
        <w:spacing w:line="263" w:lineRule="auto"/>
      </w:pPr>
    </w:p>
    <w:p w14:paraId="2E9AFFF2">
      <w:pPr>
        <w:pStyle w:val="2"/>
        <w:spacing w:line="264" w:lineRule="auto"/>
      </w:pPr>
    </w:p>
    <w:p w14:paraId="7B2C05DC">
      <w:pPr>
        <w:pStyle w:val="2"/>
        <w:spacing w:line="264" w:lineRule="auto"/>
      </w:pPr>
    </w:p>
    <w:p w14:paraId="12AD15E1">
      <w:pPr>
        <w:pStyle w:val="2"/>
        <w:spacing w:line="264" w:lineRule="auto"/>
      </w:pPr>
    </w:p>
    <w:p w14:paraId="381A8B0E">
      <w:pPr>
        <w:pStyle w:val="2"/>
        <w:spacing w:line="264" w:lineRule="auto"/>
      </w:pPr>
    </w:p>
    <w:p w14:paraId="7069B332">
      <w:pPr>
        <w:pStyle w:val="2"/>
        <w:spacing w:line="264" w:lineRule="auto"/>
      </w:pPr>
    </w:p>
    <w:p w14:paraId="14077897">
      <w:pPr>
        <w:pStyle w:val="2"/>
        <w:spacing w:line="264" w:lineRule="auto"/>
      </w:pPr>
    </w:p>
    <w:p w14:paraId="07895EC0">
      <w:pPr>
        <w:spacing w:before="231" w:line="222" w:lineRule="auto"/>
        <w:ind w:left="2346"/>
        <w:outlineLvl w:val="1"/>
        <w:rPr>
          <w:rFonts w:ascii="宋体" w:hAnsi="宋体" w:eastAsia="宋体" w:cs="宋体"/>
          <w:sz w:val="71"/>
          <w:szCs w:val="71"/>
        </w:rPr>
      </w:pPr>
      <w:bookmarkStart w:id="50" w:name="bookmark38"/>
      <w:bookmarkEnd w:id="50"/>
      <w:bookmarkStart w:id="51" w:name="bookmark37"/>
      <w:bookmarkEnd w:id="51"/>
      <w:r>
        <w:rPr>
          <w:rFonts w:ascii="宋体" w:hAnsi="宋体" w:eastAsia="宋体" w:cs="宋体"/>
          <w:b/>
          <w:bCs/>
          <w:sz w:val="71"/>
          <w:szCs w:val="71"/>
        </w:rPr>
        <w:t>磋商响应文件</w:t>
      </w:r>
    </w:p>
    <w:p w14:paraId="50B00EF8">
      <w:pPr>
        <w:pStyle w:val="2"/>
        <w:spacing w:line="257" w:lineRule="auto"/>
      </w:pPr>
    </w:p>
    <w:p w14:paraId="0018A93E">
      <w:pPr>
        <w:pStyle w:val="2"/>
        <w:spacing w:line="257" w:lineRule="auto"/>
      </w:pPr>
    </w:p>
    <w:p w14:paraId="29B9424F">
      <w:pPr>
        <w:pStyle w:val="2"/>
        <w:spacing w:line="257" w:lineRule="auto"/>
      </w:pPr>
    </w:p>
    <w:p w14:paraId="1ADCFED1">
      <w:pPr>
        <w:pStyle w:val="2"/>
        <w:spacing w:line="257" w:lineRule="auto"/>
      </w:pPr>
    </w:p>
    <w:p w14:paraId="15FC38B7">
      <w:pPr>
        <w:pStyle w:val="2"/>
        <w:spacing w:line="257" w:lineRule="auto"/>
      </w:pPr>
    </w:p>
    <w:p w14:paraId="0F2A55BC">
      <w:pPr>
        <w:pStyle w:val="2"/>
        <w:spacing w:line="257" w:lineRule="auto"/>
      </w:pPr>
    </w:p>
    <w:p w14:paraId="212F7607">
      <w:pPr>
        <w:spacing w:before="114" w:line="224" w:lineRule="auto"/>
        <w:ind w:left="404"/>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青海华茂竞磋（工程）2025-34</w:t>
      </w:r>
    </w:p>
    <w:p w14:paraId="3BA57D71">
      <w:pPr>
        <w:pStyle w:val="2"/>
        <w:spacing w:line="352" w:lineRule="auto"/>
      </w:pPr>
    </w:p>
    <w:p w14:paraId="7321BFFF">
      <w:pPr>
        <w:pStyle w:val="2"/>
        <w:spacing w:line="353" w:lineRule="auto"/>
      </w:pPr>
    </w:p>
    <w:p w14:paraId="4B97ED50">
      <w:pPr>
        <w:spacing w:before="113" w:line="224" w:lineRule="auto"/>
        <w:ind w:left="474"/>
        <w:rPr>
          <w:rFonts w:ascii="宋体" w:hAnsi="宋体" w:eastAsia="宋体" w:cs="宋体"/>
          <w:sz w:val="35"/>
          <w:szCs w:val="35"/>
        </w:rPr>
      </w:pPr>
      <w:r>
        <w:rPr>
          <w:rFonts w:ascii="宋体" w:hAnsi="宋体" w:eastAsia="宋体" w:cs="宋体"/>
          <w:b/>
          <w:bCs/>
          <w:spacing w:val="13"/>
          <w:sz w:val="35"/>
          <w:szCs w:val="35"/>
        </w:rPr>
        <w:t>采购项目名称:</w:t>
      </w:r>
    </w:p>
    <w:p w14:paraId="170FA479">
      <w:pPr>
        <w:pStyle w:val="2"/>
        <w:spacing w:line="352" w:lineRule="auto"/>
      </w:pPr>
    </w:p>
    <w:p w14:paraId="2429B60B">
      <w:pPr>
        <w:pStyle w:val="2"/>
        <w:spacing w:line="353" w:lineRule="auto"/>
      </w:pPr>
    </w:p>
    <w:p w14:paraId="7B911D4C">
      <w:pPr>
        <w:spacing w:before="114" w:line="224" w:lineRule="auto"/>
        <w:ind w:left="388"/>
        <w:rPr>
          <w:rFonts w:ascii="宋体" w:hAnsi="宋体" w:eastAsia="宋体" w:cs="宋体"/>
          <w:sz w:val="35"/>
          <w:szCs w:val="35"/>
        </w:rPr>
      </w:pPr>
      <w:r>
        <w:rPr>
          <w:rFonts w:ascii="宋体" w:hAnsi="宋体" w:eastAsia="宋体" w:cs="宋体"/>
          <w:b/>
          <w:bCs/>
          <w:spacing w:val="10"/>
          <w:sz w:val="35"/>
          <w:szCs w:val="35"/>
        </w:rPr>
        <w:t>投标供应商</w:t>
      </w:r>
      <w:r>
        <w:rPr>
          <w:rFonts w:ascii="宋体" w:hAnsi="宋体" w:eastAsia="宋体" w:cs="宋体"/>
          <w:b/>
          <w:bCs/>
          <w:spacing w:val="-28"/>
          <w:sz w:val="35"/>
          <w:szCs w:val="35"/>
        </w:rPr>
        <w:t>：</w:t>
      </w:r>
      <w:r>
        <w:rPr>
          <w:rFonts w:ascii="宋体" w:hAnsi="宋体" w:eastAsia="宋体" w:cs="宋体"/>
          <w:spacing w:val="8"/>
          <w:sz w:val="35"/>
          <w:szCs w:val="35"/>
        </w:rPr>
        <w:t xml:space="preserve">       </w:t>
      </w:r>
      <w:r>
        <w:rPr>
          <w:rFonts w:ascii="宋体" w:hAnsi="宋体" w:eastAsia="宋体" w:cs="宋体"/>
          <w:b/>
          <w:bCs/>
          <w:spacing w:val="-28"/>
          <w:sz w:val="35"/>
          <w:szCs w:val="35"/>
        </w:rPr>
        <w:t>（</w:t>
      </w:r>
      <w:r>
        <w:rPr>
          <w:rFonts w:ascii="宋体" w:hAnsi="宋体" w:eastAsia="宋体" w:cs="宋体"/>
          <w:b/>
          <w:bCs/>
          <w:spacing w:val="10"/>
          <w:sz w:val="35"/>
          <w:szCs w:val="35"/>
        </w:rPr>
        <w:t>公章）</w:t>
      </w:r>
    </w:p>
    <w:p w14:paraId="3D0746F6">
      <w:pPr>
        <w:pStyle w:val="2"/>
        <w:spacing w:line="352" w:lineRule="auto"/>
      </w:pPr>
    </w:p>
    <w:p w14:paraId="411D3BA5">
      <w:pPr>
        <w:pStyle w:val="2"/>
        <w:spacing w:line="353" w:lineRule="auto"/>
      </w:pPr>
    </w:p>
    <w:p w14:paraId="1BA7E681">
      <w:pPr>
        <w:spacing w:before="114" w:line="224" w:lineRule="auto"/>
        <w:ind w:left="385"/>
        <w:rPr>
          <w:rFonts w:ascii="宋体" w:hAnsi="宋体" w:eastAsia="宋体" w:cs="宋体"/>
          <w:sz w:val="35"/>
          <w:szCs w:val="35"/>
        </w:rPr>
      </w:pPr>
      <w:r>
        <w:rPr>
          <w:rFonts w:ascii="宋体" w:hAnsi="宋体" w:eastAsia="宋体" w:cs="宋体"/>
          <w:b/>
          <w:bCs/>
          <w:spacing w:val="9"/>
          <w:sz w:val="35"/>
          <w:szCs w:val="35"/>
        </w:rPr>
        <w:t>法定代表人或委托代理人</w:t>
      </w:r>
      <w:r>
        <w:rPr>
          <w:rFonts w:ascii="宋体" w:hAnsi="宋体" w:eastAsia="宋体" w:cs="宋体"/>
          <w:b/>
          <w:bCs/>
          <w:spacing w:val="-27"/>
          <w:sz w:val="35"/>
          <w:szCs w:val="35"/>
        </w:rPr>
        <w:t>：</w:t>
      </w:r>
      <w:r>
        <w:rPr>
          <w:rFonts w:ascii="宋体" w:hAnsi="宋体" w:eastAsia="宋体" w:cs="宋体"/>
          <w:spacing w:val="9"/>
          <w:sz w:val="35"/>
          <w:szCs w:val="35"/>
        </w:rPr>
        <w:t xml:space="preserve">     </w:t>
      </w:r>
      <w:r>
        <w:rPr>
          <w:rFonts w:ascii="宋体" w:hAnsi="宋体" w:eastAsia="宋体" w:cs="宋体"/>
          <w:b/>
          <w:bCs/>
          <w:spacing w:val="-27"/>
          <w:sz w:val="35"/>
          <w:szCs w:val="35"/>
        </w:rPr>
        <w:t>（</w:t>
      </w:r>
      <w:r>
        <w:rPr>
          <w:rFonts w:ascii="宋体" w:hAnsi="宋体" w:eastAsia="宋体" w:cs="宋体"/>
          <w:b/>
          <w:bCs/>
          <w:spacing w:val="9"/>
          <w:sz w:val="35"/>
          <w:szCs w:val="35"/>
        </w:rPr>
        <w:t>签字或盖章）</w:t>
      </w:r>
    </w:p>
    <w:p w14:paraId="780DECF7">
      <w:pPr>
        <w:pStyle w:val="2"/>
        <w:spacing w:line="269" w:lineRule="auto"/>
      </w:pPr>
    </w:p>
    <w:p w14:paraId="23811855">
      <w:pPr>
        <w:pStyle w:val="2"/>
        <w:spacing w:line="269" w:lineRule="auto"/>
      </w:pPr>
    </w:p>
    <w:p w14:paraId="2A96649E">
      <w:pPr>
        <w:pStyle w:val="2"/>
        <w:spacing w:line="269" w:lineRule="auto"/>
      </w:pPr>
    </w:p>
    <w:p w14:paraId="29205FB3">
      <w:pPr>
        <w:spacing w:before="101" w:line="225" w:lineRule="auto"/>
        <w:ind w:left="3686"/>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28"/>
          <w:sz w:val="31"/>
          <w:szCs w:val="31"/>
        </w:rPr>
        <w:t xml:space="preserve">   </w:t>
      </w:r>
      <w:r>
        <w:rPr>
          <w:rFonts w:ascii="宋体" w:hAnsi="宋体" w:eastAsia="宋体" w:cs="宋体"/>
          <w:b/>
          <w:bCs/>
          <w:spacing w:val="-9"/>
          <w:sz w:val="31"/>
          <w:szCs w:val="31"/>
        </w:rPr>
        <w:t>日</w:t>
      </w:r>
    </w:p>
    <w:p w14:paraId="4346C2D0">
      <w:pPr>
        <w:spacing w:line="225" w:lineRule="auto"/>
        <w:rPr>
          <w:rFonts w:ascii="宋体" w:hAnsi="宋体" w:eastAsia="宋体" w:cs="宋体"/>
          <w:sz w:val="31"/>
          <w:szCs w:val="31"/>
        </w:rPr>
        <w:sectPr>
          <w:footerReference r:id="rId31" w:type="default"/>
          <w:pgSz w:w="11900" w:h="16840"/>
          <w:pgMar w:top="1431" w:right="1785" w:bottom="1014" w:left="1712" w:header="0" w:footer="852" w:gutter="0"/>
          <w:cols w:space="720" w:num="1"/>
        </w:sectPr>
      </w:pPr>
    </w:p>
    <w:p w14:paraId="14D3FA8D">
      <w:pPr>
        <w:spacing w:before="191" w:line="219" w:lineRule="auto"/>
        <w:ind w:left="4"/>
        <w:outlineLvl w:val="1"/>
        <w:rPr>
          <w:rFonts w:ascii="宋体" w:hAnsi="宋体" w:eastAsia="宋体" w:cs="宋体"/>
          <w:sz w:val="28"/>
          <w:szCs w:val="28"/>
        </w:rPr>
      </w:pPr>
      <w:bookmarkStart w:id="52" w:name="bookmark39"/>
      <w:bookmarkEnd w:id="52"/>
      <w:r>
        <w:rPr>
          <w:rFonts w:ascii="宋体" w:hAnsi="宋体" w:eastAsia="宋体" w:cs="宋体"/>
          <w:b/>
          <w:bCs/>
          <w:spacing w:val="-6"/>
          <w:sz w:val="28"/>
          <w:szCs w:val="28"/>
        </w:rPr>
        <w:t>附件2：</w:t>
      </w:r>
      <w:r>
        <w:rPr>
          <w:rFonts w:ascii="宋体" w:hAnsi="宋体" w:eastAsia="宋体" w:cs="宋体"/>
          <w:spacing w:val="-73"/>
          <w:sz w:val="28"/>
          <w:szCs w:val="28"/>
        </w:rPr>
        <w:t xml:space="preserve"> </w:t>
      </w:r>
      <w:r>
        <w:rPr>
          <w:rFonts w:ascii="宋体" w:hAnsi="宋体" w:eastAsia="宋体" w:cs="宋体"/>
          <w:b/>
          <w:bCs/>
          <w:spacing w:val="-6"/>
          <w:sz w:val="28"/>
          <w:szCs w:val="28"/>
        </w:rPr>
        <w:t>目录格式</w:t>
      </w:r>
    </w:p>
    <w:p w14:paraId="693321C7">
      <w:pPr>
        <w:pStyle w:val="2"/>
        <w:spacing w:line="245" w:lineRule="auto"/>
      </w:pPr>
    </w:p>
    <w:p w14:paraId="6590F214">
      <w:pPr>
        <w:pStyle w:val="2"/>
        <w:spacing w:line="245" w:lineRule="auto"/>
      </w:pPr>
    </w:p>
    <w:p w14:paraId="5B2C989C">
      <w:pPr>
        <w:pStyle w:val="2"/>
        <w:spacing w:line="246" w:lineRule="auto"/>
      </w:pPr>
    </w:p>
    <w:p w14:paraId="75928D6D">
      <w:pPr>
        <w:spacing w:before="78" w:line="221" w:lineRule="auto"/>
        <w:jc w:val="right"/>
        <w:rPr>
          <w:rFonts w:ascii="宋体" w:hAnsi="宋体" w:eastAsia="宋体" w:cs="宋体"/>
          <w:sz w:val="24"/>
          <w:szCs w:val="24"/>
        </w:rPr>
      </w:pPr>
      <w:r>
        <w:rPr>
          <w:rFonts w:ascii="宋体" w:hAnsi="宋体" w:eastAsia="宋体" w:cs="宋体"/>
          <w:spacing w:val="-8"/>
          <w:sz w:val="24"/>
          <w:szCs w:val="24"/>
        </w:rPr>
        <w:t>页码</w:t>
      </w:r>
    </w:p>
    <w:p w14:paraId="416ED6F4">
      <w:pPr>
        <w:pStyle w:val="2"/>
        <w:spacing w:before="211" w:line="216" w:lineRule="auto"/>
        <w:rPr>
          <w:sz w:val="24"/>
          <w:szCs w:val="24"/>
        </w:rPr>
      </w:pPr>
      <w:r>
        <w:rPr>
          <w:rFonts w:ascii="宋体" w:hAnsi="宋体" w:eastAsia="宋体" w:cs="宋体"/>
          <w:spacing w:val="-3"/>
          <w:sz w:val="24"/>
          <w:szCs w:val="24"/>
        </w:rPr>
        <w:t>（1）响应文件封面</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3"/>
          <w:position w:val="-12"/>
          <w:sz w:val="24"/>
          <w:szCs w:val="24"/>
        </w:rPr>
        <w:t>…</w:t>
      </w:r>
    </w:p>
    <w:p w14:paraId="5967A0E1">
      <w:pPr>
        <w:pStyle w:val="2"/>
        <w:spacing w:before="182" w:line="219" w:lineRule="auto"/>
        <w:rPr>
          <w:sz w:val="24"/>
          <w:szCs w:val="24"/>
        </w:rPr>
      </w:pPr>
      <w:r>
        <w:rPr>
          <w:rFonts w:ascii="宋体" w:hAnsi="宋体" w:eastAsia="宋体" w:cs="宋体"/>
          <w:spacing w:val="-3"/>
          <w:sz w:val="24"/>
          <w:szCs w:val="24"/>
        </w:rPr>
        <w:t>（2）响应文件目录</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3"/>
          <w:sz w:val="24"/>
          <w:szCs w:val="24"/>
        </w:rPr>
        <w:t>…</w:t>
      </w:r>
    </w:p>
    <w:p w14:paraId="78D56D88">
      <w:pPr>
        <w:spacing w:before="221" w:line="220" w:lineRule="auto"/>
        <w:rPr>
          <w:rFonts w:ascii="宋体" w:hAnsi="宋体" w:eastAsia="宋体" w:cs="宋体"/>
          <w:sz w:val="24"/>
          <w:szCs w:val="24"/>
        </w:rPr>
      </w:pPr>
      <w:r>
        <w:rPr>
          <w:rFonts w:ascii="宋体" w:hAnsi="宋体" w:eastAsia="宋体" w:cs="宋体"/>
          <w:spacing w:val="-4"/>
          <w:sz w:val="24"/>
          <w:szCs w:val="24"/>
        </w:rPr>
        <w:t>（3）磋商函</w:t>
      </w:r>
    </w:p>
    <w:p w14:paraId="195554BF">
      <w:pPr>
        <w:spacing w:before="263" w:line="218" w:lineRule="auto"/>
        <w:rPr>
          <w:rFonts w:ascii="宋体" w:hAnsi="宋体" w:eastAsia="宋体" w:cs="宋体"/>
          <w:sz w:val="24"/>
          <w:szCs w:val="24"/>
        </w:rPr>
      </w:pPr>
      <w:r>
        <w:rPr>
          <w:rFonts w:ascii="宋体" w:hAnsi="宋体" w:eastAsia="宋体" w:cs="宋体"/>
          <w:spacing w:val="-3"/>
          <w:sz w:val="24"/>
          <w:szCs w:val="24"/>
        </w:rPr>
        <w:t>（4）首次报价表</w:t>
      </w:r>
    </w:p>
    <w:p w14:paraId="3955C88F">
      <w:pPr>
        <w:pStyle w:val="2"/>
        <w:spacing w:before="220" w:line="219" w:lineRule="auto"/>
        <w:rPr>
          <w:sz w:val="24"/>
          <w:szCs w:val="24"/>
        </w:rPr>
      </w:pPr>
      <w:r>
        <w:rPr>
          <w:rFonts w:ascii="宋体" w:hAnsi="宋体" w:eastAsia="宋体" w:cs="宋体"/>
          <w:spacing w:val="-2"/>
          <w:sz w:val="24"/>
          <w:szCs w:val="24"/>
        </w:rPr>
        <w:t>（5）法定代表人证明书</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2"/>
          <w:sz w:val="24"/>
          <w:szCs w:val="24"/>
        </w:rPr>
        <w:t>…</w:t>
      </w:r>
    </w:p>
    <w:p w14:paraId="15777440">
      <w:pPr>
        <w:pStyle w:val="2"/>
        <w:spacing w:before="236" w:line="219" w:lineRule="auto"/>
        <w:rPr>
          <w:sz w:val="24"/>
          <w:szCs w:val="24"/>
        </w:rPr>
      </w:pPr>
      <w:r>
        <w:rPr>
          <w:rFonts w:ascii="宋体" w:hAnsi="宋体" w:eastAsia="宋体" w:cs="宋体"/>
          <w:spacing w:val="-2"/>
          <w:sz w:val="24"/>
          <w:szCs w:val="24"/>
        </w:rPr>
        <w:t>（6）法定代表人授权书</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2"/>
          <w:sz w:val="24"/>
          <w:szCs w:val="24"/>
        </w:rPr>
        <w:t>…</w:t>
      </w:r>
    </w:p>
    <w:p w14:paraId="62D04EE8">
      <w:pPr>
        <w:pStyle w:val="2"/>
        <w:spacing w:before="219" w:line="219" w:lineRule="auto"/>
        <w:rPr>
          <w:sz w:val="24"/>
          <w:szCs w:val="24"/>
        </w:rPr>
      </w:pPr>
      <w:r>
        <w:rPr>
          <w:rFonts w:ascii="宋体" w:hAnsi="宋体" w:eastAsia="宋体" w:cs="宋体"/>
          <w:spacing w:val="-2"/>
          <w:sz w:val="24"/>
          <w:szCs w:val="24"/>
        </w:rPr>
        <w:t>（7）投标供应商承诺函</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2"/>
          <w:sz w:val="24"/>
          <w:szCs w:val="24"/>
        </w:rPr>
        <w:t>…</w:t>
      </w:r>
    </w:p>
    <w:p w14:paraId="4448BF50">
      <w:pPr>
        <w:spacing w:before="177" w:line="219" w:lineRule="auto"/>
        <w:rPr>
          <w:rFonts w:ascii="宋体" w:hAnsi="宋体" w:eastAsia="宋体" w:cs="宋体"/>
          <w:sz w:val="24"/>
          <w:szCs w:val="24"/>
        </w:rPr>
      </w:pPr>
      <w:r>
        <w:rPr>
          <w:rFonts w:ascii="宋体" w:hAnsi="宋体" w:eastAsia="宋体" w:cs="宋体"/>
          <w:spacing w:val="-2"/>
          <w:sz w:val="24"/>
          <w:szCs w:val="24"/>
        </w:rPr>
        <w:t>（8）供应商诚信承诺书</w:t>
      </w:r>
    </w:p>
    <w:p w14:paraId="4FCA9165">
      <w:pPr>
        <w:spacing w:before="219" w:line="218" w:lineRule="auto"/>
        <w:rPr>
          <w:rFonts w:ascii="宋体" w:hAnsi="宋体" w:eastAsia="宋体" w:cs="宋体"/>
          <w:sz w:val="24"/>
          <w:szCs w:val="24"/>
        </w:rPr>
      </w:pPr>
      <w:r>
        <w:rPr>
          <w:rFonts w:ascii="宋体" w:hAnsi="宋体" w:eastAsia="宋体" w:cs="宋体"/>
          <w:spacing w:val="-2"/>
          <w:sz w:val="24"/>
          <w:szCs w:val="24"/>
        </w:rPr>
        <w:t>（9）已标价工程量清单</w:t>
      </w:r>
    </w:p>
    <w:p w14:paraId="2E50DB42">
      <w:pPr>
        <w:spacing w:before="223" w:line="221" w:lineRule="auto"/>
        <w:rPr>
          <w:rFonts w:ascii="宋体" w:hAnsi="宋体" w:eastAsia="宋体" w:cs="宋体"/>
          <w:sz w:val="24"/>
          <w:szCs w:val="24"/>
        </w:rPr>
      </w:pPr>
      <w:r>
        <w:rPr>
          <w:rFonts w:ascii="宋体" w:hAnsi="宋体" w:eastAsia="宋体" w:cs="宋体"/>
          <w:spacing w:val="-3"/>
          <w:sz w:val="24"/>
          <w:szCs w:val="24"/>
        </w:rPr>
        <w:t>（10）施工组织设计</w:t>
      </w:r>
    </w:p>
    <w:p w14:paraId="11929551">
      <w:pPr>
        <w:spacing w:before="217" w:line="219" w:lineRule="auto"/>
        <w:rPr>
          <w:rFonts w:ascii="宋体" w:hAnsi="宋体" w:eastAsia="宋体" w:cs="宋体"/>
          <w:sz w:val="24"/>
          <w:szCs w:val="24"/>
        </w:rPr>
      </w:pPr>
      <w:r>
        <w:rPr>
          <w:rFonts w:ascii="宋体" w:hAnsi="宋体" w:eastAsia="宋体" w:cs="宋体"/>
          <w:spacing w:val="-3"/>
          <w:sz w:val="24"/>
          <w:szCs w:val="24"/>
        </w:rPr>
        <w:t>（11）项目管理机构</w:t>
      </w:r>
    </w:p>
    <w:p w14:paraId="5A375DDF">
      <w:pPr>
        <w:pStyle w:val="2"/>
        <w:spacing w:before="162" w:line="219" w:lineRule="auto"/>
        <w:rPr>
          <w:sz w:val="24"/>
          <w:szCs w:val="24"/>
        </w:rPr>
      </w:pPr>
      <w:r>
        <w:rPr>
          <w:rFonts w:ascii="宋体" w:hAnsi="宋体" w:eastAsia="宋体" w:cs="宋体"/>
          <w:spacing w:val="-3"/>
          <w:sz w:val="24"/>
          <w:szCs w:val="24"/>
        </w:rPr>
        <w:t>（12）资格审查</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3"/>
          <w:sz w:val="24"/>
          <w:szCs w:val="24"/>
        </w:rPr>
        <w:t>…</w:t>
      </w:r>
    </w:p>
    <w:p w14:paraId="4C04BC3D">
      <w:pPr>
        <w:pStyle w:val="2"/>
        <w:spacing w:before="233" w:line="219" w:lineRule="auto"/>
        <w:rPr>
          <w:sz w:val="24"/>
          <w:szCs w:val="24"/>
        </w:rPr>
      </w:pPr>
      <w:r>
        <w:rPr>
          <w:rFonts w:ascii="宋体" w:hAnsi="宋体" w:eastAsia="宋体" w:cs="宋体"/>
          <w:sz w:val="24"/>
          <w:szCs w:val="24"/>
        </w:rPr>
        <w:t xml:space="preserve">（13）财务状况、缴纳税收和社会保障资金证明                          </w:t>
      </w:r>
      <w:r>
        <w:rPr>
          <w:sz w:val="24"/>
          <w:szCs w:val="24"/>
        </w:rPr>
        <w:t>…</w:t>
      </w:r>
    </w:p>
    <w:p w14:paraId="281D7937">
      <w:pPr>
        <w:spacing w:before="251" w:line="219" w:lineRule="auto"/>
        <w:rPr>
          <w:rFonts w:ascii="宋体" w:hAnsi="宋体" w:eastAsia="宋体" w:cs="宋体"/>
          <w:sz w:val="24"/>
          <w:szCs w:val="24"/>
        </w:rPr>
      </w:pPr>
      <w:r>
        <w:rPr>
          <w:rFonts w:ascii="宋体" w:hAnsi="宋体" w:eastAsia="宋体" w:cs="宋体"/>
          <w:spacing w:val="-2"/>
          <w:sz w:val="24"/>
          <w:szCs w:val="24"/>
        </w:rPr>
        <w:t>（14）磋商保证金证明</w:t>
      </w:r>
    </w:p>
    <w:p w14:paraId="31691DEA">
      <w:pPr>
        <w:spacing w:before="251" w:line="219" w:lineRule="auto"/>
        <w:rPr>
          <w:rFonts w:ascii="宋体" w:hAnsi="宋体" w:eastAsia="宋体" w:cs="宋体"/>
          <w:sz w:val="24"/>
          <w:szCs w:val="24"/>
        </w:rPr>
      </w:pPr>
      <w:r>
        <w:rPr>
          <w:rFonts w:ascii="宋体" w:hAnsi="宋体" w:eastAsia="宋体" w:cs="宋体"/>
          <w:spacing w:val="-2"/>
          <w:sz w:val="24"/>
          <w:szCs w:val="24"/>
        </w:rPr>
        <w:t>（15）中小企业声明函</w:t>
      </w:r>
    </w:p>
    <w:p w14:paraId="2DEA2854">
      <w:pPr>
        <w:spacing w:before="249" w:line="219" w:lineRule="auto"/>
        <w:rPr>
          <w:rFonts w:ascii="宋体" w:hAnsi="宋体" w:eastAsia="宋体" w:cs="宋体"/>
          <w:sz w:val="24"/>
          <w:szCs w:val="24"/>
        </w:rPr>
      </w:pPr>
      <w:r>
        <w:rPr>
          <w:rFonts w:ascii="宋体" w:hAnsi="宋体" w:eastAsia="宋体" w:cs="宋体"/>
          <w:spacing w:val="-2"/>
          <w:sz w:val="24"/>
          <w:szCs w:val="24"/>
        </w:rPr>
        <w:t>（16）残疾人福利性单位声明函附件</w:t>
      </w:r>
    </w:p>
    <w:p w14:paraId="2EE62BA5">
      <w:pPr>
        <w:pStyle w:val="2"/>
        <w:spacing w:before="261" w:line="285" w:lineRule="exact"/>
        <w:rPr>
          <w:sz w:val="24"/>
          <w:szCs w:val="24"/>
        </w:rPr>
      </w:pPr>
      <w:r>
        <w:rPr>
          <w:rFonts w:ascii="宋体" w:hAnsi="宋体" w:eastAsia="宋体" w:cs="宋体"/>
          <w:sz w:val="24"/>
          <w:szCs w:val="24"/>
        </w:rPr>
        <w:t>（</w:t>
      </w:r>
      <w:r>
        <w:rPr>
          <w:sz w:val="24"/>
          <w:szCs w:val="24"/>
        </w:rPr>
        <w:t>17</w:t>
      </w:r>
      <w:r>
        <w:rPr>
          <w:rFonts w:ascii="宋体" w:hAnsi="宋体" w:eastAsia="宋体" w:cs="宋体"/>
          <w:sz w:val="24"/>
          <w:szCs w:val="24"/>
        </w:rPr>
        <w:t xml:space="preserve">）监狱企业证明资料                                 </w:t>
      </w:r>
      <w:r>
        <w:rPr>
          <w:rFonts w:ascii="宋体" w:hAnsi="宋体" w:eastAsia="宋体" w:cs="宋体"/>
          <w:spacing w:val="-1"/>
          <w:sz w:val="24"/>
          <w:szCs w:val="24"/>
        </w:rPr>
        <w:t xml:space="preserve">             </w:t>
      </w:r>
      <w:r>
        <w:rPr>
          <w:spacing w:val="-1"/>
          <w:position w:val="10"/>
          <w:sz w:val="24"/>
          <w:szCs w:val="24"/>
        </w:rPr>
        <w:t>…</w:t>
      </w:r>
    </w:p>
    <w:p w14:paraId="7297DA1A">
      <w:pPr>
        <w:pStyle w:val="2"/>
        <w:spacing w:before="207" w:line="327" w:lineRule="exact"/>
        <w:rPr>
          <w:rFonts w:ascii="宋体" w:hAnsi="宋体" w:eastAsia="宋体" w:cs="宋体"/>
          <w:sz w:val="24"/>
          <w:szCs w:val="24"/>
        </w:rPr>
      </w:pPr>
      <w:r>
        <w:rPr>
          <w:rFonts w:ascii="宋体" w:hAnsi="宋体" w:eastAsia="宋体" w:cs="宋体"/>
          <w:spacing w:val="-3"/>
          <w:position w:val="1"/>
          <w:sz w:val="24"/>
          <w:szCs w:val="24"/>
        </w:rPr>
        <w:t>（</w:t>
      </w:r>
      <w:r>
        <w:rPr>
          <w:spacing w:val="-3"/>
          <w:position w:val="1"/>
          <w:sz w:val="24"/>
          <w:szCs w:val="24"/>
        </w:rPr>
        <w:t>18</w:t>
      </w:r>
      <w:r>
        <w:rPr>
          <w:rFonts w:ascii="宋体" w:hAnsi="宋体" w:eastAsia="宋体" w:cs="宋体"/>
          <w:spacing w:val="-3"/>
          <w:position w:val="1"/>
          <w:sz w:val="24"/>
          <w:szCs w:val="24"/>
        </w:rPr>
        <w:t>）最终报价表</w:t>
      </w:r>
    </w:p>
    <w:p w14:paraId="08746962">
      <w:pPr>
        <w:spacing w:before="149" w:line="219" w:lineRule="auto"/>
        <w:rPr>
          <w:rFonts w:ascii="宋体" w:hAnsi="宋体" w:eastAsia="宋体" w:cs="宋体"/>
          <w:sz w:val="24"/>
          <w:szCs w:val="24"/>
        </w:rPr>
      </w:pPr>
      <w:r>
        <w:rPr>
          <w:rFonts w:ascii="宋体" w:hAnsi="宋体" w:eastAsia="宋体" w:cs="宋体"/>
          <w:spacing w:val="-1"/>
          <w:sz w:val="24"/>
          <w:szCs w:val="24"/>
        </w:rPr>
        <w:t>（19）投标人认为在其他方面有必要说明的事项</w:t>
      </w:r>
    </w:p>
    <w:p w14:paraId="3CD6962A">
      <w:pPr>
        <w:spacing w:line="219" w:lineRule="auto"/>
        <w:rPr>
          <w:rFonts w:ascii="宋体" w:hAnsi="宋体" w:eastAsia="宋体" w:cs="宋体"/>
          <w:sz w:val="24"/>
          <w:szCs w:val="24"/>
        </w:rPr>
        <w:sectPr>
          <w:footerReference r:id="rId32" w:type="default"/>
          <w:pgSz w:w="11900" w:h="16840"/>
          <w:pgMar w:top="1431" w:right="1488" w:bottom="1014" w:left="1708" w:header="0" w:footer="852" w:gutter="0"/>
          <w:cols w:space="720" w:num="1"/>
        </w:sectPr>
      </w:pPr>
    </w:p>
    <w:p w14:paraId="68C519A2">
      <w:pPr>
        <w:spacing w:before="191" w:line="219" w:lineRule="auto"/>
        <w:ind w:left="23"/>
        <w:outlineLvl w:val="1"/>
        <w:rPr>
          <w:rFonts w:ascii="宋体" w:hAnsi="宋体" w:eastAsia="宋体" w:cs="宋体"/>
          <w:sz w:val="28"/>
          <w:szCs w:val="28"/>
        </w:rPr>
      </w:pPr>
      <w:bookmarkStart w:id="53" w:name="bookmark73"/>
      <w:bookmarkEnd w:id="53"/>
      <w:r>
        <w:rPr>
          <w:rFonts w:ascii="宋体" w:hAnsi="宋体" w:eastAsia="宋体" w:cs="宋体"/>
          <w:b/>
          <w:bCs/>
          <w:spacing w:val="-10"/>
          <w:sz w:val="28"/>
          <w:szCs w:val="28"/>
        </w:rPr>
        <w:t>附件</w:t>
      </w:r>
      <w:r>
        <w:rPr>
          <w:rFonts w:ascii="宋体" w:hAnsi="宋体" w:eastAsia="宋体" w:cs="宋体"/>
          <w:spacing w:val="-49"/>
          <w:sz w:val="28"/>
          <w:szCs w:val="28"/>
        </w:rPr>
        <w:t xml:space="preserve"> </w:t>
      </w:r>
      <w:r>
        <w:rPr>
          <w:rFonts w:ascii="宋体" w:hAnsi="宋体" w:eastAsia="宋体" w:cs="宋体"/>
          <w:b/>
          <w:bCs/>
          <w:spacing w:val="-10"/>
          <w:sz w:val="28"/>
          <w:szCs w:val="28"/>
        </w:rPr>
        <w:t>3：磋商函</w:t>
      </w:r>
    </w:p>
    <w:p w14:paraId="01BF7E08">
      <w:pPr>
        <w:pStyle w:val="2"/>
        <w:spacing w:line="465" w:lineRule="auto"/>
      </w:pPr>
    </w:p>
    <w:p w14:paraId="297468D4">
      <w:pPr>
        <w:spacing w:before="113" w:line="225" w:lineRule="auto"/>
        <w:ind w:left="3800"/>
        <w:rPr>
          <w:rFonts w:ascii="宋体" w:hAnsi="宋体" w:eastAsia="宋体" w:cs="宋体"/>
          <w:sz w:val="35"/>
          <w:szCs w:val="35"/>
        </w:rPr>
      </w:pPr>
      <w:bookmarkStart w:id="54" w:name="bookmark40"/>
      <w:bookmarkEnd w:id="54"/>
      <w:r>
        <w:rPr>
          <w:rFonts w:ascii="宋体" w:hAnsi="宋体" w:eastAsia="宋体" w:cs="宋体"/>
          <w:b/>
          <w:bCs/>
          <w:spacing w:val="2"/>
          <w:sz w:val="35"/>
          <w:szCs w:val="35"/>
        </w:rPr>
        <w:t>磋商函</w:t>
      </w:r>
    </w:p>
    <w:p w14:paraId="33D305AC">
      <w:pPr>
        <w:pStyle w:val="2"/>
        <w:spacing w:line="394" w:lineRule="auto"/>
      </w:pPr>
    </w:p>
    <w:p w14:paraId="2446E1C1">
      <w:pPr>
        <w:spacing w:before="78"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青海华茂工程项目管理有限公司</w:t>
      </w:r>
    </w:p>
    <w:p w14:paraId="66A172C6">
      <w:pPr>
        <w:pStyle w:val="2"/>
        <w:spacing w:line="436" w:lineRule="auto"/>
      </w:pPr>
    </w:p>
    <w:p w14:paraId="19573BDC">
      <w:pPr>
        <w:spacing w:before="78" w:line="360" w:lineRule="auto"/>
        <w:ind w:left="240" w:firstLine="240"/>
        <w:rPr>
          <w:rFonts w:ascii="宋体" w:hAnsi="宋体" w:eastAsia="宋体" w:cs="宋体"/>
          <w:sz w:val="24"/>
          <w:szCs w:val="24"/>
        </w:rPr>
      </w:pPr>
      <w:r>
        <w:rPr>
          <w:rFonts w:ascii="宋体" w:hAnsi="宋体" w:eastAsia="宋体" w:cs="宋体"/>
          <w:spacing w:val="-17"/>
          <w:sz w:val="24"/>
          <w:szCs w:val="24"/>
        </w:rPr>
        <w:t>我</w:t>
      </w:r>
      <w:r>
        <w:rPr>
          <w:rFonts w:ascii="宋体" w:hAnsi="宋体" w:eastAsia="宋体" w:cs="宋体"/>
          <w:spacing w:val="-46"/>
          <w:sz w:val="24"/>
          <w:szCs w:val="24"/>
        </w:rPr>
        <w:t xml:space="preserve"> </w:t>
      </w:r>
      <w:r>
        <w:rPr>
          <w:rFonts w:ascii="宋体" w:hAnsi="宋体" w:eastAsia="宋体" w:cs="宋体"/>
          <w:spacing w:val="-17"/>
          <w:sz w:val="24"/>
          <w:szCs w:val="24"/>
        </w:rPr>
        <w:t>单</w:t>
      </w:r>
      <w:r>
        <w:rPr>
          <w:rFonts w:ascii="宋体" w:hAnsi="宋体" w:eastAsia="宋体" w:cs="宋体"/>
          <w:spacing w:val="-56"/>
          <w:sz w:val="24"/>
          <w:szCs w:val="24"/>
        </w:rPr>
        <w:t xml:space="preserve"> </w:t>
      </w:r>
      <w:r>
        <w:rPr>
          <w:rFonts w:ascii="宋体" w:hAnsi="宋体" w:eastAsia="宋体" w:cs="宋体"/>
          <w:spacing w:val="-17"/>
          <w:sz w:val="24"/>
          <w:szCs w:val="24"/>
        </w:rPr>
        <w:t>位</w:t>
      </w:r>
      <w:r>
        <w:rPr>
          <w:rFonts w:ascii="宋体" w:hAnsi="宋体" w:eastAsia="宋体" w:cs="宋体"/>
          <w:spacing w:val="-49"/>
          <w:sz w:val="24"/>
          <w:szCs w:val="24"/>
        </w:rPr>
        <w:t xml:space="preserve"> </w:t>
      </w:r>
      <w:r>
        <w:rPr>
          <w:rFonts w:ascii="宋体" w:hAnsi="宋体" w:eastAsia="宋体" w:cs="宋体"/>
          <w:spacing w:val="-17"/>
          <w:sz w:val="24"/>
          <w:szCs w:val="24"/>
        </w:rPr>
        <w:t>收</w:t>
      </w:r>
      <w:r>
        <w:rPr>
          <w:rFonts w:ascii="宋体" w:hAnsi="宋体" w:eastAsia="宋体" w:cs="宋体"/>
          <w:spacing w:val="-52"/>
          <w:sz w:val="24"/>
          <w:szCs w:val="24"/>
        </w:rPr>
        <w:t xml:space="preserve"> </w:t>
      </w:r>
      <w:r>
        <w:rPr>
          <w:rFonts w:ascii="宋体" w:hAnsi="宋体" w:eastAsia="宋体" w:cs="宋体"/>
          <w:spacing w:val="-17"/>
          <w:sz w:val="24"/>
          <w:szCs w:val="24"/>
        </w:rPr>
        <w:t>到</w:t>
      </w:r>
      <w:r>
        <w:rPr>
          <w:rFonts w:ascii="宋体" w:hAnsi="宋体" w:eastAsia="宋体" w:cs="宋体"/>
          <w:spacing w:val="-52"/>
          <w:sz w:val="24"/>
          <w:szCs w:val="24"/>
        </w:rPr>
        <w:t xml:space="preserve"> </w:t>
      </w:r>
      <w:r>
        <w:rPr>
          <w:rFonts w:ascii="宋体" w:hAnsi="宋体" w:eastAsia="宋体" w:cs="宋体"/>
          <w:spacing w:val="-17"/>
          <w:sz w:val="24"/>
          <w:szCs w:val="24"/>
        </w:rPr>
        <w:t>贵</w:t>
      </w:r>
      <w:r>
        <w:rPr>
          <w:rFonts w:ascii="宋体" w:hAnsi="宋体" w:eastAsia="宋体" w:cs="宋体"/>
          <w:spacing w:val="-51"/>
          <w:sz w:val="24"/>
          <w:szCs w:val="24"/>
        </w:rPr>
        <w:t xml:space="preserve"> </w:t>
      </w:r>
      <w:r>
        <w:rPr>
          <w:rFonts w:ascii="宋体" w:hAnsi="宋体" w:eastAsia="宋体" w:cs="宋体"/>
          <w:spacing w:val="-17"/>
          <w:sz w:val="24"/>
          <w:szCs w:val="24"/>
        </w:rPr>
        <w:t>公司</w:t>
      </w:r>
      <w:r>
        <w:rPr>
          <w:rFonts w:ascii="宋体" w:hAnsi="宋体" w:eastAsia="宋体" w:cs="宋体"/>
          <w:spacing w:val="-54"/>
          <w:sz w:val="24"/>
          <w:szCs w:val="24"/>
        </w:rPr>
        <w:t xml:space="preserve"> </w:t>
      </w:r>
      <w:r>
        <w:rPr>
          <w:rFonts w:ascii="宋体" w:hAnsi="宋体" w:eastAsia="宋体" w:cs="宋体"/>
          <w:spacing w:val="-17"/>
          <w:sz w:val="24"/>
          <w:szCs w:val="24"/>
        </w:rPr>
        <w:t>项 目</w:t>
      </w:r>
      <w:r>
        <w:rPr>
          <w:rFonts w:ascii="宋体" w:hAnsi="宋体" w:eastAsia="宋体" w:cs="宋体"/>
          <w:spacing w:val="-54"/>
          <w:sz w:val="24"/>
          <w:szCs w:val="24"/>
        </w:rPr>
        <w:t xml:space="preserve"> </w:t>
      </w:r>
      <w:r>
        <w:rPr>
          <w:rFonts w:ascii="宋体" w:hAnsi="宋体" w:eastAsia="宋体" w:cs="宋体"/>
          <w:spacing w:val="-17"/>
          <w:sz w:val="24"/>
          <w:szCs w:val="24"/>
        </w:rPr>
        <w:t>名</w:t>
      </w:r>
      <w:r>
        <w:rPr>
          <w:rFonts w:ascii="宋体" w:hAnsi="宋体" w:eastAsia="宋体" w:cs="宋体"/>
          <w:spacing w:val="-59"/>
          <w:sz w:val="24"/>
          <w:szCs w:val="24"/>
        </w:rPr>
        <w:t xml:space="preserve"> </w:t>
      </w:r>
      <w:r>
        <w:rPr>
          <w:rFonts w:ascii="宋体" w:hAnsi="宋体" w:eastAsia="宋体" w:cs="宋体"/>
          <w:spacing w:val="-17"/>
          <w:sz w:val="24"/>
          <w:szCs w:val="24"/>
        </w:rPr>
        <w:t>称</w:t>
      </w:r>
      <w:r>
        <w:rPr>
          <w:rFonts w:ascii="宋体" w:hAnsi="宋体" w:eastAsia="宋体" w:cs="宋体"/>
          <w:spacing w:val="-6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7"/>
          <w:sz w:val="24"/>
          <w:szCs w:val="24"/>
        </w:rPr>
        <w:t>(</w:t>
      </w:r>
      <w:r>
        <w:rPr>
          <w:rFonts w:ascii="宋体" w:hAnsi="宋体" w:eastAsia="宋体" w:cs="宋体"/>
          <w:spacing w:val="-54"/>
          <w:sz w:val="24"/>
          <w:szCs w:val="24"/>
        </w:rPr>
        <w:t xml:space="preserve"> </w:t>
      </w:r>
      <w:r>
        <w:rPr>
          <w:rFonts w:ascii="宋体" w:hAnsi="宋体" w:eastAsia="宋体" w:cs="宋体"/>
          <w:spacing w:val="-17"/>
          <w:sz w:val="24"/>
          <w:szCs w:val="24"/>
        </w:rPr>
        <w:t>项 目</w:t>
      </w:r>
      <w:r>
        <w:rPr>
          <w:rFonts w:ascii="宋体" w:hAnsi="宋体" w:eastAsia="宋体" w:cs="宋体"/>
          <w:spacing w:val="-53"/>
          <w:sz w:val="24"/>
          <w:szCs w:val="24"/>
        </w:rPr>
        <w:t xml:space="preserve"> </w:t>
      </w:r>
      <w:r>
        <w:rPr>
          <w:rFonts w:ascii="宋体" w:hAnsi="宋体" w:eastAsia="宋体" w:cs="宋体"/>
          <w:spacing w:val="-17"/>
          <w:sz w:val="24"/>
          <w:szCs w:val="24"/>
        </w:rPr>
        <w:t>编</w:t>
      </w:r>
      <w:r>
        <w:rPr>
          <w:rFonts w:ascii="宋体" w:hAnsi="宋体" w:eastAsia="宋体" w:cs="宋体"/>
          <w:spacing w:val="-52"/>
          <w:sz w:val="24"/>
          <w:szCs w:val="24"/>
        </w:rPr>
        <w:t xml:space="preserve"> </w:t>
      </w:r>
      <w:r>
        <w:rPr>
          <w:rFonts w:ascii="宋体" w:hAnsi="宋体" w:eastAsia="宋体" w:cs="宋体"/>
          <w:spacing w:val="-17"/>
          <w:sz w:val="24"/>
          <w:szCs w:val="24"/>
        </w:rPr>
        <w:t>号</w:t>
      </w:r>
      <w:r>
        <w:rPr>
          <w:rFonts w:ascii="宋体" w:hAnsi="宋体" w:eastAsia="宋体" w:cs="宋体"/>
          <w:spacing w:val="-38"/>
          <w:sz w:val="24"/>
          <w:szCs w:val="24"/>
        </w:rPr>
        <w:t xml:space="preserve"> </w:t>
      </w:r>
      <w:r>
        <w:rPr>
          <w:rFonts w:ascii="宋体" w:hAnsi="宋体" w:eastAsia="宋体" w:cs="宋体"/>
          <w:spacing w:val="-17"/>
          <w:sz w:val="24"/>
          <w:szCs w:val="24"/>
        </w:rPr>
        <w:t>：</w:t>
      </w:r>
      <w:r>
        <w:rPr>
          <w:rFonts w:ascii="宋体" w:hAnsi="宋体" w:eastAsia="宋体" w:cs="宋体"/>
          <w:sz w:val="24"/>
          <w:szCs w:val="24"/>
        </w:rPr>
        <w:t xml:space="preserve"> )磋商文件，经详细研究，决定参加本次磋商活动。为此，我方郑重声明以下几</w:t>
      </w:r>
      <w:r>
        <w:rPr>
          <w:rFonts w:ascii="宋体" w:hAnsi="宋体" w:eastAsia="宋体" w:cs="宋体"/>
          <w:spacing w:val="7"/>
          <w:sz w:val="24"/>
          <w:szCs w:val="24"/>
        </w:rPr>
        <w:t xml:space="preserve"> </w:t>
      </w:r>
      <w:r>
        <w:rPr>
          <w:rFonts w:ascii="宋体" w:hAnsi="宋体" w:eastAsia="宋体" w:cs="宋体"/>
          <w:spacing w:val="-2"/>
          <w:sz w:val="24"/>
          <w:szCs w:val="24"/>
        </w:rPr>
        <w:t>点，并愿负法律责任。</w:t>
      </w:r>
    </w:p>
    <w:p w14:paraId="16AFB675">
      <w:pPr>
        <w:spacing w:before="1" w:line="313" w:lineRule="auto"/>
        <w:ind w:firstLine="497"/>
        <w:rPr>
          <w:rFonts w:ascii="宋体" w:hAnsi="宋体" w:eastAsia="宋体" w:cs="宋体"/>
          <w:sz w:val="24"/>
          <w:szCs w:val="24"/>
        </w:rPr>
      </w:pPr>
      <w:r>
        <w:rPr>
          <w:rFonts w:ascii="宋体" w:hAnsi="宋体" w:eastAsia="宋体" w:cs="宋体"/>
          <w:spacing w:val="-2"/>
          <w:sz w:val="24"/>
          <w:szCs w:val="24"/>
        </w:rPr>
        <w:t>1．按照磋商文件中的一切要求，愿意以人民币（大写）</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 (</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3"/>
          <w:sz w:val="24"/>
          <w:szCs w:val="24"/>
        </w:rPr>
        <w:t>的磋商总报价，按合同约定实施和完成承包工程，修补工程中的任何缺陷</w:t>
      </w:r>
      <w:r>
        <w:rPr>
          <w:rFonts w:ascii="宋体" w:hAnsi="宋体" w:eastAsia="宋体" w:cs="宋体"/>
          <w:spacing w:val="-4"/>
          <w:sz w:val="24"/>
          <w:szCs w:val="24"/>
        </w:rPr>
        <w:t>，工程质</w:t>
      </w:r>
      <w:r>
        <w:rPr>
          <w:rFonts w:ascii="宋体" w:hAnsi="宋体" w:eastAsia="宋体" w:cs="宋体"/>
          <w:sz w:val="24"/>
          <w:szCs w:val="24"/>
        </w:rPr>
        <w:t xml:space="preserve"> </w:t>
      </w:r>
      <w:r>
        <w:rPr>
          <w:rFonts w:ascii="宋体" w:hAnsi="宋体" w:eastAsia="宋体" w:cs="宋体"/>
          <w:spacing w:val="-1"/>
          <w:sz w:val="24"/>
          <w:szCs w:val="24"/>
        </w:rPr>
        <w:t>量达到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7CAB7F6">
      <w:pPr>
        <w:spacing w:before="181" w:line="290" w:lineRule="auto"/>
        <w:ind w:left="5" w:firstLine="477"/>
        <w:rPr>
          <w:rFonts w:ascii="宋体" w:hAnsi="宋体" w:eastAsia="宋体" w:cs="宋体"/>
          <w:sz w:val="24"/>
          <w:szCs w:val="24"/>
        </w:rPr>
      </w:pPr>
      <w:r>
        <w:rPr>
          <w:rFonts w:ascii="宋体" w:hAnsi="宋体" w:eastAsia="宋体" w:cs="宋体"/>
          <w:sz w:val="24"/>
          <w:szCs w:val="24"/>
        </w:rPr>
        <w:t>2．如若成交，将根据磋商文件的要求、磋商响应文件及承诺条件，全面签约</w:t>
      </w:r>
      <w:r>
        <w:rPr>
          <w:rFonts w:ascii="宋体" w:hAnsi="宋体" w:eastAsia="宋体" w:cs="宋体"/>
          <w:spacing w:val="5"/>
          <w:sz w:val="24"/>
          <w:szCs w:val="24"/>
        </w:rPr>
        <w:t xml:space="preserve"> </w:t>
      </w:r>
      <w:r>
        <w:rPr>
          <w:rFonts w:ascii="宋体" w:hAnsi="宋体" w:eastAsia="宋体" w:cs="宋体"/>
          <w:spacing w:val="-2"/>
          <w:sz w:val="24"/>
          <w:szCs w:val="24"/>
        </w:rPr>
        <w:t>并履行合同规定的责任和义务。</w:t>
      </w:r>
    </w:p>
    <w:p w14:paraId="37FEC929">
      <w:pPr>
        <w:spacing w:before="182" w:line="219" w:lineRule="auto"/>
        <w:ind w:left="484"/>
        <w:rPr>
          <w:rFonts w:ascii="宋体" w:hAnsi="宋体" w:eastAsia="宋体" w:cs="宋体"/>
          <w:sz w:val="24"/>
          <w:szCs w:val="24"/>
        </w:rPr>
      </w:pPr>
      <w:r>
        <w:rPr>
          <w:rFonts w:ascii="宋体" w:hAnsi="宋体" w:eastAsia="宋体" w:cs="宋体"/>
          <w:spacing w:val="-1"/>
          <w:sz w:val="24"/>
          <w:szCs w:val="24"/>
        </w:rPr>
        <w:t>3．我方按磋商文件要求交纳磋商保证金为人民币：</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元。</w:t>
      </w:r>
    </w:p>
    <w:p w14:paraId="7B158169">
      <w:pPr>
        <w:spacing w:before="183" w:line="290" w:lineRule="auto"/>
        <w:ind w:left="3" w:firstLine="475"/>
        <w:rPr>
          <w:rFonts w:ascii="宋体" w:hAnsi="宋体" w:eastAsia="宋体" w:cs="宋体"/>
          <w:sz w:val="24"/>
          <w:szCs w:val="24"/>
        </w:rPr>
      </w:pPr>
      <w:r>
        <w:rPr>
          <w:rFonts w:ascii="宋体" w:hAnsi="宋体" w:eastAsia="宋体" w:cs="宋体"/>
          <w:sz w:val="24"/>
          <w:szCs w:val="24"/>
        </w:rPr>
        <w:t>4．我方已详细阅读和核实磋商文件全部内容，完全理解并同意放弃提出含糊</w:t>
      </w:r>
      <w:r>
        <w:rPr>
          <w:rFonts w:ascii="宋体" w:hAnsi="宋体" w:eastAsia="宋体" w:cs="宋体"/>
          <w:spacing w:val="9"/>
          <w:sz w:val="24"/>
          <w:szCs w:val="24"/>
        </w:rPr>
        <w:t xml:space="preserve"> </w:t>
      </w:r>
      <w:r>
        <w:rPr>
          <w:rFonts w:ascii="宋体" w:hAnsi="宋体" w:eastAsia="宋体" w:cs="宋体"/>
          <w:spacing w:val="-2"/>
          <w:sz w:val="24"/>
          <w:szCs w:val="24"/>
        </w:rPr>
        <w:t>不清和误解问题的权力。</w:t>
      </w:r>
    </w:p>
    <w:p w14:paraId="16D1AD85">
      <w:pPr>
        <w:spacing w:before="182" w:line="219" w:lineRule="auto"/>
        <w:ind w:left="484"/>
        <w:rPr>
          <w:rFonts w:ascii="宋体" w:hAnsi="宋体" w:eastAsia="宋体" w:cs="宋体"/>
          <w:sz w:val="24"/>
          <w:szCs w:val="24"/>
        </w:rPr>
      </w:pPr>
      <w:r>
        <w:rPr>
          <w:rFonts w:ascii="宋体" w:hAnsi="宋体" w:eastAsia="宋体" w:cs="宋体"/>
          <w:spacing w:val="-1"/>
          <w:sz w:val="24"/>
          <w:szCs w:val="24"/>
        </w:rPr>
        <w:t>5．同意提供贵方要求的与本次磋商有关的任何证明资料。</w:t>
      </w:r>
    </w:p>
    <w:p w14:paraId="41A75043">
      <w:pPr>
        <w:spacing w:before="185" w:line="219" w:lineRule="auto"/>
        <w:ind w:left="481"/>
        <w:rPr>
          <w:rFonts w:ascii="宋体" w:hAnsi="宋体" w:eastAsia="宋体" w:cs="宋体"/>
          <w:sz w:val="24"/>
          <w:szCs w:val="24"/>
        </w:rPr>
      </w:pPr>
      <w:r>
        <w:rPr>
          <w:rFonts w:ascii="宋体" w:hAnsi="宋体" w:eastAsia="宋体" w:cs="宋体"/>
          <w:spacing w:val="-1"/>
          <w:sz w:val="24"/>
          <w:szCs w:val="24"/>
        </w:rPr>
        <w:t>6．我方的磋商响应文件自竞争性磋商之日计算有效期为</w:t>
      </w:r>
      <w:r>
        <w:rPr>
          <w:rFonts w:ascii="宋体" w:hAnsi="宋体" w:eastAsia="宋体" w:cs="宋体"/>
          <w:spacing w:val="-1"/>
          <w:sz w:val="24"/>
          <w:szCs w:val="24"/>
          <w:u w:val="single" w:color="auto"/>
        </w:rPr>
        <w:t xml:space="preserve"> 60</w:t>
      </w:r>
      <w:r>
        <w:rPr>
          <w:rFonts w:ascii="宋体" w:hAnsi="宋体" w:eastAsia="宋体" w:cs="宋体"/>
          <w:spacing w:val="-42"/>
          <w:sz w:val="24"/>
          <w:szCs w:val="24"/>
          <w:u w:val="single" w:color="auto"/>
        </w:rPr>
        <w:t xml:space="preserve"> </w:t>
      </w:r>
      <w:r>
        <w:rPr>
          <w:rFonts w:ascii="宋体" w:hAnsi="宋体" w:eastAsia="宋体" w:cs="宋体"/>
          <w:spacing w:val="-1"/>
          <w:sz w:val="24"/>
          <w:szCs w:val="24"/>
        </w:rPr>
        <w:t>天 。</w:t>
      </w:r>
    </w:p>
    <w:p w14:paraId="538CE1E4">
      <w:pPr>
        <w:spacing w:before="182" w:line="219" w:lineRule="auto"/>
        <w:ind w:left="485"/>
        <w:rPr>
          <w:rFonts w:ascii="宋体" w:hAnsi="宋体" w:eastAsia="宋体" w:cs="宋体"/>
          <w:sz w:val="24"/>
          <w:szCs w:val="24"/>
        </w:rPr>
      </w:pPr>
      <w:r>
        <w:rPr>
          <w:rFonts w:ascii="宋体" w:hAnsi="宋体" w:eastAsia="宋体" w:cs="宋体"/>
          <w:spacing w:val="-1"/>
          <w:sz w:val="24"/>
          <w:szCs w:val="24"/>
        </w:rPr>
        <w:t>7．所有关于本次磋商的函电，请按下列地址、方式联系：</w:t>
      </w:r>
    </w:p>
    <w:p w14:paraId="30C6E108">
      <w:pPr>
        <w:spacing w:before="184" w:line="213" w:lineRule="auto"/>
        <w:ind w:left="480"/>
        <w:rPr>
          <w:rFonts w:ascii="宋体" w:hAnsi="宋体" w:eastAsia="宋体" w:cs="宋体"/>
          <w:sz w:val="24"/>
          <w:szCs w:val="24"/>
        </w:rPr>
      </w:pPr>
      <w:r>
        <w:rPr>
          <w:rFonts w:ascii="宋体" w:hAnsi="宋体" w:eastAsia="宋体" w:cs="宋体"/>
          <w:sz w:val="24"/>
          <w:szCs w:val="24"/>
        </w:rPr>
        <w:t>地址：_____________________   邮编：___</w:t>
      </w:r>
      <w:r>
        <w:rPr>
          <w:rFonts w:ascii="宋体" w:hAnsi="宋体" w:eastAsia="宋体" w:cs="宋体"/>
          <w:spacing w:val="-1"/>
          <w:sz w:val="24"/>
          <w:szCs w:val="24"/>
        </w:rPr>
        <w:t>___________</w:t>
      </w:r>
    </w:p>
    <w:p w14:paraId="711BAD61">
      <w:pPr>
        <w:spacing w:before="191" w:line="213" w:lineRule="auto"/>
        <w:ind w:left="508"/>
        <w:rPr>
          <w:rFonts w:ascii="宋体" w:hAnsi="宋体" w:eastAsia="宋体" w:cs="宋体"/>
          <w:sz w:val="24"/>
          <w:szCs w:val="24"/>
        </w:rPr>
      </w:pPr>
      <w:r>
        <w:rPr>
          <w:rFonts w:ascii="宋体" w:hAnsi="宋体" w:eastAsia="宋体" w:cs="宋体"/>
          <w:spacing w:val="-1"/>
          <w:sz w:val="24"/>
          <w:szCs w:val="24"/>
        </w:rPr>
        <w:t>电话：_____________________   传真：______________</w:t>
      </w:r>
    </w:p>
    <w:p w14:paraId="18C3B77F">
      <w:pPr>
        <w:spacing w:before="191" w:line="213" w:lineRule="auto"/>
        <w:ind w:left="480"/>
        <w:rPr>
          <w:rFonts w:ascii="宋体" w:hAnsi="宋体" w:eastAsia="宋体" w:cs="宋体"/>
          <w:sz w:val="24"/>
          <w:szCs w:val="24"/>
        </w:rPr>
      </w:pPr>
      <w:r>
        <w:rPr>
          <w:rFonts w:ascii="宋体" w:hAnsi="宋体" w:eastAsia="宋体" w:cs="宋体"/>
          <w:sz w:val="24"/>
          <w:szCs w:val="24"/>
        </w:rPr>
        <w:t>法人代表姓名：</w:t>
      </w:r>
      <w:r>
        <w:rPr>
          <w:rFonts w:ascii="宋体" w:hAnsi="宋体" w:eastAsia="宋体" w:cs="宋体"/>
          <w:sz w:val="24"/>
          <w:szCs w:val="24"/>
          <w:u w:val="single" w:color="auto"/>
        </w:rPr>
        <w:t xml:space="preserve">             </w:t>
      </w:r>
      <w:r>
        <w:rPr>
          <w:rFonts w:ascii="宋体" w:hAnsi="宋体" w:eastAsia="宋体" w:cs="宋体"/>
          <w:sz w:val="24"/>
          <w:szCs w:val="24"/>
        </w:rPr>
        <w:t xml:space="preserve">   职务：__</w:t>
      </w:r>
      <w:r>
        <w:rPr>
          <w:rFonts w:ascii="宋体" w:hAnsi="宋体" w:eastAsia="宋体" w:cs="宋体"/>
          <w:spacing w:val="-1"/>
          <w:sz w:val="24"/>
          <w:szCs w:val="24"/>
        </w:rPr>
        <w:t>____________</w:t>
      </w:r>
    </w:p>
    <w:p w14:paraId="6B965733">
      <w:pPr>
        <w:pStyle w:val="2"/>
        <w:spacing w:line="260" w:lineRule="auto"/>
      </w:pPr>
    </w:p>
    <w:p w14:paraId="77603DB3">
      <w:pPr>
        <w:pStyle w:val="2"/>
        <w:spacing w:line="261" w:lineRule="auto"/>
      </w:pPr>
    </w:p>
    <w:p w14:paraId="5B4375AC">
      <w:pPr>
        <w:pStyle w:val="2"/>
        <w:spacing w:line="261" w:lineRule="auto"/>
      </w:pPr>
    </w:p>
    <w:p w14:paraId="6B2EB9DF">
      <w:pPr>
        <w:pStyle w:val="2"/>
        <w:spacing w:line="261" w:lineRule="auto"/>
      </w:pPr>
    </w:p>
    <w:p w14:paraId="38AC9DD9">
      <w:pPr>
        <w:pStyle w:val="2"/>
        <w:spacing w:line="261" w:lineRule="auto"/>
      </w:pPr>
    </w:p>
    <w:p w14:paraId="0022765B">
      <w:pPr>
        <w:spacing w:before="79" w:line="219" w:lineRule="auto"/>
        <w:ind w:left="2705"/>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5893D232">
      <w:pPr>
        <w:spacing w:before="113" w:line="219" w:lineRule="auto"/>
        <w:ind w:left="1860"/>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1CB2FB5">
      <w:pPr>
        <w:spacing w:before="117" w:line="219" w:lineRule="auto"/>
        <w:ind w:left="366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46CBF14B">
      <w:pPr>
        <w:spacing w:line="219" w:lineRule="auto"/>
        <w:rPr>
          <w:rFonts w:ascii="宋体" w:hAnsi="宋体" w:eastAsia="宋体" w:cs="宋体"/>
          <w:sz w:val="24"/>
          <w:szCs w:val="24"/>
        </w:rPr>
        <w:sectPr>
          <w:footerReference r:id="rId33" w:type="default"/>
          <w:pgSz w:w="11900" w:h="16840"/>
          <w:pgMar w:top="1431" w:right="1680" w:bottom="1014" w:left="1689" w:header="0" w:footer="852" w:gutter="0"/>
          <w:cols w:space="720" w:num="1"/>
        </w:sectPr>
      </w:pPr>
    </w:p>
    <w:p w14:paraId="63703530">
      <w:pPr>
        <w:spacing w:before="189" w:line="219" w:lineRule="auto"/>
        <w:ind w:left="145"/>
        <w:outlineLvl w:val="1"/>
        <w:rPr>
          <w:rFonts w:ascii="宋体" w:hAnsi="宋体" w:eastAsia="宋体" w:cs="宋体"/>
          <w:sz w:val="28"/>
          <w:szCs w:val="28"/>
        </w:rPr>
      </w:pPr>
      <w:bookmarkStart w:id="55" w:name="bookmark74"/>
      <w:bookmarkEnd w:id="55"/>
      <w:r>
        <w:rPr>
          <w:rFonts w:ascii="宋体" w:hAnsi="宋体" w:eastAsia="宋体" w:cs="宋体"/>
          <w:b/>
          <w:bCs/>
          <w:spacing w:val="2"/>
          <w:sz w:val="28"/>
          <w:szCs w:val="28"/>
        </w:rPr>
        <w:t>附件4：首次报价表</w:t>
      </w:r>
    </w:p>
    <w:p w14:paraId="4216B8EE">
      <w:pPr>
        <w:spacing w:before="181" w:line="223" w:lineRule="auto"/>
        <w:ind w:left="3372"/>
        <w:rPr>
          <w:rFonts w:ascii="宋体" w:hAnsi="宋体" w:eastAsia="宋体" w:cs="宋体"/>
          <w:sz w:val="35"/>
          <w:szCs w:val="35"/>
        </w:rPr>
      </w:pPr>
      <w:bookmarkStart w:id="56" w:name="bookmark41"/>
      <w:bookmarkEnd w:id="56"/>
      <w:r>
        <w:rPr>
          <w:rFonts w:ascii="宋体" w:hAnsi="宋体" w:eastAsia="宋体" w:cs="宋体"/>
          <w:b/>
          <w:bCs/>
          <w:spacing w:val="3"/>
          <w:sz w:val="35"/>
          <w:szCs w:val="35"/>
        </w:rPr>
        <w:t>首次报价表</w:t>
      </w:r>
    </w:p>
    <w:p w14:paraId="1C283DB0">
      <w:pPr>
        <w:pStyle w:val="2"/>
        <w:spacing w:line="321" w:lineRule="auto"/>
      </w:pPr>
    </w:p>
    <w:p w14:paraId="4502BC40">
      <w:pPr>
        <w:spacing w:before="78" w:line="219" w:lineRule="auto"/>
        <w:ind w:left="5644"/>
        <w:rPr>
          <w:rFonts w:ascii="宋体" w:hAnsi="宋体" w:eastAsia="宋体" w:cs="宋体"/>
          <w:sz w:val="24"/>
          <w:szCs w:val="24"/>
        </w:rPr>
      </w:pPr>
      <w:r>
        <w:rPr>
          <w:rFonts w:ascii="宋体" w:hAnsi="宋体" w:eastAsia="宋体" w:cs="宋体"/>
          <w:spacing w:val="-2"/>
          <w:sz w:val="24"/>
          <w:szCs w:val="24"/>
        </w:rPr>
        <w:t>单位：人民币(元)</w:t>
      </w:r>
    </w:p>
    <w:p w14:paraId="25CDE9D3">
      <w:pPr>
        <w:spacing w:before="53"/>
      </w:pPr>
    </w:p>
    <w:tbl>
      <w:tblPr>
        <w:tblStyle w:val="5"/>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0"/>
        <w:gridCol w:w="3546"/>
        <w:gridCol w:w="1208"/>
        <w:gridCol w:w="1334"/>
        <w:gridCol w:w="1279"/>
      </w:tblGrid>
      <w:tr w14:paraId="0BA1C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2280" w:type="dxa"/>
            <w:vAlign w:val="top"/>
          </w:tcPr>
          <w:p w14:paraId="6F79D0A5">
            <w:pPr>
              <w:spacing w:line="418" w:lineRule="auto"/>
              <w:rPr>
                <w:rFonts w:ascii="Arial"/>
                <w:sz w:val="21"/>
              </w:rPr>
            </w:pPr>
          </w:p>
          <w:p w14:paraId="49B1DD07">
            <w:pPr>
              <w:pStyle w:val="6"/>
              <w:spacing w:before="78" w:line="220" w:lineRule="auto"/>
              <w:ind w:left="601"/>
            </w:pPr>
            <w:r>
              <w:rPr>
                <w:spacing w:val="-4"/>
              </w:rPr>
              <w:t>项目名称</w:t>
            </w:r>
          </w:p>
        </w:tc>
        <w:tc>
          <w:tcPr>
            <w:tcW w:w="3546" w:type="dxa"/>
            <w:vAlign w:val="top"/>
          </w:tcPr>
          <w:p w14:paraId="21FDC747">
            <w:pPr>
              <w:spacing w:line="418" w:lineRule="auto"/>
              <w:rPr>
                <w:rFonts w:ascii="Arial"/>
                <w:sz w:val="21"/>
              </w:rPr>
            </w:pPr>
          </w:p>
          <w:p w14:paraId="771802C8">
            <w:pPr>
              <w:pStyle w:val="6"/>
              <w:spacing w:before="78" w:line="218" w:lineRule="auto"/>
              <w:ind w:left="940"/>
            </w:pPr>
            <w:r>
              <w:rPr>
                <w:spacing w:val="-2"/>
              </w:rPr>
              <w:t>投标首次报价（元）</w:t>
            </w:r>
          </w:p>
        </w:tc>
        <w:tc>
          <w:tcPr>
            <w:tcW w:w="1208" w:type="dxa"/>
            <w:vAlign w:val="top"/>
          </w:tcPr>
          <w:p w14:paraId="724C8C50">
            <w:pPr>
              <w:spacing w:line="418" w:lineRule="auto"/>
              <w:rPr>
                <w:rFonts w:ascii="Arial"/>
                <w:sz w:val="21"/>
              </w:rPr>
            </w:pPr>
          </w:p>
          <w:p w14:paraId="7331A1B8">
            <w:pPr>
              <w:pStyle w:val="6"/>
              <w:spacing w:before="78" w:line="220" w:lineRule="auto"/>
              <w:ind w:left="373"/>
            </w:pPr>
            <w:r>
              <w:rPr>
                <w:spacing w:val="-7"/>
              </w:rPr>
              <w:t>工期</w:t>
            </w:r>
          </w:p>
        </w:tc>
        <w:tc>
          <w:tcPr>
            <w:tcW w:w="1334" w:type="dxa"/>
            <w:vAlign w:val="top"/>
          </w:tcPr>
          <w:p w14:paraId="480C4FE1">
            <w:pPr>
              <w:spacing w:line="418" w:lineRule="auto"/>
              <w:rPr>
                <w:rFonts w:ascii="Arial"/>
                <w:sz w:val="21"/>
              </w:rPr>
            </w:pPr>
          </w:p>
          <w:p w14:paraId="1C227C50">
            <w:pPr>
              <w:pStyle w:val="6"/>
              <w:spacing w:before="78" w:line="220" w:lineRule="auto"/>
              <w:ind w:left="197"/>
            </w:pPr>
            <w:r>
              <w:rPr>
                <w:spacing w:val="-4"/>
              </w:rPr>
              <w:t>工程质量</w:t>
            </w:r>
          </w:p>
        </w:tc>
        <w:tc>
          <w:tcPr>
            <w:tcW w:w="1279" w:type="dxa"/>
            <w:vAlign w:val="top"/>
          </w:tcPr>
          <w:p w14:paraId="72EDD61F">
            <w:pPr>
              <w:spacing w:line="418" w:lineRule="auto"/>
              <w:rPr>
                <w:rFonts w:ascii="Arial"/>
                <w:sz w:val="21"/>
              </w:rPr>
            </w:pPr>
          </w:p>
          <w:p w14:paraId="40EC0905">
            <w:pPr>
              <w:pStyle w:val="6"/>
              <w:spacing w:before="78" w:line="220" w:lineRule="auto"/>
              <w:ind w:left="121"/>
            </w:pPr>
            <w:r>
              <w:rPr>
                <w:spacing w:val="-4"/>
              </w:rPr>
              <w:t>项目经理</w:t>
            </w:r>
          </w:p>
        </w:tc>
      </w:tr>
      <w:tr w14:paraId="42EB3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280" w:type="dxa"/>
            <w:vMerge w:val="restart"/>
            <w:tcBorders>
              <w:bottom w:val="nil"/>
            </w:tcBorders>
            <w:vAlign w:val="top"/>
          </w:tcPr>
          <w:p w14:paraId="631FA102">
            <w:pPr>
              <w:rPr>
                <w:rFonts w:ascii="Arial"/>
                <w:sz w:val="21"/>
              </w:rPr>
            </w:pPr>
          </w:p>
        </w:tc>
        <w:tc>
          <w:tcPr>
            <w:tcW w:w="3546" w:type="dxa"/>
            <w:vAlign w:val="top"/>
          </w:tcPr>
          <w:p w14:paraId="155B7E4D">
            <w:pPr>
              <w:pStyle w:val="6"/>
              <w:spacing w:before="116" w:line="220" w:lineRule="auto"/>
              <w:ind w:left="115"/>
            </w:pPr>
            <w:r>
              <w:rPr>
                <w:spacing w:val="-5"/>
              </w:rPr>
              <w:t>大写：</w:t>
            </w:r>
          </w:p>
        </w:tc>
        <w:tc>
          <w:tcPr>
            <w:tcW w:w="1208" w:type="dxa"/>
            <w:vMerge w:val="restart"/>
            <w:tcBorders>
              <w:bottom w:val="nil"/>
            </w:tcBorders>
            <w:vAlign w:val="top"/>
          </w:tcPr>
          <w:p w14:paraId="442DCE89">
            <w:pPr>
              <w:rPr>
                <w:rFonts w:ascii="Arial"/>
                <w:sz w:val="21"/>
              </w:rPr>
            </w:pPr>
          </w:p>
        </w:tc>
        <w:tc>
          <w:tcPr>
            <w:tcW w:w="1334" w:type="dxa"/>
            <w:vMerge w:val="restart"/>
            <w:tcBorders>
              <w:bottom w:val="nil"/>
            </w:tcBorders>
            <w:vAlign w:val="top"/>
          </w:tcPr>
          <w:p w14:paraId="5F7BD466">
            <w:pPr>
              <w:rPr>
                <w:rFonts w:ascii="Arial"/>
                <w:sz w:val="21"/>
              </w:rPr>
            </w:pPr>
          </w:p>
        </w:tc>
        <w:tc>
          <w:tcPr>
            <w:tcW w:w="1279" w:type="dxa"/>
            <w:vMerge w:val="restart"/>
            <w:tcBorders>
              <w:bottom w:val="nil"/>
            </w:tcBorders>
            <w:vAlign w:val="top"/>
          </w:tcPr>
          <w:p w14:paraId="390D52E5">
            <w:pPr>
              <w:rPr>
                <w:rFonts w:ascii="Arial"/>
                <w:sz w:val="21"/>
              </w:rPr>
            </w:pPr>
          </w:p>
        </w:tc>
      </w:tr>
      <w:tr w14:paraId="00BDA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2280" w:type="dxa"/>
            <w:vMerge w:val="continue"/>
            <w:tcBorders>
              <w:top w:val="nil"/>
            </w:tcBorders>
            <w:vAlign w:val="top"/>
          </w:tcPr>
          <w:p w14:paraId="7F3F198D">
            <w:pPr>
              <w:rPr>
                <w:rFonts w:ascii="Arial"/>
                <w:sz w:val="21"/>
              </w:rPr>
            </w:pPr>
          </w:p>
        </w:tc>
        <w:tc>
          <w:tcPr>
            <w:tcW w:w="3546" w:type="dxa"/>
            <w:vAlign w:val="top"/>
          </w:tcPr>
          <w:p w14:paraId="51FE1481">
            <w:pPr>
              <w:pStyle w:val="6"/>
              <w:spacing w:before="117" w:line="221" w:lineRule="auto"/>
              <w:ind w:left="118"/>
            </w:pPr>
            <w:r>
              <w:rPr>
                <w:spacing w:val="-6"/>
              </w:rPr>
              <w:t>小写：</w:t>
            </w:r>
          </w:p>
        </w:tc>
        <w:tc>
          <w:tcPr>
            <w:tcW w:w="1208" w:type="dxa"/>
            <w:vMerge w:val="continue"/>
            <w:tcBorders>
              <w:top w:val="nil"/>
            </w:tcBorders>
            <w:vAlign w:val="top"/>
          </w:tcPr>
          <w:p w14:paraId="128D8197">
            <w:pPr>
              <w:rPr>
                <w:rFonts w:ascii="Arial"/>
                <w:sz w:val="21"/>
              </w:rPr>
            </w:pPr>
          </w:p>
        </w:tc>
        <w:tc>
          <w:tcPr>
            <w:tcW w:w="1334" w:type="dxa"/>
            <w:vMerge w:val="continue"/>
            <w:tcBorders>
              <w:top w:val="nil"/>
            </w:tcBorders>
            <w:vAlign w:val="top"/>
          </w:tcPr>
          <w:p w14:paraId="6138F563">
            <w:pPr>
              <w:rPr>
                <w:rFonts w:ascii="Arial"/>
                <w:sz w:val="21"/>
              </w:rPr>
            </w:pPr>
          </w:p>
        </w:tc>
        <w:tc>
          <w:tcPr>
            <w:tcW w:w="1279" w:type="dxa"/>
            <w:vMerge w:val="continue"/>
            <w:tcBorders>
              <w:top w:val="nil"/>
            </w:tcBorders>
            <w:vAlign w:val="top"/>
          </w:tcPr>
          <w:p w14:paraId="63FEB11A">
            <w:pPr>
              <w:rPr>
                <w:rFonts w:ascii="Arial"/>
                <w:sz w:val="21"/>
              </w:rPr>
            </w:pPr>
          </w:p>
        </w:tc>
      </w:tr>
      <w:tr w14:paraId="716E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9647" w:type="dxa"/>
            <w:gridSpan w:val="5"/>
            <w:vAlign w:val="top"/>
          </w:tcPr>
          <w:p w14:paraId="703E5D92">
            <w:pPr>
              <w:pStyle w:val="6"/>
              <w:spacing w:before="119" w:line="219" w:lineRule="auto"/>
              <w:ind w:left="116"/>
            </w:pPr>
            <w:r>
              <w:rPr>
                <w:spacing w:val="-2"/>
              </w:rPr>
              <w:t>优惠承诺及其他：</w:t>
            </w:r>
          </w:p>
        </w:tc>
      </w:tr>
    </w:tbl>
    <w:p w14:paraId="7AD35A6E">
      <w:pPr>
        <w:pStyle w:val="2"/>
        <w:spacing w:line="277" w:lineRule="auto"/>
      </w:pPr>
    </w:p>
    <w:p w14:paraId="79BCC42D">
      <w:pPr>
        <w:pStyle w:val="2"/>
        <w:spacing w:line="278" w:lineRule="auto"/>
      </w:pPr>
    </w:p>
    <w:p w14:paraId="4FFE6DF0">
      <w:pPr>
        <w:pStyle w:val="2"/>
        <w:spacing w:line="278" w:lineRule="auto"/>
      </w:pPr>
    </w:p>
    <w:p w14:paraId="74E8DD74">
      <w:pPr>
        <w:spacing w:before="79" w:line="219" w:lineRule="auto"/>
        <w:ind w:left="602"/>
        <w:rPr>
          <w:rFonts w:ascii="宋体" w:hAnsi="宋体" w:eastAsia="宋体" w:cs="宋体"/>
          <w:sz w:val="24"/>
          <w:szCs w:val="24"/>
        </w:rPr>
      </w:pPr>
      <w:r>
        <w:rPr>
          <w:rFonts w:ascii="宋体" w:hAnsi="宋体" w:eastAsia="宋体" w:cs="宋体"/>
          <w:spacing w:val="-1"/>
          <w:sz w:val="24"/>
          <w:szCs w:val="24"/>
        </w:rPr>
        <w:t>注：1.填写此表时不得改变表格形式。</w:t>
      </w:r>
    </w:p>
    <w:p w14:paraId="27F0E691">
      <w:pPr>
        <w:spacing w:before="182" w:line="290" w:lineRule="auto"/>
        <w:ind w:left="1335" w:right="1000" w:hanging="130"/>
        <w:rPr>
          <w:rFonts w:ascii="宋体" w:hAnsi="宋体" w:eastAsia="宋体" w:cs="宋体"/>
          <w:sz w:val="24"/>
          <w:szCs w:val="24"/>
        </w:rPr>
      </w:pPr>
      <w:r>
        <w:rPr>
          <w:rFonts w:ascii="宋体" w:hAnsi="宋体" w:eastAsia="宋体" w:cs="宋体"/>
          <w:sz w:val="24"/>
          <w:szCs w:val="24"/>
        </w:rPr>
        <w:t>2.竞争性磋商响应报价必须包括：施工总价（安全防护、文明施工措施</w:t>
      </w:r>
      <w:r>
        <w:rPr>
          <w:rFonts w:ascii="宋体" w:hAnsi="宋体" w:eastAsia="宋体" w:cs="宋体"/>
          <w:spacing w:val="5"/>
          <w:sz w:val="24"/>
          <w:szCs w:val="24"/>
        </w:rPr>
        <w:t xml:space="preserve"> </w:t>
      </w:r>
      <w:r>
        <w:rPr>
          <w:rFonts w:ascii="宋体" w:hAnsi="宋体" w:eastAsia="宋体" w:cs="宋体"/>
          <w:spacing w:val="-1"/>
          <w:sz w:val="24"/>
          <w:szCs w:val="24"/>
        </w:rPr>
        <w:t>费等费用）、保险费、税金及不可预见费等全部费用。</w:t>
      </w:r>
    </w:p>
    <w:p w14:paraId="0D45A4CF">
      <w:pPr>
        <w:spacing w:before="182" w:line="219" w:lineRule="auto"/>
        <w:ind w:left="1206"/>
        <w:rPr>
          <w:rFonts w:ascii="宋体" w:hAnsi="宋体" w:eastAsia="宋体" w:cs="宋体"/>
          <w:sz w:val="24"/>
          <w:szCs w:val="24"/>
        </w:rPr>
      </w:pPr>
      <w:r>
        <w:rPr>
          <w:rFonts w:ascii="宋体" w:hAnsi="宋体" w:eastAsia="宋体" w:cs="宋体"/>
          <w:spacing w:val="-2"/>
          <w:sz w:val="24"/>
          <w:szCs w:val="24"/>
        </w:rPr>
        <w:t>3.“工期</w:t>
      </w:r>
      <w:r>
        <w:rPr>
          <w:rFonts w:ascii="宋体" w:hAnsi="宋体" w:eastAsia="宋体" w:cs="宋体"/>
          <w:spacing w:val="-76"/>
          <w:sz w:val="24"/>
          <w:szCs w:val="24"/>
        </w:rPr>
        <w:t xml:space="preserve"> </w:t>
      </w:r>
      <w:r>
        <w:rPr>
          <w:rFonts w:ascii="宋体" w:hAnsi="宋体" w:eastAsia="宋体" w:cs="宋体"/>
          <w:spacing w:val="-2"/>
          <w:sz w:val="24"/>
          <w:szCs w:val="24"/>
        </w:rPr>
        <w:t>”是指供应商在投标函中承诺完成合同工程所需的期限。</w:t>
      </w:r>
    </w:p>
    <w:p w14:paraId="60B20BAB">
      <w:pPr>
        <w:spacing w:before="184" w:line="218" w:lineRule="auto"/>
        <w:ind w:left="1201"/>
        <w:rPr>
          <w:rFonts w:ascii="宋体" w:hAnsi="宋体" w:eastAsia="宋体" w:cs="宋体"/>
          <w:sz w:val="24"/>
          <w:szCs w:val="24"/>
        </w:rPr>
      </w:pPr>
      <w:r>
        <w:rPr>
          <w:rFonts w:ascii="宋体" w:hAnsi="宋体" w:eastAsia="宋体" w:cs="宋体"/>
          <w:sz w:val="24"/>
          <w:szCs w:val="24"/>
        </w:rPr>
        <w:t>4.竞争性磋商响应首次报价不能有两个或</w:t>
      </w:r>
      <w:r>
        <w:rPr>
          <w:rFonts w:ascii="宋体" w:hAnsi="宋体" w:eastAsia="宋体" w:cs="宋体"/>
          <w:spacing w:val="-1"/>
          <w:sz w:val="24"/>
          <w:szCs w:val="24"/>
        </w:rPr>
        <w:t>两个以上的报价方案。</w:t>
      </w:r>
    </w:p>
    <w:p w14:paraId="04E2C748">
      <w:pPr>
        <w:pStyle w:val="2"/>
        <w:spacing w:line="259" w:lineRule="auto"/>
      </w:pPr>
    </w:p>
    <w:p w14:paraId="6EC8148F">
      <w:pPr>
        <w:pStyle w:val="2"/>
        <w:spacing w:line="259" w:lineRule="auto"/>
      </w:pPr>
    </w:p>
    <w:p w14:paraId="68933A5F">
      <w:pPr>
        <w:pStyle w:val="2"/>
        <w:spacing w:line="260" w:lineRule="auto"/>
      </w:pPr>
    </w:p>
    <w:p w14:paraId="737D8F38">
      <w:pPr>
        <w:pStyle w:val="2"/>
        <w:spacing w:line="260" w:lineRule="auto"/>
      </w:pPr>
    </w:p>
    <w:p w14:paraId="3EAACDBE">
      <w:pPr>
        <w:pStyle w:val="2"/>
        <w:spacing w:line="260" w:lineRule="auto"/>
      </w:pPr>
    </w:p>
    <w:p w14:paraId="5B3AF923">
      <w:pPr>
        <w:spacing w:before="78" w:line="219" w:lineRule="auto"/>
        <w:ind w:left="4392"/>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pacing w:val="1"/>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61B0240A">
      <w:pPr>
        <w:spacing w:before="116" w:line="219" w:lineRule="auto"/>
        <w:ind w:left="3127"/>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62DCC269">
      <w:pPr>
        <w:spacing w:before="115" w:line="219" w:lineRule="auto"/>
        <w:ind w:left="4932"/>
        <w:rPr>
          <w:rFonts w:ascii="宋体" w:hAnsi="宋体" w:eastAsia="宋体" w:cs="宋体"/>
          <w:sz w:val="24"/>
          <w:szCs w:val="24"/>
        </w:rPr>
      </w:pPr>
      <w:bookmarkStart w:id="57" w:name="bookmark42"/>
      <w:bookmarkEnd w:id="57"/>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3"/>
          <w:sz w:val="24"/>
          <w:szCs w:val="24"/>
        </w:rPr>
        <w:t xml:space="preserve">    </w:t>
      </w:r>
      <w:r>
        <w:rPr>
          <w:rFonts w:ascii="宋体" w:hAnsi="宋体" w:eastAsia="宋体" w:cs="宋体"/>
          <w:b/>
          <w:bCs/>
          <w:spacing w:val="-12"/>
          <w:sz w:val="24"/>
          <w:szCs w:val="24"/>
        </w:rPr>
        <w:t>日</w:t>
      </w:r>
    </w:p>
    <w:p w14:paraId="406FDC8F">
      <w:pPr>
        <w:spacing w:line="219" w:lineRule="auto"/>
        <w:rPr>
          <w:rFonts w:ascii="宋体" w:hAnsi="宋体" w:eastAsia="宋体" w:cs="宋体"/>
          <w:sz w:val="24"/>
          <w:szCs w:val="24"/>
        </w:rPr>
        <w:sectPr>
          <w:footerReference r:id="rId34" w:type="default"/>
          <w:pgSz w:w="11900" w:h="16840"/>
          <w:pgMar w:top="1431" w:right="680" w:bottom="1014" w:left="1567" w:header="0" w:footer="852" w:gutter="0"/>
          <w:cols w:space="720" w:num="1"/>
        </w:sectPr>
      </w:pPr>
    </w:p>
    <w:p w14:paraId="4398CB36">
      <w:pPr>
        <w:spacing w:before="191" w:line="219" w:lineRule="auto"/>
        <w:outlineLvl w:val="1"/>
        <w:rPr>
          <w:rFonts w:ascii="宋体" w:hAnsi="宋体" w:eastAsia="宋体" w:cs="宋体"/>
          <w:sz w:val="28"/>
          <w:szCs w:val="28"/>
        </w:rPr>
      </w:pPr>
      <w:bookmarkStart w:id="58" w:name="bookmark75"/>
      <w:bookmarkEnd w:id="58"/>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5：法定代表人证明书</w:t>
      </w:r>
    </w:p>
    <w:p w14:paraId="2896EE84">
      <w:pPr>
        <w:pStyle w:val="2"/>
        <w:spacing w:line="464" w:lineRule="auto"/>
      </w:pPr>
    </w:p>
    <w:p w14:paraId="52DACC26">
      <w:pPr>
        <w:spacing w:before="114" w:line="224" w:lineRule="auto"/>
        <w:ind w:left="3168"/>
        <w:rPr>
          <w:rFonts w:ascii="宋体" w:hAnsi="宋体" w:eastAsia="宋体" w:cs="宋体"/>
          <w:sz w:val="35"/>
          <w:szCs w:val="35"/>
        </w:rPr>
      </w:pPr>
      <w:r>
        <w:rPr>
          <w:rFonts w:ascii="宋体" w:hAnsi="宋体" w:eastAsia="宋体" w:cs="宋体"/>
          <w:b/>
          <w:bCs/>
          <w:spacing w:val="5"/>
          <w:sz w:val="35"/>
          <w:szCs w:val="35"/>
        </w:rPr>
        <w:t>法定代表人证明书</w:t>
      </w:r>
    </w:p>
    <w:p w14:paraId="6C17271E">
      <w:pPr>
        <w:pStyle w:val="2"/>
        <w:spacing w:line="396" w:lineRule="auto"/>
      </w:pPr>
    </w:p>
    <w:p w14:paraId="150F44AC">
      <w:pPr>
        <w:spacing w:before="78" w:line="219" w:lineRule="auto"/>
        <w:ind w:left="457"/>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4E684587">
      <w:pPr>
        <w:pStyle w:val="2"/>
        <w:spacing w:line="436" w:lineRule="auto"/>
      </w:pPr>
    </w:p>
    <w:p w14:paraId="6439161A">
      <w:pPr>
        <w:tabs>
          <w:tab w:val="left" w:pos="582"/>
        </w:tabs>
        <w:spacing w:before="78" w:line="362" w:lineRule="auto"/>
        <w:ind w:firstLine="44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（法定代表人姓名）</w:t>
      </w:r>
      <w:r>
        <w:rPr>
          <w:rFonts w:ascii="宋体" w:hAnsi="宋体" w:eastAsia="宋体" w:cs="宋体"/>
          <w:spacing w:val="-3"/>
          <w:sz w:val="24"/>
          <w:szCs w:val="24"/>
        </w:rPr>
        <w:t>现任我单位</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职务，为法</w:t>
      </w:r>
      <w:r>
        <w:rPr>
          <w:rFonts w:ascii="宋体" w:hAnsi="宋体" w:eastAsia="宋体" w:cs="宋体"/>
          <w:spacing w:val="-4"/>
          <w:sz w:val="24"/>
          <w:szCs w:val="24"/>
        </w:rPr>
        <w:t>定代表人，特此证</w:t>
      </w:r>
      <w:r>
        <w:rPr>
          <w:rFonts w:ascii="宋体" w:hAnsi="宋体" w:eastAsia="宋体" w:cs="宋体"/>
          <w:sz w:val="24"/>
          <w:szCs w:val="24"/>
        </w:rPr>
        <w:t xml:space="preserve"> </w:t>
      </w:r>
      <w:r>
        <w:rPr>
          <w:rFonts w:ascii="宋体" w:hAnsi="宋体" w:eastAsia="宋体" w:cs="宋体"/>
          <w:spacing w:val="-16"/>
          <w:sz w:val="24"/>
          <w:szCs w:val="24"/>
        </w:rPr>
        <w:t>明。</w:t>
      </w:r>
    </w:p>
    <w:p w14:paraId="558CA205">
      <w:pPr>
        <w:pStyle w:val="2"/>
        <w:spacing w:line="381" w:lineRule="auto"/>
      </w:pPr>
    </w:p>
    <w:p w14:paraId="56DC4D26">
      <w:pPr>
        <w:spacing w:before="78" w:line="219" w:lineRule="auto"/>
        <w:ind w:left="458"/>
        <w:rPr>
          <w:rFonts w:ascii="宋体" w:hAnsi="宋体" w:eastAsia="宋体" w:cs="宋体"/>
          <w:sz w:val="24"/>
          <w:szCs w:val="24"/>
        </w:rPr>
      </w:pPr>
      <w:r>
        <w:rPr>
          <w:rFonts w:ascii="宋体" w:hAnsi="宋体" w:eastAsia="宋体" w:cs="宋体"/>
          <w:spacing w:val="-2"/>
          <w:sz w:val="24"/>
          <w:szCs w:val="24"/>
        </w:rPr>
        <w:t>法定代表人基本情况：</w:t>
      </w:r>
    </w:p>
    <w:p w14:paraId="3028515A">
      <w:pPr>
        <w:pStyle w:val="2"/>
        <w:spacing w:line="285" w:lineRule="auto"/>
      </w:pPr>
    </w:p>
    <w:p w14:paraId="6F9D4424">
      <w:pPr>
        <w:pStyle w:val="2"/>
        <w:spacing w:line="285" w:lineRule="auto"/>
      </w:pPr>
    </w:p>
    <w:p w14:paraId="17C72A7D">
      <w:pPr>
        <w:spacing w:before="79" w:line="219" w:lineRule="auto"/>
        <w:ind w:left="460"/>
        <w:rPr>
          <w:rFonts w:ascii="宋体" w:hAnsi="宋体" w:eastAsia="宋体" w:cs="宋体"/>
          <w:sz w:val="24"/>
          <w:szCs w:val="24"/>
        </w:rPr>
      </w:pPr>
      <w:r>
        <w:rPr>
          <w:rFonts w:ascii="宋体" w:hAnsi="宋体" w:eastAsia="宋体" w:cs="宋体"/>
          <w:spacing w:val="-5"/>
          <w:sz w:val="24"/>
          <w:szCs w:val="24"/>
        </w:rPr>
        <w:t>性别：</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年龄：</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5"/>
          <w:sz w:val="24"/>
          <w:szCs w:val="24"/>
        </w:rPr>
        <w:t>民族：</w:t>
      </w:r>
      <w:r>
        <w:rPr>
          <w:rFonts w:ascii="宋体" w:hAnsi="宋体" w:eastAsia="宋体" w:cs="宋体"/>
          <w:sz w:val="24"/>
          <w:szCs w:val="24"/>
          <w:u w:val="single" w:color="auto"/>
        </w:rPr>
        <w:t xml:space="preserve">     </w:t>
      </w:r>
    </w:p>
    <w:p w14:paraId="58794786">
      <w:pPr>
        <w:pStyle w:val="2"/>
        <w:spacing w:line="284" w:lineRule="auto"/>
      </w:pPr>
    </w:p>
    <w:p w14:paraId="401EAF82">
      <w:pPr>
        <w:pStyle w:val="2"/>
        <w:spacing w:line="284" w:lineRule="auto"/>
      </w:pPr>
    </w:p>
    <w:p w14:paraId="58DF3089">
      <w:pPr>
        <w:spacing w:before="79" w:line="229" w:lineRule="auto"/>
        <w:ind w:left="457"/>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0792D461">
      <w:pPr>
        <w:pStyle w:val="2"/>
        <w:spacing w:line="278" w:lineRule="auto"/>
      </w:pPr>
    </w:p>
    <w:p w14:paraId="6D7B715C">
      <w:pPr>
        <w:pStyle w:val="2"/>
        <w:spacing w:line="279" w:lineRule="auto"/>
      </w:pPr>
    </w:p>
    <w:p w14:paraId="327334E6">
      <w:pPr>
        <w:spacing w:before="79" w:line="219" w:lineRule="auto"/>
        <w:ind w:left="463"/>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4519DDB0">
      <w:pPr>
        <w:pStyle w:val="2"/>
        <w:spacing w:line="284" w:lineRule="auto"/>
      </w:pPr>
    </w:p>
    <w:p w14:paraId="6E55E1E5">
      <w:pPr>
        <w:pStyle w:val="2"/>
        <w:spacing w:line="284" w:lineRule="auto"/>
      </w:pPr>
    </w:p>
    <w:p w14:paraId="14A85990">
      <w:pPr>
        <w:spacing w:before="78" w:line="219" w:lineRule="auto"/>
        <w:ind w:left="476"/>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011D32E5">
      <w:pPr>
        <w:pStyle w:val="2"/>
        <w:spacing w:line="251" w:lineRule="auto"/>
      </w:pPr>
    </w:p>
    <w:p w14:paraId="2CDA1E1D">
      <w:pPr>
        <w:pStyle w:val="2"/>
        <w:spacing w:line="251" w:lineRule="auto"/>
      </w:pPr>
    </w:p>
    <w:p w14:paraId="50DD9FB3">
      <w:pPr>
        <w:pStyle w:val="2"/>
        <w:spacing w:line="251" w:lineRule="auto"/>
      </w:pPr>
    </w:p>
    <w:p w14:paraId="2507F049">
      <w:pPr>
        <w:pStyle w:val="2"/>
        <w:spacing w:line="252" w:lineRule="auto"/>
      </w:pPr>
    </w:p>
    <w:p w14:paraId="4F822251">
      <w:pPr>
        <w:pStyle w:val="2"/>
        <w:spacing w:line="252" w:lineRule="auto"/>
      </w:pPr>
    </w:p>
    <w:p w14:paraId="2A378137">
      <w:pPr>
        <w:pStyle w:val="2"/>
        <w:spacing w:line="252" w:lineRule="auto"/>
      </w:pPr>
    </w:p>
    <w:p w14:paraId="4BFC731A">
      <w:pPr>
        <w:pStyle w:val="2"/>
        <w:spacing w:line="252" w:lineRule="auto"/>
      </w:pPr>
    </w:p>
    <w:p w14:paraId="17F9B879">
      <w:pPr>
        <w:pStyle w:val="2"/>
        <w:spacing w:line="252" w:lineRule="auto"/>
      </w:pPr>
    </w:p>
    <w:p w14:paraId="7B3DEC92">
      <w:pPr>
        <w:pStyle w:val="2"/>
        <w:spacing w:line="252" w:lineRule="auto"/>
      </w:pPr>
    </w:p>
    <w:p w14:paraId="46CEBA3E">
      <w:pPr>
        <w:pStyle w:val="2"/>
        <w:spacing w:line="252" w:lineRule="auto"/>
      </w:pPr>
    </w:p>
    <w:p w14:paraId="739012AB">
      <w:pPr>
        <w:pStyle w:val="2"/>
        <w:spacing w:line="252" w:lineRule="auto"/>
      </w:pPr>
    </w:p>
    <w:p w14:paraId="2A9750F5">
      <w:pPr>
        <w:pStyle w:val="2"/>
        <w:spacing w:line="252" w:lineRule="auto"/>
      </w:pPr>
    </w:p>
    <w:p w14:paraId="35939140">
      <w:pPr>
        <w:spacing w:before="79" w:line="219" w:lineRule="auto"/>
        <w:ind w:left="3585"/>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78E3A211">
      <w:pPr>
        <w:spacing w:before="185" w:line="219" w:lineRule="auto"/>
        <w:ind w:left="424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3"/>
          <w:sz w:val="24"/>
          <w:szCs w:val="24"/>
        </w:rPr>
        <w:t xml:space="preserve">    </w:t>
      </w:r>
      <w:r>
        <w:rPr>
          <w:rFonts w:ascii="宋体" w:hAnsi="宋体" w:eastAsia="宋体" w:cs="宋体"/>
          <w:b/>
          <w:bCs/>
          <w:spacing w:val="-12"/>
          <w:sz w:val="24"/>
          <w:szCs w:val="24"/>
        </w:rPr>
        <w:t>日</w:t>
      </w:r>
    </w:p>
    <w:p w14:paraId="04D49122">
      <w:pPr>
        <w:spacing w:line="219" w:lineRule="auto"/>
        <w:rPr>
          <w:rFonts w:ascii="宋体" w:hAnsi="宋体" w:eastAsia="宋体" w:cs="宋体"/>
          <w:sz w:val="24"/>
          <w:szCs w:val="24"/>
        </w:rPr>
        <w:sectPr>
          <w:footerReference r:id="rId35" w:type="default"/>
          <w:pgSz w:w="11900" w:h="16840"/>
          <w:pgMar w:top="1431" w:right="1680" w:bottom="1014" w:left="1711" w:header="0" w:footer="852" w:gutter="0"/>
          <w:cols w:space="720" w:num="1"/>
        </w:sectPr>
      </w:pPr>
    </w:p>
    <w:p w14:paraId="09F28E75">
      <w:pPr>
        <w:spacing w:before="191" w:line="219" w:lineRule="auto"/>
        <w:outlineLvl w:val="1"/>
        <w:rPr>
          <w:rFonts w:ascii="宋体" w:hAnsi="宋体" w:eastAsia="宋体" w:cs="宋体"/>
          <w:sz w:val="28"/>
          <w:szCs w:val="28"/>
        </w:rPr>
      </w:pPr>
      <w:bookmarkStart w:id="59" w:name="bookmark76"/>
      <w:bookmarkEnd w:id="59"/>
      <w:r>
        <w:rPr>
          <w:rFonts w:ascii="宋体" w:hAnsi="宋体" w:eastAsia="宋体" w:cs="宋体"/>
          <w:b/>
          <w:bCs/>
          <w:spacing w:val="1"/>
          <w:sz w:val="28"/>
          <w:szCs w:val="28"/>
        </w:rPr>
        <w:t>附件6：法定代表人授权书</w:t>
      </w:r>
    </w:p>
    <w:p w14:paraId="46A36855">
      <w:pPr>
        <w:pStyle w:val="2"/>
        <w:spacing w:line="464" w:lineRule="auto"/>
      </w:pPr>
    </w:p>
    <w:p w14:paraId="0A7A7C06">
      <w:pPr>
        <w:spacing w:before="114" w:line="224" w:lineRule="auto"/>
        <w:ind w:left="3239"/>
        <w:rPr>
          <w:rFonts w:ascii="宋体" w:hAnsi="宋体" w:eastAsia="宋体" w:cs="宋体"/>
          <w:sz w:val="35"/>
          <w:szCs w:val="35"/>
        </w:rPr>
      </w:pPr>
      <w:bookmarkStart w:id="60" w:name="bookmark43"/>
      <w:bookmarkEnd w:id="60"/>
      <w:r>
        <w:rPr>
          <w:rFonts w:ascii="宋体" w:hAnsi="宋体" w:eastAsia="宋体" w:cs="宋体"/>
          <w:b/>
          <w:bCs/>
          <w:spacing w:val="5"/>
          <w:sz w:val="35"/>
          <w:szCs w:val="35"/>
        </w:rPr>
        <w:t>法定代表人授权书</w:t>
      </w:r>
    </w:p>
    <w:p w14:paraId="77BA747A">
      <w:pPr>
        <w:pStyle w:val="2"/>
        <w:spacing w:line="396" w:lineRule="auto"/>
      </w:pPr>
    </w:p>
    <w:p w14:paraId="608B29CC">
      <w:pPr>
        <w:spacing w:before="78" w:line="219" w:lineRule="auto"/>
        <w:ind w:left="456"/>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4590A760">
      <w:pPr>
        <w:pStyle w:val="2"/>
        <w:spacing w:line="437" w:lineRule="auto"/>
      </w:pPr>
    </w:p>
    <w:p w14:paraId="7DA48025">
      <w:pPr>
        <w:tabs>
          <w:tab w:val="left" w:pos="582"/>
        </w:tabs>
        <w:spacing w:before="78" w:line="219" w:lineRule="auto"/>
        <w:ind w:left="44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（投标人名称）</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14:paraId="0A2574BC">
      <w:pPr>
        <w:tabs>
          <w:tab w:val="left" w:pos="582"/>
        </w:tabs>
        <w:spacing w:before="182" w:line="360" w:lineRule="auto"/>
        <w:ind w:left="460" w:hanging="1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3"/>
          <w:sz w:val="24"/>
          <w:szCs w:val="24"/>
          <w:u w:val="single" w:color="auto"/>
        </w:rPr>
        <w:t>（法定代表人姓名）</w:t>
      </w:r>
      <w:r>
        <w:rPr>
          <w:rFonts w:ascii="宋体" w:hAnsi="宋体" w:eastAsia="宋体" w:cs="宋体"/>
          <w:spacing w:val="-3"/>
          <w:sz w:val="24"/>
          <w:szCs w:val="24"/>
        </w:rPr>
        <w:t>特授权</w:t>
      </w:r>
      <w:r>
        <w:rPr>
          <w:rFonts w:ascii="宋体" w:hAnsi="宋体" w:eastAsia="宋体" w:cs="宋体"/>
          <w:spacing w:val="-3"/>
          <w:sz w:val="24"/>
          <w:szCs w:val="24"/>
          <w:u w:val="single" w:color="auto"/>
        </w:rPr>
        <w:t>（委托代理人姓名）</w:t>
      </w:r>
      <w:r>
        <w:rPr>
          <w:rFonts w:ascii="宋体" w:hAnsi="宋体" w:eastAsia="宋体" w:cs="宋体"/>
          <w:spacing w:val="-3"/>
          <w:sz w:val="24"/>
          <w:szCs w:val="24"/>
        </w:rPr>
        <w:t>代表我单位全权办理</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项目的投标、答疑等具体工作，并签署全部有关的文件、资料。</w:t>
      </w:r>
    </w:p>
    <w:p w14:paraId="647144F6">
      <w:pPr>
        <w:spacing w:line="219" w:lineRule="auto"/>
        <w:ind w:left="458"/>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12DE946F">
      <w:pPr>
        <w:pStyle w:val="2"/>
        <w:spacing w:line="299" w:lineRule="auto"/>
      </w:pPr>
    </w:p>
    <w:p w14:paraId="55FE1519">
      <w:pPr>
        <w:pStyle w:val="2"/>
        <w:spacing w:line="299" w:lineRule="auto"/>
      </w:pPr>
    </w:p>
    <w:p w14:paraId="311D4395">
      <w:pPr>
        <w:pStyle w:val="2"/>
        <w:spacing w:line="300" w:lineRule="auto"/>
      </w:pPr>
    </w:p>
    <w:p w14:paraId="558DD761">
      <w:pPr>
        <w:spacing w:before="79" w:line="219" w:lineRule="auto"/>
        <w:ind w:left="456"/>
        <w:rPr>
          <w:rFonts w:ascii="宋体" w:hAnsi="宋体" w:eastAsia="宋体" w:cs="宋体"/>
          <w:sz w:val="24"/>
          <w:szCs w:val="24"/>
        </w:rPr>
      </w:pPr>
      <w:r>
        <w:rPr>
          <w:rFonts w:ascii="宋体" w:hAnsi="宋体" w:eastAsia="宋体" w:cs="宋体"/>
          <w:spacing w:val="-2"/>
          <w:sz w:val="24"/>
          <w:szCs w:val="24"/>
        </w:rPr>
        <w:t>被授权人联系电话：</w:t>
      </w:r>
    </w:p>
    <w:p w14:paraId="4CCFC0F7">
      <w:pPr>
        <w:spacing w:before="183" w:line="219" w:lineRule="auto"/>
        <w:ind w:left="456"/>
        <w:rPr>
          <w:rFonts w:ascii="宋体" w:hAnsi="宋体" w:eastAsia="宋体" w:cs="宋体"/>
          <w:sz w:val="24"/>
          <w:szCs w:val="24"/>
        </w:rPr>
      </w:pPr>
      <w:r>
        <w:rPr>
          <w:rFonts w:ascii="宋体" w:hAnsi="宋体" w:eastAsia="宋体" w:cs="宋体"/>
          <w:sz w:val="24"/>
          <w:szCs w:val="24"/>
        </w:rPr>
        <w:t>被授权人（委托代理人）签字：            授权</w:t>
      </w:r>
      <w:r>
        <w:rPr>
          <w:rFonts w:ascii="宋体" w:hAnsi="宋体" w:eastAsia="宋体" w:cs="宋体"/>
          <w:spacing w:val="-1"/>
          <w:sz w:val="24"/>
          <w:szCs w:val="24"/>
        </w:rPr>
        <w:t>人（法定代表人）签字：</w:t>
      </w:r>
    </w:p>
    <w:p w14:paraId="28DD988F">
      <w:pPr>
        <w:spacing w:before="184" w:line="219" w:lineRule="auto"/>
        <w:ind w:left="457"/>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z w:val="24"/>
          <w:szCs w:val="24"/>
        </w:rPr>
        <w:t xml:space="preserve">                                   </w:t>
      </w:r>
      <w:r>
        <w:rPr>
          <w:rFonts w:ascii="宋体" w:hAnsi="宋体" w:eastAsia="宋体" w:cs="宋体"/>
          <w:spacing w:val="-4"/>
          <w:sz w:val="24"/>
          <w:szCs w:val="24"/>
        </w:rPr>
        <w:t>职务：</w:t>
      </w:r>
    </w:p>
    <w:p w14:paraId="03A818A0">
      <w:pPr>
        <w:pStyle w:val="2"/>
        <w:spacing w:line="284" w:lineRule="auto"/>
      </w:pPr>
    </w:p>
    <w:p w14:paraId="19A93242">
      <w:pPr>
        <w:pStyle w:val="2"/>
        <w:spacing w:line="284" w:lineRule="auto"/>
      </w:pPr>
    </w:p>
    <w:p w14:paraId="1DE9FBE1">
      <w:pPr>
        <w:spacing w:before="78" w:line="219" w:lineRule="auto"/>
        <w:ind w:left="475"/>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1D67ED0F">
      <w:pPr>
        <w:pStyle w:val="2"/>
        <w:spacing w:line="243" w:lineRule="auto"/>
      </w:pPr>
    </w:p>
    <w:p w14:paraId="5C0EE09A">
      <w:pPr>
        <w:pStyle w:val="2"/>
        <w:spacing w:line="243" w:lineRule="auto"/>
      </w:pPr>
    </w:p>
    <w:p w14:paraId="2898BAD1">
      <w:pPr>
        <w:pStyle w:val="2"/>
        <w:spacing w:line="243" w:lineRule="auto"/>
      </w:pPr>
    </w:p>
    <w:p w14:paraId="4C94BFC2">
      <w:pPr>
        <w:pStyle w:val="2"/>
        <w:spacing w:line="243" w:lineRule="auto"/>
      </w:pPr>
    </w:p>
    <w:p w14:paraId="1E89B93C">
      <w:pPr>
        <w:pStyle w:val="2"/>
        <w:spacing w:line="243" w:lineRule="auto"/>
      </w:pPr>
    </w:p>
    <w:p w14:paraId="46E98069">
      <w:pPr>
        <w:pStyle w:val="2"/>
        <w:spacing w:line="243" w:lineRule="auto"/>
      </w:pPr>
    </w:p>
    <w:p w14:paraId="04376AF0">
      <w:pPr>
        <w:pStyle w:val="2"/>
        <w:spacing w:line="243" w:lineRule="auto"/>
      </w:pPr>
    </w:p>
    <w:p w14:paraId="1634D529">
      <w:pPr>
        <w:pStyle w:val="2"/>
        <w:spacing w:line="243" w:lineRule="auto"/>
      </w:pPr>
    </w:p>
    <w:p w14:paraId="50821533">
      <w:pPr>
        <w:pStyle w:val="2"/>
        <w:spacing w:line="243" w:lineRule="auto"/>
      </w:pPr>
    </w:p>
    <w:p w14:paraId="36FB5CF8">
      <w:pPr>
        <w:pStyle w:val="2"/>
        <w:spacing w:line="243" w:lineRule="auto"/>
      </w:pPr>
    </w:p>
    <w:p w14:paraId="18AAA1BA">
      <w:pPr>
        <w:spacing w:before="79" w:line="219" w:lineRule="auto"/>
        <w:ind w:left="2981"/>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28DBE06C">
      <w:pPr>
        <w:spacing w:before="184" w:line="219" w:lineRule="auto"/>
        <w:ind w:left="3642"/>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09E6B346">
      <w:pPr>
        <w:spacing w:line="219" w:lineRule="auto"/>
        <w:rPr>
          <w:rFonts w:ascii="宋体" w:hAnsi="宋体" w:eastAsia="宋体" w:cs="宋体"/>
          <w:sz w:val="24"/>
          <w:szCs w:val="24"/>
        </w:rPr>
        <w:sectPr>
          <w:footerReference r:id="rId36" w:type="default"/>
          <w:pgSz w:w="11900" w:h="16840"/>
          <w:pgMar w:top="1431" w:right="1681" w:bottom="1014" w:left="1712" w:header="0" w:footer="852" w:gutter="0"/>
          <w:cols w:space="720" w:num="1"/>
        </w:sectPr>
      </w:pPr>
    </w:p>
    <w:p w14:paraId="2EA11606">
      <w:pPr>
        <w:spacing w:before="191" w:line="219" w:lineRule="auto"/>
        <w:ind w:left="23"/>
        <w:outlineLvl w:val="1"/>
        <w:rPr>
          <w:rFonts w:ascii="宋体" w:hAnsi="宋体" w:eastAsia="宋体" w:cs="宋体"/>
          <w:sz w:val="28"/>
          <w:szCs w:val="28"/>
        </w:rPr>
      </w:pPr>
      <w:bookmarkStart w:id="61" w:name="bookmark77"/>
      <w:bookmarkEnd w:id="61"/>
      <w:r>
        <w:rPr>
          <w:rFonts w:ascii="宋体" w:hAnsi="宋体" w:eastAsia="宋体" w:cs="宋体"/>
          <w:b/>
          <w:bCs/>
          <w:spacing w:val="-7"/>
          <w:sz w:val="28"/>
          <w:szCs w:val="28"/>
        </w:rPr>
        <w:t>附件</w:t>
      </w:r>
      <w:r>
        <w:rPr>
          <w:rFonts w:ascii="宋体" w:hAnsi="宋体" w:eastAsia="宋体" w:cs="宋体"/>
          <w:spacing w:val="-43"/>
          <w:sz w:val="28"/>
          <w:szCs w:val="28"/>
        </w:rPr>
        <w:t xml:space="preserve"> </w:t>
      </w:r>
      <w:r>
        <w:rPr>
          <w:rFonts w:ascii="宋体" w:hAnsi="宋体" w:eastAsia="宋体" w:cs="宋体"/>
          <w:b/>
          <w:bCs/>
          <w:spacing w:val="-7"/>
          <w:sz w:val="28"/>
          <w:szCs w:val="28"/>
        </w:rPr>
        <w:t>7：投标供应商承诺函</w:t>
      </w:r>
    </w:p>
    <w:p w14:paraId="058A5DBC">
      <w:pPr>
        <w:pStyle w:val="2"/>
        <w:spacing w:line="464" w:lineRule="auto"/>
      </w:pPr>
    </w:p>
    <w:p w14:paraId="3594AD1A">
      <w:pPr>
        <w:spacing w:before="114" w:line="224" w:lineRule="auto"/>
        <w:ind w:left="3248"/>
        <w:rPr>
          <w:rFonts w:ascii="宋体" w:hAnsi="宋体" w:eastAsia="宋体" w:cs="宋体"/>
          <w:sz w:val="35"/>
          <w:szCs w:val="35"/>
        </w:rPr>
      </w:pPr>
      <w:bookmarkStart w:id="62" w:name="bookmark44"/>
      <w:bookmarkEnd w:id="62"/>
      <w:r>
        <w:rPr>
          <w:rFonts w:ascii="宋体" w:hAnsi="宋体" w:eastAsia="宋体" w:cs="宋体"/>
          <w:b/>
          <w:bCs/>
          <w:spacing w:val="5"/>
          <w:sz w:val="35"/>
          <w:szCs w:val="35"/>
        </w:rPr>
        <w:t>投标供应商承诺函</w:t>
      </w:r>
    </w:p>
    <w:p w14:paraId="29435FA7">
      <w:pPr>
        <w:pStyle w:val="2"/>
        <w:spacing w:line="396" w:lineRule="auto"/>
      </w:pPr>
    </w:p>
    <w:p w14:paraId="2677BE67">
      <w:pPr>
        <w:spacing w:before="78" w:line="219" w:lineRule="auto"/>
        <w:ind w:left="48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6FA73C07">
      <w:pPr>
        <w:spacing w:before="116" w:line="219" w:lineRule="auto"/>
        <w:ind w:left="483"/>
        <w:rPr>
          <w:rFonts w:ascii="宋体" w:hAnsi="宋体" w:eastAsia="宋体" w:cs="宋体"/>
          <w:sz w:val="24"/>
          <w:szCs w:val="24"/>
        </w:rPr>
      </w:pPr>
      <w:r>
        <w:rPr>
          <w:rFonts w:ascii="宋体" w:hAnsi="宋体" w:eastAsia="宋体" w:cs="宋体"/>
          <w:spacing w:val="-4"/>
          <w:sz w:val="24"/>
          <w:szCs w:val="24"/>
        </w:rPr>
        <w:t>关于贵方</w:t>
      </w:r>
      <w:r>
        <w:rPr>
          <w:rFonts w:ascii="宋体" w:hAnsi="宋体" w:eastAsia="宋体" w:cs="宋体"/>
          <w:spacing w:val="-4"/>
          <w:sz w:val="24"/>
          <w:szCs w:val="24"/>
          <w:u w:val="single" w:color="auto"/>
        </w:rPr>
        <w:t xml:space="preserve">    年   月</w:t>
      </w:r>
      <w:r>
        <w:rPr>
          <w:rFonts w:ascii="宋体" w:hAnsi="宋体" w:eastAsia="宋体" w:cs="宋体"/>
          <w:spacing w:val="16"/>
          <w:sz w:val="24"/>
          <w:szCs w:val="24"/>
          <w:u w:val="single" w:color="auto"/>
        </w:rPr>
        <w:t xml:space="preserve">   </w:t>
      </w:r>
      <w:r>
        <w:rPr>
          <w:rFonts w:ascii="宋体" w:hAnsi="宋体" w:eastAsia="宋体" w:cs="宋体"/>
          <w:spacing w:val="-4"/>
          <w:sz w:val="24"/>
          <w:szCs w:val="24"/>
          <w:u w:val="single" w:color="auto"/>
        </w:rPr>
        <w:t>日        （项目名称）</w:t>
      </w:r>
      <w:r>
        <w:rPr>
          <w:rFonts w:ascii="宋体" w:hAnsi="宋体" w:eastAsia="宋体" w:cs="宋体"/>
          <w:spacing w:val="-4"/>
          <w:sz w:val="24"/>
          <w:szCs w:val="24"/>
        </w:rPr>
        <w:t>采购项目，本</w:t>
      </w:r>
      <w:r>
        <w:rPr>
          <w:rFonts w:ascii="宋体" w:hAnsi="宋体" w:eastAsia="宋体" w:cs="宋体"/>
          <w:spacing w:val="-5"/>
          <w:sz w:val="24"/>
          <w:szCs w:val="24"/>
        </w:rPr>
        <w:t>签字人愿意参</w:t>
      </w:r>
    </w:p>
    <w:p w14:paraId="746CF5DB">
      <w:pPr>
        <w:spacing w:before="117" w:line="307" w:lineRule="auto"/>
        <w:ind w:left="5" w:right="80" w:hanging="5"/>
        <w:rPr>
          <w:rFonts w:ascii="宋体" w:hAnsi="宋体" w:eastAsia="宋体" w:cs="宋体"/>
          <w:sz w:val="24"/>
          <w:szCs w:val="24"/>
        </w:rPr>
      </w:pPr>
      <w:r>
        <w:rPr>
          <w:rFonts w:ascii="宋体" w:hAnsi="宋体" w:eastAsia="宋体" w:cs="宋体"/>
          <w:spacing w:val="-3"/>
          <w:sz w:val="24"/>
          <w:szCs w:val="24"/>
        </w:rPr>
        <w:t>加磋商，提供采购项目服务要求的所有服务，并证实提交的所有资料是准</w:t>
      </w:r>
      <w:r>
        <w:rPr>
          <w:rFonts w:ascii="宋体" w:hAnsi="宋体" w:eastAsia="宋体" w:cs="宋体"/>
          <w:spacing w:val="-4"/>
          <w:sz w:val="24"/>
          <w:szCs w:val="24"/>
        </w:rPr>
        <w:t>确的和真</w:t>
      </w:r>
      <w:r>
        <w:rPr>
          <w:rFonts w:ascii="宋体" w:hAnsi="宋体" w:eastAsia="宋体" w:cs="宋体"/>
          <w:sz w:val="24"/>
          <w:szCs w:val="24"/>
        </w:rPr>
        <w:t xml:space="preserve"> </w:t>
      </w:r>
      <w:r>
        <w:rPr>
          <w:rFonts w:ascii="宋体" w:hAnsi="宋体" w:eastAsia="宋体" w:cs="宋体"/>
          <w:spacing w:val="-1"/>
          <w:sz w:val="24"/>
          <w:szCs w:val="24"/>
        </w:rPr>
        <w:t>实的。同时，我代表</w:t>
      </w:r>
      <w:r>
        <w:rPr>
          <w:rFonts w:ascii="宋体" w:hAnsi="宋体" w:eastAsia="宋体" w:cs="宋体"/>
          <w:spacing w:val="-1"/>
          <w:sz w:val="24"/>
          <w:szCs w:val="24"/>
          <w:u w:val="single" w:color="auto"/>
        </w:rPr>
        <w:t>（投标供应商名称</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1"/>
          <w:sz w:val="24"/>
          <w:szCs w:val="24"/>
        </w:rPr>
        <w:t>在此作如下承诺：</w:t>
      </w:r>
    </w:p>
    <w:p w14:paraId="2555101A">
      <w:pPr>
        <w:spacing w:line="219" w:lineRule="auto"/>
        <w:ind w:left="737"/>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429AA440">
      <w:pPr>
        <w:spacing w:before="115" w:line="278" w:lineRule="auto"/>
        <w:ind w:firstLine="721"/>
        <w:rPr>
          <w:rFonts w:ascii="宋体" w:hAnsi="宋体" w:eastAsia="宋体" w:cs="宋体"/>
          <w:sz w:val="24"/>
          <w:szCs w:val="24"/>
        </w:rPr>
      </w:pPr>
      <w:r>
        <w:rPr>
          <w:rFonts w:ascii="宋体" w:hAnsi="宋体" w:eastAsia="宋体" w:cs="宋体"/>
          <w:sz w:val="24"/>
          <w:szCs w:val="24"/>
        </w:rPr>
        <w:t>2、若成交，我方将按照磋商文件的具体规定与采购人签订采购合同，并且</w:t>
      </w:r>
      <w:r>
        <w:rPr>
          <w:rFonts w:ascii="宋体" w:hAnsi="宋体" w:eastAsia="宋体" w:cs="宋体"/>
          <w:spacing w:val="5"/>
          <w:sz w:val="24"/>
          <w:szCs w:val="24"/>
        </w:rPr>
        <w:t xml:space="preserve"> </w:t>
      </w:r>
      <w:r>
        <w:rPr>
          <w:rFonts w:ascii="宋体" w:hAnsi="宋体" w:eastAsia="宋体" w:cs="宋体"/>
          <w:spacing w:val="-7"/>
          <w:sz w:val="24"/>
          <w:szCs w:val="24"/>
        </w:rPr>
        <w:t>严格履行合同义务，按时提供优质的服务。如果在合同</w:t>
      </w:r>
      <w:r>
        <w:rPr>
          <w:rFonts w:ascii="宋体" w:hAnsi="宋体" w:eastAsia="宋体" w:cs="宋体"/>
          <w:spacing w:val="-8"/>
          <w:sz w:val="24"/>
          <w:szCs w:val="24"/>
        </w:rPr>
        <w:t>执行过程中，发现服务质量、</w:t>
      </w:r>
      <w:r>
        <w:rPr>
          <w:rFonts w:ascii="宋体" w:hAnsi="宋体" w:eastAsia="宋体" w:cs="宋体"/>
          <w:sz w:val="24"/>
          <w:szCs w:val="24"/>
        </w:rPr>
        <w:t xml:space="preserve"> </w:t>
      </w:r>
      <w:r>
        <w:rPr>
          <w:rFonts w:ascii="宋体" w:hAnsi="宋体" w:eastAsia="宋体" w:cs="宋体"/>
          <w:spacing w:val="-1"/>
          <w:sz w:val="24"/>
          <w:szCs w:val="24"/>
        </w:rPr>
        <w:t>数量出现问题，我方一定尽快完善，并承担相应的经济责任；</w:t>
      </w:r>
    </w:p>
    <w:p w14:paraId="521BC627">
      <w:pPr>
        <w:spacing w:before="116" w:line="263" w:lineRule="auto"/>
        <w:ind w:left="10" w:right="80" w:firstLine="714"/>
        <w:rPr>
          <w:rFonts w:ascii="宋体" w:hAnsi="宋体" w:eastAsia="宋体" w:cs="宋体"/>
          <w:sz w:val="24"/>
          <w:szCs w:val="24"/>
        </w:rPr>
      </w:pPr>
      <w:r>
        <w:rPr>
          <w:rFonts w:ascii="宋体" w:hAnsi="宋体" w:eastAsia="宋体" w:cs="宋体"/>
          <w:sz w:val="24"/>
          <w:szCs w:val="24"/>
        </w:rPr>
        <w:t>3、在整个磋商过程中我方若有违规行为，贵方可按磋商文件之规定给予处</w:t>
      </w:r>
      <w:r>
        <w:rPr>
          <w:rFonts w:ascii="宋体" w:hAnsi="宋体" w:eastAsia="宋体" w:cs="宋体"/>
          <w:spacing w:val="3"/>
          <w:sz w:val="24"/>
          <w:szCs w:val="24"/>
        </w:rPr>
        <w:t xml:space="preserve"> </w:t>
      </w:r>
      <w:r>
        <w:rPr>
          <w:rFonts w:ascii="宋体" w:hAnsi="宋体" w:eastAsia="宋体" w:cs="宋体"/>
          <w:spacing w:val="-3"/>
          <w:sz w:val="24"/>
          <w:szCs w:val="24"/>
        </w:rPr>
        <w:t>罚，我方完全接受。</w:t>
      </w:r>
    </w:p>
    <w:p w14:paraId="0A6FDA37">
      <w:pPr>
        <w:spacing w:before="115" w:line="264" w:lineRule="auto"/>
        <w:ind w:left="5" w:right="80" w:firstLine="713"/>
        <w:rPr>
          <w:rFonts w:ascii="宋体" w:hAnsi="宋体" w:eastAsia="宋体" w:cs="宋体"/>
          <w:sz w:val="24"/>
          <w:szCs w:val="24"/>
        </w:rPr>
      </w:pPr>
      <w:r>
        <w:rPr>
          <w:rFonts w:ascii="宋体" w:hAnsi="宋体" w:eastAsia="宋体" w:cs="宋体"/>
          <w:sz w:val="24"/>
          <w:szCs w:val="24"/>
        </w:rPr>
        <w:t>4、若成交，本承诺将成为合同不可分割的一部分，与合同具有同等的法律</w:t>
      </w:r>
      <w:r>
        <w:rPr>
          <w:rFonts w:ascii="宋体" w:hAnsi="宋体" w:eastAsia="宋体" w:cs="宋体"/>
          <w:spacing w:val="9"/>
          <w:sz w:val="24"/>
          <w:szCs w:val="24"/>
        </w:rPr>
        <w:t xml:space="preserve"> </w:t>
      </w:r>
      <w:r>
        <w:rPr>
          <w:rFonts w:ascii="宋体" w:hAnsi="宋体" w:eastAsia="宋体" w:cs="宋体"/>
          <w:spacing w:val="-6"/>
          <w:sz w:val="24"/>
          <w:szCs w:val="24"/>
        </w:rPr>
        <w:t>效力。</w:t>
      </w:r>
    </w:p>
    <w:p w14:paraId="55D79580">
      <w:pPr>
        <w:spacing w:before="113" w:line="264" w:lineRule="auto"/>
        <w:ind w:left="10" w:right="80" w:firstLine="714"/>
        <w:rPr>
          <w:rFonts w:ascii="宋体" w:hAnsi="宋体" w:eastAsia="宋体" w:cs="宋体"/>
          <w:sz w:val="24"/>
          <w:szCs w:val="24"/>
        </w:rPr>
      </w:pPr>
      <w:r>
        <w:rPr>
          <w:rFonts w:ascii="宋体" w:hAnsi="宋体" w:eastAsia="宋体" w:cs="宋体"/>
          <w:sz w:val="24"/>
          <w:szCs w:val="24"/>
        </w:rPr>
        <w:t>5、在整个磋商过程中我方若有违规行为，贵方可按磋商文件之规定给予处</w:t>
      </w:r>
      <w:r>
        <w:rPr>
          <w:rFonts w:ascii="宋体" w:hAnsi="宋体" w:eastAsia="宋体" w:cs="宋体"/>
          <w:spacing w:val="3"/>
          <w:sz w:val="24"/>
          <w:szCs w:val="24"/>
        </w:rPr>
        <w:t xml:space="preserve"> </w:t>
      </w:r>
      <w:r>
        <w:rPr>
          <w:rFonts w:ascii="宋体" w:hAnsi="宋体" w:eastAsia="宋体" w:cs="宋体"/>
          <w:spacing w:val="-3"/>
          <w:sz w:val="24"/>
          <w:szCs w:val="24"/>
        </w:rPr>
        <w:t>罚，我方完全接受。</w:t>
      </w:r>
    </w:p>
    <w:p w14:paraId="240B0474">
      <w:pPr>
        <w:spacing w:before="115" w:line="263" w:lineRule="auto"/>
        <w:ind w:left="5" w:right="80" w:firstLine="716"/>
        <w:rPr>
          <w:rFonts w:ascii="宋体" w:hAnsi="宋体" w:eastAsia="宋体" w:cs="宋体"/>
          <w:sz w:val="24"/>
          <w:szCs w:val="24"/>
        </w:rPr>
      </w:pPr>
      <w:r>
        <w:rPr>
          <w:rFonts w:ascii="宋体" w:hAnsi="宋体" w:eastAsia="宋体" w:cs="宋体"/>
          <w:sz w:val="24"/>
          <w:szCs w:val="24"/>
        </w:rPr>
        <w:t>6、若中标，本承诺将成为合同不可分割的一部分，与合同具有同等的法律</w:t>
      </w:r>
      <w:r>
        <w:rPr>
          <w:rFonts w:ascii="宋体" w:hAnsi="宋体" w:eastAsia="宋体" w:cs="宋体"/>
          <w:spacing w:val="6"/>
          <w:sz w:val="24"/>
          <w:szCs w:val="24"/>
        </w:rPr>
        <w:t xml:space="preserve"> </w:t>
      </w:r>
      <w:r>
        <w:rPr>
          <w:rFonts w:ascii="宋体" w:hAnsi="宋体" w:eastAsia="宋体" w:cs="宋体"/>
          <w:spacing w:val="-6"/>
          <w:sz w:val="24"/>
          <w:szCs w:val="24"/>
        </w:rPr>
        <w:t>效力。</w:t>
      </w:r>
    </w:p>
    <w:p w14:paraId="509BCA25">
      <w:pPr>
        <w:pStyle w:val="2"/>
        <w:spacing w:line="259" w:lineRule="auto"/>
      </w:pPr>
    </w:p>
    <w:p w14:paraId="2BD44C4D">
      <w:pPr>
        <w:pStyle w:val="2"/>
        <w:spacing w:line="259" w:lineRule="auto"/>
      </w:pPr>
    </w:p>
    <w:p w14:paraId="7DA58AB2">
      <w:pPr>
        <w:pStyle w:val="2"/>
        <w:spacing w:line="259" w:lineRule="auto"/>
      </w:pPr>
    </w:p>
    <w:p w14:paraId="4EAF4781">
      <w:pPr>
        <w:pStyle w:val="2"/>
        <w:spacing w:line="259" w:lineRule="auto"/>
      </w:pPr>
    </w:p>
    <w:p w14:paraId="70C8E914">
      <w:pPr>
        <w:pStyle w:val="2"/>
        <w:spacing w:line="260" w:lineRule="auto"/>
      </w:pPr>
    </w:p>
    <w:p w14:paraId="379A78E1">
      <w:pPr>
        <w:spacing w:before="79" w:line="219" w:lineRule="auto"/>
        <w:ind w:left="3007"/>
        <w:rPr>
          <w:rFonts w:ascii="宋体" w:hAnsi="宋体" w:eastAsia="宋体" w:cs="宋体"/>
          <w:sz w:val="24"/>
          <w:szCs w:val="24"/>
        </w:rPr>
      </w:pPr>
      <w:r>
        <w:rPr>
          <w:rFonts w:ascii="宋体" w:hAnsi="宋体" w:eastAsia="宋体" w:cs="宋体"/>
          <w:b/>
          <w:bCs/>
          <w:sz w:val="24"/>
          <w:szCs w:val="24"/>
        </w:rPr>
        <w:t>投标供应商</w:t>
      </w:r>
      <w:r>
        <w:rPr>
          <w:rFonts w:ascii="宋体" w:hAnsi="宋体" w:eastAsia="宋体" w:cs="宋体"/>
          <w:b/>
          <w:bCs/>
          <w:spacing w:val="-17"/>
          <w:sz w:val="24"/>
          <w:szCs w:val="24"/>
        </w:rPr>
        <w:t>：</w:t>
      </w:r>
      <w:r>
        <w:rPr>
          <w:rFonts w:ascii="宋体" w:hAnsi="宋体" w:eastAsia="宋体" w:cs="宋体"/>
          <w:spacing w:val="1"/>
          <w:sz w:val="24"/>
          <w:szCs w:val="24"/>
        </w:rPr>
        <w:t xml:space="preserve">     </w:t>
      </w:r>
      <w:r>
        <w:rPr>
          <w:rFonts w:ascii="宋体" w:hAnsi="宋体" w:eastAsia="宋体" w:cs="宋体"/>
          <w:b/>
          <w:bCs/>
          <w:spacing w:val="-17"/>
          <w:sz w:val="24"/>
          <w:szCs w:val="24"/>
        </w:rPr>
        <w:t>（</w:t>
      </w:r>
      <w:r>
        <w:rPr>
          <w:rFonts w:ascii="宋体" w:hAnsi="宋体" w:eastAsia="宋体" w:cs="宋体"/>
          <w:b/>
          <w:bCs/>
          <w:sz w:val="24"/>
          <w:szCs w:val="24"/>
        </w:rPr>
        <w:t>公章）</w:t>
      </w:r>
    </w:p>
    <w:p w14:paraId="78334A02">
      <w:pPr>
        <w:spacing w:before="183" w:line="219" w:lineRule="auto"/>
        <w:ind w:left="1860"/>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835B151">
      <w:pPr>
        <w:spacing w:before="184" w:line="219" w:lineRule="auto"/>
        <w:ind w:left="3788"/>
        <w:rPr>
          <w:rFonts w:ascii="宋体" w:hAnsi="宋体" w:eastAsia="宋体" w:cs="宋体"/>
          <w:sz w:val="24"/>
          <w:szCs w:val="24"/>
        </w:rPr>
      </w:pPr>
      <w:bookmarkStart w:id="63" w:name="bookmark45"/>
      <w:bookmarkEnd w:id="63"/>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B67F455">
      <w:pPr>
        <w:spacing w:line="219" w:lineRule="auto"/>
        <w:rPr>
          <w:rFonts w:ascii="宋体" w:hAnsi="宋体" w:eastAsia="宋体" w:cs="宋体"/>
          <w:sz w:val="24"/>
          <w:szCs w:val="24"/>
        </w:rPr>
        <w:sectPr>
          <w:footerReference r:id="rId37" w:type="default"/>
          <w:pgSz w:w="11900" w:h="16840"/>
          <w:pgMar w:top="1431" w:right="1600" w:bottom="1014" w:left="1689" w:header="0" w:footer="852" w:gutter="0"/>
          <w:cols w:space="720" w:num="1"/>
        </w:sectPr>
      </w:pPr>
    </w:p>
    <w:p w14:paraId="431F7E18">
      <w:pPr>
        <w:spacing w:before="191" w:line="219" w:lineRule="auto"/>
        <w:ind w:left="24"/>
        <w:outlineLvl w:val="1"/>
        <w:rPr>
          <w:rFonts w:ascii="宋体" w:hAnsi="宋体" w:eastAsia="宋体" w:cs="宋体"/>
          <w:sz w:val="28"/>
          <w:szCs w:val="28"/>
        </w:rPr>
      </w:pPr>
      <w:bookmarkStart w:id="64" w:name="bookmark78"/>
      <w:bookmarkEnd w:id="64"/>
      <w:r>
        <w:rPr>
          <w:rFonts w:ascii="宋体" w:hAnsi="宋体" w:eastAsia="宋体" w:cs="宋体"/>
          <w:b/>
          <w:bCs/>
          <w:spacing w:val="1"/>
          <w:sz w:val="28"/>
          <w:szCs w:val="28"/>
        </w:rPr>
        <w:t>附件8：供应商诚信承诺书</w:t>
      </w:r>
    </w:p>
    <w:p w14:paraId="65FE148D">
      <w:pPr>
        <w:pStyle w:val="2"/>
        <w:spacing w:line="303" w:lineRule="auto"/>
      </w:pPr>
    </w:p>
    <w:p w14:paraId="07DAEA86">
      <w:pPr>
        <w:pStyle w:val="2"/>
        <w:spacing w:line="304" w:lineRule="auto"/>
      </w:pPr>
    </w:p>
    <w:p w14:paraId="1DD9DE09">
      <w:pPr>
        <w:spacing w:before="114" w:line="224" w:lineRule="auto"/>
        <w:ind w:left="2902"/>
        <w:rPr>
          <w:rFonts w:ascii="宋体" w:hAnsi="宋体" w:eastAsia="宋体" w:cs="宋体"/>
          <w:sz w:val="35"/>
          <w:szCs w:val="35"/>
        </w:rPr>
      </w:pPr>
      <w:r>
        <w:rPr>
          <w:rFonts w:ascii="宋体" w:hAnsi="宋体" w:eastAsia="宋体" w:cs="宋体"/>
          <w:b/>
          <w:bCs/>
          <w:spacing w:val="5"/>
          <w:sz w:val="35"/>
          <w:szCs w:val="35"/>
        </w:rPr>
        <w:t>供应商诚信承诺书</w:t>
      </w:r>
    </w:p>
    <w:p w14:paraId="2F0EF89D">
      <w:pPr>
        <w:pStyle w:val="2"/>
        <w:spacing w:line="399" w:lineRule="auto"/>
      </w:pPr>
    </w:p>
    <w:p w14:paraId="4AE2AB94">
      <w:pPr>
        <w:spacing w:before="78" w:line="219" w:lineRule="auto"/>
        <w:ind w:left="48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0EFB73BA">
      <w:pPr>
        <w:spacing w:before="113" w:line="219" w:lineRule="auto"/>
        <w:ind w:left="483"/>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64B6AE4F">
      <w:pPr>
        <w:spacing w:before="117" w:line="263" w:lineRule="auto"/>
        <w:ind w:left="24" w:right="215" w:firstLine="460"/>
        <w:rPr>
          <w:rFonts w:ascii="宋体" w:hAnsi="宋体" w:eastAsia="宋体" w:cs="宋体"/>
          <w:sz w:val="24"/>
          <w:szCs w:val="24"/>
        </w:rPr>
      </w:pPr>
      <w:r>
        <w:rPr>
          <w:rFonts w:ascii="宋体" w:hAnsi="宋体" w:eastAsia="宋体" w:cs="宋体"/>
          <w:spacing w:val="-3"/>
          <w:sz w:val="24"/>
          <w:szCs w:val="24"/>
        </w:rPr>
        <w:t>一、自觉遵守各项法律、法规、规章、制度以</w:t>
      </w:r>
      <w:r>
        <w:rPr>
          <w:rFonts w:ascii="宋体" w:hAnsi="宋体" w:eastAsia="宋体" w:cs="宋体"/>
          <w:spacing w:val="-4"/>
          <w:sz w:val="24"/>
          <w:szCs w:val="24"/>
        </w:rPr>
        <w:t>及社会公德，维护廉洁环境，与</w:t>
      </w:r>
      <w:r>
        <w:rPr>
          <w:rFonts w:ascii="宋体" w:hAnsi="宋体" w:eastAsia="宋体" w:cs="宋体"/>
          <w:sz w:val="24"/>
          <w:szCs w:val="24"/>
        </w:rPr>
        <w:t xml:space="preserve"> </w:t>
      </w:r>
      <w:r>
        <w:rPr>
          <w:rFonts w:ascii="宋体" w:hAnsi="宋体" w:eastAsia="宋体" w:cs="宋体"/>
          <w:spacing w:val="-2"/>
          <w:sz w:val="24"/>
          <w:szCs w:val="24"/>
        </w:rPr>
        <w:t>同场竞争的供应商平等参加政府采购活动。</w:t>
      </w:r>
    </w:p>
    <w:p w14:paraId="45433936">
      <w:pPr>
        <w:spacing w:before="115" w:line="278" w:lineRule="auto"/>
        <w:ind w:left="4" w:right="173" w:firstLine="480"/>
        <w:rPr>
          <w:rFonts w:ascii="宋体" w:hAnsi="宋体" w:eastAsia="宋体" w:cs="宋体"/>
          <w:sz w:val="24"/>
          <w:szCs w:val="24"/>
        </w:rPr>
      </w:pPr>
      <w:r>
        <w:rPr>
          <w:rFonts w:ascii="宋体" w:hAnsi="宋体" w:eastAsia="宋体" w:cs="宋体"/>
          <w:spacing w:val="-3"/>
          <w:sz w:val="24"/>
          <w:szCs w:val="24"/>
        </w:rPr>
        <w:t>二、参加</w:t>
      </w:r>
      <w:r>
        <w:rPr>
          <w:rFonts w:hint="eastAsia" w:ascii="宋体" w:hAnsi="宋体" w:eastAsia="宋体" w:cs="宋体"/>
          <w:spacing w:val="-3"/>
          <w:sz w:val="24"/>
          <w:szCs w:val="24"/>
          <w:lang w:eastAsia="zh-CN"/>
        </w:rPr>
        <w:t>青海华茂工程项目管理有限公司</w:t>
      </w:r>
      <w:r>
        <w:rPr>
          <w:rFonts w:ascii="宋体" w:hAnsi="宋体" w:eastAsia="宋体" w:cs="宋体"/>
          <w:spacing w:val="-3"/>
          <w:sz w:val="24"/>
          <w:szCs w:val="24"/>
        </w:rPr>
        <w:t>组织</w:t>
      </w:r>
      <w:r>
        <w:rPr>
          <w:rFonts w:ascii="宋体" w:hAnsi="宋体" w:eastAsia="宋体" w:cs="宋体"/>
          <w:spacing w:val="-4"/>
          <w:sz w:val="24"/>
          <w:szCs w:val="24"/>
        </w:rPr>
        <w:t>的政府采购活动时，严格按照磋</w:t>
      </w:r>
      <w:r>
        <w:rPr>
          <w:rFonts w:ascii="宋体" w:hAnsi="宋体" w:eastAsia="宋体" w:cs="宋体"/>
          <w:sz w:val="24"/>
          <w:szCs w:val="24"/>
        </w:rPr>
        <w:t xml:space="preserve"> </w:t>
      </w:r>
      <w:r>
        <w:rPr>
          <w:rFonts w:ascii="宋体" w:hAnsi="宋体" w:eastAsia="宋体" w:cs="宋体"/>
          <w:spacing w:val="-2"/>
          <w:sz w:val="24"/>
          <w:szCs w:val="24"/>
        </w:rPr>
        <w:t>商文件的规定和要求提供所需的相关材料，并对所提供的各类资料的真实性负责，</w:t>
      </w:r>
      <w:r>
        <w:rPr>
          <w:rFonts w:ascii="宋体" w:hAnsi="宋体" w:eastAsia="宋体" w:cs="宋体"/>
          <w:sz w:val="24"/>
          <w:szCs w:val="24"/>
        </w:rPr>
        <w:t xml:space="preserve"> </w:t>
      </w:r>
      <w:r>
        <w:rPr>
          <w:rFonts w:ascii="宋体" w:hAnsi="宋体" w:eastAsia="宋体" w:cs="宋体"/>
          <w:spacing w:val="-2"/>
          <w:sz w:val="24"/>
          <w:szCs w:val="24"/>
        </w:rPr>
        <w:t>不虚假应标，不虚列业绩。</w:t>
      </w:r>
    </w:p>
    <w:p w14:paraId="45E81FB2">
      <w:pPr>
        <w:spacing w:before="114" w:line="264" w:lineRule="auto"/>
        <w:ind w:left="20" w:right="215" w:firstLine="460"/>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w:t>
      </w:r>
      <w:r>
        <w:rPr>
          <w:rFonts w:ascii="宋体" w:hAnsi="宋体" w:eastAsia="宋体" w:cs="宋体"/>
          <w:spacing w:val="-4"/>
          <w:sz w:val="24"/>
          <w:szCs w:val="24"/>
        </w:rPr>
        <w:t>政府采购活动依法形成</w:t>
      </w:r>
      <w:r>
        <w:rPr>
          <w:rFonts w:ascii="宋体" w:hAnsi="宋体" w:eastAsia="宋体" w:cs="宋体"/>
          <w:sz w:val="24"/>
          <w:szCs w:val="24"/>
        </w:rPr>
        <w:t xml:space="preserve"> </w:t>
      </w:r>
      <w:r>
        <w:rPr>
          <w:rFonts w:ascii="宋体" w:hAnsi="宋体" w:eastAsia="宋体" w:cs="宋体"/>
          <w:spacing w:val="-5"/>
          <w:sz w:val="24"/>
          <w:szCs w:val="24"/>
        </w:rPr>
        <w:t>的意见、结果。</w:t>
      </w:r>
    </w:p>
    <w:p w14:paraId="1563CB0E">
      <w:pPr>
        <w:spacing w:before="115" w:line="263" w:lineRule="auto"/>
        <w:ind w:firstLine="502"/>
        <w:rPr>
          <w:rFonts w:ascii="宋体" w:hAnsi="宋体" w:eastAsia="宋体" w:cs="宋体"/>
          <w:sz w:val="24"/>
          <w:szCs w:val="24"/>
        </w:rPr>
      </w:pPr>
      <w:r>
        <w:rPr>
          <w:rFonts w:ascii="宋体" w:hAnsi="宋体" w:eastAsia="宋体" w:cs="宋体"/>
          <w:spacing w:val="1"/>
          <w:sz w:val="24"/>
          <w:szCs w:val="24"/>
        </w:rPr>
        <w:t>四、依法参加政府采购活动，不围标、串标，维护市场秩序，不提供“三无</w:t>
      </w:r>
      <w:r>
        <w:rPr>
          <w:rFonts w:ascii="宋体" w:hAnsi="宋体" w:eastAsia="宋体" w:cs="宋体"/>
          <w:spacing w:val="-72"/>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产品、以次充好。</w:t>
      </w:r>
    </w:p>
    <w:p w14:paraId="780097CB">
      <w:pPr>
        <w:spacing w:before="115" w:line="278" w:lineRule="auto"/>
        <w:ind w:left="6" w:right="154" w:firstLine="478"/>
        <w:rPr>
          <w:rFonts w:ascii="宋体" w:hAnsi="宋体" w:eastAsia="宋体" w:cs="宋体"/>
          <w:sz w:val="24"/>
          <w:szCs w:val="24"/>
        </w:rPr>
      </w:pPr>
      <w:r>
        <w:rPr>
          <w:rFonts w:ascii="宋体" w:hAnsi="宋体" w:eastAsia="宋体" w:cs="宋体"/>
          <w:spacing w:val="-3"/>
          <w:sz w:val="24"/>
          <w:szCs w:val="24"/>
        </w:rPr>
        <w:t>五、积极推动政府采购活动健康开展，对采购</w:t>
      </w:r>
      <w:r>
        <w:rPr>
          <w:rFonts w:ascii="宋体" w:hAnsi="宋体" w:eastAsia="宋体" w:cs="宋体"/>
          <w:spacing w:val="-4"/>
          <w:sz w:val="24"/>
          <w:szCs w:val="24"/>
        </w:rPr>
        <w:t>活动有疑问、异议时，按法律规</w:t>
      </w:r>
      <w:r>
        <w:rPr>
          <w:rFonts w:ascii="宋体" w:hAnsi="宋体" w:eastAsia="宋体" w:cs="宋体"/>
          <w:sz w:val="24"/>
          <w:szCs w:val="24"/>
        </w:rPr>
        <w:t xml:space="preserve"> </w:t>
      </w:r>
      <w:r>
        <w:rPr>
          <w:rFonts w:ascii="宋体" w:hAnsi="宋体" w:eastAsia="宋体" w:cs="宋体"/>
          <w:spacing w:val="-8"/>
          <w:sz w:val="24"/>
          <w:szCs w:val="24"/>
        </w:rPr>
        <w:t>定的程序实名（加盖单位章和法定代表人签名）反映情况，不恶意中伤、无事生非，</w:t>
      </w:r>
      <w:r>
        <w:rPr>
          <w:rFonts w:ascii="宋体" w:hAnsi="宋体" w:eastAsia="宋体" w:cs="宋体"/>
          <w:sz w:val="24"/>
          <w:szCs w:val="24"/>
        </w:rPr>
        <w:t xml:space="preserve"> </w:t>
      </w:r>
      <w:r>
        <w:rPr>
          <w:rFonts w:ascii="宋体" w:hAnsi="宋体" w:eastAsia="宋体" w:cs="宋体"/>
          <w:spacing w:val="-1"/>
          <w:sz w:val="24"/>
          <w:szCs w:val="24"/>
        </w:rPr>
        <w:t>以和谐、平等的心态参加政府采购活动。</w:t>
      </w:r>
    </w:p>
    <w:p w14:paraId="0DDE84EA">
      <w:pPr>
        <w:spacing w:before="118" w:line="263" w:lineRule="auto"/>
        <w:ind w:left="30" w:right="215" w:firstLine="452"/>
        <w:rPr>
          <w:rFonts w:ascii="宋体" w:hAnsi="宋体" w:eastAsia="宋体" w:cs="宋体"/>
          <w:sz w:val="24"/>
          <w:szCs w:val="24"/>
        </w:rPr>
      </w:pPr>
      <w:r>
        <w:rPr>
          <w:rFonts w:ascii="宋体" w:hAnsi="宋体" w:eastAsia="宋体" w:cs="宋体"/>
          <w:spacing w:val="-3"/>
          <w:sz w:val="24"/>
          <w:szCs w:val="24"/>
        </w:rPr>
        <w:t>六、认真履行成交供应商应承担的责任和义务，全</w:t>
      </w:r>
      <w:r>
        <w:rPr>
          <w:rFonts w:ascii="宋体" w:hAnsi="宋体" w:eastAsia="宋体" w:cs="宋体"/>
          <w:spacing w:val="-4"/>
          <w:sz w:val="24"/>
          <w:szCs w:val="24"/>
        </w:rPr>
        <w:t>面执行采购合同规定的各项</w:t>
      </w:r>
      <w:r>
        <w:rPr>
          <w:rFonts w:ascii="宋体" w:hAnsi="宋体" w:eastAsia="宋体" w:cs="宋体"/>
          <w:sz w:val="24"/>
          <w:szCs w:val="24"/>
        </w:rPr>
        <w:t xml:space="preserve"> </w:t>
      </w:r>
      <w:r>
        <w:rPr>
          <w:rFonts w:ascii="宋体" w:hAnsi="宋体" w:eastAsia="宋体" w:cs="宋体"/>
          <w:spacing w:val="-3"/>
          <w:sz w:val="24"/>
          <w:szCs w:val="24"/>
        </w:rPr>
        <w:t>内容，保质保量地按时提供采购物品。</w:t>
      </w:r>
    </w:p>
    <w:p w14:paraId="5654C250">
      <w:pPr>
        <w:spacing w:before="115" w:line="308" w:lineRule="auto"/>
        <w:ind w:right="215"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w:t>
      </w:r>
      <w:r>
        <w:rPr>
          <w:rFonts w:ascii="宋体" w:hAnsi="宋体" w:eastAsia="宋体" w:cs="宋体"/>
          <w:spacing w:val="-4"/>
          <w:sz w:val="24"/>
          <w:szCs w:val="24"/>
        </w:rPr>
        <w:t>接受《中华人民共和国政</w:t>
      </w:r>
      <w:r>
        <w:rPr>
          <w:rFonts w:ascii="宋体" w:hAnsi="宋体" w:eastAsia="宋体" w:cs="宋体"/>
          <w:sz w:val="24"/>
          <w:szCs w:val="24"/>
        </w:rPr>
        <w:t xml:space="preserve"> </w:t>
      </w:r>
      <w:r>
        <w:rPr>
          <w:rFonts w:ascii="宋体" w:hAnsi="宋体" w:eastAsia="宋体" w:cs="宋体"/>
          <w:spacing w:val="-1"/>
          <w:sz w:val="24"/>
          <w:szCs w:val="24"/>
        </w:rPr>
        <w:t>府采购法》和《政府采购法实施条例》中对供应商的相关处理。</w:t>
      </w:r>
    </w:p>
    <w:p w14:paraId="46C092CD">
      <w:pPr>
        <w:spacing w:before="1" w:line="218" w:lineRule="auto"/>
        <w:ind w:left="481"/>
        <w:rPr>
          <w:rFonts w:ascii="宋体" w:hAnsi="宋体" w:eastAsia="宋体" w:cs="宋体"/>
          <w:sz w:val="24"/>
          <w:szCs w:val="24"/>
        </w:rPr>
      </w:pPr>
      <w:r>
        <w:rPr>
          <w:rFonts w:ascii="宋体" w:hAnsi="宋体" w:eastAsia="宋体" w:cs="宋体"/>
          <w:spacing w:val="-1"/>
          <w:sz w:val="24"/>
          <w:szCs w:val="24"/>
        </w:rPr>
        <w:t>本承诺是采购项目磋商响应文件的组成部分。</w:t>
      </w:r>
    </w:p>
    <w:p w14:paraId="224035E0">
      <w:pPr>
        <w:pStyle w:val="2"/>
        <w:spacing w:line="247" w:lineRule="auto"/>
      </w:pPr>
    </w:p>
    <w:p w14:paraId="126F0A5B">
      <w:pPr>
        <w:pStyle w:val="2"/>
        <w:spacing w:line="248" w:lineRule="auto"/>
      </w:pPr>
    </w:p>
    <w:p w14:paraId="26B92CCB">
      <w:pPr>
        <w:pStyle w:val="2"/>
        <w:spacing w:line="248" w:lineRule="auto"/>
      </w:pPr>
    </w:p>
    <w:p w14:paraId="2F5D7B79">
      <w:pPr>
        <w:spacing w:before="79" w:line="219" w:lineRule="auto"/>
        <w:ind w:left="3548"/>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1CDF62FB">
      <w:pPr>
        <w:spacing w:before="183" w:line="219" w:lineRule="auto"/>
        <w:ind w:left="186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33E51216">
      <w:pPr>
        <w:spacing w:before="184" w:line="219" w:lineRule="auto"/>
        <w:ind w:left="3666"/>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1"/>
          <w:sz w:val="24"/>
          <w:szCs w:val="24"/>
        </w:rPr>
        <w:t xml:space="preserve">     </w:t>
      </w:r>
      <w:r>
        <w:rPr>
          <w:rFonts w:ascii="宋体" w:hAnsi="宋体" w:eastAsia="宋体" w:cs="宋体"/>
          <w:b/>
          <w:bCs/>
          <w:spacing w:val="-12"/>
          <w:sz w:val="24"/>
          <w:szCs w:val="24"/>
        </w:rPr>
        <w:t>日</w:t>
      </w:r>
    </w:p>
    <w:p w14:paraId="7DC970DE">
      <w:pPr>
        <w:spacing w:line="219" w:lineRule="auto"/>
        <w:rPr>
          <w:rFonts w:ascii="宋体" w:hAnsi="宋体" w:eastAsia="宋体" w:cs="宋体"/>
          <w:sz w:val="24"/>
          <w:szCs w:val="24"/>
        </w:rPr>
        <w:sectPr>
          <w:footerReference r:id="rId38" w:type="default"/>
          <w:pgSz w:w="11900" w:h="16840"/>
          <w:pgMar w:top="1431" w:right="1465" w:bottom="1014" w:left="1688" w:header="0" w:footer="852" w:gutter="0"/>
          <w:cols w:space="720" w:num="1"/>
        </w:sectPr>
      </w:pPr>
    </w:p>
    <w:p w14:paraId="13E351DB">
      <w:pPr>
        <w:spacing w:before="319" w:line="219" w:lineRule="auto"/>
        <w:outlineLvl w:val="1"/>
        <w:rPr>
          <w:rFonts w:ascii="宋体" w:hAnsi="宋体" w:eastAsia="宋体" w:cs="宋体"/>
          <w:sz w:val="28"/>
          <w:szCs w:val="28"/>
        </w:rPr>
      </w:pPr>
      <w:bookmarkStart w:id="65" w:name="bookmark79"/>
      <w:bookmarkEnd w:id="65"/>
      <w:r>
        <w:rPr>
          <w:rFonts w:ascii="宋体" w:hAnsi="宋体" w:eastAsia="宋体" w:cs="宋体"/>
          <w:b/>
          <w:bCs/>
          <w:spacing w:val="1"/>
          <w:sz w:val="28"/>
          <w:szCs w:val="28"/>
        </w:rPr>
        <w:t>附件9：已标价工程量清单</w:t>
      </w:r>
    </w:p>
    <w:p w14:paraId="69E7320F">
      <w:pPr>
        <w:pStyle w:val="2"/>
        <w:spacing w:line="359" w:lineRule="auto"/>
      </w:pPr>
    </w:p>
    <w:p w14:paraId="501F1B58">
      <w:pPr>
        <w:pStyle w:val="2"/>
        <w:spacing w:line="359" w:lineRule="auto"/>
      </w:pPr>
    </w:p>
    <w:p w14:paraId="78B5A11E">
      <w:pPr>
        <w:spacing w:before="114" w:line="223" w:lineRule="auto"/>
        <w:ind w:left="3097"/>
        <w:rPr>
          <w:rFonts w:ascii="宋体" w:hAnsi="宋体" w:eastAsia="宋体" w:cs="宋体"/>
          <w:sz w:val="35"/>
          <w:szCs w:val="35"/>
        </w:rPr>
      </w:pPr>
      <w:bookmarkStart w:id="66" w:name="bookmark46"/>
      <w:bookmarkEnd w:id="66"/>
      <w:r>
        <w:rPr>
          <w:rFonts w:ascii="宋体" w:hAnsi="宋体" w:eastAsia="宋体" w:cs="宋体"/>
          <w:b/>
          <w:bCs/>
          <w:sz w:val="35"/>
          <w:szCs w:val="35"/>
        </w:rPr>
        <w:t>已标价工程量清单</w:t>
      </w:r>
    </w:p>
    <w:p w14:paraId="6118BC7E">
      <w:pPr>
        <w:pStyle w:val="2"/>
        <w:spacing w:line="308" w:lineRule="auto"/>
      </w:pPr>
    </w:p>
    <w:p w14:paraId="0A13B6AB">
      <w:pPr>
        <w:spacing w:before="101" w:line="224" w:lineRule="auto"/>
        <w:ind w:left="2956"/>
        <w:rPr>
          <w:rFonts w:ascii="宋体" w:hAnsi="宋体" w:eastAsia="宋体" w:cs="宋体"/>
          <w:sz w:val="31"/>
          <w:szCs w:val="31"/>
        </w:rPr>
      </w:pPr>
      <w:r>
        <w:rPr>
          <w:rFonts w:ascii="宋体" w:hAnsi="宋体" w:eastAsia="宋体" w:cs="宋体"/>
          <w:spacing w:val="-22"/>
          <w:sz w:val="31"/>
          <w:szCs w:val="31"/>
        </w:rPr>
        <w:t>依据工程量清单自行编制</w:t>
      </w:r>
    </w:p>
    <w:p w14:paraId="6DB53D57">
      <w:pPr>
        <w:spacing w:line="224" w:lineRule="auto"/>
        <w:rPr>
          <w:rFonts w:ascii="宋体" w:hAnsi="宋体" w:eastAsia="宋体" w:cs="宋体"/>
          <w:sz w:val="31"/>
          <w:szCs w:val="31"/>
        </w:rPr>
        <w:sectPr>
          <w:footerReference r:id="rId39" w:type="default"/>
          <w:pgSz w:w="11900" w:h="16840"/>
          <w:pgMar w:top="1431" w:right="1785" w:bottom="1014" w:left="1712" w:header="0" w:footer="852" w:gutter="0"/>
          <w:cols w:space="720" w:num="1"/>
        </w:sectPr>
      </w:pPr>
    </w:p>
    <w:p w14:paraId="51BD0E1B">
      <w:pPr>
        <w:spacing w:before="56" w:line="219" w:lineRule="auto"/>
        <w:ind w:left="24"/>
        <w:outlineLvl w:val="1"/>
        <w:rPr>
          <w:rFonts w:ascii="宋体" w:hAnsi="宋体" w:eastAsia="宋体" w:cs="宋体"/>
          <w:sz w:val="28"/>
          <w:szCs w:val="28"/>
        </w:rPr>
      </w:pPr>
      <w:bookmarkStart w:id="67" w:name="bookmark80"/>
      <w:bookmarkEnd w:id="67"/>
      <w:r>
        <w:rPr>
          <w:rFonts w:ascii="宋体" w:hAnsi="宋体" w:eastAsia="宋体" w:cs="宋体"/>
          <w:b/>
          <w:bCs/>
          <w:spacing w:val="-8"/>
          <w:sz w:val="28"/>
          <w:szCs w:val="28"/>
        </w:rPr>
        <w:t>附件</w:t>
      </w:r>
      <w:r>
        <w:rPr>
          <w:rFonts w:ascii="宋体" w:hAnsi="宋体" w:eastAsia="宋体" w:cs="宋体"/>
          <w:spacing w:val="-39"/>
          <w:sz w:val="28"/>
          <w:szCs w:val="28"/>
        </w:rPr>
        <w:t xml:space="preserve"> </w:t>
      </w:r>
      <w:r>
        <w:rPr>
          <w:rFonts w:ascii="宋体" w:hAnsi="宋体" w:eastAsia="宋体" w:cs="宋体"/>
          <w:b/>
          <w:bCs/>
          <w:spacing w:val="-8"/>
          <w:sz w:val="28"/>
          <w:szCs w:val="28"/>
        </w:rPr>
        <w:t>10：施工组织设计</w:t>
      </w:r>
    </w:p>
    <w:p w14:paraId="662F17A2">
      <w:pPr>
        <w:pStyle w:val="2"/>
        <w:spacing w:line="464" w:lineRule="auto"/>
      </w:pPr>
    </w:p>
    <w:p w14:paraId="63BFB480">
      <w:pPr>
        <w:spacing w:before="114" w:line="226" w:lineRule="auto"/>
        <w:ind w:left="3244"/>
        <w:rPr>
          <w:rFonts w:ascii="宋体" w:hAnsi="宋体" w:eastAsia="宋体" w:cs="宋体"/>
          <w:sz w:val="35"/>
          <w:szCs w:val="35"/>
        </w:rPr>
      </w:pPr>
      <w:bookmarkStart w:id="68" w:name="bookmark47"/>
      <w:bookmarkEnd w:id="68"/>
      <w:r>
        <w:rPr>
          <w:rFonts w:ascii="宋体" w:hAnsi="宋体" w:eastAsia="宋体" w:cs="宋体"/>
          <w:b/>
          <w:bCs/>
          <w:spacing w:val="5"/>
          <w:sz w:val="35"/>
          <w:szCs w:val="35"/>
        </w:rPr>
        <w:t>施工组织设计</w:t>
      </w:r>
    </w:p>
    <w:p w14:paraId="009775CF">
      <w:pPr>
        <w:pStyle w:val="2"/>
        <w:spacing w:line="391" w:lineRule="auto"/>
      </w:pPr>
    </w:p>
    <w:p w14:paraId="1EA2103D">
      <w:pPr>
        <w:spacing w:before="78" w:line="309" w:lineRule="auto"/>
        <w:ind w:firstLine="498"/>
        <w:jc w:val="both"/>
        <w:rPr>
          <w:rFonts w:ascii="宋体" w:hAnsi="宋体" w:eastAsia="宋体" w:cs="宋体"/>
          <w:sz w:val="24"/>
          <w:szCs w:val="24"/>
        </w:rPr>
      </w:pPr>
      <w:r>
        <w:rPr>
          <w:rFonts w:ascii="宋体" w:hAnsi="宋体" w:eastAsia="宋体" w:cs="宋体"/>
          <w:spacing w:val="-1"/>
          <w:sz w:val="24"/>
          <w:szCs w:val="24"/>
        </w:rPr>
        <w:t>1. 投标人编制施工组织设计的要求：编制时应采用文字并结合图表形式说明施工</w:t>
      </w:r>
      <w:r>
        <w:rPr>
          <w:rFonts w:ascii="宋体" w:hAnsi="宋体" w:eastAsia="宋体" w:cs="宋体"/>
          <w:spacing w:val="8"/>
          <w:sz w:val="24"/>
          <w:szCs w:val="24"/>
        </w:rPr>
        <w:t xml:space="preserve"> </w:t>
      </w:r>
      <w:r>
        <w:rPr>
          <w:rFonts w:ascii="宋体" w:hAnsi="宋体" w:eastAsia="宋体" w:cs="宋体"/>
          <w:spacing w:val="-1"/>
          <w:sz w:val="24"/>
          <w:szCs w:val="24"/>
        </w:rPr>
        <w:t>方法；拟投入本标段的主要施工设备情况、拟配备本标段的</w:t>
      </w:r>
      <w:r>
        <w:rPr>
          <w:rFonts w:ascii="宋体" w:hAnsi="宋体" w:eastAsia="宋体" w:cs="宋体"/>
          <w:spacing w:val="-2"/>
          <w:sz w:val="24"/>
          <w:szCs w:val="24"/>
        </w:rPr>
        <w:t>试验和检测仪器设备情况、</w:t>
      </w:r>
      <w:r>
        <w:rPr>
          <w:rFonts w:ascii="宋体" w:hAnsi="宋体" w:eastAsia="宋体" w:cs="宋体"/>
          <w:sz w:val="24"/>
          <w:szCs w:val="24"/>
        </w:rPr>
        <w:t xml:space="preserve"> </w:t>
      </w:r>
      <w:r>
        <w:rPr>
          <w:rFonts w:ascii="宋体" w:hAnsi="宋体" w:eastAsia="宋体" w:cs="宋体"/>
          <w:spacing w:val="-2"/>
          <w:sz w:val="24"/>
          <w:szCs w:val="24"/>
        </w:rPr>
        <w:t>劳动力计划等；结合工程特点提出切实可行的工程质量、安全</w:t>
      </w:r>
      <w:r>
        <w:rPr>
          <w:rFonts w:ascii="宋体" w:hAnsi="宋体" w:eastAsia="宋体" w:cs="宋体"/>
          <w:spacing w:val="-3"/>
          <w:sz w:val="24"/>
          <w:szCs w:val="24"/>
        </w:rPr>
        <w:t>生产、文明施工、工程进</w:t>
      </w:r>
      <w:r>
        <w:rPr>
          <w:rFonts w:ascii="宋体" w:hAnsi="宋体" w:eastAsia="宋体" w:cs="宋体"/>
          <w:sz w:val="24"/>
          <w:szCs w:val="24"/>
        </w:rPr>
        <w:t xml:space="preserve"> </w:t>
      </w:r>
      <w:r>
        <w:rPr>
          <w:rFonts w:ascii="宋体" w:hAnsi="宋体" w:eastAsia="宋体" w:cs="宋体"/>
          <w:spacing w:val="-2"/>
          <w:sz w:val="24"/>
          <w:szCs w:val="24"/>
        </w:rPr>
        <w:t>度、技术组织措施，同时应对关键工序、复杂环节重点提出相</w:t>
      </w:r>
      <w:r>
        <w:rPr>
          <w:rFonts w:ascii="宋体" w:hAnsi="宋体" w:eastAsia="宋体" w:cs="宋体"/>
          <w:spacing w:val="-3"/>
          <w:sz w:val="24"/>
          <w:szCs w:val="24"/>
        </w:rPr>
        <w:t>应技术措施，如冬雨季施</w:t>
      </w:r>
      <w:r>
        <w:rPr>
          <w:rFonts w:ascii="宋体" w:hAnsi="宋体" w:eastAsia="宋体" w:cs="宋体"/>
          <w:sz w:val="24"/>
          <w:szCs w:val="24"/>
        </w:rPr>
        <w:t xml:space="preserve"> </w:t>
      </w:r>
      <w:r>
        <w:rPr>
          <w:rFonts w:ascii="宋体" w:hAnsi="宋体" w:eastAsia="宋体" w:cs="宋体"/>
          <w:spacing w:val="-1"/>
          <w:sz w:val="24"/>
          <w:szCs w:val="24"/>
        </w:rPr>
        <w:t>工技术、减少噪音、降低环境污染、地下管线及其他地上地</w:t>
      </w:r>
      <w:r>
        <w:rPr>
          <w:rFonts w:ascii="宋体" w:hAnsi="宋体" w:eastAsia="宋体" w:cs="宋体"/>
          <w:spacing w:val="-2"/>
          <w:sz w:val="24"/>
          <w:szCs w:val="24"/>
        </w:rPr>
        <w:t>下设施的保护加固措施等。</w:t>
      </w:r>
    </w:p>
    <w:p w14:paraId="60C56089">
      <w:pPr>
        <w:pStyle w:val="2"/>
        <w:spacing w:line="355" w:lineRule="auto"/>
      </w:pPr>
    </w:p>
    <w:p w14:paraId="5BC6AE95">
      <w:pPr>
        <w:pStyle w:val="2"/>
        <w:spacing w:line="356" w:lineRule="auto"/>
      </w:pPr>
    </w:p>
    <w:p w14:paraId="7E882F58">
      <w:pPr>
        <w:spacing w:before="78" w:line="219" w:lineRule="auto"/>
        <w:ind w:left="483"/>
        <w:rPr>
          <w:rFonts w:ascii="宋体" w:hAnsi="宋体" w:eastAsia="宋体" w:cs="宋体"/>
          <w:sz w:val="24"/>
          <w:szCs w:val="24"/>
        </w:rPr>
      </w:pPr>
      <w:r>
        <w:rPr>
          <w:rFonts w:ascii="宋体" w:hAnsi="宋体" w:eastAsia="宋体" w:cs="宋体"/>
          <w:sz w:val="24"/>
          <w:szCs w:val="24"/>
        </w:rPr>
        <w:t>2.施工组织设计除采用文字表述外可附下</w:t>
      </w:r>
      <w:r>
        <w:rPr>
          <w:rFonts w:ascii="宋体" w:hAnsi="宋体" w:eastAsia="宋体" w:cs="宋体"/>
          <w:spacing w:val="-1"/>
          <w:sz w:val="24"/>
          <w:szCs w:val="24"/>
        </w:rPr>
        <w:t>列图表，图表及格式要求附后。</w:t>
      </w:r>
    </w:p>
    <w:p w14:paraId="28247690">
      <w:pPr>
        <w:spacing w:before="116" w:line="219" w:lineRule="auto"/>
        <w:ind w:left="732"/>
        <w:rPr>
          <w:rFonts w:ascii="宋体" w:hAnsi="宋体" w:eastAsia="宋体" w:cs="宋体"/>
          <w:sz w:val="24"/>
          <w:szCs w:val="24"/>
        </w:rPr>
      </w:pPr>
      <w:r>
        <w:rPr>
          <w:rFonts w:ascii="宋体" w:hAnsi="宋体" w:eastAsia="宋体" w:cs="宋体"/>
          <w:spacing w:val="-2"/>
          <w:sz w:val="24"/>
          <w:szCs w:val="24"/>
        </w:rPr>
        <w:t>（一）拟投入本标段的主要施工设备表</w:t>
      </w:r>
    </w:p>
    <w:p w14:paraId="391C1095">
      <w:pPr>
        <w:spacing w:before="114" w:line="219" w:lineRule="auto"/>
        <w:ind w:left="732"/>
        <w:rPr>
          <w:rFonts w:ascii="宋体" w:hAnsi="宋体" w:eastAsia="宋体" w:cs="宋体"/>
          <w:sz w:val="24"/>
          <w:szCs w:val="24"/>
        </w:rPr>
      </w:pPr>
      <w:r>
        <w:rPr>
          <w:rFonts w:ascii="宋体" w:hAnsi="宋体" w:eastAsia="宋体" w:cs="宋体"/>
          <w:spacing w:val="-3"/>
          <w:sz w:val="24"/>
          <w:szCs w:val="24"/>
        </w:rPr>
        <w:t>（二）劳动力计划表</w:t>
      </w:r>
    </w:p>
    <w:p w14:paraId="6A83ADCB">
      <w:pPr>
        <w:spacing w:before="116" w:line="219" w:lineRule="auto"/>
        <w:ind w:left="732"/>
        <w:rPr>
          <w:rFonts w:ascii="宋体" w:hAnsi="宋体" w:eastAsia="宋体" w:cs="宋体"/>
          <w:sz w:val="24"/>
          <w:szCs w:val="24"/>
        </w:rPr>
      </w:pPr>
      <w:r>
        <w:rPr>
          <w:rFonts w:ascii="宋体" w:hAnsi="宋体" w:eastAsia="宋体" w:cs="宋体"/>
          <w:spacing w:val="-2"/>
          <w:sz w:val="24"/>
          <w:szCs w:val="24"/>
        </w:rPr>
        <w:t>（三）计划开、竣工日期和施工进度网络图</w:t>
      </w:r>
    </w:p>
    <w:p w14:paraId="5C625019">
      <w:pPr>
        <w:spacing w:before="115" w:line="221" w:lineRule="auto"/>
        <w:ind w:left="732"/>
        <w:rPr>
          <w:rFonts w:ascii="宋体" w:hAnsi="宋体" w:eastAsia="宋体" w:cs="宋体"/>
          <w:sz w:val="24"/>
          <w:szCs w:val="24"/>
        </w:rPr>
      </w:pPr>
      <w:r>
        <w:rPr>
          <w:rFonts w:ascii="宋体" w:hAnsi="宋体" w:eastAsia="宋体" w:cs="宋体"/>
          <w:spacing w:val="-3"/>
          <w:sz w:val="24"/>
          <w:szCs w:val="24"/>
        </w:rPr>
        <w:t>（四）施工总平面图</w:t>
      </w:r>
    </w:p>
    <w:p w14:paraId="38C5A945">
      <w:pPr>
        <w:spacing w:line="221" w:lineRule="auto"/>
        <w:rPr>
          <w:rFonts w:ascii="宋体" w:hAnsi="宋体" w:eastAsia="宋体" w:cs="宋体"/>
          <w:sz w:val="24"/>
          <w:szCs w:val="24"/>
        </w:rPr>
        <w:sectPr>
          <w:footerReference r:id="rId40" w:type="default"/>
          <w:pgSz w:w="11906" w:h="16839"/>
          <w:pgMar w:top="1119" w:right="1236" w:bottom="1151" w:left="1597" w:header="0" w:footer="989" w:gutter="0"/>
          <w:cols w:space="720" w:num="1"/>
        </w:sectPr>
      </w:pPr>
    </w:p>
    <w:p w14:paraId="16A174C7">
      <w:pPr>
        <w:spacing w:before="63" w:line="224" w:lineRule="auto"/>
        <w:ind w:left="1494"/>
        <w:rPr>
          <w:rFonts w:ascii="宋体" w:hAnsi="宋体" w:eastAsia="宋体" w:cs="宋体"/>
          <w:sz w:val="31"/>
          <w:szCs w:val="31"/>
        </w:rPr>
      </w:pPr>
      <w:r>
        <w:rPr>
          <w:rFonts w:ascii="宋体" w:hAnsi="宋体" w:eastAsia="宋体" w:cs="宋体"/>
          <w:b/>
          <w:bCs/>
          <w:spacing w:val="6"/>
          <w:sz w:val="31"/>
          <w:szCs w:val="31"/>
        </w:rPr>
        <w:t>（一）拟投入本标段的主要施工设备表</w:t>
      </w:r>
    </w:p>
    <w:p w14:paraId="1BB3D676">
      <w:pPr>
        <w:spacing w:line="94" w:lineRule="exact"/>
      </w:pPr>
    </w:p>
    <w:tbl>
      <w:tblPr>
        <w:tblStyle w:val="5"/>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4D48F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81" w:type="dxa"/>
            <w:textDirection w:val="tbRlV"/>
            <w:vAlign w:val="top"/>
          </w:tcPr>
          <w:p w14:paraId="76B0CB6A">
            <w:pPr>
              <w:pStyle w:val="6"/>
              <w:spacing w:before="184" w:line="218" w:lineRule="auto"/>
              <w:ind w:left="146"/>
              <w:rPr>
                <w:sz w:val="20"/>
                <w:szCs w:val="20"/>
              </w:rPr>
            </w:pPr>
            <w:r>
              <w:rPr>
                <w:b/>
                <w:bCs/>
                <w:spacing w:val="5"/>
                <w:sz w:val="20"/>
                <w:szCs w:val="20"/>
              </w:rPr>
              <w:t>序</w:t>
            </w:r>
            <w:r>
              <w:rPr>
                <w:spacing w:val="5"/>
                <w:sz w:val="20"/>
                <w:szCs w:val="20"/>
              </w:rPr>
              <w:t xml:space="preserve"> </w:t>
            </w:r>
            <w:r>
              <w:rPr>
                <w:b/>
                <w:bCs/>
                <w:spacing w:val="5"/>
                <w:sz w:val="20"/>
                <w:szCs w:val="20"/>
              </w:rPr>
              <w:t>号</w:t>
            </w:r>
          </w:p>
        </w:tc>
        <w:tc>
          <w:tcPr>
            <w:tcW w:w="2126" w:type="dxa"/>
            <w:vAlign w:val="top"/>
          </w:tcPr>
          <w:p w14:paraId="0AB886E0">
            <w:pPr>
              <w:pStyle w:val="6"/>
              <w:spacing w:before="302" w:line="229" w:lineRule="auto"/>
              <w:ind w:left="332"/>
              <w:rPr>
                <w:sz w:val="20"/>
                <w:szCs w:val="20"/>
              </w:rPr>
            </w:pPr>
            <w:r>
              <w:rPr>
                <w:b/>
                <w:bCs/>
                <w:spacing w:val="-4"/>
                <w:sz w:val="20"/>
                <w:szCs w:val="20"/>
              </w:rPr>
              <w:t>设</w:t>
            </w:r>
            <w:r>
              <w:rPr>
                <w:spacing w:val="12"/>
                <w:sz w:val="20"/>
                <w:szCs w:val="20"/>
              </w:rPr>
              <w:t xml:space="preserve">  </w:t>
            </w:r>
            <w:r>
              <w:rPr>
                <w:b/>
                <w:bCs/>
                <w:spacing w:val="-4"/>
                <w:sz w:val="20"/>
                <w:szCs w:val="20"/>
              </w:rPr>
              <w:t>备</w:t>
            </w:r>
            <w:r>
              <w:rPr>
                <w:spacing w:val="12"/>
                <w:sz w:val="20"/>
                <w:szCs w:val="20"/>
              </w:rPr>
              <w:t xml:space="preserve">  </w:t>
            </w:r>
            <w:r>
              <w:rPr>
                <w:b/>
                <w:bCs/>
                <w:spacing w:val="-4"/>
                <w:sz w:val="20"/>
                <w:szCs w:val="20"/>
              </w:rPr>
              <w:t>名</w:t>
            </w:r>
            <w:r>
              <w:rPr>
                <w:spacing w:val="10"/>
                <w:sz w:val="20"/>
                <w:szCs w:val="20"/>
              </w:rPr>
              <w:t xml:space="preserve">  </w:t>
            </w:r>
            <w:r>
              <w:rPr>
                <w:b/>
                <w:bCs/>
                <w:spacing w:val="-4"/>
                <w:sz w:val="20"/>
                <w:szCs w:val="20"/>
              </w:rPr>
              <w:t>称</w:t>
            </w:r>
          </w:p>
        </w:tc>
        <w:tc>
          <w:tcPr>
            <w:tcW w:w="849" w:type="dxa"/>
            <w:vAlign w:val="top"/>
          </w:tcPr>
          <w:p w14:paraId="3CDB4A34">
            <w:pPr>
              <w:pStyle w:val="6"/>
              <w:spacing w:before="146" w:line="229" w:lineRule="auto"/>
              <w:ind w:left="225"/>
              <w:rPr>
                <w:sz w:val="20"/>
                <w:szCs w:val="20"/>
              </w:rPr>
            </w:pPr>
            <w:r>
              <w:rPr>
                <w:b/>
                <w:bCs/>
                <w:sz w:val="20"/>
                <w:szCs w:val="20"/>
              </w:rPr>
              <w:t>型号</w:t>
            </w:r>
          </w:p>
          <w:p w14:paraId="26084BDE">
            <w:pPr>
              <w:pStyle w:val="6"/>
              <w:spacing w:before="63" w:line="228" w:lineRule="auto"/>
              <w:ind w:left="219"/>
              <w:rPr>
                <w:sz w:val="20"/>
                <w:szCs w:val="20"/>
              </w:rPr>
            </w:pPr>
            <w:r>
              <w:rPr>
                <w:b/>
                <w:bCs/>
                <w:spacing w:val="3"/>
                <w:sz w:val="20"/>
                <w:szCs w:val="20"/>
              </w:rPr>
              <w:t>规格</w:t>
            </w:r>
          </w:p>
        </w:tc>
        <w:tc>
          <w:tcPr>
            <w:tcW w:w="614" w:type="dxa"/>
            <w:textDirection w:val="tbRlV"/>
            <w:vAlign w:val="top"/>
          </w:tcPr>
          <w:p w14:paraId="03B4C9B5">
            <w:pPr>
              <w:pStyle w:val="6"/>
              <w:spacing w:before="199" w:line="216" w:lineRule="auto"/>
              <w:ind w:left="146"/>
              <w:rPr>
                <w:sz w:val="20"/>
                <w:szCs w:val="20"/>
              </w:rPr>
            </w:pPr>
            <w:r>
              <w:rPr>
                <w:b/>
                <w:bCs/>
                <w:spacing w:val="5"/>
                <w:sz w:val="20"/>
                <w:szCs w:val="20"/>
              </w:rPr>
              <w:t>数</w:t>
            </w:r>
            <w:r>
              <w:rPr>
                <w:spacing w:val="5"/>
                <w:sz w:val="20"/>
                <w:szCs w:val="20"/>
              </w:rPr>
              <w:t xml:space="preserve"> </w:t>
            </w:r>
            <w:r>
              <w:rPr>
                <w:b/>
                <w:bCs/>
                <w:spacing w:val="5"/>
                <w:sz w:val="20"/>
                <w:szCs w:val="20"/>
              </w:rPr>
              <w:t>量</w:t>
            </w:r>
          </w:p>
        </w:tc>
        <w:tc>
          <w:tcPr>
            <w:tcW w:w="700" w:type="dxa"/>
            <w:vAlign w:val="top"/>
          </w:tcPr>
          <w:p w14:paraId="2325FAFA">
            <w:pPr>
              <w:pStyle w:val="6"/>
              <w:spacing w:before="146" w:line="228" w:lineRule="auto"/>
              <w:ind w:left="166"/>
              <w:rPr>
                <w:sz w:val="20"/>
                <w:szCs w:val="20"/>
              </w:rPr>
            </w:pPr>
            <w:r>
              <w:rPr>
                <w:b/>
                <w:bCs/>
                <w:spacing w:val="-7"/>
                <w:sz w:val="20"/>
                <w:szCs w:val="20"/>
              </w:rPr>
              <w:t>国别</w:t>
            </w:r>
          </w:p>
          <w:p w14:paraId="638B1AD6">
            <w:pPr>
              <w:pStyle w:val="6"/>
              <w:spacing w:before="64" w:line="228" w:lineRule="auto"/>
              <w:ind w:left="145"/>
              <w:rPr>
                <w:sz w:val="20"/>
                <w:szCs w:val="20"/>
              </w:rPr>
            </w:pPr>
            <w:r>
              <w:rPr>
                <w:b/>
                <w:bCs/>
                <w:spacing w:val="3"/>
                <w:sz w:val="20"/>
                <w:szCs w:val="20"/>
              </w:rPr>
              <w:t>产地</w:t>
            </w:r>
          </w:p>
        </w:tc>
        <w:tc>
          <w:tcPr>
            <w:tcW w:w="700" w:type="dxa"/>
            <w:vAlign w:val="top"/>
          </w:tcPr>
          <w:p w14:paraId="71E3224C">
            <w:pPr>
              <w:pStyle w:val="6"/>
              <w:spacing w:before="146" w:line="228" w:lineRule="auto"/>
              <w:ind w:left="144"/>
              <w:rPr>
                <w:sz w:val="20"/>
                <w:szCs w:val="20"/>
              </w:rPr>
            </w:pPr>
            <w:r>
              <w:rPr>
                <w:b/>
                <w:bCs/>
                <w:spacing w:val="3"/>
                <w:sz w:val="20"/>
                <w:szCs w:val="20"/>
              </w:rPr>
              <w:t>制造</w:t>
            </w:r>
          </w:p>
          <w:p w14:paraId="3B738A16">
            <w:pPr>
              <w:pStyle w:val="6"/>
              <w:spacing w:before="64" w:line="228" w:lineRule="auto"/>
              <w:ind w:left="144"/>
              <w:rPr>
                <w:sz w:val="20"/>
                <w:szCs w:val="20"/>
              </w:rPr>
            </w:pPr>
            <w:r>
              <w:rPr>
                <w:b/>
                <w:bCs/>
                <w:spacing w:val="3"/>
                <w:sz w:val="20"/>
                <w:szCs w:val="20"/>
              </w:rPr>
              <w:t>年份</w:t>
            </w:r>
          </w:p>
        </w:tc>
        <w:tc>
          <w:tcPr>
            <w:tcW w:w="1119" w:type="dxa"/>
            <w:vAlign w:val="top"/>
          </w:tcPr>
          <w:p w14:paraId="6C0D3269">
            <w:pPr>
              <w:pStyle w:val="6"/>
              <w:spacing w:before="146" w:line="228" w:lineRule="auto"/>
              <w:ind w:left="149"/>
              <w:rPr>
                <w:sz w:val="20"/>
                <w:szCs w:val="20"/>
              </w:rPr>
            </w:pPr>
            <w:r>
              <w:rPr>
                <w:b/>
                <w:bCs/>
                <w:spacing w:val="5"/>
                <w:sz w:val="20"/>
                <w:szCs w:val="20"/>
              </w:rPr>
              <w:t>定额功率</w:t>
            </w:r>
          </w:p>
          <w:p w14:paraId="71A4A5F1">
            <w:pPr>
              <w:pStyle w:val="6"/>
              <w:spacing w:before="65"/>
              <w:ind w:left="258"/>
              <w:rPr>
                <w:sz w:val="20"/>
                <w:szCs w:val="20"/>
              </w:rPr>
            </w:pPr>
            <w:r>
              <w:rPr>
                <w:b/>
                <w:bCs/>
                <w:spacing w:val="-2"/>
                <w:sz w:val="20"/>
                <w:szCs w:val="20"/>
              </w:rPr>
              <w:t>（KW）</w:t>
            </w:r>
          </w:p>
        </w:tc>
        <w:tc>
          <w:tcPr>
            <w:tcW w:w="700" w:type="dxa"/>
            <w:vAlign w:val="top"/>
          </w:tcPr>
          <w:p w14:paraId="6C7E1F82">
            <w:pPr>
              <w:pStyle w:val="6"/>
              <w:spacing w:before="146" w:line="228" w:lineRule="auto"/>
              <w:ind w:left="148"/>
              <w:rPr>
                <w:sz w:val="20"/>
                <w:szCs w:val="20"/>
              </w:rPr>
            </w:pPr>
            <w:r>
              <w:rPr>
                <w:b/>
                <w:bCs/>
                <w:spacing w:val="3"/>
                <w:sz w:val="20"/>
                <w:szCs w:val="20"/>
              </w:rPr>
              <w:t>生产</w:t>
            </w:r>
          </w:p>
          <w:p w14:paraId="5C8A0F77">
            <w:pPr>
              <w:pStyle w:val="6"/>
              <w:spacing w:before="64" w:line="228" w:lineRule="auto"/>
              <w:ind w:left="154"/>
              <w:rPr>
                <w:sz w:val="20"/>
                <w:szCs w:val="20"/>
              </w:rPr>
            </w:pPr>
            <w:r>
              <w:rPr>
                <w:b/>
                <w:bCs/>
                <w:spacing w:val="-1"/>
                <w:sz w:val="20"/>
                <w:szCs w:val="20"/>
              </w:rPr>
              <w:t>能力</w:t>
            </w:r>
          </w:p>
        </w:tc>
        <w:tc>
          <w:tcPr>
            <w:tcW w:w="979" w:type="dxa"/>
            <w:vAlign w:val="top"/>
          </w:tcPr>
          <w:p w14:paraId="72E1CFF2">
            <w:pPr>
              <w:pStyle w:val="6"/>
              <w:spacing w:before="146" w:line="229" w:lineRule="auto"/>
              <w:ind w:left="182"/>
              <w:rPr>
                <w:sz w:val="20"/>
                <w:szCs w:val="20"/>
              </w:rPr>
            </w:pPr>
            <w:r>
              <w:rPr>
                <w:b/>
                <w:bCs/>
                <w:spacing w:val="5"/>
                <w:sz w:val="20"/>
                <w:szCs w:val="20"/>
              </w:rPr>
              <w:t>用于施</w:t>
            </w:r>
          </w:p>
          <w:p w14:paraId="4021FBF8">
            <w:pPr>
              <w:pStyle w:val="6"/>
              <w:spacing w:before="63" w:line="228" w:lineRule="auto"/>
              <w:ind w:left="183"/>
              <w:rPr>
                <w:sz w:val="20"/>
                <w:szCs w:val="20"/>
              </w:rPr>
            </w:pPr>
            <w:r>
              <w:rPr>
                <w:b/>
                <w:bCs/>
                <w:spacing w:val="4"/>
                <w:sz w:val="20"/>
                <w:szCs w:val="20"/>
              </w:rPr>
              <w:t>工部位</w:t>
            </w:r>
          </w:p>
        </w:tc>
        <w:tc>
          <w:tcPr>
            <w:tcW w:w="726" w:type="dxa"/>
            <w:vAlign w:val="top"/>
          </w:tcPr>
          <w:p w14:paraId="4C8E9FE1">
            <w:pPr>
              <w:pStyle w:val="6"/>
              <w:spacing w:before="302" w:line="229" w:lineRule="auto"/>
              <w:ind w:left="159"/>
              <w:rPr>
                <w:sz w:val="20"/>
                <w:szCs w:val="20"/>
              </w:rPr>
            </w:pPr>
            <w:r>
              <w:rPr>
                <w:b/>
                <w:bCs/>
                <w:spacing w:val="2"/>
                <w:sz w:val="20"/>
                <w:szCs w:val="20"/>
              </w:rPr>
              <w:t>备注</w:t>
            </w:r>
          </w:p>
        </w:tc>
      </w:tr>
      <w:tr w14:paraId="619CD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079A957A">
            <w:pPr>
              <w:rPr>
                <w:rFonts w:ascii="Arial"/>
                <w:sz w:val="21"/>
              </w:rPr>
            </w:pPr>
          </w:p>
        </w:tc>
        <w:tc>
          <w:tcPr>
            <w:tcW w:w="2126" w:type="dxa"/>
            <w:vAlign w:val="top"/>
          </w:tcPr>
          <w:p w14:paraId="2EB9FAB8">
            <w:pPr>
              <w:rPr>
                <w:rFonts w:ascii="Arial"/>
                <w:sz w:val="21"/>
              </w:rPr>
            </w:pPr>
          </w:p>
        </w:tc>
        <w:tc>
          <w:tcPr>
            <w:tcW w:w="849" w:type="dxa"/>
            <w:vAlign w:val="top"/>
          </w:tcPr>
          <w:p w14:paraId="6385A1D0">
            <w:pPr>
              <w:rPr>
                <w:rFonts w:ascii="Arial"/>
                <w:sz w:val="21"/>
              </w:rPr>
            </w:pPr>
          </w:p>
        </w:tc>
        <w:tc>
          <w:tcPr>
            <w:tcW w:w="614" w:type="dxa"/>
            <w:vAlign w:val="top"/>
          </w:tcPr>
          <w:p w14:paraId="0D79363B">
            <w:pPr>
              <w:rPr>
                <w:rFonts w:ascii="Arial"/>
                <w:sz w:val="21"/>
              </w:rPr>
            </w:pPr>
          </w:p>
        </w:tc>
        <w:tc>
          <w:tcPr>
            <w:tcW w:w="700" w:type="dxa"/>
            <w:vAlign w:val="top"/>
          </w:tcPr>
          <w:p w14:paraId="0476E4B7">
            <w:pPr>
              <w:rPr>
                <w:rFonts w:ascii="Arial"/>
                <w:sz w:val="21"/>
              </w:rPr>
            </w:pPr>
          </w:p>
        </w:tc>
        <w:tc>
          <w:tcPr>
            <w:tcW w:w="700" w:type="dxa"/>
            <w:vAlign w:val="top"/>
          </w:tcPr>
          <w:p w14:paraId="55AC2FA3">
            <w:pPr>
              <w:rPr>
                <w:rFonts w:ascii="Arial"/>
                <w:sz w:val="21"/>
              </w:rPr>
            </w:pPr>
          </w:p>
        </w:tc>
        <w:tc>
          <w:tcPr>
            <w:tcW w:w="1119" w:type="dxa"/>
            <w:vAlign w:val="top"/>
          </w:tcPr>
          <w:p w14:paraId="7C222D7B">
            <w:pPr>
              <w:rPr>
                <w:rFonts w:ascii="Arial"/>
                <w:sz w:val="21"/>
              </w:rPr>
            </w:pPr>
          </w:p>
        </w:tc>
        <w:tc>
          <w:tcPr>
            <w:tcW w:w="700" w:type="dxa"/>
            <w:vAlign w:val="top"/>
          </w:tcPr>
          <w:p w14:paraId="6D7B110A">
            <w:pPr>
              <w:rPr>
                <w:rFonts w:ascii="Arial"/>
                <w:sz w:val="21"/>
              </w:rPr>
            </w:pPr>
          </w:p>
        </w:tc>
        <w:tc>
          <w:tcPr>
            <w:tcW w:w="979" w:type="dxa"/>
            <w:vAlign w:val="top"/>
          </w:tcPr>
          <w:p w14:paraId="08E9D16A">
            <w:pPr>
              <w:rPr>
                <w:rFonts w:ascii="Arial"/>
                <w:sz w:val="21"/>
              </w:rPr>
            </w:pPr>
          </w:p>
        </w:tc>
        <w:tc>
          <w:tcPr>
            <w:tcW w:w="726" w:type="dxa"/>
            <w:vAlign w:val="top"/>
          </w:tcPr>
          <w:p w14:paraId="44EF61E8">
            <w:pPr>
              <w:rPr>
                <w:rFonts w:ascii="Arial"/>
                <w:sz w:val="21"/>
              </w:rPr>
            </w:pPr>
          </w:p>
        </w:tc>
      </w:tr>
      <w:tr w14:paraId="738D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62260CC7">
            <w:pPr>
              <w:rPr>
                <w:rFonts w:ascii="Arial"/>
                <w:sz w:val="21"/>
              </w:rPr>
            </w:pPr>
          </w:p>
        </w:tc>
        <w:tc>
          <w:tcPr>
            <w:tcW w:w="2126" w:type="dxa"/>
            <w:vAlign w:val="top"/>
          </w:tcPr>
          <w:p w14:paraId="0BF1B6CD">
            <w:pPr>
              <w:rPr>
                <w:rFonts w:ascii="Arial"/>
                <w:sz w:val="21"/>
              </w:rPr>
            </w:pPr>
          </w:p>
        </w:tc>
        <w:tc>
          <w:tcPr>
            <w:tcW w:w="849" w:type="dxa"/>
            <w:vAlign w:val="top"/>
          </w:tcPr>
          <w:p w14:paraId="50D46EF7">
            <w:pPr>
              <w:rPr>
                <w:rFonts w:ascii="Arial"/>
                <w:sz w:val="21"/>
              </w:rPr>
            </w:pPr>
          </w:p>
        </w:tc>
        <w:tc>
          <w:tcPr>
            <w:tcW w:w="614" w:type="dxa"/>
            <w:vAlign w:val="top"/>
          </w:tcPr>
          <w:p w14:paraId="0A29FE71">
            <w:pPr>
              <w:rPr>
                <w:rFonts w:ascii="Arial"/>
                <w:sz w:val="21"/>
              </w:rPr>
            </w:pPr>
          </w:p>
        </w:tc>
        <w:tc>
          <w:tcPr>
            <w:tcW w:w="700" w:type="dxa"/>
            <w:vAlign w:val="top"/>
          </w:tcPr>
          <w:p w14:paraId="03AD9287">
            <w:pPr>
              <w:rPr>
                <w:rFonts w:ascii="Arial"/>
                <w:sz w:val="21"/>
              </w:rPr>
            </w:pPr>
          </w:p>
        </w:tc>
        <w:tc>
          <w:tcPr>
            <w:tcW w:w="700" w:type="dxa"/>
            <w:vAlign w:val="top"/>
          </w:tcPr>
          <w:p w14:paraId="0FAC1F95">
            <w:pPr>
              <w:rPr>
                <w:rFonts w:ascii="Arial"/>
                <w:sz w:val="21"/>
              </w:rPr>
            </w:pPr>
          </w:p>
        </w:tc>
        <w:tc>
          <w:tcPr>
            <w:tcW w:w="1119" w:type="dxa"/>
            <w:vAlign w:val="top"/>
          </w:tcPr>
          <w:p w14:paraId="10F5A7AD">
            <w:pPr>
              <w:rPr>
                <w:rFonts w:ascii="Arial"/>
                <w:sz w:val="21"/>
              </w:rPr>
            </w:pPr>
          </w:p>
        </w:tc>
        <w:tc>
          <w:tcPr>
            <w:tcW w:w="700" w:type="dxa"/>
            <w:vAlign w:val="top"/>
          </w:tcPr>
          <w:p w14:paraId="22F80086">
            <w:pPr>
              <w:rPr>
                <w:rFonts w:ascii="Arial"/>
                <w:sz w:val="21"/>
              </w:rPr>
            </w:pPr>
          </w:p>
        </w:tc>
        <w:tc>
          <w:tcPr>
            <w:tcW w:w="979" w:type="dxa"/>
            <w:vAlign w:val="top"/>
          </w:tcPr>
          <w:p w14:paraId="516CDCA1">
            <w:pPr>
              <w:rPr>
                <w:rFonts w:ascii="Arial"/>
                <w:sz w:val="21"/>
              </w:rPr>
            </w:pPr>
          </w:p>
        </w:tc>
        <w:tc>
          <w:tcPr>
            <w:tcW w:w="726" w:type="dxa"/>
            <w:vAlign w:val="top"/>
          </w:tcPr>
          <w:p w14:paraId="67E4F7EC">
            <w:pPr>
              <w:rPr>
                <w:rFonts w:ascii="Arial"/>
                <w:sz w:val="21"/>
              </w:rPr>
            </w:pPr>
          </w:p>
        </w:tc>
      </w:tr>
      <w:tr w14:paraId="641ED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6A3D466A">
            <w:pPr>
              <w:rPr>
                <w:rFonts w:ascii="Arial"/>
                <w:sz w:val="21"/>
              </w:rPr>
            </w:pPr>
          </w:p>
        </w:tc>
        <w:tc>
          <w:tcPr>
            <w:tcW w:w="2126" w:type="dxa"/>
            <w:vAlign w:val="top"/>
          </w:tcPr>
          <w:p w14:paraId="739ABF3A">
            <w:pPr>
              <w:rPr>
                <w:rFonts w:ascii="Arial"/>
                <w:sz w:val="21"/>
              </w:rPr>
            </w:pPr>
          </w:p>
        </w:tc>
        <w:tc>
          <w:tcPr>
            <w:tcW w:w="849" w:type="dxa"/>
            <w:vAlign w:val="top"/>
          </w:tcPr>
          <w:p w14:paraId="5CC3A094">
            <w:pPr>
              <w:rPr>
                <w:rFonts w:ascii="Arial"/>
                <w:sz w:val="21"/>
              </w:rPr>
            </w:pPr>
          </w:p>
        </w:tc>
        <w:tc>
          <w:tcPr>
            <w:tcW w:w="614" w:type="dxa"/>
            <w:vAlign w:val="top"/>
          </w:tcPr>
          <w:p w14:paraId="22A714BD">
            <w:pPr>
              <w:rPr>
                <w:rFonts w:ascii="Arial"/>
                <w:sz w:val="21"/>
              </w:rPr>
            </w:pPr>
          </w:p>
        </w:tc>
        <w:tc>
          <w:tcPr>
            <w:tcW w:w="700" w:type="dxa"/>
            <w:vAlign w:val="top"/>
          </w:tcPr>
          <w:p w14:paraId="5A30528F">
            <w:pPr>
              <w:rPr>
                <w:rFonts w:ascii="Arial"/>
                <w:sz w:val="21"/>
              </w:rPr>
            </w:pPr>
          </w:p>
        </w:tc>
        <w:tc>
          <w:tcPr>
            <w:tcW w:w="700" w:type="dxa"/>
            <w:vAlign w:val="top"/>
          </w:tcPr>
          <w:p w14:paraId="23D6C465">
            <w:pPr>
              <w:rPr>
                <w:rFonts w:ascii="Arial"/>
                <w:sz w:val="21"/>
              </w:rPr>
            </w:pPr>
          </w:p>
        </w:tc>
        <w:tc>
          <w:tcPr>
            <w:tcW w:w="1119" w:type="dxa"/>
            <w:vAlign w:val="top"/>
          </w:tcPr>
          <w:p w14:paraId="1D6C4E7A">
            <w:pPr>
              <w:rPr>
                <w:rFonts w:ascii="Arial"/>
                <w:sz w:val="21"/>
              </w:rPr>
            </w:pPr>
          </w:p>
        </w:tc>
        <w:tc>
          <w:tcPr>
            <w:tcW w:w="700" w:type="dxa"/>
            <w:vAlign w:val="top"/>
          </w:tcPr>
          <w:p w14:paraId="4647ED01">
            <w:pPr>
              <w:rPr>
                <w:rFonts w:ascii="Arial"/>
                <w:sz w:val="21"/>
              </w:rPr>
            </w:pPr>
          </w:p>
        </w:tc>
        <w:tc>
          <w:tcPr>
            <w:tcW w:w="979" w:type="dxa"/>
            <w:vAlign w:val="top"/>
          </w:tcPr>
          <w:p w14:paraId="273842CE">
            <w:pPr>
              <w:rPr>
                <w:rFonts w:ascii="Arial"/>
                <w:sz w:val="21"/>
              </w:rPr>
            </w:pPr>
          </w:p>
        </w:tc>
        <w:tc>
          <w:tcPr>
            <w:tcW w:w="726" w:type="dxa"/>
            <w:vAlign w:val="top"/>
          </w:tcPr>
          <w:p w14:paraId="4D5937F1">
            <w:pPr>
              <w:rPr>
                <w:rFonts w:ascii="Arial"/>
                <w:sz w:val="21"/>
              </w:rPr>
            </w:pPr>
          </w:p>
        </w:tc>
      </w:tr>
      <w:tr w14:paraId="6D31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74D678BD">
            <w:pPr>
              <w:rPr>
                <w:rFonts w:ascii="Arial"/>
                <w:sz w:val="21"/>
              </w:rPr>
            </w:pPr>
          </w:p>
        </w:tc>
        <w:tc>
          <w:tcPr>
            <w:tcW w:w="2126" w:type="dxa"/>
            <w:vAlign w:val="top"/>
          </w:tcPr>
          <w:p w14:paraId="50821309">
            <w:pPr>
              <w:rPr>
                <w:rFonts w:ascii="Arial"/>
                <w:sz w:val="21"/>
              </w:rPr>
            </w:pPr>
          </w:p>
        </w:tc>
        <w:tc>
          <w:tcPr>
            <w:tcW w:w="849" w:type="dxa"/>
            <w:vAlign w:val="top"/>
          </w:tcPr>
          <w:p w14:paraId="70CC2904">
            <w:pPr>
              <w:rPr>
                <w:rFonts w:ascii="Arial"/>
                <w:sz w:val="21"/>
              </w:rPr>
            </w:pPr>
          </w:p>
        </w:tc>
        <w:tc>
          <w:tcPr>
            <w:tcW w:w="614" w:type="dxa"/>
            <w:vAlign w:val="top"/>
          </w:tcPr>
          <w:p w14:paraId="2C7674B1">
            <w:pPr>
              <w:rPr>
                <w:rFonts w:ascii="Arial"/>
                <w:sz w:val="21"/>
              </w:rPr>
            </w:pPr>
          </w:p>
        </w:tc>
        <w:tc>
          <w:tcPr>
            <w:tcW w:w="700" w:type="dxa"/>
            <w:vAlign w:val="top"/>
          </w:tcPr>
          <w:p w14:paraId="25B3C2B5">
            <w:pPr>
              <w:rPr>
                <w:rFonts w:ascii="Arial"/>
                <w:sz w:val="21"/>
              </w:rPr>
            </w:pPr>
          </w:p>
        </w:tc>
        <w:tc>
          <w:tcPr>
            <w:tcW w:w="700" w:type="dxa"/>
            <w:vAlign w:val="top"/>
          </w:tcPr>
          <w:p w14:paraId="5F01F0FE">
            <w:pPr>
              <w:rPr>
                <w:rFonts w:ascii="Arial"/>
                <w:sz w:val="21"/>
              </w:rPr>
            </w:pPr>
          </w:p>
        </w:tc>
        <w:tc>
          <w:tcPr>
            <w:tcW w:w="1119" w:type="dxa"/>
            <w:vAlign w:val="top"/>
          </w:tcPr>
          <w:p w14:paraId="189898E2">
            <w:pPr>
              <w:rPr>
                <w:rFonts w:ascii="Arial"/>
                <w:sz w:val="21"/>
              </w:rPr>
            </w:pPr>
          </w:p>
        </w:tc>
        <w:tc>
          <w:tcPr>
            <w:tcW w:w="700" w:type="dxa"/>
            <w:vAlign w:val="top"/>
          </w:tcPr>
          <w:p w14:paraId="76ED1FC9">
            <w:pPr>
              <w:rPr>
                <w:rFonts w:ascii="Arial"/>
                <w:sz w:val="21"/>
              </w:rPr>
            </w:pPr>
          </w:p>
        </w:tc>
        <w:tc>
          <w:tcPr>
            <w:tcW w:w="979" w:type="dxa"/>
            <w:vAlign w:val="top"/>
          </w:tcPr>
          <w:p w14:paraId="6A51EEE4">
            <w:pPr>
              <w:rPr>
                <w:rFonts w:ascii="Arial"/>
                <w:sz w:val="21"/>
              </w:rPr>
            </w:pPr>
          </w:p>
        </w:tc>
        <w:tc>
          <w:tcPr>
            <w:tcW w:w="726" w:type="dxa"/>
            <w:vAlign w:val="top"/>
          </w:tcPr>
          <w:p w14:paraId="5D798918">
            <w:pPr>
              <w:rPr>
                <w:rFonts w:ascii="Arial"/>
                <w:sz w:val="21"/>
              </w:rPr>
            </w:pPr>
          </w:p>
        </w:tc>
      </w:tr>
      <w:tr w14:paraId="013D4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613A904B">
            <w:pPr>
              <w:rPr>
                <w:rFonts w:ascii="Arial"/>
                <w:sz w:val="21"/>
              </w:rPr>
            </w:pPr>
          </w:p>
        </w:tc>
        <w:tc>
          <w:tcPr>
            <w:tcW w:w="2126" w:type="dxa"/>
            <w:vAlign w:val="top"/>
          </w:tcPr>
          <w:p w14:paraId="2C9D1FCC">
            <w:pPr>
              <w:rPr>
                <w:rFonts w:ascii="Arial"/>
                <w:sz w:val="21"/>
              </w:rPr>
            </w:pPr>
          </w:p>
        </w:tc>
        <w:tc>
          <w:tcPr>
            <w:tcW w:w="849" w:type="dxa"/>
            <w:vAlign w:val="top"/>
          </w:tcPr>
          <w:p w14:paraId="14672459">
            <w:pPr>
              <w:rPr>
                <w:rFonts w:ascii="Arial"/>
                <w:sz w:val="21"/>
              </w:rPr>
            </w:pPr>
          </w:p>
        </w:tc>
        <w:tc>
          <w:tcPr>
            <w:tcW w:w="614" w:type="dxa"/>
            <w:vAlign w:val="top"/>
          </w:tcPr>
          <w:p w14:paraId="05565AC2">
            <w:pPr>
              <w:rPr>
                <w:rFonts w:ascii="Arial"/>
                <w:sz w:val="21"/>
              </w:rPr>
            </w:pPr>
          </w:p>
        </w:tc>
        <w:tc>
          <w:tcPr>
            <w:tcW w:w="700" w:type="dxa"/>
            <w:vAlign w:val="top"/>
          </w:tcPr>
          <w:p w14:paraId="59C4185B">
            <w:pPr>
              <w:rPr>
                <w:rFonts w:ascii="Arial"/>
                <w:sz w:val="21"/>
              </w:rPr>
            </w:pPr>
          </w:p>
        </w:tc>
        <w:tc>
          <w:tcPr>
            <w:tcW w:w="700" w:type="dxa"/>
            <w:vAlign w:val="top"/>
          </w:tcPr>
          <w:p w14:paraId="09EE14BF">
            <w:pPr>
              <w:rPr>
                <w:rFonts w:ascii="Arial"/>
                <w:sz w:val="21"/>
              </w:rPr>
            </w:pPr>
          </w:p>
        </w:tc>
        <w:tc>
          <w:tcPr>
            <w:tcW w:w="1119" w:type="dxa"/>
            <w:vAlign w:val="top"/>
          </w:tcPr>
          <w:p w14:paraId="18E3370F">
            <w:pPr>
              <w:rPr>
                <w:rFonts w:ascii="Arial"/>
                <w:sz w:val="21"/>
              </w:rPr>
            </w:pPr>
          </w:p>
        </w:tc>
        <w:tc>
          <w:tcPr>
            <w:tcW w:w="700" w:type="dxa"/>
            <w:vAlign w:val="top"/>
          </w:tcPr>
          <w:p w14:paraId="083D908D">
            <w:pPr>
              <w:rPr>
                <w:rFonts w:ascii="Arial"/>
                <w:sz w:val="21"/>
              </w:rPr>
            </w:pPr>
          </w:p>
        </w:tc>
        <w:tc>
          <w:tcPr>
            <w:tcW w:w="979" w:type="dxa"/>
            <w:vAlign w:val="top"/>
          </w:tcPr>
          <w:p w14:paraId="782F5B68">
            <w:pPr>
              <w:rPr>
                <w:rFonts w:ascii="Arial"/>
                <w:sz w:val="21"/>
              </w:rPr>
            </w:pPr>
          </w:p>
        </w:tc>
        <w:tc>
          <w:tcPr>
            <w:tcW w:w="726" w:type="dxa"/>
            <w:vAlign w:val="top"/>
          </w:tcPr>
          <w:p w14:paraId="2E7B092E">
            <w:pPr>
              <w:rPr>
                <w:rFonts w:ascii="Arial"/>
                <w:sz w:val="21"/>
              </w:rPr>
            </w:pPr>
          </w:p>
        </w:tc>
      </w:tr>
      <w:tr w14:paraId="0BD59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51A65F91">
            <w:pPr>
              <w:rPr>
                <w:rFonts w:ascii="Arial"/>
                <w:sz w:val="21"/>
              </w:rPr>
            </w:pPr>
          </w:p>
        </w:tc>
        <w:tc>
          <w:tcPr>
            <w:tcW w:w="2126" w:type="dxa"/>
            <w:vAlign w:val="top"/>
          </w:tcPr>
          <w:p w14:paraId="42FF0551">
            <w:pPr>
              <w:rPr>
                <w:rFonts w:ascii="Arial"/>
                <w:sz w:val="21"/>
              </w:rPr>
            </w:pPr>
          </w:p>
        </w:tc>
        <w:tc>
          <w:tcPr>
            <w:tcW w:w="849" w:type="dxa"/>
            <w:vAlign w:val="top"/>
          </w:tcPr>
          <w:p w14:paraId="6B2287E7">
            <w:pPr>
              <w:rPr>
                <w:rFonts w:ascii="Arial"/>
                <w:sz w:val="21"/>
              </w:rPr>
            </w:pPr>
          </w:p>
        </w:tc>
        <w:tc>
          <w:tcPr>
            <w:tcW w:w="614" w:type="dxa"/>
            <w:vAlign w:val="top"/>
          </w:tcPr>
          <w:p w14:paraId="401AE974">
            <w:pPr>
              <w:rPr>
                <w:rFonts w:ascii="Arial"/>
                <w:sz w:val="21"/>
              </w:rPr>
            </w:pPr>
          </w:p>
        </w:tc>
        <w:tc>
          <w:tcPr>
            <w:tcW w:w="700" w:type="dxa"/>
            <w:vAlign w:val="top"/>
          </w:tcPr>
          <w:p w14:paraId="14D12394">
            <w:pPr>
              <w:rPr>
                <w:rFonts w:ascii="Arial"/>
                <w:sz w:val="21"/>
              </w:rPr>
            </w:pPr>
          </w:p>
        </w:tc>
        <w:tc>
          <w:tcPr>
            <w:tcW w:w="700" w:type="dxa"/>
            <w:vAlign w:val="top"/>
          </w:tcPr>
          <w:p w14:paraId="6E219230">
            <w:pPr>
              <w:rPr>
                <w:rFonts w:ascii="Arial"/>
                <w:sz w:val="21"/>
              </w:rPr>
            </w:pPr>
          </w:p>
        </w:tc>
        <w:tc>
          <w:tcPr>
            <w:tcW w:w="1119" w:type="dxa"/>
            <w:vAlign w:val="top"/>
          </w:tcPr>
          <w:p w14:paraId="628D0BA1">
            <w:pPr>
              <w:rPr>
                <w:rFonts w:ascii="Arial"/>
                <w:sz w:val="21"/>
              </w:rPr>
            </w:pPr>
          </w:p>
        </w:tc>
        <w:tc>
          <w:tcPr>
            <w:tcW w:w="700" w:type="dxa"/>
            <w:vAlign w:val="top"/>
          </w:tcPr>
          <w:p w14:paraId="03E49CFD">
            <w:pPr>
              <w:rPr>
                <w:rFonts w:ascii="Arial"/>
                <w:sz w:val="21"/>
              </w:rPr>
            </w:pPr>
          </w:p>
        </w:tc>
        <w:tc>
          <w:tcPr>
            <w:tcW w:w="979" w:type="dxa"/>
            <w:vAlign w:val="top"/>
          </w:tcPr>
          <w:p w14:paraId="677C96A9">
            <w:pPr>
              <w:rPr>
                <w:rFonts w:ascii="Arial"/>
                <w:sz w:val="21"/>
              </w:rPr>
            </w:pPr>
          </w:p>
        </w:tc>
        <w:tc>
          <w:tcPr>
            <w:tcW w:w="726" w:type="dxa"/>
            <w:vAlign w:val="top"/>
          </w:tcPr>
          <w:p w14:paraId="416786F5">
            <w:pPr>
              <w:rPr>
                <w:rFonts w:ascii="Arial"/>
                <w:sz w:val="21"/>
              </w:rPr>
            </w:pPr>
          </w:p>
        </w:tc>
      </w:tr>
      <w:tr w14:paraId="4DCA6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20ACF633">
            <w:pPr>
              <w:rPr>
                <w:rFonts w:ascii="Arial"/>
                <w:sz w:val="21"/>
              </w:rPr>
            </w:pPr>
          </w:p>
        </w:tc>
        <w:tc>
          <w:tcPr>
            <w:tcW w:w="2126" w:type="dxa"/>
            <w:vAlign w:val="top"/>
          </w:tcPr>
          <w:p w14:paraId="73D3C7A5">
            <w:pPr>
              <w:rPr>
                <w:rFonts w:ascii="Arial"/>
                <w:sz w:val="21"/>
              </w:rPr>
            </w:pPr>
          </w:p>
        </w:tc>
        <w:tc>
          <w:tcPr>
            <w:tcW w:w="849" w:type="dxa"/>
            <w:vAlign w:val="top"/>
          </w:tcPr>
          <w:p w14:paraId="6EDCC90D">
            <w:pPr>
              <w:rPr>
                <w:rFonts w:ascii="Arial"/>
                <w:sz w:val="21"/>
              </w:rPr>
            </w:pPr>
          </w:p>
        </w:tc>
        <w:tc>
          <w:tcPr>
            <w:tcW w:w="614" w:type="dxa"/>
            <w:vAlign w:val="top"/>
          </w:tcPr>
          <w:p w14:paraId="0EDFBEF9">
            <w:pPr>
              <w:rPr>
                <w:rFonts w:ascii="Arial"/>
                <w:sz w:val="21"/>
              </w:rPr>
            </w:pPr>
          </w:p>
        </w:tc>
        <w:tc>
          <w:tcPr>
            <w:tcW w:w="700" w:type="dxa"/>
            <w:vAlign w:val="top"/>
          </w:tcPr>
          <w:p w14:paraId="0BDF3420">
            <w:pPr>
              <w:rPr>
                <w:rFonts w:ascii="Arial"/>
                <w:sz w:val="21"/>
              </w:rPr>
            </w:pPr>
          </w:p>
        </w:tc>
        <w:tc>
          <w:tcPr>
            <w:tcW w:w="700" w:type="dxa"/>
            <w:vAlign w:val="top"/>
          </w:tcPr>
          <w:p w14:paraId="455ECFAE">
            <w:pPr>
              <w:rPr>
                <w:rFonts w:ascii="Arial"/>
                <w:sz w:val="21"/>
              </w:rPr>
            </w:pPr>
          </w:p>
        </w:tc>
        <w:tc>
          <w:tcPr>
            <w:tcW w:w="1119" w:type="dxa"/>
            <w:vAlign w:val="top"/>
          </w:tcPr>
          <w:p w14:paraId="158B420D">
            <w:pPr>
              <w:rPr>
                <w:rFonts w:ascii="Arial"/>
                <w:sz w:val="21"/>
              </w:rPr>
            </w:pPr>
          </w:p>
        </w:tc>
        <w:tc>
          <w:tcPr>
            <w:tcW w:w="700" w:type="dxa"/>
            <w:vAlign w:val="top"/>
          </w:tcPr>
          <w:p w14:paraId="5934549F">
            <w:pPr>
              <w:rPr>
                <w:rFonts w:ascii="Arial"/>
                <w:sz w:val="21"/>
              </w:rPr>
            </w:pPr>
          </w:p>
        </w:tc>
        <w:tc>
          <w:tcPr>
            <w:tcW w:w="979" w:type="dxa"/>
            <w:vAlign w:val="top"/>
          </w:tcPr>
          <w:p w14:paraId="4446E8A2">
            <w:pPr>
              <w:rPr>
                <w:rFonts w:ascii="Arial"/>
                <w:sz w:val="21"/>
              </w:rPr>
            </w:pPr>
          </w:p>
        </w:tc>
        <w:tc>
          <w:tcPr>
            <w:tcW w:w="726" w:type="dxa"/>
            <w:vAlign w:val="top"/>
          </w:tcPr>
          <w:p w14:paraId="5F5AF659">
            <w:pPr>
              <w:rPr>
                <w:rFonts w:ascii="Arial"/>
                <w:sz w:val="21"/>
              </w:rPr>
            </w:pPr>
          </w:p>
        </w:tc>
      </w:tr>
      <w:tr w14:paraId="7EE4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485D3F17">
            <w:pPr>
              <w:rPr>
                <w:rFonts w:ascii="Arial"/>
                <w:sz w:val="21"/>
              </w:rPr>
            </w:pPr>
          </w:p>
        </w:tc>
        <w:tc>
          <w:tcPr>
            <w:tcW w:w="2126" w:type="dxa"/>
            <w:vAlign w:val="top"/>
          </w:tcPr>
          <w:p w14:paraId="79924E5E">
            <w:pPr>
              <w:rPr>
                <w:rFonts w:ascii="Arial"/>
                <w:sz w:val="21"/>
              </w:rPr>
            </w:pPr>
          </w:p>
        </w:tc>
        <w:tc>
          <w:tcPr>
            <w:tcW w:w="849" w:type="dxa"/>
            <w:vAlign w:val="top"/>
          </w:tcPr>
          <w:p w14:paraId="4F0EC528">
            <w:pPr>
              <w:rPr>
                <w:rFonts w:ascii="Arial"/>
                <w:sz w:val="21"/>
              </w:rPr>
            </w:pPr>
          </w:p>
        </w:tc>
        <w:tc>
          <w:tcPr>
            <w:tcW w:w="614" w:type="dxa"/>
            <w:vAlign w:val="top"/>
          </w:tcPr>
          <w:p w14:paraId="629B5259">
            <w:pPr>
              <w:rPr>
                <w:rFonts w:ascii="Arial"/>
                <w:sz w:val="21"/>
              </w:rPr>
            </w:pPr>
          </w:p>
        </w:tc>
        <w:tc>
          <w:tcPr>
            <w:tcW w:w="700" w:type="dxa"/>
            <w:vAlign w:val="top"/>
          </w:tcPr>
          <w:p w14:paraId="4990E0FB">
            <w:pPr>
              <w:rPr>
                <w:rFonts w:ascii="Arial"/>
                <w:sz w:val="21"/>
              </w:rPr>
            </w:pPr>
          </w:p>
        </w:tc>
        <w:tc>
          <w:tcPr>
            <w:tcW w:w="700" w:type="dxa"/>
            <w:vAlign w:val="top"/>
          </w:tcPr>
          <w:p w14:paraId="3E205C4A">
            <w:pPr>
              <w:rPr>
                <w:rFonts w:ascii="Arial"/>
                <w:sz w:val="21"/>
              </w:rPr>
            </w:pPr>
          </w:p>
        </w:tc>
        <w:tc>
          <w:tcPr>
            <w:tcW w:w="1119" w:type="dxa"/>
            <w:vAlign w:val="top"/>
          </w:tcPr>
          <w:p w14:paraId="2B379703">
            <w:pPr>
              <w:rPr>
                <w:rFonts w:ascii="Arial"/>
                <w:sz w:val="21"/>
              </w:rPr>
            </w:pPr>
          </w:p>
        </w:tc>
        <w:tc>
          <w:tcPr>
            <w:tcW w:w="700" w:type="dxa"/>
            <w:vAlign w:val="top"/>
          </w:tcPr>
          <w:p w14:paraId="26816EE6">
            <w:pPr>
              <w:rPr>
                <w:rFonts w:ascii="Arial"/>
                <w:sz w:val="21"/>
              </w:rPr>
            </w:pPr>
          </w:p>
        </w:tc>
        <w:tc>
          <w:tcPr>
            <w:tcW w:w="979" w:type="dxa"/>
            <w:vAlign w:val="top"/>
          </w:tcPr>
          <w:p w14:paraId="519789C2">
            <w:pPr>
              <w:rPr>
                <w:rFonts w:ascii="Arial"/>
                <w:sz w:val="21"/>
              </w:rPr>
            </w:pPr>
          </w:p>
        </w:tc>
        <w:tc>
          <w:tcPr>
            <w:tcW w:w="726" w:type="dxa"/>
            <w:vAlign w:val="top"/>
          </w:tcPr>
          <w:p w14:paraId="4EB75DF5">
            <w:pPr>
              <w:rPr>
                <w:rFonts w:ascii="Arial"/>
                <w:sz w:val="21"/>
              </w:rPr>
            </w:pPr>
          </w:p>
        </w:tc>
      </w:tr>
      <w:tr w14:paraId="0EBB3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6930A5AD">
            <w:pPr>
              <w:rPr>
                <w:rFonts w:ascii="Arial"/>
                <w:sz w:val="21"/>
              </w:rPr>
            </w:pPr>
          </w:p>
        </w:tc>
        <w:tc>
          <w:tcPr>
            <w:tcW w:w="2126" w:type="dxa"/>
            <w:vAlign w:val="top"/>
          </w:tcPr>
          <w:p w14:paraId="1A8E52B9">
            <w:pPr>
              <w:rPr>
                <w:rFonts w:ascii="Arial"/>
                <w:sz w:val="21"/>
              </w:rPr>
            </w:pPr>
          </w:p>
        </w:tc>
        <w:tc>
          <w:tcPr>
            <w:tcW w:w="849" w:type="dxa"/>
            <w:vAlign w:val="top"/>
          </w:tcPr>
          <w:p w14:paraId="70FED510">
            <w:pPr>
              <w:rPr>
                <w:rFonts w:ascii="Arial"/>
                <w:sz w:val="21"/>
              </w:rPr>
            </w:pPr>
          </w:p>
        </w:tc>
        <w:tc>
          <w:tcPr>
            <w:tcW w:w="614" w:type="dxa"/>
            <w:vAlign w:val="top"/>
          </w:tcPr>
          <w:p w14:paraId="37E73997">
            <w:pPr>
              <w:rPr>
                <w:rFonts w:ascii="Arial"/>
                <w:sz w:val="21"/>
              </w:rPr>
            </w:pPr>
          </w:p>
        </w:tc>
        <w:tc>
          <w:tcPr>
            <w:tcW w:w="700" w:type="dxa"/>
            <w:vAlign w:val="top"/>
          </w:tcPr>
          <w:p w14:paraId="2283680E">
            <w:pPr>
              <w:rPr>
                <w:rFonts w:ascii="Arial"/>
                <w:sz w:val="21"/>
              </w:rPr>
            </w:pPr>
          </w:p>
        </w:tc>
        <w:tc>
          <w:tcPr>
            <w:tcW w:w="700" w:type="dxa"/>
            <w:vAlign w:val="top"/>
          </w:tcPr>
          <w:p w14:paraId="4EE4EBE8">
            <w:pPr>
              <w:rPr>
                <w:rFonts w:ascii="Arial"/>
                <w:sz w:val="21"/>
              </w:rPr>
            </w:pPr>
          </w:p>
        </w:tc>
        <w:tc>
          <w:tcPr>
            <w:tcW w:w="1119" w:type="dxa"/>
            <w:vAlign w:val="top"/>
          </w:tcPr>
          <w:p w14:paraId="361516CA">
            <w:pPr>
              <w:rPr>
                <w:rFonts w:ascii="Arial"/>
                <w:sz w:val="21"/>
              </w:rPr>
            </w:pPr>
          </w:p>
        </w:tc>
        <w:tc>
          <w:tcPr>
            <w:tcW w:w="700" w:type="dxa"/>
            <w:vAlign w:val="top"/>
          </w:tcPr>
          <w:p w14:paraId="5758AD31">
            <w:pPr>
              <w:rPr>
                <w:rFonts w:ascii="Arial"/>
                <w:sz w:val="21"/>
              </w:rPr>
            </w:pPr>
          </w:p>
        </w:tc>
        <w:tc>
          <w:tcPr>
            <w:tcW w:w="979" w:type="dxa"/>
            <w:vAlign w:val="top"/>
          </w:tcPr>
          <w:p w14:paraId="4209F136">
            <w:pPr>
              <w:rPr>
                <w:rFonts w:ascii="Arial"/>
                <w:sz w:val="21"/>
              </w:rPr>
            </w:pPr>
          </w:p>
        </w:tc>
        <w:tc>
          <w:tcPr>
            <w:tcW w:w="726" w:type="dxa"/>
            <w:vAlign w:val="top"/>
          </w:tcPr>
          <w:p w14:paraId="7A85A85F">
            <w:pPr>
              <w:rPr>
                <w:rFonts w:ascii="Arial"/>
                <w:sz w:val="21"/>
              </w:rPr>
            </w:pPr>
          </w:p>
        </w:tc>
      </w:tr>
      <w:tr w14:paraId="697B0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2B8756C3">
            <w:pPr>
              <w:rPr>
                <w:rFonts w:ascii="Arial"/>
                <w:sz w:val="21"/>
              </w:rPr>
            </w:pPr>
          </w:p>
        </w:tc>
        <w:tc>
          <w:tcPr>
            <w:tcW w:w="2126" w:type="dxa"/>
            <w:vAlign w:val="top"/>
          </w:tcPr>
          <w:p w14:paraId="65582DE3">
            <w:pPr>
              <w:rPr>
                <w:rFonts w:ascii="Arial"/>
                <w:sz w:val="21"/>
              </w:rPr>
            </w:pPr>
          </w:p>
        </w:tc>
        <w:tc>
          <w:tcPr>
            <w:tcW w:w="849" w:type="dxa"/>
            <w:vAlign w:val="top"/>
          </w:tcPr>
          <w:p w14:paraId="49F6B5B0">
            <w:pPr>
              <w:rPr>
                <w:rFonts w:ascii="Arial"/>
                <w:sz w:val="21"/>
              </w:rPr>
            </w:pPr>
          </w:p>
        </w:tc>
        <w:tc>
          <w:tcPr>
            <w:tcW w:w="614" w:type="dxa"/>
            <w:vAlign w:val="top"/>
          </w:tcPr>
          <w:p w14:paraId="41588409">
            <w:pPr>
              <w:rPr>
                <w:rFonts w:ascii="Arial"/>
                <w:sz w:val="21"/>
              </w:rPr>
            </w:pPr>
          </w:p>
        </w:tc>
        <w:tc>
          <w:tcPr>
            <w:tcW w:w="700" w:type="dxa"/>
            <w:vAlign w:val="top"/>
          </w:tcPr>
          <w:p w14:paraId="36DBBBAC">
            <w:pPr>
              <w:rPr>
                <w:rFonts w:ascii="Arial"/>
                <w:sz w:val="21"/>
              </w:rPr>
            </w:pPr>
          </w:p>
        </w:tc>
        <w:tc>
          <w:tcPr>
            <w:tcW w:w="700" w:type="dxa"/>
            <w:vAlign w:val="top"/>
          </w:tcPr>
          <w:p w14:paraId="3CA00312">
            <w:pPr>
              <w:rPr>
                <w:rFonts w:ascii="Arial"/>
                <w:sz w:val="21"/>
              </w:rPr>
            </w:pPr>
          </w:p>
        </w:tc>
        <w:tc>
          <w:tcPr>
            <w:tcW w:w="1119" w:type="dxa"/>
            <w:vAlign w:val="top"/>
          </w:tcPr>
          <w:p w14:paraId="1046F543">
            <w:pPr>
              <w:rPr>
                <w:rFonts w:ascii="Arial"/>
                <w:sz w:val="21"/>
              </w:rPr>
            </w:pPr>
          </w:p>
        </w:tc>
        <w:tc>
          <w:tcPr>
            <w:tcW w:w="700" w:type="dxa"/>
            <w:vAlign w:val="top"/>
          </w:tcPr>
          <w:p w14:paraId="36163A5C">
            <w:pPr>
              <w:rPr>
                <w:rFonts w:ascii="Arial"/>
                <w:sz w:val="21"/>
              </w:rPr>
            </w:pPr>
          </w:p>
        </w:tc>
        <w:tc>
          <w:tcPr>
            <w:tcW w:w="979" w:type="dxa"/>
            <w:vAlign w:val="top"/>
          </w:tcPr>
          <w:p w14:paraId="40CFD376">
            <w:pPr>
              <w:rPr>
                <w:rFonts w:ascii="Arial"/>
                <w:sz w:val="21"/>
              </w:rPr>
            </w:pPr>
          </w:p>
        </w:tc>
        <w:tc>
          <w:tcPr>
            <w:tcW w:w="726" w:type="dxa"/>
            <w:vAlign w:val="top"/>
          </w:tcPr>
          <w:p w14:paraId="62DBE36C">
            <w:pPr>
              <w:rPr>
                <w:rFonts w:ascii="Arial"/>
                <w:sz w:val="21"/>
              </w:rPr>
            </w:pPr>
          </w:p>
        </w:tc>
      </w:tr>
      <w:tr w14:paraId="34944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0F51CEFE">
            <w:pPr>
              <w:rPr>
                <w:rFonts w:ascii="Arial"/>
                <w:sz w:val="21"/>
              </w:rPr>
            </w:pPr>
          </w:p>
        </w:tc>
        <w:tc>
          <w:tcPr>
            <w:tcW w:w="2126" w:type="dxa"/>
            <w:vAlign w:val="top"/>
          </w:tcPr>
          <w:p w14:paraId="6C2D5B5E">
            <w:pPr>
              <w:rPr>
                <w:rFonts w:ascii="Arial"/>
                <w:sz w:val="21"/>
              </w:rPr>
            </w:pPr>
          </w:p>
        </w:tc>
        <w:tc>
          <w:tcPr>
            <w:tcW w:w="849" w:type="dxa"/>
            <w:vAlign w:val="top"/>
          </w:tcPr>
          <w:p w14:paraId="257D860B">
            <w:pPr>
              <w:rPr>
                <w:rFonts w:ascii="Arial"/>
                <w:sz w:val="21"/>
              </w:rPr>
            </w:pPr>
          </w:p>
        </w:tc>
        <w:tc>
          <w:tcPr>
            <w:tcW w:w="614" w:type="dxa"/>
            <w:vAlign w:val="top"/>
          </w:tcPr>
          <w:p w14:paraId="7A26D2A6">
            <w:pPr>
              <w:rPr>
                <w:rFonts w:ascii="Arial"/>
                <w:sz w:val="21"/>
              </w:rPr>
            </w:pPr>
          </w:p>
        </w:tc>
        <w:tc>
          <w:tcPr>
            <w:tcW w:w="700" w:type="dxa"/>
            <w:vAlign w:val="top"/>
          </w:tcPr>
          <w:p w14:paraId="2918E2CB">
            <w:pPr>
              <w:rPr>
                <w:rFonts w:ascii="Arial"/>
                <w:sz w:val="21"/>
              </w:rPr>
            </w:pPr>
          </w:p>
        </w:tc>
        <w:tc>
          <w:tcPr>
            <w:tcW w:w="700" w:type="dxa"/>
            <w:vAlign w:val="top"/>
          </w:tcPr>
          <w:p w14:paraId="20ECBA1C">
            <w:pPr>
              <w:rPr>
                <w:rFonts w:ascii="Arial"/>
                <w:sz w:val="21"/>
              </w:rPr>
            </w:pPr>
          </w:p>
        </w:tc>
        <w:tc>
          <w:tcPr>
            <w:tcW w:w="1119" w:type="dxa"/>
            <w:vAlign w:val="top"/>
          </w:tcPr>
          <w:p w14:paraId="68BC56C3">
            <w:pPr>
              <w:rPr>
                <w:rFonts w:ascii="Arial"/>
                <w:sz w:val="21"/>
              </w:rPr>
            </w:pPr>
          </w:p>
        </w:tc>
        <w:tc>
          <w:tcPr>
            <w:tcW w:w="700" w:type="dxa"/>
            <w:vAlign w:val="top"/>
          </w:tcPr>
          <w:p w14:paraId="44979279">
            <w:pPr>
              <w:rPr>
                <w:rFonts w:ascii="Arial"/>
                <w:sz w:val="21"/>
              </w:rPr>
            </w:pPr>
          </w:p>
        </w:tc>
        <w:tc>
          <w:tcPr>
            <w:tcW w:w="979" w:type="dxa"/>
            <w:vAlign w:val="top"/>
          </w:tcPr>
          <w:p w14:paraId="6F6966FB">
            <w:pPr>
              <w:rPr>
                <w:rFonts w:ascii="Arial"/>
                <w:sz w:val="21"/>
              </w:rPr>
            </w:pPr>
          </w:p>
        </w:tc>
        <w:tc>
          <w:tcPr>
            <w:tcW w:w="726" w:type="dxa"/>
            <w:vAlign w:val="top"/>
          </w:tcPr>
          <w:p w14:paraId="6F2EFFE3">
            <w:pPr>
              <w:rPr>
                <w:rFonts w:ascii="Arial"/>
                <w:sz w:val="21"/>
              </w:rPr>
            </w:pPr>
          </w:p>
        </w:tc>
      </w:tr>
      <w:tr w14:paraId="3F3E0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6E37DD70">
            <w:pPr>
              <w:rPr>
                <w:rFonts w:ascii="Arial"/>
                <w:sz w:val="21"/>
              </w:rPr>
            </w:pPr>
          </w:p>
        </w:tc>
        <w:tc>
          <w:tcPr>
            <w:tcW w:w="2126" w:type="dxa"/>
            <w:vAlign w:val="top"/>
          </w:tcPr>
          <w:p w14:paraId="26BD904B">
            <w:pPr>
              <w:rPr>
                <w:rFonts w:ascii="Arial"/>
                <w:sz w:val="21"/>
              </w:rPr>
            </w:pPr>
          </w:p>
        </w:tc>
        <w:tc>
          <w:tcPr>
            <w:tcW w:w="849" w:type="dxa"/>
            <w:vAlign w:val="top"/>
          </w:tcPr>
          <w:p w14:paraId="0841CFC0">
            <w:pPr>
              <w:rPr>
                <w:rFonts w:ascii="Arial"/>
                <w:sz w:val="21"/>
              </w:rPr>
            </w:pPr>
          </w:p>
        </w:tc>
        <w:tc>
          <w:tcPr>
            <w:tcW w:w="614" w:type="dxa"/>
            <w:vAlign w:val="top"/>
          </w:tcPr>
          <w:p w14:paraId="24E3CAEB">
            <w:pPr>
              <w:rPr>
                <w:rFonts w:ascii="Arial"/>
                <w:sz w:val="21"/>
              </w:rPr>
            </w:pPr>
          </w:p>
        </w:tc>
        <w:tc>
          <w:tcPr>
            <w:tcW w:w="700" w:type="dxa"/>
            <w:vAlign w:val="top"/>
          </w:tcPr>
          <w:p w14:paraId="33CD18CC">
            <w:pPr>
              <w:rPr>
                <w:rFonts w:ascii="Arial"/>
                <w:sz w:val="21"/>
              </w:rPr>
            </w:pPr>
          </w:p>
        </w:tc>
        <w:tc>
          <w:tcPr>
            <w:tcW w:w="700" w:type="dxa"/>
            <w:vAlign w:val="top"/>
          </w:tcPr>
          <w:p w14:paraId="77237B2B">
            <w:pPr>
              <w:rPr>
                <w:rFonts w:ascii="Arial"/>
                <w:sz w:val="21"/>
              </w:rPr>
            </w:pPr>
          </w:p>
        </w:tc>
        <w:tc>
          <w:tcPr>
            <w:tcW w:w="1119" w:type="dxa"/>
            <w:vAlign w:val="top"/>
          </w:tcPr>
          <w:p w14:paraId="0429819D">
            <w:pPr>
              <w:rPr>
                <w:rFonts w:ascii="Arial"/>
                <w:sz w:val="21"/>
              </w:rPr>
            </w:pPr>
          </w:p>
        </w:tc>
        <w:tc>
          <w:tcPr>
            <w:tcW w:w="700" w:type="dxa"/>
            <w:vAlign w:val="top"/>
          </w:tcPr>
          <w:p w14:paraId="12FA2367">
            <w:pPr>
              <w:rPr>
                <w:rFonts w:ascii="Arial"/>
                <w:sz w:val="21"/>
              </w:rPr>
            </w:pPr>
          </w:p>
        </w:tc>
        <w:tc>
          <w:tcPr>
            <w:tcW w:w="979" w:type="dxa"/>
            <w:vAlign w:val="top"/>
          </w:tcPr>
          <w:p w14:paraId="53AB733C">
            <w:pPr>
              <w:rPr>
                <w:rFonts w:ascii="Arial"/>
                <w:sz w:val="21"/>
              </w:rPr>
            </w:pPr>
          </w:p>
        </w:tc>
        <w:tc>
          <w:tcPr>
            <w:tcW w:w="726" w:type="dxa"/>
            <w:vAlign w:val="top"/>
          </w:tcPr>
          <w:p w14:paraId="57BFB336">
            <w:pPr>
              <w:rPr>
                <w:rFonts w:ascii="Arial"/>
                <w:sz w:val="21"/>
              </w:rPr>
            </w:pPr>
          </w:p>
        </w:tc>
      </w:tr>
    </w:tbl>
    <w:p w14:paraId="01387543">
      <w:pPr>
        <w:pStyle w:val="2"/>
      </w:pPr>
    </w:p>
    <w:p w14:paraId="70F7A74B">
      <w:pPr>
        <w:sectPr>
          <w:footerReference r:id="rId41" w:type="default"/>
          <w:pgSz w:w="11906" w:h="16839"/>
          <w:pgMar w:top="1223" w:right="1246" w:bottom="1151" w:left="1560" w:header="0" w:footer="989" w:gutter="0"/>
          <w:cols w:space="720" w:num="1"/>
        </w:sectPr>
      </w:pPr>
    </w:p>
    <w:p w14:paraId="4921F873">
      <w:pPr>
        <w:spacing w:before="63" w:line="225" w:lineRule="auto"/>
        <w:ind w:left="2996"/>
        <w:rPr>
          <w:rFonts w:ascii="宋体" w:hAnsi="宋体" w:eastAsia="宋体" w:cs="宋体"/>
          <w:sz w:val="31"/>
          <w:szCs w:val="31"/>
        </w:rPr>
      </w:pPr>
      <w:r>
        <w:rPr>
          <w:rFonts w:ascii="宋体" w:hAnsi="宋体" w:eastAsia="宋体" w:cs="宋体"/>
          <w:b/>
          <w:bCs/>
          <w:spacing w:val="4"/>
          <w:sz w:val="31"/>
          <w:szCs w:val="31"/>
        </w:rPr>
        <w:t>（二）劳动力计划表</w:t>
      </w:r>
    </w:p>
    <w:p w14:paraId="4E7A6099">
      <w:pPr>
        <w:spacing w:line="93" w:lineRule="exact"/>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570D1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28A9C3F5">
            <w:pPr>
              <w:spacing w:line="293" w:lineRule="auto"/>
              <w:rPr>
                <w:rFonts w:ascii="Arial"/>
                <w:sz w:val="21"/>
              </w:rPr>
            </w:pPr>
          </w:p>
          <w:p w14:paraId="6E8EFCB6">
            <w:pPr>
              <w:spacing w:line="294" w:lineRule="auto"/>
              <w:rPr>
                <w:rFonts w:ascii="Arial"/>
                <w:sz w:val="21"/>
              </w:rPr>
            </w:pPr>
          </w:p>
          <w:p w14:paraId="32828CAF">
            <w:pPr>
              <w:pStyle w:val="6"/>
              <w:spacing w:before="65" w:line="228" w:lineRule="auto"/>
              <w:ind w:left="753"/>
              <w:rPr>
                <w:sz w:val="20"/>
                <w:szCs w:val="20"/>
              </w:rPr>
            </w:pPr>
            <w:r>
              <w:rPr>
                <w:b/>
                <w:bCs/>
                <w:spacing w:val="2"/>
                <w:sz w:val="20"/>
                <w:szCs w:val="20"/>
              </w:rPr>
              <w:t>工种</w:t>
            </w:r>
          </w:p>
        </w:tc>
        <w:tc>
          <w:tcPr>
            <w:tcW w:w="7723" w:type="dxa"/>
            <w:gridSpan w:val="7"/>
            <w:vAlign w:val="top"/>
          </w:tcPr>
          <w:p w14:paraId="292B168B">
            <w:pPr>
              <w:rPr>
                <w:rFonts w:ascii="Arial"/>
                <w:sz w:val="21"/>
              </w:rPr>
            </w:pPr>
          </w:p>
          <w:p w14:paraId="4E59C5CE">
            <w:pPr>
              <w:pStyle w:val="6"/>
              <w:spacing w:before="65" w:line="228" w:lineRule="auto"/>
              <w:ind w:left="2601"/>
              <w:rPr>
                <w:sz w:val="20"/>
                <w:szCs w:val="20"/>
              </w:rPr>
            </w:pPr>
            <w:r>
              <w:rPr>
                <w:b/>
                <w:bCs/>
                <w:spacing w:val="7"/>
                <w:sz w:val="20"/>
                <w:szCs w:val="20"/>
              </w:rPr>
              <w:t>按工程施工阶段投入劳动力情况</w:t>
            </w:r>
          </w:p>
        </w:tc>
      </w:tr>
      <w:tr w14:paraId="5007A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6559DD20">
            <w:pPr>
              <w:rPr>
                <w:rFonts w:ascii="Arial"/>
                <w:sz w:val="21"/>
              </w:rPr>
            </w:pPr>
          </w:p>
        </w:tc>
        <w:tc>
          <w:tcPr>
            <w:tcW w:w="1063" w:type="dxa"/>
            <w:vAlign w:val="top"/>
          </w:tcPr>
          <w:p w14:paraId="758993D5">
            <w:pPr>
              <w:rPr>
                <w:rFonts w:ascii="Arial"/>
                <w:sz w:val="21"/>
              </w:rPr>
            </w:pPr>
          </w:p>
        </w:tc>
        <w:tc>
          <w:tcPr>
            <w:tcW w:w="1170" w:type="dxa"/>
            <w:vAlign w:val="top"/>
          </w:tcPr>
          <w:p w14:paraId="0E0BCD27">
            <w:pPr>
              <w:rPr>
                <w:rFonts w:ascii="Arial"/>
                <w:sz w:val="21"/>
              </w:rPr>
            </w:pPr>
          </w:p>
        </w:tc>
        <w:tc>
          <w:tcPr>
            <w:tcW w:w="1170" w:type="dxa"/>
            <w:vAlign w:val="top"/>
          </w:tcPr>
          <w:p w14:paraId="74F24028">
            <w:pPr>
              <w:rPr>
                <w:rFonts w:ascii="Arial"/>
                <w:sz w:val="21"/>
              </w:rPr>
            </w:pPr>
          </w:p>
        </w:tc>
        <w:tc>
          <w:tcPr>
            <w:tcW w:w="1063" w:type="dxa"/>
            <w:vAlign w:val="top"/>
          </w:tcPr>
          <w:p w14:paraId="2E869D76">
            <w:pPr>
              <w:rPr>
                <w:rFonts w:ascii="Arial"/>
                <w:sz w:val="21"/>
              </w:rPr>
            </w:pPr>
          </w:p>
        </w:tc>
        <w:tc>
          <w:tcPr>
            <w:tcW w:w="959" w:type="dxa"/>
            <w:vAlign w:val="top"/>
          </w:tcPr>
          <w:p w14:paraId="6A5557E7">
            <w:pPr>
              <w:rPr>
                <w:rFonts w:ascii="Arial"/>
                <w:sz w:val="21"/>
              </w:rPr>
            </w:pPr>
          </w:p>
        </w:tc>
        <w:tc>
          <w:tcPr>
            <w:tcW w:w="959" w:type="dxa"/>
            <w:vAlign w:val="top"/>
          </w:tcPr>
          <w:p w14:paraId="53D78A3C">
            <w:pPr>
              <w:rPr>
                <w:rFonts w:ascii="Arial"/>
                <w:sz w:val="21"/>
              </w:rPr>
            </w:pPr>
          </w:p>
        </w:tc>
        <w:tc>
          <w:tcPr>
            <w:tcW w:w="1339" w:type="dxa"/>
            <w:vAlign w:val="top"/>
          </w:tcPr>
          <w:p w14:paraId="4ECE0E95">
            <w:pPr>
              <w:rPr>
                <w:rFonts w:ascii="Arial"/>
                <w:sz w:val="21"/>
              </w:rPr>
            </w:pPr>
          </w:p>
        </w:tc>
      </w:tr>
      <w:tr w14:paraId="3A454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77FDDF9E">
            <w:pPr>
              <w:rPr>
                <w:rFonts w:ascii="Arial"/>
                <w:sz w:val="21"/>
              </w:rPr>
            </w:pPr>
          </w:p>
        </w:tc>
        <w:tc>
          <w:tcPr>
            <w:tcW w:w="1063" w:type="dxa"/>
            <w:vAlign w:val="top"/>
          </w:tcPr>
          <w:p w14:paraId="7BFBEE11">
            <w:pPr>
              <w:rPr>
                <w:rFonts w:ascii="Arial"/>
                <w:sz w:val="21"/>
              </w:rPr>
            </w:pPr>
          </w:p>
        </w:tc>
        <w:tc>
          <w:tcPr>
            <w:tcW w:w="1170" w:type="dxa"/>
            <w:vAlign w:val="top"/>
          </w:tcPr>
          <w:p w14:paraId="2BD70D2B">
            <w:pPr>
              <w:rPr>
                <w:rFonts w:ascii="Arial"/>
                <w:sz w:val="21"/>
              </w:rPr>
            </w:pPr>
          </w:p>
        </w:tc>
        <w:tc>
          <w:tcPr>
            <w:tcW w:w="1170" w:type="dxa"/>
            <w:vAlign w:val="top"/>
          </w:tcPr>
          <w:p w14:paraId="0417D1F7">
            <w:pPr>
              <w:rPr>
                <w:rFonts w:ascii="Arial"/>
                <w:sz w:val="21"/>
              </w:rPr>
            </w:pPr>
          </w:p>
        </w:tc>
        <w:tc>
          <w:tcPr>
            <w:tcW w:w="1063" w:type="dxa"/>
            <w:vAlign w:val="top"/>
          </w:tcPr>
          <w:p w14:paraId="2A47996D">
            <w:pPr>
              <w:rPr>
                <w:rFonts w:ascii="Arial"/>
                <w:sz w:val="21"/>
              </w:rPr>
            </w:pPr>
          </w:p>
        </w:tc>
        <w:tc>
          <w:tcPr>
            <w:tcW w:w="959" w:type="dxa"/>
            <w:vAlign w:val="top"/>
          </w:tcPr>
          <w:p w14:paraId="249DE784">
            <w:pPr>
              <w:rPr>
                <w:rFonts w:ascii="Arial"/>
                <w:sz w:val="21"/>
              </w:rPr>
            </w:pPr>
          </w:p>
        </w:tc>
        <w:tc>
          <w:tcPr>
            <w:tcW w:w="959" w:type="dxa"/>
            <w:vAlign w:val="top"/>
          </w:tcPr>
          <w:p w14:paraId="19745975">
            <w:pPr>
              <w:rPr>
                <w:rFonts w:ascii="Arial"/>
                <w:sz w:val="21"/>
              </w:rPr>
            </w:pPr>
          </w:p>
        </w:tc>
        <w:tc>
          <w:tcPr>
            <w:tcW w:w="1339" w:type="dxa"/>
            <w:vAlign w:val="top"/>
          </w:tcPr>
          <w:p w14:paraId="2B4F6E9B">
            <w:pPr>
              <w:rPr>
                <w:rFonts w:ascii="Arial"/>
                <w:sz w:val="21"/>
              </w:rPr>
            </w:pPr>
          </w:p>
        </w:tc>
      </w:tr>
      <w:tr w14:paraId="2060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5A5634C7">
            <w:pPr>
              <w:rPr>
                <w:rFonts w:ascii="Arial"/>
                <w:sz w:val="21"/>
              </w:rPr>
            </w:pPr>
          </w:p>
        </w:tc>
        <w:tc>
          <w:tcPr>
            <w:tcW w:w="1063" w:type="dxa"/>
            <w:vAlign w:val="top"/>
          </w:tcPr>
          <w:p w14:paraId="2D751444">
            <w:pPr>
              <w:rPr>
                <w:rFonts w:ascii="Arial"/>
                <w:sz w:val="21"/>
              </w:rPr>
            </w:pPr>
          </w:p>
        </w:tc>
        <w:tc>
          <w:tcPr>
            <w:tcW w:w="1170" w:type="dxa"/>
            <w:vAlign w:val="top"/>
          </w:tcPr>
          <w:p w14:paraId="42C478A2">
            <w:pPr>
              <w:rPr>
                <w:rFonts w:ascii="Arial"/>
                <w:sz w:val="21"/>
              </w:rPr>
            </w:pPr>
          </w:p>
        </w:tc>
        <w:tc>
          <w:tcPr>
            <w:tcW w:w="1170" w:type="dxa"/>
            <w:vAlign w:val="top"/>
          </w:tcPr>
          <w:p w14:paraId="2A0FDA35">
            <w:pPr>
              <w:rPr>
                <w:rFonts w:ascii="Arial"/>
                <w:sz w:val="21"/>
              </w:rPr>
            </w:pPr>
          </w:p>
        </w:tc>
        <w:tc>
          <w:tcPr>
            <w:tcW w:w="1063" w:type="dxa"/>
            <w:vAlign w:val="top"/>
          </w:tcPr>
          <w:p w14:paraId="785A576B">
            <w:pPr>
              <w:rPr>
                <w:rFonts w:ascii="Arial"/>
                <w:sz w:val="21"/>
              </w:rPr>
            </w:pPr>
          </w:p>
        </w:tc>
        <w:tc>
          <w:tcPr>
            <w:tcW w:w="959" w:type="dxa"/>
            <w:vAlign w:val="top"/>
          </w:tcPr>
          <w:p w14:paraId="4846D0C5">
            <w:pPr>
              <w:rPr>
                <w:rFonts w:ascii="Arial"/>
                <w:sz w:val="21"/>
              </w:rPr>
            </w:pPr>
          </w:p>
        </w:tc>
        <w:tc>
          <w:tcPr>
            <w:tcW w:w="959" w:type="dxa"/>
            <w:vAlign w:val="top"/>
          </w:tcPr>
          <w:p w14:paraId="02126950">
            <w:pPr>
              <w:rPr>
                <w:rFonts w:ascii="Arial"/>
                <w:sz w:val="21"/>
              </w:rPr>
            </w:pPr>
          </w:p>
        </w:tc>
        <w:tc>
          <w:tcPr>
            <w:tcW w:w="1339" w:type="dxa"/>
            <w:vAlign w:val="top"/>
          </w:tcPr>
          <w:p w14:paraId="1C889878">
            <w:pPr>
              <w:rPr>
                <w:rFonts w:ascii="Arial"/>
                <w:sz w:val="21"/>
              </w:rPr>
            </w:pPr>
          </w:p>
        </w:tc>
      </w:tr>
      <w:tr w14:paraId="75882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5BFCE91D">
            <w:pPr>
              <w:rPr>
                <w:rFonts w:ascii="Arial"/>
                <w:sz w:val="21"/>
              </w:rPr>
            </w:pPr>
          </w:p>
        </w:tc>
        <w:tc>
          <w:tcPr>
            <w:tcW w:w="1063" w:type="dxa"/>
            <w:vAlign w:val="top"/>
          </w:tcPr>
          <w:p w14:paraId="301B2BEF">
            <w:pPr>
              <w:rPr>
                <w:rFonts w:ascii="Arial"/>
                <w:sz w:val="21"/>
              </w:rPr>
            </w:pPr>
          </w:p>
        </w:tc>
        <w:tc>
          <w:tcPr>
            <w:tcW w:w="1170" w:type="dxa"/>
            <w:vAlign w:val="top"/>
          </w:tcPr>
          <w:p w14:paraId="5D22CB18">
            <w:pPr>
              <w:rPr>
                <w:rFonts w:ascii="Arial"/>
                <w:sz w:val="21"/>
              </w:rPr>
            </w:pPr>
          </w:p>
        </w:tc>
        <w:tc>
          <w:tcPr>
            <w:tcW w:w="1170" w:type="dxa"/>
            <w:vAlign w:val="top"/>
          </w:tcPr>
          <w:p w14:paraId="6D976C91">
            <w:pPr>
              <w:rPr>
                <w:rFonts w:ascii="Arial"/>
                <w:sz w:val="21"/>
              </w:rPr>
            </w:pPr>
          </w:p>
        </w:tc>
        <w:tc>
          <w:tcPr>
            <w:tcW w:w="1063" w:type="dxa"/>
            <w:vAlign w:val="top"/>
          </w:tcPr>
          <w:p w14:paraId="11901868">
            <w:pPr>
              <w:rPr>
                <w:rFonts w:ascii="Arial"/>
                <w:sz w:val="21"/>
              </w:rPr>
            </w:pPr>
          </w:p>
        </w:tc>
        <w:tc>
          <w:tcPr>
            <w:tcW w:w="959" w:type="dxa"/>
            <w:vAlign w:val="top"/>
          </w:tcPr>
          <w:p w14:paraId="11469B39">
            <w:pPr>
              <w:rPr>
                <w:rFonts w:ascii="Arial"/>
                <w:sz w:val="21"/>
              </w:rPr>
            </w:pPr>
          </w:p>
        </w:tc>
        <w:tc>
          <w:tcPr>
            <w:tcW w:w="959" w:type="dxa"/>
            <w:vAlign w:val="top"/>
          </w:tcPr>
          <w:p w14:paraId="5F1E12BA">
            <w:pPr>
              <w:rPr>
                <w:rFonts w:ascii="Arial"/>
                <w:sz w:val="21"/>
              </w:rPr>
            </w:pPr>
          </w:p>
        </w:tc>
        <w:tc>
          <w:tcPr>
            <w:tcW w:w="1339" w:type="dxa"/>
            <w:vAlign w:val="top"/>
          </w:tcPr>
          <w:p w14:paraId="1A2966A3">
            <w:pPr>
              <w:rPr>
                <w:rFonts w:ascii="Arial"/>
                <w:sz w:val="21"/>
              </w:rPr>
            </w:pPr>
          </w:p>
        </w:tc>
      </w:tr>
      <w:tr w14:paraId="4FA22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173FB1A9">
            <w:pPr>
              <w:rPr>
                <w:rFonts w:ascii="Arial"/>
                <w:sz w:val="21"/>
              </w:rPr>
            </w:pPr>
          </w:p>
        </w:tc>
        <w:tc>
          <w:tcPr>
            <w:tcW w:w="1063" w:type="dxa"/>
            <w:vAlign w:val="top"/>
          </w:tcPr>
          <w:p w14:paraId="170D06BB">
            <w:pPr>
              <w:rPr>
                <w:rFonts w:ascii="Arial"/>
                <w:sz w:val="21"/>
              </w:rPr>
            </w:pPr>
          </w:p>
        </w:tc>
        <w:tc>
          <w:tcPr>
            <w:tcW w:w="1170" w:type="dxa"/>
            <w:vAlign w:val="top"/>
          </w:tcPr>
          <w:p w14:paraId="3710970C">
            <w:pPr>
              <w:rPr>
                <w:rFonts w:ascii="Arial"/>
                <w:sz w:val="21"/>
              </w:rPr>
            </w:pPr>
          </w:p>
        </w:tc>
        <w:tc>
          <w:tcPr>
            <w:tcW w:w="1170" w:type="dxa"/>
            <w:vAlign w:val="top"/>
          </w:tcPr>
          <w:p w14:paraId="5FA46275">
            <w:pPr>
              <w:rPr>
                <w:rFonts w:ascii="Arial"/>
                <w:sz w:val="21"/>
              </w:rPr>
            </w:pPr>
          </w:p>
        </w:tc>
        <w:tc>
          <w:tcPr>
            <w:tcW w:w="1063" w:type="dxa"/>
            <w:vAlign w:val="top"/>
          </w:tcPr>
          <w:p w14:paraId="3330F00F">
            <w:pPr>
              <w:rPr>
                <w:rFonts w:ascii="Arial"/>
                <w:sz w:val="21"/>
              </w:rPr>
            </w:pPr>
          </w:p>
        </w:tc>
        <w:tc>
          <w:tcPr>
            <w:tcW w:w="959" w:type="dxa"/>
            <w:vAlign w:val="top"/>
          </w:tcPr>
          <w:p w14:paraId="3BD21B77">
            <w:pPr>
              <w:rPr>
                <w:rFonts w:ascii="Arial"/>
                <w:sz w:val="21"/>
              </w:rPr>
            </w:pPr>
          </w:p>
        </w:tc>
        <w:tc>
          <w:tcPr>
            <w:tcW w:w="959" w:type="dxa"/>
            <w:vAlign w:val="top"/>
          </w:tcPr>
          <w:p w14:paraId="0E2C073A">
            <w:pPr>
              <w:rPr>
                <w:rFonts w:ascii="Arial"/>
                <w:sz w:val="21"/>
              </w:rPr>
            </w:pPr>
          </w:p>
        </w:tc>
        <w:tc>
          <w:tcPr>
            <w:tcW w:w="1339" w:type="dxa"/>
            <w:vAlign w:val="top"/>
          </w:tcPr>
          <w:p w14:paraId="153DEA17">
            <w:pPr>
              <w:rPr>
                <w:rFonts w:ascii="Arial"/>
                <w:sz w:val="21"/>
              </w:rPr>
            </w:pPr>
          </w:p>
        </w:tc>
      </w:tr>
      <w:tr w14:paraId="4E08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44D8FA97">
            <w:pPr>
              <w:rPr>
                <w:rFonts w:ascii="Arial"/>
                <w:sz w:val="21"/>
              </w:rPr>
            </w:pPr>
          </w:p>
        </w:tc>
        <w:tc>
          <w:tcPr>
            <w:tcW w:w="1063" w:type="dxa"/>
            <w:vAlign w:val="top"/>
          </w:tcPr>
          <w:p w14:paraId="41E46DA1">
            <w:pPr>
              <w:rPr>
                <w:rFonts w:ascii="Arial"/>
                <w:sz w:val="21"/>
              </w:rPr>
            </w:pPr>
          </w:p>
        </w:tc>
        <w:tc>
          <w:tcPr>
            <w:tcW w:w="1170" w:type="dxa"/>
            <w:vAlign w:val="top"/>
          </w:tcPr>
          <w:p w14:paraId="5D3F464A">
            <w:pPr>
              <w:rPr>
                <w:rFonts w:ascii="Arial"/>
                <w:sz w:val="21"/>
              </w:rPr>
            </w:pPr>
          </w:p>
        </w:tc>
        <w:tc>
          <w:tcPr>
            <w:tcW w:w="1170" w:type="dxa"/>
            <w:vAlign w:val="top"/>
          </w:tcPr>
          <w:p w14:paraId="6832CF3C">
            <w:pPr>
              <w:rPr>
                <w:rFonts w:ascii="Arial"/>
                <w:sz w:val="21"/>
              </w:rPr>
            </w:pPr>
          </w:p>
        </w:tc>
        <w:tc>
          <w:tcPr>
            <w:tcW w:w="1063" w:type="dxa"/>
            <w:vAlign w:val="top"/>
          </w:tcPr>
          <w:p w14:paraId="716F0CB6">
            <w:pPr>
              <w:rPr>
                <w:rFonts w:ascii="Arial"/>
                <w:sz w:val="21"/>
              </w:rPr>
            </w:pPr>
          </w:p>
        </w:tc>
        <w:tc>
          <w:tcPr>
            <w:tcW w:w="959" w:type="dxa"/>
            <w:vAlign w:val="top"/>
          </w:tcPr>
          <w:p w14:paraId="5E82CE5F">
            <w:pPr>
              <w:rPr>
                <w:rFonts w:ascii="Arial"/>
                <w:sz w:val="21"/>
              </w:rPr>
            </w:pPr>
          </w:p>
        </w:tc>
        <w:tc>
          <w:tcPr>
            <w:tcW w:w="959" w:type="dxa"/>
            <w:vAlign w:val="top"/>
          </w:tcPr>
          <w:p w14:paraId="3003ED8F">
            <w:pPr>
              <w:rPr>
                <w:rFonts w:ascii="Arial"/>
                <w:sz w:val="21"/>
              </w:rPr>
            </w:pPr>
          </w:p>
        </w:tc>
        <w:tc>
          <w:tcPr>
            <w:tcW w:w="1339" w:type="dxa"/>
            <w:vAlign w:val="top"/>
          </w:tcPr>
          <w:p w14:paraId="7AC4DCF3">
            <w:pPr>
              <w:rPr>
                <w:rFonts w:ascii="Arial"/>
                <w:sz w:val="21"/>
              </w:rPr>
            </w:pPr>
          </w:p>
        </w:tc>
      </w:tr>
      <w:tr w14:paraId="28757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7762A739">
            <w:pPr>
              <w:rPr>
                <w:rFonts w:ascii="Arial"/>
                <w:sz w:val="21"/>
              </w:rPr>
            </w:pPr>
          </w:p>
        </w:tc>
        <w:tc>
          <w:tcPr>
            <w:tcW w:w="1063" w:type="dxa"/>
            <w:vAlign w:val="top"/>
          </w:tcPr>
          <w:p w14:paraId="0E8CFC57">
            <w:pPr>
              <w:rPr>
                <w:rFonts w:ascii="Arial"/>
                <w:sz w:val="21"/>
              </w:rPr>
            </w:pPr>
          </w:p>
        </w:tc>
        <w:tc>
          <w:tcPr>
            <w:tcW w:w="1170" w:type="dxa"/>
            <w:vAlign w:val="top"/>
          </w:tcPr>
          <w:p w14:paraId="5100FCF8">
            <w:pPr>
              <w:rPr>
                <w:rFonts w:ascii="Arial"/>
                <w:sz w:val="21"/>
              </w:rPr>
            </w:pPr>
          </w:p>
        </w:tc>
        <w:tc>
          <w:tcPr>
            <w:tcW w:w="1170" w:type="dxa"/>
            <w:vAlign w:val="top"/>
          </w:tcPr>
          <w:p w14:paraId="3FCB087A">
            <w:pPr>
              <w:rPr>
                <w:rFonts w:ascii="Arial"/>
                <w:sz w:val="21"/>
              </w:rPr>
            </w:pPr>
          </w:p>
        </w:tc>
        <w:tc>
          <w:tcPr>
            <w:tcW w:w="1063" w:type="dxa"/>
            <w:vAlign w:val="top"/>
          </w:tcPr>
          <w:p w14:paraId="7354E95D">
            <w:pPr>
              <w:rPr>
                <w:rFonts w:ascii="Arial"/>
                <w:sz w:val="21"/>
              </w:rPr>
            </w:pPr>
          </w:p>
        </w:tc>
        <w:tc>
          <w:tcPr>
            <w:tcW w:w="959" w:type="dxa"/>
            <w:vAlign w:val="top"/>
          </w:tcPr>
          <w:p w14:paraId="79FCA199">
            <w:pPr>
              <w:rPr>
                <w:rFonts w:ascii="Arial"/>
                <w:sz w:val="21"/>
              </w:rPr>
            </w:pPr>
          </w:p>
        </w:tc>
        <w:tc>
          <w:tcPr>
            <w:tcW w:w="959" w:type="dxa"/>
            <w:vAlign w:val="top"/>
          </w:tcPr>
          <w:p w14:paraId="57CD50D8">
            <w:pPr>
              <w:rPr>
                <w:rFonts w:ascii="Arial"/>
                <w:sz w:val="21"/>
              </w:rPr>
            </w:pPr>
          </w:p>
        </w:tc>
        <w:tc>
          <w:tcPr>
            <w:tcW w:w="1339" w:type="dxa"/>
            <w:vAlign w:val="top"/>
          </w:tcPr>
          <w:p w14:paraId="7B70BC7E">
            <w:pPr>
              <w:rPr>
                <w:rFonts w:ascii="Arial"/>
                <w:sz w:val="21"/>
              </w:rPr>
            </w:pPr>
          </w:p>
        </w:tc>
      </w:tr>
      <w:tr w14:paraId="3A84D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0BF8D3A5">
            <w:pPr>
              <w:rPr>
                <w:rFonts w:ascii="Arial"/>
                <w:sz w:val="21"/>
              </w:rPr>
            </w:pPr>
          </w:p>
        </w:tc>
        <w:tc>
          <w:tcPr>
            <w:tcW w:w="1063" w:type="dxa"/>
            <w:vAlign w:val="top"/>
          </w:tcPr>
          <w:p w14:paraId="1D896B0A">
            <w:pPr>
              <w:rPr>
                <w:rFonts w:ascii="Arial"/>
                <w:sz w:val="21"/>
              </w:rPr>
            </w:pPr>
          </w:p>
        </w:tc>
        <w:tc>
          <w:tcPr>
            <w:tcW w:w="1170" w:type="dxa"/>
            <w:vAlign w:val="top"/>
          </w:tcPr>
          <w:p w14:paraId="263CC00D">
            <w:pPr>
              <w:rPr>
                <w:rFonts w:ascii="Arial"/>
                <w:sz w:val="21"/>
              </w:rPr>
            </w:pPr>
          </w:p>
        </w:tc>
        <w:tc>
          <w:tcPr>
            <w:tcW w:w="1170" w:type="dxa"/>
            <w:vAlign w:val="top"/>
          </w:tcPr>
          <w:p w14:paraId="43426064">
            <w:pPr>
              <w:rPr>
                <w:rFonts w:ascii="Arial"/>
                <w:sz w:val="21"/>
              </w:rPr>
            </w:pPr>
          </w:p>
        </w:tc>
        <w:tc>
          <w:tcPr>
            <w:tcW w:w="1063" w:type="dxa"/>
            <w:vAlign w:val="top"/>
          </w:tcPr>
          <w:p w14:paraId="1918D77C">
            <w:pPr>
              <w:rPr>
                <w:rFonts w:ascii="Arial"/>
                <w:sz w:val="21"/>
              </w:rPr>
            </w:pPr>
          </w:p>
        </w:tc>
        <w:tc>
          <w:tcPr>
            <w:tcW w:w="959" w:type="dxa"/>
            <w:vAlign w:val="top"/>
          </w:tcPr>
          <w:p w14:paraId="7BC62F4A">
            <w:pPr>
              <w:rPr>
                <w:rFonts w:ascii="Arial"/>
                <w:sz w:val="21"/>
              </w:rPr>
            </w:pPr>
          </w:p>
        </w:tc>
        <w:tc>
          <w:tcPr>
            <w:tcW w:w="959" w:type="dxa"/>
            <w:vAlign w:val="top"/>
          </w:tcPr>
          <w:p w14:paraId="56542AF9">
            <w:pPr>
              <w:rPr>
                <w:rFonts w:ascii="Arial"/>
                <w:sz w:val="21"/>
              </w:rPr>
            </w:pPr>
          </w:p>
        </w:tc>
        <w:tc>
          <w:tcPr>
            <w:tcW w:w="1339" w:type="dxa"/>
            <w:vAlign w:val="top"/>
          </w:tcPr>
          <w:p w14:paraId="17E68567">
            <w:pPr>
              <w:rPr>
                <w:rFonts w:ascii="Arial"/>
                <w:sz w:val="21"/>
              </w:rPr>
            </w:pPr>
          </w:p>
        </w:tc>
      </w:tr>
      <w:tr w14:paraId="3AEF1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01AB0670">
            <w:pPr>
              <w:rPr>
                <w:rFonts w:ascii="Arial"/>
                <w:sz w:val="21"/>
              </w:rPr>
            </w:pPr>
          </w:p>
        </w:tc>
        <w:tc>
          <w:tcPr>
            <w:tcW w:w="1063" w:type="dxa"/>
            <w:vAlign w:val="top"/>
          </w:tcPr>
          <w:p w14:paraId="27A6423F">
            <w:pPr>
              <w:rPr>
                <w:rFonts w:ascii="Arial"/>
                <w:sz w:val="21"/>
              </w:rPr>
            </w:pPr>
          </w:p>
        </w:tc>
        <w:tc>
          <w:tcPr>
            <w:tcW w:w="1170" w:type="dxa"/>
            <w:vAlign w:val="top"/>
          </w:tcPr>
          <w:p w14:paraId="2F0D0AEA">
            <w:pPr>
              <w:rPr>
                <w:rFonts w:ascii="Arial"/>
                <w:sz w:val="21"/>
              </w:rPr>
            </w:pPr>
          </w:p>
        </w:tc>
        <w:tc>
          <w:tcPr>
            <w:tcW w:w="1170" w:type="dxa"/>
            <w:vAlign w:val="top"/>
          </w:tcPr>
          <w:p w14:paraId="30F13630">
            <w:pPr>
              <w:rPr>
                <w:rFonts w:ascii="Arial"/>
                <w:sz w:val="21"/>
              </w:rPr>
            </w:pPr>
          </w:p>
        </w:tc>
        <w:tc>
          <w:tcPr>
            <w:tcW w:w="1063" w:type="dxa"/>
            <w:vAlign w:val="top"/>
          </w:tcPr>
          <w:p w14:paraId="1483F1DA">
            <w:pPr>
              <w:rPr>
                <w:rFonts w:ascii="Arial"/>
                <w:sz w:val="21"/>
              </w:rPr>
            </w:pPr>
          </w:p>
        </w:tc>
        <w:tc>
          <w:tcPr>
            <w:tcW w:w="959" w:type="dxa"/>
            <w:vAlign w:val="top"/>
          </w:tcPr>
          <w:p w14:paraId="44C8A512">
            <w:pPr>
              <w:rPr>
                <w:rFonts w:ascii="Arial"/>
                <w:sz w:val="21"/>
              </w:rPr>
            </w:pPr>
          </w:p>
        </w:tc>
        <w:tc>
          <w:tcPr>
            <w:tcW w:w="959" w:type="dxa"/>
            <w:vAlign w:val="top"/>
          </w:tcPr>
          <w:p w14:paraId="38A243E4">
            <w:pPr>
              <w:rPr>
                <w:rFonts w:ascii="Arial"/>
                <w:sz w:val="21"/>
              </w:rPr>
            </w:pPr>
          </w:p>
        </w:tc>
        <w:tc>
          <w:tcPr>
            <w:tcW w:w="1339" w:type="dxa"/>
            <w:vAlign w:val="top"/>
          </w:tcPr>
          <w:p w14:paraId="69DC059A">
            <w:pPr>
              <w:rPr>
                <w:rFonts w:ascii="Arial"/>
                <w:sz w:val="21"/>
              </w:rPr>
            </w:pPr>
          </w:p>
        </w:tc>
      </w:tr>
      <w:tr w14:paraId="06C65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2CE23A72">
            <w:pPr>
              <w:rPr>
                <w:rFonts w:ascii="Arial"/>
                <w:sz w:val="21"/>
              </w:rPr>
            </w:pPr>
          </w:p>
        </w:tc>
        <w:tc>
          <w:tcPr>
            <w:tcW w:w="1063" w:type="dxa"/>
            <w:vAlign w:val="top"/>
          </w:tcPr>
          <w:p w14:paraId="23037D83">
            <w:pPr>
              <w:rPr>
                <w:rFonts w:ascii="Arial"/>
                <w:sz w:val="21"/>
              </w:rPr>
            </w:pPr>
          </w:p>
        </w:tc>
        <w:tc>
          <w:tcPr>
            <w:tcW w:w="1170" w:type="dxa"/>
            <w:vAlign w:val="top"/>
          </w:tcPr>
          <w:p w14:paraId="70F35347">
            <w:pPr>
              <w:rPr>
                <w:rFonts w:ascii="Arial"/>
                <w:sz w:val="21"/>
              </w:rPr>
            </w:pPr>
          </w:p>
        </w:tc>
        <w:tc>
          <w:tcPr>
            <w:tcW w:w="1170" w:type="dxa"/>
            <w:vAlign w:val="top"/>
          </w:tcPr>
          <w:p w14:paraId="248DE158">
            <w:pPr>
              <w:rPr>
                <w:rFonts w:ascii="Arial"/>
                <w:sz w:val="21"/>
              </w:rPr>
            </w:pPr>
          </w:p>
        </w:tc>
        <w:tc>
          <w:tcPr>
            <w:tcW w:w="1063" w:type="dxa"/>
            <w:vAlign w:val="top"/>
          </w:tcPr>
          <w:p w14:paraId="27FC318E">
            <w:pPr>
              <w:rPr>
                <w:rFonts w:ascii="Arial"/>
                <w:sz w:val="21"/>
              </w:rPr>
            </w:pPr>
          </w:p>
        </w:tc>
        <w:tc>
          <w:tcPr>
            <w:tcW w:w="959" w:type="dxa"/>
            <w:vAlign w:val="top"/>
          </w:tcPr>
          <w:p w14:paraId="1686C6CB">
            <w:pPr>
              <w:rPr>
                <w:rFonts w:ascii="Arial"/>
                <w:sz w:val="21"/>
              </w:rPr>
            </w:pPr>
          </w:p>
        </w:tc>
        <w:tc>
          <w:tcPr>
            <w:tcW w:w="959" w:type="dxa"/>
            <w:vAlign w:val="top"/>
          </w:tcPr>
          <w:p w14:paraId="3BF4D020">
            <w:pPr>
              <w:rPr>
                <w:rFonts w:ascii="Arial"/>
                <w:sz w:val="21"/>
              </w:rPr>
            </w:pPr>
          </w:p>
        </w:tc>
        <w:tc>
          <w:tcPr>
            <w:tcW w:w="1339" w:type="dxa"/>
            <w:vAlign w:val="top"/>
          </w:tcPr>
          <w:p w14:paraId="7F691DF8">
            <w:pPr>
              <w:rPr>
                <w:rFonts w:ascii="Arial"/>
                <w:sz w:val="21"/>
              </w:rPr>
            </w:pPr>
          </w:p>
        </w:tc>
      </w:tr>
      <w:tr w14:paraId="1F7C7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4E52C5E7">
            <w:pPr>
              <w:rPr>
                <w:rFonts w:ascii="Arial"/>
                <w:sz w:val="21"/>
              </w:rPr>
            </w:pPr>
          </w:p>
        </w:tc>
        <w:tc>
          <w:tcPr>
            <w:tcW w:w="1063" w:type="dxa"/>
            <w:vAlign w:val="top"/>
          </w:tcPr>
          <w:p w14:paraId="0EF81818">
            <w:pPr>
              <w:rPr>
                <w:rFonts w:ascii="Arial"/>
                <w:sz w:val="21"/>
              </w:rPr>
            </w:pPr>
          </w:p>
        </w:tc>
        <w:tc>
          <w:tcPr>
            <w:tcW w:w="1170" w:type="dxa"/>
            <w:vAlign w:val="top"/>
          </w:tcPr>
          <w:p w14:paraId="0F1C18BB">
            <w:pPr>
              <w:rPr>
                <w:rFonts w:ascii="Arial"/>
                <w:sz w:val="21"/>
              </w:rPr>
            </w:pPr>
          </w:p>
        </w:tc>
        <w:tc>
          <w:tcPr>
            <w:tcW w:w="1170" w:type="dxa"/>
            <w:vAlign w:val="top"/>
          </w:tcPr>
          <w:p w14:paraId="6F6414FA">
            <w:pPr>
              <w:rPr>
                <w:rFonts w:ascii="Arial"/>
                <w:sz w:val="21"/>
              </w:rPr>
            </w:pPr>
          </w:p>
        </w:tc>
        <w:tc>
          <w:tcPr>
            <w:tcW w:w="1063" w:type="dxa"/>
            <w:vAlign w:val="top"/>
          </w:tcPr>
          <w:p w14:paraId="6CD023CF">
            <w:pPr>
              <w:rPr>
                <w:rFonts w:ascii="Arial"/>
                <w:sz w:val="21"/>
              </w:rPr>
            </w:pPr>
          </w:p>
        </w:tc>
        <w:tc>
          <w:tcPr>
            <w:tcW w:w="959" w:type="dxa"/>
            <w:vAlign w:val="top"/>
          </w:tcPr>
          <w:p w14:paraId="65A77644">
            <w:pPr>
              <w:rPr>
                <w:rFonts w:ascii="Arial"/>
                <w:sz w:val="21"/>
              </w:rPr>
            </w:pPr>
          </w:p>
        </w:tc>
        <w:tc>
          <w:tcPr>
            <w:tcW w:w="959" w:type="dxa"/>
            <w:vAlign w:val="top"/>
          </w:tcPr>
          <w:p w14:paraId="1F2298E1">
            <w:pPr>
              <w:rPr>
                <w:rFonts w:ascii="Arial"/>
                <w:sz w:val="21"/>
              </w:rPr>
            </w:pPr>
          </w:p>
        </w:tc>
        <w:tc>
          <w:tcPr>
            <w:tcW w:w="1339" w:type="dxa"/>
            <w:vAlign w:val="top"/>
          </w:tcPr>
          <w:p w14:paraId="3CFBE04A">
            <w:pPr>
              <w:rPr>
                <w:rFonts w:ascii="Arial"/>
                <w:sz w:val="21"/>
              </w:rPr>
            </w:pPr>
          </w:p>
        </w:tc>
      </w:tr>
      <w:tr w14:paraId="7F54F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5FD12C10">
            <w:pPr>
              <w:rPr>
                <w:rFonts w:ascii="Arial"/>
                <w:sz w:val="21"/>
              </w:rPr>
            </w:pPr>
          </w:p>
        </w:tc>
        <w:tc>
          <w:tcPr>
            <w:tcW w:w="1063" w:type="dxa"/>
            <w:vAlign w:val="top"/>
          </w:tcPr>
          <w:p w14:paraId="704A67D4">
            <w:pPr>
              <w:rPr>
                <w:rFonts w:ascii="Arial"/>
                <w:sz w:val="21"/>
              </w:rPr>
            </w:pPr>
          </w:p>
        </w:tc>
        <w:tc>
          <w:tcPr>
            <w:tcW w:w="1170" w:type="dxa"/>
            <w:vAlign w:val="top"/>
          </w:tcPr>
          <w:p w14:paraId="653F79E8">
            <w:pPr>
              <w:rPr>
                <w:rFonts w:ascii="Arial"/>
                <w:sz w:val="21"/>
              </w:rPr>
            </w:pPr>
          </w:p>
        </w:tc>
        <w:tc>
          <w:tcPr>
            <w:tcW w:w="1170" w:type="dxa"/>
            <w:vAlign w:val="top"/>
          </w:tcPr>
          <w:p w14:paraId="179614BB">
            <w:pPr>
              <w:rPr>
                <w:rFonts w:ascii="Arial"/>
                <w:sz w:val="21"/>
              </w:rPr>
            </w:pPr>
          </w:p>
        </w:tc>
        <w:tc>
          <w:tcPr>
            <w:tcW w:w="1063" w:type="dxa"/>
            <w:vAlign w:val="top"/>
          </w:tcPr>
          <w:p w14:paraId="57E4A41B">
            <w:pPr>
              <w:rPr>
                <w:rFonts w:ascii="Arial"/>
                <w:sz w:val="21"/>
              </w:rPr>
            </w:pPr>
          </w:p>
        </w:tc>
        <w:tc>
          <w:tcPr>
            <w:tcW w:w="959" w:type="dxa"/>
            <w:vAlign w:val="top"/>
          </w:tcPr>
          <w:p w14:paraId="5BB84D34">
            <w:pPr>
              <w:rPr>
                <w:rFonts w:ascii="Arial"/>
                <w:sz w:val="21"/>
              </w:rPr>
            </w:pPr>
          </w:p>
        </w:tc>
        <w:tc>
          <w:tcPr>
            <w:tcW w:w="959" w:type="dxa"/>
            <w:vAlign w:val="top"/>
          </w:tcPr>
          <w:p w14:paraId="09929A93">
            <w:pPr>
              <w:rPr>
                <w:rFonts w:ascii="Arial"/>
                <w:sz w:val="21"/>
              </w:rPr>
            </w:pPr>
          </w:p>
        </w:tc>
        <w:tc>
          <w:tcPr>
            <w:tcW w:w="1339" w:type="dxa"/>
            <w:vAlign w:val="top"/>
          </w:tcPr>
          <w:p w14:paraId="29F811EC">
            <w:pPr>
              <w:rPr>
                <w:rFonts w:ascii="Arial"/>
                <w:sz w:val="21"/>
              </w:rPr>
            </w:pPr>
          </w:p>
        </w:tc>
      </w:tr>
    </w:tbl>
    <w:p w14:paraId="25882A28">
      <w:pPr>
        <w:pStyle w:val="2"/>
      </w:pPr>
    </w:p>
    <w:p w14:paraId="6F423EFC">
      <w:pPr>
        <w:sectPr>
          <w:footerReference r:id="rId42" w:type="default"/>
          <w:pgSz w:w="11906" w:h="16839"/>
          <w:pgMar w:top="1223" w:right="1184" w:bottom="1151" w:left="1498" w:header="0" w:footer="989" w:gutter="0"/>
          <w:cols w:space="720" w:num="1"/>
        </w:sectPr>
      </w:pPr>
    </w:p>
    <w:p w14:paraId="48658252">
      <w:pPr>
        <w:spacing w:before="63" w:line="225" w:lineRule="auto"/>
        <w:ind w:left="1585"/>
        <w:rPr>
          <w:rFonts w:ascii="宋体" w:hAnsi="宋体" w:eastAsia="宋体" w:cs="宋体"/>
          <w:sz w:val="31"/>
          <w:szCs w:val="31"/>
        </w:rPr>
      </w:pPr>
      <w:r>
        <w:rPr>
          <w:rFonts w:ascii="宋体" w:hAnsi="宋体" w:eastAsia="宋体" w:cs="宋体"/>
          <w:b/>
          <w:bCs/>
          <w:spacing w:val="6"/>
          <w:sz w:val="31"/>
          <w:szCs w:val="31"/>
        </w:rPr>
        <w:t>（三）计划开、竣工日期和施工进度网络图</w:t>
      </w:r>
    </w:p>
    <w:p w14:paraId="5C2A0799">
      <w:pPr>
        <w:pStyle w:val="2"/>
        <w:spacing w:line="297" w:lineRule="auto"/>
      </w:pPr>
    </w:p>
    <w:p w14:paraId="250D5C4E">
      <w:pPr>
        <w:pStyle w:val="2"/>
        <w:spacing w:line="298" w:lineRule="auto"/>
      </w:pPr>
    </w:p>
    <w:p w14:paraId="5413B34B">
      <w:pPr>
        <w:spacing w:before="78" w:line="263" w:lineRule="auto"/>
        <w:ind w:firstLine="499"/>
        <w:rPr>
          <w:rFonts w:ascii="宋体" w:hAnsi="宋体" w:eastAsia="宋体" w:cs="宋体"/>
          <w:sz w:val="24"/>
          <w:szCs w:val="24"/>
        </w:rPr>
      </w:pPr>
      <w:r>
        <w:rPr>
          <w:rFonts w:ascii="宋体" w:hAnsi="宋体" w:eastAsia="宋体" w:cs="宋体"/>
          <w:spacing w:val="-1"/>
          <w:sz w:val="24"/>
          <w:szCs w:val="24"/>
        </w:rPr>
        <w:t>1. 投标人应递交施工进度网络图或施工进度表，说明按谈判文件要求的计划工期</w:t>
      </w:r>
      <w:r>
        <w:rPr>
          <w:rFonts w:ascii="宋体" w:hAnsi="宋体" w:eastAsia="宋体" w:cs="宋体"/>
          <w:spacing w:val="8"/>
          <w:sz w:val="24"/>
          <w:szCs w:val="24"/>
        </w:rPr>
        <w:t xml:space="preserve"> </w:t>
      </w:r>
      <w:r>
        <w:rPr>
          <w:rFonts w:ascii="宋体" w:hAnsi="宋体" w:eastAsia="宋体" w:cs="宋体"/>
          <w:spacing w:val="-1"/>
          <w:sz w:val="24"/>
          <w:szCs w:val="24"/>
        </w:rPr>
        <w:t>进行施工的各个关键日期。</w:t>
      </w:r>
    </w:p>
    <w:p w14:paraId="0B3A3EE3">
      <w:pPr>
        <w:spacing w:before="115" w:line="219" w:lineRule="auto"/>
        <w:ind w:left="484"/>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6EB4FA3F">
      <w:pPr>
        <w:spacing w:line="219" w:lineRule="auto"/>
        <w:rPr>
          <w:rFonts w:ascii="宋体" w:hAnsi="宋体" w:eastAsia="宋体" w:cs="宋体"/>
          <w:sz w:val="24"/>
          <w:szCs w:val="24"/>
        </w:rPr>
        <w:sectPr>
          <w:footerReference r:id="rId43" w:type="default"/>
          <w:pgSz w:w="11906" w:h="16839"/>
          <w:pgMar w:top="1223" w:right="1317" w:bottom="1151" w:left="1596" w:header="0" w:footer="989" w:gutter="0"/>
          <w:cols w:space="720" w:num="1"/>
        </w:sectPr>
      </w:pPr>
    </w:p>
    <w:p w14:paraId="6BBCD365">
      <w:pPr>
        <w:spacing w:before="63" w:line="226" w:lineRule="auto"/>
        <w:ind w:left="1286"/>
        <w:rPr>
          <w:rFonts w:ascii="宋体" w:hAnsi="宋体" w:eastAsia="宋体" w:cs="宋体"/>
          <w:sz w:val="31"/>
          <w:szCs w:val="31"/>
        </w:rPr>
      </w:pPr>
      <w:r>
        <w:rPr>
          <w:rFonts w:ascii="宋体" w:hAnsi="宋体" w:eastAsia="宋体" w:cs="宋体"/>
          <w:b/>
          <w:bCs/>
          <w:spacing w:val="-11"/>
          <w:sz w:val="31"/>
          <w:szCs w:val="31"/>
        </w:rPr>
        <w:t>（四）</w:t>
      </w:r>
      <w:r>
        <w:rPr>
          <w:rFonts w:ascii="宋体" w:hAnsi="宋体" w:eastAsia="宋体" w:cs="宋体"/>
          <w:spacing w:val="54"/>
          <w:sz w:val="31"/>
          <w:szCs w:val="31"/>
        </w:rPr>
        <w:t xml:space="preserve"> </w:t>
      </w:r>
      <w:r>
        <w:rPr>
          <w:rFonts w:ascii="宋体" w:hAnsi="宋体" w:eastAsia="宋体" w:cs="宋体"/>
          <w:b/>
          <w:bCs/>
          <w:spacing w:val="-11"/>
          <w:sz w:val="31"/>
          <w:szCs w:val="31"/>
        </w:rPr>
        <w:t>施工总平面图</w:t>
      </w:r>
    </w:p>
    <w:p w14:paraId="48519C58">
      <w:pPr>
        <w:pStyle w:val="2"/>
        <w:spacing w:line="356" w:lineRule="auto"/>
      </w:pPr>
    </w:p>
    <w:p w14:paraId="1328D453">
      <w:pPr>
        <w:spacing w:before="78" w:line="291" w:lineRule="auto"/>
        <w:ind w:left="416" w:firstLine="239"/>
        <w:rPr>
          <w:rFonts w:ascii="宋体" w:hAnsi="宋体" w:eastAsia="宋体" w:cs="宋体"/>
          <w:sz w:val="24"/>
          <w:szCs w:val="24"/>
        </w:rPr>
      </w:pPr>
      <w:r>
        <w:rPr>
          <w:rFonts w:ascii="宋体" w:hAnsi="宋体" w:eastAsia="宋体" w:cs="宋体"/>
          <w:spacing w:val="2"/>
          <w:sz w:val="24"/>
          <w:szCs w:val="24"/>
        </w:rPr>
        <w:t>投标人应递交一份施工总平面图，绘出现场临时设施布置图表，并注明临时 设施、加工车间、现场办公、设备及仓储、供电、供水、卫生、生活、道路、</w:t>
      </w:r>
      <w:r>
        <w:rPr>
          <w:rFonts w:ascii="宋体" w:hAnsi="宋体" w:eastAsia="宋体" w:cs="宋体"/>
          <w:sz w:val="24"/>
          <w:szCs w:val="24"/>
        </w:rPr>
        <w:t xml:space="preserve"> </w:t>
      </w:r>
      <w:r>
        <w:rPr>
          <w:rFonts w:ascii="宋体" w:hAnsi="宋体" w:eastAsia="宋体" w:cs="宋体"/>
          <w:spacing w:val="-2"/>
          <w:sz w:val="24"/>
          <w:szCs w:val="24"/>
        </w:rPr>
        <w:t>消防等设施的情况和布置。</w:t>
      </w:r>
    </w:p>
    <w:p w14:paraId="7ED8D97E">
      <w:pPr>
        <w:spacing w:line="291" w:lineRule="auto"/>
        <w:rPr>
          <w:rFonts w:ascii="宋体" w:hAnsi="宋体" w:eastAsia="宋体" w:cs="宋体"/>
          <w:sz w:val="24"/>
          <w:szCs w:val="24"/>
        </w:rPr>
        <w:sectPr>
          <w:footerReference r:id="rId44" w:type="default"/>
          <w:pgSz w:w="11906" w:h="16839"/>
          <w:pgMar w:top="1091" w:right="1475" w:bottom="1151" w:left="1785" w:header="0" w:footer="989" w:gutter="0"/>
          <w:cols w:space="720" w:num="1"/>
        </w:sectPr>
      </w:pPr>
    </w:p>
    <w:p w14:paraId="19EB3C0F">
      <w:pPr>
        <w:spacing w:before="56" w:line="219" w:lineRule="auto"/>
        <w:ind w:left="146"/>
        <w:outlineLvl w:val="1"/>
        <w:rPr>
          <w:rFonts w:ascii="宋体" w:hAnsi="宋体" w:eastAsia="宋体" w:cs="宋体"/>
          <w:sz w:val="28"/>
          <w:szCs w:val="28"/>
        </w:rPr>
      </w:pPr>
      <w:bookmarkStart w:id="69" w:name="bookmark81"/>
      <w:bookmarkEnd w:id="69"/>
      <w:r>
        <w:rPr>
          <w:rFonts w:ascii="宋体" w:hAnsi="宋体" w:eastAsia="宋体" w:cs="宋体"/>
          <w:b/>
          <w:bCs/>
          <w:spacing w:val="-8"/>
          <w:sz w:val="28"/>
          <w:szCs w:val="28"/>
        </w:rPr>
        <w:t>附件</w:t>
      </w:r>
      <w:r>
        <w:rPr>
          <w:rFonts w:ascii="宋体" w:hAnsi="宋体" w:eastAsia="宋体" w:cs="宋体"/>
          <w:spacing w:val="-39"/>
          <w:sz w:val="28"/>
          <w:szCs w:val="28"/>
        </w:rPr>
        <w:t xml:space="preserve"> </w:t>
      </w:r>
      <w:r>
        <w:rPr>
          <w:rFonts w:ascii="宋体" w:hAnsi="宋体" w:eastAsia="宋体" w:cs="宋体"/>
          <w:b/>
          <w:bCs/>
          <w:spacing w:val="-8"/>
          <w:sz w:val="28"/>
          <w:szCs w:val="28"/>
        </w:rPr>
        <w:t>11：项目管理机构</w:t>
      </w:r>
    </w:p>
    <w:p w14:paraId="2275E4B1">
      <w:pPr>
        <w:pStyle w:val="2"/>
        <w:spacing w:line="247" w:lineRule="auto"/>
      </w:pPr>
    </w:p>
    <w:p w14:paraId="5A3C0694">
      <w:pPr>
        <w:pStyle w:val="2"/>
        <w:spacing w:line="247" w:lineRule="auto"/>
      </w:pPr>
    </w:p>
    <w:p w14:paraId="0F307059">
      <w:pPr>
        <w:pStyle w:val="2"/>
        <w:spacing w:line="247" w:lineRule="auto"/>
      </w:pPr>
    </w:p>
    <w:p w14:paraId="5BE30E05">
      <w:pPr>
        <w:spacing w:before="113" w:line="224" w:lineRule="auto"/>
        <w:ind w:left="3570"/>
        <w:rPr>
          <w:rFonts w:ascii="宋体" w:hAnsi="宋体" w:eastAsia="宋体" w:cs="宋体"/>
          <w:sz w:val="35"/>
          <w:szCs w:val="35"/>
        </w:rPr>
      </w:pPr>
      <w:bookmarkStart w:id="70" w:name="bookmark48"/>
      <w:bookmarkEnd w:id="70"/>
      <w:r>
        <w:rPr>
          <w:rFonts w:ascii="宋体" w:hAnsi="宋体" w:eastAsia="宋体" w:cs="宋体"/>
          <w:b/>
          <w:bCs/>
          <w:spacing w:val="4"/>
          <w:sz w:val="35"/>
          <w:szCs w:val="35"/>
        </w:rPr>
        <w:t>项目管理机构</w:t>
      </w:r>
    </w:p>
    <w:p w14:paraId="0A954AE8">
      <w:pPr>
        <w:pStyle w:val="2"/>
        <w:spacing w:line="297" w:lineRule="auto"/>
      </w:pPr>
    </w:p>
    <w:p w14:paraId="5AE2BE10">
      <w:pPr>
        <w:spacing w:before="101" w:line="224" w:lineRule="auto"/>
        <w:ind w:left="2731"/>
        <w:rPr>
          <w:rFonts w:ascii="宋体" w:hAnsi="宋体" w:eastAsia="宋体" w:cs="宋体"/>
          <w:sz w:val="31"/>
          <w:szCs w:val="31"/>
        </w:rPr>
      </w:pPr>
      <w:r>
        <w:rPr>
          <w:rFonts w:ascii="宋体" w:hAnsi="宋体" w:eastAsia="宋体" w:cs="宋体"/>
          <w:b/>
          <w:bCs/>
          <w:spacing w:val="5"/>
          <w:sz w:val="31"/>
          <w:szCs w:val="31"/>
        </w:rPr>
        <w:t>（一）项目管理机构组成表</w:t>
      </w:r>
    </w:p>
    <w:p w14:paraId="42C67734">
      <w:pPr>
        <w:spacing w:before="132"/>
      </w:pPr>
    </w:p>
    <w:tbl>
      <w:tblPr>
        <w:tblStyle w:val="5"/>
        <w:tblW w:w="88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987"/>
        <w:gridCol w:w="905"/>
        <w:gridCol w:w="1209"/>
        <w:gridCol w:w="862"/>
        <w:gridCol w:w="692"/>
        <w:gridCol w:w="1658"/>
        <w:gridCol w:w="750"/>
        <w:gridCol w:w="1036"/>
      </w:tblGrid>
      <w:tr w14:paraId="1B57F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97" w:type="dxa"/>
            <w:vMerge w:val="restart"/>
            <w:tcBorders>
              <w:top w:val="single" w:color="000000" w:sz="2" w:space="0"/>
              <w:left w:val="single" w:color="000000" w:sz="2" w:space="0"/>
              <w:bottom w:val="nil"/>
            </w:tcBorders>
            <w:vAlign w:val="top"/>
          </w:tcPr>
          <w:p w14:paraId="40844AF8">
            <w:pPr>
              <w:spacing w:line="261" w:lineRule="auto"/>
              <w:rPr>
                <w:rFonts w:ascii="Arial"/>
                <w:sz w:val="21"/>
              </w:rPr>
            </w:pPr>
          </w:p>
          <w:p w14:paraId="3C01B9FA">
            <w:pPr>
              <w:spacing w:line="261" w:lineRule="auto"/>
              <w:rPr>
                <w:rFonts w:ascii="Arial"/>
                <w:sz w:val="21"/>
              </w:rPr>
            </w:pPr>
          </w:p>
          <w:p w14:paraId="27BDEABC">
            <w:pPr>
              <w:spacing w:line="261" w:lineRule="auto"/>
              <w:rPr>
                <w:rFonts w:ascii="Arial"/>
                <w:sz w:val="21"/>
              </w:rPr>
            </w:pPr>
          </w:p>
          <w:p w14:paraId="71F047A4">
            <w:pPr>
              <w:pStyle w:val="6"/>
              <w:spacing w:before="65" w:line="228" w:lineRule="auto"/>
              <w:ind w:left="194"/>
              <w:rPr>
                <w:sz w:val="20"/>
                <w:szCs w:val="20"/>
              </w:rPr>
            </w:pPr>
            <w:r>
              <w:rPr>
                <w:b/>
                <w:bCs/>
                <w:spacing w:val="3"/>
                <w:sz w:val="20"/>
                <w:szCs w:val="20"/>
              </w:rPr>
              <w:t>职务</w:t>
            </w:r>
          </w:p>
        </w:tc>
        <w:tc>
          <w:tcPr>
            <w:tcW w:w="987" w:type="dxa"/>
            <w:vMerge w:val="restart"/>
            <w:tcBorders>
              <w:top w:val="single" w:color="000000" w:sz="2" w:space="0"/>
              <w:bottom w:val="nil"/>
            </w:tcBorders>
            <w:vAlign w:val="top"/>
          </w:tcPr>
          <w:p w14:paraId="11E1AF2F">
            <w:pPr>
              <w:spacing w:line="261" w:lineRule="auto"/>
              <w:rPr>
                <w:rFonts w:ascii="Arial"/>
                <w:sz w:val="21"/>
              </w:rPr>
            </w:pPr>
          </w:p>
          <w:p w14:paraId="391CFBEB">
            <w:pPr>
              <w:spacing w:line="261" w:lineRule="auto"/>
              <w:rPr>
                <w:rFonts w:ascii="Arial"/>
                <w:sz w:val="21"/>
              </w:rPr>
            </w:pPr>
          </w:p>
          <w:p w14:paraId="6E6BE767">
            <w:pPr>
              <w:spacing w:line="261" w:lineRule="auto"/>
              <w:rPr>
                <w:rFonts w:ascii="Arial"/>
                <w:sz w:val="21"/>
              </w:rPr>
            </w:pPr>
          </w:p>
          <w:p w14:paraId="45E4F578">
            <w:pPr>
              <w:pStyle w:val="6"/>
              <w:spacing w:before="65" w:line="228" w:lineRule="auto"/>
              <w:ind w:left="284"/>
              <w:rPr>
                <w:sz w:val="20"/>
                <w:szCs w:val="20"/>
              </w:rPr>
            </w:pPr>
            <w:r>
              <w:rPr>
                <w:b/>
                <w:bCs/>
                <w:spacing w:val="3"/>
                <w:sz w:val="20"/>
                <w:szCs w:val="20"/>
              </w:rPr>
              <w:t>姓名</w:t>
            </w:r>
          </w:p>
        </w:tc>
        <w:tc>
          <w:tcPr>
            <w:tcW w:w="905" w:type="dxa"/>
            <w:vMerge w:val="restart"/>
            <w:tcBorders>
              <w:top w:val="single" w:color="000000" w:sz="2" w:space="0"/>
              <w:bottom w:val="nil"/>
            </w:tcBorders>
            <w:vAlign w:val="top"/>
          </w:tcPr>
          <w:p w14:paraId="7B0A6AC3">
            <w:pPr>
              <w:spacing w:line="261" w:lineRule="auto"/>
              <w:rPr>
                <w:rFonts w:ascii="Arial"/>
                <w:sz w:val="21"/>
              </w:rPr>
            </w:pPr>
          </w:p>
          <w:p w14:paraId="5AEA86B0">
            <w:pPr>
              <w:spacing w:line="261" w:lineRule="auto"/>
              <w:rPr>
                <w:rFonts w:ascii="Arial"/>
                <w:sz w:val="21"/>
              </w:rPr>
            </w:pPr>
          </w:p>
          <w:p w14:paraId="02E237B0">
            <w:pPr>
              <w:spacing w:line="261" w:lineRule="auto"/>
              <w:rPr>
                <w:rFonts w:ascii="Arial"/>
                <w:sz w:val="21"/>
              </w:rPr>
            </w:pPr>
          </w:p>
          <w:p w14:paraId="6B0FA821">
            <w:pPr>
              <w:pStyle w:val="6"/>
              <w:spacing w:before="65" w:line="230" w:lineRule="auto"/>
              <w:ind w:left="246"/>
              <w:rPr>
                <w:sz w:val="20"/>
                <w:szCs w:val="20"/>
              </w:rPr>
            </w:pPr>
            <w:r>
              <w:rPr>
                <w:b/>
                <w:bCs/>
                <w:spacing w:val="3"/>
                <w:sz w:val="20"/>
                <w:szCs w:val="20"/>
              </w:rPr>
              <w:t>职称</w:t>
            </w:r>
          </w:p>
        </w:tc>
        <w:tc>
          <w:tcPr>
            <w:tcW w:w="5171" w:type="dxa"/>
            <w:gridSpan w:val="5"/>
            <w:tcBorders>
              <w:top w:val="single" w:color="000000" w:sz="2" w:space="0"/>
            </w:tcBorders>
            <w:vAlign w:val="top"/>
          </w:tcPr>
          <w:p w14:paraId="5ED0A864">
            <w:pPr>
              <w:pStyle w:val="6"/>
              <w:spacing w:before="298" w:line="228" w:lineRule="auto"/>
              <w:ind w:left="1642"/>
              <w:rPr>
                <w:sz w:val="20"/>
                <w:szCs w:val="20"/>
              </w:rPr>
            </w:pPr>
            <w:r>
              <w:rPr>
                <w:b/>
                <w:bCs/>
                <w:spacing w:val="7"/>
                <w:sz w:val="20"/>
                <w:szCs w:val="20"/>
              </w:rPr>
              <w:t>执业或职业资格证明</w:t>
            </w:r>
          </w:p>
        </w:tc>
        <w:tc>
          <w:tcPr>
            <w:tcW w:w="1036" w:type="dxa"/>
            <w:vMerge w:val="restart"/>
            <w:tcBorders>
              <w:top w:val="single" w:color="000000" w:sz="2" w:space="0"/>
              <w:bottom w:val="nil"/>
              <w:right w:val="single" w:color="000000" w:sz="2" w:space="0"/>
            </w:tcBorders>
            <w:vAlign w:val="top"/>
          </w:tcPr>
          <w:p w14:paraId="0CD5F577">
            <w:pPr>
              <w:spacing w:line="261" w:lineRule="auto"/>
              <w:rPr>
                <w:rFonts w:ascii="Arial"/>
                <w:sz w:val="21"/>
              </w:rPr>
            </w:pPr>
          </w:p>
          <w:p w14:paraId="3577D534">
            <w:pPr>
              <w:spacing w:line="261" w:lineRule="auto"/>
              <w:rPr>
                <w:rFonts w:ascii="Arial"/>
                <w:sz w:val="21"/>
              </w:rPr>
            </w:pPr>
          </w:p>
          <w:p w14:paraId="72AECB3B">
            <w:pPr>
              <w:spacing w:line="261" w:lineRule="auto"/>
              <w:rPr>
                <w:rFonts w:ascii="Arial"/>
                <w:sz w:val="21"/>
              </w:rPr>
            </w:pPr>
          </w:p>
          <w:p w14:paraId="7BC26536">
            <w:pPr>
              <w:pStyle w:val="6"/>
              <w:spacing w:before="65" w:line="229" w:lineRule="auto"/>
              <w:ind w:left="313"/>
              <w:rPr>
                <w:sz w:val="20"/>
                <w:szCs w:val="20"/>
              </w:rPr>
            </w:pPr>
            <w:r>
              <w:rPr>
                <w:b/>
                <w:bCs/>
                <w:spacing w:val="2"/>
                <w:sz w:val="20"/>
                <w:szCs w:val="20"/>
              </w:rPr>
              <w:t>备注</w:t>
            </w:r>
          </w:p>
        </w:tc>
      </w:tr>
      <w:tr w14:paraId="544A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797" w:type="dxa"/>
            <w:vMerge w:val="continue"/>
            <w:tcBorders>
              <w:top w:val="nil"/>
              <w:left w:val="single" w:color="000000" w:sz="2" w:space="0"/>
            </w:tcBorders>
            <w:vAlign w:val="top"/>
          </w:tcPr>
          <w:p w14:paraId="14E202FB">
            <w:pPr>
              <w:rPr>
                <w:rFonts w:ascii="Arial"/>
                <w:sz w:val="21"/>
              </w:rPr>
            </w:pPr>
          </w:p>
        </w:tc>
        <w:tc>
          <w:tcPr>
            <w:tcW w:w="987" w:type="dxa"/>
            <w:vMerge w:val="continue"/>
            <w:tcBorders>
              <w:top w:val="nil"/>
            </w:tcBorders>
            <w:vAlign w:val="top"/>
          </w:tcPr>
          <w:p w14:paraId="4670F79E">
            <w:pPr>
              <w:rPr>
                <w:rFonts w:ascii="Arial"/>
                <w:sz w:val="21"/>
              </w:rPr>
            </w:pPr>
          </w:p>
        </w:tc>
        <w:tc>
          <w:tcPr>
            <w:tcW w:w="905" w:type="dxa"/>
            <w:vMerge w:val="continue"/>
            <w:tcBorders>
              <w:top w:val="nil"/>
            </w:tcBorders>
            <w:vAlign w:val="top"/>
          </w:tcPr>
          <w:p w14:paraId="74556A24">
            <w:pPr>
              <w:rPr>
                <w:rFonts w:ascii="Arial"/>
                <w:sz w:val="21"/>
              </w:rPr>
            </w:pPr>
          </w:p>
        </w:tc>
        <w:tc>
          <w:tcPr>
            <w:tcW w:w="1209" w:type="dxa"/>
            <w:vAlign w:val="top"/>
          </w:tcPr>
          <w:p w14:paraId="28B3D3F7">
            <w:pPr>
              <w:spacing w:line="373" w:lineRule="auto"/>
              <w:rPr>
                <w:rFonts w:ascii="Arial"/>
                <w:sz w:val="21"/>
              </w:rPr>
            </w:pPr>
          </w:p>
          <w:p w14:paraId="698F48A1">
            <w:pPr>
              <w:pStyle w:val="6"/>
              <w:spacing w:before="65" w:line="227" w:lineRule="auto"/>
              <w:ind w:left="185"/>
              <w:rPr>
                <w:sz w:val="20"/>
                <w:szCs w:val="20"/>
              </w:rPr>
            </w:pPr>
            <w:r>
              <w:rPr>
                <w:b/>
                <w:bCs/>
                <w:spacing w:val="6"/>
                <w:sz w:val="20"/>
                <w:szCs w:val="20"/>
              </w:rPr>
              <w:t>证书名称</w:t>
            </w:r>
          </w:p>
        </w:tc>
        <w:tc>
          <w:tcPr>
            <w:tcW w:w="862" w:type="dxa"/>
            <w:vAlign w:val="top"/>
          </w:tcPr>
          <w:p w14:paraId="4319227E">
            <w:pPr>
              <w:spacing w:line="373" w:lineRule="auto"/>
              <w:rPr>
                <w:rFonts w:ascii="Arial"/>
                <w:sz w:val="21"/>
              </w:rPr>
            </w:pPr>
          </w:p>
          <w:p w14:paraId="2FE347D0">
            <w:pPr>
              <w:pStyle w:val="6"/>
              <w:spacing w:before="65" w:line="228" w:lineRule="auto"/>
              <w:ind w:left="227"/>
              <w:rPr>
                <w:sz w:val="20"/>
                <w:szCs w:val="20"/>
              </w:rPr>
            </w:pPr>
            <w:r>
              <w:rPr>
                <w:b/>
                <w:bCs/>
                <w:spacing w:val="2"/>
                <w:sz w:val="20"/>
                <w:szCs w:val="20"/>
              </w:rPr>
              <w:t>级别</w:t>
            </w:r>
          </w:p>
        </w:tc>
        <w:tc>
          <w:tcPr>
            <w:tcW w:w="692" w:type="dxa"/>
            <w:vAlign w:val="top"/>
          </w:tcPr>
          <w:p w14:paraId="5E451256">
            <w:pPr>
              <w:spacing w:line="373" w:lineRule="auto"/>
              <w:rPr>
                <w:rFonts w:ascii="Arial"/>
                <w:sz w:val="21"/>
              </w:rPr>
            </w:pPr>
          </w:p>
          <w:p w14:paraId="68F42EDB">
            <w:pPr>
              <w:pStyle w:val="6"/>
              <w:spacing w:before="65" w:line="229" w:lineRule="auto"/>
              <w:ind w:left="139"/>
              <w:rPr>
                <w:sz w:val="20"/>
                <w:szCs w:val="20"/>
              </w:rPr>
            </w:pPr>
            <w:r>
              <w:rPr>
                <w:b/>
                <w:bCs/>
                <w:spacing w:val="3"/>
                <w:sz w:val="20"/>
                <w:szCs w:val="20"/>
              </w:rPr>
              <w:t>证号</w:t>
            </w:r>
          </w:p>
        </w:tc>
        <w:tc>
          <w:tcPr>
            <w:tcW w:w="1658" w:type="dxa"/>
            <w:vAlign w:val="top"/>
          </w:tcPr>
          <w:p w14:paraId="1B496518">
            <w:pPr>
              <w:spacing w:line="373" w:lineRule="auto"/>
              <w:rPr>
                <w:rFonts w:ascii="Arial"/>
                <w:sz w:val="21"/>
              </w:rPr>
            </w:pPr>
          </w:p>
          <w:p w14:paraId="0506E4FC">
            <w:pPr>
              <w:pStyle w:val="6"/>
              <w:spacing w:before="65" w:line="228" w:lineRule="auto"/>
              <w:ind w:left="622"/>
              <w:rPr>
                <w:sz w:val="20"/>
                <w:szCs w:val="20"/>
              </w:rPr>
            </w:pPr>
            <w:r>
              <w:rPr>
                <w:b/>
                <w:bCs/>
                <w:spacing w:val="3"/>
                <w:sz w:val="20"/>
                <w:szCs w:val="20"/>
              </w:rPr>
              <w:t>专业</w:t>
            </w:r>
          </w:p>
        </w:tc>
        <w:tc>
          <w:tcPr>
            <w:tcW w:w="750" w:type="dxa"/>
            <w:vAlign w:val="top"/>
          </w:tcPr>
          <w:p w14:paraId="636C5784">
            <w:pPr>
              <w:pStyle w:val="6"/>
              <w:spacing w:before="284" w:line="228" w:lineRule="auto"/>
              <w:ind w:left="169"/>
              <w:rPr>
                <w:sz w:val="20"/>
                <w:szCs w:val="20"/>
              </w:rPr>
            </w:pPr>
            <w:r>
              <w:rPr>
                <w:b/>
                <w:bCs/>
                <w:spacing w:val="3"/>
                <w:sz w:val="20"/>
                <w:szCs w:val="20"/>
              </w:rPr>
              <w:t>养老</w:t>
            </w:r>
          </w:p>
          <w:p w14:paraId="721EA700">
            <w:pPr>
              <w:pStyle w:val="6"/>
              <w:spacing w:before="65" w:line="228" w:lineRule="auto"/>
              <w:ind w:left="169"/>
              <w:rPr>
                <w:sz w:val="20"/>
                <w:szCs w:val="20"/>
              </w:rPr>
            </w:pPr>
            <w:r>
              <w:rPr>
                <w:b/>
                <w:bCs/>
                <w:spacing w:val="3"/>
                <w:sz w:val="20"/>
                <w:szCs w:val="20"/>
              </w:rPr>
              <w:t>保险</w:t>
            </w:r>
          </w:p>
        </w:tc>
        <w:tc>
          <w:tcPr>
            <w:tcW w:w="1036" w:type="dxa"/>
            <w:vMerge w:val="continue"/>
            <w:tcBorders>
              <w:top w:val="nil"/>
              <w:right w:val="single" w:color="000000" w:sz="2" w:space="0"/>
            </w:tcBorders>
            <w:vAlign w:val="top"/>
          </w:tcPr>
          <w:p w14:paraId="50E8C9D0">
            <w:pPr>
              <w:rPr>
                <w:rFonts w:ascii="Arial"/>
                <w:sz w:val="21"/>
              </w:rPr>
            </w:pPr>
          </w:p>
        </w:tc>
      </w:tr>
      <w:tr w14:paraId="6FDCF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4F23BE37">
            <w:pPr>
              <w:rPr>
                <w:rFonts w:ascii="Arial"/>
                <w:sz w:val="21"/>
              </w:rPr>
            </w:pPr>
          </w:p>
        </w:tc>
        <w:tc>
          <w:tcPr>
            <w:tcW w:w="987" w:type="dxa"/>
            <w:vAlign w:val="top"/>
          </w:tcPr>
          <w:p w14:paraId="03C5E5F5">
            <w:pPr>
              <w:rPr>
                <w:rFonts w:ascii="Arial"/>
                <w:sz w:val="21"/>
              </w:rPr>
            </w:pPr>
          </w:p>
        </w:tc>
        <w:tc>
          <w:tcPr>
            <w:tcW w:w="905" w:type="dxa"/>
            <w:vAlign w:val="top"/>
          </w:tcPr>
          <w:p w14:paraId="61AA7441">
            <w:pPr>
              <w:rPr>
                <w:rFonts w:ascii="Arial"/>
                <w:sz w:val="21"/>
              </w:rPr>
            </w:pPr>
          </w:p>
        </w:tc>
        <w:tc>
          <w:tcPr>
            <w:tcW w:w="1209" w:type="dxa"/>
            <w:vAlign w:val="top"/>
          </w:tcPr>
          <w:p w14:paraId="677A194D">
            <w:pPr>
              <w:rPr>
                <w:rFonts w:ascii="Arial"/>
                <w:sz w:val="21"/>
              </w:rPr>
            </w:pPr>
          </w:p>
        </w:tc>
        <w:tc>
          <w:tcPr>
            <w:tcW w:w="862" w:type="dxa"/>
            <w:vAlign w:val="top"/>
          </w:tcPr>
          <w:p w14:paraId="798BAB05">
            <w:pPr>
              <w:rPr>
                <w:rFonts w:ascii="Arial"/>
                <w:sz w:val="21"/>
              </w:rPr>
            </w:pPr>
          </w:p>
        </w:tc>
        <w:tc>
          <w:tcPr>
            <w:tcW w:w="692" w:type="dxa"/>
            <w:vAlign w:val="top"/>
          </w:tcPr>
          <w:p w14:paraId="145571D8">
            <w:pPr>
              <w:rPr>
                <w:rFonts w:ascii="Arial"/>
                <w:sz w:val="21"/>
              </w:rPr>
            </w:pPr>
          </w:p>
        </w:tc>
        <w:tc>
          <w:tcPr>
            <w:tcW w:w="1658" w:type="dxa"/>
            <w:vAlign w:val="top"/>
          </w:tcPr>
          <w:p w14:paraId="20BA1735">
            <w:pPr>
              <w:rPr>
                <w:rFonts w:ascii="Arial"/>
                <w:sz w:val="21"/>
              </w:rPr>
            </w:pPr>
          </w:p>
        </w:tc>
        <w:tc>
          <w:tcPr>
            <w:tcW w:w="750" w:type="dxa"/>
            <w:vAlign w:val="top"/>
          </w:tcPr>
          <w:p w14:paraId="0463665F">
            <w:pPr>
              <w:rPr>
                <w:rFonts w:ascii="Arial"/>
                <w:sz w:val="21"/>
              </w:rPr>
            </w:pPr>
          </w:p>
        </w:tc>
        <w:tc>
          <w:tcPr>
            <w:tcW w:w="1036" w:type="dxa"/>
            <w:tcBorders>
              <w:right w:val="single" w:color="000000" w:sz="2" w:space="0"/>
            </w:tcBorders>
            <w:vAlign w:val="top"/>
          </w:tcPr>
          <w:p w14:paraId="68F9CE2D">
            <w:pPr>
              <w:rPr>
                <w:rFonts w:ascii="Arial"/>
                <w:sz w:val="21"/>
              </w:rPr>
            </w:pPr>
          </w:p>
        </w:tc>
      </w:tr>
      <w:tr w14:paraId="3F698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00D6314B">
            <w:pPr>
              <w:rPr>
                <w:rFonts w:ascii="Arial"/>
                <w:sz w:val="21"/>
              </w:rPr>
            </w:pPr>
          </w:p>
        </w:tc>
        <w:tc>
          <w:tcPr>
            <w:tcW w:w="987" w:type="dxa"/>
            <w:vAlign w:val="top"/>
          </w:tcPr>
          <w:p w14:paraId="2DED8D93">
            <w:pPr>
              <w:rPr>
                <w:rFonts w:ascii="Arial"/>
                <w:sz w:val="21"/>
              </w:rPr>
            </w:pPr>
          </w:p>
        </w:tc>
        <w:tc>
          <w:tcPr>
            <w:tcW w:w="905" w:type="dxa"/>
            <w:vAlign w:val="top"/>
          </w:tcPr>
          <w:p w14:paraId="3D239284">
            <w:pPr>
              <w:rPr>
                <w:rFonts w:ascii="Arial"/>
                <w:sz w:val="21"/>
              </w:rPr>
            </w:pPr>
          </w:p>
        </w:tc>
        <w:tc>
          <w:tcPr>
            <w:tcW w:w="1209" w:type="dxa"/>
            <w:vAlign w:val="top"/>
          </w:tcPr>
          <w:p w14:paraId="62EE6F03">
            <w:pPr>
              <w:rPr>
                <w:rFonts w:ascii="Arial"/>
                <w:sz w:val="21"/>
              </w:rPr>
            </w:pPr>
          </w:p>
        </w:tc>
        <w:tc>
          <w:tcPr>
            <w:tcW w:w="862" w:type="dxa"/>
            <w:vAlign w:val="top"/>
          </w:tcPr>
          <w:p w14:paraId="1FBFA193">
            <w:pPr>
              <w:rPr>
                <w:rFonts w:ascii="Arial"/>
                <w:sz w:val="21"/>
              </w:rPr>
            </w:pPr>
          </w:p>
        </w:tc>
        <w:tc>
          <w:tcPr>
            <w:tcW w:w="692" w:type="dxa"/>
            <w:vAlign w:val="top"/>
          </w:tcPr>
          <w:p w14:paraId="69389321">
            <w:pPr>
              <w:rPr>
                <w:rFonts w:ascii="Arial"/>
                <w:sz w:val="21"/>
              </w:rPr>
            </w:pPr>
          </w:p>
        </w:tc>
        <w:tc>
          <w:tcPr>
            <w:tcW w:w="1658" w:type="dxa"/>
            <w:vAlign w:val="top"/>
          </w:tcPr>
          <w:p w14:paraId="37A0B5AD">
            <w:pPr>
              <w:rPr>
                <w:rFonts w:ascii="Arial"/>
                <w:sz w:val="21"/>
              </w:rPr>
            </w:pPr>
          </w:p>
        </w:tc>
        <w:tc>
          <w:tcPr>
            <w:tcW w:w="750" w:type="dxa"/>
            <w:vAlign w:val="top"/>
          </w:tcPr>
          <w:p w14:paraId="235718F2">
            <w:pPr>
              <w:rPr>
                <w:rFonts w:ascii="Arial"/>
                <w:sz w:val="21"/>
              </w:rPr>
            </w:pPr>
          </w:p>
        </w:tc>
        <w:tc>
          <w:tcPr>
            <w:tcW w:w="1036" w:type="dxa"/>
            <w:tcBorders>
              <w:right w:val="single" w:color="000000" w:sz="2" w:space="0"/>
            </w:tcBorders>
            <w:vAlign w:val="top"/>
          </w:tcPr>
          <w:p w14:paraId="48413E43">
            <w:pPr>
              <w:rPr>
                <w:rFonts w:ascii="Arial"/>
                <w:sz w:val="21"/>
              </w:rPr>
            </w:pPr>
          </w:p>
        </w:tc>
      </w:tr>
      <w:tr w14:paraId="5BAB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391EA123">
            <w:pPr>
              <w:rPr>
                <w:rFonts w:ascii="Arial"/>
                <w:sz w:val="21"/>
              </w:rPr>
            </w:pPr>
          </w:p>
        </w:tc>
        <w:tc>
          <w:tcPr>
            <w:tcW w:w="987" w:type="dxa"/>
            <w:vAlign w:val="top"/>
          </w:tcPr>
          <w:p w14:paraId="58D6538E">
            <w:pPr>
              <w:rPr>
                <w:rFonts w:ascii="Arial"/>
                <w:sz w:val="21"/>
              </w:rPr>
            </w:pPr>
          </w:p>
        </w:tc>
        <w:tc>
          <w:tcPr>
            <w:tcW w:w="905" w:type="dxa"/>
            <w:vAlign w:val="top"/>
          </w:tcPr>
          <w:p w14:paraId="4B948B99">
            <w:pPr>
              <w:rPr>
                <w:rFonts w:ascii="Arial"/>
                <w:sz w:val="21"/>
              </w:rPr>
            </w:pPr>
          </w:p>
        </w:tc>
        <w:tc>
          <w:tcPr>
            <w:tcW w:w="1209" w:type="dxa"/>
            <w:vAlign w:val="top"/>
          </w:tcPr>
          <w:p w14:paraId="10437A7A">
            <w:pPr>
              <w:rPr>
                <w:rFonts w:ascii="Arial"/>
                <w:sz w:val="21"/>
              </w:rPr>
            </w:pPr>
          </w:p>
        </w:tc>
        <w:tc>
          <w:tcPr>
            <w:tcW w:w="862" w:type="dxa"/>
            <w:vAlign w:val="top"/>
          </w:tcPr>
          <w:p w14:paraId="0A534A63">
            <w:pPr>
              <w:rPr>
                <w:rFonts w:ascii="Arial"/>
                <w:sz w:val="21"/>
              </w:rPr>
            </w:pPr>
          </w:p>
        </w:tc>
        <w:tc>
          <w:tcPr>
            <w:tcW w:w="692" w:type="dxa"/>
            <w:vAlign w:val="top"/>
          </w:tcPr>
          <w:p w14:paraId="391D689F">
            <w:pPr>
              <w:rPr>
                <w:rFonts w:ascii="Arial"/>
                <w:sz w:val="21"/>
              </w:rPr>
            </w:pPr>
          </w:p>
        </w:tc>
        <w:tc>
          <w:tcPr>
            <w:tcW w:w="1658" w:type="dxa"/>
            <w:vAlign w:val="top"/>
          </w:tcPr>
          <w:p w14:paraId="43DADC8C">
            <w:pPr>
              <w:rPr>
                <w:rFonts w:ascii="Arial"/>
                <w:sz w:val="21"/>
              </w:rPr>
            </w:pPr>
          </w:p>
        </w:tc>
        <w:tc>
          <w:tcPr>
            <w:tcW w:w="750" w:type="dxa"/>
            <w:vAlign w:val="top"/>
          </w:tcPr>
          <w:p w14:paraId="6086FBB1">
            <w:pPr>
              <w:rPr>
                <w:rFonts w:ascii="Arial"/>
                <w:sz w:val="21"/>
              </w:rPr>
            </w:pPr>
          </w:p>
        </w:tc>
        <w:tc>
          <w:tcPr>
            <w:tcW w:w="1036" w:type="dxa"/>
            <w:tcBorders>
              <w:right w:val="single" w:color="000000" w:sz="2" w:space="0"/>
            </w:tcBorders>
            <w:vAlign w:val="top"/>
          </w:tcPr>
          <w:p w14:paraId="62776558">
            <w:pPr>
              <w:rPr>
                <w:rFonts w:ascii="Arial"/>
                <w:sz w:val="21"/>
              </w:rPr>
            </w:pPr>
          </w:p>
        </w:tc>
      </w:tr>
      <w:tr w14:paraId="24961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21747094">
            <w:pPr>
              <w:rPr>
                <w:rFonts w:ascii="Arial"/>
                <w:sz w:val="21"/>
              </w:rPr>
            </w:pPr>
          </w:p>
        </w:tc>
        <w:tc>
          <w:tcPr>
            <w:tcW w:w="987" w:type="dxa"/>
            <w:vAlign w:val="top"/>
          </w:tcPr>
          <w:p w14:paraId="3BAA9B7C">
            <w:pPr>
              <w:rPr>
                <w:rFonts w:ascii="Arial"/>
                <w:sz w:val="21"/>
              </w:rPr>
            </w:pPr>
          </w:p>
        </w:tc>
        <w:tc>
          <w:tcPr>
            <w:tcW w:w="905" w:type="dxa"/>
            <w:vAlign w:val="top"/>
          </w:tcPr>
          <w:p w14:paraId="6C9DC9C2">
            <w:pPr>
              <w:rPr>
                <w:rFonts w:ascii="Arial"/>
                <w:sz w:val="21"/>
              </w:rPr>
            </w:pPr>
          </w:p>
        </w:tc>
        <w:tc>
          <w:tcPr>
            <w:tcW w:w="1209" w:type="dxa"/>
            <w:vAlign w:val="top"/>
          </w:tcPr>
          <w:p w14:paraId="23AAAF0F">
            <w:pPr>
              <w:rPr>
                <w:rFonts w:ascii="Arial"/>
                <w:sz w:val="21"/>
              </w:rPr>
            </w:pPr>
          </w:p>
        </w:tc>
        <w:tc>
          <w:tcPr>
            <w:tcW w:w="862" w:type="dxa"/>
            <w:vAlign w:val="top"/>
          </w:tcPr>
          <w:p w14:paraId="0A3D3D5E">
            <w:pPr>
              <w:rPr>
                <w:rFonts w:ascii="Arial"/>
                <w:sz w:val="21"/>
              </w:rPr>
            </w:pPr>
          </w:p>
        </w:tc>
        <w:tc>
          <w:tcPr>
            <w:tcW w:w="692" w:type="dxa"/>
            <w:vAlign w:val="top"/>
          </w:tcPr>
          <w:p w14:paraId="772896C4">
            <w:pPr>
              <w:rPr>
                <w:rFonts w:ascii="Arial"/>
                <w:sz w:val="21"/>
              </w:rPr>
            </w:pPr>
          </w:p>
        </w:tc>
        <w:tc>
          <w:tcPr>
            <w:tcW w:w="1658" w:type="dxa"/>
            <w:vAlign w:val="top"/>
          </w:tcPr>
          <w:p w14:paraId="261363C0">
            <w:pPr>
              <w:rPr>
                <w:rFonts w:ascii="Arial"/>
                <w:sz w:val="21"/>
              </w:rPr>
            </w:pPr>
          </w:p>
        </w:tc>
        <w:tc>
          <w:tcPr>
            <w:tcW w:w="750" w:type="dxa"/>
            <w:vAlign w:val="top"/>
          </w:tcPr>
          <w:p w14:paraId="4BADA15A">
            <w:pPr>
              <w:rPr>
                <w:rFonts w:ascii="Arial"/>
                <w:sz w:val="21"/>
              </w:rPr>
            </w:pPr>
          </w:p>
        </w:tc>
        <w:tc>
          <w:tcPr>
            <w:tcW w:w="1036" w:type="dxa"/>
            <w:tcBorders>
              <w:right w:val="single" w:color="000000" w:sz="2" w:space="0"/>
            </w:tcBorders>
            <w:vAlign w:val="top"/>
          </w:tcPr>
          <w:p w14:paraId="78BF2373">
            <w:pPr>
              <w:rPr>
                <w:rFonts w:ascii="Arial"/>
                <w:sz w:val="21"/>
              </w:rPr>
            </w:pPr>
          </w:p>
        </w:tc>
      </w:tr>
      <w:tr w14:paraId="297F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1CD3C11F">
            <w:pPr>
              <w:rPr>
                <w:rFonts w:ascii="Arial"/>
                <w:sz w:val="21"/>
              </w:rPr>
            </w:pPr>
          </w:p>
        </w:tc>
        <w:tc>
          <w:tcPr>
            <w:tcW w:w="987" w:type="dxa"/>
            <w:vAlign w:val="top"/>
          </w:tcPr>
          <w:p w14:paraId="1F13FA6D">
            <w:pPr>
              <w:rPr>
                <w:rFonts w:ascii="Arial"/>
                <w:sz w:val="21"/>
              </w:rPr>
            </w:pPr>
          </w:p>
        </w:tc>
        <w:tc>
          <w:tcPr>
            <w:tcW w:w="905" w:type="dxa"/>
            <w:vAlign w:val="top"/>
          </w:tcPr>
          <w:p w14:paraId="01A794D5">
            <w:pPr>
              <w:rPr>
                <w:rFonts w:ascii="Arial"/>
                <w:sz w:val="21"/>
              </w:rPr>
            </w:pPr>
          </w:p>
        </w:tc>
        <w:tc>
          <w:tcPr>
            <w:tcW w:w="1209" w:type="dxa"/>
            <w:vAlign w:val="top"/>
          </w:tcPr>
          <w:p w14:paraId="23865069">
            <w:pPr>
              <w:rPr>
                <w:rFonts w:ascii="Arial"/>
                <w:sz w:val="21"/>
              </w:rPr>
            </w:pPr>
          </w:p>
        </w:tc>
        <w:tc>
          <w:tcPr>
            <w:tcW w:w="862" w:type="dxa"/>
            <w:vAlign w:val="top"/>
          </w:tcPr>
          <w:p w14:paraId="08110183">
            <w:pPr>
              <w:rPr>
                <w:rFonts w:ascii="Arial"/>
                <w:sz w:val="21"/>
              </w:rPr>
            </w:pPr>
          </w:p>
        </w:tc>
        <w:tc>
          <w:tcPr>
            <w:tcW w:w="692" w:type="dxa"/>
            <w:vAlign w:val="top"/>
          </w:tcPr>
          <w:p w14:paraId="006C3971">
            <w:pPr>
              <w:rPr>
                <w:rFonts w:ascii="Arial"/>
                <w:sz w:val="21"/>
              </w:rPr>
            </w:pPr>
          </w:p>
        </w:tc>
        <w:tc>
          <w:tcPr>
            <w:tcW w:w="1658" w:type="dxa"/>
            <w:vAlign w:val="top"/>
          </w:tcPr>
          <w:p w14:paraId="36E09D02">
            <w:pPr>
              <w:rPr>
                <w:rFonts w:ascii="Arial"/>
                <w:sz w:val="21"/>
              </w:rPr>
            </w:pPr>
          </w:p>
        </w:tc>
        <w:tc>
          <w:tcPr>
            <w:tcW w:w="750" w:type="dxa"/>
            <w:vAlign w:val="top"/>
          </w:tcPr>
          <w:p w14:paraId="7D0FFCA1">
            <w:pPr>
              <w:rPr>
                <w:rFonts w:ascii="Arial"/>
                <w:sz w:val="21"/>
              </w:rPr>
            </w:pPr>
          </w:p>
        </w:tc>
        <w:tc>
          <w:tcPr>
            <w:tcW w:w="1036" w:type="dxa"/>
            <w:tcBorders>
              <w:right w:val="single" w:color="000000" w:sz="2" w:space="0"/>
            </w:tcBorders>
            <w:vAlign w:val="top"/>
          </w:tcPr>
          <w:p w14:paraId="194D4706">
            <w:pPr>
              <w:rPr>
                <w:rFonts w:ascii="Arial"/>
                <w:sz w:val="21"/>
              </w:rPr>
            </w:pPr>
          </w:p>
        </w:tc>
      </w:tr>
      <w:tr w14:paraId="7841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6FE04540">
            <w:pPr>
              <w:rPr>
                <w:rFonts w:ascii="Arial"/>
                <w:sz w:val="21"/>
              </w:rPr>
            </w:pPr>
          </w:p>
        </w:tc>
        <w:tc>
          <w:tcPr>
            <w:tcW w:w="987" w:type="dxa"/>
            <w:vAlign w:val="top"/>
          </w:tcPr>
          <w:p w14:paraId="35CEB824">
            <w:pPr>
              <w:rPr>
                <w:rFonts w:ascii="Arial"/>
                <w:sz w:val="21"/>
              </w:rPr>
            </w:pPr>
          </w:p>
        </w:tc>
        <w:tc>
          <w:tcPr>
            <w:tcW w:w="905" w:type="dxa"/>
            <w:vAlign w:val="top"/>
          </w:tcPr>
          <w:p w14:paraId="70473D4D">
            <w:pPr>
              <w:rPr>
                <w:rFonts w:ascii="Arial"/>
                <w:sz w:val="21"/>
              </w:rPr>
            </w:pPr>
          </w:p>
        </w:tc>
        <w:tc>
          <w:tcPr>
            <w:tcW w:w="1209" w:type="dxa"/>
            <w:vAlign w:val="top"/>
          </w:tcPr>
          <w:p w14:paraId="4F70CBA4">
            <w:pPr>
              <w:rPr>
                <w:rFonts w:ascii="Arial"/>
                <w:sz w:val="21"/>
              </w:rPr>
            </w:pPr>
          </w:p>
        </w:tc>
        <w:tc>
          <w:tcPr>
            <w:tcW w:w="862" w:type="dxa"/>
            <w:vAlign w:val="top"/>
          </w:tcPr>
          <w:p w14:paraId="1A2277BD">
            <w:pPr>
              <w:rPr>
                <w:rFonts w:ascii="Arial"/>
                <w:sz w:val="21"/>
              </w:rPr>
            </w:pPr>
          </w:p>
        </w:tc>
        <w:tc>
          <w:tcPr>
            <w:tcW w:w="692" w:type="dxa"/>
            <w:vAlign w:val="top"/>
          </w:tcPr>
          <w:p w14:paraId="2D317410">
            <w:pPr>
              <w:rPr>
                <w:rFonts w:ascii="Arial"/>
                <w:sz w:val="21"/>
              </w:rPr>
            </w:pPr>
          </w:p>
        </w:tc>
        <w:tc>
          <w:tcPr>
            <w:tcW w:w="1658" w:type="dxa"/>
            <w:vAlign w:val="top"/>
          </w:tcPr>
          <w:p w14:paraId="56FDC870">
            <w:pPr>
              <w:rPr>
                <w:rFonts w:ascii="Arial"/>
                <w:sz w:val="21"/>
              </w:rPr>
            </w:pPr>
          </w:p>
        </w:tc>
        <w:tc>
          <w:tcPr>
            <w:tcW w:w="750" w:type="dxa"/>
            <w:vAlign w:val="top"/>
          </w:tcPr>
          <w:p w14:paraId="1A3A1A51">
            <w:pPr>
              <w:rPr>
                <w:rFonts w:ascii="Arial"/>
                <w:sz w:val="21"/>
              </w:rPr>
            </w:pPr>
          </w:p>
        </w:tc>
        <w:tc>
          <w:tcPr>
            <w:tcW w:w="1036" w:type="dxa"/>
            <w:tcBorders>
              <w:right w:val="single" w:color="000000" w:sz="2" w:space="0"/>
            </w:tcBorders>
            <w:vAlign w:val="top"/>
          </w:tcPr>
          <w:p w14:paraId="39905B16">
            <w:pPr>
              <w:rPr>
                <w:rFonts w:ascii="Arial"/>
                <w:sz w:val="21"/>
              </w:rPr>
            </w:pPr>
          </w:p>
        </w:tc>
      </w:tr>
      <w:tr w14:paraId="3F63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417948AD">
            <w:pPr>
              <w:rPr>
                <w:rFonts w:ascii="Arial"/>
                <w:sz w:val="21"/>
              </w:rPr>
            </w:pPr>
          </w:p>
        </w:tc>
        <w:tc>
          <w:tcPr>
            <w:tcW w:w="987" w:type="dxa"/>
            <w:vAlign w:val="top"/>
          </w:tcPr>
          <w:p w14:paraId="51DA7475">
            <w:pPr>
              <w:rPr>
                <w:rFonts w:ascii="Arial"/>
                <w:sz w:val="21"/>
              </w:rPr>
            </w:pPr>
          </w:p>
        </w:tc>
        <w:tc>
          <w:tcPr>
            <w:tcW w:w="905" w:type="dxa"/>
            <w:vAlign w:val="top"/>
          </w:tcPr>
          <w:p w14:paraId="708056EC">
            <w:pPr>
              <w:rPr>
                <w:rFonts w:ascii="Arial"/>
                <w:sz w:val="21"/>
              </w:rPr>
            </w:pPr>
          </w:p>
        </w:tc>
        <w:tc>
          <w:tcPr>
            <w:tcW w:w="1209" w:type="dxa"/>
            <w:vAlign w:val="top"/>
          </w:tcPr>
          <w:p w14:paraId="1A6EB856">
            <w:pPr>
              <w:rPr>
                <w:rFonts w:ascii="Arial"/>
                <w:sz w:val="21"/>
              </w:rPr>
            </w:pPr>
          </w:p>
        </w:tc>
        <w:tc>
          <w:tcPr>
            <w:tcW w:w="862" w:type="dxa"/>
            <w:vAlign w:val="top"/>
          </w:tcPr>
          <w:p w14:paraId="72B1DC7C">
            <w:pPr>
              <w:rPr>
                <w:rFonts w:ascii="Arial"/>
                <w:sz w:val="21"/>
              </w:rPr>
            </w:pPr>
          </w:p>
        </w:tc>
        <w:tc>
          <w:tcPr>
            <w:tcW w:w="692" w:type="dxa"/>
            <w:vAlign w:val="top"/>
          </w:tcPr>
          <w:p w14:paraId="7D44A44E">
            <w:pPr>
              <w:rPr>
                <w:rFonts w:ascii="Arial"/>
                <w:sz w:val="21"/>
              </w:rPr>
            </w:pPr>
          </w:p>
        </w:tc>
        <w:tc>
          <w:tcPr>
            <w:tcW w:w="1658" w:type="dxa"/>
            <w:vAlign w:val="top"/>
          </w:tcPr>
          <w:p w14:paraId="5EE18296">
            <w:pPr>
              <w:rPr>
                <w:rFonts w:ascii="Arial"/>
                <w:sz w:val="21"/>
              </w:rPr>
            </w:pPr>
          </w:p>
        </w:tc>
        <w:tc>
          <w:tcPr>
            <w:tcW w:w="750" w:type="dxa"/>
            <w:vAlign w:val="top"/>
          </w:tcPr>
          <w:p w14:paraId="09BD88AD">
            <w:pPr>
              <w:rPr>
                <w:rFonts w:ascii="Arial"/>
                <w:sz w:val="21"/>
              </w:rPr>
            </w:pPr>
          </w:p>
        </w:tc>
        <w:tc>
          <w:tcPr>
            <w:tcW w:w="1036" w:type="dxa"/>
            <w:tcBorders>
              <w:right w:val="single" w:color="000000" w:sz="2" w:space="0"/>
            </w:tcBorders>
            <w:vAlign w:val="top"/>
          </w:tcPr>
          <w:p w14:paraId="4BC426AF">
            <w:pPr>
              <w:rPr>
                <w:rFonts w:ascii="Arial"/>
                <w:sz w:val="21"/>
              </w:rPr>
            </w:pPr>
          </w:p>
        </w:tc>
      </w:tr>
      <w:tr w14:paraId="2333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79DEAA4F">
            <w:pPr>
              <w:rPr>
                <w:rFonts w:ascii="Arial"/>
                <w:sz w:val="21"/>
              </w:rPr>
            </w:pPr>
          </w:p>
        </w:tc>
        <w:tc>
          <w:tcPr>
            <w:tcW w:w="987" w:type="dxa"/>
            <w:vAlign w:val="top"/>
          </w:tcPr>
          <w:p w14:paraId="6E49C075">
            <w:pPr>
              <w:rPr>
                <w:rFonts w:ascii="Arial"/>
                <w:sz w:val="21"/>
              </w:rPr>
            </w:pPr>
          </w:p>
        </w:tc>
        <w:tc>
          <w:tcPr>
            <w:tcW w:w="905" w:type="dxa"/>
            <w:vAlign w:val="top"/>
          </w:tcPr>
          <w:p w14:paraId="45A1008F">
            <w:pPr>
              <w:rPr>
                <w:rFonts w:ascii="Arial"/>
                <w:sz w:val="21"/>
              </w:rPr>
            </w:pPr>
          </w:p>
        </w:tc>
        <w:tc>
          <w:tcPr>
            <w:tcW w:w="1209" w:type="dxa"/>
            <w:vAlign w:val="top"/>
          </w:tcPr>
          <w:p w14:paraId="624EE420">
            <w:pPr>
              <w:rPr>
                <w:rFonts w:ascii="Arial"/>
                <w:sz w:val="21"/>
              </w:rPr>
            </w:pPr>
          </w:p>
        </w:tc>
        <w:tc>
          <w:tcPr>
            <w:tcW w:w="862" w:type="dxa"/>
            <w:vAlign w:val="top"/>
          </w:tcPr>
          <w:p w14:paraId="0FD621DF">
            <w:pPr>
              <w:rPr>
                <w:rFonts w:ascii="Arial"/>
                <w:sz w:val="21"/>
              </w:rPr>
            </w:pPr>
          </w:p>
        </w:tc>
        <w:tc>
          <w:tcPr>
            <w:tcW w:w="692" w:type="dxa"/>
            <w:vAlign w:val="top"/>
          </w:tcPr>
          <w:p w14:paraId="057D7A51">
            <w:pPr>
              <w:rPr>
                <w:rFonts w:ascii="Arial"/>
                <w:sz w:val="21"/>
              </w:rPr>
            </w:pPr>
          </w:p>
        </w:tc>
        <w:tc>
          <w:tcPr>
            <w:tcW w:w="1658" w:type="dxa"/>
            <w:vAlign w:val="top"/>
          </w:tcPr>
          <w:p w14:paraId="14640EF5">
            <w:pPr>
              <w:rPr>
                <w:rFonts w:ascii="Arial"/>
                <w:sz w:val="21"/>
              </w:rPr>
            </w:pPr>
          </w:p>
        </w:tc>
        <w:tc>
          <w:tcPr>
            <w:tcW w:w="750" w:type="dxa"/>
            <w:vAlign w:val="top"/>
          </w:tcPr>
          <w:p w14:paraId="02FFCF53">
            <w:pPr>
              <w:rPr>
                <w:rFonts w:ascii="Arial"/>
                <w:sz w:val="21"/>
              </w:rPr>
            </w:pPr>
          </w:p>
        </w:tc>
        <w:tc>
          <w:tcPr>
            <w:tcW w:w="1036" w:type="dxa"/>
            <w:tcBorders>
              <w:right w:val="single" w:color="000000" w:sz="2" w:space="0"/>
            </w:tcBorders>
            <w:vAlign w:val="top"/>
          </w:tcPr>
          <w:p w14:paraId="4EAF8BC4">
            <w:pPr>
              <w:rPr>
                <w:rFonts w:ascii="Arial"/>
                <w:sz w:val="21"/>
              </w:rPr>
            </w:pPr>
          </w:p>
        </w:tc>
      </w:tr>
      <w:tr w14:paraId="0AC0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2F557EB2">
            <w:pPr>
              <w:rPr>
                <w:rFonts w:ascii="Arial"/>
                <w:sz w:val="21"/>
              </w:rPr>
            </w:pPr>
          </w:p>
        </w:tc>
        <w:tc>
          <w:tcPr>
            <w:tcW w:w="987" w:type="dxa"/>
            <w:vAlign w:val="top"/>
          </w:tcPr>
          <w:p w14:paraId="77E8C939">
            <w:pPr>
              <w:rPr>
                <w:rFonts w:ascii="Arial"/>
                <w:sz w:val="21"/>
              </w:rPr>
            </w:pPr>
          </w:p>
        </w:tc>
        <w:tc>
          <w:tcPr>
            <w:tcW w:w="905" w:type="dxa"/>
            <w:vAlign w:val="top"/>
          </w:tcPr>
          <w:p w14:paraId="7CF22957">
            <w:pPr>
              <w:rPr>
                <w:rFonts w:ascii="Arial"/>
                <w:sz w:val="21"/>
              </w:rPr>
            </w:pPr>
          </w:p>
        </w:tc>
        <w:tc>
          <w:tcPr>
            <w:tcW w:w="1209" w:type="dxa"/>
            <w:vAlign w:val="top"/>
          </w:tcPr>
          <w:p w14:paraId="50F6CFEF">
            <w:pPr>
              <w:rPr>
                <w:rFonts w:ascii="Arial"/>
                <w:sz w:val="21"/>
              </w:rPr>
            </w:pPr>
          </w:p>
        </w:tc>
        <w:tc>
          <w:tcPr>
            <w:tcW w:w="862" w:type="dxa"/>
            <w:vAlign w:val="top"/>
          </w:tcPr>
          <w:p w14:paraId="4A8BE385">
            <w:pPr>
              <w:rPr>
                <w:rFonts w:ascii="Arial"/>
                <w:sz w:val="21"/>
              </w:rPr>
            </w:pPr>
          </w:p>
        </w:tc>
        <w:tc>
          <w:tcPr>
            <w:tcW w:w="692" w:type="dxa"/>
            <w:vAlign w:val="top"/>
          </w:tcPr>
          <w:p w14:paraId="3B91FFB5">
            <w:pPr>
              <w:rPr>
                <w:rFonts w:ascii="Arial"/>
                <w:sz w:val="21"/>
              </w:rPr>
            </w:pPr>
          </w:p>
        </w:tc>
        <w:tc>
          <w:tcPr>
            <w:tcW w:w="1658" w:type="dxa"/>
            <w:vAlign w:val="top"/>
          </w:tcPr>
          <w:p w14:paraId="2D2CB413">
            <w:pPr>
              <w:rPr>
                <w:rFonts w:ascii="Arial"/>
                <w:sz w:val="21"/>
              </w:rPr>
            </w:pPr>
          </w:p>
        </w:tc>
        <w:tc>
          <w:tcPr>
            <w:tcW w:w="750" w:type="dxa"/>
            <w:vAlign w:val="top"/>
          </w:tcPr>
          <w:p w14:paraId="22B5A653">
            <w:pPr>
              <w:rPr>
                <w:rFonts w:ascii="Arial"/>
                <w:sz w:val="21"/>
              </w:rPr>
            </w:pPr>
          </w:p>
        </w:tc>
        <w:tc>
          <w:tcPr>
            <w:tcW w:w="1036" w:type="dxa"/>
            <w:tcBorders>
              <w:right w:val="single" w:color="000000" w:sz="2" w:space="0"/>
            </w:tcBorders>
            <w:vAlign w:val="top"/>
          </w:tcPr>
          <w:p w14:paraId="43641809">
            <w:pPr>
              <w:rPr>
                <w:rFonts w:ascii="Arial"/>
                <w:sz w:val="21"/>
              </w:rPr>
            </w:pPr>
          </w:p>
        </w:tc>
      </w:tr>
      <w:tr w14:paraId="299B1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008FFC1B">
            <w:pPr>
              <w:rPr>
                <w:rFonts w:ascii="Arial"/>
                <w:sz w:val="21"/>
              </w:rPr>
            </w:pPr>
          </w:p>
        </w:tc>
        <w:tc>
          <w:tcPr>
            <w:tcW w:w="987" w:type="dxa"/>
            <w:vAlign w:val="top"/>
          </w:tcPr>
          <w:p w14:paraId="0592E36D">
            <w:pPr>
              <w:rPr>
                <w:rFonts w:ascii="Arial"/>
                <w:sz w:val="21"/>
              </w:rPr>
            </w:pPr>
          </w:p>
        </w:tc>
        <w:tc>
          <w:tcPr>
            <w:tcW w:w="905" w:type="dxa"/>
            <w:vAlign w:val="top"/>
          </w:tcPr>
          <w:p w14:paraId="38A2AE70">
            <w:pPr>
              <w:rPr>
                <w:rFonts w:ascii="Arial"/>
                <w:sz w:val="21"/>
              </w:rPr>
            </w:pPr>
          </w:p>
        </w:tc>
        <w:tc>
          <w:tcPr>
            <w:tcW w:w="1209" w:type="dxa"/>
            <w:vAlign w:val="top"/>
          </w:tcPr>
          <w:p w14:paraId="7746C894">
            <w:pPr>
              <w:rPr>
                <w:rFonts w:ascii="Arial"/>
                <w:sz w:val="21"/>
              </w:rPr>
            </w:pPr>
          </w:p>
        </w:tc>
        <w:tc>
          <w:tcPr>
            <w:tcW w:w="862" w:type="dxa"/>
            <w:vAlign w:val="top"/>
          </w:tcPr>
          <w:p w14:paraId="30F5943A">
            <w:pPr>
              <w:rPr>
                <w:rFonts w:ascii="Arial"/>
                <w:sz w:val="21"/>
              </w:rPr>
            </w:pPr>
          </w:p>
        </w:tc>
        <w:tc>
          <w:tcPr>
            <w:tcW w:w="692" w:type="dxa"/>
            <w:vAlign w:val="top"/>
          </w:tcPr>
          <w:p w14:paraId="640EAD9D">
            <w:pPr>
              <w:rPr>
                <w:rFonts w:ascii="Arial"/>
                <w:sz w:val="21"/>
              </w:rPr>
            </w:pPr>
          </w:p>
        </w:tc>
        <w:tc>
          <w:tcPr>
            <w:tcW w:w="1658" w:type="dxa"/>
            <w:vAlign w:val="top"/>
          </w:tcPr>
          <w:p w14:paraId="33DC9428">
            <w:pPr>
              <w:rPr>
                <w:rFonts w:ascii="Arial"/>
                <w:sz w:val="21"/>
              </w:rPr>
            </w:pPr>
          </w:p>
        </w:tc>
        <w:tc>
          <w:tcPr>
            <w:tcW w:w="750" w:type="dxa"/>
            <w:vAlign w:val="top"/>
          </w:tcPr>
          <w:p w14:paraId="6EDB990A">
            <w:pPr>
              <w:rPr>
                <w:rFonts w:ascii="Arial"/>
                <w:sz w:val="21"/>
              </w:rPr>
            </w:pPr>
          </w:p>
        </w:tc>
        <w:tc>
          <w:tcPr>
            <w:tcW w:w="1036" w:type="dxa"/>
            <w:tcBorders>
              <w:right w:val="single" w:color="000000" w:sz="2" w:space="0"/>
            </w:tcBorders>
            <w:vAlign w:val="top"/>
          </w:tcPr>
          <w:p w14:paraId="24076738">
            <w:pPr>
              <w:rPr>
                <w:rFonts w:ascii="Arial"/>
                <w:sz w:val="21"/>
              </w:rPr>
            </w:pPr>
          </w:p>
        </w:tc>
      </w:tr>
      <w:tr w14:paraId="59E5B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58E53985">
            <w:pPr>
              <w:rPr>
                <w:rFonts w:ascii="Arial"/>
                <w:sz w:val="21"/>
              </w:rPr>
            </w:pPr>
          </w:p>
        </w:tc>
        <w:tc>
          <w:tcPr>
            <w:tcW w:w="987" w:type="dxa"/>
            <w:vAlign w:val="top"/>
          </w:tcPr>
          <w:p w14:paraId="0FCB2944">
            <w:pPr>
              <w:rPr>
                <w:rFonts w:ascii="Arial"/>
                <w:sz w:val="21"/>
              </w:rPr>
            </w:pPr>
          </w:p>
        </w:tc>
        <w:tc>
          <w:tcPr>
            <w:tcW w:w="905" w:type="dxa"/>
            <w:vAlign w:val="top"/>
          </w:tcPr>
          <w:p w14:paraId="0F76196C">
            <w:pPr>
              <w:rPr>
                <w:rFonts w:ascii="Arial"/>
                <w:sz w:val="21"/>
              </w:rPr>
            </w:pPr>
          </w:p>
        </w:tc>
        <w:tc>
          <w:tcPr>
            <w:tcW w:w="1209" w:type="dxa"/>
            <w:vAlign w:val="top"/>
          </w:tcPr>
          <w:p w14:paraId="219A1C2C">
            <w:pPr>
              <w:rPr>
                <w:rFonts w:ascii="Arial"/>
                <w:sz w:val="21"/>
              </w:rPr>
            </w:pPr>
          </w:p>
        </w:tc>
        <w:tc>
          <w:tcPr>
            <w:tcW w:w="862" w:type="dxa"/>
            <w:vAlign w:val="top"/>
          </w:tcPr>
          <w:p w14:paraId="60D6D136">
            <w:pPr>
              <w:rPr>
                <w:rFonts w:ascii="Arial"/>
                <w:sz w:val="21"/>
              </w:rPr>
            </w:pPr>
          </w:p>
        </w:tc>
        <w:tc>
          <w:tcPr>
            <w:tcW w:w="692" w:type="dxa"/>
            <w:vAlign w:val="top"/>
          </w:tcPr>
          <w:p w14:paraId="3739979D">
            <w:pPr>
              <w:rPr>
                <w:rFonts w:ascii="Arial"/>
                <w:sz w:val="21"/>
              </w:rPr>
            </w:pPr>
          </w:p>
        </w:tc>
        <w:tc>
          <w:tcPr>
            <w:tcW w:w="1658" w:type="dxa"/>
            <w:vAlign w:val="top"/>
          </w:tcPr>
          <w:p w14:paraId="2BF0C6F1">
            <w:pPr>
              <w:rPr>
                <w:rFonts w:ascii="Arial"/>
                <w:sz w:val="21"/>
              </w:rPr>
            </w:pPr>
          </w:p>
        </w:tc>
        <w:tc>
          <w:tcPr>
            <w:tcW w:w="750" w:type="dxa"/>
            <w:vAlign w:val="top"/>
          </w:tcPr>
          <w:p w14:paraId="0D9C1954">
            <w:pPr>
              <w:rPr>
                <w:rFonts w:ascii="Arial"/>
                <w:sz w:val="21"/>
              </w:rPr>
            </w:pPr>
          </w:p>
        </w:tc>
        <w:tc>
          <w:tcPr>
            <w:tcW w:w="1036" w:type="dxa"/>
            <w:tcBorders>
              <w:right w:val="single" w:color="000000" w:sz="2" w:space="0"/>
            </w:tcBorders>
            <w:vAlign w:val="top"/>
          </w:tcPr>
          <w:p w14:paraId="67DE6843">
            <w:pPr>
              <w:rPr>
                <w:rFonts w:ascii="Arial"/>
                <w:sz w:val="21"/>
              </w:rPr>
            </w:pPr>
          </w:p>
        </w:tc>
      </w:tr>
      <w:tr w14:paraId="6B8AA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97" w:type="dxa"/>
            <w:tcBorders>
              <w:left w:val="single" w:color="000000" w:sz="2" w:space="0"/>
              <w:bottom w:val="single" w:color="000000" w:sz="2" w:space="0"/>
            </w:tcBorders>
            <w:vAlign w:val="top"/>
          </w:tcPr>
          <w:p w14:paraId="03545BF3">
            <w:pPr>
              <w:rPr>
                <w:rFonts w:ascii="Arial"/>
                <w:sz w:val="21"/>
              </w:rPr>
            </w:pPr>
          </w:p>
        </w:tc>
        <w:tc>
          <w:tcPr>
            <w:tcW w:w="987" w:type="dxa"/>
            <w:tcBorders>
              <w:bottom w:val="single" w:color="000000" w:sz="2" w:space="0"/>
            </w:tcBorders>
            <w:vAlign w:val="top"/>
          </w:tcPr>
          <w:p w14:paraId="52AC1623">
            <w:pPr>
              <w:rPr>
                <w:rFonts w:ascii="Arial"/>
                <w:sz w:val="21"/>
              </w:rPr>
            </w:pPr>
          </w:p>
        </w:tc>
        <w:tc>
          <w:tcPr>
            <w:tcW w:w="905" w:type="dxa"/>
            <w:tcBorders>
              <w:bottom w:val="single" w:color="000000" w:sz="2" w:space="0"/>
            </w:tcBorders>
            <w:vAlign w:val="top"/>
          </w:tcPr>
          <w:p w14:paraId="00136224">
            <w:pPr>
              <w:rPr>
                <w:rFonts w:ascii="Arial"/>
                <w:sz w:val="21"/>
              </w:rPr>
            </w:pPr>
          </w:p>
        </w:tc>
        <w:tc>
          <w:tcPr>
            <w:tcW w:w="1209" w:type="dxa"/>
            <w:tcBorders>
              <w:bottom w:val="single" w:color="000000" w:sz="2" w:space="0"/>
            </w:tcBorders>
            <w:vAlign w:val="top"/>
          </w:tcPr>
          <w:p w14:paraId="5EAA957E">
            <w:pPr>
              <w:rPr>
                <w:rFonts w:ascii="Arial"/>
                <w:sz w:val="21"/>
              </w:rPr>
            </w:pPr>
          </w:p>
        </w:tc>
        <w:tc>
          <w:tcPr>
            <w:tcW w:w="862" w:type="dxa"/>
            <w:tcBorders>
              <w:bottom w:val="single" w:color="000000" w:sz="2" w:space="0"/>
            </w:tcBorders>
            <w:vAlign w:val="top"/>
          </w:tcPr>
          <w:p w14:paraId="07871DC0">
            <w:pPr>
              <w:rPr>
                <w:rFonts w:ascii="Arial"/>
                <w:sz w:val="21"/>
              </w:rPr>
            </w:pPr>
          </w:p>
        </w:tc>
        <w:tc>
          <w:tcPr>
            <w:tcW w:w="692" w:type="dxa"/>
            <w:tcBorders>
              <w:bottom w:val="single" w:color="000000" w:sz="2" w:space="0"/>
            </w:tcBorders>
            <w:vAlign w:val="top"/>
          </w:tcPr>
          <w:p w14:paraId="1BAA698F">
            <w:pPr>
              <w:rPr>
                <w:rFonts w:ascii="Arial"/>
                <w:sz w:val="21"/>
              </w:rPr>
            </w:pPr>
          </w:p>
        </w:tc>
        <w:tc>
          <w:tcPr>
            <w:tcW w:w="1658" w:type="dxa"/>
            <w:tcBorders>
              <w:bottom w:val="single" w:color="000000" w:sz="2" w:space="0"/>
            </w:tcBorders>
            <w:vAlign w:val="top"/>
          </w:tcPr>
          <w:p w14:paraId="69A7D757">
            <w:pPr>
              <w:rPr>
                <w:rFonts w:ascii="Arial"/>
                <w:sz w:val="21"/>
              </w:rPr>
            </w:pPr>
          </w:p>
        </w:tc>
        <w:tc>
          <w:tcPr>
            <w:tcW w:w="750" w:type="dxa"/>
            <w:tcBorders>
              <w:bottom w:val="single" w:color="000000" w:sz="2" w:space="0"/>
            </w:tcBorders>
            <w:vAlign w:val="top"/>
          </w:tcPr>
          <w:p w14:paraId="25163B18">
            <w:pPr>
              <w:rPr>
                <w:rFonts w:ascii="Arial"/>
                <w:sz w:val="21"/>
              </w:rPr>
            </w:pPr>
          </w:p>
        </w:tc>
        <w:tc>
          <w:tcPr>
            <w:tcW w:w="1036" w:type="dxa"/>
            <w:tcBorders>
              <w:bottom w:val="single" w:color="000000" w:sz="2" w:space="0"/>
              <w:right w:val="single" w:color="000000" w:sz="2" w:space="0"/>
            </w:tcBorders>
            <w:vAlign w:val="top"/>
          </w:tcPr>
          <w:p w14:paraId="5C7BD3EC">
            <w:pPr>
              <w:rPr>
                <w:rFonts w:ascii="Arial"/>
                <w:sz w:val="21"/>
              </w:rPr>
            </w:pPr>
          </w:p>
        </w:tc>
      </w:tr>
    </w:tbl>
    <w:p w14:paraId="51246279">
      <w:pPr>
        <w:spacing w:before="50" w:line="248" w:lineRule="auto"/>
        <w:ind w:left="128" w:hanging="6"/>
        <w:rPr>
          <w:rFonts w:ascii="宋体" w:hAnsi="宋体" w:eastAsia="宋体" w:cs="宋体"/>
          <w:sz w:val="24"/>
          <w:szCs w:val="24"/>
        </w:rPr>
      </w:pPr>
      <w:r>
        <w:rPr>
          <w:rFonts w:ascii="宋体" w:hAnsi="宋体" w:eastAsia="宋体" w:cs="宋体"/>
          <w:spacing w:val="-2"/>
          <w:sz w:val="24"/>
          <w:szCs w:val="24"/>
        </w:rPr>
        <w:t>注：附项目管理人员执业或职业资格证明证书或岗位证、身</w:t>
      </w:r>
      <w:r>
        <w:rPr>
          <w:rFonts w:ascii="宋体" w:hAnsi="宋体" w:eastAsia="宋体" w:cs="宋体"/>
          <w:spacing w:val="-3"/>
          <w:sz w:val="24"/>
          <w:szCs w:val="24"/>
        </w:rPr>
        <w:t>份证、学历证、近半年内任</w:t>
      </w:r>
      <w:r>
        <w:rPr>
          <w:rFonts w:ascii="宋体" w:hAnsi="宋体" w:eastAsia="宋体" w:cs="宋体"/>
          <w:sz w:val="24"/>
          <w:szCs w:val="24"/>
        </w:rPr>
        <w:t xml:space="preserve"> </w:t>
      </w:r>
      <w:r>
        <w:rPr>
          <w:rFonts w:ascii="宋体" w:hAnsi="宋体" w:eastAsia="宋体" w:cs="宋体"/>
          <w:spacing w:val="-2"/>
          <w:sz w:val="24"/>
          <w:szCs w:val="24"/>
        </w:rPr>
        <w:t>意三个月社保证明。</w:t>
      </w:r>
    </w:p>
    <w:p w14:paraId="1E45A274">
      <w:pPr>
        <w:spacing w:line="248" w:lineRule="auto"/>
        <w:rPr>
          <w:rFonts w:ascii="宋体" w:hAnsi="宋体" w:eastAsia="宋体" w:cs="宋体"/>
          <w:sz w:val="24"/>
          <w:szCs w:val="24"/>
        </w:rPr>
        <w:sectPr>
          <w:footerReference r:id="rId45" w:type="default"/>
          <w:pgSz w:w="11906" w:h="16839"/>
          <w:pgMar w:top="1119" w:right="1274" w:bottom="1151" w:left="1475" w:header="0" w:footer="989" w:gutter="0"/>
          <w:cols w:space="720" w:num="1"/>
        </w:sectPr>
      </w:pPr>
    </w:p>
    <w:p w14:paraId="2FAEA20F">
      <w:pPr>
        <w:spacing w:before="63" w:line="224" w:lineRule="auto"/>
        <w:ind w:left="3124"/>
        <w:rPr>
          <w:rFonts w:ascii="宋体" w:hAnsi="宋体" w:eastAsia="宋体" w:cs="宋体"/>
          <w:sz w:val="31"/>
          <w:szCs w:val="31"/>
        </w:rPr>
      </w:pPr>
      <w:r>
        <w:rPr>
          <w:rFonts w:ascii="宋体" w:hAnsi="宋体" w:eastAsia="宋体" w:cs="宋体"/>
          <w:b/>
          <w:bCs/>
          <w:spacing w:val="5"/>
          <w:sz w:val="31"/>
          <w:szCs w:val="31"/>
        </w:rPr>
        <w:t>（二）项目经理简历表</w:t>
      </w:r>
    </w:p>
    <w:p w14:paraId="7F599161">
      <w:pPr>
        <w:spacing w:before="133"/>
      </w:pPr>
    </w:p>
    <w:tbl>
      <w:tblPr>
        <w:tblStyle w:val="5"/>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227"/>
        <w:gridCol w:w="1530"/>
        <w:gridCol w:w="1064"/>
        <w:gridCol w:w="1579"/>
        <w:gridCol w:w="1807"/>
        <w:gridCol w:w="1517"/>
      </w:tblGrid>
      <w:tr w14:paraId="50D93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44" w:type="dxa"/>
            <w:vAlign w:val="top"/>
          </w:tcPr>
          <w:p w14:paraId="25C44FCB">
            <w:pPr>
              <w:pStyle w:val="6"/>
              <w:spacing w:before="146" w:line="228" w:lineRule="auto"/>
              <w:ind w:left="416"/>
              <w:rPr>
                <w:sz w:val="20"/>
                <w:szCs w:val="20"/>
              </w:rPr>
            </w:pPr>
            <w:r>
              <w:rPr>
                <w:spacing w:val="4"/>
                <w:sz w:val="20"/>
                <w:szCs w:val="20"/>
              </w:rPr>
              <w:t>姓名</w:t>
            </w:r>
          </w:p>
        </w:tc>
        <w:tc>
          <w:tcPr>
            <w:tcW w:w="1757" w:type="dxa"/>
            <w:gridSpan w:val="2"/>
            <w:vAlign w:val="top"/>
          </w:tcPr>
          <w:p w14:paraId="0A462B11">
            <w:pPr>
              <w:rPr>
                <w:rFonts w:ascii="Arial"/>
                <w:sz w:val="21"/>
              </w:rPr>
            </w:pPr>
          </w:p>
        </w:tc>
        <w:tc>
          <w:tcPr>
            <w:tcW w:w="1064" w:type="dxa"/>
            <w:vAlign w:val="top"/>
          </w:tcPr>
          <w:p w14:paraId="0B33B2BD">
            <w:pPr>
              <w:pStyle w:val="6"/>
              <w:spacing w:before="146" w:line="228" w:lineRule="auto"/>
              <w:ind w:left="327"/>
              <w:rPr>
                <w:sz w:val="20"/>
                <w:szCs w:val="20"/>
              </w:rPr>
            </w:pPr>
            <w:r>
              <w:rPr>
                <w:spacing w:val="4"/>
                <w:sz w:val="20"/>
                <w:szCs w:val="20"/>
              </w:rPr>
              <w:t>年龄</w:t>
            </w:r>
          </w:p>
        </w:tc>
        <w:tc>
          <w:tcPr>
            <w:tcW w:w="1579" w:type="dxa"/>
            <w:vAlign w:val="top"/>
          </w:tcPr>
          <w:p w14:paraId="761524CB">
            <w:pPr>
              <w:rPr>
                <w:rFonts w:ascii="Arial"/>
                <w:sz w:val="21"/>
              </w:rPr>
            </w:pPr>
          </w:p>
        </w:tc>
        <w:tc>
          <w:tcPr>
            <w:tcW w:w="1807" w:type="dxa"/>
            <w:vAlign w:val="top"/>
          </w:tcPr>
          <w:p w14:paraId="1C305AFC">
            <w:pPr>
              <w:pStyle w:val="6"/>
              <w:spacing w:before="147" w:line="229" w:lineRule="auto"/>
              <w:ind w:left="704"/>
              <w:rPr>
                <w:sz w:val="20"/>
                <w:szCs w:val="20"/>
              </w:rPr>
            </w:pPr>
            <w:r>
              <w:rPr>
                <w:spacing w:val="2"/>
                <w:sz w:val="20"/>
                <w:szCs w:val="20"/>
              </w:rPr>
              <w:t>学历</w:t>
            </w:r>
          </w:p>
        </w:tc>
        <w:tc>
          <w:tcPr>
            <w:tcW w:w="1517" w:type="dxa"/>
            <w:vAlign w:val="top"/>
          </w:tcPr>
          <w:p w14:paraId="65B10053">
            <w:pPr>
              <w:rPr>
                <w:rFonts w:ascii="Arial"/>
                <w:sz w:val="21"/>
              </w:rPr>
            </w:pPr>
          </w:p>
        </w:tc>
      </w:tr>
      <w:tr w14:paraId="64E2E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44" w:type="dxa"/>
            <w:vAlign w:val="top"/>
          </w:tcPr>
          <w:p w14:paraId="66B3FDA0">
            <w:pPr>
              <w:pStyle w:val="6"/>
              <w:spacing w:before="142" w:line="230" w:lineRule="auto"/>
              <w:ind w:left="417"/>
              <w:rPr>
                <w:sz w:val="20"/>
                <w:szCs w:val="20"/>
              </w:rPr>
            </w:pPr>
            <w:r>
              <w:rPr>
                <w:spacing w:val="4"/>
                <w:sz w:val="20"/>
                <w:szCs w:val="20"/>
              </w:rPr>
              <w:t>职称</w:t>
            </w:r>
          </w:p>
        </w:tc>
        <w:tc>
          <w:tcPr>
            <w:tcW w:w="1757" w:type="dxa"/>
            <w:gridSpan w:val="2"/>
            <w:vAlign w:val="top"/>
          </w:tcPr>
          <w:p w14:paraId="6DA5BCC9">
            <w:pPr>
              <w:rPr>
                <w:rFonts w:ascii="Arial"/>
                <w:sz w:val="21"/>
              </w:rPr>
            </w:pPr>
          </w:p>
        </w:tc>
        <w:tc>
          <w:tcPr>
            <w:tcW w:w="1064" w:type="dxa"/>
            <w:vAlign w:val="top"/>
          </w:tcPr>
          <w:p w14:paraId="0CD6A4E6">
            <w:pPr>
              <w:pStyle w:val="6"/>
              <w:spacing w:before="141" w:line="228" w:lineRule="auto"/>
              <w:ind w:left="327"/>
              <w:rPr>
                <w:sz w:val="20"/>
                <w:szCs w:val="20"/>
              </w:rPr>
            </w:pPr>
            <w:r>
              <w:rPr>
                <w:spacing w:val="4"/>
                <w:sz w:val="20"/>
                <w:szCs w:val="20"/>
              </w:rPr>
              <w:t>职务</w:t>
            </w:r>
          </w:p>
        </w:tc>
        <w:tc>
          <w:tcPr>
            <w:tcW w:w="1579" w:type="dxa"/>
            <w:vAlign w:val="top"/>
          </w:tcPr>
          <w:p w14:paraId="761C093B">
            <w:pPr>
              <w:rPr>
                <w:rFonts w:ascii="Arial"/>
                <w:sz w:val="21"/>
              </w:rPr>
            </w:pPr>
          </w:p>
        </w:tc>
        <w:tc>
          <w:tcPr>
            <w:tcW w:w="1807" w:type="dxa"/>
            <w:vAlign w:val="top"/>
          </w:tcPr>
          <w:p w14:paraId="3188CF29">
            <w:pPr>
              <w:pStyle w:val="6"/>
              <w:spacing w:before="142" w:line="227" w:lineRule="auto"/>
              <w:ind w:left="175"/>
              <w:rPr>
                <w:sz w:val="20"/>
                <w:szCs w:val="20"/>
              </w:rPr>
            </w:pPr>
            <w:r>
              <w:rPr>
                <w:spacing w:val="8"/>
                <w:sz w:val="20"/>
                <w:szCs w:val="20"/>
              </w:rPr>
              <w:t>拟在本合同任职</w:t>
            </w:r>
          </w:p>
        </w:tc>
        <w:tc>
          <w:tcPr>
            <w:tcW w:w="1517" w:type="dxa"/>
            <w:vAlign w:val="top"/>
          </w:tcPr>
          <w:p w14:paraId="275EE5F0">
            <w:pPr>
              <w:rPr>
                <w:rFonts w:ascii="Arial"/>
                <w:sz w:val="21"/>
              </w:rPr>
            </w:pPr>
          </w:p>
        </w:tc>
      </w:tr>
      <w:tr w14:paraId="4F9B6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001" w:type="dxa"/>
            <w:gridSpan w:val="3"/>
            <w:vAlign w:val="top"/>
          </w:tcPr>
          <w:p w14:paraId="51A473C3">
            <w:pPr>
              <w:pStyle w:val="6"/>
              <w:spacing w:before="144" w:line="228" w:lineRule="auto"/>
              <w:ind w:left="1090"/>
              <w:rPr>
                <w:sz w:val="20"/>
                <w:szCs w:val="20"/>
              </w:rPr>
            </w:pPr>
            <w:r>
              <w:rPr>
                <w:spacing w:val="6"/>
                <w:sz w:val="20"/>
                <w:szCs w:val="20"/>
              </w:rPr>
              <w:t>毕业学校</w:t>
            </w:r>
          </w:p>
        </w:tc>
        <w:tc>
          <w:tcPr>
            <w:tcW w:w="5967" w:type="dxa"/>
            <w:gridSpan w:val="4"/>
            <w:vAlign w:val="top"/>
          </w:tcPr>
          <w:p w14:paraId="3F92A366">
            <w:pPr>
              <w:pStyle w:val="6"/>
              <w:spacing w:before="144" w:line="228" w:lineRule="auto"/>
              <w:ind w:left="534"/>
              <w:rPr>
                <w:sz w:val="20"/>
                <w:szCs w:val="20"/>
              </w:rPr>
            </w:pPr>
            <w:r>
              <w:rPr>
                <w:spacing w:val="8"/>
                <w:sz w:val="20"/>
                <w:szCs w:val="20"/>
              </w:rPr>
              <w:t>年毕业于学校专业</w:t>
            </w:r>
          </w:p>
        </w:tc>
      </w:tr>
      <w:tr w14:paraId="13DAE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968" w:type="dxa"/>
            <w:gridSpan w:val="7"/>
            <w:vAlign w:val="top"/>
          </w:tcPr>
          <w:p w14:paraId="687C574B">
            <w:pPr>
              <w:pStyle w:val="6"/>
              <w:spacing w:before="145" w:line="228" w:lineRule="auto"/>
              <w:ind w:left="3862"/>
              <w:rPr>
                <w:sz w:val="20"/>
                <w:szCs w:val="20"/>
              </w:rPr>
            </w:pPr>
            <w:r>
              <w:rPr>
                <w:spacing w:val="7"/>
                <w:sz w:val="20"/>
                <w:szCs w:val="20"/>
              </w:rPr>
              <w:t>主要工作经历</w:t>
            </w:r>
          </w:p>
        </w:tc>
      </w:tr>
      <w:tr w14:paraId="334E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gridSpan w:val="2"/>
            <w:vAlign w:val="top"/>
          </w:tcPr>
          <w:p w14:paraId="6A47CD04">
            <w:pPr>
              <w:pStyle w:val="6"/>
              <w:spacing w:before="211" w:line="230" w:lineRule="auto"/>
              <w:ind w:left="541"/>
              <w:rPr>
                <w:sz w:val="20"/>
                <w:szCs w:val="20"/>
              </w:rPr>
            </w:pPr>
            <w:r>
              <w:rPr>
                <w:spacing w:val="-1"/>
                <w:sz w:val="20"/>
                <w:szCs w:val="20"/>
              </w:rPr>
              <w:t>时间</w:t>
            </w:r>
          </w:p>
        </w:tc>
        <w:tc>
          <w:tcPr>
            <w:tcW w:w="4173" w:type="dxa"/>
            <w:gridSpan w:val="3"/>
            <w:vAlign w:val="top"/>
          </w:tcPr>
          <w:p w14:paraId="648B8625">
            <w:pPr>
              <w:pStyle w:val="6"/>
              <w:spacing w:before="211" w:line="228" w:lineRule="auto"/>
              <w:ind w:left="1253"/>
              <w:rPr>
                <w:sz w:val="20"/>
                <w:szCs w:val="20"/>
              </w:rPr>
            </w:pPr>
            <w:r>
              <w:rPr>
                <w:spacing w:val="8"/>
                <w:sz w:val="20"/>
                <w:szCs w:val="20"/>
              </w:rPr>
              <w:t>参加过的类似项目</w:t>
            </w:r>
          </w:p>
        </w:tc>
        <w:tc>
          <w:tcPr>
            <w:tcW w:w="1807" w:type="dxa"/>
            <w:vAlign w:val="top"/>
          </w:tcPr>
          <w:p w14:paraId="08CEE869">
            <w:pPr>
              <w:pStyle w:val="6"/>
              <w:spacing w:before="211" w:line="228" w:lineRule="auto"/>
              <w:ind w:left="492"/>
              <w:rPr>
                <w:sz w:val="20"/>
                <w:szCs w:val="20"/>
              </w:rPr>
            </w:pPr>
            <w:r>
              <w:rPr>
                <w:spacing w:val="7"/>
                <w:sz w:val="20"/>
                <w:szCs w:val="20"/>
              </w:rPr>
              <w:t>担任职务</w:t>
            </w:r>
          </w:p>
        </w:tc>
        <w:tc>
          <w:tcPr>
            <w:tcW w:w="1517" w:type="dxa"/>
            <w:vAlign w:val="top"/>
          </w:tcPr>
          <w:p w14:paraId="004BAAFF">
            <w:pPr>
              <w:pStyle w:val="6"/>
              <w:spacing w:before="56" w:line="228" w:lineRule="auto"/>
              <w:ind w:left="137"/>
              <w:rPr>
                <w:sz w:val="20"/>
                <w:szCs w:val="20"/>
              </w:rPr>
            </w:pPr>
            <w:r>
              <w:rPr>
                <w:spacing w:val="7"/>
                <w:sz w:val="20"/>
                <w:szCs w:val="20"/>
              </w:rPr>
              <w:t>发包人及联系</w:t>
            </w:r>
          </w:p>
          <w:p w14:paraId="1FD8B01F">
            <w:pPr>
              <w:pStyle w:val="6"/>
              <w:spacing w:before="64" w:line="230" w:lineRule="auto"/>
              <w:ind w:left="579"/>
              <w:rPr>
                <w:sz w:val="20"/>
                <w:szCs w:val="20"/>
              </w:rPr>
            </w:pPr>
            <w:r>
              <w:rPr>
                <w:spacing w:val="-8"/>
                <w:sz w:val="20"/>
                <w:szCs w:val="20"/>
              </w:rPr>
              <w:t>电话</w:t>
            </w:r>
          </w:p>
        </w:tc>
      </w:tr>
      <w:tr w14:paraId="28CC1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3ADFC5F">
            <w:pPr>
              <w:rPr>
                <w:rFonts w:ascii="Arial"/>
                <w:sz w:val="21"/>
              </w:rPr>
            </w:pPr>
          </w:p>
        </w:tc>
        <w:tc>
          <w:tcPr>
            <w:tcW w:w="4173" w:type="dxa"/>
            <w:gridSpan w:val="3"/>
            <w:vAlign w:val="top"/>
          </w:tcPr>
          <w:p w14:paraId="735A2126">
            <w:pPr>
              <w:rPr>
                <w:rFonts w:ascii="Arial"/>
                <w:sz w:val="21"/>
              </w:rPr>
            </w:pPr>
          </w:p>
        </w:tc>
        <w:tc>
          <w:tcPr>
            <w:tcW w:w="1807" w:type="dxa"/>
            <w:vAlign w:val="top"/>
          </w:tcPr>
          <w:p w14:paraId="7DD5E2C3">
            <w:pPr>
              <w:rPr>
                <w:rFonts w:ascii="Arial"/>
                <w:sz w:val="21"/>
              </w:rPr>
            </w:pPr>
          </w:p>
        </w:tc>
        <w:tc>
          <w:tcPr>
            <w:tcW w:w="1517" w:type="dxa"/>
            <w:vAlign w:val="top"/>
          </w:tcPr>
          <w:p w14:paraId="736B0973">
            <w:pPr>
              <w:rPr>
                <w:rFonts w:ascii="Arial"/>
                <w:sz w:val="21"/>
              </w:rPr>
            </w:pPr>
          </w:p>
        </w:tc>
      </w:tr>
      <w:tr w14:paraId="0AB97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7BDCE8CA">
            <w:pPr>
              <w:rPr>
                <w:rFonts w:ascii="Arial"/>
                <w:sz w:val="21"/>
              </w:rPr>
            </w:pPr>
          </w:p>
        </w:tc>
        <w:tc>
          <w:tcPr>
            <w:tcW w:w="4173" w:type="dxa"/>
            <w:gridSpan w:val="3"/>
            <w:vAlign w:val="top"/>
          </w:tcPr>
          <w:p w14:paraId="1C07BF7F">
            <w:pPr>
              <w:rPr>
                <w:rFonts w:ascii="Arial"/>
                <w:sz w:val="21"/>
              </w:rPr>
            </w:pPr>
          </w:p>
        </w:tc>
        <w:tc>
          <w:tcPr>
            <w:tcW w:w="1807" w:type="dxa"/>
            <w:vAlign w:val="top"/>
          </w:tcPr>
          <w:p w14:paraId="61EFA52E">
            <w:pPr>
              <w:rPr>
                <w:rFonts w:ascii="Arial"/>
                <w:sz w:val="21"/>
              </w:rPr>
            </w:pPr>
          </w:p>
        </w:tc>
        <w:tc>
          <w:tcPr>
            <w:tcW w:w="1517" w:type="dxa"/>
            <w:vAlign w:val="top"/>
          </w:tcPr>
          <w:p w14:paraId="48FA098C">
            <w:pPr>
              <w:rPr>
                <w:rFonts w:ascii="Arial"/>
                <w:sz w:val="21"/>
              </w:rPr>
            </w:pPr>
          </w:p>
        </w:tc>
      </w:tr>
      <w:tr w14:paraId="7CE5A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5C5DC25">
            <w:pPr>
              <w:rPr>
                <w:rFonts w:ascii="Arial"/>
                <w:sz w:val="21"/>
              </w:rPr>
            </w:pPr>
          </w:p>
        </w:tc>
        <w:tc>
          <w:tcPr>
            <w:tcW w:w="4173" w:type="dxa"/>
            <w:gridSpan w:val="3"/>
            <w:vAlign w:val="top"/>
          </w:tcPr>
          <w:p w14:paraId="157B3C39">
            <w:pPr>
              <w:rPr>
                <w:rFonts w:ascii="Arial"/>
                <w:sz w:val="21"/>
              </w:rPr>
            </w:pPr>
          </w:p>
        </w:tc>
        <w:tc>
          <w:tcPr>
            <w:tcW w:w="1807" w:type="dxa"/>
            <w:vAlign w:val="top"/>
          </w:tcPr>
          <w:p w14:paraId="3828D286">
            <w:pPr>
              <w:rPr>
                <w:rFonts w:ascii="Arial"/>
                <w:sz w:val="21"/>
              </w:rPr>
            </w:pPr>
          </w:p>
        </w:tc>
        <w:tc>
          <w:tcPr>
            <w:tcW w:w="1517" w:type="dxa"/>
            <w:vAlign w:val="top"/>
          </w:tcPr>
          <w:p w14:paraId="3D5CF55C">
            <w:pPr>
              <w:rPr>
                <w:rFonts w:ascii="Arial"/>
                <w:sz w:val="21"/>
              </w:rPr>
            </w:pPr>
          </w:p>
        </w:tc>
      </w:tr>
      <w:tr w14:paraId="0658F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471" w:type="dxa"/>
            <w:gridSpan w:val="2"/>
            <w:vAlign w:val="top"/>
          </w:tcPr>
          <w:p w14:paraId="01F4407B">
            <w:pPr>
              <w:rPr>
                <w:rFonts w:ascii="Arial"/>
                <w:sz w:val="21"/>
              </w:rPr>
            </w:pPr>
          </w:p>
        </w:tc>
        <w:tc>
          <w:tcPr>
            <w:tcW w:w="4173" w:type="dxa"/>
            <w:gridSpan w:val="3"/>
            <w:vAlign w:val="top"/>
          </w:tcPr>
          <w:p w14:paraId="31FDE527">
            <w:pPr>
              <w:rPr>
                <w:rFonts w:ascii="Arial"/>
                <w:sz w:val="21"/>
              </w:rPr>
            </w:pPr>
          </w:p>
        </w:tc>
        <w:tc>
          <w:tcPr>
            <w:tcW w:w="1807" w:type="dxa"/>
            <w:vAlign w:val="top"/>
          </w:tcPr>
          <w:p w14:paraId="35D8A133">
            <w:pPr>
              <w:rPr>
                <w:rFonts w:ascii="Arial"/>
                <w:sz w:val="21"/>
              </w:rPr>
            </w:pPr>
          </w:p>
        </w:tc>
        <w:tc>
          <w:tcPr>
            <w:tcW w:w="1517" w:type="dxa"/>
            <w:vAlign w:val="top"/>
          </w:tcPr>
          <w:p w14:paraId="1BE140AF">
            <w:pPr>
              <w:rPr>
                <w:rFonts w:ascii="Arial"/>
                <w:sz w:val="21"/>
              </w:rPr>
            </w:pPr>
          </w:p>
        </w:tc>
      </w:tr>
      <w:tr w14:paraId="0128C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4EB0365">
            <w:pPr>
              <w:rPr>
                <w:rFonts w:ascii="Arial"/>
                <w:sz w:val="21"/>
              </w:rPr>
            </w:pPr>
          </w:p>
        </w:tc>
        <w:tc>
          <w:tcPr>
            <w:tcW w:w="4173" w:type="dxa"/>
            <w:gridSpan w:val="3"/>
            <w:vAlign w:val="top"/>
          </w:tcPr>
          <w:p w14:paraId="577B1D06">
            <w:pPr>
              <w:rPr>
                <w:rFonts w:ascii="Arial"/>
                <w:sz w:val="21"/>
              </w:rPr>
            </w:pPr>
          </w:p>
        </w:tc>
        <w:tc>
          <w:tcPr>
            <w:tcW w:w="1807" w:type="dxa"/>
            <w:vAlign w:val="top"/>
          </w:tcPr>
          <w:p w14:paraId="5324E76B">
            <w:pPr>
              <w:rPr>
                <w:rFonts w:ascii="Arial"/>
                <w:sz w:val="21"/>
              </w:rPr>
            </w:pPr>
          </w:p>
        </w:tc>
        <w:tc>
          <w:tcPr>
            <w:tcW w:w="1517" w:type="dxa"/>
            <w:vAlign w:val="top"/>
          </w:tcPr>
          <w:p w14:paraId="4DFD0778">
            <w:pPr>
              <w:rPr>
                <w:rFonts w:ascii="Arial"/>
                <w:sz w:val="21"/>
              </w:rPr>
            </w:pPr>
          </w:p>
        </w:tc>
      </w:tr>
      <w:tr w14:paraId="1F3C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471" w:type="dxa"/>
            <w:gridSpan w:val="2"/>
            <w:vAlign w:val="top"/>
          </w:tcPr>
          <w:p w14:paraId="1F67C9BE">
            <w:pPr>
              <w:rPr>
                <w:rFonts w:ascii="Arial"/>
                <w:sz w:val="21"/>
              </w:rPr>
            </w:pPr>
          </w:p>
        </w:tc>
        <w:tc>
          <w:tcPr>
            <w:tcW w:w="4173" w:type="dxa"/>
            <w:gridSpan w:val="3"/>
            <w:vAlign w:val="top"/>
          </w:tcPr>
          <w:p w14:paraId="19A339E6">
            <w:pPr>
              <w:rPr>
                <w:rFonts w:ascii="Arial"/>
                <w:sz w:val="21"/>
              </w:rPr>
            </w:pPr>
          </w:p>
        </w:tc>
        <w:tc>
          <w:tcPr>
            <w:tcW w:w="1807" w:type="dxa"/>
            <w:vAlign w:val="top"/>
          </w:tcPr>
          <w:p w14:paraId="6C69421A">
            <w:pPr>
              <w:rPr>
                <w:rFonts w:ascii="Arial"/>
                <w:sz w:val="21"/>
              </w:rPr>
            </w:pPr>
          </w:p>
        </w:tc>
        <w:tc>
          <w:tcPr>
            <w:tcW w:w="1517" w:type="dxa"/>
            <w:vAlign w:val="top"/>
          </w:tcPr>
          <w:p w14:paraId="557961BD">
            <w:pPr>
              <w:rPr>
                <w:rFonts w:ascii="Arial"/>
                <w:sz w:val="21"/>
              </w:rPr>
            </w:pPr>
          </w:p>
        </w:tc>
      </w:tr>
      <w:tr w14:paraId="7BDDF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529D04E">
            <w:pPr>
              <w:rPr>
                <w:rFonts w:ascii="Arial"/>
                <w:sz w:val="21"/>
              </w:rPr>
            </w:pPr>
          </w:p>
        </w:tc>
        <w:tc>
          <w:tcPr>
            <w:tcW w:w="4173" w:type="dxa"/>
            <w:gridSpan w:val="3"/>
            <w:vAlign w:val="top"/>
          </w:tcPr>
          <w:p w14:paraId="2A18A266">
            <w:pPr>
              <w:rPr>
                <w:rFonts w:ascii="Arial"/>
                <w:sz w:val="21"/>
              </w:rPr>
            </w:pPr>
          </w:p>
        </w:tc>
        <w:tc>
          <w:tcPr>
            <w:tcW w:w="1807" w:type="dxa"/>
            <w:vAlign w:val="top"/>
          </w:tcPr>
          <w:p w14:paraId="19974653">
            <w:pPr>
              <w:rPr>
                <w:rFonts w:ascii="Arial"/>
                <w:sz w:val="21"/>
              </w:rPr>
            </w:pPr>
          </w:p>
        </w:tc>
        <w:tc>
          <w:tcPr>
            <w:tcW w:w="1517" w:type="dxa"/>
            <w:vAlign w:val="top"/>
          </w:tcPr>
          <w:p w14:paraId="0522357C">
            <w:pPr>
              <w:rPr>
                <w:rFonts w:ascii="Arial"/>
                <w:sz w:val="21"/>
              </w:rPr>
            </w:pPr>
          </w:p>
        </w:tc>
      </w:tr>
      <w:tr w14:paraId="1A573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A45F333">
            <w:pPr>
              <w:rPr>
                <w:rFonts w:ascii="Arial"/>
                <w:sz w:val="21"/>
              </w:rPr>
            </w:pPr>
          </w:p>
        </w:tc>
        <w:tc>
          <w:tcPr>
            <w:tcW w:w="4173" w:type="dxa"/>
            <w:gridSpan w:val="3"/>
            <w:vAlign w:val="top"/>
          </w:tcPr>
          <w:p w14:paraId="1B1F9721">
            <w:pPr>
              <w:rPr>
                <w:rFonts w:ascii="Arial"/>
                <w:sz w:val="21"/>
              </w:rPr>
            </w:pPr>
          </w:p>
        </w:tc>
        <w:tc>
          <w:tcPr>
            <w:tcW w:w="1807" w:type="dxa"/>
            <w:vAlign w:val="top"/>
          </w:tcPr>
          <w:p w14:paraId="118D8965">
            <w:pPr>
              <w:rPr>
                <w:rFonts w:ascii="Arial"/>
                <w:sz w:val="21"/>
              </w:rPr>
            </w:pPr>
          </w:p>
        </w:tc>
        <w:tc>
          <w:tcPr>
            <w:tcW w:w="1517" w:type="dxa"/>
            <w:vAlign w:val="top"/>
          </w:tcPr>
          <w:p w14:paraId="18FE8D6D">
            <w:pPr>
              <w:rPr>
                <w:rFonts w:ascii="Arial"/>
                <w:sz w:val="21"/>
              </w:rPr>
            </w:pPr>
          </w:p>
        </w:tc>
      </w:tr>
      <w:tr w14:paraId="7814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505A652F">
            <w:pPr>
              <w:rPr>
                <w:rFonts w:ascii="Arial"/>
                <w:sz w:val="21"/>
              </w:rPr>
            </w:pPr>
          </w:p>
        </w:tc>
        <w:tc>
          <w:tcPr>
            <w:tcW w:w="4173" w:type="dxa"/>
            <w:gridSpan w:val="3"/>
            <w:vAlign w:val="top"/>
          </w:tcPr>
          <w:p w14:paraId="0C9553FF">
            <w:pPr>
              <w:rPr>
                <w:rFonts w:ascii="Arial"/>
                <w:sz w:val="21"/>
              </w:rPr>
            </w:pPr>
          </w:p>
        </w:tc>
        <w:tc>
          <w:tcPr>
            <w:tcW w:w="1807" w:type="dxa"/>
            <w:vAlign w:val="top"/>
          </w:tcPr>
          <w:p w14:paraId="7A563C76">
            <w:pPr>
              <w:rPr>
                <w:rFonts w:ascii="Arial"/>
                <w:sz w:val="21"/>
              </w:rPr>
            </w:pPr>
          </w:p>
        </w:tc>
        <w:tc>
          <w:tcPr>
            <w:tcW w:w="1517" w:type="dxa"/>
            <w:vAlign w:val="top"/>
          </w:tcPr>
          <w:p w14:paraId="11CF4C96">
            <w:pPr>
              <w:rPr>
                <w:rFonts w:ascii="Arial"/>
                <w:sz w:val="21"/>
              </w:rPr>
            </w:pPr>
          </w:p>
        </w:tc>
      </w:tr>
      <w:tr w14:paraId="1CE69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4A1CDCED">
            <w:pPr>
              <w:rPr>
                <w:rFonts w:ascii="Arial"/>
                <w:sz w:val="21"/>
              </w:rPr>
            </w:pPr>
          </w:p>
        </w:tc>
        <w:tc>
          <w:tcPr>
            <w:tcW w:w="4173" w:type="dxa"/>
            <w:gridSpan w:val="3"/>
            <w:vAlign w:val="top"/>
          </w:tcPr>
          <w:p w14:paraId="2426F619">
            <w:pPr>
              <w:rPr>
                <w:rFonts w:ascii="Arial"/>
                <w:sz w:val="21"/>
              </w:rPr>
            </w:pPr>
          </w:p>
        </w:tc>
        <w:tc>
          <w:tcPr>
            <w:tcW w:w="1807" w:type="dxa"/>
            <w:vAlign w:val="top"/>
          </w:tcPr>
          <w:p w14:paraId="033D9BB8">
            <w:pPr>
              <w:rPr>
                <w:rFonts w:ascii="Arial"/>
                <w:sz w:val="21"/>
              </w:rPr>
            </w:pPr>
          </w:p>
        </w:tc>
        <w:tc>
          <w:tcPr>
            <w:tcW w:w="1517" w:type="dxa"/>
            <w:vAlign w:val="top"/>
          </w:tcPr>
          <w:p w14:paraId="3C2F9F47">
            <w:pPr>
              <w:rPr>
                <w:rFonts w:ascii="Arial"/>
                <w:sz w:val="21"/>
              </w:rPr>
            </w:pPr>
          </w:p>
        </w:tc>
      </w:tr>
      <w:tr w14:paraId="5462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422CE9E">
            <w:pPr>
              <w:rPr>
                <w:rFonts w:ascii="Arial"/>
                <w:sz w:val="21"/>
              </w:rPr>
            </w:pPr>
          </w:p>
        </w:tc>
        <w:tc>
          <w:tcPr>
            <w:tcW w:w="4173" w:type="dxa"/>
            <w:gridSpan w:val="3"/>
            <w:vAlign w:val="top"/>
          </w:tcPr>
          <w:p w14:paraId="1EEDDB08">
            <w:pPr>
              <w:rPr>
                <w:rFonts w:ascii="Arial"/>
                <w:sz w:val="21"/>
              </w:rPr>
            </w:pPr>
          </w:p>
        </w:tc>
        <w:tc>
          <w:tcPr>
            <w:tcW w:w="1807" w:type="dxa"/>
            <w:vAlign w:val="top"/>
          </w:tcPr>
          <w:p w14:paraId="08EC0B2F">
            <w:pPr>
              <w:rPr>
                <w:rFonts w:ascii="Arial"/>
                <w:sz w:val="21"/>
              </w:rPr>
            </w:pPr>
          </w:p>
        </w:tc>
        <w:tc>
          <w:tcPr>
            <w:tcW w:w="1517" w:type="dxa"/>
            <w:vAlign w:val="top"/>
          </w:tcPr>
          <w:p w14:paraId="07C19A08">
            <w:pPr>
              <w:rPr>
                <w:rFonts w:ascii="Arial"/>
                <w:sz w:val="21"/>
              </w:rPr>
            </w:pPr>
          </w:p>
        </w:tc>
      </w:tr>
      <w:tr w14:paraId="0A18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71" w:type="dxa"/>
            <w:gridSpan w:val="2"/>
            <w:vAlign w:val="top"/>
          </w:tcPr>
          <w:p w14:paraId="65837633">
            <w:pPr>
              <w:rPr>
                <w:rFonts w:ascii="Arial"/>
                <w:sz w:val="21"/>
              </w:rPr>
            </w:pPr>
          </w:p>
        </w:tc>
        <w:tc>
          <w:tcPr>
            <w:tcW w:w="4173" w:type="dxa"/>
            <w:gridSpan w:val="3"/>
            <w:vAlign w:val="top"/>
          </w:tcPr>
          <w:p w14:paraId="504C6ECD">
            <w:pPr>
              <w:rPr>
                <w:rFonts w:ascii="Arial"/>
                <w:sz w:val="21"/>
              </w:rPr>
            </w:pPr>
          </w:p>
        </w:tc>
        <w:tc>
          <w:tcPr>
            <w:tcW w:w="1807" w:type="dxa"/>
            <w:vAlign w:val="top"/>
          </w:tcPr>
          <w:p w14:paraId="0D76B496">
            <w:pPr>
              <w:rPr>
                <w:rFonts w:ascii="Arial"/>
                <w:sz w:val="21"/>
              </w:rPr>
            </w:pPr>
          </w:p>
        </w:tc>
        <w:tc>
          <w:tcPr>
            <w:tcW w:w="1517" w:type="dxa"/>
            <w:vAlign w:val="top"/>
          </w:tcPr>
          <w:p w14:paraId="263ABE7C">
            <w:pPr>
              <w:rPr>
                <w:rFonts w:ascii="Arial"/>
                <w:sz w:val="21"/>
              </w:rPr>
            </w:pPr>
          </w:p>
        </w:tc>
      </w:tr>
    </w:tbl>
    <w:p w14:paraId="2B1133F6">
      <w:pPr>
        <w:spacing w:before="52" w:line="247" w:lineRule="auto"/>
        <w:ind w:left="194"/>
        <w:rPr>
          <w:rFonts w:ascii="宋体" w:hAnsi="宋体" w:eastAsia="宋体" w:cs="宋体"/>
          <w:sz w:val="24"/>
          <w:szCs w:val="24"/>
        </w:rPr>
      </w:pPr>
      <w:r>
        <w:rPr>
          <w:rFonts w:ascii="宋体" w:hAnsi="宋体" w:eastAsia="宋体" w:cs="宋体"/>
          <w:spacing w:val="-2"/>
          <w:sz w:val="24"/>
          <w:szCs w:val="24"/>
        </w:rPr>
        <w:t>注：附建造师执业资质证书、注册证书、安全考核合格证、</w:t>
      </w:r>
      <w:r>
        <w:rPr>
          <w:rFonts w:ascii="宋体" w:hAnsi="宋体" w:eastAsia="宋体" w:cs="宋体"/>
          <w:spacing w:val="-3"/>
          <w:sz w:val="24"/>
          <w:szCs w:val="24"/>
        </w:rPr>
        <w:t>身份证、学历证、近半年内</w:t>
      </w:r>
      <w:r>
        <w:rPr>
          <w:rFonts w:ascii="宋体" w:hAnsi="宋体" w:eastAsia="宋体" w:cs="宋体"/>
          <w:sz w:val="24"/>
          <w:szCs w:val="24"/>
        </w:rPr>
        <w:t xml:space="preserve"> 任意三个月社保证明，管理过的项目业绩须</w:t>
      </w:r>
      <w:r>
        <w:rPr>
          <w:rFonts w:ascii="宋体" w:hAnsi="宋体" w:eastAsia="宋体" w:cs="宋体"/>
          <w:spacing w:val="-1"/>
          <w:sz w:val="24"/>
          <w:szCs w:val="24"/>
        </w:rPr>
        <w:t>附合同或中标通知书。</w:t>
      </w:r>
    </w:p>
    <w:p w14:paraId="0DDF98AD">
      <w:pPr>
        <w:spacing w:line="247" w:lineRule="auto"/>
        <w:rPr>
          <w:rFonts w:ascii="宋体" w:hAnsi="宋体" w:eastAsia="宋体" w:cs="宋体"/>
          <w:sz w:val="24"/>
          <w:szCs w:val="24"/>
        </w:rPr>
        <w:sectPr>
          <w:footerReference r:id="rId46" w:type="default"/>
          <w:pgSz w:w="11906" w:h="16839"/>
          <w:pgMar w:top="1223" w:right="1274" w:bottom="1151" w:left="1403" w:header="0" w:footer="989" w:gutter="0"/>
          <w:cols w:space="720" w:num="1"/>
        </w:sectPr>
      </w:pPr>
    </w:p>
    <w:p w14:paraId="7C077966">
      <w:pPr>
        <w:spacing w:before="63" w:line="224" w:lineRule="auto"/>
        <w:ind w:left="2966"/>
        <w:rPr>
          <w:rFonts w:ascii="宋体" w:hAnsi="宋体" w:eastAsia="宋体" w:cs="宋体"/>
          <w:sz w:val="31"/>
          <w:szCs w:val="31"/>
        </w:rPr>
      </w:pPr>
      <w:r>
        <w:rPr>
          <w:rFonts w:ascii="宋体" w:hAnsi="宋体" w:eastAsia="宋体" w:cs="宋体"/>
          <w:b/>
          <w:bCs/>
          <w:spacing w:val="5"/>
          <w:sz w:val="31"/>
          <w:szCs w:val="31"/>
        </w:rPr>
        <w:t>（三）技术负责人简历表</w:t>
      </w:r>
    </w:p>
    <w:p w14:paraId="09350B86">
      <w:pPr>
        <w:spacing w:before="133"/>
      </w:pPr>
    </w:p>
    <w:tbl>
      <w:tblPr>
        <w:tblStyle w:val="5"/>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227"/>
        <w:gridCol w:w="1530"/>
        <w:gridCol w:w="1064"/>
        <w:gridCol w:w="1579"/>
        <w:gridCol w:w="1807"/>
        <w:gridCol w:w="1517"/>
      </w:tblGrid>
      <w:tr w14:paraId="087D4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44" w:type="dxa"/>
            <w:vAlign w:val="top"/>
          </w:tcPr>
          <w:p w14:paraId="3581FCD0">
            <w:pPr>
              <w:pStyle w:val="6"/>
              <w:spacing w:before="146" w:line="228" w:lineRule="auto"/>
              <w:ind w:left="416"/>
              <w:rPr>
                <w:sz w:val="20"/>
                <w:szCs w:val="20"/>
              </w:rPr>
            </w:pPr>
            <w:r>
              <w:rPr>
                <w:spacing w:val="4"/>
                <w:sz w:val="20"/>
                <w:szCs w:val="20"/>
              </w:rPr>
              <w:t>姓名</w:t>
            </w:r>
          </w:p>
        </w:tc>
        <w:tc>
          <w:tcPr>
            <w:tcW w:w="1757" w:type="dxa"/>
            <w:gridSpan w:val="2"/>
            <w:vAlign w:val="top"/>
          </w:tcPr>
          <w:p w14:paraId="16238B5F">
            <w:pPr>
              <w:rPr>
                <w:rFonts w:ascii="Arial"/>
                <w:sz w:val="21"/>
              </w:rPr>
            </w:pPr>
          </w:p>
        </w:tc>
        <w:tc>
          <w:tcPr>
            <w:tcW w:w="1064" w:type="dxa"/>
            <w:vAlign w:val="top"/>
          </w:tcPr>
          <w:p w14:paraId="4C8D2513">
            <w:pPr>
              <w:pStyle w:val="6"/>
              <w:spacing w:before="146" w:line="228" w:lineRule="auto"/>
              <w:ind w:left="327"/>
              <w:rPr>
                <w:sz w:val="20"/>
                <w:szCs w:val="20"/>
              </w:rPr>
            </w:pPr>
            <w:r>
              <w:rPr>
                <w:spacing w:val="4"/>
                <w:sz w:val="20"/>
                <w:szCs w:val="20"/>
              </w:rPr>
              <w:t>年龄</w:t>
            </w:r>
          </w:p>
        </w:tc>
        <w:tc>
          <w:tcPr>
            <w:tcW w:w="1579" w:type="dxa"/>
            <w:vAlign w:val="top"/>
          </w:tcPr>
          <w:p w14:paraId="14548378">
            <w:pPr>
              <w:rPr>
                <w:rFonts w:ascii="Arial"/>
                <w:sz w:val="21"/>
              </w:rPr>
            </w:pPr>
          </w:p>
        </w:tc>
        <w:tc>
          <w:tcPr>
            <w:tcW w:w="1807" w:type="dxa"/>
            <w:vAlign w:val="top"/>
          </w:tcPr>
          <w:p w14:paraId="2F06481C">
            <w:pPr>
              <w:pStyle w:val="6"/>
              <w:spacing w:before="147" w:line="229" w:lineRule="auto"/>
              <w:ind w:left="704"/>
              <w:rPr>
                <w:sz w:val="20"/>
                <w:szCs w:val="20"/>
              </w:rPr>
            </w:pPr>
            <w:r>
              <w:rPr>
                <w:spacing w:val="2"/>
                <w:sz w:val="20"/>
                <w:szCs w:val="20"/>
              </w:rPr>
              <w:t>学历</w:t>
            </w:r>
          </w:p>
        </w:tc>
        <w:tc>
          <w:tcPr>
            <w:tcW w:w="1517" w:type="dxa"/>
            <w:vAlign w:val="top"/>
          </w:tcPr>
          <w:p w14:paraId="29DCA807">
            <w:pPr>
              <w:rPr>
                <w:rFonts w:ascii="Arial"/>
                <w:sz w:val="21"/>
              </w:rPr>
            </w:pPr>
          </w:p>
        </w:tc>
      </w:tr>
      <w:tr w14:paraId="2635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44" w:type="dxa"/>
            <w:vAlign w:val="top"/>
          </w:tcPr>
          <w:p w14:paraId="4B606511">
            <w:pPr>
              <w:pStyle w:val="6"/>
              <w:spacing w:before="142" w:line="230" w:lineRule="auto"/>
              <w:ind w:left="417"/>
              <w:rPr>
                <w:sz w:val="20"/>
                <w:szCs w:val="20"/>
              </w:rPr>
            </w:pPr>
            <w:r>
              <w:rPr>
                <w:spacing w:val="4"/>
                <w:sz w:val="20"/>
                <w:szCs w:val="20"/>
              </w:rPr>
              <w:t>职称</w:t>
            </w:r>
          </w:p>
        </w:tc>
        <w:tc>
          <w:tcPr>
            <w:tcW w:w="1757" w:type="dxa"/>
            <w:gridSpan w:val="2"/>
            <w:vAlign w:val="top"/>
          </w:tcPr>
          <w:p w14:paraId="59696A2A">
            <w:pPr>
              <w:rPr>
                <w:rFonts w:ascii="Arial"/>
                <w:sz w:val="21"/>
              </w:rPr>
            </w:pPr>
          </w:p>
        </w:tc>
        <w:tc>
          <w:tcPr>
            <w:tcW w:w="1064" w:type="dxa"/>
            <w:vAlign w:val="top"/>
          </w:tcPr>
          <w:p w14:paraId="2B6C3E49">
            <w:pPr>
              <w:pStyle w:val="6"/>
              <w:spacing w:before="141" w:line="228" w:lineRule="auto"/>
              <w:ind w:left="327"/>
              <w:rPr>
                <w:sz w:val="20"/>
                <w:szCs w:val="20"/>
              </w:rPr>
            </w:pPr>
            <w:r>
              <w:rPr>
                <w:spacing w:val="4"/>
                <w:sz w:val="20"/>
                <w:szCs w:val="20"/>
              </w:rPr>
              <w:t>职务</w:t>
            </w:r>
          </w:p>
        </w:tc>
        <w:tc>
          <w:tcPr>
            <w:tcW w:w="1579" w:type="dxa"/>
            <w:vAlign w:val="top"/>
          </w:tcPr>
          <w:p w14:paraId="58F56F16">
            <w:pPr>
              <w:rPr>
                <w:rFonts w:ascii="Arial"/>
                <w:sz w:val="21"/>
              </w:rPr>
            </w:pPr>
          </w:p>
        </w:tc>
        <w:tc>
          <w:tcPr>
            <w:tcW w:w="1807" w:type="dxa"/>
            <w:vAlign w:val="top"/>
          </w:tcPr>
          <w:p w14:paraId="2369CF12">
            <w:pPr>
              <w:pStyle w:val="6"/>
              <w:spacing w:before="142" w:line="227" w:lineRule="auto"/>
              <w:ind w:left="175"/>
              <w:rPr>
                <w:sz w:val="20"/>
                <w:szCs w:val="20"/>
              </w:rPr>
            </w:pPr>
            <w:r>
              <w:rPr>
                <w:spacing w:val="8"/>
                <w:sz w:val="20"/>
                <w:szCs w:val="20"/>
              </w:rPr>
              <w:t>拟在本合同任职</w:t>
            </w:r>
          </w:p>
        </w:tc>
        <w:tc>
          <w:tcPr>
            <w:tcW w:w="1517" w:type="dxa"/>
            <w:vAlign w:val="top"/>
          </w:tcPr>
          <w:p w14:paraId="7DB38A82">
            <w:pPr>
              <w:rPr>
                <w:rFonts w:ascii="Arial"/>
                <w:sz w:val="21"/>
              </w:rPr>
            </w:pPr>
          </w:p>
        </w:tc>
      </w:tr>
      <w:tr w14:paraId="6D6B1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001" w:type="dxa"/>
            <w:gridSpan w:val="3"/>
            <w:vAlign w:val="top"/>
          </w:tcPr>
          <w:p w14:paraId="5A7F1942">
            <w:pPr>
              <w:pStyle w:val="6"/>
              <w:spacing w:before="144" w:line="228" w:lineRule="auto"/>
              <w:ind w:left="1090"/>
              <w:rPr>
                <w:sz w:val="20"/>
                <w:szCs w:val="20"/>
              </w:rPr>
            </w:pPr>
            <w:r>
              <w:rPr>
                <w:spacing w:val="6"/>
                <w:sz w:val="20"/>
                <w:szCs w:val="20"/>
              </w:rPr>
              <w:t>毕业学校</w:t>
            </w:r>
          </w:p>
        </w:tc>
        <w:tc>
          <w:tcPr>
            <w:tcW w:w="5967" w:type="dxa"/>
            <w:gridSpan w:val="4"/>
            <w:vAlign w:val="top"/>
          </w:tcPr>
          <w:p w14:paraId="65D07609">
            <w:pPr>
              <w:pStyle w:val="6"/>
              <w:spacing w:before="144" w:line="228" w:lineRule="auto"/>
              <w:ind w:left="534"/>
              <w:rPr>
                <w:sz w:val="20"/>
                <w:szCs w:val="20"/>
              </w:rPr>
            </w:pPr>
            <w:r>
              <w:rPr>
                <w:spacing w:val="8"/>
                <w:sz w:val="20"/>
                <w:szCs w:val="20"/>
              </w:rPr>
              <w:t>年毕业于学校专业</w:t>
            </w:r>
          </w:p>
        </w:tc>
      </w:tr>
      <w:tr w14:paraId="5DB43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968" w:type="dxa"/>
            <w:gridSpan w:val="7"/>
            <w:vAlign w:val="top"/>
          </w:tcPr>
          <w:p w14:paraId="24A56433">
            <w:pPr>
              <w:pStyle w:val="6"/>
              <w:spacing w:before="145" w:line="228" w:lineRule="auto"/>
              <w:ind w:left="3862"/>
              <w:rPr>
                <w:sz w:val="20"/>
                <w:szCs w:val="20"/>
              </w:rPr>
            </w:pPr>
            <w:r>
              <w:rPr>
                <w:spacing w:val="7"/>
                <w:sz w:val="20"/>
                <w:szCs w:val="20"/>
              </w:rPr>
              <w:t>主要工作经历</w:t>
            </w:r>
          </w:p>
        </w:tc>
      </w:tr>
      <w:tr w14:paraId="1B1F2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gridSpan w:val="2"/>
            <w:vAlign w:val="top"/>
          </w:tcPr>
          <w:p w14:paraId="68150D4E">
            <w:pPr>
              <w:pStyle w:val="6"/>
              <w:spacing w:before="211" w:line="230" w:lineRule="auto"/>
              <w:ind w:left="541"/>
              <w:rPr>
                <w:sz w:val="20"/>
                <w:szCs w:val="20"/>
              </w:rPr>
            </w:pPr>
            <w:r>
              <w:rPr>
                <w:spacing w:val="-1"/>
                <w:sz w:val="20"/>
                <w:szCs w:val="20"/>
              </w:rPr>
              <w:t>时间</w:t>
            </w:r>
          </w:p>
        </w:tc>
        <w:tc>
          <w:tcPr>
            <w:tcW w:w="4173" w:type="dxa"/>
            <w:gridSpan w:val="3"/>
            <w:vAlign w:val="top"/>
          </w:tcPr>
          <w:p w14:paraId="7B0E0572">
            <w:pPr>
              <w:pStyle w:val="6"/>
              <w:spacing w:before="211" w:line="228" w:lineRule="auto"/>
              <w:ind w:left="1253"/>
              <w:rPr>
                <w:sz w:val="20"/>
                <w:szCs w:val="20"/>
              </w:rPr>
            </w:pPr>
            <w:r>
              <w:rPr>
                <w:spacing w:val="8"/>
                <w:sz w:val="20"/>
                <w:szCs w:val="20"/>
              </w:rPr>
              <w:t>参加过的类似项目</w:t>
            </w:r>
          </w:p>
        </w:tc>
        <w:tc>
          <w:tcPr>
            <w:tcW w:w="1807" w:type="dxa"/>
            <w:vAlign w:val="top"/>
          </w:tcPr>
          <w:p w14:paraId="5F18ECF2">
            <w:pPr>
              <w:pStyle w:val="6"/>
              <w:spacing w:before="211" w:line="228" w:lineRule="auto"/>
              <w:ind w:left="492"/>
              <w:rPr>
                <w:sz w:val="20"/>
                <w:szCs w:val="20"/>
              </w:rPr>
            </w:pPr>
            <w:r>
              <w:rPr>
                <w:spacing w:val="7"/>
                <w:sz w:val="20"/>
                <w:szCs w:val="20"/>
              </w:rPr>
              <w:t>担任职务</w:t>
            </w:r>
          </w:p>
        </w:tc>
        <w:tc>
          <w:tcPr>
            <w:tcW w:w="1517" w:type="dxa"/>
            <w:vAlign w:val="top"/>
          </w:tcPr>
          <w:p w14:paraId="1DFDFFBC">
            <w:pPr>
              <w:pStyle w:val="6"/>
              <w:spacing w:before="56" w:line="228" w:lineRule="auto"/>
              <w:ind w:left="137"/>
              <w:rPr>
                <w:sz w:val="20"/>
                <w:szCs w:val="20"/>
              </w:rPr>
            </w:pPr>
            <w:r>
              <w:rPr>
                <w:spacing w:val="7"/>
                <w:sz w:val="20"/>
                <w:szCs w:val="20"/>
              </w:rPr>
              <w:t>发包人及联系</w:t>
            </w:r>
          </w:p>
          <w:p w14:paraId="03DFADCF">
            <w:pPr>
              <w:pStyle w:val="6"/>
              <w:spacing w:before="64" w:line="230" w:lineRule="auto"/>
              <w:ind w:left="579"/>
              <w:rPr>
                <w:sz w:val="20"/>
                <w:szCs w:val="20"/>
              </w:rPr>
            </w:pPr>
            <w:r>
              <w:rPr>
                <w:spacing w:val="-8"/>
                <w:sz w:val="20"/>
                <w:szCs w:val="20"/>
              </w:rPr>
              <w:t>电话</w:t>
            </w:r>
          </w:p>
        </w:tc>
      </w:tr>
      <w:tr w14:paraId="59F53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7FEBFBCF">
            <w:pPr>
              <w:rPr>
                <w:rFonts w:ascii="Arial"/>
                <w:sz w:val="21"/>
              </w:rPr>
            </w:pPr>
          </w:p>
        </w:tc>
        <w:tc>
          <w:tcPr>
            <w:tcW w:w="4173" w:type="dxa"/>
            <w:gridSpan w:val="3"/>
            <w:vAlign w:val="top"/>
          </w:tcPr>
          <w:p w14:paraId="3C23325B">
            <w:pPr>
              <w:rPr>
                <w:rFonts w:ascii="Arial"/>
                <w:sz w:val="21"/>
              </w:rPr>
            </w:pPr>
          </w:p>
        </w:tc>
        <w:tc>
          <w:tcPr>
            <w:tcW w:w="1807" w:type="dxa"/>
            <w:vAlign w:val="top"/>
          </w:tcPr>
          <w:p w14:paraId="78A1750B">
            <w:pPr>
              <w:rPr>
                <w:rFonts w:ascii="Arial"/>
                <w:sz w:val="21"/>
              </w:rPr>
            </w:pPr>
          </w:p>
        </w:tc>
        <w:tc>
          <w:tcPr>
            <w:tcW w:w="1517" w:type="dxa"/>
            <w:vAlign w:val="top"/>
          </w:tcPr>
          <w:p w14:paraId="726CAF29">
            <w:pPr>
              <w:rPr>
                <w:rFonts w:ascii="Arial"/>
                <w:sz w:val="21"/>
              </w:rPr>
            </w:pPr>
          </w:p>
        </w:tc>
      </w:tr>
      <w:tr w14:paraId="3AB99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C9E3499">
            <w:pPr>
              <w:rPr>
                <w:rFonts w:ascii="Arial"/>
                <w:sz w:val="21"/>
              </w:rPr>
            </w:pPr>
          </w:p>
        </w:tc>
        <w:tc>
          <w:tcPr>
            <w:tcW w:w="4173" w:type="dxa"/>
            <w:gridSpan w:val="3"/>
            <w:vAlign w:val="top"/>
          </w:tcPr>
          <w:p w14:paraId="030AF374">
            <w:pPr>
              <w:rPr>
                <w:rFonts w:ascii="Arial"/>
                <w:sz w:val="21"/>
              </w:rPr>
            </w:pPr>
          </w:p>
        </w:tc>
        <w:tc>
          <w:tcPr>
            <w:tcW w:w="1807" w:type="dxa"/>
            <w:vAlign w:val="top"/>
          </w:tcPr>
          <w:p w14:paraId="42F794B6">
            <w:pPr>
              <w:rPr>
                <w:rFonts w:ascii="Arial"/>
                <w:sz w:val="21"/>
              </w:rPr>
            </w:pPr>
          </w:p>
        </w:tc>
        <w:tc>
          <w:tcPr>
            <w:tcW w:w="1517" w:type="dxa"/>
            <w:vAlign w:val="top"/>
          </w:tcPr>
          <w:p w14:paraId="0626E973">
            <w:pPr>
              <w:rPr>
                <w:rFonts w:ascii="Arial"/>
                <w:sz w:val="21"/>
              </w:rPr>
            </w:pPr>
          </w:p>
        </w:tc>
      </w:tr>
      <w:tr w14:paraId="2D428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11DB6582">
            <w:pPr>
              <w:rPr>
                <w:rFonts w:ascii="Arial"/>
                <w:sz w:val="21"/>
              </w:rPr>
            </w:pPr>
          </w:p>
        </w:tc>
        <w:tc>
          <w:tcPr>
            <w:tcW w:w="4173" w:type="dxa"/>
            <w:gridSpan w:val="3"/>
            <w:vAlign w:val="top"/>
          </w:tcPr>
          <w:p w14:paraId="1AAF474F">
            <w:pPr>
              <w:rPr>
                <w:rFonts w:ascii="Arial"/>
                <w:sz w:val="21"/>
              </w:rPr>
            </w:pPr>
          </w:p>
        </w:tc>
        <w:tc>
          <w:tcPr>
            <w:tcW w:w="1807" w:type="dxa"/>
            <w:vAlign w:val="top"/>
          </w:tcPr>
          <w:p w14:paraId="5638E77C">
            <w:pPr>
              <w:rPr>
                <w:rFonts w:ascii="Arial"/>
                <w:sz w:val="21"/>
              </w:rPr>
            </w:pPr>
          </w:p>
        </w:tc>
        <w:tc>
          <w:tcPr>
            <w:tcW w:w="1517" w:type="dxa"/>
            <w:vAlign w:val="top"/>
          </w:tcPr>
          <w:p w14:paraId="24373C99">
            <w:pPr>
              <w:rPr>
                <w:rFonts w:ascii="Arial"/>
                <w:sz w:val="21"/>
              </w:rPr>
            </w:pPr>
          </w:p>
        </w:tc>
      </w:tr>
      <w:tr w14:paraId="71E8A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6F34711">
            <w:pPr>
              <w:rPr>
                <w:rFonts w:ascii="Arial"/>
                <w:sz w:val="21"/>
              </w:rPr>
            </w:pPr>
          </w:p>
        </w:tc>
        <w:tc>
          <w:tcPr>
            <w:tcW w:w="4173" w:type="dxa"/>
            <w:gridSpan w:val="3"/>
            <w:vAlign w:val="top"/>
          </w:tcPr>
          <w:p w14:paraId="2ADF0B15">
            <w:pPr>
              <w:rPr>
                <w:rFonts w:ascii="Arial"/>
                <w:sz w:val="21"/>
              </w:rPr>
            </w:pPr>
          </w:p>
        </w:tc>
        <w:tc>
          <w:tcPr>
            <w:tcW w:w="1807" w:type="dxa"/>
            <w:vAlign w:val="top"/>
          </w:tcPr>
          <w:p w14:paraId="1D1828E4">
            <w:pPr>
              <w:rPr>
                <w:rFonts w:ascii="Arial"/>
                <w:sz w:val="21"/>
              </w:rPr>
            </w:pPr>
          </w:p>
        </w:tc>
        <w:tc>
          <w:tcPr>
            <w:tcW w:w="1517" w:type="dxa"/>
            <w:vAlign w:val="top"/>
          </w:tcPr>
          <w:p w14:paraId="755E78B5">
            <w:pPr>
              <w:rPr>
                <w:rFonts w:ascii="Arial"/>
                <w:sz w:val="21"/>
              </w:rPr>
            </w:pPr>
          </w:p>
        </w:tc>
      </w:tr>
      <w:tr w14:paraId="27025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13DE3B9D">
            <w:pPr>
              <w:rPr>
                <w:rFonts w:ascii="Arial"/>
                <w:sz w:val="21"/>
              </w:rPr>
            </w:pPr>
          </w:p>
        </w:tc>
        <w:tc>
          <w:tcPr>
            <w:tcW w:w="4173" w:type="dxa"/>
            <w:gridSpan w:val="3"/>
            <w:vAlign w:val="top"/>
          </w:tcPr>
          <w:p w14:paraId="3A792C4A">
            <w:pPr>
              <w:rPr>
                <w:rFonts w:ascii="Arial"/>
                <w:sz w:val="21"/>
              </w:rPr>
            </w:pPr>
          </w:p>
        </w:tc>
        <w:tc>
          <w:tcPr>
            <w:tcW w:w="1807" w:type="dxa"/>
            <w:vAlign w:val="top"/>
          </w:tcPr>
          <w:p w14:paraId="044A96BB">
            <w:pPr>
              <w:rPr>
                <w:rFonts w:ascii="Arial"/>
                <w:sz w:val="21"/>
              </w:rPr>
            </w:pPr>
          </w:p>
        </w:tc>
        <w:tc>
          <w:tcPr>
            <w:tcW w:w="1517" w:type="dxa"/>
            <w:vAlign w:val="top"/>
          </w:tcPr>
          <w:p w14:paraId="103B398B">
            <w:pPr>
              <w:rPr>
                <w:rFonts w:ascii="Arial"/>
                <w:sz w:val="21"/>
              </w:rPr>
            </w:pPr>
          </w:p>
        </w:tc>
      </w:tr>
      <w:tr w14:paraId="5F32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18AF58D">
            <w:pPr>
              <w:rPr>
                <w:rFonts w:ascii="Arial"/>
                <w:sz w:val="21"/>
              </w:rPr>
            </w:pPr>
          </w:p>
        </w:tc>
        <w:tc>
          <w:tcPr>
            <w:tcW w:w="4173" w:type="dxa"/>
            <w:gridSpan w:val="3"/>
            <w:vAlign w:val="top"/>
          </w:tcPr>
          <w:p w14:paraId="229D7CDA">
            <w:pPr>
              <w:rPr>
                <w:rFonts w:ascii="Arial"/>
                <w:sz w:val="21"/>
              </w:rPr>
            </w:pPr>
          </w:p>
        </w:tc>
        <w:tc>
          <w:tcPr>
            <w:tcW w:w="1807" w:type="dxa"/>
            <w:vAlign w:val="top"/>
          </w:tcPr>
          <w:p w14:paraId="65DBC9BA">
            <w:pPr>
              <w:rPr>
                <w:rFonts w:ascii="Arial"/>
                <w:sz w:val="21"/>
              </w:rPr>
            </w:pPr>
          </w:p>
        </w:tc>
        <w:tc>
          <w:tcPr>
            <w:tcW w:w="1517" w:type="dxa"/>
            <w:vAlign w:val="top"/>
          </w:tcPr>
          <w:p w14:paraId="01B2EB60">
            <w:pPr>
              <w:rPr>
                <w:rFonts w:ascii="Arial"/>
                <w:sz w:val="21"/>
              </w:rPr>
            </w:pPr>
          </w:p>
        </w:tc>
      </w:tr>
      <w:tr w14:paraId="3E202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B5712A4">
            <w:pPr>
              <w:rPr>
                <w:rFonts w:ascii="Arial"/>
                <w:sz w:val="21"/>
              </w:rPr>
            </w:pPr>
          </w:p>
        </w:tc>
        <w:tc>
          <w:tcPr>
            <w:tcW w:w="4173" w:type="dxa"/>
            <w:gridSpan w:val="3"/>
            <w:vAlign w:val="top"/>
          </w:tcPr>
          <w:p w14:paraId="6794E7D1">
            <w:pPr>
              <w:rPr>
                <w:rFonts w:ascii="Arial"/>
                <w:sz w:val="21"/>
              </w:rPr>
            </w:pPr>
          </w:p>
        </w:tc>
        <w:tc>
          <w:tcPr>
            <w:tcW w:w="1807" w:type="dxa"/>
            <w:vAlign w:val="top"/>
          </w:tcPr>
          <w:p w14:paraId="06E8AF72">
            <w:pPr>
              <w:rPr>
                <w:rFonts w:ascii="Arial"/>
                <w:sz w:val="21"/>
              </w:rPr>
            </w:pPr>
          </w:p>
        </w:tc>
        <w:tc>
          <w:tcPr>
            <w:tcW w:w="1517" w:type="dxa"/>
            <w:vAlign w:val="top"/>
          </w:tcPr>
          <w:p w14:paraId="7231DD2F">
            <w:pPr>
              <w:rPr>
                <w:rFonts w:ascii="Arial"/>
                <w:sz w:val="21"/>
              </w:rPr>
            </w:pPr>
          </w:p>
        </w:tc>
      </w:tr>
      <w:tr w14:paraId="4DC6C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2479BC8">
            <w:pPr>
              <w:rPr>
                <w:rFonts w:ascii="Arial"/>
                <w:sz w:val="21"/>
              </w:rPr>
            </w:pPr>
          </w:p>
        </w:tc>
        <w:tc>
          <w:tcPr>
            <w:tcW w:w="4173" w:type="dxa"/>
            <w:gridSpan w:val="3"/>
            <w:vAlign w:val="top"/>
          </w:tcPr>
          <w:p w14:paraId="749369FC">
            <w:pPr>
              <w:rPr>
                <w:rFonts w:ascii="Arial"/>
                <w:sz w:val="21"/>
              </w:rPr>
            </w:pPr>
          </w:p>
        </w:tc>
        <w:tc>
          <w:tcPr>
            <w:tcW w:w="1807" w:type="dxa"/>
            <w:vAlign w:val="top"/>
          </w:tcPr>
          <w:p w14:paraId="2E6F3F01">
            <w:pPr>
              <w:rPr>
                <w:rFonts w:ascii="Arial"/>
                <w:sz w:val="21"/>
              </w:rPr>
            </w:pPr>
          </w:p>
        </w:tc>
        <w:tc>
          <w:tcPr>
            <w:tcW w:w="1517" w:type="dxa"/>
            <w:vAlign w:val="top"/>
          </w:tcPr>
          <w:p w14:paraId="2FF7FC44">
            <w:pPr>
              <w:rPr>
                <w:rFonts w:ascii="Arial"/>
                <w:sz w:val="21"/>
              </w:rPr>
            </w:pPr>
          </w:p>
        </w:tc>
      </w:tr>
      <w:tr w14:paraId="06194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19DF7460">
            <w:pPr>
              <w:rPr>
                <w:rFonts w:ascii="Arial"/>
                <w:sz w:val="21"/>
              </w:rPr>
            </w:pPr>
          </w:p>
        </w:tc>
        <w:tc>
          <w:tcPr>
            <w:tcW w:w="4173" w:type="dxa"/>
            <w:gridSpan w:val="3"/>
            <w:vAlign w:val="top"/>
          </w:tcPr>
          <w:p w14:paraId="2B1ECB5A">
            <w:pPr>
              <w:rPr>
                <w:rFonts w:ascii="Arial"/>
                <w:sz w:val="21"/>
              </w:rPr>
            </w:pPr>
          </w:p>
        </w:tc>
        <w:tc>
          <w:tcPr>
            <w:tcW w:w="1807" w:type="dxa"/>
            <w:vAlign w:val="top"/>
          </w:tcPr>
          <w:p w14:paraId="7C3BB017">
            <w:pPr>
              <w:rPr>
                <w:rFonts w:ascii="Arial"/>
                <w:sz w:val="21"/>
              </w:rPr>
            </w:pPr>
          </w:p>
        </w:tc>
        <w:tc>
          <w:tcPr>
            <w:tcW w:w="1517" w:type="dxa"/>
            <w:vAlign w:val="top"/>
          </w:tcPr>
          <w:p w14:paraId="1640D6EB">
            <w:pPr>
              <w:rPr>
                <w:rFonts w:ascii="Arial"/>
                <w:sz w:val="21"/>
              </w:rPr>
            </w:pPr>
          </w:p>
        </w:tc>
      </w:tr>
      <w:tr w14:paraId="621A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673D10A">
            <w:pPr>
              <w:rPr>
                <w:rFonts w:ascii="Arial"/>
                <w:sz w:val="21"/>
              </w:rPr>
            </w:pPr>
          </w:p>
        </w:tc>
        <w:tc>
          <w:tcPr>
            <w:tcW w:w="4173" w:type="dxa"/>
            <w:gridSpan w:val="3"/>
            <w:vAlign w:val="top"/>
          </w:tcPr>
          <w:p w14:paraId="5531DDEA">
            <w:pPr>
              <w:rPr>
                <w:rFonts w:ascii="Arial"/>
                <w:sz w:val="21"/>
              </w:rPr>
            </w:pPr>
          </w:p>
        </w:tc>
        <w:tc>
          <w:tcPr>
            <w:tcW w:w="1807" w:type="dxa"/>
            <w:vAlign w:val="top"/>
          </w:tcPr>
          <w:p w14:paraId="7CD16BBF">
            <w:pPr>
              <w:rPr>
                <w:rFonts w:ascii="Arial"/>
                <w:sz w:val="21"/>
              </w:rPr>
            </w:pPr>
          </w:p>
        </w:tc>
        <w:tc>
          <w:tcPr>
            <w:tcW w:w="1517" w:type="dxa"/>
            <w:vAlign w:val="top"/>
          </w:tcPr>
          <w:p w14:paraId="5BE357A5">
            <w:pPr>
              <w:rPr>
                <w:rFonts w:ascii="Arial"/>
                <w:sz w:val="21"/>
              </w:rPr>
            </w:pPr>
          </w:p>
        </w:tc>
      </w:tr>
      <w:tr w14:paraId="3F094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4D84658">
            <w:pPr>
              <w:rPr>
                <w:rFonts w:ascii="Arial"/>
                <w:sz w:val="21"/>
              </w:rPr>
            </w:pPr>
          </w:p>
        </w:tc>
        <w:tc>
          <w:tcPr>
            <w:tcW w:w="4173" w:type="dxa"/>
            <w:gridSpan w:val="3"/>
            <w:vAlign w:val="top"/>
          </w:tcPr>
          <w:p w14:paraId="21CB16FC">
            <w:pPr>
              <w:rPr>
                <w:rFonts w:ascii="Arial"/>
                <w:sz w:val="21"/>
              </w:rPr>
            </w:pPr>
          </w:p>
        </w:tc>
        <w:tc>
          <w:tcPr>
            <w:tcW w:w="1807" w:type="dxa"/>
            <w:vAlign w:val="top"/>
          </w:tcPr>
          <w:p w14:paraId="4DC9BD8E">
            <w:pPr>
              <w:rPr>
                <w:rFonts w:ascii="Arial"/>
                <w:sz w:val="21"/>
              </w:rPr>
            </w:pPr>
          </w:p>
        </w:tc>
        <w:tc>
          <w:tcPr>
            <w:tcW w:w="1517" w:type="dxa"/>
            <w:vAlign w:val="top"/>
          </w:tcPr>
          <w:p w14:paraId="1380D2E1">
            <w:pPr>
              <w:rPr>
                <w:rFonts w:ascii="Arial"/>
                <w:sz w:val="21"/>
              </w:rPr>
            </w:pPr>
          </w:p>
        </w:tc>
      </w:tr>
      <w:tr w14:paraId="07F1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71" w:type="dxa"/>
            <w:gridSpan w:val="2"/>
            <w:vAlign w:val="top"/>
          </w:tcPr>
          <w:p w14:paraId="5D7841E3">
            <w:pPr>
              <w:rPr>
                <w:rFonts w:ascii="Arial"/>
                <w:sz w:val="21"/>
              </w:rPr>
            </w:pPr>
          </w:p>
        </w:tc>
        <w:tc>
          <w:tcPr>
            <w:tcW w:w="4173" w:type="dxa"/>
            <w:gridSpan w:val="3"/>
            <w:vAlign w:val="top"/>
          </w:tcPr>
          <w:p w14:paraId="004D073F">
            <w:pPr>
              <w:rPr>
                <w:rFonts w:ascii="Arial"/>
                <w:sz w:val="21"/>
              </w:rPr>
            </w:pPr>
          </w:p>
        </w:tc>
        <w:tc>
          <w:tcPr>
            <w:tcW w:w="1807" w:type="dxa"/>
            <w:vAlign w:val="top"/>
          </w:tcPr>
          <w:p w14:paraId="47861927">
            <w:pPr>
              <w:rPr>
                <w:rFonts w:ascii="Arial"/>
                <w:sz w:val="21"/>
              </w:rPr>
            </w:pPr>
          </w:p>
        </w:tc>
        <w:tc>
          <w:tcPr>
            <w:tcW w:w="1517" w:type="dxa"/>
            <w:vAlign w:val="top"/>
          </w:tcPr>
          <w:p w14:paraId="63E8E8FE">
            <w:pPr>
              <w:rPr>
                <w:rFonts w:ascii="Arial"/>
                <w:sz w:val="21"/>
              </w:rPr>
            </w:pPr>
          </w:p>
        </w:tc>
      </w:tr>
    </w:tbl>
    <w:p w14:paraId="2BC7439E">
      <w:pPr>
        <w:spacing w:before="51" w:line="219" w:lineRule="auto"/>
        <w:ind w:left="194"/>
        <w:rPr>
          <w:rFonts w:ascii="宋体" w:hAnsi="宋体" w:eastAsia="宋体" w:cs="宋体"/>
          <w:sz w:val="24"/>
          <w:szCs w:val="24"/>
        </w:rPr>
      </w:pPr>
      <w:bookmarkStart w:id="71" w:name="bookmark49"/>
      <w:bookmarkEnd w:id="71"/>
      <w:r>
        <w:rPr>
          <w:rFonts w:ascii="宋体" w:hAnsi="宋体" w:eastAsia="宋体" w:cs="宋体"/>
          <w:sz w:val="24"/>
          <w:szCs w:val="24"/>
        </w:rPr>
        <w:t>注：附技术负责人职称证、身份证、学历证、近半年</w:t>
      </w:r>
      <w:r>
        <w:rPr>
          <w:rFonts w:ascii="宋体" w:hAnsi="宋体" w:eastAsia="宋体" w:cs="宋体"/>
          <w:spacing w:val="-1"/>
          <w:sz w:val="24"/>
          <w:szCs w:val="24"/>
        </w:rPr>
        <w:t>内任意三个月社保证明。</w:t>
      </w:r>
    </w:p>
    <w:p w14:paraId="0D0098AD">
      <w:pPr>
        <w:spacing w:line="219" w:lineRule="auto"/>
        <w:rPr>
          <w:rFonts w:ascii="宋体" w:hAnsi="宋体" w:eastAsia="宋体" w:cs="宋体"/>
          <w:sz w:val="24"/>
          <w:szCs w:val="24"/>
        </w:rPr>
        <w:sectPr>
          <w:footerReference r:id="rId47" w:type="default"/>
          <w:pgSz w:w="11906" w:h="16839"/>
          <w:pgMar w:top="1223" w:right="1529" w:bottom="1151" w:left="1403" w:header="0" w:footer="989" w:gutter="0"/>
          <w:cols w:space="720" w:num="1"/>
        </w:sectPr>
      </w:pPr>
    </w:p>
    <w:p w14:paraId="53E848FD">
      <w:pPr>
        <w:spacing w:before="56" w:line="219" w:lineRule="auto"/>
        <w:ind w:left="146"/>
        <w:outlineLvl w:val="1"/>
        <w:rPr>
          <w:rFonts w:ascii="宋体" w:hAnsi="宋体" w:eastAsia="宋体" w:cs="宋体"/>
          <w:sz w:val="28"/>
          <w:szCs w:val="28"/>
        </w:rPr>
      </w:pPr>
      <w:bookmarkStart w:id="72" w:name="bookmark82"/>
      <w:bookmarkEnd w:id="72"/>
      <w:r>
        <w:rPr>
          <w:rFonts w:ascii="宋体" w:hAnsi="宋体" w:eastAsia="宋体" w:cs="宋体"/>
          <w:b/>
          <w:bCs/>
          <w:spacing w:val="-8"/>
          <w:sz w:val="28"/>
          <w:szCs w:val="28"/>
        </w:rPr>
        <w:t>附件</w:t>
      </w:r>
      <w:r>
        <w:rPr>
          <w:rFonts w:ascii="宋体" w:hAnsi="宋体" w:eastAsia="宋体" w:cs="宋体"/>
          <w:spacing w:val="-39"/>
          <w:sz w:val="28"/>
          <w:szCs w:val="28"/>
        </w:rPr>
        <w:t xml:space="preserve"> </w:t>
      </w:r>
      <w:r>
        <w:rPr>
          <w:rFonts w:ascii="宋体" w:hAnsi="宋体" w:eastAsia="宋体" w:cs="宋体"/>
          <w:b/>
          <w:bCs/>
          <w:spacing w:val="-8"/>
          <w:sz w:val="28"/>
          <w:szCs w:val="28"/>
        </w:rPr>
        <w:t>12：资格审查资料</w:t>
      </w:r>
    </w:p>
    <w:p w14:paraId="7972AD06">
      <w:pPr>
        <w:pStyle w:val="2"/>
        <w:spacing w:line="463" w:lineRule="auto"/>
      </w:pPr>
    </w:p>
    <w:p w14:paraId="4825F5B6">
      <w:pPr>
        <w:spacing w:before="114" w:line="225" w:lineRule="auto"/>
        <w:ind w:left="3579"/>
        <w:rPr>
          <w:rFonts w:ascii="宋体" w:hAnsi="宋体" w:eastAsia="宋体" w:cs="宋体"/>
          <w:sz w:val="35"/>
          <w:szCs w:val="35"/>
        </w:rPr>
      </w:pPr>
      <w:r>
        <w:rPr>
          <w:rFonts w:ascii="宋体" w:hAnsi="宋体" w:eastAsia="宋体" w:cs="宋体"/>
          <w:b/>
          <w:bCs/>
          <w:spacing w:val="2"/>
          <w:sz w:val="35"/>
          <w:szCs w:val="35"/>
        </w:rPr>
        <w:t>资格审查资料</w:t>
      </w:r>
    </w:p>
    <w:p w14:paraId="392C784D">
      <w:pPr>
        <w:pStyle w:val="2"/>
        <w:spacing w:line="396" w:lineRule="auto"/>
      </w:pPr>
    </w:p>
    <w:p w14:paraId="7EBA53E7">
      <w:pPr>
        <w:spacing w:before="101" w:line="224" w:lineRule="auto"/>
        <w:ind w:left="2894"/>
        <w:rPr>
          <w:rFonts w:ascii="宋体" w:hAnsi="宋体" w:eastAsia="宋体" w:cs="宋体"/>
          <w:sz w:val="31"/>
          <w:szCs w:val="31"/>
        </w:rPr>
      </w:pPr>
      <w:r>
        <w:rPr>
          <w:rFonts w:ascii="宋体" w:hAnsi="宋体" w:eastAsia="宋体" w:cs="宋体"/>
          <w:b/>
          <w:bCs/>
          <w:spacing w:val="5"/>
          <w:sz w:val="31"/>
          <w:szCs w:val="31"/>
        </w:rPr>
        <w:t>（一）投标人基本情况表</w:t>
      </w:r>
    </w:p>
    <w:p w14:paraId="5B52AD41">
      <w:pPr>
        <w:spacing w:line="95" w:lineRule="exact"/>
      </w:pPr>
    </w:p>
    <w:tbl>
      <w:tblPr>
        <w:tblStyle w:val="5"/>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9"/>
        <w:gridCol w:w="1250"/>
        <w:gridCol w:w="1259"/>
        <w:gridCol w:w="165"/>
        <w:gridCol w:w="1086"/>
        <w:gridCol w:w="663"/>
        <w:gridCol w:w="596"/>
        <w:gridCol w:w="1256"/>
      </w:tblGrid>
      <w:tr w14:paraId="6B46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3B218276">
            <w:pPr>
              <w:pStyle w:val="6"/>
              <w:spacing w:before="148" w:line="228" w:lineRule="auto"/>
              <w:ind w:left="383"/>
              <w:rPr>
                <w:sz w:val="20"/>
                <w:szCs w:val="20"/>
              </w:rPr>
            </w:pPr>
            <w:r>
              <w:rPr>
                <w:spacing w:val="7"/>
                <w:sz w:val="20"/>
                <w:szCs w:val="20"/>
              </w:rPr>
              <w:t>投标人名称</w:t>
            </w:r>
          </w:p>
        </w:tc>
        <w:tc>
          <w:tcPr>
            <w:tcW w:w="7204" w:type="dxa"/>
            <w:gridSpan w:val="8"/>
            <w:vAlign w:val="top"/>
          </w:tcPr>
          <w:p w14:paraId="60C8BC9A">
            <w:pPr>
              <w:rPr>
                <w:rFonts w:ascii="Arial"/>
                <w:sz w:val="21"/>
              </w:rPr>
            </w:pPr>
          </w:p>
        </w:tc>
      </w:tr>
      <w:tr w14:paraId="4606C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0E3B0A09">
            <w:pPr>
              <w:pStyle w:val="6"/>
              <w:spacing w:before="170" w:line="229" w:lineRule="auto"/>
              <w:ind w:left="486"/>
              <w:rPr>
                <w:sz w:val="20"/>
                <w:szCs w:val="20"/>
              </w:rPr>
            </w:pPr>
            <w:r>
              <w:rPr>
                <w:spacing w:val="7"/>
                <w:sz w:val="20"/>
                <w:szCs w:val="20"/>
              </w:rPr>
              <w:t>注册地址</w:t>
            </w:r>
          </w:p>
        </w:tc>
        <w:tc>
          <w:tcPr>
            <w:tcW w:w="3603" w:type="dxa"/>
            <w:gridSpan w:val="4"/>
            <w:vAlign w:val="top"/>
          </w:tcPr>
          <w:p w14:paraId="6D0D00F5">
            <w:pPr>
              <w:rPr>
                <w:rFonts w:ascii="Arial"/>
                <w:sz w:val="21"/>
              </w:rPr>
            </w:pPr>
          </w:p>
        </w:tc>
        <w:tc>
          <w:tcPr>
            <w:tcW w:w="1749" w:type="dxa"/>
            <w:gridSpan w:val="2"/>
            <w:vAlign w:val="top"/>
          </w:tcPr>
          <w:p w14:paraId="3FEFAE72">
            <w:pPr>
              <w:pStyle w:val="6"/>
              <w:spacing w:before="169" w:line="228" w:lineRule="auto"/>
              <w:ind w:left="503"/>
              <w:rPr>
                <w:sz w:val="20"/>
                <w:szCs w:val="20"/>
              </w:rPr>
            </w:pPr>
            <w:r>
              <w:rPr>
                <w:spacing w:val="3"/>
                <w:sz w:val="20"/>
                <w:szCs w:val="20"/>
              </w:rPr>
              <w:t>邮政编码</w:t>
            </w:r>
          </w:p>
        </w:tc>
        <w:tc>
          <w:tcPr>
            <w:tcW w:w="1852" w:type="dxa"/>
            <w:gridSpan w:val="2"/>
            <w:vAlign w:val="top"/>
          </w:tcPr>
          <w:p w14:paraId="04A2FF1C">
            <w:pPr>
              <w:rPr>
                <w:rFonts w:ascii="Arial"/>
                <w:sz w:val="21"/>
              </w:rPr>
            </w:pPr>
          </w:p>
        </w:tc>
      </w:tr>
      <w:tr w14:paraId="6AEB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03" w:type="dxa"/>
            <w:vAlign w:val="top"/>
          </w:tcPr>
          <w:p w14:paraId="73E2E2DC">
            <w:pPr>
              <w:pStyle w:val="6"/>
              <w:spacing w:before="179" w:line="229" w:lineRule="auto"/>
              <w:ind w:left="487"/>
              <w:rPr>
                <w:sz w:val="20"/>
                <w:szCs w:val="20"/>
              </w:rPr>
            </w:pPr>
            <w:r>
              <w:rPr>
                <w:spacing w:val="7"/>
                <w:sz w:val="20"/>
                <w:szCs w:val="20"/>
              </w:rPr>
              <w:t>联系方式</w:t>
            </w:r>
          </w:p>
        </w:tc>
        <w:tc>
          <w:tcPr>
            <w:tcW w:w="929" w:type="dxa"/>
            <w:vAlign w:val="top"/>
          </w:tcPr>
          <w:p w14:paraId="695FE15D">
            <w:pPr>
              <w:pStyle w:val="6"/>
              <w:spacing w:before="179" w:line="230" w:lineRule="auto"/>
              <w:ind w:left="152"/>
              <w:rPr>
                <w:sz w:val="20"/>
                <w:szCs w:val="20"/>
              </w:rPr>
            </w:pPr>
            <w:r>
              <w:rPr>
                <w:spacing w:val="6"/>
                <w:sz w:val="20"/>
                <w:szCs w:val="20"/>
              </w:rPr>
              <w:t>联系人</w:t>
            </w:r>
          </w:p>
        </w:tc>
        <w:tc>
          <w:tcPr>
            <w:tcW w:w="2674" w:type="dxa"/>
            <w:gridSpan w:val="3"/>
            <w:vAlign w:val="top"/>
          </w:tcPr>
          <w:p w14:paraId="28A13194">
            <w:pPr>
              <w:rPr>
                <w:rFonts w:ascii="Arial"/>
                <w:sz w:val="21"/>
              </w:rPr>
            </w:pPr>
          </w:p>
        </w:tc>
        <w:tc>
          <w:tcPr>
            <w:tcW w:w="1749" w:type="dxa"/>
            <w:gridSpan w:val="2"/>
            <w:vAlign w:val="top"/>
          </w:tcPr>
          <w:p w14:paraId="447EF160">
            <w:pPr>
              <w:pStyle w:val="6"/>
              <w:spacing w:before="179" w:line="230" w:lineRule="auto"/>
              <w:ind w:left="720"/>
              <w:rPr>
                <w:sz w:val="20"/>
                <w:szCs w:val="20"/>
              </w:rPr>
            </w:pPr>
            <w:r>
              <w:rPr>
                <w:spacing w:val="-8"/>
                <w:sz w:val="20"/>
                <w:szCs w:val="20"/>
              </w:rPr>
              <w:t>电话</w:t>
            </w:r>
          </w:p>
        </w:tc>
        <w:tc>
          <w:tcPr>
            <w:tcW w:w="1852" w:type="dxa"/>
            <w:gridSpan w:val="2"/>
            <w:vAlign w:val="top"/>
          </w:tcPr>
          <w:p w14:paraId="2E9BF09A">
            <w:pPr>
              <w:rPr>
                <w:rFonts w:ascii="Arial"/>
                <w:sz w:val="21"/>
              </w:rPr>
            </w:pPr>
          </w:p>
        </w:tc>
      </w:tr>
      <w:tr w14:paraId="06856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6A35D812">
            <w:pPr>
              <w:rPr>
                <w:rFonts w:ascii="Arial"/>
                <w:sz w:val="21"/>
              </w:rPr>
            </w:pPr>
          </w:p>
        </w:tc>
        <w:tc>
          <w:tcPr>
            <w:tcW w:w="929" w:type="dxa"/>
            <w:vAlign w:val="top"/>
          </w:tcPr>
          <w:p w14:paraId="39794F12">
            <w:pPr>
              <w:pStyle w:val="6"/>
              <w:spacing w:before="170" w:line="227" w:lineRule="auto"/>
              <w:ind w:left="256"/>
              <w:rPr>
                <w:sz w:val="20"/>
                <w:szCs w:val="20"/>
              </w:rPr>
            </w:pPr>
            <w:r>
              <w:rPr>
                <w:spacing w:val="5"/>
                <w:sz w:val="20"/>
                <w:szCs w:val="20"/>
              </w:rPr>
              <w:t>传真</w:t>
            </w:r>
          </w:p>
        </w:tc>
        <w:tc>
          <w:tcPr>
            <w:tcW w:w="2674" w:type="dxa"/>
            <w:gridSpan w:val="3"/>
            <w:vAlign w:val="top"/>
          </w:tcPr>
          <w:p w14:paraId="46F75DF5">
            <w:pPr>
              <w:rPr>
                <w:rFonts w:ascii="Arial"/>
                <w:sz w:val="21"/>
              </w:rPr>
            </w:pPr>
          </w:p>
        </w:tc>
        <w:tc>
          <w:tcPr>
            <w:tcW w:w="1749" w:type="dxa"/>
            <w:gridSpan w:val="2"/>
            <w:vAlign w:val="top"/>
          </w:tcPr>
          <w:p w14:paraId="49112097">
            <w:pPr>
              <w:pStyle w:val="6"/>
              <w:spacing w:before="170" w:line="233" w:lineRule="auto"/>
              <w:ind w:left="712"/>
              <w:rPr>
                <w:sz w:val="20"/>
                <w:szCs w:val="20"/>
              </w:rPr>
            </w:pPr>
            <w:r>
              <w:rPr>
                <w:spacing w:val="-4"/>
                <w:sz w:val="20"/>
                <w:szCs w:val="20"/>
              </w:rPr>
              <w:t>网址</w:t>
            </w:r>
          </w:p>
        </w:tc>
        <w:tc>
          <w:tcPr>
            <w:tcW w:w="1852" w:type="dxa"/>
            <w:gridSpan w:val="2"/>
            <w:vAlign w:val="top"/>
          </w:tcPr>
          <w:p w14:paraId="08E0E820">
            <w:pPr>
              <w:rPr>
                <w:rFonts w:ascii="Arial"/>
                <w:sz w:val="21"/>
              </w:rPr>
            </w:pPr>
          </w:p>
        </w:tc>
      </w:tr>
      <w:tr w14:paraId="2A036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0496E13D">
            <w:pPr>
              <w:pStyle w:val="6"/>
              <w:spacing w:before="176" w:line="228" w:lineRule="auto"/>
              <w:ind w:left="488"/>
              <w:rPr>
                <w:sz w:val="20"/>
                <w:szCs w:val="20"/>
              </w:rPr>
            </w:pPr>
            <w:r>
              <w:rPr>
                <w:spacing w:val="6"/>
                <w:sz w:val="20"/>
                <w:szCs w:val="20"/>
              </w:rPr>
              <w:t>组织结构</w:t>
            </w:r>
          </w:p>
        </w:tc>
        <w:tc>
          <w:tcPr>
            <w:tcW w:w="7204" w:type="dxa"/>
            <w:gridSpan w:val="8"/>
            <w:vAlign w:val="top"/>
          </w:tcPr>
          <w:p w14:paraId="49529FCA">
            <w:pPr>
              <w:rPr>
                <w:rFonts w:ascii="Arial"/>
                <w:sz w:val="21"/>
              </w:rPr>
            </w:pPr>
          </w:p>
        </w:tc>
      </w:tr>
      <w:tr w14:paraId="1C141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055CAD71">
            <w:pPr>
              <w:pStyle w:val="6"/>
              <w:spacing w:before="171" w:line="228" w:lineRule="auto"/>
              <w:ind w:left="381"/>
              <w:rPr>
                <w:sz w:val="20"/>
                <w:szCs w:val="20"/>
              </w:rPr>
            </w:pPr>
            <w:r>
              <w:rPr>
                <w:spacing w:val="7"/>
                <w:sz w:val="20"/>
                <w:szCs w:val="20"/>
              </w:rPr>
              <w:t>法定代表人</w:t>
            </w:r>
          </w:p>
        </w:tc>
        <w:tc>
          <w:tcPr>
            <w:tcW w:w="929" w:type="dxa"/>
            <w:vAlign w:val="top"/>
          </w:tcPr>
          <w:p w14:paraId="1DC26F62">
            <w:pPr>
              <w:pStyle w:val="6"/>
              <w:spacing w:before="171" w:line="228" w:lineRule="auto"/>
              <w:ind w:left="257"/>
              <w:rPr>
                <w:sz w:val="20"/>
                <w:szCs w:val="20"/>
              </w:rPr>
            </w:pPr>
            <w:r>
              <w:rPr>
                <w:spacing w:val="4"/>
                <w:sz w:val="20"/>
                <w:szCs w:val="20"/>
              </w:rPr>
              <w:t>姓名</w:t>
            </w:r>
          </w:p>
        </w:tc>
        <w:tc>
          <w:tcPr>
            <w:tcW w:w="1250" w:type="dxa"/>
            <w:vAlign w:val="top"/>
          </w:tcPr>
          <w:p w14:paraId="21C3ADE0">
            <w:pPr>
              <w:rPr>
                <w:rFonts w:ascii="Arial"/>
                <w:sz w:val="21"/>
              </w:rPr>
            </w:pPr>
          </w:p>
        </w:tc>
        <w:tc>
          <w:tcPr>
            <w:tcW w:w="1259" w:type="dxa"/>
            <w:vAlign w:val="top"/>
          </w:tcPr>
          <w:p w14:paraId="00AA93A6">
            <w:pPr>
              <w:pStyle w:val="6"/>
              <w:spacing w:before="171" w:line="228" w:lineRule="auto"/>
              <w:ind w:left="215"/>
              <w:rPr>
                <w:sz w:val="20"/>
                <w:szCs w:val="20"/>
              </w:rPr>
            </w:pPr>
            <w:r>
              <w:rPr>
                <w:spacing w:val="7"/>
                <w:sz w:val="20"/>
                <w:szCs w:val="20"/>
              </w:rPr>
              <w:t>技术职称</w:t>
            </w:r>
          </w:p>
        </w:tc>
        <w:tc>
          <w:tcPr>
            <w:tcW w:w="1251" w:type="dxa"/>
            <w:gridSpan w:val="2"/>
            <w:vAlign w:val="top"/>
          </w:tcPr>
          <w:p w14:paraId="35C0EBA0">
            <w:pPr>
              <w:rPr>
                <w:rFonts w:ascii="Arial"/>
                <w:sz w:val="21"/>
              </w:rPr>
            </w:pPr>
          </w:p>
        </w:tc>
        <w:tc>
          <w:tcPr>
            <w:tcW w:w="1259" w:type="dxa"/>
            <w:gridSpan w:val="2"/>
            <w:vAlign w:val="top"/>
          </w:tcPr>
          <w:p w14:paraId="564E640A">
            <w:pPr>
              <w:pStyle w:val="6"/>
              <w:spacing w:before="171" w:line="230" w:lineRule="auto"/>
              <w:ind w:left="450"/>
              <w:rPr>
                <w:sz w:val="20"/>
                <w:szCs w:val="20"/>
              </w:rPr>
            </w:pPr>
            <w:r>
              <w:rPr>
                <w:spacing w:val="-8"/>
                <w:sz w:val="20"/>
                <w:szCs w:val="20"/>
              </w:rPr>
              <w:t>电话</w:t>
            </w:r>
          </w:p>
        </w:tc>
        <w:tc>
          <w:tcPr>
            <w:tcW w:w="1256" w:type="dxa"/>
            <w:vAlign w:val="top"/>
          </w:tcPr>
          <w:p w14:paraId="3662FFAF">
            <w:pPr>
              <w:rPr>
                <w:rFonts w:ascii="Arial"/>
                <w:sz w:val="21"/>
              </w:rPr>
            </w:pPr>
          </w:p>
        </w:tc>
      </w:tr>
      <w:tr w14:paraId="727B2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1AF95DF1">
            <w:pPr>
              <w:pStyle w:val="6"/>
              <w:spacing w:before="176" w:line="228" w:lineRule="auto"/>
              <w:ind w:left="381"/>
              <w:rPr>
                <w:sz w:val="20"/>
                <w:szCs w:val="20"/>
              </w:rPr>
            </w:pPr>
            <w:r>
              <w:rPr>
                <w:spacing w:val="7"/>
                <w:sz w:val="20"/>
                <w:szCs w:val="20"/>
              </w:rPr>
              <w:t>技术负责人</w:t>
            </w:r>
          </w:p>
        </w:tc>
        <w:tc>
          <w:tcPr>
            <w:tcW w:w="929" w:type="dxa"/>
            <w:vAlign w:val="top"/>
          </w:tcPr>
          <w:p w14:paraId="0DF93400">
            <w:pPr>
              <w:pStyle w:val="6"/>
              <w:spacing w:before="176" w:line="228" w:lineRule="auto"/>
              <w:ind w:left="257"/>
              <w:rPr>
                <w:sz w:val="20"/>
                <w:szCs w:val="20"/>
              </w:rPr>
            </w:pPr>
            <w:r>
              <w:rPr>
                <w:spacing w:val="4"/>
                <w:sz w:val="20"/>
                <w:szCs w:val="20"/>
              </w:rPr>
              <w:t>姓名</w:t>
            </w:r>
          </w:p>
        </w:tc>
        <w:tc>
          <w:tcPr>
            <w:tcW w:w="1250" w:type="dxa"/>
            <w:vAlign w:val="top"/>
          </w:tcPr>
          <w:p w14:paraId="05611370">
            <w:pPr>
              <w:rPr>
                <w:rFonts w:ascii="Arial"/>
                <w:sz w:val="21"/>
              </w:rPr>
            </w:pPr>
          </w:p>
        </w:tc>
        <w:tc>
          <w:tcPr>
            <w:tcW w:w="1259" w:type="dxa"/>
            <w:vAlign w:val="top"/>
          </w:tcPr>
          <w:p w14:paraId="7504E414">
            <w:pPr>
              <w:pStyle w:val="6"/>
              <w:spacing w:before="176" w:line="228" w:lineRule="auto"/>
              <w:ind w:left="215"/>
              <w:rPr>
                <w:sz w:val="20"/>
                <w:szCs w:val="20"/>
              </w:rPr>
            </w:pPr>
            <w:r>
              <w:rPr>
                <w:spacing w:val="7"/>
                <w:sz w:val="20"/>
                <w:szCs w:val="20"/>
              </w:rPr>
              <w:t>技术职称</w:t>
            </w:r>
          </w:p>
        </w:tc>
        <w:tc>
          <w:tcPr>
            <w:tcW w:w="1251" w:type="dxa"/>
            <w:gridSpan w:val="2"/>
            <w:vAlign w:val="top"/>
          </w:tcPr>
          <w:p w14:paraId="17331E62">
            <w:pPr>
              <w:rPr>
                <w:rFonts w:ascii="Arial"/>
                <w:sz w:val="21"/>
              </w:rPr>
            </w:pPr>
          </w:p>
        </w:tc>
        <w:tc>
          <w:tcPr>
            <w:tcW w:w="1259" w:type="dxa"/>
            <w:gridSpan w:val="2"/>
            <w:vAlign w:val="top"/>
          </w:tcPr>
          <w:p w14:paraId="76AD5807">
            <w:pPr>
              <w:pStyle w:val="6"/>
              <w:spacing w:before="177" w:line="230" w:lineRule="auto"/>
              <w:ind w:left="450"/>
              <w:rPr>
                <w:sz w:val="20"/>
                <w:szCs w:val="20"/>
              </w:rPr>
            </w:pPr>
            <w:r>
              <w:rPr>
                <w:spacing w:val="-8"/>
                <w:sz w:val="20"/>
                <w:szCs w:val="20"/>
              </w:rPr>
              <w:t>电话</w:t>
            </w:r>
          </w:p>
        </w:tc>
        <w:tc>
          <w:tcPr>
            <w:tcW w:w="1256" w:type="dxa"/>
            <w:vAlign w:val="top"/>
          </w:tcPr>
          <w:p w14:paraId="424C9246">
            <w:pPr>
              <w:rPr>
                <w:rFonts w:ascii="Arial"/>
                <w:sz w:val="21"/>
              </w:rPr>
            </w:pPr>
          </w:p>
        </w:tc>
      </w:tr>
      <w:tr w14:paraId="64982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14EF5351">
            <w:pPr>
              <w:pStyle w:val="6"/>
              <w:spacing w:before="179" w:line="229" w:lineRule="auto"/>
              <w:ind w:left="488"/>
              <w:rPr>
                <w:sz w:val="20"/>
                <w:szCs w:val="20"/>
              </w:rPr>
            </w:pPr>
            <w:r>
              <w:rPr>
                <w:spacing w:val="6"/>
                <w:sz w:val="20"/>
                <w:szCs w:val="20"/>
              </w:rPr>
              <w:t>成立时间</w:t>
            </w:r>
          </w:p>
        </w:tc>
        <w:tc>
          <w:tcPr>
            <w:tcW w:w="2179" w:type="dxa"/>
            <w:gridSpan w:val="2"/>
            <w:vAlign w:val="top"/>
          </w:tcPr>
          <w:p w14:paraId="0429689C">
            <w:pPr>
              <w:rPr>
                <w:rFonts w:ascii="Arial"/>
                <w:sz w:val="21"/>
              </w:rPr>
            </w:pPr>
          </w:p>
        </w:tc>
        <w:tc>
          <w:tcPr>
            <w:tcW w:w="5025" w:type="dxa"/>
            <w:gridSpan w:val="6"/>
            <w:vAlign w:val="top"/>
          </w:tcPr>
          <w:p w14:paraId="71875E57">
            <w:pPr>
              <w:pStyle w:val="6"/>
              <w:spacing w:before="179" w:line="228" w:lineRule="auto"/>
              <w:ind w:left="1895"/>
              <w:rPr>
                <w:sz w:val="20"/>
                <w:szCs w:val="20"/>
              </w:rPr>
            </w:pPr>
            <w:r>
              <w:rPr>
                <w:spacing w:val="5"/>
                <w:sz w:val="20"/>
                <w:szCs w:val="20"/>
              </w:rPr>
              <w:t>员工总人数：</w:t>
            </w:r>
          </w:p>
        </w:tc>
      </w:tr>
      <w:tr w14:paraId="38AAF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4F5DB8AC">
            <w:pPr>
              <w:pStyle w:val="6"/>
              <w:spacing w:before="170" w:line="228" w:lineRule="auto"/>
              <w:ind w:left="280"/>
              <w:rPr>
                <w:sz w:val="20"/>
                <w:szCs w:val="20"/>
              </w:rPr>
            </w:pPr>
            <w:r>
              <w:rPr>
                <w:spacing w:val="7"/>
                <w:sz w:val="20"/>
                <w:szCs w:val="20"/>
              </w:rPr>
              <w:t>企业资质等级</w:t>
            </w:r>
          </w:p>
        </w:tc>
        <w:tc>
          <w:tcPr>
            <w:tcW w:w="2179" w:type="dxa"/>
            <w:gridSpan w:val="2"/>
            <w:vAlign w:val="top"/>
          </w:tcPr>
          <w:p w14:paraId="340B7195">
            <w:pPr>
              <w:rPr>
                <w:rFonts w:ascii="Arial"/>
                <w:sz w:val="21"/>
              </w:rPr>
            </w:pPr>
          </w:p>
        </w:tc>
        <w:tc>
          <w:tcPr>
            <w:tcW w:w="1259" w:type="dxa"/>
            <w:vMerge w:val="restart"/>
            <w:tcBorders>
              <w:bottom w:val="nil"/>
            </w:tcBorders>
            <w:vAlign w:val="top"/>
          </w:tcPr>
          <w:p w14:paraId="008D36E5">
            <w:pPr>
              <w:spacing w:line="246" w:lineRule="auto"/>
              <w:rPr>
                <w:rFonts w:ascii="Arial"/>
                <w:sz w:val="21"/>
              </w:rPr>
            </w:pPr>
          </w:p>
          <w:p w14:paraId="192B794C">
            <w:pPr>
              <w:spacing w:line="246" w:lineRule="auto"/>
              <w:rPr>
                <w:rFonts w:ascii="Arial"/>
                <w:sz w:val="21"/>
              </w:rPr>
            </w:pPr>
          </w:p>
          <w:p w14:paraId="684023ED">
            <w:pPr>
              <w:spacing w:line="247" w:lineRule="auto"/>
              <w:rPr>
                <w:rFonts w:ascii="Arial"/>
                <w:sz w:val="21"/>
              </w:rPr>
            </w:pPr>
          </w:p>
          <w:p w14:paraId="2CD737C2">
            <w:pPr>
              <w:spacing w:line="247" w:lineRule="auto"/>
              <w:rPr>
                <w:rFonts w:ascii="Arial"/>
                <w:sz w:val="21"/>
              </w:rPr>
            </w:pPr>
          </w:p>
          <w:p w14:paraId="11C55F04">
            <w:pPr>
              <w:spacing w:line="247" w:lineRule="auto"/>
              <w:rPr>
                <w:rFonts w:ascii="Arial"/>
                <w:sz w:val="21"/>
              </w:rPr>
            </w:pPr>
          </w:p>
          <w:p w14:paraId="26228D5A">
            <w:pPr>
              <w:pStyle w:val="6"/>
              <w:spacing w:before="65" w:line="228" w:lineRule="auto"/>
              <w:ind w:left="426"/>
              <w:rPr>
                <w:sz w:val="20"/>
                <w:szCs w:val="20"/>
              </w:rPr>
            </w:pPr>
            <w:r>
              <w:rPr>
                <w:spacing w:val="4"/>
                <w:sz w:val="20"/>
                <w:szCs w:val="20"/>
              </w:rPr>
              <w:t>其中</w:t>
            </w:r>
          </w:p>
        </w:tc>
        <w:tc>
          <w:tcPr>
            <w:tcW w:w="1914" w:type="dxa"/>
            <w:gridSpan w:val="3"/>
            <w:vAlign w:val="top"/>
          </w:tcPr>
          <w:p w14:paraId="68CDDE27">
            <w:pPr>
              <w:pStyle w:val="6"/>
              <w:spacing w:before="171" w:line="228" w:lineRule="auto"/>
              <w:ind w:left="531"/>
              <w:rPr>
                <w:sz w:val="20"/>
                <w:szCs w:val="20"/>
              </w:rPr>
            </w:pPr>
            <w:r>
              <w:rPr>
                <w:spacing w:val="6"/>
                <w:sz w:val="20"/>
                <w:szCs w:val="20"/>
              </w:rPr>
              <w:t>项目经理</w:t>
            </w:r>
          </w:p>
        </w:tc>
        <w:tc>
          <w:tcPr>
            <w:tcW w:w="1852" w:type="dxa"/>
            <w:gridSpan w:val="2"/>
            <w:vAlign w:val="top"/>
          </w:tcPr>
          <w:p w14:paraId="40CB5691">
            <w:pPr>
              <w:rPr>
                <w:rFonts w:ascii="Arial"/>
                <w:sz w:val="21"/>
              </w:rPr>
            </w:pPr>
          </w:p>
        </w:tc>
      </w:tr>
      <w:tr w14:paraId="14398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59F24806">
            <w:pPr>
              <w:pStyle w:val="6"/>
              <w:spacing w:before="175" w:line="228" w:lineRule="auto"/>
              <w:ind w:left="387"/>
              <w:rPr>
                <w:sz w:val="20"/>
                <w:szCs w:val="20"/>
              </w:rPr>
            </w:pPr>
            <w:r>
              <w:rPr>
                <w:spacing w:val="6"/>
                <w:sz w:val="20"/>
                <w:szCs w:val="20"/>
              </w:rPr>
              <w:t>营业执照号</w:t>
            </w:r>
          </w:p>
        </w:tc>
        <w:tc>
          <w:tcPr>
            <w:tcW w:w="2179" w:type="dxa"/>
            <w:gridSpan w:val="2"/>
            <w:vAlign w:val="top"/>
          </w:tcPr>
          <w:p w14:paraId="4F7113D6">
            <w:pPr>
              <w:rPr>
                <w:rFonts w:ascii="Arial"/>
                <w:sz w:val="21"/>
              </w:rPr>
            </w:pPr>
          </w:p>
        </w:tc>
        <w:tc>
          <w:tcPr>
            <w:tcW w:w="1259" w:type="dxa"/>
            <w:vMerge w:val="continue"/>
            <w:tcBorders>
              <w:top w:val="nil"/>
              <w:bottom w:val="nil"/>
            </w:tcBorders>
            <w:vAlign w:val="top"/>
          </w:tcPr>
          <w:p w14:paraId="2C91F0B2">
            <w:pPr>
              <w:rPr>
                <w:rFonts w:ascii="Arial"/>
                <w:sz w:val="21"/>
              </w:rPr>
            </w:pPr>
          </w:p>
        </w:tc>
        <w:tc>
          <w:tcPr>
            <w:tcW w:w="1914" w:type="dxa"/>
            <w:gridSpan w:val="3"/>
            <w:vAlign w:val="top"/>
          </w:tcPr>
          <w:p w14:paraId="27198B0F">
            <w:pPr>
              <w:pStyle w:val="6"/>
              <w:spacing w:before="175" w:line="228" w:lineRule="auto"/>
              <w:ind w:left="324"/>
              <w:rPr>
                <w:sz w:val="20"/>
                <w:szCs w:val="20"/>
              </w:rPr>
            </w:pPr>
            <w:r>
              <w:rPr>
                <w:spacing w:val="7"/>
                <w:sz w:val="20"/>
                <w:szCs w:val="20"/>
              </w:rPr>
              <w:t>高级职称人员</w:t>
            </w:r>
          </w:p>
        </w:tc>
        <w:tc>
          <w:tcPr>
            <w:tcW w:w="1852" w:type="dxa"/>
            <w:gridSpan w:val="2"/>
            <w:vAlign w:val="top"/>
          </w:tcPr>
          <w:p w14:paraId="2B0BD7A8">
            <w:pPr>
              <w:rPr>
                <w:rFonts w:ascii="Arial"/>
                <w:sz w:val="21"/>
              </w:rPr>
            </w:pPr>
          </w:p>
        </w:tc>
      </w:tr>
      <w:tr w14:paraId="78970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1DF50D64">
            <w:pPr>
              <w:pStyle w:val="6"/>
              <w:spacing w:before="172" w:line="229" w:lineRule="auto"/>
              <w:ind w:left="486"/>
              <w:rPr>
                <w:sz w:val="20"/>
                <w:szCs w:val="20"/>
              </w:rPr>
            </w:pPr>
            <w:r>
              <w:rPr>
                <w:spacing w:val="7"/>
                <w:sz w:val="20"/>
                <w:szCs w:val="20"/>
              </w:rPr>
              <w:t>注册资金</w:t>
            </w:r>
          </w:p>
        </w:tc>
        <w:tc>
          <w:tcPr>
            <w:tcW w:w="2179" w:type="dxa"/>
            <w:gridSpan w:val="2"/>
            <w:vAlign w:val="top"/>
          </w:tcPr>
          <w:p w14:paraId="3CD85AA5">
            <w:pPr>
              <w:rPr>
                <w:rFonts w:ascii="Arial"/>
                <w:sz w:val="21"/>
              </w:rPr>
            </w:pPr>
          </w:p>
        </w:tc>
        <w:tc>
          <w:tcPr>
            <w:tcW w:w="1259" w:type="dxa"/>
            <w:vMerge w:val="continue"/>
            <w:tcBorders>
              <w:top w:val="nil"/>
              <w:bottom w:val="nil"/>
            </w:tcBorders>
            <w:vAlign w:val="top"/>
          </w:tcPr>
          <w:p w14:paraId="15387660">
            <w:pPr>
              <w:rPr>
                <w:rFonts w:ascii="Arial"/>
                <w:sz w:val="21"/>
              </w:rPr>
            </w:pPr>
          </w:p>
        </w:tc>
        <w:tc>
          <w:tcPr>
            <w:tcW w:w="1914" w:type="dxa"/>
            <w:gridSpan w:val="3"/>
            <w:vAlign w:val="top"/>
          </w:tcPr>
          <w:p w14:paraId="19A21047">
            <w:pPr>
              <w:pStyle w:val="6"/>
              <w:spacing w:before="173" w:line="228" w:lineRule="auto"/>
              <w:ind w:left="338"/>
              <w:rPr>
                <w:sz w:val="20"/>
                <w:szCs w:val="20"/>
              </w:rPr>
            </w:pPr>
            <w:r>
              <w:rPr>
                <w:spacing w:val="4"/>
                <w:sz w:val="20"/>
                <w:szCs w:val="20"/>
              </w:rPr>
              <w:t>中级职称人员</w:t>
            </w:r>
          </w:p>
        </w:tc>
        <w:tc>
          <w:tcPr>
            <w:tcW w:w="1852" w:type="dxa"/>
            <w:gridSpan w:val="2"/>
            <w:vAlign w:val="top"/>
          </w:tcPr>
          <w:p w14:paraId="20F9F312">
            <w:pPr>
              <w:rPr>
                <w:rFonts w:ascii="Arial"/>
                <w:sz w:val="21"/>
              </w:rPr>
            </w:pPr>
          </w:p>
        </w:tc>
      </w:tr>
      <w:tr w14:paraId="487F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3F40FC0B">
            <w:pPr>
              <w:pStyle w:val="6"/>
              <w:spacing w:before="176" w:line="228" w:lineRule="auto"/>
              <w:ind w:left="487"/>
              <w:rPr>
                <w:sz w:val="20"/>
                <w:szCs w:val="20"/>
              </w:rPr>
            </w:pPr>
            <w:r>
              <w:rPr>
                <w:spacing w:val="7"/>
                <w:sz w:val="20"/>
                <w:szCs w:val="20"/>
              </w:rPr>
              <w:t>开户银行</w:t>
            </w:r>
          </w:p>
        </w:tc>
        <w:tc>
          <w:tcPr>
            <w:tcW w:w="2179" w:type="dxa"/>
            <w:gridSpan w:val="2"/>
            <w:vAlign w:val="top"/>
          </w:tcPr>
          <w:p w14:paraId="1EF36540">
            <w:pPr>
              <w:rPr>
                <w:rFonts w:ascii="Arial"/>
                <w:sz w:val="21"/>
              </w:rPr>
            </w:pPr>
          </w:p>
        </w:tc>
        <w:tc>
          <w:tcPr>
            <w:tcW w:w="1259" w:type="dxa"/>
            <w:vMerge w:val="continue"/>
            <w:tcBorders>
              <w:top w:val="nil"/>
              <w:bottom w:val="nil"/>
            </w:tcBorders>
            <w:vAlign w:val="top"/>
          </w:tcPr>
          <w:p w14:paraId="7AF1A209">
            <w:pPr>
              <w:rPr>
                <w:rFonts w:ascii="Arial"/>
                <w:sz w:val="21"/>
              </w:rPr>
            </w:pPr>
          </w:p>
        </w:tc>
        <w:tc>
          <w:tcPr>
            <w:tcW w:w="1914" w:type="dxa"/>
            <w:gridSpan w:val="3"/>
            <w:vAlign w:val="top"/>
          </w:tcPr>
          <w:p w14:paraId="4994D46D">
            <w:pPr>
              <w:pStyle w:val="6"/>
              <w:spacing w:before="175" w:line="229" w:lineRule="auto"/>
              <w:ind w:left="318"/>
              <w:rPr>
                <w:sz w:val="20"/>
                <w:szCs w:val="20"/>
              </w:rPr>
            </w:pPr>
            <w:r>
              <w:rPr>
                <w:spacing w:val="8"/>
                <w:sz w:val="20"/>
                <w:szCs w:val="20"/>
              </w:rPr>
              <w:t>初级职称人员</w:t>
            </w:r>
          </w:p>
        </w:tc>
        <w:tc>
          <w:tcPr>
            <w:tcW w:w="1852" w:type="dxa"/>
            <w:gridSpan w:val="2"/>
            <w:vAlign w:val="top"/>
          </w:tcPr>
          <w:p w14:paraId="2A0DCF35">
            <w:pPr>
              <w:rPr>
                <w:rFonts w:ascii="Arial"/>
                <w:sz w:val="21"/>
              </w:rPr>
            </w:pPr>
          </w:p>
        </w:tc>
      </w:tr>
      <w:tr w14:paraId="46C29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1B9760A4">
            <w:pPr>
              <w:pStyle w:val="6"/>
              <w:spacing w:before="177" w:line="229" w:lineRule="auto"/>
              <w:ind w:left="700"/>
              <w:rPr>
                <w:sz w:val="20"/>
                <w:szCs w:val="20"/>
              </w:rPr>
            </w:pPr>
            <w:r>
              <w:rPr>
                <w:spacing w:val="3"/>
                <w:sz w:val="20"/>
                <w:szCs w:val="20"/>
              </w:rPr>
              <w:t>账号</w:t>
            </w:r>
          </w:p>
        </w:tc>
        <w:tc>
          <w:tcPr>
            <w:tcW w:w="2179" w:type="dxa"/>
            <w:gridSpan w:val="2"/>
            <w:vAlign w:val="top"/>
          </w:tcPr>
          <w:p w14:paraId="1397DD8F">
            <w:pPr>
              <w:rPr>
                <w:rFonts w:ascii="Arial"/>
                <w:sz w:val="21"/>
              </w:rPr>
            </w:pPr>
          </w:p>
        </w:tc>
        <w:tc>
          <w:tcPr>
            <w:tcW w:w="1259" w:type="dxa"/>
            <w:vMerge w:val="continue"/>
            <w:tcBorders>
              <w:top w:val="nil"/>
            </w:tcBorders>
            <w:vAlign w:val="top"/>
          </w:tcPr>
          <w:p w14:paraId="097C3E55">
            <w:pPr>
              <w:rPr>
                <w:rFonts w:ascii="Arial"/>
                <w:sz w:val="21"/>
              </w:rPr>
            </w:pPr>
          </w:p>
        </w:tc>
        <w:tc>
          <w:tcPr>
            <w:tcW w:w="1914" w:type="dxa"/>
            <w:gridSpan w:val="3"/>
            <w:vAlign w:val="top"/>
          </w:tcPr>
          <w:p w14:paraId="62127667">
            <w:pPr>
              <w:pStyle w:val="6"/>
              <w:spacing w:before="177" w:line="229" w:lineRule="auto"/>
              <w:ind w:left="739"/>
              <w:rPr>
                <w:sz w:val="20"/>
                <w:szCs w:val="20"/>
              </w:rPr>
            </w:pPr>
            <w:r>
              <w:rPr>
                <w:spacing w:val="4"/>
                <w:sz w:val="20"/>
                <w:szCs w:val="20"/>
              </w:rPr>
              <w:t>技工</w:t>
            </w:r>
          </w:p>
        </w:tc>
        <w:tc>
          <w:tcPr>
            <w:tcW w:w="1852" w:type="dxa"/>
            <w:gridSpan w:val="2"/>
            <w:vAlign w:val="top"/>
          </w:tcPr>
          <w:p w14:paraId="4089A5CD">
            <w:pPr>
              <w:rPr>
                <w:rFonts w:ascii="Arial"/>
                <w:sz w:val="21"/>
              </w:rPr>
            </w:pPr>
          </w:p>
        </w:tc>
      </w:tr>
      <w:tr w14:paraId="3A111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724299B5">
            <w:pPr>
              <w:spacing w:line="281" w:lineRule="auto"/>
              <w:rPr>
                <w:rFonts w:ascii="Arial"/>
                <w:sz w:val="21"/>
              </w:rPr>
            </w:pPr>
          </w:p>
          <w:p w14:paraId="5F706135">
            <w:pPr>
              <w:spacing w:line="282" w:lineRule="auto"/>
              <w:rPr>
                <w:rFonts w:ascii="Arial"/>
                <w:sz w:val="21"/>
              </w:rPr>
            </w:pPr>
          </w:p>
          <w:p w14:paraId="329BCE05">
            <w:pPr>
              <w:pStyle w:val="6"/>
              <w:spacing w:before="65" w:line="228" w:lineRule="auto"/>
              <w:ind w:left="488"/>
              <w:rPr>
                <w:sz w:val="20"/>
                <w:szCs w:val="20"/>
              </w:rPr>
            </w:pPr>
            <w:r>
              <w:rPr>
                <w:spacing w:val="6"/>
                <w:sz w:val="20"/>
                <w:szCs w:val="20"/>
              </w:rPr>
              <w:t>经营范围</w:t>
            </w:r>
          </w:p>
        </w:tc>
        <w:tc>
          <w:tcPr>
            <w:tcW w:w="7204" w:type="dxa"/>
            <w:gridSpan w:val="8"/>
            <w:vAlign w:val="top"/>
          </w:tcPr>
          <w:p w14:paraId="2A02B819">
            <w:pPr>
              <w:rPr>
                <w:rFonts w:ascii="Arial"/>
                <w:sz w:val="21"/>
              </w:rPr>
            </w:pPr>
          </w:p>
        </w:tc>
      </w:tr>
      <w:tr w14:paraId="1814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0F2901FC">
            <w:pPr>
              <w:spacing w:line="280" w:lineRule="auto"/>
              <w:rPr>
                <w:rFonts w:ascii="Arial"/>
                <w:sz w:val="21"/>
              </w:rPr>
            </w:pPr>
          </w:p>
          <w:p w14:paraId="451150F3">
            <w:pPr>
              <w:pStyle w:val="6"/>
              <w:spacing w:before="65" w:line="229" w:lineRule="auto"/>
              <w:ind w:left="700"/>
              <w:rPr>
                <w:sz w:val="20"/>
                <w:szCs w:val="20"/>
              </w:rPr>
            </w:pPr>
            <w:r>
              <w:rPr>
                <w:spacing w:val="3"/>
                <w:sz w:val="20"/>
                <w:szCs w:val="20"/>
              </w:rPr>
              <w:t>备注</w:t>
            </w:r>
          </w:p>
        </w:tc>
        <w:tc>
          <w:tcPr>
            <w:tcW w:w="7204" w:type="dxa"/>
            <w:gridSpan w:val="8"/>
            <w:vAlign w:val="top"/>
          </w:tcPr>
          <w:p w14:paraId="611A86B6">
            <w:pPr>
              <w:rPr>
                <w:rFonts w:ascii="Arial"/>
                <w:sz w:val="21"/>
              </w:rPr>
            </w:pPr>
          </w:p>
        </w:tc>
      </w:tr>
    </w:tbl>
    <w:p w14:paraId="66121059">
      <w:pPr>
        <w:spacing w:before="50" w:line="248" w:lineRule="auto"/>
        <w:ind w:left="123" w:hanging="1"/>
        <w:rPr>
          <w:rFonts w:ascii="宋体" w:hAnsi="宋体" w:eastAsia="宋体" w:cs="宋体"/>
          <w:sz w:val="24"/>
          <w:szCs w:val="24"/>
        </w:rPr>
      </w:pPr>
      <w:r>
        <w:rPr>
          <w:rFonts w:ascii="宋体" w:hAnsi="宋体" w:eastAsia="宋体" w:cs="宋体"/>
          <w:spacing w:val="-2"/>
          <w:sz w:val="24"/>
          <w:szCs w:val="24"/>
        </w:rPr>
        <w:t>注：附投标人营业执照、安全生产许可证等材料的复印件（</w:t>
      </w:r>
      <w:r>
        <w:rPr>
          <w:rFonts w:ascii="宋体" w:hAnsi="宋体" w:eastAsia="宋体" w:cs="宋体"/>
          <w:spacing w:val="-3"/>
          <w:sz w:val="24"/>
          <w:szCs w:val="24"/>
        </w:rPr>
        <w:t>或扫描）件。（若没有不需</w:t>
      </w:r>
      <w:r>
        <w:rPr>
          <w:rFonts w:ascii="宋体" w:hAnsi="宋体" w:eastAsia="宋体" w:cs="宋体"/>
          <w:sz w:val="24"/>
          <w:szCs w:val="24"/>
        </w:rPr>
        <w:t xml:space="preserve"> </w:t>
      </w:r>
      <w:r>
        <w:rPr>
          <w:rFonts w:ascii="宋体" w:hAnsi="宋体" w:eastAsia="宋体" w:cs="宋体"/>
          <w:spacing w:val="-4"/>
          <w:sz w:val="24"/>
          <w:szCs w:val="24"/>
        </w:rPr>
        <w:t>填写）</w:t>
      </w:r>
    </w:p>
    <w:p w14:paraId="01465912">
      <w:pPr>
        <w:spacing w:line="248" w:lineRule="auto"/>
        <w:rPr>
          <w:rFonts w:ascii="宋体" w:hAnsi="宋体" w:eastAsia="宋体" w:cs="宋体"/>
          <w:sz w:val="24"/>
          <w:szCs w:val="24"/>
        </w:rPr>
        <w:sectPr>
          <w:footerReference r:id="rId48" w:type="default"/>
          <w:pgSz w:w="11906" w:h="16839"/>
          <w:pgMar w:top="1119" w:right="1274" w:bottom="1151" w:left="1475" w:header="0" w:footer="989" w:gutter="0"/>
          <w:cols w:space="720" w:num="1"/>
        </w:sectPr>
      </w:pPr>
    </w:p>
    <w:p w14:paraId="01155264">
      <w:pPr>
        <w:spacing w:before="63" w:line="225" w:lineRule="auto"/>
        <w:ind w:left="2251"/>
        <w:rPr>
          <w:rFonts w:ascii="宋体" w:hAnsi="宋体" w:eastAsia="宋体" w:cs="宋体"/>
          <w:sz w:val="31"/>
          <w:szCs w:val="31"/>
        </w:rPr>
      </w:pPr>
      <w:r>
        <w:rPr>
          <w:rFonts w:ascii="宋体" w:hAnsi="宋体" w:eastAsia="宋体" w:cs="宋体"/>
          <w:b/>
          <w:bCs/>
          <w:spacing w:val="6"/>
          <w:sz w:val="31"/>
          <w:szCs w:val="31"/>
        </w:rPr>
        <w:t>（二）近年完成的类似项目情况表</w:t>
      </w:r>
    </w:p>
    <w:p w14:paraId="12304D78">
      <w:pPr>
        <w:spacing w:before="12"/>
      </w:pPr>
    </w:p>
    <w:tbl>
      <w:tblPr>
        <w:tblStyle w:val="5"/>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2942B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81" w:type="dxa"/>
            <w:vAlign w:val="top"/>
          </w:tcPr>
          <w:p w14:paraId="0E758F08">
            <w:pPr>
              <w:pStyle w:val="6"/>
              <w:spacing w:before="128" w:line="228" w:lineRule="auto"/>
              <w:ind w:left="1130"/>
              <w:rPr>
                <w:sz w:val="20"/>
                <w:szCs w:val="20"/>
              </w:rPr>
            </w:pPr>
            <w:r>
              <w:rPr>
                <w:spacing w:val="6"/>
                <w:sz w:val="20"/>
                <w:szCs w:val="20"/>
              </w:rPr>
              <w:t>项目名称</w:t>
            </w:r>
          </w:p>
        </w:tc>
        <w:tc>
          <w:tcPr>
            <w:tcW w:w="5926" w:type="dxa"/>
            <w:vAlign w:val="top"/>
          </w:tcPr>
          <w:p w14:paraId="5D136D7A">
            <w:pPr>
              <w:rPr>
                <w:rFonts w:ascii="Arial"/>
                <w:sz w:val="21"/>
              </w:rPr>
            </w:pPr>
          </w:p>
        </w:tc>
      </w:tr>
      <w:tr w14:paraId="0B58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3BF7EAF">
            <w:pPr>
              <w:pStyle w:val="6"/>
              <w:spacing w:before="123" w:line="228" w:lineRule="auto"/>
              <w:ind w:left="1024"/>
              <w:rPr>
                <w:sz w:val="20"/>
                <w:szCs w:val="20"/>
              </w:rPr>
            </w:pPr>
            <w:r>
              <w:rPr>
                <w:spacing w:val="7"/>
                <w:sz w:val="20"/>
                <w:szCs w:val="20"/>
              </w:rPr>
              <w:t>项目所在地</w:t>
            </w:r>
          </w:p>
        </w:tc>
        <w:tc>
          <w:tcPr>
            <w:tcW w:w="5926" w:type="dxa"/>
            <w:vAlign w:val="top"/>
          </w:tcPr>
          <w:p w14:paraId="0F1EF065">
            <w:pPr>
              <w:rPr>
                <w:rFonts w:ascii="Arial"/>
                <w:sz w:val="21"/>
              </w:rPr>
            </w:pPr>
          </w:p>
        </w:tc>
      </w:tr>
      <w:tr w14:paraId="1BE89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7AEBDF04">
            <w:pPr>
              <w:pStyle w:val="6"/>
              <w:spacing w:before="122" w:line="228" w:lineRule="auto"/>
              <w:ind w:left="1024"/>
              <w:rPr>
                <w:sz w:val="20"/>
                <w:szCs w:val="20"/>
              </w:rPr>
            </w:pPr>
            <w:r>
              <w:rPr>
                <w:spacing w:val="7"/>
                <w:sz w:val="20"/>
                <w:szCs w:val="20"/>
              </w:rPr>
              <w:t>发包人名称</w:t>
            </w:r>
          </w:p>
        </w:tc>
        <w:tc>
          <w:tcPr>
            <w:tcW w:w="5926" w:type="dxa"/>
            <w:vAlign w:val="top"/>
          </w:tcPr>
          <w:p w14:paraId="26AAC31B">
            <w:pPr>
              <w:rPr>
                <w:rFonts w:ascii="Arial"/>
                <w:sz w:val="21"/>
              </w:rPr>
            </w:pPr>
          </w:p>
        </w:tc>
      </w:tr>
      <w:tr w14:paraId="6ED7E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6656E18C">
            <w:pPr>
              <w:pStyle w:val="6"/>
              <w:spacing w:before="125" w:line="228" w:lineRule="auto"/>
              <w:ind w:left="1024"/>
              <w:rPr>
                <w:sz w:val="20"/>
                <w:szCs w:val="20"/>
              </w:rPr>
            </w:pPr>
            <w:r>
              <w:rPr>
                <w:spacing w:val="7"/>
                <w:sz w:val="20"/>
                <w:szCs w:val="20"/>
              </w:rPr>
              <w:t>发包人地址</w:t>
            </w:r>
          </w:p>
        </w:tc>
        <w:tc>
          <w:tcPr>
            <w:tcW w:w="5926" w:type="dxa"/>
            <w:vAlign w:val="top"/>
          </w:tcPr>
          <w:p w14:paraId="1257EE71">
            <w:pPr>
              <w:rPr>
                <w:rFonts w:ascii="Arial"/>
                <w:sz w:val="21"/>
              </w:rPr>
            </w:pPr>
          </w:p>
        </w:tc>
      </w:tr>
      <w:tr w14:paraId="4C277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04C1C00C">
            <w:pPr>
              <w:pStyle w:val="6"/>
              <w:spacing w:before="125" w:line="228" w:lineRule="auto"/>
              <w:ind w:left="1024"/>
              <w:rPr>
                <w:sz w:val="20"/>
                <w:szCs w:val="20"/>
              </w:rPr>
            </w:pPr>
            <w:r>
              <w:rPr>
                <w:spacing w:val="7"/>
                <w:sz w:val="20"/>
                <w:szCs w:val="20"/>
              </w:rPr>
              <w:t>发包人电话</w:t>
            </w:r>
          </w:p>
        </w:tc>
        <w:tc>
          <w:tcPr>
            <w:tcW w:w="5926" w:type="dxa"/>
            <w:vAlign w:val="top"/>
          </w:tcPr>
          <w:p w14:paraId="1E56DE20">
            <w:pPr>
              <w:rPr>
                <w:rFonts w:ascii="Arial"/>
                <w:sz w:val="21"/>
              </w:rPr>
            </w:pPr>
          </w:p>
        </w:tc>
      </w:tr>
      <w:tr w14:paraId="7F4B1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13A7DEB5">
            <w:pPr>
              <w:pStyle w:val="6"/>
              <w:spacing w:before="124" w:line="226" w:lineRule="auto"/>
              <w:ind w:left="1127"/>
              <w:rPr>
                <w:sz w:val="20"/>
                <w:szCs w:val="20"/>
              </w:rPr>
            </w:pPr>
            <w:r>
              <w:rPr>
                <w:spacing w:val="7"/>
                <w:sz w:val="20"/>
                <w:szCs w:val="20"/>
              </w:rPr>
              <w:t>合同价格</w:t>
            </w:r>
          </w:p>
        </w:tc>
        <w:tc>
          <w:tcPr>
            <w:tcW w:w="5926" w:type="dxa"/>
            <w:vAlign w:val="top"/>
          </w:tcPr>
          <w:p w14:paraId="1E207B7C">
            <w:pPr>
              <w:rPr>
                <w:rFonts w:ascii="Arial"/>
                <w:sz w:val="21"/>
              </w:rPr>
            </w:pPr>
          </w:p>
        </w:tc>
      </w:tr>
      <w:tr w14:paraId="7FC2D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56FD0AB">
            <w:pPr>
              <w:pStyle w:val="6"/>
              <w:spacing w:before="127" w:line="228" w:lineRule="auto"/>
              <w:ind w:left="1127"/>
              <w:rPr>
                <w:sz w:val="20"/>
                <w:szCs w:val="20"/>
              </w:rPr>
            </w:pPr>
            <w:r>
              <w:rPr>
                <w:spacing w:val="7"/>
                <w:sz w:val="20"/>
                <w:szCs w:val="20"/>
              </w:rPr>
              <w:t>开工日期</w:t>
            </w:r>
          </w:p>
        </w:tc>
        <w:tc>
          <w:tcPr>
            <w:tcW w:w="5926" w:type="dxa"/>
            <w:vAlign w:val="top"/>
          </w:tcPr>
          <w:p w14:paraId="4EA7F8A9">
            <w:pPr>
              <w:rPr>
                <w:rFonts w:ascii="Arial"/>
                <w:sz w:val="21"/>
              </w:rPr>
            </w:pPr>
          </w:p>
        </w:tc>
      </w:tr>
      <w:tr w14:paraId="1B68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E46EB12">
            <w:pPr>
              <w:pStyle w:val="6"/>
              <w:spacing w:before="125" w:line="228" w:lineRule="auto"/>
              <w:ind w:left="1127"/>
              <w:rPr>
                <w:sz w:val="20"/>
                <w:szCs w:val="20"/>
              </w:rPr>
            </w:pPr>
            <w:r>
              <w:rPr>
                <w:spacing w:val="7"/>
                <w:sz w:val="20"/>
                <w:szCs w:val="20"/>
              </w:rPr>
              <w:t>竣工日期</w:t>
            </w:r>
          </w:p>
        </w:tc>
        <w:tc>
          <w:tcPr>
            <w:tcW w:w="5926" w:type="dxa"/>
            <w:vAlign w:val="top"/>
          </w:tcPr>
          <w:p w14:paraId="42A6FA90">
            <w:pPr>
              <w:rPr>
                <w:rFonts w:ascii="Arial"/>
                <w:sz w:val="21"/>
              </w:rPr>
            </w:pPr>
          </w:p>
        </w:tc>
      </w:tr>
      <w:tr w14:paraId="52336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521772C">
            <w:pPr>
              <w:pStyle w:val="6"/>
              <w:spacing w:before="125" w:line="228" w:lineRule="auto"/>
              <w:ind w:left="1021"/>
              <w:rPr>
                <w:sz w:val="20"/>
                <w:szCs w:val="20"/>
              </w:rPr>
            </w:pPr>
            <w:r>
              <w:rPr>
                <w:spacing w:val="8"/>
                <w:sz w:val="20"/>
                <w:szCs w:val="20"/>
              </w:rPr>
              <w:t>承担的工作</w:t>
            </w:r>
          </w:p>
        </w:tc>
        <w:tc>
          <w:tcPr>
            <w:tcW w:w="5926" w:type="dxa"/>
            <w:vAlign w:val="top"/>
          </w:tcPr>
          <w:p w14:paraId="75B38618">
            <w:pPr>
              <w:rPr>
                <w:rFonts w:ascii="Arial"/>
                <w:sz w:val="21"/>
              </w:rPr>
            </w:pPr>
          </w:p>
        </w:tc>
      </w:tr>
      <w:tr w14:paraId="5599A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74448CF">
            <w:pPr>
              <w:pStyle w:val="6"/>
              <w:spacing w:before="127" w:line="228" w:lineRule="auto"/>
              <w:ind w:left="1129"/>
              <w:rPr>
                <w:sz w:val="20"/>
                <w:szCs w:val="20"/>
              </w:rPr>
            </w:pPr>
            <w:r>
              <w:rPr>
                <w:spacing w:val="6"/>
                <w:sz w:val="20"/>
                <w:szCs w:val="20"/>
              </w:rPr>
              <w:t>工程质量</w:t>
            </w:r>
          </w:p>
        </w:tc>
        <w:tc>
          <w:tcPr>
            <w:tcW w:w="5926" w:type="dxa"/>
            <w:vAlign w:val="top"/>
          </w:tcPr>
          <w:p w14:paraId="3E9B854F">
            <w:pPr>
              <w:rPr>
                <w:rFonts w:ascii="Arial"/>
                <w:sz w:val="21"/>
              </w:rPr>
            </w:pPr>
          </w:p>
        </w:tc>
      </w:tr>
      <w:tr w14:paraId="61EA7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C676216">
            <w:pPr>
              <w:pStyle w:val="6"/>
              <w:spacing w:before="126" w:line="228" w:lineRule="auto"/>
              <w:ind w:left="1130"/>
              <w:rPr>
                <w:sz w:val="20"/>
                <w:szCs w:val="20"/>
              </w:rPr>
            </w:pPr>
            <w:r>
              <w:rPr>
                <w:spacing w:val="6"/>
                <w:sz w:val="20"/>
                <w:szCs w:val="20"/>
              </w:rPr>
              <w:t>项目经理</w:t>
            </w:r>
          </w:p>
        </w:tc>
        <w:tc>
          <w:tcPr>
            <w:tcW w:w="5926" w:type="dxa"/>
            <w:vAlign w:val="top"/>
          </w:tcPr>
          <w:p w14:paraId="104809FF">
            <w:pPr>
              <w:rPr>
                <w:rFonts w:ascii="Arial"/>
                <w:sz w:val="21"/>
              </w:rPr>
            </w:pPr>
          </w:p>
        </w:tc>
      </w:tr>
      <w:tr w14:paraId="5945D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A638D95">
            <w:pPr>
              <w:pStyle w:val="6"/>
              <w:spacing w:before="125" w:line="228" w:lineRule="auto"/>
              <w:ind w:left="1022"/>
              <w:rPr>
                <w:sz w:val="20"/>
                <w:szCs w:val="20"/>
              </w:rPr>
            </w:pPr>
            <w:r>
              <w:rPr>
                <w:spacing w:val="7"/>
                <w:sz w:val="20"/>
                <w:szCs w:val="20"/>
              </w:rPr>
              <w:t>技术负责人</w:t>
            </w:r>
          </w:p>
        </w:tc>
        <w:tc>
          <w:tcPr>
            <w:tcW w:w="5926" w:type="dxa"/>
            <w:vAlign w:val="top"/>
          </w:tcPr>
          <w:p w14:paraId="5DB71E19">
            <w:pPr>
              <w:rPr>
                <w:rFonts w:ascii="Arial"/>
                <w:sz w:val="21"/>
              </w:rPr>
            </w:pPr>
          </w:p>
        </w:tc>
      </w:tr>
      <w:tr w14:paraId="51631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DC6F43D">
            <w:pPr>
              <w:pStyle w:val="6"/>
              <w:spacing w:before="126" w:line="228" w:lineRule="auto"/>
              <w:ind w:left="607"/>
              <w:rPr>
                <w:sz w:val="20"/>
                <w:szCs w:val="20"/>
              </w:rPr>
            </w:pPr>
            <w:r>
              <w:rPr>
                <w:spacing w:val="8"/>
                <w:sz w:val="20"/>
                <w:szCs w:val="20"/>
              </w:rPr>
              <w:t>总监理工程师及电话</w:t>
            </w:r>
          </w:p>
        </w:tc>
        <w:tc>
          <w:tcPr>
            <w:tcW w:w="5926" w:type="dxa"/>
            <w:vAlign w:val="top"/>
          </w:tcPr>
          <w:p w14:paraId="340F30A6">
            <w:pPr>
              <w:rPr>
                <w:rFonts w:ascii="Arial"/>
                <w:sz w:val="21"/>
              </w:rPr>
            </w:pPr>
          </w:p>
        </w:tc>
      </w:tr>
      <w:tr w14:paraId="2875D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75949486">
            <w:pPr>
              <w:spacing w:line="311" w:lineRule="auto"/>
              <w:rPr>
                <w:rFonts w:ascii="Arial"/>
                <w:sz w:val="21"/>
              </w:rPr>
            </w:pPr>
          </w:p>
          <w:p w14:paraId="5910C6F8">
            <w:pPr>
              <w:spacing w:line="311" w:lineRule="auto"/>
              <w:rPr>
                <w:rFonts w:ascii="Arial"/>
                <w:sz w:val="21"/>
              </w:rPr>
            </w:pPr>
          </w:p>
          <w:p w14:paraId="2DD868C8">
            <w:pPr>
              <w:spacing w:line="312" w:lineRule="auto"/>
              <w:rPr>
                <w:rFonts w:ascii="Arial"/>
                <w:sz w:val="21"/>
              </w:rPr>
            </w:pPr>
          </w:p>
          <w:p w14:paraId="221BB487">
            <w:pPr>
              <w:pStyle w:val="6"/>
              <w:spacing w:before="65" w:line="228" w:lineRule="auto"/>
              <w:ind w:left="1130"/>
              <w:rPr>
                <w:sz w:val="20"/>
                <w:szCs w:val="20"/>
              </w:rPr>
            </w:pPr>
            <w:r>
              <w:rPr>
                <w:spacing w:val="6"/>
                <w:sz w:val="20"/>
                <w:szCs w:val="20"/>
              </w:rPr>
              <w:t>项目描述</w:t>
            </w:r>
          </w:p>
        </w:tc>
        <w:tc>
          <w:tcPr>
            <w:tcW w:w="5926" w:type="dxa"/>
            <w:vAlign w:val="top"/>
          </w:tcPr>
          <w:p w14:paraId="16367954">
            <w:pPr>
              <w:rPr>
                <w:rFonts w:ascii="Arial"/>
                <w:sz w:val="21"/>
              </w:rPr>
            </w:pPr>
          </w:p>
        </w:tc>
      </w:tr>
      <w:tr w14:paraId="43761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3B5C330C">
            <w:pPr>
              <w:spacing w:line="435" w:lineRule="auto"/>
              <w:rPr>
                <w:rFonts w:ascii="Arial"/>
                <w:sz w:val="21"/>
              </w:rPr>
            </w:pPr>
          </w:p>
          <w:p w14:paraId="10D5362B">
            <w:pPr>
              <w:pStyle w:val="6"/>
              <w:spacing w:before="65" w:line="229" w:lineRule="auto"/>
              <w:ind w:left="1338"/>
              <w:rPr>
                <w:sz w:val="20"/>
                <w:szCs w:val="20"/>
              </w:rPr>
            </w:pPr>
            <w:r>
              <w:rPr>
                <w:spacing w:val="3"/>
                <w:sz w:val="20"/>
                <w:szCs w:val="20"/>
              </w:rPr>
              <w:t>备注</w:t>
            </w:r>
          </w:p>
        </w:tc>
        <w:tc>
          <w:tcPr>
            <w:tcW w:w="5926" w:type="dxa"/>
            <w:vAlign w:val="top"/>
          </w:tcPr>
          <w:p w14:paraId="33CA8565">
            <w:pPr>
              <w:rPr>
                <w:rFonts w:ascii="Arial"/>
                <w:sz w:val="21"/>
              </w:rPr>
            </w:pPr>
          </w:p>
        </w:tc>
      </w:tr>
    </w:tbl>
    <w:p w14:paraId="73789AFE">
      <w:pPr>
        <w:pStyle w:val="2"/>
      </w:pPr>
    </w:p>
    <w:p w14:paraId="6455391C">
      <w:pPr>
        <w:sectPr>
          <w:footerReference r:id="rId49" w:type="default"/>
          <w:pgSz w:w="11906" w:h="16839"/>
          <w:pgMar w:top="1223" w:right="1418" w:bottom="1151" w:left="1475" w:header="0" w:footer="989" w:gutter="0"/>
          <w:cols w:space="720" w:num="1"/>
        </w:sectPr>
      </w:pPr>
    </w:p>
    <w:p w14:paraId="166139A5">
      <w:pPr>
        <w:spacing w:before="63" w:line="225" w:lineRule="auto"/>
        <w:ind w:left="2769"/>
        <w:rPr>
          <w:rFonts w:ascii="宋体" w:hAnsi="宋体" w:eastAsia="宋体" w:cs="宋体"/>
          <w:sz w:val="31"/>
          <w:szCs w:val="31"/>
        </w:rPr>
      </w:pPr>
      <w:r>
        <w:rPr>
          <w:rFonts w:ascii="宋体" w:hAnsi="宋体" w:eastAsia="宋体" w:cs="宋体"/>
          <w:b/>
          <w:bCs/>
          <w:spacing w:val="5"/>
          <w:sz w:val="31"/>
          <w:szCs w:val="31"/>
        </w:rPr>
        <w:t>（三）其他资格审查资料</w:t>
      </w:r>
    </w:p>
    <w:p w14:paraId="4A4F0058">
      <w:pPr>
        <w:spacing w:before="208" w:line="219" w:lineRule="auto"/>
        <w:ind w:left="495"/>
        <w:rPr>
          <w:rFonts w:ascii="宋体" w:hAnsi="宋体" w:eastAsia="宋体" w:cs="宋体"/>
          <w:sz w:val="24"/>
          <w:szCs w:val="24"/>
        </w:rPr>
      </w:pPr>
      <w:r>
        <w:rPr>
          <w:rFonts w:ascii="宋体" w:hAnsi="宋体" w:eastAsia="宋体" w:cs="宋体"/>
          <w:spacing w:val="-1"/>
          <w:sz w:val="24"/>
          <w:szCs w:val="24"/>
        </w:rPr>
        <w:t>1、提供进青备案登记（指外地进青企业）等方面的相关资料复印（或扫描）件；</w:t>
      </w:r>
    </w:p>
    <w:p w14:paraId="51C7BD07">
      <w:pPr>
        <w:spacing w:before="113" w:line="219" w:lineRule="auto"/>
        <w:ind w:left="480"/>
        <w:rPr>
          <w:rFonts w:ascii="宋体" w:hAnsi="宋体" w:eastAsia="宋体" w:cs="宋体"/>
          <w:sz w:val="24"/>
          <w:szCs w:val="24"/>
        </w:rPr>
      </w:pPr>
      <w:r>
        <w:rPr>
          <w:rFonts w:ascii="宋体" w:hAnsi="宋体" w:eastAsia="宋体" w:cs="宋体"/>
          <w:sz w:val="24"/>
          <w:szCs w:val="24"/>
        </w:rPr>
        <w:t>2、提供参加政府采购活动前3年内在经营活动中</w:t>
      </w:r>
      <w:r>
        <w:rPr>
          <w:rFonts w:ascii="宋体" w:hAnsi="宋体" w:eastAsia="宋体" w:cs="宋体"/>
          <w:spacing w:val="-1"/>
          <w:sz w:val="24"/>
          <w:szCs w:val="24"/>
        </w:rPr>
        <w:t>没有重大违法记录的书面声明。</w:t>
      </w:r>
    </w:p>
    <w:p w14:paraId="7010E507">
      <w:pPr>
        <w:spacing w:before="116" w:line="219" w:lineRule="auto"/>
        <w:ind w:left="482"/>
        <w:rPr>
          <w:rFonts w:ascii="宋体" w:hAnsi="宋体" w:eastAsia="宋体" w:cs="宋体"/>
          <w:sz w:val="24"/>
          <w:szCs w:val="24"/>
        </w:rPr>
      </w:pPr>
      <w:r>
        <w:rPr>
          <w:rFonts w:ascii="宋体" w:hAnsi="宋体" w:eastAsia="宋体" w:cs="宋体"/>
          <w:spacing w:val="-1"/>
          <w:sz w:val="24"/>
          <w:szCs w:val="24"/>
        </w:rPr>
        <w:t>3、具备履行合同所必须的设备和专业技术能力的证明材料</w:t>
      </w:r>
    </w:p>
    <w:p w14:paraId="1E02CAB1">
      <w:pPr>
        <w:pStyle w:val="2"/>
        <w:spacing w:line="350" w:lineRule="auto"/>
      </w:pPr>
    </w:p>
    <w:p w14:paraId="0B4BCE40">
      <w:pPr>
        <w:pStyle w:val="2"/>
        <w:spacing w:line="351" w:lineRule="auto"/>
      </w:pPr>
    </w:p>
    <w:p w14:paraId="0BFC7F32">
      <w:pPr>
        <w:spacing w:before="91" w:line="220" w:lineRule="auto"/>
        <w:ind w:left="3537"/>
        <w:rPr>
          <w:rFonts w:ascii="宋体" w:hAnsi="宋体" w:eastAsia="宋体" w:cs="宋体"/>
          <w:sz w:val="28"/>
          <w:szCs w:val="28"/>
        </w:rPr>
      </w:pPr>
      <w:r>
        <w:rPr>
          <w:rFonts w:ascii="宋体" w:hAnsi="宋体" w:eastAsia="宋体" w:cs="宋体"/>
          <w:b/>
          <w:bCs/>
          <w:spacing w:val="-4"/>
          <w:sz w:val="28"/>
          <w:szCs w:val="28"/>
        </w:rPr>
        <w:t>无重大违法记录声明</w:t>
      </w:r>
    </w:p>
    <w:p w14:paraId="415883F7">
      <w:pPr>
        <w:pStyle w:val="2"/>
        <w:spacing w:line="258" w:lineRule="auto"/>
      </w:pPr>
    </w:p>
    <w:p w14:paraId="05E207A5">
      <w:pPr>
        <w:pStyle w:val="2"/>
        <w:spacing w:line="258" w:lineRule="auto"/>
      </w:pPr>
    </w:p>
    <w:p w14:paraId="4A62DD5C">
      <w:pPr>
        <w:pStyle w:val="2"/>
        <w:spacing w:line="259" w:lineRule="auto"/>
      </w:pPr>
    </w:p>
    <w:p w14:paraId="53A3680F">
      <w:pPr>
        <w:spacing w:before="78" w:line="219" w:lineRule="auto"/>
        <w:ind w:left="478"/>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10656DB2">
      <w:pPr>
        <w:spacing w:before="183" w:line="360" w:lineRule="auto"/>
        <w:ind w:firstLine="480"/>
        <w:rPr>
          <w:rFonts w:ascii="宋体" w:hAnsi="宋体" w:eastAsia="宋体" w:cs="宋体"/>
          <w:sz w:val="24"/>
          <w:szCs w:val="24"/>
        </w:rPr>
      </w:pPr>
      <w:r>
        <w:rPr>
          <w:rFonts w:ascii="宋体" w:hAnsi="宋体" w:eastAsia="宋体" w:cs="宋体"/>
          <w:spacing w:val="-2"/>
          <w:sz w:val="24"/>
          <w:szCs w:val="24"/>
        </w:rPr>
        <w:t>我单位参加本次政府采购项目活动前三年内，在经营活动中无重大违法活动记录，</w:t>
      </w:r>
      <w:r>
        <w:rPr>
          <w:rFonts w:ascii="宋体" w:hAnsi="宋体" w:eastAsia="宋体" w:cs="宋体"/>
          <w:spacing w:val="1"/>
          <w:sz w:val="24"/>
          <w:szCs w:val="24"/>
        </w:rPr>
        <w:t xml:space="preserve"> </w:t>
      </w:r>
      <w:r>
        <w:rPr>
          <w:rFonts w:ascii="宋体" w:hAnsi="宋体" w:eastAsia="宋体" w:cs="宋体"/>
          <w:sz w:val="24"/>
          <w:szCs w:val="24"/>
        </w:rPr>
        <w:t>符合《政府采购法》规定的供应商资格条件。我</w:t>
      </w:r>
      <w:r>
        <w:rPr>
          <w:rFonts w:ascii="宋体" w:hAnsi="宋体" w:eastAsia="宋体" w:cs="宋体"/>
          <w:spacing w:val="-1"/>
          <w:sz w:val="24"/>
          <w:szCs w:val="24"/>
        </w:rPr>
        <w:t>方对此声明负全部法律责任。</w:t>
      </w:r>
    </w:p>
    <w:p w14:paraId="4067663A">
      <w:pPr>
        <w:spacing w:before="1" w:line="219" w:lineRule="auto"/>
        <w:ind w:left="478"/>
        <w:rPr>
          <w:rFonts w:ascii="宋体" w:hAnsi="宋体" w:eastAsia="宋体" w:cs="宋体"/>
          <w:sz w:val="24"/>
          <w:szCs w:val="24"/>
        </w:rPr>
      </w:pPr>
      <w:r>
        <w:rPr>
          <w:rFonts w:ascii="宋体" w:hAnsi="宋体" w:eastAsia="宋体" w:cs="宋体"/>
          <w:spacing w:val="-2"/>
          <w:sz w:val="24"/>
          <w:szCs w:val="24"/>
        </w:rPr>
        <w:t>特此声明。</w:t>
      </w:r>
    </w:p>
    <w:p w14:paraId="6A4C0190">
      <w:pPr>
        <w:pStyle w:val="2"/>
        <w:spacing w:line="284" w:lineRule="auto"/>
      </w:pPr>
    </w:p>
    <w:p w14:paraId="562787D1">
      <w:pPr>
        <w:pStyle w:val="2"/>
        <w:spacing w:line="285" w:lineRule="auto"/>
      </w:pPr>
    </w:p>
    <w:p w14:paraId="694A2521">
      <w:pPr>
        <w:spacing w:before="78" w:line="218" w:lineRule="auto"/>
        <w:ind w:left="496"/>
        <w:rPr>
          <w:rFonts w:ascii="宋体" w:hAnsi="宋体" w:eastAsia="宋体" w:cs="宋体"/>
          <w:sz w:val="24"/>
          <w:szCs w:val="24"/>
        </w:rPr>
      </w:pPr>
      <w:r>
        <w:rPr>
          <w:rFonts w:ascii="宋体" w:hAnsi="宋体" w:eastAsia="宋体" w:cs="宋体"/>
          <w:spacing w:val="-2"/>
          <w:sz w:val="24"/>
          <w:szCs w:val="24"/>
        </w:rPr>
        <w:t>附“信用中国</w:t>
      </w:r>
      <w:r>
        <w:rPr>
          <w:rFonts w:ascii="宋体" w:hAnsi="宋体" w:eastAsia="宋体" w:cs="宋体"/>
          <w:spacing w:val="-89"/>
          <w:sz w:val="24"/>
          <w:szCs w:val="24"/>
        </w:rPr>
        <w:t xml:space="preserve"> </w:t>
      </w:r>
      <w:r>
        <w:rPr>
          <w:rFonts w:ascii="宋体" w:hAnsi="宋体" w:eastAsia="宋体" w:cs="宋体"/>
          <w:spacing w:val="-2"/>
          <w:sz w:val="24"/>
          <w:szCs w:val="24"/>
        </w:rPr>
        <w:t>”网站查询报告，时间为投标截止时间前10</w:t>
      </w:r>
      <w:r>
        <w:rPr>
          <w:rFonts w:ascii="宋体" w:hAnsi="宋体" w:eastAsia="宋体" w:cs="宋体"/>
          <w:spacing w:val="-3"/>
          <w:sz w:val="24"/>
          <w:szCs w:val="24"/>
        </w:rPr>
        <w:t>天内。</w:t>
      </w:r>
    </w:p>
    <w:p w14:paraId="046124F3">
      <w:pPr>
        <w:pStyle w:val="2"/>
        <w:spacing w:line="245" w:lineRule="auto"/>
      </w:pPr>
    </w:p>
    <w:p w14:paraId="29341E92">
      <w:pPr>
        <w:pStyle w:val="2"/>
        <w:spacing w:line="245" w:lineRule="auto"/>
      </w:pPr>
    </w:p>
    <w:p w14:paraId="4B9FBE33">
      <w:pPr>
        <w:pStyle w:val="2"/>
        <w:spacing w:line="246" w:lineRule="auto"/>
      </w:pPr>
    </w:p>
    <w:p w14:paraId="5156ABAD">
      <w:pPr>
        <w:pStyle w:val="2"/>
        <w:spacing w:line="246" w:lineRule="auto"/>
      </w:pPr>
    </w:p>
    <w:p w14:paraId="154D1849">
      <w:pPr>
        <w:pStyle w:val="2"/>
        <w:spacing w:line="246" w:lineRule="auto"/>
      </w:pPr>
    </w:p>
    <w:p w14:paraId="48DAFF4E">
      <w:pPr>
        <w:pStyle w:val="2"/>
        <w:spacing w:line="246" w:lineRule="auto"/>
      </w:pPr>
    </w:p>
    <w:p w14:paraId="4DDF139E">
      <w:pPr>
        <w:pStyle w:val="2"/>
        <w:spacing w:line="246" w:lineRule="auto"/>
      </w:pPr>
    </w:p>
    <w:p w14:paraId="6DC5D0AC">
      <w:pPr>
        <w:pStyle w:val="2"/>
        <w:spacing w:line="246" w:lineRule="auto"/>
      </w:pPr>
    </w:p>
    <w:p w14:paraId="752C4ED0">
      <w:pPr>
        <w:spacing w:before="78" w:line="219" w:lineRule="auto"/>
        <w:ind w:left="3255"/>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pacing w:val="1"/>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72DADD32">
      <w:pPr>
        <w:spacing w:before="183" w:line="219" w:lineRule="auto"/>
        <w:ind w:left="2108"/>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7ED37403">
      <w:pPr>
        <w:spacing w:before="184" w:line="219" w:lineRule="auto"/>
        <w:ind w:left="4038"/>
        <w:rPr>
          <w:rFonts w:ascii="宋体" w:hAnsi="宋体" w:eastAsia="宋体" w:cs="宋体"/>
          <w:sz w:val="24"/>
          <w:szCs w:val="24"/>
        </w:rPr>
      </w:pPr>
      <w:bookmarkStart w:id="73" w:name="bookmark50"/>
      <w:bookmarkEnd w:id="73"/>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7066E9B1">
      <w:pPr>
        <w:spacing w:line="219" w:lineRule="auto"/>
        <w:rPr>
          <w:rFonts w:ascii="宋体" w:hAnsi="宋体" w:eastAsia="宋体" w:cs="宋体"/>
          <w:sz w:val="24"/>
          <w:szCs w:val="24"/>
        </w:rPr>
        <w:sectPr>
          <w:footerReference r:id="rId50" w:type="default"/>
          <w:pgSz w:w="11906" w:h="16839"/>
          <w:pgMar w:top="1223" w:right="1255" w:bottom="1151" w:left="1600" w:header="0" w:footer="989" w:gutter="0"/>
          <w:cols w:space="720" w:num="1"/>
        </w:sectPr>
      </w:pPr>
    </w:p>
    <w:p w14:paraId="6585D222">
      <w:pPr>
        <w:spacing w:before="56" w:line="219" w:lineRule="auto"/>
        <w:ind w:left="25"/>
        <w:outlineLvl w:val="1"/>
        <w:rPr>
          <w:rFonts w:ascii="宋体" w:hAnsi="宋体" w:eastAsia="宋体" w:cs="宋体"/>
          <w:sz w:val="28"/>
          <w:szCs w:val="28"/>
        </w:rPr>
      </w:pPr>
      <w:bookmarkStart w:id="74" w:name="bookmark83"/>
      <w:bookmarkEnd w:id="74"/>
      <w:r>
        <w:rPr>
          <w:rFonts w:ascii="宋体" w:hAnsi="宋体" w:eastAsia="宋体" w:cs="宋体"/>
          <w:b/>
          <w:bCs/>
          <w:spacing w:val="-5"/>
          <w:sz w:val="28"/>
          <w:szCs w:val="28"/>
        </w:rPr>
        <w:t>附件</w:t>
      </w:r>
      <w:r>
        <w:rPr>
          <w:rFonts w:ascii="宋体" w:hAnsi="宋体" w:eastAsia="宋体" w:cs="宋体"/>
          <w:spacing w:val="-35"/>
          <w:sz w:val="28"/>
          <w:szCs w:val="28"/>
        </w:rPr>
        <w:t xml:space="preserve"> </w:t>
      </w:r>
      <w:r>
        <w:rPr>
          <w:rFonts w:ascii="宋体" w:hAnsi="宋体" w:eastAsia="宋体" w:cs="宋体"/>
          <w:b/>
          <w:bCs/>
          <w:spacing w:val="-5"/>
          <w:sz w:val="28"/>
          <w:szCs w:val="28"/>
        </w:rPr>
        <w:t>13：财务状况、缴纳税收和社会保障资金证明</w:t>
      </w:r>
    </w:p>
    <w:p w14:paraId="43437CE6">
      <w:pPr>
        <w:pStyle w:val="2"/>
        <w:spacing w:line="464" w:lineRule="auto"/>
      </w:pPr>
    </w:p>
    <w:p w14:paraId="768822B0">
      <w:pPr>
        <w:spacing w:before="114" w:line="224" w:lineRule="auto"/>
        <w:ind w:left="908"/>
        <w:outlineLvl w:val="1"/>
        <w:rPr>
          <w:rFonts w:ascii="宋体" w:hAnsi="宋体" w:eastAsia="宋体" w:cs="宋体"/>
          <w:sz w:val="35"/>
          <w:szCs w:val="35"/>
        </w:rPr>
      </w:pPr>
      <w:r>
        <w:rPr>
          <w:rFonts w:ascii="宋体" w:hAnsi="宋体" w:eastAsia="宋体" w:cs="宋体"/>
          <w:b/>
          <w:bCs/>
          <w:spacing w:val="6"/>
          <w:sz w:val="35"/>
          <w:szCs w:val="35"/>
        </w:rPr>
        <w:t>财务状况、缴纳税收和社会保障资金证明</w:t>
      </w:r>
    </w:p>
    <w:p w14:paraId="67A3C53A">
      <w:pPr>
        <w:pStyle w:val="2"/>
        <w:spacing w:line="396" w:lineRule="auto"/>
      </w:pPr>
    </w:p>
    <w:p w14:paraId="0C88D19C">
      <w:pPr>
        <w:spacing w:before="78" w:line="219" w:lineRule="auto"/>
        <w:ind w:left="603"/>
        <w:rPr>
          <w:rFonts w:ascii="宋体" w:hAnsi="宋体" w:eastAsia="宋体" w:cs="宋体"/>
          <w:sz w:val="24"/>
          <w:szCs w:val="24"/>
        </w:rPr>
      </w:pPr>
      <w:r>
        <w:rPr>
          <w:rFonts w:ascii="宋体" w:hAnsi="宋体" w:eastAsia="宋体" w:cs="宋体"/>
          <w:spacing w:val="-1"/>
          <w:sz w:val="24"/>
          <w:szCs w:val="24"/>
        </w:rPr>
        <w:t>按照磋商文件第2.2款规定提供以下相关材料。</w:t>
      </w:r>
    </w:p>
    <w:p w14:paraId="7DFA51E8">
      <w:pPr>
        <w:spacing w:before="113" w:line="332" w:lineRule="auto"/>
        <w:ind w:left="2" w:firstLine="496"/>
        <w:rPr>
          <w:rFonts w:ascii="宋体" w:hAnsi="宋体" w:eastAsia="宋体" w:cs="宋体"/>
          <w:sz w:val="24"/>
          <w:szCs w:val="24"/>
        </w:rPr>
      </w:pPr>
      <w:r>
        <w:rPr>
          <w:rFonts w:ascii="宋体" w:hAnsi="宋体" w:eastAsia="宋体" w:cs="宋体"/>
          <w:sz w:val="24"/>
          <w:szCs w:val="24"/>
        </w:rPr>
        <w:t>1、投标人是法人的，提供基本开户银行近三个月内出具的资信证明（同时提供基</w:t>
      </w:r>
      <w:r>
        <w:rPr>
          <w:rFonts w:ascii="宋体" w:hAnsi="宋体" w:eastAsia="宋体" w:cs="宋体"/>
          <w:spacing w:val="7"/>
          <w:sz w:val="24"/>
          <w:szCs w:val="24"/>
        </w:rPr>
        <w:t xml:space="preserve">  </w:t>
      </w:r>
      <w:r>
        <w:rPr>
          <w:rFonts w:ascii="宋体" w:hAnsi="宋体" w:eastAsia="宋体" w:cs="宋体"/>
          <w:spacing w:val="-2"/>
          <w:sz w:val="24"/>
          <w:szCs w:val="24"/>
        </w:rPr>
        <w:t>本存款账户开户许可证）或2024年度经第三方审计的财务状况报告</w:t>
      </w:r>
      <w:r>
        <w:rPr>
          <w:rFonts w:ascii="宋体" w:hAnsi="宋体" w:eastAsia="宋体" w:cs="宋体"/>
          <w:spacing w:val="-3"/>
          <w:sz w:val="24"/>
          <w:szCs w:val="24"/>
        </w:rPr>
        <w:t>（扫描或复印件应全</w:t>
      </w:r>
      <w:r>
        <w:rPr>
          <w:rFonts w:ascii="宋体" w:hAnsi="宋体" w:eastAsia="宋体" w:cs="宋体"/>
          <w:sz w:val="24"/>
          <w:szCs w:val="24"/>
        </w:rPr>
        <w:t xml:space="preserve">  面、完整、清晰</w:t>
      </w:r>
      <w:r>
        <w:rPr>
          <w:rFonts w:ascii="宋体" w:hAnsi="宋体" w:eastAsia="宋体" w:cs="宋体"/>
          <w:spacing w:val="8"/>
          <w:sz w:val="24"/>
          <w:szCs w:val="24"/>
        </w:rPr>
        <w:t>），</w:t>
      </w:r>
      <w:r>
        <w:rPr>
          <w:rFonts w:ascii="宋体" w:hAnsi="宋体" w:eastAsia="宋体" w:cs="宋体"/>
          <w:sz w:val="24"/>
          <w:szCs w:val="24"/>
        </w:rPr>
        <w:t>包括资产负债表、现金流量表、利润表和财务（会计）报表附注，</w:t>
      </w:r>
      <w:r>
        <w:rPr>
          <w:rFonts w:ascii="宋体" w:hAnsi="宋体" w:eastAsia="宋体" w:cs="宋体"/>
          <w:spacing w:val="1"/>
          <w:sz w:val="24"/>
          <w:szCs w:val="24"/>
        </w:rPr>
        <w:t xml:space="preserve"> </w:t>
      </w:r>
      <w:r>
        <w:rPr>
          <w:rFonts w:ascii="宋体" w:hAnsi="宋体" w:eastAsia="宋体" w:cs="宋体"/>
          <w:spacing w:val="-2"/>
          <w:sz w:val="24"/>
          <w:szCs w:val="24"/>
        </w:rPr>
        <w:t>并提供第三方机构的营业执照、执业证书。投标人是其他</w:t>
      </w:r>
      <w:r>
        <w:rPr>
          <w:rFonts w:ascii="宋体" w:hAnsi="宋体" w:eastAsia="宋体" w:cs="宋体"/>
          <w:spacing w:val="-3"/>
          <w:sz w:val="24"/>
          <w:szCs w:val="24"/>
        </w:rPr>
        <w:t>组织和自然人，没有经审计的</w:t>
      </w:r>
      <w:r>
        <w:rPr>
          <w:rFonts w:ascii="宋体" w:hAnsi="宋体" w:eastAsia="宋体" w:cs="宋体"/>
          <w:sz w:val="24"/>
          <w:szCs w:val="24"/>
        </w:rPr>
        <w:t xml:space="preserve">  </w:t>
      </w:r>
      <w:r>
        <w:rPr>
          <w:rFonts w:ascii="宋体" w:hAnsi="宋体" w:eastAsia="宋体" w:cs="宋体"/>
          <w:spacing w:val="-9"/>
          <w:sz w:val="24"/>
          <w:szCs w:val="24"/>
        </w:rPr>
        <w:t>财务报告，可以提供基本开户银行出具的资信证明（同时提供基本存款账</w:t>
      </w:r>
      <w:r>
        <w:rPr>
          <w:rFonts w:ascii="宋体" w:hAnsi="宋体" w:eastAsia="宋体" w:cs="宋体"/>
          <w:spacing w:val="-10"/>
          <w:sz w:val="24"/>
          <w:szCs w:val="24"/>
        </w:rPr>
        <w:t>户开户许可证）。</w:t>
      </w:r>
    </w:p>
    <w:p w14:paraId="5FC68583">
      <w:pPr>
        <w:spacing w:before="184" w:line="313" w:lineRule="auto"/>
        <w:ind w:right="200" w:firstLine="484"/>
        <w:rPr>
          <w:rFonts w:ascii="宋体" w:hAnsi="宋体" w:eastAsia="宋体" w:cs="宋体"/>
          <w:sz w:val="24"/>
          <w:szCs w:val="24"/>
        </w:rPr>
      </w:pPr>
      <w:r>
        <w:rPr>
          <w:rFonts w:ascii="宋体" w:hAnsi="宋体" w:eastAsia="宋体" w:cs="宋体"/>
          <w:spacing w:val="1"/>
          <w:sz w:val="24"/>
          <w:szCs w:val="24"/>
        </w:rPr>
        <w:t>2、提供近半年内任意三个月的依法缴纳税收和社会保障资金记录</w:t>
      </w:r>
      <w:r>
        <w:rPr>
          <w:rFonts w:ascii="宋体" w:hAnsi="宋体" w:eastAsia="宋体" w:cs="宋体"/>
          <w:sz w:val="24"/>
          <w:szCs w:val="24"/>
        </w:rPr>
        <w:t xml:space="preserve">的证明材料；依 </w:t>
      </w:r>
      <w:r>
        <w:rPr>
          <w:rFonts w:ascii="宋体" w:hAnsi="宋体" w:eastAsia="宋体" w:cs="宋体"/>
          <w:spacing w:val="4"/>
          <w:sz w:val="24"/>
          <w:szCs w:val="24"/>
        </w:rPr>
        <w:t>法免税或不需要缴纳社会保障资金的投标人须提供相应文件证明其依法免税或不需要</w:t>
      </w:r>
      <w:r>
        <w:rPr>
          <w:rFonts w:ascii="宋体" w:hAnsi="宋体" w:eastAsia="宋体" w:cs="宋体"/>
          <w:spacing w:val="6"/>
          <w:sz w:val="24"/>
          <w:szCs w:val="24"/>
        </w:rPr>
        <w:t xml:space="preserve"> </w:t>
      </w:r>
      <w:r>
        <w:rPr>
          <w:rFonts w:ascii="宋体" w:hAnsi="宋体" w:eastAsia="宋体" w:cs="宋体"/>
          <w:spacing w:val="-1"/>
          <w:sz w:val="24"/>
          <w:szCs w:val="24"/>
        </w:rPr>
        <w:t>缴纳社会保障资金。</w:t>
      </w:r>
    </w:p>
    <w:p w14:paraId="3C87158B">
      <w:pPr>
        <w:spacing w:line="313" w:lineRule="auto"/>
        <w:rPr>
          <w:rFonts w:ascii="宋体" w:hAnsi="宋体" w:eastAsia="宋体" w:cs="宋体"/>
          <w:sz w:val="24"/>
          <w:szCs w:val="24"/>
        </w:rPr>
        <w:sectPr>
          <w:footerReference r:id="rId51" w:type="default"/>
          <w:pgSz w:w="11906" w:h="16839"/>
          <w:pgMar w:top="1119" w:right="1073" w:bottom="1151" w:left="1596" w:header="0" w:footer="989" w:gutter="0"/>
          <w:cols w:space="720" w:num="1"/>
        </w:sectPr>
      </w:pPr>
    </w:p>
    <w:p w14:paraId="2ABDFF4E">
      <w:pPr>
        <w:spacing w:before="56" w:line="219" w:lineRule="auto"/>
        <w:ind w:left="23"/>
        <w:outlineLvl w:val="1"/>
        <w:rPr>
          <w:rFonts w:ascii="宋体" w:hAnsi="宋体" w:eastAsia="宋体" w:cs="宋体"/>
          <w:sz w:val="28"/>
          <w:szCs w:val="28"/>
        </w:rPr>
      </w:pPr>
      <w:bookmarkStart w:id="75" w:name="bookmark84"/>
      <w:bookmarkEnd w:id="75"/>
      <w:r>
        <w:rPr>
          <w:rFonts w:ascii="宋体" w:hAnsi="宋体" w:eastAsia="宋体" w:cs="宋体"/>
          <w:b/>
          <w:bCs/>
          <w:spacing w:val="-8"/>
          <w:sz w:val="28"/>
          <w:szCs w:val="28"/>
        </w:rPr>
        <w:t>附件</w:t>
      </w:r>
      <w:r>
        <w:rPr>
          <w:rFonts w:ascii="宋体" w:hAnsi="宋体" w:eastAsia="宋体" w:cs="宋体"/>
          <w:spacing w:val="-33"/>
          <w:sz w:val="28"/>
          <w:szCs w:val="28"/>
        </w:rPr>
        <w:t xml:space="preserve"> </w:t>
      </w:r>
      <w:r>
        <w:rPr>
          <w:rFonts w:ascii="宋体" w:hAnsi="宋体" w:eastAsia="宋体" w:cs="宋体"/>
          <w:b/>
          <w:bCs/>
          <w:spacing w:val="-8"/>
          <w:sz w:val="28"/>
          <w:szCs w:val="28"/>
        </w:rPr>
        <w:t>14：磋商保证金证明</w:t>
      </w:r>
    </w:p>
    <w:p w14:paraId="42AE5A5E">
      <w:pPr>
        <w:pStyle w:val="2"/>
        <w:spacing w:line="286" w:lineRule="auto"/>
      </w:pPr>
    </w:p>
    <w:p w14:paraId="1843A96B">
      <w:pPr>
        <w:pStyle w:val="2"/>
        <w:spacing w:line="287" w:lineRule="auto"/>
      </w:pPr>
    </w:p>
    <w:p w14:paraId="7886A602">
      <w:pPr>
        <w:spacing w:before="114" w:line="225" w:lineRule="auto"/>
        <w:ind w:left="3080"/>
        <w:rPr>
          <w:rFonts w:ascii="宋体" w:hAnsi="宋体" w:eastAsia="宋体" w:cs="宋体"/>
          <w:sz w:val="35"/>
          <w:szCs w:val="35"/>
        </w:rPr>
      </w:pPr>
      <w:bookmarkStart w:id="76" w:name="bookmark51"/>
      <w:bookmarkEnd w:id="76"/>
      <w:r>
        <w:rPr>
          <w:rFonts w:ascii="宋体" w:hAnsi="宋体" w:eastAsia="宋体" w:cs="宋体"/>
          <w:b/>
          <w:bCs/>
          <w:spacing w:val="5"/>
          <w:sz w:val="35"/>
          <w:szCs w:val="35"/>
        </w:rPr>
        <w:t>磋商保证金证明</w:t>
      </w:r>
    </w:p>
    <w:p w14:paraId="35CC0A15">
      <w:pPr>
        <w:pStyle w:val="2"/>
        <w:spacing w:line="318" w:lineRule="auto"/>
      </w:pPr>
    </w:p>
    <w:p w14:paraId="6ADDFCC3">
      <w:pPr>
        <w:spacing w:before="78" w:line="366" w:lineRule="auto"/>
        <w:ind w:firstLine="478"/>
        <w:rPr>
          <w:rFonts w:ascii="宋体" w:hAnsi="宋体" w:eastAsia="宋体" w:cs="宋体"/>
          <w:sz w:val="24"/>
          <w:szCs w:val="24"/>
        </w:rPr>
      </w:pPr>
      <w:r>
        <w:rPr>
          <w:rFonts w:ascii="宋体" w:hAnsi="宋体" w:eastAsia="宋体" w:cs="宋体"/>
          <w:spacing w:val="-2"/>
          <w:sz w:val="24"/>
          <w:szCs w:val="24"/>
        </w:rPr>
        <w:t>将银行开具的针对本项目投标保证金缴款证明复印</w:t>
      </w:r>
      <w:r>
        <w:rPr>
          <w:rFonts w:ascii="宋体" w:hAnsi="宋体" w:eastAsia="宋体" w:cs="宋体"/>
          <w:spacing w:val="-3"/>
          <w:sz w:val="24"/>
          <w:szCs w:val="24"/>
        </w:rPr>
        <w:t>件加盖公章（后附开户银行许可</w:t>
      </w:r>
      <w:r>
        <w:rPr>
          <w:rFonts w:ascii="宋体" w:hAnsi="宋体" w:eastAsia="宋体" w:cs="宋体"/>
          <w:sz w:val="24"/>
          <w:szCs w:val="24"/>
        </w:rPr>
        <w:t xml:space="preserve"> </w:t>
      </w:r>
      <w:r>
        <w:rPr>
          <w:rFonts w:ascii="宋体" w:hAnsi="宋体" w:eastAsia="宋体" w:cs="宋体"/>
          <w:spacing w:val="-5"/>
          <w:sz w:val="24"/>
          <w:szCs w:val="24"/>
        </w:rPr>
        <w:t>证）</w:t>
      </w:r>
    </w:p>
    <w:p w14:paraId="63DC5625">
      <w:pPr>
        <w:spacing w:line="366" w:lineRule="auto"/>
        <w:rPr>
          <w:rFonts w:ascii="宋体" w:hAnsi="宋体" w:eastAsia="宋体" w:cs="宋体"/>
          <w:sz w:val="24"/>
          <w:szCs w:val="24"/>
        </w:rPr>
        <w:sectPr>
          <w:footerReference r:id="rId52" w:type="default"/>
          <w:pgSz w:w="11906" w:h="16839"/>
          <w:pgMar w:top="1249" w:right="1274" w:bottom="1151" w:left="1598" w:header="0" w:footer="989" w:gutter="0"/>
          <w:cols w:space="720" w:num="1"/>
        </w:sectPr>
      </w:pPr>
    </w:p>
    <w:p w14:paraId="72CA209B">
      <w:pPr>
        <w:spacing w:before="56" w:line="219" w:lineRule="auto"/>
        <w:ind w:left="24"/>
        <w:outlineLvl w:val="1"/>
        <w:rPr>
          <w:rFonts w:ascii="宋体" w:hAnsi="宋体" w:eastAsia="宋体" w:cs="宋体"/>
          <w:sz w:val="28"/>
          <w:szCs w:val="28"/>
        </w:rPr>
      </w:pPr>
      <w:bookmarkStart w:id="77" w:name="bookmark52"/>
      <w:bookmarkEnd w:id="77"/>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15：中小企业声明函</w:t>
      </w:r>
    </w:p>
    <w:p w14:paraId="32F89A90">
      <w:pPr>
        <w:pStyle w:val="2"/>
        <w:spacing w:line="310" w:lineRule="auto"/>
      </w:pPr>
    </w:p>
    <w:p w14:paraId="73D72057">
      <w:pPr>
        <w:pStyle w:val="2"/>
        <w:spacing w:line="311" w:lineRule="auto"/>
      </w:pPr>
    </w:p>
    <w:p w14:paraId="4D90A11B">
      <w:pPr>
        <w:spacing w:before="101" w:line="225" w:lineRule="auto"/>
        <w:ind w:left="3749"/>
        <w:rPr>
          <w:rFonts w:ascii="宋体" w:hAnsi="宋体" w:eastAsia="宋体" w:cs="宋体"/>
          <w:sz w:val="31"/>
          <w:szCs w:val="31"/>
        </w:rPr>
      </w:pPr>
      <w:r>
        <w:rPr>
          <w:rFonts w:ascii="宋体" w:hAnsi="宋体" w:eastAsia="宋体" w:cs="宋体"/>
          <w:b/>
          <w:bCs/>
          <w:spacing w:val="1"/>
          <w:sz w:val="31"/>
          <w:szCs w:val="31"/>
        </w:rPr>
        <w:t>中小企业声明函</w:t>
      </w:r>
    </w:p>
    <w:p w14:paraId="047AE981">
      <w:pPr>
        <w:spacing w:before="219" w:line="219" w:lineRule="auto"/>
        <w:ind w:left="3170"/>
        <w:rPr>
          <w:rFonts w:ascii="宋体" w:hAnsi="宋体" w:eastAsia="宋体" w:cs="宋体"/>
          <w:sz w:val="24"/>
          <w:szCs w:val="24"/>
        </w:rPr>
      </w:pPr>
      <w:r>
        <w:rPr>
          <w:rFonts w:ascii="宋体" w:hAnsi="宋体" w:eastAsia="宋体" w:cs="宋体"/>
          <w:b/>
          <w:bCs/>
          <w:spacing w:val="5"/>
          <w:sz w:val="24"/>
          <w:szCs w:val="24"/>
        </w:rPr>
        <w:t>(不满足以下条件的无需填写)</w:t>
      </w:r>
    </w:p>
    <w:p w14:paraId="69D9834C">
      <w:pPr>
        <w:spacing w:before="146" w:line="219" w:lineRule="auto"/>
        <w:ind w:left="48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2E75BCAC">
      <w:pPr>
        <w:spacing w:before="183" w:line="360" w:lineRule="auto"/>
        <w:ind w:left="1" w:right="99" w:firstLine="480"/>
        <w:jc w:val="both"/>
        <w:rPr>
          <w:rFonts w:ascii="宋体" w:hAnsi="宋体" w:eastAsia="宋体" w:cs="宋体"/>
          <w:sz w:val="24"/>
          <w:szCs w:val="24"/>
        </w:rPr>
      </w:pPr>
      <w:r>
        <w:rPr>
          <w:rFonts w:ascii="宋体" w:hAnsi="宋体" w:eastAsia="宋体" w:cs="宋体"/>
          <w:spacing w:val="-2"/>
          <w:sz w:val="24"/>
          <w:szCs w:val="24"/>
        </w:rPr>
        <w:t>本公司（联合体）郑重声明，根据《政府采</w:t>
      </w:r>
      <w:r>
        <w:rPr>
          <w:rFonts w:ascii="宋体" w:hAnsi="宋体" w:eastAsia="宋体" w:cs="宋体"/>
          <w:spacing w:val="-3"/>
          <w:sz w:val="24"/>
          <w:szCs w:val="24"/>
        </w:rPr>
        <w:t>购促进中小企业发展管理办法》（财库</w:t>
      </w:r>
      <w:r>
        <w:rPr>
          <w:rFonts w:ascii="宋体" w:hAnsi="宋体" w:eastAsia="宋体" w:cs="宋体"/>
          <w:sz w:val="24"/>
          <w:szCs w:val="24"/>
        </w:rPr>
        <w:t xml:space="preserve"> </w:t>
      </w:r>
      <w:r>
        <w:rPr>
          <w:rFonts w:ascii="宋体" w:hAnsi="宋体" w:eastAsia="宋体" w:cs="宋体"/>
          <w:spacing w:val="1"/>
          <w:sz w:val="24"/>
          <w:szCs w:val="24"/>
        </w:rPr>
        <w:t>﹝2020﹞46 号）的规定，本公司（联合体）参加</w:t>
      </w:r>
      <w:r>
        <w:rPr>
          <w:rFonts w:ascii="宋体" w:hAnsi="宋体" w:eastAsia="宋体" w:cs="宋体"/>
          <w:spacing w:val="1"/>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（项目名称）</w:t>
      </w:r>
      <w:r>
        <w:rPr>
          <w:rFonts w:ascii="宋体" w:hAnsi="宋体" w:eastAsia="宋体" w:cs="宋体"/>
          <w:sz w:val="24"/>
          <w:szCs w:val="24"/>
        </w:rPr>
        <w:t xml:space="preserve">采购活 </w:t>
      </w:r>
      <w:r>
        <w:rPr>
          <w:rFonts w:ascii="宋体" w:hAnsi="宋体" w:eastAsia="宋体" w:cs="宋体"/>
          <w:spacing w:val="-2"/>
          <w:sz w:val="24"/>
          <w:szCs w:val="24"/>
        </w:rPr>
        <w:t>动，服务单位全部为符合政策要求的中小企业。相关企业</w:t>
      </w:r>
      <w:r>
        <w:rPr>
          <w:rFonts w:ascii="宋体" w:hAnsi="宋体" w:eastAsia="宋体" w:cs="宋体"/>
          <w:spacing w:val="-3"/>
          <w:sz w:val="24"/>
          <w:szCs w:val="24"/>
        </w:rPr>
        <w:t>（含联合体中的中小企业、签</w:t>
      </w:r>
      <w:r>
        <w:rPr>
          <w:rFonts w:ascii="宋体" w:hAnsi="宋体" w:eastAsia="宋体" w:cs="宋体"/>
          <w:sz w:val="24"/>
          <w:szCs w:val="24"/>
        </w:rPr>
        <w:t xml:space="preserve"> </w:t>
      </w:r>
      <w:r>
        <w:rPr>
          <w:rFonts w:ascii="宋体" w:hAnsi="宋体" w:eastAsia="宋体" w:cs="宋体"/>
          <w:spacing w:val="-1"/>
          <w:sz w:val="24"/>
          <w:szCs w:val="24"/>
        </w:rPr>
        <w:t>订分包意向协议的中小企业）的具体情况如下：</w:t>
      </w:r>
    </w:p>
    <w:p w14:paraId="44C29E13">
      <w:pPr>
        <w:spacing w:line="313" w:lineRule="auto"/>
        <w:ind w:left="2" w:firstLine="975"/>
        <w:rPr>
          <w:rFonts w:ascii="宋体" w:hAnsi="宋体" w:eastAsia="宋体" w:cs="宋体"/>
          <w:sz w:val="24"/>
          <w:szCs w:val="24"/>
        </w:rPr>
      </w:pPr>
      <w:r>
        <w:rPr>
          <w:rFonts w:ascii="宋体" w:hAnsi="宋体" w:eastAsia="宋体" w:cs="宋体"/>
          <w:spacing w:val="-5"/>
          <w:sz w:val="24"/>
          <w:szCs w:val="24"/>
        </w:rPr>
        <w:t xml:space="preserve">1. </w:t>
      </w:r>
      <w:r>
        <w:rPr>
          <w:rFonts w:ascii="宋体" w:hAnsi="宋体" w:eastAsia="宋体" w:cs="宋体"/>
          <w:spacing w:val="-5"/>
          <w:sz w:val="24"/>
          <w:szCs w:val="24"/>
          <w:u w:val="single" w:color="auto"/>
        </w:rPr>
        <w:t>（标的名称</w:t>
      </w:r>
      <w:r>
        <w:rPr>
          <w:rFonts w:ascii="宋体" w:hAnsi="宋体" w:eastAsia="宋体" w:cs="宋体"/>
          <w:spacing w:val="-15"/>
          <w:sz w:val="24"/>
          <w:szCs w:val="24"/>
          <w:u w:val="single" w:color="auto"/>
        </w:rPr>
        <w:t>）</w:t>
      </w:r>
      <w:r>
        <w:rPr>
          <w:rFonts w:ascii="宋体" w:hAnsi="宋体" w:eastAsia="宋体" w:cs="宋体"/>
          <w:spacing w:val="-26"/>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建筑业（采购文件中明确的所属行业</w:t>
      </w:r>
      <w:r>
        <w:rPr>
          <w:rFonts w:ascii="宋体" w:hAnsi="宋体" w:eastAsia="宋体" w:cs="宋体"/>
          <w:spacing w:val="-15"/>
          <w:sz w:val="24"/>
          <w:szCs w:val="24"/>
          <w:u w:val="single" w:color="auto"/>
        </w:rPr>
        <w:t>）</w:t>
      </w:r>
      <w:r>
        <w:rPr>
          <w:rFonts w:ascii="宋体" w:hAnsi="宋体" w:eastAsia="宋体" w:cs="宋体"/>
          <w:spacing w:val="-15"/>
          <w:sz w:val="24"/>
          <w:szCs w:val="24"/>
        </w:rPr>
        <w:t>；</w:t>
      </w:r>
      <w:r>
        <w:rPr>
          <w:rFonts w:ascii="宋体" w:hAnsi="宋体" w:eastAsia="宋体" w:cs="宋体"/>
          <w:spacing w:val="-5"/>
          <w:sz w:val="24"/>
          <w:szCs w:val="24"/>
        </w:rPr>
        <w:t>承建（承接）</w:t>
      </w:r>
      <w:r>
        <w:rPr>
          <w:rFonts w:ascii="宋体" w:hAnsi="宋体" w:eastAsia="宋体" w:cs="宋体"/>
          <w:sz w:val="24"/>
          <w:szCs w:val="24"/>
        </w:rPr>
        <w:t xml:space="preserve"> </w:t>
      </w:r>
      <w:r>
        <w:rPr>
          <w:rFonts w:ascii="宋体" w:hAnsi="宋体" w:eastAsia="宋体" w:cs="宋体"/>
          <w:spacing w:val="-4"/>
          <w:sz w:val="24"/>
          <w:szCs w:val="24"/>
        </w:rPr>
        <w:t>企业为</w:t>
      </w:r>
      <w:r>
        <w:rPr>
          <w:rFonts w:ascii="宋体" w:hAnsi="宋体" w:eastAsia="宋体" w:cs="宋体"/>
          <w:spacing w:val="-4"/>
          <w:sz w:val="24"/>
          <w:szCs w:val="24"/>
          <w:u w:val="single" w:color="auto"/>
        </w:rPr>
        <w:t>（企业名称</w:t>
      </w:r>
      <w:r>
        <w:rPr>
          <w:rFonts w:ascii="宋体" w:hAnsi="宋体" w:eastAsia="宋体" w:cs="宋体"/>
          <w:spacing w:val="-34"/>
          <w:sz w:val="24"/>
          <w:szCs w:val="24"/>
          <w:u w:val="single" w:color="auto"/>
        </w:rPr>
        <w:t>）</w:t>
      </w:r>
      <w:r>
        <w:rPr>
          <w:rFonts w:ascii="宋体" w:hAnsi="宋体" w:eastAsia="宋体" w:cs="宋体"/>
          <w:spacing w:val="-34"/>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万元，资产总额为</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元，属于</w:t>
      </w:r>
      <w:r>
        <w:rPr>
          <w:rFonts w:ascii="宋体" w:hAnsi="宋体" w:eastAsia="宋体" w:cs="宋体"/>
          <w:spacing w:val="-1"/>
          <w:sz w:val="24"/>
          <w:szCs w:val="24"/>
          <w:u w:val="single" w:color="auto"/>
        </w:rPr>
        <w:t>（中型企业、小型企业、微型企业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150DD048">
      <w:pPr>
        <w:spacing w:before="183" w:line="313" w:lineRule="auto"/>
        <w:ind w:left="2" w:right="43" w:firstLine="960"/>
        <w:rPr>
          <w:rFonts w:ascii="宋体" w:hAnsi="宋体" w:eastAsia="宋体" w:cs="宋体"/>
          <w:sz w:val="24"/>
          <w:szCs w:val="24"/>
        </w:rPr>
      </w:pPr>
      <w:r>
        <w:rPr>
          <w:rFonts w:ascii="宋体" w:hAnsi="宋体" w:eastAsia="宋体" w:cs="宋体"/>
          <w:spacing w:val="-1"/>
          <w:sz w:val="24"/>
          <w:szCs w:val="24"/>
        </w:rPr>
        <w:t xml:space="preserve">2. </w:t>
      </w:r>
      <w:r>
        <w:rPr>
          <w:rFonts w:ascii="宋体" w:hAnsi="宋体" w:eastAsia="宋体" w:cs="宋体"/>
          <w:spacing w:val="-1"/>
          <w:sz w:val="24"/>
          <w:szCs w:val="24"/>
          <w:u w:val="single" w:color="auto"/>
        </w:rPr>
        <w:t>（标的名称</w:t>
      </w:r>
      <w:r>
        <w:rPr>
          <w:rFonts w:ascii="宋体" w:hAnsi="宋体" w:eastAsia="宋体" w:cs="宋体"/>
          <w:spacing w:val="-9"/>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w:t>
      </w:r>
      <w:r>
        <w:rPr>
          <w:rFonts w:ascii="宋体" w:hAnsi="宋体" w:eastAsia="宋体" w:cs="宋体"/>
          <w:spacing w:val="-2"/>
          <w:sz w:val="24"/>
          <w:szCs w:val="24"/>
          <w:u w:val="single" w:color="auto"/>
        </w:rPr>
        <w:t>属行业）</w:t>
      </w:r>
      <w:r>
        <w:rPr>
          <w:rFonts w:ascii="宋体" w:hAnsi="宋体" w:eastAsia="宋体" w:cs="宋体"/>
          <w:spacing w:val="-2"/>
          <w:sz w:val="24"/>
          <w:szCs w:val="24"/>
        </w:rPr>
        <w:t>行业；承建（承接）</w:t>
      </w:r>
      <w:r>
        <w:rPr>
          <w:rFonts w:ascii="宋体" w:hAnsi="宋体" w:eastAsia="宋体" w:cs="宋体"/>
          <w:sz w:val="24"/>
          <w:szCs w:val="24"/>
        </w:rPr>
        <w:t xml:space="preserve"> </w:t>
      </w:r>
      <w:r>
        <w:rPr>
          <w:rFonts w:ascii="宋体" w:hAnsi="宋体" w:eastAsia="宋体" w:cs="宋体"/>
          <w:spacing w:val="-2"/>
          <w:sz w:val="24"/>
          <w:szCs w:val="24"/>
        </w:rPr>
        <w:t>企业为</w:t>
      </w:r>
      <w:r>
        <w:rPr>
          <w:rFonts w:ascii="宋体" w:hAnsi="宋体" w:eastAsia="宋体" w:cs="宋体"/>
          <w:spacing w:val="-2"/>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元，属于</w:t>
      </w:r>
      <w:r>
        <w:rPr>
          <w:rFonts w:ascii="宋体" w:hAnsi="宋体" w:eastAsia="宋体" w:cs="宋体"/>
          <w:spacing w:val="-1"/>
          <w:sz w:val="24"/>
          <w:szCs w:val="24"/>
          <w:u w:val="single" w:color="auto"/>
        </w:rPr>
        <w:t>（中型企业、小型企业、微型企业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3BB8F00A">
      <w:pPr>
        <w:spacing w:before="183"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6983F396">
      <w:pPr>
        <w:spacing w:before="90" w:line="360" w:lineRule="auto"/>
        <w:ind w:right="99" w:firstLine="988"/>
        <w:rPr>
          <w:rFonts w:ascii="宋体" w:hAnsi="宋体" w:eastAsia="宋体" w:cs="宋体"/>
          <w:sz w:val="24"/>
          <w:szCs w:val="24"/>
        </w:rPr>
      </w:pPr>
      <w:r>
        <w:rPr>
          <w:rFonts w:ascii="宋体" w:hAnsi="宋体" w:eastAsia="宋体" w:cs="宋体"/>
          <w:spacing w:val="-3"/>
          <w:sz w:val="24"/>
          <w:szCs w:val="24"/>
        </w:rPr>
        <w:t>以上企业，不属于大企业的分支机构，不存在控</w:t>
      </w:r>
      <w:r>
        <w:rPr>
          <w:rFonts w:ascii="宋体" w:hAnsi="宋体" w:eastAsia="宋体" w:cs="宋体"/>
          <w:spacing w:val="-4"/>
          <w:sz w:val="24"/>
          <w:szCs w:val="24"/>
        </w:rPr>
        <w:t>股股东为大企业的情形，也不</w:t>
      </w:r>
      <w:r>
        <w:rPr>
          <w:rFonts w:ascii="宋体" w:hAnsi="宋体" w:eastAsia="宋体" w:cs="宋体"/>
          <w:sz w:val="24"/>
          <w:szCs w:val="24"/>
        </w:rPr>
        <w:t xml:space="preserve"> </w:t>
      </w:r>
      <w:r>
        <w:rPr>
          <w:rFonts w:ascii="宋体" w:hAnsi="宋体" w:eastAsia="宋体" w:cs="宋体"/>
          <w:spacing w:val="-1"/>
          <w:sz w:val="24"/>
          <w:szCs w:val="24"/>
        </w:rPr>
        <w:t>存在与大企业的负责人为同一人的情形。</w:t>
      </w:r>
    </w:p>
    <w:p w14:paraId="1A2A211A">
      <w:pPr>
        <w:spacing w:before="1" w:line="218"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54FD78C">
      <w:pPr>
        <w:pStyle w:val="2"/>
        <w:spacing w:line="242" w:lineRule="auto"/>
      </w:pPr>
    </w:p>
    <w:p w14:paraId="001863D8">
      <w:pPr>
        <w:pStyle w:val="2"/>
        <w:spacing w:line="242" w:lineRule="auto"/>
      </w:pPr>
    </w:p>
    <w:p w14:paraId="66EFCDA8">
      <w:pPr>
        <w:pStyle w:val="2"/>
        <w:spacing w:line="242" w:lineRule="auto"/>
      </w:pPr>
    </w:p>
    <w:p w14:paraId="7D1E5B6F">
      <w:pPr>
        <w:pStyle w:val="2"/>
        <w:spacing w:line="242" w:lineRule="auto"/>
      </w:pPr>
    </w:p>
    <w:p w14:paraId="7A07C3A2">
      <w:pPr>
        <w:spacing w:before="78" w:line="219" w:lineRule="auto"/>
        <w:ind w:left="3686"/>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528EF645">
      <w:pPr>
        <w:spacing w:before="184" w:line="220" w:lineRule="auto"/>
        <w:ind w:left="5043"/>
        <w:rPr>
          <w:rFonts w:ascii="宋体" w:hAnsi="宋体" w:eastAsia="宋体" w:cs="宋体"/>
          <w:sz w:val="24"/>
          <w:szCs w:val="24"/>
        </w:rPr>
      </w:pPr>
      <w:r>
        <w:rPr>
          <w:rFonts w:ascii="宋体" w:hAnsi="宋体" w:eastAsia="宋体" w:cs="宋体"/>
          <w:spacing w:val="-17"/>
          <w:sz w:val="24"/>
          <w:szCs w:val="24"/>
        </w:rPr>
        <w:t>日期：</w:t>
      </w:r>
    </w:p>
    <w:p w14:paraId="65DFF4F0">
      <w:pPr>
        <w:pStyle w:val="2"/>
        <w:spacing w:line="249" w:lineRule="auto"/>
      </w:pPr>
    </w:p>
    <w:p w14:paraId="6C7757A4">
      <w:pPr>
        <w:pStyle w:val="2"/>
        <w:spacing w:line="249" w:lineRule="auto"/>
      </w:pPr>
    </w:p>
    <w:p w14:paraId="1E3E084C">
      <w:pPr>
        <w:pStyle w:val="2"/>
        <w:spacing w:line="250" w:lineRule="auto"/>
      </w:pPr>
    </w:p>
    <w:p w14:paraId="2BFB96E6">
      <w:pPr>
        <w:pStyle w:val="2"/>
        <w:spacing w:line="250" w:lineRule="auto"/>
      </w:pPr>
    </w:p>
    <w:p w14:paraId="01048ED7">
      <w:pPr>
        <w:pStyle w:val="2"/>
        <w:spacing w:line="250" w:lineRule="auto"/>
      </w:pPr>
    </w:p>
    <w:p w14:paraId="3E9A265B">
      <w:pPr>
        <w:pStyle w:val="2"/>
        <w:spacing w:line="250" w:lineRule="auto"/>
      </w:pPr>
    </w:p>
    <w:p w14:paraId="590F5534">
      <w:pPr>
        <w:spacing w:before="79" w:line="362" w:lineRule="auto"/>
        <w:ind w:left="2" w:right="99" w:firstLine="480"/>
        <w:rPr>
          <w:rFonts w:ascii="宋体" w:hAnsi="宋体" w:eastAsia="宋体" w:cs="宋体"/>
          <w:sz w:val="24"/>
          <w:szCs w:val="24"/>
        </w:rPr>
      </w:pPr>
      <w:r>
        <w:rPr>
          <w:rFonts w:ascii="宋体" w:hAnsi="宋体" w:eastAsia="宋体" w:cs="宋体"/>
          <w:spacing w:val="-3"/>
          <w:sz w:val="24"/>
          <w:szCs w:val="24"/>
        </w:rPr>
        <w:t>从业人员、营业收入、资产总额填报上一年度数据，无上一年度数据的新成立企业</w:t>
      </w:r>
      <w:r>
        <w:rPr>
          <w:rFonts w:ascii="宋体" w:hAnsi="宋体" w:eastAsia="宋体" w:cs="宋体"/>
          <w:spacing w:val="17"/>
          <w:sz w:val="24"/>
          <w:szCs w:val="24"/>
        </w:rPr>
        <w:t xml:space="preserve"> </w:t>
      </w:r>
      <w:r>
        <w:rPr>
          <w:rFonts w:ascii="宋体" w:hAnsi="宋体" w:eastAsia="宋体" w:cs="宋体"/>
          <w:spacing w:val="-3"/>
          <w:sz w:val="24"/>
          <w:szCs w:val="24"/>
        </w:rPr>
        <w:t>可不填报。</w:t>
      </w:r>
    </w:p>
    <w:p w14:paraId="41AFD770">
      <w:pPr>
        <w:spacing w:line="362" w:lineRule="auto"/>
        <w:rPr>
          <w:rFonts w:ascii="宋体" w:hAnsi="宋体" w:eastAsia="宋体" w:cs="宋体"/>
          <w:sz w:val="24"/>
          <w:szCs w:val="24"/>
        </w:rPr>
        <w:sectPr>
          <w:footerReference r:id="rId53" w:type="default"/>
          <w:pgSz w:w="11906" w:h="16839"/>
          <w:pgMar w:top="1249" w:right="1174" w:bottom="1151" w:left="1597" w:header="0" w:footer="989" w:gutter="0"/>
          <w:cols w:space="720" w:num="1"/>
        </w:sectPr>
      </w:pPr>
    </w:p>
    <w:p w14:paraId="6868EDC1">
      <w:pPr>
        <w:spacing w:before="56" w:line="219" w:lineRule="auto"/>
        <w:ind w:left="24"/>
        <w:outlineLvl w:val="1"/>
        <w:rPr>
          <w:rFonts w:ascii="宋体" w:hAnsi="宋体" w:eastAsia="宋体" w:cs="宋体"/>
          <w:sz w:val="28"/>
          <w:szCs w:val="28"/>
        </w:rPr>
      </w:pPr>
      <w:bookmarkStart w:id="78" w:name="bookmark53"/>
      <w:bookmarkEnd w:id="78"/>
      <w:r>
        <w:rPr>
          <w:rFonts w:ascii="宋体" w:hAnsi="宋体" w:eastAsia="宋体" w:cs="宋体"/>
          <w:b/>
          <w:bCs/>
          <w:spacing w:val="-7"/>
          <w:sz w:val="28"/>
          <w:szCs w:val="28"/>
        </w:rPr>
        <w:t>附件</w:t>
      </w:r>
      <w:r>
        <w:rPr>
          <w:rFonts w:ascii="宋体" w:hAnsi="宋体" w:eastAsia="宋体" w:cs="宋体"/>
          <w:spacing w:val="-24"/>
          <w:sz w:val="28"/>
          <w:szCs w:val="28"/>
        </w:rPr>
        <w:t xml:space="preserve"> </w:t>
      </w:r>
      <w:r>
        <w:rPr>
          <w:rFonts w:ascii="宋体" w:hAnsi="宋体" w:eastAsia="宋体" w:cs="宋体"/>
          <w:b/>
          <w:bCs/>
          <w:spacing w:val="-7"/>
          <w:sz w:val="28"/>
          <w:szCs w:val="28"/>
        </w:rPr>
        <w:t>16:残疾人福利性单位声明函</w:t>
      </w:r>
    </w:p>
    <w:p w14:paraId="4025F66A">
      <w:pPr>
        <w:pStyle w:val="2"/>
        <w:spacing w:line="265" w:lineRule="auto"/>
      </w:pPr>
    </w:p>
    <w:p w14:paraId="5F1D3684">
      <w:pPr>
        <w:spacing w:before="91" w:line="221" w:lineRule="auto"/>
        <w:ind w:left="2259"/>
        <w:rPr>
          <w:rFonts w:ascii="宋体" w:hAnsi="宋体" w:eastAsia="宋体" w:cs="宋体"/>
          <w:sz w:val="28"/>
          <w:szCs w:val="28"/>
        </w:rPr>
      </w:pPr>
      <w:r>
        <w:rPr>
          <w:rFonts w:ascii="宋体" w:hAnsi="宋体" w:eastAsia="宋体" w:cs="宋体"/>
          <w:b/>
          <w:bCs/>
          <w:spacing w:val="8"/>
          <w:sz w:val="28"/>
          <w:szCs w:val="28"/>
        </w:rPr>
        <w:t>（不属于残疾人福利性单位的无需填写)</w:t>
      </w:r>
    </w:p>
    <w:p w14:paraId="73532249">
      <w:pPr>
        <w:spacing w:before="226" w:line="431" w:lineRule="auto"/>
        <w:ind w:firstLine="481"/>
        <w:jc w:val="both"/>
        <w:rPr>
          <w:rFonts w:ascii="宋体" w:hAnsi="宋体" w:eastAsia="宋体" w:cs="宋体"/>
          <w:sz w:val="24"/>
          <w:szCs w:val="24"/>
        </w:rPr>
      </w:pPr>
      <w:r>
        <w:rPr>
          <w:rFonts w:ascii="宋体" w:hAnsi="宋体" w:eastAsia="宋体" w:cs="宋体"/>
          <w:spacing w:val="-2"/>
          <w:sz w:val="24"/>
          <w:szCs w:val="24"/>
        </w:rPr>
        <w:t>本单位郑重声明，根据《财政部、民政部、</w:t>
      </w:r>
      <w:r>
        <w:rPr>
          <w:rFonts w:ascii="宋体" w:hAnsi="宋体" w:eastAsia="宋体" w:cs="宋体"/>
          <w:spacing w:val="-3"/>
          <w:sz w:val="24"/>
          <w:szCs w:val="24"/>
        </w:rPr>
        <w:t>中国残疾人联合会关于促进残疾人就业</w:t>
      </w:r>
      <w:r>
        <w:rPr>
          <w:rFonts w:ascii="宋体" w:hAnsi="宋体" w:eastAsia="宋体" w:cs="宋体"/>
          <w:sz w:val="24"/>
          <w:szCs w:val="24"/>
        </w:rPr>
        <w:t xml:space="preserve"> </w:t>
      </w:r>
      <w:r>
        <w:rPr>
          <w:rFonts w:ascii="宋体" w:hAnsi="宋体" w:eastAsia="宋体" w:cs="宋体"/>
          <w:spacing w:val="-1"/>
          <w:sz w:val="24"/>
          <w:szCs w:val="24"/>
        </w:rPr>
        <w:t>政府采购政策的通知》（财库〔2017〕141</w:t>
      </w:r>
      <w:r>
        <w:rPr>
          <w:rFonts w:ascii="宋体" w:hAnsi="宋体" w:eastAsia="宋体" w:cs="宋体"/>
          <w:spacing w:val="-45"/>
          <w:sz w:val="24"/>
          <w:szCs w:val="24"/>
        </w:rPr>
        <w:t xml:space="preserve"> </w:t>
      </w:r>
      <w:r>
        <w:rPr>
          <w:rFonts w:ascii="宋体" w:hAnsi="宋体" w:eastAsia="宋体" w:cs="宋体"/>
          <w:spacing w:val="-1"/>
          <w:sz w:val="24"/>
          <w:szCs w:val="24"/>
        </w:rPr>
        <w:t>号）的规定，本单位为符合条件的残疾人福</w:t>
      </w:r>
      <w:r>
        <w:rPr>
          <w:rFonts w:ascii="宋体" w:hAnsi="宋体" w:eastAsia="宋体" w:cs="宋体"/>
          <w:sz w:val="24"/>
          <w:szCs w:val="24"/>
        </w:rPr>
        <w:t xml:space="preserve"> 利性单位，本单位在职职工人数为</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人，安置的残疾人人数</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 xml:space="preserve">人。且本单位 </w:t>
      </w:r>
      <w:r>
        <w:rPr>
          <w:rFonts w:ascii="宋体" w:hAnsi="宋体" w:eastAsia="宋体" w:cs="宋体"/>
          <w:spacing w:val="2"/>
          <w:sz w:val="24"/>
          <w:szCs w:val="24"/>
        </w:rPr>
        <w:t>参加</w:t>
      </w:r>
      <w:r>
        <w:rPr>
          <w:rFonts w:ascii="宋体" w:hAnsi="宋体" w:eastAsia="宋体" w:cs="宋体"/>
          <w:spacing w:val="-10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单位的</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项目采购活动提供本单位制造的货物（由本单位承担工程/</w:t>
      </w:r>
      <w:r>
        <w:rPr>
          <w:rFonts w:ascii="宋体" w:hAnsi="宋体" w:eastAsia="宋体" w:cs="宋体"/>
          <w:sz w:val="24"/>
          <w:szCs w:val="24"/>
        </w:rPr>
        <w:t xml:space="preserve"> </w:t>
      </w:r>
      <w:r>
        <w:rPr>
          <w:rFonts w:ascii="宋体" w:hAnsi="宋体" w:eastAsia="宋体" w:cs="宋体"/>
          <w:spacing w:val="-1"/>
          <w:sz w:val="24"/>
          <w:szCs w:val="24"/>
        </w:rPr>
        <w:t>提供服务</w:t>
      </w:r>
      <w:r>
        <w:rPr>
          <w:rFonts w:ascii="宋体" w:hAnsi="宋体" w:eastAsia="宋体" w:cs="宋体"/>
          <w:spacing w:val="-21"/>
          <w:sz w:val="24"/>
          <w:szCs w:val="24"/>
        </w:rPr>
        <w:t>），</w:t>
      </w:r>
      <w:r>
        <w:rPr>
          <w:rFonts w:ascii="宋体" w:hAnsi="宋体" w:eastAsia="宋体" w:cs="宋体"/>
          <w:spacing w:val="-1"/>
          <w:sz w:val="24"/>
          <w:szCs w:val="24"/>
        </w:rPr>
        <w:t>或者提供其他残疾人福利性单位制造的货物（不包</w:t>
      </w:r>
      <w:r>
        <w:rPr>
          <w:rFonts w:ascii="宋体" w:hAnsi="宋体" w:eastAsia="宋体" w:cs="宋体"/>
          <w:spacing w:val="-2"/>
          <w:sz w:val="24"/>
          <w:szCs w:val="24"/>
        </w:rPr>
        <w:t>括使用非残疾人福利性</w:t>
      </w:r>
      <w:r>
        <w:rPr>
          <w:rFonts w:ascii="宋体" w:hAnsi="宋体" w:eastAsia="宋体" w:cs="宋体"/>
          <w:spacing w:val="1"/>
          <w:sz w:val="24"/>
          <w:szCs w:val="24"/>
        </w:rPr>
        <w:t xml:space="preserve"> </w:t>
      </w:r>
      <w:r>
        <w:rPr>
          <w:rFonts w:ascii="宋体" w:hAnsi="宋体" w:eastAsia="宋体" w:cs="宋体"/>
          <w:spacing w:val="-1"/>
          <w:sz w:val="24"/>
          <w:szCs w:val="24"/>
        </w:rPr>
        <w:t>单位注册商标的货物）。</w:t>
      </w:r>
    </w:p>
    <w:p w14:paraId="42B0EDCB">
      <w:pPr>
        <w:spacing w:line="218"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5A23D5A2">
      <w:pPr>
        <w:pStyle w:val="2"/>
        <w:spacing w:line="252" w:lineRule="auto"/>
      </w:pPr>
    </w:p>
    <w:p w14:paraId="71A540A0">
      <w:pPr>
        <w:pStyle w:val="2"/>
        <w:spacing w:line="252" w:lineRule="auto"/>
      </w:pPr>
    </w:p>
    <w:p w14:paraId="725AD4ED">
      <w:pPr>
        <w:pStyle w:val="2"/>
        <w:spacing w:line="252" w:lineRule="auto"/>
      </w:pPr>
    </w:p>
    <w:p w14:paraId="4D36BDC9">
      <w:pPr>
        <w:pStyle w:val="2"/>
        <w:spacing w:line="252" w:lineRule="auto"/>
      </w:pPr>
    </w:p>
    <w:p w14:paraId="5A8F09C7">
      <w:pPr>
        <w:pStyle w:val="2"/>
        <w:spacing w:line="252" w:lineRule="auto"/>
      </w:pPr>
    </w:p>
    <w:p w14:paraId="389A07EB">
      <w:pPr>
        <w:pStyle w:val="2"/>
        <w:spacing w:line="252" w:lineRule="auto"/>
      </w:pPr>
    </w:p>
    <w:p w14:paraId="55868909">
      <w:pPr>
        <w:pStyle w:val="2"/>
        <w:spacing w:line="252" w:lineRule="auto"/>
      </w:pPr>
    </w:p>
    <w:p w14:paraId="7C48D007">
      <w:pPr>
        <w:pStyle w:val="2"/>
        <w:spacing w:line="252" w:lineRule="auto"/>
      </w:pPr>
    </w:p>
    <w:p w14:paraId="04EC45FD">
      <w:pPr>
        <w:pStyle w:val="2"/>
        <w:spacing w:line="252" w:lineRule="auto"/>
      </w:pPr>
    </w:p>
    <w:p w14:paraId="7E19045E">
      <w:pPr>
        <w:pStyle w:val="2"/>
        <w:spacing w:line="252" w:lineRule="auto"/>
      </w:pPr>
    </w:p>
    <w:p w14:paraId="4D1287C4">
      <w:pPr>
        <w:pStyle w:val="2"/>
        <w:spacing w:line="252" w:lineRule="auto"/>
      </w:pPr>
    </w:p>
    <w:p w14:paraId="50AEDD1B">
      <w:pPr>
        <w:pStyle w:val="2"/>
        <w:spacing w:line="252" w:lineRule="auto"/>
      </w:pPr>
    </w:p>
    <w:p w14:paraId="10543D77">
      <w:pPr>
        <w:pStyle w:val="2"/>
        <w:spacing w:line="252" w:lineRule="auto"/>
      </w:pPr>
    </w:p>
    <w:p w14:paraId="157DC34D">
      <w:pPr>
        <w:pStyle w:val="2"/>
        <w:spacing w:line="253" w:lineRule="auto"/>
      </w:pPr>
    </w:p>
    <w:p w14:paraId="2D2B6647">
      <w:pPr>
        <w:pStyle w:val="2"/>
        <w:spacing w:line="253" w:lineRule="auto"/>
      </w:pPr>
    </w:p>
    <w:p w14:paraId="4963AB4B">
      <w:pPr>
        <w:pStyle w:val="2"/>
        <w:spacing w:line="253" w:lineRule="auto"/>
      </w:pPr>
    </w:p>
    <w:p w14:paraId="1F948B47">
      <w:pPr>
        <w:pStyle w:val="2"/>
        <w:spacing w:line="253" w:lineRule="auto"/>
      </w:pPr>
    </w:p>
    <w:p w14:paraId="44B65EBB">
      <w:pPr>
        <w:pStyle w:val="2"/>
        <w:spacing w:line="253" w:lineRule="auto"/>
      </w:pPr>
    </w:p>
    <w:p w14:paraId="62990946">
      <w:pPr>
        <w:spacing w:before="78" w:line="219" w:lineRule="auto"/>
        <w:ind w:left="4284"/>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330B39AC">
      <w:pPr>
        <w:pStyle w:val="2"/>
        <w:spacing w:line="352" w:lineRule="auto"/>
      </w:pPr>
    </w:p>
    <w:p w14:paraId="494339F5">
      <w:pPr>
        <w:spacing w:before="79" w:line="219" w:lineRule="auto"/>
        <w:ind w:left="2543"/>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67089698">
      <w:pPr>
        <w:pStyle w:val="2"/>
        <w:spacing w:line="351" w:lineRule="auto"/>
      </w:pPr>
    </w:p>
    <w:p w14:paraId="68414CC4">
      <w:pPr>
        <w:spacing w:before="78" w:line="219" w:lineRule="auto"/>
        <w:ind w:left="626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BA9610E">
      <w:pPr>
        <w:spacing w:line="219" w:lineRule="auto"/>
        <w:rPr>
          <w:rFonts w:ascii="宋体" w:hAnsi="宋体" w:eastAsia="宋体" w:cs="宋体"/>
          <w:sz w:val="24"/>
          <w:szCs w:val="24"/>
        </w:rPr>
        <w:sectPr>
          <w:footerReference r:id="rId54" w:type="default"/>
          <w:pgSz w:w="11906" w:h="16839"/>
          <w:pgMar w:top="1249" w:right="1274" w:bottom="1151" w:left="1597" w:header="0" w:footer="989" w:gutter="0"/>
          <w:cols w:space="720" w:num="1"/>
        </w:sectPr>
      </w:pPr>
    </w:p>
    <w:p w14:paraId="4A8837C0">
      <w:pPr>
        <w:spacing w:before="56" w:line="219" w:lineRule="auto"/>
        <w:ind w:left="22"/>
        <w:outlineLvl w:val="1"/>
        <w:rPr>
          <w:rFonts w:ascii="宋体" w:hAnsi="宋体" w:eastAsia="宋体" w:cs="宋体"/>
          <w:sz w:val="28"/>
          <w:szCs w:val="28"/>
        </w:rPr>
      </w:pPr>
      <w:bookmarkStart w:id="79" w:name="bookmark54"/>
      <w:bookmarkEnd w:id="79"/>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17：监狱企业证明资料</w:t>
      </w:r>
    </w:p>
    <w:p w14:paraId="3FE668AB">
      <w:pPr>
        <w:spacing w:before="325" w:line="224" w:lineRule="auto"/>
        <w:ind w:left="2743"/>
        <w:rPr>
          <w:rFonts w:ascii="宋体" w:hAnsi="宋体" w:eastAsia="宋体" w:cs="宋体"/>
          <w:sz w:val="31"/>
          <w:szCs w:val="31"/>
        </w:rPr>
      </w:pPr>
      <w:r>
        <w:rPr>
          <w:rFonts w:ascii="宋体" w:hAnsi="宋体" w:eastAsia="宋体" w:cs="宋体"/>
          <w:b/>
          <w:bCs/>
          <w:spacing w:val="12"/>
          <w:sz w:val="31"/>
          <w:szCs w:val="31"/>
        </w:rPr>
        <w:t>(不属于监狱企业的无需提供)</w:t>
      </w:r>
    </w:p>
    <w:p w14:paraId="67869A4A">
      <w:pPr>
        <w:spacing w:before="219" w:line="434" w:lineRule="auto"/>
        <w:ind w:firstLine="505"/>
        <w:rPr>
          <w:rFonts w:ascii="宋体" w:hAnsi="宋体" w:eastAsia="宋体" w:cs="宋体"/>
          <w:sz w:val="24"/>
          <w:szCs w:val="24"/>
        </w:rPr>
      </w:pPr>
      <w:r>
        <w:rPr>
          <w:rFonts w:ascii="宋体" w:hAnsi="宋体" w:eastAsia="宋体" w:cs="宋体"/>
          <w:spacing w:val="2"/>
          <w:sz w:val="24"/>
          <w:szCs w:val="24"/>
        </w:rPr>
        <w:t>备注：按《财政部 司法部关于政府采购支持监</w:t>
      </w:r>
      <w:r>
        <w:rPr>
          <w:rFonts w:ascii="宋体" w:hAnsi="宋体" w:eastAsia="宋体" w:cs="宋体"/>
          <w:spacing w:val="1"/>
          <w:sz w:val="24"/>
          <w:szCs w:val="24"/>
        </w:rPr>
        <w:t>狱企业发展有关问题的通知》</w:t>
      </w:r>
      <w:r>
        <w:rPr>
          <w:rFonts w:ascii="宋体" w:hAnsi="宋体" w:eastAsia="宋体" w:cs="宋体"/>
          <w:spacing w:val="-52"/>
          <w:sz w:val="24"/>
          <w:szCs w:val="24"/>
        </w:rPr>
        <w:t xml:space="preserve"> </w:t>
      </w:r>
      <w:r>
        <w:rPr>
          <w:rFonts w:ascii="宋体" w:hAnsi="宋体" w:eastAsia="宋体" w:cs="宋体"/>
          <w:spacing w:val="1"/>
          <w:sz w:val="24"/>
          <w:szCs w:val="24"/>
        </w:rPr>
        <w:t>(财</w:t>
      </w:r>
      <w:r>
        <w:rPr>
          <w:rFonts w:ascii="宋体" w:hAnsi="宋体" w:eastAsia="宋体" w:cs="宋体"/>
          <w:sz w:val="24"/>
          <w:szCs w:val="24"/>
        </w:rPr>
        <w:t xml:space="preserve"> </w:t>
      </w:r>
      <w:r>
        <w:rPr>
          <w:rFonts w:ascii="宋体" w:hAnsi="宋体" w:eastAsia="宋体" w:cs="宋体"/>
          <w:spacing w:val="-1"/>
          <w:sz w:val="24"/>
          <w:szCs w:val="24"/>
        </w:rPr>
        <w:t>库〔2014〕68</w:t>
      </w:r>
      <w:r>
        <w:rPr>
          <w:rFonts w:ascii="宋体" w:hAnsi="宋体" w:eastAsia="宋体" w:cs="宋体"/>
          <w:spacing w:val="-45"/>
          <w:sz w:val="24"/>
          <w:szCs w:val="24"/>
        </w:rPr>
        <w:t xml:space="preserve"> </w:t>
      </w:r>
      <w:r>
        <w:rPr>
          <w:rFonts w:ascii="宋体" w:hAnsi="宋体" w:eastAsia="宋体" w:cs="宋体"/>
          <w:spacing w:val="-1"/>
          <w:sz w:val="24"/>
          <w:szCs w:val="24"/>
        </w:rPr>
        <w:t>号)文件规定提供证明文件（复印件）。</w:t>
      </w:r>
    </w:p>
    <w:p w14:paraId="33AF6B5E">
      <w:pPr>
        <w:pStyle w:val="2"/>
        <w:spacing w:line="242" w:lineRule="auto"/>
      </w:pPr>
    </w:p>
    <w:p w14:paraId="627697C5">
      <w:pPr>
        <w:pStyle w:val="2"/>
        <w:spacing w:line="243" w:lineRule="auto"/>
      </w:pPr>
    </w:p>
    <w:p w14:paraId="20B1D90D">
      <w:pPr>
        <w:pStyle w:val="2"/>
        <w:spacing w:line="243" w:lineRule="auto"/>
      </w:pPr>
    </w:p>
    <w:p w14:paraId="083298F6">
      <w:pPr>
        <w:pStyle w:val="2"/>
        <w:spacing w:line="243" w:lineRule="auto"/>
      </w:pPr>
    </w:p>
    <w:p w14:paraId="7529A838">
      <w:pPr>
        <w:pStyle w:val="2"/>
        <w:spacing w:line="243" w:lineRule="auto"/>
      </w:pPr>
    </w:p>
    <w:p w14:paraId="781ECD16">
      <w:pPr>
        <w:pStyle w:val="2"/>
        <w:spacing w:line="243" w:lineRule="auto"/>
      </w:pPr>
    </w:p>
    <w:p w14:paraId="246B9B6A">
      <w:pPr>
        <w:pStyle w:val="2"/>
        <w:spacing w:line="243" w:lineRule="auto"/>
      </w:pPr>
    </w:p>
    <w:p w14:paraId="13E80023">
      <w:pPr>
        <w:pStyle w:val="2"/>
        <w:spacing w:line="243" w:lineRule="auto"/>
      </w:pPr>
    </w:p>
    <w:p w14:paraId="01D47FF7">
      <w:pPr>
        <w:pStyle w:val="2"/>
        <w:spacing w:line="243" w:lineRule="auto"/>
      </w:pPr>
    </w:p>
    <w:p w14:paraId="3BBC3C3A">
      <w:pPr>
        <w:pStyle w:val="2"/>
        <w:spacing w:line="243" w:lineRule="auto"/>
      </w:pPr>
    </w:p>
    <w:p w14:paraId="4E41176C">
      <w:pPr>
        <w:pStyle w:val="2"/>
        <w:spacing w:line="243" w:lineRule="auto"/>
      </w:pPr>
    </w:p>
    <w:p w14:paraId="748F1130">
      <w:pPr>
        <w:pStyle w:val="2"/>
        <w:spacing w:line="243" w:lineRule="auto"/>
      </w:pPr>
    </w:p>
    <w:p w14:paraId="14B258F7">
      <w:pPr>
        <w:spacing w:before="78" w:line="219" w:lineRule="auto"/>
        <w:ind w:left="4282"/>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788FA89B">
      <w:pPr>
        <w:pStyle w:val="2"/>
        <w:spacing w:line="352" w:lineRule="auto"/>
      </w:pPr>
    </w:p>
    <w:p w14:paraId="19D8E94E">
      <w:pPr>
        <w:spacing w:before="79" w:line="219" w:lineRule="auto"/>
        <w:ind w:left="254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010144E">
      <w:pPr>
        <w:spacing w:line="219" w:lineRule="auto"/>
        <w:rPr>
          <w:rFonts w:ascii="宋体" w:hAnsi="宋体" w:eastAsia="宋体" w:cs="宋体"/>
          <w:sz w:val="24"/>
          <w:szCs w:val="24"/>
        </w:rPr>
        <w:sectPr>
          <w:footerReference r:id="rId55" w:type="default"/>
          <w:pgSz w:w="11906" w:h="16839"/>
          <w:pgMar w:top="1249" w:right="1274" w:bottom="1151" w:left="1599" w:header="0" w:footer="989" w:gutter="0"/>
          <w:cols w:space="720" w:num="1"/>
        </w:sectPr>
      </w:pPr>
    </w:p>
    <w:p w14:paraId="2C4189EA">
      <w:pPr>
        <w:spacing w:before="55" w:line="219" w:lineRule="auto"/>
        <w:ind w:left="146"/>
        <w:outlineLvl w:val="1"/>
        <w:rPr>
          <w:rFonts w:ascii="宋体" w:hAnsi="宋体" w:eastAsia="宋体" w:cs="宋体"/>
          <w:sz w:val="28"/>
          <w:szCs w:val="28"/>
        </w:rPr>
      </w:pPr>
      <w:bookmarkStart w:id="80" w:name="bookmark85"/>
      <w:bookmarkEnd w:id="80"/>
      <w:r>
        <w:rPr>
          <w:rFonts w:ascii="宋体" w:hAnsi="宋体" w:eastAsia="宋体" w:cs="宋体"/>
          <w:b/>
          <w:bCs/>
          <w:spacing w:val="-8"/>
          <w:sz w:val="28"/>
          <w:szCs w:val="28"/>
        </w:rPr>
        <w:t>附件</w:t>
      </w:r>
      <w:r>
        <w:rPr>
          <w:rFonts w:ascii="宋体" w:hAnsi="宋体" w:eastAsia="宋体" w:cs="宋体"/>
          <w:spacing w:val="-37"/>
          <w:sz w:val="28"/>
          <w:szCs w:val="28"/>
        </w:rPr>
        <w:t xml:space="preserve"> </w:t>
      </w:r>
      <w:r>
        <w:rPr>
          <w:rFonts w:ascii="宋体" w:hAnsi="宋体" w:eastAsia="宋体" w:cs="宋体"/>
          <w:b/>
          <w:bCs/>
          <w:spacing w:val="-8"/>
          <w:sz w:val="28"/>
          <w:szCs w:val="28"/>
        </w:rPr>
        <w:t>18：</w:t>
      </w:r>
      <w:r>
        <w:rPr>
          <w:rFonts w:ascii="宋体" w:hAnsi="宋体" w:eastAsia="宋体" w:cs="宋体"/>
          <w:spacing w:val="-8"/>
          <w:sz w:val="28"/>
          <w:szCs w:val="28"/>
        </w:rPr>
        <w:t xml:space="preserve"> </w:t>
      </w:r>
      <w:r>
        <w:rPr>
          <w:rFonts w:ascii="宋体" w:hAnsi="宋体" w:eastAsia="宋体" w:cs="宋体"/>
          <w:b/>
          <w:bCs/>
          <w:spacing w:val="-8"/>
          <w:sz w:val="28"/>
          <w:szCs w:val="28"/>
        </w:rPr>
        <w:t>最终报价表</w:t>
      </w:r>
    </w:p>
    <w:p w14:paraId="7C09A260">
      <w:pPr>
        <w:pStyle w:val="2"/>
        <w:spacing w:line="242" w:lineRule="auto"/>
      </w:pPr>
    </w:p>
    <w:p w14:paraId="4EDF8BE6">
      <w:pPr>
        <w:pStyle w:val="2"/>
        <w:spacing w:line="243" w:lineRule="auto"/>
      </w:pPr>
    </w:p>
    <w:p w14:paraId="6C5A70D2">
      <w:pPr>
        <w:pStyle w:val="2"/>
        <w:spacing w:line="243" w:lineRule="auto"/>
      </w:pPr>
    </w:p>
    <w:p w14:paraId="69CBCFD2">
      <w:pPr>
        <w:pStyle w:val="2"/>
        <w:spacing w:line="243" w:lineRule="auto"/>
      </w:pPr>
    </w:p>
    <w:p w14:paraId="6112CD10">
      <w:pPr>
        <w:spacing w:before="114" w:line="223" w:lineRule="auto"/>
        <w:ind w:left="3208"/>
        <w:rPr>
          <w:rFonts w:ascii="宋体" w:hAnsi="宋体" w:eastAsia="宋体" w:cs="宋体"/>
          <w:sz w:val="35"/>
          <w:szCs w:val="35"/>
        </w:rPr>
      </w:pPr>
      <w:bookmarkStart w:id="81" w:name="bookmark55"/>
      <w:bookmarkEnd w:id="81"/>
      <w:r>
        <w:rPr>
          <w:rFonts w:ascii="宋体" w:hAnsi="宋体" w:eastAsia="宋体" w:cs="宋体"/>
          <w:b/>
          <w:bCs/>
          <w:spacing w:val="3"/>
          <w:sz w:val="35"/>
          <w:szCs w:val="35"/>
        </w:rPr>
        <w:t>最终报价表</w:t>
      </w:r>
    </w:p>
    <w:p w14:paraId="261035D1">
      <w:pPr>
        <w:pStyle w:val="2"/>
        <w:spacing w:line="324" w:lineRule="auto"/>
      </w:pPr>
    </w:p>
    <w:p w14:paraId="27DEE980">
      <w:pPr>
        <w:spacing w:before="78" w:line="220" w:lineRule="auto"/>
        <w:ind w:left="6561"/>
        <w:rPr>
          <w:rFonts w:ascii="宋体" w:hAnsi="宋体" w:eastAsia="宋体" w:cs="宋体"/>
          <w:sz w:val="24"/>
          <w:szCs w:val="24"/>
        </w:rPr>
      </w:pPr>
      <w:r>
        <w:rPr>
          <w:rFonts w:ascii="宋体" w:hAnsi="宋体" w:eastAsia="宋体" w:cs="宋体"/>
          <w:sz w:val="24"/>
          <w:szCs w:val="24"/>
        </w:rPr>
        <w:t>单位：元</w:t>
      </w:r>
    </w:p>
    <w:p w14:paraId="05D3ACEF">
      <w:pPr>
        <w:spacing w:line="135" w:lineRule="exact"/>
      </w:pPr>
    </w:p>
    <w:tbl>
      <w:tblPr>
        <w:tblStyle w:val="5"/>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3542"/>
        <w:gridCol w:w="1417"/>
        <w:gridCol w:w="1345"/>
        <w:gridCol w:w="1295"/>
      </w:tblGrid>
      <w:tr w14:paraId="69720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13" w:type="dxa"/>
            <w:vAlign w:val="top"/>
          </w:tcPr>
          <w:p w14:paraId="5C563C44">
            <w:pPr>
              <w:pStyle w:val="6"/>
              <w:spacing w:before="269" w:line="220" w:lineRule="auto"/>
              <w:ind w:left="318"/>
            </w:pPr>
            <w:r>
              <w:rPr>
                <w:b/>
                <w:bCs/>
                <w:spacing w:val="-6"/>
              </w:rPr>
              <w:t>项目名称</w:t>
            </w:r>
          </w:p>
        </w:tc>
        <w:tc>
          <w:tcPr>
            <w:tcW w:w="3542" w:type="dxa"/>
            <w:vAlign w:val="top"/>
          </w:tcPr>
          <w:p w14:paraId="4ED40269">
            <w:pPr>
              <w:pStyle w:val="6"/>
              <w:spacing w:before="269" w:line="218" w:lineRule="auto"/>
              <w:ind w:left="931"/>
            </w:pPr>
            <w:r>
              <w:rPr>
                <w:b/>
                <w:bCs/>
                <w:spacing w:val="-3"/>
              </w:rPr>
              <w:t>磋商最终报价（元）</w:t>
            </w:r>
          </w:p>
        </w:tc>
        <w:tc>
          <w:tcPr>
            <w:tcW w:w="1417" w:type="dxa"/>
            <w:vAlign w:val="top"/>
          </w:tcPr>
          <w:p w14:paraId="6E7B40AD">
            <w:pPr>
              <w:pStyle w:val="6"/>
              <w:spacing w:before="269" w:line="220" w:lineRule="auto"/>
              <w:ind w:left="477"/>
            </w:pPr>
            <w:r>
              <w:rPr>
                <w:b/>
                <w:bCs/>
                <w:spacing w:val="-9"/>
              </w:rPr>
              <w:t>工期</w:t>
            </w:r>
          </w:p>
        </w:tc>
        <w:tc>
          <w:tcPr>
            <w:tcW w:w="1345" w:type="dxa"/>
            <w:vAlign w:val="top"/>
          </w:tcPr>
          <w:p w14:paraId="2324423E">
            <w:pPr>
              <w:pStyle w:val="6"/>
              <w:spacing w:before="269" w:line="220" w:lineRule="auto"/>
              <w:ind w:left="200"/>
            </w:pPr>
            <w:r>
              <w:rPr>
                <w:b/>
                <w:bCs/>
                <w:spacing w:val="-5"/>
              </w:rPr>
              <w:t>工程质量</w:t>
            </w:r>
          </w:p>
        </w:tc>
        <w:tc>
          <w:tcPr>
            <w:tcW w:w="1295" w:type="dxa"/>
            <w:vAlign w:val="top"/>
          </w:tcPr>
          <w:p w14:paraId="2EF55D58">
            <w:pPr>
              <w:pStyle w:val="6"/>
              <w:spacing w:before="269" w:line="220" w:lineRule="auto"/>
              <w:ind w:left="176"/>
            </w:pPr>
            <w:r>
              <w:rPr>
                <w:b/>
                <w:bCs/>
                <w:spacing w:val="-6"/>
              </w:rPr>
              <w:t>项目经理</w:t>
            </w:r>
          </w:p>
        </w:tc>
      </w:tr>
      <w:tr w14:paraId="4791F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13" w:type="dxa"/>
            <w:vMerge w:val="restart"/>
            <w:tcBorders>
              <w:bottom w:val="nil"/>
            </w:tcBorders>
            <w:vAlign w:val="top"/>
          </w:tcPr>
          <w:p w14:paraId="2358532E">
            <w:pPr>
              <w:rPr>
                <w:rFonts w:ascii="Arial"/>
                <w:sz w:val="21"/>
              </w:rPr>
            </w:pPr>
          </w:p>
        </w:tc>
        <w:tc>
          <w:tcPr>
            <w:tcW w:w="3542" w:type="dxa"/>
            <w:vAlign w:val="top"/>
          </w:tcPr>
          <w:p w14:paraId="63A168B7">
            <w:pPr>
              <w:pStyle w:val="6"/>
              <w:spacing w:before="115" w:line="220" w:lineRule="auto"/>
              <w:ind w:left="115"/>
            </w:pPr>
            <w:r>
              <w:rPr>
                <w:b/>
                <w:bCs/>
                <w:spacing w:val="-7"/>
              </w:rPr>
              <w:t>大写：</w:t>
            </w:r>
          </w:p>
        </w:tc>
        <w:tc>
          <w:tcPr>
            <w:tcW w:w="1417" w:type="dxa"/>
            <w:vMerge w:val="restart"/>
            <w:tcBorders>
              <w:bottom w:val="nil"/>
            </w:tcBorders>
            <w:vAlign w:val="top"/>
          </w:tcPr>
          <w:p w14:paraId="0ADBABB4">
            <w:pPr>
              <w:rPr>
                <w:rFonts w:ascii="Arial"/>
                <w:sz w:val="21"/>
              </w:rPr>
            </w:pPr>
          </w:p>
        </w:tc>
        <w:tc>
          <w:tcPr>
            <w:tcW w:w="1345" w:type="dxa"/>
            <w:vMerge w:val="restart"/>
            <w:tcBorders>
              <w:bottom w:val="nil"/>
            </w:tcBorders>
            <w:vAlign w:val="top"/>
          </w:tcPr>
          <w:p w14:paraId="412EB2E7">
            <w:pPr>
              <w:rPr>
                <w:rFonts w:ascii="Arial"/>
                <w:sz w:val="21"/>
              </w:rPr>
            </w:pPr>
          </w:p>
        </w:tc>
        <w:tc>
          <w:tcPr>
            <w:tcW w:w="1295" w:type="dxa"/>
            <w:vMerge w:val="restart"/>
            <w:tcBorders>
              <w:bottom w:val="nil"/>
            </w:tcBorders>
            <w:vAlign w:val="top"/>
          </w:tcPr>
          <w:p w14:paraId="47F24BFD">
            <w:pPr>
              <w:rPr>
                <w:rFonts w:ascii="Arial"/>
                <w:sz w:val="21"/>
              </w:rPr>
            </w:pPr>
          </w:p>
        </w:tc>
      </w:tr>
      <w:tr w14:paraId="797CB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813" w:type="dxa"/>
            <w:vMerge w:val="continue"/>
            <w:tcBorders>
              <w:top w:val="nil"/>
            </w:tcBorders>
            <w:vAlign w:val="top"/>
          </w:tcPr>
          <w:p w14:paraId="1DE9BC46">
            <w:pPr>
              <w:rPr>
                <w:rFonts w:ascii="Arial"/>
                <w:sz w:val="21"/>
              </w:rPr>
            </w:pPr>
          </w:p>
        </w:tc>
        <w:tc>
          <w:tcPr>
            <w:tcW w:w="3542" w:type="dxa"/>
            <w:vAlign w:val="top"/>
          </w:tcPr>
          <w:p w14:paraId="66113A1D">
            <w:pPr>
              <w:pStyle w:val="6"/>
              <w:spacing w:before="116" w:line="221" w:lineRule="auto"/>
              <w:ind w:left="118"/>
            </w:pPr>
            <w:r>
              <w:rPr>
                <w:b/>
                <w:bCs/>
                <w:spacing w:val="-8"/>
              </w:rPr>
              <w:t>小写：</w:t>
            </w:r>
          </w:p>
        </w:tc>
        <w:tc>
          <w:tcPr>
            <w:tcW w:w="1417" w:type="dxa"/>
            <w:vMerge w:val="continue"/>
            <w:tcBorders>
              <w:top w:val="nil"/>
            </w:tcBorders>
            <w:vAlign w:val="top"/>
          </w:tcPr>
          <w:p w14:paraId="1EC90398">
            <w:pPr>
              <w:rPr>
                <w:rFonts w:ascii="Arial"/>
                <w:sz w:val="21"/>
              </w:rPr>
            </w:pPr>
          </w:p>
        </w:tc>
        <w:tc>
          <w:tcPr>
            <w:tcW w:w="1345" w:type="dxa"/>
            <w:vMerge w:val="continue"/>
            <w:tcBorders>
              <w:top w:val="nil"/>
            </w:tcBorders>
            <w:vAlign w:val="top"/>
          </w:tcPr>
          <w:p w14:paraId="52A7852D">
            <w:pPr>
              <w:rPr>
                <w:rFonts w:ascii="Arial"/>
                <w:sz w:val="21"/>
              </w:rPr>
            </w:pPr>
          </w:p>
        </w:tc>
        <w:tc>
          <w:tcPr>
            <w:tcW w:w="1295" w:type="dxa"/>
            <w:vMerge w:val="continue"/>
            <w:tcBorders>
              <w:top w:val="nil"/>
            </w:tcBorders>
            <w:vAlign w:val="top"/>
          </w:tcPr>
          <w:p w14:paraId="39E12F1A">
            <w:pPr>
              <w:rPr>
                <w:rFonts w:ascii="Arial"/>
                <w:sz w:val="21"/>
              </w:rPr>
            </w:pPr>
          </w:p>
        </w:tc>
      </w:tr>
      <w:tr w14:paraId="52E9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412" w:type="dxa"/>
            <w:gridSpan w:val="5"/>
            <w:vAlign w:val="top"/>
          </w:tcPr>
          <w:p w14:paraId="6E9DE4AA">
            <w:pPr>
              <w:pStyle w:val="6"/>
              <w:spacing w:before="269" w:line="219" w:lineRule="auto"/>
              <w:ind w:left="120"/>
            </w:pPr>
            <w:r>
              <w:rPr>
                <w:b/>
                <w:bCs/>
                <w:spacing w:val="-3"/>
              </w:rPr>
              <w:t>最终确定的质量保证及服务承诺（优惠条件）</w:t>
            </w:r>
          </w:p>
        </w:tc>
      </w:tr>
      <w:tr w14:paraId="0E9B2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9412" w:type="dxa"/>
            <w:gridSpan w:val="5"/>
            <w:vAlign w:val="top"/>
          </w:tcPr>
          <w:p w14:paraId="7A6E86D6">
            <w:pPr>
              <w:rPr>
                <w:rFonts w:ascii="Arial"/>
                <w:sz w:val="21"/>
              </w:rPr>
            </w:pPr>
          </w:p>
        </w:tc>
      </w:tr>
    </w:tbl>
    <w:p w14:paraId="4DC548EE">
      <w:pPr>
        <w:pStyle w:val="2"/>
        <w:spacing w:line="347" w:lineRule="auto"/>
      </w:pPr>
    </w:p>
    <w:p w14:paraId="0F21B4BA">
      <w:pPr>
        <w:spacing w:before="78" w:line="310" w:lineRule="auto"/>
        <w:ind w:left="152" w:right="199" w:firstLine="323"/>
        <w:rPr>
          <w:rFonts w:ascii="宋体" w:hAnsi="宋体" w:eastAsia="宋体" w:cs="宋体"/>
          <w:sz w:val="24"/>
          <w:szCs w:val="24"/>
        </w:rPr>
      </w:pPr>
      <w:r>
        <w:rPr>
          <w:rFonts w:ascii="宋体" w:hAnsi="宋体" w:eastAsia="宋体" w:cs="宋体"/>
          <w:spacing w:val="-4"/>
          <w:sz w:val="24"/>
          <w:szCs w:val="24"/>
        </w:rPr>
        <w:t>注：此表不需装订在磋商响应文件中，投标供应商事先须盖章、签字。在磋商期间，</w:t>
      </w:r>
      <w:r>
        <w:rPr>
          <w:rFonts w:ascii="宋体" w:hAnsi="宋体" w:eastAsia="宋体" w:cs="宋体"/>
          <w:spacing w:val="9"/>
          <w:sz w:val="24"/>
          <w:szCs w:val="24"/>
        </w:rPr>
        <w:t xml:space="preserve"> </w:t>
      </w:r>
      <w:r>
        <w:rPr>
          <w:rFonts w:ascii="宋体" w:hAnsi="宋体" w:eastAsia="宋体" w:cs="宋体"/>
          <w:spacing w:val="-2"/>
          <w:sz w:val="24"/>
          <w:szCs w:val="24"/>
        </w:rPr>
        <w:t>由磋商小组确定合格的投标供应商现场填写。</w:t>
      </w:r>
    </w:p>
    <w:p w14:paraId="0D50BCD9">
      <w:pPr>
        <w:pStyle w:val="2"/>
        <w:spacing w:line="258" w:lineRule="auto"/>
      </w:pPr>
    </w:p>
    <w:p w14:paraId="142ACF5E">
      <w:pPr>
        <w:pStyle w:val="2"/>
        <w:spacing w:line="259" w:lineRule="auto"/>
      </w:pPr>
    </w:p>
    <w:p w14:paraId="75E5ADA0">
      <w:pPr>
        <w:pStyle w:val="2"/>
        <w:spacing w:line="259" w:lineRule="auto"/>
      </w:pPr>
    </w:p>
    <w:p w14:paraId="61B6FE33">
      <w:pPr>
        <w:pStyle w:val="2"/>
        <w:spacing w:line="259" w:lineRule="auto"/>
      </w:pPr>
    </w:p>
    <w:p w14:paraId="77AB797E">
      <w:pPr>
        <w:pStyle w:val="2"/>
        <w:spacing w:line="259" w:lineRule="auto"/>
      </w:pPr>
    </w:p>
    <w:p w14:paraId="12C22D1A">
      <w:pPr>
        <w:pStyle w:val="2"/>
        <w:spacing w:line="259" w:lineRule="auto"/>
      </w:pPr>
    </w:p>
    <w:p w14:paraId="4ED811BA">
      <w:pPr>
        <w:spacing w:before="79" w:line="219" w:lineRule="auto"/>
        <w:ind w:left="3380"/>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pacing w:val="1"/>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24E7B176">
      <w:pPr>
        <w:spacing w:before="116" w:line="219" w:lineRule="auto"/>
        <w:ind w:left="2355"/>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75B194E1">
      <w:pPr>
        <w:spacing w:before="115" w:line="219" w:lineRule="auto"/>
        <w:ind w:left="4163"/>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14C557CB">
      <w:pPr>
        <w:spacing w:line="219" w:lineRule="auto"/>
        <w:rPr>
          <w:rFonts w:ascii="宋体" w:hAnsi="宋体" w:eastAsia="宋体" w:cs="宋体"/>
          <w:sz w:val="24"/>
          <w:szCs w:val="24"/>
        </w:rPr>
        <w:sectPr>
          <w:footerReference r:id="rId56" w:type="default"/>
          <w:pgSz w:w="11906" w:h="16839"/>
          <w:pgMar w:top="1249" w:right="1013" w:bottom="1151" w:left="1475" w:header="0" w:footer="989" w:gutter="0"/>
          <w:cols w:space="720" w:num="1"/>
        </w:sectPr>
      </w:pPr>
    </w:p>
    <w:p w14:paraId="0F492E6E">
      <w:pPr>
        <w:spacing w:before="56" w:line="219" w:lineRule="auto"/>
        <w:outlineLvl w:val="1"/>
        <w:rPr>
          <w:rFonts w:ascii="宋体" w:hAnsi="宋体" w:eastAsia="宋体" w:cs="宋体"/>
          <w:sz w:val="28"/>
          <w:szCs w:val="28"/>
        </w:rPr>
      </w:pPr>
      <w:bookmarkStart w:id="82" w:name="bookmark56"/>
      <w:bookmarkEnd w:id="82"/>
      <w:r>
        <w:rPr>
          <w:rFonts w:ascii="宋体" w:hAnsi="宋体" w:eastAsia="宋体" w:cs="宋体"/>
          <w:b/>
          <w:bCs/>
          <w:spacing w:val="-5"/>
          <w:sz w:val="28"/>
          <w:szCs w:val="28"/>
        </w:rPr>
        <w:t>附件</w:t>
      </w:r>
      <w:r>
        <w:rPr>
          <w:rFonts w:ascii="宋体" w:hAnsi="宋体" w:eastAsia="宋体" w:cs="宋体"/>
          <w:spacing w:val="-29"/>
          <w:sz w:val="28"/>
          <w:szCs w:val="28"/>
        </w:rPr>
        <w:t xml:space="preserve"> </w:t>
      </w:r>
      <w:r>
        <w:rPr>
          <w:rFonts w:ascii="宋体" w:hAnsi="宋体" w:eastAsia="宋体" w:cs="宋体"/>
          <w:b/>
          <w:bCs/>
          <w:spacing w:val="-5"/>
          <w:sz w:val="28"/>
          <w:szCs w:val="28"/>
        </w:rPr>
        <w:t>19：投标供应商认为在其他方面有必要说明的事项</w:t>
      </w:r>
    </w:p>
    <w:p w14:paraId="4C5F1455">
      <w:pPr>
        <w:spacing w:before="206" w:line="219" w:lineRule="auto"/>
        <w:ind w:left="4018"/>
        <w:rPr>
          <w:rFonts w:ascii="宋体" w:hAnsi="宋体" w:eastAsia="宋体" w:cs="宋体"/>
          <w:sz w:val="24"/>
          <w:szCs w:val="24"/>
        </w:rPr>
      </w:pPr>
      <w:r>
        <w:rPr>
          <w:rFonts w:ascii="宋体" w:hAnsi="宋体" w:eastAsia="宋体" w:cs="宋体"/>
          <w:spacing w:val="-3"/>
          <w:sz w:val="24"/>
          <w:szCs w:val="24"/>
        </w:rPr>
        <w:t>格式自拟</w:t>
      </w:r>
    </w:p>
    <w:p w14:paraId="534F5481">
      <w:pPr>
        <w:spacing w:line="219" w:lineRule="auto"/>
        <w:rPr>
          <w:rFonts w:ascii="宋体" w:hAnsi="宋体" w:eastAsia="宋体" w:cs="宋体"/>
          <w:sz w:val="24"/>
          <w:szCs w:val="24"/>
        </w:rPr>
        <w:sectPr>
          <w:footerReference r:id="rId57" w:type="default"/>
          <w:pgSz w:w="11906" w:h="16839"/>
          <w:pgMar w:top="1119" w:right="1785" w:bottom="1149" w:left="1621" w:header="0" w:footer="989" w:gutter="0"/>
          <w:cols w:space="720" w:num="1"/>
        </w:sectPr>
      </w:pPr>
    </w:p>
    <w:p w14:paraId="6CA17221">
      <w:pPr>
        <w:spacing w:before="146" w:line="224" w:lineRule="auto"/>
        <w:ind w:left="2357"/>
        <w:outlineLvl w:val="0"/>
        <w:rPr>
          <w:rFonts w:ascii="宋体" w:hAnsi="宋体" w:eastAsia="宋体" w:cs="宋体"/>
          <w:sz w:val="35"/>
          <w:szCs w:val="35"/>
        </w:rPr>
      </w:pPr>
      <w:bookmarkStart w:id="83" w:name="bookmark57"/>
      <w:bookmarkEnd w:id="83"/>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磋商及采购项目要求</w:t>
      </w:r>
    </w:p>
    <w:p w14:paraId="2102197C">
      <w:pPr>
        <w:spacing w:before="200" w:line="225" w:lineRule="auto"/>
        <w:ind w:left="3371"/>
        <w:rPr>
          <w:rFonts w:ascii="宋体" w:hAnsi="宋体" w:eastAsia="宋体" w:cs="宋体"/>
          <w:sz w:val="35"/>
          <w:szCs w:val="35"/>
        </w:rPr>
      </w:pPr>
      <w:r>
        <w:rPr>
          <w:rFonts w:ascii="宋体" w:hAnsi="宋体" w:eastAsia="宋体" w:cs="宋体"/>
          <w:b/>
          <w:bCs/>
          <w:spacing w:val="4"/>
          <w:sz w:val="35"/>
          <w:szCs w:val="35"/>
        </w:rPr>
        <w:t>一、磋商要求</w:t>
      </w:r>
    </w:p>
    <w:p w14:paraId="37DF1C91">
      <w:pPr>
        <w:pStyle w:val="2"/>
        <w:spacing w:line="434" w:lineRule="auto"/>
      </w:pPr>
    </w:p>
    <w:p w14:paraId="10BE6B45">
      <w:pPr>
        <w:spacing w:before="85" w:line="226" w:lineRule="auto"/>
        <w:ind w:left="21"/>
        <w:rPr>
          <w:rFonts w:ascii="宋体" w:hAnsi="宋体" w:eastAsia="宋体" w:cs="宋体"/>
          <w:sz w:val="26"/>
          <w:szCs w:val="26"/>
        </w:rPr>
      </w:pPr>
      <w:r>
        <w:rPr>
          <w:rFonts w:ascii="宋体" w:hAnsi="宋体" w:eastAsia="宋体" w:cs="宋体"/>
          <w:b/>
          <w:bCs/>
          <w:spacing w:val="1"/>
          <w:sz w:val="26"/>
          <w:szCs w:val="26"/>
        </w:rPr>
        <w:t>1、磋商说明</w:t>
      </w:r>
    </w:p>
    <w:p w14:paraId="06B1D549">
      <w:pPr>
        <w:pStyle w:val="2"/>
        <w:spacing w:line="365" w:lineRule="auto"/>
      </w:pPr>
    </w:p>
    <w:p w14:paraId="1D3A6004">
      <w:pPr>
        <w:spacing w:before="78" w:line="230" w:lineRule="auto"/>
        <w:ind w:left="3" w:right="200" w:firstLine="482"/>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供应商必须对磋商文件采购需求中所有内容作为一个整体进行投</w:t>
      </w:r>
      <w:r>
        <w:rPr>
          <w:rFonts w:ascii="宋体" w:hAnsi="宋体" w:eastAsia="宋体" w:cs="宋体"/>
          <w:spacing w:val="-2"/>
          <w:sz w:val="24"/>
          <w:szCs w:val="24"/>
        </w:rPr>
        <w:t>标，不能拆分</w:t>
      </w:r>
      <w:r>
        <w:rPr>
          <w:rFonts w:ascii="宋体" w:hAnsi="宋体" w:eastAsia="宋体" w:cs="宋体"/>
          <w:sz w:val="24"/>
          <w:szCs w:val="24"/>
        </w:rPr>
        <w:t xml:space="preserve"> </w:t>
      </w:r>
      <w:r>
        <w:rPr>
          <w:rFonts w:ascii="宋体" w:hAnsi="宋体" w:eastAsia="宋体" w:cs="宋体"/>
          <w:spacing w:val="-1"/>
          <w:sz w:val="24"/>
          <w:szCs w:val="24"/>
        </w:rPr>
        <w:t>或少报。否则，视为无效投标。</w:t>
      </w:r>
    </w:p>
    <w:p w14:paraId="00F0E65E">
      <w:pPr>
        <w:spacing w:before="26" w:line="230" w:lineRule="auto"/>
        <w:ind w:left="5" w:right="200" w:firstLine="481"/>
        <w:rPr>
          <w:rFonts w:ascii="宋体" w:hAnsi="宋体" w:eastAsia="宋体" w:cs="宋体"/>
          <w:sz w:val="24"/>
          <w:szCs w:val="24"/>
        </w:rPr>
      </w:pP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本次磋商文件中规定磋商最高限价，投标单位的</w:t>
      </w:r>
      <w:r>
        <w:rPr>
          <w:rFonts w:ascii="宋体" w:hAnsi="宋体" w:eastAsia="宋体" w:cs="宋体"/>
          <w:sz w:val="24"/>
          <w:szCs w:val="24"/>
        </w:rPr>
        <w:t xml:space="preserve">投标报价不得超出此额度。否 </w:t>
      </w:r>
      <w:r>
        <w:rPr>
          <w:rFonts w:ascii="宋体" w:hAnsi="宋体" w:eastAsia="宋体" w:cs="宋体"/>
          <w:spacing w:val="-3"/>
          <w:sz w:val="24"/>
          <w:szCs w:val="24"/>
        </w:rPr>
        <w:t>则，投标无效。</w:t>
      </w:r>
    </w:p>
    <w:p w14:paraId="2182E09B">
      <w:pPr>
        <w:pStyle w:val="2"/>
        <w:spacing w:line="357" w:lineRule="auto"/>
      </w:pPr>
    </w:p>
    <w:p w14:paraId="68E815E1">
      <w:pPr>
        <w:spacing w:before="85" w:line="226" w:lineRule="auto"/>
        <w:ind w:left="545"/>
        <w:rPr>
          <w:rFonts w:ascii="宋体" w:hAnsi="宋体" w:eastAsia="宋体" w:cs="宋体"/>
          <w:sz w:val="26"/>
          <w:szCs w:val="26"/>
        </w:rPr>
      </w:pPr>
      <w:r>
        <w:rPr>
          <w:rFonts w:ascii="宋体" w:hAnsi="宋体" w:eastAsia="宋体" w:cs="宋体"/>
          <w:b/>
          <w:bCs/>
          <w:spacing w:val="5"/>
          <w:sz w:val="26"/>
          <w:szCs w:val="26"/>
        </w:rPr>
        <w:t>2．工程量清单说明</w:t>
      </w:r>
    </w:p>
    <w:p w14:paraId="6E6724DC">
      <w:pPr>
        <w:pStyle w:val="2"/>
        <w:spacing w:line="441" w:lineRule="auto"/>
      </w:pPr>
    </w:p>
    <w:p w14:paraId="51FE1038">
      <w:pPr>
        <w:spacing w:before="78" w:line="325" w:lineRule="auto"/>
        <w:ind w:left="2" w:right="200"/>
        <w:rPr>
          <w:rFonts w:ascii="宋体" w:hAnsi="宋体" w:eastAsia="宋体" w:cs="宋体"/>
          <w:sz w:val="24"/>
          <w:szCs w:val="24"/>
        </w:rPr>
      </w:pPr>
      <w:r>
        <w:rPr>
          <w:rFonts w:ascii="宋体" w:hAnsi="宋体" w:eastAsia="宋体" w:cs="宋体"/>
          <w:spacing w:val="-2"/>
          <w:sz w:val="24"/>
          <w:szCs w:val="24"/>
        </w:rPr>
        <w:t>2.1 本工程量清单是根据磋商文件中包括的、有合同约束力的</w:t>
      </w:r>
      <w:r>
        <w:rPr>
          <w:rFonts w:ascii="宋体" w:hAnsi="宋体" w:eastAsia="宋体" w:cs="宋体"/>
          <w:spacing w:val="-3"/>
          <w:sz w:val="24"/>
          <w:szCs w:val="24"/>
        </w:rPr>
        <w:t>图纸以及有关工程量清单</w:t>
      </w:r>
      <w:r>
        <w:rPr>
          <w:rFonts w:ascii="宋体" w:hAnsi="宋体" w:eastAsia="宋体" w:cs="宋体"/>
          <w:sz w:val="24"/>
          <w:szCs w:val="24"/>
        </w:rPr>
        <w:t xml:space="preserve"> </w:t>
      </w:r>
      <w:r>
        <w:rPr>
          <w:rFonts w:ascii="宋体" w:hAnsi="宋体" w:eastAsia="宋体" w:cs="宋体"/>
          <w:spacing w:val="-2"/>
          <w:sz w:val="24"/>
          <w:szCs w:val="24"/>
        </w:rPr>
        <w:t>的国家标准、行业标准、合同条款中约定的工程量计算</w:t>
      </w:r>
      <w:r>
        <w:rPr>
          <w:rFonts w:ascii="宋体" w:hAnsi="宋体" w:eastAsia="宋体" w:cs="宋体"/>
          <w:spacing w:val="-3"/>
          <w:sz w:val="24"/>
          <w:szCs w:val="24"/>
        </w:rPr>
        <w:t>规则编制。约定计量规则中没有</w:t>
      </w:r>
      <w:r>
        <w:rPr>
          <w:rFonts w:ascii="宋体" w:hAnsi="宋体" w:eastAsia="宋体" w:cs="宋体"/>
          <w:sz w:val="24"/>
          <w:szCs w:val="24"/>
        </w:rPr>
        <w:t xml:space="preserve"> </w:t>
      </w:r>
      <w:r>
        <w:rPr>
          <w:rFonts w:ascii="宋体" w:hAnsi="宋体" w:eastAsia="宋体" w:cs="宋体"/>
          <w:spacing w:val="-2"/>
          <w:sz w:val="24"/>
          <w:szCs w:val="24"/>
        </w:rPr>
        <w:t>的子目，其工程量按照有合同约束力的图纸所标示尺寸</w:t>
      </w:r>
      <w:r>
        <w:rPr>
          <w:rFonts w:ascii="宋体" w:hAnsi="宋体" w:eastAsia="宋体" w:cs="宋体"/>
          <w:spacing w:val="-3"/>
          <w:sz w:val="24"/>
          <w:szCs w:val="24"/>
        </w:rPr>
        <w:t>的理论净量计算。计量采用中华</w:t>
      </w:r>
      <w:r>
        <w:rPr>
          <w:rFonts w:ascii="宋体" w:hAnsi="宋体" w:eastAsia="宋体" w:cs="宋体"/>
          <w:sz w:val="24"/>
          <w:szCs w:val="24"/>
        </w:rPr>
        <w:t xml:space="preserve"> </w:t>
      </w:r>
      <w:r>
        <w:rPr>
          <w:rFonts w:ascii="宋体" w:hAnsi="宋体" w:eastAsia="宋体" w:cs="宋体"/>
          <w:spacing w:val="-1"/>
          <w:sz w:val="24"/>
          <w:szCs w:val="24"/>
        </w:rPr>
        <w:t>人民共和国法定计量单位。</w:t>
      </w:r>
    </w:p>
    <w:p w14:paraId="2AA067A3">
      <w:pPr>
        <w:spacing w:before="182" w:line="290" w:lineRule="auto"/>
        <w:ind w:left="1" w:right="175" w:firstLine="469"/>
        <w:rPr>
          <w:rFonts w:ascii="宋体" w:hAnsi="宋体" w:eastAsia="宋体" w:cs="宋体"/>
          <w:sz w:val="24"/>
          <w:szCs w:val="24"/>
        </w:rPr>
      </w:pPr>
      <w:r>
        <w:rPr>
          <w:rFonts w:ascii="宋体" w:hAnsi="宋体" w:eastAsia="宋体" w:cs="宋体"/>
          <w:spacing w:val="-1"/>
          <w:sz w:val="24"/>
          <w:szCs w:val="24"/>
        </w:rPr>
        <w:t>2.2 本工程量清单应与磋商文件中的投标人须</w:t>
      </w:r>
      <w:r>
        <w:rPr>
          <w:rFonts w:ascii="宋体" w:hAnsi="宋体" w:eastAsia="宋体" w:cs="宋体"/>
          <w:spacing w:val="-2"/>
          <w:sz w:val="24"/>
          <w:szCs w:val="24"/>
        </w:rPr>
        <w:t>知、通用合同条款、专用合同条款、</w:t>
      </w:r>
      <w:r>
        <w:rPr>
          <w:rFonts w:ascii="宋体" w:hAnsi="宋体" w:eastAsia="宋体" w:cs="宋体"/>
          <w:sz w:val="24"/>
          <w:szCs w:val="24"/>
        </w:rPr>
        <w:t xml:space="preserve"> </w:t>
      </w:r>
      <w:r>
        <w:rPr>
          <w:rFonts w:ascii="宋体" w:hAnsi="宋体" w:eastAsia="宋体" w:cs="宋体"/>
          <w:spacing w:val="-1"/>
          <w:sz w:val="24"/>
          <w:szCs w:val="24"/>
        </w:rPr>
        <w:t>技术规范及图纸等一起阅读和理解。</w:t>
      </w:r>
    </w:p>
    <w:p w14:paraId="781345E0">
      <w:pPr>
        <w:spacing w:before="181" w:line="332" w:lineRule="auto"/>
        <w:ind w:right="200" w:firstLine="471"/>
        <w:rPr>
          <w:rFonts w:ascii="宋体" w:hAnsi="宋体" w:eastAsia="宋体" w:cs="宋体"/>
          <w:sz w:val="24"/>
          <w:szCs w:val="24"/>
        </w:rPr>
      </w:pPr>
      <w:r>
        <w:rPr>
          <w:rFonts w:ascii="宋体" w:hAnsi="宋体" w:eastAsia="宋体" w:cs="宋体"/>
          <w:spacing w:val="-2"/>
          <w:sz w:val="24"/>
          <w:szCs w:val="24"/>
        </w:rPr>
        <w:t>2.3 本工程量清单中所列工程数量是估算的或设计的预计数量，仅作为磋商</w:t>
      </w:r>
      <w:r>
        <w:rPr>
          <w:rFonts w:ascii="宋体" w:hAnsi="宋体" w:eastAsia="宋体" w:cs="宋体"/>
          <w:spacing w:val="-3"/>
          <w:sz w:val="24"/>
          <w:szCs w:val="24"/>
        </w:rPr>
        <w:t>报价的</w:t>
      </w:r>
      <w:r>
        <w:rPr>
          <w:rFonts w:ascii="宋体" w:hAnsi="宋体" w:eastAsia="宋体" w:cs="宋体"/>
          <w:sz w:val="24"/>
          <w:szCs w:val="24"/>
        </w:rPr>
        <w:t xml:space="preserve"> </w:t>
      </w:r>
      <w:r>
        <w:rPr>
          <w:rFonts w:ascii="宋体" w:hAnsi="宋体" w:eastAsia="宋体" w:cs="宋体"/>
          <w:spacing w:val="-2"/>
          <w:sz w:val="24"/>
          <w:szCs w:val="24"/>
        </w:rPr>
        <w:t>共同基础，不能作为最终结算与支付的依据。实际支付应按实</w:t>
      </w:r>
      <w:r>
        <w:rPr>
          <w:rFonts w:ascii="宋体" w:hAnsi="宋体" w:eastAsia="宋体" w:cs="宋体"/>
          <w:spacing w:val="-3"/>
          <w:sz w:val="24"/>
          <w:szCs w:val="24"/>
        </w:rPr>
        <w:t>际完成的工程量，由承包</w:t>
      </w:r>
      <w:r>
        <w:rPr>
          <w:rFonts w:ascii="宋体" w:hAnsi="宋体" w:eastAsia="宋体" w:cs="宋体"/>
          <w:sz w:val="24"/>
          <w:szCs w:val="24"/>
        </w:rPr>
        <w:t xml:space="preserve"> </w:t>
      </w:r>
      <w:r>
        <w:rPr>
          <w:rFonts w:ascii="宋体" w:hAnsi="宋体" w:eastAsia="宋体" w:cs="宋体"/>
          <w:spacing w:val="-2"/>
          <w:sz w:val="24"/>
          <w:szCs w:val="24"/>
        </w:rPr>
        <w:t>人按技术规范规定的计量方法，以监理人认可的尺寸、断面计</w:t>
      </w:r>
      <w:r>
        <w:rPr>
          <w:rFonts w:ascii="宋体" w:hAnsi="宋体" w:eastAsia="宋体" w:cs="宋体"/>
          <w:spacing w:val="-3"/>
          <w:sz w:val="24"/>
          <w:szCs w:val="24"/>
        </w:rPr>
        <w:t>量，按本工程量清单的单</w:t>
      </w:r>
      <w:r>
        <w:rPr>
          <w:rFonts w:ascii="宋体" w:hAnsi="宋体" w:eastAsia="宋体" w:cs="宋体"/>
          <w:sz w:val="24"/>
          <w:szCs w:val="24"/>
        </w:rPr>
        <w:t xml:space="preserve"> 价和总额价计算支付金额；或者，根据具体情况，按合同条款第</w:t>
      </w:r>
      <w:r>
        <w:rPr>
          <w:rFonts w:ascii="宋体" w:hAnsi="宋体" w:eastAsia="宋体" w:cs="宋体"/>
          <w:spacing w:val="-32"/>
          <w:sz w:val="24"/>
          <w:szCs w:val="24"/>
        </w:rPr>
        <w:t xml:space="preserve"> </w:t>
      </w:r>
      <w:r>
        <w:rPr>
          <w:rFonts w:ascii="宋体" w:hAnsi="宋体" w:eastAsia="宋体" w:cs="宋体"/>
          <w:sz w:val="24"/>
          <w:szCs w:val="24"/>
        </w:rPr>
        <w:t>15.4</w:t>
      </w:r>
      <w:r>
        <w:rPr>
          <w:rFonts w:ascii="宋体" w:hAnsi="宋体" w:eastAsia="宋体" w:cs="宋体"/>
          <w:spacing w:val="-48"/>
          <w:sz w:val="24"/>
          <w:szCs w:val="24"/>
        </w:rPr>
        <w:t xml:space="preserve"> </w:t>
      </w:r>
      <w:r>
        <w:rPr>
          <w:rFonts w:ascii="宋体" w:hAnsi="宋体" w:eastAsia="宋体" w:cs="宋体"/>
          <w:spacing w:val="-1"/>
          <w:sz w:val="24"/>
          <w:szCs w:val="24"/>
        </w:rPr>
        <w:t>款的规定，由监</w:t>
      </w:r>
      <w:r>
        <w:rPr>
          <w:rFonts w:ascii="宋体" w:hAnsi="宋体" w:eastAsia="宋体" w:cs="宋体"/>
          <w:sz w:val="24"/>
          <w:szCs w:val="24"/>
        </w:rPr>
        <w:t xml:space="preserve"> </w:t>
      </w:r>
      <w:r>
        <w:rPr>
          <w:rFonts w:ascii="宋体" w:hAnsi="宋体" w:eastAsia="宋体" w:cs="宋体"/>
          <w:spacing w:val="-1"/>
          <w:sz w:val="24"/>
          <w:szCs w:val="24"/>
        </w:rPr>
        <w:t>理人确定的单价或总额价计算支付额。</w:t>
      </w:r>
    </w:p>
    <w:p w14:paraId="5A1B8FF1">
      <w:pPr>
        <w:spacing w:before="185" w:line="313" w:lineRule="auto"/>
        <w:ind w:left="1" w:right="200" w:firstLine="469"/>
        <w:rPr>
          <w:rFonts w:ascii="宋体" w:hAnsi="宋体" w:eastAsia="宋体" w:cs="宋体"/>
          <w:sz w:val="24"/>
          <w:szCs w:val="24"/>
        </w:rPr>
      </w:pPr>
      <w:r>
        <w:rPr>
          <w:rFonts w:ascii="宋体" w:hAnsi="宋体" w:eastAsia="宋体" w:cs="宋体"/>
          <w:spacing w:val="-3"/>
          <w:sz w:val="24"/>
          <w:szCs w:val="24"/>
        </w:rPr>
        <w:t>2.4 工程量清单各章是按第三条“技术规范</w:t>
      </w:r>
      <w:r>
        <w:rPr>
          <w:rFonts w:ascii="宋体" w:hAnsi="宋体" w:eastAsia="宋体" w:cs="宋体"/>
          <w:spacing w:val="-85"/>
          <w:sz w:val="24"/>
          <w:szCs w:val="24"/>
        </w:rPr>
        <w:t xml:space="preserve"> </w:t>
      </w:r>
      <w:r>
        <w:rPr>
          <w:rFonts w:ascii="宋体" w:hAnsi="宋体" w:eastAsia="宋体" w:cs="宋体"/>
          <w:spacing w:val="-3"/>
          <w:sz w:val="24"/>
          <w:szCs w:val="24"/>
        </w:rPr>
        <w:t>”的相应章次编号的，因此，工程量清</w:t>
      </w:r>
      <w:r>
        <w:rPr>
          <w:rFonts w:ascii="宋体" w:hAnsi="宋体" w:eastAsia="宋体" w:cs="宋体"/>
          <w:sz w:val="24"/>
          <w:szCs w:val="24"/>
        </w:rPr>
        <w:t xml:space="preserve"> </w:t>
      </w:r>
      <w:r>
        <w:rPr>
          <w:rFonts w:ascii="宋体" w:hAnsi="宋体" w:eastAsia="宋体" w:cs="宋体"/>
          <w:spacing w:val="-3"/>
          <w:sz w:val="24"/>
          <w:szCs w:val="24"/>
        </w:rPr>
        <w:t>单中各章的工程子目的范围与计量等应与“技术规范</w:t>
      </w:r>
      <w:r>
        <w:rPr>
          <w:rFonts w:ascii="宋体" w:hAnsi="宋体" w:eastAsia="宋体" w:cs="宋体"/>
          <w:spacing w:val="-88"/>
          <w:sz w:val="24"/>
          <w:szCs w:val="24"/>
        </w:rPr>
        <w:t xml:space="preserve"> </w:t>
      </w:r>
      <w:r>
        <w:rPr>
          <w:rFonts w:ascii="宋体" w:hAnsi="宋体" w:eastAsia="宋体" w:cs="宋体"/>
          <w:spacing w:val="-3"/>
          <w:sz w:val="24"/>
          <w:szCs w:val="24"/>
        </w:rPr>
        <w:t>”相应章节的范围</w:t>
      </w:r>
      <w:r>
        <w:rPr>
          <w:rFonts w:ascii="宋体" w:hAnsi="宋体" w:eastAsia="宋体" w:cs="宋体"/>
          <w:spacing w:val="-4"/>
          <w:sz w:val="24"/>
          <w:szCs w:val="24"/>
        </w:rPr>
        <w:t>、计量与支付条</w:t>
      </w:r>
      <w:r>
        <w:rPr>
          <w:rFonts w:ascii="宋体" w:hAnsi="宋体" w:eastAsia="宋体" w:cs="宋体"/>
          <w:sz w:val="24"/>
          <w:szCs w:val="24"/>
        </w:rPr>
        <w:t xml:space="preserve"> </w:t>
      </w:r>
      <w:r>
        <w:rPr>
          <w:rFonts w:ascii="宋体" w:hAnsi="宋体" w:eastAsia="宋体" w:cs="宋体"/>
          <w:spacing w:val="-1"/>
          <w:sz w:val="24"/>
          <w:szCs w:val="24"/>
        </w:rPr>
        <w:t>款结合起来理解或解释。</w:t>
      </w:r>
    </w:p>
    <w:p w14:paraId="4D2A825F">
      <w:pPr>
        <w:spacing w:before="182" w:line="289" w:lineRule="auto"/>
        <w:ind w:left="3" w:right="200" w:firstLine="468"/>
        <w:rPr>
          <w:rFonts w:ascii="宋体" w:hAnsi="宋体" w:eastAsia="宋体" w:cs="宋体"/>
          <w:sz w:val="24"/>
          <w:szCs w:val="24"/>
        </w:rPr>
      </w:pPr>
      <w:r>
        <w:rPr>
          <w:rFonts w:ascii="宋体" w:hAnsi="宋体" w:eastAsia="宋体" w:cs="宋体"/>
          <w:spacing w:val="-2"/>
          <w:sz w:val="24"/>
          <w:szCs w:val="24"/>
        </w:rPr>
        <w:t>2.5 对作业和材料的一般说明或规定，未重复写入工程量清单内，在给工程</w:t>
      </w:r>
      <w:r>
        <w:rPr>
          <w:rFonts w:ascii="宋体" w:hAnsi="宋体" w:eastAsia="宋体" w:cs="宋体"/>
          <w:spacing w:val="-3"/>
          <w:sz w:val="24"/>
          <w:szCs w:val="24"/>
        </w:rPr>
        <w:t>量清单</w:t>
      </w:r>
      <w:r>
        <w:rPr>
          <w:rFonts w:ascii="宋体" w:hAnsi="宋体" w:eastAsia="宋体" w:cs="宋体"/>
          <w:sz w:val="24"/>
          <w:szCs w:val="24"/>
        </w:rPr>
        <w:t xml:space="preserve"> </w:t>
      </w:r>
      <w:r>
        <w:rPr>
          <w:rFonts w:ascii="宋体" w:hAnsi="宋体" w:eastAsia="宋体" w:cs="宋体"/>
          <w:spacing w:val="-2"/>
          <w:sz w:val="24"/>
          <w:szCs w:val="24"/>
        </w:rPr>
        <w:t>各子目标价前，应参阅第三款“技术规范</w:t>
      </w:r>
      <w:r>
        <w:rPr>
          <w:rFonts w:ascii="宋体" w:hAnsi="宋体" w:eastAsia="宋体" w:cs="宋体"/>
          <w:spacing w:val="-84"/>
          <w:sz w:val="24"/>
          <w:szCs w:val="24"/>
        </w:rPr>
        <w:t xml:space="preserve"> </w:t>
      </w:r>
      <w:r>
        <w:rPr>
          <w:rFonts w:ascii="宋体" w:hAnsi="宋体" w:eastAsia="宋体" w:cs="宋体"/>
          <w:spacing w:val="-2"/>
          <w:sz w:val="24"/>
          <w:szCs w:val="24"/>
        </w:rPr>
        <w:t>”的有关内容。</w:t>
      </w:r>
    </w:p>
    <w:p w14:paraId="6C5C98D9">
      <w:pPr>
        <w:spacing w:before="184" w:line="290" w:lineRule="auto"/>
        <w:ind w:left="6" w:right="200" w:firstLine="465"/>
        <w:rPr>
          <w:rFonts w:ascii="宋体" w:hAnsi="宋体" w:eastAsia="宋体" w:cs="宋体"/>
          <w:sz w:val="24"/>
          <w:szCs w:val="24"/>
        </w:rPr>
      </w:pPr>
      <w:r>
        <w:rPr>
          <w:rFonts w:ascii="宋体" w:hAnsi="宋体" w:eastAsia="宋体" w:cs="宋体"/>
          <w:spacing w:val="-2"/>
          <w:sz w:val="24"/>
          <w:szCs w:val="24"/>
        </w:rPr>
        <w:t>2.6 工程量清单中所列工程量的变动，丝毫不会降低或影响合同条款的效力</w:t>
      </w:r>
      <w:r>
        <w:rPr>
          <w:rFonts w:ascii="宋体" w:hAnsi="宋体" w:eastAsia="宋体" w:cs="宋体"/>
          <w:spacing w:val="-3"/>
          <w:sz w:val="24"/>
          <w:szCs w:val="24"/>
        </w:rPr>
        <w:t>，也不</w:t>
      </w:r>
      <w:r>
        <w:rPr>
          <w:rFonts w:ascii="宋体" w:hAnsi="宋体" w:eastAsia="宋体" w:cs="宋体"/>
          <w:sz w:val="24"/>
          <w:szCs w:val="24"/>
        </w:rPr>
        <w:t xml:space="preserve"> </w:t>
      </w:r>
      <w:r>
        <w:rPr>
          <w:rFonts w:ascii="宋体" w:hAnsi="宋体" w:eastAsia="宋体" w:cs="宋体"/>
          <w:spacing w:val="-1"/>
          <w:sz w:val="24"/>
          <w:szCs w:val="24"/>
        </w:rPr>
        <w:t>免除承包人按规定的标准进行施工和修复缺陷的责任。</w:t>
      </w:r>
    </w:p>
    <w:p w14:paraId="647DB9A0">
      <w:pPr>
        <w:spacing w:before="183" w:line="289" w:lineRule="auto"/>
        <w:ind w:left="16" w:firstLine="455"/>
        <w:rPr>
          <w:rFonts w:ascii="宋体" w:hAnsi="宋体" w:eastAsia="宋体" w:cs="宋体"/>
          <w:sz w:val="24"/>
          <w:szCs w:val="24"/>
        </w:rPr>
      </w:pPr>
      <w:r>
        <w:rPr>
          <w:rFonts w:ascii="宋体" w:hAnsi="宋体" w:eastAsia="宋体" w:cs="宋体"/>
          <w:spacing w:val="-4"/>
          <w:sz w:val="24"/>
          <w:szCs w:val="24"/>
        </w:rPr>
        <w:t>2.7</w:t>
      </w:r>
      <w:r>
        <w:rPr>
          <w:rFonts w:ascii="宋体" w:hAnsi="宋体" w:eastAsia="宋体" w:cs="宋体"/>
          <w:spacing w:val="34"/>
          <w:sz w:val="24"/>
          <w:szCs w:val="24"/>
        </w:rPr>
        <w:t xml:space="preserve"> </w:t>
      </w:r>
      <w:r>
        <w:rPr>
          <w:rFonts w:ascii="宋体" w:hAnsi="宋体" w:eastAsia="宋体" w:cs="宋体"/>
          <w:spacing w:val="-4"/>
          <w:sz w:val="24"/>
          <w:szCs w:val="24"/>
        </w:rPr>
        <w:t>图纸中所列的工程数量表及数量汇总表仅是提供资料，不是工程量清单的外延。</w:t>
      </w:r>
      <w:r>
        <w:rPr>
          <w:rFonts w:ascii="宋体" w:hAnsi="宋体" w:eastAsia="宋体" w:cs="宋体"/>
          <w:sz w:val="24"/>
          <w:szCs w:val="24"/>
        </w:rPr>
        <w:t xml:space="preserve"> </w:t>
      </w:r>
      <w:r>
        <w:rPr>
          <w:rFonts w:ascii="宋体" w:hAnsi="宋体" w:eastAsia="宋体" w:cs="宋体"/>
          <w:spacing w:val="-1"/>
          <w:sz w:val="24"/>
          <w:szCs w:val="24"/>
        </w:rPr>
        <w:t>当图纸与工程量清单所列数量不一致时，以工程量清单所列数量作为报价的依据。</w:t>
      </w:r>
    </w:p>
    <w:p w14:paraId="2FA5D586">
      <w:pPr>
        <w:spacing w:line="289" w:lineRule="auto"/>
        <w:rPr>
          <w:rFonts w:ascii="宋体" w:hAnsi="宋体" w:eastAsia="宋体" w:cs="宋体"/>
          <w:sz w:val="24"/>
          <w:szCs w:val="24"/>
        </w:rPr>
        <w:sectPr>
          <w:footerReference r:id="rId58" w:type="default"/>
          <w:pgSz w:w="11906" w:h="16839"/>
          <w:pgMar w:top="1431" w:right="1073" w:bottom="1151" w:left="1597" w:header="0" w:footer="989" w:gutter="0"/>
          <w:cols w:space="720" w:num="1"/>
        </w:sectPr>
      </w:pPr>
    </w:p>
    <w:p w14:paraId="489DA74F">
      <w:pPr>
        <w:spacing w:before="71" w:line="224" w:lineRule="auto"/>
        <w:ind w:left="2175"/>
        <w:outlineLvl w:val="1"/>
        <w:rPr>
          <w:rFonts w:ascii="宋体" w:hAnsi="宋体" w:eastAsia="宋体" w:cs="宋体"/>
          <w:sz w:val="35"/>
          <w:szCs w:val="35"/>
        </w:rPr>
      </w:pPr>
      <w:bookmarkStart w:id="84" w:name="bookmark58"/>
      <w:bookmarkEnd w:id="84"/>
      <w:r>
        <w:rPr>
          <w:rFonts w:ascii="宋体" w:hAnsi="宋体" w:eastAsia="宋体" w:cs="宋体"/>
          <w:b/>
          <w:bCs/>
          <w:spacing w:val="5"/>
          <w:sz w:val="35"/>
          <w:szCs w:val="35"/>
        </w:rPr>
        <w:t>二、采购项目服务要求</w:t>
      </w:r>
    </w:p>
    <w:p w14:paraId="4B84287C">
      <w:pPr>
        <w:pStyle w:val="2"/>
        <w:spacing w:line="241" w:lineRule="auto"/>
      </w:pPr>
    </w:p>
    <w:p w14:paraId="0D45C708">
      <w:pPr>
        <w:pStyle w:val="2"/>
        <w:spacing w:line="241" w:lineRule="auto"/>
      </w:pPr>
    </w:p>
    <w:p w14:paraId="5FEAD52A">
      <w:pPr>
        <w:pStyle w:val="2"/>
        <w:spacing w:line="242" w:lineRule="auto"/>
      </w:pPr>
    </w:p>
    <w:p w14:paraId="4D8C417D">
      <w:pPr>
        <w:spacing w:before="78" w:line="219" w:lineRule="auto"/>
        <w:ind w:left="9"/>
        <w:rPr>
          <w:rFonts w:ascii="宋体" w:hAnsi="宋体" w:eastAsia="宋体" w:cs="宋体"/>
          <w:sz w:val="24"/>
          <w:szCs w:val="24"/>
        </w:rPr>
      </w:pPr>
      <w:r>
        <w:rPr>
          <w:rFonts w:ascii="宋体" w:hAnsi="宋体" w:eastAsia="宋体" w:cs="宋体"/>
          <w:spacing w:val="-3"/>
          <w:sz w:val="24"/>
          <w:szCs w:val="24"/>
        </w:rPr>
        <w:t>一、磋商内容</w:t>
      </w:r>
    </w:p>
    <w:p w14:paraId="38C3F001">
      <w:pPr>
        <w:spacing w:before="113" w:line="219" w:lineRule="auto"/>
        <w:ind w:left="491"/>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 xml:space="preserve">甘德县下藏科乡洞索村农村公路桥梁工程 </w:t>
      </w:r>
    </w:p>
    <w:p w14:paraId="63CD2E84">
      <w:pPr>
        <w:spacing w:before="116" w:line="219" w:lineRule="auto"/>
        <w:ind w:left="489"/>
        <w:rPr>
          <w:rFonts w:ascii="宋体" w:hAnsi="宋体" w:eastAsia="宋体" w:cs="宋体"/>
          <w:sz w:val="24"/>
          <w:szCs w:val="24"/>
        </w:rPr>
      </w:pPr>
      <w:r>
        <w:rPr>
          <w:rFonts w:ascii="宋体" w:hAnsi="宋体" w:eastAsia="宋体" w:cs="宋体"/>
          <w:spacing w:val="-1"/>
          <w:sz w:val="24"/>
          <w:szCs w:val="24"/>
        </w:rPr>
        <w:t>该项目已具备施工条件，现组织磋商活动。详见工程量清单。</w:t>
      </w:r>
    </w:p>
    <w:p w14:paraId="5F5341F8">
      <w:pPr>
        <w:spacing w:before="115" w:line="221" w:lineRule="auto"/>
        <w:ind w:left="9"/>
        <w:rPr>
          <w:rFonts w:ascii="宋体" w:hAnsi="宋体" w:eastAsia="宋体" w:cs="宋体"/>
          <w:sz w:val="24"/>
          <w:szCs w:val="24"/>
        </w:rPr>
      </w:pPr>
      <w:r>
        <w:rPr>
          <w:rFonts w:ascii="宋体" w:hAnsi="宋体" w:eastAsia="宋体" w:cs="宋体"/>
          <w:spacing w:val="-3"/>
          <w:sz w:val="24"/>
          <w:szCs w:val="24"/>
        </w:rPr>
        <w:t>二、建设要求</w:t>
      </w:r>
    </w:p>
    <w:p w14:paraId="3C17C8C5">
      <w:pPr>
        <w:spacing w:before="112" w:line="219" w:lineRule="auto"/>
        <w:ind w:left="256"/>
        <w:rPr>
          <w:rFonts w:ascii="宋体" w:hAnsi="宋体" w:eastAsia="宋体" w:cs="宋体"/>
          <w:sz w:val="24"/>
          <w:szCs w:val="24"/>
        </w:rPr>
      </w:pPr>
      <w:r>
        <w:rPr>
          <w:rFonts w:ascii="宋体" w:hAnsi="宋体" w:eastAsia="宋体" w:cs="宋体"/>
          <w:spacing w:val="-3"/>
          <w:sz w:val="24"/>
          <w:szCs w:val="24"/>
        </w:rPr>
        <w:t>（1）质量要求：合格</w:t>
      </w:r>
    </w:p>
    <w:p w14:paraId="6F75CF8A">
      <w:pPr>
        <w:spacing w:before="181" w:line="285" w:lineRule="auto"/>
        <w:ind w:right="47" w:firstLine="234" w:firstLineChars="100"/>
        <w:rPr>
          <w:rFonts w:ascii="宋体" w:hAnsi="宋体" w:eastAsia="宋体" w:cs="宋体"/>
          <w:spacing w:val="-3"/>
          <w:sz w:val="24"/>
          <w:szCs w:val="24"/>
        </w:rPr>
      </w:pPr>
      <w:r>
        <w:rPr>
          <w:rFonts w:ascii="宋体" w:hAnsi="宋体" w:eastAsia="宋体" w:cs="宋体"/>
          <w:spacing w:val="-3"/>
          <w:sz w:val="24"/>
          <w:szCs w:val="24"/>
        </w:rPr>
        <w:t>（2）工期：</w:t>
      </w:r>
      <w:r>
        <w:rPr>
          <w:rFonts w:hint="eastAsia" w:ascii="宋体" w:hAnsi="宋体" w:eastAsia="宋体" w:cs="宋体"/>
          <w:spacing w:val="-3"/>
          <w:sz w:val="24"/>
          <w:szCs w:val="24"/>
          <w:lang w:val="en-US" w:eastAsia="zh-CN"/>
        </w:rPr>
        <w:t>80 日历</w:t>
      </w:r>
      <w:r>
        <w:rPr>
          <w:rFonts w:ascii="宋体" w:hAnsi="宋体" w:eastAsia="宋体" w:cs="宋体"/>
          <w:spacing w:val="-3"/>
          <w:sz w:val="24"/>
          <w:szCs w:val="24"/>
        </w:rPr>
        <w:t>天</w:t>
      </w:r>
    </w:p>
    <w:p w14:paraId="22A07F6E">
      <w:pPr>
        <w:spacing w:before="71" w:line="360" w:lineRule="auto"/>
        <w:ind w:firstLine="236" w:firstLineChars="100"/>
        <w:outlineLvl w:val="1"/>
        <w:rPr>
          <w:rFonts w:hint="eastAsia" w:ascii="宋体" w:hAnsi="宋体" w:eastAsia="宋体" w:cs="宋体"/>
          <w:spacing w:val="-2"/>
          <w:sz w:val="24"/>
          <w:szCs w:val="24"/>
          <w:lang w:eastAsia="zh-CN"/>
        </w:rPr>
      </w:pPr>
      <w:r>
        <w:rPr>
          <w:rFonts w:ascii="宋体" w:hAnsi="宋体" w:eastAsia="宋体" w:cs="宋体"/>
          <w:spacing w:val="-2"/>
          <w:sz w:val="24"/>
          <w:szCs w:val="24"/>
        </w:rPr>
        <w:t>（3）建设地点：</w:t>
      </w:r>
      <w:r>
        <w:rPr>
          <w:rFonts w:hint="eastAsia" w:ascii="宋体" w:hAnsi="宋体" w:eastAsia="宋体" w:cs="宋体"/>
          <w:spacing w:val="-2"/>
          <w:sz w:val="24"/>
          <w:szCs w:val="24"/>
          <w:lang w:eastAsia="zh-CN"/>
        </w:rPr>
        <w:t>甘德县下藏科乡洞索村</w:t>
      </w:r>
    </w:p>
    <w:p w14:paraId="3C1375AB">
      <w:pPr>
        <w:spacing w:before="71" w:line="360" w:lineRule="auto"/>
        <w:ind w:firstLine="238" w:firstLineChars="100"/>
        <w:outlineLvl w:val="1"/>
        <w:rPr>
          <w:rFonts w:ascii="宋体" w:hAnsi="宋体" w:eastAsia="宋体" w:cs="宋体"/>
          <w:spacing w:val="-1"/>
          <w:sz w:val="24"/>
          <w:szCs w:val="24"/>
        </w:rPr>
      </w:pPr>
      <w:r>
        <w:rPr>
          <w:rFonts w:ascii="宋体" w:hAnsi="宋体" w:eastAsia="宋体" w:cs="宋体"/>
          <w:spacing w:val="-1"/>
          <w:sz w:val="24"/>
          <w:szCs w:val="24"/>
        </w:rPr>
        <w:t>（4）采购内容简述：</w:t>
      </w:r>
      <w:bookmarkStart w:id="85" w:name="bookmark86"/>
      <w:bookmarkEnd w:id="85"/>
      <w:r>
        <w:rPr>
          <w:rFonts w:hint="eastAsia" w:ascii="宋体" w:hAnsi="宋体" w:eastAsia="宋体" w:cs="宋体"/>
          <w:spacing w:val="-1"/>
          <w:sz w:val="24"/>
          <w:szCs w:val="24"/>
          <w:lang w:val="en-US" w:eastAsia="zh-CN"/>
        </w:rPr>
        <w:t>拆除并新建3座2-8米钢筋混凝土矩形板桥，桥长16米，桥梁宽度6+0.5*2及其他附属设施。</w:t>
      </w:r>
      <w:r>
        <w:rPr>
          <w:rFonts w:ascii="宋体" w:hAnsi="宋体" w:eastAsia="宋体" w:cs="宋体"/>
          <w:spacing w:val="-1"/>
          <w:sz w:val="24"/>
          <w:szCs w:val="24"/>
        </w:rPr>
        <w:t>（具体内容详见清单）</w:t>
      </w:r>
    </w:p>
    <w:p w14:paraId="07BF3CD5">
      <w:pPr>
        <w:spacing w:before="71" w:line="224" w:lineRule="auto"/>
        <w:ind w:firstLine="2530" w:firstLineChars="700"/>
        <w:outlineLvl w:val="1"/>
        <w:rPr>
          <w:rFonts w:hint="default" w:ascii="宋体" w:hAnsi="宋体" w:eastAsia="宋体" w:cs="宋体"/>
          <w:b/>
          <w:bCs/>
          <w:spacing w:val="5"/>
          <w:sz w:val="35"/>
          <w:szCs w:val="35"/>
          <w:lang w:val="en-US" w:eastAsia="zh-CN"/>
        </w:rPr>
      </w:pPr>
      <w:r>
        <w:rPr>
          <w:rFonts w:hint="eastAsia" w:ascii="宋体" w:hAnsi="宋体" w:eastAsia="宋体" w:cs="宋体"/>
          <w:b/>
          <w:bCs/>
          <w:spacing w:val="5"/>
          <w:sz w:val="35"/>
          <w:szCs w:val="35"/>
          <w:lang w:val="en-US" w:eastAsia="zh-CN"/>
        </w:rPr>
        <w:t>第七部分   工程量清单</w:t>
      </w:r>
    </w:p>
    <w:sectPr>
      <w:footerReference r:id="rId59" w:type="default"/>
      <w:pgSz w:w="11906" w:h="16839"/>
      <w:pgMar w:top="1431" w:right="1525" w:bottom="1151" w:left="1588"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5BD6">
    <w:pPr>
      <w:spacing w:line="176" w:lineRule="auto"/>
      <w:ind w:left="502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19"/>
        <w:w w:val="101"/>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0"/>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F6D9">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135C">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91AE">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F89E">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A403">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3614C">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2A55">
    <w:pPr>
      <w:spacing w:line="176" w:lineRule="auto"/>
      <w:ind w:left="451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F6E2">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DA1A">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5D4A">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BEB">
    <w:pPr>
      <w:spacing w:line="176" w:lineRule="auto"/>
      <w:ind w:left="50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EE74F">
    <w:pPr>
      <w:spacing w:line="176" w:lineRule="auto"/>
      <w:ind w:left="42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27CF">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7ABD">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20CB">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C482">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3531">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76AD">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8672">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1A59">
    <w:pPr>
      <w:spacing w:line="176" w:lineRule="auto"/>
      <w:ind w:left="42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AF88">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5081">
    <w:pPr>
      <w:spacing w:line="176" w:lineRule="auto"/>
      <w:ind w:left="50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90CE">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4524">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1A00">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A50FA">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E929">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CD42">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6608">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B0BC">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58DF">
    <w:pPr>
      <w:spacing w:line="176" w:lineRule="auto"/>
      <w:ind w:left="46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F313">
    <w:pPr>
      <w:spacing w:line="176" w:lineRule="auto"/>
      <w:ind w:left="45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7860">
    <w:pPr>
      <w:spacing w:line="176" w:lineRule="auto"/>
      <w:ind w:left="50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015EC">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B606">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2A1D">
    <w:pPr>
      <w:spacing w:line="176" w:lineRule="auto"/>
      <w:ind w:left="47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626D0">
    <w:pPr>
      <w:spacing w:line="176" w:lineRule="auto"/>
      <w:ind w:left="47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8647">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5EFC">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A067">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7397">
    <w:pPr>
      <w:spacing w:line="176" w:lineRule="auto"/>
      <w:ind w:left="45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6CFB">
    <w:pPr>
      <w:spacing w:line="176" w:lineRule="auto"/>
      <w:ind w:left="45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7788">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B6C9">
    <w:pPr>
      <w:spacing w:line="173" w:lineRule="auto"/>
      <w:ind w:left="491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F178">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1B97">
    <w:pPr>
      <w:spacing w:line="176" w:lineRule="auto"/>
      <w:ind w:left="45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7F47">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290B">
    <w:pPr>
      <w:spacing w:line="173"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1FE7">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6915">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C9DE">
    <w:pPr>
      <w:spacing w:line="176" w:lineRule="auto"/>
      <w:ind w:left="491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1834">
    <w:pPr>
      <w:spacing w:line="176" w:lineRule="auto"/>
      <w:ind w:left="491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9032">
    <w:pPr>
      <w:spacing w:line="176" w:lineRule="auto"/>
      <w:ind w:left="429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99CB">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EF16FF"/>
    <w:rsid w:val="01390BCC"/>
    <w:rsid w:val="016043AA"/>
    <w:rsid w:val="0190547E"/>
    <w:rsid w:val="02D05959"/>
    <w:rsid w:val="0399335C"/>
    <w:rsid w:val="03DA48E8"/>
    <w:rsid w:val="0506170D"/>
    <w:rsid w:val="055E6E53"/>
    <w:rsid w:val="0822685D"/>
    <w:rsid w:val="082C4FE6"/>
    <w:rsid w:val="09703D3F"/>
    <w:rsid w:val="0DCF021E"/>
    <w:rsid w:val="0EB837FD"/>
    <w:rsid w:val="12863075"/>
    <w:rsid w:val="14486FEA"/>
    <w:rsid w:val="156D6570"/>
    <w:rsid w:val="157B135B"/>
    <w:rsid w:val="1740460A"/>
    <w:rsid w:val="174D786F"/>
    <w:rsid w:val="17EF7DDE"/>
    <w:rsid w:val="18074E05"/>
    <w:rsid w:val="18A62A00"/>
    <w:rsid w:val="1B1F4E7E"/>
    <w:rsid w:val="1CAB4D40"/>
    <w:rsid w:val="1FDC6E9A"/>
    <w:rsid w:val="20FF5536"/>
    <w:rsid w:val="21C36AD7"/>
    <w:rsid w:val="237F64BA"/>
    <w:rsid w:val="2490547B"/>
    <w:rsid w:val="24A84769"/>
    <w:rsid w:val="286640ED"/>
    <w:rsid w:val="28D9041B"/>
    <w:rsid w:val="29AC1FD3"/>
    <w:rsid w:val="29AF55D6"/>
    <w:rsid w:val="2BAF7B59"/>
    <w:rsid w:val="2D7B7CF2"/>
    <w:rsid w:val="30960825"/>
    <w:rsid w:val="30DA5678"/>
    <w:rsid w:val="340E2892"/>
    <w:rsid w:val="34810A85"/>
    <w:rsid w:val="35DE52C2"/>
    <w:rsid w:val="363B273E"/>
    <w:rsid w:val="36C73FA8"/>
    <w:rsid w:val="375A306E"/>
    <w:rsid w:val="38523D46"/>
    <w:rsid w:val="3905453A"/>
    <w:rsid w:val="39EB4452"/>
    <w:rsid w:val="3B2A71FC"/>
    <w:rsid w:val="3B381919"/>
    <w:rsid w:val="3BF023D9"/>
    <w:rsid w:val="3E5F540E"/>
    <w:rsid w:val="405C7E57"/>
    <w:rsid w:val="42240501"/>
    <w:rsid w:val="4226071D"/>
    <w:rsid w:val="428E62C2"/>
    <w:rsid w:val="441E0232"/>
    <w:rsid w:val="45795008"/>
    <w:rsid w:val="4A255BFD"/>
    <w:rsid w:val="4B2257F9"/>
    <w:rsid w:val="4B333B29"/>
    <w:rsid w:val="4C9444D5"/>
    <w:rsid w:val="4CE0771A"/>
    <w:rsid w:val="4D50664E"/>
    <w:rsid w:val="57434E6D"/>
    <w:rsid w:val="58FD49A0"/>
    <w:rsid w:val="5A3B5235"/>
    <w:rsid w:val="5C0765EA"/>
    <w:rsid w:val="5CD526CC"/>
    <w:rsid w:val="5FB76A00"/>
    <w:rsid w:val="609414C3"/>
    <w:rsid w:val="609F683A"/>
    <w:rsid w:val="63AB1370"/>
    <w:rsid w:val="64326656"/>
    <w:rsid w:val="657B5592"/>
    <w:rsid w:val="66DD4F9F"/>
    <w:rsid w:val="67A23AF2"/>
    <w:rsid w:val="6A9A7A42"/>
    <w:rsid w:val="6B421874"/>
    <w:rsid w:val="6DA73C10"/>
    <w:rsid w:val="6EC86534"/>
    <w:rsid w:val="6FCF38F2"/>
    <w:rsid w:val="6FF8002A"/>
    <w:rsid w:val="71C50B09"/>
    <w:rsid w:val="74E474F8"/>
    <w:rsid w:val="780954C8"/>
    <w:rsid w:val="78610198"/>
    <w:rsid w:val="78DD4999"/>
    <w:rsid w:val="7AB30477"/>
    <w:rsid w:val="7B193C74"/>
    <w:rsid w:val="7CDE5E60"/>
    <w:rsid w:val="7E1D4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theme" Target="theme/theme1.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828</Words>
  <Characters>934</Characters>
  <TotalTime>1</TotalTime>
  <ScaleCrop>false</ScaleCrop>
  <LinksUpToDate>false</LinksUpToDate>
  <CharactersWithSpaces>1307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2025-06-03T15:47:00Z</dcterms:created>
  <dc:creator>lenovo</dc:creator>
  <cp:lastModifiedBy>Onward</cp:lastModifiedBy>
  <dcterms:modified xsi:type="dcterms:W3CDTF">2025-07-14T10:12:04Z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2025-06-24T11:57:07Z</vt:filetime>
  </property>
  <property fmtid="{D5CDD505-2E9C-101B-9397-08002B2CF9AE}" pid="4" name="KSOTemplateDocerSaveRecord">
    <vt:lpwstr>eyJoZGlkIjoiN2YzNjBkOTgyNWQ1YTMxYzM3MzMwNWFiODNmOWIzYWMiLCJ1c2VySWQiOiIyMDA0NTgyODMifQ==</vt:lpwstr>
  </property>
  <property fmtid="{D5CDD505-2E9C-101B-9397-08002B2CF9AE}" pid="5" name="KSOProductBuildVer">
    <vt:lpwstr>2052-12.1.0.21541</vt:lpwstr>
  </property>
  <property fmtid="{D5CDD505-2E9C-101B-9397-08002B2CF9AE}" pid="6" name="ICV">
    <vt:lpwstr>808B895A858944B5BFA63881AE1A1A35_13</vt:lpwstr>
  </property>
</Properties>
</file>