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FAD94">
      <w:pPr>
        <w:pStyle w:val="2"/>
        <w:spacing w:line="312" w:lineRule="auto"/>
      </w:pPr>
    </w:p>
    <w:p w14:paraId="694FE30B">
      <w:pPr>
        <w:spacing w:before="231" w:line="248" w:lineRule="auto"/>
        <w:ind w:right="553"/>
        <w:jc w:val="center"/>
        <w:outlineLvl w:val="0"/>
        <w:rPr>
          <w:rFonts w:hint="eastAsia" w:ascii="宋体" w:hAnsi="宋体" w:eastAsia="宋体" w:cs="宋体"/>
          <w:sz w:val="48"/>
          <w:szCs w:val="48"/>
          <w:lang w:eastAsia="zh-CN"/>
        </w:rPr>
      </w:pPr>
      <w:r>
        <w:rPr>
          <w:rFonts w:hint="eastAsia" w:ascii="宋体" w:hAnsi="宋体" w:eastAsia="宋体" w:cs="宋体"/>
          <w:b/>
          <w:bCs/>
          <w:spacing w:val="1"/>
          <w:sz w:val="48"/>
          <w:szCs w:val="48"/>
          <w:lang w:val="en-US" w:eastAsia="zh-CN"/>
        </w:rPr>
        <w:t xml:space="preserve">   </w:t>
      </w:r>
      <w:r>
        <w:rPr>
          <w:rFonts w:hint="eastAsia" w:ascii="宋体" w:hAnsi="宋体" w:eastAsia="宋体" w:cs="宋体"/>
          <w:b/>
          <w:bCs/>
          <w:spacing w:val="1"/>
          <w:sz w:val="48"/>
          <w:szCs w:val="48"/>
          <w:lang w:eastAsia="zh-CN"/>
        </w:rPr>
        <w:t>玛多县公安局警犬犬粮采购项目</w:t>
      </w:r>
    </w:p>
    <w:p w14:paraId="13479E2E">
      <w:pPr>
        <w:pStyle w:val="2"/>
        <w:spacing w:line="257" w:lineRule="auto"/>
      </w:pPr>
    </w:p>
    <w:p w14:paraId="524C6F86">
      <w:pPr>
        <w:pStyle w:val="2"/>
        <w:spacing w:line="257" w:lineRule="auto"/>
      </w:pPr>
    </w:p>
    <w:p w14:paraId="7D35BF27">
      <w:pPr>
        <w:pStyle w:val="2"/>
        <w:spacing w:line="257" w:lineRule="auto"/>
      </w:pPr>
    </w:p>
    <w:p w14:paraId="65129172">
      <w:pPr>
        <w:spacing w:before="230" w:line="222" w:lineRule="auto"/>
        <w:ind w:left="2820"/>
        <w:rPr>
          <w:rFonts w:ascii="宋体" w:hAnsi="宋体" w:eastAsia="宋体" w:cs="宋体"/>
          <w:b/>
          <w:bCs/>
          <w:spacing w:val="-2"/>
          <w:sz w:val="71"/>
          <w:szCs w:val="71"/>
        </w:rPr>
      </w:pPr>
    </w:p>
    <w:p w14:paraId="2B0361A8">
      <w:pPr>
        <w:spacing w:before="230" w:line="222" w:lineRule="auto"/>
        <w:ind w:left="2820"/>
        <w:rPr>
          <w:rFonts w:ascii="宋体" w:hAnsi="宋体" w:eastAsia="宋体" w:cs="宋体"/>
          <w:sz w:val="71"/>
          <w:szCs w:val="71"/>
        </w:rPr>
      </w:pPr>
      <w:r>
        <w:rPr>
          <w:rFonts w:ascii="宋体" w:hAnsi="宋体" w:eastAsia="宋体" w:cs="宋体"/>
          <w:b/>
          <w:bCs/>
          <w:spacing w:val="-2"/>
          <w:sz w:val="71"/>
          <w:szCs w:val="71"/>
        </w:rPr>
        <w:t>磋商文件</w:t>
      </w:r>
    </w:p>
    <w:p w14:paraId="41B436B5">
      <w:pPr>
        <w:pStyle w:val="2"/>
        <w:spacing w:line="257" w:lineRule="auto"/>
      </w:pPr>
    </w:p>
    <w:p w14:paraId="6F2CBAAA">
      <w:pPr>
        <w:pStyle w:val="2"/>
        <w:spacing w:line="257" w:lineRule="auto"/>
      </w:pPr>
    </w:p>
    <w:p w14:paraId="18080B20">
      <w:pPr>
        <w:pStyle w:val="2"/>
        <w:spacing w:line="257" w:lineRule="auto"/>
      </w:pPr>
    </w:p>
    <w:p w14:paraId="71AB7955">
      <w:pPr>
        <w:pStyle w:val="2"/>
        <w:spacing w:line="257" w:lineRule="auto"/>
      </w:pPr>
    </w:p>
    <w:p w14:paraId="21C494F8">
      <w:pPr>
        <w:pStyle w:val="2"/>
        <w:spacing w:line="257" w:lineRule="auto"/>
      </w:pPr>
    </w:p>
    <w:p w14:paraId="1F0E3A46">
      <w:pPr>
        <w:pStyle w:val="2"/>
        <w:spacing w:line="258" w:lineRule="auto"/>
      </w:pPr>
    </w:p>
    <w:p w14:paraId="36D62434">
      <w:pPr>
        <w:pStyle w:val="2"/>
        <w:spacing w:line="258" w:lineRule="auto"/>
      </w:pPr>
    </w:p>
    <w:p w14:paraId="098F9BBB">
      <w:pPr>
        <w:pStyle w:val="2"/>
        <w:spacing w:line="258" w:lineRule="auto"/>
      </w:pPr>
    </w:p>
    <w:p w14:paraId="19C59F30">
      <w:pPr>
        <w:pStyle w:val="2"/>
        <w:spacing w:line="258" w:lineRule="auto"/>
      </w:pPr>
    </w:p>
    <w:p w14:paraId="3A6B2180">
      <w:pPr>
        <w:spacing w:before="97" w:line="466" w:lineRule="auto"/>
        <w:ind w:right="2090"/>
        <w:rPr>
          <w:rFonts w:hint="eastAsia" w:ascii="宋体" w:hAnsi="宋体" w:eastAsia="宋体" w:cs="宋体"/>
          <w:sz w:val="30"/>
          <w:szCs w:val="30"/>
          <w:lang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lang w:eastAsia="zh-CN"/>
        </w:rPr>
        <w:t>青海华茂竞磋（货物）2025-032</w:t>
      </w:r>
      <w:r>
        <w:rPr>
          <w:rFonts w:ascii="宋体" w:hAnsi="宋体" w:eastAsia="宋体" w:cs="宋体"/>
          <w:b/>
          <w:bCs/>
          <w:spacing w:val="-3"/>
          <w:sz w:val="30"/>
          <w:szCs w:val="30"/>
        </w:rPr>
        <w:t>采购项目名称：</w:t>
      </w:r>
      <w:r>
        <w:rPr>
          <w:rFonts w:hint="eastAsia" w:ascii="宋体" w:hAnsi="宋体" w:eastAsia="宋体" w:cs="宋体"/>
          <w:b/>
          <w:bCs/>
          <w:spacing w:val="-3"/>
          <w:sz w:val="30"/>
          <w:szCs w:val="30"/>
          <w:lang w:eastAsia="zh-CN"/>
        </w:rPr>
        <w:t>玛多县公安局警犬犬粮采购项目</w:t>
      </w:r>
    </w:p>
    <w:p w14:paraId="607DFA35">
      <w:pPr>
        <w:spacing w:before="163" w:line="219" w:lineRule="auto"/>
        <w:rPr>
          <w:rFonts w:ascii="宋体" w:hAnsi="宋体" w:eastAsia="宋体" w:cs="宋体"/>
          <w:sz w:val="30"/>
          <w:szCs w:val="30"/>
        </w:rPr>
      </w:pPr>
      <w:r>
        <w:rPr>
          <w:rFonts w:ascii="宋体" w:hAnsi="宋体" w:eastAsia="宋体" w:cs="宋体"/>
          <w:b/>
          <w:bCs/>
          <w:spacing w:val="-2"/>
          <w:sz w:val="30"/>
          <w:szCs w:val="30"/>
        </w:rPr>
        <w:t>采</w:t>
      </w:r>
      <w:r>
        <w:rPr>
          <w:rFonts w:ascii="宋体" w:hAnsi="宋体" w:eastAsia="宋体" w:cs="宋体"/>
          <w:spacing w:val="-2"/>
          <w:sz w:val="30"/>
          <w:szCs w:val="30"/>
        </w:rPr>
        <w:t xml:space="preserve">   </w:t>
      </w:r>
      <w:r>
        <w:rPr>
          <w:rFonts w:ascii="宋体" w:hAnsi="宋体" w:eastAsia="宋体" w:cs="宋体"/>
          <w:b/>
          <w:bCs/>
          <w:spacing w:val="-2"/>
          <w:sz w:val="30"/>
          <w:szCs w:val="30"/>
        </w:rPr>
        <w:t>购</w:t>
      </w:r>
      <w:r>
        <w:rPr>
          <w:rFonts w:ascii="宋体" w:hAnsi="宋体" w:eastAsia="宋体" w:cs="宋体"/>
          <w:spacing w:val="-2"/>
          <w:sz w:val="30"/>
          <w:szCs w:val="30"/>
        </w:rPr>
        <w:t xml:space="preserve">   </w:t>
      </w:r>
      <w:r>
        <w:rPr>
          <w:rFonts w:ascii="宋体" w:hAnsi="宋体" w:eastAsia="宋体" w:cs="宋体"/>
          <w:b/>
          <w:bCs/>
          <w:spacing w:val="-2"/>
          <w:sz w:val="30"/>
          <w:szCs w:val="30"/>
        </w:rPr>
        <w:t>人：青海省玛多县公安局</w:t>
      </w:r>
    </w:p>
    <w:p w14:paraId="09D43B6E">
      <w:pPr>
        <w:pStyle w:val="2"/>
        <w:spacing w:line="479" w:lineRule="auto"/>
      </w:pPr>
    </w:p>
    <w:p w14:paraId="22055428">
      <w:pPr>
        <w:spacing w:before="99" w:line="219" w:lineRule="auto"/>
        <w:rPr>
          <w:rFonts w:hint="eastAsia" w:ascii="宋体" w:hAnsi="宋体" w:eastAsia="宋体" w:cs="宋体"/>
          <w:sz w:val="30"/>
          <w:szCs w:val="30"/>
          <w:lang w:eastAsia="zh-CN"/>
        </w:rPr>
      </w:pPr>
      <w:r>
        <w:rPr>
          <w:rFonts w:ascii="宋体" w:hAnsi="宋体" w:eastAsia="宋体" w:cs="宋体"/>
          <w:b/>
          <w:bCs/>
          <w:spacing w:val="-3"/>
          <w:sz w:val="30"/>
          <w:szCs w:val="30"/>
        </w:rPr>
        <w:t>采购代理机构：</w:t>
      </w:r>
      <w:r>
        <w:rPr>
          <w:rFonts w:hint="eastAsia" w:ascii="宋体" w:hAnsi="宋体" w:eastAsia="宋体" w:cs="宋体"/>
          <w:b/>
          <w:bCs/>
          <w:spacing w:val="-3"/>
          <w:sz w:val="30"/>
          <w:szCs w:val="30"/>
          <w:lang w:eastAsia="zh-CN"/>
        </w:rPr>
        <w:t>青海华茂工程项目管理有限公司</w:t>
      </w:r>
    </w:p>
    <w:p w14:paraId="2980CE66">
      <w:pPr>
        <w:pStyle w:val="2"/>
        <w:spacing w:line="272" w:lineRule="auto"/>
      </w:pPr>
    </w:p>
    <w:p w14:paraId="1E6088B7">
      <w:pPr>
        <w:pStyle w:val="2"/>
        <w:spacing w:line="272" w:lineRule="auto"/>
      </w:pPr>
    </w:p>
    <w:p w14:paraId="0E1937D2">
      <w:pPr>
        <w:pStyle w:val="2"/>
        <w:spacing w:line="273" w:lineRule="auto"/>
      </w:pPr>
    </w:p>
    <w:p w14:paraId="1E729571">
      <w:pPr>
        <w:pStyle w:val="2"/>
        <w:spacing w:line="273" w:lineRule="auto"/>
      </w:pPr>
    </w:p>
    <w:p w14:paraId="1C7D4339">
      <w:pPr>
        <w:pStyle w:val="2"/>
        <w:spacing w:line="273" w:lineRule="auto"/>
      </w:pPr>
    </w:p>
    <w:p w14:paraId="442B6E38">
      <w:pPr>
        <w:spacing w:before="114" w:line="225" w:lineRule="auto"/>
        <w:ind w:left="3219"/>
        <w:rPr>
          <w:rFonts w:ascii="宋体" w:hAnsi="宋体" w:eastAsia="宋体" w:cs="宋体"/>
          <w:sz w:val="35"/>
          <w:szCs w:val="35"/>
        </w:rPr>
      </w:pPr>
      <w:r>
        <w:rPr>
          <w:rFonts w:ascii="宋体" w:hAnsi="宋体" w:eastAsia="宋体" w:cs="宋体"/>
          <w:b/>
          <w:bCs/>
          <w:spacing w:val="-5"/>
          <w:sz w:val="35"/>
          <w:szCs w:val="35"/>
        </w:rPr>
        <w:t>202</w:t>
      </w:r>
      <w:r>
        <w:rPr>
          <w:rFonts w:hint="eastAsia" w:ascii="宋体" w:hAnsi="宋体" w:eastAsia="宋体" w:cs="宋体"/>
          <w:b/>
          <w:bCs/>
          <w:spacing w:val="-5"/>
          <w:sz w:val="35"/>
          <w:szCs w:val="35"/>
          <w:lang w:val="en-US" w:eastAsia="zh-CN"/>
        </w:rPr>
        <w:t>5</w:t>
      </w:r>
      <w:r>
        <w:rPr>
          <w:rFonts w:ascii="宋体" w:hAnsi="宋体" w:eastAsia="宋体" w:cs="宋体"/>
          <w:spacing w:val="-68"/>
          <w:sz w:val="35"/>
          <w:szCs w:val="35"/>
        </w:rPr>
        <w:t xml:space="preserve"> </w:t>
      </w:r>
      <w:r>
        <w:rPr>
          <w:rFonts w:ascii="宋体" w:hAnsi="宋体" w:eastAsia="宋体" w:cs="宋体"/>
          <w:b/>
          <w:bCs/>
          <w:spacing w:val="-5"/>
          <w:sz w:val="35"/>
          <w:szCs w:val="35"/>
        </w:rPr>
        <w:t>年</w:t>
      </w:r>
      <w:r>
        <w:rPr>
          <w:rFonts w:ascii="宋体" w:hAnsi="宋体" w:eastAsia="宋体" w:cs="宋体"/>
          <w:spacing w:val="-64"/>
          <w:sz w:val="35"/>
          <w:szCs w:val="35"/>
        </w:rPr>
        <w:t xml:space="preserve"> </w:t>
      </w:r>
      <w:r>
        <w:rPr>
          <w:rFonts w:hint="eastAsia" w:ascii="宋体" w:hAnsi="宋体" w:eastAsia="宋体" w:cs="宋体"/>
          <w:b/>
          <w:bCs/>
          <w:spacing w:val="-5"/>
          <w:sz w:val="35"/>
          <w:szCs w:val="35"/>
          <w:lang w:val="en-US" w:eastAsia="zh-CN"/>
        </w:rPr>
        <w:t>7</w:t>
      </w:r>
      <w:r>
        <w:rPr>
          <w:rFonts w:ascii="宋体" w:hAnsi="宋体" w:eastAsia="宋体" w:cs="宋体"/>
          <w:b/>
          <w:bCs/>
          <w:spacing w:val="-5"/>
          <w:sz w:val="35"/>
          <w:szCs w:val="35"/>
        </w:rPr>
        <w:t>月</w:t>
      </w:r>
    </w:p>
    <w:p w14:paraId="0A130392">
      <w:pPr>
        <w:spacing w:line="225" w:lineRule="auto"/>
        <w:rPr>
          <w:rFonts w:ascii="宋体" w:hAnsi="宋体" w:eastAsia="宋体" w:cs="宋体"/>
          <w:sz w:val="35"/>
          <w:szCs w:val="35"/>
        </w:rPr>
        <w:sectPr>
          <w:pgSz w:w="11906" w:h="16839"/>
          <w:pgMar w:top="1431" w:right="1785" w:bottom="0" w:left="1712" w:header="0" w:footer="0" w:gutter="0"/>
          <w:cols w:space="720" w:num="1"/>
        </w:sectPr>
      </w:pPr>
    </w:p>
    <w:p w14:paraId="19559C1E">
      <w:pPr>
        <w:spacing w:before="57" w:line="222" w:lineRule="auto"/>
        <w:ind w:left="4157"/>
        <w:outlineLvl w:val="0"/>
        <w:rPr>
          <w:rFonts w:ascii="宋体" w:hAnsi="宋体" w:eastAsia="宋体" w:cs="宋体"/>
          <w:sz w:val="40"/>
          <w:szCs w:val="40"/>
        </w:rPr>
      </w:pPr>
      <w:bookmarkStart w:id="0" w:name="bookmark1"/>
      <w:bookmarkEnd w:id="0"/>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52D19617">
      <w:pPr>
        <w:pStyle w:val="2"/>
        <w:spacing w:line="242" w:lineRule="auto"/>
      </w:pPr>
    </w:p>
    <w:p w14:paraId="1486BE3E">
      <w:pPr>
        <w:pStyle w:val="2"/>
        <w:spacing w:line="242" w:lineRule="auto"/>
      </w:pPr>
    </w:p>
    <w:p w14:paraId="1EA49A59">
      <w:pPr>
        <w:pStyle w:val="2"/>
        <w:spacing w:line="243" w:lineRule="auto"/>
      </w:pPr>
    </w:p>
    <w:p w14:paraId="00F66058">
      <w:pPr>
        <w:pStyle w:val="2"/>
        <w:spacing w:line="243" w:lineRule="auto"/>
      </w:pPr>
    </w:p>
    <w:sdt>
      <w:sdtPr>
        <w:rPr>
          <w:rFonts w:ascii="宋体" w:hAnsi="宋体" w:eastAsia="宋体" w:cs="宋体"/>
          <w:sz w:val="24"/>
          <w:szCs w:val="24"/>
        </w:rPr>
        <w:id w:val="147471643"/>
        <w:docPartObj>
          <w:docPartGallery w:val="Table of Contents"/>
          <w:docPartUnique/>
        </w:docPartObj>
      </w:sdtPr>
      <w:sdtEndPr>
        <w:rPr>
          <w:rFonts w:ascii="宋体" w:hAnsi="宋体" w:eastAsia="宋体" w:cs="宋体"/>
          <w:sz w:val="24"/>
          <w:szCs w:val="24"/>
        </w:rPr>
      </w:sdtEndPr>
      <w:sdtContent>
        <w:p w14:paraId="11067522">
          <w:pPr>
            <w:tabs>
              <w:tab w:val="right" w:leader="dot" w:pos="8299"/>
            </w:tabs>
            <w:spacing w:before="78" w:line="185" w:lineRule="auto"/>
            <w:ind w:left="9"/>
            <w:rPr>
              <w:rFonts w:ascii="宋体" w:hAnsi="宋体" w:eastAsia="宋体" w:cs="宋体"/>
              <w:sz w:val="24"/>
              <w:szCs w:val="24"/>
            </w:rPr>
          </w:pPr>
          <w:bookmarkStart w:id="1" w:name="bookmark1"/>
          <w:bookmarkEnd w:id="1"/>
          <w:r>
            <w:fldChar w:fldCharType="begin"/>
          </w:r>
          <w:r>
            <w:instrText xml:space="preserve"> HYPERLINK \l "bookmark1" </w:instrText>
          </w:r>
          <w:r>
            <w:fldChar w:fldCharType="separate"/>
          </w: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投标邀请</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36"/>
              <w:sz w:val="24"/>
              <w:szCs w:val="24"/>
            </w:rPr>
            <w:t xml:space="preserve"> </w:t>
          </w:r>
          <w:r>
            <w:rPr>
              <w:rFonts w:ascii="宋体" w:hAnsi="宋体" w:eastAsia="宋体" w:cs="宋体"/>
              <w:b/>
              <w:bCs/>
              <w:spacing w:val="-3"/>
              <w:sz w:val="24"/>
              <w:szCs w:val="24"/>
            </w:rPr>
            <w:t>2</w:t>
          </w:r>
          <w:r>
            <w:rPr>
              <w:rFonts w:ascii="宋体" w:hAnsi="宋体" w:eastAsia="宋体" w:cs="宋体"/>
              <w:b/>
              <w:bCs/>
              <w:spacing w:val="-3"/>
              <w:sz w:val="24"/>
              <w:szCs w:val="24"/>
            </w:rPr>
            <w:fldChar w:fldCharType="end"/>
          </w:r>
        </w:p>
        <w:p w14:paraId="7A4F87ED">
          <w:pPr>
            <w:pStyle w:val="2"/>
            <w:spacing w:line="305" w:lineRule="auto"/>
          </w:pPr>
        </w:p>
        <w:p w14:paraId="01178BC5">
          <w:pPr>
            <w:pStyle w:val="2"/>
            <w:spacing w:line="306" w:lineRule="auto"/>
          </w:pPr>
        </w:p>
        <w:p w14:paraId="4A27E6B6">
          <w:pPr>
            <w:tabs>
              <w:tab w:val="right" w:leader="dot" w:pos="8299"/>
            </w:tabs>
            <w:spacing w:before="78" w:line="184" w:lineRule="auto"/>
            <w:ind w:left="9"/>
            <w:rPr>
              <w:rFonts w:ascii="宋体" w:hAnsi="宋体" w:eastAsia="宋体" w:cs="宋体"/>
              <w:sz w:val="24"/>
              <w:szCs w:val="24"/>
            </w:rPr>
          </w:pPr>
          <w:bookmarkStart w:id="2" w:name="bookmark2"/>
          <w:bookmarkEnd w:id="2"/>
          <w:r>
            <w:fldChar w:fldCharType="begin"/>
          </w:r>
          <w:r>
            <w:instrText xml:space="preserve"> HYPERLINK \l "bookmark3" </w:instrText>
          </w:r>
          <w:r>
            <w:fldChar w:fldCharType="separate"/>
          </w:r>
          <w:r>
            <w:rPr>
              <w:rFonts w:ascii="宋体" w:hAnsi="宋体" w:eastAsia="宋体" w:cs="宋体"/>
              <w:b/>
              <w:bCs/>
              <w:spacing w:val="-2"/>
              <w:sz w:val="24"/>
              <w:szCs w:val="24"/>
            </w:rPr>
            <w:t>第二部分</w:t>
          </w:r>
          <w:r>
            <w:rPr>
              <w:rFonts w:ascii="宋体" w:hAnsi="宋体" w:eastAsia="宋体" w:cs="宋体"/>
              <w:spacing w:val="-2"/>
              <w:sz w:val="24"/>
              <w:szCs w:val="24"/>
            </w:rPr>
            <w:t xml:space="preserve">  </w:t>
          </w:r>
          <w:r>
            <w:rPr>
              <w:rFonts w:ascii="宋体" w:hAnsi="宋体" w:eastAsia="宋体" w:cs="宋体"/>
              <w:b/>
              <w:bCs/>
              <w:spacing w:val="-2"/>
              <w:sz w:val="24"/>
              <w:szCs w:val="24"/>
            </w:rPr>
            <w:t>供应商须知前附表</w:t>
          </w:r>
          <w:r>
            <w:rPr>
              <w:rFonts w:ascii="宋体" w:hAnsi="宋体" w:eastAsia="宋体" w:cs="宋体"/>
              <w:spacing w:val="-4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38"/>
              <w:sz w:val="24"/>
              <w:szCs w:val="24"/>
            </w:rPr>
            <w:t xml:space="preserve"> </w:t>
          </w:r>
          <w:r>
            <w:rPr>
              <w:rFonts w:ascii="宋体" w:hAnsi="宋体" w:eastAsia="宋体" w:cs="宋体"/>
              <w:b/>
              <w:bCs/>
              <w:spacing w:val="-3"/>
              <w:sz w:val="24"/>
              <w:szCs w:val="24"/>
            </w:rPr>
            <w:t>5</w:t>
          </w:r>
          <w:r>
            <w:rPr>
              <w:rFonts w:ascii="宋体" w:hAnsi="宋体" w:eastAsia="宋体" w:cs="宋体"/>
              <w:b/>
              <w:bCs/>
              <w:spacing w:val="-3"/>
              <w:sz w:val="24"/>
              <w:szCs w:val="24"/>
            </w:rPr>
            <w:fldChar w:fldCharType="end"/>
          </w:r>
        </w:p>
        <w:p w14:paraId="46CAED9A">
          <w:pPr>
            <w:pStyle w:val="2"/>
            <w:spacing w:line="306" w:lineRule="auto"/>
          </w:pPr>
        </w:p>
        <w:p w14:paraId="212FD8EF">
          <w:pPr>
            <w:pStyle w:val="2"/>
            <w:spacing w:line="306" w:lineRule="auto"/>
          </w:pPr>
        </w:p>
        <w:p w14:paraId="1F3762A8">
          <w:pPr>
            <w:tabs>
              <w:tab w:val="right" w:leader="dot" w:pos="8299"/>
            </w:tabs>
            <w:spacing w:before="78" w:line="185" w:lineRule="auto"/>
            <w:ind w:left="9"/>
            <w:rPr>
              <w:rFonts w:ascii="宋体" w:hAnsi="宋体" w:eastAsia="宋体" w:cs="宋体"/>
              <w:sz w:val="24"/>
              <w:szCs w:val="24"/>
            </w:rPr>
          </w:pPr>
          <w:bookmarkStart w:id="3" w:name="bookmark4"/>
          <w:bookmarkEnd w:id="3"/>
          <w:r>
            <w:fldChar w:fldCharType="begin"/>
          </w:r>
          <w:r>
            <w:instrText xml:space="preserve"> HYPERLINK \l "bookmark5" </w:instrText>
          </w:r>
          <w:r>
            <w:fldChar w:fldCharType="separate"/>
          </w:r>
          <w:r>
            <w:rPr>
              <w:rFonts w:ascii="宋体" w:hAnsi="宋体" w:eastAsia="宋体" w:cs="宋体"/>
              <w:b/>
              <w:bCs/>
              <w:spacing w:val="-3"/>
              <w:sz w:val="24"/>
              <w:szCs w:val="24"/>
            </w:rPr>
            <w:t>第三部分</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r>
            <w:rPr>
              <w:rFonts w:ascii="宋体" w:hAnsi="宋体" w:eastAsia="宋体" w:cs="宋体"/>
              <w:spacing w:val="-3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35"/>
              <w:sz w:val="24"/>
              <w:szCs w:val="24"/>
            </w:rPr>
            <w:t xml:space="preserve"> </w:t>
          </w:r>
          <w:r>
            <w:rPr>
              <w:rFonts w:ascii="宋体" w:hAnsi="宋体" w:eastAsia="宋体" w:cs="宋体"/>
              <w:b/>
              <w:bCs/>
              <w:spacing w:val="-3"/>
              <w:sz w:val="24"/>
              <w:szCs w:val="24"/>
            </w:rPr>
            <w:t>7</w:t>
          </w:r>
          <w:r>
            <w:rPr>
              <w:rFonts w:ascii="宋体" w:hAnsi="宋体" w:eastAsia="宋体" w:cs="宋体"/>
              <w:b/>
              <w:bCs/>
              <w:spacing w:val="-3"/>
              <w:sz w:val="24"/>
              <w:szCs w:val="24"/>
            </w:rPr>
            <w:fldChar w:fldCharType="end"/>
          </w:r>
        </w:p>
        <w:p w14:paraId="4517899E">
          <w:pPr>
            <w:pStyle w:val="2"/>
            <w:spacing w:line="305" w:lineRule="auto"/>
          </w:pPr>
        </w:p>
        <w:p w14:paraId="43536FD7">
          <w:pPr>
            <w:pStyle w:val="2"/>
            <w:spacing w:line="306" w:lineRule="auto"/>
          </w:pPr>
        </w:p>
        <w:p w14:paraId="699552C6">
          <w:pPr>
            <w:tabs>
              <w:tab w:val="right" w:leader="dot" w:pos="8299"/>
            </w:tabs>
            <w:spacing w:before="78" w:line="185" w:lineRule="auto"/>
            <w:ind w:left="9"/>
            <w:rPr>
              <w:rFonts w:ascii="宋体" w:hAnsi="宋体" w:eastAsia="宋体" w:cs="宋体"/>
              <w:sz w:val="24"/>
              <w:szCs w:val="24"/>
            </w:rPr>
          </w:pPr>
          <w:bookmarkStart w:id="4" w:name="bookmark6"/>
          <w:bookmarkEnd w:id="4"/>
          <w:r>
            <w:fldChar w:fldCharType="begin"/>
          </w:r>
          <w:r>
            <w:instrText xml:space="preserve"> HYPERLINK \l "bookmark7" </w:instrText>
          </w:r>
          <w:r>
            <w:fldChar w:fldCharType="separate"/>
          </w:r>
          <w:r>
            <w:rPr>
              <w:rFonts w:ascii="宋体" w:hAnsi="宋体" w:eastAsia="宋体" w:cs="宋体"/>
              <w:b/>
              <w:bCs/>
              <w:spacing w:val="-3"/>
              <w:sz w:val="24"/>
              <w:szCs w:val="24"/>
            </w:rPr>
            <w:t>第四部分</w:t>
          </w:r>
          <w:r>
            <w:rPr>
              <w:rFonts w:ascii="宋体" w:hAnsi="宋体" w:eastAsia="宋体" w:cs="宋体"/>
              <w:spacing w:val="-3"/>
              <w:sz w:val="24"/>
              <w:szCs w:val="24"/>
            </w:rPr>
            <w:t xml:space="preserve">  </w:t>
          </w:r>
          <w:r>
            <w:rPr>
              <w:rFonts w:ascii="宋体" w:hAnsi="宋体" w:eastAsia="宋体" w:cs="宋体"/>
              <w:b/>
              <w:bCs/>
              <w:spacing w:val="-3"/>
              <w:sz w:val="24"/>
              <w:szCs w:val="24"/>
            </w:rPr>
            <w:t>采购项目合同书</w:t>
          </w:r>
          <w:r>
            <w:rPr>
              <w:rFonts w:ascii="宋体" w:hAnsi="宋体" w:eastAsia="宋体" w:cs="宋体"/>
              <w:spacing w:val="-32"/>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28"/>
              <w:sz w:val="24"/>
              <w:szCs w:val="24"/>
            </w:rPr>
            <w:t xml:space="preserve"> </w:t>
          </w:r>
          <w:r>
            <w:rPr>
              <w:rFonts w:ascii="宋体" w:hAnsi="宋体" w:eastAsia="宋体" w:cs="宋体"/>
              <w:b/>
              <w:bCs/>
              <w:spacing w:val="-15"/>
              <w:sz w:val="24"/>
              <w:szCs w:val="24"/>
            </w:rPr>
            <w:t>17</w:t>
          </w:r>
          <w:r>
            <w:rPr>
              <w:rFonts w:ascii="宋体" w:hAnsi="宋体" w:eastAsia="宋体" w:cs="宋体"/>
              <w:b/>
              <w:bCs/>
              <w:spacing w:val="-15"/>
              <w:sz w:val="24"/>
              <w:szCs w:val="24"/>
            </w:rPr>
            <w:fldChar w:fldCharType="end"/>
          </w:r>
        </w:p>
        <w:p w14:paraId="1B765466">
          <w:pPr>
            <w:pStyle w:val="2"/>
            <w:spacing w:line="305" w:lineRule="auto"/>
          </w:pPr>
        </w:p>
        <w:p w14:paraId="7A333DD7">
          <w:pPr>
            <w:pStyle w:val="2"/>
            <w:spacing w:line="306" w:lineRule="auto"/>
          </w:pPr>
        </w:p>
        <w:p w14:paraId="64CA0D00">
          <w:pPr>
            <w:tabs>
              <w:tab w:val="right" w:leader="dot" w:pos="8299"/>
            </w:tabs>
            <w:spacing w:before="78" w:line="185" w:lineRule="auto"/>
            <w:ind w:left="9"/>
            <w:rPr>
              <w:rFonts w:ascii="宋体" w:hAnsi="宋体" w:eastAsia="宋体" w:cs="宋体"/>
              <w:sz w:val="24"/>
              <w:szCs w:val="24"/>
            </w:rPr>
          </w:pPr>
          <w:bookmarkStart w:id="5" w:name="bookmark8"/>
          <w:bookmarkEnd w:id="5"/>
          <w:r>
            <w:fldChar w:fldCharType="begin"/>
          </w:r>
          <w:r>
            <w:instrText xml:space="preserve"> HYPERLINK \l "bookmark9" </w:instrText>
          </w:r>
          <w:r>
            <w:fldChar w:fldCharType="separate"/>
          </w:r>
          <w:r>
            <w:rPr>
              <w:rFonts w:ascii="宋体" w:hAnsi="宋体" w:eastAsia="宋体" w:cs="宋体"/>
              <w:b/>
              <w:bCs/>
              <w:spacing w:val="-5"/>
              <w:sz w:val="24"/>
              <w:szCs w:val="24"/>
            </w:rPr>
            <w:t>第五部分</w:t>
          </w:r>
          <w:r>
            <w:rPr>
              <w:rFonts w:ascii="宋体" w:hAnsi="宋体" w:eastAsia="宋体" w:cs="宋体"/>
              <w:spacing w:val="12"/>
              <w:sz w:val="24"/>
              <w:szCs w:val="24"/>
            </w:rPr>
            <w:t xml:space="preserve">  </w:t>
          </w:r>
          <w:r>
            <w:rPr>
              <w:rFonts w:ascii="宋体" w:hAnsi="宋体" w:eastAsia="宋体" w:cs="宋体"/>
              <w:b/>
              <w:bCs/>
              <w:spacing w:val="-5"/>
              <w:sz w:val="24"/>
              <w:szCs w:val="24"/>
            </w:rPr>
            <w:t>响应文件格式</w:t>
          </w:r>
          <w:r>
            <w:rPr>
              <w:rFonts w:ascii="宋体" w:hAnsi="宋体" w:eastAsia="宋体" w:cs="宋体"/>
              <w:spacing w:val="-4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38"/>
              <w:sz w:val="24"/>
              <w:szCs w:val="24"/>
            </w:rPr>
            <w:t xml:space="preserve"> </w:t>
          </w:r>
          <w:r>
            <w:rPr>
              <w:rFonts w:ascii="宋体" w:hAnsi="宋体" w:eastAsia="宋体" w:cs="宋体"/>
              <w:b/>
              <w:bCs/>
              <w:spacing w:val="-9"/>
              <w:sz w:val="24"/>
              <w:szCs w:val="24"/>
            </w:rPr>
            <w:t>31</w:t>
          </w:r>
          <w:r>
            <w:rPr>
              <w:rFonts w:ascii="宋体" w:hAnsi="宋体" w:eastAsia="宋体" w:cs="宋体"/>
              <w:b/>
              <w:bCs/>
              <w:spacing w:val="-9"/>
              <w:sz w:val="24"/>
              <w:szCs w:val="24"/>
            </w:rPr>
            <w:fldChar w:fldCharType="end"/>
          </w:r>
        </w:p>
        <w:p w14:paraId="4212FB95">
          <w:pPr>
            <w:pStyle w:val="2"/>
            <w:spacing w:line="305" w:lineRule="auto"/>
          </w:pPr>
        </w:p>
        <w:p w14:paraId="209E43C0">
          <w:pPr>
            <w:pStyle w:val="2"/>
            <w:spacing w:line="305" w:lineRule="auto"/>
          </w:pPr>
        </w:p>
        <w:p w14:paraId="01F9757F">
          <w:pPr>
            <w:tabs>
              <w:tab w:val="right" w:leader="dot" w:pos="8300"/>
            </w:tabs>
            <w:spacing w:before="79" w:line="219" w:lineRule="auto"/>
            <w:ind w:left="9"/>
            <w:rPr>
              <w:rFonts w:ascii="宋体" w:hAnsi="宋体" w:eastAsia="宋体" w:cs="宋体"/>
              <w:sz w:val="24"/>
              <w:szCs w:val="24"/>
            </w:rPr>
          </w:pPr>
          <w:bookmarkStart w:id="6" w:name="bookmark10"/>
          <w:bookmarkEnd w:id="6"/>
          <w:r>
            <w:fldChar w:fldCharType="begin"/>
          </w:r>
          <w:r>
            <w:instrText xml:space="preserve"> HYPERLINK \l "bookmark11" </w:instrText>
          </w:r>
          <w:r>
            <w:fldChar w:fldCharType="separate"/>
          </w:r>
          <w:r>
            <w:rPr>
              <w:rFonts w:ascii="宋体" w:hAnsi="宋体" w:eastAsia="宋体" w:cs="宋体"/>
              <w:b/>
              <w:bCs/>
              <w:spacing w:val="-2"/>
              <w:sz w:val="24"/>
              <w:szCs w:val="24"/>
            </w:rPr>
            <w:t>第六部分</w:t>
          </w:r>
          <w:r>
            <w:rPr>
              <w:rFonts w:ascii="宋体" w:hAnsi="宋体" w:eastAsia="宋体" w:cs="宋体"/>
              <w:spacing w:val="-2"/>
              <w:sz w:val="24"/>
              <w:szCs w:val="24"/>
            </w:rPr>
            <w:t xml:space="preserve">  </w:t>
          </w:r>
          <w:r>
            <w:rPr>
              <w:rFonts w:ascii="宋体" w:hAnsi="宋体" w:eastAsia="宋体" w:cs="宋体"/>
              <w:b/>
              <w:bCs/>
              <w:spacing w:val="-2"/>
              <w:sz w:val="24"/>
              <w:szCs w:val="24"/>
            </w:rPr>
            <w:t>采购项目要求及技术参数</w:t>
          </w:r>
          <w:r>
            <w:rPr>
              <w:rFonts w:ascii="宋体" w:hAnsi="宋体" w:eastAsia="宋体" w:cs="宋体"/>
              <w:spacing w:val="-44"/>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41"/>
              <w:sz w:val="24"/>
              <w:szCs w:val="24"/>
            </w:rPr>
            <w:t xml:space="preserve"> </w:t>
          </w:r>
          <w:r>
            <w:rPr>
              <w:rFonts w:ascii="宋体" w:hAnsi="宋体" w:eastAsia="宋体" w:cs="宋体"/>
              <w:b/>
              <w:bCs/>
              <w:spacing w:val="-9"/>
              <w:sz w:val="24"/>
              <w:szCs w:val="24"/>
            </w:rPr>
            <w:t>53</w:t>
          </w:r>
          <w:r>
            <w:rPr>
              <w:rFonts w:ascii="宋体" w:hAnsi="宋体" w:eastAsia="宋体" w:cs="宋体"/>
              <w:b/>
              <w:bCs/>
              <w:spacing w:val="-9"/>
              <w:sz w:val="24"/>
              <w:szCs w:val="24"/>
            </w:rPr>
            <w:fldChar w:fldCharType="end"/>
          </w:r>
        </w:p>
      </w:sdtContent>
    </w:sdt>
    <w:p w14:paraId="4B873FF9">
      <w:pPr>
        <w:spacing w:line="219" w:lineRule="auto"/>
        <w:rPr>
          <w:rFonts w:ascii="宋体" w:hAnsi="宋体" w:eastAsia="宋体" w:cs="宋体"/>
          <w:sz w:val="24"/>
          <w:szCs w:val="24"/>
        </w:rPr>
        <w:sectPr>
          <w:headerReference r:id="rId5" w:type="default"/>
          <w:footerReference r:id="rId6" w:type="default"/>
          <w:pgSz w:w="11906" w:h="16840"/>
          <w:pgMar w:top="1451" w:right="1284" w:bottom="1668" w:left="1283" w:header="1437" w:footer="1504" w:gutter="0"/>
          <w:cols w:space="720" w:num="1"/>
        </w:sectPr>
      </w:pPr>
    </w:p>
    <w:p w14:paraId="367C312E">
      <w:pPr>
        <w:pStyle w:val="2"/>
        <w:spacing w:line="245" w:lineRule="auto"/>
      </w:pPr>
    </w:p>
    <w:p w14:paraId="3887EF00">
      <w:pPr>
        <w:pStyle w:val="2"/>
        <w:spacing w:line="246" w:lineRule="auto"/>
      </w:pPr>
    </w:p>
    <w:p w14:paraId="2758E6F2">
      <w:pPr>
        <w:pStyle w:val="2"/>
        <w:spacing w:line="246" w:lineRule="auto"/>
      </w:pPr>
    </w:p>
    <w:p w14:paraId="10F45345">
      <w:pPr>
        <w:pStyle w:val="2"/>
        <w:spacing w:line="246" w:lineRule="auto"/>
      </w:pPr>
      <w:r>
        <w:pict>
          <v:shape id="_x0000_s1026" o:spid="_x0000_s1026" style="position:absolute;left:0pt;margin-left:14.45pt;margin-top:14.7pt;height:0.75pt;width:466.9pt;z-index:251659264;mso-width-relative:page;mso-height-relative:page;" fillcolor="#000000" filled="t" stroked="f" coordsize="9337,15" path="m0,0l9337,0,9337,14,0,14,0,0xe">
            <v:path/>
            <v:fill on="t" focussize="0,0"/>
            <v:stroke on="f"/>
            <v:imagedata o:title=""/>
            <o:lock v:ext="edit"/>
          </v:shape>
        </w:pict>
      </w:r>
    </w:p>
    <w:p w14:paraId="5D4F80E9">
      <w:pPr>
        <w:spacing w:before="113" w:line="225" w:lineRule="auto"/>
        <w:ind w:left="3344"/>
        <w:outlineLvl w:val="0"/>
        <w:rPr>
          <w:rFonts w:ascii="宋体" w:hAnsi="宋体" w:eastAsia="宋体" w:cs="宋体"/>
          <w:sz w:val="35"/>
          <w:szCs w:val="35"/>
        </w:rPr>
      </w:pPr>
      <w:bookmarkStart w:id="7" w:name="bookmark1"/>
      <w:bookmarkEnd w:id="7"/>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投标邀请</w:t>
      </w:r>
    </w:p>
    <w:p w14:paraId="2DB97C25">
      <w:pPr>
        <w:spacing w:before="258" w:line="219" w:lineRule="auto"/>
        <w:ind w:left="783"/>
        <w:rPr>
          <w:rFonts w:ascii="宋体" w:hAnsi="宋体" w:eastAsia="宋体" w:cs="宋体"/>
          <w:sz w:val="24"/>
          <w:szCs w:val="24"/>
        </w:rPr>
      </w:pPr>
      <w:r>
        <w:rPr>
          <w:rFonts w:ascii="宋体" w:hAnsi="宋体" w:eastAsia="宋体" w:cs="宋体"/>
          <w:spacing w:val="-4"/>
          <w:sz w:val="24"/>
          <w:szCs w:val="24"/>
        </w:rPr>
        <w:t>项目概况</w:t>
      </w:r>
    </w:p>
    <w:p w14:paraId="4246599E">
      <w:pPr>
        <w:tabs>
          <w:tab w:val="left" w:pos="425"/>
        </w:tabs>
        <w:spacing w:before="184" w:line="349" w:lineRule="auto"/>
        <w:ind w:left="289" w:right="280" w:firstLine="491"/>
        <w:rPr>
          <w:rFonts w:ascii="宋体" w:hAnsi="宋体" w:eastAsia="宋体" w:cs="宋体"/>
          <w:sz w:val="24"/>
          <w:szCs w:val="24"/>
        </w:rPr>
      </w:pPr>
      <w:r>
        <w:rPr>
          <w:rFonts w:ascii="宋体" w:hAnsi="宋体" w:eastAsia="宋体" w:cs="宋体"/>
          <w:spacing w:val="-13"/>
          <w:sz w:val="24"/>
          <w:szCs w:val="24"/>
          <w:u w:val="single" w:color="auto"/>
        </w:rPr>
        <w:t>玛 多 县 公 安 局</w:t>
      </w:r>
      <w:r>
        <w:rPr>
          <w:rFonts w:ascii="宋体" w:hAnsi="宋体" w:eastAsia="宋体" w:cs="宋体"/>
          <w:spacing w:val="-16"/>
          <w:sz w:val="24"/>
          <w:szCs w:val="24"/>
          <w:u w:val="single" w:color="auto"/>
        </w:rPr>
        <w:t xml:space="preserve"> </w:t>
      </w:r>
      <w:r>
        <w:rPr>
          <w:rFonts w:ascii="宋体" w:hAnsi="宋体" w:eastAsia="宋体" w:cs="宋体"/>
          <w:spacing w:val="-13"/>
          <w:sz w:val="24"/>
          <w:szCs w:val="24"/>
          <w:u w:val="single" w:color="auto"/>
        </w:rPr>
        <w:t>警</w:t>
      </w:r>
      <w:r>
        <w:rPr>
          <w:rFonts w:ascii="宋体" w:hAnsi="宋体" w:eastAsia="宋体" w:cs="宋体"/>
          <w:spacing w:val="-17"/>
          <w:sz w:val="24"/>
          <w:szCs w:val="24"/>
          <w:u w:val="single" w:color="auto"/>
        </w:rPr>
        <w:t xml:space="preserve"> </w:t>
      </w:r>
      <w:r>
        <w:rPr>
          <w:rFonts w:ascii="宋体" w:hAnsi="宋体" w:eastAsia="宋体" w:cs="宋体"/>
          <w:spacing w:val="-13"/>
          <w:sz w:val="24"/>
          <w:szCs w:val="24"/>
          <w:u w:val="single" w:color="auto"/>
        </w:rPr>
        <w:t>犬</w:t>
      </w:r>
      <w:r>
        <w:rPr>
          <w:rFonts w:ascii="宋体" w:hAnsi="宋体" w:eastAsia="宋体" w:cs="宋体"/>
          <w:spacing w:val="-18"/>
          <w:sz w:val="24"/>
          <w:szCs w:val="24"/>
          <w:u w:val="single" w:color="auto"/>
        </w:rPr>
        <w:t xml:space="preserve"> </w:t>
      </w:r>
      <w:r>
        <w:rPr>
          <w:rFonts w:ascii="宋体" w:hAnsi="宋体" w:eastAsia="宋体" w:cs="宋体"/>
          <w:spacing w:val="-13"/>
          <w:sz w:val="24"/>
          <w:szCs w:val="24"/>
          <w:u w:val="single" w:color="auto"/>
        </w:rPr>
        <w:t>犬</w:t>
      </w:r>
      <w:r>
        <w:rPr>
          <w:rFonts w:ascii="宋体" w:hAnsi="宋体" w:eastAsia="宋体" w:cs="宋体"/>
          <w:spacing w:val="-19"/>
          <w:sz w:val="24"/>
          <w:szCs w:val="24"/>
          <w:u w:val="single" w:color="auto"/>
        </w:rPr>
        <w:t xml:space="preserve"> </w:t>
      </w:r>
      <w:r>
        <w:rPr>
          <w:rFonts w:ascii="宋体" w:hAnsi="宋体" w:eastAsia="宋体" w:cs="宋体"/>
          <w:spacing w:val="-13"/>
          <w:sz w:val="24"/>
          <w:szCs w:val="24"/>
          <w:u w:val="single" w:color="auto"/>
        </w:rPr>
        <w:t>粮</w:t>
      </w:r>
      <w:r>
        <w:rPr>
          <w:rFonts w:ascii="宋体" w:hAnsi="宋体" w:eastAsia="宋体" w:cs="宋体"/>
          <w:spacing w:val="-21"/>
          <w:sz w:val="24"/>
          <w:szCs w:val="24"/>
          <w:u w:val="single" w:color="auto"/>
        </w:rPr>
        <w:t xml:space="preserve"> </w:t>
      </w:r>
      <w:r>
        <w:rPr>
          <w:rFonts w:ascii="宋体" w:hAnsi="宋体" w:eastAsia="宋体" w:cs="宋体"/>
          <w:spacing w:val="-13"/>
          <w:sz w:val="24"/>
          <w:szCs w:val="24"/>
          <w:u w:val="single" w:color="auto"/>
        </w:rPr>
        <w:t>采</w:t>
      </w:r>
      <w:r>
        <w:rPr>
          <w:rFonts w:ascii="宋体" w:hAnsi="宋体" w:eastAsia="宋体" w:cs="宋体"/>
          <w:spacing w:val="-21"/>
          <w:sz w:val="24"/>
          <w:szCs w:val="24"/>
          <w:u w:val="single" w:color="auto"/>
        </w:rPr>
        <w:t xml:space="preserve"> </w:t>
      </w:r>
      <w:r>
        <w:rPr>
          <w:rFonts w:ascii="宋体" w:hAnsi="宋体" w:eastAsia="宋体" w:cs="宋体"/>
          <w:spacing w:val="-13"/>
          <w:sz w:val="24"/>
          <w:szCs w:val="24"/>
          <w:u w:val="single" w:color="auto"/>
        </w:rPr>
        <w:t>购</w:t>
      </w:r>
      <w:r>
        <w:rPr>
          <w:rFonts w:ascii="宋体" w:hAnsi="宋体" w:eastAsia="宋体" w:cs="宋体"/>
          <w:spacing w:val="-16"/>
          <w:sz w:val="24"/>
          <w:szCs w:val="24"/>
          <w:u w:val="single" w:color="auto"/>
        </w:rPr>
        <w:t xml:space="preserve"> </w:t>
      </w:r>
      <w:r>
        <w:rPr>
          <w:rFonts w:ascii="宋体" w:hAnsi="宋体" w:eastAsia="宋体" w:cs="宋体"/>
          <w:spacing w:val="-13"/>
          <w:sz w:val="24"/>
          <w:szCs w:val="24"/>
          <w:u w:val="single" w:color="auto"/>
        </w:rPr>
        <w:t>项</w:t>
      </w:r>
      <w:r>
        <w:rPr>
          <w:rFonts w:ascii="宋体" w:hAnsi="宋体" w:eastAsia="宋体" w:cs="宋体"/>
          <w:spacing w:val="27"/>
          <w:sz w:val="24"/>
          <w:szCs w:val="24"/>
          <w:u w:val="single" w:color="auto"/>
        </w:rPr>
        <w:t xml:space="preserve"> </w:t>
      </w:r>
      <w:r>
        <w:rPr>
          <w:rFonts w:ascii="宋体" w:hAnsi="宋体" w:eastAsia="宋体" w:cs="宋体"/>
          <w:spacing w:val="-13"/>
          <w:sz w:val="24"/>
          <w:szCs w:val="24"/>
          <w:u w:val="single" w:color="auto"/>
        </w:rPr>
        <w:t xml:space="preserve">目 </w:t>
      </w:r>
      <w:r>
        <w:rPr>
          <w:rFonts w:ascii="宋体" w:hAnsi="宋体" w:eastAsia="宋体" w:cs="宋体"/>
          <w:spacing w:val="-14"/>
          <w:sz w:val="24"/>
          <w:szCs w:val="24"/>
        </w:rPr>
        <w:t>的 潜</w:t>
      </w:r>
      <w:r>
        <w:rPr>
          <w:rFonts w:ascii="宋体" w:hAnsi="宋体" w:eastAsia="宋体" w:cs="宋体"/>
          <w:spacing w:val="-21"/>
          <w:sz w:val="24"/>
          <w:szCs w:val="24"/>
        </w:rPr>
        <w:t xml:space="preserve"> </w:t>
      </w:r>
      <w:r>
        <w:rPr>
          <w:rFonts w:ascii="宋体" w:hAnsi="宋体" w:eastAsia="宋体" w:cs="宋体"/>
          <w:spacing w:val="-14"/>
          <w:sz w:val="24"/>
          <w:szCs w:val="24"/>
        </w:rPr>
        <w:t>在</w:t>
      </w:r>
      <w:r>
        <w:rPr>
          <w:rFonts w:ascii="宋体" w:hAnsi="宋体" w:eastAsia="宋体" w:cs="宋体"/>
          <w:spacing w:val="-19"/>
          <w:sz w:val="24"/>
          <w:szCs w:val="24"/>
        </w:rPr>
        <w:t xml:space="preserve"> </w:t>
      </w:r>
      <w:r>
        <w:rPr>
          <w:rFonts w:ascii="宋体" w:hAnsi="宋体" w:eastAsia="宋体" w:cs="宋体"/>
          <w:spacing w:val="-14"/>
          <w:sz w:val="24"/>
          <w:szCs w:val="24"/>
        </w:rPr>
        <w:t>供</w:t>
      </w:r>
      <w:r>
        <w:rPr>
          <w:rFonts w:ascii="宋体" w:hAnsi="宋体" w:eastAsia="宋体" w:cs="宋体"/>
          <w:spacing w:val="-20"/>
          <w:sz w:val="24"/>
          <w:szCs w:val="24"/>
        </w:rPr>
        <w:t xml:space="preserve"> </w:t>
      </w:r>
      <w:r>
        <w:rPr>
          <w:rFonts w:ascii="宋体" w:hAnsi="宋体" w:eastAsia="宋体" w:cs="宋体"/>
          <w:spacing w:val="-14"/>
          <w:sz w:val="24"/>
          <w:szCs w:val="24"/>
        </w:rPr>
        <w:t>应</w:t>
      </w:r>
      <w:r>
        <w:rPr>
          <w:rFonts w:ascii="宋体" w:hAnsi="宋体" w:eastAsia="宋体" w:cs="宋体"/>
          <w:spacing w:val="-12"/>
          <w:sz w:val="24"/>
          <w:szCs w:val="24"/>
        </w:rPr>
        <w:t xml:space="preserve"> </w:t>
      </w:r>
      <w:r>
        <w:rPr>
          <w:rFonts w:ascii="宋体" w:hAnsi="宋体" w:eastAsia="宋体" w:cs="宋体"/>
          <w:spacing w:val="-14"/>
          <w:sz w:val="24"/>
          <w:szCs w:val="24"/>
        </w:rPr>
        <w:t>商</w:t>
      </w:r>
      <w:r>
        <w:rPr>
          <w:rFonts w:ascii="宋体" w:hAnsi="宋体" w:eastAsia="宋体" w:cs="宋体"/>
          <w:spacing w:val="-19"/>
          <w:sz w:val="24"/>
          <w:szCs w:val="24"/>
        </w:rPr>
        <w:t xml:space="preserve"> </w:t>
      </w:r>
      <w:r>
        <w:rPr>
          <w:rFonts w:ascii="宋体" w:hAnsi="宋体" w:eastAsia="宋体" w:cs="宋体"/>
          <w:spacing w:val="-14"/>
          <w:sz w:val="24"/>
          <w:szCs w:val="24"/>
        </w:rPr>
        <w:t>应</w:t>
      </w:r>
      <w:r>
        <w:rPr>
          <w:rFonts w:ascii="宋体" w:hAnsi="宋体" w:eastAsia="宋体" w:cs="宋体"/>
          <w:spacing w:val="-21"/>
          <w:sz w:val="24"/>
          <w:szCs w:val="24"/>
        </w:rPr>
        <w:t xml:space="preserve"> </w:t>
      </w:r>
      <w:r>
        <w:rPr>
          <w:rFonts w:ascii="宋体" w:hAnsi="宋体" w:eastAsia="宋体" w:cs="宋体"/>
          <w:spacing w:val="-14"/>
          <w:sz w:val="24"/>
          <w:szCs w:val="24"/>
        </w:rPr>
        <w:t>在</w:t>
      </w:r>
      <w:r>
        <w:rPr>
          <w:rFonts w:ascii="宋体" w:hAnsi="宋体" w:eastAsia="宋体" w:cs="宋体"/>
          <w:spacing w:val="-20"/>
          <w:sz w:val="24"/>
          <w:szCs w:val="24"/>
        </w:rPr>
        <w:t xml:space="preserve"> </w:t>
      </w:r>
      <w:r>
        <w:rPr>
          <w:rFonts w:ascii="宋体" w:hAnsi="宋体" w:eastAsia="宋体" w:cs="宋体"/>
          <w:spacing w:val="-14"/>
          <w:sz w:val="24"/>
          <w:szCs w:val="24"/>
          <w:u w:val="single" w:color="auto"/>
        </w:rPr>
        <w:t>政</w:t>
      </w:r>
      <w:r>
        <w:rPr>
          <w:rFonts w:ascii="宋体" w:hAnsi="宋体" w:eastAsia="宋体" w:cs="宋体"/>
          <w:spacing w:val="-20"/>
          <w:sz w:val="24"/>
          <w:szCs w:val="24"/>
          <w:u w:val="single" w:color="auto"/>
        </w:rPr>
        <w:t xml:space="preserve"> </w:t>
      </w:r>
      <w:r>
        <w:rPr>
          <w:rFonts w:ascii="宋体" w:hAnsi="宋体" w:eastAsia="宋体" w:cs="宋体"/>
          <w:spacing w:val="-14"/>
          <w:sz w:val="24"/>
          <w:szCs w:val="24"/>
          <w:u w:val="single" w:color="auto"/>
        </w:rPr>
        <w:t>采</w:t>
      </w:r>
      <w:r>
        <w:rPr>
          <w:rFonts w:ascii="宋体" w:hAnsi="宋体" w:eastAsia="宋体" w:cs="宋体"/>
          <w:spacing w:val="-13"/>
          <w:sz w:val="24"/>
          <w:szCs w:val="24"/>
          <w:u w:val="single" w:color="auto"/>
        </w:rPr>
        <w:t xml:space="preserve"> </w:t>
      </w:r>
      <w:r>
        <w:rPr>
          <w:rFonts w:ascii="宋体" w:hAnsi="宋体" w:eastAsia="宋体" w:cs="宋体"/>
          <w:spacing w:val="-14"/>
          <w:sz w:val="24"/>
          <w:szCs w:val="24"/>
          <w:u w:val="single" w:color="auto"/>
        </w:rPr>
        <w:t>云</w:t>
      </w:r>
      <w:r>
        <w:rPr>
          <w:rFonts w:ascii="宋体" w:hAnsi="宋体" w:eastAsia="宋体" w:cs="宋体"/>
          <w:spacing w:val="-21"/>
          <w:sz w:val="24"/>
          <w:szCs w:val="24"/>
          <w:u w:val="single" w:color="auto"/>
        </w:rPr>
        <w:t xml:space="preserve"> </w:t>
      </w:r>
      <w:r>
        <w:rPr>
          <w:rFonts w:ascii="宋体" w:hAnsi="宋体" w:eastAsia="宋体" w:cs="宋体"/>
          <w:spacing w:val="-14"/>
          <w:sz w:val="24"/>
          <w:szCs w:val="24"/>
          <w:u w:val="single" w:color="auto"/>
        </w:rPr>
        <w:t>平 台</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4"/>
          <w:sz w:val="24"/>
          <w:szCs w:val="24"/>
          <w:u w:val="single" w:color="auto"/>
        </w:rPr>
        <w:t>（</w:t>
      </w:r>
      <w:r>
        <w:fldChar w:fldCharType="begin"/>
      </w:r>
      <w:r>
        <w:instrText xml:space="preserve"> HYPERLINK "https://www.zcygov.cn/" </w:instrText>
      </w:r>
      <w:r>
        <w:fldChar w:fldCharType="separate"/>
      </w:r>
      <w:r>
        <w:rPr>
          <w:rFonts w:ascii="宋体" w:hAnsi="宋体" w:eastAsia="宋体" w:cs="宋体"/>
          <w:spacing w:val="-4"/>
          <w:sz w:val="24"/>
          <w:szCs w:val="24"/>
          <w:u w:val="single" w:color="auto"/>
        </w:rPr>
        <w:t>https://www.zcygov</w:t>
      </w:r>
      <w:r>
        <w:rPr>
          <w:rFonts w:ascii="宋体" w:hAnsi="宋体" w:eastAsia="宋体" w:cs="宋体"/>
          <w:spacing w:val="-5"/>
          <w:sz w:val="24"/>
          <w:szCs w:val="24"/>
          <w:u w:val="single" w:color="auto"/>
        </w:rPr>
        <w:t>.cn/</w:t>
      </w:r>
      <w:r>
        <w:rPr>
          <w:rFonts w:ascii="宋体" w:hAnsi="宋体" w:eastAsia="宋体" w:cs="宋体"/>
          <w:spacing w:val="-5"/>
          <w:sz w:val="24"/>
          <w:szCs w:val="24"/>
          <w:u w:val="single" w:color="auto"/>
        </w:rPr>
        <w:fldChar w:fldCharType="end"/>
      </w:r>
      <w:r>
        <w:rPr>
          <w:rFonts w:ascii="宋体" w:hAnsi="宋体" w:eastAsia="宋体" w:cs="宋体"/>
          <w:spacing w:val="-5"/>
          <w:sz w:val="24"/>
          <w:szCs w:val="24"/>
          <w:u w:val="single" w:color="auto"/>
        </w:rPr>
        <w:t>）</w:t>
      </w:r>
      <w:r>
        <w:rPr>
          <w:rFonts w:ascii="宋体" w:hAnsi="宋体" w:eastAsia="宋体" w:cs="宋体"/>
          <w:spacing w:val="-5"/>
          <w:sz w:val="24"/>
          <w:szCs w:val="24"/>
        </w:rPr>
        <w:t>获取采购文件，并于</w:t>
      </w:r>
      <w:r>
        <w:rPr>
          <w:rFonts w:ascii="宋体" w:hAnsi="宋体" w:eastAsia="宋体" w:cs="宋体"/>
          <w:spacing w:val="-48"/>
          <w:sz w:val="24"/>
          <w:szCs w:val="24"/>
        </w:rPr>
        <w:t xml:space="preserve"> </w:t>
      </w:r>
      <w:r>
        <w:rPr>
          <w:rFonts w:ascii="宋体" w:hAnsi="宋体" w:eastAsia="宋体" w:cs="宋体"/>
          <w:spacing w:val="-5"/>
          <w:sz w:val="24"/>
          <w:szCs w:val="24"/>
          <w:u w:val="single" w:color="auto"/>
        </w:rPr>
        <w:t>202</w:t>
      </w:r>
      <w:r>
        <w:rPr>
          <w:rFonts w:hint="eastAsia" w:ascii="宋体" w:hAnsi="宋体" w:eastAsia="宋体" w:cs="宋体"/>
          <w:spacing w:val="-5"/>
          <w:sz w:val="24"/>
          <w:szCs w:val="24"/>
          <w:u w:val="single" w:color="auto"/>
          <w:lang w:val="en-US" w:eastAsia="zh-CN"/>
        </w:rPr>
        <w:t>5</w:t>
      </w:r>
      <w:r>
        <w:rPr>
          <w:rFonts w:ascii="宋体" w:hAnsi="宋体" w:eastAsia="宋体" w:cs="宋体"/>
          <w:spacing w:val="-47"/>
          <w:sz w:val="24"/>
          <w:szCs w:val="24"/>
          <w:u w:val="single" w:color="auto"/>
        </w:rPr>
        <w:t xml:space="preserve"> </w:t>
      </w:r>
      <w:r>
        <w:rPr>
          <w:rFonts w:ascii="宋体" w:hAnsi="宋体" w:eastAsia="宋体" w:cs="宋体"/>
          <w:spacing w:val="-5"/>
          <w:sz w:val="24"/>
          <w:szCs w:val="24"/>
          <w:u w:val="single" w:color="auto"/>
        </w:rPr>
        <w:t>年</w:t>
      </w:r>
      <w:r>
        <w:rPr>
          <w:rFonts w:ascii="宋体" w:hAnsi="宋体" w:eastAsia="宋体" w:cs="宋体"/>
          <w:spacing w:val="-47"/>
          <w:sz w:val="24"/>
          <w:szCs w:val="24"/>
          <w:u w:val="single" w:color="auto"/>
        </w:rPr>
        <w:t xml:space="preserve"> </w:t>
      </w:r>
      <w:r>
        <w:rPr>
          <w:rFonts w:hint="eastAsia" w:ascii="宋体" w:hAnsi="宋体" w:eastAsia="宋体" w:cs="宋体"/>
          <w:spacing w:val="-5"/>
          <w:sz w:val="24"/>
          <w:szCs w:val="24"/>
          <w:u w:val="single" w:color="auto"/>
          <w:lang w:val="en-US" w:eastAsia="zh-CN"/>
        </w:rPr>
        <w:t>7</w:t>
      </w:r>
      <w:r>
        <w:rPr>
          <w:rFonts w:ascii="宋体" w:hAnsi="宋体" w:eastAsia="宋体" w:cs="宋体"/>
          <w:spacing w:val="-5"/>
          <w:sz w:val="24"/>
          <w:szCs w:val="24"/>
          <w:u w:val="single" w:color="auto"/>
        </w:rPr>
        <w:t>月</w:t>
      </w:r>
      <w:r>
        <w:rPr>
          <w:rFonts w:ascii="宋体" w:hAnsi="宋体" w:eastAsia="宋体" w:cs="宋体"/>
          <w:spacing w:val="-46"/>
          <w:sz w:val="24"/>
          <w:szCs w:val="24"/>
          <w:u w:val="single" w:color="auto"/>
        </w:rPr>
        <w:t xml:space="preserve"> </w:t>
      </w:r>
      <w:r>
        <w:rPr>
          <w:rFonts w:hint="eastAsia" w:ascii="宋体" w:hAnsi="宋体" w:eastAsia="宋体" w:cs="宋体"/>
          <w:spacing w:val="-5"/>
          <w:sz w:val="24"/>
          <w:szCs w:val="24"/>
          <w:u w:val="single" w:color="auto"/>
          <w:lang w:val="en-US" w:eastAsia="zh-CN"/>
        </w:rPr>
        <w:t>25</w:t>
      </w:r>
      <w:r>
        <w:rPr>
          <w:rFonts w:ascii="宋体" w:hAnsi="宋体" w:eastAsia="宋体" w:cs="宋体"/>
          <w:spacing w:val="-5"/>
          <w:sz w:val="24"/>
          <w:szCs w:val="24"/>
          <w:u w:val="single" w:color="auto"/>
        </w:rPr>
        <w:t>日</w:t>
      </w:r>
      <w:r>
        <w:rPr>
          <w:rFonts w:hint="eastAsia" w:ascii="宋体" w:hAnsi="宋体" w:eastAsia="宋体" w:cs="宋体"/>
          <w:spacing w:val="-5"/>
          <w:sz w:val="24"/>
          <w:szCs w:val="24"/>
          <w:u w:val="single" w:color="auto"/>
          <w:lang w:val="en-US" w:eastAsia="zh-CN"/>
        </w:rPr>
        <w:t>下午</w:t>
      </w:r>
      <w:r>
        <w:rPr>
          <w:rFonts w:ascii="宋体" w:hAnsi="宋体" w:eastAsia="宋体" w:cs="宋体"/>
          <w:spacing w:val="-33"/>
          <w:sz w:val="24"/>
          <w:szCs w:val="24"/>
          <w:u w:val="single" w:color="auto"/>
        </w:rPr>
        <w:t xml:space="preserve"> </w:t>
      </w:r>
      <w:r>
        <w:rPr>
          <w:rFonts w:hint="eastAsia" w:ascii="宋体" w:hAnsi="宋体" w:eastAsia="宋体" w:cs="宋体"/>
          <w:spacing w:val="-5"/>
          <w:sz w:val="24"/>
          <w:szCs w:val="24"/>
          <w:u w:val="single" w:color="auto"/>
          <w:lang w:val="en-US" w:eastAsia="zh-CN"/>
        </w:rPr>
        <w:t>14</w:t>
      </w:r>
      <w:r>
        <w:rPr>
          <w:rFonts w:ascii="宋体" w:hAnsi="宋体" w:eastAsia="宋体" w:cs="宋体"/>
          <w:spacing w:val="-5"/>
          <w:sz w:val="24"/>
          <w:szCs w:val="24"/>
          <w:u w:val="single" w:color="auto"/>
        </w:rPr>
        <w:t>：</w:t>
      </w:r>
      <w:r>
        <w:rPr>
          <w:rFonts w:hint="eastAsia" w:ascii="宋体" w:hAnsi="宋体" w:eastAsia="宋体" w:cs="宋体"/>
          <w:spacing w:val="-5"/>
          <w:sz w:val="24"/>
          <w:szCs w:val="24"/>
          <w:u w:val="single" w:color="auto"/>
          <w:lang w:val="en-US" w:eastAsia="zh-CN"/>
        </w:rPr>
        <w:t>3</w:t>
      </w:r>
      <w:r>
        <w:rPr>
          <w:rFonts w:ascii="宋体" w:hAnsi="宋体" w:eastAsia="宋体" w:cs="宋体"/>
          <w:spacing w:val="-5"/>
          <w:sz w:val="24"/>
          <w:szCs w:val="24"/>
          <w:u w:val="single" w:color="auto"/>
        </w:rPr>
        <w:t>0</w:t>
      </w:r>
      <w:r>
        <w:rPr>
          <w:rFonts w:ascii="宋体" w:hAnsi="宋体" w:eastAsia="宋体" w:cs="宋体"/>
          <w:spacing w:val="-5"/>
          <w:sz w:val="24"/>
          <w:szCs w:val="24"/>
        </w:rPr>
        <w:t>（北京</w:t>
      </w:r>
      <w:r>
        <w:rPr>
          <w:rFonts w:ascii="宋体" w:hAnsi="宋体" w:eastAsia="宋体" w:cs="宋体"/>
          <w:sz w:val="24"/>
          <w:szCs w:val="24"/>
        </w:rPr>
        <w:t xml:space="preserve"> 时间）前提交响应文件。</w:t>
      </w:r>
    </w:p>
    <w:p w14:paraId="46249F65">
      <w:pPr>
        <w:spacing w:before="77" w:line="219" w:lineRule="auto"/>
        <w:ind w:left="783"/>
        <w:outlineLvl w:val="1"/>
        <w:rPr>
          <w:rFonts w:ascii="宋体" w:hAnsi="宋体" w:eastAsia="宋体" w:cs="宋体"/>
          <w:sz w:val="24"/>
          <w:szCs w:val="24"/>
        </w:rPr>
      </w:pPr>
      <w:r>
        <w:rPr>
          <w:rFonts w:ascii="宋体" w:hAnsi="宋体" w:eastAsia="宋体" w:cs="宋体"/>
          <w:spacing w:val="-2"/>
          <w:sz w:val="24"/>
          <w:szCs w:val="24"/>
        </w:rPr>
        <w:t>一、项目基本情况</w:t>
      </w:r>
    </w:p>
    <w:p w14:paraId="0FBF1484">
      <w:pPr>
        <w:spacing w:before="182" w:line="346" w:lineRule="auto"/>
        <w:ind w:left="783" w:right="4576"/>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青海华茂竞磋（货物）2025-032</w:t>
      </w:r>
      <w:r>
        <w:rPr>
          <w:rFonts w:ascii="宋体" w:hAnsi="宋体" w:eastAsia="宋体" w:cs="宋体"/>
          <w:spacing w:val="8"/>
          <w:sz w:val="24"/>
          <w:szCs w:val="24"/>
        </w:rPr>
        <w:t xml:space="preserve"> </w:t>
      </w: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玛多县公安局警犬犬粮采购项目</w:t>
      </w:r>
    </w:p>
    <w:p w14:paraId="0C54F085">
      <w:pPr>
        <w:spacing w:before="32" w:line="218" w:lineRule="auto"/>
        <w:ind w:left="778"/>
        <w:rPr>
          <w:rFonts w:ascii="宋体" w:hAnsi="宋体" w:eastAsia="宋体" w:cs="宋体"/>
          <w:sz w:val="24"/>
          <w:szCs w:val="24"/>
        </w:rPr>
      </w:pPr>
      <w:r>
        <w:rPr>
          <w:rFonts w:ascii="宋体" w:hAnsi="宋体" w:eastAsia="宋体" w:cs="宋体"/>
          <w:spacing w:val="-4"/>
          <w:sz w:val="24"/>
          <w:szCs w:val="24"/>
        </w:rPr>
        <w:t>采购方式：</w:t>
      </w:r>
      <w:r>
        <w:rPr>
          <w:rFonts w:ascii="宋体" w:hAnsi="宋体" w:eastAsia="宋体" w:cs="宋体"/>
          <w:spacing w:val="-80"/>
          <w:sz w:val="24"/>
          <w:szCs w:val="24"/>
        </w:rPr>
        <w:t xml:space="preserve"> </w:t>
      </w:r>
      <w:r>
        <w:rPr>
          <w:rFonts w:ascii="宋体" w:hAnsi="宋体" w:eastAsia="宋体" w:cs="宋体"/>
          <w:spacing w:val="-4"/>
          <w:sz w:val="24"/>
          <w:szCs w:val="24"/>
        </w:rPr>
        <w:t xml:space="preserve">□竞争性谈判 </w:t>
      </w:r>
      <w:r>
        <w:rPr>
          <w:rFonts w:ascii="MS Gothic" w:hAnsi="MS Gothic" w:eastAsia="MS Gothic" w:cs="MS Gothic"/>
          <w:spacing w:val="-4"/>
          <w:sz w:val="24"/>
          <w:szCs w:val="24"/>
        </w:rPr>
        <w:t>☑</w:t>
      </w:r>
      <w:r>
        <w:rPr>
          <w:rFonts w:ascii="宋体" w:hAnsi="宋体" w:eastAsia="宋体" w:cs="宋体"/>
          <w:spacing w:val="-4"/>
          <w:sz w:val="24"/>
          <w:szCs w:val="24"/>
        </w:rPr>
        <w:t>竞争性磋商</w:t>
      </w:r>
      <w:r>
        <w:rPr>
          <w:rFonts w:ascii="宋体" w:hAnsi="宋体" w:eastAsia="宋体" w:cs="宋体"/>
          <w:spacing w:val="34"/>
          <w:sz w:val="24"/>
          <w:szCs w:val="24"/>
        </w:rPr>
        <w:t xml:space="preserve"> </w:t>
      </w:r>
      <w:r>
        <w:rPr>
          <w:rFonts w:ascii="宋体" w:hAnsi="宋体" w:eastAsia="宋体" w:cs="宋体"/>
          <w:spacing w:val="-4"/>
          <w:sz w:val="24"/>
          <w:szCs w:val="24"/>
        </w:rPr>
        <w:t>□询价</w:t>
      </w:r>
    </w:p>
    <w:p w14:paraId="2D212EA6">
      <w:pPr>
        <w:spacing w:before="186" w:line="219" w:lineRule="auto"/>
        <w:ind w:left="781"/>
        <w:rPr>
          <w:rFonts w:ascii="宋体" w:hAnsi="宋体" w:eastAsia="宋体" w:cs="宋体"/>
          <w:sz w:val="24"/>
          <w:szCs w:val="24"/>
        </w:rPr>
      </w:pPr>
      <w:r>
        <w:rPr>
          <w:rFonts w:ascii="宋体" w:hAnsi="宋体" w:eastAsia="宋体" w:cs="宋体"/>
          <w:spacing w:val="-3"/>
          <w:sz w:val="24"/>
          <w:szCs w:val="24"/>
        </w:rPr>
        <w:t>预算金额：</w:t>
      </w:r>
      <w:r>
        <w:rPr>
          <w:rFonts w:hint="eastAsia" w:ascii="宋体" w:hAnsi="宋体" w:eastAsia="宋体" w:cs="宋体"/>
          <w:spacing w:val="-3"/>
          <w:sz w:val="24"/>
          <w:szCs w:val="24"/>
          <w:lang w:val="en-US" w:eastAsia="zh-CN"/>
        </w:rPr>
        <w:t>30</w:t>
      </w:r>
      <w:r>
        <w:rPr>
          <w:rFonts w:ascii="宋体" w:hAnsi="宋体" w:eastAsia="宋体" w:cs="宋体"/>
          <w:spacing w:val="-45"/>
          <w:sz w:val="24"/>
          <w:szCs w:val="24"/>
        </w:rPr>
        <w:t xml:space="preserve"> </w:t>
      </w:r>
      <w:r>
        <w:rPr>
          <w:rFonts w:ascii="宋体" w:hAnsi="宋体" w:eastAsia="宋体" w:cs="宋体"/>
          <w:spacing w:val="-3"/>
          <w:sz w:val="24"/>
          <w:szCs w:val="24"/>
        </w:rPr>
        <w:t>万元</w:t>
      </w:r>
    </w:p>
    <w:p w14:paraId="34811B26">
      <w:pPr>
        <w:spacing w:before="181" w:line="345" w:lineRule="auto"/>
        <w:ind w:left="778" w:right="6856" w:firstLine="3"/>
        <w:rPr>
          <w:rFonts w:ascii="宋体" w:hAnsi="宋体" w:eastAsia="宋体" w:cs="宋体"/>
          <w:sz w:val="24"/>
          <w:szCs w:val="24"/>
        </w:rPr>
      </w:pPr>
      <w:r>
        <w:rPr>
          <w:rFonts w:ascii="宋体" w:hAnsi="宋体" w:eastAsia="宋体" w:cs="宋体"/>
          <w:spacing w:val="-3"/>
          <w:sz w:val="24"/>
          <w:szCs w:val="24"/>
        </w:rPr>
        <w:t>最高限价（如有</w:t>
      </w:r>
      <w:r>
        <w:rPr>
          <w:rFonts w:ascii="宋体" w:hAnsi="宋体" w:eastAsia="宋体" w:cs="宋体"/>
          <w:spacing w:val="5"/>
          <w:sz w:val="24"/>
          <w:szCs w:val="24"/>
        </w:rPr>
        <w:t>）：</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2"/>
          <w:sz w:val="24"/>
          <w:szCs w:val="24"/>
        </w:rPr>
        <w:t>采购需求：</w:t>
      </w:r>
    </w:p>
    <w:p w14:paraId="649E0020">
      <w:pPr>
        <w:spacing w:line="22" w:lineRule="auto"/>
        <w:rPr>
          <w:rFonts w:ascii="Arial"/>
          <w:sz w:val="2"/>
        </w:rPr>
      </w:pPr>
    </w:p>
    <w:tbl>
      <w:tblPr>
        <w:tblStyle w:val="5"/>
        <w:tblW w:w="9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2265"/>
        <w:gridCol w:w="1009"/>
        <w:gridCol w:w="2139"/>
        <w:gridCol w:w="1251"/>
        <w:gridCol w:w="1677"/>
        <w:gridCol w:w="781"/>
      </w:tblGrid>
      <w:tr w14:paraId="70812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779" w:type="dxa"/>
            <w:vAlign w:val="top"/>
          </w:tcPr>
          <w:p w14:paraId="14CD0912">
            <w:pPr>
              <w:spacing w:line="263" w:lineRule="auto"/>
              <w:rPr>
                <w:rFonts w:ascii="Arial"/>
                <w:sz w:val="21"/>
              </w:rPr>
            </w:pPr>
          </w:p>
          <w:p w14:paraId="4B872924">
            <w:pPr>
              <w:pStyle w:val="6"/>
              <w:spacing w:before="78" w:line="221" w:lineRule="auto"/>
              <w:ind w:left="161"/>
            </w:pPr>
            <w:r>
              <w:rPr>
                <w:spacing w:val="-5"/>
              </w:rPr>
              <w:t>序号</w:t>
            </w:r>
          </w:p>
        </w:tc>
        <w:tc>
          <w:tcPr>
            <w:tcW w:w="2265" w:type="dxa"/>
            <w:vAlign w:val="top"/>
          </w:tcPr>
          <w:p w14:paraId="1E7FF327">
            <w:pPr>
              <w:spacing w:line="263" w:lineRule="auto"/>
              <w:rPr>
                <w:rFonts w:ascii="Arial"/>
                <w:sz w:val="21"/>
              </w:rPr>
            </w:pPr>
          </w:p>
          <w:p w14:paraId="066A6F99">
            <w:pPr>
              <w:pStyle w:val="6"/>
              <w:spacing w:before="78" w:line="220" w:lineRule="auto"/>
              <w:ind w:left="656"/>
            </w:pPr>
            <w:r>
              <w:rPr>
                <w:spacing w:val="-3"/>
              </w:rPr>
              <w:t>标项名称</w:t>
            </w:r>
          </w:p>
        </w:tc>
        <w:tc>
          <w:tcPr>
            <w:tcW w:w="1009" w:type="dxa"/>
            <w:vAlign w:val="top"/>
          </w:tcPr>
          <w:p w14:paraId="7AEA4A00">
            <w:pPr>
              <w:spacing w:line="264" w:lineRule="auto"/>
              <w:rPr>
                <w:rFonts w:ascii="Arial"/>
                <w:sz w:val="21"/>
              </w:rPr>
            </w:pPr>
          </w:p>
          <w:p w14:paraId="1C1A66B7">
            <w:pPr>
              <w:pStyle w:val="6"/>
              <w:spacing w:before="78" w:line="219" w:lineRule="auto"/>
              <w:ind w:left="271"/>
            </w:pPr>
            <w:r>
              <w:rPr>
                <w:spacing w:val="-6"/>
              </w:rPr>
              <w:t>数量</w:t>
            </w:r>
          </w:p>
        </w:tc>
        <w:tc>
          <w:tcPr>
            <w:tcW w:w="2139" w:type="dxa"/>
            <w:vAlign w:val="top"/>
          </w:tcPr>
          <w:p w14:paraId="79CFACEA">
            <w:pPr>
              <w:spacing w:line="264" w:lineRule="auto"/>
              <w:rPr>
                <w:rFonts w:ascii="Arial"/>
                <w:sz w:val="21"/>
              </w:rPr>
            </w:pPr>
          </w:p>
          <w:p w14:paraId="25704D24">
            <w:pPr>
              <w:pStyle w:val="6"/>
              <w:spacing w:before="78" w:line="219" w:lineRule="auto"/>
              <w:ind w:left="356"/>
            </w:pPr>
            <w:r>
              <w:rPr>
                <w:spacing w:val="-2"/>
              </w:rPr>
              <w:t>预算金额(元)</w:t>
            </w:r>
          </w:p>
        </w:tc>
        <w:tc>
          <w:tcPr>
            <w:tcW w:w="1251" w:type="dxa"/>
            <w:vAlign w:val="top"/>
          </w:tcPr>
          <w:p w14:paraId="1498BB2B">
            <w:pPr>
              <w:spacing w:line="263" w:lineRule="auto"/>
              <w:rPr>
                <w:rFonts w:ascii="Arial"/>
                <w:sz w:val="21"/>
              </w:rPr>
            </w:pPr>
          </w:p>
          <w:p w14:paraId="4739CAD9">
            <w:pPr>
              <w:pStyle w:val="6"/>
              <w:spacing w:before="78" w:line="220" w:lineRule="auto"/>
              <w:ind w:left="394"/>
            </w:pPr>
            <w:r>
              <w:rPr>
                <w:spacing w:val="-6"/>
              </w:rPr>
              <w:t>单位</w:t>
            </w:r>
          </w:p>
        </w:tc>
        <w:tc>
          <w:tcPr>
            <w:tcW w:w="1677" w:type="dxa"/>
            <w:vAlign w:val="top"/>
          </w:tcPr>
          <w:p w14:paraId="4BD2B785">
            <w:pPr>
              <w:pStyle w:val="6"/>
              <w:spacing w:before="111" w:line="347" w:lineRule="auto"/>
              <w:ind w:left="727" w:right="233" w:hanging="475"/>
            </w:pPr>
            <w:r>
              <w:rPr>
                <w:spacing w:val="-3"/>
              </w:rPr>
              <w:t>简要规格描</w:t>
            </w:r>
            <w:r>
              <w:t xml:space="preserve"> 述</w:t>
            </w:r>
          </w:p>
        </w:tc>
        <w:tc>
          <w:tcPr>
            <w:tcW w:w="781" w:type="dxa"/>
            <w:vAlign w:val="top"/>
          </w:tcPr>
          <w:p w14:paraId="687FAEDE">
            <w:pPr>
              <w:spacing w:line="263" w:lineRule="auto"/>
              <w:rPr>
                <w:rFonts w:ascii="Arial"/>
                <w:sz w:val="21"/>
              </w:rPr>
            </w:pPr>
          </w:p>
          <w:p w14:paraId="4F64243B">
            <w:pPr>
              <w:pStyle w:val="6"/>
              <w:spacing w:before="78" w:line="221" w:lineRule="auto"/>
              <w:ind w:left="160"/>
            </w:pPr>
            <w:r>
              <w:rPr>
                <w:spacing w:val="-7"/>
              </w:rPr>
              <w:t>备注</w:t>
            </w:r>
          </w:p>
        </w:tc>
      </w:tr>
      <w:tr w14:paraId="1DA19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79" w:type="dxa"/>
            <w:vAlign w:val="top"/>
          </w:tcPr>
          <w:p w14:paraId="75B0DCF7">
            <w:pPr>
              <w:spacing w:line="292" w:lineRule="auto"/>
              <w:rPr>
                <w:rFonts w:ascii="Arial"/>
                <w:sz w:val="21"/>
              </w:rPr>
            </w:pPr>
          </w:p>
          <w:p w14:paraId="3F4397B6">
            <w:pPr>
              <w:pStyle w:val="6"/>
              <w:spacing w:before="78" w:line="184" w:lineRule="auto"/>
              <w:ind w:left="359"/>
            </w:pPr>
            <w:r>
              <w:t>1</w:t>
            </w:r>
          </w:p>
        </w:tc>
        <w:tc>
          <w:tcPr>
            <w:tcW w:w="2265" w:type="dxa"/>
            <w:vAlign w:val="top"/>
          </w:tcPr>
          <w:p w14:paraId="53F53F3C">
            <w:pPr>
              <w:pStyle w:val="6"/>
              <w:spacing w:before="103" w:line="344" w:lineRule="auto"/>
              <w:ind w:left="417" w:right="174" w:hanging="240"/>
              <w:rPr>
                <w:rFonts w:hint="eastAsia" w:eastAsia="宋体"/>
                <w:lang w:eastAsia="zh-CN"/>
              </w:rPr>
            </w:pPr>
            <w:r>
              <w:rPr>
                <w:rFonts w:hint="eastAsia"/>
                <w:spacing w:val="-2"/>
                <w:lang w:eastAsia="zh-CN"/>
              </w:rPr>
              <w:t>玛多县公安局警犬犬粮采购项目</w:t>
            </w:r>
          </w:p>
        </w:tc>
        <w:tc>
          <w:tcPr>
            <w:tcW w:w="1009" w:type="dxa"/>
            <w:vAlign w:val="top"/>
          </w:tcPr>
          <w:p w14:paraId="74594C13">
            <w:pPr>
              <w:pStyle w:val="6"/>
              <w:spacing w:before="102" w:line="345" w:lineRule="auto"/>
              <w:ind w:left="147" w:right="144" w:firstLine="4"/>
            </w:pPr>
            <w:r>
              <w:rPr>
                <w:spacing w:val="-5"/>
              </w:rPr>
              <w:t>详见采</w:t>
            </w:r>
            <w:r>
              <w:rPr>
                <w:spacing w:val="1"/>
              </w:rPr>
              <w:t xml:space="preserve"> </w:t>
            </w:r>
            <w:r>
              <w:rPr>
                <w:spacing w:val="-3"/>
              </w:rPr>
              <w:t>购内容</w:t>
            </w:r>
          </w:p>
        </w:tc>
        <w:tc>
          <w:tcPr>
            <w:tcW w:w="2139" w:type="dxa"/>
            <w:vAlign w:val="top"/>
          </w:tcPr>
          <w:p w14:paraId="26EF7DC5">
            <w:pPr>
              <w:spacing w:line="292" w:lineRule="auto"/>
              <w:rPr>
                <w:rFonts w:ascii="Arial"/>
                <w:sz w:val="21"/>
              </w:rPr>
            </w:pPr>
          </w:p>
          <w:p w14:paraId="2F61D8E0">
            <w:pPr>
              <w:pStyle w:val="6"/>
              <w:spacing w:before="78" w:line="184" w:lineRule="auto"/>
              <w:ind w:left="552"/>
              <w:rPr>
                <w:rFonts w:hint="default" w:eastAsia="宋体"/>
                <w:lang w:val="en-US" w:eastAsia="zh-CN"/>
              </w:rPr>
            </w:pPr>
            <w:r>
              <w:rPr>
                <w:rFonts w:hint="eastAsia"/>
                <w:spacing w:val="-4"/>
                <w:lang w:val="en-US" w:eastAsia="zh-CN"/>
              </w:rPr>
              <w:t>30 0000</w:t>
            </w:r>
          </w:p>
        </w:tc>
        <w:tc>
          <w:tcPr>
            <w:tcW w:w="1251" w:type="dxa"/>
            <w:vAlign w:val="top"/>
          </w:tcPr>
          <w:p w14:paraId="76320861">
            <w:pPr>
              <w:pStyle w:val="6"/>
              <w:spacing w:before="103" w:line="344" w:lineRule="auto"/>
              <w:ind w:left="151" w:right="142" w:firstLine="3"/>
            </w:pPr>
            <w:r>
              <w:rPr>
                <w:spacing w:val="-4"/>
              </w:rPr>
              <w:t>详见详见</w:t>
            </w:r>
            <w:r>
              <w:rPr>
                <w:spacing w:val="2"/>
              </w:rPr>
              <w:t xml:space="preserve"> </w:t>
            </w:r>
            <w:r>
              <w:rPr>
                <w:spacing w:val="-3"/>
              </w:rPr>
              <w:t>采购内容</w:t>
            </w:r>
          </w:p>
        </w:tc>
        <w:tc>
          <w:tcPr>
            <w:tcW w:w="1677" w:type="dxa"/>
            <w:vAlign w:val="top"/>
          </w:tcPr>
          <w:p w14:paraId="5657095C">
            <w:pPr>
              <w:pStyle w:val="6"/>
              <w:spacing w:before="102" w:line="345" w:lineRule="auto"/>
              <w:ind w:left="143" w:right="118" w:firstLine="229"/>
            </w:pPr>
            <w:r>
              <w:rPr>
                <w:spacing w:val="-4"/>
              </w:rPr>
              <w:t>具体详见</w:t>
            </w:r>
            <w:r>
              <w:t xml:space="preserve">   </w:t>
            </w:r>
            <w:r>
              <w:rPr>
                <w:spacing w:val="-5"/>
              </w:rPr>
              <w:t>《磋商文件》</w:t>
            </w:r>
          </w:p>
        </w:tc>
        <w:tc>
          <w:tcPr>
            <w:tcW w:w="781" w:type="dxa"/>
            <w:vAlign w:val="top"/>
          </w:tcPr>
          <w:p w14:paraId="01ECB5C4">
            <w:pPr>
              <w:rPr>
                <w:rFonts w:ascii="Arial"/>
                <w:sz w:val="21"/>
              </w:rPr>
            </w:pPr>
          </w:p>
        </w:tc>
      </w:tr>
    </w:tbl>
    <w:p w14:paraId="57D67187">
      <w:pPr>
        <w:spacing w:before="38" w:line="344" w:lineRule="auto"/>
        <w:ind w:left="780" w:right="3728"/>
        <w:rPr>
          <w:rFonts w:ascii="宋体" w:hAnsi="宋体" w:eastAsia="宋体" w:cs="宋体"/>
          <w:sz w:val="24"/>
          <w:szCs w:val="24"/>
        </w:rPr>
      </w:pPr>
      <w:r>
        <w:rPr>
          <w:rFonts w:ascii="宋体" w:hAnsi="宋体" w:eastAsia="宋体" w:cs="宋体"/>
          <w:spacing w:val="5"/>
          <w:sz w:val="24"/>
          <w:szCs w:val="24"/>
        </w:rPr>
        <w:t>合同履行期限：按甲方要求以实际用量随时送货。</w:t>
      </w:r>
      <w:r>
        <w:rPr>
          <w:rFonts w:ascii="宋体" w:hAnsi="宋体" w:eastAsia="宋体" w:cs="宋体"/>
          <w:spacing w:val="6"/>
          <w:sz w:val="24"/>
          <w:szCs w:val="24"/>
        </w:rPr>
        <w:t xml:space="preserve"> </w:t>
      </w:r>
      <w:r>
        <w:rPr>
          <w:rFonts w:ascii="宋体" w:hAnsi="宋体" w:eastAsia="宋体" w:cs="宋体"/>
          <w:spacing w:val="-1"/>
          <w:sz w:val="24"/>
          <w:szCs w:val="24"/>
        </w:rPr>
        <w:t>本项目（否）接受联合体。</w:t>
      </w:r>
    </w:p>
    <w:p w14:paraId="1B8FDACC">
      <w:pPr>
        <w:spacing w:before="38" w:line="219" w:lineRule="auto"/>
        <w:ind w:left="783"/>
        <w:outlineLvl w:val="1"/>
        <w:rPr>
          <w:rFonts w:ascii="宋体" w:hAnsi="宋体" w:eastAsia="宋体" w:cs="宋体"/>
          <w:sz w:val="24"/>
          <w:szCs w:val="24"/>
        </w:rPr>
      </w:pPr>
      <w:r>
        <w:rPr>
          <w:rFonts w:ascii="宋体" w:hAnsi="宋体" w:eastAsia="宋体" w:cs="宋体"/>
          <w:spacing w:val="-2"/>
          <w:sz w:val="24"/>
          <w:szCs w:val="24"/>
        </w:rPr>
        <w:t>二、申请人的资格要求：</w:t>
      </w:r>
    </w:p>
    <w:p w14:paraId="56260AC3">
      <w:pPr>
        <w:spacing w:before="182" w:line="322" w:lineRule="auto"/>
        <w:ind w:left="304" w:right="278" w:firstLine="492"/>
        <w:rPr>
          <w:rFonts w:ascii="宋体" w:hAnsi="宋体" w:eastAsia="宋体" w:cs="宋体"/>
          <w:sz w:val="24"/>
          <w:szCs w:val="24"/>
        </w:rPr>
      </w:pPr>
      <w:r>
        <w:rPr>
          <w:rFonts w:ascii="宋体" w:hAnsi="宋体" w:eastAsia="宋体" w:cs="宋体"/>
          <w:spacing w:val="-1"/>
          <w:sz w:val="24"/>
          <w:szCs w:val="24"/>
        </w:rPr>
        <w:t>1.符合《中华人民共和国政府采购法》第 22 条及政府采购法实施条例</w:t>
      </w:r>
      <w:r>
        <w:rPr>
          <w:rFonts w:ascii="宋体" w:hAnsi="宋体" w:eastAsia="宋体" w:cs="宋体"/>
          <w:spacing w:val="-2"/>
          <w:sz w:val="24"/>
          <w:szCs w:val="24"/>
        </w:rPr>
        <w:t>第 17 条的规</w:t>
      </w:r>
      <w:r>
        <w:rPr>
          <w:rFonts w:ascii="宋体" w:hAnsi="宋体" w:eastAsia="宋体" w:cs="宋体"/>
          <w:sz w:val="24"/>
          <w:szCs w:val="24"/>
        </w:rPr>
        <w:t xml:space="preserve"> </w:t>
      </w:r>
      <w:r>
        <w:rPr>
          <w:rFonts w:ascii="宋体" w:hAnsi="宋体" w:eastAsia="宋体" w:cs="宋体"/>
          <w:spacing w:val="-2"/>
          <w:sz w:val="24"/>
          <w:szCs w:val="24"/>
        </w:rPr>
        <w:t>定，并提供下列材料：</w:t>
      </w:r>
    </w:p>
    <w:p w14:paraId="1A616970">
      <w:pPr>
        <w:spacing w:before="33" w:line="219" w:lineRule="auto"/>
        <w:ind w:left="784"/>
        <w:rPr>
          <w:rFonts w:ascii="宋体" w:hAnsi="宋体" w:eastAsia="宋体" w:cs="宋体"/>
          <w:sz w:val="24"/>
          <w:szCs w:val="24"/>
        </w:rPr>
      </w:pPr>
      <w:r>
        <w:rPr>
          <w:rFonts w:ascii="宋体" w:hAnsi="宋体" w:eastAsia="宋体" w:cs="宋体"/>
          <w:spacing w:val="-1"/>
          <w:sz w:val="24"/>
          <w:szCs w:val="24"/>
        </w:rPr>
        <w:t>&lt;1&gt;具有独立承担民事责任的能力；</w:t>
      </w:r>
    </w:p>
    <w:p w14:paraId="53A96B0A">
      <w:pPr>
        <w:spacing w:before="153" w:line="322" w:lineRule="auto"/>
        <w:ind w:left="784" w:right="2597"/>
        <w:rPr>
          <w:rFonts w:ascii="宋体" w:hAnsi="宋体" w:eastAsia="宋体" w:cs="宋体"/>
          <w:sz w:val="24"/>
          <w:szCs w:val="24"/>
        </w:rPr>
      </w:pPr>
      <w:r>
        <w:rPr>
          <w:rFonts w:ascii="宋体" w:hAnsi="宋体" w:eastAsia="宋体" w:cs="宋体"/>
          <w:spacing w:val="-3"/>
          <w:sz w:val="24"/>
          <w:szCs w:val="24"/>
        </w:rPr>
        <w:t>&lt;2&gt;财务状况报告和依法缴纳税收和社会保障资金的相关材料；</w:t>
      </w:r>
      <w:r>
        <w:rPr>
          <w:rFonts w:ascii="宋体" w:hAnsi="宋体" w:eastAsia="宋体" w:cs="宋体"/>
          <w:spacing w:val="9"/>
          <w:sz w:val="24"/>
          <w:szCs w:val="24"/>
        </w:rPr>
        <w:t xml:space="preserve"> </w:t>
      </w:r>
      <w:r>
        <w:rPr>
          <w:rFonts w:ascii="宋体" w:hAnsi="宋体" w:eastAsia="宋体" w:cs="宋体"/>
          <w:spacing w:val="-1"/>
          <w:sz w:val="24"/>
          <w:szCs w:val="24"/>
        </w:rPr>
        <w:t>&lt;3&gt;具备履行合同所必须的设备和专业技术能力的证明材料；</w:t>
      </w:r>
    </w:p>
    <w:p w14:paraId="190E00EC">
      <w:pPr>
        <w:spacing w:before="34" w:line="322" w:lineRule="auto"/>
        <w:ind w:left="784" w:right="1157"/>
        <w:rPr>
          <w:rFonts w:ascii="宋体" w:hAnsi="宋体" w:eastAsia="宋体" w:cs="宋体"/>
          <w:sz w:val="24"/>
          <w:szCs w:val="24"/>
        </w:rPr>
      </w:pPr>
      <w:r>
        <w:rPr>
          <w:rFonts w:ascii="宋体" w:hAnsi="宋体" w:eastAsia="宋体" w:cs="宋体"/>
          <w:spacing w:val="-3"/>
          <w:sz w:val="24"/>
          <w:szCs w:val="24"/>
        </w:rPr>
        <w:t>&lt;4&gt;参加政府采购活动前</w:t>
      </w:r>
      <w:r>
        <w:rPr>
          <w:rFonts w:ascii="宋体" w:hAnsi="宋体" w:eastAsia="宋体" w:cs="宋体"/>
          <w:spacing w:val="-43"/>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年内在经营活动中没有重大违法记录的书面声明；</w:t>
      </w:r>
      <w:r>
        <w:rPr>
          <w:rFonts w:ascii="宋体" w:hAnsi="宋体" w:eastAsia="宋体" w:cs="宋体"/>
          <w:sz w:val="24"/>
          <w:szCs w:val="24"/>
        </w:rPr>
        <w:t xml:space="preserve"> </w:t>
      </w:r>
      <w:r>
        <w:rPr>
          <w:rFonts w:ascii="宋体" w:hAnsi="宋体" w:eastAsia="宋体" w:cs="宋体"/>
          <w:spacing w:val="-1"/>
          <w:sz w:val="24"/>
          <w:szCs w:val="24"/>
        </w:rPr>
        <w:t>&lt;5&gt;具备法律、行政法规规定的其他条件的证明材料；</w:t>
      </w:r>
    </w:p>
    <w:p w14:paraId="7077F2F7">
      <w:pPr>
        <w:spacing w:before="34" w:line="346" w:lineRule="auto"/>
        <w:ind w:left="783" w:right="4576" w:hanging="1"/>
        <w:rPr>
          <w:rFonts w:ascii="宋体" w:hAnsi="宋体" w:eastAsia="宋体" w:cs="宋体"/>
          <w:sz w:val="24"/>
          <w:szCs w:val="24"/>
        </w:rPr>
      </w:pPr>
      <w:r>
        <w:rPr>
          <w:rFonts w:ascii="宋体" w:hAnsi="宋体" w:eastAsia="宋体" w:cs="宋体"/>
          <w:spacing w:val="-1"/>
          <w:sz w:val="24"/>
          <w:szCs w:val="24"/>
        </w:rPr>
        <w:t>2.落实政府采购政策需满足的资格要求：无</w:t>
      </w:r>
      <w:r>
        <w:rPr>
          <w:rFonts w:ascii="宋体" w:hAnsi="宋体" w:eastAsia="宋体" w:cs="宋体"/>
          <w:spacing w:val="6"/>
          <w:sz w:val="24"/>
          <w:szCs w:val="24"/>
        </w:rPr>
        <w:t xml:space="preserve"> </w:t>
      </w:r>
      <w:r>
        <w:rPr>
          <w:rFonts w:ascii="宋体" w:hAnsi="宋体" w:eastAsia="宋体" w:cs="宋体"/>
          <w:spacing w:val="-2"/>
          <w:sz w:val="24"/>
          <w:szCs w:val="24"/>
        </w:rPr>
        <w:t>3.本项目的特定资格要求：</w:t>
      </w:r>
    </w:p>
    <w:p w14:paraId="4399BFF9">
      <w:pPr>
        <w:spacing w:line="346" w:lineRule="auto"/>
        <w:rPr>
          <w:rFonts w:ascii="宋体" w:hAnsi="宋体" w:eastAsia="宋体" w:cs="宋体"/>
          <w:sz w:val="24"/>
          <w:szCs w:val="24"/>
        </w:rPr>
        <w:sectPr>
          <w:headerReference r:id="rId7" w:type="default"/>
          <w:footerReference r:id="rId8" w:type="default"/>
          <w:pgSz w:w="11906" w:h="16840"/>
          <w:pgMar w:top="400" w:right="1005" w:bottom="1669" w:left="994" w:header="0" w:footer="1504" w:gutter="0"/>
          <w:cols w:space="720" w:num="1"/>
        </w:sectPr>
      </w:pPr>
    </w:p>
    <w:p w14:paraId="697F381A">
      <w:pPr>
        <w:spacing w:before="35" w:line="219" w:lineRule="auto"/>
        <w:ind w:left="531"/>
        <w:rPr>
          <w:rFonts w:ascii="宋体" w:hAnsi="宋体" w:eastAsia="宋体" w:cs="宋体"/>
          <w:sz w:val="24"/>
          <w:szCs w:val="24"/>
        </w:rPr>
      </w:pPr>
      <w:r>
        <w:rPr>
          <w:rFonts w:ascii="宋体" w:hAnsi="宋体" w:eastAsia="宋体" w:cs="宋体"/>
          <w:spacing w:val="-3"/>
          <w:sz w:val="24"/>
          <w:szCs w:val="24"/>
        </w:rPr>
        <w:t>(1) 在中华人民共和国境内合法注册的；</w:t>
      </w:r>
    </w:p>
    <w:p w14:paraId="5CC56341">
      <w:pPr>
        <w:spacing w:before="179" w:line="336" w:lineRule="auto"/>
        <w:ind w:left="8" w:firstLine="523"/>
        <w:rPr>
          <w:rFonts w:ascii="宋体" w:hAnsi="宋体" w:eastAsia="宋体" w:cs="宋体"/>
          <w:sz w:val="24"/>
          <w:szCs w:val="24"/>
        </w:rPr>
      </w:pPr>
      <w:r>
        <w:rPr>
          <w:rFonts w:ascii="宋体" w:hAnsi="宋体" w:eastAsia="宋体" w:cs="宋体"/>
          <w:spacing w:val="-1"/>
          <w:sz w:val="24"/>
          <w:szCs w:val="24"/>
        </w:rPr>
        <w:t>(2) 经信用中国（www.credit</w:t>
      </w:r>
      <w:r>
        <w:rPr>
          <w:rFonts w:ascii="宋体" w:hAnsi="宋体" w:eastAsia="宋体" w:cs="宋体"/>
          <w:spacing w:val="-2"/>
          <w:sz w:val="24"/>
          <w:szCs w:val="24"/>
        </w:rPr>
        <w:t>china.gov.cn）、中国政府采购网（www.ccgp.gov.cn）</w:t>
      </w:r>
      <w:r>
        <w:rPr>
          <w:rFonts w:ascii="宋体" w:hAnsi="宋体" w:eastAsia="宋体" w:cs="宋体"/>
          <w:sz w:val="24"/>
          <w:szCs w:val="24"/>
        </w:rPr>
        <w:t xml:space="preserve"> </w:t>
      </w:r>
      <w:r>
        <w:rPr>
          <w:rFonts w:ascii="宋体" w:hAnsi="宋体" w:eastAsia="宋体" w:cs="宋体"/>
          <w:spacing w:val="-1"/>
          <w:sz w:val="24"/>
          <w:szCs w:val="24"/>
        </w:rPr>
        <w:t>等渠道查询后，列入失信被执行人、重大税收违法案件当事人名单、政府采购严重违法失</w:t>
      </w:r>
      <w:r>
        <w:rPr>
          <w:rFonts w:ascii="宋体" w:hAnsi="宋体" w:eastAsia="宋体" w:cs="宋体"/>
          <w:spacing w:val="8"/>
          <w:sz w:val="24"/>
          <w:szCs w:val="24"/>
        </w:rPr>
        <w:t xml:space="preserve"> </w:t>
      </w:r>
      <w:r>
        <w:rPr>
          <w:rFonts w:ascii="宋体" w:hAnsi="宋体" w:eastAsia="宋体" w:cs="宋体"/>
          <w:spacing w:val="-2"/>
          <w:sz w:val="24"/>
          <w:szCs w:val="24"/>
        </w:rPr>
        <w:t>信行为记录名单的，取消投标资格（提供“信用中</w:t>
      </w:r>
      <w:r>
        <w:rPr>
          <w:rFonts w:ascii="宋体" w:hAnsi="宋体" w:eastAsia="宋体" w:cs="宋体"/>
          <w:spacing w:val="-3"/>
          <w:sz w:val="24"/>
          <w:szCs w:val="24"/>
        </w:rPr>
        <w:t>国报告</w:t>
      </w:r>
      <w:r>
        <w:rPr>
          <w:rFonts w:ascii="宋体" w:hAnsi="宋体" w:eastAsia="宋体" w:cs="宋体"/>
          <w:spacing w:val="-88"/>
          <w:sz w:val="24"/>
          <w:szCs w:val="24"/>
        </w:rPr>
        <w:t xml:space="preserve"> </w:t>
      </w:r>
      <w:r>
        <w:rPr>
          <w:rFonts w:ascii="宋体" w:hAnsi="宋体" w:eastAsia="宋体" w:cs="宋体"/>
          <w:spacing w:val="-3"/>
          <w:sz w:val="24"/>
          <w:szCs w:val="24"/>
        </w:rPr>
        <w:t>”“ 中国政府采购网</w:t>
      </w:r>
      <w:r>
        <w:rPr>
          <w:rFonts w:ascii="宋体" w:hAnsi="宋体" w:eastAsia="宋体" w:cs="宋体"/>
          <w:spacing w:val="32"/>
          <w:sz w:val="24"/>
          <w:szCs w:val="24"/>
        </w:rPr>
        <w:t xml:space="preserve"> </w:t>
      </w:r>
      <w:r>
        <w:rPr>
          <w:rFonts w:ascii="宋体" w:hAnsi="宋体" w:eastAsia="宋体" w:cs="宋体"/>
          <w:spacing w:val="-3"/>
          <w:sz w:val="24"/>
          <w:szCs w:val="24"/>
        </w:rPr>
        <w:t>”网站无</w:t>
      </w:r>
      <w:r>
        <w:rPr>
          <w:rFonts w:ascii="宋体" w:hAnsi="宋体" w:eastAsia="宋体" w:cs="宋体"/>
          <w:sz w:val="24"/>
          <w:szCs w:val="24"/>
        </w:rPr>
        <w:t xml:space="preserve"> </w:t>
      </w:r>
      <w:r>
        <w:rPr>
          <w:rFonts w:ascii="宋体" w:hAnsi="宋体" w:eastAsia="宋体" w:cs="宋体"/>
          <w:spacing w:val="1"/>
          <w:sz w:val="24"/>
          <w:szCs w:val="24"/>
        </w:rPr>
        <w:t>任何不良记录的查询截图，时间为投标截止时间</w:t>
      </w:r>
      <w:r>
        <w:rPr>
          <w:rFonts w:ascii="宋体" w:hAnsi="宋体" w:eastAsia="宋体" w:cs="宋体"/>
          <w:sz w:val="24"/>
          <w:szCs w:val="24"/>
        </w:rPr>
        <w:t>前</w:t>
      </w:r>
      <w:r>
        <w:rPr>
          <w:rFonts w:ascii="宋体" w:hAnsi="宋体" w:eastAsia="宋体" w:cs="宋体"/>
          <w:spacing w:val="-30"/>
          <w:sz w:val="24"/>
          <w:szCs w:val="24"/>
        </w:rPr>
        <w:t xml:space="preserve"> </w:t>
      </w:r>
      <w:r>
        <w:rPr>
          <w:rFonts w:ascii="宋体" w:hAnsi="宋体" w:eastAsia="宋体" w:cs="宋体"/>
          <w:sz w:val="24"/>
          <w:szCs w:val="24"/>
        </w:rPr>
        <w:t>10</w:t>
      </w:r>
      <w:r>
        <w:rPr>
          <w:rFonts w:ascii="宋体" w:hAnsi="宋体" w:eastAsia="宋体" w:cs="宋体"/>
          <w:spacing w:val="-43"/>
          <w:sz w:val="24"/>
          <w:szCs w:val="24"/>
        </w:rPr>
        <w:t xml:space="preserve"> </w:t>
      </w:r>
      <w:r>
        <w:rPr>
          <w:rFonts w:ascii="宋体" w:hAnsi="宋体" w:eastAsia="宋体" w:cs="宋体"/>
          <w:sz w:val="24"/>
          <w:szCs w:val="24"/>
        </w:rPr>
        <w:t>天内</w:t>
      </w:r>
      <w:r>
        <w:rPr>
          <w:rFonts w:ascii="宋体" w:hAnsi="宋体" w:eastAsia="宋体" w:cs="宋体"/>
          <w:spacing w:val="9"/>
          <w:sz w:val="24"/>
          <w:szCs w:val="24"/>
        </w:rPr>
        <w:t>）；</w:t>
      </w:r>
    </w:p>
    <w:p w14:paraId="3B50EE0A">
      <w:pPr>
        <w:spacing w:before="183" w:line="289" w:lineRule="auto"/>
        <w:ind w:left="10" w:right="99" w:firstLine="521"/>
        <w:rPr>
          <w:rFonts w:ascii="宋体" w:hAnsi="宋体" w:eastAsia="宋体" w:cs="宋体"/>
          <w:sz w:val="24"/>
          <w:szCs w:val="24"/>
        </w:rPr>
      </w:pPr>
      <w:r>
        <w:rPr>
          <w:rFonts w:ascii="宋体" w:hAnsi="宋体" w:eastAsia="宋体" w:cs="宋体"/>
          <w:spacing w:val="-2"/>
          <w:sz w:val="24"/>
          <w:szCs w:val="24"/>
        </w:rPr>
        <w:t>(3) 单位负责人为同一人或者存在直接控股、管理关系的不同供应商，不得参加同一</w:t>
      </w:r>
      <w:r>
        <w:rPr>
          <w:rFonts w:ascii="宋体" w:hAnsi="宋体" w:eastAsia="宋体" w:cs="宋体"/>
          <w:spacing w:val="3"/>
          <w:sz w:val="24"/>
          <w:szCs w:val="24"/>
        </w:rPr>
        <w:t xml:space="preserve"> </w:t>
      </w:r>
      <w:r>
        <w:rPr>
          <w:rFonts w:ascii="宋体" w:hAnsi="宋体" w:eastAsia="宋体" w:cs="宋体"/>
          <w:spacing w:val="-1"/>
          <w:sz w:val="24"/>
          <w:szCs w:val="24"/>
        </w:rPr>
        <w:t>合同项下的政府采购活动。否则，皆取消投标资格；</w:t>
      </w:r>
    </w:p>
    <w:p w14:paraId="4744C142">
      <w:pPr>
        <w:spacing w:before="182" w:line="288" w:lineRule="auto"/>
        <w:ind w:left="14" w:right="99" w:firstLine="517"/>
        <w:rPr>
          <w:rFonts w:ascii="宋体" w:hAnsi="宋体" w:eastAsia="宋体" w:cs="宋体"/>
          <w:sz w:val="24"/>
          <w:szCs w:val="24"/>
        </w:rPr>
      </w:pPr>
      <w:r>
        <w:rPr>
          <w:rFonts w:ascii="宋体" w:hAnsi="宋体" w:eastAsia="宋体" w:cs="宋体"/>
          <w:spacing w:val="1"/>
          <w:sz w:val="24"/>
          <w:szCs w:val="24"/>
        </w:rPr>
        <w:t>(4)为本采购项目提供整体服务、规范编制或者项目管理、监理、检测等服务的供应</w:t>
      </w:r>
      <w:r>
        <w:rPr>
          <w:rFonts w:ascii="宋体" w:hAnsi="宋体" w:eastAsia="宋体" w:cs="宋体"/>
          <w:spacing w:val="7"/>
          <w:sz w:val="24"/>
          <w:szCs w:val="24"/>
        </w:rPr>
        <w:t xml:space="preserve"> </w:t>
      </w:r>
      <w:r>
        <w:rPr>
          <w:rFonts w:ascii="宋体" w:hAnsi="宋体" w:eastAsia="宋体" w:cs="宋体"/>
          <w:spacing w:val="-1"/>
          <w:sz w:val="24"/>
          <w:szCs w:val="24"/>
        </w:rPr>
        <w:t>商，不得再参加该采购项目的其他采购活动；</w:t>
      </w:r>
    </w:p>
    <w:p w14:paraId="4680643A">
      <w:pPr>
        <w:spacing w:before="184" w:line="219" w:lineRule="auto"/>
        <w:ind w:left="531"/>
        <w:rPr>
          <w:rFonts w:ascii="宋体" w:hAnsi="宋体" w:eastAsia="宋体" w:cs="宋体"/>
          <w:sz w:val="24"/>
          <w:szCs w:val="24"/>
        </w:rPr>
      </w:pPr>
      <w:r>
        <w:rPr>
          <w:rFonts w:ascii="宋体" w:hAnsi="宋体" w:eastAsia="宋体" w:cs="宋体"/>
          <w:spacing w:val="-2"/>
          <w:sz w:val="24"/>
          <w:szCs w:val="24"/>
        </w:rPr>
        <w:t>(5) 本项目不接受供应商以联合体方式</w:t>
      </w:r>
      <w:r>
        <w:rPr>
          <w:rFonts w:ascii="宋体" w:hAnsi="宋体" w:eastAsia="宋体" w:cs="宋体"/>
          <w:spacing w:val="-3"/>
          <w:sz w:val="24"/>
          <w:szCs w:val="24"/>
        </w:rPr>
        <w:t>进行投标。</w:t>
      </w:r>
    </w:p>
    <w:p w14:paraId="4C239942">
      <w:pPr>
        <w:spacing w:before="183" w:line="219" w:lineRule="auto"/>
        <w:ind w:left="489"/>
        <w:outlineLvl w:val="1"/>
        <w:rPr>
          <w:rFonts w:ascii="宋体" w:hAnsi="宋体" w:eastAsia="宋体" w:cs="宋体"/>
          <w:sz w:val="24"/>
          <w:szCs w:val="24"/>
        </w:rPr>
      </w:pPr>
      <w:r>
        <w:rPr>
          <w:rFonts w:ascii="宋体" w:hAnsi="宋体" w:eastAsia="宋体" w:cs="宋体"/>
          <w:spacing w:val="-2"/>
          <w:sz w:val="24"/>
          <w:szCs w:val="24"/>
        </w:rPr>
        <w:t>三、获取采购文件</w:t>
      </w:r>
    </w:p>
    <w:p w14:paraId="083AE58C">
      <w:pPr>
        <w:spacing w:before="182" w:line="346" w:lineRule="auto"/>
        <w:ind w:left="489" w:right="1637" w:firstLine="11"/>
        <w:rPr>
          <w:rFonts w:ascii="宋体" w:hAnsi="宋体" w:eastAsia="宋体" w:cs="宋体"/>
          <w:sz w:val="24"/>
          <w:szCs w:val="24"/>
        </w:rPr>
      </w:pPr>
      <w:r>
        <w:rPr>
          <w:rFonts w:ascii="宋体" w:hAnsi="宋体" w:eastAsia="宋体" w:cs="宋体"/>
          <w:spacing w:val="-7"/>
          <w:sz w:val="24"/>
          <w:szCs w:val="24"/>
        </w:rPr>
        <w:t>时间：</w:t>
      </w:r>
      <w:r>
        <w:rPr>
          <w:rFonts w:ascii="宋体" w:hAnsi="宋体" w:eastAsia="宋体" w:cs="宋体"/>
          <w:spacing w:val="-7"/>
          <w:sz w:val="24"/>
          <w:szCs w:val="24"/>
          <w:u w:val="single" w:color="auto"/>
        </w:rPr>
        <w:t>202</w:t>
      </w:r>
      <w:r>
        <w:rPr>
          <w:rFonts w:hint="eastAsia" w:ascii="宋体" w:hAnsi="宋体" w:eastAsia="宋体" w:cs="宋体"/>
          <w:spacing w:val="-7"/>
          <w:sz w:val="24"/>
          <w:szCs w:val="24"/>
          <w:u w:val="single" w:color="auto"/>
          <w:lang w:val="en-US" w:eastAsia="zh-CN"/>
        </w:rPr>
        <w:t>5</w:t>
      </w:r>
      <w:r>
        <w:rPr>
          <w:rFonts w:ascii="宋体" w:hAnsi="宋体" w:eastAsia="宋体" w:cs="宋体"/>
          <w:spacing w:val="-50"/>
          <w:sz w:val="24"/>
          <w:szCs w:val="24"/>
          <w:u w:val="single" w:color="auto"/>
        </w:rPr>
        <w:t xml:space="preserve"> </w:t>
      </w:r>
      <w:r>
        <w:rPr>
          <w:rFonts w:ascii="宋体" w:hAnsi="宋体" w:eastAsia="宋体" w:cs="宋体"/>
          <w:spacing w:val="-7"/>
          <w:sz w:val="24"/>
          <w:szCs w:val="24"/>
          <w:u w:val="single" w:color="auto"/>
        </w:rPr>
        <w:t>年</w:t>
      </w:r>
      <w:r>
        <w:rPr>
          <w:rFonts w:hint="eastAsia" w:ascii="宋体" w:hAnsi="宋体" w:eastAsia="宋体" w:cs="宋体"/>
          <w:spacing w:val="-48"/>
          <w:sz w:val="24"/>
          <w:szCs w:val="24"/>
          <w:u w:val="single" w:color="auto"/>
          <w:lang w:val="en-US" w:eastAsia="zh-CN"/>
        </w:rPr>
        <w:t>7</w:t>
      </w:r>
      <w:r>
        <w:rPr>
          <w:rFonts w:ascii="宋体" w:hAnsi="宋体" w:eastAsia="宋体" w:cs="宋体"/>
          <w:spacing w:val="-7"/>
          <w:sz w:val="24"/>
          <w:szCs w:val="24"/>
          <w:u w:val="single" w:color="auto"/>
        </w:rPr>
        <w:t>月</w:t>
      </w:r>
      <w:r>
        <w:rPr>
          <w:rFonts w:ascii="宋体" w:hAnsi="宋体" w:eastAsia="宋体" w:cs="宋体"/>
          <w:spacing w:val="-49"/>
          <w:sz w:val="24"/>
          <w:szCs w:val="24"/>
          <w:u w:val="single" w:color="auto"/>
        </w:rPr>
        <w:t xml:space="preserve"> </w:t>
      </w:r>
      <w:r>
        <w:rPr>
          <w:rFonts w:hint="eastAsia" w:ascii="宋体" w:hAnsi="宋体" w:eastAsia="宋体" w:cs="宋体"/>
          <w:spacing w:val="-7"/>
          <w:sz w:val="24"/>
          <w:szCs w:val="24"/>
          <w:u w:val="single" w:color="auto"/>
          <w:lang w:val="en-US" w:eastAsia="zh-CN"/>
        </w:rPr>
        <w:t>8</w:t>
      </w:r>
      <w:r>
        <w:rPr>
          <w:rFonts w:ascii="宋体" w:hAnsi="宋体" w:eastAsia="宋体" w:cs="宋体"/>
          <w:spacing w:val="-7"/>
          <w:sz w:val="24"/>
          <w:szCs w:val="24"/>
          <w:u w:val="single" w:color="auto"/>
        </w:rPr>
        <w:t>日至</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202</w:t>
      </w:r>
      <w:r>
        <w:rPr>
          <w:rFonts w:hint="eastAsia" w:ascii="宋体" w:hAnsi="宋体" w:eastAsia="宋体" w:cs="宋体"/>
          <w:spacing w:val="-7"/>
          <w:sz w:val="24"/>
          <w:szCs w:val="24"/>
          <w:u w:val="single" w:color="auto"/>
          <w:lang w:val="en-US" w:eastAsia="zh-CN"/>
        </w:rPr>
        <w:t>5</w:t>
      </w:r>
      <w:r>
        <w:rPr>
          <w:rFonts w:ascii="宋体" w:hAnsi="宋体" w:eastAsia="宋体" w:cs="宋体"/>
          <w:spacing w:val="-7"/>
          <w:sz w:val="24"/>
          <w:szCs w:val="24"/>
          <w:u w:val="single" w:color="auto"/>
        </w:rPr>
        <w:t>年</w:t>
      </w:r>
      <w:r>
        <w:rPr>
          <w:rFonts w:hint="eastAsia" w:ascii="宋体" w:hAnsi="宋体" w:eastAsia="宋体" w:cs="宋体"/>
          <w:spacing w:val="-49"/>
          <w:sz w:val="24"/>
          <w:szCs w:val="24"/>
          <w:u w:val="single" w:color="auto"/>
          <w:lang w:val="en-US" w:eastAsia="zh-CN"/>
        </w:rPr>
        <w:t>7</w:t>
      </w:r>
      <w:r>
        <w:rPr>
          <w:rFonts w:ascii="宋体" w:hAnsi="宋体" w:eastAsia="宋体" w:cs="宋体"/>
          <w:spacing w:val="-7"/>
          <w:sz w:val="24"/>
          <w:szCs w:val="24"/>
          <w:u w:val="single" w:color="auto"/>
        </w:rPr>
        <w:t>月</w:t>
      </w:r>
      <w:r>
        <w:rPr>
          <w:rFonts w:hint="eastAsia" w:ascii="宋体" w:hAnsi="宋体" w:eastAsia="宋体" w:cs="宋体"/>
          <w:spacing w:val="-33"/>
          <w:sz w:val="24"/>
          <w:szCs w:val="24"/>
          <w:u w:val="single" w:color="auto"/>
          <w:lang w:val="en-US" w:eastAsia="zh-CN"/>
        </w:rPr>
        <w:t>14</w:t>
      </w:r>
      <w:r>
        <w:rPr>
          <w:rFonts w:ascii="宋体" w:hAnsi="宋体" w:eastAsia="宋体" w:cs="宋体"/>
          <w:spacing w:val="-7"/>
          <w:sz w:val="24"/>
          <w:szCs w:val="24"/>
          <w:u w:val="single" w:color="auto"/>
        </w:rPr>
        <w:t>日</w:t>
      </w:r>
      <w:r>
        <w:rPr>
          <w:rFonts w:ascii="宋体" w:hAnsi="宋体" w:eastAsia="宋体" w:cs="宋体"/>
          <w:spacing w:val="-7"/>
          <w:sz w:val="24"/>
          <w:szCs w:val="24"/>
        </w:rPr>
        <w:t>，每天</w:t>
      </w:r>
      <w:r>
        <w:rPr>
          <w:rFonts w:ascii="宋体" w:hAnsi="宋体" w:eastAsia="宋体" w:cs="宋体"/>
          <w:spacing w:val="-49"/>
          <w:sz w:val="24"/>
          <w:szCs w:val="24"/>
        </w:rPr>
        <w:t xml:space="preserve"> </w:t>
      </w:r>
      <w:r>
        <w:rPr>
          <w:rFonts w:ascii="宋体" w:hAnsi="宋体" w:eastAsia="宋体" w:cs="宋体"/>
          <w:spacing w:val="-7"/>
          <w:sz w:val="24"/>
          <w:szCs w:val="24"/>
          <w:u w:val="single" w:color="auto"/>
        </w:rPr>
        <w:t>00:0</w:t>
      </w:r>
      <w:r>
        <w:rPr>
          <w:rFonts w:ascii="宋体" w:hAnsi="宋体" w:eastAsia="宋体" w:cs="宋体"/>
          <w:spacing w:val="-8"/>
          <w:sz w:val="24"/>
          <w:szCs w:val="24"/>
          <w:u w:val="single" w:color="auto"/>
        </w:rPr>
        <w:t>0</w:t>
      </w:r>
      <w:r>
        <w:rPr>
          <w:rFonts w:ascii="宋体" w:hAnsi="宋体" w:eastAsia="宋体" w:cs="宋体"/>
          <w:spacing w:val="-48"/>
          <w:sz w:val="24"/>
          <w:szCs w:val="24"/>
          <w:u w:val="single" w:color="auto"/>
        </w:rPr>
        <w:t xml:space="preserve"> </w:t>
      </w:r>
      <w:r>
        <w:rPr>
          <w:rFonts w:ascii="宋体" w:hAnsi="宋体" w:eastAsia="宋体" w:cs="宋体"/>
          <w:spacing w:val="-8"/>
          <w:sz w:val="24"/>
          <w:szCs w:val="24"/>
        </w:rPr>
        <w:t>至</w:t>
      </w:r>
      <w:r>
        <w:rPr>
          <w:rFonts w:ascii="宋体" w:hAnsi="宋体" w:eastAsia="宋体" w:cs="宋体"/>
          <w:spacing w:val="-48"/>
          <w:sz w:val="24"/>
          <w:szCs w:val="24"/>
        </w:rPr>
        <w:t xml:space="preserve"> </w:t>
      </w:r>
      <w:r>
        <w:rPr>
          <w:rFonts w:ascii="宋体" w:hAnsi="宋体" w:eastAsia="宋体" w:cs="宋体"/>
          <w:spacing w:val="-8"/>
          <w:sz w:val="24"/>
          <w:szCs w:val="24"/>
          <w:u w:val="single" w:color="auto"/>
        </w:rPr>
        <w:t>24:00</w:t>
      </w:r>
      <w:r>
        <w:rPr>
          <w:rFonts w:ascii="宋体" w:hAnsi="宋体" w:eastAsia="宋体" w:cs="宋体"/>
          <w:sz w:val="24"/>
          <w:szCs w:val="24"/>
        </w:rPr>
        <w:t xml:space="preserve"> </w:t>
      </w:r>
      <w:r>
        <w:rPr>
          <w:rFonts w:ascii="宋体" w:hAnsi="宋体" w:eastAsia="宋体" w:cs="宋体"/>
          <w:spacing w:val="-1"/>
          <w:sz w:val="24"/>
          <w:szCs w:val="24"/>
        </w:rPr>
        <w:t>地点：线上通过政采云平台获取</w:t>
      </w:r>
    </w:p>
    <w:p w14:paraId="0BD5A42C">
      <w:pPr>
        <w:spacing w:before="34" w:line="346" w:lineRule="auto"/>
        <w:ind w:left="8" w:right="99" w:firstLine="481"/>
        <w:rPr>
          <w:rFonts w:ascii="宋体" w:hAnsi="宋体" w:eastAsia="宋体" w:cs="宋体"/>
          <w:sz w:val="24"/>
          <w:szCs w:val="24"/>
        </w:rPr>
      </w:pPr>
      <w:r>
        <w:rPr>
          <w:rFonts w:ascii="宋体" w:hAnsi="宋体" w:eastAsia="宋体" w:cs="宋体"/>
          <w:spacing w:val="-5"/>
          <w:sz w:val="24"/>
          <w:szCs w:val="24"/>
        </w:rPr>
        <w:t>方式：供应商登录政采云平台（https:/</w:t>
      </w:r>
      <w:r>
        <w:rPr>
          <w:rFonts w:ascii="宋体" w:hAnsi="宋体" w:eastAsia="宋体" w:cs="宋体"/>
          <w:spacing w:val="-6"/>
          <w:sz w:val="24"/>
          <w:szCs w:val="24"/>
        </w:rPr>
        <w:t>/www.zcygov.cn/）在线申请获取采购文件（进</w:t>
      </w:r>
      <w:r>
        <w:rPr>
          <w:rFonts w:ascii="宋体" w:hAnsi="宋体" w:eastAsia="宋体" w:cs="宋体"/>
          <w:sz w:val="24"/>
          <w:szCs w:val="24"/>
        </w:rPr>
        <w:t xml:space="preserve"> </w:t>
      </w:r>
      <w:r>
        <w:rPr>
          <w:rFonts w:ascii="宋体" w:hAnsi="宋体" w:eastAsia="宋体" w:cs="宋体"/>
          <w:spacing w:val="-1"/>
          <w:sz w:val="24"/>
          <w:szCs w:val="24"/>
        </w:rPr>
        <w:t>入“项目采购</w:t>
      </w:r>
      <w:r>
        <w:rPr>
          <w:rFonts w:ascii="宋体" w:hAnsi="宋体" w:eastAsia="宋体" w:cs="宋体"/>
          <w:spacing w:val="-88"/>
          <w:sz w:val="24"/>
          <w:szCs w:val="24"/>
        </w:rPr>
        <w:t xml:space="preserve"> </w:t>
      </w:r>
      <w:r>
        <w:rPr>
          <w:rFonts w:ascii="宋体" w:hAnsi="宋体" w:eastAsia="宋体" w:cs="宋体"/>
          <w:spacing w:val="-1"/>
          <w:sz w:val="24"/>
          <w:szCs w:val="24"/>
        </w:rPr>
        <w:t>”应用，在获取采购文件菜单中选择项目，申</w:t>
      </w:r>
      <w:r>
        <w:rPr>
          <w:rFonts w:ascii="宋体" w:hAnsi="宋体" w:eastAsia="宋体" w:cs="宋体"/>
          <w:spacing w:val="-2"/>
          <w:sz w:val="24"/>
          <w:szCs w:val="24"/>
        </w:rPr>
        <w:t>请获取采购文件）</w:t>
      </w:r>
    </w:p>
    <w:p w14:paraId="16300727">
      <w:pPr>
        <w:spacing w:before="33" w:line="218" w:lineRule="auto"/>
        <w:ind w:left="489"/>
        <w:rPr>
          <w:rFonts w:ascii="宋体" w:hAnsi="宋体" w:eastAsia="宋体" w:cs="宋体"/>
          <w:sz w:val="24"/>
          <w:szCs w:val="24"/>
        </w:rPr>
      </w:pPr>
      <w:r>
        <w:rPr>
          <w:rFonts w:ascii="宋体" w:hAnsi="宋体" w:eastAsia="宋体" w:cs="宋体"/>
          <w:spacing w:val="-2"/>
          <w:sz w:val="24"/>
          <w:szCs w:val="24"/>
        </w:rPr>
        <w:t>售价：0</w:t>
      </w:r>
      <w:r>
        <w:rPr>
          <w:rFonts w:ascii="宋体" w:hAnsi="宋体" w:eastAsia="宋体" w:cs="宋体"/>
          <w:spacing w:val="-49"/>
          <w:sz w:val="24"/>
          <w:szCs w:val="24"/>
        </w:rPr>
        <w:t xml:space="preserve"> </w:t>
      </w:r>
      <w:r>
        <w:rPr>
          <w:rFonts w:ascii="宋体" w:hAnsi="宋体" w:eastAsia="宋体" w:cs="宋体"/>
          <w:spacing w:val="-2"/>
          <w:sz w:val="24"/>
          <w:szCs w:val="24"/>
        </w:rPr>
        <w:t>元</w:t>
      </w:r>
    </w:p>
    <w:p w14:paraId="1D301B2F">
      <w:pPr>
        <w:spacing w:before="185" w:line="219" w:lineRule="auto"/>
        <w:ind w:left="511"/>
        <w:outlineLvl w:val="1"/>
        <w:rPr>
          <w:rFonts w:ascii="宋体" w:hAnsi="宋体" w:eastAsia="宋体" w:cs="宋体"/>
          <w:sz w:val="24"/>
          <w:szCs w:val="24"/>
        </w:rPr>
      </w:pPr>
      <w:r>
        <w:rPr>
          <w:rFonts w:ascii="宋体" w:hAnsi="宋体" w:eastAsia="宋体" w:cs="宋体"/>
          <w:spacing w:val="-4"/>
          <w:sz w:val="24"/>
          <w:szCs w:val="24"/>
        </w:rPr>
        <w:t>四、响应文件提交</w:t>
      </w:r>
    </w:p>
    <w:p w14:paraId="06F6B41C">
      <w:pPr>
        <w:spacing w:before="181" w:line="219" w:lineRule="auto"/>
        <w:ind w:left="488"/>
        <w:rPr>
          <w:rFonts w:ascii="宋体" w:hAnsi="宋体" w:eastAsia="宋体" w:cs="宋体"/>
          <w:sz w:val="24"/>
          <w:szCs w:val="24"/>
        </w:rPr>
      </w:pPr>
      <w:r>
        <w:rPr>
          <w:rFonts w:ascii="宋体" w:hAnsi="宋体" w:eastAsia="宋体" w:cs="宋体"/>
          <w:spacing w:val="-5"/>
          <w:sz w:val="24"/>
          <w:szCs w:val="24"/>
        </w:rPr>
        <w:t>截止时间：</w:t>
      </w:r>
      <w:r>
        <w:rPr>
          <w:rFonts w:ascii="宋体" w:hAnsi="宋体" w:eastAsia="宋体" w:cs="宋体"/>
          <w:spacing w:val="-5"/>
          <w:sz w:val="24"/>
          <w:szCs w:val="24"/>
          <w:u w:val="single" w:color="auto"/>
        </w:rPr>
        <w:t>202</w:t>
      </w:r>
      <w:r>
        <w:rPr>
          <w:rFonts w:hint="eastAsia" w:ascii="宋体" w:hAnsi="宋体" w:eastAsia="宋体" w:cs="宋体"/>
          <w:spacing w:val="-5"/>
          <w:sz w:val="24"/>
          <w:szCs w:val="24"/>
          <w:u w:val="single" w:color="auto"/>
          <w:lang w:val="en-US" w:eastAsia="zh-CN"/>
        </w:rPr>
        <w:t>5</w:t>
      </w:r>
      <w:r>
        <w:rPr>
          <w:rFonts w:ascii="宋体" w:hAnsi="宋体" w:eastAsia="宋体" w:cs="宋体"/>
          <w:spacing w:val="-46"/>
          <w:sz w:val="24"/>
          <w:szCs w:val="24"/>
          <w:u w:val="single" w:color="auto"/>
        </w:rPr>
        <w:t xml:space="preserve"> </w:t>
      </w:r>
      <w:r>
        <w:rPr>
          <w:rFonts w:ascii="宋体" w:hAnsi="宋体" w:eastAsia="宋体" w:cs="宋体"/>
          <w:spacing w:val="-5"/>
          <w:sz w:val="24"/>
          <w:szCs w:val="24"/>
          <w:u w:val="single" w:color="auto"/>
        </w:rPr>
        <w:t>年</w:t>
      </w:r>
      <w:r>
        <w:rPr>
          <w:rFonts w:ascii="宋体" w:hAnsi="宋体" w:eastAsia="宋体" w:cs="宋体"/>
          <w:spacing w:val="-48"/>
          <w:sz w:val="24"/>
          <w:szCs w:val="24"/>
          <w:u w:val="single" w:color="auto"/>
        </w:rPr>
        <w:t xml:space="preserve"> </w:t>
      </w:r>
      <w:r>
        <w:rPr>
          <w:rFonts w:hint="eastAsia" w:ascii="宋体" w:hAnsi="宋体" w:eastAsia="宋体" w:cs="宋体"/>
          <w:spacing w:val="-5"/>
          <w:sz w:val="24"/>
          <w:szCs w:val="24"/>
          <w:u w:val="single" w:color="auto"/>
          <w:lang w:val="en-US" w:eastAsia="zh-CN"/>
        </w:rPr>
        <w:t>7</w:t>
      </w:r>
      <w:r>
        <w:rPr>
          <w:rFonts w:ascii="宋体" w:hAnsi="宋体" w:eastAsia="宋体" w:cs="宋体"/>
          <w:spacing w:val="-5"/>
          <w:sz w:val="24"/>
          <w:szCs w:val="24"/>
          <w:u w:val="single" w:color="auto"/>
        </w:rPr>
        <w:t>月</w:t>
      </w:r>
      <w:r>
        <w:rPr>
          <w:rFonts w:hint="eastAsia" w:ascii="宋体" w:hAnsi="宋体" w:eastAsia="宋体" w:cs="宋体"/>
          <w:spacing w:val="-48"/>
          <w:sz w:val="24"/>
          <w:szCs w:val="24"/>
          <w:u w:val="single" w:color="auto"/>
          <w:lang w:val="en-US" w:eastAsia="zh-CN"/>
        </w:rPr>
        <w:t>25</w:t>
      </w:r>
      <w:r>
        <w:rPr>
          <w:rFonts w:ascii="宋体" w:hAnsi="宋体" w:eastAsia="宋体" w:cs="宋体"/>
          <w:spacing w:val="-5"/>
          <w:sz w:val="24"/>
          <w:szCs w:val="24"/>
          <w:u w:val="single" w:color="auto"/>
        </w:rPr>
        <w:t>日</w:t>
      </w:r>
      <w:r>
        <w:rPr>
          <w:rFonts w:hint="eastAsia" w:ascii="宋体" w:hAnsi="宋体" w:eastAsia="宋体" w:cs="宋体"/>
          <w:spacing w:val="-5"/>
          <w:sz w:val="24"/>
          <w:szCs w:val="24"/>
          <w:u w:val="single" w:color="auto"/>
          <w:lang w:val="en-US" w:eastAsia="zh-CN"/>
        </w:rPr>
        <w:t>下午</w:t>
      </w:r>
      <w:r>
        <w:rPr>
          <w:rFonts w:ascii="宋体" w:hAnsi="宋体" w:eastAsia="宋体" w:cs="宋体"/>
          <w:spacing w:val="-33"/>
          <w:sz w:val="24"/>
          <w:szCs w:val="24"/>
          <w:u w:val="single" w:color="auto"/>
        </w:rPr>
        <w:t xml:space="preserve"> </w:t>
      </w:r>
      <w:r>
        <w:rPr>
          <w:rFonts w:hint="eastAsia" w:ascii="宋体" w:hAnsi="宋体" w:eastAsia="宋体" w:cs="宋体"/>
          <w:spacing w:val="-5"/>
          <w:sz w:val="24"/>
          <w:szCs w:val="24"/>
          <w:u w:val="single" w:color="auto"/>
          <w:lang w:val="en-US" w:eastAsia="zh-CN"/>
        </w:rPr>
        <w:t>14</w:t>
      </w:r>
      <w:r>
        <w:rPr>
          <w:rFonts w:ascii="宋体" w:hAnsi="宋体" w:eastAsia="宋体" w:cs="宋体"/>
          <w:spacing w:val="-5"/>
          <w:sz w:val="24"/>
          <w:szCs w:val="24"/>
          <w:u w:val="single" w:color="auto"/>
        </w:rPr>
        <w:t>：</w:t>
      </w:r>
      <w:r>
        <w:rPr>
          <w:rFonts w:hint="eastAsia" w:ascii="宋体" w:hAnsi="宋体" w:eastAsia="宋体" w:cs="宋体"/>
          <w:spacing w:val="-5"/>
          <w:sz w:val="24"/>
          <w:szCs w:val="24"/>
          <w:u w:val="single" w:color="auto"/>
          <w:lang w:val="en-US" w:eastAsia="zh-CN"/>
        </w:rPr>
        <w:t>30</w:t>
      </w:r>
      <w:r>
        <w:rPr>
          <w:rFonts w:ascii="宋体" w:hAnsi="宋体" w:eastAsia="宋体" w:cs="宋体"/>
          <w:spacing w:val="-5"/>
          <w:sz w:val="24"/>
          <w:szCs w:val="24"/>
          <w:u w:val="single" w:color="auto"/>
        </w:rPr>
        <w:t>（北京时间）</w:t>
      </w:r>
    </w:p>
    <w:p w14:paraId="289E4967">
      <w:pPr>
        <w:spacing w:before="262" w:line="219" w:lineRule="auto"/>
        <w:ind w:left="489"/>
        <w:rPr>
          <w:rFonts w:ascii="宋体" w:hAnsi="宋体" w:eastAsia="宋体" w:cs="宋体"/>
          <w:sz w:val="24"/>
          <w:szCs w:val="24"/>
        </w:rPr>
      </w:pPr>
      <w:r>
        <w:rPr>
          <w:rFonts w:ascii="宋体" w:hAnsi="宋体" w:eastAsia="宋体" w:cs="宋体"/>
          <w:spacing w:val="-1"/>
          <w:sz w:val="24"/>
          <w:szCs w:val="24"/>
        </w:rPr>
        <w:t>地点：请登录政采云投标客户端投标</w:t>
      </w:r>
    </w:p>
    <w:p w14:paraId="2BE81EC2">
      <w:pPr>
        <w:spacing w:before="35" w:line="221" w:lineRule="auto"/>
        <w:ind w:left="493"/>
        <w:outlineLvl w:val="1"/>
        <w:rPr>
          <w:rFonts w:ascii="宋体" w:hAnsi="宋体" w:eastAsia="宋体" w:cs="宋体"/>
          <w:sz w:val="24"/>
          <w:szCs w:val="24"/>
        </w:rPr>
      </w:pPr>
      <w:r>
        <w:rPr>
          <w:rFonts w:ascii="宋体" w:hAnsi="宋体" w:eastAsia="宋体" w:cs="宋体"/>
          <w:spacing w:val="-4"/>
          <w:sz w:val="24"/>
          <w:szCs w:val="24"/>
        </w:rPr>
        <w:t>五、开启</w:t>
      </w:r>
    </w:p>
    <w:p w14:paraId="6E1EC194">
      <w:pPr>
        <w:spacing w:before="181" w:line="219" w:lineRule="auto"/>
        <w:ind w:left="500"/>
        <w:rPr>
          <w:rFonts w:ascii="宋体" w:hAnsi="宋体" w:eastAsia="宋体" w:cs="宋体"/>
          <w:sz w:val="24"/>
          <w:szCs w:val="24"/>
        </w:rPr>
      </w:pPr>
      <w:r>
        <w:rPr>
          <w:rFonts w:ascii="宋体" w:hAnsi="宋体" w:eastAsia="宋体" w:cs="宋体"/>
          <w:spacing w:val="-6"/>
          <w:sz w:val="24"/>
          <w:szCs w:val="24"/>
        </w:rPr>
        <w:t>时间：</w:t>
      </w:r>
      <w:r>
        <w:rPr>
          <w:rFonts w:ascii="宋体" w:hAnsi="宋体" w:eastAsia="宋体" w:cs="宋体"/>
          <w:spacing w:val="-5"/>
          <w:sz w:val="24"/>
          <w:szCs w:val="24"/>
          <w:u w:val="single" w:color="auto"/>
        </w:rPr>
        <w:t>202</w:t>
      </w:r>
      <w:r>
        <w:rPr>
          <w:rFonts w:hint="eastAsia" w:ascii="宋体" w:hAnsi="宋体" w:eastAsia="宋体" w:cs="宋体"/>
          <w:spacing w:val="-5"/>
          <w:sz w:val="24"/>
          <w:szCs w:val="24"/>
          <w:u w:val="single" w:color="auto"/>
          <w:lang w:val="en-US" w:eastAsia="zh-CN"/>
        </w:rPr>
        <w:t>5</w:t>
      </w:r>
      <w:r>
        <w:rPr>
          <w:rFonts w:ascii="宋体" w:hAnsi="宋体" w:eastAsia="宋体" w:cs="宋体"/>
          <w:spacing w:val="-46"/>
          <w:sz w:val="24"/>
          <w:szCs w:val="24"/>
          <w:u w:val="single" w:color="auto"/>
        </w:rPr>
        <w:t xml:space="preserve"> </w:t>
      </w:r>
      <w:r>
        <w:rPr>
          <w:rFonts w:ascii="宋体" w:hAnsi="宋体" w:eastAsia="宋体" w:cs="宋体"/>
          <w:spacing w:val="-5"/>
          <w:sz w:val="24"/>
          <w:szCs w:val="24"/>
          <w:u w:val="single" w:color="auto"/>
        </w:rPr>
        <w:t>年</w:t>
      </w:r>
      <w:r>
        <w:rPr>
          <w:rFonts w:ascii="宋体" w:hAnsi="宋体" w:eastAsia="宋体" w:cs="宋体"/>
          <w:spacing w:val="-48"/>
          <w:sz w:val="24"/>
          <w:szCs w:val="24"/>
          <w:u w:val="single" w:color="auto"/>
        </w:rPr>
        <w:t xml:space="preserve"> </w:t>
      </w:r>
      <w:r>
        <w:rPr>
          <w:rFonts w:hint="eastAsia" w:ascii="宋体" w:hAnsi="宋体" w:eastAsia="宋体" w:cs="宋体"/>
          <w:spacing w:val="-5"/>
          <w:sz w:val="24"/>
          <w:szCs w:val="24"/>
          <w:u w:val="single" w:color="auto"/>
          <w:lang w:val="en-US" w:eastAsia="zh-CN"/>
        </w:rPr>
        <w:t>7</w:t>
      </w:r>
      <w:r>
        <w:rPr>
          <w:rFonts w:ascii="宋体" w:hAnsi="宋体" w:eastAsia="宋体" w:cs="宋体"/>
          <w:spacing w:val="-5"/>
          <w:sz w:val="24"/>
          <w:szCs w:val="24"/>
          <w:u w:val="single" w:color="auto"/>
        </w:rPr>
        <w:t>月</w:t>
      </w:r>
      <w:r>
        <w:rPr>
          <w:rFonts w:hint="eastAsia" w:ascii="宋体" w:hAnsi="宋体" w:eastAsia="宋体" w:cs="宋体"/>
          <w:spacing w:val="-48"/>
          <w:sz w:val="24"/>
          <w:szCs w:val="24"/>
          <w:u w:val="single" w:color="auto"/>
          <w:lang w:val="en-US" w:eastAsia="zh-CN"/>
        </w:rPr>
        <w:t>25</w:t>
      </w:r>
      <w:r>
        <w:rPr>
          <w:rFonts w:ascii="宋体" w:hAnsi="宋体" w:eastAsia="宋体" w:cs="宋体"/>
          <w:spacing w:val="-5"/>
          <w:sz w:val="24"/>
          <w:szCs w:val="24"/>
          <w:u w:val="single" w:color="auto"/>
        </w:rPr>
        <w:t>日</w:t>
      </w:r>
      <w:r>
        <w:rPr>
          <w:rFonts w:hint="eastAsia" w:ascii="宋体" w:hAnsi="宋体" w:eastAsia="宋体" w:cs="宋体"/>
          <w:spacing w:val="-5"/>
          <w:sz w:val="24"/>
          <w:szCs w:val="24"/>
          <w:u w:val="single" w:color="auto"/>
          <w:lang w:val="en-US" w:eastAsia="zh-CN"/>
        </w:rPr>
        <w:t>下午</w:t>
      </w:r>
      <w:r>
        <w:rPr>
          <w:rFonts w:ascii="宋体" w:hAnsi="宋体" w:eastAsia="宋体" w:cs="宋体"/>
          <w:spacing w:val="-33"/>
          <w:sz w:val="24"/>
          <w:szCs w:val="24"/>
          <w:u w:val="single" w:color="auto"/>
        </w:rPr>
        <w:t xml:space="preserve"> </w:t>
      </w:r>
      <w:r>
        <w:rPr>
          <w:rFonts w:hint="eastAsia" w:ascii="宋体" w:hAnsi="宋体" w:eastAsia="宋体" w:cs="宋体"/>
          <w:spacing w:val="-5"/>
          <w:sz w:val="24"/>
          <w:szCs w:val="24"/>
          <w:u w:val="single" w:color="auto"/>
          <w:lang w:val="en-US" w:eastAsia="zh-CN"/>
        </w:rPr>
        <w:t>14</w:t>
      </w:r>
      <w:r>
        <w:rPr>
          <w:rFonts w:ascii="宋体" w:hAnsi="宋体" w:eastAsia="宋体" w:cs="宋体"/>
          <w:spacing w:val="-5"/>
          <w:sz w:val="24"/>
          <w:szCs w:val="24"/>
          <w:u w:val="single" w:color="auto"/>
        </w:rPr>
        <w:t>：</w:t>
      </w:r>
      <w:r>
        <w:rPr>
          <w:rFonts w:hint="eastAsia" w:ascii="宋体" w:hAnsi="宋体" w:eastAsia="宋体" w:cs="宋体"/>
          <w:spacing w:val="-5"/>
          <w:sz w:val="24"/>
          <w:szCs w:val="24"/>
          <w:u w:val="single" w:color="auto"/>
          <w:lang w:val="en-US" w:eastAsia="zh-CN"/>
        </w:rPr>
        <w:t>30</w:t>
      </w:r>
      <w:r>
        <w:rPr>
          <w:rFonts w:ascii="宋体" w:hAnsi="宋体" w:eastAsia="宋体" w:cs="宋体"/>
          <w:spacing w:val="-6"/>
          <w:sz w:val="24"/>
          <w:szCs w:val="24"/>
          <w:u w:val="single" w:color="auto"/>
        </w:rPr>
        <w:t>（北京时间）</w:t>
      </w:r>
    </w:p>
    <w:p w14:paraId="16F0AA2E">
      <w:pPr>
        <w:spacing w:before="262" w:line="219" w:lineRule="auto"/>
        <w:ind w:left="489"/>
        <w:rPr>
          <w:rFonts w:ascii="宋体" w:hAnsi="宋体" w:eastAsia="宋体" w:cs="宋体"/>
          <w:sz w:val="24"/>
          <w:szCs w:val="24"/>
        </w:rPr>
      </w:pPr>
      <w:r>
        <w:rPr>
          <w:rFonts w:ascii="宋体" w:hAnsi="宋体" w:eastAsia="宋体" w:cs="宋体"/>
          <w:spacing w:val="-1"/>
          <w:sz w:val="24"/>
          <w:szCs w:val="24"/>
        </w:rPr>
        <w:t>地点：政采云平台线上开启</w:t>
      </w:r>
    </w:p>
    <w:p w14:paraId="2F8FC8CC">
      <w:pPr>
        <w:spacing w:before="34" w:line="218" w:lineRule="auto"/>
        <w:ind w:left="491"/>
        <w:outlineLvl w:val="1"/>
        <w:rPr>
          <w:rFonts w:ascii="宋体" w:hAnsi="宋体" w:eastAsia="宋体" w:cs="宋体"/>
          <w:sz w:val="24"/>
          <w:szCs w:val="24"/>
        </w:rPr>
      </w:pPr>
      <w:r>
        <w:rPr>
          <w:rFonts w:ascii="宋体" w:hAnsi="宋体" w:eastAsia="宋体" w:cs="宋体"/>
          <w:spacing w:val="-2"/>
          <w:sz w:val="24"/>
          <w:szCs w:val="24"/>
        </w:rPr>
        <w:t>六、公告期限</w:t>
      </w:r>
    </w:p>
    <w:p w14:paraId="7319EE1B">
      <w:pPr>
        <w:spacing w:before="185" w:line="218" w:lineRule="auto"/>
        <w:ind w:left="528"/>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243C6AD4">
      <w:pPr>
        <w:spacing w:before="183" w:line="220" w:lineRule="auto"/>
        <w:ind w:left="488"/>
        <w:outlineLvl w:val="1"/>
        <w:rPr>
          <w:rFonts w:ascii="宋体" w:hAnsi="宋体" w:eastAsia="宋体" w:cs="宋体"/>
          <w:sz w:val="24"/>
          <w:szCs w:val="24"/>
        </w:rPr>
      </w:pPr>
      <w:r>
        <w:rPr>
          <w:rFonts w:ascii="宋体" w:hAnsi="宋体" w:eastAsia="宋体" w:cs="宋体"/>
          <w:spacing w:val="-1"/>
          <w:sz w:val="24"/>
          <w:szCs w:val="24"/>
        </w:rPr>
        <w:t>七、其他补充事宜：</w:t>
      </w:r>
    </w:p>
    <w:p w14:paraId="372F21DB">
      <w:pPr>
        <w:spacing w:before="260" w:line="293" w:lineRule="auto"/>
        <w:ind w:left="10" w:right="99" w:firstLine="496"/>
        <w:rPr>
          <w:rFonts w:ascii="宋体" w:hAnsi="宋体" w:eastAsia="宋体" w:cs="宋体"/>
          <w:sz w:val="24"/>
          <w:szCs w:val="24"/>
        </w:rPr>
      </w:pPr>
      <w:r>
        <w:rPr>
          <w:rFonts w:ascii="宋体" w:hAnsi="宋体" w:eastAsia="宋体" w:cs="宋体"/>
          <w:spacing w:val="-1"/>
          <w:sz w:val="24"/>
          <w:szCs w:val="24"/>
        </w:rPr>
        <w:t>1. 本次招标采用线上提交响应文件的方式进行采购，线上响</w:t>
      </w:r>
      <w:r>
        <w:rPr>
          <w:rFonts w:ascii="宋体" w:hAnsi="宋体" w:eastAsia="宋体" w:cs="宋体"/>
          <w:spacing w:val="-2"/>
          <w:sz w:val="24"/>
          <w:szCs w:val="24"/>
        </w:rPr>
        <w:t>应文件必须在响 应文件</w:t>
      </w:r>
      <w:r>
        <w:rPr>
          <w:rFonts w:ascii="宋体" w:hAnsi="宋体" w:eastAsia="宋体" w:cs="宋体"/>
          <w:sz w:val="24"/>
          <w:szCs w:val="24"/>
        </w:rPr>
        <w:t xml:space="preserve"> </w:t>
      </w:r>
      <w:r>
        <w:rPr>
          <w:rFonts w:ascii="宋体" w:hAnsi="宋体" w:eastAsia="宋体" w:cs="宋体"/>
          <w:spacing w:val="-1"/>
          <w:sz w:val="24"/>
          <w:szCs w:val="24"/>
        </w:rPr>
        <w:t>递交截止时间前上传平台。并在响应文件递交截止时间后</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48"/>
          <w:sz w:val="24"/>
          <w:szCs w:val="24"/>
        </w:rPr>
        <w:t xml:space="preserve"> </w:t>
      </w:r>
      <w:r>
        <w:rPr>
          <w:rFonts w:ascii="宋体" w:hAnsi="宋体" w:eastAsia="宋体" w:cs="宋体"/>
          <w:spacing w:val="-1"/>
          <w:sz w:val="24"/>
          <w:szCs w:val="24"/>
        </w:rPr>
        <w:t>分钟内完成</w:t>
      </w:r>
      <w:r>
        <w:rPr>
          <w:rFonts w:ascii="宋体" w:hAnsi="宋体" w:eastAsia="宋体" w:cs="宋体"/>
          <w:spacing w:val="-2"/>
          <w:sz w:val="24"/>
          <w:szCs w:val="24"/>
        </w:rPr>
        <w:t>解密。</w:t>
      </w:r>
    </w:p>
    <w:p w14:paraId="101FCD48">
      <w:pPr>
        <w:spacing w:line="293" w:lineRule="auto"/>
        <w:rPr>
          <w:rFonts w:ascii="宋体" w:hAnsi="宋体" w:eastAsia="宋体" w:cs="宋体"/>
          <w:sz w:val="24"/>
          <w:szCs w:val="24"/>
        </w:rPr>
        <w:sectPr>
          <w:headerReference r:id="rId9" w:type="default"/>
          <w:footerReference r:id="rId10" w:type="default"/>
          <w:pgSz w:w="11906" w:h="16840"/>
          <w:pgMar w:top="1451" w:right="1184" w:bottom="1669" w:left="1283" w:header="1437" w:footer="1504" w:gutter="0"/>
          <w:cols w:space="720" w:num="1"/>
        </w:sectPr>
      </w:pPr>
    </w:p>
    <w:p w14:paraId="432FD755">
      <w:pPr>
        <w:spacing w:before="114" w:line="219" w:lineRule="auto"/>
        <w:ind w:left="492"/>
        <w:rPr>
          <w:rFonts w:ascii="宋体" w:hAnsi="宋体" w:eastAsia="宋体" w:cs="宋体"/>
          <w:sz w:val="24"/>
          <w:szCs w:val="24"/>
        </w:rPr>
      </w:pPr>
      <w:r>
        <w:rPr>
          <w:rFonts w:ascii="宋体" w:hAnsi="宋体" w:eastAsia="宋体" w:cs="宋体"/>
          <w:spacing w:val="-1"/>
          <w:sz w:val="24"/>
          <w:szCs w:val="24"/>
        </w:rPr>
        <w:t>2.若对项目采购电子交易系统操作有疑问，可登录政采云</w:t>
      </w:r>
    </w:p>
    <w:p w14:paraId="3BC61026">
      <w:pPr>
        <w:spacing w:before="118" w:line="287" w:lineRule="auto"/>
        <w:ind w:left="8" w:firstLine="12"/>
        <w:jc w:val="both"/>
        <w:rPr>
          <w:rFonts w:ascii="宋体" w:hAnsi="宋体" w:eastAsia="宋体" w:cs="宋体"/>
          <w:sz w:val="24"/>
          <w:szCs w:val="24"/>
        </w:rPr>
      </w:pPr>
      <w:r>
        <w:rPr>
          <w:rFonts w:ascii="宋体" w:hAnsi="宋体" w:eastAsia="宋体" w:cs="宋体"/>
          <w:spacing w:val="-1"/>
          <w:sz w:val="24"/>
          <w:szCs w:val="24"/>
        </w:rPr>
        <w:t>（</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5"/>
          <w:sz w:val="24"/>
          <w:szCs w:val="24"/>
        </w:rPr>
        <w:t>），</w:t>
      </w:r>
      <w:r>
        <w:rPr>
          <w:rFonts w:ascii="宋体" w:hAnsi="宋体" w:eastAsia="宋体" w:cs="宋体"/>
          <w:spacing w:val="-1"/>
          <w:sz w:val="24"/>
          <w:szCs w:val="24"/>
        </w:rPr>
        <w:t>点击右侧咨询小采，获取采小蜜智能服务管</w:t>
      </w:r>
      <w:r>
        <w:rPr>
          <w:rFonts w:ascii="宋体" w:hAnsi="宋体" w:eastAsia="宋体" w:cs="宋体"/>
          <w:spacing w:val="-2"/>
          <w:sz w:val="24"/>
          <w:szCs w:val="24"/>
        </w:rPr>
        <w:t>家帮助，或拨</w:t>
      </w:r>
      <w:r>
        <w:rPr>
          <w:rFonts w:ascii="宋体" w:hAnsi="宋体" w:eastAsia="宋体" w:cs="宋体"/>
          <w:sz w:val="24"/>
          <w:szCs w:val="24"/>
        </w:rPr>
        <w:t xml:space="preserve"> </w:t>
      </w:r>
      <w:r>
        <w:rPr>
          <w:rFonts w:ascii="宋体" w:hAnsi="宋体" w:eastAsia="宋体" w:cs="宋体"/>
          <w:spacing w:val="-2"/>
          <w:sz w:val="24"/>
          <w:szCs w:val="24"/>
        </w:rPr>
        <w:t>打政采云服务热线</w:t>
      </w:r>
      <w:r>
        <w:rPr>
          <w:rFonts w:ascii="宋体" w:hAnsi="宋体" w:eastAsia="宋体" w:cs="宋体"/>
          <w:spacing w:val="-51"/>
          <w:sz w:val="24"/>
          <w:szCs w:val="24"/>
        </w:rPr>
        <w:t xml:space="preserve"> </w:t>
      </w:r>
      <w:r>
        <w:rPr>
          <w:rFonts w:ascii="宋体" w:hAnsi="宋体" w:eastAsia="宋体" w:cs="宋体"/>
          <w:spacing w:val="-2"/>
          <w:sz w:val="24"/>
          <w:szCs w:val="24"/>
        </w:rPr>
        <w:t>400-881-7190</w:t>
      </w:r>
      <w:r>
        <w:rPr>
          <w:rFonts w:ascii="宋体" w:hAnsi="宋体" w:eastAsia="宋体" w:cs="宋体"/>
          <w:spacing w:val="-46"/>
          <w:sz w:val="24"/>
          <w:szCs w:val="24"/>
        </w:rPr>
        <w:t xml:space="preserve"> </w:t>
      </w:r>
      <w:r>
        <w:rPr>
          <w:rFonts w:ascii="宋体" w:hAnsi="宋体" w:eastAsia="宋体" w:cs="宋体"/>
          <w:spacing w:val="-2"/>
          <w:sz w:val="24"/>
          <w:szCs w:val="24"/>
        </w:rPr>
        <w:t>获取热线服务帮助。C</w:t>
      </w:r>
      <w:r>
        <w:rPr>
          <w:rFonts w:ascii="宋体" w:hAnsi="宋体" w:eastAsia="宋体" w:cs="宋体"/>
          <w:spacing w:val="-3"/>
          <w:sz w:val="24"/>
          <w:szCs w:val="24"/>
        </w:rPr>
        <w:t>A</w:t>
      </w:r>
      <w:r>
        <w:rPr>
          <w:rFonts w:ascii="宋体" w:hAnsi="宋体" w:eastAsia="宋体" w:cs="宋体"/>
          <w:spacing w:val="-24"/>
          <w:sz w:val="24"/>
          <w:szCs w:val="24"/>
        </w:rPr>
        <w:t xml:space="preserve"> </w:t>
      </w:r>
      <w:r>
        <w:rPr>
          <w:rFonts w:ascii="宋体" w:hAnsi="宋体" w:eastAsia="宋体" w:cs="宋体"/>
          <w:spacing w:val="-3"/>
          <w:sz w:val="24"/>
          <w:szCs w:val="24"/>
        </w:rPr>
        <w:t>问题联系电话（人工</w:t>
      </w:r>
      <w:r>
        <w:rPr>
          <w:rFonts w:ascii="宋体" w:hAnsi="宋体" w:eastAsia="宋体" w:cs="宋体"/>
          <w:spacing w:val="2"/>
          <w:sz w:val="24"/>
          <w:szCs w:val="24"/>
        </w:rPr>
        <w:t>）；</w:t>
      </w:r>
      <w:r>
        <w:rPr>
          <w:rFonts w:ascii="宋体" w:hAnsi="宋体" w:eastAsia="宋体" w:cs="宋体"/>
          <w:spacing w:val="-3"/>
          <w:sz w:val="24"/>
          <w:szCs w:val="24"/>
        </w:rPr>
        <w:t>天谷</w:t>
      </w:r>
      <w:r>
        <w:rPr>
          <w:rFonts w:ascii="宋体" w:hAnsi="宋体" w:eastAsia="宋体" w:cs="宋体"/>
          <w:spacing w:val="-52"/>
          <w:sz w:val="24"/>
          <w:szCs w:val="24"/>
        </w:rPr>
        <w:t xml:space="preserve"> </w:t>
      </w:r>
      <w:r>
        <w:rPr>
          <w:rFonts w:ascii="宋体" w:hAnsi="宋体" w:eastAsia="宋体" w:cs="宋体"/>
          <w:spacing w:val="-3"/>
          <w:sz w:val="24"/>
          <w:szCs w:val="24"/>
        </w:rPr>
        <w:t>CA</w:t>
      </w:r>
      <w:r>
        <w:rPr>
          <w:rFonts w:ascii="宋体" w:hAnsi="宋体" w:eastAsia="宋体" w:cs="宋体"/>
          <w:sz w:val="24"/>
          <w:szCs w:val="24"/>
        </w:rPr>
        <w:t xml:space="preserve"> </w:t>
      </w:r>
      <w:r>
        <w:rPr>
          <w:rFonts w:ascii="宋体" w:hAnsi="宋体" w:eastAsia="宋体" w:cs="宋体"/>
          <w:spacing w:val="-1"/>
          <w:sz w:val="24"/>
          <w:szCs w:val="24"/>
        </w:rPr>
        <w:t>400-087-8198。</w:t>
      </w:r>
    </w:p>
    <w:p w14:paraId="2E8F96AD">
      <w:pPr>
        <w:spacing w:before="1" w:line="217" w:lineRule="auto"/>
        <w:ind w:left="494"/>
        <w:outlineLvl w:val="1"/>
        <w:rPr>
          <w:rFonts w:ascii="宋体" w:hAnsi="宋体" w:eastAsia="宋体" w:cs="宋体"/>
          <w:sz w:val="24"/>
          <w:szCs w:val="24"/>
        </w:rPr>
      </w:pPr>
      <w:r>
        <w:rPr>
          <w:rFonts w:ascii="宋体" w:hAnsi="宋体" w:eastAsia="宋体" w:cs="宋体"/>
          <w:spacing w:val="-1"/>
          <w:sz w:val="24"/>
          <w:szCs w:val="24"/>
        </w:rPr>
        <w:t>3.本公告在《青海政府采购网》、《</w:t>
      </w:r>
      <w:r>
        <w:rPr>
          <w:rFonts w:hint="eastAsia" w:ascii="宋体" w:hAnsi="宋体" w:eastAsia="宋体" w:cs="宋体"/>
          <w:spacing w:val="-1"/>
          <w:sz w:val="24"/>
          <w:szCs w:val="24"/>
          <w:lang w:val="en-US" w:eastAsia="zh-CN"/>
        </w:rPr>
        <w:t>青海项目信息网</w:t>
      </w:r>
      <w:r>
        <w:rPr>
          <w:rFonts w:ascii="宋体" w:hAnsi="宋体" w:eastAsia="宋体" w:cs="宋体"/>
          <w:spacing w:val="-1"/>
          <w:sz w:val="24"/>
          <w:szCs w:val="24"/>
        </w:rPr>
        <w:t>》同时发布。</w:t>
      </w:r>
    </w:p>
    <w:p w14:paraId="0C19F136">
      <w:pPr>
        <w:spacing w:before="181" w:line="219" w:lineRule="auto"/>
        <w:ind w:left="493"/>
        <w:outlineLvl w:val="1"/>
        <w:rPr>
          <w:rFonts w:ascii="宋体" w:hAnsi="宋体" w:eastAsia="宋体" w:cs="宋体"/>
          <w:sz w:val="24"/>
          <w:szCs w:val="24"/>
        </w:rPr>
      </w:pPr>
      <w:r>
        <w:rPr>
          <w:rFonts w:ascii="宋体" w:hAnsi="宋体" w:eastAsia="宋体" w:cs="宋体"/>
          <w:spacing w:val="-1"/>
          <w:sz w:val="24"/>
          <w:szCs w:val="24"/>
        </w:rPr>
        <w:t>八、凡对本次采购提出询问，请按以下方式联系。</w:t>
      </w:r>
    </w:p>
    <w:p w14:paraId="68B8552D">
      <w:pPr>
        <w:spacing w:before="183" w:line="219" w:lineRule="auto"/>
        <w:ind w:left="747"/>
        <w:outlineLvl w:val="1"/>
        <w:rPr>
          <w:rFonts w:ascii="宋体" w:hAnsi="宋体" w:eastAsia="宋体" w:cs="宋体"/>
          <w:sz w:val="24"/>
          <w:szCs w:val="24"/>
        </w:rPr>
      </w:pPr>
      <w:r>
        <w:rPr>
          <w:rFonts w:ascii="宋体" w:hAnsi="宋体" w:eastAsia="宋体" w:cs="宋体"/>
          <w:spacing w:val="-4"/>
          <w:sz w:val="24"/>
          <w:szCs w:val="24"/>
        </w:rPr>
        <w:t>1.采购人信息</w:t>
      </w:r>
    </w:p>
    <w:p w14:paraId="02D55F94">
      <w:pPr>
        <w:spacing w:before="180" w:line="219" w:lineRule="auto"/>
        <w:ind w:left="732"/>
        <w:rPr>
          <w:rFonts w:ascii="宋体" w:hAnsi="宋体" w:eastAsia="宋体" w:cs="宋体"/>
          <w:sz w:val="24"/>
          <w:szCs w:val="24"/>
        </w:rPr>
      </w:pPr>
      <w:r>
        <w:rPr>
          <w:rFonts w:ascii="宋体" w:hAnsi="宋体" w:eastAsia="宋体" w:cs="宋体"/>
          <w:spacing w:val="-1"/>
          <w:sz w:val="24"/>
          <w:szCs w:val="24"/>
        </w:rPr>
        <w:t>名    称：青海省玛多县公安局</w:t>
      </w:r>
    </w:p>
    <w:p w14:paraId="15DCA23F">
      <w:pPr>
        <w:spacing w:before="185" w:line="347" w:lineRule="auto"/>
        <w:ind w:left="789" w:right="4958"/>
        <w:rPr>
          <w:rFonts w:ascii="宋体" w:hAnsi="宋体" w:eastAsia="宋体" w:cs="宋体"/>
          <w:spacing w:val="-1"/>
          <w:sz w:val="24"/>
          <w:szCs w:val="24"/>
        </w:rPr>
      </w:pPr>
      <w:r>
        <w:rPr>
          <w:rFonts w:ascii="宋体" w:hAnsi="宋体" w:eastAsia="宋体" w:cs="宋体"/>
          <w:spacing w:val="-1"/>
          <w:sz w:val="24"/>
          <w:szCs w:val="24"/>
        </w:rPr>
        <w:t>地    址：果洛藏族自治州玛多县</w:t>
      </w:r>
      <w:r>
        <w:rPr>
          <w:rFonts w:ascii="宋体" w:hAnsi="宋体" w:eastAsia="宋体" w:cs="宋体"/>
          <w:spacing w:val="6"/>
          <w:sz w:val="24"/>
          <w:szCs w:val="24"/>
        </w:rPr>
        <w:t xml:space="preserve"> </w:t>
      </w:r>
      <w:r>
        <w:rPr>
          <w:rFonts w:ascii="宋体" w:hAnsi="宋体" w:eastAsia="宋体" w:cs="宋体"/>
          <w:spacing w:val="-2"/>
          <w:sz w:val="24"/>
          <w:szCs w:val="24"/>
        </w:rPr>
        <w:t>联系人</w:t>
      </w:r>
      <w:r>
        <w:rPr>
          <w:rFonts w:ascii="宋体" w:hAnsi="宋体" w:eastAsia="宋体" w:cs="宋体"/>
          <w:spacing w:val="-1"/>
          <w:sz w:val="24"/>
          <w:szCs w:val="24"/>
        </w:rPr>
        <w:t>：圈玉良</w:t>
      </w:r>
    </w:p>
    <w:p w14:paraId="45D1F9BE">
      <w:pPr>
        <w:spacing w:before="185" w:line="347" w:lineRule="auto"/>
        <w:ind w:left="789" w:right="4958"/>
        <w:rPr>
          <w:rFonts w:ascii="宋体" w:hAnsi="宋体" w:eastAsia="宋体" w:cs="宋体"/>
          <w:spacing w:val="-1"/>
          <w:sz w:val="24"/>
          <w:szCs w:val="24"/>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0975-8348015</w:t>
      </w:r>
    </w:p>
    <w:p w14:paraId="5A50F8E2">
      <w:pPr>
        <w:spacing w:before="180" w:line="219" w:lineRule="auto"/>
        <w:ind w:left="732"/>
        <w:outlineLvl w:val="1"/>
        <w:rPr>
          <w:rFonts w:ascii="宋体" w:hAnsi="宋体" w:eastAsia="宋体" w:cs="宋体"/>
          <w:sz w:val="24"/>
          <w:szCs w:val="24"/>
        </w:rPr>
      </w:pPr>
      <w:r>
        <w:rPr>
          <w:rFonts w:ascii="宋体" w:hAnsi="宋体" w:eastAsia="宋体" w:cs="宋体"/>
          <w:spacing w:val="-2"/>
          <w:sz w:val="24"/>
          <w:szCs w:val="24"/>
        </w:rPr>
        <w:t>2.采购代理机构信息</w:t>
      </w:r>
    </w:p>
    <w:p w14:paraId="5B984F33">
      <w:pPr>
        <w:spacing w:line="360" w:lineRule="auto"/>
        <w:ind w:firstLine="714" w:firstLineChars="300"/>
        <w:rPr>
          <w:rFonts w:ascii="宋体" w:hAnsi="宋体" w:eastAsia="宋体" w:cs="宋体"/>
          <w:spacing w:val="-1"/>
          <w:sz w:val="24"/>
          <w:szCs w:val="24"/>
        </w:rPr>
      </w:pPr>
    </w:p>
    <w:p w14:paraId="07557A68">
      <w:pPr>
        <w:spacing w:line="360" w:lineRule="auto"/>
        <w:ind w:firstLine="714" w:firstLineChars="300"/>
        <w:rPr>
          <w:rFonts w:hint="eastAsia" w:ascii="宋体" w:hAnsi="宋体" w:eastAsia="宋体" w:cs="宋体"/>
          <w:color w:val="auto"/>
          <w:sz w:val="24"/>
          <w:szCs w:val="24"/>
        </w:rPr>
      </w:pPr>
      <w:r>
        <w:rPr>
          <w:rFonts w:ascii="宋体" w:hAnsi="宋体" w:eastAsia="宋体" w:cs="宋体"/>
          <w:spacing w:val="-1"/>
          <w:sz w:val="24"/>
          <w:szCs w:val="24"/>
        </w:rPr>
        <w:t>名    称：</w:t>
      </w:r>
      <w:r>
        <w:rPr>
          <w:rFonts w:hint="eastAsia" w:ascii="宋体" w:hAnsi="宋体" w:eastAsia="宋体" w:cs="宋体"/>
          <w:color w:val="auto"/>
          <w:sz w:val="24"/>
          <w:szCs w:val="24"/>
          <w:lang w:val="zh-CN"/>
        </w:rPr>
        <w:t>青海华茂工程项目管理有限公司</w:t>
      </w:r>
    </w:p>
    <w:p w14:paraId="7BD22601">
      <w:pPr>
        <w:spacing w:line="360" w:lineRule="auto"/>
        <w:ind w:firstLine="720" w:firstLineChars="300"/>
        <w:rPr>
          <w:rFonts w:hint="eastAsia" w:ascii="宋体" w:hAnsi="宋体" w:eastAsia="宋体" w:cs="宋体"/>
          <w:color w:val="auto"/>
          <w:sz w:val="24"/>
          <w:szCs w:val="24"/>
          <w:lang w:val="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zh-CN"/>
        </w:rPr>
        <w:t>青海省西宁市城西区西关大街130号唐府公寓A座8A层10835A室</w:t>
      </w:r>
    </w:p>
    <w:p w14:paraId="197329C6">
      <w:pPr>
        <w:pStyle w:val="7"/>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  项目联系人：</w:t>
      </w:r>
      <w:r>
        <w:rPr>
          <w:rFonts w:hint="eastAsia" w:ascii="宋体" w:hAnsi="宋体" w:eastAsia="宋体" w:cs="宋体"/>
          <w:color w:val="auto"/>
          <w:sz w:val="24"/>
          <w:szCs w:val="24"/>
          <w:lang w:val="en-US" w:eastAsia="zh-CN"/>
        </w:rPr>
        <w:t>谢女士</w:t>
      </w:r>
    </w:p>
    <w:p w14:paraId="7D45398E">
      <w:pPr>
        <w:spacing w:line="360" w:lineRule="auto"/>
        <w:ind w:firstLine="720" w:firstLineChars="3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0971-8276610</w:t>
      </w:r>
    </w:p>
    <w:p w14:paraId="6B58C587">
      <w:pPr>
        <w:spacing w:before="180" w:line="221" w:lineRule="auto"/>
        <w:ind w:left="730"/>
        <w:rPr>
          <w:rFonts w:ascii="宋体" w:hAnsi="宋体" w:eastAsia="宋体" w:cs="宋体"/>
          <w:sz w:val="24"/>
          <w:szCs w:val="24"/>
        </w:rPr>
      </w:pPr>
    </w:p>
    <w:p w14:paraId="529B587E">
      <w:pPr>
        <w:pStyle w:val="2"/>
        <w:spacing w:line="248" w:lineRule="auto"/>
      </w:pPr>
    </w:p>
    <w:p w14:paraId="1845F7FD">
      <w:pPr>
        <w:spacing w:before="79" w:line="219" w:lineRule="auto"/>
        <w:jc w:val="righ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青海华茂工程项目管理有限公司</w:t>
      </w:r>
    </w:p>
    <w:p w14:paraId="7EB4ACCC">
      <w:pPr>
        <w:spacing w:before="184" w:line="219" w:lineRule="auto"/>
        <w:ind w:left="6091" w:firstLine="684" w:firstLineChars="300"/>
        <w:outlineLvl w:val="0"/>
        <w:rPr>
          <w:rFonts w:ascii="宋体" w:hAnsi="宋体" w:eastAsia="宋体" w:cs="宋体"/>
          <w:sz w:val="24"/>
          <w:szCs w:val="24"/>
        </w:rPr>
      </w:pPr>
      <w:bookmarkStart w:id="8" w:name="bookmark3"/>
      <w:bookmarkEnd w:id="8"/>
      <w:r>
        <w:rPr>
          <w:rFonts w:ascii="宋体" w:hAnsi="宋体" w:eastAsia="宋体" w:cs="宋体"/>
          <w:spacing w:val="-6"/>
          <w:sz w:val="24"/>
          <w:szCs w:val="24"/>
        </w:rPr>
        <w:t>202</w:t>
      </w: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年</w:t>
      </w:r>
      <w:r>
        <w:rPr>
          <w:rFonts w:hint="eastAsia" w:ascii="宋体" w:hAnsi="宋体" w:eastAsia="宋体" w:cs="宋体"/>
          <w:spacing w:val="-48"/>
          <w:sz w:val="24"/>
          <w:szCs w:val="24"/>
          <w:lang w:val="en-US" w:eastAsia="zh-CN"/>
        </w:rPr>
        <w:t>7</w:t>
      </w:r>
      <w:r>
        <w:rPr>
          <w:rFonts w:ascii="宋体" w:hAnsi="宋体" w:eastAsia="宋体" w:cs="宋体"/>
          <w:spacing w:val="-45"/>
          <w:sz w:val="24"/>
          <w:szCs w:val="24"/>
        </w:rPr>
        <w:t xml:space="preserve"> </w:t>
      </w:r>
      <w:r>
        <w:rPr>
          <w:rFonts w:ascii="宋体" w:hAnsi="宋体" w:eastAsia="宋体" w:cs="宋体"/>
          <w:spacing w:val="-6"/>
          <w:sz w:val="24"/>
          <w:szCs w:val="24"/>
        </w:rPr>
        <w:t>月</w:t>
      </w:r>
      <w:r>
        <w:rPr>
          <w:rFonts w:hint="eastAsia" w:ascii="宋体" w:hAnsi="宋体" w:eastAsia="宋体" w:cs="宋体"/>
          <w:spacing w:val="-49"/>
          <w:sz w:val="24"/>
          <w:szCs w:val="24"/>
          <w:lang w:val="en-US" w:eastAsia="zh-CN"/>
        </w:rPr>
        <w:t>7</w:t>
      </w:r>
      <w:r>
        <w:rPr>
          <w:rFonts w:ascii="宋体" w:hAnsi="宋体" w:eastAsia="宋体" w:cs="宋体"/>
          <w:spacing w:val="-6"/>
          <w:sz w:val="24"/>
          <w:szCs w:val="24"/>
        </w:rPr>
        <w:t>日</w:t>
      </w:r>
    </w:p>
    <w:p w14:paraId="55184FC0">
      <w:pPr>
        <w:spacing w:line="219" w:lineRule="auto"/>
        <w:rPr>
          <w:rFonts w:ascii="宋体" w:hAnsi="宋体" w:eastAsia="宋体" w:cs="宋体"/>
          <w:sz w:val="24"/>
          <w:szCs w:val="24"/>
        </w:rPr>
        <w:sectPr>
          <w:headerReference r:id="rId11" w:type="default"/>
          <w:footerReference r:id="rId12" w:type="default"/>
          <w:pgSz w:w="11906" w:h="16840"/>
          <w:pgMar w:top="1451" w:right="1283" w:bottom="1668" w:left="1283" w:header="1437" w:footer="1504" w:gutter="0"/>
          <w:cols w:space="720" w:num="1"/>
        </w:sectPr>
      </w:pPr>
    </w:p>
    <w:p w14:paraId="46FFC367">
      <w:pPr>
        <w:pStyle w:val="2"/>
        <w:spacing w:line="245" w:lineRule="auto"/>
      </w:pPr>
    </w:p>
    <w:p w14:paraId="76B33D3B">
      <w:pPr>
        <w:pStyle w:val="2"/>
        <w:spacing w:line="246" w:lineRule="auto"/>
      </w:pPr>
    </w:p>
    <w:p w14:paraId="17E9B17C">
      <w:pPr>
        <w:pStyle w:val="2"/>
        <w:spacing w:line="246" w:lineRule="auto"/>
      </w:pPr>
    </w:p>
    <w:p w14:paraId="7DE37058">
      <w:pPr>
        <w:pStyle w:val="2"/>
        <w:spacing w:line="246" w:lineRule="auto"/>
      </w:pPr>
      <w:r>
        <w:pict>
          <v:shape id="_x0000_s1027" o:spid="_x0000_s1027" style="position:absolute;left:0pt;margin-left:22.05pt;margin-top:14.75pt;height:0.75pt;width:466.9pt;z-index:251661312;mso-width-relative:page;mso-height-relative:page;" fillcolor="#000000" filled="t" stroked="f" coordsize="9337,15" path="m0,0l9337,0,9337,14,0,14,0,0xe">
            <v:path/>
            <v:fill on="t" focussize="0,0"/>
            <v:stroke on="f"/>
            <v:imagedata o:title=""/>
            <o:lock v:ext="edit"/>
          </v:shape>
        </w:pict>
      </w:r>
    </w:p>
    <w:p w14:paraId="2EA791CB">
      <w:pPr>
        <w:spacing w:before="114" w:line="224" w:lineRule="auto"/>
        <w:ind w:left="2776"/>
        <w:outlineLvl w:val="0"/>
        <w:rPr>
          <w:rFonts w:ascii="宋体" w:hAnsi="宋体" w:eastAsia="宋体" w:cs="宋体"/>
          <w:sz w:val="35"/>
          <w:szCs w:val="35"/>
        </w:rPr>
      </w:pPr>
      <w:bookmarkStart w:id="9" w:name="bookmark2"/>
      <w:bookmarkEnd w:id="9"/>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供应商须知前附表</w:t>
      </w:r>
    </w:p>
    <w:p w14:paraId="75F98C70">
      <w:pPr>
        <w:spacing w:before="104"/>
      </w:pPr>
    </w:p>
    <w:p w14:paraId="2F6462A6">
      <w:pPr>
        <w:spacing w:before="103"/>
      </w:pPr>
    </w:p>
    <w:tbl>
      <w:tblPr>
        <w:tblStyle w:val="5"/>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2C57A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0" w:type="dxa"/>
            <w:vAlign w:val="top"/>
          </w:tcPr>
          <w:p w14:paraId="5E200662">
            <w:pPr>
              <w:pStyle w:val="6"/>
              <w:spacing w:before="40" w:line="221" w:lineRule="auto"/>
              <w:ind w:left="91"/>
            </w:pPr>
            <w:r>
              <w:rPr>
                <w:b/>
                <w:bCs/>
                <w:spacing w:val="-7"/>
              </w:rPr>
              <w:t>序号</w:t>
            </w:r>
          </w:p>
        </w:tc>
        <w:tc>
          <w:tcPr>
            <w:tcW w:w="9549" w:type="dxa"/>
            <w:gridSpan w:val="2"/>
            <w:vAlign w:val="top"/>
          </w:tcPr>
          <w:p w14:paraId="3B63BB2D">
            <w:pPr>
              <w:pStyle w:val="6"/>
              <w:spacing w:before="41" w:line="219" w:lineRule="auto"/>
              <w:ind w:left="4563"/>
            </w:pPr>
            <w:r>
              <w:rPr>
                <w:b/>
                <w:bCs/>
                <w:spacing w:val="-22"/>
              </w:rPr>
              <w:t>内容</w:t>
            </w:r>
          </w:p>
        </w:tc>
      </w:tr>
      <w:tr w14:paraId="6F84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1209FE30">
            <w:pPr>
              <w:pStyle w:val="6"/>
              <w:spacing w:before="71" w:line="184" w:lineRule="auto"/>
              <w:ind w:left="290"/>
            </w:pPr>
            <w:r>
              <w:rPr>
                <w:b/>
                <w:bCs/>
                <w:spacing w:val="-3"/>
              </w:rPr>
              <w:t>1</w:t>
            </w:r>
          </w:p>
        </w:tc>
        <w:tc>
          <w:tcPr>
            <w:tcW w:w="2527" w:type="dxa"/>
            <w:vAlign w:val="top"/>
          </w:tcPr>
          <w:p w14:paraId="6C0CCE68">
            <w:pPr>
              <w:pStyle w:val="6"/>
              <w:spacing w:before="33" w:line="219" w:lineRule="auto"/>
              <w:ind w:left="55"/>
            </w:pPr>
            <w:r>
              <w:rPr>
                <w:b/>
                <w:bCs/>
                <w:spacing w:val="-4"/>
              </w:rPr>
              <w:t>采购项目编号</w:t>
            </w:r>
          </w:p>
        </w:tc>
        <w:tc>
          <w:tcPr>
            <w:tcW w:w="7022" w:type="dxa"/>
            <w:vAlign w:val="top"/>
          </w:tcPr>
          <w:p w14:paraId="348FB87D">
            <w:pPr>
              <w:pStyle w:val="6"/>
              <w:spacing w:before="33" w:line="219" w:lineRule="auto"/>
              <w:ind w:left="59"/>
              <w:rPr>
                <w:rFonts w:hint="eastAsia" w:eastAsia="宋体"/>
                <w:lang w:eastAsia="zh-CN"/>
              </w:rPr>
            </w:pPr>
            <w:r>
              <w:rPr>
                <w:rFonts w:hint="eastAsia"/>
                <w:spacing w:val="-1"/>
                <w:lang w:eastAsia="zh-CN"/>
              </w:rPr>
              <w:t>青海华茂竞磋（货物）2025-032</w:t>
            </w:r>
          </w:p>
        </w:tc>
      </w:tr>
      <w:tr w14:paraId="53515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6B90A81A">
            <w:pPr>
              <w:pStyle w:val="6"/>
              <w:spacing w:before="71" w:line="183" w:lineRule="auto"/>
              <w:ind w:left="275"/>
            </w:pPr>
            <w:r>
              <w:rPr>
                <w:b/>
                <w:bCs/>
                <w:spacing w:val="-3"/>
              </w:rPr>
              <w:t>2</w:t>
            </w:r>
          </w:p>
        </w:tc>
        <w:tc>
          <w:tcPr>
            <w:tcW w:w="2527" w:type="dxa"/>
            <w:vAlign w:val="top"/>
          </w:tcPr>
          <w:p w14:paraId="42B45FEA">
            <w:pPr>
              <w:pStyle w:val="6"/>
              <w:spacing w:before="32" w:line="219" w:lineRule="auto"/>
              <w:ind w:left="55"/>
            </w:pPr>
            <w:r>
              <w:rPr>
                <w:b/>
                <w:bCs/>
                <w:spacing w:val="-4"/>
              </w:rPr>
              <w:t>采购项目名称</w:t>
            </w:r>
          </w:p>
        </w:tc>
        <w:tc>
          <w:tcPr>
            <w:tcW w:w="7022" w:type="dxa"/>
            <w:vAlign w:val="top"/>
          </w:tcPr>
          <w:p w14:paraId="3E20311C">
            <w:pPr>
              <w:pStyle w:val="6"/>
              <w:spacing w:before="32" w:line="219" w:lineRule="auto"/>
              <w:ind w:left="61"/>
              <w:rPr>
                <w:rFonts w:hint="eastAsia" w:eastAsia="宋体"/>
                <w:lang w:eastAsia="zh-CN"/>
              </w:rPr>
            </w:pPr>
            <w:r>
              <w:rPr>
                <w:rFonts w:hint="eastAsia"/>
                <w:spacing w:val="-1"/>
                <w:lang w:eastAsia="zh-CN"/>
              </w:rPr>
              <w:t>玛多县公安局警犬犬粮采购项目</w:t>
            </w:r>
          </w:p>
        </w:tc>
      </w:tr>
      <w:tr w14:paraId="79F04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48E2B23F">
            <w:pPr>
              <w:pStyle w:val="6"/>
              <w:spacing w:before="71" w:line="183" w:lineRule="auto"/>
              <w:ind w:left="277"/>
            </w:pPr>
            <w:r>
              <w:rPr>
                <w:b/>
                <w:bCs/>
                <w:spacing w:val="-3"/>
              </w:rPr>
              <w:t>3</w:t>
            </w:r>
          </w:p>
        </w:tc>
        <w:tc>
          <w:tcPr>
            <w:tcW w:w="2527" w:type="dxa"/>
            <w:vAlign w:val="top"/>
          </w:tcPr>
          <w:p w14:paraId="5E74C718">
            <w:pPr>
              <w:pStyle w:val="6"/>
              <w:spacing w:before="33" w:line="219" w:lineRule="auto"/>
              <w:ind w:left="55"/>
            </w:pPr>
            <w:r>
              <w:rPr>
                <w:b/>
                <w:bCs/>
                <w:spacing w:val="-5"/>
              </w:rPr>
              <w:t>采购人</w:t>
            </w:r>
          </w:p>
        </w:tc>
        <w:tc>
          <w:tcPr>
            <w:tcW w:w="7022" w:type="dxa"/>
            <w:vAlign w:val="top"/>
          </w:tcPr>
          <w:p w14:paraId="1F399584">
            <w:pPr>
              <w:pStyle w:val="6"/>
              <w:spacing w:before="33" w:line="219" w:lineRule="auto"/>
              <w:ind w:left="59"/>
            </w:pPr>
            <w:r>
              <w:rPr>
                <w:spacing w:val="-2"/>
              </w:rPr>
              <w:t>青海省玛多县公安局</w:t>
            </w:r>
          </w:p>
        </w:tc>
      </w:tr>
      <w:tr w14:paraId="371A0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55A03AF0">
            <w:pPr>
              <w:pStyle w:val="6"/>
              <w:spacing w:before="73" w:line="183" w:lineRule="auto"/>
              <w:ind w:left="271"/>
            </w:pPr>
            <w:r>
              <w:rPr>
                <w:b/>
                <w:bCs/>
                <w:spacing w:val="-3"/>
              </w:rPr>
              <w:t>4</w:t>
            </w:r>
          </w:p>
        </w:tc>
        <w:tc>
          <w:tcPr>
            <w:tcW w:w="2527" w:type="dxa"/>
            <w:vAlign w:val="top"/>
          </w:tcPr>
          <w:p w14:paraId="36A8D65A">
            <w:pPr>
              <w:pStyle w:val="6"/>
              <w:spacing w:before="34" w:line="219" w:lineRule="auto"/>
              <w:ind w:left="55"/>
            </w:pPr>
            <w:r>
              <w:rPr>
                <w:b/>
                <w:bCs/>
                <w:spacing w:val="-4"/>
              </w:rPr>
              <w:t>采购代理机构</w:t>
            </w:r>
          </w:p>
        </w:tc>
        <w:tc>
          <w:tcPr>
            <w:tcW w:w="7022" w:type="dxa"/>
            <w:vAlign w:val="top"/>
          </w:tcPr>
          <w:p w14:paraId="57BBB37D">
            <w:pPr>
              <w:pStyle w:val="6"/>
              <w:spacing w:before="34" w:line="219" w:lineRule="auto"/>
              <w:ind w:left="59"/>
              <w:rPr>
                <w:rFonts w:hint="eastAsia" w:eastAsia="宋体"/>
                <w:lang w:eastAsia="zh-CN"/>
              </w:rPr>
            </w:pPr>
            <w:r>
              <w:rPr>
                <w:rFonts w:hint="eastAsia"/>
                <w:spacing w:val="-1"/>
                <w:lang w:eastAsia="zh-CN"/>
              </w:rPr>
              <w:t>青海华茂工程项目管理有限公司</w:t>
            </w:r>
          </w:p>
        </w:tc>
      </w:tr>
      <w:tr w14:paraId="57E22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3652A9C4">
            <w:pPr>
              <w:pStyle w:val="6"/>
              <w:spacing w:before="75" w:line="182" w:lineRule="auto"/>
              <w:ind w:left="277"/>
            </w:pPr>
            <w:r>
              <w:rPr>
                <w:b/>
                <w:bCs/>
                <w:spacing w:val="-3"/>
              </w:rPr>
              <w:t>5</w:t>
            </w:r>
          </w:p>
        </w:tc>
        <w:tc>
          <w:tcPr>
            <w:tcW w:w="2527" w:type="dxa"/>
            <w:vAlign w:val="top"/>
          </w:tcPr>
          <w:p w14:paraId="66AC2C4F">
            <w:pPr>
              <w:pStyle w:val="6"/>
              <w:spacing w:before="36" w:line="219" w:lineRule="auto"/>
              <w:ind w:left="55"/>
            </w:pPr>
            <w:r>
              <w:rPr>
                <w:b/>
                <w:bCs/>
                <w:spacing w:val="-5"/>
              </w:rPr>
              <w:t>采购方式</w:t>
            </w:r>
          </w:p>
        </w:tc>
        <w:tc>
          <w:tcPr>
            <w:tcW w:w="7022" w:type="dxa"/>
            <w:vAlign w:val="top"/>
          </w:tcPr>
          <w:p w14:paraId="0F28D190">
            <w:pPr>
              <w:pStyle w:val="6"/>
              <w:spacing w:before="37" w:line="219" w:lineRule="auto"/>
              <w:ind w:left="62"/>
            </w:pPr>
            <w:r>
              <w:rPr>
                <w:spacing w:val="-3"/>
              </w:rPr>
              <w:t>竞争性磋商</w:t>
            </w:r>
          </w:p>
        </w:tc>
      </w:tr>
      <w:tr w14:paraId="04F41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012B45C1">
            <w:pPr>
              <w:pStyle w:val="6"/>
              <w:spacing w:before="73" w:line="183" w:lineRule="auto"/>
              <w:ind w:left="274"/>
            </w:pPr>
            <w:r>
              <w:rPr>
                <w:b/>
                <w:bCs/>
                <w:spacing w:val="-3"/>
              </w:rPr>
              <w:t>6</w:t>
            </w:r>
          </w:p>
        </w:tc>
        <w:tc>
          <w:tcPr>
            <w:tcW w:w="2527" w:type="dxa"/>
            <w:vAlign w:val="top"/>
          </w:tcPr>
          <w:p w14:paraId="13636A4D">
            <w:pPr>
              <w:pStyle w:val="6"/>
              <w:spacing w:before="36" w:line="219" w:lineRule="auto"/>
              <w:ind w:left="55"/>
            </w:pPr>
            <w:r>
              <w:rPr>
                <w:b/>
                <w:bCs/>
                <w:spacing w:val="-5"/>
              </w:rPr>
              <w:t>评分办法</w:t>
            </w:r>
          </w:p>
        </w:tc>
        <w:tc>
          <w:tcPr>
            <w:tcW w:w="7022" w:type="dxa"/>
            <w:vAlign w:val="top"/>
          </w:tcPr>
          <w:p w14:paraId="787C56B8">
            <w:pPr>
              <w:pStyle w:val="6"/>
              <w:spacing w:before="35" w:line="220" w:lineRule="auto"/>
              <w:ind w:left="62"/>
            </w:pPr>
            <w:r>
              <w:rPr>
                <w:spacing w:val="-3"/>
              </w:rPr>
              <w:t>综合评分法</w:t>
            </w:r>
          </w:p>
        </w:tc>
      </w:tr>
      <w:tr w14:paraId="0E220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18BF2D97">
            <w:pPr>
              <w:pStyle w:val="6"/>
              <w:spacing w:before="75" w:line="182" w:lineRule="auto"/>
              <w:ind w:left="278"/>
            </w:pPr>
            <w:r>
              <w:rPr>
                <w:b/>
                <w:bCs/>
                <w:spacing w:val="-3"/>
              </w:rPr>
              <w:t>7</w:t>
            </w:r>
          </w:p>
        </w:tc>
        <w:tc>
          <w:tcPr>
            <w:tcW w:w="2527" w:type="dxa"/>
            <w:vAlign w:val="top"/>
          </w:tcPr>
          <w:p w14:paraId="685C20B5">
            <w:pPr>
              <w:pStyle w:val="6"/>
              <w:spacing w:before="35" w:line="219" w:lineRule="auto"/>
              <w:ind w:left="55"/>
            </w:pPr>
            <w:r>
              <w:rPr>
                <w:b/>
                <w:bCs/>
                <w:spacing w:val="-4"/>
              </w:rPr>
              <w:t>采购预算额度</w:t>
            </w:r>
          </w:p>
        </w:tc>
        <w:tc>
          <w:tcPr>
            <w:tcW w:w="7022" w:type="dxa"/>
            <w:vAlign w:val="top"/>
          </w:tcPr>
          <w:p w14:paraId="4B1BD3E2">
            <w:pPr>
              <w:pStyle w:val="6"/>
              <w:spacing w:before="36" w:line="220" w:lineRule="auto"/>
              <w:ind w:left="76"/>
            </w:pPr>
            <w:r>
              <w:rPr>
                <w:rFonts w:hint="eastAsia"/>
                <w:spacing w:val="-11"/>
                <w:lang w:val="en-US" w:eastAsia="zh-CN"/>
              </w:rPr>
              <w:t>30</w:t>
            </w:r>
            <w:r>
              <w:rPr>
                <w:spacing w:val="-11"/>
              </w:rPr>
              <w:t>万元</w:t>
            </w:r>
          </w:p>
        </w:tc>
      </w:tr>
      <w:tr w14:paraId="63322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1179008C">
            <w:pPr>
              <w:pStyle w:val="6"/>
              <w:spacing w:before="75" w:line="183" w:lineRule="auto"/>
              <w:ind w:left="273"/>
            </w:pPr>
            <w:r>
              <w:rPr>
                <w:b/>
                <w:bCs/>
                <w:spacing w:val="-3"/>
              </w:rPr>
              <w:t>8</w:t>
            </w:r>
          </w:p>
        </w:tc>
        <w:tc>
          <w:tcPr>
            <w:tcW w:w="2527" w:type="dxa"/>
            <w:vAlign w:val="top"/>
          </w:tcPr>
          <w:p w14:paraId="06A66138">
            <w:pPr>
              <w:pStyle w:val="6"/>
              <w:spacing w:before="37" w:line="218" w:lineRule="auto"/>
              <w:ind w:left="59"/>
            </w:pPr>
            <w:r>
              <w:rPr>
                <w:b/>
                <w:bCs/>
                <w:spacing w:val="-5"/>
              </w:rPr>
              <w:t>最高限价</w:t>
            </w:r>
          </w:p>
        </w:tc>
        <w:tc>
          <w:tcPr>
            <w:tcW w:w="7022" w:type="dxa"/>
            <w:vAlign w:val="top"/>
          </w:tcPr>
          <w:p w14:paraId="1DFE32F2">
            <w:pPr>
              <w:pStyle w:val="6"/>
              <w:spacing w:before="37" w:line="224" w:lineRule="auto"/>
              <w:ind w:left="58"/>
            </w:pPr>
            <w:r>
              <w:t>/</w:t>
            </w:r>
          </w:p>
        </w:tc>
      </w:tr>
      <w:tr w14:paraId="2357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79B94091">
            <w:pPr>
              <w:pStyle w:val="6"/>
              <w:spacing w:before="75" w:line="183" w:lineRule="auto"/>
              <w:ind w:left="273"/>
            </w:pPr>
            <w:r>
              <w:rPr>
                <w:b/>
                <w:bCs/>
                <w:spacing w:val="-3"/>
              </w:rPr>
              <w:t>9</w:t>
            </w:r>
          </w:p>
        </w:tc>
        <w:tc>
          <w:tcPr>
            <w:tcW w:w="2527" w:type="dxa"/>
            <w:vAlign w:val="top"/>
          </w:tcPr>
          <w:p w14:paraId="592B3CC9">
            <w:pPr>
              <w:pStyle w:val="6"/>
              <w:spacing w:before="38" w:line="219" w:lineRule="auto"/>
              <w:ind w:left="60"/>
            </w:pPr>
            <w:r>
              <w:rPr>
                <w:b/>
                <w:bCs/>
                <w:spacing w:val="-4"/>
              </w:rPr>
              <w:t>项目分包个数</w:t>
            </w:r>
          </w:p>
        </w:tc>
        <w:tc>
          <w:tcPr>
            <w:tcW w:w="7022" w:type="dxa"/>
            <w:vAlign w:val="top"/>
          </w:tcPr>
          <w:p w14:paraId="34F96C9E">
            <w:pPr>
              <w:pStyle w:val="6"/>
              <w:spacing w:before="37" w:line="220" w:lineRule="auto"/>
              <w:ind w:left="61"/>
            </w:pPr>
            <w:r>
              <w:t>无</w:t>
            </w:r>
          </w:p>
        </w:tc>
      </w:tr>
      <w:tr w14:paraId="0E6E1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3BA5F8CE">
            <w:pPr>
              <w:pStyle w:val="6"/>
              <w:spacing w:before="72" w:line="184" w:lineRule="auto"/>
              <w:ind w:left="230"/>
            </w:pPr>
            <w:r>
              <w:rPr>
                <w:b/>
                <w:bCs/>
                <w:spacing w:val="-15"/>
              </w:rPr>
              <w:t>10</w:t>
            </w:r>
          </w:p>
        </w:tc>
        <w:tc>
          <w:tcPr>
            <w:tcW w:w="2527" w:type="dxa"/>
            <w:vAlign w:val="top"/>
          </w:tcPr>
          <w:p w14:paraId="38637904">
            <w:pPr>
              <w:pStyle w:val="6"/>
              <w:spacing w:before="35" w:line="219" w:lineRule="auto"/>
              <w:ind w:left="55"/>
            </w:pPr>
            <w:r>
              <w:rPr>
                <w:b/>
                <w:bCs/>
                <w:spacing w:val="-5"/>
              </w:rPr>
              <w:t>采购要求</w:t>
            </w:r>
          </w:p>
        </w:tc>
        <w:tc>
          <w:tcPr>
            <w:tcW w:w="7022" w:type="dxa"/>
            <w:vAlign w:val="top"/>
          </w:tcPr>
          <w:p w14:paraId="6A82DE03">
            <w:pPr>
              <w:pStyle w:val="6"/>
              <w:spacing w:before="36" w:line="219" w:lineRule="auto"/>
              <w:ind w:left="62"/>
            </w:pPr>
            <w:r>
              <w:rPr>
                <w:spacing w:val="-2"/>
              </w:rPr>
              <w:t>详见磋商文件第六部分</w:t>
            </w:r>
          </w:p>
        </w:tc>
      </w:tr>
      <w:tr w14:paraId="61500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2224F0A4">
            <w:pPr>
              <w:pStyle w:val="6"/>
              <w:spacing w:before="73" w:line="184" w:lineRule="auto"/>
              <w:ind w:left="230"/>
            </w:pPr>
            <w:r>
              <w:rPr>
                <w:b/>
                <w:bCs/>
                <w:spacing w:val="-15"/>
              </w:rPr>
              <w:t>11</w:t>
            </w:r>
          </w:p>
        </w:tc>
        <w:tc>
          <w:tcPr>
            <w:tcW w:w="2527" w:type="dxa"/>
            <w:vAlign w:val="top"/>
          </w:tcPr>
          <w:p w14:paraId="21C0492E">
            <w:pPr>
              <w:pStyle w:val="6"/>
              <w:spacing w:before="36" w:line="219" w:lineRule="auto"/>
              <w:ind w:left="56"/>
            </w:pPr>
            <w:r>
              <w:rPr>
                <w:b/>
                <w:bCs/>
                <w:spacing w:val="-4"/>
              </w:rPr>
              <w:t>供应商资格条件</w:t>
            </w:r>
          </w:p>
        </w:tc>
        <w:tc>
          <w:tcPr>
            <w:tcW w:w="7022" w:type="dxa"/>
            <w:vAlign w:val="top"/>
          </w:tcPr>
          <w:p w14:paraId="7DBADE47">
            <w:pPr>
              <w:pStyle w:val="6"/>
              <w:spacing w:before="37" w:line="219" w:lineRule="auto"/>
              <w:ind w:left="62"/>
            </w:pPr>
            <w:r>
              <w:rPr>
                <w:spacing w:val="1"/>
              </w:rPr>
              <w:t>详见第一部分 投标邀请“</w:t>
            </w:r>
            <w:r>
              <w:rPr>
                <w:spacing w:val="-72"/>
              </w:rPr>
              <w:t xml:space="preserve"> </w:t>
            </w:r>
            <w:r>
              <w:rPr>
                <w:spacing w:val="1"/>
              </w:rPr>
              <w:t>申请人的资格要求</w:t>
            </w:r>
            <w:r>
              <w:rPr>
                <w:spacing w:val="-88"/>
              </w:rPr>
              <w:t xml:space="preserve"> </w:t>
            </w:r>
            <w:r>
              <w:rPr>
                <w:spacing w:val="1"/>
              </w:rPr>
              <w:t>”</w:t>
            </w:r>
          </w:p>
        </w:tc>
      </w:tr>
      <w:tr w14:paraId="3872A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660" w:type="dxa"/>
            <w:vAlign w:val="top"/>
          </w:tcPr>
          <w:p w14:paraId="5FA3BC01">
            <w:pPr>
              <w:spacing w:line="308" w:lineRule="auto"/>
              <w:rPr>
                <w:rFonts w:ascii="Arial"/>
                <w:sz w:val="21"/>
              </w:rPr>
            </w:pPr>
          </w:p>
          <w:p w14:paraId="299884DC">
            <w:pPr>
              <w:spacing w:line="308" w:lineRule="auto"/>
              <w:rPr>
                <w:rFonts w:ascii="Arial"/>
                <w:sz w:val="21"/>
              </w:rPr>
            </w:pPr>
          </w:p>
          <w:p w14:paraId="4E3EA3A7">
            <w:pPr>
              <w:spacing w:line="308" w:lineRule="auto"/>
              <w:rPr>
                <w:rFonts w:ascii="Arial"/>
                <w:sz w:val="21"/>
              </w:rPr>
            </w:pPr>
          </w:p>
          <w:p w14:paraId="017AA834">
            <w:pPr>
              <w:pStyle w:val="6"/>
              <w:spacing w:before="78" w:line="184" w:lineRule="auto"/>
              <w:ind w:left="230"/>
            </w:pPr>
            <w:r>
              <w:rPr>
                <w:b/>
                <w:bCs/>
                <w:spacing w:val="-15"/>
              </w:rPr>
              <w:t>12</w:t>
            </w:r>
          </w:p>
        </w:tc>
        <w:tc>
          <w:tcPr>
            <w:tcW w:w="2527" w:type="dxa"/>
            <w:vAlign w:val="top"/>
          </w:tcPr>
          <w:p w14:paraId="334806EB">
            <w:pPr>
              <w:spacing w:line="295" w:lineRule="auto"/>
              <w:rPr>
                <w:rFonts w:ascii="Arial"/>
                <w:sz w:val="21"/>
              </w:rPr>
            </w:pPr>
          </w:p>
          <w:p w14:paraId="53548313">
            <w:pPr>
              <w:spacing w:line="296" w:lineRule="auto"/>
              <w:rPr>
                <w:rFonts w:ascii="Arial"/>
                <w:sz w:val="21"/>
              </w:rPr>
            </w:pPr>
          </w:p>
          <w:p w14:paraId="64E92542">
            <w:pPr>
              <w:spacing w:line="296" w:lineRule="auto"/>
              <w:rPr>
                <w:rFonts w:ascii="Arial"/>
                <w:sz w:val="21"/>
              </w:rPr>
            </w:pPr>
          </w:p>
          <w:p w14:paraId="2658CB43">
            <w:pPr>
              <w:pStyle w:val="6"/>
              <w:spacing w:before="78" w:line="220" w:lineRule="auto"/>
              <w:ind w:left="55"/>
            </w:pPr>
            <w:r>
              <w:rPr>
                <w:b/>
                <w:bCs/>
                <w:spacing w:val="-4"/>
              </w:rPr>
              <w:t>磋商保证金</w:t>
            </w:r>
          </w:p>
        </w:tc>
        <w:tc>
          <w:tcPr>
            <w:tcW w:w="7022" w:type="dxa"/>
            <w:vAlign w:val="top"/>
          </w:tcPr>
          <w:p w14:paraId="07C46791">
            <w:pPr>
              <w:pStyle w:val="6"/>
              <w:spacing w:before="38" w:line="219" w:lineRule="auto"/>
              <w:ind w:left="58"/>
            </w:pPr>
            <w:r>
              <w:rPr>
                <w:spacing w:val="-1"/>
              </w:rPr>
              <w:t>磋商保证金：</w:t>
            </w:r>
            <w:r>
              <w:rPr>
                <w:rFonts w:hint="eastAsia"/>
                <w:spacing w:val="-1"/>
                <w:lang w:val="en-US" w:eastAsia="zh-CN"/>
              </w:rPr>
              <w:t>6000.00</w:t>
            </w:r>
            <w:r>
              <w:rPr>
                <w:spacing w:val="-1"/>
              </w:rPr>
              <w:t>元（大写：</w:t>
            </w:r>
            <w:r>
              <w:rPr>
                <w:rFonts w:hint="eastAsia"/>
                <w:spacing w:val="-1"/>
                <w:lang w:val="en-US" w:eastAsia="zh-CN"/>
              </w:rPr>
              <w:t>陆仟元整</w:t>
            </w:r>
            <w:r>
              <w:rPr>
                <w:spacing w:val="-1"/>
              </w:rPr>
              <w:t>）</w:t>
            </w:r>
          </w:p>
          <w:p w14:paraId="5356B5CD">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开户名称：青海华茂工程项目管理有限公司</w:t>
            </w:r>
          </w:p>
          <w:p w14:paraId="7B44D0DC">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开 户 行：中国建设银行股份有限公司西宁冷湖路支行 </w:t>
            </w:r>
          </w:p>
          <w:p w14:paraId="7C626340">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开户账号：6305 0138 3606 0000 0195</w:t>
            </w:r>
          </w:p>
          <w:p w14:paraId="275DFEE6">
            <w:pPr>
              <w:pStyle w:val="6"/>
              <w:spacing w:before="181" w:line="219" w:lineRule="auto"/>
              <w:ind w:left="57"/>
            </w:pPr>
            <w:r>
              <w:rPr>
                <w:spacing w:val="-1"/>
              </w:rPr>
              <w:t>缴费时间：供应商在投标截止期前，以银行到账时间为准。</w:t>
            </w:r>
          </w:p>
        </w:tc>
      </w:tr>
      <w:tr w14:paraId="11946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660" w:type="dxa"/>
            <w:vAlign w:val="top"/>
          </w:tcPr>
          <w:p w14:paraId="4DFBE331">
            <w:pPr>
              <w:spacing w:line="461" w:lineRule="auto"/>
              <w:rPr>
                <w:rFonts w:ascii="Arial"/>
                <w:sz w:val="21"/>
              </w:rPr>
            </w:pPr>
          </w:p>
          <w:p w14:paraId="5EA8B02E">
            <w:pPr>
              <w:pStyle w:val="6"/>
              <w:spacing w:before="78" w:line="184" w:lineRule="auto"/>
              <w:ind w:left="230"/>
            </w:pPr>
            <w:r>
              <w:rPr>
                <w:b/>
                <w:bCs/>
                <w:spacing w:val="-15"/>
              </w:rPr>
              <w:t>13</w:t>
            </w:r>
          </w:p>
        </w:tc>
        <w:tc>
          <w:tcPr>
            <w:tcW w:w="2527" w:type="dxa"/>
            <w:vAlign w:val="top"/>
          </w:tcPr>
          <w:p w14:paraId="50759527">
            <w:pPr>
              <w:spacing w:line="425" w:lineRule="auto"/>
              <w:rPr>
                <w:rFonts w:ascii="Arial"/>
                <w:sz w:val="21"/>
              </w:rPr>
            </w:pPr>
          </w:p>
          <w:p w14:paraId="42F9751D">
            <w:pPr>
              <w:pStyle w:val="6"/>
              <w:spacing w:before="78" w:line="219" w:lineRule="auto"/>
              <w:ind w:left="54"/>
            </w:pPr>
            <w:r>
              <w:rPr>
                <w:b/>
                <w:bCs/>
                <w:spacing w:val="-4"/>
              </w:rPr>
              <w:t>缴费方式</w:t>
            </w:r>
          </w:p>
        </w:tc>
        <w:tc>
          <w:tcPr>
            <w:tcW w:w="7022" w:type="dxa"/>
            <w:vAlign w:val="top"/>
          </w:tcPr>
          <w:p w14:paraId="5B0F4205">
            <w:pPr>
              <w:pStyle w:val="6"/>
              <w:spacing w:before="38" w:line="345" w:lineRule="auto"/>
              <w:ind w:left="59" w:right="55" w:hanging="2"/>
            </w:pPr>
            <w:r>
              <w:rPr>
                <w:spacing w:val="-2"/>
              </w:rPr>
              <w:t>缴费方式：磋商保证金应当以支票、汇票、本票或者金融</w:t>
            </w:r>
            <w:r>
              <w:rPr>
                <w:spacing w:val="-3"/>
              </w:rPr>
              <w:t>机构、担</w:t>
            </w:r>
            <w:r>
              <w:t xml:space="preserve"> </w:t>
            </w:r>
            <w:r>
              <w:rPr>
                <w:spacing w:val="-1"/>
              </w:rPr>
              <w:t>保机构出具的保函等非现金形式提交。</w:t>
            </w:r>
          </w:p>
          <w:p w14:paraId="4F622A12">
            <w:pPr>
              <w:pStyle w:val="6"/>
              <w:spacing w:before="37" w:line="219" w:lineRule="auto"/>
              <w:ind w:left="59"/>
            </w:pPr>
            <w:r>
              <w:rPr>
                <w:spacing w:val="-1"/>
              </w:rPr>
              <w:t>供应商未按照磋商文件要求提交磋商保证金的，投标无效。</w:t>
            </w:r>
          </w:p>
        </w:tc>
      </w:tr>
      <w:tr w14:paraId="4BACB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60" w:type="dxa"/>
            <w:vAlign w:val="top"/>
          </w:tcPr>
          <w:p w14:paraId="7433C1F9">
            <w:pPr>
              <w:pStyle w:val="6"/>
              <w:spacing w:before="310" w:line="184" w:lineRule="auto"/>
              <w:ind w:left="230"/>
            </w:pPr>
            <w:r>
              <w:rPr>
                <w:b/>
                <w:bCs/>
                <w:spacing w:val="-15"/>
              </w:rPr>
              <w:t>14</w:t>
            </w:r>
          </w:p>
        </w:tc>
        <w:tc>
          <w:tcPr>
            <w:tcW w:w="2527" w:type="dxa"/>
            <w:vAlign w:val="top"/>
          </w:tcPr>
          <w:p w14:paraId="21E759EF">
            <w:pPr>
              <w:pStyle w:val="6"/>
              <w:spacing w:before="274" w:line="220" w:lineRule="auto"/>
              <w:ind w:left="55"/>
            </w:pPr>
            <w:r>
              <w:rPr>
                <w:b/>
                <w:bCs/>
                <w:spacing w:val="-4"/>
              </w:rPr>
              <w:t>磋商保证金退还</w:t>
            </w:r>
          </w:p>
        </w:tc>
        <w:tc>
          <w:tcPr>
            <w:tcW w:w="7022" w:type="dxa"/>
            <w:vAlign w:val="top"/>
          </w:tcPr>
          <w:p w14:paraId="23315DBE">
            <w:pPr>
              <w:pStyle w:val="6"/>
              <w:spacing w:before="40" w:line="341" w:lineRule="auto"/>
              <w:ind w:left="58" w:firstLine="4"/>
            </w:pPr>
            <w:r>
              <w:rPr>
                <w:spacing w:val="4"/>
              </w:rPr>
              <w:t>未成交供应商的磋商保证金在成交通知书发出后</w:t>
            </w:r>
            <w:r>
              <w:rPr>
                <w:spacing w:val="-38"/>
              </w:rPr>
              <w:t xml:space="preserve"> </w:t>
            </w:r>
            <w:r>
              <w:rPr>
                <w:spacing w:val="4"/>
              </w:rPr>
              <w:t>5</w:t>
            </w:r>
            <w:r>
              <w:rPr>
                <w:spacing w:val="-44"/>
              </w:rPr>
              <w:t xml:space="preserve"> </w:t>
            </w:r>
            <w:r>
              <w:rPr>
                <w:spacing w:val="4"/>
              </w:rPr>
              <w:t>个工作日内退</w:t>
            </w:r>
            <w:r>
              <w:t xml:space="preserve"> </w:t>
            </w:r>
            <w:r>
              <w:rPr>
                <w:spacing w:val="-4"/>
              </w:rPr>
              <w:t>还，成交供应商的磋商保证金在采购合同签订后5</w:t>
            </w:r>
            <w:r>
              <w:rPr>
                <w:spacing w:val="-5"/>
              </w:rPr>
              <w:t>个工作日内退还。</w:t>
            </w:r>
          </w:p>
        </w:tc>
      </w:tr>
      <w:tr w14:paraId="267D8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448D8369">
            <w:pPr>
              <w:pStyle w:val="6"/>
              <w:spacing w:before="78" w:line="184" w:lineRule="auto"/>
              <w:ind w:left="230"/>
            </w:pPr>
            <w:r>
              <w:rPr>
                <w:b/>
                <w:bCs/>
                <w:spacing w:val="-15"/>
              </w:rPr>
              <w:t>15</w:t>
            </w:r>
          </w:p>
        </w:tc>
        <w:tc>
          <w:tcPr>
            <w:tcW w:w="2527" w:type="dxa"/>
            <w:vAlign w:val="top"/>
          </w:tcPr>
          <w:p w14:paraId="4B93144A">
            <w:pPr>
              <w:pStyle w:val="6"/>
              <w:spacing w:before="42" w:line="219" w:lineRule="auto"/>
              <w:ind w:left="57"/>
            </w:pPr>
            <w:r>
              <w:rPr>
                <w:b/>
                <w:bCs/>
                <w:spacing w:val="-3"/>
              </w:rPr>
              <w:t>递交响应文件方式</w:t>
            </w:r>
          </w:p>
        </w:tc>
        <w:tc>
          <w:tcPr>
            <w:tcW w:w="7022" w:type="dxa"/>
            <w:vAlign w:val="top"/>
          </w:tcPr>
          <w:p w14:paraId="6C3B6050">
            <w:pPr>
              <w:pStyle w:val="6"/>
              <w:spacing w:before="42" w:line="219" w:lineRule="auto"/>
              <w:ind w:left="62"/>
            </w:pPr>
            <w:r>
              <w:rPr>
                <w:spacing w:val="-3"/>
              </w:rPr>
              <w:t>详见第一部分</w:t>
            </w:r>
          </w:p>
        </w:tc>
      </w:tr>
      <w:tr w14:paraId="78306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381C7B0B">
            <w:pPr>
              <w:pStyle w:val="6"/>
              <w:spacing w:before="79" w:line="184" w:lineRule="auto"/>
              <w:ind w:left="230"/>
            </w:pPr>
            <w:r>
              <w:rPr>
                <w:b/>
                <w:bCs/>
                <w:spacing w:val="-15"/>
              </w:rPr>
              <w:t>16</w:t>
            </w:r>
          </w:p>
        </w:tc>
        <w:tc>
          <w:tcPr>
            <w:tcW w:w="2527" w:type="dxa"/>
            <w:vAlign w:val="top"/>
          </w:tcPr>
          <w:p w14:paraId="50718E63">
            <w:pPr>
              <w:pStyle w:val="6"/>
              <w:spacing w:before="43" w:line="219" w:lineRule="auto"/>
              <w:ind w:left="57"/>
            </w:pPr>
            <w:r>
              <w:rPr>
                <w:b/>
                <w:bCs/>
                <w:spacing w:val="-3"/>
              </w:rPr>
              <w:t>提交响应文件截止时间</w:t>
            </w:r>
          </w:p>
        </w:tc>
        <w:tc>
          <w:tcPr>
            <w:tcW w:w="7022" w:type="dxa"/>
            <w:vAlign w:val="top"/>
          </w:tcPr>
          <w:p w14:paraId="64729D09">
            <w:pPr>
              <w:pStyle w:val="6"/>
              <w:spacing w:before="43" w:line="219" w:lineRule="auto"/>
              <w:ind w:left="62"/>
            </w:pPr>
            <w:r>
              <w:rPr>
                <w:spacing w:val="-1"/>
              </w:rPr>
              <w:t>202</w:t>
            </w:r>
            <w:r>
              <w:rPr>
                <w:rFonts w:hint="eastAsia"/>
                <w:spacing w:val="-1"/>
                <w:lang w:val="en-US" w:eastAsia="zh-CN"/>
              </w:rPr>
              <w:t>5</w:t>
            </w:r>
            <w:r>
              <w:rPr>
                <w:spacing w:val="-1"/>
              </w:rPr>
              <w:t xml:space="preserve"> 年 </w:t>
            </w:r>
            <w:r>
              <w:rPr>
                <w:rFonts w:hint="eastAsia"/>
                <w:spacing w:val="-1"/>
                <w:lang w:val="en-US" w:eastAsia="zh-CN"/>
              </w:rPr>
              <w:t>7</w:t>
            </w:r>
            <w:r>
              <w:rPr>
                <w:spacing w:val="-1"/>
              </w:rPr>
              <w:t>月</w:t>
            </w:r>
            <w:r>
              <w:rPr>
                <w:rFonts w:hint="eastAsia"/>
                <w:spacing w:val="-1"/>
                <w:lang w:val="en-US" w:eastAsia="zh-CN"/>
              </w:rPr>
              <w:t>25</w:t>
            </w:r>
            <w:r>
              <w:rPr>
                <w:spacing w:val="-1"/>
              </w:rPr>
              <w:t>日</w:t>
            </w:r>
            <w:r>
              <w:rPr>
                <w:rFonts w:hint="eastAsia"/>
                <w:spacing w:val="-1"/>
                <w:lang w:val="en-US" w:eastAsia="zh-CN"/>
              </w:rPr>
              <w:t>下午</w:t>
            </w:r>
            <w:r>
              <w:rPr>
                <w:spacing w:val="-1"/>
              </w:rPr>
              <w:t xml:space="preserve"> </w:t>
            </w:r>
            <w:r>
              <w:rPr>
                <w:rFonts w:hint="eastAsia"/>
                <w:spacing w:val="-1"/>
                <w:lang w:val="en-US" w:eastAsia="zh-CN"/>
              </w:rPr>
              <w:t>14</w:t>
            </w:r>
            <w:r>
              <w:rPr>
                <w:spacing w:val="-1"/>
              </w:rPr>
              <w:t>：</w:t>
            </w:r>
            <w:r>
              <w:rPr>
                <w:rFonts w:hint="eastAsia"/>
                <w:spacing w:val="-1"/>
                <w:lang w:val="en-US" w:eastAsia="zh-CN"/>
              </w:rPr>
              <w:t>30</w:t>
            </w:r>
            <w:r>
              <w:rPr>
                <w:spacing w:val="-1"/>
              </w:rPr>
              <w:t>（北京时间）</w:t>
            </w:r>
          </w:p>
        </w:tc>
      </w:tr>
      <w:tr w14:paraId="3B852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60" w:type="dxa"/>
            <w:vAlign w:val="top"/>
          </w:tcPr>
          <w:p w14:paraId="7E44B69A">
            <w:pPr>
              <w:pStyle w:val="6"/>
              <w:spacing w:before="80" w:line="184" w:lineRule="auto"/>
              <w:ind w:left="230"/>
            </w:pPr>
            <w:r>
              <w:rPr>
                <w:b/>
                <w:bCs/>
                <w:spacing w:val="-15"/>
              </w:rPr>
              <w:t>17</w:t>
            </w:r>
          </w:p>
        </w:tc>
        <w:tc>
          <w:tcPr>
            <w:tcW w:w="2527" w:type="dxa"/>
            <w:vAlign w:val="top"/>
          </w:tcPr>
          <w:p w14:paraId="460D90BA">
            <w:pPr>
              <w:pStyle w:val="6"/>
              <w:spacing w:before="44" w:line="219" w:lineRule="auto"/>
              <w:ind w:left="68"/>
            </w:pPr>
            <w:r>
              <w:rPr>
                <w:b/>
                <w:bCs/>
                <w:spacing w:val="-5"/>
              </w:rPr>
              <w:t>响应文件开启时间</w:t>
            </w:r>
          </w:p>
        </w:tc>
        <w:tc>
          <w:tcPr>
            <w:tcW w:w="7022" w:type="dxa"/>
            <w:vAlign w:val="top"/>
          </w:tcPr>
          <w:p w14:paraId="3BB13197">
            <w:pPr>
              <w:pStyle w:val="6"/>
              <w:spacing w:before="44" w:line="219" w:lineRule="auto"/>
              <w:ind w:left="62"/>
            </w:pPr>
            <w:r>
              <w:rPr>
                <w:spacing w:val="-1"/>
              </w:rPr>
              <w:t>202</w:t>
            </w:r>
            <w:r>
              <w:rPr>
                <w:rFonts w:hint="eastAsia"/>
                <w:spacing w:val="-1"/>
                <w:lang w:val="en-US" w:eastAsia="zh-CN"/>
              </w:rPr>
              <w:t>5</w:t>
            </w:r>
            <w:r>
              <w:rPr>
                <w:spacing w:val="-1"/>
              </w:rPr>
              <w:t xml:space="preserve"> 年 </w:t>
            </w:r>
            <w:r>
              <w:rPr>
                <w:rFonts w:hint="eastAsia"/>
                <w:spacing w:val="-1"/>
                <w:lang w:val="en-US" w:eastAsia="zh-CN"/>
              </w:rPr>
              <w:t>7</w:t>
            </w:r>
            <w:r>
              <w:rPr>
                <w:spacing w:val="-1"/>
              </w:rPr>
              <w:t>月</w:t>
            </w:r>
            <w:r>
              <w:rPr>
                <w:rFonts w:hint="eastAsia"/>
                <w:spacing w:val="-1"/>
                <w:lang w:val="en-US" w:eastAsia="zh-CN"/>
              </w:rPr>
              <w:t>25</w:t>
            </w:r>
            <w:r>
              <w:rPr>
                <w:spacing w:val="-1"/>
              </w:rPr>
              <w:t>日</w:t>
            </w:r>
            <w:r>
              <w:rPr>
                <w:rFonts w:hint="eastAsia"/>
                <w:spacing w:val="-1"/>
                <w:lang w:val="en-US" w:eastAsia="zh-CN"/>
              </w:rPr>
              <w:t>下午</w:t>
            </w:r>
            <w:r>
              <w:rPr>
                <w:spacing w:val="-1"/>
              </w:rPr>
              <w:t xml:space="preserve"> </w:t>
            </w:r>
            <w:r>
              <w:rPr>
                <w:rFonts w:hint="eastAsia"/>
                <w:spacing w:val="-1"/>
                <w:lang w:val="en-US" w:eastAsia="zh-CN"/>
              </w:rPr>
              <w:t>14</w:t>
            </w:r>
            <w:r>
              <w:rPr>
                <w:spacing w:val="-1"/>
              </w:rPr>
              <w:t>：</w:t>
            </w:r>
            <w:r>
              <w:rPr>
                <w:rFonts w:hint="eastAsia"/>
                <w:spacing w:val="-1"/>
                <w:lang w:val="en-US" w:eastAsia="zh-CN"/>
              </w:rPr>
              <w:t>30</w:t>
            </w:r>
            <w:r>
              <w:rPr>
                <w:spacing w:val="-1"/>
              </w:rPr>
              <w:t>（北京时间）</w:t>
            </w:r>
          </w:p>
        </w:tc>
      </w:tr>
    </w:tbl>
    <w:p w14:paraId="1CB35A60">
      <w:pPr>
        <w:pStyle w:val="2"/>
      </w:pPr>
    </w:p>
    <w:p w14:paraId="167A29B3">
      <w:pPr>
        <w:sectPr>
          <w:headerReference r:id="rId13" w:type="default"/>
          <w:footerReference r:id="rId14" w:type="default"/>
          <w:pgSz w:w="11906" w:h="16840"/>
          <w:pgMar w:top="400" w:right="843" w:bottom="1667" w:left="842" w:header="0" w:footer="1504" w:gutter="0"/>
          <w:cols w:space="720" w:num="1"/>
        </w:sectPr>
      </w:pPr>
    </w:p>
    <w:p w14:paraId="714D8315">
      <w:pPr>
        <w:spacing w:before="18"/>
      </w:pPr>
    </w:p>
    <w:p w14:paraId="0998ECD7">
      <w:pPr>
        <w:spacing w:before="18"/>
      </w:pPr>
    </w:p>
    <w:p w14:paraId="516847D9">
      <w:pPr>
        <w:spacing w:before="18"/>
      </w:pPr>
    </w:p>
    <w:p w14:paraId="2FA0FA1C">
      <w:pPr>
        <w:spacing w:before="17"/>
      </w:pPr>
    </w:p>
    <w:tbl>
      <w:tblPr>
        <w:tblStyle w:val="5"/>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6B829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60" w:type="dxa"/>
            <w:vAlign w:val="top"/>
          </w:tcPr>
          <w:p w14:paraId="65FCD754">
            <w:pPr>
              <w:pStyle w:val="6"/>
              <w:spacing w:before="93" w:line="184" w:lineRule="auto"/>
              <w:ind w:left="230"/>
            </w:pPr>
            <w:r>
              <w:rPr>
                <w:b/>
                <w:bCs/>
                <w:spacing w:val="-15"/>
              </w:rPr>
              <w:t>18</w:t>
            </w:r>
          </w:p>
        </w:tc>
        <w:tc>
          <w:tcPr>
            <w:tcW w:w="2527" w:type="dxa"/>
            <w:vAlign w:val="top"/>
          </w:tcPr>
          <w:p w14:paraId="5927ED66">
            <w:pPr>
              <w:pStyle w:val="6"/>
              <w:spacing w:before="57" w:line="219" w:lineRule="auto"/>
              <w:ind w:left="57"/>
            </w:pPr>
            <w:r>
              <w:rPr>
                <w:b/>
                <w:bCs/>
                <w:spacing w:val="-3"/>
              </w:rPr>
              <w:t>提交响应文件地点</w:t>
            </w:r>
          </w:p>
        </w:tc>
        <w:tc>
          <w:tcPr>
            <w:tcW w:w="7022" w:type="dxa"/>
            <w:vAlign w:val="top"/>
          </w:tcPr>
          <w:p w14:paraId="78AB842D">
            <w:pPr>
              <w:pStyle w:val="6"/>
              <w:spacing w:before="56" w:line="219" w:lineRule="auto"/>
              <w:ind w:left="58"/>
            </w:pPr>
            <w:r>
              <w:rPr>
                <w:spacing w:val="-2"/>
              </w:rPr>
              <w:t>政采云投标客户端</w:t>
            </w:r>
          </w:p>
        </w:tc>
      </w:tr>
      <w:tr w14:paraId="3F667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60" w:type="dxa"/>
            <w:vAlign w:val="top"/>
          </w:tcPr>
          <w:p w14:paraId="15312D33">
            <w:pPr>
              <w:pStyle w:val="6"/>
              <w:spacing w:before="303" w:line="184" w:lineRule="auto"/>
              <w:ind w:left="230"/>
            </w:pPr>
            <w:r>
              <w:rPr>
                <w:b/>
                <w:bCs/>
                <w:spacing w:val="-15"/>
              </w:rPr>
              <w:t>19</w:t>
            </w:r>
          </w:p>
        </w:tc>
        <w:tc>
          <w:tcPr>
            <w:tcW w:w="2527" w:type="dxa"/>
            <w:vAlign w:val="top"/>
          </w:tcPr>
          <w:p w14:paraId="5543CF81">
            <w:pPr>
              <w:pStyle w:val="6"/>
              <w:spacing w:before="266" w:line="220" w:lineRule="auto"/>
              <w:ind w:left="56"/>
            </w:pPr>
            <w:r>
              <w:rPr>
                <w:b/>
                <w:bCs/>
                <w:spacing w:val="-4"/>
              </w:rPr>
              <w:t>答疑澄清方式</w:t>
            </w:r>
          </w:p>
        </w:tc>
        <w:tc>
          <w:tcPr>
            <w:tcW w:w="7022" w:type="dxa"/>
            <w:vAlign w:val="top"/>
          </w:tcPr>
          <w:p w14:paraId="352B15CB">
            <w:pPr>
              <w:pStyle w:val="6"/>
              <w:spacing w:before="32" w:line="344" w:lineRule="auto"/>
              <w:ind w:left="60" w:right="55" w:firstLine="1"/>
            </w:pPr>
            <w:r>
              <w:rPr>
                <w:spacing w:val="-2"/>
              </w:rPr>
              <w:t>线上答疑，应在规定的时间内通过政采云平台</w:t>
            </w:r>
            <w:r>
              <w:rPr>
                <w:spacing w:val="-3"/>
              </w:rPr>
              <w:t>进行答疑澄清，如在</w:t>
            </w:r>
            <w:r>
              <w:t xml:space="preserve"> </w:t>
            </w:r>
            <w:r>
              <w:rPr>
                <w:spacing w:val="-1"/>
              </w:rPr>
              <w:t>规定的时间内未按要求进行答疑澄清，视同放弃答疑澄清。</w:t>
            </w:r>
          </w:p>
        </w:tc>
      </w:tr>
      <w:tr w14:paraId="659B2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60" w:type="dxa"/>
            <w:vAlign w:val="top"/>
          </w:tcPr>
          <w:p w14:paraId="4BF481E7">
            <w:pPr>
              <w:pStyle w:val="6"/>
              <w:spacing w:before="307" w:line="183" w:lineRule="auto"/>
              <w:ind w:left="215"/>
            </w:pPr>
            <w:r>
              <w:rPr>
                <w:b/>
                <w:bCs/>
                <w:spacing w:val="-8"/>
              </w:rPr>
              <w:t>20</w:t>
            </w:r>
          </w:p>
        </w:tc>
        <w:tc>
          <w:tcPr>
            <w:tcW w:w="2527" w:type="dxa"/>
            <w:vAlign w:val="top"/>
          </w:tcPr>
          <w:p w14:paraId="17224C22">
            <w:pPr>
              <w:pStyle w:val="6"/>
              <w:spacing w:before="270" w:line="219" w:lineRule="auto"/>
              <w:ind w:left="55"/>
            </w:pPr>
            <w:r>
              <w:rPr>
                <w:b/>
                <w:bCs/>
                <w:spacing w:val="-4"/>
              </w:rPr>
              <w:t>代理服务费收取</w:t>
            </w:r>
          </w:p>
        </w:tc>
        <w:tc>
          <w:tcPr>
            <w:tcW w:w="7022" w:type="dxa"/>
            <w:vAlign w:val="top"/>
          </w:tcPr>
          <w:p w14:paraId="3E9FAFB8">
            <w:pPr>
              <w:pStyle w:val="6"/>
              <w:spacing w:before="34" w:line="219" w:lineRule="auto"/>
              <w:ind w:left="67"/>
            </w:pPr>
            <w:r>
              <w:rPr>
                <w:spacing w:val="-3"/>
              </w:rPr>
              <w:t>收取对象：采购人</w:t>
            </w:r>
          </w:p>
          <w:p w14:paraId="30C5FEF3">
            <w:pPr>
              <w:pStyle w:val="6"/>
              <w:spacing w:before="184" w:line="219" w:lineRule="auto"/>
              <w:ind w:right="2"/>
              <w:jc w:val="right"/>
            </w:pPr>
            <w:r>
              <w:rPr>
                <w:spacing w:val="-1"/>
              </w:rPr>
              <w:t>收费金额：招标代理服务收费、工程监理服务取费标准（2024版）</w:t>
            </w:r>
          </w:p>
        </w:tc>
      </w:tr>
      <w:tr w14:paraId="6B460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1E24D538">
            <w:pPr>
              <w:pStyle w:val="6"/>
              <w:spacing w:before="75" w:line="184" w:lineRule="auto"/>
              <w:ind w:left="215"/>
            </w:pPr>
            <w:r>
              <w:rPr>
                <w:b/>
                <w:bCs/>
                <w:spacing w:val="-8"/>
              </w:rPr>
              <w:t>21</w:t>
            </w:r>
          </w:p>
        </w:tc>
        <w:tc>
          <w:tcPr>
            <w:tcW w:w="2527" w:type="dxa"/>
            <w:vAlign w:val="top"/>
          </w:tcPr>
          <w:p w14:paraId="17F3CAC0">
            <w:pPr>
              <w:pStyle w:val="6"/>
              <w:spacing w:before="39" w:line="220" w:lineRule="auto"/>
              <w:ind w:left="57"/>
            </w:pPr>
            <w:r>
              <w:rPr>
                <w:b/>
                <w:bCs/>
                <w:spacing w:val="-4"/>
              </w:rPr>
              <w:t>合同签订有效期</w:t>
            </w:r>
          </w:p>
        </w:tc>
        <w:tc>
          <w:tcPr>
            <w:tcW w:w="7022" w:type="dxa"/>
            <w:vAlign w:val="top"/>
          </w:tcPr>
          <w:p w14:paraId="3A2AD3E6">
            <w:pPr>
              <w:pStyle w:val="6"/>
              <w:spacing w:before="38" w:line="219" w:lineRule="auto"/>
              <w:ind w:left="98"/>
            </w:pPr>
            <w:r>
              <w:rPr>
                <w:spacing w:val="-2"/>
              </w:rPr>
              <w:t>自成交通知书发出之日起30日内与采购人签订书面合同</w:t>
            </w:r>
          </w:p>
        </w:tc>
      </w:tr>
      <w:tr w14:paraId="510A3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60" w:type="dxa"/>
            <w:vAlign w:val="top"/>
          </w:tcPr>
          <w:p w14:paraId="0560414E">
            <w:pPr>
              <w:pStyle w:val="6"/>
              <w:spacing w:before="311" w:line="183" w:lineRule="auto"/>
              <w:ind w:left="215"/>
            </w:pPr>
            <w:r>
              <w:rPr>
                <w:b/>
                <w:bCs/>
                <w:spacing w:val="-8"/>
              </w:rPr>
              <w:t>22</w:t>
            </w:r>
          </w:p>
        </w:tc>
        <w:tc>
          <w:tcPr>
            <w:tcW w:w="2527" w:type="dxa"/>
            <w:vAlign w:val="top"/>
          </w:tcPr>
          <w:p w14:paraId="7B0BCB6A">
            <w:pPr>
              <w:pStyle w:val="6"/>
              <w:spacing w:before="272" w:line="219" w:lineRule="auto"/>
              <w:ind w:left="55"/>
            </w:pPr>
            <w:r>
              <w:rPr>
                <w:b/>
                <w:bCs/>
                <w:spacing w:val="-3"/>
              </w:rPr>
              <w:t>政府采购合同备案</w:t>
            </w:r>
          </w:p>
        </w:tc>
        <w:tc>
          <w:tcPr>
            <w:tcW w:w="7022" w:type="dxa"/>
            <w:vAlign w:val="top"/>
          </w:tcPr>
          <w:p w14:paraId="6D255E0B">
            <w:pPr>
              <w:pStyle w:val="6"/>
              <w:spacing w:before="40" w:line="341" w:lineRule="auto"/>
              <w:ind w:left="58" w:right="2201"/>
            </w:pPr>
            <w:r>
              <w:rPr>
                <w:spacing w:val="-3"/>
              </w:rPr>
              <w:t>采购合同全数返回采购代理机构鉴证，盖章。</w:t>
            </w:r>
            <w:r>
              <w:rPr>
                <w:spacing w:val="10"/>
              </w:rPr>
              <w:t xml:space="preserve"> </w:t>
            </w:r>
            <w:r>
              <w:rPr>
                <w:spacing w:val="-1"/>
              </w:rPr>
              <w:t>采购代理机构留存一份原件备案。</w:t>
            </w:r>
          </w:p>
        </w:tc>
      </w:tr>
      <w:tr w14:paraId="521B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0E7FDB8C">
            <w:pPr>
              <w:pStyle w:val="6"/>
              <w:spacing w:before="79" w:line="183" w:lineRule="auto"/>
              <w:ind w:left="215"/>
            </w:pPr>
            <w:r>
              <w:rPr>
                <w:b/>
                <w:bCs/>
                <w:spacing w:val="-8"/>
              </w:rPr>
              <w:t>23</w:t>
            </w:r>
          </w:p>
        </w:tc>
        <w:tc>
          <w:tcPr>
            <w:tcW w:w="2527" w:type="dxa"/>
            <w:vAlign w:val="top"/>
          </w:tcPr>
          <w:p w14:paraId="7D67B3A1">
            <w:pPr>
              <w:pStyle w:val="6"/>
              <w:spacing w:before="41" w:line="220" w:lineRule="auto"/>
              <w:ind w:left="55"/>
            </w:pPr>
            <w:r>
              <w:rPr>
                <w:b/>
                <w:bCs/>
                <w:spacing w:val="-4"/>
              </w:rPr>
              <w:t>磋商有效期</w:t>
            </w:r>
          </w:p>
        </w:tc>
        <w:tc>
          <w:tcPr>
            <w:tcW w:w="7022" w:type="dxa"/>
            <w:vAlign w:val="top"/>
          </w:tcPr>
          <w:p w14:paraId="48E6CDDE">
            <w:pPr>
              <w:pStyle w:val="6"/>
              <w:spacing w:before="41" w:line="220" w:lineRule="auto"/>
              <w:ind w:left="58"/>
            </w:pPr>
            <w:r>
              <w:rPr>
                <w:spacing w:val="-1"/>
              </w:rPr>
              <w:t>磋商有效期为自磋商开始之日起60天</w:t>
            </w:r>
          </w:p>
        </w:tc>
      </w:tr>
      <w:tr w14:paraId="544E5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60" w:type="dxa"/>
            <w:vAlign w:val="top"/>
          </w:tcPr>
          <w:p w14:paraId="7E72E1CD">
            <w:pPr>
              <w:pStyle w:val="6"/>
              <w:spacing w:before="80" w:line="183" w:lineRule="auto"/>
              <w:ind w:left="215"/>
            </w:pPr>
            <w:r>
              <w:rPr>
                <w:b/>
                <w:bCs/>
                <w:spacing w:val="-8"/>
              </w:rPr>
              <w:t>24</w:t>
            </w:r>
          </w:p>
        </w:tc>
        <w:tc>
          <w:tcPr>
            <w:tcW w:w="2527" w:type="dxa"/>
            <w:vAlign w:val="top"/>
          </w:tcPr>
          <w:p w14:paraId="12D833AE">
            <w:pPr>
              <w:pStyle w:val="6"/>
              <w:spacing w:before="42" w:line="220" w:lineRule="auto"/>
              <w:ind w:left="57"/>
            </w:pPr>
            <w:r>
              <w:rPr>
                <w:b/>
                <w:bCs/>
                <w:spacing w:val="-5"/>
              </w:rPr>
              <w:t>其他事项</w:t>
            </w:r>
          </w:p>
        </w:tc>
        <w:tc>
          <w:tcPr>
            <w:tcW w:w="7022" w:type="dxa"/>
            <w:vAlign w:val="top"/>
          </w:tcPr>
          <w:p w14:paraId="7B5A58D6">
            <w:pPr>
              <w:pStyle w:val="6"/>
              <w:spacing w:before="42" w:line="220" w:lineRule="auto"/>
              <w:ind w:left="61"/>
            </w:pPr>
            <w:r>
              <w:t>无</w:t>
            </w:r>
          </w:p>
        </w:tc>
      </w:tr>
    </w:tbl>
    <w:p w14:paraId="59DFF6BE">
      <w:pPr>
        <w:pStyle w:val="2"/>
      </w:pPr>
    </w:p>
    <w:p w14:paraId="5BF6FB5D">
      <w:pPr>
        <w:sectPr>
          <w:footerReference r:id="rId15" w:type="default"/>
          <w:pgSz w:w="11906" w:h="16840"/>
          <w:pgMar w:top="400" w:right="843" w:bottom="1669" w:left="842" w:header="0" w:footer="1504" w:gutter="0"/>
          <w:cols w:space="720" w:num="1"/>
        </w:sectPr>
      </w:pPr>
    </w:p>
    <w:p w14:paraId="7B474E5A">
      <w:pPr>
        <w:spacing w:before="52" w:line="224" w:lineRule="auto"/>
        <w:ind w:left="2874"/>
        <w:outlineLvl w:val="0"/>
        <w:rPr>
          <w:rFonts w:ascii="宋体" w:hAnsi="宋体" w:eastAsia="宋体" w:cs="宋体"/>
          <w:sz w:val="35"/>
          <w:szCs w:val="35"/>
        </w:rPr>
      </w:pPr>
      <w:bookmarkStart w:id="10" w:name="bookmark5"/>
      <w:bookmarkEnd w:id="10"/>
      <w:bookmarkStart w:id="11" w:name="bookmark4"/>
      <w:bookmarkEnd w:id="11"/>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309E931C">
      <w:pPr>
        <w:spacing w:before="259" w:line="219" w:lineRule="auto"/>
        <w:ind w:left="4078"/>
        <w:outlineLvl w:val="1"/>
        <w:rPr>
          <w:rFonts w:ascii="宋体" w:hAnsi="宋体" w:eastAsia="宋体" w:cs="宋体"/>
          <w:sz w:val="24"/>
          <w:szCs w:val="24"/>
        </w:rPr>
      </w:pPr>
      <w:r>
        <w:rPr>
          <w:rFonts w:ascii="宋体" w:hAnsi="宋体" w:eastAsia="宋体" w:cs="宋体"/>
          <w:b/>
          <w:bCs/>
          <w:spacing w:val="-12"/>
          <w:sz w:val="24"/>
          <w:szCs w:val="24"/>
        </w:rPr>
        <w:t>一</w:t>
      </w:r>
      <w:r>
        <w:rPr>
          <w:rFonts w:ascii="宋体" w:hAnsi="宋体" w:eastAsia="宋体" w:cs="宋体"/>
          <w:spacing w:val="-94"/>
          <w:sz w:val="24"/>
          <w:szCs w:val="24"/>
        </w:rPr>
        <w:t xml:space="preserve"> </w:t>
      </w:r>
      <w:r>
        <w:rPr>
          <w:rFonts w:ascii="宋体" w:hAnsi="宋体" w:eastAsia="宋体" w:cs="宋体"/>
          <w:b/>
          <w:bCs/>
          <w:spacing w:val="-12"/>
          <w:sz w:val="24"/>
          <w:szCs w:val="24"/>
        </w:rPr>
        <w:t>、说</w:t>
      </w:r>
      <w:r>
        <w:rPr>
          <w:rFonts w:ascii="宋体" w:hAnsi="宋体" w:eastAsia="宋体" w:cs="宋体"/>
          <w:spacing w:val="16"/>
          <w:sz w:val="24"/>
          <w:szCs w:val="24"/>
        </w:rPr>
        <w:t xml:space="preserve">  </w:t>
      </w:r>
      <w:r>
        <w:rPr>
          <w:rFonts w:ascii="宋体" w:hAnsi="宋体" w:eastAsia="宋体" w:cs="宋体"/>
          <w:b/>
          <w:bCs/>
          <w:spacing w:val="-12"/>
          <w:sz w:val="24"/>
          <w:szCs w:val="24"/>
        </w:rPr>
        <w:t>明</w:t>
      </w:r>
    </w:p>
    <w:p w14:paraId="289335BC">
      <w:pPr>
        <w:spacing w:before="182" w:line="220" w:lineRule="auto"/>
        <w:ind w:left="27"/>
        <w:outlineLvl w:val="2"/>
        <w:rPr>
          <w:rFonts w:ascii="宋体" w:hAnsi="宋体" w:eastAsia="宋体" w:cs="宋体"/>
          <w:sz w:val="24"/>
          <w:szCs w:val="24"/>
        </w:rPr>
      </w:pPr>
      <w:r>
        <w:rPr>
          <w:rFonts w:ascii="宋体" w:hAnsi="宋体" w:eastAsia="宋体" w:cs="宋体"/>
          <w:b/>
          <w:bCs/>
          <w:spacing w:val="-7"/>
          <w:sz w:val="24"/>
          <w:szCs w:val="24"/>
        </w:rPr>
        <w:t>1.适用范围</w:t>
      </w:r>
    </w:p>
    <w:p w14:paraId="641DBE59">
      <w:pPr>
        <w:spacing w:before="179" w:line="219" w:lineRule="auto"/>
        <w:ind w:left="490"/>
        <w:rPr>
          <w:rFonts w:ascii="宋体" w:hAnsi="宋体" w:eastAsia="宋体" w:cs="宋体"/>
          <w:sz w:val="24"/>
          <w:szCs w:val="24"/>
        </w:rPr>
      </w:pPr>
      <w:r>
        <w:rPr>
          <w:rFonts w:ascii="宋体" w:hAnsi="宋体" w:eastAsia="宋体" w:cs="宋体"/>
          <w:sz w:val="24"/>
          <w:szCs w:val="24"/>
        </w:rPr>
        <w:t>本次采购依据采购人的采购计划，仅适用于本</w:t>
      </w:r>
      <w:r>
        <w:rPr>
          <w:rFonts w:ascii="宋体" w:hAnsi="宋体" w:eastAsia="宋体" w:cs="宋体"/>
          <w:spacing w:val="-1"/>
          <w:sz w:val="24"/>
          <w:szCs w:val="24"/>
        </w:rPr>
        <w:t>磋商文件中所叙述的项目。</w:t>
      </w:r>
    </w:p>
    <w:p w14:paraId="26214A44">
      <w:pPr>
        <w:spacing w:before="180" w:line="219" w:lineRule="auto"/>
        <w:ind w:left="12"/>
        <w:outlineLvl w:val="2"/>
        <w:rPr>
          <w:rFonts w:ascii="宋体" w:hAnsi="宋体" w:eastAsia="宋体" w:cs="宋体"/>
          <w:sz w:val="24"/>
          <w:szCs w:val="24"/>
        </w:rPr>
      </w:pPr>
      <w:r>
        <w:rPr>
          <w:rFonts w:ascii="宋体" w:hAnsi="宋体" w:eastAsia="宋体" w:cs="宋体"/>
          <w:b/>
          <w:bCs/>
          <w:spacing w:val="-3"/>
          <w:sz w:val="24"/>
          <w:szCs w:val="24"/>
        </w:rPr>
        <w:t>2.采购方式、合格的供应商</w:t>
      </w:r>
    </w:p>
    <w:p w14:paraId="2CC77F74">
      <w:pPr>
        <w:spacing w:before="184" w:line="219" w:lineRule="auto"/>
        <w:ind w:left="252"/>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本次采购采取竞争性磋商方式。</w:t>
      </w:r>
    </w:p>
    <w:p w14:paraId="4C750860">
      <w:pPr>
        <w:spacing w:before="183" w:line="219" w:lineRule="auto"/>
        <w:ind w:left="252"/>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50"/>
          <w:sz w:val="24"/>
          <w:szCs w:val="24"/>
        </w:rPr>
        <w:t xml:space="preserve"> </w:t>
      </w:r>
      <w:r>
        <w:rPr>
          <w:rFonts w:ascii="宋体" w:hAnsi="宋体" w:eastAsia="宋体" w:cs="宋体"/>
          <w:spacing w:val="1"/>
          <w:sz w:val="24"/>
          <w:szCs w:val="24"/>
        </w:rPr>
        <w:t>合格的供应商：详见第一部分 投标</w:t>
      </w:r>
      <w:r>
        <w:rPr>
          <w:rFonts w:ascii="宋体" w:hAnsi="宋体" w:eastAsia="宋体" w:cs="宋体"/>
          <w:sz w:val="24"/>
          <w:szCs w:val="24"/>
        </w:rPr>
        <w:t>邀请“</w:t>
      </w:r>
      <w:r>
        <w:rPr>
          <w:rFonts w:ascii="宋体" w:hAnsi="宋体" w:eastAsia="宋体" w:cs="宋体"/>
          <w:spacing w:val="-80"/>
          <w:sz w:val="24"/>
          <w:szCs w:val="24"/>
        </w:rPr>
        <w:t xml:space="preserve"> </w:t>
      </w:r>
      <w:r>
        <w:rPr>
          <w:rFonts w:ascii="宋体" w:hAnsi="宋体" w:eastAsia="宋体" w:cs="宋体"/>
          <w:sz w:val="24"/>
          <w:szCs w:val="24"/>
        </w:rPr>
        <w:t>申请人的资格要求</w:t>
      </w:r>
      <w:r>
        <w:rPr>
          <w:rFonts w:ascii="宋体" w:hAnsi="宋体" w:eastAsia="宋体" w:cs="宋体"/>
          <w:spacing w:val="-88"/>
          <w:sz w:val="24"/>
          <w:szCs w:val="24"/>
        </w:rPr>
        <w:t xml:space="preserve"> </w:t>
      </w:r>
      <w:r>
        <w:rPr>
          <w:rFonts w:ascii="宋体" w:hAnsi="宋体" w:eastAsia="宋体" w:cs="宋体"/>
          <w:sz w:val="24"/>
          <w:szCs w:val="24"/>
        </w:rPr>
        <w:t>”</w:t>
      </w:r>
    </w:p>
    <w:p w14:paraId="7C9BE2F3">
      <w:pPr>
        <w:spacing w:before="181" w:line="220" w:lineRule="auto"/>
        <w:ind w:left="14"/>
        <w:outlineLvl w:val="2"/>
        <w:rPr>
          <w:rFonts w:ascii="宋体" w:hAnsi="宋体" w:eastAsia="宋体" w:cs="宋体"/>
          <w:sz w:val="24"/>
          <w:szCs w:val="24"/>
        </w:rPr>
      </w:pPr>
      <w:r>
        <w:rPr>
          <w:rFonts w:ascii="宋体" w:hAnsi="宋体" w:eastAsia="宋体" w:cs="宋体"/>
          <w:b/>
          <w:bCs/>
          <w:spacing w:val="-5"/>
          <w:sz w:val="24"/>
          <w:szCs w:val="24"/>
        </w:rPr>
        <w:t>3.磋商费用</w:t>
      </w:r>
    </w:p>
    <w:p w14:paraId="748BAB56">
      <w:pPr>
        <w:spacing w:before="182" w:line="345" w:lineRule="auto"/>
        <w:ind w:left="9" w:right="80" w:firstLine="480"/>
        <w:rPr>
          <w:rFonts w:ascii="宋体" w:hAnsi="宋体" w:eastAsia="宋体" w:cs="宋体"/>
          <w:sz w:val="24"/>
          <w:szCs w:val="24"/>
        </w:rPr>
      </w:pPr>
      <w:r>
        <w:rPr>
          <w:rFonts w:ascii="宋体" w:hAnsi="宋体" w:eastAsia="宋体" w:cs="宋体"/>
          <w:spacing w:val="-1"/>
          <w:sz w:val="24"/>
          <w:szCs w:val="24"/>
        </w:rPr>
        <w:t>供应商应自愿承担与参加本次投标有关的费用。采购代理机构对供应商发生的费用不</w:t>
      </w:r>
      <w:r>
        <w:rPr>
          <w:rFonts w:ascii="宋体" w:hAnsi="宋体" w:eastAsia="宋体" w:cs="宋体"/>
          <w:spacing w:val="5"/>
          <w:sz w:val="24"/>
          <w:szCs w:val="24"/>
        </w:rPr>
        <w:t xml:space="preserve"> </w:t>
      </w:r>
      <w:r>
        <w:rPr>
          <w:rFonts w:ascii="宋体" w:hAnsi="宋体" w:eastAsia="宋体" w:cs="宋体"/>
          <w:spacing w:val="-2"/>
          <w:sz w:val="24"/>
          <w:szCs w:val="24"/>
        </w:rPr>
        <w:t>承担任何责任。</w:t>
      </w:r>
    </w:p>
    <w:p w14:paraId="1A15E7A4">
      <w:pPr>
        <w:spacing w:before="37" w:line="219" w:lineRule="auto"/>
        <w:ind w:left="3718"/>
        <w:rPr>
          <w:rFonts w:ascii="宋体" w:hAnsi="宋体" w:eastAsia="宋体" w:cs="宋体"/>
          <w:sz w:val="24"/>
          <w:szCs w:val="24"/>
        </w:rPr>
      </w:pPr>
      <w:r>
        <w:rPr>
          <w:rFonts w:ascii="宋体" w:hAnsi="宋体" w:eastAsia="宋体" w:cs="宋体"/>
          <w:b/>
          <w:bCs/>
          <w:spacing w:val="-4"/>
          <w:sz w:val="24"/>
          <w:szCs w:val="24"/>
        </w:rPr>
        <w:t>二、磋商文件说明</w:t>
      </w:r>
    </w:p>
    <w:p w14:paraId="18926889">
      <w:pPr>
        <w:spacing w:before="181" w:line="219" w:lineRule="auto"/>
        <w:ind w:left="8"/>
        <w:outlineLvl w:val="2"/>
        <w:rPr>
          <w:rFonts w:ascii="宋体" w:hAnsi="宋体" w:eastAsia="宋体" w:cs="宋体"/>
          <w:sz w:val="24"/>
          <w:szCs w:val="24"/>
        </w:rPr>
      </w:pPr>
      <w:r>
        <w:rPr>
          <w:rFonts w:ascii="宋体" w:hAnsi="宋体" w:eastAsia="宋体" w:cs="宋体"/>
          <w:b/>
          <w:bCs/>
          <w:spacing w:val="-3"/>
          <w:sz w:val="24"/>
          <w:szCs w:val="24"/>
        </w:rPr>
        <w:t>4.磋商文件的构成</w:t>
      </w:r>
    </w:p>
    <w:p w14:paraId="492805DA">
      <w:pPr>
        <w:spacing w:before="184" w:line="219" w:lineRule="auto"/>
        <w:ind w:left="248"/>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磋商文件包括：</w:t>
      </w:r>
    </w:p>
    <w:p w14:paraId="45B3FA8E">
      <w:pPr>
        <w:spacing w:before="180" w:line="220" w:lineRule="auto"/>
        <w:ind w:left="20"/>
        <w:rPr>
          <w:rFonts w:ascii="宋体" w:hAnsi="宋体" w:eastAsia="宋体" w:cs="宋体"/>
          <w:sz w:val="24"/>
          <w:szCs w:val="24"/>
        </w:rPr>
      </w:pPr>
      <w:r>
        <w:rPr>
          <w:rFonts w:ascii="宋体" w:hAnsi="宋体" w:eastAsia="宋体" w:cs="宋体"/>
          <w:spacing w:val="-3"/>
          <w:sz w:val="24"/>
          <w:szCs w:val="24"/>
        </w:rPr>
        <w:t>（1）投标邀请</w:t>
      </w:r>
    </w:p>
    <w:p w14:paraId="3ABC608A">
      <w:pPr>
        <w:spacing w:before="182" w:line="219" w:lineRule="auto"/>
        <w:ind w:left="20"/>
        <w:rPr>
          <w:rFonts w:ascii="宋体" w:hAnsi="宋体" w:eastAsia="宋体" w:cs="宋体"/>
          <w:sz w:val="24"/>
          <w:szCs w:val="24"/>
        </w:rPr>
      </w:pPr>
      <w:r>
        <w:rPr>
          <w:rFonts w:ascii="宋体" w:hAnsi="宋体" w:eastAsia="宋体" w:cs="宋体"/>
          <w:spacing w:val="-2"/>
          <w:sz w:val="24"/>
          <w:szCs w:val="24"/>
        </w:rPr>
        <w:t>（2）供应商须知前附表</w:t>
      </w:r>
    </w:p>
    <w:p w14:paraId="6B291DEF">
      <w:pPr>
        <w:spacing w:before="180" w:line="219" w:lineRule="auto"/>
        <w:ind w:left="20"/>
        <w:rPr>
          <w:rFonts w:ascii="宋体" w:hAnsi="宋体" w:eastAsia="宋体" w:cs="宋体"/>
          <w:sz w:val="24"/>
          <w:szCs w:val="24"/>
        </w:rPr>
      </w:pPr>
      <w:r>
        <w:rPr>
          <w:rFonts w:ascii="宋体" w:hAnsi="宋体" w:eastAsia="宋体" w:cs="宋体"/>
          <w:spacing w:val="-3"/>
          <w:sz w:val="24"/>
          <w:szCs w:val="24"/>
        </w:rPr>
        <w:t>（3）供应商须知</w:t>
      </w:r>
    </w:p>
    <w:p w14:paraId="44453FFA">
      <w:pPr>
        <w:spacing w:before="184" w:line="219" w:lineRule="auto"/>
        <w:ind w:left="20"/>
        <w:rPr>
          <w:rFonts w:ascii="宋体" w:hAnsi="宋体" w:eastAsia="宋体" w:cs="宋体"/>
          <w:sz w:val="24"/>
          <w:szCs w:val="24"/>
        </w:rPr>
      </w:pPr>
      <w:r>
        <w:rPr>
          <w:rFonts w:ascii="宋体" w:hAnsi="宋体" w:eastAsia="宋体" w:cs="宋体"/>
          <w:spacing w:val="-3"/>
          <w:sz w:val="24"/>
          <w:szCs w:val="24"/>
        </w:rPr>
        <w:t>（4）采购项目合同书</w:t>
      </w:r>
    </w:p>
    <w:p w14:paraId="184ECEBD">
      <w:pPr>
        <w:spacing w:before="183" w:line="219" w:lineRule="auto"/>
        <w:ind w:left="20"/>
        <w:rPr>
          <w:rFonts w:ascii="宋体" w:hAnsi="宋体" w:eastAsia="宋体" w:cs="宋体"/>
          <w:sz w:val="24"/>
          <w:szCs w:val="24"/>
        </w:rPr>
      </w:pPr>
      <w:r>
        <w:rPr>
          <w:rFonts w:ascii="宋体" w:hAnsi="宋体" w:eastAsia="宋体" w:cs="宋体"/>
          <w:spacing w:val="-2"/>
          <w:sz w:val="24"/>
          <w:szCs w:val="24"/>
        </w:rPr>
        <w:t>（5）响应文件格式（相关附件）</w:t>
      </w:r>
    </w:p>
    <w:p w14:paraId="376266DB">
      <w:pPr>
        <w:spacing w:before="181" w:line="219" w:lineRule="auto"/>
        <w:ind w:left="20"/>
        <w:rPr>
          <w:rFonts w:ascii="宋体" w:hAnsi="宋体" w:eastAsia="宋体" w:cs="宋体"/>
          <w:sz w:val="24"/>
          <w:szCs w:val="24"/>
        </w:rPr>
      </w:pPr>
      <w:r>
        <w:rPr>
          <w:rFonts w:ascii="宋体" w:hAnsi="宋体" w:eastAsia="宋体" w:cs="宋体"/>
          <w:spacing w:val="-2"/>
          <w:sz w:val="24"/>
          <w:szCs w:val="24"/>
        </w:rPr>
        <w:t>（6）采购项目要求及技术参数</w:t>
      </w:r>
    </w:p>
    <w:p w14:paraId="71D93196">
      <w:pPr>
        <w:spacing w:before="184" w:line="219" w:lineRule="auto"/>
        <w:ind w:left="20"/>
        <w:rPr>
          <w:rFonts w:ascii="宋体" w:hAnsi="宋体" w:eastAsia="宋体" w:cs="宋体"/>
          <w:sz w:val="24"/>
          <w:szCs w:val="24"/>
        </w:rPr>
      </w:pPr>
      <w:r>
        <w:rPr>
          <w:rFonts w:ascii="宋体" w:hAnsi="宋体" w:eastAsia="宋体" w:cs="宋体"/>
          <w:spacing w:val="-1"/>
          <w:sz w:val="24"/>
          <w:szCs w:val="24"/>
        </w:rPr>
        <w:t>（7）磋商过程中发生的澄清、变更和补充文件</w:t>
      </w:r>
    </w:p>
    <w:p w14:paraId="307B60DF">
      <w:pPr>
        <w:spacing w:before="180" w:line="289" w:lineRule="auto"/>
        <w:ind w:left="13" w:firstLine="235"/>
        <w:rPr>
          <w:rFonts w:ascii="宋体" w:hAnsi="宋体" w:eastAsia="宋体" w:cs="宋体"/>
          <w:sz w:val="24"/>
          <w:szCs w:val="24"/>
        </w:rPr>
      </w:pPr>
      <w:r>
        <w:rPr>
          <w:rFonts w:ascii="宋体" w:hAnsi="宋体" w:eastAsia="宋体" w:cs="宋体"/>
          <w:spacing w:val="-1"/>
          <w:sz w:val="24"/>
          <w:szCs w:val="24"/>
        </w:rPr>
        <w:t>4.2 供应商应认真阅读磋商文件中列示的事项、格式、条款和要求等内容。如果供应商</w:t>
      </w:r>
      <w:r>
        <w:rPr>
          <w:rFonts w:ascii="宋体" w:hAnsi="宋体" w:eastAsia="宋体" w:cs="宋体"/>
          <w:spacing w:val="8"/>
          <w:sz w:val="24"/>
          <w:szCs w:val="24"/>
        </w:rPr>
        <w:t xml:space="preserve"> </w:t>
      </w:r>
      <w:r>
        <w:rPr>
          <w:rFonts w:ascii="宋体" w:hAnsi="宋体" w:eastAsia="宋体" w:cs="宋体"/>
          <w:spacing w:val="-5"/>
          <w:sz w:val="24"/>
          <w:szCs w:val="24"/>
        </w:rPr>
        <w:t>未按磋商文件要求提交全部资料，或者对磋商文件未作出实质性响应的，将视为无效响应。</w:t>
      </w:r>
    </w:p>
    <w:p w14:paraId="3F393BE0">
      <w:pPr>
        <w:spacing w:before="183" w:line="219" w:lineRule="auto"/>
        <w:ind w:left="14"/>
        <w:outlineLvl w:val="2"/>
        <w:rPr>
          <w:rFonts w:ascii="宋体" w:hAnsi="宋体" w:eastAsia="宋体" w:cs="宋体"/>
          <w:sz w:val="24"/>
          <w:szCs w:val="24"/>
        </w:rPr>
      </w:pPr>
      <w:r>
        <w:rPr>
          <w:rFonts w:ascii="宋体" w:hAnsi="宋体" w:eastAsia="宋体" w:cs="宋体"/>
          <w:b/>
          <w:bCs/>
          <w:spacing w:val="-4"/>
          <w:sz w:val="24"/>
          <w:szCs w:val="24"/>
        </w:rPr>
        <w:t>5.磋商文件的质疑</w:t>
      </w:r>
    </w:p>
    <w:p w14:paraId="4EA5F5E5">
      <w:pPr>
        <w:spacing w:before="182" w:line="350" w:lineRule="auto"/>
        <w:ind w:left="36" w:right="80" w:firstLine="452"/>
        <w:jc w:val="both"/>
        <w:rPr>
          <w:rFonts w:ascii="宋体" w:hAnsi="宋体" w:eastAsia="宋体" w:cs="宋体"/>
          <w:sz w:val="24"/>
          <w:szCs w:val="24"/>
        </w:rPr>
      </w:pPr>
      <w:r>
        <w:rPr>
          <w:rFonts w:ascii="宋体" w:hAnsi="宋体" w:eastAsia="宋体" w:cs="宋体"/>
          <w:spacing w:val="-3"/>
          <w:sz w:val="24"/>
          <w:szCs w:val="24"/>
        </w:rPr>
        <w:t>供应商对磋商文件有异议的，应在提交首次响应文件截止时间至少</w:t>
      </w:r>
      <w:r>
        <w:rPr>
          <w:rFonts w:ascii="宋体" w:hAnsi="宋体" w:eastAsia="宋体" w:cs="宋体"/>
          <w:spacing w:val="-32"/>
          <w:sz w:val="24"/>
          <w:szCs w:val="24"/>
        </w:rPr>
        <w:t xml:space="preserve"> </w:t>
      </w:r>
      <w:r>
        <w:rPr>
          <w:rFonts w:ascii="宋体" w:hAnsi="宋体" w:eastAsia="宋体" w:cs="宋体"/>
          <w:spacing w:val="-3"/>
          <w:sz w:val="24"/>
          <w:szCs w:val="24"/>
        </w:rPr>
        <w:t>1 日</w:t>
      </w:r>
      <w:r>
        <w:rPr>
          <w:rFonts w:ascii="宋体" w:hAnsi="宋体" w:eastAsia="宋体" w:cs="宋体"/>
          <w:spacing w:val="-4"/>
          <w:sz w:val="24"/>
          <w:szCs w:val="24"/>
        </w:rPr>
        <w:t>前以书面形式</w:t>
      </w:r>
      <w:r>
        <w:rPr>
          <w:rFonts w:ascii="宋体" w:hAnsi="宋体" w:eastAsia="宋体" w:cs="宋体"/>
          <w:sz w:val="24"/>
          <w:szCs w:val="24"/>
        </w:rPr>
        <w:t xml:space="preserve"> </w:t>
      </w:r>
      <w:r>
        <w:rPr>
          <w:rFonts w:ascii="宋体" w:hAnsi="宋体" w:eastAsia="宋体" w:cs="宋体"/>
          <w:spacing w:val="-1"/>
          <w:sz w:val="24"/>
          <w:szCs w:val="24"/>
        </w:rPr>
        <w:t>以书面形式提出（不接受匿名质疑</w:t>
      </w:r>
      <w:r>
        <w:rPr>
          <w:rFonts w:ascii="宋体" w:hAnsi="宋体" w:eastAsia="宋体" w:cs="宋体"/>
          <w:spacing w:val="-3"/>
          <w:sz w:val="24"/>
          <w:szCs w:val="24"/>
        </w:rPr>
        <w:t>），</w:t>
      </w:r>
      <w:r>
        <w:rPr>
          <w:rFonts w:ascii="宋体" w:hAnsi="宋体" w:eastAsia="宋体" w:cs="宋体"/>
          <w:spacing w:val="-1"/>
          <w:sz w:val="24"/>
          <w:szCs w:val="24"/>
        </w:rPr>
        <w:t>采购代理机</w:t>
      </w:r>
      <w:r>
        <w:rPr>
          <w:rFonts w:ascii="宋体" w:hAnsi="宋体" w:eastAsia="宋体" w:cs="宋体"/>
          <w:spacing w:val="-2"/>
          <w:sz w:val="24"/>
          <w:szCs w:val="24"/>
        </w:rPr>
        <w:t>构在收到供应商的书面质疑后视情况予</w:t>
      </w:r>
      <w:r>
        <w:rPr>
          <w:rFonts w:ascii="宋体" w:hAnsi="宋体" w:eastAsia="宋体" w:cs="宋体"/>
          <w:sz w:val="24"/>
          <w:szCs w:val="24"/>
        </w:rPr>
        <w:t xml:space="preserve"> </w:t>
      </w:r>
      <w:r>
        <w:rPr>
          <w:rFonts w:ascii="宋体" w:hAnsi="宋体" w:eastAsia="宋体" w:cs="宋体"/>
          <w:spacing w:val="-1"/>
          <w:sz w:val="24"/>
          <w:szCs w:val="24"/>
        </w:rPr>
        <w:t>以答复，并将变更事宜在青海政府采购网上发布公告，告知本项目的所有潜在供应商。</w:t>
      </w:r>
    </w:p>
    <w:p w14:paraId="0A99B8B3">
      <w:pPr>
        <w:spacing w:before="36" w:line="219" w:lineRule="auto"/>
        <w:ind w:left="11"/>
        <w:outlineLvl w:val="2"/>
        <w:rPr>
          <w:rFonts w:ascii="宋体" w:hAnsi="宋体" w:eastAsia="宋体" w:cs="宋体"/>
          <w:sz w:val="24"/>
          <w:szCs w:val="24"/>
        </w:rPr>
      </w:pPr>
      <w:r>
        <w:rPr>
          <w:rFonts w:ascii="宋体" w:hAnsi="宋体" w:eastAsia="宋体" w:cs="宋体"/>
          <w:b/>
          <w:bCs/>
          <w:spacing w:val="-3"/>
          <w:sz w:val="24"/>
          <w:szCs w:val="24"/>
        </w:rPr>
        <w:t>6.磋商文件的澄清、修改</w:t>
      </w:r>
    </w:p>
    <w:p w14:paraId="6D2012AF">
      <w:pPr>
        <w:spacing w:before="182" w:line="219" w:lineRule="auto"/>
        <w:ind w:left="251"/>
        <w:rPr>
          <w:rFonts w:ascii="宋体" w:hAnsi="宋体" w:eastAsia="宋体" w:cs="宋体"/>
          <w:sz w:val="24"/>
          <w:szCs w:val="24"/>
        </w:rPr>
      </w:pPr>
      <w:r>
        <w:rPr>
          <w:rFonts w:ascii="宋体" w:hAnsi="宋体" w:eastAsia="宋体" w:cs="宋体"/>
          <w:sz w:val="24"/>
          <w:szCs w:val="24"/>
        </w:rPr>
        <w:t>6.1</w:t>
      </w:r>
      <w:r>
        <w:rPr>
          <w:rFonts w:ascii="宋体" w:hAnsi="宋体" w:eastAsia="宋体" w:cs="宋体"/>
          <w:spacing w:val="-37"/>
          <w:sz w:val="24"/>
          <w:szCs w:val="24"/>
        </w:rPr>
        <w:t xml:space="preserve"> </w:t>
      </w:r>
      <w:r>
        <w:rPr>
          <w:rFonts w:ascii="宋体" w:hAnsi="宋体" w:eastAsia="宋体" w:cs="宋体"/>
          <w:sz w:val="24"/>
          <w:szCs w:val="24"/>
        </w:rPr>
        <w:t>提交首次响应文件截止之日前，采购代理机构可以对已发出的磋商文件进行必要的</w:t>
      </w:r>
    </w:p>
    <w:p w14:paraId="2F2B1DF3">
      <w:pPr>
        <w:spacing w:line="219" w:lineRule="auto"/>
        <w:rPr>
          <w:rFonts w:ascii="宋体" w:hAnsi="宋体" w:eastAsia="宋体" w:cs="宋体"/>
          <w:sz w:val="24"/>
          <w:szCs w:val="24"/>
        </w:rPr>
        <w:sectPr>
          <w:headerReference r:id="rId16" w:type="default"/>
          <w:footerReference r:id="rId17" w:type="default"/>
          <w:pgSz w:w="11906" w:h="16840"/>
          <w:pgMar w:top="1451" w:right="1203" w:bottom="1667" w:left="1283" w:header="1437" w:footer="1504" w:gutter="0"/>
          <w:cols w:space="720" w:num="1"/>
        </w:sectPr>
      </w:pPr>
    </w:p>
    <w:p w14:paraId="69E4B242">
      <w:pPr>
        <w:spacing w:before="34" w:line="353" w:lineRule="auto"/>
        <w:ind w:left="9"/>
        <w:jc w:val="both"/>
        <w:rPr>
          <w:rFonts w:ascii="宋体" w:hAnsi="宋体" w:eastAsia="宋体" w:cs="宋体"/>
          <w:sz w:val="24"/>
          <w:szCs w:val="24"/>
        </w:rPr>
      </w:pPr>
      <w:r>
        <w:rPr>
          <w:rFonts w:ascii="宋体" w:hAnsi="宋体" w:eastAsia="宋体" w:cs="宋体"/>
          <w:spacing w:val="-1"/>
          <w:sz w:val="24"/>
          <w:szCs w:val="24"/>
        </w:rPr>
        <w:t>澄清或者修改，澄清或者修改的内容作为磋商文件的组成部分。澄清或者修改的内容可能</w:t>
      </w:r>
      <w:r>
        <w:rPr>
          <w:rFonts w:ascii="宋体" w:hAnsi="宋体" w:eastAsia="宋体" w:cs="宋体"/>
          <w:spacing w:val="7"/>
          <w:sz w:val="24"/>
          <w:szCs w:val="24"/>
        </w:rPr>
        <w:t xml:space="preserve"> </w:t>
      </w:r>
      <w:r>
        <w:rPr>
          <w:rFonts w:ascii="宋体" w:hAnsi="宋体" w:eastAsia="宋体" w:cs="宋体"/>
          <w:spacing w:val="-3"/>
          <w:sz w:val="24"/>
          <w:szCs w:val="24"/>
        </w:rPr>
        <w:t>影响响应文件编制的，采购代理机构应在提交首次响应文件截止时间至少</w:t>
      </w:r>
      <w:r>
        <w:rPr>
          <w:rFonts w:ascii="宋体" w:hAnsi="宋体" w:eastAsia="宋体" w:cs="宋体"/>
          <w:spacing w:val="-32"/>
          <w:sz w:val="24"/>
          <w:szCs w:val="24"/>
        </w:rPr>
        <w:t xml:space="preserve"> </w:t>
      </w:r>
      <w:r>
        <w:rPr>
          <w:rFonts w:ascii="宋体" w:hAnsi="宋体" w:eastAsia="宋体" w:cs="宋体"/>
          <w:spacing w:val="-3"/>
          <w:sz w:val="24"/>
          <w:szCs w:val="24"/>
        </w:rPr>
        <w:t>5 日前，以书面</w:t>
      </w:r>
      <w:r>
        <w:rPr>
          <w:rFonts w:ascii="宋体" w:hAnsi="宋体" w:eastAsia="宋体" w:cs="宋体"/>
          <w:sz w:val="24"/>
          <w:szCs w:val="24"/>
        </w:rPr>
        <w:t xml:space="preserve"> </w:t>
      </w:r>
      <w:r>
        <w:rPr>
          <w:rFonts w:ascii="宋体" w:hAnsi="宋体" w:eastAsia="宋体" w:cs="宋体"/>
          <w:spacing w:val="-3"/>
          <w:sz w:val="24"/>
          <w:szCs w:val="24"/>
        </w:rPr>
        <w:t>形式通知所有获取磋商文件的供应商；不足</w:t>
      </w:r>
      <w:r>
        <w:rPr>
          <w:rFonts w:ascii="宋体" w:hAnsi="宋体" w:eastAsia="宋体" w:cs="宋体"/>
          <w:spacing w:val="-32"/>
          <w:sz w:val="24"/>
          <w:szCs w:val="24"/>
        </w:rPr>
        <w:t xml:space="preserve"> </w:t>
      </w:r>
      <w:r>
        <w:rPr>
          <w:rFonts w:ascii="宋体" w:hAnsi="宋体" w:eastAsia="宋体" w:cs="宋体"/>
          <w:spacing w:val="-3"/>
          <w:sz w:val="24"/>
          <w:szCs w:val="24"/>
        </w:rPr>
        <w:t>5 日的，采购代理机构应当顺延提交首次响应</w:t>
      </w:r>
      <w:r>
        <w:rPr>
          <w:rFonts w:ascii="宋体" w:hAnsi="宋体" w:eastAsia="宋体" w:cs="宋体"/>
          <w:sz w:val="24"/>
          <w:szCs w:val="24"/>
        </w:rPr>
        <w:t xml:space="preserve"> </w:t>
      </w:r>
      <w:r>
        <w:rPr>
          <w:rFonts w:ascii="宋体" w:hAnsi="宋体" w:eastAsia="宋体" w:cs="宋体"/>
          <w:spacing w:val="-2"/>
          <w:sz w:val="24"/>
          <w:szCs w:val="24"/>
        </w:rPr>
        <w:t>文件截止时间。</w:t>
      </w:r>
    </w:p>
    <w:p w14:paraId="32C75078">
      <w:pPr>
        <w:spacing w:before="31" w:line="350" w:lineRule="auto"/>
        <w:ind w:left="8" w:firstLine="242"/>
        <w:jc w:val="both"/>
        <w:rPr>
          <w:rFonts w:ascii="宋体" w:hAnsi="宋体" w:eastAsia="宋体" w:cs="宋体"/>
          <w:sz w:val="24"/>
          <w:szCs w:val="24"/>
        </w:rPr>
      </w:pPr>
      <w:r>
        <w:rPr>
          <w:rFonts w:ascii="宋体" w:hAnsi="宋体" w:eastAsia="宋体" w:cs="宋体"/>
          <w:sz w:val="24"/>
          <w:szCs w:val="24"/>
        </w:rPr>
        <w:t>6.2</w:t>
      </w:r>
      <w:r>
        <w:rPr>
          <w:rFonts w:ascii="宋体" w:hAnsi="宋体" w:eastAsia="宋体" w:cs="宋体"/>
          <w:spacing w:val="-37"/>
          <w:sz w:val="24"/>
          <w:szCs w:val="24"/>
        </w:rPr>
        <w:t xml:space="preserve"> </w:t>
      </w:r>
      <w:r>
        <w:rPr>
          <w:rFonts w:ascii="宋体" w:hAnsi="宋体" w:eastAsia="宋体" w:cs="宋体"/>
          <w:sz w:val="24"/>
          <w:szCs w:val="24"/>
        </w:rPr>
        <w:t xml:space="preserve">在提交响应文件截止时间前，采购代理机构可以视采购具体情况，延长提交响应文 </w:t>
      </w:r>
      <w:r>
        <w:rPr>
          <w:rFonts w:ascii="宋体" w:hAnsi="宋体" w:eastAsia="宋体" w:cs="宋体"/>
          <w:spacing w:val="-1"/>
          <w:sz w:val="24"/>
          <w:szCs w:val="24"/>
        </w:rPr>
        <w:t>件截止时间和开启时间，并在磋商文件中要求的提交响应文件截止时间和开启时间的三日</w:t>
      </w:r>
      <w:r>
        <w:rPr>
          <w:rFonts w:ascii="宋体" w:hAnsi="宋体" w:eastAsia="宋体" w:cs="宋体"/>
          <w:spacing w:val="8"/>
          <w:sz w:val="24"/>
          <w:szCs w:val="24"/>
        </w:rPr>
        <w:t xml:space="preserve"> </w:t>
      </w:r>
      <w:r>
        <w:rPr>
          <w:rFonts w:ascii="宋体" w:hAnsi="宋体" w:eastAsia="宋体" w:cs="宋体"/>
          <w:spacing w:val="-1"/>
          <w:sz w:val="24"/>
          <w:szCs w:val="24"/>
        </w:rPr>
        <w:t>前，将变更公告发布在青海省政府采购网上。</w:t>
      </w:r>
    </w:p>
    <w:p w14:paraId="3815C3A4">
      <w:pPr>
        <w:spacing w:before="38" w:line="219" w:lineRule="auto"/>
        <w:ind w:left="3594"/>
        <w:rPr>
          <w:rFonts w:ascii="宋体" w:hAnsi="宋体" w:eastAsia="宋体" w:cs="宋体"/>
          <w:sz w:val="24"/>
          <w:szCs w:val="24"/>
        </w:rPr>
      </w:pPr>
      <w:r>
        <w:rPr>
          <w:rFonts w:ascii="宋体" w:hAnsi="宋体" w:eastAsia="宋体" w:cs="宋体"/>
          <w:b/>
          <w:bCs/>
          <w:spacing w:val="-3"/>
          <w:sz w:val="24"/>
          <w:szCs w:val="24"/>
        </w:rPr>
        <w:t>三、响应文件的编制</w:t>
      </w:r>
    </w:p>
    <w:p w14:paraId="45D581FA">
      <w:pPr>
        <w:spacing w:before="183" w:line="219" w:lineRule="auto"/>
        <w:ind w:left="15"/>
        <w:outlineLvl w:val="2"/>
        <w:rPr>
          <w:rFonts w:ascii="宋体" w:hAnsi="宋体" w:eastAsia="宋体" w:cs="宋体"/>
          <w:sz w:val="24"/>
          <w:szCs w:val="24"/>
        </w:rPr>
      </w:pPr>
      <w:r>
        <w:rPr>
          <w:rFonts w:ascii="宋体" w:hAnsi="宋体" w:eastAsia="宋体" w:cs="宋体"/>
          <w:b/>
          <w:bCs/>
          <w:spacing w:val="-3"/>
          <w:sz w:val="24"/>
          <w:szCs w:val="24"/>
        </w:rPr>
        <w:t>7.响应文件的语言及度量衡单位</w:t>
      </w:r>
    </w:p>
    <w:p w14:paraId="7C313294">
      <w:pPr>
        <w:spacing w:before="181" w:line="288" w:lineRule="auto"/>
        <w:ind w:left="9" w:right="2" w:firstLine="245"/>
        <w:rPr>
          <w:rFonts w:ascii="宋体" w:hAnsi="宋体" w:eastAsia="宋体" w:cs="宋体"/>
          <w:sz w:val="24"/>
          <w:szCs w:val="24"/>
        </w:rPr>
      </w:pPr>
      <w:r>
        <w:rPr>
          <w:rFonts w:ascii="宋体" w:hAnsi="宋体" w:eastAsia="宋体" w:cs="宋体"/>
          <w:sz w:val="24"/>
          <w:szCs w:val="24"/>
        </w:rPr>
        <w:t>7.1</w:t>
      </w:r>
      <w:r>
        <w:rPr>
          <w:rFonts w:ascii="宋体" w:hAnsi="宋体" w:eastAsia="宋体" w:cs="宋体"/>
          <w:spacing w:val="-41"/>
          <w:sz w:val="24"/>
          <w:szCs w:val="24"/>
        </w:rPr>
        <w:t xml:space="preserve"> </w:t>
      </w:r>
      <w:r>
        <w:rPr>
          <w:rFonts w:ascii="宋体" w:hAnsi="宋体" w:eastAsia="宋体" w:cs="宋体"/>
          <w:sz w:val="24"/>
          <w:szCs w:val="24"/>
        </w:rPr>
        <w:t xml:space="preserve">供应商提交的响应文件以及供应商与采购代理机构就此磋商发生的所有来往函电均 </w:t>
      </w:r>
      <w:r>
        <w:rPr>
          <w:rFonts w:ascii="宋体" w:hAnsi="宋体" w:eastAsia="宋体" w:cs="宋体"/>
          <w:spacing w:val="-2"/>
          <w:sz w:val="24"/>
          <w:szCs w:val="24"/>
        </w:rPr>
        <w:t>应使用简体中文。</w:t>
      </w:r>
    </w:p>
    <w:p w14:paraId="57472EF9">
      <w:pPr>
        <w:spacing w:before="183" w:line="290" w:lineRule="auto"/>
        <w:ind w:left="11" w:firstLine="243"/>
        <w:rPr>
          <w:rFonts w:ascii="宋体" w:hAnsi="宋体" w:eastAsia="宋体" w:cs="宋体"/>
          <w:sz w:val="24"/>
          <w:szCs w:val="24"/>
        </w:rPr>
      </w:pPr>
      <w:r>
        <w:rPr>
          <w:rFonts w:ascii="宋体" w:hAnsi="宋体" w:eastAsia="宋体" w:cs="宋体"/>
          <w:spacing w:val="-1"/>
          <w:sz w:val="24"/>
          <w:szCs w:val="24"/>
        </w:rPr>
        <w:t>7.2 除磋商文件中另有规定外，响应文件所使用的度量衡单位，均须采用国家法定计量</w:t>
      </w:r>
      <w:r>
        <w:rPr>
          <w:rFonts w:ascii="宋体" w:hAnsi="宋体" w:eastAsia="宋体" w:cs="宋体"/>
          <w:spacing w:val="2"/>
          <w:sz w:val="24"/>
          <w:szCs w:val="24"/>
        </w:rPr>
        <w:t xml:space="preserve"> </w:t>
      </w:r>
      <w:r>
        <w:rPr>
          <w:rFonts w:ascii="宋体" w:hAnsi="宋体" w:eastAsia="宋体" w:cs="宋体"/>
          <w:spacing w:val="-4"/>
          <w:sz w:val="24"/>
          <w:szCs w:val="24"/>
        </w:rPr>
        <w:t>单位。</w:t>
      </w:r>
    </w:p>
    <w:p w14:paraId="7C9E8A76">
      <w:pPr>
        <w:spacing w:before="181" w:line="289" w:lineRule="auto"/>
        <w:ind w:left="9" w:right="2" w:firstLine="245"/>
        <w:rPr>
          <w:rFonts w:ascii="宋体" w:hAnsi="宋体" w:eastAsia="宋体" w:cs="宋体"/>
          <w:sz w:val="24"/>
          <w:szCs w:val="24"/>
        </w:rPr>
      </w:pPr>
      <w:r>
        <w:rPr>
          <w:rFonts w:ascii="宋体" w:hAnsi="宋体" w:eastAsia="宋体" w:cs="宋体"/>
          <w:sz w:val="24"/>
          <w:szCs w:val="24"/>
        </w:rPr>
        <w:t>7.3</w:t>
      </w:r>
      <w:r>
        <w:rPr>
          <w:rFonts w:ascii="宋体" w:hAnsi="宋体" w:eastAsia="宋体" w:cs="宋体"/>
          <w:spacing w:val="-32"/>
          <w:sz w:val="24"/>
          <w:szCs w:val="24"/>
        </w:rPr>
        <w:t xml:space="preserve"> </w:t>
      </w:r>
      <w:r>
        <w:rPr>
          <w:rFonts w:ascii="宋体" w:hAnsi="宋体" w:eastAsia="宋体" w:cs="宋体"/>
          <w:sz w:val="24"/>
          <w:szCs w:val="24"/>
        </w:rPr>
        <w:t>附有外文资料的，须翻译成中文并加盖供应商公章，如果翻译</w:t>
      </w:r>
      <w:r>
        <w:rPr>
          <w:rFonts w:ascii="宋体" w:hAnsi="宋体" w:eastAsia="宋体" w:cs="宋体"/>
          <w:spacing w:val="-1"/>
          <w:sz w:val="24"/>
          <w:szCs w:val="24"/>
        </w:rPr>
        <w:t>的中文资料与外文资</w:t>
      </w:r>
      <w:r>
        <w:rPr>
          <w:rFonts w:ascii="宋体" w:hAnsi="宋体" w:eastAsia="宋体" w:cs="宋体"/>
          <w:sz w:val="24"/>
          <w:szCs w:val="24"/>
        </w:rPr>
        <w:t xml:space="preserve"> </w:t>
      </w:r>
      <w:r>
        <w:rPr>
          <w:rFonts w:ascii="宋体" w:hAnsi="宋体" w:eastAsia="宋体" w:cs="宋体"/>
          <w:spacing w:val="-1"/>
          <w:sz w:val="24"/>
          <w:szCs w:val="24"/>
        </w:rPr>
        <w:t>料存在差异和矛盾时，以中文资料为准。其准确性由供应商负责。</w:t>
      </w:r>
    </w:p>
    <w:p w14:paraId="572A8ED6">
      <w:pPr>
        <w:spacing w:before="181" w:line="220" w:lineRule="auto"/>
        <w:ind w:left="10"/>
        <w:outlineLvl w:val="2"/>
        <w:rPr>
          <w:rFonts w:ascii="宋体" w:hAnsi="宋体" w:eastAsia="宋体" w:cs="宋体"/>
          <w:sz w:val="24"/>
          <w:szCs w:val="24"/>
        </w:rPr>
      </w:pPr>
      <w:r>
        <w:rPr>
          <w:rFonts w:ascii="宋体" w:hAnsi="宋体" w:eastAsia="宋体" w:cs="宋体"/>
          <w:b/>
          <w:bCs/>
          <w:spacing w:val="-4"/>
          <w:sz w:val="24"/>
          <w:szCs w:val="24"/>
        </w:rPr>
        <w:t>8.磋商保证金</w:t>
      </w:r>
    </w:p>
    <w:p w14:paraId="7B6452F7">
      <w:pPr>
        <w:spacing w:before="180" w:line="313" w:lineRule="auto"/>
        <w:ind w:left="14" w:firstLine="236"/>
        <w:rPr>
          <w:rFonts w:ascii="宋体" w:hAnsi="宋体" w:eastAsia="宋体" w:cs="宋体"/>
          <w:sz w:val="24"/>
          <w:szCs w:val="24"/>
        </w:rPr>
      </w:pPr>
      <w:r>
        <w:rPr>
          <w:rFonts w:ascii="宋体" w:hAnsi="宋体" w:eastAsia="宋体" w:cs="宋体"/>
          <w:spacing w:val="-1"/>
          <w:sz w:val="24"/>
          <w:szCs w:val="24"/>
        </w:rPr>
        <w:t>8.1 供应商须在磋商文件开启时间前缴纳磋商保证金；未成交供应商的磋商保证金在成</w:t>
      </w:r>
      <w:r>
        <w:rPr>
          <w:rFonts w:ascii="宋体" w:hAnsi="宋体" w:eastAsia="宋体" w:cs="宋体"/>
          <w:spacing w:val="7"/>
          <w:sz w:val="24"/>
          <w:szCs w:val="24"/>
        </w:rPr>
        <w:t xml:space="preserve"> </w:t>
      </w:r>
      <w:r>
        <w:rPr>
          <w:rFonts w:ascii="宋体" w:hAnsi="宋体" w:eastAsia="宋体" w:cs="宋体"/>
          <w:spacing w:val="-1"/>
          <w:sz w:val="24"/>
          <w:szCs w:val="24"/>
        </w:rPr>
        <w:t>交通知书发出后5个工作日内退还，成交供应商的磋商保证金在采购合同签订后5个工作日</w:t>
      </w:r>
      <w:r>
        <w:rPr>
          <w:rFonts w:ascii="宋体" w:hAnsi="宋体" w:eastAsia="宋体" w:cs="宋体"/>
          <w:spacing w:val="3"/>
          <w:sz w:val="24"/>
          <w:szCs w:val="24"/>
        </w:rPr>
        <w:t xml:space="preserve"> </w:t>
      </w:r>
      <w:r>
        <w:rPr>
          <w:rFonts w:ascii="宋体" w:hAnsi="宋体" w:eastAsia="宋体" w:cs="宋体"/>
          <w:spacing w:val="-4"/>
          <w:sz w:val="24"/>
          <w:szCs w:val="24"/>
        </w:rPr>
        <w:t>内退还。</w:t>
      </w:r>
    </w:p>
    <w:p w14:paraId="2BD7262D">
      <w:pPr>
        <w:spacing w:before="180" w:line="290" w:lineRule="auto"/>
        <w:ind w:left="11" w:firstLine="239"/>
        <w:rPr>
          <w:rFonts w:ascii="宋体" w:hAnsi="宋体" w:eastAsia="宋体" w:cs="宋体"/>
          <w:sz w:val="24"/>
          <w:szCs w:val="24"/>
        </w:rPr>
      </w:pPr>
      <w:r>
        <w:rPr>
          <w:rFonts w:ascii="宋体" w:hAnsi="宋体" w:eastAsia="宋体" w:cs="宋体"/>
          <w:spacing w:val="-2"/>
          <w:sz w:val="24"/>
          <w:szCs w:val="24"/>
        </w:rPr>
        <w:t>8.2 磋商保证金由供应商以转款方式直接缴入“</w:t>
      </w:r>
      <w:r>
        <w:rPr>
          <w:rFonts w:hint="eastAsia" w:ascii="宋体" w:hAnsi="宋体" w:eastAsia="宋体" w:cs="宋体"/>
          <w:spacing w:val="-2"/>
          <w:sz w:val="24"/>
          <w:szCs w:val="24"/>
          <w:lang w:eastAsia="zh-CN"/>
        </w:rPr>
        <w:t>青海华茂工程项目管理有限公司</w:t>
      </w:r>
      <w:r>
        <w:rPr>
          <w:rFonts w:ascii="宋体" w:hAnsi="宋体" w:eastAsia="宋体" w:cs="宋体"/>
          <w:spacing w:val="-73"/>
          <w:sz w:val="24"/>
          <w:szCs w:val="24"/>
        </w:rPr>
        <w:t xml:space="preserve"> </w:t>
      </w:r>
      <w:r>
        <w:rPr>
          <w:rFonts w:ascii="宋体" w:hAnsi="宋体" w:eastAsia="宋体" w:cs="宋体"/>
          <w:spacing w:val="-2"/>
          <w:sz w:val="24"/>
          <w:szCs w:val="24"/>
        </w:rPr>
        <w:t>”保证</w:t>
      </w:r>
      <w:r>
        <w:rPr>
          <w:rFonts w:ascii="宋体" w:hAnsi="宋体" w:eastAsia="宋体" w:cs="宋体"/>
          <w:sz w:val="24"/>
          <w:szCs w:val="24"/>
        </w:rPr>
        <w:t xml:space="preserve"> </w:t>
      </w:r>
      <w:r>
        <w:rPr>
          <w:rFonts w:ascii="宋体" w:hAnsi="宋体" w:eastAsia="宋体" w:cs="宋体"/>
          <w:spacing w:val="-2"/>
          <w:sz w:val="24"/>
          <w:szCs w:val="24"/>
        </w:rPr>
        <w:t>金专用帐户。</w:t>
      </w:r>
    </w:p>
    <w:p w14:paraId="19856CC2">
      <w:pPr>
        <w:spacing w:before="180" w:line="220" w:lineRule="auto"/>
        <w:ind w:left="250"/>
        <w:rPr>
          <w:rFonts w:ascii="宋体" w:hAnsi="宋体" w:eastAsia="宋体" w:cs="宋体"/>
          <w:sz w:val="24"/>
          <w:szCs w:val="24"/>
        </w:rPr>
      </w:pPr>
      <w:r>
        <w:rPr>
          <w:rFonts w:ascii="宋体" w:hAnsi="宋体" w:eastAsia="宋体" w:cs="宋体"/>
          <w:spacing w:val="-1"/>
          <w:sz w:val="24"/>
          <w:szCs w:val="24"/>
        </w:rPr>
        <w:t>8.3 有下列情形之一的，磋商保证金不予退还：</w:t>
      </w:r>
    </w:p>
    <w:p w14:paraId="3DC8F704">
      <w:pPr>
        <w:spacing w:before="182" w:line="219" w:lineRule="auto"/>
        <w:ind w:left="20"/>
        <w:rPr>
          <w:rFonts w:ascii="宋体" w:hAnsi="宋体" w:eastAsia="宋体" w:cs="宋体"/>
          <w:sz w:val="24"/>
          <w:szCs w:val="24"/>
        </w:rPr>
      </w:pPr>
      <w:r>
        <w:rPr>
          <w:rFonts w:ascii="宋体" w:hAnsi="宋体" w:eastAsia="宋体" w:cs="宋体"/>
          <w:spacing w:val="-1"/>
          <w:sz w:val="24"/>
          <w:szCs w:val="24"/>
        </w:rPr>
        <w:t>（1）供应商在提交响应文件截止时间后撤回响应文件的；</w:t>
      </w:r>
    </w:p>
    <w:p w14:paraId="04964F3D">
      <w:pPr>
        <w:spacing w:before="183" w:line="219" w:lineRule="auto"/>
        <w:ind w:left="20"/>
        <w:rPr>
          <w:rFonts w:ascii="宋体" w:hAnsi="宋体" w:eastAsia="宋体" w:cs="宋体"/>
          <w:sz w:val="24"/>
          <w:szCs w:val="24"/>
        </w:rPr>
      </w:pPr>
      <w:r>
        <w:rPr>
          <w:rFonts w:ascii="宋体" w:hAnsi="宋体" w:eastAsia="宋体" w:cs="宋体"/>
          <w:spacing w:val="-2"/>
          <w:sz w:val="24"/>
          <w:szCs w:val="24"/>
        </w:rPr>
        <w:t>（2）供应商在响应文件中提供虚假材料的；</w:t>
      </w:r>
    </w:p>
    <w:p w14:paraId="4C18A4DA">
      <w:pPr>
        <w:spacing w:before="181" w:line="219" w:lineRule="auto"/>
        <w:ind w:left="20"/>
        <w:rPr>
          <w:rFonts w:ascii="宋体" w:hAnsi="宋体" w:eastAsia="宋体" w:cs="宋体"/>
          <w:sz w:val="24"/>
          <w:szCs w:val="24"/>
        </w:rPr>
      </w:pPr>
      <w:r>
        <w:rPr>
          <w:rFonts w:ascii="宋体" w:hAnsi="宋体" w:eastAsia="宋体" w:cs="宋体"/>
          <w:spacing w:val="-1"/>
          <w:sz w:val="24"/>
          <w:szCs w:val="24"/>
        </w:rPr>
        <w:t>（3）除因不可抗力或磋商文件认可的情形以外，成交供应商不与采购人签订合同的；</w:t>
      </w:r>
    </w:p>
    <w:p w14:paraId="4EB54284">
      <w:pPr>
        <w:spacing w:before="181" w:line="219" w:lineRule="auto"/>
        <w:ind w:left="20"/>
        <w:rPr>
          <w:rFonts w:ascii="宋体" w:hAnsi="宋体" w:eastAsia="宋体" w:cs="宋体"/>
          <w:sz w:val="24"/>
          <w:szCs w:val="24"/>
        </w:rPr>
      </w:pPr>
      <w:r>
        <w:rPr>
          <w:rFonts w:ascii="宋体" w:hAnsi="宋体" w:eastAsia="宋体" w:cs="宋体"/>
          <w:spacing w:val="-1"/>
          <w:sz w:val="24"/>
          <w:szCs w:val="24"/>
        </w:rPr>
        <w:t>（4）供应商与采购人、其他供应商或者采购代理机构恶意串通的；</w:t>
      </w:r>
    </w:p>
    <w:p w14:paraId="6D66C17C">
      <w:pPr>
        <w:spacing w:before="184" w:line="219" w:lineRule="auto"/>
        <w:ind w:left="20"/>
        <w:rPr>
          <w:rFonts w:ascii="宋体" w:hAnsi="宋体" w:eastAsia="宋体" w:cs="宋体"/>
          <w:sz w:val="24"/>
          <w:szCs w:val="24"/>
        </w:rPr>
      </w:pPr>
      <w:r>
        <w:rPr>
          <w:rFonts w:ascii="宋体" w:hAnsi="宋体" w:eastAsia="宋体" w:cs="宋体"/>
          <w:spacing w:val="-2"/>
          <w:sz w:val="24"/>
          <w:szCs w:val="24"/>
        </w:rPr>
        <w:t>（5）磋商文件规定的其他情形。</w:t>
      </w:r>
    </w:p>
    <w:p w14:paraId="72E6061B">
      <w:pPr>
        <w:spacing w:before="180" w:line="220" w:lineRule="auto"/>
        <w:ind w:left="10"/>
        <w:outlineLvl w:val="2"/>
        <w:rPr>
          <w:rFonts w:ascii="宋体" w:hAnsi="宋体" w:eastAsia="宋体" w:cs="宋体"/>
          <w:sz w:val="24"/>
          <w:szCs w:val="24"/>
        </w:rPr>
      </w:pPr>
      <w:r>
        <w:rPr>
          <w:rFonts w:ascii="宋体" w:hAnsi="宋体" w:eastAsia="宋体" w:cs="宋体"/>
          <w:b/>
          <w:bCs/>
          <w:spacing w:val="-4"/>
          <w:sz w:val="24"/>
          <w:szCs w:val="24"/>
        </w:rPr>
        <w:t>9.磋商有效期</w:t>
      </w:r>
    </w:p>
    <w:p w14:paraId="78A2CB02">
      <w:pPr>
        <w:spacing w:before="182" w:line="220" w:lineRule="auto"/>
        <w:ind w:left="488"/>
        <w:rPr>
          <w:rFonts w:ascii="宋体" w:hAnsi="宋体" w:eastAsia="宋体" w:cs="宋体"/>
          <w:sz w:val="24"/>
          <w:szCs w:val="24"/>
        </w:rPr>
      </w:pPr>
      <w:r>
        <w:rPr>
          <w:rFonts w:ascii="宋体" w:hAnsi="宋体" w:eastAsia="宋体" w:cs="宋体"/>
          <w:spacing w:val="-2"/>
          <w:sz w:val="24"/>
          <w:szCs w:val="24"/>
        </w:rPr>
        <w:t>磋商有效期为自磋商开始之日起</w:t>
      </w:r>
      <w:r>
        <w:rPr>
          <w:rFonts w:ascii="宋体" w:hAnsi="宋体" w:eastAsia="宋体" w:cs="宋体"/>
          <w:spacing w:val="-36"/>
          <w:sz w:val="24"/>
          <w:szCs w:val="24"/>
        </w:rPr>
        <w:t xml:space="preserve"> </w:t>
      </w:r>
      <w:r>
        <w:rPr>
          <w:rFonts w:ascii="宋体" w:hAnsi="宋体" w:eastAsia="宋体" w:cs="宋体"/>
          <w:spacing w:val="-2"/>
          <w:sz w:val="24"/>
          <w:szCs w:val="24"/>
        </w:rPr>
        <w:t>60</w:t>
      </w:r>
      <w:r>
        <w:rPr>
          <w:rFonts w:ascii="宋体" w:hAnsi="宋体" w:eastAsia="宋体" w:cs="宋体"/>
          <w:spacing w:val="-46"/>
          <w:sz w:val="24"/>
          <w:szCs w:val="24"/>
        </w:rPr>
        <w:t xml:space="preserve"> </w:t>
      </w:r>
      <w:r>
        <w:rPr>
          <w:rFonts w:ascii="宋体" w:hAnsi="宋体" w:eastAsia="宋体" w:cs="宋体"/>
          <w:spacing w:val="-2"/>
          <w:sz w:val="24"/>
          <w:szCs w:val="24"/>
        </w:rPr>
        <w:t>天</w:t>
      </w:r>
    </w:p>
    <w:p w14:paraId="6F7B8EDE">
      <w:pPr>
        <w:spacing w:line="220" w:lineRule="auto"/>
        <w:rPr>
          <w:rFonts w:ascii="宋体" w:hAnsi="宋体" w:eastAsia="宋体" w:cs="宋体"/>
          <w:sz w:val="24"/>
          <w:szCs w:val="24"/>
        </w:rPr>
        <w:sectPr>
          <w:headerReference r:id="rId18" w:type="default"/>
          <w:footerReference r:id="rId19" w:type="default"/>
          <w:pgSz w:w="11906" w:h="16840"/>
          <w:pgMar w:top="1451" w:right="1283" w:bottom="1669" w:left="1283" w:header="1437" w:footer="1504" w:gutter="0"/>
          <w:cols w:space="720" w:num="1"/>
        </w:sectPr>
      </w:pPr>
    </w:p>
    <w:p w14:paraId="5D2DAF52">
      <w:pPr>
        <w:spacing w:before="35" w:line="219" w:lineRule="auto"/>
        <w:ind w:left="27"/>
        <w:outlineLvl w:val="2"/>
        <w:rPr>
          <w:rFonts w:ascii="宋体" w:hAnsi="宋体" w:eastAsia="宋体" w:cs="宋体"/>
          <w:sz w:val="24"/>
          <w:szCs w:val="24"/>
        </w:rPr>
      </w:pPr>
      <w:r>
        <w:rPr>
          <w:rFonts w:ascii="宋体" w:hAnsi="宋体" w:eastAsia="宋体" w:cs="宋体"/>
          <w:b/>
          <w:bCs/>
          <w:spacing w:val="-5"/>
          <w:sz w:val="24"/>
          <w:szCs w:val="24"/>
        </w:rPr>
        <w:t>10.响应文件构成</w:t>
      </w:r>
    </w:p>
    <w:p w14:paraId="150DD2CD">
      <w:pPr>
        <w:spacing w:before="182" w:line="345" w:lineRule="auto"/>
        <w:ind w:left="15" w:right="80" w:firstLine="251"/>
        <w:rPr>
          <w:rFonts w:ascii="宋体" w:hAnsi="宋体" w:eastAsia="宋体" w:cs="宋体"/>
          <w:sz w:val="24"/>
          <w:szCs w:val="24"/>
        </w:rPr>
      </w:pPr>
      <w:r>
        <w:rPr>
          <w:rFonts w:ascii="宋体" w:hAnsi="宋体" w:eastAsia="宋体" w:cs="宋体"/>
          <w:spacing w:val="-3"/>
          <w:sz w:val="24"/>
          <w:szCs w:val="24"/>
        </w:rPr>
        <w:t>10.1</w:t>
      </w:r>
      <w:r>
        <w:rPr>
          <w:rFonts w:ascii="宋体" w:hAnsi="宋体" w:eastAsia="宋体" w:cs="宋体"/>
          <w:spacing w:val="-50"/>
          <w:sz w:val="24"/>
          <w:szCs w:val="24"/>
        </w:rPr>
        <w:t xml:space="preserve"> </w:t>
      </w:r>
      <w:r>
        <w:rPr>
          <w:rFonts w:ascii="宋体" w:hAnsi="宋体" w:eastAsia="宋体" w:cs="宋体"/>
          <w:spacing w:val="-3"/>
          <w:sz w:val="24"/>
          <w:szCs w:val="24"/>
        </w:rPr>
        <w:t>供应商应提交相关证明材料，作为其参加投标和成交后有能力履行合同的证明。编</w:t>
      </w:r>
      <w:r>
        <w:rPr>
          <w:rFonts w:ascii="宋体" w:hAnsi="宋体" w:eastAsia="宋体" w:cs="宋体"/>
          <w:sz w:val="24"/>
          <w:szCs w:val="24"/>
        </w:rPr>
        <w:t xml:space="preserve"> </w:t>
      </w:r>
      <w:r>
        <w:rPr>
          <w:rFonts w:ascii="宋体" w:hAnsi="宋体" w:eastAsia="宋体" w:cs="宋体"/>
          <w:spacing w:val="-1"/>
          <w:sz w:val="24"/>
          <w:szCs w:val="24"/>
        </w:rPr>
        <w:t>写的响应文件须包括以下内容（格式详见磋商文件第五部分内容</w:t>
      </w:r>
      <w:r>
        <w:rPr>
          <w:rFonts w:ascii="宋体" w:hAnsi="宋体" w:eastAsia="宋体" w:cs="宋体"/>
          <w:spacing w:val="5"/>
          <w:sz w:val="24"/>
          <w:szCs w:val="24"/>
        </w:rPr>
        <w:t>）：</w:t>
      </w:r>
    </w:p>
    <w:p w14:paraId="126175F4">
      <w:pPr>
        <w:spacing w:before="36" w:line="219" w:lineRule="auto"/>
        <w:ind w:left="28"/>
        <w:rPr>
          <w:rFonts w:ascii="宋体" w:hAnsi="宋体" w:eastAsia="宋体" w:cs="宋体"/>
          <w:sz w:val="24"/>
          <w:szCs w:val="24"/>
        </w:rPr>
      </w:pPr>
      <w:r>
        <w:rPr>
          <w:rFonts w:ascii="宋体" w:hAnsi="宋体" w:eastAsia="宋体" w:cs="宋体"/>
          <w:spacing w:val="-8"/>
          <w:sz w:val="24"/>
          <w:szCs w:val="24"/>
        </w:rPr>
        <w:t>附件</w:t>
      </w:r>
      <w:r>
        <w:rPr>
          <w:rFonts w:ascii="宋体" w:hAnsi="宋体" w:eastAsia="宋体" w:cs="宋体"/>
          <w:spacing w:val="-33"/>
          <w:sz w:val="24"/>
          <w:szCs w:val="24"/>
        </w:rPr>
        <w:t xml:space="preserve"> </w:t>
      </w:r>
      <w:r>
        <w:rPr>
          <w:rFonts w:ascii="宋体" w:hAnsi="宋体" w:eastAsia="宋体" w:cs="宋体"/>
          <w:spacing w:val="-8"/>
          <w:sz w:val="24"/>
          <w:szCs w:val="24"/>
        </w:rPr>
        <w:t>1：磋商函</w:t>
      </w:r>
    </w:p>
    <w:p w14:paraId="26882853">
      <w:pPr>
        <w:spacing w:before="182" w:line="346" w:lineRule="auto"/>
        <w:ind w:left="28" w:right="6598"/>
        <w:rPr>
          <w:rFonts w:ascii="宋体" w:hAnsi="宋体" w:eastAsia="宋体" w:cs="宋体"/>
          <w:sz w:val="24"/>
          <w:szCs w:val="24"/>
        </w:rPr>
      </w:pPr>
      <w:r>
        <w:fldChar w:fldCharType="begin"/>
      </w:r>
      <w:r>
        <w:instrText xml:space="preserve"> HYPERLINK \l "bookmark12"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2：法定代表人证明书</w:t>
      </w:r>
      <w:r>
        <w:rPr>
          <w:rFonts w:ascii="宋体" w:hAnsi="宋体" w:eastAsia="宋体" w:cs="宋体"/>
          <w:spacing w:val="-4"/>
          <w:sz w:val="24"/>
          <w:szCs w:val="24"/>
        </w:rPr>
        <w:fldChar w:fldCharType="end"/>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3：法定代表人授权书</w:t>
      </w:r>
    </w:p>
    <w:p w14:paraId="2116DDBE">
      <w:pPr>
        <w:spacing w:before="32" w:line="219" w:lineRule="auto"/>
        <w:ind w:left="28"/>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宋体" w:hAnsi="宋体" w:eastAsia="宋体" w:cs="宋体"/>
          <w:spacing w:val="-4"/>
          <w:sz w:val="24"/>
          <w:szCs w:val="24"/>
        </w:rPr>
        <w:t>4：供应商承诺函</w:t>
      </w:r>
    </w:p>
    <w:p w14:paraId="40FDA408">
      <w:pPr>
        <w:spacing w:before="184" w:line="219" w:lineRule="auto"/>
        <w:ind w:left="28"/>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5：供应商诚信承诺书</w:t>
      </w:r>
    </w:p>
    <w:p w14:paraId="4177D0E6">
      <w:pPr>
        <w:spacing w:before="182" w:line="345" w:lineRule="auto"/>
        <w:ind w:left="28" w:right="3478"/>
        <w:rPr>
          <w:rFonts w:ascii="宋体" w:hAnsi="宋体" w:eastAsia="宋体" w:cs="宋体"/>
          <w:sz w:val="24"/>
          <w:szCs w:val="24"/>
        </w:rPr>
      </w:pPr>
      <w:r>
        <w:rPr>
          <w:rFonts w:ascii="宋体" w:hAnsi="宋体" w:eastAsia="宋体" w:cs="宋体"/>
          <w:spacing w:val="-2"/>
          <w:sz w:val="24"/>
          <w:szCs w:val="24"/>
        </w:rPr>
        <w:t>附件</w:t>
      </w:r>
      <w:r>
        <w:rPr>
          <w:rFonts w:ascii="宋体" w:hAnsi="宋体" w:eastAsia="宋体" w:cs="宋体"/>
          <w:spacing w:val="-40"/>
          <w:sz w:val="24"/>
          <w:szCs w:val="24"/>
        </w:rPr>
        <w:t xml:space="preserve"> </w:t>
      </w:r>
      <w:r>
        <w:rPr>
          <w:rFonts w:ascii="宋体" w:hAnsi="宋体" w:eastAsia="宋体" w:cs="宋体"/>
          <w:spacing w:val="-2"/>
          <w:sz w:val="24"/>
          <w:szCs w:val="24"/>
        </w:rPr>
        <w:t>6：具备履行合同所必须的设备和专业技术能力证明</w:t>
      </w:r>
      <w:r>
        <w:rPr>
          <w:rFonts w:ascii="宋体" w:hAnsi="宋体" w:eastAsia="宋体" w:cs="宋体"/>
          <w:sz w:val="24"/>
          <w:szCs w:val="24"/>
        </w:rPr>
        <w:t xml:space="preserve"> </w:t>
      </w:r>
      <w:r>
        <w:rPr>
          <w:rFonts w:ascii="宋体" w:hAnsi="宋体" w:eastAsia="宋体" w:cs="宋体"/>
          <w:spacing w:val="-2"/>
          <w:sz w:val="24"/>
          <w:szCs w:val="24"/>
        </w:rPr>
        <w:t>附件</w:t>
      </w:r>
      <w:r>
        <w:rPr>
          <w:rFonts w:ascii="宋体" w:hAnsi="宋体" w:eastAsia="宋体" w:cs="宋体"/>
          <w:spacing w:val="-45"/>
          <w:sz w:val="24"/>
          <w:szCs w:val="24"/>
        </w:rPr>
        <w:t xml:space="preserve"> </w:t>
      </w:r>
      <w:r>
        <w:rPr>
          <w:rFonts w:ascii="宋体" w:hAnsi="宋体" w:eastAsia="宋体" w:cs="宋体"/>
          <w:spacing w:val="-2"/>
          <w:sz w:val="24"/>
          <w:szCs w:val="24"/>
        </w:rPr>
        <w:t>7：财务状况、缴纳税收和社会保障资金证明</w:t>
      </w:r>
    </w:p>
    <w:p w14:paraId="38BA594F">
      <w:pPr>
        <w:spacing w:before="35" w:line="219" w:lineRule="auto"/>
        <w:ind w:left="28"/>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50"/>
          <w:sz w:val="24"/>
          <w:szCs w:val="24"/>
        </w:rPr>
        <w:t xml:space="preserve"> </w:t>
      </w:r>
      <w:r>
        <w:rPr>
          <w:rFonts w:ascii="宋体" w:hAnsi="宋体" w:eastAsia="宋体" w:cs="宋体"/>
          <w:spacing w:val="-3"/>
          <w:sz w:val="24"/>
          <w:szCs w:val="24"/>
        </w:rPr>
        <w:t>8：无重大违法记录声明</w:t>
      </w:r>
    </w:p>
    <w:p w14:paraId="26465097">
      <w:pPr>
        <w:spacing w:before="185" w:line="346" w:lineRule="auto"/>
        <w:ind w:left="28" w:right="7078"/>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宋体" w:hAnsi="宋体" w:eastAsia="宋体" w:cs="宋体"/>
          <w:spacing w:val="-4"/>
          <w:sz w:val="24"/>
          <w:szCs w:val="24"/>
        </w:rPr>
        <w:t>9：资格证明材料</w:t>
      </w:r>
      <w:r>
        <w:rPr>
          <w:rFonts w:ascii="宋体" w:hAnsi="宋体" w:eastAsia="宋体" w:cs="宋体"/>
          <w:sz w:val="24"/>
          <w:szCs w:val="24"/>
        </w:rPr>
        <w:t xml:space="preserve"> </w:t>
      </w:r>
      <w:r>
        <w:rPr>
          <w:rFonts w:ascii="宋体" w:hAnsi="宋体" w:eastAsia="宋体" w:cs="宋体"/>
          <w:spacing w:val="-6"/>
          <w:sz w:val="24"/>
          <w:szCs w:val="24"/>
        </w:rPr>
        <w:t>附件</w:t>
      </w:r>
      <w:r>
        <w:rPr>
          <w:rFonts w:ascii="宋体" w:hAnsi="宋体" w:eastAsia="宋体" w:cs="宋体"/>
          <w:spacing w:val="-30"/>
          <w:sz w:val="24"/>
          <w:szCs w:val="24"/>
        </w:rPr>
        <w:t xml:space="preserve"> </w:t>
      </w:r>
      <w:r>
        <w:rPr>
          <w:rFonts w:ascii="宋体" w:hAnsi="宋体" w:eastAsia="宋体" w:cs="宋体"/>
          <w:spacing w:val="-6"/>
          <w:sz w:val="24"/>
          <w:szCs w:val="24"/>
        </w:rPr>
        <w:t>10：磋商保证金</w:t>
      </w:r>
    </w:p>
    <w:p w14:paraId="63924497">
      <w:pPr>
        <w:spacing w:before="32" w:line="330" w:lineRule="auto"/>
        <w:ind w:left="28" w:right="5998"/>
        <w:rPr>
          <w:rFonts w:ascii="宋体" w:hAnsi="宋体" w:eastAsia="宋体" w:cs="宋体"/>
          <w:sz w:val="24"/>
          <w:szCs w:val="24"/>
        </w:rPr>
      </w:pPr>
      <w:r>
        <w:fldChar w:fldCharType="begin"/>
      </w:r>
      <w:r>
        <w:instrText xml:space="preserve"> HYPERLINK \l "bookmark13" </w:instrText>
      </w:r>
      <w:r>
        <w:fldChar w:fldCharType="separate"/>
      </w:r>
      <w:r>
        <w:rPr>
          <w:rFonts w:ascii="宋体" w:hAnsi="宋体" w:eastAsia="宋体" w:cs="宋体"/>
          <w:spacing w:val="-4"/>
          <w:sz w:val="24"/>
          <w:szCs w:val="24"/>
        </w:rPr>
        <w:t>附件</w:t>
      </w:r>
      <w:r>
        <w:rPr>
          <w:rFonts w:ascii="宋体" w:hAnsi="宋体" w:eastAsia="宋体" w:cs="宋体"/>
          <w:spacing w:val="-30"/>
          <w:sz w:val="24"/>
          <w:szCs w:val="24"/>
        </w:rPr>
        <w:t xml:space="preserve"> </w:t>
      </w:r>
      <w:r>
        <w:rPr>
          <w:rFonts w:ascii="宋体" w:hAnsi="宋体" w:eastAsia="宋体" w:cs="宋体"/>
          <w:spacing w:val="-4"/>
          <w:sz w:val="24"/>
          <w:szCs w:val="24"/>
        </w:rPr>
        <w:t>11：竞争性磋商首次报价表</w:t>
      </w:r>
      <w:r>
        <w:rPr>
          <w:rFonts w:ascii="宋体" w:hAnsi="宋体" w:eastAsia="宋体" w:cs="宋体"/>
          <w:spacing w:val="-4"/>
          <w:sz w:val="24"/>
          <w:szCs w:val="24"/>
        </w:rPr>
        <w:fldChar w:fldCharType="end"/>
      </w:r>
      <w:r>
        <w:rPr>
          <w:rFonts w:ascii="宋体" w:hAnsi="宋体" w:eastAsia="宋体" w:cs="宋体"/>
          <w:sz w:val="24"/>
          <w:szCs w:val="24"/>
        </w:rPr>
        <w:t xml:space="preserve"> </w:t>
      </w:r>
      <w:r>
        <w:fldChar w:fldCharType="begin"/>
      </w:r>
      <w:r>
        <w:instrText xml:space="preserve"> HYPERLINK \l "bookmark14" </w:instrText>
      </w:r>
      <w:r>
        <w:fldChar w:fldCharType="separate"/>
      </w:r>
      <w:r>
        <w:rPr>
          <w:rFonts w:ascii="宋体" w:hAnsi="宋体" w:eastAsia="宋体" w:cs="宋体"/>
          <w:spacing w:val="-6"/>
          <w:sz w:val="24"/>
          <w:szCs w:val="24"/>
        </w:rPr>
        <w:t>附件</w:t>
      </w:r>
      <w:r>
        <w:rPr>
          <w:rFonts w:ascii="宋体" w:hAnsi="宋体" w:eastAsia="宋体" w:cs="宋体"/>
          <w:spacing w:val="-30"/>
          <w:sz w:val="24"/>
          <w:szCs w:val="24"/>
        </w:rPr>
        <w:t xml:space="preserve"> </w:t>
      </w:r>
      <w:r>
        <w:rPr>
          <w:rFonts w:ascii="宋体" w:hAnsi="宋体" w:eastAsia="宋体" w:cs="宋体"/>
          <w:spacing w:val="-6"/>
          <w:sz w:val="24"/>
          <w:szCs w:val="24"/>
        </w:rPr>
        <w:t>12：分项报价表</w:t>
      </w:r>
      <w:r>
        <w:rPr>
          <w:rFonts w:ascii="宋体" w:hAnsi="宋体" w:eastAsia="宋体" w:cs="宋体"/>
          <w:spacing w:val="-6"/>
          <w:sz w:val="24"/>
          <w:szCs w:val="24"/>
        </w:rPr>
        <w:fldChar w:fldCharType="end"/>
      </w:r>
    </w:p>
    <w:p w14:paraId="3F0DD42D">
      <w:pPr>
        <w:spacing w:before="77" w:line="329" w:lineRule="auto"/>
        <w:ind w:left="28" w:right="6478"/>
        <w:rPr>
          <w:rFonts w:ascii="宋体" w:hAnsi="宋体" w:eastAsia="宋体" w:cs="宋体"/>
          <w:sz w:val="24"/>
          <w:szCs w:val="24"/>
        </w:rPr>
      </w:pPr>
      <w:r>
        <w:fldChar w:fldCharType="begin"/>
      </w:r>
      <w:r>
        <w:instrText xml:space="preserve"> HYPERLINK \l "bookmark15" </w:instrText>
      </w:r>
      <w:r>
        <w:fldChar w:fldCharType="separate"/>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13：技术规格响应表</w:t>
      </w:r>
      <w:r>
        <w:rPr>
          <w:rFonts w:ascii="宋体" w:hAnsi="宋体" w:eastAsia="宋体" w:cs="宋体"/>
          <w:spacing w:val="-5"/>
          <w:sz w:val="24"/>
          <w:szCs w:val="24"/>
        </w:rPr>
        <w:fldChar w:fldCharType="end"/>
      </w:r>
      <w:r>
        <w:rPr>
          <w:rFonts w:ascii="宋体" w:hAnsi="宋体" w:eastAsia="宋体" w:cs="宋体"/>
          <w:sz w:val="24"/>
          <w:szCs w:val="24"/>
        </w:rPr>
        <w:t xml:space="preserve">   </w:t>
      </w:r>
      <w:r>
        <w:fldChar w:fldCharType="begin"/>
      </w:r>
      <w:r>
        <w:instrText xml:space="preserve"> HYPERLINK \l "bookmark16" </w:instrText>
      </w:r>
      <w:r>
        <w:fldChar w:fldCharType="separate"/>
      </w:r>
      <w:r>
        <w:rPr>
          <w:rFonts w:ascii="宋体" w:hAnsi="宋体" w:eastAsia="宋体" w:cs="宋体"/>
          <w:spacing w:val="-5"/>
          <w:sz w:val="24"/>
          <w:szCs w:val="24"/>
        </w:rPr>
        <w:t>附件</w:t>
      </w:r>
      <w:r>
        <w:rPr>
          <w:rFonts w:ascii="宋体" w:hAnsi="宋体" w:eastAsia="宋体" w:cs="宋体"/>
          <w:spacing w:val="-25"/>
          <w:sz w:val="24"/>
          <w:szCs w:val="24"/>
        </w:rPr>
        <w:t xml:space="preserve"> </w:t>
      </w:r>
      <w:r>
        <w:rPr>
          <w:rFonts w:ascii="宋体" w:hAnsi="宋体" w:eastAsia="宋体" w:cs="宋体"/>
          <w:spacing w:val="-5"/>
          <w:sz w:val="24"/>
          <w:szCs w:val="24"/>
        </w:rPr>
        <w:t>14：投标产品相关资料</w:t>
      </w:r>
      <w:r>
        <w:rPr>
          <w:rFonts w:ascii="宋体" w:hAnsi="宋体" w:eastAsia="宋体" w:cs="宋体"/>
          <w:spacing w:val="-5"/>
          <w:sz w:val="24"/>
          <w:szCs w:val="24"/>
        </w:rPr>
        <w:fldChar w:fldCharType="end"/>
      </w:r>
    </w:p>
    <w:p w14:paraId="6ACE5AF6">
      <w:pPr>
        <w:spacing w:before="78" w:line="346" w:lineRule="auto"/>
        <w:ind w:left="28" w:right="5518"/>
        <w:rPr>
          <w:rFonts w:ascii="宋体" w:hAnsi="宋体" w:eastAsia="宋体" w:cs="宋体"/>
          <w:sz w:val="24"/>
          <w:szCs w:val="24"/>
        </w:rPr>
      </w:pPr>
      <w:r>
        <w:fldChar w:fldCharType="begin"/>
      </w:r>
      <w:r>
        <w:instrText xml:space="preserve"> HYPERLINK \l "bookmark17" </w:instrText>
      </w:r>
      <w:r>
        <w:fldChar w:fldCharType="separate"/>
      </w:r>
      <w:r>
        <w:rPr>
          <w:rFonts w:ascii="宋体" w:hAnsi="宋体" w:eastAsia="宋体" w:cs="宋体"/>
          <w:spacing w:val="-4"/>
          <w:sz w:val="24"/>
          <w:szCs w:val="24"/>
        </w:rPr>
        <w:t>附件</w:t>
      </w:r>
      <w:r>
        <w:rPr>
          <w:rFonts w:ascii="宋体" w:hAnsi="宋体" w:eastAsia="宋体" w:cs="宋体"/>
          <w:spacing w:val="-22"/>
          <w:sz w:val="24"/>
          <w:szCs w:val="24"/>
        </w:rPr>
        <w:t xml:space="preserve"> </w:t>
      </w:r>
      <w:r>
        <w:rPr>
          <w:rFonts w:ascii="宋体" w:hAnsi="宋体" w:eastAsia="宋体" w:cs="宋体"/>
          <w:spacing w:val="-4"/>
          <w:sz w:val="24"/>
          <w:szCs w:val="24"/>
        </w:rPr>
        <w:t>15：供应商的类似业绩证明材料</w:t>
      </w:r>
      <w:r>
        <w:rPr>
          <w:rFonts w:ascii="宋体" w:hAnsi="宋体" w:eastAsia="宋体" w:cs="宋体"/>
          <w:spacing w:val="-4"/>
          <w:sz w:val="24"/>
          <w:szCs w:val="24"/>
        </w:rPr>
        <w:fldChar w:fldCharType="end"/>
      </w:r>
      <w:r>
        <w:rPr>
          <w:rFonts w:ascii="宋体" w:hAnsi="宋体" w:eastAsia="宋体" w:cs="宋体"/>
          <w:sz w:val="24"/>
          <w:szCs w:val="24"/>
        </w:rPr>
        <w:t xml:space="preserve"> </w:t>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16：最终磋商报价表</w:t>
      </w:r>
    </w:p>
    <w:p w14:paraId="3847FAED">
      <w:pPr>
        <w:spacing w:before="35" w:line="346" w:lineRule="auto"/>
        <w:ind w:left="28" w:right="1678"/>
        <w:rPr>
          <w:rFonts w:ascii="宋体" w:hAnsi="宋体" w:eastAsia="宋体" w:cs="宋体"/>
          <w:sz w:val="24"/>
          <w:szCs w:val="24"/>
        </w:rPr>
      </w:pPr>
      <w:r>
        <w:rPr>
          <w:rFonts w:ascii="宋体" w:hAnsi="宋体" w:eastAsia="宋体" w:cs="宋体"/>
          <w:spacing w:val="-2"/>
          <w:sz w:val="24"/>
          <w:szCs w:val="24"/>
        </w:rPr>
        <w:t>附件</w:t>
      </w:r>
      <w:r>
        <w:rPr>
          <w:rFonts w:ascii="宋体" w:hAnsi="宋体" w:eastAsia="宋体" w:cs="宋体"/>
          <w:spacing w:val="-24"/>
          <w:sz w:val="24"/>
          <w:szCs w:val="24"/>
        </w:rPr>
        <w:t xml:space="preserve"> </w:t>
      </w:r>
      <w:r>
        <w:rPr>
          <w:rFonts w:ascii="宋体" w:hAnsi="宋体" w:eastAsia="宋体" w:cs="宋体"/>
          <w:spacing w:val="-2"/>
          <w:sz w:val="24"/>
          <w:szCs w:val="24"/>
        </w:rPr>
        <w:t>17：中小企业声明函、监狱企业证明资料、残疾人福利性单位声明函</w:t>
      </w:r>
      <w:r>
        <w:rPr>
          <w:rFonts w:ascii="宋体" w:hAnsi="宋体" w:eastAsia="宋体" w:cs="宋体"/>
          <w:sz w:val="24"/>
          <w:szCs w:val="24"/>
        </w:rPr>
        <w:t xml:space="preserve"> </w:t>
      </w:r>
      <w:r>
        <w:rPr>
          <w:rFonts w:ascii="宋体" w:hAnsi="宋体" w:eastAsia="宋体" w:cs="宋体"/>
          <w:spacing w:val="-3"/>
          <w:sz w:val="24"/>
          <w:szCs w:val="24"/>
        </w:rPr>
        <w:t>附件</w:t>
      </w:r>
      <w:r>
        <w:rPr>
          <w:rFonts w:ascii="宋体" w:hAnsi="宋体" w:eastAsia="宋体" w:cs="宋体"/>
          <w:spacing w:val="-21"/>
          <w:sz w:val="24"/>
          <w:szCs w:val="24"/>
        </w:rPr>
        <w:t xml:space="preserve"> </w:t>
      </w:r>
      <w:r>
        <w:rPr>
          <w:rFonts w:ascii="宋体" w:hAnsi="宋体" w:eastAsia="宋体" w:cs="宋体"/>
          <w:spacing w:val="-3"/>
          <w:sz w:val="24"/>
          <w:szCs w:val="24"/>
        </w:rPr>
        <w:t>18：供应商认为在其他方面有必要说明的事项</w:t>
      </w:r>
    </w:p>
    <w:p w14:paraId="259AA207">
      <w:pPr>
        <w:spacing w:before="33" w:line="351" w:lineRule="auto"/>
        <w:ind w:left="9"/>
        <w:jc w:val="both"/>
        <w:rPr>
          <w:rFonts w:ascii="宋体" w:hAnsi="宋体" w:eastAsia="宋体" w:cs="宋体"/>
          <w:sz w:val="24"/>
          <w:szCs w:val="24"/>
        </w:rPr>
      </w:pPr>
      <w:r>
        <w:rPr>
          <w:rFonts w:ascii="宋体" w:hAnsi="宋体" w:eastAsia="宋体" w:cs="宋体"/>
          <w:spacing w:val="-5"/>
          <w:sz w:val="24"/>
          <w:szCs w:val="24"/>
        </w:rPr>
        <w:t>注：磋商文件要求签字、盖章的地方必须由供应商的法定代表人或委托代理人按要求签字、</w:t>
      </w:r>
      <w:r>
        <w:rPr>
          <w:rFonts w:ascii="宋体" w:hAnsi="宋体" w:eastAsia="宋体" w:cs="宋体"/>
          <w:spacing w:val="8"/>
          <w:sz w:val="24"/>
          <w:szCs w:val="24"/>
        </w:rPr>
        <w:t xml:space="preserve"> </w:t>
      </w:r>
      <w:r>
        <w:rPr>
          <w:rFonts w:ascii="宋体" w:hAnsi="宋体" w:eastAsia="宋体" w:cs="宋体"/>
          <w:spacing w:val="-1"/>
          <w:sz w:val="24"/>
          <w:szCs w:val="24"/>
        </w:rPr>
        <w:t>盖章；供应商提供的扫描（或复印）件均需加盖公章。供应商须按上述内容、顺序和格式</w:t>
      </w:r>
      <w:r>
        <w:rPr>
          <w:rFonts w:ascii="宋体" w:hAnsi="宋体" w:eastAsia="宋体" w:cs="宋体"/>
          <w:spacing w:val="6"/>
          <w:sz w:val="24"/>
          <w:szCs w:val="24"/>
        </w:rPr>
        <w:t xml:space="preserve"> </w:t>
      </w:r>
      <w:r>
        <w:rPr>
          <w:rFonts w:ascii="宋体" w:hAnsi="宋体" w:eastAsia="宋体" w:cs="宋体"/>
          <w:spacing w:val="-1"/>
          <w:sz w:val="24"/>
          <w:szCs w:val="24"/>
        </w:rPr>
        <w:t>编制响应文件，并按要求编制目录、页码。</w:t>
      </w:r>
    </w:p>
    <w:p w14:paraId="7469D5EB">
      <w:pPr>
        <w:spacing w:before="33" w:line="219" w:lineRule="auto"/>
        <w:ind w:left="27"/>
        <w:outlineLvl w:val="2"/>
        <w:rPr>
          <w:rFonts w:ascii="宋体" w:hAnsi="宋体" w:eastAsia="宋体" w:cs="宋体"/>
          <w:sz w:val="24"/>
          <w:szCs w:val="24"/>
        </w:rPr>
      </w:pPr>
      <w:r>
        <w:rPr>
          <w:rFonts w:ascii="宋体" w:hAnsi="宋体" w:eastAsia="宋体" w:cs="宋体"/>
          <w:b/>
          <w:bCs/>
          <w:spacing w:val="-6"/>
          <w:sz w:val="24"/>
          <w:szCs w:val="24"/>
        </w:rPr>
        <w:t>11.</w:t>
      </w:r>
      <w:r>
        <w:rPr>
          <w:rFonts w:ascii="宋体" w:hAnsi="宋体" w:eastAsia="宋体" w:cs="宋体"/>
          <w:spacing w:val="-40"/>
          <w:sz w:val="24"/>
          <w:szCs w:val="24"/>
        </w:rPr>
        <w:t xml:space="preserve"> </w:t>
      </w:r>
      <w:r>
        <w:rPr>
          <w:rFonts w:ascii="宋体" w:hAnsi="宋体" w:eastAsia="宋体" w:cs="宋体"/>
          <w:b/>
          <w:bCs/>
          <w:spacing w:val="-6"/>
          <w:sz w:val="24"/>
          <w:szCs w:val="24"/>
        </w:rPr>
        <w:t>响应文件编印和签署</w:t>
      </w:r>
    </w:p>
    <w:p w14:paraId="5D85C184">
      <w:pPr>
        <w:spacing w:before="181" w:line="289" w:lineRule="auto"/>
        <w:ind w:left="9" w:right="80" w:firstLine="257"/>
        <w:rPr>
          <w:rFonts w:ascii="宋体" w:hAnsi="宋体" w:eastAsia="宋体" w:cs="宋体"/>
          <w:sz w:val="24"/>
          <w:szCs w:val="24"/>
        </w:rPr>
      </w:pPr>
      <w:r>
        <w:rPr>
          <w:rFonts w:ascii="宋体" w:hAnsi="宋体" w:eastAsia="宋体" w:cs="宋体"/>
          <w:spacing w:val="2"/>
          <w:sz w:val="24"/>
          <w:szCs w:val="24"/>
        </w:rPr>
        <w:t>11.1 磋商文件要求签字、盖章的地方必须由供应商的法定代表</w:t>
      </w:r>
      <w:r>
        <w:rPr>
          <w:rFonts w:ascii="宋体" w:hAnsi="宋体" w:eastAsia="宋体" w:cs="宋体"/>
          <w:spacing w:val="1"/>
          <w:sz w:val="24"/>
          <w:szCs w:val="24"/>
        </w:rPr>
        <w:t>人或委托代理人按要求</w:t>
      </w:r>
      <w:r>
        <w:rPr>
          <w:rFonts w:ascii="宋体" w:hAnsi="宋体" w:eastAsia="宋体" w:cs="宋体"/>
          <w:sz w:val="24"/>
          <w:szCs w:val="24"/>
        </w:rPr>
        <w:t xml:space="preserve"> </w:t>
      </w:r>
      <w:r>
        <w:rPr>
          <w:rFonts w:ascii="宋体" w:hAnsi="宋体" w:eastAsia="宋体" w:cs="宋体"/>
          <w:spacing w:val="-2"/>
          <w:sz w:val="24"/>
          <w:szCs w:val="24"/>
        </w:rPr>
        <w:t>签字和盖章。</w:t>
      </w:r>
    </w:p>
    <w:p w14:paraId="59F619D3">
      <w:pPr>
        <w:spacing w:before="182" w:line="289" w:lineRule="auto"/>
        <w:ind w:left="11" w:right="80" w:firstLine="255"/>
        <w:rPr>
          <w:rFonts w:ascii="宋体" w:hAnsi="宋体" w:eastAsia="宋体" w:cs="宋体"/>
          <w:sz w:val="24"/>
          <w:szCs w:val="24"/>
        </w:rPr>
      </w:pPr>
      <w:r>
        <w:rPr>
          <w:rFonts w:ascii="宋体" w:hAnsi="宋体" w:eastAsia="宋体" w:cs="宋体"/>
          <w:spacing w:val="2"/>
          <w:sz w:val="24"/>
          <w:szCs w:val="24"/>
        </w:rPr>
        <w:t>11.2 响应文件中不得行间插字、涂改或增删，如有修改错漏处</w:t>
      </w:r>
      <w:r>
        <w:rPr>
          <w:rFonts w:ascii="宋体" w:hAnsi="宋体" w:eastAsia="宋体" w:cs="宋体"/>
          <w:spacing w:val="1"/>
          <w:sz w:val="24"/>
          <w:szCs w:val="24"/>
        </w:rPr>
        <w:t>，须由供应商法定代表</w:t>
      </w:r>
      <w:r>
        <w:rPr>
          <w:rFonts w:ascii="宋体" w:hAnsi="宋体" w:eastAsia="宋体" w:cs="宋体"/>
          <w:sz w:val="24"/>
          <w:szCs w:val="24"/>
        </w:rPr>
        <w:t xml:space="preserve"> </w:t>
      </w:r>
      <w:r>
        <w:rPr>
          <w:rFonts w:ascii="宋体" w:hAnsi="宋体" w:eastAsia="宋体" w:cs="宋体"/>
          <w:spacing w:val="-1"/>
          <w:sz w:val="24"/>
          <w:szCs w:val="24"/>
        </w:rPr>
        <w:t>人或其委托代理人签字和盖章。</w:t>
      </w:r>
    </w:p>
    <w:p w14:paraId="11C71350">
      <w:pPr>
        <w:spacing w:line="289" w:lineRule="auto"/>
        <w:rPr>
          <w:rFonts w:ascii="宋体" w:hAnsi="宋体" w:eastAsia="宋体" w:cs="宋体"/>
          <w:sz w:val="24"/>
          <w:szCs w:val="24"/>
        </w:rPr>
        <w:sectPr>
          <w:headerReference r:id="rId20" w:type="default"/>
          <w:footerReference r:id="rId21" w:type="default"/>
          <w:pgSz w:w="11906" w:h="16840"/>
          <w:pgMar w:top="1451" w:right="1203" w:bottom="1669" w:left="1283" w:header="1437" w:footer="1504" w:gutter="0"/>
          <w:cols w:space="720" w:num="1"/>
        </w:sectPr>
      </w:pPr>
    </w:p>
    <w:p w14:paraId="25B41490">
      <w:pPr>
        <w:spacing w:before="35" w:line="219" w:lineRule="auto"/>
        <w:ind w:left="3617"/>
        <w:rPr>
          <w:rFonts w:ascii="宋体" w:hAnsi="宋体" w:eastAsia="宋体" w:cs="宋体"/>
          <w:sz w:val="24"/>
          <w:szCs w:val="24"/>
        </w:rPr>
      </w:pPr>
      <w:r>
        <w:rPr>
          <w:rFonts w:ascii="宋体" w:hAnsi="宋体" w:eastAsia="宋体" w:cs="宋体"/>
          <w:b/>
          <w:bCs/>
          <w:spacing w:val="-6"/>
          <w:sz w:val="24"/>
          <w:szCs w:val="24"/>
        </w:rPr>
        <w:t>四、响应文件的递交</w:t>
      </w:r>
    </w:p>
    <w:p w14:paraId="0DEE852F">
      <w:pPr>
        <w:spacing w:before="183" w:line="219" w:lineRule="auto"/>
        <w:ind w:left="27"/>
        <w:rPr>
          <w:rFonts w:ascii="宋体" w:hAnsi="宋体" w:eastAsia="宋体" w:cs="宋体"/>
          <w:sz w:val="24"/>
          <w:szCs w:val="24"/>
        </w:rPr>
      </w:pPr>
      <w:r>
        <w:rPr>
          <w:rFonts w:ascii="宋体" w:hAnsi="宋体" w:eastAsia="宋体" w:cs="宋体"/>
          <w:b/>
          <w:bCs/>
          <w:spacing w:val="-4"/>
          <w:sz w:val="24"/>
          <w:szCs w:val="24"/>
        </w:rPr>
        <w:t>12.响应文件的密封和标记</w:t>
      </w:r>
    </w:p>
    <w:p w14:paraId="3485B3CD">
      <w:pPr>
        <w:spacing w:before="179" w:line="219" w:lineRule="auto"/>
        <w:ind w:left="267"/>
        <w:rPr>
          <w:rFonts w:ascii="宋体" w:hAnsi="宋体" w:eastAsia="宋体" w:cs="宋体"/>
          <w:sz w:val="24"/>
          <w:szCs w:val="24"/>
        </w:rPr>
      </w:pPr>
      <w:r>
        <w:rPr>
          <w:rFonts w:ascii="宋体" w:hAnsi="宋体" w:eastAsia="宋体" w:cs="宋体"/>
          <w:spacing w:val="-1"/>
          <w:sz w:val="24"/>
          <w:szCs w:val="24"/>
        </w:rPr>
        <w:t>12.1 本项目采用在线电子评审，对响应文件的密封不做要求。</w:t>
      </w:r>
    </w:p>
    <w:p w14:paraId="5AA6A527">
      <w:pPr>
        <w:spacing w:before="183" w:line="219" w:lineRule="auto"/>
        <w:ind w:left="267"/>
        <w:rPr>
          <w:rFonts w:ascii="宋体" w:hAnsi="宋体" w:eastAsia="宋体" w:cs="宋体"/>
          <w:sz w:val="24"/>
          <w:szCs w:val="24"/>
        </w:rPr>
      </w:pPr>
      <w:r>
        <w:rPr>
          <w:rFonts w:ascii="宋体" w:hAnsi="宋体" w:eastAsia="宋体" w:cs="宋体"/>
          <w:spacing w:val="-1"/>
          <w:sz w:val="24"/>
          <w:szCs w:val="24"/>
        </w:rPr>
        <w:t>12.2 供应商以电报、电话、传真形式投标的，采购代理机构概不接受。</w:t>
      </w:r>
    </w:p>
    <w:p w14:paraId="436BCD15">
      <w:pPr>
        <w:spacing w:before="182" w:line="219" w:lineRule="auto"/>
        <w:ind w:left="27"/>
        <w:rPr>
          <w:rFonts w:ascii="宋体" w:hAnsi="宋体" w:eastAsia="宋体" w:cs="宋体"/>
          <w:sz w:val="24"/>
          <w:szCs w:val="24"/>
        </w:rPr>
      </w:pPr>
      <w:r>
        <w:rPr>
          <w:rFonts w:ascii="宋体" w:hAnsi="宋体" w:eastAsia="宋体" w:cs="宋体"/>
          <w:b/>
          <w:bCs/>
          <w:spacing w:val="-4"/>
          <w:sz w:val="24"/>
          <w:szCs w:val="24"/>
        </w:rPr>
        <w:t>13.提交响应文件截止时间、地点</w:t>
      </w:r>
    </w:p>
    <w:p w14:paraId="764C3031">
      <w:pPr>
        <w:spacing w:before="181" w:line="345" w:lineRule="auto"/>
        <w:ind w:left="11" w:firstLine="255"/>
        <w:rPr>
          <w:rFonts w:ascii="宋体" w:hAnsi="宋体" w:eastAsia="宋体" w:cs="宋体"/>
          <w:sz w:val="24"/>
          <w:szCs w:val="24"/>
        </w:rPr>
      </w:pPr>
      <w:r>
        <w:rPr>
          <w:rFonts w:ascii="宋体" w:hAnsi="宋体" w:eastAsia="宋体" w:cs="宋体"/>
          <w:spacing w:val="-3"/>
          <w:sz w:val="24"/>
          <w:szCs w:val="24"/>
        </w:rPr>
        <w:t>13.1</w:t>
      </w:r>
      <w:r>
        <w:rPr>
          <w:rFonts w:ascii="宋体" w:hAnsi="宋体" w:eastAsia="宋体" w:cs="宋体"/>
          <w:spacing w:val="-50"/>
          <w:sz w:val="24"/>
          <w:szCs w:val="24"/>
        </w:rPr>
        <w:t xml:space="preserve"> </w:t>
      </w:r>
      <w:r>
        <w:rPr>
          <w:rFonts w:ascii="宋体" w:hAnsi="宋体" w:eastAsia="宋体" w:cs="宋体"/>
          <w:spacing w:val="-3"/>
          <w:sz w:val="24"/>
          <w:szCs w:val="24"/>
        </w:rPr>
        <w:t>本次招标采用线上提交响应文件的方式进行采购，磋商供应商应当在要求提交响应</w:t>
      </w:r>
      <w:r>
        <w:rPr>
          <w:rFonts w:ascii="宋体" w:hAnsi="宋体" w:eastAsia="宋体" w:cs="宋体"/>
          <w:sz w:val="24"/>
          <w:szCs w:val="24"/>
        </w:rPr>
        <w:t xml:space="preserve"> </w:t>
      </w:r>
      <w:r>
        <w:rPr>
          <w:rFonts w:ascii="宋体" w:hAnsi="宋体" w:eastAsia="宋体" w:cs="宋体"/>
          <w:spacing w:val="-1"/>
          <w:sz w:val="24"/>
          <w:szCs w:val="24"/>
        </w:rPr>
        <w:t>文件的截止时间前，将响应文件上传至青海省政府采购网政采云平台。</w:t>
      </w:r>
    </w:p>
    <w:p w14:paraId="21E5C1A9">
      <w:pPr>
        <w:spacing w:before="38" w:line="220" w:lineRule="auto"/>
        <w:ind w:left="3958"/>
        <w:outlineLvl w:val="1"/>
        <w:rPr>
          <w:rFonts w:ascii="宋体" w:hAnsi="宋体" w:eastAsia="宋体" w:cs="宋体"/>
          <w:sz w:val="24"/>
          <w:szCs w:val="24"/>
        </w:rPr>
      </w:pPr>
      <w:r>
        <w:rPr>
          <w:rFonts w:ascii="宋体" w:hAnsi="宋体" w:eastAsia="宋体" w:cs="宋体"/>
          <w:b/>
          <w:bCs/>
          <w:spacing w:val="-4"/>
          <w:sz w:val="24"/>
          <w:szCs w:val="24"/>
        </w:rPr>
        <w:t>五、磋商过程</w:t>
      </w:r>
    </w:p>
    <w:p w14:paraId="0CE3B72B">
      <w:pPr>
        <w:spacing w:before="182" w:line="220" w:lineRule="auto"/>
        <w:ind w:left="27"/>
        <w:outlineLvl w:val="2"/>
        <w:rPr>
          <w:rFonts w:ascii="宋体" w:hAnsi="宋体" w:eastAsia="宋体" w:cs="宋体"/>
          <w:sz w:val="24"/>
          <w:szCs w:val="24"/>
        </w:rPr>
      </w:pPr>
      <w:r>
        <w:rPr>
          <w:rFonts w:ascii="宋体" w:hAnsi="宋体" w:eastAsia="宋体" w:cs="宋体"/>
          <w:b/>
          <w:bCs/>
          <w:spacing w:val="-6"/>
          <w:sz w:val="24"/>
          <w:szCs w:val="24"/>
        </w:rPr>
        <w:t>14.磋商过程</w:t>
      </w:r>
    </w:p>
    <w:p w14:paraId="49337551">
      <w:pPr>
        <w:spacing w:before="181" w:line="288" w:lineRule="auto"/>
        <w:ind w:left="21" w:firstLine="245"/>
        <w:rPr>
          <w:rFonts w:ascii="宋体" w:hAnsi="宋体" w:eastAsia="宋体" w:cs="宋体"/>
          <w:sz w:val="24"/>
          <w:szCs w:val="24"/>
        </w:rPr>
      </w:pPr>
      <w:r>
        <w:rPr>
          <w:rFonts w:ascii="宋体" w:hAnsi="宋体" w:eastAsia="宋体" w:cs="宋体"/>
          <w:spacing w:val="-3"/>
          <w:sz w:val="24"/>
          <w:szCs w:val="24"/>
        </w:rPr>
        <w:t>14.1</w:t>
      </w:r>
      <w:r>
        <w:rPr>
          <w:rFonts w:ascii="宋体" w:hAnsi="宋体" w:eastAsia="宋体" w:cs="宋体"/>
          <w:spacing w:val="-50"/>
          <w:sz w:val="24"/>
          <w:szCs w:val="24"/>
        </w:rPr>
        <w:t xml:space="preserve"> </w:t>
      </w:r>
      <w:r>
        <w:rPr>
          <w:rFonts w:ascii="宋体" w:hAnsi="宋体" w:eastAsia="宋体" w:cs="宋体"/>
          <w:spacing w:val="-3"/>
          <w:sz w:val="24"/>
          <w:szCs w:val="24"/>
        </w:rPr>
        <w:t>采购人、采购代理机构在青海省政府采购网政采云平台上组织开标活动，时间和地</w:t>
      </w:r>
      <w:r>
        <w:rPr>
          <w:rFonts w:ascii="宋体" w:hAnsi="宋体" w:eastAsia="宋体" w:cs="宋体"/>
          <w:sz w:val="24"/>
          <w:szCs w:val="24"/>
        </w:rPr>
        <w:t xml:space="preserve"> </w:t>
      </w:r>
      <w:r>
        <w:rPr>
          <w:rFonts w:ascii="宋体" w:hAnsi="宋体" w:eastAsia="宋体" w:cs="宋体"/>
          <w:spacing w:val="-2"/>
          <w:sz w:val="24"/>
          <w:szCs w:val="24"/>
        </w:rPr>
        <w:t>点以本响应文件中确定的为准。</w:t>
      </w:r>
    </w:p>
    <w:p w14:paraId="44D846CE">
      <w:pPr>
        <w:spacing w:before="184" w:line="289" w:lineRule="auto"/>
        <w:ind w:left="8" w:right="2" w:firstLine="258"/>
        <w:rPr>
          <w:rFonts w:ascii="宋体" w:hAnsi="宋体" w:eastAsia="宋体" w:cs="宋体"/>
          <w:sz w:val="24"/>
          <w:szCs w:val="24"/>
        </w:rPr>
      </w:pPr>
      <w:r>
        <w:rPr>
          <w:rFonts w:ascii="宋体" w:hAnsi="宋体" w:eastAsia="宋体" w:cs="宋体"/>
          <w:spacing w:val="-3"/>
          <w:sz w:val="24"/>
          <w:szCs w:val="24"/>
        </w:rPr>
        <w:t>14.2</w:t>
      </w:r>
      <w:r>
        <w:rPr>
          <w:rFonts w:ascii="宋体" w:hAnsi="宋体" w:eastAsia="宋体" w:cs="宋体"/>
          <w:spacing w:val="-52"/>
          <w:sz w:val="24"/>
          <w:szCs w:val="24"/>
        </w:rPr>
        <w:t xml:space="preserve"> </w:t>
      </w:r>
      <w:r>
        <w:rPr>
          <w:rFonts w:ascii="宋体" w:hAnsi="宋体" w:eastAsia="宋体" w:cs="宋体"/>
          <w:spacing w:val="-3"/>
          <w:sz w:val="24"/>
          <w:szCs w:val="24"/>
        </w:rPr>
        <w:t>磋商工作由采购代理机构组织，采购人、采购监管、纪检监察等有关方面代表可根</w:t>
      </w:r>
      <w:r>
        <w:rPr>
          <w:rFonts w:ascii="宋体" w:hAnsi="宋体" w:eastAsia="宋体" w:cs="宋体"/>
          <w:sz w:val="24"/>
          <w:szCs w:val="24"/>
        </w:rPr>
        <w:t xml:space="preserve"> </w:t>
      </w:r>
      <w:r>
        <w:rPr>
          <w:rFonts w:ascii="宋体" w:hAnsi="宋体" w:eastAsia="宋体" w:cs="宋体"/>
          <w:spacing w:val="-1"/>
          <w:sz w:val="24"/>
          <w:szCs w:val="24"/>
        </w:rPr>
        <w:t>据采购项目的具体情况列席。</w:t>
      </w:r>
    </w:p>
    <w:p w14:paraId="081BC9B4">
      <w:pPr>
        <w:spacing w:before="182" w:line="220" w:lineRule="auto"/>
        <w:ind w:left="3596"/>
        <w:outlineLvl w:val="1"/>
        <w:rPr>
          <w:rFonts w:ascii="宋体" w:hAnsi="宋体" w:eastAsia="宋体" w:cs="宋体"/>
          <w:sz w:val="24"/>
          <w:szCs w:val="24"/>
        </w:rPr>
      </w:pPr>
      <w:r>
        <w:rPr>
          <w:rFonts w:ascii="宋体" w:hAnsi="宋体" w:eastAsia="宋体" w:cs="宋体"/>
          <w:b/>
          <w:bCs/>
          <w:spacing w:val="-3"/>
          <w:sz w:val="24"/>
          <w:szCs w:val="24"/>
        </w:rPr>
        <w:t>六、磋商程序及方法</w:t>
      </w:r>
    </w:p>
    <w:p w14:paraId="1621DAAA">
      <w:pPr>
        <w:spacing w:before="182" w:line="220" w:lineRule="auto"/>
        <w:ind w:left="27"/>
        <w:outlineLvl w:val="2"/>
        <w:rPr>
          <w:rFonts w:ascii="宋体" w:hAnsi="宋体" w:eastAsia="宋体" w:cs="宋体"/>
          <w:sz w:val="24"/>
          <w:szCs w:val="24"/>
        </w:rPr>
      </w:pPr>
      <w:r>
        <w:rPr>
          <w:rFonts w:ascii="宋体" w:hAnsi="宋体" w:eastAsia="宋体" w:cs="宋体"/>
          <w:b/>
          <w:bCs/>
          <w:spacing w:val="-6"/>
          <w:sz w:val="24"/>
          <w:szCs w:val="24"/>
        </w:rPr>
        <w:t>15.磋商小组</w:t>
      </w:r>
    </w:p>
    <w:p w14:paraId="25D3D06B">
      <w:pPr>
        <w:spacing w:before="177" w:line="313" w:lineRule="auto"/>
        <w:ind w:left="10" w:firstLine="256"/>
        <w:rPr>
          <w:rFonts w:ascii="宋体" w:hAnsi="宋体" w:eastAsia="宋体" w:cs="宋体"/>
          <w:sz w:val="24"/>
          <w:szCs w:val="24"/>
        </w:rPr>
      </w:pPr>
      <w:r>
        <w:rPr>
          <w:rFonts w:ascii="宋体" w:hAnsi="宋体" w:eastAsia="宋体" w:cs="宋体"/>
          <w:spacing w:val="-1"/>
          <w:sz w:val="24"/>
          <w:szCs w:val="24"/>
        </w:rPr>
        <w:t>15.1 采购代理机构将根据采购项目的特点依法组建磋商小组，其成员由具有一定专业</w:t>
      </w:r>
      <w:r>
        <w:rPr>
          <w:rFonts w:ascii="宋体" w:hAnsi="宋体" w:eastAsia="宋体" w:cs="宋体"/>
          <w:spacing w:val="11"/>
          <w:sz w:val="24"/>
          <w:szCs w:val="24"/>
        </w:rPr>
        <w:t xml:space="preserve"> </w:t>
      </w:r>
      <w:r>
        <w:rPr>
          <w:rFonts w:ascii="宋体" w:hAnsi="宋体" w:eastAsia="宋体" w:cs="宋体"/>
          <w:spacing w:val="-1"/>
          <w:sz w:val="24"/>
          <w:szCs w:val="24"/>
        </w:rPr>
        <w:t>水平的技术、经济等方面的专家和采购人代表等三人以上单数组成。其中技术、经济等方</w:t>
      </w:r>
      <w:r>
        <w:rPr>
          <w:rFonts w:ascii="宋体" w:hAnsi="宋体" w:eastAsia="宋体" w:cs="宋体"/>
          <w:spacing w:val="6"/>
          <w:sz w:val="24"/>
          <w:szCs w:val="24"/>
        </w:rPr>
        <w:t xml:space="preserve"> </w:t>
      </w:r>
      <w:r>
        <w:rPr>
          <w:rFonts w:ascii="宋体" w:hAnsi="宋体" w:eastAsia="宋体" w:cs="宋体"/>
          <w:spacing w:val="-1"/>
          <w:sz w:val="24"/>
          <w:szCs w:val="24"/>
        </w:rPr>
        <w:t>面的专家不少于成员总数的三分之二。</w:t>
      </w:r>
    </w:p>
    <w:p w14:paraId="30DF121A">
      <w:pPr>
        <w:spacing w:before="184" w:line="289" w:lineRule="auto"/>
        <w:ind w:left="13" w:firstLine="253"/>
        <w:rPr>
          <w:rFonts w:ascii="宋体" w:hAnsi="宋体" w:eastAsia="宋体" w:cs="宋体"/>
          <w:sz w:val="24"/>
          <w:szCs w:val="24"/>
        </w:rPr>
      </w:pPr>
      <w:r>
        <w:rPr>
          <w:rFonts w:ascii="宋体" w:hAnsi="宋体" w:eastAsia="宋体" w:cs="宋体"/>
          <w:spacing w:val="-3"/>
          <w:sz w:val="24"/>
          <w:szCs w:val="24"/>
        </w:rPr>
        <w:t>15.2</w:t>
      </w:r>
      <w:r>
        <w:rPr>
          <w:rFonts w:ascii="宋体" w:hAnsi="宋体" w:eastAsia="宋体" w:cs="宋体"/>
          <w:spacing w:val="-50"/>
          <w:sz w:val="24"/>
          <w:szCs w:val="24"/>
        </w:rPr>
        <w:t xml:space="preserve"> </w:t>
      </w:r>
      <w:r>
        <w:rPr>
          <w:rFonts w:ascii="宋体" w:hAnsi="宋体" w:eastAsia="宋体" w:cs="宋体"/>
          <w:spacing w:val="-3"/>
          <w:sz w:val="24"/>
          <w:szCs w:val="24"/>
        </w:rPr>
        <w:t>磋商由采购代理机构负责组织，具体磋商事务由依法组建的磋商小组负责，并独立</w:t>
      </w:r>
      <w:r>
        <w:rPr>
          <w:rFonts w:ascii="宋体" w:hAnsi="宋体" w:eastAsia="宋体" w:cs="宋体"/>
          <w:sz w:val="24"/>
          <w:szCs w:val="24"/>
        </w:rPr>
        <w:t xml:space="preserve"> </w:t>
      </w:r>
      <w:r>
        <w:rPr>
          <w:rFonts w:ascii="宋体" w:hAnsi="宋体" w:eastAsia="宋体" w:cs="宋体"/>
          <w:spacing w:val="-2"/>
          <w:sz w:val="24"/>
          <w:szCs w:val="24"/>
        </w:rPr>
        <w:t>履行下列职责：</w:t>
      </w:r>
    </w:p>
    <w:p w14:paraId="06BFCA0A">
      <w:pPr>
        <w:spacing w:before="181" w:line="218" w:lineRule="auto"/>
        <w:ind w:left="20"/>
        <w:rPr>
          <w:rFonts w:ascii="宋体" w:hAnsi="宋体" w:eastAsia="宋体" w:cs="宋体"/>
          <w:sz w:val="24"/>
          <w:szCs w:val="24"/>
        </w:rPr>
      </w:pPr>
      <w:r>
        <w:rPr>
          <w:rFonts w:ascii="宋体" w:hAnsi="宋体" w:eastAsia="宋体" w:cs="宋体"/>
          <w:spacing w:val="-1"/>
          <w:sz w:val="24"/>
          <w:szCs w:val="24"/>
        </w:rPr>
        <w:t>（1）审查响应文件是否符合磋商文件要求，并作出评价；</w:t>
      </w:r>
    </w:p>
    <w:p w14:paraId="35C14FCF">
      <w:pPr>
        <w:spacing w:before="182" w:line="219" w:lineRule="auto"/>
        <w:ind w:left="20"/>
        <w:rPr>
          <w:rFonts w:ascii="宋体" w:hAnsi="宋体" w:eastAsia="宋体" w:cs="宋体"/>
          <w:sz w:val="24"/>
          <w:szCs w:val="24"/>
        </w:rPr>
      </w:pPr>
      <w:r>
        <w:rPr>
          <w:rFonts w:ascii="宋体" w:hAnsi="宋体" w:eastAsia="宋体" w:cs="宋体"/>
          <w:spacing w:val="-1"/>
          <w:sz w:val="24"/>
          <w:szCs w:val="24"/>
        </w:rPr>
        <w:t>（2）要求供应商对响应文件有关事项作出解释或澄清；</w:t>
      </w:r>
    </w:p>
    <w:p w14:paraId="104AED0D">
      <w:pPr>
        <w:spacing w:before="184" w:line="219" w:lineRule="auto"/>
        <w:ind w:left="20"/>
        <w:rPr>
          <w:rFonts w:ascii="宋体" w:hAnsi="宋体" w:eastAsia="宋体" w:cs="宋体"/>
          <w:sz w:val="24"/>
          <w:szCs w:val="24"/>
        </w:rPr>
      </w:pPr>
      <w:r>
        <w:rPr>
          <w:rFonts w:ascii="宋体" w:hAnsi="宋体" w:eastAsia="宋体" w:cs="宋体"/>
          <w:spacing w:val="-2"/>
          <w:sz w:val="24"/>
          <w:szCs w:val="24"/>
        </w:rPr>
        <w:t>（3）推荐预成交候选供应商；</w:t>
      </w:r>
    </w:p>
    <w:p w14:paraId="319D6316">
      <w:pPr>
        <w:spacing w:before="183" w:line="219" w:lineRule="auto"/>
        <w:ind w:left="20"/>
        <w:rPr>
          <w:rFonts w:ascii="宋体" w:hAnsi="宋体" w:eastAsia="宋体" w:cs="宋体"/>
          <w:sz w:val="24"/>
          <w:szCs w:val="24"/>
        </w:rPr>
      </w:pPr>
      <w:r>
        <w:rPr>
          <w:rFonts w:ascii="宋体" w:hAnsi="宋体" w:eastAsia="宋体" w:cs="宋体"/>
          <w:spacing w:val="-1"/>
          <w:sz w:val="24"/>
          <w:szCs w:val="24"/>
        </w:rPr>
        <w:t>（4）对非法干预评标工作的人员和机构进行举报或投诉。</w:t>
      </w:r>
    </w:p>
    <w:p w14:paraId="36713E61">
      <w:pPr>
        <w:spacing w:before="182" w:line="219" w:lineRule="auto"/>
        <w:ind w:left="267"/>
        <w:rPr>
          <w:rFonts w:ascii="宋体" w:hAnsi="宋体" w:eastAsia="宋体" w:cs="宋体"/>
          <w:sz w:val="24"/>
          <w:szCs w:val="24"/>
        </w:rPr>
      </w:pPr>
      <w:r>
        <w:rPr>
          <w:rFonts w:ascii="宋体" w:hAnsi="宋体" w:eastAsia="宋体" w:cs="宋体"/>
          <w:spacing w:val="-2"/>
          <w:sz w:val="24"/>
          <w:szCs w:val="24"/>
        </w:rPr>
        <w:t>15.3</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14:paraId="6875A7C9">
      <w:pPr>
        <w:spacing w:before="181" w:line="219" w:lineRule="auto"/>
        <w:ind w:left="20"/>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4BB8761D">
      <w:pPr>
        <w:spacing w:before="182" w:line="289" w:lineRule="auto"/>
        <w:ind w:left="17" w:right="98" w:firstLine="3"/>
        <w:rPr>
          <w:rFonts w:ascii="宋体" w:hAnsi="宋体" w:eastAsia="宋体" w:cs="宋体"/>
          <w:sz w:val="24"/>
          <w:szCs w:val="24"/>
        </w:rPr>
      </w:pPr>
      <w:r>
        <w:rPr>
          <w:rFonts w:ascii="宋体" w:hAnsi="宋体" w:eastAsia="宋体" w:cs="宋体"/>
          <w:spacing w:val="-1"/>
          <w:sz w:val="24"/>
          <w:szCs w:val="24"/>
        </w:rPr>
        <w:t>（2）按照磋商文件规定的评审方法和评审标准进行评审，对评审意见承担磋商小组成员</w:t>
      </w:r>
      <w:r>
        <w:rPr>
          <w:rFonts w:ascii="宋体" w:hAnsi="宋体" w:eastAsia="宋体" w:cs="宋体"/>
          <w:spacing w:val="17"/>
          <w:sz w:val="24"/>
          <w:szCs w:val="24"/>
        </w:rPr>
        <w:t xml:space="preserve"> </w:t>
      </w:r>
      <w:r>
        <w:rPr>
          <w:rFonts w:ascii="宋体" w:hAnsi="宋体" w:eastAsia="宋体" w:cs="宋体"/>
          <w:spacing w:val="-6"/>
          <w:sz w:val="24"/>
          <w:szCs w:val="24"/>
        </w:rPr>
        <w:t>责任；</w:t>
      </w:r>
    </w:p>
    <w:p w14:paraId="14B99B6F">
      <w:pPr>
        <w:spacing w:before="183" w:line="219" w:lineRule="auto"/>
        <w:ind w:left="20"/>
        <w:rPr>
          <w:rFonts w:ascii="宋体" w:hAnsi="宋体" w:eastAsia="宋体" w:cs="宋体"/>
          <w:sz w:val="24"/>
          <w:szCs w:val="24"/>
        </w:rPr>
      </w:pPr>
      <w:r>
        <w:rPr>
          <w:rFonts w:ascii="宋体" w:hAnsi="宋体" w:eastAsia="宋体" w:cs="宋体"/>
          <w:spacing w:val="-1"/>
          <w:sz w:val="24"/>
          <w:szCs w:val="24"/>
        </w:rPr>
        <w:t>（3）对响应文件、磋商情况和磋商中获悉的商业秘密保密；</w:t>
      </w:r>
    </w:p>
    <w:p w14:paraId="6FA9CE02">
      <w:pPr>
        <w:spacing w:line="219" w:lineRule="auto"/>
        <w:rPr>
          <w:rFonts w:ascii="宋体" w:hAnsi="宋体" w:eastAsia="宋体" w:cs="宋体"/>
          <w:sz w:val="24"/>
          <w:szCs w:val="24"/>
        </w:rPr>
        <w:sectPr>
          <w:headerReference r:id="rId22" w:type="default"/>
          <w:footerReference r:id="rId23" w:type="default"/>
          <w:pgSz w:w="11906" w:h="16840"/>
          <w:pgMar w:top="1451" w:right="1283" w:bottom="1669" w:left="1283" w:header="1437" w:footer="1504" w:gutter="0"/>
          <w:cols w:space="720" w:num="1"/>
        </w:sectPr>
      </w:pPr>
    </w:p>
    <w:p w14:paraId="1AE81C1B">
      <w:pPr>
        <w:spacing w:before="35" w:line="218" w:lineRule="auto"/>
        <w:ind w:left="20"/>
        <w:rPr>
          <w:rFonts w:ascii="宋体" w:hAnsi="宋体" w:eastAsia="宋体" w:cs="宋体"/>
          <w:sz w:val="24"/>
          <w:szCs w:val="24"/>
        </w:rPr>
      </w:pPr>
      <w:r>
        <w:rPr>
          <w:rFonts w:ascii="宋体" w:hAnsi="宋体" w:eastAsia="宋体" w:cs="宋体"/>
          <w:spacing w:val="-2"/>
          <w:sz w:val="24"/>
          <w:szCs w:val="24"/>
        </w:rPr>
        <w:t>（4）参与磋商报告的起草；</w:t>
      </w:r>
    </w:p>
    <w:p w14:paraId="1871B01E">
      <w:pPr>
        <w:spacing w:before="184" w:line="219" w:lineRule="auto"/>
        <w:ind w:left="20"/>
        <w:rPr>
          <w:rFonts w:ascii="宋体" w:hAnsi="宋体" w:eastAsia="宋体" w:cs="宋体"/>
          <w:sz w:val="24"/>
          <w:szCs w:val="24"/>
        </w:rPr>
      </w:pPr>
      <w:r>
        <w:rPr>
          <w:rFonts w:ascii="宋体" w:hAnsi="宋体" w:eastAsia="宋体" w:cs="宋体"/>
          <w:spacing w:val="-2"/>
          <w:sz w:val="24"/>
          <w:szCs w:val="24"/>
        </w:rPr>
        <w:t>（5）解答供应商及有关方面的质疑；</w:t>
      </w:r>
    </w:p>
    <w:p w14:paraId="7A46B711">
      <w:pPr>
        <w:spacing w:before="181" w:line="219" w:lineRule="auto"/>
        <w:ind w:left="20"/>
        <w:rPr>
          <w:rFonts w:ascii="宋体" w:hAnsi="宋体" w:eastAsia="宋体" w:cs="宋体"/>
          <w:sz w:val="24"/>
          <w:szCs w:val="24"/>
        </w:rPr>
      </w:pPr>
      <w:r>
        <w:rPr>
          <w:rFonts w:ascii="宋体" w:hAnsi="宋体" w:eastAsia="宋体" w:cs="宋体"/>
          <w:spacing w:val="-2"/>
          <w:sz w:val="24"/>
          <w:szCs w:val="24"/>
        </w:rPr>
        <w:t>（6）配合纪检部门进行投诉处理工作。</w:t>
      </w:r>
    </w:p>
    <w:p w14:paraId="55EF0D72">
      <w:pPr>
        <w:spacing w:before="183" w:line="288" w:lineRule="auto"/>
        <w:ind w:left="9" w:firstLine="257"/>
        <w:rPr>
          <w:rFonts w:ascii="宋体" w:hAnsi="宋体" w:eastAsia="宋体" w:cs="宋体"/>
          <w:sz w:val="24"/>
          <w:szCs w:val="24"/>
        </w:rPr>
      </w:pPr>
      <w:r>
        <w:rPr>
          <w:rFonts w:ascii="宋体" w:hAnsi="宋体" w:eastAsia="宋体" w:cs="宋体"/>
          <w:spacing w:val="-3"/>
          <w:sz w:val="24"/>
          <w:szCs w:val="24"/>
        </w:rPr>
        <w:t>15.4</w:t>
      </w:r>
      <w:r>
        <w:rPr>
          <w:rFonts w:ascii="宋体" w:hAnsi="宋体" w:eastAsia="宋体" w:cs="宋体"/>
          <w:spacing w:val="-50"/>
          <w:sz w:val="24"/>
          <w:szCs w:val="24"/>
        </w:rPr>
        <w:t xml:space="preserve"> </w:t>
      </w:r>
      <w:r>
        <w:rPr>
          <w:rFonts w:ascii="宋体" w:hAnsi="宋体" w:eastAsia="宋体" w:cs="宋体"/>
          <w:spacing w:val="-3"/>
          <w:sz w:val="24"/>
          <w:szCs w:val="24"/>
        </w:rPr>
        <w:t>磋商小组所有成员应当集中与单一供应商分别进行磋商，并给予所有参加磋商的供</w:t>
      </w:r>
      <w:r>
        <w:rPr>
          <w:rFonts w:ascii="宋体" w:hAnsi="宋体" w:eastAsia="宋体" w:cs="宋体"/>
          <w:sz w:val="24"/>
          <w:szCs w:val="24"/>
        </w:rPr>
        <w:t xml:space="preserve"> </w:t>
      </w:r>
      <w:r>
        <w:rPr>
          <w:rFonts w:ascii="宋体" w:hAnsi="宋体" w:eastAsia="宋体" w:cs="宋体"/>
          <w:spacing w:val="-1"/>
          <w:sz w:val="24"/>
          <w:szCs w:val="24"/>
        </w:rPr>
        <w:t>应商平等的磋商机会。</w:t>
      </w:r>
    </w:p>
    <w:p w14:paraId="013CF156">
      <w:pPr>
        <w:spacing w:before="185" w:line="288" w:lineRule="auto"/>
        <w:ind w:left="10" w:firstLine="256"/>
        <w:rPr>
          <w:rFonts w:ascii="宋体" w:hAnsi="宋体" w:eastAsia="宋体" w:cs="宋体"/>
          <w:sz w:val="24"/>
          <w:szCs w:val="24"/>
        </w:rPr>
      </w:pPr>
      <w:r>
        <w:rPr>
          <w:rFonts w:ascii="宋体" w:hAnsi="宋体" w:eastAsia="宋体" w:cs="宋体"/>
          <w:spacing w:val="-3"/>
          <w:sz w:val="24"/>
          <w:szCs w:val="24"/>
        </w:rPr>
        <w:t>15.5</w:t>
      </w:r>
      <w:r>
        <w:rPr>
          <w:rFonts w:ascii="宋体" w:hAnsi="宋体" w:eastAsia="宋体" w:cs="宋体"/>
          <w:spacing w:val="-50"/>
          <w:sz w:val="24"/>
          <w:szCs w:val="24"/>
        </w:rPr>
        <w:t xml:space="preserve"> </w:t>
      </w:r>
      <w:r>
        <w:rPr>
          <w:rFonts w:ascii="宋体" w:hAnsi="宋体" w:eastAsia="宋体" w:cs="宋体"/>
          <w:spacing w:val="-3"/>
          <w:sz w:val="24"/>
          <w:szCs w:val="24"/>
        </w:rPr>
        <w:t>磋商工作在有关部门的监督和严格保密的情况下依法开展，任何单位和个人不得非</w:t>
      </w:r>
      <w:r>
        <w:rPr>
          <w:rFonts w:ascii="宋体" w:hAnsi="宋体" w:eastAsia="宋体" w:cs="宋体"/>
          <w:sz w:val="24"/>
          <w:szCs w:val="24"/>
        </w:rPr>
        <w:t xml:space="preserve"> </w:t>
      </w:r>
      <w:r>
        <w:rPr>
          <w:rFonts w:ascii="宋体" w:hAnsi="宋体" w:eastAsia="宋体" w:cs="宋体"/>
          <w:spacing w:val="-1"/>
          <w:sz w:val="24"/>
          <w:szCs w:val="24"/>
        </w:rPr>
        <w:t>法干预、影响磋商工作和磋商结果。</w:t>
      </w:r>
    </w:p>
    <w:p w14:paraId="4EE4AC3D">
      <w:pPr>
        <w:spacing w:before="183" w:line="220" w:lineRule="auto"/>
        <w:ind w:left="27"/>
        <w:outlineLvl w:val="2"/>
        <w:rPr>
          <w:rFonts w:ascii="宋体" w:hAnsi="宋体" w:eastAsia="宋体" w:cs="宋体"/>
          <w:sz w:val="24"/>
          <w:szCs w:val="24"/>
        </w:rPr>
      </w:pPr>
      <w:r>
        <w:rPr>
          <w:rFonts w:ascii="宋体" w:hAnsi="宋体" w:eastAsia="宋体" w:cs="宋体"/>
          <w:b/>
          <w:bCs/>
          <w:spacing w:val="-6"/>
          <w:sz w:val="24"/>
          <w:szCs w:val="24"/>
        </w:rPr>
        <w:t>16.磋商程序</w:t>
      </w:r>
    </w:p>
    <w:p w14:paraId="6C2972CF">
      <w:pPr>
        <w:spacing w:before="182" w:line="312" w:lineRule="auto"/>
        <w:ind w:left="14" w:firstLine="252"/>
        <w:rPr>
          <w:rFonts w:ascii="宋体" w:hAnsi="宋体" w:eastAsia="宋体" w:cs="宋体"/>
          <w:sz w:val="24"/>
          <w:szCs w:val="24"/>
        </w:rPr>
      </w:pPr>
      <w:r>
        <w:rPr>
          <w:rFonts w:ascii="宋体" w:hAnsi="宋体" w:eastAsia="宋体" w:cs="宋体"/>
          <w:spacing w:val="-3"/>
          <w:sz w:val="24"/>
          <w:szCs w:val="24"/>
        </w:rPr>
        <w:t>16.1</w:t>
      </w:r>
      <w:r>
        <w:rPr>
          <w:rFonts w:ascii="宋体" w:hAnsi="宋体" w:eastAsia="宋体" w:cs="宋体"/>
          <w:spacing w:val="-50"/>
          <w:sz w:val="24"/>
          <w:szCs w:val="24"/>
        </w:rPr>
        <w:t xml:space="preserve"> </w:t>
      </w:r>
      <w:r>
        <w:rPr>
          <w:rFonts w:ascii="宋体" w:hAnsi="宋体" w:eastAsia="宋体" w:cs="宋体"/>
          <w:spacing w:val="-3"/>
          <w:sz w:val="24"/>
          <w:szCs w:val="24"/>
        </w:rPr>
        <w:t>进入磋商阶段后，磋商小组成员按照客观、公正、审慎的原则，根据磋商文件规定</w:t>
      </w:r>
      <w:r>
        <w:rPr>
          <w:rFonts w:ascii="宋体" w:hAnsi="宋体" w:eastAsia="宋体" w:cs="宋体"/>
          <w:sz w:val="24"/>
          <w:szCs w:val="24"/>
        </w:rPr>
        <w:t xml:space="preserve"> </w:t>
      </w:r>
      <w:r>
        <w:rPr>
          <w:rFonts w:ascii="宋体" w:hAnsi="宋体" w:eastAsia="宋体" w:cs="宋体"/>
          <w:spacing w:val="-1"/>
          <w:sz w:val="24"/>
          <w:szCs w:val="24"/>
        </w:rPr>
        <w:t>的评审程序、评审方法和评审标准进行独立开展评审工作，负责审议所有响应文件，并按</w:t>
      </w:r>
      <w:r>
        <w:rPr>
          <w:rFonts w:ascii="宋体" w:hAnsi="宋体" w:eastAsia="宋体" w:cs="宋体"/>
          <w:spacing w:val="2"/>
          <w:sz w:val="24"/>
          <w:szCs w:val="24"/>
        </w:rPr>
        <w:t xml:space="preserve"> </w:t>
      </w:r>
      <w:r>
        <w:rPr>
          <w:rFonts w:ascii="宋体" w:hAnsi="宋体" w:eastAsia="宋体" w:cs="宋体"/>
          <w:spacing w:val="-1"/>
          <w:sz w:val="24"/>
          <w:szCs w:val="24"/>
        </w:rPr>
        <w:t>先初审、后详审的程序对响应文件进行评审、评分。</w:t>
      </w:r>
    </w:p>
    <w:p w14:paraId="11024874">
      <w:pPr>
        <w:spacing w:before="182" w:line="290" w:lineRule="auto"/>
        <w:ind w:left="13" w:firstLine="253"/>
        <w:rPr>
          <w:rFonts w:ascii="宋体" w:hAnsi="宋体" w:eastAsia="宋体" w:cs="宋体"/>
          <w:sz w:val="24"/>
          <w:szCs w:val="24"/>
        </w:rPr>
      </w:pPr>
      <w:r>
        <w:rPr>
          <w:rFonts w:ascii="宋体" w:hAnsi="宋体" w:eastAsia="宋体" w:cs="宋体"/>
          <w:spacing w:val="-3"/>
          <w:sz w:val="24"/>
          <w:szCs w:val="24"/>
        </w:rPr>
        <w:t>16.2</w:t>
      </w:r>
      <w:r>
        <w:rPr>
          <w:rFonts w:ascii="宋体" w:hAnsi="宋体" w:eastAsia="宋体" w:cs="宋体"/>
          <w:spacing w:val="-50"/>
          <w:sz w:val="24"/>
          <w:szCs w:val="24"/>
        </w:rPr>
        <w:t xml:space="preserve"> </w:t>
      </w:r>
      <w:r>
        <w:rPr>
          <w:rFonts w:ascii="宋体" w:hAnsi="宋体" w:eastAsia="宋体" w:cs="宋体"/>
          <w:spacing w:val="-3"/>
          <w:sz w:val="24"/>
          <w:szCs w:val="24"/>
        </w:rPr>
        <w:t>初审阶段为资格性审查和符合性审查。响应文件在响应磋商文件要求方面出现的偏</w:t>
      </w:r>
      <w:r>
        <w:rPr>
          <w:rFonts w:ascii="宋体" w:hAnsi="宋体" w:eastAsia="宋体" w:cs="宋体"/>
          <w:sz w:val="24"/>
          <w:szCs w:val="24"/>
        </w:rPr>
        <w:t xml:space="preserve"> </w:t>
      </w:r>
      <w:r>
        <w:rPr>
          <w:rFonts w:ascii="宋体" w:hAnsi="宋体" w:eastAsia="宋体" w:cs="宋体"/>
          <w:spacing w:val="-1"/>
          <w:sz w:val="24"/>
          <w:szCs w:val="24"/>
        </w:rPr>
        <w:t>离，分为实质性偏离和非实质性偏离。</w:t>
      </w:r>
    </w:p>
    <w:p w14:paraId="2DC8BEF6">
      <w:pPr>
        <w:spacing w:before="179" w:line="290" w:lineRule="auto"/>
        <w:ind w:left="9" w:firstLine="257"/>
        <w:rPr>
          <w:rFonts w:ascii="宋体" w:hAnsi="宋体" w:eastAsia="宋体" w:cs="宋体"/>
          <w:sz w:val="24"/>
          <w:szCs w:val="24"/>
        </w:rPr>
      </w:pPr>
      <w:r>
        <w:rPr>
          <w:rFonts w:ascii="宋体" w:hAnsi="宋体" w:eastAsia="宋体" w:cs="宋体"/>
          <w:spacing w:val="-3"/>
          <w:sz w:val="24"/>
          <w:szCs w:val="24"/>
        </w:rPr>
        <w:t>16.2.1</w:t>
      </w:r>
      <w:r>
        <w:rPr>
          <w:rFonts w:ascii="宋体" w:hAnsi="宋体" w:eastAsia="宋体" w:cs="宋体"/>
          <w:spacing w:val="-45"/>
          <w:sz w:val="24"/>
          <w:szCs w:val="24"/>
        </w:rPr>
        <w:t xml:space="preserve"> </w:t>
      </w:r>
      <w:r>
        <w:rPr>
          <w:rFonts w:ascii="宋体" w:hAnsi="宋体" w:eastAsia="宋体" w:cs="宋体"/>
          <w:spacing w:val="-3"/>
          <w:sz w:val="24"/>
          <w:szCs w:val="24"/>
        </w:rPr>
        <w:t>实质性偏离是指响应文件未能实质性响应磋商文件的要求。以下情况属于实</w:t>
      </w:r>
      <w:r>
        <w:rPr>
          <w:rFonts w:ascii="宋体" w:hAnsi="宋体" w:eastAsia="宋体" w:cs="宋体"/>
          <w:spacing w:val="-4"/>
          <w:sz w:val="24"/>
          <w:szCs w:val="24"/>
        </w:rPr>
        <w:t>质性</w:t>
      </w:r>
      <w:r>
        <w:rPr>
          <w:rFonts w:ascii="宋体" w:hAnsi="宋体" w:eastAsia="宋体" w:cs="宋体"/>
          <w:sz w:val="24"/>
          <w:szCs w:val="24"/>
        </w:rPr>
        <w:t xml:space="preserve"> </w:t>
      </w:r>
      <w:r>
        <w:rPr>
          <w:rFonts w:ascii="宋体" w:hAnsi="宋体" w:eastAsia="宋体" w:cs="宋体"/>
          <w:spacing w:val="-1"/>
          <w:sz w:val="24"/>
          <w:szCs w:val="24"/>
        </w:rPr>
        <w:t>偏离，响应文件有下列情况之一的，按无效文件处理。</w:t>
      </w:r>
    </w:p>
    <w:p w14:paraId="7F5FAAB2">
      <w:pPr>
        <w:spacing w:before="180" w:line="219" w:lineRule="auto"/>
        <w:ind w:left="20"/>
        <w:rPr>
          <w:rFonts w:ascii="宋体" w:hAnsi="宋体" w:eastAsia="宋体" w:cs="宋体"/>
          <w:sz w:val="24"/>
          <w:szCs w:val="24"/>
        </w:rPr>
      </w:pPr>
      <w:r>
        <w:rPr>
          <w:rFonts w:ascii="宋体" w:hAnsi="宋体" w:eastAsia="宋体" w:cs="宋体"/>
          <w:spacing w:val="-3"/>
          <w:sz w:val="24"/>
          <w:szCs w:val="24"/>
        </w:rPr>
        <w:t>（1）不符合“合格的供应商</w:t>
      </w:r>
      <w:r>
        <w:rPr>
          <w:rFonts w:ascii="宋体" w:hAnsi="宋体" w:eastAsia="宋体" w:cs="宋体"/>
          <w:spacing w:val="-85"/>
          <w:sz w:val="24"/>
          <w:szCs w:val="24"/>
        </w:rPr>
        <w:t xml:space="preserve"> </w:t>
      </w:r>
      <w:r>
        <w:rPr>
          <w:rFonts w:ascii="宋体" w:hAnsi="宋体" w:eastAsia="宋体" w:cs="宋体"/>
          <w:spacing w:val="-3"/>
          <w:sz w:val="24"/>
          <w:szCs w:val="24"/>
        </w:rPr>
        <w:t>”之规定的；</w:t>
      </w:r>
    </w:p>
    <w:p w14:paraId="6AA5A2E8">
      <w:pPr>
        <w:spacing w:before="185" w:line="219" w:lineRule="auto"/>
        <w:ind w:left="20"/>
        <w:rPr>
          <w:rFonts w:ascii="宋体" w:hAnsi="宋体" w:eastAsia="宋体" w:cs="宋体"/>
          <w:sz w:val="24"/>
          <w:szCs w:val="24"/>
        </w:rPr>
      </w:pPr>
      <w:r>
        <w:rPr>
          <w:rFonts w:ascii="宋体" w:hAnsi="宋体" w:eastAsia="宋体" w:cs="宋体"/>
          <w:spacing w:val="-1"/>
          <w:sz w:val="24"/>
          <w:szCs w:val="24"/>
        </w:rPr>
        <w:t>（2）未按磋商文件要求交纳或未足额交纳磋商保证金的；</w:t>
      </w:r>
    </w:p>
    <w:p w14:paraId="4BCCBE51">
      <w:pPr>
        <w:spacing w:before="180" w:line="219" w:lineRule="auto"/>
        <w:ind w:left="20"/>
        <w:rPr>
          <w:rFonts w:ascii="宋体" w:hAnsi="宋体" w:eastAsia="宋体" w:cs="宋体"/>
          <w:sz w:val="24"/>
          <w:szCs w:val="24"/>
        </w:rPr>
      </w:pPr>
      <w:r>
        <w:rPr>
          <w:rFonts w:ascii="宋体" w:hAnsi="宋体" w:eastAsia="宋体" w:cs="宋体"/>
          <w:spacing w:val="-2"/>
          <w:sz w:val="24"/>
          <w:szCs w:val="24"/>
        </w:rPr>
        <w:t>（3）未按第</w:t>
      </w:r>
      <w:r>
        <w:rPr>
          <w:rFonts w:ascii="宋体" w:hAnsi="宋体" w:eastAsia="宋体" w:cs="宋体"/>
          <w:spacing w:val="-33"/>
          <w:sz w:val="24"/>
          <w:szCs w:val="24"/>
        </w:rPr>
        <w:t xml:space="preserve"> </w:t>
      </w:r>
      <w:r>
        <w:rPr>
          <w:rFonts w:ascii="宋体" w:hAnsi="宋体" w:eastAsia="宋体" w:cs="宋体"/>
          <w:spacing w:val="-2"/>
          <w:sz w:val="24"/>
          <w:szCs w:val="24"/>
        </w:rPr>
        <w:t>10.1</w:t>
      </w:r>
      <w:r>
        <w:rPr>
          <w:rFonts w:ascii="宋体" w:hAnsi="宋体" w:eastAsia="宋体" w:cs="宋体"/>
          <w:spacing w:val="-49"/>
          <w:sz w:val="24"/>
          <w:szCs w:val="24"/>
        </w:rPr>
        <w:t xml:space="preserve"> </w:t>
      </w:r>
      <w:r>
        <w:rPr>
          <w:rFonts w:ascii="宋体" w:hAnsi="宋体" w:eastAsia="宋体" w:cs="宋体"/>
          <w:spacing w:val="-2"/>
          <w:sz w:val="24"/>
          <w:szCs w:val="24"/>
        </w:rPr>
        <w:t>款（1）-（18）要求提供相关资料</w:t>
      </w:r>
      <w:r>
        <w:rPr>
          <w:rFonts w:ascii="宋体" w:hAnsi="宋体" w:eastAsia="宋体" w:cs="宋体"/>
          <w:spacing w:val="-3"/>
          <w:sz w:val="24"/>
          <w:szCs w:val="24"/>
        </w:rPr>
        <w:t>的；</w:t>
      </w:r>
    </w:p>
    <w:p w14:paraId="4B2CADBF">
      <w:pPr>
        <w:spacing w:before="183" w:line="219" w:lineRule="auto"/>
        <w:ind w:left="20"/>
        <w:rPr>
          <w:rFonts w:ascii="宋体" w:hAnsi="宋体" w:eastAsia="宋体" w:cs="宋体"/>
          <w:sz w:val="24"/>
          <w:szCs w:val="24"/>
        </w:rPr>
      </w:pPr>
      <w:r>
        <w:rPr>
          <w:rFonts w:ascii="宋体" w:hAnsi="宋体" w:eastAsia="宋体" w:cs="宋体"/>
          <w:spacing w:val="-1"/>
          <w:sz w:val="24"/>
          <w:szCs w:val="24"/>
        </w:rPr>
        <w:t>（4）响应文件内容没有按磋商文件规定和要求签字、盖章的；</w:t>
      </w:r>
    </w:p>
    <w:p w14:paraId="28AD0A61">
      <w:pPr>
        <w:spacing w:before="182" w:line="219" w:lineRule="auto"/>
        <w:ind w:left="20"/>
        <w:rPr>
          <w:rFonts w:ascii="宋体" w:hAnsi="宋体" w:eastAsia="宋体" w:cs="宋体"/>
          <w:sz w:val="24"/>
          <w:szCs w:val="24"/>
        </w:rPr>
      </w:pPr>
      <w:r>
        <w:rPr>
          <w:rFonts w:ascii="宋体" w:hAnsi="宋体" w:eastAsia="宋体" w:cs="宋体"/>
          <w:spacing w:val="-1"/>
          <w:sz w:val="24"/>
          <w:szCs w:val="24"/>
        </w:rPr>
        <w:t>（5）响应文件编排混乱，且擅自修改磋商文件规定的格式内容的；</w:t>
      </w:r>
    </w:p>
    <w:p w14:paraId="04B88BC5">
      <w:pPr>
        <w:spacing w:before="182" w:line="219" w:lineRule="auto"/>
        <w:ind w:left="20"/>
        <w:rPr>
          <w:rFonts w:ascii="宋体" w:hAnsi="宋体" w:eastAsia="宋体" w:cs="宋体"/>
          <w:sz w:val="24"/>
          <w:szCs w:val="24"/>
        </w:rPr>
      </w:pPr>
      <w:r>
        <w:rPr>
          <w:rFonts w:ascii="宋体" w:hAnsi="宋体" w:eastAsia="宋体" w:cs="宋体"/>
          <w:spacing w:val="-1"/>
          <w:sz w:val="24"/>
          <w:szCs w:val="24"/>
        </w:rPr>
        <w:t>（6）交货期限、磋商有效期不能满足磋商文件要求的；</w:t>
      </w:r>
    </w:p>
    <w:p w14:paraId="37874A6A">
      <w:pPr>
        <w:spacing w:before="181" w:line="219" w:lineRule="auto"/>
        <w:ind w:left="20"/>
        <w:rPr>
          <w:rFonts w:ascii="宋体" w:hAnsi="宋体" w:eastAsia="宋体" w:cs="宋体"/>
          <w:sz w:val="24"/>
          <w:szCs w:val="24"/>
        </w:rPr>
      </w:pPr>
      <w:r>
        <w:rPr>
          <w:rFonts w:ascii="宋体" w:hAnsi="宋体" w:eastAsia="宋体" w:cs="宋体"/>
          <w:spacing w:val="-1"/>
          <w:sz w:val="24"/>
          <w:szCs w:val="24"/>
        </w:rPr>
        <w:t>（7）投标产品的技术规格、技术标准明显不符合采购项目要求的；</w:t>
      </w:r>
    </w:p>
    <w:p w14:paraId="74879546">
      <w:pPr>
        <w:spacing w:before="183" w:line="219" w:lineRule="auto"/>
        <w:ind w:left="20"/>
        <w:rPr>
          <w:rFonts w:ascii="宋体" w:hAnsi="宋体" w:eastAsia="宋体" w:cs="宋体"/>
          <w:sz w:val="24"/>
          <w:szCs w:val="24"/>
        </w:rPr>
      </w:pPr>
      <w:r>
        <w:rPr>
          <w:rFonts w:ascii="宋体" w:hAnsi="宋体" w:eastAsia="宋体" w:cs="宋体"/>
          <w:spacing w:val="-1"/>
          <w:sz w:val="24"/>
          <w:szCs w:val="24"/>
        </w:rPr>
        <w:t>（8）响应文件中附有采购人不能接受的条件的；</w:t>
      </w:r>
    </w:p>
    <w:p w14:paraId="3FC87F3A">
      <w:pPr>
        <w:spacing w:before="184" w:line="218" w:lineRule="auto"/>
        <w:ind w:left="20"/>
        <w:rPr>
          <w:rFonts w:ascii="宋体" w:hAnsi="宋体" w:eastAsia="宋体" w:cs="宋体"/>
          <w:sz w:val="24"/>
          <w:szCs w:val="24"/>
        </w:rPr>
      </w:pPr>
      <w:r>
        <w:rPr>
          <w:rFonts w:ascii="宋体" w:hAnsi="宋体" w:eastAsia="宋体" w:cs="宋体"/>
          <w:spacing w:val="-2"/>
          <w:sz w:val="24"/>
          <w:szCs w:val="24"/>
        </w:rPr>
        <w:t>（9）投标报价超过采购预算额度的；</w:t>
      </w:r>
    </w:p>
    <w:p w14:paraId="35B93FAB">
      <w:pPr>
        <w:spacing w:before="183" w:line="219" w:lineRule="auto"/>
        <w:ind w:left="20"/>
        <w:rPr>
          <w:rFonts w:ascii="宋体" w:hAnsi="宋体" w:eastAsia="宋体" w:cs="宋体"/>
          <w:sz w:val="24"/>
          <w:szCs w:val="24"/>
        </w:rPr>
      </w:pPr>
      <w:r>
        <w:rPr>
          <w:rFonts w:ascii="宋体" w:hAnsi="宋体" w:eastAsia="宋体" w:cs="宋体"/>
          <w:spacing w:val="-1"/>
          <w:sz w:val="24"/>
          <w:szCs w:val="24"/>
        </w:rPr>
        <w:t>（10）磋商小组认为应按无效响应处理的其他情况；</w:t>
      </w:r>
    </w:p>
    <w:p w14:paraId="31BF6D3A">
      <w:pPr>
        <w:spacing w:before="181" w:line="219" w:lineRule="auto"/>
        <w:ind w:left="20"/>
        <w:rPr>
          <w:rFonts w:ascii="宋体" w:hAnsi="宋体" w:eastAsia="宋体" w:cs="宋体"/>
          <w:sz w:val="24"/>
          <w:szCs w:val="24"/>
        </w:rPr>
      </w:pPr>
      <w:r>
        <w:rPr>
          <w:rFonts w:ascii="宋体" w:hAnsi="宋体" w:eastAsia="宋体" w:cs="宋体"/>
          <w:spacing w:val="-2"/>
          <w:sz w:val="24"/>
          <w:szCs w:val="24"/>
        </w:rPr>
        <w:t>（11）法律、法规规定的其他情形。</w:t>
      </w:r>
    </w:p>
    <w:p w14:paraId="0E295ED9">
      <w:pPr>
        <w:spacing w:before="184" w:line="312" w:lineRule="auto"/>
        <w:ind w:left="11" w:firstLine="255"/>
        <w:rPr>
          <w:rFonts w:ascii="宋体" w:hAnsi="宋体" w:eastAsia="宋体" w:cs="宋体"/>
          <w:sz w:val="24"/>
          <w:szCs w:val="24"/>
        </w:rPr>
      </w:pPr>
      <w:r>
        <w:rPr>
          <w:rFonts w:ascii="宋体" w:hAnsi="宋体" w:eastAsia="宋体" w:cs="宋体"/>
          <w:spacing w:val="-1"/>
          <w:sz w:val="24"/>
          <w:szCs w:val="24"/>
        </w:rPr>
        <w:t>16.2.2</w:t>
      </w:r>
      <w:r>
        <w:rPr>
          <w:rFonts w:ascii="宋体" w:hAnsi="宋体" w:eastAsia="宋体" w:cs="宋体"/>
          <w:spacing w:val="-47"/>
          <w:sz w:val="24"/>
          <w:szCs w:val="24"/>
        </w:rPr>
        <w:t xml:space="preserve"> </w:t>
      </w:r>
      <w:r>
        <w:rPr>
          <w:rFonts w:ascii="宋体" w:hAnsi="宋体" w:eastAsia="宋体" w:cs="宋体"/>
          <w:spacing w:val="-1"/>
          <w:sz w:val="24"/>
          <w:szCs w:val="24"/>
        </w:rPr>
        <w:t>非实质性偏离指磋商小组在对响应文件的有效性、完整性和响应程度进行</w:t>
      </w:r>
      <w:r>
        <w:rPr>
          <w:rFonts w:ascii="宋体" w:hAnsi="宋体" w:eastAsia="宋体" w:cs="宋体"/>
          <w:spacing w:val="-2"/>
          <w:sz w:val="24"/>
          <w:szCs w:val="24"/>
        </w:rPr>
        <w:t>审查</w:t>
      </w:r>
      <w:r>
        <w:rPr>
          <w:rFonts w:ascii="宋体" w:hAnsi="宋体" w:eastAsia="宋体" w:cs="宋体"/>
          <w:sz w:val="24"/>
          <w:szCs w:val="24"/>
        </w:rPr>
        <w:t xml:space="preserve">  </w:t>
      </w:r>
      <w:r>
        <w:rPr>
          <w:rFonts w:ascii="宋体" w:hAnsi="宋体" w:eastAsia="宋体" w:cs="宋体"/>
          <w:spacing w:val="-1"/>
          <w:sz w:val="24"/>
          <w:szCs w:val="24"/>
        </w:rPr>
        <w:t>时，可以要求供应商对响应文件中含义不明确、同类问题表述不一致或者有明显文字和计</w:t>
      </w:r>
      <w:r>
        <w:rPr>
          <w:rFonts w:ascii="宋体" w:hAnsi="宋体" w:eastAsia="宋体" w:cs="宋体"/>
          <w:spacing w:val="5"/>
          <w:sz w:val="24"/>
          <w:szCs w:val="24"/>
        </w:rPr>
        <w:t xml:space="preserve"> </w:t>
      </w:r>
      <w:r>
        <w:rPr>
          <w:rFonts w:ascii="宋体" w:hAnsi="宋体" w:eastAsia="宋体" w:cs="宋体"/>
          <w:spacing w:val="-1"/>
          <w:sz w:val="24"/>
          <w:szCs w:val="24"/>
        </w:rPr>
        <w:t>算错误的内容等作出必要的澄清、说明或者更正。供应商的澄清、说明或者更正不得超出</w:t>
      </w:r>
    </w:p>
    <w:p w14:paraId="0E776251">
      <w:pPr>
        <w:spacing w:line="312" w:lineRule="auto"/>
        <w:rPr>
          <w:rFonts w:ascii="宋体" w:hAnsi="宋体" w:eastAsia="宋体" w:cs="宋体"/>
          <w:sz w:val="24"/>
          <w:szCs w:val="24"/>
        </w:rPr>
        <w:sectPr>
          <w:footerReference r:id="rId24" w:type="default"/>
          <w:pgSz w:w="11906" w:h="16840"/>
          <w:pgMar w:top="1451" w:right="1283" w:bottom="1668" w:left="1283" w:header="1437" w:footer="1504" w:gutter="0"/>
          <w:cols w:space="720" w:num="1"/>
        </w:sectPr>
      </w:pPr>
    </w:p>
    <w:p w14:paraId="6510222A">
      <w:pPr>
        <w:pStyle w:val="2"/>
        <w:spacing w:line="250" w:lineRule="auto"/>
      </w:pPr>
    </w:p>
    <w:p w14:paraId="687CC1C3">
      <w:pPr>
        <w:pStyle w:val="2"/>
        <w:spacing w:line="251" w:lineRule="auto"/>
      </w:pPr>
    </w:p>
    <w:p w14:paraId="23E59748">
      <w:pPr>
        <w:pStyle w:val="2"/>
        <w:spacing w:line="251" w:lineRule="auto"/>
      </w:pPr>
    </w:p>
    <w:p w14:paraId="7B3822BA">
      <w:pPr>
        <w:pStyle w:val="2"/>
        <w:spacing w:line="251" w:lineRule="auto"/>
      </w:pPr>
      <w:r>
        <w:pict>
          <v:shape id="_x0000_s1028" o:spid="_x0000_s1028" style="position:absolute;left:0pt;margin-left:5.6pt;margin-top:14pt;height:0.75pt;width:466.9pt;z-index:251663360;mso-width-relative:page;mso-height-relative:page;" fillcolor="#000000" filled="t" stroked="f" coordsize="9337,15" path="m0,0l9337,0,9337,14,0,14,0,0xe">
            <v:path/>
            <v:fill on="t" focussize="0,0"/>
            <v:stroke on="f"/>
            <v:imagedata o:title=""/>
            <o:lock v:ext="edit"/>
          </v:shape>
        </w:pict>
      </w:r>
    </w:p>
    <w:p w14:paraId="7E6875E3">
      <w:pPr>
        <w:spacing w:before="78" w:line="219" w:lineRule="auto"/>
        <w:ind w:left="134"/>
        <w:rPr>
          <w:rFonts w:ascii="宋体" w:hAnsi="宋体" w:eastAsia="宋体" w:cs="宋体"/>
          <w:sz w:val="24"/>
          <w:szCs w:val="24"/>
        </w:rPr>
      </w:pPr>
      <w:r>
        <w:rPr>
          <w:rFonts w:ascii="宋体" w:hAnsi="宋体" w:eastAsia="宋体" w:cs="宋体"/>
          <w:spacing w:val="-1"/>
          <w:sz w:val="24"/>
          <w:szCs w:val="24"/>
        </w:rPr>
        <w:t>响应文件的范围或者改变响应文件的实质性内容。</w:t>
      </w:r>
    </w:p>
    <w:p w14:paraId="1E32DC31">
      <w:pPr>
        <w:spacing w:before="182" w:line="350" w:lineRule="auto"/>
        <w:ind w:left="122" w:right="50" w:firstLine="479"/>
        <w:jc w:val="both"/>
        <w:rPr>
          <w:rFonts w:ascii="宋体" w:hAnsi="宋体" w:eastAsia="宋体" w:cs="宋体"/>
          <w:sz w:val="24"/>
          <w:szCs w:val="24"/>
        </w:rPr>
      </w:pPr>
      <w:r>
        <w:rPr>
          <w:rFonts w:ascii="宋体" w:hAnsi="宋体" w:eastAsia="宋体" w:cs="宋体"/>
          <w:spacing w:val="-1"/>
          <w:sz w:val="24"/>
          <w:szCs w:val="24"/>
        </w:rPr>
        <w:t>磋商小组要求供应商澄清、说明或者更正响应文件应当以书面形式作出。供应商的澄</w:t>
      </w:r>
      <w:r>
        <w:rPr>
          <w:rFonts w:ascii="宋体" w:hAnsi="宋体" w:eastAsia="宋体" w:cs="宋体"/>
          <w:spacing w:val="6"/>
          <w:sz w:val="24"/>
          <w:szCs w:val="24"/>
        </w:rPr>
        <w:t xml:space="preserve"> </w:t>
      </w:r>
      <w:r>
        <w:rPr>
          <w:rFonts w:ascii="宋体" w:hAnsi="宋体" w:eastAsia="宋体" w:cs="宋体"/>
          <w:spacing w:val="-5"/>
          <w:sz w:val="24"/>
          <w:szCs w:val="24"/>
        </w:rPr>
        <w:t>清、说明或者更正应当由法定代表人或其授权代表签字或者加盖公</w:t>
      </w:r>
      <w:r>
        <w:rPr>
          <w:rFonts w:ascii="宋体" w:hAnsi="宋体" w:eastAsia="宋体" w:cs="宋体"/>
          <w:spacing w:val="-6"/>
          <w:sz w:val="24"/>
          <w:szCs w:val="24"/>
        </w:rPr>
        <w:t>章。由授权代表签字的，</w:t>
      </w:r>
      <w:r>
        <w:rPr>
          <w:rFonts w:ascii="宋体" w:hAnsi="宋体" w:eastAsia="宋体" w:cs="宋体"/>
          <w:sz w:val="24"/>
          <w:szCs w:val="24"/>
        </w:rPr>
        <w:t xml:space="preserve"> </w:t>
      </w:r>
      <w:r>
        <w:rPr>
          <w:rFonts w:ascii="宋体" w:hAnsi="宋体" w:eastAsia="宋体" w:cs="宋体"/>
          <w:spacing w:val="-1"/>
          <w:sz w:val="24"/>
          <w:szCs w:val="24"/>
        </w:rPr>
        <w:t>应当附法定代表人授权书。</w:t>
      </w:r>
    </w:p>
    <w:p w14:paraId="457FBFF1">
      <w:pPr>
        <w:spacing w:before="35" w:line="312" w:lineRule="auto"/>
        <w:ind w:left="141" w:right="114" w:firstLine="238"/>
        <w:rPr>
          <w:rFonts w:ascii="宋体" w:hAnsi="宋体" w:eastAsia="宋体" w:cs="宋体"/>
          <w:sz w:val="24"/>
          <w:szCs w:val="24"/>
        </w:rPr>
      </w:pPr>
      <w:r>
        <w:rPr>
          <w:rFonts w:ascii="宋体" w:hAnsi="宋体" w:eastAsia="宋体" w:cs="宋体"/>
          <w:spacing w:val="-1"/>
          <w:sz w:val="24"/>
          <w:szCs w:val="24"/>
        </w:rPr>
        <w:t>16.2.3 在响应文件初审、详审过程中，如果磋商小组成员出现对评审结果有不同意见</w:t>
      </w:r>
      <w:r>
        <w:rPr>
          <w:rFonts w:ascii="宋体" w:hAnsi="宋体" w:eastAsia="宋体" w:cs="宋体"/>
          <w:spacing w:val="12"/>
          <w:sz w:val="24"/>
          <w:szCs w:val="24"/>
        </w:rPr>
        <w:t xml:space="preserve"> </w:t>
      </w:r>
      <w:r>
        <w:rPr>
          <w:rFonts w:ascii="宋体" w:hAnsi="宋体" w:eastAsia="宋体" w:cs="宋体"/>
          <w:spacing w:val="-1"/>
          <w:sz w:val="24"/>
          <w:szCs w:val="24"/>
        </w:rPr>
        <w:t>的，应当以书面形式反映，磋商报告中应注明该不同</w:t>
      </w:r>
      <w:r>
        <w:rPr>
          <w:rFonts w:ascii="宋体" w:hAnsi="宋体" w:eastAsia="宋体" w:cs="宋体"/>
          <w:spacing w:val="-2"/>
          <w:sz w:val="24"/>
          <w:szCs w:val="24"/>
        </w:rPr>
        <w:t>意见。磋商小组成员拒绝在磋商报告</w:t>
      </w:r>
      <w:r>
        <w:rPr>
          <w:rFonts w:ascii="宋体" w:hAnsi="宋体" w:eastAsia="宋体" w:cs="宋体"/>
          <w:sz w:val="24"/>
          <w:szCs w:val="24"/>
        </w:rPr>
        <w:t xml:space="preserve"> </w:t>
      </w:r>
      <w:r>
        <w:rPr>
          <w:rFonts w:ascii="宋体" w:hAnsi="宋体" w:eastAsia="宋体" w:cs="宋体"/>
          <w:spacing w:val="-1"/>
          <w:sz w:val="24"/>
          <w:szCs w:val="24"/>
        </w:rPr>
        <w:t>中签字又不书面说明其不同意见和理由的，视为同意磋商</w:t>
      </w:r>
      <w:r>
        <w:rPr>
          <w:rFonts w:ascii="宋体" w:hAnsi="宋体" w:eastAsia="宋体" w:cs="宋体"/>
          <w:spacing w:val="-2"/>
          <w:sz w:val="24"/>
          <w:szCs w:val="24"/>
        </w:rPr>
        <w:t>结果。</w:t>
      </w:r>
    </w:p>
    <w:p w14:paraId="0852DCCC">
      <w:pPr>
        <w:spacing w:before="182" w:line="336" w:lineRule="auto"/>
        <w:ind w:left="123" w:right="112" w:firstLine="256"/>
        <w:rPr>
          <w:rFonts w:ascii="宋体" w:hAnsi="宋体" w:eastAsia="宋体" w:cs="宋体"/>
          <w:sz w:val="24"/>
          <w:szCs w:val="24"/>
        </w:rPr>
      </w:pPr>
      <w:r>
        <w:rPr>
          <w:rFonts w:ascii="宋体" w:hAnsi="宋体" w:eastAsia="宋体" w:cs="宋体"/>
          <w:spacing w:val="-1"/>
          <w:sz w:val="24"/>
          <w:szCs w:val="24"/>
        </w:rPr>
        <w:t>16.3 在磋商过程中，磋商小组可以根据磋商文件和磋商情况实质性变动采购需求中的</w:t>
      </w:r>
      <w:r>
        <w:rPr>
          <w:rFonts w:ascii="宋体" w:hAnsi="宋体" w:eastAsia="宋体" w:cs="宋体"/>
          <w:spacing w:val="11"/>
          <w:sz w:val="24"/>
          <w:szCs w:val="24"/>
        </w:rPr>
        <w:t xml:space="preserve"> </w:t>
      </w:r>
      <w:r>
        <w:rPr>
          <w:rFonts w:ascii="宋体" w:hAnsi="宋体" w:eastAsia="宋体" w:cs="宋体"/>
          <w:spacing w:val="-1"/>
          <w:sz w:val="24"/>
          <w:szCs w:val="24"/>
        </w:rPr>
        <w:t>技术、服务要求以及合同草案条款，但不得变动磋商文件中的其他内容。实质性变动的内</w:t>
      </w:r>
      <w:r>
        <w:rPr>
          <w:rFonts w:ascii="宋体" w:hAnsi="宋体" w:eastAsia="宋体" w:cs="宋体"/>
          <w:spacing w:val="6"/>
          <w:sz w:val="24"/>
          <w:szCs w:val="24"/>
        </w:rPr>
        <w:t xml:space="preserve"> </w:t>
      </w:r>
      <w:r>
        <w:rPr>
          <w:rFonts w:ascii="宋体" w:hAnsi="宋体" w:eastAsia="宋体" w:cs="宋体"/>
          <w:spacing w:val="-1"/>
          <w:sz w:val="24"/>
          <w:szCs w:val="24"/>
        </w:rPr>
        <w:t>容，须经采购人代表确认。对磋商文件作出的实质性变动是磋商文件的有效组成部分，磋</w:t>
      </w:r>
      <w:r>
        <w:rPr>
          <w:rFonts w:ascii="宋体" w:hAnsi="宋体" w:eastAsia="宋体" w:cs="宋体"/>
          <w:spacing w:val="6"/>
          <w:sz w:val="24"/>
          <w:szCs w:val="24"/>
        </w:rPr>
        <w:t xml:space="preserve"> </w:t>
      </w:r>
      <w:r>
        <w:rPr>
          <w:rFonts w:ascii="宋体" w:hAnsi="宋体" w:eastAsia="宋体" w:cs="宋体"/>
          <w:spacing w:val="-1"/>
          <w:sz w:val="24"/>
          <w:szCs w:val="24"/>
        </w:rPr>
        <w:t>商小组应及时以书面形式同时通知所有参加磋商的供应商。供应商应当按照磋商文件的变</w:t>
      </w:r>
      <w:r>
        <w:rPr>
          <w:rFonts w:ascii="宋体" w:hAnsi="宋体" w:eastAsia="宋体" w:cs="宋体"/>
          <w:spacing w:val="6"/>
          <w:sz w:val="24"/>
          <w:szCs w:val="24"/>
        </w:rPr>
        <w:t xml:space="preserve"> </w:t>
      </w:r>
      <w:r>
        <w:rPr>
          <w:rFonts w:ascii="宋体" w:hAnsi="宋体" w:eastAsia="宋体" w:cs="宋体"/>
          <w:spacing w:val="-1"/>
          <w:sz w:val="24"/>
          <w:szCs w:val="24"/>
        </w:rPr>
        <w:t>动情况和磋商小组的要求重新提交响应文件，并由其法定代表人或委托代理人签字或者加</w:t>
      </w:r>
      <w:r>
        <w:rPr>
          <w:rFonts w:ascii="宋体" w:hAnsi="宋体" w:eastAsia="宋体" w:cs="宋体"/>
          <w:spacing w:val="6"/>
          <w:sz w:val="24"/>
          <w:szCs w:val="24"/>
        </w:rPr>
        <w:t xml:space="preserve"> </w:t>
      </w:r>
      <w:r>
        <w:rPr>
          <w:rFonts w:ascii="宋体" w:hAnsi="宋体" w:eastAsia="宋体" w:cs="宋体"/>
          <w:spacing w:val="-3"/>
          <w:sz w:val="24"/>
          <w:szCs w:val="24"/>
        </w:rPr>
        <w:t>盖公章。</w:t>
      </w:r>
    </w:p>
    <w:p w14:paraId="1A845C46">
      <w:pPr>
        <w:spacing w:before="182" w:line="312" w:lineRule="auto"/>
        <w:ind w:left="123" w:right="112" w:firstLine="256"/>
        <w:rPr>
          <w:rFonts w:ascii="宋体" w:hAnsi="宋体" w:eastAsia="宋体" w:cs="宋体"/>
          <w:sz w:val="24"/>
          <w:szCs w:val="24"/>
        </w:rPr>
      </w:pPr>
      <w:r>
        <w:rPr>
          <w:rFonts w:ascii="宋体" w:hAnsi="宋体" w:eastAsia="宋体" w:cs="宋体"/>
          <w:spacing w:val="-1"/>
          <w:sz w:val="24"/>
          <w:szCs w:val="24"/>
        </w:rPr>
        <w:t>16.4 经磋商确定最终采购需求和提交最后报价的供应商后，由磋商小组采用综合评分</w:t>
      </w:r>
      <w:r>
        <w:rPr>
          <w:rFonts w:ascii="宋体" w:hAnsi="宋体" w:eastAsia="宋体" w:cs="宋体"/>
          <w:spacing w:val="11"/>
          <w:sz w:val="24"/>
          <w:szCs w:val="24"/>
        </w:rPr>
        <w:t xml:space="preserve"> </w:t>
      </w:r>
      <w:r>
        <w:rPr>
          <w:rFonts w:ascii="宋体" w:hAnsi="宋体" w:eastAsia="宋体" w:cs="宋体"/>
          <w:spacing w:val="-1"/>
          <w:sz w:val="24"/>
          <w:szCs w:val="24"/>
        </w:rPr>
        <w:t>法对提交最后报价的供应商的响应文件和最后报价进行综合评分。综合评分法，是指响应</w:t>
      </w:r>
      <w:r>
        <w:rPr>
          <w:rFonts w:ascii="宋体" w:hAnsi="宋体" w:eastAsia="宋体" w:cs="宋体"/>
          <w:spacing w:val="6"/>
          <w:sz w:val="24"/>
          <w:szCs w:val="24"/>
        </w:rPr>
        <w:t xml:space="preserve"> </w:t>
      </w:r>
      <w:r>
        <w:rPr>
          <w:rFonts w:ascii="宋体" w:hAnsi="宋体" w:eastAsia="宋体" w:cs="宋体"/>
          <w:sz w:val="24"/>
          <w:szCs w:val="24"/>
        </w:rPr>
        <w:t>文件满足磋商文件全部实质性要求且按评审因素的量化指标</w:t>
      </w:r>
      <w:r>
        <w:rPr>
          <w:rFonts w:ascii="宋体" w:hAnsi="宋体" w:eastAsia="宋体" w:cs="宋体"/>
          <w:spacing w:val="-1"/>
          <w:sz w:val="24"/>
          <w:szCs w:val="24"/>
        </w:rPr>
        <w:t>评审得分最高的供应商为成</w:t>
      </w:r>
    </w:p>
    <w:p w14:paraId="2E1776D7">
      <w:pPr>
        <w:spacing w:before="183" w:line="219" w:lineRule="auto"/>
        <w:ind w:left="126"/>
        <w:rPr>
          <w:rFonts w:ascii="宋体" w:hAnsi="宋体" w:eastAsia="宋体" w:cs="宋体"/>
          <w:sz w:val="24"/>
          <w:szCs w:val="24"/>
        </w:rPr>
      </w:pPr>
      <w:r>
        <w:rPr>
          <w:rFonts w:ascii="宋体" w:hAnsi="宋体" w:eastAsia="宋体" w:cs="宋体"/>
          <w:spacing w:val="-2"/>
          <w:sz w:val="24"/>
          <w:szCs w:val="24"/>
        </w:rPr>
        <w:t>交候选供应商的评审方法。</w:t>
      </w:r>
    </w:p>
    <w:p w14:paraId="21E0C142">
      <w:pPr>
        <w:spacing w:before="182" w:line="219" w:lineRule="auto"/>
        <w:ind w:left="139"/>
        <w:outlineLvl w:val="2"/>
        <w:rPr>
          <w:rFonts w:ascii="宋体" w:hAnsi="宋体" w:eastAsia="宋体" w:cs="宋体"/>
          <w:sz w:val="24"/>
          <w:szCs w:val="24"/>
        </w:rPr>
      </w:pPr>
      <w:r>
        <w:rPr>
          <w:rFonts w:ascii="宋体" w:hAnsi="宋体" w:eastAsia="宋体" w:cs="宋体"/>
          <w:b/>
          <w:bCs/>
          <w:spacing w:val="-6"/>
          <w:sz w:val="24"/>
          <w:szCs w:val="24"/>
        </w:rPr>
        <w:t>17.评审办法</w:t>
      </w:r>
    </w:p>
    <w:p w14:paraId="0CA0165F">
      <w:pPr>
        <w:spacing w:before="183" w:line="312" w:lineRule="auto"/>
        <w:ind w:left="123" w:right="70" w:firstLine="256"/>
        <w:rPr>
          <w:rFonts w:ascii="宋体" w:hAnsi="宋体" w:eastAsia="宋体" w:cs="宋体"/>
          <w:sz w:val="24"/>
          <w:szCs w:val="24"/>
        </w:rPr>
      </w:pPr>
      <w:r>
        <w:rPr>
          <w:rFonts w:ascii="宋体" w:hAnsi="宋体" w:eastAsia="宋体" w:cs="宋体"/>
          <w:spacing w:val="-2"/>
          <w:sz w:val="24"/>
          <w:szCs w:val="24"/>
        </w:rPr>
        <w:t>17.1</w:t>
      </w:r>
      <w:r>
        <w:rPr>
          <w:rFonts w:ascii="宋体" w:hAnsi="宋体" w:eastAsia="宋体" w:cs="宋体"/>
          <w:spacing w:val="-48"/>
          <w:sz w:val="24"/>
          <w:szCs w:val="24"/>
        </w:rPr>
        <w:t xml:space="preserve"> </w:t>
      </w:r>
      <w:r>
        <w:rPr>
          <w:rFonts w:ascii="宋体" w:hAnsi="宋体" w:eastAsia="宋体" w:cs="宋体"/>
          <w:spacing w:val="-2"/>
          <w:sz w:val="24"/>
          <w:szCs w:val="24"/>
        </w:rPr>
        <w:t>依照《中华人民共和国政府采购法》、《中华人民共和国政府采购法实施条例》、</w:t>
      </w:r>
      <w:r>
        <w:rPr>
          <w:rFonts w:ascii="宋体" w:hAnsi="宋体" w:eastAsia="宋体" w:cs="宋体"/>
          <w:sz w:val="24"/>
          <w:szCs w:val="24"/>
        </w:rPr>
        <w:t xml:space="preserve"> </w:t>
      </w:r>
      <w:r>
        <w:rPr>
          <w:rFonts w:ascii="宋体" w:hAnsi="宋体" w:eastAsia="宋体" w:cs="宋体"/>
          <w:spacing w:val="-1"/>
          <w:sz w:val="24"/>
          <w:szCs w:val="24"/>
        </w:rPr>
        <w:t>《政府采购竞争性磋商采购方式管理暂行办法》的规定，结合该项目的特点制定本评审办</w:t>
      </w:r>
      <w:r>
        <w:rPr>
          <w:rFonts w:ascii="宋体" w:hAnsi="宋体" w:eastAsia="宋体" w:cs="宋体"/>
          <w:spacing w:val="6"/>
          <w:sz w:val="24"/>
          <w:szCs w:val="24"/>
        </w:rPr>
        <w:t xml:space="preserve"> </w:t>
      </w:r>
      <w:r>
        <w:rPr>
          <w:rFonts w:ascii="宋体" w:hAnsi="宋体" w:eastAsia="宋体" w:cs="宋体"/>
          <w:spacing w:val="-1"/>
          <w:sz w:val="24"/>
          <w:szCs w:val="24"/>
        </w:rPr>
        <w:t>法。本次评审采用综合评分法。</w:t>
      </w:r>
    </w:p>
    <w:p w14:paraId="30AEA2F2">
      <w:pPr>
        <w:spacing w:before="182" w:line="219" w:lineRule="auto"/>
        <w:ind w:left="379"/>
        <w:rPr>
          <w:rFonts w:ascii="宋体" w:hAnsi="宋体" w:eastAsia="宋体" w:cs="宋体"/>
          <w:sz w:val="24"/>
          <w:szCs w:val="24"/>
        </w:rPr>
      </w:pPr>
      <w:r>
        <w:rPr>
          <w:rFonts w:ascii="宋体" w:hAnsi="宋体" w:eastAsia="宋体" w:cs="宋体"/>
          <w:spacing w:val="-3"/>
          <w:sz w:val="24"/>
          <w:szCs w:val="24"/>
        </w:rPr>
        <w:t>17.2</w:t>
      </w:r>
      <w:r>
        <w:rPr>
          <w:rFonts w:ascii="宋体" w:hAnsi="宋体" w:eastAsia="宋体" w:cs="宋体"/>
          <w:spacing w:val="-47"/>
          <w:sz w:val="24"/>
          <w:szCs w:val="24"/>
        </w:rPr>
        <w:t xml:space="preserve"> </w:t>
      </w:r>
      <w:r>
        <w:rPr>
          <w:rFonts w:ascii="宋体" w:hAnsi="宋体" w:eastAsia="宋体" w:cs="宋体"/>
          <w:spacing w:val="-3"/>
          <w:sz w:val="24"/>
          <w:szCs w:val="24"/>
        </w:rPr>
        <w:t>评审标准和分值分配：</w:t>
      </w:r>
    </w:p>
    <w:p w14:paraId="74CB116B">
      <w:pPr>
        <w:spacing w:line="147" w:lineRule="exact"/>
      </w:pPr>
    </w:p>
    <w:tbl>
      <w:tblPr>
        <w:tblStyle w:val="5"/>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1499"/>
        <w:gridCol w:w="6745"/>
      </w:tblGrid>
      <w:tr w14:paraId="55CC0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14" w:type="dxa"/>
            <w:vAlign w:val="top"/>
          </w:tcPr>
          <w:p w14:paraId="1CDC0A73">
            <w:pPr>
              <w:pStyle w:val="6"/>
              <w:spacing w:before="119" w:line="215" w:lineRule="auto"/>
              <w:ind w:left="424"/>
            </w:pPr>
            <w:r>
              <w:rPr>
                <w:spacing w:val="-5"/>
              </w:rPr>
              <w:t>类别</w:t>
            </w:r>
          </w:p>
        </w:tc>
        <w:tc>
          <w:tcPr>
            <w:tcW w:w="1499" w:type="dxa"/>
            <w:vAlign w:val="top"/>
          </w:tcPr>
          <w:p w14:paraId="0E46CBA6">
            <w:pPr>
              <w:pStyle w:val="6"/>
              <w:spacing w:before="119" w:line="215" w:lineRule="auto"/>
              <w:ind w:left="273"/>
            </w:pPr>
            <w:r>
              <w:rPr>
                <w:spacing w:val="-3"/>
              </w:rPr>
              <w:t>评审因素</w:t>
            </w:r>
          </w:p>
        </w:tc>
        <w:tc>
          <w:tcPr>
            <w:tcW w:w="6745" w:type="dxa"/>
            <w:vAlign w:val="top"/>
          </w:tcPr>
          <w:p w14:paraId="3543BFEE">
            <w:pPr>
              <w:pStyle w:val="6"/>
              <w:spacing w:before="119" w:line="215" w:lineRule="auto"/>
              <w:ind w:left="2897"/>
            </w:pPr>
            <w:r>
              <w:rPr>
                <w:spacing w:val="-3"/>
              </w:rPr>
              <w:t>评审标准</w:t>
            </w:r>
          </w:p>
        </w:tc>
      </w:tr>
      <w:tr w14:paraId="2ED4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314" w:type="dxa"/>
            <w:vAlign w:val="top"/>
          </w:tcPr>
          <w:p w14:paraId="1B90B15B">
            <w:pPr>
              <w:spacing w:line="257" w:lineRule="auto"/>
              <w:rPr>
                <w:rFonts w:ascii="Arial"/>
                <w:sz w:val="21"/>
              </w:rPr>
            </w:pPr>
          </w:p>
          <w:p w14:paraId="07B8381D">
            <w:pPr>
              <w:spacing w:line="258" w:lineRule="auto"/>
              <w:rPr>
                <w:rFonts w:ascii="Arial"/>
                <w:sz w:val="21"/>
              </w:rPr>
            </w:pPr>
          </w:p>
          <w:p w14:paraId="0336981C">
            <w:pPr>
              <w:spacing w:line="258" w:lineRule="auto"/>
              <w:rPr>
                <w:rFonts w:ascii="Arial"/>
                <w:sz w:val="21"/>
              </w:rPr>
            </w:pPr>
          </w:p>
          <w:p w14:paraId="21F29407">
            <w:pPr>
              <w:spacing w:line="258" w:lineRule="auto"/>
              <w:rPr>
                <w:rFonts w:ascii="Arial"/>
                <w:sz w:val="21"/>
              </w:rPr>
            </w:pPr>
          </w:p>
          <w:p w14:paraId="1E63E7D3">
            <w:pPr>
              <w:pStyle w:val="6"/>
              <w:spacing w:before="78" w:line="294" w:lineRule="auto"/>
              <w:ind w:left="164" w:right="166" w:firstLine="22"/>
            </w:pPr>
            <w:r>
              <w:rPr>
                <w:spacing w:val="-4"/>
              </w:rPr>
              <w:t>投标报价</w:t>
            </w:r>
            <w:r>
              <w:rPr>
                <w:spacing w:val="2"/>
              </w:rPr>
              <w:t xml:space="preserve"> </w:t>
            </w:r>
            <w:r>
              <w:rPr>
                <w:spacing w:val="-11"/>
              </w:rPr>
              <w:t>（30</w:t>
            </w:r>
            <w:r>
              <w:rPr>
                <w:spacing w:val="-48"/>
              </w:rPr>
              <w:t xml:space="preserve"> </w:t>
            </w:r>
            <w:r>
              <w:rPr>
                <w:spacing w:val="-11"/>
              </w:rPr>
              <w:t>分）</w:t>
            </w:r>
          </w:p>
        </w:tc>
        <w:tc>
          <w:tcPr>
            <w:tcW w:w="1499" w:type="dxa"/>
            <w:vAlign w:val="top"/>
          </w:tcPr>
          <w:p w14:paraId="1C59478F">
            <w:pPr>
              <w:spacing w:line="257" w:lineRule="auto"/>
              <w:rPr>
                <w:rFonts w:ascii="Arial"/>
                <w:sz w:val="21"/>
              </w:rPr>
            </w:pPr>
          </w:p>
          <w:p w14:paraId="3C622CF2">
            <w:pPr>
              <w:spacing w:line="258" w:lineRule="auto"/>
              <w:rPr>
                <w:rFonts w:ascii="Arial"/>
                <w:sz w:val="21"/>
              </w:rPr>
            </w:pPr>
          </w:p>
          <w:p w14:paraId="1604A2C5">
            <w:pPr>
              <w:spacing w:line="258" w:lineRule="auto"/>
              <w:rPr>
                <w:rFonts w:ascii="Arial"/>
                <w:sz w:val="21"/>
              </w:rPr>
            </w:pPr>
          </w:p>
          <w:p w14:paraId="49E13B1C">
            <w:pPr>
              <w:spacing w:line="258" w:lineRule="auto"/>
              <w:rPr>
                <w:rFonts w:ascii="Arial"/>
                <w:sz w:val="21"/>
              </w:rPr>
            </w:pPr>
          </w:p>
          <w:p w14:paraId="16E259A1">
            <w:pPr>
              <w:pStyle w:val="6"/>
              <w:spacing w:before="78" w:line="294" w:lineRule="auto"/>
              <w:ind w:left="257" w:right="258" w:firstLine="20"/>
            </w:pPr>
            <w:r>
              <w:rPr>
                <w:spacing w:val="-4"/>
              </w:rPr>
              <w:t>投标报价</w:t>
            </w:r>
            <w:r>
              <w:rPr>
                <w:spacing w:val="2"/>
              </w:rPr>
              <w:t xml:space="preserve"> </w:t>
            </w:r>
            <w:r>
              <w:rPr>
                <w:spacing w:val="-11"/>
              </w:rPr>
              <w:t>（30</w:t>
            </w:r>
            <w:r>
              <w:rPr>
                <w:spacing w:val="-48"/>
              </w:rPr>
              <w:t xml:space="preserve"> </w:t>
            </w:r>
            <w:r>
              <w:rPr>
                <w:spacing w:val="-11"/>
              </w:rPr>
              <w:t>分）</w:t>
            </w:r>
          </w:p>
        </w:tc>
        <w:tc>
          <w:tcPr>
            <w:tcW w:w="6745" w:type="dxa"/>
            <w:vAlign w:val="top"/>
          </w:tcPr>
          <w:p w14:paraId="3E82E6E7">
            <w:pPr>
              <w:pStyle w:val="6"/>
              <w:spacing w:before="36" w:line="218" w:lineRule="auto"/>
              <w:ind w:left="126"/>
            </w:pPr>
            <w:r>
              <w:rPr>
                <w:spacing w:val="-11"/>
              </w:rPr>
              <w:t>（1）货物项目的价格分值占总分值的比重的 30%。</w:t>
            </w:r>
          </w:p>
          <w:p w14:paraId="07A82375">
            <w:pPr>
              <w:pStyle w:val="6"/>
              <w:spacing w:before="28" w:line="234" w:lineRule="auto"/>
              <w:ind w:left="114" w:right="94" w:firstLine="11"/>
            </w:pPr>
            <w:r>
              <w:rPr>
                <w:spacing w:val="-4"/>
              </w:rPr>
              <w:t>（2）价格分应当采用低价优先法计算，即满足招标文件要求且</w:t>
            </w:r>
            <w:r>
              <w:rPr>
                <w:spacing w:val="18"/>
              </w:rPr>
              <w:t xml:space="preserve"> </w:t>
            </w:r>
            <w:r>
              <w:rPr>
                <w:spacing w:val="-9"/>
              </w:rPr>
              <w:t>投标价格最低的投标报价为评标基准价，其价格分为满分。其他</w:t>
            </w:r>
            <w:r>
              <w:rPr>
                <w:spacing w:val="11"/>
              </w:rPr>
              <w:t xml:space="preserve"> </w:t>
            </w:r>
            <w:r>
              <w:rPr>
                <w:spacing w:val="-14"/>
              </w:rPr>
              <w:t>供应商的价格分统一按照下列公式计算：投</w:t>
            </w:r>
            <w:r>
              <w:rPr>
                <w:spacing w:val="-15"/>
              </w:rPr>
              <w:t>标报价得分=(评标基准</w:t>
            </w:r>
            <w:r>
              <w:t xml:space="preserve"> </w:t>
            </w:r>
            <w:r>
              <w:rPr>
                <w:spacing w:val="-7"/>
              </w:rPr>
              <w:t>价／投标报价)×100×投标报价比重</w:t>
            </w:r>
          </w:p>
          <w:p w14:paraId="77D9A68C">
            <w:pPr>
              <w:pStyle w:val="6"/>
              <w:spacing w:before="28" w:line="231" w:lineRule="auto"/>
              <w:ind w:left="113" w:right="87" w:firstLine="12"/>
            </w:pPr>
            <w:r>
              <w:rPr>
                <w:spacing w:val="-4"/>
              </w:rPr>
              <w:t>（3）因落实政府采购政策进行价格调整的，以调整后的价格计</w:t>
            </w:r>
            <w:r>
              <w:rPr>
                <w:spacing w:val="18"/>
              </w:rPr>
              <w:t xml:space="preserve"> </w:t>
            </w:r>
            <w:r>
              <w:rPr>
                <w:spacing w:val="-10"/>
              </w:rPr>
              <w:t>算评标基准价和投标报价。残疾人福利性单位属于</w:t>
            </w:r>
            <w:r>
              <w:rPr>
                <w:spacing w:val="-11"/>
              </w:rPr>
              <w:t>小型、微型企</w:t>
            </w:r>
            <w:r>
              <w:t xml:space="preserve">  </w:t>
            </w:r>
            <w:r>
              <w:rPr>
                <w:spacing w:val="-8"/>
              </w:rPr>
              <w:t>业的，不重复享受政策。（注：根据《政府采购促进中小企业发</w:t>
            </w:r>
            <w:r>
              <w:rPr>
                <w:spacing w:val="12"/>
              </w:rPr>
              <w:t xml:space="preserve"> </w:t>
            </w:r>
            <w:r>
              <w:rPr>
                <w:spacing w:val="-10"/>
              </w:rPr>
              <w:t>展暂行办法》的相关规定，</w:t>
            </w:r>
            <w:r>
              <w:rPr>
                <w:spacing w:val="-23"/>
              </w:rPr>
              <w:t xml:space="preserve"> </w:t>
            </w:r>
            <w:r>
              <w:rPr>
                <w:spacing w:val="-10"/>
              </w:rPr>
              <w:t>对小型和微型企业制造（生产）产品</w:t>
            </w:r>
          </w:p>
        </w:tc>
      </w:tr>
    </w:tbl>
    <w:p w14:paraId="557FB357">
      <w:pPr>
        <w:pStyle w:val="2"/>
        <w:spacing w:line="207" w:lineRule="exact"/>
        <w:rPr>
          <w:sz w:val="17"/>
        </w:rPr>
      </w:pPr>
    </w:p>
    <w:p w14:paraId="1BC6CFC7">
      <w:pPr>
        <w:spacing w:line="207" w:lineRule="exact"/>
        <w:rPr>
          <w:sz w:val="17"/>
          <w:szCs w:val="17"/>
        </w:rPr>
        <w:sectPr>
          <w:headerReference r:id="rId25" w:type="default"/>
          <w:footerReference r:id="rId26" w:type="default"/>
          <w:pgSz w:w="11906" w:h="16840"/>
          <w:pgMar w:top="400" w:right="1171" w:bottom="1669" w:left="1171" w:header="0" w:footer="1504" w:gutter="0"/>
          <w:cols w:space="720" w:num="1"/>
        </w:sectPr>
      </w:pPr>
    </w:p>
    <w:p w14:paraId="1C6D2DBB">
      <w:pPr>
        <w:spacing w:before="18"/>
      </w:pPr>
    </w:p>
    <w:p w14:paraId="6856E85C">
      <w:pPr>
        <w:spacing w:before="18"/>
      </w:pPr>
    </w:p>
    <w:p w14:paraId="79CA30FA">
      <w:pPr>
        <w:spacing w:before="18"/>
      </w:pPr>
    </w:p>
    <w:p w14:paraId="02526079">
      <w:pPr>
        <w:spacing w:before="17"/>
      </w:pPr>
    </w:p>
    <w:tbl>
      <w:tblPr>
        <w:tblStyle w:val="5"/>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1499"/>
        <w:gridCol w:w="6745"/>
      </w:tblGrid>
      <w:tr w14:paraId="2BBA8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314" w:type="dxa"/>
            <w:vAlign w:val="top"/>
          </w:tcPr>
          <w:p w14:paraId="62766CAA">
            <w:pPr>
              <w:rPr>
                <w:rFonts w:ascii="Arial"/>
                <w:sz w:val="21"/>
              </w:rPr>
            </w:pPr>
          </w:p>
        </w:tc>
        <w:tc>
          <w:tcPr>
            <w:tcW w:w="1499" w:type="dxa"/>
            <w:vAlign w:val="top"/>
          </w:tcPr>
          <w:p w14:paraId="3248BA68">
            <w:pPr>
              <w:rPr>
                <w:rFonts w:ascii="Arial"/>
                <w:sz w:val="21"/>
              </w:rPr>
            </w:pPr>
          </w:p>
        </w:tc>
        <w:tc>
          <w:tcPr>
            <w:tcW w:w="6745" w:type="dxa"/>
            <w:vAlign w:val="top"/>
          </w:tcPr>
          <w:p w14:paraId="6567AFB7">
            <w:pPr>
              <w:pStyle w:val="6"/>
              <w:spacing w:before="56" w:line="218" w:lineRule="auto"/>
              <w:ind w:left="134"/>
            </w:pPr>
            <w:r>
              <w:rPr>
                <w:spacing w:val="-8"/>
              </w:rPr>
              <w:t>的价格给予 10%的扣除，用扣除后的价格参与评审）</w:t>
            </w:r>
          </w:p>
          <w:p w14:paraId="68737D96">
            <w:pPr>
              <w:pStyle w:val="6"/>
              <w:spacing w:before="106" w:line="261" w:lineRule="auto"/>
              <w:ind w:left="114" w:right="106" w:firstLine="11"/>
            </w:pPr>
            <w:r>
              <w:rPr>
                <w:spacing w:val="-4"/>
              </w:rPr>
              <w:t>（4）执行国家统一定价标准和采用固定价格采购的项目，其价</w:t>
            </w:r>
            <w:r>
              <w:rPr>
                <w:spacing w:val="18"/>
              </w:rPr>
              <w:t xml:space="preserve"> </w:t>
            </w:r>
            <w:r>
              <w:rPr>
                <w:spacing w:val="-2"/>
              </w:rPr>
              <w:t>格不列为评审因素。</w:t>
            </w:r>
          </w:p>
        </w:tc>
      </w:tr>
      <w:tr w14:paraId="0552E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314" w:type="dxa"/>
            <w:vMerge w:val="restart"/>
            <w:tcBorders>
              <w:bottom w:val="nil"/>
            </w:tcBorders>
            <w:vAlign w:val="top"/>
          </w:tcPr>
          <w:p w14:paraId="342AFA6A">
            <w:pPr>
              <w:spacing w:line="272" w:lineRule="auto"/>
              <w:rPr>
                <w:rFonts w:ascii="Arial"/>
                <w:sz w:val="21"/>
              </w:rPr>
            </w:pPr>
          </w:p>
          <w:p w14:paraId="0F606551">
            <w:pPr>
              <w:spacing w:line="272" w:lineRule="auto"/>
              <w:rPr>
                <w:rFonts w:ascii="Arial"/>
                <w:sz w:val="21"/>
              </w:rPr>
            </w:pPr>
          </w:p>
          <w:p w14:paraId="7CE768C7">
            <w:pPr>
              <w:spacing w:line="272" w:lineRule="auto"/>
              <w:rPr>
                <w:rFonts w:ascii="Arial"/>
                <w:sz w:val="21"/>
              </w:rPr>
            </w:pPr>
          </w:p>
          <w:p w14:paraId="11B1358D">
            <w:pPr>
              <w:spacing w:line="272" w:lineRule="auto"/>
              <w:rPr>
                <w:rFonts w:ascii="Arial"/>
                <w:sz w:val="21"/>
              </w:rPr>
            </w:pPr>
          </w:p>
          <w:p w14:paraId="1A0FC44F">
            <w:pPr>
              <w:spacing w:line="272" w:lineRule="auto"/>
              <w:rPr>
                <w:rFonts w:ascii="Arial"/>
                <w:sz w:val="21"/>
              </w:rPr>
            </w:pPr>
          </w:p>
          <w:p w14:paraId="24FE2CA0">
            <w:pPr>
              <w:spacing w:line="272" w:lineRule="auto"/>
              <w:rPr>
                <w:rFonts w:ascii="Arial"/>
                <w:sz w:val="21"/>
              </w:rPr>
            </w:pPr>
          </w:p>
          <w:p w14:paraId="52F394AA">
            <w:pPr>
              <w:pStyle w:val="6"/>
              <w:spacing w:before="78" w:line="295" w:lineRule="auto"/>
              <w:ind w:left="164" w:right="166" w:firstLine="20"/>
            </w:pPr>
            <w:r>
              <w:rPr>
                <w:spacing w:val="-3"/>
              </w:rPr>
              <w:t>技术水平</w:t>
            </w:r>
            <w:r>
              <w:t xml:space="preserve"> </w:t>
            </w:r>
            <w:r>
              <w:rPr>
                <w:spacing w:val="-11"/>
              </w:rPr>
              <w:t>（32</w:t>
            </w:r>
            <w:r>
              <w:rPr>
                <w:spacing w:val="-48"/>
              </w:rPr>
              <w:t xml:space="preserve"> </w:t>
            </w:r>
            <w:r>
              <w:rPr>
                <w:spacing w:val="-11"/>
              </w:rPr>
              <w:t>分）</w:t>
            </w:r>
          </w:p>
        </w:tc>
        <w:tc>
          <w:tcPr>
            <w:tcW w:w="1499" w:type="dxa"/>
            <w:vAlign w:val="top"/>
          </w:tcPr>
          <w:p w14:paraId="4432CF2E">
            <w:pPr>
              <w:spacing w:line="306" w:lineRule="auto"/>
              <w:rPr>
                <w:rFonts w:ascii="Arial"/>
                <w:sz w:val="21"/>
              </w:rPr>
            </w:pPr>
          </w:p>
          <w:p w14:paraId="1EBFF876">
            <w:pPr>
              <w:spacing w:line="306" w:lineRule="auto"/>
              <w:rPr>
                <w:rFonts w:ascii="Arial"/>
                <w:sz w:val="21"/>
              </w:rPr>
            </w:pPr>
          </w:p>
          <w:p w14:paraId="00D6F627">
            <w:pPr>
              <w:spacing w:line="306" w:lineRule="auto"/>
              <w:rPr>
                <w:rFonts w:ascii="Arial"/>
                <w:sz w:val="21"/>
              </w:rPr>
            </w:pPr>
          </w:p>
          <w:p w14:paraId="58063138">
            <w:pPr>
              <w:pStyle w:val="6"/>
              <w:spacing w:before="78" w:line="220" w:lineRule="auto"/>
              <w:ind w:left="154"/>
            </w:pPr>
            <w:r>
              <w:rPr>
                <w:spacing w:val="-2"/>
              </w:rPr>
              <w:t>节能和环保</w:t>
            </w:r>
          </w:p>
          <w:p w14:paraId="3F9D4F12">
            <w:pPr>
              <w:pStyle w:val="6"/>
              <w:spacing w:before="258" w:line="220" w:lineRule="auto"/>
              <w:ind w:left="317"/>
            </w:pPr>
            <w:r>
              <w:rPr>
                <w:spacing w:val="-9"/>
              </w:rPr>
              <w:t>（2</w:t>
            </w:r>
            <w:r>
              <w:rPr>
                <w:spacing w:val="-46"/>
              </w:rPr>
              <w:t xml:space="preserve"> </w:t>
            </w:r>
            <w:r>
              <w:rPr>
                <w:spacing w:val="-9"/>
              </w:rPr>
              <w:t>分）</w:t>
            </w:r>
          </w:p>
        </w:tc>
        <w:tc>
          <w:tcPr>
            <w:tcW w:w="6745" w:type="dxa"/>
            <w:vAlign w:val="top"/>
          </w:tcPr>
          <w:p w14:paraId="2CE10CCA">
            <w:pPr>
              <w:pStyle w:val="6"/>
              <w:spacing w:before="117" w:line="298" w:lineRule="auto"/>
              <w:ind w:left="114" w:right="154"/>
            </w:pPr>
            <w:r>
              <w:rPr>
                <w:spacing w:val="-2"/>
              </w:rPr>
              <w:t>所投产品属于《品目清单》范围的节能产品得</w:t>
            </w:r>
            <w:r>
              <w:rPr>
                <w:spacing w:val="-29"/>
              </w:rPr>
              <w:t xml:space="preserve"> </w:t>
            </w:r>
            <w:r>
              <w:rPr>
                <w:spacing w:val="-2"/>
              </w:rPr>
              <w:t>1</w:t>
            </w:r>
            <w:r>
              <w:rPr>
                <w:spacing w:val="-48"/>
              </w:rPr>
              <w:t xml:space="preserve"> </w:t>
            </w:r>
            <w:r>
              <w:rPr>
                <w:spacing w:val="-2"/>
              </w:rPr>
              <w:t>分；环保产品</w:t>
            </w:r>
            <w:r>
              <w:t xml:space="preserve"> </w:t>
            </w:r>
            <w:r>
              <w:rPr>
                <w:spacing w:val="-1"/>
              </w:rPr>
              <w:t>得</w:t>
            </w:r>
            <w:r>
              <w:rPr>
                <w:spacing w:val="-33"/>
              </w:rPr>
              <w:t xml:space="preserve"> </w:t>
            </w:r>
            <w:r>
              <w:rPr>
                <w:spacing w:val="-1"/>
              </w:rPr>
              <w:t>1</w:t>
            </w:r>
            <w:r>
              <w:rPr>
                <w:spacing w:val="-48"/>
              </w:rPr>
              <w:t xml:space="preserve"> </w:t>
            </w:r>
            <w:r>
              <w:rPr>
                <w:spacing w:val="-1"/>
              </w:rPr>
              <w:t>分</w:t>
            </w:r>
            <w:r>
              <w:rPr>
                <w:spacing w:val="-13"/>
              </w:rPr>
              <w:t>；（</w:t>
            </w:r>
            <w:r>
              <w:rPr>
                <w:spacing w:val="-1"/>
              </w:rPr>
              <w:t>投标人必须提供财政部、发展改革委、生态环境部</w:t>
            </w:r>
            <w:r>
              <w:t xml:space="preserve"> </w:t>
            </w:r>
            <w:r>
              <w:rPr>
                <w:spacing w:val="-1"/>
              </w:rPr>
              <w:t>等部门确定的品目清单和国家确定的认证机构出具的认证证</w:t>
            </w:r>
          </w:p>
          <w:p w14:paraId="5DB4D735">
            <w:pPr>
              <w:pStyle w:val="6"/>
              <w:spacing w:before="37" w:line="284" w:lineRule="auto"/>
              <w:ind w:left="119" w:right="1"/>
            </w:pPr>
            <w:r>
              <w:rPr>
                <w:spacing w:val="-1"/>
              </w:rPr>
              <w:t>书）未提供不得分。该项得分的认定以《国家节能产品认证证</w:t>
            </w:r>
            <w:r>
              <w:rPr>
                <w:spacing w:val="5"/>
              </w:rPr>
              <w:t xml:space="preserve">  </w:t>
            </w:r>
            <w:r>
              <w:rPr>
                <w:spacing w:val="-1"/>
              </w:rPr>
              <w:t>书》、《中国环境标志产品认证证书》复印件和政府部门公布</w:t>
            </w:r>
            <w:r>
              <w:rPr>
                <w:spacing w:val="5"/>
              </w:rPr>
              <w:t xml:space="preserve">  </w:t>
            </w:r>
            <w:r>
              <w:rPr>
                <w:spacing w:val="-4"/>
              </w:rPr>
              <w:t>的《节能产品政府采购清单》、《环境标志产品政府采购清单》</w:t>
            </w:r>
            <w:r>
              <w:rPr>
                <w:spacing w:val="10"/>
              </w:rPr>
              <w:t xml:space="preserve"> </w:t>
            </w:r>
            <w:r>
              <w:rPr>
                <w:spacing w:val="-3"/>
              </w:rPr>
              <w:t>网页截屏为准。</w:t>
            </w:r>
          </w:p>
        </w:tc>
      </w:tr>
      <w:tr w14:paraId="45F2C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14" w:type="dxa"/>
            <w:vMerge w:val="continue"/>
            <w:tcBorders>
              <w:top w:val="nil"/>
            </w:tcBorders>
            <w:vAlign w:val="top"/>
          </w:tcPr>
          <w:p w14:paraId="7C1B3FAF">
            <w:pPr>
              <w:rPr>
                <w:rFonts w:ascii="Arial"/>
                <w:sz w:val="21"/>
              </w:rPr>
            </w:pPr>
          </w:p>
        </w:tc>
        <w:tc>
          <w:tcPr>
            <w:tcW w:w="1499" w:type="dxa"/>
            <w:vAlign w:val="top"/>
          </w:tcPr>
          <w:p w14:paraId="07655269">
            <w:pPr>
              <w:pStyle w:val="6"/>
              <w:spacing w:before="316" w:line="294" w:lineRule="auto"/>
              <w:ind w:left="257" w:right="258" w:firstLine="18"/>
            </w:pPr>
            <w:r>
              <w:rPr>
                <w:spacing w:val="-3"/>
              </w:rPr>
              <w:t>技术参数</w:t>
            </w:r>
            <w:r>
              <w:t xml:space="preserve"> </w:t>
            </w:r>
            <w:r>
              <w:rPr>
                <w:spacing w:val="-11"/>
              </w:rPr>
              <w:t>（30</w:t>
            </w:r>
            <w:r>
              <w:rPr>
                <w:spacing w:val="-48"/>
              </w:rPr>
              <w:t xml:space="preserve"> </w:t>
            </w:r>
            <w:r>
              <w:rPr>
                <w:spacing w:val="-11"/>
              </w:rPr>
              <w:t>分）</w:t>
            </w:r>
          </w:p>
        </w:tc>
        <w:tc>
          <w:tcPr>
            <w:tcW w:w="6745" w:type="dxa"/>
            <w:vAlign w:val="top"/>
          </w:tcPr>
          <w:p w14:paraId="145AA6F3">
            <w:pPr>
              <w:pStyle w:val="6"/>
              <w:spacing w:before="117" w:line="276" w:lineRule="auto"/>
              <w:ind w:left="115" w:right="106"/>
              <w:jc w:val="both"/>
            </w:pPr>
            <w:r>
              <w:rPr>
                <w:spacing w:val="-1"/>
              </w:rPr>
              <w:t>技术参数：投标产品技术参数和配置完全满足或高于招标文件</w:t>
            </w:r>
            <w:r>
              <w:rPr>
                <w:spacing w:val="15"/>
              </w:rPr>
              <w:t xml:space="preserve"> </w:t>
            </w:r>
            <w:r>
              <w:rPr>
                <w:spacing w:val="-5"/>
              </w:rPr>
              <w:t>要求的，得</w:t>
            </w:r>
            <w:r>
              <w:rPr>
                <w:spacing w:val="-42"/>
              </w:rPr>
              <w:t xml:space="preserve"> </w:t>
            </w:r>
            <w:r>
              <w:rPr>
                <w:spacing w:val="-5"/>
              </w:rPr>
              <w:t>30</w:t>
            </w:r>
            <w:r>
              <w:rPr>
                <w:spacing w:val="-48"/>
              </w:rPr>
              <w:t xml:space="preserve"> </w:t>
            </w:r>
            <w:r>
              <w:rPr>
                <w:spacing w:val="-5"/>
              </w:rPr>
              <w:t>分；每有一项负偏离扣</w:t>
            </w:r>
            <w:r>
              <w:rPr>
                <w:spacing w:val="-46"/>
              </w:rPr>
              <w:t xml:space="preserve"> </w:t>
            </w:r>
            <w:r>
              <w:rPr>
                <w:spacing w:val="-5"/>
              </w:rPr>
              <w:t>5</w:t>
            </w:r>
            <w:r>
              <w:rPr>
                <w:spacing w:val="-48"/>
              </w:rPr>
              <w:t xml:space="preserve"> </w:t>
            </w:r>
            <w:r>
              <w:rPr>
                <w:spacing w:val="-5"/>
              </w:rPr>
              <w:t>分，直到扣完该项得分</w:t>
            </w:r>
            <w:r>
              <w:t xml:space="preserve"> </w:t>
            </w:r>
            <w:r>
              <w:rPr>
                <w:spacing w:val="-4"/>
              </w:rPr>
              <w:t>为止。</w:t>
            </w:r>
          </w:p>
        </w:tc>
      </w:tr>
      <w:tr w14:paraId="234E8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314" w:type="dxa"/>
            <w:vMerge w:val="restart"/>
            <w:tcBorders>
              <w:bottom w:val="nil"/>
            </w:tcBorders>
            <w:vAlign w:val="top"/>
          </w:tcPr>
          <w:p w14:paraId="3006A15C">
            <w:pPr>
              <w:spacing w:line="250" w:lineRule="auto"/>
              <w:rPr>
                <w:rFonts w:ascii="Arial"/>
                <w:sz w:val="21"/>
              </w:rPr>
            </w:pPr>
          </w:p>
          <w:p w14:paraId="743E9BC2">
            <w:pPr>
              <w:spacing w:line="250" w:lineRule="auto"/>
              <w:rPr>
                <w:rFonts w:ascii="Arial"/>
                <w:sz w:val="21"/>
              </w:rPr>
            </w:pPr>
          </w:p>
          <w:p w14:paraId="1860B921">
            <w:pPr>
              <w:spacing w:line="250" w:lineRule="auto"/>
              <w:rPr>
                <w:rFonts w:ascii="Arial"/>
                <w:sz w:val="21"/>
              </w:rPr>
            </w:pPr>
          </w:p>
          <w:p w14:paraId="3591FDA9">
            <w:pPr>
              <w:spacing w:line="250" w:lineRule="auto"/>
              <w:rPr>
                <w:rFonts w:ascii="Arial"/>
                <w:sz w:val="21"/>
              </w:rPr>
            </w:pPr>
          </w:p>
          <w:p w14:paraId="6F4D1448">
            <w:pPr>
              <w:spacing w:line="250" w:lineRule="auto"/>
              <w:rPr>
                <w:rFonts w:ascii="Arial"/>
                <w:sz w:val="21"/>
              </w:rPr>
            </w:pPr>
          </w:p>
          <w:p w14:paraId="6180EC39">
            <w:pPr>
              <w:spacing w:line="251" w:lineRule="auto"/>
              <w:rPr>
                <w:rFonts w:ascii="Arial"/>
                <w:sz w:val="21"/>
              </w:rPr>
            </w:pPr>
          </w:p>
          <w:p w14:paraId="10997803">
            <w:pPr>
              <w:spacing w:line="251" w:lineRule="auto"/>
              <w:rPr>
                <w:rFonts w:ascii="Arial"/>
                <w:sz w:val="21"/>
              </w:rPr>
            </w:pPr>
          </w:p>
          <w:p w14:paraId="7D4BDC0B">
            <w:pPr>
              <w:spacing w:line="251" w:lineRule="auto"/>
              <w:rPr>
                <w:rFonts w:ascii="Arial"/>
                <w:sz w:val="21"/>
              </w:rPr>
            </w:pPr>
          </w:p>
          <w:p w14:paraId="6CF0F655">
            <w:pPr>
              <w:spacing w:line="251" w:lineRule="auto"/>
              <w:rPr>
                <w:rFonts w:ascii="Arial"/>
                <w:sz w:val="21"/>
              </w:rPr>
            </w:pPr>
          </w:p>
          <w:p w14:paraId="1E1D9049">
            <w:pPr>
              <w:spacing w:line="251" w:lineRule="auto"/>
              <w:rPr>
                <w:rFonts w:ascii="Arial"/>
                <w:sz w:val="21"/>
              </w:rPr>
            </w:pPr>
          </w:p>
          <w:p w14:paraId="3B87F3E8">
            <w:pPr>
              <w:spacing w:line="251" w:lineRule="auto"/>
              <w:rPr>
                <w:rFonts w:ascii="Arial"/>
                <w:sz w:val="21"/>
              </w:rPr>
            </w:pPr>
          </w:p>
          <w:p w14:paraId="5F6CF6CB">
            <w:pPr>
              <w:spacing w:line="251" w:lineRule="auto"/>
              <w:rPr>
                <w:rFonts w:ascii="Arial"/>
                <w:sz w:val="21"/>
              </w:rPr>
            </w:pPr>
          </w:p>
          <w:p w14:paraId="6DAFB72C">
            <w:pPr>
              <w:spacing w:line="251" w:lineRule="auto"/>
              <w:rPr>
                <w:rFonts w:ascii="Arial"/>
                <w:sz w:val="21"/>
              </w:rPr>
            </w:pPr>
          </w:p>
          <w:p w14:paraId="4F83355B">
            <w:pPr>
              <w:spacing w:line="251" w:lineRule="auto"/>
              <w:rPr>
                <w:rFonts w:ascii="Arial"/>
                <w:sz w:val="21"/>
              </w:rPr>
            </w:pPr>
          </w:p>
          <w:p w14:paraId="4CDBFA33">
            <w:pPr>
              <w:spacing w:line="251" w:lineRule="auto"/>
              <w:rPr>
                <w:rFonts w:ascii="Arial"/>
                <w:sz w:val="21"/>
              </w:rPr>
            </w:pPr>
          </w:p>
          <w:p w14:paraId="05391771">
            <w:pPr>
              <w:pStyle w:val="6"/>
              <w:spacing w:before="78" w:line="294" w:lineRule="auto"/>
              <w:ind w:left="164" w:right="166" w:firstLine="23"/>
            </w:pPr>
            <w:r>
              <w:rPr>
                <w:spacing w:val="-4"/>
              </w:rPr>
              <w:t>履约能力</w:t>
            </w:r>
            <w:r>
              <w:rPr>
                <w:spacing w:val="1"/>
              </w:rPr>
              <w:t xml:space="preserve"> </w:t>
            </w:r>
            <w:r>
              <w:rPr>
                <w:spacing w:val="-11"/>
              </w:rPr>
              <w:t>（26</w:t>
            </w:r>
            <w:r>
              <w:rPr>
                <w:spacing w:val="-48"/>
              </w:rPr>
              <w:t xml:space="preserve"> </w:t>
            </w:r>
            <w:r>
              <w:rPr>
                <w:spacing w:val="-11"/>
              </w:rPr>
              <w:t>分）</w:t>
            </w:r>
          </w:p>
        </w:tc>
        <w:tc>
          <w:tcPr>
            <w:tcW w:w="1499" w:type="dxa"/>
            <w:vAlign w:val="top"/>
          </w:tcPr>
          <w:p w14:paraId="7EB9257C">
            <w:pPr>
              <w:pStyle w:val="6"/>
              <w:spacing w:before="319" w:line="295" w:lineRule="auto"/>
              <w:ind w:left="516" w:right="105" w:hanging="403"/>
            </w:pPr>
            <w:r>
              <w:rPr>
                <w:spacing w:val="-8"/>
              </w:rPr>
              <w:t>类似业绩（2</w:t>
            </w:r>
            <w:r>
              <w:rPr>
                <w:spacing w:val="1"/>
              </w:rPr>
              <w:t xml:space="preserve"> </w:t>
            </w:r>
            <w:r>
              <w:rPr>
                <w:spacing w:val="-7"/>
              </w:rPr>
              <w:t>分）</w:t>
            </w:r>
          </w:p>
        </w:tc>
        <w:tc>
          <w:tcPr>
            <w:tcW w:w="6745" w:type="dxa"/>
            <w:vAlign w:val="top"/>
          </w:tcPr>
          <w:p w14:paraId="2194BB2F">
            <w:pPr>
              <w:pStyle w:val="6"/>
              <w:spacing w:before="118" w:line="276" w:lineRule="auto"/>
              <w:ind w:left="118" w:right="106" w:hanging="3"/>
              <w:jc w:val="both"/>
            </w:pPr>
            <w:r>
              <w:rPr>
                <w:spacing w:val="-1"/>
              </w:rPr>
              <w:t>提供自</w:t>
            </w:r>
            <w:r>
              <w:rPr>
                <w:spacing w:val="-39"/>
              </w:rPr>
              <w:t xml:space="preserve"> </w:t>
            </w:r>
            <w:r>
              <w:rPr>
                <w:spacing w:val="-1"/>
              </w:rPr>
              <w:t>202</w:t>
            </w:r>
            <w:r>
              <w:rPr>
                <w:rFonts w:hint="eastAsia"/>
                <w:spacing w:val="-1"/>
                <w:lang w:val="en-US" w:eastAsia="zh-CN"/>
              </w:rPr>
              <w:t>2</w:t>
            </w:r>
            <w:r>
              <w:rPr>
                <w:spacing w:val="-47"/>
              </w:rPr>
              <w:t xml:space="preserve"> </w:t>
            </w:r>
            <w:r>
              <w:rPr>
                <w:spacing w:val="-1"/>
              </w:rPr>
              <w:t>年</w:t>
            </w:r>
            <w:r>
              <w:rPr>
                <w:rFonts w:hint="eastAsia"/>
                <w:spacing w:val="-46"/>
                <w:lang w:val="en-US" w:eastAsia="zh-CN"/>
              </w:rPr>
              <w:t>7</w:t>
            </w:r>
            <w:r>
              <w:rPr>
                <w:spacing w:val="-1"/>
              </w:rPr>
              <w:t>月至今的类似业绩证明材料。需提供中标通</w:t>
            </w:r>
            <w:r>
              <w:t xml:space="preserve"> </w:t>
            </w:r>
            <w:r>
              <w:rPr>
                <w:spacing w:val="1"/>
              </w:rPr>
              <w:t>知书或提供包含合同首页、合同内容及金额所在页、签字盖章</w:t>
            </w:r>
            <w:r>
              <w:rPr>
                <w:spacing w:val="5"/>
              </w:rPr>
              <w:t xml:space="preserve"> </w:t>
            </w:r>
            <w:r>
              <w:rPr>
                <w:spacing w:val="-5"/>
              </w:rPr>
              <w:t>页的扫描或复印件，提供</w:t>
            </w:r>
            <w:r>
              <w:rPr>
                <w:spacing w:val="-29"/>
              </w:rPr>
              <w:t xml:space="preserve"> </w:t>
            </w:r>
            <w:r>
              <w:rPr>
                <w:spacing w:val="-5"/>
              </w:rPr>
              <w:t>1</w:t>
            </w:r>
            <w:r>
              <w:rPr>
                <w:spacing w:val="-50"/>
              </w:rPr>
              <w:t xml:space="preserve"> </w:t>
            </w:r>
            <w:r>
              <w:rPr>
                <w:spacing w:val="-5"/>
              </w:rPr>
              <w:t>个业绩得</w:t>
            </w:r>
            <w:r>
              <w:rPr>
                <w:spacing w:val="-33"/>
              </w:rPr>
              <w:t xml:space="preserve"> </w:t>
            </w:r>
            <w:r>
              <w:rPr>
                <w:spacing w:val="-5"/>
              </w:rPr>
              <w:t>1</w:t>
            </w:r>
            <w:r>
              <w:rPr>
                <w:spacing w:val="-48"/>
              </w:rPr>
              <w:t xml:space="preserve"> </w:t>
            </w:r>
            <w:r>
              <w:rPr>
                <w:spacing w:val="-5"/>
              </w:rPr>
              <w:t>分，满分</w:t>
            </w:r>
            <w:r>
              <w:rPr>
                <w:spacing w:val="-48"/>
              </w:rPr>
              <w:t xml:space="preserve"> </w:t>
            </w:r>
            <w:r>
              <w:rPr>
                <w:spacing w:val="-5"/>
              </w:rPr>
              <w:t>2</w:t>
            </w:r>
            <w:r>
              <w:rPr>
                <w:spacing w:val="-48"/>
              </w:rPr>
              <w:t xml:space="preserve"> </w:t>
            </w:r>
            <w:r>
              <w:rPr>
                <w:spacing w:val="-5"/>
              </w:rPr>
              <w:t>分。</w:t>
            </w:r>
          </w:p>
        </w:tc>
      </w:tr>
      <w:tr w14:paraId="32AFA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2" w:hRule="atLeast"/>
        </w:trPr>
        <w:tc>
          <w:tcPr>
            <w:tcW w:w="1314" w:type="dxa"/>
            <w:vMerge w:val="continue"/>
            <w:tcBorders>
              <w:top w:val="nil"/>
              <w:bottom w:val="nil"/>
            </w:tcBorders>
            <w:vAlign w:val="top"/>
          </w:tcPr>
          <w:p w14:paraId="59964A4D">
            <w:pPr>
              <w:rPr>
                <w:rFonts w:ascii="Arial"/>
                <w:sz w:val="21"/>
              </w:rPr>
            </w:pPr>
          </w:p>
        </w:tc>
        <w:tc>
          <w:tcPr>
            <w:tcW w:w="1499" w:type="dxa"/>
            <w:vAlign w:val="top"/>
          </w:tcPr>
          <w:p w14:paraId="25C5BB6F">
            <w:pPr>
              <w:spacing w:line="250" w:lineRule="auto"/>
              <w:rPr>
                <w:rFonts w:ascii="Arial"/>
                <w:sz w:val="21"/>
              </w:rPr>
            </w:pPr>
          </w:p>
          <w:p w14:paraId="06431889">
            <w:pPr>
              <w:spacing w:line="250" w:lineRule="auto"/>
              <w:rPr>
                <w:rFonts w:ascii="Arial"/>
                <w:sz w:val="21"/>
              </w:rPr>
            </w:pPr>
          </w:p>
          <w:p w14:paraId="3ED912F4">
            <w:pPr>
              <w:spacing w:line="250" w:lineRule="auto"/>
              <w:rPr>
                <w:rFonts w:ascii="Arial"/>
                <w:sz w:val="21"/>
              </w:rPr>
            </w:pPr>
          </w:p>
          <w:p w14:paraId="3FEF08D5">
            <w:pPr>
              <w:spacing w:line="251" w:lineRule="auto"/>
              <w:rPr>
                <w:rFonts w:ascii="Arial"/>
                <w:sz w:val="21"/>
              </w:rPr>
            </w:pPr>
          </w:p>
          <w:p w14:paraId="48624138">
            <w:pPr>
              <w:spacing w:line="251" w:lineRule="auto"/>
              <w:rPr>
                <w:rFonts w:ascii="Arial"/>
                <w:sz w:val="21"/>
              </w:rPr>
            </w:pPr>
          </w:p>
          <w:p w14:paraId="2B9CF3E5">
            <w:pPr>
              <w:spacing w:line="251" w:lineRule="auto"/>
              <w:rPr>
                <w:rFonts w:ascii="Arial"/>
                <w:sz w:val="21"/>
              </w:rPr>
            </w:pPr>
          </w:p>
          <w:p w14:paraId="7EBA8168">
            <w:pPr>
              <w:spacing w:line="251" w:lineRule="auto"/>
              <w:rPr>
                <w:rFonts w:ascii="Arial"/>
                <w:sz w:val="21"/>
              </w:rPr>
            </w:pPr>
          </w:p>
          <w:p w14:paraId="3115F84D">
            <w:pPr>
              <w:spacing w:line="251" w:lineRule="auto"/>
              <w:rPr>
                <w:rFonts w:ascii="Arial"/>
                <w:sz w:val="21"/>
              </w:rPr>
            </w:pPr>
          </w:p>
          <w:p w14:paraId="6AA984C2">
            <w:pPr>
              <w:spacing w:line="251" w:lineRule="auto"/>
              <w:rPr>
                <w:rFonts w:ascii="Arial"/>
                <w:sz w:val="21"/>
              </w:rPr>
            </w:pPr>
          </w:p>
          <w:p w14:paraId="07217D84">
            <w:pPr>
              <w:spacing w:line="251" w:lineRule="auto"/>
              <w:rPr>
                <w:rFonts w:ascii="Arial"/>
                <w:sz w:val="21"/>
              </w:rPr>
            </w:pPr>
          </w:p>
          <w:p w14:paraId="1733F9CA">
            <w:pPr>
              <w:spacing w:line="251" w:lineRule="auto"/>
              <w:rPr>
                <w:rFonts w:ascii="Arial"/>
                <w:sz w:val="21"/>
              </w:rPr>
            </w:pPr>
          </w:p>
          <w:p w14:paraId="085A07DF">
            <w:pPr>
              <w:pStyle w:val="6"/>
              <w:spacing w:before="78" w:line="295" w:lineRule="auto"/>
              <w:ind w:left="257" w:right="258" w:firstLine="23"/>
            </w:pPr>
            <w:r>
              <w:rPr>
                <w:spacing w:val="-4"/>
              </w:rPr>
              <w:t>实施方案</w:t>
            </w:r>
            <w:r>
              <w:t xml:space="preserve"> </w:t>
            </w:r>
            <w:r>
              <w:rPr>
                <w:spacing w:val="-11"/>
              </w:rPr>
              <w:t>（20</w:t>
            </w:r>
            <w:r>
              <w:rPr>
                <w:spacing w:val="-48"/>
              </w:rPr>
              <w:t xml:space="preserve"> </w:t>
            </w:r>
            <w:r>
              <w:rPr>
                <w:spacing w:val="-11"/>
              </w:rPr>
              <w:t>分）</w:t>
            </w:r>
          </w:p>
        </w:tc>
        <w:tc>
          <w:tcPr>
            <w:tcW w:w="6745" w:type="dxa"/>
            <w:vAlign w:val="top"/>
          </w:tcPr>
          <w:p w14:paraId="15FDD073">
            <w:pPr>
              <w:pStyle w:val="6"/>
              <w:spacing w:before="43" w:line="356" w:lineRule="auto"/>
              <w:ind w:left="112" w:right="45" w:firstLine="1"/>
            </w:pPr>
            <w:r>
              <w:rPr>
                <w:spacing w:val="1"/>
              </w:rPr>
              <w:t>根据投标人提供的针对本项目的实施方案进行评审，内容须包</w:t>
            </w:r>
            <w:r>
              <w:rPr>
                <w:spacing w:val="10"/>
              </w:rPr>
              <w:t xml:space="preserve"> </w:t>
            </w:r>
            <w:r>
              <w:rPr>
                <w:spacing w:val="1"/>
              </w:rPr>
              <w:t>含：①备货方案：生产货品、订货及有关货物的质量检查工作</w:t>
            </w:r>
            <w:r>
              <w:rPr>
                <w:spacing w:val="12"/>
              </w:rPr>
              <w:t xml:space="preserve"> </w:t>
            </w:r>
            <w:r>
              <w:rPr>
                <w:spacing w:val="1"/>
              </w:rPr>
              <w:t>内容；②运输方案：运输路线、配车保障方案。③进度计划安</w:t>
            </w:r>
            <w:r>
              <w:rPr>
                <w:spacing w:val="10"/>
              </w:rPr>
              <w:t xml:space="preserve"> </w:t>
            </w:r>
            <w:r>
              <w:rPr>
                <w:spacing w:val="-5"/>
              </w:rPr>
              <w:t>排：根据本次采购文件的要求及项目的特点确定实施工作顺序，</w:t>
            </w:r>
            <w:r>
              <w:rPr>
                <w:spacing w:val="1"/>
              </w:rPr>
              <w:t xml:space="preserve"> 并做出具体的实施进度计划安排，保证货物及时供应。④质量</w:t>
            </w:r>
            <w:r>
              <w:rPr>
                <w:spacing w:val="12"/>
              </w:rPr>
              <w:t xml:space="preserve"> </w:t>
            </w:r>
            <w:r>
              <w:rPr>
                <w:spacing w:val="1"/>
              </w:rPr>
              <w:t>保障措施：有货物质量保证的承诺、质量保证体系及质量保证</w:t>
            </w:r>
            <w:r>
              <w:rPr>
                <w:spacing w:val="12"/>
              </w:rPr>
              <w:t xml:space="preserve"> </w:t>
            </w:r>
            <w:r>
              <w:rPr>
                <w:spacing w:val="2"/>
              </w:rPr>
              <w:t>措施等。⑤安全保障方案与突发事件应急预案：对恶劣天气、</w:t>
            </w:r>
            <w:r>
              <w:rPr>
                <w:spacing w:val="11"/>
              </w:rPr>
              <w:t xml:space="preserve"> </w:t>
            </w:r>
            <w:r>
              <w:rPr>
                <w:spacing w:val="1"/>
              </w:rPr>
              <w:t>重要或大型活动、安装过程中可能发生的事故隐患和安全问题</w:t>
            </w:r>
            <w:r>
              <w:rPr>
                <w:spacing w:val="12"/>
              </w:rPr>
              <w:t xml:space="preserve"> </w:t>
            </w:r>
            <w:r>
              <w:rPr>
                <w:spacing w:val="1"/>
              </w:rPr>
              <w:t>进行预测，按照“安全第一、预防为主、综合治理</w:t>
            </w:r>
            <w:r>
              <w:rPr>
                <w:spacing w:val="-81"/>
              </w:rPr>
              <w:t xml:space="preserve"> </w:t>
            </w:r>
            <w:r>
              <w:rPr>
                <w:spacing w:val="1"/>
              </w:rPr>
              <w:t>”的原则，</w:t>
            </w:r>
            <w:r>
              <w:t xml:space="preserve"> </w:t>
            </w:r>
            <w:r>
              <w:rPr>
                <w:spacing w:val="-1"/>
              </w:rPr>
              <w:t>从管理和技术上制定相应的应急预案。</w:t>
            </w:r>
          </w:p>
          <w:p w14:paraId="66F133BC">
            <w:pPr>
              <w:pStyle w:val="6"/>
              <w:spacing w:before="113" w:line="284" w:lineRule="auto"/>
              <w:ind w:left="114" w:right="45" w:firstLine="27"/>
              <w:jc w:val="both"/>
            </w:pPr>
            <w:r>
              <w:rPr>
                <w:spacing w:val="-4"/>
              </w:rPr>
              <w:t>以上</w:t>
            </w:r>
            <w:r>
              <w:rPr>
                <w:spacing w:val="-46"/>
              </w:rPr>
              <w:t xml:space="preserve"> </w:t>
            </w:r>
            <w:r>
              <w:rPr>
                <w:spacing w:val="-4"/>
              </w:rPr>
              <w:t>5</w:t>
            </w:r>
            <w:r>
              <w:rPr>
                <w:spacing w:val="-47"/>
              </w:rPr>
              <w:t xml:space="preserve"> </w:t>
            </w:r>
            <w:r>
              <w:rPr>
                <w:spacing w:val="-4"/>
              </w:rPr>
              <w:t>项内容齐全的得</w:t>
            </w:r>
            <w:r>
              <w:rPr>
                <w:spacing w:val="-47"/>
              </w:rPr>
              <w:t xml:space="preserve"> </w:t>
            </w:r>
            <w:r>
              <w:rPr>
                <w:spacing w:val="-4"/>
              </w:rPr>
              <w:t>20</w:t>
            </w:r>
            <w:r>
              <w:rPr>
                <w:spacing w:val="-48"/>
              </w:rPr>
              <w:t xml:space="preserve"> </w:t>
            </w:r>
            <w:r>
              <w:rPr>
                <w:spacing w:val="-4"/>
              </w:rPr>
              <w:t>分，每缺少一个部分扣4</w:t>
            </w:r>
            <w:r>
              <w:rPr>
                <w:spacing w:val="-48"/>
              </w:rPr>
              <w:t xml:space="preserve"> </w:t>
            </w:r>
            <w:r>
              <w:rPr>
                <w:spacing w:val="-4"/>
              </w:rPr>
              <w:t>分，内</w:t>
            </w:r>
            <w:r>
              <w:rPr>
                <w:spacing w:val="-5"/>
              </w:rPr>
              <w:t>容描</w:t>
            </w:r>
            <w:r>
              <w:t xml:space="preserve"> </w:t>
            </w:r>
            <w:r>
              <w:rPr>
                <w:spacing w:val="1"/>
              </w:rPr>
              <w:t>述存在不完整、前后矛盾不符合项目及当地实际情况中任何一</w:t>
            </w:r>
            <w:r>
              <w:rPr>
                <w:spacing w:val="10"/>
              </w:rPr>
              <w:t xml:space="preserve"> </w:t>
            </w:r>
            <w:r>
              <w:rPr>
                <w:spacing w:val="-4"/>
              </w:rPr>
              <w:t>种情况或其他不足之处的，每有一处扣</w:t>
            </w:r>
            <w:r>
              <w:rPr>
                <w:spacing w:val="-48"/>
              </w:rPr>
              <w:t xml:space="preserve"> </w:t>
            </w:r>
            <w:r>
              <w:rPr>
                <w:spacing w:val="-4"/>
              </w:rPr>
              <w:t>2</w:t>
            </w:r>
            <w:r>
              <w:rPr>
                <w:spacing w:val="-48"/>
              </w:rPr>
              <w:t xml:space="preserve"> </w:t>
            </w:r>
            <w:r>
              <w:rPr>
                <w:spacing w:val="-4"/>
              </w:rPr>
              <w:t>分，每项</w:t>
            </w:r>
            <w:r>
              <w:rPr>
                <w:spacing w:val="-5"/>
              </w:rPr>
              <w:t>最多扣4</w:t>
            </w:r>
            <w:r>
              <w:rPr>
                <w:spacing w:val="-47"/>
              </w:rPr>
              <w:t xml:space="preserve"> </w:t>
            </w:r>
            <w:r>
              <w:rPr>
                <w:spacing w:val="-5"/>
              </w:rPr>
              <w:t>分，</w:t>
            </w:r>
            <w:r>
              <w:t xml:space="preserve"> </w:t>
            </w:r>
            <w:r>
              <w:rPr>
                <w:spacing w:val="-2"/>
              </w:rPr>
              <w:t>不提供不得分。</w:t>
            </w:r>
          </w:p>
        </w:tc>
      </w:tr>
      <w:tr w14:paraId="22AA6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314" w:type="dxa"/>
            <w:vMerge w:val="continue"/>
            <w:tcBorders>
              <w:top w:val="nil"/>
            </w:tcBorders>
            <w:vAlign w:val="top"/>
          </w:tcPr>
          <w:p w14:paraId="79F0ED13">
            <w:pPr>
              <w:rPr>
                <w:rFonts w:ascii="Arial"/>
                <w:sz w:val="21"/>
              </w:rPr>
            </w:pPr>
          </w:p>
        </w:tc>
        <w:tc>
          <w:tcPr>
            <w:tcW w:w="1499" w:type="dxa"/>
            <w:vAlign w:val="top"/>
          </w:tcPr>
          <w:p w14:paraId="54448FA5">
            <w:pPr>
              <w:pStyle w:val="6"/>
              <w:spacing w:before="120" w:line="260" w:lineRule="auto"/>
              <w:ind w:left="516" w:right="105" w:hanging="399"/>
            </w:pPr>
            <w:r>
              <w:rPr>
                <w:spacing w:val="-9"/>
              </w:rPr>
              <w:t>项目管理（4</w:t>
            </w:r>
            <w:r>
              <w:rPr>
                <w:spacing w:val="3"/>
              </w:rPr>
              <w:t xml:space="preserve"> </w:t>
            </w:r>
            <w:r>
              <w:rPr>
                <w:spacing w:val="-7"/>
              </w:rPr>
              <w:t>分）</w:t>
            </w:r>
          </w:p>
        </w:tc>
        <w:tc>
          <w:tcPr>
            <w:tcW w:w="6745" w:type="dxa"/>
            <w:vAlign w:val="top"/>
          </w:tcPr>
          <w:p w14:paraId="01B90D7E">
            <w:pPr>
              <w:pStyle w:val="6"/>
              <w:spacing w:before="120" w:line="217" w:lineRule="auto"/>
              <w:ind w:left="114"/>
            </w:pPr>
            <w:r>
              <w:rPr>
                <w:spacing w:val="-1"/>
              </w:rPr>
              <w:t>针对本项目设置了合理的项目管理机构：①团队架构、职责分</w:t>
            </w:r>
          </w:p>
          <w:p w14:paraId="45C2B610">
            <w:pPr>
              <w:pStyle w:val="6"/>
              <w:spacing w:before="117" w:line="213" w:lineRule="auto"/>
              <w:ind w:left="117"/>
            </w:pPr>
            <w:r>
              <w:rPr>
                <w:spacing w:val="-1"/>
              </w:rPr>
              <w:t>工：要求有明确的项目负责人，团队岗位设置齐全且岗位职责</w:t>
            </w:r>
          </w:p>
        </w:tc>
      </w:tr>
    </w:tbl>
    <w:p w14:paraId="5402FAAB">
      <w:pPr>
        <w:pStyle w:val="2"/>
      </w:pPr>
    </w:p>
    <w:p w14:paraId="4A7BB060">
      <w:pPr>
        <w:sectPr>
          <w:footerReference r:id="rId27" w:type="default"/>
          <w:pgSz w:w="11906" w:h="16840"/>
          <w:pgMar w:top="400" w:right="1171" w:bottom="1669" w:left="1171" w:header="0" w:footer="1504" w:gutter="0"/>
          <w:cols w:space="720" w:num="1"/>
        </w:sectPr>
      </w:pPr>
    </w:p>
    <w:p w14:paraId="6153BB89">
      <w:pPr>
        <w:spacing w:before="18"/>
      </w:pPr>
    </w:p>
    <w:p w14:paraId="6723832B">
      <w:pPr>
        <w:spacing w:before="18"/>
      </w:pPr>
    </w:p>
    <w:p w14:paraId="246DD332">
      <w:pPr>
        <w:spacing w:before="18"/>
      </w:pPr>
    </w:p>
    <w:p w14:paraId="49D0576B">
      <w:pPr>
        <w:spacing w:before="17"/>
      </w:pPr>
    </w:p>
    <w:tbl>
      <w:tblPr>
        <w:tblStyle w:val="5"/>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1499"/>
        <w:gridCol w:w="6745"/>
      </w:tblGrid>
      <w:tr w14:paraId="0FE3D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3" w:hRule="atLeast"/>
        </w:trPr>
        <w:tc>
          <w:tcPr>
            <w:tcW w:w="1314" w:type="dxa"/>
            <w:vAlign w:val="top"/>
          </w:tcPr>
          <w:p w14:paraId="524B3269">
            <w:pPr>
              <w:rPr>
                <w:rFonts w:ascii="Arial"/>
                <w:sz w:val="21"/>
              </w:rPr>
            </w:pPr>
          </w:p>
        </w:tc>
        <w:tc>
          <w:tcPr>
            <w:tcW w:w="1499" w:type="dxa"/>
            <w:vAlign w:val="top"/>
          </w:tcPr>
          <w:p w14:paraId="3134E301">
            <w:pPr>
              <w:rPr>
                <w:rFonts w:ascii="Arial"/>
                <w:sz w:val="21"/>
              </w:rPr>
            </w:pPr>
          </w:p>
        </w:tc>
        <w:tc>
          <w:tcPr>
            <w:tcW w:w="6745" w:type="dxa"/>
            <w:vAlign w:val="top"/>
          </w:tcPr>
          <w:p w14:paraId="14D08E30">
            <w:pPr>
              <w:pStyle w:val="6"/>
              <w:spacing w:before="132" w:line="295" w:lineRule="auto"/>
              <w:ind w:left="113" w:right="154" w:firstLine="23"/>
            </w:pPr>
            <w:r>
              <w:rPr>
                <w:spacing w:val="-1"/>
              </w:rPr>
              <w:t>明确、责任清晰；②机构运行模式：管理机构内</w:t>
            </w:r>
            <w:r>
              <w:rPr>
                <w:spacing w:val="-2"/>
              </w:rPr>
              <w:t>部工作机制流</w:t>
            </w:r>
            <w:r>
              <w:t xml:space="preserve"> </w:t>
            </w:r>
            <w:r>
              <w:rPr>
                <w:spacing w:val="-1"/>
              </w:rPr>
              <w:t>程、针对本项目的机构内控制度。</w:t>
            </w:r>
          </w:p>
          <w:p w14:paraId="22A9CEC8">
            <w:pPr>
              <w:pStyle w:val="6"/>
              <w:spacing w:before="36" w:line="284" w:lineRule="auto"/>
              <w:ind w:left="114" w:right="45" w:firstLine="27"/>
              <w:jc w:val="both"/>
            </w:pPr>
            <w:r>
              <w:rPr>
                <w:spacing w:val="-3"/>
              </w:rPr>
              <w:t>以上</w:t>
            </w:r>
            <w:r>
              <w:rPr>
                <w:spacing w:val="-37"/>
              </w:rPr>
              <w:t xml:space="preserve"> </w:t>
            </w:r>
            <w:r>
              <w:rPr>
                <w:spacing w:val="-3"/>
              </w:rPr>
              <w:t>2</w:t>
            </w:r>
            <w:r>
              <w:rPr>
                <w:spacing w:val="-44"/>
              </w:rPr>
              <w:t xml:space="preserve"> </w:t>
            </w:r>
            <w:r>
              <w:rPr>
                <w:spacing w:val="-3"/>
              </w:rPr>
              <w:t>项内容齐全的得</w:t>
            </w:r>
            <w:r>
              <w:rPr>
                <w:spacing w:val="-52"/>
              </w:rPr>
              <w:t xml:space="preserve"> </w:t>
            </w:r>
            <w:r>
              <w:rPr>
                <w:spacing w:val="-3"/>
              </w:rPr>
              <w:t>4</w:t>
            </w:r>
            <w:r>
              <w:rPr>
                <w:spacing w:val="-45"/>
              </w:rPr>
              <w:t xml:space="preserve"> </w:t>
            </w:r>
            <w:r>
              <w:rPr>
                <w:spacing w:val="-3"/>
              </w:rPr>
              <w:t>分，每缺少一个部分扣</w:t>
            </w:r>
            <w:r>
              <w:rPr>
                <w:spacing w:val="-46"/>
              </w:rPr>
              <w:t xml:space="preserve"> </w:t>
            </w:r>
            <w:r>
              <w:rPr>
                <w:spacing w:val="-3"/>
              </w:rPr>
              <w:t>2</w:t>
            </w:r>
            <w:r>
              <w:rPr>
                <w:spacing w:val="-47"/>
              </w:rPr>
              <w:t xml:space="preserve"> </w:t>
            </w:r>
            <w:r>
              <w:rPr>
                <w:spacing w:val="-3"/>
              </w:rPr>
              <w:t>分，内容描</w:t>
            </w:r>
            <w:r>
              <w:t xml:space="preserve"> </w:t>
            </w:r>
            <w:r>
              <w:rPr>
                <w:spacing w:val="1"/>
              </w:rPr>
              <w:t>述存在不完整、前后矛盾不符合项目及当地实际情况中任何一</w:t>
            </w:r>
            <w:r>
              <w:rPr>
                <w:spacing w:val="10"/>
              </w:rPr>
              <w:t xml:space="preserve"> </w:t>
            </w:r>
            <w:r>
              <w:rPr>
                <w:spacing w:val="-7"/>
              </w:rPr>
              <w:t>种情况或其他不足之处的，每有一处扣</w:t>
            </w:r>
            <w:r>
              <w:rPr>
                <w:spacing w:val="-33"/>
              </w:rPr>
              <w:t xml:space="preserve"> </w:t>
            </w:r>
            <w:r>
              <w:rPr>
                <w:spacing w:val="-7"/>
              </w:rPr>
              <w:t>1</w:t>
            </w:r>
            <w:r>
              <w:rPr>
                <w:spacing w:val="-48"/>
              </w:rPr>
              <w:t xml:space="preserve"> </w:t>
            </w:r>
            <w:r>
              <w:rPr>
                <w:spacing w:val="-7"/>
              </w:rPr>
              <w:t>分</w:t>
            </w:r>
            <w:r>
              <w:rPr>
                <w:spacing w:val="-8"/>
              </w:rPr>
              <w:t>，每项最多扣</w:t>
            </w:r>
            <w:r>
              <w:rPr>
                <w:spacing w:val="-48"/>
              </w:rPr>
              <w:t xml:space="preserve"> </w:t>
            </w:r>
            <w:r>
              <w:rPr>
                <w:spacing w:val="-8"/>
              </w:rPr>
              <w:t>2</w:t>
            </w:r>
            <w:r>
              <w:rPr>
                <w:spacing w:val="-47"/>
              </w:rPr>
              <w:t xml:space="preserve"> </w:t>
            </w:r>
            <w:r>
              <w:rPr>
                <w:spacing w:val="-8"/>
              </w:rPr>
              <w:t>分，</w:t>
            </w:r>
            <w:r>
              <w:t xml:space="preserve"> </w:t>
            </w:r>
            <w:r>
              <w:rPr>
                <w:spacing w:val="-2"/>
              </w:rPr>
              <w:t>不提供不得分。</w:t>
            </w:r>
          </w:p>
        </w:tc>
      </w:tr>
      <w:tr w14:paraId="54493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2" w:hRule="atLeast"/>
        </w:trPr>
        <w:tc>
          <w:tcPr>
            <w:tcW w:w="1314" w:type="dxa"/>
            <w:vAlign w:val="top"/>
          </w:tcPr>
          <w:p w14:paraId="20E50B91">
            <w:pPr>
              <w:spacing w:line="245" w:lineRule="auto"/>
              <w:rPr>
                <w:rFonts w:ascii="Arial"/>
                <w:sz w:val="21"/>
              </w:rPr>
            </w:pPr>
          </w:p>
          <w:p w14:paraId="427A956E">
            <w:pPr>
              <w:spacing w:line="245" w:lineRule="auto"/>
              <w:rPr>
                <w:rFonts w:ascii="Arial"/>
                <w:sz w:val="21"/>
              </w:rPr>
            </w:pPr>
          </w:p>
          <w:p w14:paraId="220F8356">
            <w:pPr>
              <w:spacing w:line="245" w:lineRule="auto"/>
              <w:rPr>
                <w:rFonts w:ascii="Arial"/>
                <w:sz w:val="21"/>
              </w:rPr>
            </w:pPr>
          </w:p>
          <w:p w14:paraId="7E90A687">
            <w:pPr>
              <w:spacing w:line="245" w:lineRule="auto"/>
              <w:rPr>
                <w:rFonts w:ascii="Arial"/>
                <w:sz w:val="21"/>
              </w:rPr>
            </w:pPr>
          </w:p>
          <w:p w14:paraId="05DA55BC">
            <w:pPr>
              <w:spacing w:line="245" w:lineRule="auto"/>
              <w:rPr>
                <w:rFonts w:ascii="Arial"/>
                <w:sz w:val="21"/>
              </w:rPr>
            </w:pPr>
          </w:p>
          <w:p w14:paraId="299867ED">
            <w:pPr>
              <w:spacing w:line="245" w:lineRule="auto"/>
              <w:rPr>
                <w:rFonts w:ascii="Arial"/>
                <w:sz w:val="21"/>
              </w:rPr>
            </w:pPr>
          </w:p>
          <w:p w14:paraId="273C90D9">
            <w:pPr>
              <w:spacing w:line="245" w:lineRule="auto"/>
              <w:rPr>
                <w:rFonts w:ascii="Arial"/>
                <w:sz w:val="21"/>
              </w:rPr>
            </w:pPr>
          </w:p>
          <w:p w14:paraId="521BC0A1">
            <w:pPr>
              <w:spacing w:line="245" w:lineRule="auto"/>
              <w:rPr>
                <w:rFonts w:ascii="Arial"/>
                <w:sz w:val="21"/>
              </w:rPr>
            </w:pPr>
          </w:p>
          <w:p w14:paraId="6F628A98">
            <w:pPr>
              <w:spacing w:line="245" w:lineRule="auto"/>
              <w:rPr>
                <w:rFonts w:ascii="Arial"/>
                <w:sz w:val="21"/>
              </w:rPr>
            </w:pPr>
          </w:p>
          <w:p w14:paraId="4C76EE18">
            <w:pPr>
              <w:spacing w:line="245" w:lineRule="auto"/>
              <w:rPr>
                <w:rFonts w:ascii="Arial"/>
                <w:sz w:val="21"/>
              </w:rPr>
            </w:pPr>
          </w:p>
          <w:p w14:paraId="10802D90">
            <w:pPr>
              <w:spacing w:line="245" w:lineRule="auto"/>
              <w:rPr>
                <w:rFonts w:ascii="Arial"/>
                <w:sz w:val="21"/>
              </w:rPr>
            </w:pPr>
          </w:p>
          <w:p w14:paraId="57C8640B">
            <w:pPr>
              <w:spacing w:line="245" w:lineRule="auto"/>
              <w:rPr>
                <w:rFonts w:ascii="Arial"/>
                <w:sz w:val="21"/>
              </w:rPr>
            </w:pPr>
          </w:p>
          <w:p w14:paraId="48B0D94E">
            <w:pPr>
              <w:spacing w:line="246" w:lineRule="auto"/>
              <w:rPr>
                <w:rFonts w:ascii="Arial"/>
                <w:sz w:val="21"/>
              </w:rPr>
            </w:pPr>
          </w:p>
          <w:p w14:paraId="6E7B2AE0">
            <w:pPr>
              <w:pStyle w:val="6"/>
              <w:spacing w:before="78" w:line="295" w:lineRule="auto"/>
              <w:ind w:left="164" w:right="166" w:firstLine="19"/>
            </w:pPr>
            <w:r>
              <w:rPr>
                <w:spacing w:val="-3"/>
              </w:rPr>
              <w:t>售后服务</w:t>
            </w:r>
            <w:r>
              <w:rPr>
                <w:spacing w:val="1"/>
              </w:rPr>
              <w:t xml:space="preserve"> </w:t>
            </w:r>
            <w:r>
              <w:rPr>
                <w:spacing w:val="-11"/>
              </w:rPr>
              <w:t>（12</w:t>
            </w:r>
            <w:r>
              <w:rPr>
                <w:spacing w:val="-48"/>
              </w:rPr>
              <w:t xml:space="preserve"> </w:t>
            </w:r>
            <w:r>
              <w:rPr>
                <w:spacing w:val="-11"/>
              </w:rPr>
              <w:t>分）</w:t>
            </w:r>
          </w:p>
        </w:tc>
        <w:tc>
          <w:tcPr>
            <w:tcW w:w="1499" w:type="dxa"/>
            <w:vAlign w:val="top"/>
          </w:tcPr>
          <w:p w14:paraId="450A32FF">
            <w:pPr>
              <w:spacing w:line="248" w:lineRule="auto"/>
              <w:rPr>
                <w:rFonts w:ascii="Arial"/>
                <w:sz w:val="21"/>
              </w:rPr>
            </w:pPr>
          </w:p>
          <w:p w14:paraId="38B934B0">
            <w:pPr>
              <w:spacing w:line="248" w:lineRule="auto"/>
              <w:rPr>
                <w:rFonts w:ascii="Arial"/>
                <w:sz w:val="21"/>
              </w:rPr>
            </w:pPr>
          </w:p>
          <w:p w14:paraId="370CE345">
            <w:pPr>
              <w:spacing w:line="249" w:lineRule="auto"/>
              <w:rPr>
                <w:rFonts w:ascii="Arial"/>
                <w:sz w:val="21"/>
              </w:rPr>
            </w:pPr>
          </w:p>
          <w:p w14:paraId="56048E0A">
            <w:pPr>
              <w:spacing w:line="249" w:lineRule="auto"/>
              <w:rPr>
                <w:rFonts w:ascii="Arial"/>
                <w:sz w:val="21"/>
              </w:rPr>
            </w:pPr>
          </w:p>
          <w:p w14:paraId="711EE5AC">
            <w:pPr>
              <w:spacing w:line="249" w:lineRule="auto"/>
              <w:rPr>
                <w:rFonts w:ascii="Arial"/>
                <w:sz w:val="21"/>
              </w:rPr>
            </w:pPr>
          </w:p>
          <w:p w14:paraId="21A3B6A6">
            <w:pPr>
              <w:spacing w:line="249" w:lineRule="auto"/>
              <w:rPr>
                <w:rFonts w:ascii="Arial"/>
                <w:sz w:val="21"/>
              </w:rPr>
            </w:pPr>
          </w:p>
          <w:p w14:paraId="2658B094">
            <w:pPr>
              <w:spacing w:line="249" w:lineRule="auto"/>
              <w:rPr>
                <w:rFonts w:ascii="Arial"/>
                <w:sz w:val="21"/>
              </w:rPr>
            </w:pPr>
          </w:p>
          <w:p w14:paraId="7A0FBA42">
            <w:pPr>
              <w:spacing w:line="249" w:lineRule="auto"/>
              <w:rPr>
                <w:rFonts w:ascii="Arial"/>
                <w:sz w:val="21"/>
              </w:rPr>
            </w:pPr>
          </w:p>
          <w:p w14:paraId="6EE3B847">
            <w:pPr>
              <w:spacing w:line="249" w:lineRule="auto"/>
              <w:rPr>
                <w:rFonts w:ascii="Arial"/>
                <w:sz w:val="21"/>
              </w:rPr>
            </w:pPr>
          </w:p>
          <w:p w14:paraId="639CA784">
            <w:pPr>
              <w:spacing w:line="249" w:lineRule="auto"/>
              <w:rPr>
                <w:rFonts w:ascii="Arial"/>
                <w:sz w:val="21"/>
              </w:rPr>
            </w:pPr>
          </w:p>
          <w:p w14:paraId="6929F0C8">
            <w:pPr>
              <w:spacing w:line="249" w:lineRule="auto"/>
              <w:rPr>
                <w:rFonts w:ascii="Arial"/>
                <w:sz w:val="21"/>
              </w:rPr>
            </w:pPr>
          </w:p>
          <w:p w14:paraId="7641E2BA">
            <w:pPr>
              <w:spacing w:line="249" w:lineRule="auto"/>
              <w:rPr>
                <w:rFonts w:ascii="Arial"/>
                <w:sz w:val="21"/>
              </w:rPr>
            </w:pPr>
          </w:p>
          <w:p w14:paraId="3288EFC4">
            <w:pPr>
              <w:pStyle w:val="6"/>
              <w:spacing w:before="78" w:line="299" w:lineRule="auto"/>
              <w:ind w:left="256" w:right="149" w:hanging="102"/>
            </w:pPr>
            <w:r>
              <w:rPr>
                <w:spacing w:val="-2"/>
              </w:rPr>
              <w:t>售后服务计</w:t>
            </w:r>
            <w:r>
              <w:t xml:space="preserve"> </w:t>
            </w:r>
            <w:r>
              <w:rPr>
                <w:spacing w:val="1"/>
              </w:rPr>
              <w:t xml:space="preserve">划及措施  </w:t>
            </w:r>
            <w:r>
              <w:rPr>
                <w:spacing w:val="-7"/>
              </w:rPr>
              <w:t>（12</w:t>
            </w:r>
            <w:r>
              <w:rPr>
                <w:spacing w:val="-47"/>
              </w:rPr>
              <w:t xml:space="preserve"> </w:t>
            </w:r>
            <w:r>
              <w:rPr>
                <w:spacing w:val="-7"/>
              </w:rPr>
              <w:t>分）</w:t>
            </w:r>
          </w:p>
        </w:tc>
        <w:tc>
          <w:tcPr>
            <w:tcW w:w="6745" w:type="dxa"/>
            <w:vAlign w:val="top"/>
          </w:tcPr>
          <w:p w14:paraId="423EE7F6">
            <w:pPr>
              <w:pStyle w:val="6"/>
              <w:spacing w:before="38" w:line="345" w:lineRule="auto"/>
              <w:ind w:left="113" w:right="154"/>
            </w:pPr>
            <w:r>
              <w:rPr>
                <w:spacing w:val="-1"/>
              </w:rPr>
              <w:t>针对该项目须有详尽的组织验收、售后等方面的服务能力、措</w:t>
            </w:r>
            <w:r>
              <w:rPr>
                <w:spacing w:val="16"/>
              </w:rPr>
              <w:t xml:space="preserve"> </w:t>
            </w:r>
            <w:r>
              <w:rPr>
                <w:spacing w:val="-2"/>
              </w:rPr>
              <w:t>施及相关承诺。</w:t>
            </w:r>
          </w:p>
          <w:p w14:paraId="08D97946">
            <w:pPr>
              <w:pStyle w:val="6"/>
              <w:spacing w:before="38" w:line="339" w:lineRule="auto"/>
              <w:ind w:left="113" w:right="26" w:firstLine="12"/>
            </w:pPr>
            <w:r>
              <w:rPr>
                <w:spacing w:val="-3"/>
              </w:rPr>
              <w:t>（1）针对该项目须有完善的售后服务体系，包含</w:t>
            </w:r>
            <w:r>
              <w:rPr>
                <w:spacing w:val="-4"/>
              </w:rPr>
              <w:t>：1.售后服务</w:t>
            </w:r>
            <w:r>
              <w:t xml:space="preserve"> 机构和人员；2.售后服务内容及流程；3</w:t>
            </w:r>
            <w:r>
              <w:rPr>
                <w:spacing w:val="-1"/>
              </w:rPr>
              <w:t>.售后服务响应时间和</w:t>
            </w:r>
            <w:r>
              <w:t xml:space="preserve">  </w:t>
            </w:r>
            <w:r>
              <w:rPr>
                <w:spacing w:val="-1"/>
              </w:rPr>
              <w:t>质量；4.售后服务方式和特色及售后服务相关承诺。针对以上</w:t>
            </w:r>
            <w:r>
              <w:rPr>
                <w:spacing w:val="9"/>
              </w:rPr>
              <w:t xml:space="preserve">  </w:t>
            </w:r>
            <w:r>
              <w:rPr>
                <w:spacing w:val="-1"/>
              </w:rPr>
              <w:t>内容完整全面、与项目实际要求匹配，有具体详细的阐述且符</w:t>
            </w:r>
            <w:r>
              <w:rPr>
                <w:spacing w:val="8"/>
              </w:rPr>
              <w:t xml:space="preserve">  </w:t>
            </w:r>
            <w:r>
              <w:rPr>
                <w:spacing w:val="-4"/>
              </w:rPr>
              <w:t>合项目要求的得</w:t>
            </w:r>
            <w:r>
              <w:rPr>
                <w:spacing w:val="-38"/>
              </w:rPr>
              <w:t xml:space="preserve"> </w:t>
            </w:r>
            <w:r>
              <w:rPr>
                <w:spacing w:val="-4"/>
              </w:rPr>
              <w:t>8</w:t>
            </w:r>
            <w:r>
              <w:rPr>
                <w:spacing w:val="-48"/>
              </w:rPr>
              <w:t xml:space="preserve"> </w:t>
            </w:r>
            <w:r>
              <w:rPr>
                <w:spacing w:val="-4"/>
              </w:rPr>
              <w:t>分；上述 4 项内容存在缺陷或内容不满足要</w:t>
            </w:r>
            <w:r>
              <w:t xml:space="preserve"> </w:t>
            </w:r>
            <w:r>
              <w:rPr>
                <w:spacing w:val="-8"/>
              </w:rPr>
              <w:t>求的，每有一项扣</w:t>
            </w:r>
            <w:r>
              <w:rPr>
                <w:spacing w:val="-33"/>
              </w:rPr>
              <w:t xml:space="preserve"> </w:t>
            </w:r>
            <w:r>
              <w:rPr>
                <w:spacing w:val="-8"/>
              </w:rPr>
              <w:t>1</w:t>
            </w:r>
            <w:r>
              <w:rPr>
                <w:spacing w:val="-48"/>
              </w:rPr>
              <w:t xml:space="preserve"> </w:t>
            </w:r>
            <w:r>
              <w:rPr>
                <w:spacing w:val="-8"/>
              </w:rPr>
              <w:t>分，未提供的每有一项扣 2</w:t>
            </w:r>
            <w:r>
              <w:rPr>
                <w:spacing w:val="-48"/>
              </w:rPr>
              <w:t xml:space="preserve"> </w:t>
            </w:r>
            <w:r>
              <w:rPr>
                <w:spacing w:val="-8"/>
              </w:rPr>
              <w:t>分，扣完为止。</w:t>
            </w:r>
            <w:r>
              <w:t xml:space="preserve"> </w:t>
            </w:r>
            <w:r>
              <w:rPr>
                <w:b/>
                <w:bCs/>
                <w:spacing w:val="-1"/>
              </w:rPr>
              <w:t>注：</w:t>
            </w:r>
            <w:r>
              <w:rPr>
                <w:spacing w:val="-1"/>
              </w:rPr>
              <w:t>内容存在缺陷或内容不满足是指包含但不限于以下情形：</w:t>
            </w:r>
          </w:p>
          <w:p w14:paraId="2C7FE2C7">
            <w:pPr>
              <w:pStyle w:val="6"/>
              <w:spacing w:before="181" w:line="289" w:lineRule="auto"/>
              <w:ind w:left="116" w:right="154" w:firstLine="1"/>
            </w:pPr>
            <w:r>
              <w:rPr>
                <w:spacing w:val="-1"/>
              </w:rPr>
              <w:t>项目名称、实施地点、涉及的工作依据与本项目要求不一致方</w:t>
            </w:r>
            <w:r>
              <w:rPr>
                <w:spacing w:val="12"/>
              </w:rPr>
              <w:t xml:space="preserve"> </w:t>
            </w:r>
            <w:r>
              <w:rPr>
                <w:spacing w:val="-1"/>
              </w:rPr>
              <w:t>案及措施与本项目需求不匹配，套用其他项目方案内容等。</w:t>
            </w:r>
          </w:p>
          <w:p w14:paraId="172B87C4">
            <w:pPr>
              <w:pStyle w:val="6"/>
              <w:spacing w:before="262" w:line="278" w:lineRule="auto"/>
              <w:ind w:left="113" w:right="106" w:firstLine="12"/>
            </w:pPr>
            <w:r>
              <w:rPr>
                <w:spacing w:val="-4"/>
              </w:rPr>
              <w:t>（2）针对该项目提供详尽的验收措施等方面的承诺。承诺内容</w:t>
            </w:r>
            <w:r>
              <w:rPr>
                <w:spacing w:val="18"/>
              </w:rPr>
              <w:t xml:space="preserve"> </w:t>
            </w:r>
            <w:r>
              <w:rPr>
                <w:spacing w:val="-2"/>
              </w:rPr>
              <w:t>表述清晰、科学合理的得</w:t>
            </w:r>
            <w:r>
              <w:rPr>
                <w:spacing w:val="-47"/>
              </w:rPr>
              <w:t xml:space="preserve"> </w:t>
            </w:r>
            <w:r>
              <w:rPr>
                <w:spacing w:val="-2"/>
              </w:rPr>
              <w:t>2</w:t>
            </w:r>
            <w:r>
              <w:rPr>
                <w:spacing w:val="-48"/>
              </w:rPr>
              <w:t xml:space="preserve"> </w:t>
            </w:r>
            <w:r>
              <w:rPr>
                <w:spacing w:val="-2"/>
              </w:rPr>
              <w:t>分；承诺内容表</w:t>
            </w:r>
            <w:r>
              <w:rPr>
                <w:spacing w:val="-3"/>
              </w:rPr>
              <w:t>述存在缺陷的得</w:t>
            </w:r>
            <w:r>
              <w:rPr>
                <w:spacing w:val="-33"/>
              </w:rPr>
              <w:t xml:space="preserve"> </w:t>
            </w:r>
            <w:r>
              <w:rPr>
                <w:spacing w:val="-3"/>
              </w:rPr>
              <w:t>1</w:t>
            </w:r>
            <w:r>
              <w:t xml:space="preserve">  </w:t>
            </w:r>
            <w:r>
              <w:rPr>
                <w:spacing w:val="-1"/>
              </w:rPr>
              <w:t>分；未提供不得分。</w:t>
            </w:r>
          </w:p>
          <w:p w14:paraId="1C963AF2">
            <w:pPr>
              <w:pStyle w:val="6"/>
              <w:spacing w:before="113" w:line="262" w:lineRule="auto"/>
              <w:ind w:left="112" w:right="274" w:firstLine="13"/>
            </w:pPr>
            <w:r>
              <w:rPr>
                <w:spacing w:val="-1"/>
              </w:rPr>
              <w:t>（3）针对该项目的特殊性，根据甲方要求以实际用量随时配</w:t>
            </w:r>
            <w:r>
              <w:rPr>
                <w:spacing w:val="5"/>
              </w:rPr>
              <w:t xml:space="preserve"> </w:t>
            </w:r>
            <w:r>
              <w:rPr>
                <w:spacing w:val="-3"/>
              </w:rPr>
              <w:t>送，并承诺</w:t>
            </w:r>
            <w:r>
              <w:rPr>
                <w:spacing w:val="-43"/>
              </w:rPr>
              <w:t xml:space="preserve"> </w:t>
            </w:r>
            <w:r>
              <w:rPr>
                <w:spacing w:val="-3"/>
              </w:rPr>
              <w:t>2</w:t>
            </w:r>
            <w:r>
              <w:rPr>
                <w:spacing w:val="-44"/>
              </w:rPr>
              <w:t xml:space="preserve"> </w:t>
            </w:r>
            <w:r>
              <w:rPr>
                <w:spacing w:val="-3"/>
              </w:rPr>
              <w:t>小时送达的得</w:t>
            </w:r>
            <w:r>
              <w:rPr>
                <w:spacing w:val="-48"/>
              </w:rPr>
              <w:t xml:space="preserve"> </w:t>
            </w:r>
            <w:r>
              <w:rPr>
                <w:spacing w:val="-3"/>
              </w:rPr>
              <w:t>2</w:t>
            </w:r>
            <w:r>
              <w:rPr>
                <w:spacing w:val="-48"/>
              </w:rPr>
              <w:t xml:space="preserve"> </w:t>
            </w:r>
            <w:r>
              <w:rPr>
                <w:spacing w:val="-3"/>
              </w:rPr>
              <w:t>分，不提供不得分。</w:t>
            </w:r>
          </w:p>
        </w:tc>
      </w:tr>
    </w:tbl>
    <w:p w14:paraId="152343BD">
      <w:pPr>
        <w:pStyle w:val="2"/>
      </w:pPr>
    </w:p>
    <w:p w14:paraId="21046311">
      <w:pPr>
        <w:sectPr>
          <w:footerReference r:id="rId28" w:type="default"/>
          <w:pgSz w:w="11906" w:h="16840"/>
          <w:pgMar w:top="400" w:right="1171" w:bottom="1668" w:left="1171" w:header="0" w:footer="1504" w:gutter="0"/>
          <w:cols w:space="720" w:num="1"/>
        </w:sectPr>
      </w:pPr>
    </w:p>
    <w:p w14:paraId="21ECAD29">
      <w:pPr>
        <w:spacing w:before="34" w:line="219" w:lineRule="auto"/>
        <w:ind w:left="3593"/>
        <w:outlineLvl w:val="1"/>
        <w:rPr>
          <w:rFonts w:ascii="宋体" w:hAnsi="宋体" w:eastAsia="宋体" w:cs="宋体"/>
          <w:sz w:val="24"/>
          <w:szCs w:val="24"/>
        </w:rPr>
      </w:pPr>
      <w:r>
        <w:rPr>
          <w:rFonts w:ascii="宋体" w:hAnsi="宋体" w:eastAsia="宋体" w:cs="宋体"/>
          <w:b/>
          <w:bCs/>
          <w:spacing w:val="-3"/>
          <w:sz w:val="24"/>
          <w:szCs w:val="24"/>
        </w:rPr>
        <w:t>七、确定成交供应商</w:t>
      </w:r>
    </w:p>
    <w:p w14:paraId="27D31A78">
      <w:pPr>
        <w:spacing w:before="183" w:line="219" w:lineRule="auto"/>
        <w:ind w:left="27"/>
        <w:outlineLvl w:val="2"/>
        <w:rPr>
          <w:rFonts w:ascii="宋体" w:hAnsi="宋体" w:eastAsia="宋体" w:cs="宋体"/>
          <w:sz w:val="24"/>
          <w:szCs w:val="24"/>
        </w:rPr>
      </w:pPr>
      <w:r>
        <w:rPr>
          <w:rFonts w:ascii="宋体" w:hAnsi="宋体" w:eastAsia="宋体" w:cs="宋体"/>
          <w:b/>
          <w:bCs/>
          <w:spacing w:val="-4"/>
          <w:sz w:val="24"/>
          <w:szCs w:val="24"/>
        </w:rPr>
        <w:t>18.推荐并确定成交供应商</w:t>
      </w:r>
    </w:p>
    <w:p w14:paraId="2C06704E">
      <w:pPr>
        <w:spacing w:before="180" w:line="350" w:lineRule="auto"/>
        <w:ind w:left="9" w:right="80" w:firstLine="479"/>
        <w:jc w:val="both"/>
        <w:rPr>
          <w:rFonts w:ascii="宋体" w:hAnsi="宋体" w:eastAsia="宋体" w:cs="宋体"/>
          <w:sz w:val="24"/>
          <w:szCs w:val="24"/>
        </w:rPr>
      </w:pPr>
      <w:r>
        <w:rPr>
          <w:rFonts w:ascii="宋体" w:hAnsi="宋体" w:eastAsia="宋体" w:cs="宋体"/>
          <w:spacing w:val="-2"/>
          <w:sz w:val="24"/>
          <w:szCs w:val="24"/>
        </w:rPr>
        <w:t>磋商小组应当根据综合评分情况，按照评审得分由高到低顺序推荐</w:t>
      </w:r>
      <w:r>
        <w:rPr>
          <w:rFonts w:ascii="宋体" w:hAnsi="宋体" w:eastAsia="宋体" w:cs="宋体"/>
          <w:spacing w:val="-30"/>
          <w:sz w:val="24"/>
          <w:szCs w:val="24"/>
        </w:rPr>
        <w:t xml:space="preserve"> </w:t>
      </w:r>
      <w:r>
        <w:rPr>
          <w:rFonts w:ascii="宋体" w:hAnsi="宋体" w:eastAsia="宋体" w:cs="宋体"/>
          <w:spacing w:val="-2"/>
          <w:sz w:val="24"/>
          <w:szCs w:val="24"/>
        </w:rPr>
        <w:t>2</w:t>
      </w:r>
      <w:r>
        <w:rPr>
          <w:rFonts w:ascii="宋体" w:hAnsi="宋体" w:eastAsia="宋体" w:cs="宋体"/>
          <w:spacing w:val="-47"/>
          <w:sz w:val="24"/>
          <w:szCs w:val="24"/>
        </w:rPr>
        <w:t xml:space="preserve"> </w:t>
      </w:r>
      <w:r>
        <w:rPr>
          <w:rFonts w:ascii="宋体" w:hAnsi="宋体" w:eastAsia="宋体" w:cs="宋体"/>
          <w:spacing w:val="-2"/>
          <w:sz w:val="24"/>
          <w:szCs w:val="24"/>
        </w:rPr>
        <w:t>名以上成交候选</w:t>
      </w:r>
      <w:r>
        <w:rPr>
          <w:rFonts w:ascii="宋体" w:hAnsi="宋体" w:eastAsia="宋体" w:cs="宋体"/>
          <w:sz w:val="24"/>
          <w:szCs w:val="24"/>
        </w:rPr>
        <w:t xml:space="preserve"> </w:t>
      </w:r>
      <w:r>
        <w:rPr>
          <w:rFonts w:ascii="宋体" w:hAnsi="宋体" w:eastAsia="宋体" w:cs="宋体"/>
          <w:spacing w:val="-1"/>
          <w:sz w:val="24"/>
          <w:szCs w:val="24"/>
        </w:rPr>
        <w:t>供应商，并编写评审报告。评审得分相同的，按照最后报价由低到高的顺序推荐。评审得</w:t>
      </w:r>
      <w:r>
        <w:rPr>
          <w:rFonts w:ascii="宋体" w:hAnsi="宋体" w:eastAsia="宋体" w:cs="宋体"/>
          <w:spacing w:val="7"/>
          <w:sz w:val="24"/>
          <w:szCs w:val="24"/>
        </w:rPr>
        <w:t xml:space="preserve"> </w:t>
      </w:r>
      <w:r>
        <w:rPr>
          <w:rFonts w:ascii="宋体" w:hAnsi="宋体" w:eastAsia="宋体" w:cs="宋体"/>
          <w:spacing w:val="-1"/>
          <w:sz w:val="24"/>
          <w:szCs w:val="24"/>
        </w:rPr>
        <w:t>分且最后报价相同的，按照技术指标优劣顺序推荐。</w:t>
      </w:r>
    </w:p>
    <w:p w14:paraId="6CBA8152">
      <w:pPr>
        <w:spacing w:before="39" w:line="352" w:lineRule="auto"/>
        <w:ind w:left="7" w:right="80" w:firstLine="480"/>
        <w:jc w:val="both"/>
        <w:rPr>
          <w:rFonts w:ascii="宋体" w:hAnsi="宋体" w:eastAsia="宋体" w:cs="宋体"/>
          <w:sz w:val="24"/>
          <w:szCs w:val="24"/>
        </w:rPr>
      </w:pPr>
      <w:r>
        <w:rPr>
          <w:rFonts w:ascii="宋体" w:hAnsi="宋体" w:eastAsia="宋体" w:cs="宋体"/>
          <w:spacing w:val="-1"/>
          <w:sz w:val="24"/>
          <w:szCs w:val="24"/>
        </w:rPr>
        <w:t>采购代理机构应当在评审结束后</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个工作日内将</w:t>
      </w:r>
      <w:r>
        <w:rPr>
          <w:rFonts w:ascii="宋体" w:hAnsi="宋体" w:eastAsia="宋体" w:cs="宋体"/>
          <w:spacing w:val="-2"/>
          <w:sz w:val="24"/>
          <w:szCs w:val="24"/>
        </w:rPr>
        <w:t>评审报告送采购人确认。采购人应当</w:t>
      </w:r>
      <w:r>
        <w:rPr>
          <w:rFonts w:ascii="宋体" w:hAnsi="宋体" w:eastAsia="宋体" w:cs="宋体"/>
          <w:sz w:val="24"/>
          <w:szCs w:val="24"/>
        </w:rPr>
        <w:t xml:space="preserve"> </w:t>
      </w:r>
      <w:r>
        <w:rPr>
          <w:rFonts w:ascii="宋体" w:hAnsi="宋体" w:eastAsia="宋体" w:cs="宋体"/>
          <w:spacing w:val="-1"/>
          <w:sz w:val="24"/>
          <w:szCs w:val="24"/>
        </w:rPr>
        <w:t>在收到评审报告后</w:t>
      </w:r>
      <w:r>
        <w:rPr>
          <w:rFonts w:ascii="宋体" w:hAnsi="宋体" w:eastAsia="宋体" w:cs="宋体"/>
          <w:spacing w:val="-46"/>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个工作日内，从评审报告提出的成</w:t>
      </w:r>
      <w:r>
        <w:rPr>
          <w:rFonts w:ascii="宋体" w:hAnsi="宋体" w:eastAsia="宋体" w:cs="宋体"/>
          <w:spacing w:val="-2"/>
          <w:sz w:val="24"/>
          <w:szCs w:val="24"/>
        </w:rPr>
        <w:t>交候选供应商中，按照排序由高到</w:t>
      </w:r>
      <w:r>
        <w:rPr>
          <w:rFonts w:ascii="宋体" w:hAnsi="宋体" w:eastAsia="宋体" w:cs="宋体"/>
          <w:sz w:val="24"/>
          <w:szCs w:val="24"/>
        </w:rPr>
        <w:t xml:space="preserve"> </w:t>
      </w:r>
      <w:r>
        <w:rPr>
          <w:rFonts w:ascii="宋体" w:hAnsi="宋体" w:eastAsia="宋体" w:cs="宋体"/>
          <w:spacing w:val="-1"/>
          <w:sz w:val="24"/>
          <w:szCs w:val="24"/>
        </w:rPr>
        <w:t>低的原则确定成交供应商。采购人逾期未确定成交供应商且不提出异议的，视为确定评审</w:t>
      </w:r>
      <w:r>
        <w:rPr>
          <w:rFonts w:ascii="宋体" w:hAnsi="宋体" w:eastAsia="宋体" w:cs="宋体"/>
          <w:spacing w:val="8"/>
          <w:sz w:val="24"/>
          <w:szCs w:val="24"/>
        </w:rPr>
        <w:t xml:space="preserve"> </w:t>
      </w:r>
      <w:r>
        <w:rPr>
          <w:rFonts w:ascii="宋体" w:hAnsi="宋体" w:eastAsia="宋体" w:cs="宋体"/>
          <w:spacing w:val="-1"/>
          <w:sz w:val="24"/>
          <w:szCs w:val="24"/>
        </w:rPr>
        <w:t>报告提出的排序第一的供应商为成交供应商。</w:t>
      </w:r>
    </w:p>
    <w:p w14:paraId="7A133B2B">
      <w:pPr>
        <w:spacing w:before="34" w:line="221" w:lineRule="auto"/>
        <w:ind w:left="27"/>
        <w:outlineLvl w:val="2"/>
        <w:rPr>
          <w:rFonts w:ascii="宋体" w:hAnsi="宋体" w:eastAsia="宋体" w:cs="宋体"/>
          <w:sz w:val="24"/>
          <w:szCs w:val="24"/>
        </w:rPr>
      </w:pPr>
      <w:r>
        <w:rPr>
          <w:rFonts w:ascii="宋体" w:hAnsi="宋体" w:eastAsia="宋体" w:cs="宋体"/>
          <w:b/>
          <w:bCs/>
          <w:spacing w:val="-6"/>
          <w:sz w:val="24"/>
          <w:szCs w:val="24"/>
        </w:rPr>
        <w:t>19.成交通知</w:t>
      </w:r>
    </w:p>
    <w:p w14:paraId="203434C0">
      <w:pPr>
        <w:spacing w:before="180" w:line="346" w:lineRule="auto"/>
        <w:ind w:left="14" w:right="80" w:firstLine="252"/>
        <w:rPr>
          <w:rFonts w:ascii="宋体" w:hAnsi="宋体" w:eastAsia="宋体" w:cs="宋体"/>
          <w:sz w:val="24"/>
          <w:szCs w:val="24"/>
        </w:rPr>
      </w:pPr>
      <w:r>
        <w:rPr>
          <w:rFonts w:ascii="宋体" w:hAnsi="宋体" w:eastAsia="宋体" w:cs="宋体"/>
          <w:spacing w:val="-3"/>
          <w:sz w:val="24"/>
          <w:szCs w:val="24"/>
        </w:rPr>
        <w:t>19.1</w:t>
      </w:r>
      <w:r>
        <w:rPr>
          <w:rFonts w:ascii="宋体" w:hAnsi="宋体" w:eastAsia="宋体" w:cs="宋体"/>
          <w:spacing w:val="-52"/>
          <w:sz w:val="24"/>
          <w:szCs w:val="24"/>
        </w:rPr>
        <w:t xml:space="preserve"> </w:t>
      </w:r>
      <w:r>
        <w:rPr>
          <w:rFonts w:ascii="宋体" w:hAnsi="宋体" w:eastAsia="宋体" w:cs="宋体"/>
          <w:spacing w:val="-3"/>
          <w:sz w:val="24"/>
          <w:szCs w:val="24"/>
        </w:rPr>
        <w:t>采购代理机构应当在成交供应商确定</w:t>
      </w:r>
      <w:r>
        <w:rPr>
          <w:rFonts w:ascii="宋体" w:hAnsi="宋体" w:eastAsia="宋体" w:cs="宋体"/>
          <w:spacing w:val="-4"/>
          <w:sz w:val="24"/>
          <w:szCs w:val="24"/>
        </w:rPr>
        <w:t>后</w:t>
      </w:r>
      <w:r>
        <w:rPr>
          <w:rFonts w:ascii="宋体" w:hAnsi="宋体" w:eastAsia="宋体" w:cs="宋体"/>
          <w:spacing w:val="-48"/>
          <w:sz w:val="24"/>
          <w:szCs w:val="24"/>
        </w:rPr>
        <w:t xml:space="preserve"> </w:t>
      </w:r>
      <w:r>
        <w:rPr>
          <w:rFonts w:ascii="宋体" w:hAnsi="宋体" w:eastAsia="宋体" w:cs="宋体"/>
          <w:spacing w:val="-4"/>
          <w:sz w:val="24"/>
          <w:szCs w:val="24"/>
        </w:rPr>
        <w:t>2</w:t>
      </w:r>
      <w:r>
        <w:rPr>
          <w:rFonts w:ascii="宋体" w:hAnsi="宋体" w:eastAsia="宋体" w:cs="宋体"/>
          <w:spacing w:val="-50"/>
          <w:sz w:val="24"/>
          <w:szCs w:val="24"/>
        </w:rPr>
        <w:t xml:space="preserve"> </w:t>
      </w:r>
      <w:r>
        <w:rPr>
          <w:rFonts w:ascii="宋体" w:hAnsi="宋体" w:eastAsia="宋体" w:cs="宋体"/>
          <w:spacing w:val="-4"/>
          <w:sz w:val="24"/>
          <w:szCs w:val="24"/>
        </w:rPr>
        <w:t>个工作日内，在青海政府采购网上公告成</w:t>
      </w:r>
      <w:r>
        <w:rPr>
          <w:rFonts w:ascii="宋体" w:hAnsi="宋体" w:eastAsia="宋体" w:cs="宋体"/>
          <w:sz w:val="24"/>
          <w:szCs w:val="24"/>
        </w:rPr>
        <w:t xml:space="preserve"> </w:t>
      </w:r>
      <w:r>
        <w:rPr>
          <w:rFonts w:ascii="宋体" w:hAnsi="宋体" w:eastAsia="宋体" w:cs="宋体"/>
          <w:spacing w:val="-1"/>
          <w:sz w:val="24"/>
          <w:szCs w:val="24"/>
        </w:rPr>
        <w:t>交结果，同时向成交供应商发出成交通知书。</w:t>
      </w:r>
    </w:p>
    <w:p w14:paraId="2639A9C6">
      <w:pPr>
        <w:spacing w:before="34" w:line="345" w:lineRule="auto"/>
        <w:ind w:left="11" w:right="80" w:firstLine="255"/>
        <w:rPr>
          <w:rFonts w:ascii="宋体" w:hAnsi="宋体" w:eastAsia="宋体" w:cs="宋体"/>
          <w:sz w:val="24"/>
          <w:szCs w:val="24"/>
        </w:rPr>
      </w:pPr>
      <w:r>
        <w:rPr>
          <w:rFonts w:ascii="宋体" w:hAnsi="宋体" w:eastAsia="宋体" w:cs="宋体"/>
          <w:spacing w:val="-1"/>
          <w:sz w:val="24"/>
          <w:szCs w:val="24"/>
        </w:rPr>
        <w:t>19.2《成交通知书》发出后，采购人改变成交结果的，或者成交</w:t>
      </w:r>
      <w:r>
        <w:rPr>
          <w:rFonts w:ascii="宋体" w:hAnsi="宋体" w:eastAsia="宋体" w:cs="宋体"/>
          <w:spacing w:val="-2"/>
          <w:sz w:val="24"/>
          <w:szCs w:val="24"/>
        </w:rPr>
        <w:t>供应商无正当理由放弃</w:t>
      </w:r>
      <w:r>
        <w:rPr>
          <w:rFonts w:ascii="宋体" w:hAnsi="宋体" w:eastAsia="宋体" w:cs="宋体"/>
          <w:sz w:val="24"/>
          <w:szCs w:val="24"/>
        </w:rPr>
        <w:t xml:space="preserve"> </w:t>
      </w:r>
      <w:r>
        <w:rPr>
          <w:rFonts w:ascii="宋体" w:hAnsi="宋体" w:eastAsia="宋体" w:cs="宋体"/>
          <w:spacing w:val="-1"/>
          <w:sz w:val="24"/>
          <w:szCs w:val="24"/>
        </w:rPr>
        <w:t>成交项目的，依法承担法律责任。</w:t>
      </w:r>
    </w:p>
    <w:p w14:paraId="74E07C26">
      <w:pPr>
        <w:spacing w:before="38" w:line="220" w:lineRule="auto"/>
        <w:ind w:left="3958"/>
        <w:outlineLvl w:val="1"/>
        <w:rPr>
          <w:rFonts w:ascii="宋体" w:hAnsi="宋体" w:eastAsia="宋体" w:cs="宋体"/>
          <w:sz w:val="24"/>
          <w:szCs w:val="24"/>
        </w:rPr>
      </w:pPr>
      <w:r>
        <w:rPr>
          <w:rFonts w:ascii="宋体" w:hAnsi="宋体" w:eastAsia="宋体" w:cs="宋体"/>
          <w:b/>
          <w:bCs/>
          <w:spacing w:val="-4"/>
          <w:sz w:val="24"/>
          <w:szCs w:val="24"/>
        </w:rPr>
        <w:t>八、授予合同</w:t>
      </w:r>
    </w:p>
    <w:p w14:paraId="77406BA9">
      <w:pPr>
        <w:spacing w:before="180" w:line="221" w:lineRule="auto"/>
        <w:ind w:left="12"/>
        <w:outlineLvl w:val="2"/>
        <w:rPr>
          <w:rFonts w:ascii="宋体" w:hAnsi="宋体" w:eastAsia="宋体" w:cs="宋体"/>
          <w:sz w:val="24"/>
          <w:szCs w:val="24"/>
        </w:rPr>
      </w:pPr>
      <w:r>
        <w:rPr>
          <w:rFonts w:ascii="宋体" w:hAnsi="宋体" w:eastAsia="宋体" w:cs="宋体"/>
          <w:b/>
          <w:bCs/>
          <w:spacing w:val="-4"/>
          <w:sz w:val="24"/>
          <w:szCs w:val="24"/>
        </w:rPr>
        <w:t>20.签订合同</w:t>
      </w:r>
    </w:p>
    <w:p w14:paraId="2BD585DB">
      <w:pPr>
        <w:spacing w:before="181" w:line="312" w:lineRule="auto"/>
        <w:ind w:left="8" w:right="80" w:firstLine="243"/>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52"/>
          <w:sz w:val="24"/>
          <w:szCs w:val="24"/>
        </w:rPr>
        <w:t xml:space="preserve"> </w:t>
      </w:r>
      <w:r>
        <w:rPr>
          <w:rFonts w:ascii="宋体" w:hAnsi="宋体" w:eastAsia="宋体" w:cs="宋体"/>
          <w:spacing w:val="-2"/>
          <w:sz w:val="24"/>
          <w:szCs w:val="24"/>
        </w:rPr>
        <w:t>采购人与成交供应商应当在成交通知书发出之日起</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3"/>
          <w:sz w:val="24"/>
          <w:szCs w:val="24"/>
        </w:rPr>
        <w:t>0 日内，按照磋商文件确定的</w:t>
      </w:r>
      <w:r>
        <w:rPr>
          <w:rFonts w:ascii="宋体" w:hAnsi="宋体" w:eastAsia="宋体" w:cs="宋体"/>
          <w:sz w:val="24"/>
          <w:szCs w:val="24"/>
        </w:rPr>
        <w:t xml:space="preserve"> </w:t>
      </w:r>
      <w:r>
        <w:rPr>
          <w:rFonts w:ascii="宋体" w:hAnsi="宋体" w:eastAsia="宋体" w:cs="宋体"/>
          <w:spacing w:val="-1"/>
          <w:sz w:val="24"/>
          <w:szCs w:val="24"/>
        </w:rPr>
        <w:t>合同文本以及采购标的、规格型号、采购金额、采购数量、技术和服务要求等事项签订政</w:t>
      </w:r>
      <w:r>
        <w:rPr>
          <w:rFonts w:ascii="宋体" w:hAnsi="宋体" w:eastAsia="宋体" w:cs="宋体"/>
          <w:spacing w:val="8"/>
          <w:sz w:val="24"/>
          <w:szCs w:val="24"/>
        </w:rPr>
        <w:t xml:space="preserve"> </w:t>
      </w:r>
      <w:r>
        <w:rPr>
          <w:rFonts w:ascii="宋体" w:hAnsi="宋体" w:eastAsia="宋体" w:cs="宋体"/>
          <w:spacing w:val="-2"/>
          <w:sz w:val="24"/>
          <w:szCs w:val="24"/>
        </w:rPr>
        <w:t>府采购合同。</w:t>
      </w:r>
    </w:p>
    <w:p w14:paraId="2829039E">
      <w:pPr>
        <w:spacing w:before="183" w:line="312" w:lineRule="auto"/>
        <w:ind w:left="8" w:firstLine="243"/>
        <w:rPr>
          <w:rFonts w:ascii="宋体" w:hAnsi="宋体" w:eastAsia="宋体" w:cs="宋体"/>
          <w:sz w:val="24"/>
          <w:szCs w:val="24"/>
        </w:rPr>
      </w:pPr>
      <w:r>
        <w:rPr>
          <w:rFonts w:ascii="宋体" w:hAnsi="宋体" w:eastAsia="宋体" w:cs="宋体"/>
          <w:spacing w:val="-1"/>
          <w:sz w:val="24"/>
          <w:szCs w:val="24"/>
        </w:rPr>
        <w:t>20.2</w:t>
      </w:r>
      <w:r>
        <w:rPr>
          <w:rFonts w:ascii="宋体" w:hAnsi="宋体" w:eastAsia="宋体" w:cs="宋体"/>
          <w:spacing w:val="-35"/>
          <w:sz w:val="24"/>
          <w:szCs w:val="24"/>
        </w:rPr>
        <w:t xml:space="preserve"> </w:t>
      </w:r>
      <w:r>
        <w:rPr>
          <w:rFonts w:ascii="宋体" w:hAnsi="宋体" w:eastAsia="宋体" w:cs="宋体"/>
          <w:spacing w:val="-1"/>
          <w:sz w:val="24"/>
          <w:szCs w:val="24"/>
        </w:rPr>
        <w:t>采购人不得向成交供应商提出超出磋商文件以外的任何要求作为签订合同的条件，</w:t>
      </w:r>
      <w:r>
        <w:rPr>
          <w:rFonts w:ascii="宋体" w:hAnsi="宋体" w:eastAsia="宋体" w:cs="宋体"/>
          <w:sz w:val="24"/>
          <w:szCs w:val="24"/>
        </w:rPr>
        <w:t xml:space="preserve"> </w:t>
      </w:r>
      <w:r>
        <w:rPr>
          <w:rFonts w:ascii="宋体" w:hAnsi="宋体" w:eastAsia="宋体" w:cs="宋体"/>
          <w:spacing w:val="-5"/>
          <w:sz w:val="24"/>
          <w:szCs w:val="24"/>
        </w:rPr>
        <w:t>不得与成交供应商订立背离磋商文件确定的合同文本以及采购标的、规格型号、采购金额、</w:t>
      </w:r>
      <w:r>
        <w:rPr>
          <w:rFonts w:ascii="宋体" w:hAnsi="宋体" w:eastAsia="宋体" w:cs="宋体"/>
          <w:spacing w:val="9"/>
          <w:sz w:val="24"/>
          <w:szCs w:val="24"/>
        </w:rPr>
        <w:t xml:space="preserve"> </w:t>
      </w:r>
      <w:r>
        <w:rPr>
          <w:rFonts w:ascii="宋体" w:hAnsi="宋体" w:eastAsia="宋体" w:cs="宋体"/>
          <w:spacing w:val="-1"/>
          <w:sz w:val="24"/>
          <w:szCs w:val="24"/>
        </w:rPr>
        <w:t>采购数量、技术和服务要求等实质性内容的协议。</w:t>
      </w:r>
    </w:p>
    <w:p w14:paraId="7D604FFA">
      <w:pPr>
        <w:spacing w:before="184" w:line="312" w:lineRule="auto"/>
        <w:ind w:left="10" w:firstLine="241"/>
        <w:rPr>
          <w:rFonts w:ascii="宋体" w:hAnsi="宋体" w:eastAsia="宋体" w:cs="宋体"/>
          <w:sz w:val="24"/>
          <w:szCs w:val="24"/>
        </w:rPr>
      </w:pPr>
      <w:r>
        <w:rPr>
          <w:rFonts w:ascii="宋体" w:hAnsi="宋体" w:eastAsia="宋体" w:cs="宋体"/>
          <w:spacing w:val="-1"/>
          <w:sz w:val="24"/>
          <w:szCs w:val="24"/>
        </w:rPr>
        <w:t>20.3</w:t>
      </w:r>
      <w:r>
        <w:rPr>
          <w:rFonts w:ascii="宋体" w:hAnsi="宋体" w:eastAsia="宋体" w:cs="宋体"/>
          <w:spacing w:val="-48"/>
          <w:sz w:val="24"/>
          <w:szCs w:val="24"/>
        </w:rPr>
        <w:t xml:space="preserve"> </w:t>
      </w:r>
      <w:r>
        <w:rPr>
          <w:rFonts w:ascii="宋体" w:hAnsi="宋体" w:eastAsia="宋体" w:cs="宋体"/>
          <w:spacing w:val="-1"/>
          <w:sz w:val="24"/>
          <w:szCs w:val="24"/>
        </w:rPr>
        <w:t>签订合同之前，乙方向甲方提交成交金额</w:t>
      </w:r>
      <w:r>
        <w:rPr>
          <w:rFonts w:ascii="宋体" w:hAnsi="宋体" w:eastAsia="宋体" w:cs="宋体"/>
          <w:spacing w:val="-46"/>
          <w:sz w:val="24"/>
          <w:szCs w:val="24"/>
        </w:rPr>
        <w:t xml:space="preserve"> </w:t>
      </w:r>
      <w:r>
        <w:rPr>
          <w:rFonts w:ascii="宋体" w:hAnsi="宋体" w:eastAsia="宋体" w:cs="宋体"/>
          <w:spacing w:val="-1"/>
          <w:sz w:val="24"/>
          <w:szCs w:val="24"/>
        </w:rPr>
        <w:t>5%的履约保证金；待本项目任务执行完</w:t>
      </w:r>
      <w:r>
        <w:rPr>
          <w:rFonts w:ascii="宋体" w:hAnsi="宋体" w:eastAsia="宋体" w:cs="宋体"/>
          <w:sz w:val="24"/>
          <w:szCs w:val="24"/>
        </w:rPr>
        <w:t xml:space="preserve">  </w:t>
      </w:r>
      <w:r>
        <w:rPr>
          <w:rFonts w:ascii="宋体" w:hAnsi="宋体" w:eastAsia="宋体" w:cs="宋体"/>
          <w:spacing w:val="-5"/>
          <w:sz w:val="24"/>
          <w:szCs w:val="24"/>
        </w:rPr>
        <w:t>成后，由乙方提出书面申请，甲方以转账方式予以退还。（成交供应商应当以支票、汇票、</w:t>
      </w:r>
      <w:r>
        <w:rPr>
          <w:rFonts w:ascii="宋体" w:hAnsi="宋体" w:eastAsia="宋体" w:cs="宋体"/>
          <w:spacing w:val="7"/>
          <w:sz w:val="24"/>
          <w:szCs w:val="24"/>
        </w:rPr>
        <w:t xml:space="preserve"> </w:t>
      </w:r>
      <w:r>
        <w:rPr>
          <w:rFonts w:ascii="宋体" w:hAnsi="宋体" w:eastAsia="宋体" w:cs="宋体"/>
          <w:spacing w:val="-1"/>
          <w:sz w:val="24"/>
          <w:szCs w:val="24"/>
        </w:rPr>
        <w:t>本票等非现金形式向采购人指定的账户交纳履约保证金。）</w:t>
      </w:r>
    </w:p>
    <w:p w14:paraId="654BDF64">
      <w:pPr>
        <w:spacing w:before="183" w:line="324" w:lineRule="auto"/>
        <w:ind w:left="8" w:right="80" w:firstLine="243"/>
        <w:rPr>
          <w:rFonts w:ascii="宋体" w:hAnsi="宋体" w:eastAsia="宋体" w:cs="宋体"/>
          <w:sz w:val="24"/>
          <w:szCs w:val="24"/>
        </w:rPr>
      </w:pPr>
      <w:r>
        <w:rPr>
          <w:rFonts w:ascii="宋体" w:hAnsi="宋体" w:eastAsia="宋体" w:cs="宋体"/>
          <w:spacing w:val="-3"/>
          <w:sz w:val="24"/>
          <w:szCs w:val="24"/>
        </w:rPr>
        <w:t>20.4</w:t>
      </w:r>
      <w:r>
        <w:rPr>
          <w:rFonts w:ascii="宋体" w:hAnsi="宋体" w:eastAsia="宋体" w:cs="宋体"/>
          <w:spacing w:val="-35"/>
          <w:sz w:val="24"/>
          <w:szCs w:val="24"/>
        </w:rPr>
        <w:t xml:space="preserve"> </w:t>
      </w:r>
      <w:r>
        <w:rPr>
          <w:rFonts w:ascii="宋体" w:hAnsi="宋体" w:eastAsia="宋体" w:cs="宋体"/>
          <w:spacing w:val="-3"/>
          <w:sz w:val="24"/>
          <w:szCs w:val="24"/>
        </w:rPr>
        <w:t>成交供应商拒绝签订政府采购合同的，采购人可以按照《政府采购竞争性磋商采购</w:t>
      </w:r>
      <w:r>
        <w:rPr>
          <w:rFonts w:ascii="宋体" w:hAnsi="宋体" w:eastAsia="宋体" w:cs="宋体"/>
          <w:sz w:val="24"/>
          <w:szCs w:val="24"/>
        </w:rPr>
        <w:t xml:space="preserve"> </w:t>
      </w:r>
      <w:r>
        <w:rPr>
          <w:rFonts w:ascii="宋体" w:hAnsi="宋体" w:eastAsia="宋体" w:cs="宋体"/>
          <w:spacing w:val="-1"/>
          <w:sz w:val="24"/>
          <w:szCs w:val="24"/>
        </w:rPr>
        <w:t>方式管理暂行办法》第二十八条第二款规定的原则确定其他供应商作为成交供应商并签订</w:t>
      </w:r>
      <w:r>
        <w:rPr>
          <w:rFonts w:ascii="宋体" w:hAnsi="宋体" w:eastAsia="宋体" w:cs="宋体"/>
          <w:spacing w:val="8"/>
          <w:sz w:val="24"/>
          <w:szCs w:val="24"/>
        </w:rPr>
        <w:t xml:space="preserve"> </w:t>
      </w:r>
      <w:r>
        <w:rPr>
          <w:rFonts w:ascii="宋体" w:hAnsi="宋体" w:eastAsia="宋体" w:cs="宋体"/>
          <w:spacing w:val="-1"/>
          <w:sz w:val="24"/>
          <w:szCs w:val="24"/>
        </w:rPr>
        <w:t>政府采购合同，也可以重新开展采购活动。拒绝签订政府采购合同的成交供应商不得参加</w:t>
      </w:r>
      <w:r>
        <w:rPr>
          <w:rFonts w:ascii="宋体" w:hAnsi="宋体" w:eastAsia="宋体" w:cs="宋体"/>
          <w:spacing w:val="8"/>
          <w:sz w:val="24"/>
          <w:szCs w:val="24"/>
        </w:rPr>
        <w:t xml:space="preserve"> </w:t>
      </w:r>
      <w:r>
        <w:rPr>
          <w:rFonts w:ascii="宋体" w:hAnsi="宋体" w:eastAsia="宋体" w:cs="宋体"/>
          <w:spacing w:val="-1"/>
          <w:sz w:val="24"/>
          <w:szCs w:val="24"/>
        </w:rPr>
        <w:t>对该项目重新开展的采购活动。</w:t>
      </w:r>
    </w:p>
    <w:p w14:paraId="4076B8BC">
      <w:pPr>
        <w:spacing w:line="324" w:lineRule="auto"/>
        <w:rPr>
          <w:rFonts w:ascii="宋体" w:hAnsi="宋体" w:eastAsia="宋体" w:cs="宋体"/>
          <w:sz w:val="24"/>
          <w:szCs w:val="24"/>
        </w:rPr>
        <w:sectPr>
          <w:headerReference r:id="rId29" w:type="default"/>
          <w:footerReference r:id="rId30" w:type="default"/>
          <w:pgSz w:w="11906" w:h="16840"/>
          <w:pgMar w:top="1451" w:right="1203" w:bottom="1668" w:left="1283" w:header="1437" w:footer="1504" w:gutter="0"/>
          <w:cols w:space="720" w:num="1"/>
        </w:sectPr>
      </w:pPr>
    </w:p>
    <w:p w14:paraId="57A1B9EC">
      <w:pPr>
        <w:spacing w:before="35" w:line="220" w:lineRule="auto"/>
        <w:ind w:left="3720"/>
        <w:outlineLvl w:val="1"/>
        <w:rPr>
          <w:rFonts w:ascii="宋体" w:hAnsi="宋体" w:eastAsia="宋体" w:cs="宋体"/>
          <w:sz w:val="24"/>
          <w:szCs w:val="24"/>
        </w:rPr>
      </w:pPr>
      <w:r>
        <w:rPr>
          <w:rFonts w:ascii="宋体" w:hAnsi="宋体" w:eastAsia="宋体" w:cs="宋体"/>
          <w:b/>
          <w:bCs/>
          <w:spacing w:val="-4"/>
          <w:sz w:val="24"/>
          <w:szCs w:val="24"/>
        </w:rPr>
        <w:t>九、磋商活动终止</w:t>
      </w:r>
    </w:p>
    <w:p w14:paraId="76588522">
      <w:pPr>
        <w:spacing w:before="181" w:line="220" w:lineRule="auto"/>
        <w:ind w:left="12"/>
        <w:outlineLvl w:val="2"/>
        <w:rPr>
          <w:rFonts w:ascii="宋体" w:hAnsi="宋体" w:eastAsia="宋体" w:cs="宋体"/>
          <w:sz w:val="24"/>
          <w:szCs w:val="24"/>
        </w:rPr>
      </w:pPr>
      <w:r>
        <w:rPr>
          <w:rFonts w:ascii="宋体" w:hAnsi="宋体" w:eastAsia="宋体" w:cs="宋体"/>
          <w:b/>
          <w:bCs/>
          <w:spacing w:val="-4"/>
          <w:sz w:val="24"/>
          <w:szCs w:val="24"/>
        </w:rPr>
        <w:t>21.终止情形</w:t>
      </w:r>
    </w:p>
    <w:p w14:paraId="2FE2B5FB">
      <w:pPr>
        <w:spacing w:before="179" w:line="346" w:lineRule="auto"/>
        <w:ind w:left="15" w:right="105" w:firstLine="494"/>
        <w:rPr>
          <w:rFonts w:ascii="宋体" w:hAnsi="宋体" w:eastAsia="宋体" w:cs="宋体"/>
          <w:sz w:val="24"/>
          <w:szCs w:val="24"/>
        </w:rPr>
      </w:pPr>
      <w:r>
        <w:rPr>
          <w:rFonts w:ascii="宋体" w:hAnsi="宋体" w:eastAsia="宋体" w:cs="宋体"/>
          <w:spacing w:val="-1"/>
          <w:sz w:val="24"/>
          <w:szCs w:val="24"/>
        </w:rPr>
        <w:t>出现下列情形之一的，采购代理机构应当终止竞</w:t>
      </w:r>
      <w:r>
        <w:rPr>
          <w:rFonts w:ascii="宋体" w:hAnsi="宋体" w:eastAsia="宋体" w:cs="宋体"/>
          <w:spacing w:val="-2"/>
          <w:sz w:val="24"/>
          <w:szCs w:val="24"/>
        </w:rPr>
        <w:t>争性磋商采购活动，发布项目终止公</w:t>
      </w:r>
      <w:r>
        <w:rPr>
          <w:rFonts w:ascii="宋体" w:hAnsi="宋体" w:eastAsia="宋体" w:cs="宋体"/>
          <w:sz w:val="24"/>
          <w:szCs w:val="24"/>
        </w:rPr>
        <w:t xml:space="preserve"> </w:t>
      </w:r>
      <w:r>
        <w:rPr>
          <w:rFonts w:ascii="宋体" w:hAnsi="宋体" w:eastAsia="宋体" w:cs="宋体"/>
          <w:spacing w:val="-1"/>
          <w:sz w:val="24"/>
          <w:szCs w:val="24"/>
        </w:rPr>
        <w:t>告并说明原因，重新开展采购活动：</w:t>
      </w:r>
    </w:p>
    <w:p w14:paraId="44FE5751">
      <w:pPr>
        <w:spacing w:before="33" w:line="219" w:lineRule="auto"/>
        <w:ind w:left="20"/>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63510BE8">
      <w:pPr>
        <w:spacing w:before="183" w:line="219" w:lineRule="auto"/>
        <w:ind w:left="20"/>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69A085B4">
      <w:pPr>
        <w:spacing w:before="182" w:line="218" w:lineRule="auto"/>
        <w:ind w:left="20"/>
        <w:rPr>
          <w:rFonts w:ascii="宋体" w:hAnsi="宋体" w:eastAsia="宋体" w:cs="宋体"/>
          <w:sz w:val="24"/>
          <w:szCs w:val="24"/>
        </w:rPr>
      </w:pPr>
      <w:r>
        <w:rPr>
          <w:rFonts w:ascii="宋体" w:hAnsi="宋体" w:eastAsia="宋体" w:cs="宋体"/>
          <w:spacing w:val="-1"/>
          <w:sz w:val="24"/>
          <w:szCs w:val="24"/>
        </w:rPr>
        <w:t>（3）在采购过程中符合要求的供应商或者报价未超过采购预算的供</w:t>
      </w:r>
      <w:r>
        <w:rPr>
          <w:rFonts w:ascii="宋体" w:hAnsi="宋体" w:eastAsia="宋体" w:cs="宋体"/>
          <w:spacing w:val="-2"/>
          <w:sz w:val="24"/>
          <w:szCs w:val="24"/>
        </w:rPr>
        <w:t>应商不足</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48"/>
          <w:sz w:val="24"/>
          <w:szCs w:val="24"/>
        </w:rPr>
        <w:t xml:space="preserve"> </w:t>
      </w:r>
      <w:r>
        <w:rPr>
          <w:rFonts w:ascii="宋体" w:hAnsi="宋体" w:eastAsia="宋体" w:cs="宋体"/>
          <w:spacing w:val="-2"/>
          <w:sz w:val="24"/>
          <w:szCs w:val="24"/>
        </w:rPr>
        <w:t>家的。</w:t>
      </w:r>
    </w:p>
    <w:p w14:paraId="0D2C9E35">
      <w:pPr>
        <w:spacing w:before="184" w:line="221" w:lineRule="auto"/>
        <w:ind w:left="4198"/>
        <w:outlineLvl w:val="1"/>
        <w:rPr>
          <w:rFonts w:ascii="宋体" w:hAnsi="宋体" w:eastAsia="宋体" w:cs="宋体"/>
          <w:sz w:val="24"/>
          <w:szCs w:val="24"/>
        </w:rPr>
      </w:pPr>
      <w:r>
        <w:rPr>
          <w:rFonts w:ascii="宋体" w:hAnsi="宋体" w:eastAsia="宋体" w:cs="宋体"/>
          <w:b/>
          <w:bCs/>
          <w:spacing w:val="-5"/>
          <w:sz w:val="24"/>
          <w:szCs w:val="24"/>
        </w:rPr>
        <w:t>十、处罚</w:t>
      </w:r>
    </w:p>
    <w:p w14:paraId="734A9567">
      <w:pPr>
        <w:spacing w:before="181" w:line="220" w:lineRule="auto"/>
        <w:ind w:left="12"/>
        <w:outlineLvl w:val="2"/>
        <w:rPr>
          <w:rFonts w:ascii="宋体" w:hAnsi="宋体" w:eastAsia="宋体" w:cs="宋体"/>
          <w:sz w:val="24"/>
          <w:szCs w:val="24"/>
        </w:rPr>
      </w:pPr>
      <w:r>
        <w:rPr>
          <w:rFonts w:ascii="宋体" w:hAnsi="宋体" w:eastAsia="宋体" w:cs="宋体"/>
          <w:b/>
          <w:bCs/>
          <w:spacing w:val="-4"/>
          <w:sz w:val="24"/>
          <w:szCs w:val="24"/>
        </w:rPr>
        <w:t>22.处罚情形</w:t>
      </w:r>
    </w:p>
    <w:p w14:paraId="2986118C">
      <w:pPr>
        <w:spacing w:before="178" w:line="345" w:lineRule="auto"/>
        <w:ind w:left="13" w:right="105" w:firstLine="478"/>
        <w:rPr>
          <w:rFonts w:ascii="宋体" w:hAnsi="宋体" w:eastAsia="宋体" w:cs="宋体"/>
          <w:sz w:val="24"/>
          <w:szCs w:val="24"/>
        </w:rPr>
      </w:pPr>
      <w:r>
        <w:rPr>
          <w:rFonts w:ascii="宋体" w:hAnsi="宋体" w:eastAsia="宋体" w:cs="宋体"/>
          <w:spacing w:val="-1"/>
          <w:sz w:val="24"/>
          <w:szCs w:val="24"/>
        </w:rPr>
        <w:t>成交供应商有下列情形之一的，中标无效，磋商保证金不予退还。情节严重的，报同</w:t>
      </w:r>
      <w:r>
        <w:rPr>
          <w:rFonts w:ascii="宋体" w:hAnsi="宋体" w:eastAsia="宋体" w:cs="宋体"/>
          <w:spacing w:val="3"/>
          <w:sz w:val="24"/>
          <w:szCs w:val="24"/>
        </w:rPr>
        <w:t xml:space="preserve"> </w:t>
      </w:r>
      <w:r>
        <w:rPr>
          <w:rFonts w:ascii="宋体" w:hAnsi="宋体" w:eastAsia="宋体" w:cs="宋体"/>
          <w:spacing w:val="-2"/>
          <w:sz w:val="24"/>
          <w:szCs w:val="24"/>
        </w:rPr>
        <w:t>级财政部门依法进行处理：</w:t>
      </w:r>
    </w:p>
    <w:p w14:paraId="5ABD9B55">
      <w:pPr>
        <w:spacing w:before="38" w:line="219" w:lineRule="auto"/>
        <w:ind w:left="20"/>
        <w:rPr>
          <w:rFonts w:ascii="宋体" w:hAnsi="宋体" w:eastAsia="宋体" w:cs="宋体"/>
          <w:sz w:val="24"/>
          <w:szCs w:val="24"/>
        </w:rPr>
      </w:pPr>
      <w:r>
        <w:rPr>
          <w:rFonts w:ascii="宋体" w:hAnsi="宋体" w:eastAsia="宋体" w:cs="宋体"/>
          <w:spacing w:val="-2"/>
          <w:sz w:val="24"/>
          <w:szCs w:val="24"/>
        </w:rPr>
        <w:t>（1）提供虚假材料谋取中标、成交的；</w:t>
      </w:r>
    </w:p>
    <w:p w14:paraId="3A425C15">
      <w:pPr>
        <w:spacing w:before="183" w:line="219" w:lineRule="auto"/>
        <w:ind w:left="20"/>
        <w:rPr>
          <w:rFonts w:ascii="宋体" w:hAnsi="宋体" w:eastAsia="宋体" w:cs="宋体"/>
          <w:sz w:val="24"/>
          <w:szCs w:val="24"/>
        </w:rPr>
      </w:pPr>
      <w:r>
        <w:rPr>
          <w:rFonts w:ascii="宋体" w:hAnsi="宋体" w:eastAsia="宋体" w:cs="宋体"/>
          <w:spacing w:val="-1"/>
          <w:sz w:val="24"/>
          <w:szCs w:val="24"/>
        </w:rPr>
        <w:t>（2）采取不正当手段诋毁、排挤其他供应商的；</w:t>
      </w:r>
    </w:p>
    <w:p w14:paraId="6C195264">
      <w:pPr>
        <w:spacing w:before="181" w:line="219" w:lineRule="auto"/>
        <w:ind w:left="20"/>
        <w:rPr>
          <w:rFonts w:ascii="宋体" w:hAnsi="宋体" w:eastAsia="宋体" w:cs="宋体"/>
          <w:sz w:val="24"/>
          <w:szCs w:val="24"/>
        </w:rPr>
      </w:pPr>
      <w:r>
        <w:rPr>
          <w:rFonts w:ascii="宋体" w:hAnsi="宋体" w:eastAsia="宋体" w:cs="宋体"/>
          <w:spacing w:val="-1"/>
          <w:sz w:val="24"/>
          <w:szCs w:val="24"/>
        </w:rPr>
        <w:t>（3）与采购人、其他供应商或者采购代理机构恶意串通的；</w:t>
      </w:r>
    </w:p>
    <w:p w14:paraId="47408E9E">
      <w:pPr>
        <w:spacing w:before="183" w:line="219" w:lineRule="auto"/>
        <w:ind w:left="20"/>
        <w:rPr>
          <w:rFonts w:ascii="宋体" w:hAnsi="宋体" w:eastAsia="宋体" w:cs="宋体"/>
          <w:sz w:val="24"/>
          <w:szCs w:val="24"/>
        </w:rPr>
      </w:pPr>
      <w:r>
        <w:rPr>
          <w:rFonts w:ascii="宋体" w:hAnsi="宋体" w:eastAsia="宋体" w:cs="宋体"/>
          <w:spacing w:val="-1"/>
          <w:sz w:val="24"/>
          <w:szCs w:val="24"/>
        </w:rPr>
        <w:t>（4）向采购人、采购代理机构行贿或者提供其他不正当利益的；</w:t>
      </w:r>
    </w:p>
    <w:p w14:paraId="4C208A6D">
      <w:pPr>
        <w:spacing w:before="181" w:line="219" w:lineRule="auto"/>
        <w:ind w:left="20"/>
        <w:rPr>
          <w:rFonts w:ascii="宋体" w:hAnsi="宋体" w:eastAsia="宋体" w:cs="宋体"/>
          <w:sz w:val="24"/>
          <w:szCs w:val="24"/>
        </w:rPr>
      </w:pPr>
      <w:r>
        <w:rPr>
          <w:rFonts w:ascii="宋体" w:hAnsi="宋体" w:eastAsia="宋体" w:cs="宋体"/>
          <w:spacing w:val="-1"/>
          <w:sz w:val="24"/>
          <w:szCs w:val="24"/>
        </w:rPr>
        <w:t>（5）在招标采购过程中与采购人进行协商谈判的；</w:t>
      </w:r>
    </w:p>
    <w:p w14:paraId="3313FE7E">
      <w:pPr>
        <w:spacing w:before="183" w:line="219" w:lineRule="auto"/>
        <w:ind w:left="20"/>
        <w:rPr>
          <w:rFonts w:ascii="宋体" w:hAnsi="宋体" w:eastAsia="宋体" w:cs="宋体"/>
          <w:sz w:val="24"/>
          <w:szCs w:val="24"/>
        </w:rPr>
      </w:pPr>
      <w:r>
        <w:rPr>
          <w:rFonts w:ascii="宋体" w:hAnsi="宋体" w:eastAsia="宋体" w:cs="宋体"/>
          <w:spacing w:val="-1"/>
          <w:sz w:val="24"/>
          <w:szCs w:val="24"/>
        </w:rPr>
        <w:t>（6）向磋商小组行贿或者提供其他不正当利益。</w:t>
      </w:r>
    </w:p>
    <w:p w14:paraId="128A046D">
      <w:pPr>
        <w:spacing w:before="182" w:line="219" w:lineRule="auto"/>
        <w:ind w:left="3113"/>
        <w:outlineLvl w:val="1"/>
        <w:rPr>
          <w:rFonts w:ascii="宋体" w:hAnsi="宋体" w:eastAsia="宋体" w:cs="宋体"/>
          <w:sz w:val="24"/>
          <w:szCs w:val="24"/>
        </w:rPr>
      </w:pPr>
      <w:r>
        <w:rPr>
          <w:rFonts w:ascii="宋体" w:hAnsi="宋体" w:eastAsia="宋体" w:cs="宋体"/>
          <w:b/>
          <w:bCs/>
          <w:spacing w:val="-3"/>
          <w:sz w:val="24"/>
          <w:szCs w:val="24"/>
        </w:rPr>
        <w:t>十一、招标代理服务收费标准</w:t>
      </w:r>
    </w:p>
    <w:p w14:paraId="6525F3B7">
      <w:pPr>
        <w:spacing w:before="183" w:line="219" w:lineRule="auto"/>
        <w:ind w:left="27"/>
        <w:rPr>
          <w:rFonts w:ascii="宋体" w:hAnsi="宋体" w:eastAsia="宋体" w:cs="宋体"/>
          <w:sz w:val="24"/>
          <w:szCs w:val="24"/>
        </w:rPr>
      </w:pPr>
      <w:r>
        <w:rPr>
          <w:rFonts w:ascii="宋体" w:hAnsi="宋体" w:eastAsia="宋体" w:cs="宋体"/>
          <w:spacing w:val="-3"/>
          <w:sz w:val="24"/>
          <w:szCs w:val="24"/>
        </w:rPr>
        <w:t>1、收取对象：采购人</w:t>
      </w:r>
    </w:p>
    <w:p w14:paraId="7BA4158D">
      <w:pPr>
        <w:spacing w:before="181" w:line="219" w:lineRule="auto"/>
        <w:ind w:left="12"/>
        <w:rPr>
          <w:rFonts w:ascii="宋体" w:hAnsi="宋体" w:eastAsia="宋体" w:cs="宋体"/>
          <w:sz w:val="24"/>
          <w:szCs w:val="24"/>
        </w:rPr>
      </w:pPr>
      <w:r>
        <w:rPr>
          <w:rFonts w:ascii="宋体" w:hAnsi="宋体" w:eastAsia="宋体" w:cs="宋体"/>
          <w:sz w:val="24"/>
          <w:szCs w:val="24"/>
        </w:rPr>
        <w:t>2、收费标准：招标代理服务收费、工程监</w:t>
      </w:r>
      <w:r>
        <w:rPr>
          <w:rFonts w:ascii="宋体" w:hAnsi="宋体" w:eastAsia="宋体" w:cs="宋体"/>
          <w:spacing w:val="-1"/>
          <w:sz w:val="24"/>
          <w:szCs w:val="24"/>
        </w:rPr>
        <w:t>理服务取费标准（2024版）</w:t>
      </w:r>
    </w:p>
    <w:p w14:paraId="352BF557">
      <w:pPr>
        <w:spacing w:before="183" w:line="220" w:lineRule="auto"/>
        <w:ind w:left="4075"/>
        <w:outlineLvl w:val="0"/>
        <w:rPr>
          <w:rFonts w:ascii="宋体" w:hAnsi="宋体" w:eastAsia="宋体" w:cs="宋体"/>
          <w:sz w:val="24"/>
          <w:szCs w:val="24"/>
        </w:rPr>
      </w:pPr>
      <w:bookmarkStart w:id="12" w:name="bookmark7"/>
      <w:bookmarkEnd w:id="12"/>
      <w:r>
        <w:rPr>
          <w:rFonts w:ascii="宋体" w:hAnsi="宋体" w:eastAsia="宋体" w:cs="宋体"/>
          <w:b/>
          <w:bCs/>
          <w:spacing w:val="-4"/>
          <w:sz w:val="24"/>
          <w:szCs w:val="24"/>
        </w:rPr>
        <w:t>十二、其他</w:t>
      </w:r>
    </w:p>
    <w:p w14:paraId="0DE86D5F">
      <w:pPr>
        <w:spacing w:before="180" w:line="351" w:lineRule="auto"/>
        <w:ind w:left="11" w:firstLine="479"/>
        <w:rPr>
          <w:rFonts w:ascii="宋体" w:hAnsi="宋体" w:eastAsia="宋体" w:cs="宋体"/>
          <w:sz w:val="24"/>
          <w:szCs w:val="24"/>
        </w:rPr>
      </w:pPr>
      <w:r>
        <w:rPr>
          <w:rFonts w:ascii="宋体" w:hAnsi="宋体" w:eastAsia="宋体" w:cs="宋体"/>
          <w:sz w:val="24"/>
          <w:szCs w:val="24"/>
        </w:rPr>
        <w:t>其他未尽事宜，按照《中华人民共和国政府采购法》、《中华人民共和国民法典》、</w:t>
      </w:r>
      <w:r>
        <w:rPr>
          <w:rFonts w:ascii="宋体" w:hAnsi="宋体" w:eastAsia="宋体" w:cs="宋体"/>
          <w:spacing w:val="14"/>
          <w:sz w:val="24"/>
          <w:szCs w:val="24"/>
        </w:rPr>
        <w:t xml:space="preserve"> </w:t>
      </w:r>
      <w:r>
        <w:rPr>
          <w:rFonts w:ascii="宋体" w:hAnsi="宋体" w:eastAsia="宋体" w:cs="宋体"/>
          <w:spacing w:val="-4"/>
          <w:sz w:val="24"/>
          <w:szCs w:val="24"/>
        </w:rPr>
        <w:t>《中华人民共和国政府采购法实施条例》、《政府采购竞争性磋商采购</w:t>
      </w:r>
      <w:r>
        <w:rPr>
          <w:rFonts w:ascii="宋体" w:hAnsi="宋体" w:eastAsia="宋体" w:cs="宋体"/>
          <w:spacing w:val="-5"/>
          <w:sz w:val="24"/>
          <w:szCs w:val="24"/>
        </w:rPr>
        <w:t>方式管理暂行办法》</w:t>
      </w:r>
      <w:r>
        <w:rPr>
          <w:rFonts w:ascii="宋体" w:hAnsi="宋体" w:eastAsia="宋体" w:cs="宋体"/>
          <w:sz w:val="24"/>
          <w:szCs w:val="24"/>
        </w:rPr>
        <w:t xml:space="preserve"> </w:t>
      </w:r>
      <w:r>
        <w:rPr>
          <w:rFonts w:ascii="宋体" w:hAnsi="宋体" w:eastAsia="宋体" w:cs="宋体"/>
          <w:spacing w:val="-1"/>
          <w:sz w:val="24"/>
          <w:szCs w:val="24"/>
        </w:rPr>
        <w:t>等法律法规的有关条款执行。</w:t>
      </w:r>
    </w:p>
    <w:p w14:paraId="2AFC9081">
      <w:pPr>
        <w:spacing w:line="351" w:lineRule="auto"/>
        <w:rPr>
          <w:rFonts w:ascii="宋体" w:hAnsi="宋体" w:eastAsia="宋体" w:cs="宋体"/>
          <w:sz w:val="24"/>
          <w:szCs w:val="24"/>
        </w:rPr>
        <w:sectPr>
          <w:headerReference r:id="rId31" w:type="default"/>
          <w:footerReference r:id="rId32" w:type="default"/>
          <w:pgSz w:w="11906" w:h="16840"/>
          <w:pgMar w:top="1451" w:right="1177" w:bottom="1669" w:left="1283" w:header="1437" w:footer="1504" w:gutter="0"/>
          <w:cols w:space="720" w:num="1"/>
        </w:sectPr>
      </w:pPr>
    </w:p>
    <w:p w14:paraId="05D4158B">
      <w:pPr>
        <w:spacing w:before="52" w:line="224" w:lineRule="auto"/>
        <w:ind w:left="2514"/>
        <w:outlineLvl w:val="0"/>
        <w:rPr>
          <w:rFonts w:ascii="宋体" w:hAnsi="宋体" w:eastAsia="宋体" w:cs="宋体"/>
          <w:sz w:val="35"/>
          <w:szCs w:val="35"/>
        </w:rPr>
      </w:pPr>
      <w:bookmarkStart w:id="13" w:name="bookmark6"/>
      <w:bookmarkEnd w:id="13"/>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采购项目合同书</w:t>
      </w:r>
    </w:p>
    <w:p w14:paraId="0FF1DBCB">
      <w:pPr>
        <w:pStyle w:val="2"/>
        <w:spacing w:line="249" w:lineRule="auto"/>
      </w:pPr>
    </w:p>
    <w:p w14:paraId="6CA56666">
      <w:pPr>
        <w:pStyle w:val="2"/>
        <w:spacing w:line="249" w:lineRule="auto"/>
      </w:pPr>
    </w:p>
    <w:p w14:paraId="610AA550">
      <w:pPr>
        <w:pStyle w:val="2"/>
        <w:spacing w:line="249" w:lineRule="auto"/>
      </w:pPr>
    </w:p>
    <w:p w14:paraId="441C54CD">
      <w:pPr>
        <w:pStyle w:val="2"/>
        <w:spacing w:line="249" w:lineRule="auto"/>
      </w:pPr>
    </w:p>
    <w:p w14:paraId="6970C2D9">
      <w:pPr>
        <w:pStyle w:val="2"/>
        <w:spacing w:line="249" w:lineRule="auto"/>
      </w:pPr>
    </w:p>
    <w:p w14:paraId="704B9934">
      <w:pPr>
        <w:pStyle w:val="2"/>
        <w:spacing w:line="249" w:lineRule="auto"/>
      </w:pPr>
    </w:p>
    <w:p w14:paraId="4F699B95">
      <w:pPr>
        <w:pStyle w:val="2"/>
        <w:spacing w:line="250" w:lineRule="auto"/>
      </w:pPr>
    </w:p>
    <w:p w14:paraId="2357FBB1">
      <w:pPr>
        <w:pStyle w:val="2"/>
        <w:spacing w:line="250" w:lineRule="auto"/>
      </w:pPr>
    </w:p>
    <w:p w14:paraId="5586FC53">
      <w:pPr>
        <w:spacing w:before="153" w:line="223" w:lineRule="auto"/>
        <w:ind w:left="1794"/>
        <w:rPr>
          <w:rFonts w:ascii="宋体" w:hAnsi="宋体" w:eastAsia="宋体" w:cs="宋体"/>
          <w:sz w:val="47"/>
          <w:szCs w:val="47"/>
        </w:rPr>
      </w:pPr>
      <w:r>
        <w:rPr>
          <w:rFonts w:ascii="宋体" w:hAnsi="宋体" w:eastAsia="宋体" w:cs="宋体"/>
          <w:b/>
          <w:bCs/>
          <w:spacing w:val="5"/>
          <w:sz w:val="47"/>
          <w:szCs w:val="47"/>
        </w:rPr>
        <w:t>青海省政府采购项目合同书</w:t>
      </w:r>
    </w:p>
    <w:p w14:paraId="50F84A7C">
      <w:pPr>
        <w:pStyle w:val="2"/>
        <w:spacing w:line="262" w:lineRule="auto"/>
      </w:pPr>
    </w:p>
    <w:p w14:paraId="1BD857C1">
      <w:pPr>
        <w:pStyle w:val="2"/>
        <w:spacing w:line="262" w:lineRule="auto"/>
      </w:pPr>
    </w:p>
    <w:p w14:paraId="21468039">
      <w:pPr>
        <w:pStyle w:val="2"/>
        <w:spacing w:line="262" w:lineRule="auto"/>
      </w:pPr>
    </w:p>
    <w:p w14:paraId="6569DF76">
      <w:pPr>
        <w:pStyle w:val="2"/>
        <w:spacing w:line="262" w:lineRule="auto"/>
      </w:pPr>
    </w:p>
    <w:p w14:paraId="0955728E">
      <w:pPr>
        <w:pStyle w:val="2"/>
        <w:spacing w:line="263" w:lineRule="auto"/>
      </w:pPr>
    </w:p>
    <w:p w14:paraId="5A82357E">
      <w:pPr>
        <w:pStyle w:val="2"/>
        <w:spacing w:line="263" w:lineRule="auto"/>
      </w:pPr>
    </w:p>
    <w:p w14:paraId="265511D7">
      <w:pPr>
        <w:pStyle w:val="2"/>
        <w:spacing w:line="263" w:lineRule="auto"/>
      </w:pPr>
    </w:p>
    <w:p w14:paraId="148DA496">
      <w:pPr>
        <w:pStyle w:val="2"/>
        <w:spacing w:line="263" w:lineRule="auto"/>
      </w:pPr>
    </w:p>
    <w:p w14:paraId="7A6FF901">
      <w:pPr>
        <w:spacing w:before="97" w:line="327" w:lineRule="auto"/>
        <w:ind w:left="10" w:right="3010"/>
        <w:jc w:val="both"/>
        <w:rPr>
          <w:rFonts w:hint="eastAsia" w:ascii="宋体" w:hAnsi="宋体" w:eastAsia="宋体" w:cs="宋体"/>
          <w:b/>
          <w:bCs/>
          <w:spacing w:val="-3"/>
          <w:sz w:val="30"/>
          <w:szCs w:val="30"/>
          <w:lang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u w:val="single" w:color="auto"/>
          <w:lang w:eastAsia="zh-CN"/>
        </w:rPr>
        <w:t>青海华茂竞磋（货物）2025-032</w:t>
      </w:r>
      <w:r>
        <w:rPr>
          <w:rFonts w:ascii="宋体" w:hAnsi="宋体" w:eastAsia="宋体" w:cs="宋体"/>
          <w:spacing w:val="12"/>
          <w:sz w:val="30"/>
          <w:szCs w:val="30"/>
        </w:rPr>
        <w:t xml:space="preserve"> </w:t>
      </w:r>
      <w:r>
        <w:rPr>
          <w:rFonts w:ascii="宋体" w:hAnsi="宋体" w:eastAsia="宋体" w:cs="宋体"/>
          <w:b/>
          <w:bCs/>
          <w:spacing w:val="-3"/>
          <w:sz w:val="30"/>
          <w:szCs w:val="30"/>
        </w:rPr>
        <w:t>采购项目名称：</w:t>
      </w:r>
      <w:r>
        <w:rPr>
          <w:rFonts w:hint="eastAsia" w:ascii="宋体" w:hAnsi="宋体" w:eastAsia="宋体" w:cs="宋体"/>
          <w:b/>
          <w:bCs/>
          <w:spacing w:val="-3"/>
          <w:sz w:val="30"/>
          <w:szCs w:val="30"/>
          <w:lang w:eastAsia="zh-CN"/>
        </w:rPr>
        <w:t>玛多县公安局警犬犬粮采购项目</w:t>
      </w:r>
    </w:p>
    <w:p w14:paraId="7AD9C99E">
      <w:pPr>
        <w:spacing w:before="97" w:line="327" w:lineRule="auto"/>
        <w:ind w:left="10" w:right="3010"/>
        <w:jc w:val="both"/>
        <w:rPr>
          <w:rFonts w:ascii="宋体" w:hAnsi="宋体" w:eastAsia="宋体" w:cs="宋体"/>
          <w:sz w:val="30"/>
          <w:szCs w:val="30"/>
        </w:rPr>
      </w:pPr>
      <w:r>
        <w:rPr>
          <w:rFonts w:ascii="宋体" w:hAnsi="宋体" w:eastAsia="宋体" w:cs="宋体"/>
          <w:spacing w:val="6"/>
          <w:sz w:val="30"/>
          <w:szCs w:val="30"/>
        </w:rPr>
        <w:t xml:space="preserve"> </w:t>
      </w:r>
      <w:r>
        <w:rPr>
          <w:rFonts w:ascii="宋体" w:hAnsi="宋体" w:eastAsia="宋体" w:cs="宋体"/>
          <w:b/>
          <w:bCs/>
          <w:spacing w:val="-4"/>
          <w:sz w:val="30"/>
          <w:szCs w:val="30"/>
        </w:rPr>
        <w:t>采购合同编号：</w:t>
      </w:r>
    </w:p>
    <w:p w14:paraId="3AE1BE07">
      <w:pPr>
        <w:spacing w:before="80" w:line="219" w:lineRule="auto"/>
        <w:ind w:left="12"/>
        <w:rPr>
          <w:rFonts w:ascii="宋体" w:hAnsi="宋体" w:eastAsia="宋体" w:cs="宋体"/>
          <w:sz w:val="30"/>
          <w:szCs w:val="30"/>
        </w:rPr>
      </w:pPr>
      <w:r>
        <w:rPr>
          <w:rFonts w:ascii="宋体" w:hAnsi="宋体" w:eastAsia="宋体" w:cs="宋体"/>
          <w:b/>
          <w:bCs/>
          <w:spacing w:val="-4"/>
          <w:sz w:val="30"/>
          <w:szCs w:val="30"/>
        </w:rPr>
        <w:t>合同金额（人民币）：</w:t>
      </w:r>
    </w:p>
    <w:p w14:paraId="7D36D31B">
      <w:pPr>
        <w:tabs>
          <w:tab w:val="left" w:pos="6622"/>
        </w:tabs>
        <w:spacing w:before="225" w:line="351" w:lineRule="auto"/>
        <w:ind w:left="10" w:right="2713"/>
        <w:jc w:val="both"/>
        <w:rPr>
          <w:rFonts w:ascii="宋体" w:hAnsi="宋体" w:eastAsia="宋体" w:cs="宋体"/>
          <w:sz w:val="30"/>
          <w:szCs w:val="30"/>
        </w:rPr>
      </w:pPr>
      <w:r>
        <w:rPr>
          <w:rFonts w:ascii="宋体" w:hAnsi="宋体" w:eastAsia="宋体" w:cs="宋体"/>
          <w:b/>
          <w:bCs/>
          <w:spacing w:val="-18"/>
          <w:sz w:val="30"/>
          <w:szCs w:val="30"/>
        </w:rPr>
        <w:t>采</w:t>
      </w:r>
      <w:r>
        <w:rPr>
          <w:rFonts w:ascii="宋体" w:hAnsi="宋体" w:eastAsia="宋体" w:cs="宋体"/>
          <w:spacing w:val="-18"/>
          <w:sz w:val="30"/>
          <w:szCs w:val="30"/>
        </w:rPr>
        <w:t xml:space="preserve"> </w:t>
      </w:r>
      <w:r>
        <w:rPr>
          <w:rFonts w:ascii="宋体" w:hAnsi="宋体" w:eastAsia="宋体" w:cs="宋体"/>
          <w:b/>
          <w:bCs/>
          <w:spacing w:val="-18"/>
          <w:sz w:val="30"/>
          <w:szCs w:val="30"/>
        </w:rPr>
        <w:t>购</w:t>
      </w:r>
      <w:r>
        <w:rPr>
          <w:rFonts w:ascii="宋体" w:hAnsi="宋体" w:eastAsia="宋体" w:cs="宋体"/>
          <w:spacing w:val="17"/>
          <w:sz w:val="30"/>
          <w:szCs w:val="30"/>
        </w:rPr>
        <w:t xml:space="preserve"> </w:t>
      </w:r>
      <w:r>
        <w:rPr>
          <w:rFonts w:ascii="宋体" w:hAnsi="宋体" w:eastAsia="宋体" w:cs="宋体"/>
          <w:b/>
          <w:bCs/>
          <w:spacing w:val="-18"/>
          <w:sz w:val="30"/>
          <w:szCs w:val="30"/>
        </w:rPr>
        <w:t>人（甲方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u w:val="single" w:color="auto"/>
        </w:rPr>
        <w:t>（</w:t>
      </w:r>
      <w:r>
        <w:rPr>
          <w:rFonts w:ascii="宋体" w:hAnsi="宋体" w:eastAsia="宋体" w:cs="宋体"/>
          <w:b/>
          <w:bCs/>
          <w:spacing w:val="-18"/>
          <w:sz w:val="30"/>
          <w:szCs w:val="30"/>
          <w:u w:val="single" w:color="auto"/>
        </w:rPr>
        <w:t>盖章）</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18"/>
          <w:sz w:val="30"/>
          <w:szCs w:val="30"/>
        </w:rPr>
        <w:t>供</w:t>
      </w:r>
      <w:r>
        <w:rPr>
          <w:rFonts w:ascii="宋体" w:hAnsi="宋体" w:eastAsia="宋体" w:cs="宋体"/>
          <w:spacing w:val="-18"/>
          <w:sz w:val="30"/>
          <w:szCs w:val="30"/>
        </w:rPr>
        <w:t xml:space="preserve"> </w:t>
      </w:r>
      <w:r>
        <w:rPr>
          <w:rFonts w:ascii="宋体" w:hAnsi="宋体" w:eastAsia="宋体" w:cs="宋体"/>
          <w:b/>
          <w:bCs/>
          <w:spacing w:val="-18"/>
          <w:sz w:val="30"/>
          <w:szCs w:val="30"/>
        </w:rPr>
        <w:t>应</w:t>
      </w:r>
      <w:r>
        <w:rPr>
          <w:rFonts w:ascii="宋体" w:hAnsi="宋体" w:eastAsia="宋体" w:cs="宋体"/>
          <w:spacing w:val="20"/>
          <w:sz w:val="30"/>
          <w:szCs w:val="30"/>
        </w:rPr>
        <w:t xml:space="preserve"> </w:t>
      </w:r>
      <w:r>
        <w:rPr>
          <w:rFonts w:ascii="宋体" w:hAnsi="宋体" w:eastAsia="宋体" w:cs="宋体"/>
          <w:b/>
          <w:bCs/>
          <w:spacing w:val="-18"/>
          <w:sz w:val="30"/>
          <w:szCs w:val="30"/>
        </w:rPr>
        <w:t>商（乙方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u w:val="single" w:color="auto"/>
        </w:rPr>
        <w:t>（</w:t>
      </w:r>
      <w:r>
        <w:rPr>
          <w:rFonts w:ascii="宋体" w:hAnsi="宋体" w:eastAsia="宋体" w:cs="宋体"/>
          <w:b/>
          <w:bCs/>
          <w:spacing w:val="-18"/>
          <w:sz w:val="30"/>
          <w:szCs w:val="30"/>
          <w:u w:val="single" w:color="auto"/>
        </w:rPr>
        <w:t>盖章）</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5"/>
          <w:sz w:val="30"/>
          <w:szCs w:val="30"/>
        </w:rPr>
        <w:t>采购日期：</w:t>
      </w:r>
    </w:p>
    <w:p w14:paraId="15D4F0D2">
      <w:pPr>
        <w:spacing w:line="351" w:lineRule="auto"/>
        <w:rPr>
          <w:rFonts w:ascii="宋体" w:hAnsi="宋体" w:eastAsia="宋体" w:cs="宋体"/>
          <w:sz w:val="30"/>
          <w:szCs w:val="30"/>
        </w:rPr>
        <w:sectPr>
          <w:headerReference r:id="rId33" w:type="default"/>
          <w:footerReference r:id="rId34" w:type="default"/>
          <w:pgSz w:w="11906" w:h="16840"/>
          <w:pgMar w:top="1451" w:right="1284" w:bottom="1668" w:left="1283" w:header="1437" w:footer="1504" w:gutter="0"/>
          <w:cols w:space="720" w:num="1"/>
        </w:sectPr>
      </w:pPr>
    </w:p>
    <w:p w14:paraId="52B0741E">
      <w:pPr>
        <w:pStyle w:val="2"/>
        <w:spacing w:line="249" w:lineRule="auto"/>
      </w:pPr>
    </w:p>
    <w:p w14:paraId="45404CD0">
      <w:pPr>
        <w:pStyle w:val="2"/>
        <w:spacing w:line="249" w:lineRule="auto"/>
      </w:pPr>
    </w:p>
    <w:p w14:paraId="4062506F">
      <w:pPr>
        <w:pStyle w:val="2"/>
        <w:spacing w:line="249" w:lineRule="auto"/>
      </w:pPr>
    </w:p>
    <w:p w14:paraId="3934CCB9">
      <w:pPr>
        <w:pStyle w:val="2"/>
        <w:spacing w:line="249" w:lineRule="auto"/>
      </w:pPr>
      <w:r>
        <w:pict>
          <v:shape id="_x0000_s1029" o:spid="_x0000_s1029" style="position:absolute;left:0pt;margin-left:0pt;margin-top:14.3pt;height:0.75pt;width:466.9pt;z-index:251665408;mso-width-relative:page;mso-height-relative:page;" fillcolor="#000000" filled="t" stroked="f" coordsize="9337,15" path="m0,0l9337,0,9337,14,0,14,0,0xe">
            <v:path/>
            <v:fill on="t" focussize="0,0"/>
            <v:stroke on="f"/>
            <v:imagedata o:title=""/>
            <o:lock v:ext="edit"/>
          </v:shape>
        </w:pict>
      </w:r>
    </w:p>
    <w:p w14:paraId="2E02E84B">
      <w:pPr>
        <w:spacing w:before="91" w:line="345" w:lineRule="auto"/>
        <w:ind w:left="10" w:right="6130" w:hanging="1"/>
        <w:rPr>
          <w:rFonts w:ascii="宋体" w:hAnsi="宋体" w:eastAsia="宋体" w:cs="宋体"/>
          <w:sz w:val="28"/>
          <w:szCs w:val="28"/>
        </w:rPr>
      </w:pPr>
      <w:r>
        <w:rPr>
          <w:rFonts w:ascii="宋体" w:hAnsi="宋体" w:eastAsia="宋体" w:cs="宋体"/>
          <w:b/>
          <w:bCs/>
          <w:spacing w:val="-3"/>
          <w:sz w:val="28"/>
          <w:szCs w:val="28"/>
        </w:rPr>
        <w:t>采购人（以下简称甲方</w:t>
      </w:r>
      <w:r>
        <w:rPr>
          <w:rFonts w:ascii="宋体" w:hAnsi="宋体" w:eastAsia="宋体" w:cs="宋体"/>
          <w:b/>
          <w:bCs/>
          <w:spacing w:val="-35"/>
          <w:sz w:val="28"/>
          <w:szCs w:val="28"/>
        </w:rPr>
        <w:t>）：</w:t>
      </w:r>
      <w:r>
        <w:rPr>
          <w:rFonts w:ascii="宋体" w:hAnsi="宋体" w:eastAsia="宋体" w:cs="宋体"/>
          <w:sz w:val="28"/>
          <w:szCs w:val="28"/>
        </w:rPr>
        <w:t xml:space="preserve"> </w:t>
      </w:r>
      <w:r>
        <w:rPr>
          <w:rFonts w:ascii="宋体" w:hAnsi="宋体" w:eastAsia="宋体" w:cs="宋体"/>
          <w:b/>
          <w:bCs/>
          <w:spacing w:val="-3"/>
          <w:sz w:val="28"/>
          <w:szCs w:val="28"/>
        </w:rPr>
        <w:t>供应商（以下简称乙方</w:t>
      </w:r>
      <w:r>
        <w:rPr>
          <w:rFonts w:ascii="宋体" w:hAnsi="宋体" w:eastAsia="宋体" w:cs="宋体"/>
          <w:b/>
          <w:bCs/>
          <w:spacing w:val="-35"/>
          <w:sz w:val="28"/>
          <w:szCs w:val="28"/>
        </w:rPr>
        <w:t>）：</w:t>
      </w:r>
    </w:p>
    <w:p w14:paraId="2443A45F">
      <w:pPr>
        <w:spacing w:before="36" w:line="350" w:lineRule="auto"/>
        <w:ind w:left="11" w:firstLine="509"/>
        <w:jc w:val="both"/>
        <w:rPr>
          <w:rFonts w:ascii="宋体" w:hAnsi="宋体" w:eastAsia="宋体" w:cs="宋体"/>
          <w:sz w:val="24"/>
          <w:szCs w:val="24"/>
        </w:rPr>
      </w:pPr>
      <w:r>
        <w:rPr>
          <w:rFonts w:ascii="宋体" w:hAnsi="宋体" w:eastAsia="宋体" w:cs="宋体"/>
          <w:spacing w:val="-7"/>
          <w:sz w:val="24"/>
          <w:szCs w:val="24"/>
        </w:rPr>
        <w:t>甲、乙双方根据  年  月</w:t>
      </w:r>
      <w:r>
        <w:rPr>
          <w:rFonts w:ascii="宋体" w:hAnsi="宋体" w:eastAsia="宋体" w:cs="宋体"/>
          <w:spacing w:val="34"/>
          <w:sz w:val="24"/>
          <w:szCs w:val="24"/>
        </w:rPr>
        <w:t xml:space="preserve">  </w:t>
      </w:r>
      <w:r>
        <w:rPr>
          <w:rFonts w:ascii="宋体" w:hAnsi="宋体" w:eastAsia="宋体" w:cs="宋体"/>
          <w:spacing w:val="-7"/>
          <w:sz w:val="24"/>
          <w:szCs w:val="24"/>
        </w:rPr>
        <w:t>日</w:t>
      </w:r>
      <w:r>
        <w:rPr>
          <w:rFonts w:hint="eastAsia" w:ascii="宋体" w:hAnsi="宋体" w:eastAsia="宋体" w:cs="宋体"/>
          <w:spacing w:val="-7"/>
          <w:sz w:val="24"/>
          <w:szCs w:val="24"/>
          <w:lang w:eastAsia="zh-CN"/>
        </w:rPr>
        <w:t>玛多县公安局警犬犬粮采购项目</w:t>
      </w:r>
      <w:r>
        <w:rPr>
          <w:rFonts w:ascii="宋体" w:hAnsi="宋体" w:eastAsia="宋体" w:cs="宋体"/>
          <w:spacing w:val="-7"/>
          <w:sz w:val="24"/>
          <w:szCs w:val="24"/>
        </w:rPr>
        <w:t>（</w:t>
      </w:r>
      <w:r>
        <w:rPr>
          <w:rFonts w:hint="eastAsia" w:ascii="宋体" w:hAnsi="宋体" w:eastAsia="宋体" w:cs="宋体"/>
          <w:color w:val="auto"/>
          <w:sz w:val="24"/>
          <w:szCs w:val="24"/>
          <w:lang w:val="zh-CN"/>
        </w:rPr>
        <w:t>青海华茂竞磋（货物）2025-032</w:t>
      </w:r>
      <w:r>
        <w:rPr>
          <w:rFonts w:ascii="宋体" w:hAnsi="宋体" w:eastAsia="宋体" w:cs="宋体"/>
          <w:spacing w:val="-1"/>
          <w:sz w:val="24"/>
          <w:szCs w:val="24"/>
        </w:rPr>
        <w:t>）的磋商文件要求和</w:t>
      </w:r>
      <w:r>
        <w:rPr>
          <w:rFonts w:hint="eastAsia" w:ascii="宋体" w:hAnsi="宋体" w:eastAsia="宋体" w:cs="宋体"/>
          <w:spacing w:val="-1"/>
          <w:sz w:val="24"/>
          <w:szCs w:val="24"/>
          <w:lang w:eastAsia="zh-CN"/>
        </w:rPr>
        <w:t>青海华茂工程项目管理有限公司</w:t>
      </w:r>
      <w:r>
        <w:rPr>
          <w:rFonts w:ascii="宋体" w:hAnsi="宋体" w:eastAsia="宋体" w:cs="宋体"/>
          <w:spacing w:val="-1"/>
          <w:sz w:val="24"/>
          <w:szCs w:val="24"/>
        </w:rPr>
        <w:t>出具的《成交通知书》，并</w:t>
      </w:r>
      <w:r>
        <w:rPr>
          <w:rFonts w:ascii="宋体" w:hAnsi="宋体" w:eastAsia="宋体" w:cs="宋体"/>
          <w:spacing w:val="9"/>
          <w:sz w:val="24"/>
          <w:szCs w:val="24"/>
        </w:rPr>
        <w:t xml:space="preserve"> </w:t>
      </w:r>
      <w:r>
        <w:rPr>
          <w:rFonts w:ascii="宋体" w:hAnsi="宋体" w:eastAsia="宋体" w:cs="宋体"/>
          <w:spacing w:val="-1"/>
          <w:sz w:val="24"/>
          <w:szCs w:val="24"/>
        </w:rPr>
        <w:t>经双方协商一致，签订本合同协议书。</w:t>
      </w:r>
    </w:p>
    <w:p w14:paraId="203581C1">
      <w:pPr>
        <w:spacing w:before="36" w:line="219" w:lineRule="auto"/>
        <w:ind w:left="13"/>
        <w:rPr>
          <w:rFonts w:ascii="宋体" w:hAnsi="宋体" w:eastAsia="宋体" w:cs="宋体"/>
          <w:sz w:val="24"/>
          <w:szCs w:val="24"/>
        </w:rPr>
      </w:pPr>
      <w:r>
        <w:rPr>
          <w:rFonts w:ascii="宋体" w:hAnsi="宋体" w:eastAsia="宋体" w:cs="宋体"/>
          <w:spacing w:val="-1"/>
          <w:sz w:val="24"/>
          <w:szCs w:val="24"/>
        </w:rPr>
        <w:t>一、签订本政府采购合同的依据</w:t>
      </w:r>
    </w:p>
    <w:p w14:paraId="0ECFE3A8">
      <w:pPr>
        <w:spacing w:before="180" w:line="347" w:lineRule="auto"/>
        <w:ind w:left="506" w:right="1577" w:hanging="16"/>
        <w:rPr>
          <w:rFonts w:ascii="宋体" w:hAnsi="宋体" w:eastAsia="宋体" w:cs="宋体"/>
          <w:sz w:val="24"/>
          <w:szCs w:val="24"/>
        </w:rPr>
      </w:pPr>
      <w:r>
        <w:rPr>
          <w:rFonts w:ascii="宋体" w:hAnsi="宋体" w:eastAsia="宋体" w:cs="宋体"/>
          <w:spacing w:val="-2"/>
          <w:sz w:val="24"/>
          <w:szCs w:val="24"/>
        </w:rPr>
        <w:t>本政府采购合同所附下列文件是构成本政府采购</w:t>
      </w:r>
      <w:r>
        <w:rPr>
          <w:rFonts w:ascii="宋体" w:hAnsi="宋体" w:eastAsia="宋体" w:cs="宋体"/>
          <w:spacing w:val="-3"/>
          <w:sz w:val="24"/>
          <w:szCs w:val="24"/>
        </w:rPr>
        <w:t>合同不可分割的部分：</w:t>
      </w:r>
      <w:r>
        <w:rPr>
          <w:rFonts w:ascii="宋体" w:hAnsi="宋体" w:eastAsia="宋体" w:cs="宋体"/>
          <w:sz w:val="24"/>
          <w:szCs w:val="24"/>
        </w:rPr>
        <w:t xml:space="preserve"> </w:t>
      </w:r>
      <w:r>
        <w:rPr>
          <w:rFonts w:ascii="宋体" w:hAnsi="宋体" w:eastAsia="宋体" w:cs="宋体"/>
          <w:spacing w:val="-4"/>
          <w:sz w:val="24"/>
          <w:szCs w:val="24"/>
        </w:rPr>
        <w:t>1.磋商文件；</w:t>
      </w:r>
    </w:p>
    <w:p w14:paraId="32C0D991">
      <w:pPr>
        <w:spacing w:before="33" w:line="346" w:lineRule="auto"/>
        <w:ind w:left="493" w:right="5658" w:hanging="1"/>
        <w:rPr>
          <w:rFonts w:ascii="宋体" w:hAnsi="宋体" w:eastAsia="宋体" w:cs="宋体"/>
          <w:sz w:val="24"/>
          <w:szCs w:val="24"/>
        </w:rPr>
      </w:pPr>
      <w:r>
        <w:rPr>
          <w:rFonts w:ascii="宋体" w:hAnsi="宋体" w:eastAsia="宋体" w:cs="宋体"/>
          <w:spacing w:val="-5"/>
          <w:sz w:val="24"/>
          <w:szCs w:val="24"/>
        </w:rPr>
        <w:t>2.磋商文件的更正、变更公告；</w:t>
      </w:r>
      <w:r>
        <w:rPr>
          <w:rFonts w:ascii="宋体" w:hAnsi="宋体" w:eastAsia="宋体" w:cs="宋体"/>
          <w:sz w:val="24"/>
          <w:szCs w:val="24"/>
        </w:rPr>
        <w:t xml:space="preserve"> </w:t>
      </w:r>
      <w:r>
        <w:rPr>
          <w:rFonts w:ascii="宋体" w:hAnsi="宋体" w:eastAsia="宋体" w:cs="宋体"/>
          <w:spacing w:val="-6"/>
          <w:sz w:val="24"/>
          <w:szCs w:val="24"/>
        </w:rPr>
        <w:t>3.成交供应商提交的响应文件；</w:t>
      </w:r>
    </w:p>
    <w:p w14:paraId="34F3EB09">
      <w:pPr>
        <w:spacing w:before="33" w:line="347" w:lineRule="auto"/>
        <w:ind w:left="493" w:right="7338" w:hanging="5"/>
        <w:rPr>
          <w:rFonts w:ascii="宋体" w:hAnsi="宋体" w:eastAsia="宋体" w:cs="宋体"/>
          <w:sz w:val="24"/>
          <w:szCs w:val="24"/>
        </w:rPr>
      </w:pPr>
      <w:r>
        <w:rPr>
          <w:rFonts w:ascii="宋体" w:hAnsi="宋体" w:eastAsia="宋体" w:cs="宋体"/>
          <w:spacing w:val="-9"/>
          <w:sz w:val="24"/>
          <w:szCs w:val="24"/>
        </w:rPr>
        <w:t>4.成交通知书；</w:t>
      </w:r>
      <w:r>
        <w:rPr>
          <w:rFonts w:ascii="宋体" w:hAnsi="宋体" w:eastAsia="宋体" w:cs="宋体"/>
          <w:spacing w:val="1"/>
          <w:sz w:val="24"/>
          <w:szCs w:val="24"/>
        </w:rPr>
        <w:t xml:space="preserve"> </w:t>
      </w:r>
      <w:r>
        <w:rPr>
          <w:rFonts w:ascii="宋体" w:hAnsi="宋体" w:eastAsia="宋体" w:cs="宋体"/>
          <w:spacing w:val="-10"/>
          <w:sz w:val="24"/>
          <w:szCs w:val="24"/>
        </w:rPr>
        <w:t>5.履约保证金；</w:t>
      </w:r>
    </w:p>
    <w:p w14:paraId="5ACD955D">
      <w:pPr>
        <w:spacing w:before="34" w:line="219" w:lineRule="auto"/>
        <w:ind w:left="13"/>
        <w:rPr>
          <w:rFonts w:ascii="宋体" w:hAnsi="宋体" w:eastAsia="宋体" w:cs="宋体"/>
          <w:sz w:val="24"/>
          <w:szCs w:val="24"/>
        </w:rPr>
      </w:pPr>
      <w:r>
        <w:rPr>
          <w:rFonts w:ascii="宋体" w:hAnsi="宋体" w:eastAsia="宋体" w:cs="宋体"/>
          <w:sz w:val="24"/>
          <w:szCs w:val="24"/>
        </w:rPr>
        <w:t>二、合同标的及金额                                       单</w:t>
      </w:r>
      <w:r>
        <w:rPr>
          <w:rFonts w:ascii="宋体" w:hAnsi="宋体" w:eastAsia="宋体" w:cs="宋体"/>
          <w:spacing w:val="-1"/>
          <w:sz w:val="24"/>
          <w:szCs w:val="24"/>
        </w:rPr>
        <w:t>位：元</w:t>
      </w:r>
    </w:p>
    <w:p w14:paraId="15C6A06E">
      <w:pPr>
        <w:spacing w:line="145" w:lineRule="exact"/>
      </w:pPr>
    </w:p>
    <w:tbl>
      <w:tblPr>
        <w:tblStyle w:val="5"/>
        <w:tblW w:w="8276" w:type="dxa"/>
        <w:tblInd w:w="5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3189"/>
        <w:gridCol w:w="1370"/>
        <w:gridCol w:w="1410"/>
        <w:gridCol w:w="1259"/>
      </w:tblGrid>
      <w:tr w14:paraId="0731A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8" w:hRule="atLeast"/>
        </w:trPr>
        <w:tc>
          <w:tcPr>
            <w:tcW w:w="1048" w:type="dxa"/>
            <w:vAlign w:val="top"/>
          </w:tcPr>
          <w:p w14:paraId="1040C0C5">
            <w:pPr>
              <w:pStyle w:val="6"/>
              <w:spacing w:before="34" w:line="221" w:lineRule="auto"/>
              <w:ind w:left="61"/>
            </w:pPr>
            <w:r>
              <w:rPr>
                <w:spacing w:val="-5"/>
              </w:rPr>
              <w:t>序号</w:t>
            </w:r>
          </w:p>
        </w:tc>
        <w:tc>
          <w:tcPr>
            <w:tcW w:w="3189" w:type="dxa"/>
            <w:vAlign w:val="top"/>
          </w:tcPr>
          <w:p w14:paraId="72C2C536">
            <w:pPr>
              <w:pStyle w:val="6"/>
              <w:spacing w:before="34" w:line="219" w:lineRule="auto"/>
              <w:ind w:left="1019"/>
            </w:pPr>
            <w:r>
              <w:rPr>
                <w:spacing w:val="-3"/>
              </w:rPr>
              <w:t>采购内容</w:t>
            </w:r>
          </w:p>
        </w:tc>
        <w:tc>
          <w:tcPr>
            <w:tcW w:w="1370" w:type="dxa"/>
            <w:vAlign w:val="top"/>
          </w:tcPr>
          <w:p w14:paraId="77EB8E57">
            <w:pPr>
              <w:pStyle w:val="6"/>
              <w:spacing w:before="35" w:line="218" w:lineRule="auto"/>
              <w:ind w:left="545"/>
            </w:pPr>
            <w:r>
              <w:rPr>
                <w:spacing w:val="-6"/>
              </w:rPr>
              <w:t>单价</w:t>
            </w:r>
          </w:p>
        </w:tc>
        <w:tc>
          <w:tcPr>
            <w:tcW w:w="1410" w:type="dxa"/>
            <w:vAlign w:val="top"/>
          </w:tcPr>
          <w:p w14:paraId="278CD203">
            <w:pPr>
              <w:pStyle w:val="6"/>
              <w:spacing w:before="35" w:line="218" w:lineRule="auto"/>
              <w:ind w:left="550"/>
            </w:pPr>
            <w:r>
              <w:rPr>
                <w:spacing w:val="-8"/>
              </w:rPr>
              <w:t>总价</w:t>
            </w:r>
          </w:p>
        </w:tc>
        <w:tc>
          <w:tcPr>
            <w:tcW w:w="1259" w:type="dxa"/>
            <w:vAlign w:val="top"/>
          </w:tcPr>
          <w:p w14:paraId="08A2CB71">
            <w:pPr>
              <w:pStyle w:val="6"/>
              <w:spacing w:before="34" w:line="221" w:lineRule="auto"/>
              <w:ind w:left="639"/>
            </w:pPr>
            <w:r>
              <w:rPr>
                <w:spacing w:val="-7"/>
              </w:rPr>
              <w:t>备注</w:t>
            </w:r>
          </w:p>
        </w:tc>
      </w:tr>
      <w:tr w14:paraId="19F3B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48" w:type="dxa"/>
            <w:vAlign w:val="top"/>
          </w:tcPr>
          <w:p w14:paraId="44BE0955">
            <w:pPr>
              <w:rPr>
                <w:rFonts w:ascii="Arial"/>
                <w:sz w:val="21"/>
              </w:rPr>
            </w:pPr>
          </w:p>
        </w:tc>
        <w:tc>
          <w:tcPr>
            <w:tcW w:w="3189" w:type="dxa"/>
            <w:vAlign w:val="top"/>
          </w:tcPr>
          <w:p w14:paraId="76EC6877">
            <w:pPr>
              <w:rPr>
                <w:rFonts w:ascii="Arial"/>
                <w:sz w:val="21"/>
              </w:rPr>
            </w:pPr>
          </w:p>
        </w:tc>
        <w:tc>
          <w:tcPr>
            <w:tcW w:w="1370" w:type="dxa"/>
            <w:vAlign w:val="top"/>
          </w:tcPr>
          <w:p w14:paraId="7759FC0B">
            <w:pPr>
              <w:rPr>
                <w:rFonts w:ascii="Arial"/>
                <w:sz w:val="21"/>
              </w:rPr>
            </w:pPr>
          </w:p>
        </w:tc>
        <w:tc>
          <w:tcPr>
            <w:tcW w:w="1410" w:type="dxa"/>
            <w:vAlign w:val="top"/>
          </w:tcPr>
          <w:p w14:paraId="3C4BD931">
            <w:pPr>
              <w:rPr>
                <w:rFonts w:ascii="Arial"/>
                <w:sz w:val="21"/>
              </w:rPr>
            </w:pPr>
          </w:p>
        </w:tc>
        <w:tc>
          <w:tcPr>
            <w:tcW w:w="1259" w:type="dxa"/>
            <w:vAlign w:val="top"/>
          </w:tcPr>
          <w:p w14:paraId="731D0AE7">
            <w:pPr>
              <w:rPr>
                <w:rFonts w:ascii="Arial"/>
                <w:sz w:val="21"/>
              </w:rPr>
            </w:pPr>
          </w:p>
        </w:tc>
      </w:tr>
      <w:tr w14:paraId="2D6E2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48" w:type="dxa"/>
            <w:vAlign w:val="top"/>
          </w:tcPr>
          <w:p w14:paraId="5B66110A">
            <w:pPr>
              <w:rPr>
                <w:rFonts w:ascii="Arial"/>
                <w:sz w:val="21"/>
              </w:rPr>
            </w:pPr>
          </w:p>
        </w:tc>
        <w:tc>
          <w:tcPr>
            <w:tcW w:w="3189" w:type="dxa"/>
            <w:vAlign w:val="top"/>
          </w:tcPr>
          <w:p w14:paraId="1A392C71">
            <w:pPr>
              <w:rPr>
                <w:rFonts w:ascii="Arial"/>
                <w:sz w:val="21"/>
              </w:rPr>
            </w:pPr>
          </w:p>
        </w:tc>
        <w:tc>
          <w:tcPr>
            <w:tcW w:w="1370" w:type="dxa"/>
            <w:vAlign w:val="top"/>
          </w:tcPr>
          <w:p w14:paraId="3C71636E">
            <w:pPr>
              <w:rPr>
                <w:rFonts w:ascii="Arial"/>
                <w:sz w:val="21"/>
              </w:rPr>
            </w:pPr>
          </w:p>
        </w:tc>
        <w:tc>
          <w:tcPr>
            <w:tcW w:w="1410" w:type="dxa"/>
            <w:vAlign w:val="top"/>
          </w:tcPr>
          <w:p w14:paraId="6FE01340">
            <w:pPr>
              <w:rPr>
                <w:rFonts w:ascii="Arial"/>
                <w:sz w:val="21"/>
              </w:rPr>
            </w:pPr>
          </w:p>
        </w:tc>
        <w:tc>
          <w:tcPr>
            <w:tcW w:w="1259" w:type="dxa"/>
            <w:vAlign w:val="top"/>
          </w:tcPr>
          <w:p w14:paraId="09C015B1">
            <w:pPr>
              <w:rPr>
                <w:rFonts w:ascii="Arial"/>
                <w:sz w:val="21"/>
              </w:rPr>
            </w:pPr>
          </w:p>
        </w:tc>
      </w:tr>
    </w:tbl>
    <w:p w14:paraId="60286BED">
      <w:pPr>
        <w:spacing w:before="34" w:line="219" w:lineRule="auto"/>
        <w:ind w:left="489"/>
        <w:rPr>
          <w:rFonts w:ascii="宋体" w:hAnsi="宋体" w:eastAsia="宋体" w:cs="宋体"/>
          <w:sz w:val="24"/>
          <w:szCs w:val="24"/>
        </w:rPr>
      </w:pPr>
      <w:r>
        <w:rPr>
          <w:rFonts w:ascii="宋体" w:hAnsi="宋体" w:eastAsia="宋体" w:cs="宋体"/>
          <w:sz w:val="24"/>
          <w:szCs w:val="24"/>
        </w:rPr>
        <w:t>根据上述政府采购合同文件要求，本政府采</w:t>
      </w:r>
      <w:r>
        <w:rPr>
          <w:rFonts w:ascii="宋体" w:hAnsi="宋体" w:eastAsia="宋体" w:cs="宋体"/>
          <w:spacing w:val="-1"/>
          <w:sz w:val="24"/>
          <w:szCs w:val="24"/>
        </w:rPr>
        <w:t>购合同的总金额为人民币</w:t>
      </w:r>
    </w:p>
    <w:p w14:paraId="6D7B1D2E">
      <w:pPr>
        <w:spacing w:before="182" w:line="220" w:lineRule="auto"/>
        <w:ind w:left="980"/>
        <w:rPr>
          <w:rFonts w:ascii="宋体" w:hAnsi="宋体" w:eastAsia="宋体" w:cs="宋体"/>
          <w:sz w:val="24"/>
          <w:szCs w:val="24"/>
        </w:rPr>
      </w:pPr>
      <w:r>
        <w:pict>
          <v:shape id="_x0000_s1030" o:spid="_x0000_s1030" style="position:absolute;left:0pt;margin-left:24pt;margin-top:20.4pt;height:0.6pt;width:108pt;z-index:251666432;mso-width-relative:page;mso-height-relative:page;" filled="f" stroked="t" coordsize="2160,12" path="m0,5l2160,5e">
            <v:fill on="f" focussize="0,0"/>
            <v:stroke weight="0.6pt" color="#000000" miterlimit="2" joinstyle="bevel"/>
            <v:imagedata o:title=""/>
            <o:lock v:ext="edit"/>
          </v:shape>
        </w:pict>
      </w:r>
      <w:r>
        <w:rPr>
          <w:rFonts w:ascii="宋体" w:hAnsi="宋体" w:eastAsia="宋体" w:cs="宋体"/>
          <w:spacing w:val="-6"/>
          <w:sz w:val="24"/>
          <w:szCs w:val="24"/>
        </w:rPr>
        <w:t>（大写）</w:t>
      </w:r>
      <w:r>
        <w:rPr>
          <w:rFonts w:ascii="宋体" w:hAnsi="宋体" w:eastAsia="宋体" w:cs="宋体"/>
          <w:spacing w:val="3"/>
          <w:sz w:val="24"/>
          <w:szCs w:val="24"/>
        </w:rPr>
        <w:t xml:space="preserve">    </w:t>
      </w:r>
      <w:r>
        <w:rPr>
          <w:rFonts w:ascii="宋体" w:hAnsi="宋体" w:eastAsia="宋体" w:cs="宋体"/>
          <w:spacing w:val="-6"/>
          <w:sz w:val="24"/>
          <w:szCs w:val="24"/>
        </w:rPr>
        <w:t>元。</w:t>
      </w:r>
    </w:p>
    <w:p w14:paraId="30E270B3">
      <w:pPr>
        <w:spacing w:before="181" w:line="347" w:lineRule="auto"/>
        <w:ind w:left="10" w:right="18" w:firstLine="480"/>
        <w:rPr>
          <w:rFonts w:ascii="宋体" w:hAnsi="宋体" w:eastAsia="宋体" w:cs="宋体"/>
          <w:sz w:val="24"/>
          <w:szCs w:val="24"/>
        </w:rPr>
      </w:pPr>
      <w:r>
        <w:rPr>
          <w:rFonts w:ascii="宋体" w:hAnsi="宋体" w:eastAsia="宋体" w:cs="宋体"/>
          <w:spacing w:val="-5"/>
          <w:sz w:val="24"/>
          <w:szCs w:val="24"/>
        </w:rPr>
        <w:t>本合同以人民币进行结算，合同总价包括：人员工资、交通费、验收费、售后服</w:t>
      </w:r>
      <w:r>
        <w:rPr>
          <w:rFonts w:ascii="宋体" w:hAnsi="宋体" w:eastAsia="宋体" w:cs="宋体"/>
          <w:spacing w:val="-6"/>
          <w:sz w:val="24"/>
          <w:szCs w:val="24"/>
        </w:rPr>
        <w:t>务费、</w:t>
      </w:r>
      <w:r>
        <w:rPr>
          <w:rFonts w:ascii="宋体" w:hAnsi="宋体" w:eastAsia="宋体" w:cs="宋体"/>
          <w:sz w:val="24"/>
          <w:szCs w:val="24"/>
        </w:rPr>
        <w:t xml:space="preserve"> </w:t>
      </w:r>
      <w:r>
        <w:rPr>
          <w:rFonts w:ascii="宋体" w:hAnsi="宋体" w:eastAsia="宋体" w:cs="宋体"/>
          <w:spacing w:val="-1"/>
          <w:sz w:val="24"/>
          <w:szCs w:val="24"/>
        </w:rPr>
        <w:t>招标代理费、税金及不可预见费等全部费用。</w:t>
      </w:r>
    </w:p>
    <w:p w14:paraId="0D5258FC">
      <w:pPr>
        <w:spacing w:before="33" w:line="219" w:lineRule="auto"/>
        <w:ind w:left="9"/>
        <w:rPr>
          <w:rFonts w:ascii="宋体" w:hAnsi="宋体" w:eastAsia="宋体" w:cs="宋体"/>
          <w:sz w:val="24"/>
          <w:szCs w:val="24"/>
        </w:rPr>
      </w:pPr>
      <w:r>
        <w:rPr>
          <w:rFonts w:ascii="宋体" w:hAnsi="宋体" w:eastAsia="宋体" w:cs="宋体"/>
          <w:spacing w:val="-1"/>
          <w:sz w:val="24"/>
          <w:szCs w:val="24"/>
        </w:rPr>
        <w:t>三、服务期限、地点和要求</w:t>
      </w:r>
    </w:p>
    <w:p w14:paraId="77C30EEA">
      <w:pPr>
        <w:spacing w:before="182" w:line="219" w:lineRule="auto"/>
        <w:ind w:left="507"/>
        <w:rPr>
          <w:rFonts w:ascii="宋体" w:hAnsi="宋体" w:eastAsia="宋体" w:cs="宋体"/>
          <w:sz w:val="24"/>
          <w:szCs w:val="24"/>
        </w:rPr>
      </w:pPr>
      <w:r>
        <w:rPr>
          <w:rFonts w:ascii="宋体" w:hAnsi="宋体" w:eastAsia="宋体" w:cs="宋体"/>
          <w:spacing w:val="-3"/>
          <w:sz w:val="24"/>
          <w:szCs w:val="24"/>
        </w:rPr>
        <w:t>1.交货期限</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6"/>
          <w:sz w:val="24"/>
          <w:szCs w:val="24"/>
        </w:rPr>
        <w:t>；</w:t>
      </w:r>
      <w:r>
        <w:rPr>
          <w:rFonts w:ascii="宋体" w:hAnsi="宋体" w:eastAsia="宋体" w:cs="宋体"/>
          <w:spacing w:val="-3"/>
          <w:sz w:val="24"/>
          <w:szCs w:val="24"/>
        </w:rPr>
        <w:t>地点：</w:t>
      </w:r>
      <w:r>
        <w:rPr>
          <w:rFonts w:ascii="宋体" w:hAnsi="宋体" w:eastAsia="宋体" w:cs="宋体"/>
          <w:spacing w:val="-3"/>
          <w:sz w:val="24"/>
          <w:szCs w:val="24"/>
          <w:u w:val="single" w:color="auto"/>
        </w:rPr>
        <w:t>甲方指定地点</w:t>
      </w:r>
      <w:r>
        <w:rPr>
          <w:rFonts w:ascii="宋体" w:hAnsi="宋体" w:eastAsia="宋体" w:cs="宋体"/>
          <w:spacing w:val="-3"/>
          <w:sz w:val="24"/>
          <w:szCs w:val="24"/>
        </w:rPr>
        <w:t>。</w:t>
      </w:r>
    </w:p>
    <w:p w14:paraId="637D6C75">
      <w:pPr>
        <w:spacing w:before="181" w:line="345" w:lineRule="auto"/>
        <w:ind w:left="15" w:right="37" w:firstLine="477"/>
        <w:rPr>
          <w:rFonts w:ascii="宋体" w:hAnsi="宋体" w:eastAsia="宋体" w:cs="宋体"/>
          <w:sz w:val="24"/>
          <w:szCs w:val="24"/>
        </w:rPr>
      </w:pPr>
      <w:r>
        <w:rPr>
          <w:rFonts w:ascii="宋体" w:hAnsi="宋体" w:eastAsia="宋体" w:cs="宋体"/>
          <w:spacing w:val="-5"/>
          <w:sz w:val="24"/>
          <w:szCs w:val="24"/>
        </w:rPr>
        <w:t>2.乙方提供不符合磋商文件、响应文件和本</w:t>
      </w:r>
      <w:r>
        <w:rPr>
          <w:rFonts w:ascii="宋体" w:hAnsi="宋体" w:eastAsia="宋体" w:cs="宋体"/>
          <w:spacing w:val="-6"/>
          <w:sz w:val="24"/>
          <w:szCs w:val="24"/>
        </w:rPr>
        <w:t>合同规定的规划资料，甲方有权拒绝接受，</w:t>
      </w:r>
      <w:r>
        <w:rPr>
          <w:rFonts w:ascii="宋体" w:hAnsi="宋体" w:eastAsia="宋体" w:cs="宋体"/>
          <w:sz w:val="24"/>
          <w:szCs w:val="24"/>
        </w:rPr>
        <w:t xml:space="preserve"> </w:t>
      </w:r>
      <w:r>
        <w:rPr>
          <w:rFonts w:ascii="宋体" w:hAnsi="宋体" w:eastAsia="宋体" w:cs="宋体"/>
          <w:spacing w:val="-2"/>
          <w:sz w:val="24"/>
          <w:szCs w:val="24"/>
        </w:rPr>
        <w:t>并扣除相应费用。</w:t>
      </w:r>
    </w:p>
    <w:p w14:paraId="035F5985">
      <w:pPr>
        <w:spacing w:before="38" w:line="346" w:lineRule="auto"/>
        <w:ind w:left="8" w:right="99" w:firstLine="485"/>
        <w:rPr>
          <w:rFonts w:ascii="宋体" w:hAnsi="宋体" w:eastAsia="宋体" w:cs="宋体"/>
          <w:sz w:val="24"/>
          <w:szCs w:val="24"/>
        </w:rPr>
      </w:pPr>
      <w:r>
        <w:rPr>
          <w:rFonts w:ascii="宋体" w:hAnsi="宋体" w:eastAsia="宋体" w:cs="宋体"/>
          <w:spacing w:val="-1"/>
          <w:sz w:val="24"/>
          <w:szCs w:val="24"/>
        </w:rPr>
        <w:t>3.乙方应提供的规划资料、其他配套资料等交付给甲方，如有缺失应及时补齐，否则</w:t>
      </w:r>
      <w:r>
        <w:rPr>
          <w:rFonts w:ascii="宋体" w:hAnsi="宋体" w:eastAsia="宋体" w:cs="宋体"/>
          <w:spacing w:val="1"/>
          <w:sz w:val="24"/>
          <w:szCs w:val="24"/>
        </w:rPr>
        <w:t xml:space="preserve"> </w:t>
      </w:r>
      <w:r>
        <w:rPr>
          <w:rFonts w:ascii="宋体" w:hAnsi="宋体" w:eastAsia="宋体" w:cs="宋体"/>
          <w:spacing w:val="-2"/>
          <w:sz w:val="24"/>
          <w:szCs w:val="24"/>
        </w:rPr>
        <w:t>视为逾期交货。</w:t>
      </w:r>
    </w:p>
    <w:p w14:paraId="4CC585CF">
      <w:pPr>
        <w:spacing w:before="34" w:line="346" w:lineRule="auto"/>
        <w:ind w:left="11" w:right="99" w:firstLine="477"/>
        <w:rPr>
          <w:rFonts w:ascii="宋体" w:hAnsi="宋体" w:eastAsia="宋体" w:cs="宋体"/>
          <w:sz w:val="24"/>
          <w:szCs w:val="24"/>
        </w:rPr>
      </w:pPr>
      <w:r>
        <w:rPr>
          <w:rFonts w:ascii="宋体" w:hAnsi="宋体" w:eastAsia="宋体" w:cs="宋体"/>
          <w:spacing w:val="2"/>
          <w:sz w:val="24"/>
          <w:szCs w:val="24"/>
        </w:rPr>
        <w:t>4.甲方应当在到货（安装、调试完）后</w:t>
      </w:r>
      <w:r>
        <w:rPr>
          <w:rFonts w:ascii="宋体" w:hAnsi="宋体" w:eastAsia="宋体" w:cs="宋体"/>
          <w:spacing w:val="2"/>
          <w:sz w:val="24"/>
          <w:szCs w:val="24"/>
          <w:u w:val="single" w:color="auto"/>
        </w:rPr>
        <w:t>7</w:t>
      </w:r>
      <w:r>
        <w:rPr>
          <w:rFonts w:ascii="宋体" w:hAnsi="宋体" w:eastAsia="宋体" w:cs="宋体"/>
          <w:spacing w:val="2"/>
          <w:sz w:val="24"/>
          <w:szCs w:val="24"/>
        </w:rPr>
        <w:t>个工作日内进行验收，逾期不验收的，乙方</w:t>
      </w:r>
      <w:r>
        <w:rPr>
          <w:rFonts w:ascii="宋体" w:hAnsi="宋体" w:eastAsia="宋体" w:cs="宋体"/>
          <w:spacing w:val="10"/>
          <w:sz w:val="24"/>
          <w:szCs w:val="24"/>
        </w:rPr>
        <w:t xml:space="preserve"> </w:t>
      </w:r>
      <w:r>
        <w:rPr>
          <w:rFonts w:ascii="宋体" w:hAnsi="宋体" w:eastAsia="宋体" w:cs="宋体"/>
          <w:spacing w:val="-1"/>
          <w:sz w:val="24"/>
          <w:szCs w:val="24"/>
        </w:rPr>
        <w:t>可视为验收合格。验收合格后，由甲乙双方签署产品验收单并加盖采购人公章，甲乙双方</w:t>
      </w:r>
    </w:p>
    <w:p w14:paraId="324E188F">
      <w:pPr>
        <w:spacing w:line="346" w:lineRule="auto"/>
        <w:rPr>
          <w:rFonts w:ascii="宋体" w:hAnsi="宋体" w:eastAsia="宋体" w:cs="宋体"/>
          <w:sz w:val="24"/>
          <w:szCs w:val="24"/>
        </w:rPr>
        <w:sectPr>
          <w:headerReference r:id="rId35" w:type="default"/>
          <w:footerReference r:id="rId36" w:type="default"/>
          <w:pgSz w:w="11906" w:h="16840"/>
          <w:pgMar w:top="400" w:right="1184" w:bottom="1669" w:left="1283" w:header="0" w:footer="1504" w:gutter="0"/>
          <w:cols w:space="720" w:num="1"/>
        </w:sectPr>
      </w:pPr>
    </w:p>
    <w:p w14:paraId="02650262">
      <w:pPr>
        <w:spacing w:before="35" w:line="219" w:lineRule="auto"/>
        <w:ind w:left="12"/>
        <w:rPr>
          <w:rFonts w:ascii="宋体" w:hAnsi="宋体" w:eastAsia="宋体" w:cs="宋体"/>
          <w:sz w:val="24"/>
          <w:szCs w:val="24"/>
        </w:rPr>
      </w:pPr>
      <w:r>
        <w:rPr>
          <w:rFonts w:ascii="宋体" w:hAnsi="宋体" w:eastAsia="宋体" w:cs="宋体"/>
          <w:spacing w:val="-3"/>
          <w:sz w:val="24"/>
          <w:szCs w:val="24"/>
        </w:rPr>
        <w:t>各执一份。</w:t>
      </w:r>
    </w:p>
    <w:p w14:paraId="7BF5BC59">
      <w:pPr>
        <w:spacing w:before="182" w:line="345" w:lineRule="auto"/>
        <w:ind w:left="12" w:right="61" w:firstLine="481"/>
        <w:rPr>
          <w:rFonts w:ascii="宋体" w:hAnsi="宋体" w:eastAsia="宋体" w:cs="宋体"/>
          <w:sz w:val="24"/>
          <w:szCs w:val="24"/>
        </w:rPr>
      </w:pPr>
      <w:r>
        <w:rPr>
          <w:rFonts w:ascii="宋体" w:hAnsi="宋体" w:eastAsia="宋体" w:cs="宋体"/>
          <w:spacing w:val="-1"/>
          <w:sz w:val="24"/>
          <w:szCs w:val="24"/>
        </w:rPr>
        <w:t>5.甲方应提供该项目验收报告交同级财政监管部门，由财政部门按规定程序抽验后办</w:t>
      </w:r>
      <w:r>
        <w:rPr>
          <w:rFonts w:ascii="宋体" w:hAnsi="宋体" w:eastAsia="宋体" w:cs="宋体"/>
          <w:spacing w:val="1"/>
          <w:sz w:val="24"/>
          <w:szCs w:val="24"/>
        </w:rPr>
        <w:t xml:space="preserve"> </w:t>
      </w:r>
      <w:r>
        <w:rPr>
          <w:rFonts w:ascii="宋体" w:hAnsi="宋体" w:eastAsia="宋体" w:cs="宋体"/>
          <w:spacing w:val="-3"/>
          <w:sz w:val="24"/>
          <w:szCs w:val="24"/>
        </w:rPr>
        <w:t>理资金拨付。</w:t>
      </w:r>
    </w:p>
    <w:p w14:paraId="0958AA14">
      <w:pPr>
        <w:spacing w:before="36" w:line="345" w:lineRule="auto"/>
        <w:ind w:left="36" w:right="61" w:firstLine="454"/>
        <w:rPr>
          <w:rFonts w:ascii="宋体" w:hAnsi="宋体" w:eastAsia="宋体" w:cs="宋体"/>
          <w:sz w:val="24"/>
          <w:szCs w:val="24"/>
        </w:rPr>
      </w:pPr>
      <w:r>
        <w:rPr>
          <w:rFonts w:ascii="宋体" w:hAnsi="宋体" w:eastAsia="宋体" w:cs="宋体"/>
          <w:spacing w:val="-1"/>
          <w:sz w:val="24"/>
          <w:szCs w:val="24"/>
        </w:rPr>
        <w:t>6.甲方在验收过程中发现乙方有违约问题，可按招、投标文件的规定要求乙方及时予</w:t>
      </w:r>
      <w:r>
        <w:rPr>
          <w:rFonts w:ascii="宋体" w:hAnsi="宋体" w:eastAsia="宋体" w:cs="宋体"/>
          <w:spacing w:val="4"/>
          <w:sz w:val="24"/>
          <w:szCs w:val="24"/>
        </w:rPr>
        <w:t xml:space="preserve"> </w:t>
      </w:r>
      <w:r>
        <w:rPr>
          <w:rFonts w:ascii="宋体" w:hAnsi="宋体" w:eastAsia="宋体" w:cs="宋体"/>
          <w:spacing w:val="-10"/>
          <w:sz w:val="24"/>
          <w:szCs w:val="24"/>
        </w:rPr>
        <w:t>以解决。</w:t>
      </w:r>
    </w:p>
    <w:p w14:paraId="3671D04E">
      <w:pPr>
        <w:spacing w:before="36" w:line="219" w:lineRule="auto"/>
        <w:ind w:left="495"/>
        <w:rPr>
          <w:rFonts w:ascii="宋体" w:hAnsi="宋体" w:eastAsia="宋体" w:cs="宋体"/>
          <w:sz w:val="24"/>
          <w:szCs w:val="24"/>
        </w:rPr>
      </w:pPr>
      <w:r>
        <w:rPr>
          <w:rFonts w:ascii="宋体" w:hAnsi="宋体" w:eastAsia="宋体" w:cs="宋体"/>
          <w:spacing w:val="-1"/>
          <w:sz w:val="24"/>
          <w:szCs w:val="24"/>
        </w:rPr>
        <w:t>7.乙方向甲方提供产品相关完税销售发票。</w:t>
      </w:r>
    </w:p>
    <w:p w14:paraId="2AB5C8F6">
      <w:pPr>
        <w:spacing w:before="182" w:line="219" w:lineRule="auto"/>
        <w:ind w:left="31"/>
        <w:rPr>
          <w:rFonts w:ascii="宋体" w:hAnsi="宋体" w:eastAsia="宋体" w:cs="宋体"/>
          <w:sz w:val="24"/>
          <w:szCs w:val="24"/>
        </w:rPr>
      </w:pPr>
      <w:r>
        <w:rPr>
          <w:rFonts w:ascii="宋体" w:hAnsi="宋体" w:eastAsia="宋体" w:cs="宋体"/>
          <w:spacing w:val="-6"/>
          <w:sz w:val="24"/>
          <w:szCs w:val="24"/>
        </w:rPr>
        <w:t>四、付款方式</w:t>
      </w:r>
    </w:p>
    <w:p w14:paraId="122F3A7E">
      <w:pPr>
        <w:spacing w:before="183" w:line="219" w:lineRule="auto"/>
        <w:ind w:left="507"/>
        <w:rPr>
          <w:rFonts w:ascii="宋体" w:hAnsi="宋体" w:eastAsia="宋体" w:cs="宋体"/>
          <w:sz w:val="24"/>
          <w:szCs w:val="24"/>
        </w:rPr>
      </w:pPr>
      <w:r>
        <w:rPr>
          <w:rFonts w:ascii="宋体" w:hAnsi="宋体" w:eastAsia="宋体" w:cs="宋体"/>
          <w:spacing w:val="-1"/>
          <w:sz w:val="24"/>
          <w:szCs w:val="24"/>
        </w:rPr>
        <w:t>1.合同签订前乙方须向甲方提交合同金额的</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%作为履约保证金。</w:t>
      </w:r>
    </w:p>
    <w:p w14:paraId="1A2A575F">
      <w:pPr>
        <w:spacing w:before="186" w:line="353" w:lineRule="auto"/>
        <w:ind w:left="9" w:firstLine="482"/>
        <w:rPr>
          <w:rFonts w:ascii="宋体" w:hAnsi="宋体" w:eastAsia="宋体" w:cs="宋体"/>
          <w:sz w:val="24"/>
          <w:szCs w:val="24"/>
        </w:rPr>
      </w:pPr>
      <w:r>
        <w:rPr>
          <w:rFonts w:ascii="宋体" w:hAnsi="宋体" w:eastAsia="宋体" w:cs="宋体"/>
          <w:spacing w:val="-8"/>
          <w:sz w:val="24"/>
          <w:szCs w:val="24"/>
        </w:rPr>
        <w:t>2．合同签订后，甲方向乙方支付合同总价款的</w:t>
      </w:r>
      <w:r>
        <w:rPr>
          <w:rFonts w:ascii="宋体" w:hAnsi="宋体" w:eastAsia="宋体" w:cs="宋体"/>
          <w:spacing w:val="-8"/>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8"/>
          <w:sz w:val="24"/>
          <w:szCs w:val="24"/>
        </w:rPr>
        <w:t>作为预付款，即人民币</w:t>
      </w:r>
      <w:r>
        <w:rPr>
          <w:rFonts w:ascii="宋体" w:hAnsi="宋体" w:eastAsia="宋体" w:cs="宋体"/>
          <w:spacing w:val="-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元，</w:t>
      </w:r>
      <w:r>
        <w:rPr>
          <w:rFonts w:ascii="宋体" w:hAnsi="宋体" w:eastAsia="宋体" w:cs="宋体"/>
          <w:sz w:val="24"/>
          <w:szCs w:val="24"/>
        </w:rPr>
        <w:t xml:space="preserve"> </w:t>
      </w:r>
      <w:r>
        <w:rPr>
          <w:rFonts w:ascii="宋体" w:hAnsi="宋体" w:eastAsia="宋体" w:cs="宋体"/>
          <w:spacing w:val="1"/>
          <w:sz w:val="24"/>
          <w:szCs w:val="24"/>
        </w:rPr>
        <w:t>（大写</w:t>
      </w:r>
      <w:r>
        <w:rPr>
          <w:rFonts w:ascii="宋体" w:hAnsi="宋体" w:eastAsia="宋体" w:cs="宋体"/>
          <w:spacing w:val="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1"/>
          <w:sz w:val="24"/>
          <w:szCs w:val="24"/>
        </w:rPr>
        <w:t>。货物送至安装现场项目完成70%</w:t>
      </w:r>
      <w:r>
        <w:rPr>
          <w:rFonts w:ascii="宋体" w:hAnsi="宋体" w:eastAsia="宋体" w:cs="宋体"/>
          <w:sz w:val="24"/>
          <w:szCs w:val="24"/>
        </w:rPr>
        <w:t xml:space="preserve">后甲方向乙方支付合同总价款 </w:t>
      </w:r>
      <w:r>
        <w:rPr>
          <w:rFonts w:ascii="宋体" w:hAnsi="宋体" w:eastAsia="宋体" w:cs="宋体"/>
          <w:spacing w:val="2"/>
          <w:sz w:val="24"/>
          <w:szCs w:val="24"/>
        </w:rPr>
        <w:t>的</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2"/>
          <w:sz w:val="24"/>
          <w:szCs w:val="24"/>
        </w:rPr>
        <w:t>%，即人民币</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w:t>
      </w:r>
      <w:r>
        <w:rPr>
          <w:rFonts w:ascii="宋体" w:hAnsi="宋体" w:eastAsia="宋体" w:cs="宋体"/>
          <w:spacing w:val="-14"/>
          <w:sz w:val="24"/>
          <w:szCs w:val="24"/>
        </w:rPr>
        <w:t>，（</w:t>
      </w:r>
      <w:r>
        <w:rPr>
          <w:rFonts w:ascii="宋体" w:hAnsi="宋体" w:eastAsia="宋体" w:cs="宋体"/>
          <w:spacing w:val="2"/>
          <w:sz w:val="24"/>
          <w:szCs w:val="24"/>
        </w:rPr>
        <w:t>大写</w:t>
      </w:r>
      <w:r>
        <w:rPr>
          <w:rFonts w:ascii="宋体" w:hAnsi="宋体" w:eastAsia="宋体" w:cs="宋体"/>
          <w:spacing w:val="-14"/>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。安装完成并经甲方验收合格后支</w:t>
      </w:r>
      <w:r>
        <w:rPr>
          <w:rFonts w:ascii="宋体" w:hAnsi="宋体" w:eastAsia="宋体" w:cs="宋体"/>
          <w:sz w:val="24"/>
          <w:szCs w:val="24"/>
        </w:rPr>
        <w:t xml:space="preserve"> </w:t>
      </w:r>
      <w:r>
        <w:rPr>
          <w:rFonts w:ascii="宋体" w:hAnsi="宋体" w:eastAsia="宋体" w:cs="宋体"/>
          <w:spacing w:val="2"/>
          <w:sz w:val="24"/>
          <w:szCs w:val="24"/>
        </w:rPr>
        <w:t>付合同总价款的</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%，即人民币</w:t>
      </w:r>
      <w:r>
        <w:rPr>
          <w:rFonts w:ascii="宋体" w:hAnsi="宋体" w:eastAsia="宋体" w:cs="宋体"/>
          <w:spacing w:val="-115"/>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元</w:t>
      </w:r>
      <w:r>
        <w:rPr>
          <w:rFonts w:ascii="宋体" w:hAnsi="宋体" w:eastAsia="宋体" w:cs="宋体"/>
          <w:spacing w:val="-14"/>
          <w:sz w:val="24"/>
          <w:szCs w:val="24"/>
        </w:rPr>
        <w:t>，（</w:t>
      </w:r>
      <w:r>
        <w:rPr>
          <w:rFonts w:ascii="宋体" w:hAnsi="宋体" w:eastAsia="宋体" w:cs="宋体"/>
          <w:spacing w:val="2"/>
          <w:sz w:val="24"/>
          <w:szCs w:val="24"/>
        </w:rPr>
        <w:t>大写</w:t>
      </w:r>
      <w:r>
        <w:rPr>
          <w:rFonts w:ascii="宋体" w:hAnsi="宋体" w:eastAsia="宋体" w:cs="宋体"/>
          <w:spacing w:val="-14"/>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
          <w:sz w:val="24"/>
          <w:szCs w:val="24"/>
        </w:rPr>
        <w:t>。质保期满一年</w:t>
      </w:r>
      <w:r>
        <w:rPr>
          <w:rFonts w:ascii="宋体" w:hAnsi="宋体" w:eastAsia="宋体" w:cs="宋体"/>
          <w:sz w:val="24"/>
          <w:szCs w:val="24"/>
        </w:rPr>
        <w:t xml:space="preserve"> </w:t>
      </w:r>
      <w:r>
        <w:rPr>
          <w:rFonts w:ascii="宋体" w:hAnsi="宋体" w:eastAsia="宋体" w:cs="宋体"/>
          <w:spacing w:val="1"/>
          <w:sz w:val="24"/>
          <w:szCs w:val="24"/>
        </w:rPr>
        <w:t>后支付剩余合同总价款的</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%，即人民币</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元</w:t>
      </w:r>
      <w:r>
        <w:rPr>
          <w:rFonts w:ascii="宋体" w:hAnsi="宋体" w:eastAsia="宋体" w:cs="宋体"/>
          <w:spacing w:val="-12"/>
          <w:sz w:val="24"/>
          <w:szCs w:val="24"/>
        </w:rPr>
        <w:t>，（</w:t>
      </w:r>
      <w:r>
        <w:rPr>
          <w:rFonts w:ascii="宋体" w:hAnsi="宋体" w:eastAsia="宋体" w:cs="宋体"/>
          <w:spacing w:val="1"/>
          <w:sz w:val="24"/>
          <w:szCs w:val="24"/>
        </w:rPr>
        <w:t>大写</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67F82C57">
      <w:pPr>
        <w:spacing w:before="35" w:line="347" w:lineRule="auto"/>
        <w:ind w:left="13" w:right="5479" w:firstLine="480"/>
        <w:rPr>
          <w:rFonts w:ascii="宋体" w:hAnsi="宋体" w:eastAsia="宋体" w:cs="宋体"/>
          <w:sz w:val="24"/>
          <w:szCs w:val="24"/>
        </w:rPr>
      </w:pPr>
      <w:r>
        <w:rPr>
          <w:rFonts w:ascii="宋体" w:hAnsi="宋体" w:eastAsia="宋体" w:cs="宋体"/>
          <w:spacing w:val="-4"/>
          <w:sz w:val="24"/>
          <w:szCs w:val="24"/>
        </w:rPr>
        <w:t>3、具体付款方式双方协商签订。</w:t>
      </w:r>
      <w:r>
        <w:rPr>
          <w:rFonts w:ascii="宋体" w:hAnsi="宋体" w:eastAsia="宋体" w:cs="宋体"/>
          <w:spacing w:val="5"/>
          <w:sz w:val="24"/>
          <w:szCs w:val="24"/>
        </w:rPr>
        <w:t xml:space="preserve"> </w:t>
      </w:r>
      <w:r>
        <w:rPr>
          <w:rFonts w:ascii="宋体" w:hAnsi="宋体" w:eastAsia="宋体" w:cs="宋体"/>
          <w:spacing w:val="-2"/>
          <w:sz w:val="24"/>
          <w:szCs w:val="24"/>
        </w:rPr>
        <w:t>五、合同的变更、终止与转让</w:t>
      </w:r>
    </w:p>
    <w:p w14:paraId="0497FAF8">
      <w:pPr>
        <w:spacing w:before="31" w:line="347" w:lineRule="auto"/>
        <w:ind w:left="10" w:right="61" w:firstLine="496"/>
        <w:rPr>
          <w:rFonts w:ascii="宋体" w:hAnsi="宋体" w:eastAsia="宋体" w:cs="宋体"/>
          <w:sz w:val="24"/>
          <w:szCs w:val="24"/>
        </w:rPr>
      </w:pPr>
      <w:r>
        <w:rPr>
          <w:rFonts w:ascii="宋体" w:hAnsi="宋体" w:eastAsia="宋体" w:cs="宋体"/>
          <w:spacing w:val="-1"/>
          <w:sz w:val="24"/>
          <w:szCs w:val="24"/>
        </w:rPr>
        <w:t>1.除《中华人民共和国政府采购法》第50条规定的情形外，</w:t>
      </w:r>
      <w:r>
        <w:rPr>
          <w:rFonts w:ascii="宋体" w:hAnsi="宋体" w:eastAsia="宋体" w:cs="宋体"/>
          <w:spacing w:val="-2"/>
          <w:sz w:val="24"/>
          <w:szCs w:val="24"/>
        </w:rPr>
        <w:t>本合同一经签订，甲乙双</w:t>
      </w:r>
      <w:r>
        <w:rPr>
          <w:rFonts w:ascii="宋体" w:hAnsi="宋体" w:eastAsia="宋体" w:cs="宋体"/>
          <w:sz w:val="24"/>
          <w:szCs w:val="24"/>
        </w:rPr>
        <w:t xml:space="preserve"> </w:t>
      </w:r>
      <w:r>
        <w:rPr>
          <w:rFonts w:ascii="宋体" w:hAnsi="宋体" w:eastAsia="宋体" w:cs="宋体"/>
          <w:spacing w:val="-1"/>
          <w:sz w:val="24"/>
          <w:szCs w:val="24"/>
        </w:rPr>
        <w:t>方不得擅自变更、中止或终止。</w:t>
      </w:r>
    </w:p>
    <w:p w14:paraId="50A35A33">
      <w:pPr>
        <w:spacing w:before="32" w:line="219" w:lineRule="auto"/>
        <w:ind w:left="492"/>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610A7D6C">
      <w:pPr>
        <w:spacing w:before="184" w:line="219" w:lineRule="auto"/>
        <w:ind w:left="11"/>
        <w:rPr>
          <w:rFonts w:ascii="宋体" w:hAnsi="宋体" w:eastAsia="宋体" w:cs="宋体"/>
          <w:sz w:val="24"/>
          <w:szCs w:val="24"/>
        </w:rPr>
      </w:pPr>
      <w:r>
        <w:rPr>
          <w:rFonts w:ascii="宋体" w:hAnsi="宋体" w:eastAsia="宋体" w:cs="宋体"/>
          <w:spacing w:val="-2"/>
          <w:sz w:val="24"/>
          <w:szCs w:val="24"/>
        </w:rPr>
        <w:t>六、违约责任</w:t>
      </w:r>
    </w:p>
    <w:p w14:paraId="5AAC842F">
      <w:pPr>
        <w:spacing w:before="182" w:line="350" w:lineRule="auto"/>
        <w:ind w:left="20" w:right="61" w:firstLine="486"/>
        <w:jc w:val="both"/>
        <w:rPr>
          <w:rFonts w:ascii="宋体" w:hAnsi="宋体" w:eastAsia="宋体" w:cs="宋体"/>
          <w:sz w:val="24"/>
          <w:szCs w:val="24"/>
        </w:rPr>
      </w:pPr>
      <w:r>
        <w:rPr>
          <w:rFonts w:ascii="宋体" w:hAnsi="宋体" w:eastAsia="宋体" w:cs="宋体"/>
          <w:spacing w:val="-1"/>
          <w:sz w:val="24"/>
          <w:szCs w:val="24"/>
        </w:rPr>
        <w:t>1.乙方所提供的产品规格、技术标准、材料等质量不合格</w:t>
      </w:r>
      <w:r>
        <w:rPr>
          <w:rFonts w:ascii="宋体" w:hAnsi="宋体" w:eastAsia="宋体" w:cs="宋体"/>
          <w:spacing w:val="-2"/>
          <w:sz w:val="24"/>
          <w:szCs w:val="24"/>
        </w:rPr>
        <w:t>的，应及时更换；更换不及</w:t>
      </w:r>
      <w:r>
        <w:rPr>
          <w:rFonts w:ascii="宋体" w:hAnsi="宋体" w:eastAsia="宋体" w:cs="宋体"/>
          <w:sz w:val="24"/>
          <w:szCs w:val="24"/>
        </w:rPr>
        <w:t xml:space="preserve"> </w:t>
      </w:r>
      <w:r>
        <w:rPr>
          <w:rFonts w:ascii="宋体" w:hAnsi="宋体" w:eastAsia="宋体" w:cs="宋体"/>
          <w:spacing w:val="-1"/>
          <w:sz w:val="24"/>
          <w:szCs w:val="24"/>
        </w:rPr>
        <w:t>时的，按逾期交货处罚；因质量问题甲方不同意接收的，质保金全额扣除，并</w:t>
      </w:r>
      <w:r>
        <w:rPr>
          <w:rFonts w:ascii="宋体" w:hAnsi="宋体" w:eastAsia="宋体" w:cs="宋体"/>
          <w:spacing w:val="-2"/>
          <w:sz w:val="24"/>
          <w:szCs w:val="24"/>
        </w:rPr>
        <w:t>由乙方赔偿</w:t>
      </w:r>
      <w:r>
        <w:rPr>
          <w:rFonts w:ascii="宋体" w:hAnsi="宋体" w:eastAsia="宋体" w:cs="宋体"/>
          <w:sz w:val="24"/>
          <w:szCs w:val="24"/>
        </w:rPr>
        <w:t xml:space="preserve"> </w:t>
      </w:r>
      <w:r>
        <w:rPr>
          <w:rFonts w:ascii="宋体" w:hAnsi="宋体" w:eastAsia="宋体" w:cs="宋体"/>
          <w:spacing w:val="-2"/>
          <w:sz w:val="24"/>
          <w:szCs w:val="24"/>
        </w:rPr>
        <w:t>由此引起的甲方的一切经济损失。</w:t>
      </w:r>
    </w:p>
    <w:p w14:paraId="2D6CB2D8">
      <w:pPr>
        <w:spacing w:before="34" w:line="347" w:lineRule="auto"/>
        <w:ind w:left="10" w:right="61" w:firstLine="481"/>
        <w:rPr>
          <w:rFonts w:ascii="宋体" w:hAnsi="宋体" w:eastAsia="宋体" w:cs="宋体"/>
          <w:sz w:val="24"/>
          <w:szCs w:val="24"/>
        </w:rPr>
      </w:pPr>
      <w:r>
        <w:rPr>
          <w:rFonts w:ascii="宋体" w:hAnsi="宋体" w:eastAsia="宋体" w:cs="宋体"/>
          <w:spacing w:val="-1"/>
          <w:sz w:val="24"/>
          <w:szCs w:val="24"/>
        </w:rPr>
        <w:t>2.乙方提供的货物如侵犯了第三方权益而引发纠纷或诉讼的，均由乙方负责交涉并承</w:t>
      </w:r>
      <w:r>
        <w:rPr>
          <w:rFonts w:ascii="宋体" w:hAnsi="宋体" w:eastAsia="宋体" w:cs="宋体"/>
          <w:spacing w:val="3"/>
          <w:sz w:val="24"/>
          <w:szCs w:val="24"/>
        </w:rPr>
        <w:t xml:space="preserve"> </w:t>
      </w:r>
      <w:r>
        <w:rPr>
          <w:rFonts w:ascii="宋体" w:hAnsi="宋体" w:eastAsia="宋体" w:cs="宋体"/>
          <w:spacing w:val="-2"/>
          <w:sz w:val="24"/>
          <w:szCs w:val="24"/>
        </w:rPr>
        <w:t>担全部责任。</w:t>
      </w:r>
    </w:p>
    <w:p w14:paraId="5EEF0E8F">
      <w:pPr>
        <w:spacing w:before="32" w:line="219" w:lineRule="auto"/>
        <w:ind w:left="494"/>
        <w:rPr>
          <w:rFonts w:ascii="宋体" w:hAnsi="宋体" w:eastAsia="宋体" w:cs="宋体"/>
          <w:sz w:val="24"/>
          <w:szCs w:val="24"/>
        </w:rPr>
      </w:pPr>
      <w:r>
        <w:rPr>
          <w:rFonts w:ascii="宋体" w:hAnsi="宋体" w:eastAsia="宋体" w:cs="宋体"/>
          <w:spacing w:val="-1"/>
          <w:sz w:val="24"/>
          <w:szCs w:val="24"/>
        </w:rPr>
        <w:t>3.因包装、运输引起的货物损坏，按质量不合格处罚。</w:t>
      </w:r>
    </w:p>
    <w:p w14:paraId="0DB0F996">
      <w:pPr>
        <w:spacing w:before="183" w:line="350" w:lineRule="auto"/>
        <w:ind w:left="10" w:right="61" w:firstLine="478"/>
        <w:rPr>
          <w:rFonts w:ascii="宋体" w:hAnsi="宋体" w:eastAsia="宋体" w:cs="宋体"/>
          <w:sz w:val="24"/>
          <w:szCs w:val="24"/>
        </w:rPr>
      </w:pPr>
      <w:r>
        <w:rPr>
          <w:rFonts w:ascii="宋体" w:hAnsi="宋体" w:eastAsia="宋体" w:cs="宋体"/>
          <w:spacing w:val="2"/>
          <w:sz w:val="24"/>
          <w:szCs w:val="24"/>
        </w:rPr>
        <w:t>4.甲方无故延期接受货物和乙方逾期交货的，每天应向对方偿付未交货物的货款3‰</w:t>
      </w:r>
      <w:r>
        <w:rPr>
          <w:rFonts w:ascii="宋体" w:hAnsi="宋体" w:eastAsia="宋体" w:cs="宋体"/>
          <w:spacing w:val="13"/>
          <w:sz w:val="24"/>
          <w:szCs w:val="24"/>
        </w:rPr>
        <w:t xml:space="preserve"> </w:t>
      </w:r>
      <w:r>
        <w:rPr>
          <w:rFonts w:ascii="宋体" w:hAnsi="宋体" w:eastAsia="宋体" w:cs="宋体"/>
          <w:spacing w:val="-1"/>
          <w:sz w:val="24"/>
          <w:szCs w:val="24"/>
        </w:rPr>
        <w:t>的违约金，但违约金累计不得超过违约货款的5%，超过</w:t>
      </w:r>
      <w:r>
        <w:rPr>
          <w:rFonts w:ascii="宋体" w:hAnsi="宋体" w:eastAsia="宋体" w:cs="宋体"/>
          <w:spacing w:val="-1"/>
          <w:sz w:val="24"/>
          <w:szCs w:val="24"/>
          <w:u w:val="single" w:color="auto"/>
        </w:rPr>
        <w:t>20</w:t>
      </w:r>
      <w:r>
        <w:rPr>
          <w:rFonts w:ascii="宋体" w:hAnsi="宋体" w:eastAsia="宋体" w:cs="宋体"/>
          <w:spacing w:val="-1"/>
          <w:sz w:val="24"/>
          <w:szCs w:val="24"/>
        </w:rPr>
        <w:t>天对方有权解除合同，违约方承</w:t>
      </w:r>
      <w:r>
        <w:rPr>
          <w:rFonts w:ascii="宋体" w:hAnsi="宋体" w:eastAsia="宋体" w:cs="宋体"/>
          <w:spacing w:val="8"/>
          <w:sz w:val="24"/>
          <w:szCs w:val="24"/>
        </w:rPr>
        <w:t xml:space="preserve"> </w:t>
      </w:r>
      <w:r>
        <w:rPr>
          <w:rFonts w:ascii="宋体" w:hAnsi="宋体" w:eastAsia="宋体" w:cs="宋体"/>
          <w:spacing w:val="-1"/>
          <w:sz w:val="24"/>
          <w:szCs w:val="24"/>
        </w:rPr>
        <w:t>担因此给对方造成的经济损失。</w:t>
      </w:r>
    </w:p>
    <w:p w14:paraId="168F1122">
      <w:pPr>
        <w:spacing w:before="34" w:line="219" w:lineRule="auto"/>
        <w:ind w:left="494"/>
        <w:rPr>
          <w:rFonts w:ascii="宋体" w:hAnsi="宋体" w:eastAsia="宋体" w:cs="宋体"/>
          <w:sz w:val="24"/>
          <w:szCs w:val="24"/>
        </w:rPr>
      </w:pPr>
      <w:r>
        <w:rPr>
          <w:rFonts w:ascii="宋体" w:hAnsi="宋体" w:eastAsia="宋体" w:cs="宋体"/>
          <w:spacing w:val="-1"/>
          <w:sz w:val="24"/>
          <w:szCs w:val="24"/>
        </w:rPr>
        <w:t>5.乙方未按本合同和投标文件中规定的服务承诺提供售后服务的，乙方应按本合同合</w:t>
      </w:r>
    </w:p>
    <w:p w14:paraId="713DABFE">
      <w:pPr>
        <w:spacing w:line="219" w:lineRule="auto"/>
        <w:rPr>
          <w:rFonts w:ascii="宋体" w:hAnsi="宋体" w:eastAsia="宋体" w:cs="宋体"/>
          <w:sz w:val="24"/>
          <w:szCs w:val="24"/>
        </w:rPr>
        <w:sectPr>
          <w:headerReference r:id="rId37" w:type="default"/>
          <w:footerReference r:id="rId38" w:type="default"/>
          <w:pgSz w:w="11906" w:h="16840"/>
          <w:pgMar w:top="1451" w:right="1222" w:bottom="1669" w:left="1283" w:header="1437" w:footer="1504" w:gutter="0"/>
          <w:cols w:space="720" w:num="1"/>
        </w:sectPr>
      </w:pPr>
    </w:p>
    <w:p w14:paraId="55D76595">
      <w:pPr>
        <w:spacing w:before="35" w:line="219" w:lineRule="auto"/>
        <w:ind w:left="9"/>
        <w:rPr>
          <w:rFonts w:ascii="宋体" w:hAnsi="宋体" w:eastAsia="宋体" w:cs="宋体"/>
          <w:sz w:val="24"/>
          <w:szCs w:val="24"/>
        </w:rPr>
      </w:pPr>
      <w:r>
        <w:rPr>
          <w:rFonts w:ascii="宋体" w:hAnsi="宋体" w:eastAsia="宋体" w:cs="宋体"/>
          <w:spacing w:val="-1"/>
          <w:sz w:val="24"/>
          <w:szCs w:val="24"/>
        </w:rPr>
        <w:t>计金额的5%向甲方支付违约金。</w:t>
      </w:r>
    </w:p>
    <w:p w14:paraId="16AB3D43">
      <w:pPr>
        <w:spacing w:before="182" w:line="345" w:lineRule="auto"/>
        <w:ind w:left="29" w:firstLine="462"/>
        <w:rPr>
          <w:rFonts w:ascii="宋体" w:hAnsi="宋体" w:eastAsia="宋体" w:cs="宋体"/>
          <w:sz w:val="24"/>
          <w:szCs w:val="24"/>
        </w:rPr>
      </w:pPr>
      <w:r>
        <w:rPr>
          <w:rFonts w:ascii="宋体" w:hAnsi="宋体" w:eastAsia="宋体" w:cs="宋体"/>
          <w:spacing w:val="-1"/>
          <w:sz w:val="24"/>
          <w:szCs w:val="24"/>
        </w:rPr>
        <w:t>6.乙方提供的产品在免费质保期内，因服务、工艺或材料的缺陷和其它质量原因造成</w:t>
      </w:r>
      <w:r>
        <w:rPr>
          <w:rFonts w:ascii="宋体" w:hAnsi="宋体" w:eastAsia="宋体" w:cs="宋体"/>
          <w:spacing w:val="4"/>
          <w:sz w:val="24"/>
          <w:szCs w:val="24"/>
        </w:rPr>
        <w:t xml:space="preserve"> </w:t>
      </w:r>
      <w:r>
        <w:rPr>
          <w:rFonts w:ascii="宋体" w:hAnsi="宋体" w:eastAsia="宋体" w:cs="宋体"/>
          <w:spacing w:val="-1"/>
          <w:sz w:val="24"/>
          <w:szCs w:val="24"/>
        </w:rPr>
        <w:t>的问题，由乙方负责，费用从履约保证金中扣除，不</w:t>
      </w:r>
      <w:r>
        <w:rPr>
          <w:rFonts w:ascii="宋体" w:hAnsi="宋体" w:eastAsia="宋体" w:cs="宋体"/>
          <w:spacing w:val="-2"/>
          <w:sz w:val="24"/>
          <w:szCs w:val="24"/>
        </w:rPr>
        <w:t>足另补。</w:t>
      </w:r>
    </w:p>
    <w:p w14:paraId="7F483D39">
      <w:pPr>
        <w:spacing w:before="36" w:line="219" w:lineRule="auto"/>
        <w:ind w:left="495"/>
        <w:rPr>
          <w:rFonts w:ascii="宋体" w:hAnsi="宋体" w:eastAsia="宋体" w:cs="宋体"/>
          <w:sz w:val="24"/>
          <w:szCs w:val="24"/>
        </w:rPr>
      </w:pPr>
      <w:r>
        <w:rPr>
          <w:rFonts w:ascii="宋体" w:hAnsi="宋体" w:eastAsia="宋体" w:cs="宋体"/>
          <w:spacing w:val="-1"/>
          <w:sz w:val="24"/>
          <w:szCs w:val="24"/>
        </w:rPr>
        <w:t>7.其它违约行为按违约货款额5%收取违约金并赔偿经济损失。</w:t>
      </w:r>
    </w:p>
    <w:p w14:paraId="1207844D">
      <w:pPr>
        <w:spacing w:before="181" w:line="219" w:lineRule="auto"/>
        <w:ind w:left="8"/>
        <w:rPr>
          <w:rFonts w:ascii="宋体" w:hAnsi="宋体" w:eastAsia="宋体" w:cs="宋体"/>
          <w:sz w:val="24"/>
          <w:szCs w:val="24"/>
        </w:rPr>
      </w:pPr>
      <w:r>
        <w:rPr>
          <w:rFonts w:ascii="宋体" w:hAnsi="宋体" w:eastAsia="宋体" w:cs="宋体"/>
          <w:spacing w:val="-2"/>
          <w:sz w:val="24"/>
          <w:szCs w:val="24"/>
        </w:rPr>
        <w:t>七、不可抗力</w:t>
      </w:r>
    </w:p>
    <w:p w14:paraId="4E8BA7B5">
      <w:pPr>
        <w:spacing w:before="183" w:line="345" w:lineRule="auto"/>
        <w:ind w:left="13" w:firstLine="493"/>
        <w:rPr>
          <w:rFonts w:ascii="宋体" w:hAnsi="宋体" w:eastAsia="宋体" w:cs="宋体"/>
          <w:sz w:val="24"/>
          <w:szCs w:val="24"/>
        </w:rPr>
      </w:pPr>
      <w:r>
        <w:rPr>
          <w:rFonts w:ascii="宋体" w:hAnsi="宋体" w:eastAsia="宋体" w:cs="宋体"/>
          <w:spacing w:val="-1"/>
          <w:sz w:val="24"/>
          <w:szCs w:val="24"/>
        </w:rPr>
        <w:t>1.不可抗力使合同的某些内容有变更必要的，双方应通过协商</w:t>
      </w:r>
      <w:r>
        <w:rPr>
          <w:rFonts w:ascii="宋体" w:hAnsi="宋体" w:eastAsia="宋体" w:cs="宋体"/>
          <w:spacing w:val="-2"/>
          <w:sz w:val="24"/>
          <w:szCs w:val="24"/>
        </w:rPr>
        <w:t>在</w:t>
      </w:r>
      <w:r>
        <w:rPr>
          <w:rFonts w:ascii="宋体" w:hAnsi="宋体" w:eastAsia="宋体" w:cs="宋体"/>
          <w:spacing w:val="-2"/>
          <w:sz w:val="24"/>
          <w:szCs w:val="24"/>
          <w:u w:val="single" w:color="auto"/>
        </w:rPr>
        <w:t>15</w:t>
      </w:r>
      <w:r>
        <w:rPr>
          <w:rFonts w:ascii="宋体" w:hAnsi="宋体" w:eastAsia="宋体" w:cs="宋体"/>
          <w:spacing w:val="-2"/>
          <w:sz w:val="24"/>
          <w:szCs w:val="24"/>
        </w:rPr>
        <w:t>天内达成进一步履</w:t>
      </w:r>
      <w:r>
        <w:rPr>
          <w:rFonts w:ascii="宋体" w:hAnsi="宋体" w:eastAsia="宋体" w:cs="宋体"/>
          <w:sz w:val="24"/>
          <w:szCs w:val="24"/>
        </w:rPr>
        <w:t xml:space="preserve"> </w:t>
      </w:r>
      <w:r>
        <w:rPr>
          <w:rFonts w:ascii="宋体" w:hAnsi="宋体" w:eastAsia="宋体" w:cs="宋体"/>
          <w:spacing w:val="-1"/>
          <w:sz w:val="24"/>
          <w:szCs w:val="24"/>
        </w:rPr>
        <w:t>行合同的协议，因不可抗力致使合同不能履行的，合同终止。</w:t>
      </w:r>
    </w:p>
    <w:p w14:paraId="3C8DBFAC">
      <w:pPr>
        <w:spacing w:before="37" w:line="219" w:lineRule="auto"/>
        <w:jc w:val="right"/>
        <w:rPr>
          <w:rFonts w:ascii="宋体" w:hAnsi="宋体" w:eastAsia="宋体" w:cs="宋体"/>
          <w:sz w:val="24"/>
          <w:szCs w:val="24"/>
        </w:rPr>
      </w:pPr>
      <w:r>
        <w:rPr>
          <w:rFonts w:ascii="宋体" w:hAnsi="宋体" w:eastAsia="宋体" w:cs="宋体"/>
          <w:spacing w:val="-1"/>
          <w:sz w:val="24"/>
          <w:szCs w:val="24"/>
        </w:rPr>
        <w:t>2.除法律、法规规定的不可抗力情形外，双方约</w:t>
      </w:r>
      <w:r>
        <w:rPr>
          <w:rFonts w:ascii="宋体" w:hAnsi="宋体" w:eastAsia="宋体" w:cs="宋体"/>
          <w:spacing w:val="-2"/>
          <w:sz w:val="24"/>
          <w:szCs w:val="24"/>
        </w:rPr>
        <w:t>定出现</w:t>
      </w:r>
      <w:r>
        <w:rPr>
          <w:rFonts w:ascii="宋体" w:hAnsi="宋体" w:eastAsia="宋体" w:cs="宋体"/>
          <w:spacing w:val="-2"/>
          <w:sz w:val="24"/>
          <w:szCs w:val="24"/>
          <w:u w:val="single" w:color="auto"/>
        </w:rPr>
        <w:t>非人为</w:t>
      </w:r>
      <w:r>
        <w:rPr>
          <w:rFonts w:ascii="宋体" w:hAnsi="宋体" w:eastAsia="宋体" w:cs="宋体"/>
          <w:spacing w:val="-2"/>
          <w:sz w:val="24"/>
          <w:szCs w:val="24"/>
        </w:rPr>
        <w:t>情况亦视为不可抗力。</w:t>
      </w:r>
    </w:p>
    <w:p w14:paraId="2483A408">
      <w:pPr>
        <w:spacing w:before="183" w:line="219" w:lineRule="auto"/>
        <w:ind w:left="13"/>
        <w:rPr>
          <w:rFonts w:ascii="宋体" w:hAnsi="宋体" w:eastAsia="宋体" w:cs="宋体"/>
          <w:sz w:val="24"/>
          <w:szCs w:val="24"/>
        </w:rPr>
      </w:pPr>
      <w:r>
        <w:rPr>
          <w:rFonts w:ascii="宋体" w:hAnsi="宋体" w:eastAsia="宋体" w:cs="宋体"/>
          <w:spacing w:val="-2"/>
          <w:sz w:val="24"/>
          <w:szCs w:val="24"/>
        </w:rPr>
        <w:t>八、知识产权：</w:t>
      </w:r>
    </w:p>
    <w:p w14:paraId="1D5545B0">
      <w:pPr>
        <w:spacing w:before="180" w:line="345" w:lineRule="auto"/>
        <w:ind w:left="10" w:firstLine="496"/>
        <w:rPr>
          <w:rFonts w:ascii="宋体" w:hAnsi="宋体" w:eastAsia="宋体" w:cs="宋体"/>
          <w:sz w:val="24"/>
          <w:szCs w:val="24"/>
        </w:rPr>
      </w:pPr>
      <w:r>
        <w:rPr>
          <w:rFonts w:ascii="宋体" w:hAnsi="宋体" w:eastAsia="宋体" w:cs="宋体"/>
          <w:spacing w:val="-1"/>
          <w:sz w:val="24"/>
          <w:szCs w:val="24"/>
        </w:rPr>
        <w:t>1.乙方应保证甲方在使用该货物或其任何一部分时不受第</w:t>
      </w:r>
      <w:r>
        <w:rPr>
          <w:rFonts w:ascii="宋体" w:hAnsi="宋体" w:eastAsia="宋体" w:cs="宋体"/>
          <w:spacing w:val="-2"/>
          <w:sz w:val="24"/>
          <w:szCs w:val="24"/>
        </w:rPr>
        <w:t>三方提出的侵犯专利权、著</w:t>
      </w:r>
      <w:r>
        <w:rPr>
          <w:rFonts w:ascii="宋体" w:hAnsi="宋体" w:eastAsia="宋体" w:cs="宋体"/>
          <w:sz w:val="24"/>
          <w:szCs w:val="24"/>
        </w:rPr>
        <w:t xml:space="preserve"> </w:t>
      </w:r>
      <w:r>
        <w:rPr>
          <w:rFonts w:ascii="宋体" w:hAnsi="宋体" w:eastAsia="宋体" w:cs="宋体"/>
          <w:spacing w:val="-1"/>
          <w:sz w:val="24"/>
          <w:szCs w:val="24"/>
        </w:rPr>
        <w:t>作权、商标权和工业服务权等的起诉。</w:t>
      </w:r>
    </w:p>
    <w:p w14:paraId="4BB6BF81">
      <w:pPr>
        <w:spacing w:before="37" w:line="347" w:lineRule="auto"/>
        <w:ind w:left="10" w:firstLine="481"/>
        <w:rPr>
          <w:rFonts w:ascii="宋体" w:hAnsi="宋体" w:eastAsia="宋体" w:cs="宋体"/>
          <w:sz w:val="24"/>
          <w:szCs w:val="24"/>
        </w:rPr>
      </w:pPr>
      <w:r>
        <w:rPr>
          <w:rFonts w:ascii="宋体" w:hAnsi="宋体" w:eastAsia="宋体" w:cs="宋体"/>
          <w:spacing w:val="-1"/>
          <w:sz w:val="24"/>
          <w:szCs w:val="24"/>
        </w:rPr>
        <w:t>2.任何第三方提出侵权指控，乙方须与第三方交涉并承担由此产生的一切责任、费用</w:t>
      </w:r>
      <w:r>
        <w:rPr>
          <w:rFonts w:ascii="宋体" w:hAnsi="宋体" w:eastAsia="宋体" w:cs="宋体"/>
          <w:spacing w:val="3"/>
          <w:sz w:val="24"/>
          <w:szCs w:val="24"/>
        </w:rPr>
        <w:t xml:space="preserve"> </w:t>
      </w:r>
      <w:r>
        <w:rPr>
          <w:rFonts w:ascii="宋体" w:hAnsi="宋体" w:eastAsia="宋体" w:cs="宋体"/>
          <w:spacing w:val="-2"/>
          <w:sz w:val="24"/>
          <w:szCs w:val="24"/>
        </w:rPr>
        <w:t>和经济赔偿。</w:t>
      </w:r>
    </w:p>
    <w:p w14:paraId="4D550644">
      <w:pPr>
        <w:spacing w:before="33" w:line="350" w:lineRule="auto"/>
        <w:ind w:left="8" w:firstLine="485"/>
        <w:rPr>
          <w:rFonts w:ascii="宋体" w:hAnsi="宋体" w:eastAsia="宋体" w:cs="宋体"/>
          <w:sz w:val="24"/>
          <w:szCs w:val="24"/>
        </w:rPr>
      </w:pPr>
      <w:r>
        <w:rPr>
          <w:rFonts w:ascii="宋体" w:hAnsi="宋体" w:eastAsia="宋体" w:cs="宋体"/>
          <w:spacing w:val="-1"/>
          <w:sz w:val="24"/>
          <w:szCs w:val="24"/>
        </w:rPr>
        <w:t>3.双方应共同遵守国家有关版权、专利、商标等知识产权方面的法律规定，相互尊重</w:t>
      </w:r>
      <w:r>
        <w:rPr>
          <w:rFonts w:ascii="宋体" w:hAnsi="宋体" w:eastAsia="宋体" w:cs="宋体"/>
          <w:spacing w:val="1"/>
          <w:sz w:val="24"/>
          <w:szCs w:val="24"/>
        </w:rPr>
        <w:t xml:space="preserve"> </w:t>
      </w:r>
      <w:r>
        <w:rPr>
          <w:rFonts w:ascii="宋体" w:hAnsi="宋体" w:eastAsia="宋体" w:cs="宋体"/>
          <w:spacing w:val="-1"/>
          <w:sz w:val="24"/>
          <w:szCs w:val="24"/>
        </w:rPr>
        <w:t>对方的知识产权，对本合同内容、对方的技术秘密和商业秘密负有保密责任。如有违反，</w:t>
      </w:r>
      <w:r>
        <w:rPr>
          <w:rFonts w:ascii="宋体" w:hAnsi="宋体" w:eastAsia="宋体" w:cs="宋体"/>
          <w:spacing w:val="8"/>
          <w:sz w:val="24"/>
          <w:szCs w:val="24"/>
        </w:rPr>
        <w:t xml:space="preserve"> </w:t>
      </w:r>
      <w:r>
        <w:rPr>
          <w:rFonts w:ascii="宋体" w:hAnsi="宋体" w:eastAsia="宋体" w:cs="宋体"/>
          <w:spacing w:val="-1"/>
          <w:sz w:val="24"/>
          <w:szCs w:val="24"/>
        </w:rPr>
        <w:t>违约方负相关法律责任。</w:t>
      </w:r>
    </w:p>
    <w:p w14:paraId="437A038B">
      <w:pPr>
        <w:spacing w:before="35" w:line="345" w:lineRule="auto"/>
        <w:ind w:left="9" w:firstLine="479"/>
        <w:rPr>
          <w:rFonts w:ascii="宋体" w:hAnsi="宋体" w:eastAsia="宋体" w:cs="宋体"/>
          <w:sz w:val="24"/>
          <w:szCs w:val="24"/>
        </w:rPr>
      </w:pPr>
      <w:r>
        <w:rPr>
          <w:rFonts w:ascii="宋体" w:hAnsi="宋体" w:eastAsia="宋体" w:cs="宋体"/>
          <w:spacing w:val="-1"/>
          <w:sz w:val="24"/>
          <w:szCs w:val="24"/>
        </w:rPr>
        <w:t>4.在本合同生效时已经存在并为各方合法拥有或使用的所有技术、资料和信息的知识</w:t>
      </w:r>
      <w:r>
        <w:rPr>
          <w:rFonts w:ascii="宋体" w:hAnsi="宋体" w:eastAsia="宋体" w:cs="宋体"/>
          <w:spacing w:val="6"/>
          <w:sz w:val="24"/>
          <w:szCs w:val="24"/>
        </w:rPr>
        <w:t xml:space="preserve"> </w:t>
      </w:r>
      <w:r>
        <w:rPr>
          <w:rFonts w:ascii="宋体" w:hAnsi="宋体" w:eastAsia="宋体" w:cs="宋体"/>
          <w:spacing w:val="-1"/>
          <w:sz w:val="24"/>
          <w:szCs w:val="24"/>
        </w:rPr>
        <w:t>产权，仍应属于其各自的原权利人所有或享有，另有约定的除外。</w:t>
      </w:r>
    </w:p>
    <w:p w14:paraId="760BF040">
      <w:pPr>
        <w:spacing w:before="35" w:line="354" w:lineRule="auto"/>
        <w:ind w:left="10" w:firstLine="483"/>
        <w:rPr>
          <w:rFonts w:ascii="宋体" w:hAnsi="宋体" w:eastAsia="宋体" w:cs="宋体"/>
          <w:sz w:val="24"/>
          <w:szCs w:val="24"/>
        </w:rPr>
      </w:pPr>
      <w:r>
        <w:rPr>
          <w:rFonts w:ascii="宋体" w:hAnsi="宋体" w:eastAsia="宋体" w:cs="宋体"/>
          <w:spacing w:val="-1"/>
          <w:sz w:val="24"/>
          <w:szCs w:val="24"/>
        </w:rPr>
        <w:t>5.乙方保证拥有由其提供给甲方的所有软件的合法使用权，并且已获得进行许可的正</w:t>
      </w:r>
      <w:r>
        <w:rPr>
          <w:rFonts w:ascii="宋体" w:hAnsi="宋体" w:eastAsia="宋体" w:cs="宋体"/>
          <w:spacing w:val="1"/>
          <w:sz w:val="24"/>
          <w:szCs w:val="24"/>
        </w:rPr>
        <w:t xml:space="preserve"> </w:t>
      </w:r>
      <w:r>
        <w:rPr>
          <w:rFonts w:ascii="宋体" w:hAnsi="宋体" w:eastAsia="宋体" w:cs="宋体"/>
          <w:spacing w:val="-1"/>
          <w:sz w:val="24"/>
          <w:szCs w:val="24"/>
        </w:rPr>
        <w:t>当授权及其有权将软件许可及其相关材料授权或转让给甲方。甲方可独立对本合同条款下</w:t>
      </w:r>
      <w:r>
        <w:rPr>
          <w:rFonts w:ascii="宋体" w:hAnsi="宋体" w:eastAsia="宋体" w:cs="宋体"/>
          <w:spacing w:val="6"/>
          <w:sz w:val="24"/>
          <w:szCs w:val="24"/>
        </w:rPr>
        <w:t xml:space="preserve"> </w:t>
      </w:r>
      <w:r>
        <w:rPr>
          <w:rFonts w:ascii="宋体" w:hAnsi="宋体" w:eastAsia="宋体" w:cs="宋体"/>
          <w:spacing w:val="-1"/>
          <w:sz w:val="24"/>
          <w:szCs w:val="24"/>
        </w:rPr>
        <w:t>软件产品进行后续开发，不受版权限制。乙方承诺并保证甲方除本协议的付款义务外无需</w:t>
      </w:r>
      <w:r>
        <w:rPr>
          <w:rFonts w:ascii="宋体" w:hAnsi="宋体" w:eastAsia="宋体" w:cs="宋体"/>
          <w:spacing w:val="6"/>
          <w:sz w:val="24"/>
          <w:szCs w:val="24"/>
        </w:rPr>
        <w:t xml:space="preserve"> </w:t>
      </w:r>
      <w:r>
        <w:rPr>
          <w:rFonts w:ascii="宋体" w:hAnsi="宋体" w:eastAsia="宋体" w:cs="宋体"/>
          <w:spacing w:val="-1"/>
          <w:sz w:val="24"/>
          <w:szCs w:val="24"/>
        </w:rPr>
        <w:t>支付任何其它的许可使用费，以非独家的、永久的、全球的、不可撤销的方式使用本合同</w:t>
      </w:r>
      <w:r>
        <w:rPr>
          <w:rFonts w:ascii="宋体" w:hAnsi="宋体" w:eastAsia="宋体" w:cs="宋体"/>
          <w:spacing w:val="6"/>
          <w:sz w:val="24"/>
          <w:szCs w:val="24"/>
        </w:rPr>
        <w:t xml:space="preserve"> </w:t>
      </w:r>
      <w:r>
        <w:rPr>
          <w:rFonts w:ascii="宋体" w:hAnsi="宋体" w:eastAsia="宋体" w:cs="宋体"/>
          <w:spacing w:val="-2"/>
          <w:sz w:val="24"/>
          <w:szCs w:val="24"/>
        </w:rPr>
        <w:t>条款下软件产品。</w:t>
      </w:r>
    </w:p>
    <w:p w14:paraId="3D255810">
      <w:pPr>
        <w:spacing w:before="36" w:line="220" w:lineRule="auto"/>
        <w:ind w:left="15"/>
        <w:rPr>
          <w:rFonts w:ascii="宋体" w:hAnsi="宋体" w:eastAsia="宋体" w:cs="宋体"/>
          <w:sz w:val="24"/>
          <w:szCs w:val="24"/>
        </w:rPr>
      </w:pPr>
      <w:r>
        <w:rPr>
          <w:rFonts w:ascii="宋体" w:hAnsi="宋体" w:eastAsia="宋体" w:cs="宋体"/>
          <w:spacing w:val="-1"/>
          <w:sz w:val="24"/>
          <w:szCs w:val="24"/>
        </w:rPr>
        <w:t>九、其他约定：无</w:t>
      </w:r>
    </w:p>
    <w:p w14:paraId="70FED6BE">
      <w:pPr>
        <w:spacing w:before="180" w:line="219" w:lineRule="auto"/>
        <w:ind w:left="10"/>
        <w:rPr>
          <w:rFonts w:ascii="宋体" w:hAnsi="宋体" w:eastAsia="宋体" w:cs="宋体"/>
          <w:sz w:val="24"/>
          <w:szCs w:val="24"/>
        </w:rPr>
      </w:pPr>
      <w:r>
        <w:rPr>
          <w:rFonts w:ascii="宋体" w:hAnsi="宋体" w:eastAsia="宋体" w:cs="宋体"/>
          <w:spacing w:val="-2"/>
          <w:sz w:val="24"/>
          <w:szCs w:val="24"/>
        </w:rPr>
        <w:t>十、合同争议解决</w:t>
      </w:r>
    </w:p>
    <w:p w14:paraId="22721863">
      <w:pPr>
        <w:spacing w:before="180" w:line="347" w:lineRule="auto"/>
        <w:ind w:left="10" w:firstLine="496"/>
        <w:rPr>
          <w:rFonts w:ascii="宋体" w:hAnsi="宋体" w:eastAsia="宋体" w:cs="宋体"/>
          <w:sz w:val="24"/>
          <w:szCs w:val="24"/>
        </w:rPr>
      </w:pPr>
      <w:r>
        <w:rPr>
          <w:rFonts w:ascii="宋体" w:hAnsi="宋体" w:eastAsia="宋体" w:cs="宋体"/>
          <w:spacing w:val="-1"/>
          <w:sz w:val="24"/>
          <w:szCs w:val="24"/>
        </w:rPr>
        <w:t>1.因产品质量问题发生争议的，应邀请国家认可的质量检</w:t>
      </w:r>
      <w:r>
        <w:rPr>
          <w:rFonts w:ascii="宋体" w:hAnsi="宋体" w:eastAsia="宋体" w:cs="宋体"/>
          <w:spacing w:val="-2"/>
          <w:sz w:val="24"/>
          <w:szCs w:val="24"/>
        </w:rPr>
        <w:t>测机构进行鉴定。产品符合</w:t>
      </w:r>
      <w:r>
        <w:rPr>
          <w:rFonts w:ascii="宋体" w:hAnsi="宋体" w:eastAsia="宋体" w:cs="宋体"/>
          <w:sz w:val="24"/>
          <w:szCs w:val="24"/>
        </w:rPr>
        <w:t xml:space="preserve"> 标准的，鉴定费由甲方承担；产品不符合标</w:t>
      </w:r>
      <w:r>
        <w:rPr>
          <w:rFonts w:ascii="宋体" w:hAnsi="宋体" w:eastAsia="宋体" w:cs="宋体"/>
          <w:spacing w:val="-1"/>
          <w:sz w:val="24"/>
          <w:szCs w:val="24"/>
        </w:rPr>
        <w:t>准的，鉴定费由乙方承担。</w:t>
      </w:r>
    </w:p>
    <w:p w14:paraId="3F42A04E">
      <w:pPr>
        <w:spacing w:before="31" w:line="347" w:lineRule="auto"/>
        <w:ind w:left="13" w:right="36" w:firstLine="479"/>
        <w:rPr>
          <w:rFonts w:ascii="宋体" w:hAnsi="宋体" w:eastAsia="宋体" w:cs="宋体"/>
          <w:sz w:val="24"/>
          <w:szCs w:val="24"/>
        </w:rPr>
      </w:pPr>
      <w:r>
        <w:rPr>
          <w:rFonts w:ascii="宋体" w:hAnsi="宋体" w:eastAsia="宋体" w:cs="宋体"/>
          <w:spacing w:val="-2"/>
          <w:sz w:val="24"/>
          <w:szCs w:val="24"/>
        </w:rPr>
        <w:t>2.因履行本合同引起的或与本合同有关的争议，甲乙双方应首先通过友好协商解决，</w:t>
      </w:r>
      <w:r>
        <w:rPr>
          <w:rFonts w:ascii="宋体" w:hAnsi="宋体" w:eastAsia="宋体" w:cs="宋体"/>
          <w:spacing w:val="4"/>
          <w:sz w:val="24"/>
          <w:szCs w:val="24"/>
        </w:rPr>
        <w:t xml:space="preserve"> </w:t>
      </w:r>
      <w:r>
        <w:rPr>
          <w:rFonts w:ascii="宋体" w:hAnsi="宋体" w:eastAsia="宋体" w:cs="宋体"/>
          <w:spacing w:val="-1"/>
          <w:sz w:val="24"/>
          <w:szCs w:val="24"/>
        </w:rPr>
        <w:t>如果协商不能解决，可向甲方所在地人民法院提起诉讼。</w:t>
      </w:r>
    </w:p>
    <w:p w14:paraId="67655031">
      <w:pPr>
        <w:spacing w:line="347" w:lineRule="auto"/>
        <w:rPr>
          <w:rFonts w:ascii="宋体" w:hAnsi="宋体" w:eastAsia="宋体" w:cs="宋体"/>
          <w:sz w:val="24"/>
          <w:szCs w:val="24"/>
        </w:rPr>
        <w:sectPr>
          <w:headerReference r:id="rId39" w:type="default"/>
          <w:footerReference r:id="rId40" w:type="default"/>
          <w:pgSz w:w="11906" w:h="16840"/>
          <w:pgMar w:top="1451" w:right="1283" w:bottom="1669" w:left="1283" w:header="1437" w:footer="1504" w:gutter="0"/>
          <w:cols w:space="720" w:num="1"/>
        </w:sectPr>
      </w:pPr>
    </w:p>
    <w:p w14:paraId="1A43EABE">
      <w:pPr>
        <w:spacing w:before="34" w:line="219" w:lineRule="auto"/>
        <w:ind w:left="494"/>
        <w:rPr>
          <w:rFonts w:ascii="宋体" w:hAnsi="宋体" w:eastAsia="宋体" w:cs="宋体"/>
          <w:sz w:val="24"/>
          <w:szCs w:val="24"/>
        </w:rPr>
      </w:pPr>
      <w:r>
        <w:rPr>
          <w:rFonts w:ascii="宋体" w:hAnsi="宋体" w:eastAsia="宋体" w:cs="宋体"/>
          <w:spacing w:val="-1"/>
          <w:sz w:val="24"/>
          <w:szCs w:val="24"/>
        </w:rPr>
        <w:t>3.诉讼期间，本合同继续履行。</w:t>
      </w:r>
    </w:p>
    <w:p w14:paraId="68ECD854">
      <w:pPr>
        <w:spacing w:before="183" w:line="220" w:lineRule="auto"/>
        <w:ind w:left="10"/>
        <w:rPr>
          <w:rFonts w:ascii="宋体" w:hAnsi="宋体" w:eastAsia="宋体" w:cs="宋体"/>
          <w:sz w:val="24"/>
          <w:szCs w:val="24"/>
        </w:rPr>
      </w:pPr>
      <w:r>
        <w:rPr>
          <w:rFonts w:ascii="宋体" w:hAnsi="宋体" w:eastAsia="宋体" w:cs="宋体"/>
          <w:spacing w:val="-1"/>
          <w:sz w:val="24"/>
          <w:szCs w:val="24"/>
        </w:rPr>
        <w:t>十一、合同生效及其它：</w:t>
      </w:r>
    </w:p>
    <w:p w14:paraId="7191E423">
      <w:pPr>
        <w:spacing w:before="180" w:line="346" w:lineRule="auto"/>
        <w:ind w:left="492" w:right="2777" w:firstLine="14"/>
        <w:rPr>
          <w:rFonts w:ascii="宋体" w:hAnsi="宋体" w:eastAsia="宋体" w:cs="宋体"/>
          <w:sz w:val="24"/>
          <w:szCs w:val="24"/>
        </w:rPr>
      </w:pPr>
      <w:r>
        <w:rPr>
          <w:rFonts w:ascii="宋体" w:hAnsi="宋体" w:eastAsia="宋体" w:cs="宋体"/>
          <w:spacing w:val="-3"/>
          <w:sz w:val="24"/>
          <w:szCs w:val="24"/>
        </w:rPr>
        <w:t>1.本合同一式</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份，经双方签字，并加盖公章即为生效。</w:t>
      </w:r>
      <w:r>
        <w:rPr>
          <w:rFonts w:ascii="宋体" w:hAnsi="宋体" w:eastAsia="宋体" w:cs="宋体"/>
          <w:sz w:val="24"/>
          <w:szCs w:val="24"/>
        </w:rPr>
        <w:t xml:space="preserve"> </w:t>
      </w:r>
      <w:r>
        <w:rPr>
          <w:rFonts w:ascii="宋体" w:hAnsi="宋体" w:eastAsia="宋体" w:cs="宋体"/>
          <w:spacing w:val="-1"/>
          <w:sz w:val="24"/>
          <w:szCs w:val="24"/>
        </w:rPr>
        <w:t>2.本合同未尽事宜，按经济合同法有关规定处理。</w:t>
      </w:r>
    </w:p>
    <w:p w14:paraId="53A3ED97">
      <w:pPr>
        <w:spacing w:before="32" w:line="219" w:lineRule="auto"/>
        <w:ind w:left="40"/>
        <w:rPr>
          <w:rFonts w:ascii="宋体" w:hAnsi="宋体" w:eastAsia="宋体" w:cs="宋体"/>
          <w:sz w:val="24"/>
          <w:szCs w:val="24"/>
        </w:rPr>
      </w:pPr>
      <w:r>
        <w:rPr>
          <w:rFonts w:ascii="宋体" w:hAnsi="宋体" w:eastAsia="宋体" w:cs="宋体"/>
          <w:spacing w:val="-8"/>
          <w:sz w:val="24"/>
          <w:szCs w:val="24"/>
        </w:rPr>
        <w:t>甲方（盖章</w:t>
      </w:r>
      <w:r>
        <w:rPr>
          <w:rFonts w:ascii="宋体" w:hAnsi="宋体" w:eastAsia="宋体" w:cs="宋体"/>
          <w:spacing w:val="1"/>
          <w:sz w:val="24"/>
          <w:szCs w:val="24"/>
        </w:rPr>
        <w:t xml:space="preserve">）：                         </w:t>
      </w:r>
      <w:r>
        <w:rPr>
          <w:rFonts w:ascii="宋体" w:hAnsi="宋体" w:eastAsia="宋体" w:cs="宋体"/>
          <w:spacing w:val="-8"/>
          <w:sz w:val="24"/>
          <w:szCs w:val="24"/>
        </w:rPr>
        <w:t>乙方（盖章</w:t>
      </w:r>
      <w:r>
        <w:rPr>
          <w:rFonts w:ascii="宋体" w:hAnsi="宋体" w:eastAsia="宋体" w:cs="宋体"/>
          <w:spacing w:val="1"/>
          <w:sz w:val="24"/>
          <w:szCs w:val="24"/>
        </w:rPr>
        <w:t>）：</w:t>
      </w:r>
    </w:p>
    <w:p w14:paraId="5142B196">
      <w:pPr>
        <w:spacing w:before="185" w:line="219" w:lineRule="auto"/>
        <w:ind w:left="10"/>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14:paraId="1B35F760">
      <w:pPr>
        <w:spacing w:before="180" w:line="220" w:lineRule="auto"/>
        <w:ind w:left="4690"/>
        <w:rPr>
          <w:rFonts w:ascii="宋体" w:hAnsi="宋体" w:eastAsia="宋体" w:cs="宋体"/>
          <w:sz w:val="24"/>
          <w:szCs w:val="24"/>
        </w:rPr>
      </w:pPr>
      <w:r>
        <w:rPr>
          <w:rFonts w:ascii="宋体" w:hAnsi="宋体" w:eastAsia="宋体" w:cs="宋体"/>
          <w:spacing w:val="-3"/>
          <w:sz w:val="24"/>
          <w:szCs w:val="24"/>
        </w:rPr>
        <w:t>开户银行：</w:t>
      </w:r>
    </w:p>
    <w:p w14:paraId="7A63567F">
      <w:pPr>
        <w:spacing w:before="182" w:line="221" w:lineRule="auto"/>
        <w:ind w:left="10"/>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rPr>
        <w:t xml:space="preserve">                             </w:t>
      </w:r>
      <w:r>
        <w:rPr>
          <w:rFonts w:ascii="宋体" w:hAnsi="宋体" w:eastAsia="宋体" w:cs="宋体"/>
          <w:spacing w:val="-3"/>
          <w:sz w:val="24"/>
          <w:szCs w:val="24"/>
        </w:rPr>
        <w:t>账号：</w:t>
      </w:r>
    </w:p>
    <w:p w14:paraId="10AE5090">
      <w:pPr>
        <w:spacing w:before="181" w:line="221" w:lineRule="auto"/>
        <w:ind w:left="4690"/>
        <w:rPr>
          <w:rFonts w:ascii="宋体" w:hAnsi="宋体" w:eastAsia="宋体" w:cs="宋体"/>
          <w:sz w:val="24"/>
          <w:szCs w:val="24"/>
        </w:rPr>
      </w:pPr>
      <w:r>
        <w:rPr>
          <w:rFonts w:ascii="宋体" w:hAnsi="宋体" w:eastAsia="宋体" w:cs="宋体"/>
          <w:spacing w:val="-3"/>
          <w:sz w:val="24"/>
          <w:szCs w:val="24"/>
        </w:rPr>
        <w:t>联系电话：</w:t>
      </w:r>
    </w:p>
    <w:p w14:paraId="29E7396D">
      <w:pPr>
        <w:pStyle w:val="2"/>
        <w:spacing w:line="281" w:lineRule="auto"/>
      </w:pPr>
    </w:p>
    <w:p w14:paraId="4E91BD04">
      <w:pPr>
        <w:pStyle w:val="2"/>
        <w:spacing w:line="281" w:lineRule="auto"/>
      </w:pPr>
    </w:p>
    <w:p w14:paraId="4EAFB592">
      <w:pPr>
        <w:spacing w:before="79" w:line="219" w:lineRule="auto"/>
        <w:ind w:left="1329"/>
        <w:rPr>
          <w:rFonts w:ascii="宋体" w:hAnsi="宋体" w:eastAsia="宋体" w:cs="宋体"/>
          <w:sz w:val="24"/>
          <w:szCs w:val="24"/>
        </w:rPr>
      </w:pPr>
      <w:r>
        <w:rPr>
          <w:rFonts w:ascii="宋体" w:hAnsi="宋体" w:eastAsia="宋体" w:cs="宋体"/>
          <w:spacing w:val="-5"/>
          <w:sz w:val="24"/>
          <w:szCs w:val="24"/>
        </w:rPr>
        <w:t>签约时间：</w:t>
      </w:r>
      <w:r>
        <w:rPr>
          <w:rFonts w:ascii="宋体" w:hAnsi="宋体" w:eastAsia="宋体" w:cs="宋体"/>
          <w:spacing w:val="1"/>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rPr>
        <w:t xml:space="preserve">    </w:t>
      </w:r>
      <w:r>
        <w:rPr>
          <w:rFonts w:ascii="宋体" w:hAnsi="宋体" w:eastAsia="宋体" w:cs="宋体"/>
          <w:spacing w:val="-5"/>
          <w:sz w:val="24"/>
          <w:szCs w:val="24"/>
        </w:rPr>
        <w:t>月</w:t>
      </w:r>
      <w:r>
        <w:rPr>
          <w:rFonts w:ascii="宋体" w:hAnsi="宋体" w:eastAsia="宋体" w:cs="宋体"/>
          <w:spacing w:val="13"/>
          <w:sz w:val="24"/>
          <w:szCs w:val="24"/>
        </w:rPr>
        <w:t xml:space="preserve">    </w:t>
      </w:r>
      <w:r>
        <w:rPr>
          <w:rFonts w:ascii="宋体" w:hAnsi="宋体" w:eastAsia="宋体" w:cs="宋体"/>
          <w:spacing w:val="-5"/>
          <w:sz w:val="24"/>
          <w:szCs w:val="24"/>
        </w:rPr>
        <w:t>日</w:t>
      </w:r>
    </w:p>
    <w:p w14:paraId="2F3AA0E5">
      <w:pPr>
        <w:pStyle w:val="2"/>
        <w:spacing w:line="257" w:lineRule="auto"/>
      </w:pPr>
    </w:p>
    <w:p w14:paraId="4160C9D6">
      <w:pPr>
        <w:pStyle w:val="2"/>
        <w:spacing w:line="258" w:lineRule="auto"/>
      </w:pPr>
    </w:p>
    <w:p w14:paraId="191D8550">
      <w:pPr>
        <w:pStyle w:val="2"/>
        <w:spacing w:line="258" w:lineRule="auto"/>
      </w:pPr>
    </w:p>
    <w:p w14:paraId="4AE98523">
      <w:pPr>
        <w:pStyle w:val="2"/>
        <w:spacing w:line="258" w:lineRule="auto"/>
      </w:pPr>
    </w:p>
    <w:p w14:paraId="355900FE">
      <w:pPr>
        <w:spacing w:before="78" w:line="347" w:lineRule="auto"/>
        <w:ind w:left="18" w:right="4297" w:hanging="10"/>
        <w:rPr>
          <w:rFonts w:ascii="宋体" w:hAnsi="宋体" w:eastAsia="宋体" w:cs="宋体"/>
          <w:sz w:val="24"/>
          <w:szCs w:val="24"/>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青海华茂工程项目管理有限公司</w:t>
      </w:r>
      <w:r>
        <w:rPr>
          <w:rFonts w:ascii="宋体" w:hAnsi="宋体" w:eastAsia="宋体" w:cs="宋体"/>
          <w:spacing w:val="11"/>
          <w:sz w:val="24"/>
          <w:szCs w:val="24"/>
        </w:rPr>
        <w:t xml:space="preserve"> </w:t>
      </w:r>
      <w:r>
        <w:rPr>
          <w:rFonts w:ascii="宋体" w:hAnsi="宋体" w:eastAsia="宋体" w:cs="宋体"/>
          <w:spacing w:val="-3"/>
          <w:sz w:val="24"/>
          <w:szCs w:val="24"/>
        </w:rPr>
        <w:t>负责人或经办人：</w:t>
      </w:r>
    </w:p>
    <w:p w14:paraId="2EF645A1">
      <w:pPr>
        <w:spacing w:before="33" w:line="219" w:lineRule="auto"/>
        <w:ind w:left="10"/>
        <w:rPr>
          <w:rFonts w:ascii="宋体" w:hAnsi="宋体" w:eastAsia="宋体" w:cs="宋体"/>
          <w:sz w:val="24"/>
          <w:szCs w:val="24"/>
        </w:rPr>
      </w:pPr>
      <w:r>
        <w:rPr>
          <w:rFonts w:ascii="宋体" w:hAnsi="宋体" w:eastAsia="宋体" w:cs="宋体"/>
          <w:spacing w:val="-2"/>
          <w:sz w:val="24"/>
          <w:szCs w:val="24"/>
        </w:rPr>
        <w:t>合同备案时间：        年</w:t>
      </w:r>
      <w:r>
        <w:rPr>
          <w:rFonts w:ascii="宋体" w:hAnsi="宋体" w:eastAsia="宋体" w:cs="宋体"/>
          <w:spacing w:val="6"/>
          <w:sz w:val="24"/>
          <w:szCs w:val="24"/>
        </w:rPr>
        <w:t xml:space="preserve">    </w:t>
      </w:r>
      <w:r>
        <w:rPr>
          <w:rFonts w:ascii="宋体" w:hAnsi="宋体" w:eastAsia="宋体" w:cs="宋体"/>
          <w:spacing w:val="-2"/>
          <w:sz w:val="24"/>
          <w:szCs w:val="24"/>
        </w:rPr>
        <w:t>月</w:t>
      </w:r>
      <w:r>
        <w:rPr>
          <w:rFonts w:ascii="宋体" w:hAnsi="宋体" w:eastAsia="宋体" w:cs="宋体"/>
          <w:spacing w:val="12"/>
          <w:sz w:val="24"/>
          <w:szCs w:val="24"/>
        </w:rPr>
        <w:t xml:space="preserve">    </w:t>
      </w:r>
      <w:r>
        <w:rPr>
          <w:rFonts w:ascii="宋体" w:hAnsi="宋体" w:eastAsia="宋体" w:cs="宋体"/>
          <w:spacing w:val="-2"/>
          <w:sz w:val="24"/>
          <w:szCs w:val="24"/>
        </w:rPr>
        <w:t>日</w:t>
      </w:r>
    </w:p>
    <w:p w14:paraId="46078355">
      <w:pPr>
        <w:pStyle w:val="2"/>
        <w:spacing w:line="298" w:lineRule="auto"/>
      </w:pPr>
    </w:p>
    <w:p w14:paraId="7FAE74C7">
      <w:pPr>
        <w:pStyle w:val="2"/>
        <w:spacing w:line="299" w:lineRule="auto"/>
      </w:pPr>
    </w:p>
    <w:p w14:paraId="4C7F4FBE">
      <w:pPr>
        <w:pStyle w:val="2"/>
        <w:spacing w:line="299" w:lineRule="auto"/>
      </w:pPr>
    </w:p>
    <w:p w14:paraId="484F4444">
      <w:pPr>
        <w:pStyle w:val="2"/>
        <w:spacing w:line="299" w:lineRule="auto"/>
      </w:pPr>
    </w:p>
    <w:p w14:paraId="6B30ABF1">
      <w:pPr>
        <w:spacing w:before="65" w:line="362" w:lineRule="auto"/>
        <w:ind w:left="56" w:right="33" w:firstLine="402"/>
        <w:rPr>
          <w:rFonts w:ascii="宋体" w:hAnsi="宋体" w:eastAsia="宋体" w:cs="宋体"/>
          <w:sz w:val="20"/>
          <w:szCs w:val="20"/>
        </w:rPr>
      </w:pPr>
      <w:r>
        <w:rPr>
          <w:rFonts w:ascii="宋体" w:hAnsi="宋体" w:eastAsia="宋体" w:cs="宋体"/>
          <w:b/>
          <w:bCs/>
          <w:spacing w:val="9"/>
          <w:sz w:val="20"/>
          <w:szCs w:val="20"/>
        </w:rPr>
        <w:t>注：本合同格式仅为合同的参考文本，合同签</w:t>
      </w:r>
      <w:r>
        <w:rPr>
          <w:rFonts w:ascii="宋体" w:hAnsi="宋体" w:eastAsia="宋体" w:cs="宋体"/>
          <w:b/>
          <w:bCs/>
          <w:spacing w:val="8"/>
          <w:sz w:val="20"/>
          <w:szCs w:val="20"/>
        </w:rPr>
        <w:t>订双方可根据项目的具体要求进行修订，但合同标</w:t>
      </w:r>
      <w:r>
        <w:rPr>
          <w:rFonts w:ascii="宋体" w:hAnsi="宋体" w:eastAsia="宋体" w:cs="宋体"/>
          <w:sz w:val="20"/>
          <w:szCs w:val="20"/>
        </w:rPr>
        <w:t xml:space="preserve"> </w:t>
      </w:r>
      <w:r>
        <w:rPr>
          <w:rFonts w:ascii="宋体" w:hAnsi="宋体" w:eastAsia="宋体" w:cs="宋体"/>
          <w:b/>
          <w:bCs/>
          <w:spacing w:val="8"/>
          <w:sz w:val="20"/>
          <w:szCs w:val="20"/>
        </w:rPr>
        <w:t>的、数量、金额、服务承诺、履约方式等必须与招标文件和中标人的投标文件保持一致。在不违反原</w:t>
      </w:r>
    </w:p>
    <w:p w14:paraId="5C863E91">
      <w:pPr>
        <w:spacing w:before="32" w:line="362" w:lineRule="auto"/>
        <w:ind w:left="2570" w:right="33" w:hanging="2532"/>
        <w:rPr>
          <w:rFonts w:ascii="宋体" w:hAnsi="宋体" w:eastAsia="宋体" w:cs="宋体"/>
          <w:sz w:val="20"/>
          <w:szCs w:val="20"/>
        </w:rPr>
      </w:pPr>
      <w:r>
        <w:rPr>
          <w:rFonts w:ascii="宋体" w:hAnsi="宋体" w:eastAsia="宋体" w:cs="宋体"/>
          <w:b/>
          <w:bCs/>
          <w:spacing w:val="9"/>
          <w:sz w:val="20"/>
          <w:szCs w:val="20"/>
        </w:rPr>
        <w:t>采购方案要求和各方认可的文件内容前提下，合</w:t>
      </w:r>
      <w:r>
        <w:rPr>
          <w:rFonts w:ascii="宋体" w:hAnsi="宋体" w:eastAsia="宋体" w:cs="宋体"/>
          <w:b/>
          <w:bCs/>
          <w:spacing w:val="8"/>
          <w:sz w:val="20"/>
          <w:szCs w:val="20"/>
        </w:rPr>
        <w:t>同当事人可对合同范本中个别非招标文件规定和投标</w:t>
      </w:r>
      <w:r>
        <w:rPr>
          <w:rFonts w:ascii="宋体" w:hAnsi="宋体" w:eastAsia="宋体" w:cs="宋体"/>
          <w:sz w:val="20"/>
          <w:szCs w:val="20"/>
        </w:rPr>
        <w:t xml:space="preserve"> </w:t>
      </w:r>
      <w:r>
        <w:rPr>
          <w:rFonts w:ascii="宋体" w:hAnsi="宋体" w:eastAsia="宋体" w:cs="宋体"/>
          <w:b/>
          <w:bCs/>
          <w:spacing w:val="7"/>
          <w:sz w:val="20"/>
          <w:szCs w:val="20"/>
        </w:rPr>
        <w:t>文件承诺的合同条款共同协商完善补充修订。</w:t>
      </w:r>
    </w:p>
    <w:p w14:paraId="0A7A7C2E">
      <w:pPr>
        <w:spacing w:line="362" w:lineRule="auto"/>
        <w:rPr>
          <w:rFonts w:ascii="宋体" w:hAnsi="宋体" w:eastAsia="宋体" w:cs="宋体"/>
          <w:sz w:val="20"/>
          <w:szCs w:val="20"/>
        </w:rPr>
        <w:sectPr>
          <w:headerReference r:id="rId41" w:type="default"/>
          <w:footerReference r:id="rId42" w:type="default"/>
          <w:pgSz w:w="11906" w:h="16840"/>
          <w:pgMar w:top="1451" w:right="1284" w:bottom="1669" w:left="1283" w:header="1437" w:footer="1504" w:gutter="0"/>
          <w:cols w:space="720" w:num="1"/>
        </w:sectPr>
      </w:pPr>
    </w:p>
    <w:p w14:paraId="046C20CA">
      <w:pPr>
        <w:spacing w:before="48" w:line="225" w:lineRule="auto"/>
        <w:ind w:left="3719"/>
        <w:rPr>
          <w:rFonts w:ascii="宋体" w:hAnsi="宋体" w:eastAsia="宋体" w:cs="宋体"/>
          <w:sz w:val="31"/>
          <w:szCs w:val="31"/>
        </w:rPr>
      </w:pPr>
      <w:r>
        <w:rPr>
          <w:rFonts w:ascii="宋体" w:hAnsi="宋体" w:eastAsia="宋体" w:cs="宋体"/>
          <w:b/>
          <w:bCs/>
          <w:spacing w:val="5"/>
          <w:sz w:val="31"/>
          <w:szCs w:val="31"/>
        </w:rPr>
        <w:t>合同通用条款</w:t>
      </w:r>
    </w:p>
    <w:p w14:paraId="53443E0E">
      <w:pPr>
        <w:spacing w:before="233" w:line="350" w:lineRule="auto"/>
        <w:ind w:left="11" w:right="80" w:firstLine="478"/>
        <w:jc w:val="both"/>
        <w:rPr>
          <w:rFonts w:ascii="宋体" w:hAnsi="宋体" w:eastAsia="宋体" w:cs="宋体"/>
          <w:sz w:val="24"/>
          <w:szCs w:val="24"/>
        </w:rPr>
      </w:pPr>
      <w:r>
        <w:rPr>
          <w:rFonts w:ascii="宋体" w:hAnsi="宋体" w:eastAsia="宋体" w:cs="宋体"/>
          <w:spacing w:val="-1"/>
          <w:sz w:val="24"/>
          <w:szCs w:val="24"/>
        </w:rPr>
        <w:t>根据《中华人民共和国合同法》、《中华人民共和国政府采购法》的规定，合同双方</w:t>
      </w:r>
      <w:r>
        <w:rPr>
          <w:rFonts w:ascii="宋体" w:hAnsi="宋体" w:eastAsia="宋体" w:cs="宋体"/>
          <w:spacing w:val="5"/>
          <w:sz w:val="24"/>
          <w:szCs w:val="24"/>
        </w:rPr>
        <w:t xml:space="preserve"> </w:t>
      </w:r>
      <w:r>
        <w:rPr>
          <w:rFonts w:ascii="宋体" w:hAnsi="宋体" w:eastAsia="宋体" w:cs="宋体"/>
          <w:spacing w:val="-1"/>
          <w:sz w:val="24"/>
          <w:szCs w:val="24"/>
        </w:rPr>
        <w:t>经协商达成一致，自愿订立本合同，遵循公平原则明确双方的权利、义务，确保双方诚实</w:t>
      </w:r>
      <w:r>
        <w:rPr>
          <w:rFonts w:ascii="宋体" w:hAnsi="宋体" w:eastAsia="宋体" w:cs="宋体"/>
          <w:spacing w:val="5"/>
          <w:sz w:val="24"/>
          <w:szCs w:val="24"/>
        </w:rPr>
        <w:t xml:space="preserve"> </w:t>
      </w:r>
      <w:r>
        <w:rPr>
          <w:rFonts w:ascii="宋体" w:hAnsi="宋体" w:eastAsia="宋体" w:cs="宋体"/>
          <w:spacing w:val="-2"/>
          <w:sz w:val="24"/>
          <w:szCs w:val="24"/>
        </w:rPr>
        <w:t>守信地履行合同。</w:t>
      </w:r>
    </w:p>
    <w:p w14:paraId="7C7B106C">
      <w:pPr>
        <w:spacing w:before="33" w:line="220" w:lineRule="auto"/>
        <w:ind w:left="507"/>
        <w:rPr>
          <w:rFonts w:ascii="宋体" w:hAnsi="宋体" w:eastAsia="宋体" w:cs="宋体"/>
          <w:sz w:val="24"/>
          <w:szCs w:val="24"/>
        </w:rPr>
      </w:pPr>
      <w:r>
        <w:rPr>
          <w:rFonts w:ascii="宋体" w:hAnsi="宋体" w:eastAsia="宋体" w:cs="宋体"/>
          <w:b/>
          <w:bCs/>
          <w:spacing w:val="-10"/>
          <w:sz w:val="24"/>
          <w:szCs w:val="24"/>
        </w:rPr>
        <w:t>1.定义</w:t>
      </w:r>
    </w:p>
    <w:p w14:paraId="4BEC593C">
      <w:pPr>
        <w:spacing w:before="181" w:line="219" w:lineRule="auto"/>
        <w:ind w:left="490"/>
        <w:rPr>
          <w:rFonts w:ascii="宋体" w:hAnsi="宋体" w:eastAsia="宋体" w:cs="宋体"/>
          <w:sz w:val="24"/>
          <w:szCs w:val="24"/>
        </w:rPr>
      </w:pPr>
      <w:r>
        <w:rPr>
          <w:rFonts w:ascii="宋体" w:hAnsi="宋体" w:eastAsia="宋体" w:cs="宋体"/>
          <w:spacing w:val="-1"/>
          <w:sz w:val="24"/>
          <w:szCs w:val="24"/>
        </w:rPr>
        <w:t>本合同中的下列术语应解释为：</w:t>
      </w:r>
    </w:p>
    <w:p w14:paraId="327D6F07">
      <w:pPr>
        <w:spacing w:before="182" w:line="289" w:lineRule="auto"/>
        <w:ind w:left="28" w:firstLine="479"/>
        <w:rPr>
          <w:rFonts w:ascii="宋体" w:hAnsi="宋体" w:eastAsia="宋体" w:cs="宋体"/>
          <w:sz w:val="24"/>
          <w:szCs w:val="24"/>
        </w:rPr>
      </w:pPr>
      <w:r>
        <w:rPr>
          <w:rFonts w:ascii="宋体" w:hAnsi="宋体" w:eastAsia="宋体" w:cs="宋体"/>
          <w:spacing w:val="-5"/>
          <w:sz w:val="24"/>
          <w:szCs w:val="24"/>
        </w:rPr>
        <w:t>1.1</w:t>
      </w:r>
      <w:r>
        <w:rPr>
          <w:rFonts w:ascii="宋体" w:hAnsi="宋体" w:eastAsia="宋体" w:cs="宋体"/>
          <w:spacing w:val="-36"/>
          <w:sz w:val="24"/>
          <w:szCs w:val="24"/>
        </w:rPr>
        <w:t xml:space="preserve"> </w:t>
      </w:r>
      <w:r>
        <w:rPr>
          <w:rFonts w:ascii="宋体" w:hAnsi="宋体" w:eastAsia="宋体" w:cs="宋体"/>
          <w:spacing w:val="-5"/>
          <w:sz w:val="24"/>
          <w:szCs w:val="24"/>
        </w:rPr>
        <w:t>“合同</w:t>
      </w:r>
      <w:r>
        <w:rPr>
          <w:rFonts w:ascii="宋体" w:hAnsi="宋体" w:eastAsia="宋体" w:cs="宋体"/>
          <w:spacing w:val="-88"/>
          <w:sz w:val="24"/>
          <w:szCs w:val="24"/>
        </w:rPr>
        <w:t xml:space="preserve"> </w:t>
      </w:r>
      <w:r>
        <w:rPr>
          <w:rFonts w:ascii="宋体" w:hAnsi="宋体" w:eastAsia="宋体" w:cs="宋体"/>
          <w:spacing w:val="-5"/>
          <w:sz w:val="24"/>
          <w:szCs w:val="24"/>
        </w:rPr>
        <w:t>”指甲乙双方签署的、载明的甲乙双方权利义务的</w:t>
      </w:r>
      <w:r>
        <w:rPr>
          <w:rFonts w:ascii="宋体" w:hAnsi="宋体" w:eastAsia="宋体" w:cs="宋体"/>
          <w:spacing w:val="-6"/>
          <w:sz w:val="24"/>
          <w:szCs w:val="24"/>
        </w:rPr>
        <w:t>协议，包括所有的附件、</w:t>
      </w:r>
      <w:r>
        <w:rPr>
          <w:rFonts w:ascii="宋体" w:hAnsi="宋体" w:eastAsia="宋体" w:cs="宋体"/>
          <w:sz w:val="24"/>
          <w:szCs w:val="24"/>
        </w:rPr>
        <w:t xml:space="preserve"> </w:t>
      </w:r>
      <w:r>
        <w:rPr>
          <w:rFonts w:ascii="宋体" w:hAnsi="宋体" w:eastAsia="宋体" w:cs="宋体"/>
          <w:spacing w:val="-2"/>
          <w:sz w:val="24"/>
          <w:szCs w:val="24"/>
        </w:rPr>
        <w:t>附录和上述文件所提到的构成合同的所有文件。</w:t>
      </w:r>
    </w:p>
    <w:p w14:paraId="54D46D6C">
      <w:pPr>
        <w:spacing w:before="181" w:line="289" w:lineRule="auto"/>
        <w:ind w:left="10" w:right="80" w:firstLine="496"/>
        <w:rPr>
          <w:rFonts w:ascii="宋体" w:hAnsi="宋体" w:eastAsia="宋体" w:cs="宋体"/>
          <w:sz w:val="24"/>
          <w:szCs w:val="24"/>
        </w:rPr>
      </w:pPr>
      <w:r>
        <w:rPr>
          <w:rFonts w:ascii="宋体" w:hAnsi="宋体" w:eastAsia="宋体" w:cs="宋体"/>
          <w:spacing w:val="-2"/>
          <w:sz w:val="24"/>
          <w:szCs w:val="24"/>
        </w:rPr>
        <w:t>1.2 “合同金额</w:t>
      </w:r>
      <w:r>
        <w:rPr>
          <w:rFonts w:ascii="宋体" w:hAnsi="宋体" w:eastAsia="宋体" w:cs="宋体"/>
          <w:spacing w:val="-88"/>
          <w:sz w:val="24"/>
          <w:szCs w:val="24"/>
        </w:rPr>
        <w:t xml:space="preserve"> </w:t>
      </w:r>
      <w:r>
        <w:rPr>
          <w:rFonts w:ascii="宋体" w:hAnsi="宋体" w:eastAsia="宋体" w:cs="宋体"/>
          <w:spacing w:val="-2"/>
          <w:sz w:val="24"/>
          <w:szCs w:val="24"/>
        </w:rPr>
        <w:t>”指根据合同规定，乙方在正确地完全履行合同义务后甲方</w:t>
      </w:r>
      <w:r>
        <w:rPr>
          <w:rFonts w:ascii="宋体" w:hAnsi="宋体" w:eastAsia="宋体" w:cs="宋体"/>
          <w:spacing w:val="-3"/>
          <w:sz w:val="24"/>
          <w:szCs w:val="24"/>
        </w:rPr>
        <w:t>应付给乙</w:t>
      </w:r>
      <w:r>
        <w:rPr>
          <w:rFonts w:ascii="宋体" w:hAnsi="宋体" w:eastAsia="宋体" w:cs="宋体"/>
          <w:sz w:val="24"/>
          <w:szCs w:val="24"/>
        </w:rPr>
        <w:t xml:space="preserve"> </w:t>
      </w:r>
      <w:r>
        <w:rPr>
          <w:rFonts w:ascii="宋体" w:hAnsi="宋体" w:eastAsia="宋体" w:cs="宋体"/>
          <w:spacing w:val="-3"/>
          <w:sz w:val="24"/>
          <w:szCs w:val="24"/>
        </w:rPr>
        <w:t>方的价款。</w:t>
      </w:r>
    </w:p>
    <w:p w14:paraId="4765A45E">
      <w:pPr>
        <w:spacing w:before="182" w:line="219" w:lineRule="auto"/>
        <w:ind w:left="507"/>
        <w:rPr>
          <w:rFonts w:ascii="宋体" w:hAnsi="宋体" w:eastAsia="宋体" w:cs="宋体"/>
          <w:sz w:val="24"/>
          <w:szCs w:val="24"/>
        </w:rPr>
      </w:pPr>
      <w:r>
        <w:rPr>
          <w:rFonts w:ascii="宋体" w:hAnsi="宋体" w:eastAsia="宋体" w:cs="宋体"/>
          <w:spacing w:val="-4"/>
          <w:sz w:val="24"/>
          <w:szCs w:val="24"/>
        </w:rPr>
        <w:t>1.3 “合同条款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55C83484">
      <w:pPr>
        <w:spacing w:before="183" w:line="290" w:lineRule="auto"/>
        <w:ind w:left="8" w:right="82" w:firstLine="498"/>
        <w:rPr>
          <w:rFonts w:ascii="宋体" w:hAnsi="宋体" w:eastAsia="宋体" w:cs="宋体"/>
          <w:sz w:val="24"/>
          <w:szCs w:val="24"/>
        </w:rPr>
      </w:pPr>
      <w:r>
        <w:rPr>
          <w:rFonts w:ascii="宋体" w:hAnsi="宋体" w:eastAsia="宋体" w:cs="宋体"/>
          <w:spacing w:val="1"/>
          <w:sz w:val="24"/>
          <w:szCs w:val="24"/>
        </w:rPr>
        <w:t>1.4 “货物/服务</w:t>
      </w:r>
      <w:r>
        <w:rPr>
          <w:rFonts w:ascii="宋体" w:hAnsi="宋体" w:eastAsia="宋体" w:cs="宋体"/>
          <w:spacing w:val="-86"/>
          <w:sz w:val="24"/>
          <w:szCs w:val="24"/>
        </w:rPr>
        <w:t xml:space="preserve"> </w:t>
      </w:r>
      <w:r>
        <w:rPr>
          <w:rFonts w:ascii="宋体" w:hAnsi="宋体" w:eastAsia="宋体" w:cs="宋体"/>
          <w:spacing w:val="1"/>
          <w:sz w:val="24"/>
          <w:szCs w:val="24"/>
        </w:rPr>
        <w:t>”指乙方根据合同约定须向甲方提供的一切产品、设</w:t>
      </w:r>
      <w:r>
        <w:rPr>
          <w:rFonts w:ascii="宋体" w:hAnsi="宋体" w:eastAsia="宋体" w:cs="宋体"/>
          <w:sz w:val="24"/>
          <w:szCs w:val="24"/>
        </w:rPr>
        <w:t xml:space="preserve">备、机械、仪 </w:t>
      </w:r>
      <w:r>
        <w:rPr>
          <w:rFonts w:ascii="宋体" w:hAnsi="宋体" w:eastAsia="宋体" w:cs="宋体"/>
          <w:spacing w:val="-1"/>
          <w:sz w:val="24"/>
          <w:szCs w:val="24"/>
        </w:rPr>
        <w:t>表、备件等，包括辅助工具、使用手册等相关资料。</w:t>
      </w:r>
    </w:p>
    <w:p w14:paraId="73434557">
      <w:pPr>
        <w:spacing w:before="182" w:line="288" w:lineRule="auto"/>
        <w:ind w:left="9" w:right="80" w:firstLine="497"/>
        <w:rPr>
          <w:rFonts w:ascii="宋体" w:hAnsi="宋体" w:eastAsia="宋体" w:cs="宋体"/>
          <w:sz w:val="24"/>
          <w:szCs w:val="24"/>
        </w:rPr>
      </w:pPr>
      <w:r>
        <w:rPr>
          <w:rFonts w:ascii="宋体" w:hAnsi="宋体" w:eastAsia="宋体" w:cs="宋体"/>
          <w:spacing w:val="-2"/>
          <w:sz w:val="24"/>
          <w:szCs w:val="24"/>
        </w:rPr>
        <w:t>1.5 “服务</w:t>
      </w:r>
      <w:r>
        <w:rPr>
          <w:rFonts w:ascii="宋体" w:hAnsi="宋体" w:eastAsia="宋体" w:cs="宋体"/>
          <w:spacing w:val="-88"/>
          <w:sz w:val="24"/>
          <w:szCs w:val="24"/>
        </w:rPr>
        <w:t xml:space="preserve"> </w:t>
      </w:r>
      <w:r>
        <w:rPr>
          <w:rFonts w:ascii="宋体" w:hAnsi="宋体" w:eastAsia="宋体" w:cs="宋体"/>
          <w:spacing w:val="-2"/>
          <w:sz w:val="24"/>
          <w:szCs w:val="24"/>
        </w:rPr>
        <w:t>”指根据本合同规定乙方承担与供货有关的辅助服务，如运输、</w:t>
      </w:r>
      <w:r>
        <w:rPr>
          <w:rFonts w:ascii="宋体" w:hAnsi="宋体" w:eastAsia="宋体" w:cs="宋体"/>
          <w:spacing w:val="-3"/>
          <w:sz w:val="24"/>
          <w:szCs w:val="24"/>
        </w:rPr>
        <w:t>保险及安</w:t>
      </w:r>
      <w:r>
        <w:rPr>
          <w:rFonts w:ascii="宋体" w:hAnsi="宋体" w:eastAsia="宋体" w:cs="宋体"/>
          <w:sz w:val="24"/>
          <w:szCs w:val="24"/>
        </w:rPr>
        <w:t xml:space="preserve"> 装、调试、提供技术援助、培训和合同中规定</w:t>
      </w:r>
      <w:r>
        <w:rPr>
          <w:rFonts w:ascii="宋体" w:hAnsi="宋体" w:eastAsia="宋体" w:cs="宋体"/>
          <w:spacing w:val="-1"/>
          <w:sz w:val="24"/>
          <w:szCs w:val="24"/>
        </w:rPr>
        <w:t>乙方应承担的其它义务。</w:t>
      </w:r>
    </w:p>
    <w:p w14:paraId="26536B8F">
      <w:pPr>
        <w:spacing w:before="183" w:line="219" w:lineRule="auto"/>
        <w:ind w:left="507"/>
        <w:rPr>
          <w:rFonts w:ascii="宋体" w:hAnsi="宋体" w:eastAsia="宋体" w:cs="宋体"/>
          <w:sz w:val="24"/>
          <w:szCs w:val="24"/>
        </w:rPr>
      </w:pPr>
      <w:r>
        <w:rPr>
          <w:rFonts w:ascii="宋体" w:hAnsi="宋体" w:eastAsia="宋体" w:cs="宋体"/>
          <w:spacing w:val="-5"/>
          <w:sz w:val="24"/>
          <w:szCs w:val="24"/>
        </w:rPr>
        <w:t>1.6 “</w:t>
      </w:r>
      <w:r>
        <w:rPr>
          <w:rFonts w:ascii="宋体" w:hAnsi="宋体" w:eastAsia="宋体" w:cs="宋体"/>
          <w:spacing w:val="-66"/>
          <w:sz w:val="24"/>
          <w:szCs w:val="24"/>
        </w:rPr>
        <w:t xml:space="preserve"> </w:t>
      </w:r>
      <w:r>
        <w:rPr>
          <w:rFonts w:ascii="宋体" w:hAnsi="宋体" w:eastAsia="宋体" w:cs="宋体"/>
          <w:spacing w:val="-5"/>
          <w:sz w:val="24"/>
          <w:szCs w:val="24"/>
        </w:rPr>
        <w:t>甲方</w:t>
      </w:r>
      <w:r>
        <w:rPr>
          <w:rFonts w:ascii="宋体" w:hAnsi="宋体" w:eastAsia="宋体" w:cs="宋体"/>
          <w:spacing w:val="-88"/>
          <w:sz w:val="24"/>
          <w:szCs w:val="24"/>
        </w:rPr>
        <w:t xml:space="preserve"> </w:t>
      </w:r>
      <w:r>
        <w:rPr>
          <w:rFonts w:ascii="宋体" w:hAnsi="宋体" w:eastAsia="宋体" w:cs="宋体"/>
          <w:spacing w:val="-5"/>
          <w:sz w:val="24"/>
          <w:szCs w:val="24"/>
        </w:rPr>
        <w:t>”指购买货物/服务和服务的单位。</w:t>
      </w:r>
    </w:p>
    <w:p w14:paraId="02D2018A">
      <w:pPr>
        <w:spacing w:before="181" w:line="219" w:lineRule="auto"/>
        <w:ind w:left="507"/>
        <w:rPr>
          <w:rFonts w:ascii="宋体" w:hAnsi="宋体" w:eastAsia="宋体" w:cs="宋体"/>
          <w:sz w:val="24"/>
          <w:szCs w:val="24"/>
        </w:rPr>
      </w:pPr>
      <w:r>
        <w:rPr>
          <w:rFonts w:ascii="宋体" w:hAnsi="宋体" w:eastAsia="宋体" w:cs="宋体"/>
          <w:spacing w:val="-3"/>
          <w:sz w:val="24"/>
          <w:szCs w:val="24"/>
        </w:rPr>
        <w:t>1.7 “</w:t>
      </w:r>
      <w:r>
        <w:rPr>
          <w:rFonts w:ascii="宋体" w:hAnsi="宋体" w:eastAsia="宋体" w:cs="宋体"/>
          <w:spacing w:val="-79"/>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”指提供本合同条款下货物/服务和服务的公司或其他实体。</w:t>
      </w:r>
    </w:p>
    <w:p w14:paraId="518B55ED">
      <w:pPr>
        <w:spacing w:before="183" w:line="219" w:lineRule="auto"/>
        <w:ind w:left="507"/>
        <w:rPr>
          <w:rFonts w:ascii="宋体" w:hAnsi="宋体" w:eastAsia="宋体" w:cs="宋体"/>
          <w:sz w:val="24"/>
          <w:szCs w:val="24"/>
        </w:rPr>
      </w:pPr>
      <w:r>
        <w:rPr>
          <w:rFonts w:ascii="宋体" w:hAnsi="宋体" w:eastAsia="宋体" w:cs="宋体"/>
          <w:spacing w:val="-2"/>
          <w:sz w:val="24"/>
          <w:szCs w:val="24"/>
        </w:rPr>
        <w:t>1.8 “现场</w:t>
      </w:r>
      <w:r>
        <w:rPr>
          <w:rFonts w:ascii="宋体" w:hAnsi="宋体" w:eastAsia="宋体" w:cs="宋体"/>
          <w:spacing w:val="-88"/>
          <w:sz w:val="24"/>
          <w:szCs w:val="24"/>
        </w:rPr>
        <w:t xml:space="preserve"> </w:t>
      </w:r>
      <w:r>
        <w:rPr>
          <w:rFonts w:ascii="宋体" w:hAnsi="宋体" w:eastAsia="宋体" w:cs="宋体"/>
          <w:spacing w:val="-2"/>
          <w:sz w:val="24"/>
          <w:szCs w:val="24"/>
        </w:rPr>
        <w:t>”指合同规定货物/服务将要运至和安装的</w:t>
      </w:r>
      <w:r>
        <w:rPr>
          <w:rFonts w:ascii="宋体" w:hAnsi="宋体" w:eastAsia="宋体" w:cs="宋体"/>
          <w:spacing w:val="-3"/>
          <w:sz w:val="24"/>
          <w:szCs w:val="24"/>
        </w:rPr>
        <w:t>地点。</w:t>
      </w:r>
    </w:p>
    <w:p w14:paraId="4A2F4FE2">
      <w:pPr>
        <w:spacing w:before="185" w:line="288" w:lineRule="auto"/>
        <w:ind w:left="16" w:right="80" w:firstLine="490"/>
        <w:rPr>
          <w:rFonts w:ascii="宋体" w:hAnsi="宋体" w:eastAsia="宋体" w:cs="宋体"/>
          <w:sz w:val="24"/>
          <w:szCs w:val="24"/>
        </w:rPr>
      </w:pPr>
      <w:r>
        <w:rPr>
          <w:rFonts w:ascii="宋体" w:hAnsi="宋体" w:eastAsia="宋体" w:cs="宋体"/>
          <w:spacing w:val="-2"/>
          <w:sz w:val="24"/>
          <w:szCs w:val="24"/>
        </w:rPr>
        <w:t>1.9 “验收</w:t>
      </w:r>
      <w:r>
        <w:rPr>
          <w:rFonts w:ascii="宋体" w:hAnsi="宋体" w:eastAsia="宋体" w:cs="宋体"/>
          <w:spacing w:val="-88"/>
          <w:sz w:val="24"/>
          <w:szCs w:val="24"/>
        </w:rPr>
        <w:t xml:space="preserve"> </w:t>
      </w:r>
      <w:r>
        <w:rPr>
          <w:rFonts w:ascii="宋体" w:hAnsi="宋体" w:eastAsia="宋体" w:cs="宋体"/>
          <w:spacing w:val="-2"/>
          <w:sz w:val="24"/>
          <w:szCs w:val="24"/>
        </w:rPr>
        <w:t>”指合同双方依据强制性的国家技术质量规范和合同约定，确认</w:t>
      </w:r>
      <w:r>
        <w:rPr>
          <w:rFonts w:ascii="宋体" w:hAnsi="宋体" w:eastAsia="宋体" w:cs="宋体"/>
          <w:spacing w:val="-3"/>
          <w:sz w:val="24"/>
          <w:szCs w:val="24"/>
        </w:rPr>
        <w:t>合同条款</w:t>
      </w:r>
      <w:r>
        <w:rPr>
          <w:rFonts w:ascii="宋体" w:hAnsi="宋体" w:eastAsia="宋体" w:cs="宋体"/>
          <w:sz w:val="24"/>
          <w:szCs w:val="24"/>
        </w:rPr>
        <w:t xml:space="preserve"> </w:t>
      </w:r>
      <w:r>
        <w:rPr>
          <w:rFonts w:ascii="宋体" w:hAnsi="宋体" w:eastAsia="宋体" w:cs="宋体"/>
          <w:spacing w:val="-1"/>
          <w:sz w:val="24"/>
          <w:szCs w:val="24"/>
        </w:rPr>
        <w:t>下的货物/服务符合合同规定的活动。</w:t>
      </w:r>
    </w:p>
    <w:p w14:paraId="53A823A0">
      <w:pPr>
        <w:spacing w:before="185" w:line="288" w:lineRule="auto"/>
        <w:ind w:left="14" w:right="80" w:firstLine="492"/>
        <w:rPr>
          <w:rFonts w:ascii="宋体" w:hAnsi="宋体" w:eastAsia="宋体" w:cs="宋体"/>
          <w:sz w:val="24"/>
          <w:szCs w:val="24"/>
        </w:rPr>
      </w:pPr>
      <w:r>
        <w:rPr>
          <w:rFonts w:ascii="宋体" w:hAnsi="宋体" w:eastAsia="宋体" w:cs="宋体"/>
          <w:spacing w:val="2"/>
          <w:sz w:val="24"/>
          <w:szCs w:val="24"/>
        </w:rPr>
        <w:t>1.10 原厂商：产品制造商或其在中国境内设立的办事或技术服务</w:t>
      </w:r>
      <w:r>
        <w:rPr>
          <w:rFonts w:ascii="宋体" w:hAnsi="宋体" w:eastAsia="宋体" w:cs="宋体"/>
          <w:spacing w:val="1"/>
          <w:sz w:val="24"/>
          <w:szCs w:val="24"/>
        </w:rPr>
        <w:t>机构。除另有说明</w:t>
      </w:r>
      <w:r>
        <w:rPr>
          <w:rFonts w:ascii="宋体" w:hAnsi="宋体" w:eastAsia="宋体" w:cs="宋体"/>
          <w:sz w:val="24"/>
          <w:szCs w:val="24"/>
        </w:rPr>
        <w:t xml:space="preserve"> 外，本合同文件所述的制造商、产品制造商、制</w:t>
      </w:r>
      <w:r>
        <w:rPr>
          <w:rFonts w:ascii="宋体" w:hAnsi="宋体" w:eastAsia="宋体" w:cs="宋体"/>
          <w:spacing w:val="-1"/>
          <w:sz w:val="24"/>
          <w:szCs w:val="24"/>
        </w:rPr>
        <w:t>造厂家、产品制造厂家均为原厂商。</w:t>
      </w:r>
    </w:p>
    <w:p w14:paraId="390D73F4">
      <w:pPr>
        <w:spacing w:before="183" w:line="219" w:lineRule="auto"/>
        <w:ind w:left="507"/>
        <w:rPr>
          <w:rFonts w:ascii="宋体" w:hAnsi="宋体" w:eastAsia="宋体" w:cs="宋体"/>
          <w:sz w:val="24"/>
          <w:szCs w:val="24"/>
        </w:rPr>
      </w:pPr>
      <w:r>
        <w:rPr>
          <w:rFonts w:ascii="宋体" w:hAnsi="宋体" w:eastAsia="宋体" w:cs="宋体"/>
          <w:spacing w:val="-1"/>
          <w:sz w:val="24"/>
          <w:szCs w:val="24"/>
        </w:rPr>
        <w:t>1.11 原产地：指产品的生产地，或提供服务的来源</w:t>
      </w:r>
      <w:r>
        <w:rPr>
          <w:rFonts w:ascii="宋体" w:hAnsi="宋体" w:eastAsia="宋体" w:cs="宋体"/>
          <w:spacing w:val="-2"/>
          <w:sz w:val="24"/>
          <w:szCs w:val="24"/>
        </w:rPr>
        <w:t>地。</w:t>
      </w:r>
    </w:p>
    <w:p w14:paraId="5016E418">
      <w:pPr>
        <w:spacing w:before="182" w:line="219" w:lineRule="auto"/>
        <w:ind w:left="507"/>
        <w:rPr>
          <w:rFonts w:ascii="宋体" w:hAnsi="宋体" w:eastAsia="宋体" w:cs="宋体"/>
          <w:sz w:val="24"/>
          <w:szCs w:val="24"/>
        </w:rPr>
      </w:pPr>
      <w:r>
        <w:rPr>
          <w:rFonts w:ascii="宋体" w:hAnsi="宋体" w:eastAsia="宋体" w:cs="宋体"/>
          <w:spacing w:val="-3"/>
          <w:sz w:val="24"/>
          <w:szCs w:val="24"/>
        </w:rPr>
        <w:t>1.12 “工作日</w:t>
      </w:r>
      <w:r>
        <w:rPr>
          <w:rFonts w:ascii="宋体" w:hAnsi="宋体" w:eastAsia="宋体" w:cs="宋体"/>
          <w:spacing w:val="-89"/>
          <w:sz w:val="24"/>
          <w:szCs w:val="24"/>
        </w:rPr>
        <w:t xml:space="preserve"> </w:t>
      </w:r>
      <w:r>
        <w:rPr>
          <w:rFonts w:ascii="宋体" w:hAnsi="宋体" w:eastAsia="宋体" w:cs="宋体"/>
          <w:spacing w:val="-3"/>
          <w:sz w:val="24"/>
          <w:szCs w:val="24"/>
        </w:rPr>
        <w:t>”指国家法定工作日，“</w:t>
      </w:r>
      <w:r>
        <w:rPr>
          <w:rFonts w:ascii="宋体" w:hAnsi="宋体" w:eastAsia="宋体" w:cs="宋体"/>
          <w:spacing w:val="-4"/>
          <w:sz w:val="24"/>
          <w:szCs w:val="24"/>
        </w:rPr>
        <w:t>天</w:t>
      </w:r>
      <w:r>
        <w:rPr>
          <w:rFonts w:ascii="宋体" w:hAnsi="宋体" w:eastAsia="宋体" w:cs="宋体"/>
          <w:spacing w:val="-88"/>
          <w:sz w:val="24"/>
          <w:szCs w:val="24"/>
        </w:rPr>
        <w:t xml:space="preserve"> </w:t>
      </w:r>
      <w:r>
        <w:rPr>
          <w:rFonts w:ascii="宋体" w:hAnsi="宋体" w:eastAsia="宋体" w:cs="宋体"/>
          <w:spacing w:val="-4"/>
          <w:sz w:val="24"/>
          <w:szCs w:val="24"/>
        </w:rPr>
        <w:t>”指日历天数。</w:t>
      </w:r>
    </w:p>
    <w:p w14:paraId="0F448009">
      <w:pPr>
        <w:spacing w:before="183" w:line="219" w:lineRule="auto"/>
        <w:ind w:left="492"/>
        <w:rPr>
          <w:rFonts w:ascii="宋体" w:hAnsi="宋体" w:eastAsia="宋体" w:cs="宋体"/>
          <w:sz w:val="24"/>
          <w:szCs w:val="24"/>
        </w:rPr>
      </w:pPr>
      <w:r>
        <w:rPr>
          <w:rFonts w:ascii="宋体" w:hAnsi="宋体" w:eastAsia="宋体" w:cs="宋体"/>
          <w:b/>
          <w:bCs/>
          <w:spacing w:val="-4"/>
          <w:sz w:val="24"/>
          <w:szCs w:val="24"/>
        </w:rPr>
        <w:t>2.技术规格要求</w:t>
      </w:r>
    </w:p>
    <w:p w14:paraId="255981C0">
      <w:pPr>
        <w:spacing w:before="182" w:line="350" w:lineRule="auto"/>
        <w:ind w:left="10" w:right="80" w:firstLine="481"/>
        <w:jc w:val="both"/>
        <w:rPr>
          <w:rFonts w:ascii="宋体" w:hAnsi="宋体" w:eastAsia="宋体" w:cs="宋体"/>
          <w:sz w:val="24"/>
          <w:szCs w:val="24"/>
        </w:rPr>
      </w:pPr>
      <w:r>
        <w:rPr>
          <w:rFonts w:ascii="宋体" w:hAnsi="宋体" w:eastAsia="宋体" w:cs="宋体"/>
          <w:spacing w:val="2"/>
          <w:sz w:val="24"/>
          <w:szCs w:val="24"/>
        </w:rPr>
        <w:t>2.1 本合同条款下提交货物/服务的技术规格要求应等于或优于招投标文件技术规格</w:t>
      </w:r>
      <w:r>
        <w:rPr>
          <w:rFonts w:ascii="宋体" w:hAnsi="宋体" w:eastAsia="宋体" w:cs="宋体"/>
          <w:spacing w:val="6"/>
          <w:sz w:val="24"/>
          <w:szCs w:val="24"/>
        </w:rPr>
        <w:t xml:space="preserve"> </w:t>
      </w:r>
      <w:r>
        <w:rPr>
          <w:rFonts w:ascii="宋体" w:hAnsi="宋体" w:eastAsia="宋体" w:cs="宋体"/>
          <w:spacing w:val="-1"/>
          <w:sz w:val="24"/>
          <w:szCs w:val="24"/>
        </w:rPr>
        <w:t>要求。若技术规格要求中无相应规定，则应符合相应的国家有关部门最新颁布的相应正式</w:t>
      </w:r>
      <w:r>
        <w:rPr>
          <w:rFonts w:ascii="宋体" w:hAnsi="宋体" w:eastAsia="宋体" w:cs="宋体"/>
          <w:spacing w:val="6"/>
          <w:sz w:val="24"/>
          <w:szCs w:val="24"/>
        </w:rPr>
        <w:t xml:space="preserve"> </w:t>
      </w:r>
      <w:r>
        <w:rPr>
          <w:rFonts w:ascii="宋体" w:hAnsi="宋体" w:eastAsia="宋体" w:cs="宋体"/>
          <w:spacing w:val="-4"/>
          <w:sz w:val="24"/>
          <w:szCs w:val="24"/>
        </w:rPr>
        <w:t>标准。</w:t>
      </w:r>
    </w:p>
    <w:p w14:paraId="38C538A8">
      <w:pPr>
        <w:spacing w:line="350" w:lineRule="auto"/>
        <w:rPr>
          <w:rFonts w:ascii="宋体" w:hAnsi="宋体" w:eastAsia="宋体" w:cs="宋体"/>
          <w:sz w:val="24"/>
          <w:szCs w:val="24"/>
        </w:rPr>
        <w:sectPr>
          <w:headerReference r:id="rId43" w:type="default"/>
          <w:footerReference r:id="rId44" w:type="default"/>
          <w:pgSz w:w="11906" w:h="16840"/>
          <w:pgMar w:top="1451" w:right="1203" w:bottom="1669" w:left="1283" w:header="1437" w:footer="1504" w:gutter="0"/>
          <w:cols w:space="720" w:num="1"/>
        </w:sectPr>
      </w:pPr>
    </w:p>
    <w:p w14:paraId="36D7CDF1">
      <w:pPr>
        <w:spacing w:before="34" w:line="219" w:lineRule="auto"/>
        <w:ind w:left="492"/>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6"/>
          <w:sz w:val="24"/>
          <w:szCs w:val="24"/>
        </w:rPr>
        <w:t xml:space="preserve"> </w:t>
      </w:r>
      <w:r>
        <w:rPr>
          <w:rFonts w:ascii="宋体" w:hAnsi="宋体" w:eastAsia="宋体" w:cs="宋体"/>
          <w:spacing w:val="-2"/>
          <w:sz w:val="24"/>
          <w:szCs w:val="24"/>
        </w:rPr>
        <w:t>乙方应向甲方提供货物/服务及服务有关的标准的中文文本。</w:t>
      </w:r>
    </w:p>
    <w:p w14:paraId="33DA5EE7">
      <w:pPr>
        <w:spacing w:before="183" w:line="219" w:lineRule="auto"/>
        <w:ind w:left="492"/>
        <w:rPr>
          <w:rFonts w:ascii="宋体" w:hAnsi="宋体" w:eastAsia="宋体" w:cs="宋体"/>
          <w:sz w:val="24"/>
          <w:szCs w:val="24"/>
        </w:rPr>
      </w:pPr>
      <w:r>
        <w:rPr>
          <w:rFonts w:ascii="宋体" w:hAnsi="宋体" w:eastAsia="宋体" w:cs="宋体"/>
          <w:sz w:val="24"/>
          <w:szCs w:val="24"/>
        </w:rPr>
        <w:t>2.3 除非技术规范中另有规定，计量单位均采用</w:t>
      </w:r>
      <w:r>
        <w:rPr>
          <w:rFonts w:ascii="宋体" w:hAnsi="宋体" w:eastAsia="宋体" w:cs="宋体"/>
          <w:spacing w:val="-1"/>
          <w:sz w:val="24"/>
          <w:szCs w:val="24"/>
        </w:rPr>
        <w:t>中华人民共和国法定计量单位。</w:t>
      </w:r>
    </w:p>
    <w:p w14:paraId="528B0F61">
      <w:pPr>
        <w:spacing w:before="181" w:line="220" w:lineRule="auto"/>
        <w:ind w:left="494"/>
        <w:rPr>
          <w:rFonts w:ascii="宋体" w:hAnsi="宋体" w:eastAsia="宋体" w:cs="宋体"/>
          <w:sz w:val="24"/>
          <w:szCs w:val="24"/>
        </w:rPr>
      </w:pPr>
      <w:r>
        <w:rPr>
          <w:rFonts w:ascii="宋体" w:hAnsi="宋体" w:eastAsia="宋体" w:cs="宋体"/>
          <w:b/>
          <w:bCs/>
          <w:spacing w:val="-5"/>
          <w:sz w:val="24"/>
          <w:szCs w:val="24"/>
        </w:rPr>
        <w:t>3.合同范围</w:t>
      </w:r>
    </w:p>
    <w:p w14:paraId="42FBBE27">
      <w:pPr>
        <w:spacing w:before="183" w:line="312" w:lineRule="auto"/>
        <w:ind w:left="8" w:right="63" w:firstLine="485"/>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0"/>
          <w:sz w:val="24"/>
          <w:szCs w:val="24"/>
        </w:rPr>
        <w:t xml:space="preserve"> </w:t>
      </w:r>
      <w:r>
        <w:rPr>
          <w:rFonts w:ascii="宋体" w:hAnsi="宋体" w:eastAsia="宋体" w:cs="宋体"/>
          <w:spacing w:val="-2"/>
          <w:sz w:val="24"/>
          <w:szCs w:val="24"/>
        </w:rPr>
        <w:t>甲方同意从乙方处购买且乙方同意向甲方提供的货物/服务及其附属货物/服</w:t>
      </w:r>
      <w:r>
        <w:rPr>
          <w:rFonts w:ascii="宋体" w:hAnsi="宋体" w:eastAsia="宋体" w:cs="宋体"/>
          <w:spacing w:val="-3"/>
          <w:sz w:val="24"/>
          <w:szCs w:val="24"/>
        </w:rPr>
        <w:t>务，</w:t>
      </w:r>
      <w:r>
        <w:rPr>
          <w:rFonts w:ascii="宋体" w:hAnsi="宋体" w:eastAsia="宋体" w:cs="宋体"/>
          <w:sz w:val="24"/>
          <w:szCs w:val="24"/>
        </w:rPr>
        <w:t xml:space="preserve"> </w:t>
      </w:r>
      <w:r>
        <w:rPr>
          <w:rFonts w:ascii="宋体" w:hAnsi="宋体" w:eastAsia="宋体" w:cs="宋体"/>
          <w:spacing w:val="2"/>
          <w:sz w:val="24"/>
          <w:szCs w:val="24"/>
        </w:rPr>
        <w:t>消耗性材料、专用工具等，包括各项技术服务、技术培训及满足合同货物/服务组装、检</w:t>
      </w:r>
      <w:r>
        <w:rPr>
          <w:rFonts w:ascii="宋体" w:hAnsi="宋体" w:eastAsia="宋体" w:cs="宋体"/>
          <w:spacing w:val="8"/>
          <w:sz w:val="24"/>
          <w:szCs w:val="24"/>
        </w:rPr>
        <w:t xml:space="preserve"> </w:t>
      </w:r>
      <w:r>
        <w:rPr>
          <w:rFonts w:ascii="宋体" w:hAnsi="宋体" w:eastAsia="宋体" w:cs="宋体"/>
          <w:sz w:val="24"/>
          <w:szCs w:val="24"/>
        </w:rPr>
        <w:t>验、培训、技术服务、安装调试指导、性能测试、正常运行及维</w:t>
      </w:r>
      <w:r>
        <w:rPr>
          <w:rFonts w:ascii="宋体" w:hAnsi="宋体" w:eastAsia="宋体" w:cs="宋体"/>
          <w:spacing w:val="-1"/>
          <w:sz w:val="24"/>
          <w:szCs w:val="24"/>
        </w:rPr>
        <w:t>修所必需的技术文件。</w:t>
      </w:r>
    </w:p>
    <w:p w14:paraId="58284621">
      <w:pPr>
        <w:spacing w:before="181" w:line="219" w:lineRule="auto"/>
        <w:ind w:left="494"/>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38"/>
          <w:sz w:val="24"/>
          <w:szCs w:val="24"/>
        </w:rPr>
        <w:t xml:space="preserve"> </w:t>
      </w:r>
      <w:r>
        <w:rPr>
          <w:rFonts w:ascii="宋体" w:hAnsi="宋体" w:eastAsia="宋体" w:cs="宋体"/>
          <w:spacing w:val="-3"/>
          <w:sz w:val="24"/>
          <w:szCs w:val="24"/>
        </w:rPr>
        <w:t>乙方应负责培训甲方的技术人员。</w:t>
      </w:r>
    </w:p>
    <w:p w14:paraId="63645587">
      <w:pPr>
        <w:spacing w:before="182" w:line="324" w:lineRule="auto"/>
        <w:ind w:left="8" w:right="61" w:firstLine="485"/>
        <w:rPr>
          <w:rFonts w:ascii="宋体" w:hAnsi="宋体" w:eastAsia="宋体" w:cs="宋体"/>
          <w:sz w:val="24"/>
          <w:szCs w:val="24"/>
        </w:rPr>
      </w:pPr>
      <w:r>
        <w:rPr>
          <w:rFonts w:ascii="宋体" w:hAnsi="宋体" w:eastAsia="宋体" w:cs="宋体"/>
          <w:spacing w:val="-1"/>
          <w:sz w:val="24"/>
          <w:szCs w:val="24"/>
        </w:rPr>
        <w:t>3.3 按照甲方的要求，乙方应在合同规定的质量保证期和免费保修期内，免费负责修</w:t>
      </w:r>
      <w:r>
        <w:rPr>
          <w:rFonts w:ascii="宋体" w:hAnsi="宋体" w:eastAsia="宋体" w:cs="宋体"/>
          <w:spacing w:val="2"/>
          <w:sz w:val="24"/>
          <w:szCs w:val="24"/>
        </w:rPr>
        <w:t xml:space="preserve"> </w:t>
      </w:r>
      <w:r>
        <w:rPr>
          <w:rFonts w:ascii="宋体" w:hAnsi="宋体" w:eastAsia="宋体" w:cs="宋体"/>
          <w:spacing w:val="-1"/>
          <w:sz w:val="24"/>
          <w:szCs w:val="24"/>
        </w:rPr>
        <w:t>理或更换有缺陷的零部件或整机，对软件产品进行免费升级，同时在合同规定的质量保证</w:t>
      </w:r>
      <w:r>
        <w:rPr>
          <w:rFonts w:ascii="宋体" w:hAnsi="宋体" w:eastAsia="宋体" w:cs="宋体"/>
          <w:spacing w:val="8"/>
          <w:sz w:val="24"/>
          <w:szCs w:val="24"/>
        </w:rPr>
        <w:t xml:space="preserve"> </w:t>
      </w:r>
      <w:r>
        <w:rPr>
          <w:rFonts w:ascii="宋体" w:hAnsi="宋体" w:eastAsia="宋体" w:cs="宋体"/>
          <w:spacing w:val="2"/>
          <w:sz w:val="24"/>
          <w:szCs w:val="24"/>
        </w:rPr>
        <w:t>期和免费保修期满后，以最优惠的价格，向买方提供合同货物/服务大修和维护所需的配</w:t>
      </w:r>
      <w:r>
        <w:rPr>
          <w:rFonts w:ascii="宋体" w:hAnsi="宋体" w:eastAsia="宋体" w:cs="宋体"/>
          <w:spacing w:val="10"/>
          <w:sz w:val="24"/>
          <w:szCs w:val="24"/>
        </w:rPr>
        <w:t xml:space="preserve"> </w:t>
      </w:r>
      <w:r>
        <w:rPr>
          <w:rFonts w:ascii="宋体" w:hAnsi="宋体" w:eastAsia="宋体" w:cs="宋体"/>
          <w:spacing w:val="-2"/>
          <w:sz w:val="24"/>
          <w:szCs w:val="24"/>
        </w:rPr>
        <w:t>件及服务。</w:t>
      </w:r>
    </w:p>
    <w:p w14:paraId="1F830016">
      <w:pPr>
        <w:spacing w:before="184" w:line="219" w:lineRule="auto"/>
        <w:ind w:left="488"/>
        <w:rPr>
          <w:rFonts w:ascii="宋体" w:hAnsi="宋体" w:eastAsia="宋体" w:cs="宋体"/>
          <w:sz w:val="24"/>
          <w:szCs w:val="24"/>
        </w:rPr>
      </w:pPr>
      <w:r>
        <w:rPr>
          <w:rFonts w:ascii="宋体" w:hAnsi="宋体" w:eastAsia="宋体" w:cs="宋体"/>
          <w:b/>
          <w:bCs/>
          <w:spacing w:val="-3"/>
          <w:sz w:val="24"/>
          <w:szCs w:val="24"/>
        </w:rPr>
        <w:t>4.合同文件和资料</w:t>
      </w:r>
    </w:p>
    <w:p w14:paraId="6569DDFA">
      <w:pPr>
        <w:spacing w:before="182" w:line="289" w:lineRule="auto"/>
        <w:ind w:left="8" w:right="79" w:firstLine="480"/>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33"/>
          <w:sz w:val="24"/>
          <w:szCs w:val="24"/>
        </w:rPr>
        <w:t xml:space="preserve"> </w:t>
      </w:r>
      <w:r>
        <w:rPr>
          <w:rFonts w:ascii="宋体" w:hAnsi="宋体" w:eastAsia="宋体" w:cs="宋体"/>
          <w:spacing w:val="-2"/>
          <w:sz w:val="24"/>
          <w:szCs w:val="24"/>
        </w:rPr>
        <w:t>乙方在提供仪器设备时应同时提供中文版相关的技术资料，如目</w:t>
      </w:r>
      <w:r>
        <w:rPr>
          <w:rFonts w:ascii="宋体" w:hAnsi="宋体" w:eastAsia="宋体" w:cs="宋体"/>
          <w:spacing w:val="-3"/>
          <w:sz w:val="24"/>
          <w:szCs w:val="24"/>
        </w:rPr>
        <w:t>录索引、图纸、</w:t>
      </w:r>
      <w:r>
        <w:rPr>
          <w:rFonts w:ascii="宋体" w:hAnsi="宋体" w:eastAsia="宋体" w:cs="宋体"/>
          <w:sz w:val="24"/>
          <w:szCs w:val="24"/>
        </w:rPr>
        <w:t xml:space="preserve"> </w:t>
      </w:r>
      <w:r>
        <w:rPr>
          <w:rFonts w:ascii="宋体" w:hAnsi="宋体" w:eastAsia="宋体" w:cs="宋体"/>
          <w:spacing w:val="-1"/>
          <w:sz w:val="24"/>
          <w:szCs w:val="24"/>
        </w:rPr>
        <w:t>操作手册、使用指南、维修指南、服务手册等。</w:t>
      </w:r>
    </w:p>
    <w:p w14:paraId="5EA722E2">
      <w:pPr>
        <w:spacing w:before="184" w:line="312" w:lineRule="auto"/>
        <w:ind w:left="10" w:right="61" w:firstLine="478"/>
        <w:rPr>
          <w:rFonts w:ascii="宋体" w:hAnsi="宋体" w:eastAsia="宋体" w:cs="宋体"/>
          <w:sz w:val="24"/>
          <w:szCs w:val="24"/>
        </w:rPr>
      </w:pPr>
      <w:r>
        <w:rPr>
          <w:rFonts w:ascii="宋体" w:hAnsi="宋体" w:eastAsia="宋体" w:cs="宋体"/>
          <w:spacing w:val="-1"/>
          <w:sz w:val="24"/>
          <w:szCs w:val="24"/>
        </w:rPr>
        <w:t>4.2 未经甲方事先的书面同意，乙方不得将由甲方或代表甲方提供的有关合同或任何</w:t>
      </w:r>
      <w:r>
        <w:rPr>
          <w:rFonts w:ascii="宋体" w:hAnsi="宋体" w:eastAsia="宋体" w:cs="宋体"/>
          <w:spacing w:val="8"/>
          <w:sz w:val="24"/>
          <w:szCs w:val="24"/>
        </w:rPr>
        <w:t xml:space="preserve"> </w:t>
      </w:r>
      <w:r>
        <w:rPr>
          <w:rFonts w:ascii="宋体" w:hAnsi="宋体" w:eastAsia="宋体" w:cs="宋体"/>
          <w:spacing w:val="-1"/>
          <w:sz w:val="24"/>
          <w:szCs w:val="24"/>
        </w:rPr>
        <w:t>合同条文、规格、计划或资料提供给与履行本合同无关的任何其他人，如向与履行本合同</w:t>
      </w:r>
      <w:r>
        <w:rPr>
          <w:rFonts w:ascii="宋体" w:hAnsi="宋体" w:eastAsia="宋体" w:cs="宋体"/>
          <w:spacing w:val="6"/>
          <w:sz w:val="24"/>
          <w:szCs w:val="24"/>
        </w:rPr>
        <w:t xml:space="preserve"> </w:t>
      </w:r>
      <w:r>
        <w:rPr>
          <w:rFonts w:ascii="宋体" w:hAnsi="宋体" w:eastAsia="宋体" w:cs="宋体"/>
          <w:spacing w:val="-1"/>
          <w:sz w:val="24"/>
          <w:szCs w:val="24"/>
        </w:rPr>
        <w:t>有关的人员提供，则应严格保密并限于履行本合同所必须的范围。</w:t>
      </w:r>
    </w:p>
    <w:p w14:paraId="2CD24A17">
      <w:pPr>
        <w:spacing w:before="182" w:line="219" w:lineRule="auto"/>
        <w:ind w:left="494"/>
        <w:rPr>
          <w:rFonts w:ascii="宋体" w:hAnsi="宋体" w:eastAsia="宋体" w:cs="宋体"/>
          <w:sz w:val="24"/>
          <w:szCs w:val="24"/>
        </w:rPr>
      </w:pPr>
      <w:r>
        <w:rPr>
          <w:rFonts w:ascii="宋体" w:hAnsi="宋体" w:eastAsia="宋体" w:cs="宋体"/>
          <w:b/>
          <w:bCs/>
          <w:spacing w:val="-5"/>
          <w:sz w:val="24"/>
          <w:szCs w:val="24"/>
        </w:rPr>
        <w:t>5.知识产权</w:t>
      </w:r>
    </w:p>
    <w:p w14:paraId="4A0F2F0A">
      <w:pPr>
        <w:spacing w:before="182" w:line="289" w:lineRule="auto"/>
        <w:ind w:left="10" w:right="64" w:firstLine="483"/>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42"/>
          <w:sz w:val="24"/>
          <w:szCs w:val="24"/>
        </w:rPr>
        <w:t xml:space="preserve"> </w:t>
      </w:r>
      <w:r>
        <w:rPr>
          <w:rFonts w:ascii="宋体" w:hAnsi="宋体" w:eastAsia="宋体" w:cs="宋体"/>
          <w:spacing w:val="1"/>
          <w:sz w:val="24"/>
          <w:szCs w:val="24"/>
        </w:rPr>
        <w:t>乙方应保证甲方在使用该货物/服务或其任何一部分时不受第三方提出的侵犯专</w:t>
      </w:r>
      <w:r>
        <w:rPr>
          <w:rFonts w:ascii="宋体" w:hAnsi="宋体" w:eastAsia="宋体" w:cs="宋体"/>
          <w:sz w:val="24"/>
          <w:szCs w:val="24"/>
        </w:rPr>
        <w:t xml:space="preserve"> </w:t>
      </w:r>
      <w:r>
        <w:rPr>
          <w:rFonts w:ascii="宋体" w:hAnsi="宋体" w:eastAsia="宋体" w:cs="宋体"/>
          <w:spacing w:val="-1"/>
          <w:sz w:val="24"/>
          <w:szCs w:val="24"/>
        </w:rPr>
        <w:t>利权、著作权、商标权和工业设计权等的起诉。</w:t>
      </w:r>
    </w:p>
    <w:p w14:paraId="77F0B3A6">
      <w:pPr>
        <w:spacing w:before="182" w:line="289" w:lineRule="auto"/>
        <w:ind w:left="11" w:right="61" w:firstLine="482"/>
        <w:rPr>
          <w:rFonts w:ascii="宋体" w:hAnsi="宋体" w:eastAsia="宋体" w:cs="宋体"/>
          <w:sz w:val="24"/>
          <w:szCs w:val="24"/>
        </w:rPr>
      </w:pPr>
      <w:r>
        <w:rPr>
          <w:rFonts w:ascii="宋体" w:hAnsi="宋体" w:eastAsia="宋体" w:cs="宋体"/>
          <w:spacing w:val="-1"/>
          <w:sz w:val="24"/>
          <w:szCs w:val="24"/>
        </w:rPr>
        <w:t>5.2 任何第三方提出侵权指控，乙方须与第三方交涉并承担由此产生的一切责任、费</w:t>
      </w:r>
      <w:r>
        <w:rPr>
          <w:rFonts w:ascii="宋体" w:hAnsi="宋体" w:eastAsia="宋体" w:cs="宋体"/>
          <w:spacing w:val="2"/>
          <w:sz w:val="24"/>
          <w:szCs w:val="24"/>
        </w:rPr>
        <w:t xml:space="preserve"> </w:t>
      </w:r>
      <w:r>
        <w:rPr>
          <w:rFonts w:ascii="宋体" w:hAnsi="宋体" w:eastAsia="宋体" w:cs="宋体"/>
          <w:spacing w:val="-2"/>
          <w:sz w:val="24"/>
          <w:szCs w:val="24"/>
        </w:rPr>
        <w:t>用和经济赔偿。</w:t>
      </w:r>
    </w:p>
    <w:p w14:paraId="4345BD56">
      <w:pPr>
        <w:spacing w:before="185" w:line="312" w:lineRule="auto"/>
        <w:ind w:left="9" w:firstLine="484"/>
        <w:rPr>
          <w:rFonts w:ascii="宋体" w:hAnsi="宋体" w:eastAsia="宋体" w:cs="宋体"/>
          <w:sz w:val="24"/>
          <w:szCs w:val="24"/>
        </w:rPr>
      </w:pPr>
      <w:r>
        <w:rPr>
          <w:rFonts w:ascii="宋体" w:hAnsi="宋体" w:eastAsia="宋体" w:cs="宋体"/>
          <w:spacing w:val="-1"/>
          <w:sz w:val="24"/>
          <w:szCs w:val="24"/>
        </w:rPr>
        <w:t>5.3 双方应共同遵守国家有关版权、专利、商标等知识产权方面的法律规定，相互尊</w:t>
      </w:r>
      <w:r>
        <w:rPr>
          <w:rFonts w:ascii="宋体" w:hAnsi="宋体" w:eastAsia="宋体" w:cs="宋体"/>
          <w:spacing w:val="2"/>
          <w:sz w:val="24"/>
          <w:szCs w:val="24"/>
        </w:rPr>
        <w:t xml:space="preserve"> </w:t>
      </w:r>
      <w:r>
        <w:rPr>
          <w:rFonts w:ascii="宋体" w:hAnsi="宋体" w:eastAsia="宋体" w:cs="宋体"/>
          <w:spacing w:val="-5"/>
          <w:sz w:val="24"/>
          <w:szCs w:val="24"/>
        </w:rPr>
        <w:t>重对方的知识产权，对本合同内容、对方的技术秘密和商业秘密负</w:t>
      </w:r>
      <w:r>
        <w:rPr>
          <w:rFonts w:ascii="宋体" w:hAnsi="宋体" w:eastAsia="宋体" w:cs="宋体"/>
          <w:spacing w:val="-6"/>
          <w:sz w:val="24"/>
          <w:szCs w:val="24"/>
        </w:rPr>
        <w:t>有保密责任。如有违反，</w:t>
      </w:r>
      <w:r>
        <w:rPr>
          <w:rFonts w:ascii="宋体" w:hAnsi="宋体" w:eastAsia="宋体" w:cs="宋体"/>
          <w:sz w:val="24"/>
          <w:szCs w:val="24"/>
        </w:rPr>
        <w:t xml:space="preserve"> </w:t>
      </w:r>
      <w:r>
        <w:rPr>
          <w:rFonts w:ascii="宋体" w:hAnsi="宋体" w:eastAsia="宋体" w:cs="宋体"/>
          <w:spacing w:val="-1"/>
          <w:sz w:val="24"/>
          <w:szCs w:val="24"/>
        </w:rPr>
        <w:t>违约方负相关法律责任。</w:t>
      </w:r>
    </w:p>
    <w:p w14:paraId="318047A6">
      <w:pPr>
        <w:spacing w:before="179" w:line="290" w:lineRule="auto"/>
        <w:ind w:left="11" w:right="61" w:firstLine="482"/>
        <w:rPr>
          <w:rFonts w:ascii="宋体" w:hAnsi="宋体" w:eastAsia="宋体" w:cs="宋体"/>
          <w:sz w:val="24"/>
          <w:szCs w:val="24"/>
        </w:rPr>
      </w:pPr>
      <w:r>
        <w:rPr>
          <w:rFonts w:ascii="宋体" w:hAnsi="宋体" w:eastAsia="宋体" w:cs="宋体"/>
          <w:spacing w:val="-1"/>
          <w:sz w:val="24"/>
          <w:szCs w:val="24"/>
        </w:rPr>
        <w:t>5.4 在本合同生效时已经存在并为各方合法拥有或使用的所有技术、资料和信息的知</w:t>
      </w:r>
      <w:r>
        <w:rPr>
          <w:rFonts w:ascii="宋体" w:hAnsi="宋体" w:eastAsia="宋体" w:cs="宋体"/>
          <w:spacing w:val="2"/>
          <w:sz w:val="24"/>
          <w:szCs w:val="24"/>
        </w:rPr>
        <w:t xml:space="preserve"> </w:t>
      </w:r>
      <w:r>
        <w:rPr>
          <w:rFonts w:ascii="宋体" w:hAnsi="宋体" w:eastAsia="宋体" w:cs="宋体"/>
          <w:spacing w:val="-1"/>
          <w:sz w:val="24"/>
          <w:szCs w:val="24"/>
        </w:rPr>
        <w:t>识产权，仍应属于其各自的原权利人所有或享有，另有约定的除外。</w:t>
      </w:r>
    </w:p>
    <w:p w14:paraId="54D2DC50">
      <w:pPr>
        <w:spacing w:before="182" w:line="289" w:lineRule="auto"/>
        <w:ind w:left="14" w:right="61" w:firstLine="480"/>
        <w:rPr>
          <w:rFonts w:ascii="宋体" w:hAnsi="宋体" w:eastAsia="宋体" w:cs="宋体"/>
          <w:sz w:val="24"/>
          <w:szCs w:val="24"/>
        </w:rPr>
      </w:pPr>
      <w:r>
        <w:rPr>
          <w:rFonts w:ascii="宋体" w:hAnsi="宋体" w:eastAsia="宋体" w:cs="宋体"/>
          <w:spacing w:val="-2"/>
          <w:sz w:val="24"/>
          <w:szCs w:val="24"/>
        </w:rPr>
        <w:t>5.5</w:t>
      </w:r>
      <w:r>
        <w:rPr>
          <w:rFonts w:ascii="宋体" w:hAnsi="宋体" w:eastAsia="宋体" w:cs="宋体"/>
          <w:spacing w:val="39"/>
          <w:sz w:val="24"/>
          <w:szCs w:val="24"/>
        </w:rPr>
        <w:t xml:space="preserve"> </w:t>
      </w:r>
      <w:r>
        <w:rPr>
          <w:rFonts w:ascii="宋体" w:hAnsi="宋体" w:eastAsia="宋体" w:cs="宋体"/>
          <w:spacing w:val="-2"/>
          <w:sz w:val="24"/>
          <w:szCs w:val="24"/>
        </w:rPr>
        <w:t>乙方保证拥有由其提供给甲方的所有软件的合法使用权，并且已获得进行许可的</w:t>
      </w:r>
      <w:r>
        <w:rPr>
          <w:rFonts w:ascii="宋体" w:hAnsi="宋体" w:eastAsia="宋体" w:cs="宋体"/>
          <w:sz w:val="24"/>
          <w:szCs w:val="24"/>
        </w:rPr>
        <w:t xml:space="preserve"> </w:t>
      </w:r>
      <w:r>
        <w:rPr>
          <w:rFonts w:ascii="宋体" w:hAnsi="宋体" w:eastAsia="宋体" w:cs="宋体"/>
          <w:spacing w:val="-1"/>
          <w:sz w:val="24"/>
          <w:szCs w:val="24"/>
        </w:rPr>
        <w:t>正当授权及其有权将软件许可及其相关材料授权或转让给甲方。甲方可独立对本合同条款</w:t>
      </w:r>
    </w:p>
    <w:p w14:paraId="6AE06735">
      <w:pPr>
        <w:spacing w:line="289" w:lineRule="auto"/>
        <w:rPr>
          <w:rFonts w:ascii="宋体" w:hAnsi="宋体" w:eastAsia="宋体" w:cs="宋体"/>
          <w:sz w:val="24"/>
          <w:szCs w:val="24"/>
        </w:rPr>
        <w:sectPr>
          <w:headerReference r:id="rId45" w:type="default"/>
          <w:footerReference r:id="rId46" w:type="default"/>
          <w:pgSz w:w="11906" w:h="16840"/>
          <w:pgMar w:top="1451" w:right="1222" w:bottom="1669" w:left="1283" w:header="1437" w:footer="1504" w:gutter="0"/>
          <w:cols w:space="720" w:num="1"/>
        </w:sectPr>
      </w:pPr>
    </w:p>
    <w:p w14:paraId="520A6CA2">
      <w:pPr>
        <w:spacing w:before="36" w:line="350" w:lineRule="auto"/>
        <w:ind w:left="21" w:right="80" w:hanging="5"/>
        <w:jc w:val="both"/>
        <w:rPr>
          <w:rFonts w:ascii="宋体" w:hAnsi="宋体" w:eastAsia="宋体" w:cs="宋体"/>
          <w:sz w:val="24"/>
          <w:szCs w:val="24"/>
        </w:rPr>
      </w:pPr>
      <w:r>
        <w:rPr>
          <w:rFonts w:ascii="宋体" w:hAnsi="宋体" w:eastAsia="宋体" w:cs="宋体"/>
          <w:spacing w:val="-1"/>
          <w:sz w:val="24"/>
          <w:szCs w:val="24"/>
        </w:rPr>
        <w:t>下软件产品进行后续开发，不受版权限制。乙方承诺并保证甲方除本协议的付款义务外无</w:t>
      </w:r>
      <w:r>
        <w:rPr>
          <w:rFonts w:ascii="宋体" w:hAnsi="宋体" w:eastAsia="宋体" w:cs="宋体"/>
          <w:sz w:val="24"/>
          <w:szCs w:val="24"/>
        </w:rPr>
        <w:t xml:space="preserve"> </w:t>
      </w:r>
      <w:r>
        <w:rPr>
          <w:rFonts w:ascii="宋体" w:hAnsi="宋体" w:eastAsia="宋体" w:cs="宋体"/>
          <w:spacing w:val="-1"/>
          <w:sz w:val="24"/>
          <w:szCs w:val="24"/>
        </w:rPr>
        <w:t>需支付任何其它的许可使用费，以非独家的、永久的、全球的、不可撤销</w:t>
      </w:r>
      <w:r>
        <w:rPr>
          <w:rFonts w:ascii="宋体" w:hAnsi="宋体" w:eastAsia="宋体" w:cs="宋体"/>
          <w:spacing w:val="-2"/>
          <w:sz w:val="24"/>
          <w:szCs w:val="24"/>
        </w:rPr>
        <w:t>的方式使用本合</w:t>
      </w:r>
      <w:r>
        <w:rPr>
          <w:rFonts w:ascii="宋体" w:hAnsi="宋体" w:eastAsia="宋体" w:cs="宋体"/>
          <w:sz w:val="24"/>
          <w:szCs w:val="24"/>
        </w:rPr>
        <w:t xml:space="preserve"> </w:t>
      </w:r>
      <w:r>
        <w:rPr>
          <w:rFonts w:ascii="宋体" w:hAnsi="宋体" w:eastAsia="宋体" w:cs="宋体"/>
          <w:spacing w:val="-3"/>
          <w:sz w:val="24"/>
          <w:szCs w:val="24"/>
        </w:rPr>
        <w:t>同条款下软件产品。</w:t>
      </w:r>
    </w:p>
    <w:p w14:paraId="2D87A9B0">
      <w:pPr>
        <w:spacing w:before="35" w:line="220" w:lineRule="auto"/>
        <w:ind w:left="491"/>
        <w:rPr>
          <w:rFonts w:ascii="宋体" w:hAnsi="宋体" w:eastAsia="宋体" w:cs="宋体"/>
          <w:sz w:val="24"/>
          <w:szCs w:val="24"/>
        </w:rPr>
      </w:pPr>
      <w:r>
        <w:rPr>
          <w:rFonts w:ascii="宋体" w:hAnsi="宋体" w:eastAsia="宋体" w:cs="宋体"/>
          <w:b/>
          <w:bCs/>
          <w:spacing w:val="-6"/>
          <w:sz w:val="24"/>
          <w:szCs w:val="24"/>
        </w:rPr>
        <w:t>6.保密</w:t>
      </w:r>
    </w:p>
    <w:p w14:paraId="74FA2FB6">
      <w:pPr>
        <w:spacing w:before="177" w:line="313" w:lineRule="auto"/>
        <w:ind w:left="8" w:right="80" w:firstLine="482"/>
        <w:rPr>
          <w:rFonts w:ascii="宋体" w:hAnsi="宋体" w:eastAsia="宋体" w:cs="宋体"/>
          <w:sz w:val="24"/>
          <w:szCs w:val="24"/>
        </w:rPr>
      </w:pPr>
      <w:r>
        <w:rPr>
          <w:rFonts w:ascii="宋体" w:hAnsi="宋体" w:eastAsia="宋体" w:cs="宋体"/>
          <w:spacing w:val="-1"/>
          <w:sz w:val="24"/>
          <w:szCs w:val="24"/>
        </w:rPr>
        <w:t>6.1 在本合同履行期间及履行完毕后的任何时候，任何一方均应对因履行本合同从对</w:t>
      </w:r>
      <w:r>
        <w:rPr>
          <w:rFonts w:ascii="宋体" w:hAnsi="宋体" w:eastAsia="宋体" w:cs="宋体"/>
          <w:spacing w:val="5"/>
          <w:sz w:val="24"/>
          <w:szCs w:val="24"/>
        </w:rPr>
        <w:t xml:space="preserve"> </w:t>
      </w:r>
      <w:r>
        <w:rPr>
          <w:rFonts w:ascii="宋体" w:hAnsi="宋体" w:eastAsia="宋体" w:cs="宋体"/>
          <w:spacing w:val="-1"/>
          <w:sz w:val="24"/>
          <w:szCs w:val="24"/>
        </w:rPr>
        <w:t>方获取或知悉的保密信息承担保密责任，未经对方书面同意不得向第三方透露，否则应赔</w:t>
      </w:r>
      <w:r>
        <w:rPr>
          <w:rFonts w:ascii="宋体" w:hAnsi="宋体" w:eastAsia="宋体" w:cs="宋体"/>
          <w:spacing w:val="8"/>
          <w:sz w:val="24"/>
          <w:szCs w:val="24"/>
        </w:rPr>
        <w:t xml:space="preserve"> </w:t>
      </w:r>
      <w:r>
        <w:rPr>
          <w:rFonts w:ascii="宋体" w:hAnsi="宋体" w:eastAsia="宋体" w:cs="宋体"/>
          <w:spacing w:val="-1"/>
          <w:sz w:val="24"/>
          <w:szCs w:val="24"/>
        </w:rPr>
        <w:t>偿由此给对方造成的全部损失。</w:t>
      </w:r>
    </w:p>
    <w:p w14:paraId="358CCCFC">
      <w:pPr>
        <w:spacing w:before="181" w:line="290" w:lineRule="auto"/>
        <w:ind w:left="8" w:right="80" w:firstLine="482"/>
        <w:rPr>
          <w:rFonts w:ascii="宋体" w:hAnsi="宋体" w:eastAsia="宋体" w:cs="宋体"/>
          <w:sz w:val="24"/>
          <w:szCs w:val="24"/>
        </w:rPr>
      </w:pPr>
      <w:r>
        <w:rPr>
          <w:rFonts w:ascii="宋体" w:hAnsi="宋体" w:eastAsia="宋体" w:cs="宋体"/>
          <w:spacing w:val="-1"/>
          <w:sz w:val="24"/>
          <w:szCs w:val="24"/>
        </w:rPr>
        <w:t>6.2 保密信息指任何一方因履行本合同所知悉的任何以口头、书面、图表或电子形式</w:t>
      </w:r>
      <w:r>
        <w:rPr>
          <w:rFonts w:ascii="宋体" w:hAnsi="宋体" w:eastAsia="宋体" w:cs="宋体"/>
          <w:spacing w:val="5"/>
          <w:sz w:val="24"/>
          <w:szCs w:val="24"/>
        </w:rPr>
        <w:t xml:space="preserve"> </w:t>
      </w:r>
      <w:r>
        <w:rPr>
          <w:rFonts w:ascii="宋体" w:hAnsi="宋体" w:eastAsia="宋体" w:cs="宋体"/>
          <w:spacing w:val="-1"/>
          <w:sz w:val="24"/>
          <w:szCs w:val="24"/>
        </w:rPr>
        <w:t>存在的对方信息，具体包括：</w:t>
      </w:r>
    </w:p>
    <w:p w14:paraId="58B34883">
      <w:pPr>
        <w:spacing w:before="180" w:line="289" w:lineRule="auto"/>
        <w:ind w:left="10" w:firstLine="480"/>
        <w:rPr>
          <w:rFonts w:ascii="宋体" w:hAnsi="宋体" w:eastAsia="宋体" w:cs="宋体"/>
          <w:sz w:val="24"/>
          <w:szCs w:val="24"/>
        </w:rPr>
      </w:pPr>
      <w:r>
        <w:rPr>
          <w:rFonts w:ascii="宋体" w:hAnsi="宋体" w:eastAsia="宋体" w:cs="宋体"/>
          <w:spacing w:val="-5"/>
          <w:sz w:val="24"/>
          <w:szCs w:val="24"/>
        </w:rPr>
        <w:t>6.2.1 任何涉及对方过去、现在或将来的商业计划、规章制度、操作规程、处理手段、</w:t>
      </w:r>
      <w:r>
        <w:rPr>
          <w:rFonts w:ascii="宋体" w:hAnsi="宋体" w:eastAsia="宋体" w:cs="宋体"/>
          <w:spacing w:val="11"/>
          <w:sz w:val="24"/>
          <w:szCs w:val="24"/>
        </w:rPr>
        <w:t xml:space="preserve"> </w:t>
      </w:r>
      <w:r>
        <w:rPr>
          <w:rFonts w:ascii="宋体" w:hAnsi="宋体" w:eastAsia="宋体" w:cs="宋体"/>
          <w:spacing w:val="-3"/>
          <w:sz w:val="24"/>
          <w:szCs w:val="24"/>
        </w:rPr>
        <w:t>财务信息；</w:t>
      </w:r>
    </w:p>
    <w:p w14:paraId="0FF0B893">
      <w:pPr>
        <w:spacing w:before="182" w:line="290" w:lineRule="auto"/>
        <w:ind w:left="11" w:right="98" w:firstLine="480"/>
        <w:rPr>
          <w:rFonts w:ascii="宋体" w:hAnsi="宋体" w:eastAsia="宋体" w:cs="宋体"/>
          <w:sz w:val="24"/>
          <w:szCs w:val="24"/>
        </w:rPr>
      </w:pPr>
      <w:r>
        <w:rPr>
          <w:rFonts w:ascii="宋体" w:hAnsi="宋体" w:eastAsia="宋体" w:cs="宋体"/>
          <w:spacing w:val="-1"/>
          <w:sz w:val="24"/>
          <w:szCs w:val="24"/>
        </w:rPr>
        <w:t>6.2.2 任何对方的技术措施、技术方案、软件应用及开</w:t>
      </w:r>
      <w:r>
        <w:rPr>
          <w:rFonts w:ascii="宋体" w:hAnsi="宋体" w:eastAsia="宋体" w:cs="宋体"/>
          <w:spacing w:val="-2"/>
          <w:sz w:val="24"/>
          <w:szCs w:val="24"/>
        </w:rPr>
        <w:t>发，硬件设备的品种、质量、</w:t>
      </w:r>
      <w:r>
        <w:rPr>
          <w:rFonts w:ascii="宋体" w:hAnsi="宋体" w:eastAsia="宋体" w:cs="宋体"/>
          <w:sz w:val="24"/>
          <w:szCs w:val="24"/>
        </w:rPr>
        <w:t xml:space="preserve"> </w:t>
      </w:r>
      <w:r>
        <w:rPr>
          <w:rFonts w:ascii="宋体" w:hAnsi="宋体" w:eastAsia="宋体" w:cs="宋体"/>
          <w:spacing w:val="-2"/>
          <w:sz w:val="24"/>
          <w:szCs w:val="24"/>
        </w:rPr>
        <w:t>数量、品牌等；</w:t>
      </w:r>
    </w:p>
    <w:p w14:paraId="09870D7E">
      <w:pPr>
        <w:spacing w:before="180" w:line="290" w:lineRule="auto"/>
        <w:ind w:left="11" w:right="122" w:firstLine="480"/>
        <w:rPr>
          <w:rFonts w:ascii="宋体" w:hAnsi="宋体" w:eastAsia="宋体" w:cs="宋体"/>
          <w:sz w:val="24"/>
          <w:szCs w:val="24"/>
        </w:rPr>
      </w:pPr>
      <w:r>
        <w:rPr>
          <w:rFonts w:ascii="宋体" w:hAnsi="宋体" w:eastAsia="宋体" w:cs="宋体"/>
          <w:sz w:val="24"/>
          <w:szCs w:val="24"/>
        </w:rPr>
        <w:t>6.2.3 任何对方的技术秘密或专有知识、文件</w:t>
      </w:r>
      <w:r>
        <w:rPr>
          <w:rFonts w:ascii="宋体" w:hAnsi="宋体" w:eastAsia="宋体" w:cs="宋体"/>
          <w:spacing w:val="43"/>
          <w:sz w:val="24"/>
          <w:szCs w:val="24"/>
        </w:rPr>
        <w:t xml:space="preserve"> </w:t>
      </w:r>
      <w:r>
        <w:rPr>
          <w:rFonts w:ascii="宋体" w:hAnsi="宋体" w:eastAsia="宋体" w:cs="宋体"/>
          <w:sz w:val="24"/>
          <w:szCs w:val="24"/>
        </w:rPr>
        <w:t xml:space="preserve">、报告、数据、客户软件、流程图、 </w:t>
      </w:r>
      <w:r>
        <w:rPr>
          <w:rFonts w:ascii="宋体" w:hAnsi="宋体" w:eastAsia="宋体" w:cs="宋体"/>
          <w:spacing w:val="-1"/>
          <w:sz w:val="24"/>
          <w:szCs w:val="24"/>
        </w:rPr>
        <w:t>数据库、发明、知识、贸易秘密。</w:t>
      </w:r>
    </w:p>
    <w:p w14:paraId="3675245F">
      <w:pPr>
        <w:spacing w:before="180" w:line="290" w:lineRule="auto"/>
        <w:ind w:left="36" w:right="117" w:firstLine="454"/>
        <w:rPr>
          <w:rFonts w:ascii="宋体" w:hAnsi="宋体" w:eastAsia="宋体" w:cs="宋体"/>
          <w:sz w:val="24"/>
          <w:szCs w:val="24"/>
        </w:rPr>
      </w:pPr>
      <w:r>
        <w:rPr>
          <w:rFonts w:ascii="宋体" w:hAnsi="宋体" w:eastAsia="宋体" w:cs="宋体"/>
          <w:spacing w:val="-3"/>
          <w:sz w:val="24"/>
          <w:szCs w:val="24"/>
        </w:rPr>
        <w:t>6.3</w:t>
      </w:r>
      <w:r>
        <w:rPr>
          <w:rFonts w:ascii="宋体" w:hAnsi="宋体" w:eastAsia="宋体" w:cs="宋体"/>
          <w:spacing w:val="43"/>
          <w:sz w:val="24"/>
          <w:szCs w:val="24"/>
        </w:rPr>
        <w:t xml:space="preserve"> </w:t>
      </w:r>
      <w:r>
        <w:rPr>
          <w:rFonts w:ascii="宋体" w:hAnsi="宋体" w:eastAsia="宋体" w:cs="宋体"/>
          <w:spacing w:val="-3"/>
          <w:sz w:val="24"/>
          <w:szCs w:val="24"/>
        </w:rPr>
        <w:t>乙方应根据甲方的要求签署相应的保密协议，保密协议与本条款存在不一致的，</w:t>
      </w:r>
      <w:r>
        <w:rPr>
          <w:rFonts w:ascii="宋体" w:hAnsi="宋体" w:eastAsia="宋体" w:cs="宋体"/>
          <w:sz w:val="24"/>
          <w:szCs w:val="24"/>
        </w:rPr>
        <w:t xml:space="preserve"> </w:t>
      </w:r>
      <w:r>
        <w:rPr>
          <w:rFonts w:ascii="宋体" w:hAnsi="宋体" w:eastAsia="宋体" w:cs="宋体"/>
          <w:spacing w:val="-5"/>
          <w:sz w:val="24"/>
          <w:szCs w:val="24"/>
        </w:rPr>
        <w:t>以保密协议为准。</w:t>
      </w:r>
    </w:p>
    <w:p w14:paraId="0F7427A1">
      <w:pPr>
        <w:spacing w:before="180" w:line="220" w:lineRule="auto"/>
        <w:ind w:left="495"/>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质量保证</w:t>
      </w:r>
    </w:p>
    <w:p w14:paraId="00DA3099">
      <w:pPr>
        <w:spacing w:before="181" w:line="219" w:lineRule="auto"/>
        <w:ind w:left="495"/>
        <w:rPr>
          <w:rFonts w:ascii="宋体" w:hAnsi="宋体" w:eastAsia="宋体" w:cs="宋体"/>
          <w:sz w:val="24"/>
          <w:szCs w:val="24"/>
        </w:rPr>
      </w:pPr>
      <w:r>
        <w:rPr>
          <w:rFonts w:ascii="宋体" w:hAnsi="宋体" w:eastAsia="宋体" w:cs="宋体"/>
          <w:spacing w:val="-2"/>
          <w:sz w:val="24"/>
          <w:szCs w:val="24"/>
        </w:rPr>
        <w:t>7.1 货物/服务质量保证</w:t>
      </w:r>
    </w:p>
    <w:p w14:paraId="77AC5C96">
      <w:pPr>
        <w:spacing w:before="181" w:line="290" w:lineRule="auto"/>
        <w:ind w:left="10" w:right="80" w:firstLine="484"/>
        <w:rPr>
          <w:rFonts w:ascii="宋体" w:hAnsi="宋体" w:eastAsia="宋体" w:cs="宋体"/>
          <w:sz w:val="24"/>
          <w:szCs w:val="24"/>
        </w:rPr>
      </w:pPr>
      <w:r>
        <w:rPr>
          <w:rFonts w:ascii="宋体" w:hAnsi="宋体" w:eastAsia="宋体" w:cs="宋体"/>
          <w:spacing w:val="1"/>
          <w:sz w:val="24"/>
          <w:szCs w:val="24"/>
        </w:rPr>
        <w:t>7.1.1</w:t>
      </w:r>
      <w:r>
        <w:rPr>
          <w:rFonts w:ascii="宋体" w:hAnsi="宋体" w:eastAsia="宋体" w:cs="宋体"/>
          <w:spacing w:val="43"/>
          <w:sz w:val="24"/>
          <w:szCs w:val="24"/>
        </w:rPr>
        <w:t xml:space="preserve"> </w:t>
      </w:r>
      <w:r>
        <w:rPr>
          <w:rFonts w:ascii="宋体" w:hAnsi="宋体" w:eastAsia="宋体" w:cs="宋体"/>
          <w:spacing w:val="1"/>
          <w:sz w:val="24"/>
          <w:szCs w:val="24"/>
        </w:rPr>
        <w:t>乙方必须保证货物/服务是全新、未使用过的，并完全符合强制性的国家技术</w:t>
      </w:r>
      <w:r>
        <w:rPr>
          <w:rFonts w:ascii="宋体" w:hAnsi="宋体" w:eastAsia="宋体" w:cs="宋体"/>
          <w:sz w:val="24"/>
          <w:szCs w:val="24"/>
        </w:rPr>
        <w:t xml:space="preserve"> </w:t>
      </w:r>
      <w:r>
        <w:rPr>
          <w:rFonts w:ascii="宋体" w:hAnsi="宋体" w:eastAsia="宋体" w:cs="宋体"/>
          <w:spacing w:val="-1"/>
          <w:sz w:val="24"/>
          <w:szCs w:val="24"/>
        </w:rPr>
        <w:t>质量规范和合同规定的质量、规格、性能和技术规范等的要求。</w:t>
      </w:r>
    </w:p>
    <w:p w14:paraId="588A0AE9">
      <w:pPr>
        <w:spacing w:before="180" w:line="313" w:lineRule="auto"/>
        <w:ind w:left="12" w:right="80" w:firstLine="482"/>
        <w:rPr>
          <w:rFonts w:ascii="宋体" w:hAnsi="宋体" w:eastAsia="宋体" w:cs="宋体"/>
          <w:sz w:val="24"/>
          <w:szCs w:val="24"/>
        </w:rPr>
      </w:pPr>
      <w:r>
        <w:rPr>
          <w:rFonts w:ascii="宋体" w:hAnsi="宋体" w:eastAsia="宋体" w:cs="宋体"/>
          <w:spacing w:val="1"/>
          <w:sz w:val="24"/>
          <w:szCs w:val="24"/>
        </w:rPr>
        <w:t>7.1.2</w:t>
      </w:r>
      <w:r>
        <w:rPr>
          <w:rFonts w:ascii="宋体" w:hAnsi="宋体" w:eastAsia="宋体" w:cs="宋体"/>
          <w:spacing w:val="40"/>
          <w:sz w:val="24"/>
          <w:szCs w:val="24"/>
        </w:rPr>
        <w:t xml:space="preserve"> </w:t>
      </w:r>
      <w:r>
        <w:rPr>
          <w:rFonts w:ascii="宋体" w:hAnsi="宋体" w:eastAsia="宋体" w:cs="宋体"/>
          <w:spacing w:val="1"/>
          <w:sz w:val="24"/>
          <w:szCs w:val="24"/>
        </w:rPr>
        <w:t>乙方须保证所提供的货物/服务经正确安装、正常运转和保养，在其使用寿命</w:t>
      </w:r>
      <w:r>
        <w:rPr>
          <w:rFonts w:ascii="宋体" w:hAnsi="宋体" w:eastAsia="宋体" w:cs="宋体"/>
          <w:sz w:val="24"/>
          <w:szCs w:val="24"/>
        </w:rPr>
        <w:t xml:space="preserve"> </w:t>
      </w:r>
      <w:r>
        <w:rPr>
          <w:rFonts w:ascii="宋体" w:hAnsi="宋体" w:eastAsia="宋体" w:cs="宋体"/>
          <w:spacing w:val="2"/>
          <w:sz w:val="24"/>
          <w:szCs w:val="24"/>
        </w:rPr>
        <w:t>期内须具有符合质量要求和产品说明书的性能。在货物/服务质量保证期之内，乙方须对</w:t>
      </w:r>
      <w:r>
        <w:rPr>
          <w:rFonts w:ascii="宋体" w:hAnsi="宋体" w:eastAsia="宋体" w:cs="宋体"/>
          <w:spacing w:val="7"/>
          <w:sz w:val="24"/>
          <w:szCs w:val="24"/>
        </w:rPr>
        <w:t xml:space="preserve"> </w:t>
      </w:r>
      <w:r>
        <w:rPr>
          <w:rFonts w:ascii="宋体" w:hAnsi="宋体" w:eastAsia="宋体" w:cs="宋体"/>
          <w:sz w:val="24"/>
          <w:szCs w:val="24"/>
        </w:rPr>
        <w:t>由于设计、工艺或材料的缺陷而发生的任何不足或故障</w:t>
      </w:r>
      <w:r>
        <w:rPr>
          <w:rFonts w:ascii="宋体" w:hAnsi="宋体" w:eastAsia="宋体" w:cs="宋体"/>
          <w:spacing w:val="-1"/>
          <w:sz w:val="24"/>
          <w:szCs w:val="24"/>
        </w:rPr>
        <w:t>负责，并免费予以改进或更换。</w:t>
      </w:r>
    </w:p>
    <w:p w14:paraId="3361AA7B">
      <w:pPr>
        <w:spacing w:before="181" w:line="331" w:lineRule="auto"/>
        <w:ind w:left="8" w:right="80" w:firstLine="486"/>
        <w:rPr>
          <w:rFonts w:ascii="宋体" w:hAnsi="宋体" w:eastAsia="宋体" w:cs="宋体"/>
          <w:sz w:val="24"/>
          <w:szCs w:val="24"/>
        </w:rPr>
      </w:pPr>
      <w:r>
        <w:rPr>
          <w:rFonts w:ascii="宋体" w:hAnsi="宋体" w:eastAsia="宋体" w:cs="宋体"/>
          <w:spacing w:val="-1"/>
          <w:sz w:val="24"/>
          <w:szCs w:val="24"/>
        </w:rPr>
        <w:t>7.1.3 根据乙方按检验标准自己检验结果或委托有资质的相关质检机构的检验结果，</w:t>
      </w:r>
      <w:r>
        <w:rPr>
          <w:rFonts w:ascii="宋体" w:hAnsi="宋体" w:eastAsia="宋体" w:cs="宋体"/>
          <w:spacing w:val="2"/>
          <w:sz w:val="24"/>
          <w:szCs w:val="24"/>
        </w:rPr>
        <w:t xml:space="preserve"> </w:t>
      </w:r>
      <w:r>
        <w:rPr>
          <w:rFonts w:ascii="宋体" w:hAnsi="宋体" w:eastAsia="宋体" w:cs="宋体"/>
          <w:spacing w:val="-1"/>
          <w:sz w:val="24"/>
          <w:szCs w:val="24"/>
        </w:rPr>
        <w:t>发现货物/服务的数量、质量、规格与合同不符；或者在质量保证期内，证实货物/服务存</w:t>
      </w:r>
      <w:r>
        <w:rPr>
          <w:rFonts w:ascii="宋体" w:hAnsi="宋体" w:eastAsia="宋体" w:cs="宋体"/>
          <w:spacing w:val="8"/>
          <w:sz w:val="24"/>
          <w:szCs w:val="24"/>
        </w:rPr>
        <w:t xml:space="preserve"> </w:t>
      </w:r>
      <w:r>
        <w:rPr>
          <w:rFonts w:ascii="宋体" w:hAnsi="宋体" w:eastAsia="宋体" w:cs="宋体"/>
          <w:spacing w:val="-1"/>
          <w:sz w:val="24"/>
          <w:szCs w:val="24"/>
        </w:rPr>
        <w:t>在缺陷，包括潜在的缺陷或使用不符合要求的材料等，甲方应书面通知乙方。接到上述通</w:t>
      </w:r>
      <w:r>
        <w:rPr>
          <w:rFonts w:ascii="宋体" w:hAnsi="宋体" w:eastAsia="宋体" w:cs="宋体"/>
          <w:spacing w:val="8"/>
          <w:sz w:val="24"/>
          <w:szCs w:val="24"/>
        </w:rPr>
        <w:t xml:space="preserve"> </w:t>
      </w:r>
      <w:r>
        <w:rPr>
          <w:rFonts w:ascii="宋体" w:hAnsi="宋体" w:eastAsia="宋体" w:cs="宋体"/>
          <w:spacing w:val="2"/>
          <w:sz w:val="24"/>
          <w:szCs w:val="24"/>
        </w:rPr>
        <w:t>知后，乙方应及时免费更换或修理破损货物/服务。乙方在甲方发出质量异议通知后，未</w:t>
      </w:r>
      <w:r>
        <w:rPr>
          <w:rFonts w:ascii="宋体" w:hAnsi="宋体" w:eastAsia="宋体" w:cs="宋体"/>
          <w:spacing w:val="8"/>
          <w:sz w:val="24"/>
          <w:szCs w:val="24"/>
        </w:rPr>
        <w:t xml:space="preserve"> </w:t>
      </w:r>
      <w:r>
        <w:rPr>
          <w:rFonts w:ascii="宋体" w:hAnsi="宋体" w:eastAsia="宋体" w:cs="宋体"/>
          <w:spacing w:val="-1"/>
          <w:sz w:val="24"/>
          <w:szCs w:val="24"/>
        </w:rPr>
        <w:t>作答复，甲方在通知书中所提出的要求应视为已被乙方接受。</w:t>
      </w:r>
    </w:p>
    <w:p w14:paraId="277DBA51">
      <w:pPr>
        <w:spacing w:line="331" w:lineRule="auto"/>
        <w:rPr>
          <w:rFonts w:ascii="宋体" w:hAnsi="宋体" w:eastAsia="宋体" w:cs="宋体"/>
          <w:sz w:val="24"/>
          <w:szCs w:val="24"/>
        </w:rPr>
        <w:sectPr>
          <w:headerReference r:id="rId47" w:type="default"/>
          <w:footerReference r:id="rId48" w:type="default"/>
          <w:pgSz w:w="11906" w:h="16840"/>
          <w:pgMar w:top="1451" w:right="1203" w:bottom="1669" w:left="1283" w:header="1437" w:footer="1504" w:gutter="0"/>
          <w:cols w:space="720" w:num="1"/>
        </w:sectPr>
      </w:pPr>
    </w:p>
    <w:p w14:paraId="79A3AA16">
      <w:pPr>
        <w:spacing w:before="37" w:line="312" w:lineRule="auto"/>
        <w:ind w:left="13" w:right="80" w:firstLine="481"/>
        <w:rPr>
          <w:rFonts w:ascii="宋体" w:hAnsi="宋体" w:eastAsia="宋体" w:cs="宋体"/>
          <w:sz w:val="24"/>
          <w:szCs w:val="24"/>
        </w:rPr>
      </w:pPr>
      <w:r>
        <w:rPr>
          <w:rFonts w:ascii="宋体" w:hAnsi="宋体" w:eastAsia="宋体" w:cs="宋体"/>
          <w:spacing w:val="-2"/>
          <w:sz w:val="24"/>
          <w:szCs w:val="24"/>
        </w:rPr>
        <w:t>7.1.4</w:t>
      </w:r>
      <w:r>
        <w:rPr>
          <w:rFonts w:ascii="宋体" w:hAnsi="宋体" w:eastAsia="宋体" w:cs="宋体"/>
          <w:spacing w:val="40"/>
          <w:sz w:val="24"/>
          <w:szCs w:val="24"/>
        </w:rPr>
        <w:t xml:space="preserve"> </w:t>
      </w:r>
      <w:r>
        <w:rPr>
          <w:rFonts w:ascii="宋体" w:hAnsi="宋体" w:eastAsia="宋体" w:cs="宋体"/>
          <w:spacing w:val="-2"/>
          <w:sz w:val="24"/>
          <w:szCs w:val="24"/>
        </w:rPr>
        <w:t>乙方在收到通知后虽答复，但没有弥补缺陷，甲方可采取必要的补救措施，但</w:t>
      </w:r>
      <w:r>
        <w:rPr>
          <w:rFonts w:ascii="宋体" w:hAnsi="宋体" w:eastAsia="宋体" w:cs="宋体"/>
          <w:sz w:val="24"/>
          <w:szCs w:val="24"/>
        </w:rPr>
        <w:t xml:space="preserve"> </w:t>
      </w:r>
      <w:r>
        <w:rPr>
          <w:rFonts w:ascii="宋体" w:hAnsi="宋体" w:eastAsia="宋体" w:cs="宋体"/>
          <w:spacing w:val="-1"/>
          <w:sz w:val="24"/>
          <w:szCs w:val="24"/>
        </w:rPr>
        <w:t>由此引发的风险和费用将由乙方承担。甲方可从合同款或乙方提交的履约保证金中扣款，</w:t>
      </w:r>
      <w:r>
        <w:rPr>
          <w:rFonts w:ascii="宋体" w:hAnsi="宋体" w:eastAsia="宋体" w:cs="宋体"/>
          <w:spacing w:val="3"/>
          <w:sz w:val="24"/>
          <w:szCs w:val="24"/>
        </w:rPr>
        <w:t xml:space="preserve"> </w:t>
      </w:r>
      <w:r>
        <w:rPr>
          <w:rFonts w:ascii="宋体" w:hAnsi="宋体" w:eastAsia="宋体" w:cs="宋体"/>
          <w:spacing w:val="-1"/>
          <w:sz w:val="24"/>
          <w:szCs w:val="24"/>
        </w:rPr>
        <w:t>不足部分，甲方有权要求乙方赔偿。甲方根据合同规定对卖方行使</w:t>
      </w:r>
      <w:r>
        <w:rPr>
          <w:rFonts w:ascii="宋体" w:hAnsi="宋体" w:eastAsia="宋体" w:cs="宋体"/>
          <w:spacing w:val="-2"/>
          <w:sz w:val="24"/>
          <w:szCs w:val="24"/>
        </w:rPr>
        <w:t>的其他权力不受影响。</w:t>
      </w:r>
    </w:p>
    <w:p w14:paraId="7F51430F">
      <w:pPr>
        <w:spacing w:before="182" w:line="289" w:lineRule="auto"/>
        <w:ind w:left="10" w:right="80" w:firstLine="484"/>
        <w:rPr>
          <w:rFonts w:ascii="宋体" w:hAnsi="宋体" w:eastAsia="宋体" w:cs="宋体"/>
          <w:sz w:val="24"/>
          <w:szCs w:val="24"/>
        </w:rPr>
      </w:pPr>
      <w:r>
        <w:rPr>
          <w:rFonts w:ascii="宋体" w:hAnsi="宋体" w:eastAsia="宋体" w:cs="宋体"/>
          <w:spacing w:val="-1"/>
          <w:sz w:val="24"/>
          <w:szCs w:val="24"/>
        </w:rPr>
        <w:t>7.1.5 合同条款下货物/服务的质量保证期自货物/服务通过最终验收起算，合同另行</w:t>
      </w:r>
      <w:r>
        <w:rPr>
          <w:rFonts w:ascii="宋体" w:hAnsi="宋体" w:eastAsia="宋体" w:cs="宋体"/>
          <w:spacing w:val="3"/>
          <w:sz w:val="24"/>
          <w:szCs w:val="24"/>
        </w:rPr>
        <w:t xml:space="preserve"> </w:t>
      </w:r>
      <w:r>
        <w:rPr>
          <w:rFonts w:ascii="宋体" w:hAnsi="宋体" w:eastAsia="宋体" w:cs="宋体"/>
          <w:spacing w:val="-3"/>
          <w:sz w:val="24"/>
          <w:szCs w:val="24"/>
        </w:rPr>
        <w:t>规定除外。</w:t>
      </w:r>
    </w:p>
    <w:p w14:paraId="4186CE82">
      <w:pPr>
        <w:spacing w:before="183" w:line="219" w:lineRule="auto"/>
        <w:ind w:left="495"/>
        <w:rPr>
          <w:rFonts w:ascii="宋体" w:hAnsi="宋体" w:eastAsia="宋体" w:cs="宋体"/>
          <w:sz w:val="24"/>
          <w:szCs w:val="24"/>
        </w:rPr>
      </w:pPr>
      <w:r>
        <w:rPr>
          <w:rFonts w:ascii="宋体" w:hAnsi="宋体" w:eastAsia="宋体" w:cs="宋体"/>
          <w:spacing w:val="-2"/>
          <w:sz w:val="24"/>
          <w:szCs w:val="24"/>
        </w:rPr>
        <w:t>7.2 辅助服务质量保证</w:t>
      </w:r>
    </w:p>
    <w:p w14:paraId="79BAA0F8">
      <w:pPr>
        <w:spacing w:before="181" w:line="324" w:lineRule="auto"/>
        <w:ind w:left="9" w:right="80" w:firstLine="485"/>
        <w:rPr>
          <w:rFonts w:ascii="宋体" w:hAnsi="宋体" w:eastAsia="宋体" w:cs="宋体"/>
          <w:sz w:val="24"/>
          <w:szCs w:val="24"/>
        </w:rPr>
      </w:pPr>
      <w:r>
        <w:rPr>
          <w:rFonts w:ascii="宋体" w:hAnsi="宋体" w:eastAsia="宋体" w:cs="宋体"/>
          <w:spacing w:val="4"/>
          <w:sz w:val="24"/>
          <w:szCs w:val="24"/>
        </w:rPr>
        <w:t>7.2.1</w:t>
      </w:r>
      <w:r>
        <w:rPr>
          <w:rFonts w:ascii="宋体" w:hAnsi="宋体" w:eastAsia="宋体" w:cs="宋体"/>
          <w:spacing w:val="47"/>
          <w:sz w:val="24"/>
          <w:szCs w:val="24"/>
        </w:rPr>
        <w:t xml:space="preserve"> </w:t>
      </w:r>
      <w:r>
        <w:rPr>
          <w:rFonts w:ascii="宋体" w:hAnsi="宋体" w:eastAsia="宋体" w:cs="宋体"/>
          <w:spacing w:val="4"/>
          <w:sz w:val="24"/>
          <w:szCs w:val="24"/>
        </w:rPr>
        <w:t>乙方保证免费提供合同条款下的软件产品原厂商至少一年软件全部功能及其</w:t>
      </w:r>
      <w:r>
        <w:rPr>
          <w:rFonts w:ascii="宋体" w:hAnsi="宋体" w:eastAsia="宋体" w:cs="宋体"/>
          <w:sz w:val="24"/>
          <w:szCs w:val="24"/>
        </w:rPr>
        <w:t xml:space="preserve"> </w:t>
      </w:r>
      <w:r>
        <w:rPr>
          <w:rFonts w:ascii="宋体" w:hAnsi="宋体" w:eastAsia="宋体" w:cs="宋体"/>
          <w:spacing w:val="-1"/>
          <w:sz w:val="24"/>
          <w:szCs w:val="24"/>
        </w:rPr>
        <w:t>换代产品的升级与技术支持服务（包含任何版本升级、产品换代、更新及在原有产品基础</w:t>
      </w:r>
      <w:r>
        <w:rPr>
          <w:rFonts w:ascii="宋体" w:hAnsi="宋体" w:eastAsia="宋体" w:cs="宋体"/>
          <w:spacing w:val="7"/>
          <w:sz w:val="24"/>
          <w:szCs w:val="24"/>
        </w:rPr>
        <w:t xml:space="preserve"> </w:t>
      </w:r>
      <w:r>
        <w:rPr>
          <w:rFonts w:ascii="宋体" w:hAnsi="宋体" w:eastAsia="宋体" w:cs="宋体"/>
          <w:spacing w:val="-1"/>
          <w:sz w:val="24"/>
          <w:szCs w:val="24"/>
        </w:rPr>
        <w:t>上的拆解、完善、合并所产生的新产品，提供升级产品介质及授权，要求原厂商承诺，并</w:t>
      </w:r>
      <w:r>
        <w:rPr>
          <w:rFonts w:ascii="宋体" w:hAnsi="宋体" w:eastAsia="宋体" w:cs="宋体"/>
          <w:spacing w:val="7"/>
          <w:sz w:val="24"/>
          <w:szCs w:val="24"/>
        </w:rPr>
        <w:t xml:space="preserve"> </w:t>
      </w:r>
      <w:r>
        <w:rPr>
          <w:rFonts w:ascii="宋体" w:hAnsi="宋体" w:eastAsia="宋体" w:cs="宋体"/>
          <w:spacing w:val="-1"/>
          <w:sz w:val="24"/>
          <w:szCs w:val="24"/>
        </w:rPr>
        <w:t>加盖原厂商公章</w:t>
      </w:r>
      <w:r>
        <w:rPr>
          <w:rFonts w:ascii="宋体" w:hAnsi="宋体" w:eastAsia="宋体" w:cs="宋体"/>
          <w:spacing w:val="11"/>
          <w:sz w:val="24"/>
          <w:szCs w:val="24"/>
        </w:rPr>
        <w:t>），</w:t>
      </w:r>
      <w:r>
        <w:rPr>
          <w:rFonts w:ascii="宋体" w:hAnsi="宋体" w:eastAsia="宋体" w:cs="宋体"/>
          <w:spacing w:val="-1"/>
          <w:sz w:val="24"/>
          <w:szCs w:val="24"/>
        </w:rPr>
        <w:t>不得出现因货物/服务停售、转产而无法提供上述支持服务。</w:t>
      </w:r>
    </w:p>
    <w:p w14:paraId="079A54B7">
      <w:pPr>
        <w:spacing w:before="181" w:line="313" w:lineRule="auto"/>
        <w:ind w:left="9" w:right="80" w:firstLine="485"/>
        <w:rPr>
          <w:rFonts w:ascii="宋体" w:hAnsi="宋体" w:eastAsia="宋体" w:cs="宋体"/>
          <w:sz w:val="24"/>
          <w:szCs w:val="24"/>
        </w:rPr>
      </w:pPr>
      <w:r>
        <w:rPr>
          <w:rFonts w:ascii="宋体" w:hAnsi="宋体" w:eastAsia="宋体" w:cs="宋体"/>
          <w:spacing w:val="-2"/>
          <w:sz w:val="24"/>
          <w:szCs w:val="24"/>
        </w:rPr>
        <w:t>7.2.2</w:t>
      </w:r>
      <w:r>
        <w:rPr>
          <w:rFonts w:ascii="宋体" w:hAnsi="宋体" w:eastAsia="宋体" w:cs="宋体"/>
          <w:spacing w:val="40"/>
          <w:sz w:val="24"/>
          <w:szCs w:val="24"/>
        </w:rPr>
        <w:t xml:space="preserve"> </w:t>
      </w:r>
      <w:r>
        <w:rPr>
          <w:rFonts w:ascii="宋体" w:hAnsi="宋体" w:eastAsia="宋体" w:cs="宋体"/>
          <w:spacing w:val="-2"/>
          <w:sz w:val="24"/>
          <w:szCs w:val="24"/>
        </w:rPr>
        <w:t>乙方应保证合同条款下所提供的服务包括培训、安装指导、单机调试、系统联</w:t>
      </w:r>
      <w:r>
        <w:rPr>
          <w:rFonts w:ascii="宋体" w:hAnsi="宋体" w:eastAsia="宋体" w:cs="宋体"/>
          <w:sz w:val="24"/>
          <w:szCs w:val="24"/>
        </w:rPr>
        <w:t xml:space="preserve"> </w:t>
      </w:r>
      <w:r>
        <w:rPr>
          <w:rFonts w:ascii="宋体" w:hAnsi="宋体" w:eastAsia="宋体" w:cs="宋体"/>
          <w:spacing w:val="-1"/>
          <w:sz w:val="24"/>
          <w:szCs w:val="24"/>
        </w:rPr>
        <w:t>调和试验等，按合同规定方式进行，并保证不存在因乙方工作人员的过失、错误或疏忽而</w:t>
      </w:r>
      <w:r>
        <w:rPr>
          <w:rFonts w:ascii="宋体" w:hAnsi="宋体" w:eastAsia="宋体" w:cs="宋体"/>
          <w:spacing w:val="7"/>
          <w:sz w:val="24"/>
          <w:szCs w:val="24"/>
        </w:rPr>
        <w:t xml:space="preserve"> </w:t>
      </w:r>
      <w:r>
        <w:rPr>
          <w:rFonts w:ascii="宋体" w:hAnsi="宋体" w:eastAsia="宋体" w:cs="宋体"/>
          <w:spacing w:val="-2"/>
          <w:sz w:val="24"/>
          <w:szCs w:val="24"/>
        </w:rPr>
        <w:t>产生的缺陷。</w:t>
      </w:r>
    </w:p>
    <w:p w14:paraId="26D0A33B">
      <w:pPr>
        <w:spacing w:before="180" w:line="220" w:lineRule="auto"/>
        <w:ind w:left="490"/>
        <w:rPr>
          <w:rFonts w:ascii="宋体" w:hAnsi="宋体" w:eastAsia="宋体" w:cs="宋体"/>
          <w:sz w:val="24"/>
          <w:szCs w:val="24"/>
        </w:rPr>
      </w:pPr>
      <w:r>
        <w:rPr>
          <w:rFonts w:ascii="宋体" w:hAnsi="宋体" w:eastAsia="宋体" w:cs="宋体"/>
          <w:b/>
          <w:bCs/>
          <w:spacing w:val="-4"/>
          <w:sz w:val="24"/>
          <w:szCs w:val="24"/>
        </w:rPr>
        <w:t>8.包装要求</w:t>
      </w:r>
    </w:p>
    <w:p w14:paraId="40A94C6C">
      <w:pPr>
        <w:spacing w:before="181" w:line="289" w:lineRule="auto"/>
        <w:ind w:left="9" w:right="80" w:firstLine="480"/>
        <w:rPr>
          <w:rFonts w:ascii="宋体" w:hAnsi="宋体" w:eastAsia="宋体" w:cs="宋体"/>
          <w:sz w:val="24"/>
          <w:szCs w:val="24"/>
        </w:rPr>
      </w:pPr>
      <w:r>
        <w:rPr>
          <w:rFonts w:ascii="宋体" w:hAnsi="宋体" w:eastAsia="宋体" w:cs="宋体"/>
          <w:spacing w:val="2"/>
          <w:sz w:val="24"/>
          <w:szCs w:val="24"/>
        </w:rPr>
        <w:t>8.1 除合同另有约定外,乙方提供的全部货物/服务,均应采用本行业通用的方式进行</w:t>
      </w:r>
      <w:r>
        <w:rPr>
          <w:rFonts w:ascii="宋体" w:hAnsi="宋体" w:eastAsia="宋体" w:cs="宋体"/>
          <w:spacing w:val="6"/>
          <w:sz w:val="24"/>
          <w:szCs w:val="24"/>
        </w:rPr>
        <w:t xml:space="preserve"> </w:t>
      </w:r>
      <w:r>
        <w:rPr>
          <w:rFonts w:ascii="宋体" w:hAnsi="宋体" w:eastAsia="宋体" w:cs="宋体"/>
          <w:spacing w:val="-1"/>
          <w:sz w:val="24"/>
          <w:szCs w:val="24"/>
        </w:rPr>
        <w:t>包装，且该包装应符合国家有关包装的法律、法规的规定。</w:t>
      </w:r>
    </w:p>
    <w:p w14:paraId="0BD6FC01">
      <w:pPr>
        <w:spacing w:before="182" w:line="324" w:lineRule="auto"/>
        <w:ind w:left="8" w:right="80" w:firstLine="481"/>
        <w:rPr>
          <w:rFonts w:ascii="宋体" w:hAnsi="宋体" w:eastAsia="宋体" w:cs="宋体"/>
          <w:sz w:val="24"/>
          <w:szCs w:val="24"/>
        </w:rPr>
      </w:pPr>
      <w:r>
        <w:rPr>
          <w:rFonts w:ascii="宋体" w:hAnsi="宋体" w:eastAsia="宋体" w:cs="宋体"/>
          <w:spacing w:val="-1"/>
          <w:sz w:val="24"/>
          <w:szCs w:val="24"/>
        </w:rPr>
        <w:t>8.2 包装应适应于远距离运输，并有良好的防潮、防震、防锈和防粗暴装卸等保护措</w:t>
      </w:r>
      <w:r>
        <w:rPr>
          <w:rFonts w:ascii="宋体" w:hAnsi="宋体" w:eastAsia="宋体" w:cs="宋体"/>
          <w:spacing w:val="3"/>
          <w:sz w:val="24"/>
          <w:szCs w:val="24"/>
        </w:rPr>
        <w:t xml:space="preserve"> </w:t>
      </w:r>
      <w:r>
        <w:rPr>
          <w:rFonts w:ascii="宋体" w:hAnsi="宋体" w:eastAsia="宋体" w:cs="宋体"/>
          <w:spacing w:val="-1"/>
          <w:sz w:val="24"/>
          <w:szCs w:val="24"/>
        </w:rPr>
        <w:t>施，以确保货物/服务安全运抵现场。由于包装不善所引起的货物/服务锈蚀、损坏和损失</w:t>
      </w:r>
      <w:r>
        <w:rPr>
          <w:rFonts w:ascii="宋体" w:hAnsi="宋体" w:eastAsia="宋体" w:cs="宋体"/>
          <w:spacing w:val="8"/>
          <w:sz w:val="24"/>
          <w:szCs w:val="24"/>
        </w:rPr>
        <w:t xml:space="preserve"> </w:t>
      </w:r>
      <w:r>
        <w:rPr>
          <w:rFonts w:ascii="宋体" w:hAnsi="宋体" w:eastAsia="宋体" w:cs="宋体"/>
          <w:spacing w:val="2"/>
          <w:sz w:val="24"/>
          <w:szCs w:val="24"/>
        </w:rPr>
        <w:t>均由乙方承担。乙方应提供货物/服务运至合同规定的最终目的地所需要的包装，以防止</w:t>
      </w:r>
      <w:r>
        <w:rPr>
          <w:rFonts w:ascii="宋体" w:hAnsi="宋体" w:eastAsia="宋体" w:cs="宋体"/>
          <w:spacing w:val="10"/>
          <w:sz w:val="24"/>
          <w:szCs w:val="24"/>
        </w:rPr>
        <w:t xml:space="preserve"> </w:t>
      </w:r>
      <w:r>
        <w:rPr>
          <w:rFonts w:ascii="宋体" w:hAnsi="宋体" w:eastAsia="宋体" w:cs="宋体"/>
          <w:spacing w:val="-1"/>
          <w:sz w:val="24"/>
          <w:szCs w:val="24"/>
        </w:rPr>
        <w:t>货物/服务在转运中损坏或变质。</w:t>
      </w:r>
    </w:p>
    <w:p w14:paraId="59F674BB">
      <w:pPr>
        <w:spacing w:before="183" w:line="219" w:lineRule="auto"/>
        <w:ind w:left="490"/>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8"/>
          <w:sz w:val="24"/>
          <w:szCs w:val="24"/>
        </w:rPr>
        <w:t xml:space="preserve"> </w:t>
      </w:r>
      <w:r>
        <w:rPr>
          <w:rFonts w:ascii="宋体" w:hAnsi="宋体" w:eastAsia="宋体" w:cs="宋体"/>
          <w:spacing w:val="-2"/>
          <w:sz w:val="24"/>
          <w:szCs w:val="24"/>
        </w:rPr>
        <w:t>乙方所提供的货物/服务包装均为出厂时原包装。</w:t>
      </w:r>
    </w:p>
    <w:p w14:paraId="6224A54D">
      <w:pPr>
        <w:spacing w:before="181" w:line="290" w:lineRule="auto"/>
        <w:ind w:left="8" w:right="82" w:firstLine="481"/>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46"/>
          <w:sz w:val="24"/>
          <w:szCs w:val="24"/>
        </w:rPr>
        <w:t xml:space="preserve"> </w:t>
      </w:r>
      <w:r>
        <w:rPr>
          <w:rFonts w:ascii="宋体" w:hAnsi="宋体" w:eastAsia="宋体" w:cs="宋体"/>
          <w:spacing w:val="1"/>
          <w:sz w:val="24"/>
          <w:szCs w:val="24"/>
        </w:rPr>
        <w:t>乙方所提供货物/服务必须附有质量合格证，装箱清单，主机、附件、各种零部</w:t>
      </w:r>
      <w:r>
        <w:rPr>
          <w:rFonts w:ascii="宋体" w:hAnsi="宋体" w:eastAsia="宋体" w:cs="宋体"/>
          <w:sz w:val="24"/>
          <w:szCs w:val="24"/>
        </w:rPr>
        <w:t xml:space="preserve"> </w:t>
      </w:r>
      <w:r>
        <w:rPr>
          <w:rFonts w:ascii="宋体" w:hAnsi="宋体" w:eastAsia="宋体" w:cs="宋体"/>
          <w:spacing w:val="-1"/>
          <w:sz w:val="24"/>
          <w:szCs w:val="24"/>
        </w:rPr>
        <w:t>件和消耗品，有清楚的与装箱单相对应的名称和编号。</w:t>
      </w:r>
    </w:p>
    <w:p w14:paraId="0CF1AA9B">
      <w:pPr>
        <w:spacing w:before="182" w:line="289" w:lineRule="auto"/>
        <w:ind w:left="9" w:firstLine="480"/>
        <w:rPr>
          <w:rFonts w:ascii="宋体" w:hAnsi="宋体" w:eastAsia="宋体" w:cs="宋体"/>
          <w:sz w:val="24"/>
          <w:szCs w:val="24"/>
        </w:rPr>
      </w:pPr>
      <w:r>
        <w:rPr>
          <w:rFonts w:ascii="宋体" w:hAnsi="宋体" w:eastAsia="宋体" w:cs="宋体"/>
          <w:spacing w:val="-2"/>
          <w:sz w:val="24"/>
          <w:szCs w:val="24"/>
        </w:rPr>
        <w:t>8.5 货物/服务运输中的运输费用和保险费用均由乙方承担。运输过程中的一切损失、</w:t>
      </w:r>
      <w:r>
        <w:rPr>
          <w:rFonts w:ascii="宋体" w:hAnsi="宋体" w:eastAsia="宋体" w:cs="宋体"/>
          <w:spacing w:val="7"/>
          <w:sz w:val="24"/>
          <w:szCs w:val="24"/>
        </w:rPr>
        <w:t xml:space="preserve"> </w:t>
      </w:r>
      <w:r>
        <w:rPr>
          <w:rFonts w:ascii="宋体" w:hAnsi="宋体" w:eastAsia="宋体" w:cs="宋体"/>
          <w:spacing w:val="-2"/>
          <w:sz w:val="24"/>
          <w:szCs w:val="24"/>
        </w:rPr>
        <w:t>损坏均由乙方负责。</w:t>
      </w:r>
    </w:p>
    <w:p w14:paraId="39D2FEA0">
      <w:pPr>
        <w:spacing w:before="180" w:line="218" w:lineRule="auto"/>
        <w:ind w:left="490"/>
        <w:rPr>
          <w:rFonts w:ascii="宋体" w:hAnsi="宋体" w:eastAsia="宋体" w:cs="宋体"/>
          <w:sz w:val="24"/>
          <w:szCs w:val="24"/>
        </w:rPr>
      </w:pPr>
      <w:r>
        <w:rPr>
          <w:rFonts w:ascii="宋体" w:hAnsi="宋体" w:eastAsia="宋体" w:cs="宋体"/>
          <w:b/>
          <w:bCs/>
          <w:spacing w:val="-6"/>
          <w:sz w:val="24"/>
          <w:szCs w:val="24"/>
        </w:rPr>
        <w:t>9.价格</w:t>
      </w:r>
    </w:p>
    <w:p w14:paraId="55E635FB">
      <w:pPr>
        <w:spacing w:before="186" w:line="350" w:lineRule="auto"/>
        <w:ind w:left="11" w:right="80" w:firstLine="479"/>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49"/>
          <w:sz w:val="24"/>
          <w:szCs w:val="24"/>
        </w:rPr>
        <w:t xml:space="preserve"> </w:t>
      </w:r>
      <w:r>
        <w:rPr>
          <w:rFonts w:ascii="宋体" w:hAnsi="宋体" w:eastAsia="宋体" w:cs="宋体"/>
          <w:spacing w:val="1"/>
          <w:sz w:val="24"/>
          <w:szCs w:val="24"/>
        </w:rPr>
        <w:t>乙方履行合同所必须的所有费用，包括但不限于货物/服务及部件的设计、检测</w:t>
      </w:r>
      <w:r>
        <w:rPr>
          <w:rFonts w:ascii="宋体" w:hAnsi="宋体" w:eastAsia="宋体" w:cs="宋体"/>
          <w:sz w:val="24"/>
          <w:szCs w:val="24"/>
        </w:rPr>
        <w:t xml:space="preserve"> </w:t>
      </w:r>
      <w:r>
        <w:rPr>
          <w:rFonts w:ascii="宋体" w:hAnsi="宋体" w:eastAsia="宋体" w:cs="宋体"/>
          <w:spacing w:val="-1"/>
          <w:sz w:val="24"/>
          <w:szCs w:val="24"/>
        </w:rPr>
        <w:t>与试验、制造、运输、装卸、保险、单机调试、安装调试指导、技术资料、培训、交通、</w:t>
      </w:r>
      <w:r>
        <w:rPr>
          <w:rFonts w:ascii="宋体" w:hAnsi="宋体" w:eastAsia="宋体" w:cs="宋体"/>
          <w:spacing w:val="5"/>
          <w:sz w:val="24"/>
          <w:szCs w:val="24"/>
        </w:rPr>
        <w:t xml:space="preserve"> </w:t>
      </w:r>
      <w:r>
        <w:rPr>
          <w:rFonts w:ascii="宋体" w:hAnsi="宋体" w:eastAsia="宋体" w:cs="宋体"/>
          <w:spacing w:val="-1"/>
          <w:sz w:val="24"/>
          <w:szCs w:val="24"/>
        </w:rPr>
        <w:t>人员、差旅、质量保证期服务费、其他管理费用、所有的检验、测试、调试、验收、试运</w:t>
      </w:r>
    </w:p>
    <w:p w14:paraId="48E7EF69">
      <w:pPr>
        <w:spacing w:line="350" w:lineRule="auto"/>
        <w:rPr>
          <w:rFonts w:ascii="宋体" w:hAnsi="宋体" w:eastAsia="宋体" w:cs="宋体"/>
          <w:sz w:val="24"/>
          <w:szCs w:val="24"/>
        </w:rPr>
        <w:sectPr>
          <w:footerReference r:id="rId49" w:type="default"/>
          <w:pgSz w:w="11906" w:h="16840"/>
          <w:pgMar w:top="1451" w:right="1203" w:bottom="1669" w:left="1283" w:header="1437" w:footer="1504" w:gutter="0"/>
          <w:cols w:space="720" w:num="1"/>
        </w:sectPr>
      </w:pPr>
    </w:p>
    <w:p w14:paraId="7ABB9E32">
      <w:pPr>
        <w:spacing w:before="35" w:line="218" w:lineRule="auto"/>
        <w:ind w:left="13"/>
        <w:rPr>
          <w:rFonts w:ascii="宋体" w:hAnsi="宋体" w:eastAsia="宋体" w:cs="宋体"/>
          <w:sz w:val="24"/>
          <w:szCs w:val="24"/>
        </w:rPr>
      </w:pPr>
      <w:r>
        <w:rPr>
          <w:rFonts w:ascii="宋体" w:hAnsi="宋体" w:eastAsia="宋体" w:cs="宋体"/>
          <w:spacing w:val="-1"/>
          <w:sz w:val="24"/>
          <w:szCs w:val="24"/>
        </w:rPr>
        <w:t>行费用等均已包括在合同价格中。</w:t>
      </w:r>
    </w:p>
    <w:p w14:paraId="14EC6D30">
      <w:pPr>
        <w:spacing w:before="184" w:line="289" w:lineRule="auto"/>
        <w:ind w:left="32" w:firstLine="457"/>
        <w:rPr>
          <w:rFonts w:ascii="宋体" w:hAnsi="宋体" w:eastAsia="宋体" w:cs="宋体"/>
          <w:sz w:val="24"/>
          <w:szCs w:val="24"/>
        </w:rPr>
      </w:pPr>
      <w:r>
        <w:rPr>
          <w:rFonts w:ascii="宋体" w:hAnsi="宋体" w:eastAsia="宋体" w:cs="宋体"/>
          <w:spacing w:val="-1"/>
          <w:sz w:val="24"/>
          <w:szCs w:val="24"/>
        </w:rPr>
        <w:t>9.2 本合同价格为固定价格，包括了乙方履行合同全过程产生的所有成本和费用以及</w:t>
      </w:r>
      <w:r>
        <w:rPr>
          <w:rFonts w:ascii="宋体" w:hAnsi="宋体" w:eastAsia="宋体" w:cs="宋体"/>
          <w:spacing w:val="6"/>
          <w:sz w:val="24"/>
          <w:szCs w:val="24"/>
        </w:rPr>
        <w:t xml:space="preserve"> </w:t>
      </w:r>
      <w:r>
        <w:rPr>
          <w:rFonts w:ascii="宋体" w:hAnsi="宋体" w:eastAsia="宋体" w:cs="宋体"/>
          <w:spacing w:val="-3"/>
          <w:sz w:val="24"/>
          <w:szCs w:val="24"/>
        </w:rPr>
        <w:t>乙方应承担的一切税费。</w:t>
      </w:r>
    </w:p>
    <w:p w14:paraId="1F12DCC6">
      <w:pPr>
        <w:spacing w:before="183" w:line="219" w:lineRule="auto"/>
        <w:ind w:left="490"/>
        <w:rPr>
          <w:rFonts w:ascii="宋体" w:hAnsi="宋体" w:eastAsia="宋体" w:cs="宋体"/>
          <w:sz w:val="24"/>
          <w:szCs w:val="24"/>
        </w:rPr>
      </w:pPr>
      <w:r>
        <w:rPr>
          <w:rFonts w:ascii="宋体" w:hAnsi="宋体" w:eastAsia="宋体" w:cs="宋体"/>
          <w:spacing w:val="-2"/>
          <w:sz w:val="24"/>
          <w:szCs w:val="24"/>
        </w:rPr>
        <w:t>9.3 检验费用</w:t>
      </w:r>
    </w:p>
    <w:p w14:paraId="0B4C7AF0">
      <w:pPr>
        <w:spacing w:before="179" w:line="290" w:lineRule="auto"/>
        <w:ind w:left="10" w:firstLine="480"/>
        <w:rPr>
          <w:rFonts w:ascii="宋体" w:hAnsi="宋体" w:eastAsia="宋体" w:cs="宋体"/>
          <w:sz w:val="24"/>
          <w:szCs w:val="24"/>
        </w:rPr>
      </w:pPr>
      <w:r>
        <w:rPr>
          <w:rFonts w:ascii="宋体" w:hAnsi="宋体" w:eastAsia="宋体" w:cs="宋体"/>
          <w:spacing w:val="-2"/>
          <w:sz w:val="24"/>
          <w:szCs w:val="24"/>
        </w:rPr>
        <w:t>9.3.1</w:t>
      </w:r>
      <w:r>
        <w:rPr>
          <w:rFonts w:ascii="宋体" w:hAnsi="宋体" w:eastAsia="宋体" w:cs="宋体"/>
          <w:spacing w:val="45"/>
          <w:sz w:val="24"/>
          <w:szCs w:val="24"/>
        </w:rPr>
        <w:t xml:space="preserve"> </w:t>
      </w:r>
      <w:r>
        <w:rPr>
          <w:rFonts w:ascii="宋体" w:hAnsi="宋体" w:eastAsia="宋体" w:cs="宋体"/>
          <w:spacing w:val="-2"/>
          <w:sz w:val="24"/>
          <w:szCs w:val="24"/>
        </w:rPr>
        <w:t>乙方必须负担本条款下属于乙方负责的检验、测试、调试、试运行和验收的所</w:t>
      </w:r>
      <w:r>
        <w:rPr>
          <w:rFonts w:ascii="宋体" w:hAnsi="宋体" w:eastAsia="宋体" w:cs="宋体"/>
          <w:sz w:val="24"/>
          <w:szCs w:val="24"/>
        </w:rPr>
        <w:t xml:space="preserve"> 有费用，并负责乙方派往买方组织的检验、测</w:t>
      </w:r>
      <w:r>
        <w:rPr>
          <w:rFonts w:ascii="宋体" w:hAnsi="宋体" w:eastAsia="宋体" w:cs="宋体"/>
          <w:spacing w:val="-1"/>
          <w:sz w:val="24"/>
          <w:szCs w:val="24"/>
        </w:rPr>
        <w:t>试和验收人员的所有费用。</w:t>
      </w:r>
    </w:p>
    <w:p w14:paraId="048EF566">
      <w:pPr>
        <w:spacing w:before="180" w:line="289" w:lineRule="auto"/>
        <w:ind w:left="17" w:firstLine="472"/>
        <w:rPr>
          <w:rFonts w:ascii="宋体" w:hAnsi="宋体" w:eastAsia="宋体" w:cs="宋体"/>
          <w:sz w:val="24"/>
          <w:szCs w:val="24"/>
        </w:rPr>
      </w:pPr>
      <w:r>
        <w:rPr>
          <w:rFonts w:ascii="宋体" w:hAnsi="宋体" w:eastAsia="宋体" w:cs="宋体"/>
          <w:spacing w:val="-2"/>
          <w:sz w:val="24"/>
          <w:szCs w:val="24"/>
        </w:rPr>
        <w:t>9.3.2</w:t>
      </w:r>
      <w:r>
        <w:rPr>
          <w:rFonts w:ascii="宋体" w:hAnsi="宋体" w:eastAsia="宋体" w:cs="宋体"/>
          <w:spacing w:val="45"/>
          <w:sz w:val="24"/>
          <w:szCs w:val="24"/>
        </w:rPr>
        <w:t xml:space="preserve"> </w:t>
      </w:r>
      <w:r>
        <w:rPr>
          <w:rFonts w:ascii="宋体" w:hAnsi="宋体" w:eastAsia="宋体" w:cs="宋体"/>
          <w:spacing w:val="-2"/>
          <w:sz w:val="24"/>
          <w:szCs w:val="24"/>
        </w:rPr>
        <w:t>甲方按合同计划参加在乙方工厂所在地检验、测试和验收的费用全部由乙方负</w:t>
      </w:r>
      <w:r>
        <w:rPr>
          <w:rFonts w:ascii="宋体" w:hAnsi="宋体" w:eastAsia="宋体" w:cs="宋体"/>
          <w:sz w:val="24"/>
          <w:szCs w:val="24"/>
        </w:rPr>
        <w:t xml:space="preserve"> </w:t>
      </w:r>
      <w:r>
        <w:rPr>
          <w:rFonts w:ascii="宋体" w:hAnsi="宋体" w:eastAsia="宋体" w:cs="宋体"/>
          <w:spacing w:val="-2"/>
          <w:sz w:val="24"/>
          <w:szCs w:val="24"/>
        </w:rPr>
        <w:t>责并已包含在合同总价中。</w:t>
      </w:r>
    </w:p>
    <w:p w14:paraId="12439202">
      <w:pPr>
        <w:spacing w:before="185" w:line="288" w:lineRule="auto"/>
        <w:ind w:left="10" w:right="2" w:firstLine="480"/>
        <w:rPr>
          <w:rFonts w:ascii="宋体" w:hAnsi="宋体" w:eastAsia="宋体" w:cs="宋体"/>
          <w:sz w:val="24"/>
          <w:szCs w:val="24"/>
        </w:rPr>
      </w:pPr>
      <w:r>
        <w:rPr>
          <w:rFonts w:ascii="宋体" w:hAnsi="宋体" w:eastAsia="宋体" w:cs="宋体"/>
          <w:spacing w:val="1"/>
          <w:sz w:val="24"/>
          <w:szCs w:val="24"/>
        </w:rPr>
        <w:t>9.3.3</w:t>
      </w:r>
      <w:r>
        <w:rPr>
          <w:rFonts w:ascii="宋体" w:hAnsi="宋体" w:eastAsia="宋体" w:cs="宋体"/>
          <w:spacing w:val="45"/>
          <w:sz w:val="24"/>
          <w:szCs w:val="24"/>
        </w:rPr>
        <w:t xml:space="preserve"> </w:t>
      </w:r>
      <w:r>
        <w:rPr>
          <w:rFonts w:ascii="宋体" w:hAnsi="宋体" w:eastAsia="宋体" w:cs="宋体"/>
          <w:spacing w:val="1"/>
          <w:sz w:val="24"/>
          <w:szCs w:val="24"/>
        </w:rPr>
        <w:t>甲方检验人员已到卖方所在地，测试无法依照合同进行， 而引起甲方人员延</w:t>
      </w:r>
      <w:r>
        <w:rPr>
          <w:rFonts w:ascii="宋体" w:hAnsi="宋体" w:eastAsia="宋体" w:cs="宋体"/>
          <w:sz w:val="24"/>
          <w:szCs w:val="24"/>
        </w:rPr>
        <w:t xml:space="preserve"> 长逗留时间，所有由此产生的包括甲方人员在内的直</w:t>
      </w:r>
      <w:r>
        <w:rPr>
          <w:rFonts w:ascii="宋体" w:hAnsi="宋体" w:eastAsia="宋体" w:cs="宋体"/>
          <w:spacing w:val="-1"/>
          <w:sz w:val="24"/>
          <w:szCs w:val="24"/>
        </w:rPr>
        <w:t>接费用及成本由乙方承担。</w:t>
      </w:r>
    </w:p>
    <w:p w14:paraId="0A0D9F8E">
      <w:pPr>
        <w:spacing w:before="182" w:line="219" w:lineRule="auto"/>
        <w:ind w:left="507"/>
        <w:rPr>
          <w:rFonts w:ascii="宋体" w:hAnsi="宋体" w:eastAsia="宋体" w:cs="宋体"/>
          <w:sz w:val="24"/>
          <w:szCs w:val="24"/>
        </w:rPr>
      </w:pPr>
      <w:r>
        <w:rPr>
          <w:rFonts w:ascii="宋体" w:hAnsi="宋体" w:eastAsia="宋体" w:cs="宋体"/>
          <w:b/>
          <w:bCs/>
          <w:spacing w:val="-4"/>
          <w:sz w:val="24"/>
          <w:szCs w:val="24"/>
        </w:rPr>
        <w:t>10.交付方式及交付日期</w:t>
      </w:r>
    </w:p>
    <w:p w14:paraId="3D4B482D">
      <w:pPr>
        <w:spacing w:before="183" w:line="219" w:lineRule="auto"/>
        <w:ind w:left="494"/>
        <w:rPr>
          <w:rFonts w:ascii="宋体" w:hAnsi="宋体" w:eastAsia="宋体" w:cs="宋体"/>
          <w:sz w:val="24"/>
          <w:szCs w:val="24"/>
        </w:rPr>
      </w:pPr>
      <w:r>
        <w:rPr>
          <w:rFonts w:ascii="宋体" w:hAnsi="宋体" w:eastAsia="宋体" w:cs="宋体"/>
          <w:spacing w:val="-2"/>
          <w:sz w:val="24"/>
          <w:szCs w:val="24"/>
        </w:rPr>
        <w:t>交付方式：按合同约定执行。</w:t>
      </w:r>
    </w:p>
    <w:p w14:paraId="107A08AC">
      <w:pPr>
        <w:spacing w:before="183" w:line="219" w:lineRule="auto"/>
        <w:ind w:left="494"/>
        <w:rPr>
          <w:rFonts w:ascii="宋体" w:hAnsi="宋体" w:eastAsia="宋体" w:cs="宋体"/>
          <w:sz w:val="24"/>
          <w:szCs w:val="24"/>
        </w:rPr>
      </w:pPr>
      <w:r>
        <w:rPr>
          <w:rFonts w:ascii="宋体" w:hAnsi="宋体" w:eastAsia="宋体" w:cs="宋体"/>
          <w:spacing w:val="-2"/>
          <w:sz w:val="24"/>
          <w:szCs w:val="24"/>
        </w:rPr>
        <w:t>交付日期：按合同约定执行。</w:t>
      </w:r>
    </w:p>
    <w:p w14:paraId="7817238A">
      <w:pPr>
        <w:spacing w:before="181" w:line="219" w:lineRule="auto"/>
        <w:ind w:left="507"/>
        <w:rPr>
          <w:rFonts w:ascii="宋体" w:hAnsi="宋体" w:eastAsia="宋体" w:cs="宋体"/>
          <w:sz w:val="24"/>
          <w:szCs w:val="24"/>
        </w:rPr>
      </w:pPr>
      <w:r>
        <w:rPr>
          <w:rFonts w:ascii="宋体" w:hAnsi="宋体" w:eastAsia="宋体" w:cs="宋体"/>
          <w:b/>
          <w:bCs/>
          <w:spacing w:val="-6"/>
          <w:sz w:val="24"/>
          <w:szCs w:val="24"/>
        </w:rPr>
        <w:t>11.检验和验收</w:t>
      </w:r>
    </w:p>
    <w:p w14:paraId="7099C9C0">
      <w:pPr>
        <w:spacing w:before="183" w:line="219" w:lineRule="auto"/>
        <w:ind w:left="507"/>
        <w:rPr>
          <w:rFonts w:ascii="宋体" w:hAnsi="宋体" w:eastAsia="宋体" w:cs="宋体"/>
          <w:sz w:val="24"/>
          <w:szCs w:val="24"/>
        </w:rPr>
      </w:pPr>
      <w:r>
        <w:rPr>
          <w:rFonts w:ascii="宋体" w:hAnsi="宋体" w:eastAsia="宋体" w:cs="宋体"/>
          <w:spacing w:val="-4"/>
          <w:sz w:val="24"/>
          <w:szCs w:val="24"/>
        </w:rPr>
        <w:t>11.1 开箱验收</w:t>
      </w:r>
    </w:p>
    <w:p w14:paraId="320BCB96">
      <w:pPr>
        <w:spacing w:before="180" w:line="290" w:lineRule="auto"/>
        <w:ind w:left="10" w:firstLine="496"/>
        <w:rPr>
          <w:rFonts w:ascii="宋体" w:hAnsi="宋体" w:eastAsia="宋体" w:cs="宋体"/>
          <w:sz w:val="24"/>
          <w:szCs w:val="24"/>
        </w:rPr>
      </w:pPr>
      <w:r>
        <w:rPr>
          <w:rFonts w:ascii="宋体" w:hAnsi="宋体" w:eastAsia="宋体" w:cs="宋体"/>
          <w:spacing w:val="-1"/>
          <w:sz w:val="24"/>
          <w:szCs w:val="24"/>
        </w:rPr>
        <w:t>11.1.1 货物/服务运抵现场后，双方应及时开箱验收，并制作验</w:t>
      </w:r>
      <w:r>
        <w:rPr>
          <w:rFonts w:ascii="宋体" w:hAnsi="宋体" w:eastAsia="宋体" w:cs="宋体"/>
          <w:spacing w:val="-2"/>
          <w:sz w:val="24"/>
          <w:szCs w:val="24"/>
        </w:rPr>
        <w:t>收记录，以确认与本</w:t>
      </w:r>
      <w:r>
        <w:rPr>
          <w:rFonts w:ascii="宋体" w:hAnsi="宋体" w:eastAsia="宋体" w:cs="宋体"/>
          <w:sz w:val="24"/>
          <w:szCs w:val="24"/>
        </w:rPr>
        <w:t xml:space="preserve"> </w:t>
      </w:r>
      <w:r>
        <w:rPr>
          <w:rFonts w:ascii="宋体" w:hAnsi="宋体" w:eastAsia="宋体" w:cs="宋体"/>
          <w:spacing w:val="-1"/>
          <w:sz w:val="24"/>
          <w:szCs w:val="24"/>
        </w:rPr>
        <w:t>合同约定的数量、型号等是否一致。</w:t>
      </w:r>
    </w:p>
    <w:p w14:paraId="35E8500C">
      <w:pPr>
        <w:spacing w:before="182" w:line="312" w:lineRule="auto"/>
        <w:ind w:left="13" w:right="2" w:firstLine="493"/>
        <w:rPr>
          <w:rFonts w:ascii="宋体" w:hAnsi="宋体" w:eastAsia="宋体" w:cs="宋体"/>
          <w:sz w:val="24"/>
          <w:szCs w:val="24"/>
        </w:rPr>
      </w:pPr>
      <w:r>
        <w:rPr>
          <w:rFonts w:ascii="宋体" w:hAnsi="宋体" w:eastAsia="宋体" w:cs="宋体"/>
          <w:spacing w:val="-2"/>
          <w:sz w:val="24"/>
          <w:szCs w:val="24"/>
        </w:rPr>
        <w:t>11.1.2</w:t>
      </w:r>
      <w:r>
        <w:rPr>
          <w:rFonts w:ascii="宋体" w:hAnsi="宋体" w:eastAsia="宋体" w:cs="宋体"/>
          <w:spacing w:val="33"/>
          <w:sz w:val="24"/>
          <w:szCs w:val="24"/>
        </w:rPr>
        <w:t xml:space="preserve"> </w:t>
      </w:r>
      <w:r>
        <w:rPr>
          <w:rFonts w:ascii="宋体" w:hAnsi="宋体" w:eastAsia="宋体" w:cs="宋体"/>
          <w:spacing w:val="-2"/>
          <w:sz w:val="24"/>
          <w:szCs w:val="24"/>
        </w:rPr>
        <w:t>乙方应在交货前对货物/服务的质量、规格、数量等进行详细而</w:t>
      </w:r>
      <w:r>
        <w:rPr>
          <w:rFonts w:ascii="宋体" w:hAnsi="宋体" w:eastAsia="宋体" w:cs="宋体"/>
          <w:spacing w:val="-3"/>
          <w:sz w:val="24"/>
          <w:szCs w:val="24"/>
        </w:rPr>
        <w:t>全面的检验，</w:t>
      </w:r>
      <w:r>
        <w:rPr>
          <w:rFonts w:ascii="宋体" w:hAnsi="宋体" w:eastAsia="宋体" w:cs="宋体"/>
          <w:sz w:val="24"/>
          <w:szCs w:val="24"/>
        </w:rPr>
        <w:t xml:space="preserve"> </w:t>
      </w:r>
      <w:r>
        <w:rPr>
          <w:rFonts w:ascii="宋体" w:hAnsi="宋体" w:eastAsia="宋体" w:cs="宋体"/>
          <w:spacing w:val="2"/>
          <w:sz w:val="24"/>
          <w:szCs w:val="24"/>
        </w:rPr>
        <w:t>并出具证明货物/服务符合合同规定的文件。该文件将作为申请付款单据的一部分，但有</w:t>
      </w:r>
      <w:r>
        <w:rPr>
          <w:rFonts w:ascii="宋体" w:hAnsi="宋体" w:eastAsia="宋体" w:cs="宋体"/>
          <w:spacing w:val="3"/>
          <w:sz w:val="24"/>
          <w:szCs w:val="24"/>
        </w:rPr>
        <w:t xml:space="preserve"> </w:t>
      </w:r>
      <w:r>
        <w:rPr>
          <w:rFonts w:ascii="宋体" w:hAnsi="宋体" w:eastAsia="宋体" w:cs="宋体"/>
          <w:spacing w:val="-1"/>
          <w:sz w:val="24"/>
          <w:szCs w:val="24"/>
        </w:rPr>
        <w:t>关质量、规格、数量的检验不应视为最终检验。</w:t>
      </w:r>
    </w:p>
    <w:p w14:paraId="5A740917">
      <w:pPr>
        <w:spacing w:before="184" w:line="312" w:lineRule="auto"/>
        <w:ind w:left="9" w:firstLine="497"/>
        <w:rPr>
          <w:rFonts w:ascii="宋体" w:hAnsi="宋体" w:eastAsia="宋体" w:cs="宋体"/>
          <w:sz w:val="24"/>
          <w:szCs w:val="24"/>
        </w:rPr>
      </w:pPr>
      <w:r>
        <w:rPr>
          <w:rFonts w:ascii="宋体" w:hAnsi="宋体" w:eastAsia="宋体" w:cs="宋体"/>
          <w:spacing w:val="-1"/>
          <w:sz w:val="24"/>
          <w:szCs w:val="24"/>
        </w:rPr>
        <w:t>11.1.3 开箱验收中如发现货物/服务的数量、规格与合同约定不</w:t>
      </w:r>
      <w:r>
        <w:rPr>
          <w:rFonts w:ascii="宋体" w:hAnsi="宋体" w:eastAsia="宋体" w:cs="宋体"/>
          <w:spacing w:val="-2"/>
          <w:sz w:val="24"/>
          <w:szCs w:val="24"/>
        </w:rPr>
        <w:t>符，甲方有权拒收货</w:t>
      </w:r>
      <w:r>
        <w:rPr>
          <w:rFonts w:ascii="宋体" w:hAnsi="宋体" w:eastAsia="宋体" w:cs="宋体"/>
          <w:sz w:val="24"/>
          <w:szCs w:val="24"/>
        </w:rPr>
        <w:t xml:space="preserve"> </w:t>
      </w:r>
      <w:r>
        <w:rPr>
          <w:rFonts w:ascii="宋体" w:hAnsi="宋体" w:eastAsia="宋体" w:cs="宋体"/>
          <w:spacing w:val="-1"/>
          <w:sz w:val="24"/>
          <w:szCs w:val="24"/>
        </w:rPr>
        <w:t>物/服务，乙方应及时按甲方要求免费对拒收货物/服务采取更换或其他必要的补救措施，</w:t>
      </w:r>
      <w:r>
        <w:rPr>
          <w:rFonts w:ascii="宋体" w:hAnsi="宋体" w:eastAsia="宋体" w:cs="宋体"/>
          <w:spacing w:val="8"/>
          <w:sz w:val="24"/>
          <w:szCs w:val="24"/>
        </w:rPr>
        <w:t xml:space="preserve"> </w:t>
      </w:r>
      <w:r>
        <w:rPr>
          <w:rFonts w:ascii="宋体" w:hAnsi="宋体" w:eastAsia="宋体" w:cs="宋体"/>
          <w:spacing w:val="-1"/>
          <w:sz w:val="24"/>
          <w:szCs w:val="24"/>
        </w:rPr>
        <w:t>直至开箱验收合格，方视为乙方完成交货。</w:t>
      </w:r>
    </w:p>
    <w:p w14:paraId="1C52E57D">
      <w:pPr>
        <w:spacing w:before="185" w:line="219" w:lineRule="auto"/>
        <w:ind w:left="507"/>
        <w:rPr>
          <w:rFonts w:ascii="宋体" w:hAnsi="宋体" w:eastAsia="宋体" w:cs="宋体"/>
          <w:sz w:val="24"/>
          <w:szCs w:val="24"/>
        </w:rPr>
      </w:pPr>
      <w:r>
        <w:rPr>
          <w:rFonts w:ascii="宋体" w:hAnsi="宋体" w:eastAsia="宋体" w:cs="宋体"/>
          <w:spacing w:val="-4"/>
          <w:sz w:val="24"/>
          <w:szCs w:val="24"/>
        </w:rPr>
        <w:t>11.2 检验验收</w:t>
      </w:r>
    </w:p>
    <w:p w14:paraId="691B47B4">
      <w:pPr>
        <w:spacing w:before="182" w:line="312" w:lineRule="auto"/>
        <w:ind w:left="9" w:firstLine="497"/>
        <w:rPr>
          <w:rFonts w:ascii="宋体" w:hAnsi="宋体" w:eastAsia="宋体" w:cs="宋体"/>
          <w:sz w:val="24"/>
          <w:szCs w:val="24"/>
        </w:rPr>
      </w:pPr>
      <w:r>
        <w:rPr>
          <w:rFonts w:ascii="宋体" w:hAnsi="宋体" w:eastAsia="宋体" w:cs="宋体"/>
          <w:spacing w:val="2"/>
          <w:sz w:val="24"/>
          <w:szCs w:val="24"/>
        </w:rPr>
        <w:t>11.2.1 交货完成后，乙方应及时组装、调试、试运行，按照</w:t>
      </w:r>
      <w:r>
        <w:rPr>
          <w:rFonts w:ascii="宋体" w:hAnsi="宋体" w:eastAsia="宋体" w:cs="宋体"/>
          <w:spacing w:val="1"/>
          <w:sz w:val="24"/>
          <w:szCs w:val="24"/>
        </w:rPr>
        <w:t>合同专用条款规定的试</w:t>
      </w:r>
      <w:r>
        <w:rPr>
          <w:rFonts w:ascii="宋体" w:hAnsi="宋体" w:eastAsia="宋体" w:cs="宋体"/>
          <w:sz w:val="24"/>
          <w:szCs w:val="24"/>
        </w:rPr>
        <w:t xml:space="preserve"> </w:t>
      </w:r>
      <w:r>
        <w:rPr>
          <w:rFonts w:ascii="宋体" w:hAnsi="宋体" w:eastAsia="宋体" w:cs="宋体"/>
          <w:spacing w:val="2"/>
          <w:sz w:val="24"/>
          <w:szCs w:val="24"/>
        </w:rPr>
        <w:t>运行完成后，双方及时组织对货物/服务检验验收。合同双方均须派人参加合同要求双方</w:t>
      </w:r>
      <w:r>
        <w:rPr>
          <w:rFonts w:ascii="宋体" w:hAnsi="宋体" w:eastAsia="宋体" w:cs="宋体"/>
          <w:spacing w:val="9"/>
          <w:sz w:val="24"/>
          <w:szCs w:val="24"/>
        </w:rPr>
        <w:t xml:space="preserve"> </w:t>
      </w:r>
      <w:r>
        <w:rPr>
          <w:rFonts w:ascii="宋体" w:hAnsi="宋体" w:eastAsia="宋体" w:cs="宋体"/>
          <w:spacing w:val="-2"/>
          <w:sz w:val="24"/>
          <w:szCs w:val="24"/>
        </w:rPr>
        <w:t>参加的试验、检验。</w:t>
      </w:r>
    </w:p>
    <w:p w14:paraId="547BFA8E">
      <w:pPr>
        <w:spacing w:before="181" w:line="289" w:lineRule="auto"/>
        <w:ind w:left="9" w:firstLine="497"/>
        <w:rPr>
          <w:rFonts w:ascii="宋体" w:hAnsi="宋体" w:eastAsia="宋体" w:cs="宋体"/>
          <w:sz w:val="24"/>
          <w:szCs w:val="24"/>
        </w:rPr>
      </w:pPr>
      <w:r>
        <w:rPr>
          <w:rFonts w:ascii="宋体" w:hAnsi="宋体" w:eastAsia="宋体" w:cs="宋体"/>
          <w:spacing w:val="2"/>
          <w:sz w:val="24"/>
          <w:szCs w:val="24"/>
        </w:rPr>
        <w:t>11.2.2 在具体实施合同规定的检验验收之前，乙方需提前提</w:t>
      </w:r>
      <w:r>
        <w:rPr>
          <w:rFonts w:ascii="宋体" w:hAnsi="宋体" w:eastAsia="宋体" w:cs="宋体"/>
          <w:spacing w:val="1"/>
          <w:sz w:val="24"/>
          <w:szCs w:val="24"/>
        </w:rPr>
        <w:t>交相应的测试计划（包</w:t>
      </w:r>
      <w:r>
        <w:rPr>
          <w:rFonts w:ascii="宋体" w:hAnsi="宋体" w:eastAsia="宋体" w:cs="宋体"/>
          <w:sz w:val="24"/>
          <w:szCs w:val="24"/>
        </w:rPr>
        <w:t xml:space="preserve"> 括测试程序、测试内容和检验标准、试验时</w:t>
      </w:r>
      <w:r>
        <w:rPr>
          <w:rFonts w:ascii="宋体" w:hAnsi="宋体" w:eastAsia="宋体" w:cs="宋体"/>
          <w:spacing w:val="-1"/>
          <w:sz w:val="24"/>
          <w:szCs w:val="24"/>
        </w:rPr>
        <w:t>间安排等）供甲方确认。</w:t>
      </w:r>
    </w:p>
    <w:p w14:paraId="029C4963">
      <w:pPr>
        <w:spacing w:line="289" w:lineRule="auto"/>
        <w:rPr>
          <w:rFonts w:ascii="宋体" w:hAnsi="宋体" w:eastAsia="宋体" w:cs="宋体"/>
          <w:sz w:val="24"/>
          <w:szCs w:val="24"/>
        </w:rPr>
        <w:sectPr>
          <w:headerReference r:id="rId50" w:type="default"/>
          <w:footerReference r:id="rId51" w:type="default"/>
          <w:pgSz w:w="11906" w:h="16840"/>
          <w:pgMar w:top="1451" w:right="1283" w:bottom="1669" w:left="1283" w:header="1437" w:footer="1504" w:gutter="0"/>
          <w:cols w:space="720" w:num="1"/>
        </w:sectPr>
      </w:pPr>
    </w:p>
    <w:p w14:paraId="4C1BB0F2">
      <w:pPr>
        <w:spacing w:before="36" w:line="289" w:lineRule="auto"/>
        <w:ind w:left="15" w:right="120" w:firstLine="492"/>
        <w:rPr>
          <w:rFonts w:ascii="宋体" w:hAnsi="宋体" w:eastAsia="宋体" w:cs="宋体"/>
          <w:sz w:val="24"/>
          <w:szCs w:val="24"/>
        </w:rPr>
      </w:pPr>
      <w:r>
        <w:rPr>
          <w:rFonts w:ascii="宋体" w:hAnsi="宋体" w:eastAsia="宋体" w:cs="宋体"/>
          <w:spacing w:val="1"/>
          <w:sz w:val="24"/>
          <w:szCs w:val="24"/>
        </w:rPr>
        <w:t>11.2.3 除需甲方确认的试验验收外，乙方还应对所有检验验</w:t>
      </w:r>
      <w:r>
        <w:rPr>
          <w:rFonts w:ascii="宋体" w:hAnsi="宋体" w:eastAsia="宋体" w:cs="宋体"/>
          <w:sz w:val="24"/>
          <w:szCs w:val="24"/>
        </w:rPr>
        <w:t xml:space="preserve">收测试的结果、步骤、 </w:t>
      </w:r>
      <w:r>
        <w:rPr>
          <w:rFonts w:ascii="宋体" w:hAnsi="宋体" w:eastAsia="宋体" w:cs="宋体"/>
          <w:spacing w:val="-1"/>
          <w:sz w:val="24"/>
          <w:szCs w:val="24"/>
        </w:rPr>
        <w:t>原始数据等作妥善记录。如甲方要求，乙方应提供这些记录给买方。</w:t>
      </w:r>
    </w:p>
    <w:p w14:paraId="3551DCC1">
      <w:pPr>
        <w:spacing w:before="180" w:line="347" w:lineRule="auto"/>
        <w:ind w:left="14" w:right="80" w:firstLine="492"/>
        <w:rPr>
          <w:rFonts w:ascii="宋体" w:hAnsi="宋体" w:eastAsia="宋体" w:cs="宋体"/>
          <w:sz w:val="24"/>
          <w:szCs w:val="24"/>
        </w:rPr>
      </w:pPr>
      <w:r>
        <w:rPr>
          <w:rFonts w:ascii="宋体" w:hAnsi="宋体" w:eastAsia="宋体" w:cs="宋体"/>
          <w:spacing w:val="2"/>
          <w:sz w:val="24"/>
          <w:szCs w:val="24"/>
        </w:rPr>
        <w:t>11.2.4 检验测试出现全部或部分未达到本合同所约定的技术</w:t>
      </w:r>
      <w:r>
        <w:rPr>
          <w:rFonts w:ascii="宋体" w:hAnsi="宋体" w:eastAsia="宋体" w:cs="宋体"/>
          <w:spacing w:val="1"/>
          <w:sz w:val="24"/>
          <w:szCs w:val="24"/>
        </w:rPr>
        <w:t>指标，甲方有权选择下</w:t>
      </w:r>
      <w:r>
        <w:rPr>
          <w:rFonts w:ascii="宋体" w:hAnsi="宋体" w:eastAsia="宋体" w:cs="宋体"/>
          <w:sz w:val="24"/>
          <w:szCs w:val="24"/>
        </w:rPr>
        <w:t xml:space="preserve"> </w:t>
      </w:r>
      <w:r>
        <w:rPr>
          <w:rFonts w:ascii="宋体" w:hAnsi="宋体" w:eastAsia="宋体" w:cs="宋体"/>
          <w:spacing w:val="-2"/>
          <w:sz w:val="24"/>
          <w:szCs w:val="24"/>
        </w:rPr>
        <w:t>列任一处理方式：</w:t>
      </w:r>
    </w:p>
    <w:p w14:paraId="34144574">
      <w:pPr>
        <w:spacing w:before="32" w:line="219" w:lineRule="auto"/>
        <w:ind w:left="490"/>
        <w:rPr>
          <w:rFonts w:ascii="宋体" w:hAnsi="宋体" w:eastAsia="宋体" w:cs="宋体"/>
          <w:sz w:val="24"/>
          <w:szCs w:val="24"/>
        </w:rPr>
      </w:pPr>
      <w:r>
        <w:rPr>
          <w:rFonts w:ascii="宋体" w:hAnsi="宋体" w:eastAsia="宋体" w:cs="宋体"/>
          <w:spacing w:val="-1"/>
          <w:sz w:val="24"/>
          <w:szCs w:val="24"/>
        </w:rPr>
        <w:t>a.重新测试直至合格为止；</w:t>
      </w:r>
    </w:p>
    <w:p w14:paraId="08255011">
      <w:pPr>
        <w:spacing w:before="182" w:line="219" w:lineRule="auto"/>
        <w:ind w:left="485"/>
        <w:rPr>
          <w:rFonts w:ascii="宋体" w:hAnsi="宋体" w:eastAsia="宋体" w:cs="宋体"/>
          <w:sz w:val="24"/>
          <w:szCs w:val="24"/>
        </w:rPr>
      </w:pPr>
      <w:r>
        <w:rPr>
          <w:rFonts w:ascii="宋体" w:hAnsi="宋体" w:eastAsia="宋体" w:cs="宋体"/>
          <w:sz w:val="24"/>
          <w:szCs w:val="24"/>
        </w:rPr>
        <w:t>b.要求乙方对货物/服务进行免费更换，然后重新测试</w:t>
      </w:r>
      <w:r>
        <w:rPr>
          <w:rFonts w:ascii="宋体" w:hAnsi="宋体" w:eastAsia="宋体" w:cs="宋体"/>
          <w:spacing w:val="-1"/>
          <w:sz w:val="24"/>
          <w:szCs w:val="24"/>
        </w:rPr>
        <w:t>直至合格为止；</w:t>
      </w:r>
    </w:p>
    <w:p w14:paraId="4CB95353">
      <w:pPr>
        <w:spacing w:before="181" w:line="219" w:lineRule="auto"/>
        <w:ind w:left="491"/>
        <w:rPr>
          <w:rFonts w:ascii="宋体" w:hAnsi="宋体" w:eastAsia="宋体" w:cs="宋体"/>
          <w:sz w:val="24"/>
          <w:szCs w:val="24"/>
        </w:rPr>
      </w:pPr>
      <w:r>
        <w:rPr>
          <w:rFonts w:ascii="宋体" w:hAnsi="宋体" w:eastAsia="宋体" w:cs="宋体"/>
          <w:sz w:val="24"/>
          <w:szCs w:val="24"/>
        </w:rPr>
        <w:t>无论选择何种方式，甲方因此而发生的因卖方原因引</w:t>
      </w:r>
      <w:r>
        <w:rPr>
          <w:rFonts w:ascii="宋体" w:hAnsi="宋体" w:eastAsia="宋体" w:cs="宋体"/>
          <w:spacing w:val="-1"/>
          <w:sz w:val="24"/>
          <w:szCs w:val="24"/>
        </w:rPr>
        <w:t>起的所有费用均由乙方负担。</w:t>
      </w:r>
    </w:p>
    <w:p w14:paraId="25128153">
      <w:pPr>
        <w:spacing w:before="183" w:line="219" w:lineRule="auto"/>
        <w:ind w:left="507"/>
        <w:rPr>
          <w:rFonts w:ascii="宋体" w:hAnsi="宋体" w:eastAsia="宋体" w:cs="宋体"/>
          <w:sz w:val="24"/>
          <w:szCs w:val="24"/>
        </w:rPr>
      </w:pPr>
      <w:r>
        <w:rPr>
          <w:rFonts w:ascii="宋体" w:hAnsi="宋体" w:eastAsia="宋体" w:cs="宋体"/>
          <w:spacing w:val="-3"/>
          <w:sz w:val="24"/>
          <w:szCs w:val="24"/>
        </w:rPr>
        <w:t>11.3 使用过程检验</w:t>
      </w:r>
    </w:p>
    <w:p w14:paraId="0D9F227A">
      <w:pPr>
        <w:spacing w:before="183" w:line="324" w:lineRule="auto"/>
        <w:ind w:left="12" w:right="80" w:firstLine="494"/>
        <w:rPr>
          <w:rFonts w:ascii="宋体" w:hAnsi="宋体" w:eastAsia="宋体" w:cs="宋体"/>
          <w:sz w:val="24"/>
          <w:szCs w:val="24"/>
        </w:rPr>
      </w:pPr>
      <w:r>
        <w:rPr>
          <w:rFonts w:ascii="宋体" w:hAnsi="宋体" w:eastAsia="宋体" w:cs="宋体"/>
          <w:spacing w:val="-1"/>
          <w:sz w:val="24"/>
          <w:szCs w:val="24"/>
        </w:rPr>
        <w:t>11.3.1 在合同规定的质量保证期内，发现货物/服务的质量或规</w:t>
      </w:r>
      <w:r>
        <w:rPr>
          <w:rFonts w:ascii="宋体" w:hAnsi="宋体" w:eastAsia="宋体" w:cs="宋体"/>
          <w:spacing w:val="-2"/>
          <w:sz w:val="24"/>
          <w:szCs w:val="24"/>
        </w:rPr>
        <w:t>格与合同规定不符，</w:t>
      </w:r>
      <w:r>
        <w:rPr>
          <w:rFonts w:ascii="宋体" w:hAnsi="宋体" w:eastAsia="宋体" w:cs="宋体"/>
          <w:sz w:val="24"/>
          <w:szCs w:val="24"/>
        </w:rPr>
        <w:t xml:space="preserve"> </w:t>
      </w:r>
      <w:r>
        <w:rPr>
          <w:rFonts w:ascii="宋体" w:hAnsi="宋体" w:eastAsia="宋体" w:cs="宋体"/>
          <w:spacing w:val="-4"/>
          <w:sz w:val="24"/>
          <w:szCs w:val="24"/>
        </w:rPr>
        <w:t>或证明货物/服务有缺陷，包括潜在的缺陷或使用不合适的原材料等，由甲方组织质检（相</w:t>
      </w:r>
      <w:r>
        <w:rPr>
          <w:rFonts w:ascii="宋体" w:hAnsi="宋体" w:eastAsia="宋体" w:cs="宋体"/>
          <w:spacing w:val="5"/>
          <w:sz w:val="24"/>
          <w:szCs w:val="24"/>
        </w:rPr>
        <w:t xml:space="preserve"> </w:t>
      </w:r>
      <w:r>
        <w:rPr>
          <w:rFonts w:ascii="宋体" w:hAnsi="宋体" w:eastAsia="宋体" w:cs="宋体"/>
          <w:spacing w:val="-1"/>
          <w:sz w:val="24"/>
          <w:szCs w:val="24"/>
        </w:rPr>
        <w:t>关检测费用由卖方承担</w:t>
      </w:r>
      <w:r>
        <w:rPr>
          <w:rFonts w:ascii="宋体" w:hAnsi="宋体" w:eastAsia="宋体" w:cs="宋体"/>
          <w:spacing w:val="1"/>
          <w:sz w:val="24"/>
          <w:szCs w:val="24"/>
        </w:rPr>
        <w:t>），</w:t>
      </w:r>
      <w:r>
        <w:rPr>
          <w:rFonts w:ascii="宋体" w:hAnsi="宋体" w:eastAsia="宋体" w:cs="宋体"/>
          <w:spacing w:val="-1"/>
          <w:sz w:val="24"/>
          <w:szCs w:val="24"/>
        </w:rPr>
        <w:t>据质检报告及质量保证条款向卖方提出索赔，此索赔并不免除</w:t>
      </w:r>
      <w:r>
        <w:rPr>
          <w:rFonts w:ascii="宋体" w:hAnsi="宋体" w:eastAsia="宋体" w:cs="宋体"/>
          <w:sz w:val="24"/>
          <w:szCs w:val="24"/>
        </w:rPr>
        <w:t xml:space="preserve"> </w:t>
      </w:r>
      <w:r>
        <w:rPr>
          <w:rFonts w:ascii="宋体" w:hAnsi="宋体" w:eastAsia="宋体" w:cs="宋体"/>
          <w:spacing w:val="-2"/>
          <w:sz w:val="24"/>
          <w:szCs w:val="24"/>
        </w:rPr>
        <w:t>乙方应承担的合同义务。</w:t>
      </w:r>
    </w:p>
    <w:p w14:paraId="025357B7">
      <w:pPr>
        <w:spacing w:before="184" w:line="288" w:lineRule="auto"/>
        <w:ind w:left="12" w:firstLine="494"/>
        <w:rPr>
          <w:rFonts w:ascii="宋体" w:hAnsi="宋体" w:eastAsia="宋体" w:cs="宋体"/>
          <w:sz w:val="24"/>
          <w:szCs w:val="24"/>
        </w:rPr>
      </w:pPr>
      <w:r>
        <w:rPr>
          <w:rFonts w:ascii="宋体" w:hAnsi="宋体" w:eastAsia="宋体" w:cs="宋体"/>
          <w:spacing w:val="2"/>
          <w:sz w:val="24"/>
          <w:szCs w:val="24"/>
        </w:rPr>
        <w:t>11.3.2 如果合同双方对乙方提供的上述试验结果报告的解释</w:t>
      </w:r>
      <w:r>
        <w:rPr>
          <w:rFonts w:ascii="宋体" w:hAnsi="宋体" w:eastAsia="宋体" w:cs="宋体"/>
          <w:spacing w:val="1"/>
          <w:sz w:val="24"/>
          <w:szCs w:val="24"/>
        </w:rPr>
        <w:t>有分歧，双方须于出现</w:t>
      </w:r>
      <w:r>
        <w:rPr>
          <w:rFonts w:ascii="宋体" w:hAnsi="宋体" w:eastAsia="宋体" w:cs="宋体"/>
          <w:sz w:val="24"/>
          <w:szCs w:val="24"/>
        </w:rPr>
        <w:t xml:space="preserve"> </w:t>
      </w:r>
      <w:r>
        <w:rPr>
          <w:rFonts w:ascii="宋体" w:hAnsi="宋体" w:eastAsia="宋体" w:cs="宋体"/>
          <w:spacing w:val="-5"/>
          <w:sz w:val="24"/>
          <w:szCs w:val="24"/>
        </w:rPr>
        <w:t>分歧后10天内给对方声明，以陈述己方的观点。声明须附有关证据。分歧应通过协商解决。</w:t>
      </w:r>
    </w:p>
    <w:p w14:paraId="0A702211">
      <w:pPr>
        <w:spacing w:before="184" w:line="219" w:lineRule="auto"/>
        <w:ind w:left="507"/>
        <w:rPr>
          <w:rFonts w:ascii="宋体" w:hAnsi="宋体" w:eastAsia="宋体" w:cs="宋体"/>
          <w:sz w:val="24"/>
          <w:szCs w:val="24"/>
        </w:rPr>
      </w:pPr>
      <w:r>
        <w:rPr>
          <w:rFonts w:ascii="宋体" w:hAnsi="宋体" w:eastAsia="宋体" w:cs="宋体"/>
          <w:b/>
          <w:bCs/>
          <w:spacing w:val="-5"/>
          <w:sz w:val="24"/>
          <w:szCs w:val="24"/>
        </w:rPr>
        <w:t>12.付款方法和条件</w:t>
      </w:r>
    </w:p>
    <w:p w14:paraId="22E00BA8">
      <w:pPr>
        <w:spacing w:before="180" w:line="219" w:lineRule="auto"/>
        <w:ind w:left="490"/>
        <w:rPr>
          <w:rFonts w:ascii="宋体" w:hAnsi="宋体" w:eastAsia="宋体" w:cs="宋体"/>
          <w:sz w:val="24"/>
          <w:szCs w:val="24"/>
        </w:rPr>
      </w:pPr>
      <w:r>
        <w:rPr>
          <w:rFonts w:ascii="宋体" w:hAnsi="宋体" w:eastAsia="宋体" w:cs="宋体"/>
          <w:spacing w:val="-1"/>
          <w:sz w:val="24"/>
          <w:szCs w:val="24"/>
        </w:rPr>
        <w:t>本合同条款下的付款方法和条件在“青海省政府采购项目合</w:t>
      </w:r>
      <w:r>
        <w:rPr>
          <w:rFonts w:ascii="宋体" w:hAnsi="宋体" w:eastAsia="宋体" w:cs="宋体"/>
          <w:spacing w:val="-2"/>
          <w:sz w:val="24"/>
          <w:szCs w:val="24"/>
        </w:rPr>
        <w:t>同书</w:t>
      </w:r>
      <w:r>
        <w:rPr>
          <w:rFonts w:ascii="宋体" w:hAnsi="宋体" w:eastAsia="宋体" w:cs="宋体"/>
          <w:spacing w:val="-88"/>
          <w:sz w:val="24"/>
          <w:szCs w:val="24"/>
        </w:rPr>
        <w:t xml:space="preserve"> </w:t>
      </w:r>
      <w:r>
        <w:rPr>
          <w:rFonts w:ascii="宋体" w:hAnsi="宋体" w:eastAsia="宋体" w:cs="宋体"/>
          <w:spacing w:val="-2"/>
          <w:sz w:val="24"/>
          <w:szCs w:val="24"/>
        </w:rPr>
        <w:t>”中具体规定。</w:t>
      </w:r>
    </w:p>
    <w:p w14:paraId="57590DEA">
      <w:pPr>
        <w:spacing w:before="184" w:line="220" w:lineRule="auto"/>
        <w:ind w:left="507"/>
        <w:rPr>
          <w:rFonts w:ascii="宋体" w:hAnsi="宋体" w:eastAsia="宋体" w:cs="宋体"/>
          <w:sz w:val="24"/>
          <w:szCs w:val="24"/>
        </w:rPr>
      </w:pPr>
      <w:r>
        <w:rPr>
          <w:rFonts w:ascii="宋体" w:hAnsi="宋体" w:eastAsia="宋体" w:cs="宋体"/>
          <w:b/>
          <w:bCs/>
          <w:spacing w:val="-6"/>
          <w:sz w:val="24"/>
          <w:szCs w:val="24"/>
        </w:rPr>
        <w:t>13.履约保证金</w:t>
      </w:r>
    </w:p>
    <w:p w14:paraId="64FE1A3B">
      <w:pPr>
        <w:spacing w:before="179" w:line="290" w:lineRule="auto"/>
        <w:ind w:left="10" w:right="80" w:firstLine="496"/>
        <w:rPr>
          <w:rFonts w:ascii="宋体" w:hAnsi="宋体" w:eastAsia="宋体" w:cs="宋体"/>
          <w:sz w:val="24"/>
          <w:szCs w:val="24"/>
        </w:rPr>
      </w:pPr>
      <w:r>
        <w:rPr>
          <w:rFonts w:ascii="宋体" w:hAnsi="宋体" w:eastAsia="宋体" w:cs="宋体"/>
          <w:spacing w:val="-3"/>
          <w:sz w:val="24"/>
          <w:szCs w:val="24"/>
        </w:rPr>
        <w:t>13.1</w:t>
      </w:r>
      <w:r>
        <w:rPr>
          <w:rFonts w:ascii="宋体" w:hAnsi="宋体" w:eastAsia="宋体" w:cs="宋体"/>
          <w:spacing w:val="41"/>
          <w:sz w:val="24"/>
          <w:szCs w:val="24"/>
        </w:rPr>
        <w:t xml:space="preserve"> </w:t>
      </w:r>
      <w:r>
        <w:rPr>
          <w:rFonts w:ascii="宋体" w:hAnsi="宋体" w:eastAsia="宋体" w:cs="宋体"/>
          <w:spacing w:val="-3"/>
          <w:sz w:val="24"/>
          <w:szCs w:val="24"/>
        </w:rPr>
        <w:t>乙方应在合同签订前，按招标文件第二部分“九 授予合同</w:t>
      </w:r>
      <w:r>
        <w:rPr>
          <w:rFonts w:ascii="宋体" w:hAnsi="宋体" w:eastAsia="宋体" w:cs="宋体"/>
          <w:spacing w:val="-88"/>
          <w:sz w:val="24"/>
          <w:szCs w:val="24"/>
        </w:rPr>
        <w:t xml:space="preserve"> </w:t>
      </w:r>
      <w:r>
        <w:rPr>
          <w:rFonts w:ascii="宋体" w:hAnsi="宋体" w:eastAsia="宋体" w:cs="宋体"/>
          <w:spacing w:val="-3"/>
          <w:sz w:val="24"/>
          <w:szCs w:val="24"/>
        </w:rPr>
        <w:t>”中第23.2项的约定</w:t>
      </w:r>
      <w:r>
        <w:rPr>
          <w:rFonts w:ascii="宋体" w:hAnsi="宋体" w:eastAsia="宋体" w:cs="宋体"/>
          <w:sz w:val="24"/>
          <w:szCs w:val="24"/>
        </w:rPr>
        <w:t xml:space="preserve"> </w:t>
      </w:r>
      <w:r>
        <w:rPr>
          <w:rFonts w:ascii="宋体" w:hAnsi="宋体" w:eastAsia="宋体" w:cs="宋体"/>
          <w:spacing w:val="-2"/>
          <w:sz w:val="24"/>
          <w:szCs w:val="24"/>
        </w:rPr>
        <w:t>提交履约保证金。</w:t>
      </w:r>
    </w:p>
    <w:p w14:paraId="6840AC4D">
      <w:pPr>
        <w:spacing w:before="180" w:line="219" w:lineRule="auto"/>
        <w:ind w:left="507"/>
        <w:rPr>
          <w:rFonts w:ascii="宋体" w:hAnsi="宋体" w:eastAsia="宋体" w:cs="宋体"/>
          <w:sz w:val="24"/>
          <w:szCs w:val="24"/>
        </w:rPr>
      </w:pPr>
      <w:r>
        <w:rPr>
          <w:rFonts w:ascii="宋体" w:hAnsi="宋体" w:eastAsia="宋体" w:cs="宋体"/>
          <w:spacing w:val="-1"/>
          <w:sz w:val="24"/>
          <w:szCs w:val="24"/>
        </w:rPr>
        <w:t>13.2 履约保证金用于补偿甲方因乙方不能履行其合同义务而蒙受的损失。</w:t>
      </w:r>
    </w:p>
    <w:p w14:paraId="33738B4F">
      <w:pPr>
        <w:spacing w:before="183" w:line="289" w:lineRule="auto"/>
        <w:ind w:left="23" w:right="80" w:firstLine="483"/>
        <w:rPr>
          <w:rFonts w:ascii="宋体" w:hAnsi="宋体" w:eastAsia="宋体" w:cs="宋体"/>
          <w:sz w:val="24"/>
          <w:szCs w:val="24"/>
        </w:rPr>
      </w:pPr>
      <w:r>
        <w:rPr>
          <w:rFonts w:ascii="宋体" w:hAnsi="宋体" w:eastAsia="宋体" w:cs="宋体"/>
          <w:spacing w:val="2"/>
          <w:sz w:val="24"/>
          <w:szCs w:val="24"/>
        </w:rPr>
        <w:t>13.3 履约保证金应使用本合同货币，按下述方式之一提交（招标</w:t>
      </w:r>
      <w:r>
        <w:rPr>
          <w:rFonts w:ascii="宋体" w:hAnsi="宋体" w:eastAsia="宋体" w:cs="宋体"/>
          <w:spacing w:val="1"/>
          <w:sz w:val="24"/>
          <w:szCs w:val="24"/>
        </w:rPr>
        <w:t>文件中另有约定的</w:t>
      </w:r>
      <w:r>
        <w:rPr>
          <w:rFonts w:ascii="宋体" w:hAnsi="宋体" w:eastAsia="宋体" w:cs="宋体"/>
          <w:sz w:val="24"/>
          <w:szCs w:val="24"/>
        </w:rPr>
        <w:t xml:space="preserve"> </w:t>
      </w:r>
      <w:r>
        <w:rPr>
          <w:rFonts w:ascii="宋体" w:hAnsi="宋体" w:eastAsia="宋体" w:cs="宋体"/>
          <w:spacing w:val="-12"/>
          <w:sz w:val="24"/>
          <w:szCs w:val="24"/>
        </w:rPr>
        <w:t>除外</w:t>
      </w:r>
      <w:r>
        <w:rPr>
          <w:rFonts w:ascii="宋体" w:hAnsi="宋体" w:eastAsia="宋体" w:cs="宋体"/>
          <w:sz w:val="24"/>
          <w:szCs w:val="24"/>
        </w:rPr>
        <w:t>）：</w:t>
      </w:r>
    </w:p>
    <w:p w14:paraId="674D2D14">
      <w:pPr>
        <w:spacing w:before="183" w:line="219" w:lineRule="auto"/>
        <w:ind w:left="507"/>
        <w:rPr>
          <w:rFonts w:ascii="宋体" w:hAnsi="宋体" w:eastAsia="宋体" w:cs="宋体"/>
          <w:sz w:val="24"/>
          <w:szCs w:val="24"/>
        </w:rPr>
      </w:pPr>
      <w:r>
        <w:rPr>
          <w:rFonts w:ascii="宋体" w:hAnsi="宋体" w:eastAsia="宋体" w:cs="宋体"/>
          <w:spacing w:val="-2"/>
          <w:sz w:val="24"/>
          <w:szCs w:val="24"/>
        </w:rPr>
        <w:t>13.3.1</w:t>
      </w:r>
      <w:r>
        <w:rPr>
          <w:rFonts w:ascii="宋体" w:hAnsi="宋体" w:eastAsia="宋体" w:cs="宋体"/>
          <w:spacing w:val="43"/>
          <w:sz w:val="24"/>
          <w:szCs w:val="24"/>
        </w:rPr>
        <w:t xml:space="preserve"> </w:t>
      </w:r>
      <w:r>
        <w:rPr>
          <w:rFonts w:ascii="宋体" w:hAnsi="宋体" w:eastAsia="宋体" w:cs="宋体"/>
          <w:spacing w:val="-2"/>
          <w:sz w:val="24"/>
          <w:szCs w:val="24"/>
        </w:rPr>
        <w:t>甲方可接受的在中华人民共和国注册和营业的银行出具的履约保函；</w:t>
      </w:r>
    </w:p>
    <w:p w14:paraId="789DEA51">
      <w:pPr>
        <w:spacing w:before="183" w:line="219" w:lineRule="auto"/>
        <w:ind w:left="507"/>
        <w:rPr>
          <w:rFonts w:ascii="宋体" w:hAnsi="宋体" w:eastAsia="宋体" w:cs="宋体"/>
          <w:sz w:val="24"/>
          <w:szCs w:val="24"/>
        </w:rPr>
      </w:pPr>
      <w:r>
        <w:rPr>
          <w:rFonts w:ascii="宋体" w:hAnsi="宋体" w:eastAsia="宋体" w:cs="宋体"/>
          <w:spacing w:val="-3"/>
          <w:sz w:val="24"/>
          <w:szCs w:val="24"/>
        </w:rPr>
        <w:t>13.3.2 支票或汇票。</w:t>
      </w:r>
    </w:p>
    <w:p w14:paraId="2AD9FAC3">
      <w:pPr>
        <w:spacing w:before="180" w:line="289" w:lineRule="auto"/>
        <w:ind w:left="11" w:right="80" w:firstLine="495"/>
        <w:rPr>
          <w:rFonts w:ascii="宋体" w:hAnsi="宋体" w:eastAsia="宋体" w:cs="宋体"/>
          <w:sz w:val="24"/>
          <w:szCs w:val="24"/>
        </w:rPr>
      </w:pPr>
      <w:r>
        <w:rPr>
          <w:rFonts w:ascii="宋体" w:hAnsi="宋体" w:eastAsia="宋体" w:cs="宋体"/>
          <w:spacing w:val="-2"/>
          <w:sz w:val="24"/>
          <w:szCs w:val="24"/>
        </w:rPr>
        <w:t>13.4</w:t>
      </w:r>
      <w:r>
        <w:rPr>
          <w:rFonts w:ascii="宋体" w:hAnsi="宋体" w:eastAsia="宋体" w:cs="宋体"/>
          <w:spacing w:val="33"/>
          <w:sz w:val="24"/>
          <w:szCs w:val="24"/>
        </w:rPr>
        <w:t xml:space="preserve"> </w:t>
      </w:r>
      <w:r>
        <w:rPr>
          <w:rFonts w:ascii="宋体" w:hAnsi="宋体" w:eastAsia="宋体" w:cs="宋体"/>
          <w:spacing w:val="-2"/>
          <w:sz w:val="24"/>
          <w:szCs w:val="24"/>
        </w:rPr>
        <w:t>乙方未能按合同规定履行其义务，甲方有权从履约保证金中取得补偿</w:t>
      </w:r>
      <w:r>
        <w:rPr>
          <w:rFonts w:ascii="宋体" w:hAnsi="宋体" w:eastAsia="宋体" w:cs="宋体"/>
          <w:spacing w:val="-3"/>
          <w:sz w:val="24"/>
          <w:szCs w:val="24"/>
        </w:rPr>
        <w:t>。货物/服</w:t>
      </w:r>
      <w:r>
        <w:rPr>
          <w:rFonts w:ascii="宋体" w:hAnsi="宋体" w:eastAsia="宋体" w:cs="宋体"/>
          <w:sz w:val="24"/>
          <w:szCs w:val="24"/>
        </w:rPr>
        <w:t xml:space="preserve"> </w:t>
      </w:r>
      <w:r>
        <w:rPr>
          <w:rFonts w:ascii="宋体" w:hAnsi="宋体" w:eastAsia="宋体" w:cs="宋体"/>
          <w:spacing w:val="-1"/>
          <w:sz w:val="24"/>
          <w:szCs w:val="24"/>
        </w:rPr>
        <w:t>务验收合格后，甲方将履约保证金退还乙方或转为质量保证金。</w:t>
      </w:r>
    </w:p>
    <w:p w14:paraId="2D0B6DDD">
      <w:pPr>
        <w:spacing w:before="183" w:line="219" w:lineRule="auto"/>
        <w:ind w:left="507"/>
        <w:rPr>
          <w:rFonts w:ascii="宋体" w:hAnsi="宋体" w:eastAsia="宋体" w:cs="宋体"/>
          <w:sz w:val="24"/>
          <w:szCs w:val="24"/>
        </w:rPr>
      </w:pPr>
      <w:r>
        <w:rPr>
          <w:rFonts w:ascii="宋体" w:hAnsi="宋体" w:eastAsia="宋体" w:cs="宋体"/>
          <w:b/>
          <w:bCs/>
          <w:spacing w:val="-8"/>
          <w:sz w:val="24"/>
          <w:szCs w:val="24"/>
        </w:rPr>
        <w:t>14.索赔</w:t>
      </w:r>
    </w:p>
    <w:p w14:paraId="340BCE34">
      <w:pPr>
        <w:spacing w:before="182" w:line="346" w:lineRule="auto"/>
        <w:ind w:left="15" w:right="80" w:firstLine="492"/>
        <w:rPr>
          <w:rFonts w:ascii="宋体" w:hAnsi="宋体" w:eastAsia="宋体" w:cs="宋体"/>
          <w:sz w:val="24"/>
          <w:szCs w:val="24"/>
        </w:rPr>
      </w:pPr>
      <w:r>
        <w:rPr>
          <w:rFonts w:ascii="宋体" w:hAnsi="宋体" w:eastAsia="宋体" w:cs="宋体"/>
          <w:spacing w:val="-1"/>
          <w:sz w:val="24"/>
          <w:szCs w:val="24"/>
        </w:rPr>
        <w:t>14.1 货物/服务的质量、规格、数量、性能等与合同约定不符</w:t>
      </w:r>
      <w:r>
        <w:rPr>
          <w:rFonts w:ascii="宋体" w:hAnsi="宋体" w:eastAsia="宋体" w:cs="宋体"/>
          <w:spacing w:val="-2"/>
          <w:sz w:val="24"/>
          <w:szCs w:val="24"/>
        </w:rPr>
        <w:t>，或在质量保证期内证</w:t>
      </w:r>
      <w:r>
        <w:rPr>
          <w:rFonts w:ascii="宋体" w:hAnsi="宋体" w:eastAsia="宋体" w:cs="宋体"/>
          <w:sz w:val="24"/>
          <w:szCs w:val="24"/>
        </w:rPr>
        <w:t xml:space="preserve"> </w:t>
      </w:r>
      <w:r>
        <w:rPr>
          <w:rFonts w:ascii="宋体" w:hAnsi="宋体" w:eastAsia="宋体" w:cs="宋体"/>
          <w:spacing w:val="2"/>
          <w:sz w:val="24"/>
          <w:szCs w:val="24"/>
        </w:rPr>
        <w:t>实货物/服务存有缺陷，包括潜在的缺陷或使用不符合要求的材料等，甲方有权根据有资</w:t>
      </w:r>
    </w:p>
    <w:p w14:paraId="73095605">
      <w:pPr>
        <w:spacing w:line="346" w:lineRule="auto"/>
        <w:rPr>
          <w:rFonts w:ascii="宋体" w:hAnsi="宋体" w:eastAsia="宋体" w:cs="宋体"/>
          <w:sz w:val="24"/>
          <w:szCs w:val="24"/>
        </w:rPr>
        <w:sectPr>
          <w:headerReference r:id="rId52" w:type="default"/>
          <w:footerReference r:id="rId53" w:type="default"/>
          <w:pgSz w:w="11906" w:h="16840"/>
          <w:pgMar w:top="1451" w:right="1203" w:bottom="1669" w:left="1283" w:header="1437" w:footer="1504" w:gutter="0"/>
          <w:cols w:space="720" w:num="1"/>
        </w:sectPr>
      </w:pPr>
    </w:p>
    <w:p w14:paraId="6308FBED">
      <w:pPr>
        <w:spacing w:before="35" w:line="347" w:lineRule="auto"/>
        <w:ind w:left="13" w:hanging="3"/>
        <w:rPr>
          <w:rFonts w:ascii="宋体" w:hAnsi="宋体" w:eastAsia="宋体" w:cs="宋体"/>
          <w:sz w:val="24"/>
          <w:szCs w:val="24"/>
        </w:rPr>
      </w:pPr>
      <w:r>
        <w:rPr>
          <w:rFonts w:ascii="宋体" w:hAnsi="宋体" w:eastAsia="宋体" w:cs="宋体"/>
          <w:spacing w:val="-1"/>
          <w:sz w:val="24"/>
          <w:szCs w:val="24"/>
        </w:rPr>
        <w:t>质的权威质检机构的检验结果向乙方提出索赔（但责任应由保险公司或运输部门承担的除</w:t>
      </w:r>
      <w:r>
        <w:rPr>
          <w:rFonts w:ascii="宋体" w:hAnsi="宋体" w:eastAsia="宋体" w:cs="宋体"/>
          <w:spacing w:val="6"/>
          <w:sz w:val="24"/>
          <w:szCs w:val="24"/>
        </w:rPr>
        <w:t xml:space="preserve"> </w:t>
      </w:r>
      <w:r>
        <w:rPr>
          <w:rFonts w:ascii="宋体" w:hAnsi="宋体" w:eastAsia="宋体" w:cs="宋体"/>
          <w:spacing w:val="-5"/>
          <w:sz w:val="24"/>
          <w:szCs w:val="24"/>
        </w:rPr>
        <w:t>外）。</w:t>
      </w:r>
    </w:p>
    <w:p w14:paraId="0F875D78">
      <w:pPr>
        <w:spacing w:before="30" w:line="290" w:lineRule="auto"/>
        <w:ind w:left="32" w:firstLine="474"/>
        <w:rPr>
          <w:rFonts w:ascii="宋体" w:hAnsi="宋体" w:eastAsia="宋体" w:cs="宋体"/>
          <w:sz w:val="24"/>
          <w:szCs w:val="24"/>
        </w:rPr>
      </w:pPr>
      <w:r>
        <w:rPr>
          <w:rFonts w:ascii="宋体" w:hAnsi="宋体" w:eastAsia="宋体" w:cs="宋体"/>
          <w:spacing w:val="2"/>
          <w:sz w:val="24"/>
          <w:szCs w:val="24"/>
        </w:rPr>
        <w:t>14.2 在履约保证期和检验期内，乙方对甲方提出的索赔负有责任</w:t>
      </w:r>
      <w:r>
        <w:rPr>
          <w:rFonts w:ascii="宋体" w:hAnsi="宋体" w:eastAsia="宋体" w:cs="宋体"/>
          <w:spacing w:val="1"/>
          <w:sz w:val="24"/>
          <w:szCs w:val="24"/>
        </w:rPr>
        <w:t>，乙方应按照甲方</w:t>
      </w:r>
      <w:r>
        <w:rPr>
          <w:rFonts w:ascii="宋体" w:hAnsi="宋体" w:eastAsia="宋体" w:cs="宋体"/>
          <w:sz w:val="24"/>
          <w:szCs w:val="24"/>
        </w:rPr>
        <w:t xml:space="preserve"> </w:t>
      </w:r>
      <w:r>
        <w:rPr>
          <w:rFonts w:ascii="宋体" w:hAnsi="宋体" w:eastAsia="宋体" w:cs="宋体"/>
          <w:spacing w:val="-2"/>
          <w:sz w:val="24"/>
          <w:szCs w:val="24"/>
        </w:rPr>
        <w:t>同意的下列一种或多种方式解决索赔事宜：</w:t>
      </w:r>
    </w:p>
    <w:p w14:paraId="4EE448E9">
      <w:pPr>
        <w:spacing w:before="182" w:line="324" w:lineRule="auto"/>
        <w:ind w:left="8" w:firstLine="498"/>
        <w:rPr>
          <w:rFonts w:ascii="宋体" w:hAnsi="宋体" w:eastAsia="宋体" w:cs="宋体"/>
          <w:sz w:val="24"/>
          <w:szCs w:val="24"/>
        </w:rPr>
      </w:pPr>
      <w:r>
        <w:rPr>
          <w:rFonts w:ascii="宋体" w:hAnsi="宋体" w:eastAsia="宋体" w:cs="宋体"/>
          <w:spacing w:val="2"/>
          <w:sz w:val="24"/>
          <w:szCs w:val="24"/>
        </w:rPr>
        <w:t>14.2.1 在法定的退货期内，乙方应按合同规定将货款退还给</w:t>
      </w:r>
      <w:r>
        <w:rPr>
          <w:rFonts w:ascii="宋体" w:hAnsi="宋体" w:eastAsia="宋体" w:cs="宋体"/>
          <w:spacing w:val="1"/>
          <w:sz w:val="24"/>
          <w:szCs w:val="24"/>
        </w:rPr>
        <w:t>甲方，并承担由此发生</w:t>
      </w:r>
      <w:r>
        <w:rPr>
          <w:rFonts w:ascii="宋体" w:hAnsi="宋体" w:eastAsia="宋体" w:cs="宋体"/>
          <w:sz w:val="24"/>
          <w:szCs w:val="24"/>
        </w:rPr>
        <w:t xml:space="preserve"> </w:t>
      </w:r>
      <w:r>
        <w:rPr>
          <w:rFonts w:ascii="宋体" w:hAnsi="宋体" w:eastAsia="宋体" w:cs="宋体"/>
          <w:spacing w:val="-1"/>
          <w:sz w:val="24"/>
          <w:szCs w:val="24"/>
        </w:rPr>
        <w:t>的一切损失和费用，包括利息、银行手续费、运费、保险费、检验费、仓储费、装卸费以</w:t>
      </w:r>
      <w:r>
        <w:rPr>
          <w:rFonts w:ascii="宋体" w:hAnsi="宋体" w:eastAsia="宋体" w:cs="宋体"/>
          <w:spacing w:val="8"/>
          <w:sz w:val="24"/>
          <w:szCs w:val="24"/>
        </w:rPr>
        <w:t xml:space="preserve"> </w:t>
      </w:r>
      <w:r>
        <w:rPr>
          <w:rFonts w:ascii="宋体" w:hAnsi="宋体" w:eastAsia="宋体" w:cs="宋体"/>
          <w:spacing w:val="2"/>
          <w:sz w:val="24"/>
          <w:szCs w:val="24"/>
        </w:rPr>
        <w:t>及为保护退回货物/服务所需的其它必要费用。如已超过退货期，但乙方同意退货，可比</w:t>
      </w:r>
      <w:r>
        <w:rPr>
          <w:rFonts w:ascii="宋体" w:hAnsi="宋体" w:eastAsia="宋体" w:cs="宋体"/>
          <w:spacing w:val="10"/>
          <w:sz w:val="24"/>
          <w:szCs w:val="24"/>
        </w:rPr>
        <w:t xml:space="preserve"> </w:t>
      </w:r>
      <w:r>
        <w:rPr>
          <w:rFonts w:ascii="宋体" w:hAnsi="宋体" w:eastAsia="宋体" w:cs="宋体"/>
          <w:spacing w:val="-1"/>
          <w:sz w:val="24"/>
          <w:szCs w:val="24"/>
        </w:rPr>
        <w:t>照上述办法办理，或由双方协商处理。</w:t>
      </w:r>
    </w:p>
    <w:p w14:paraId="66EEDD71">
      <w:pPr>
        <w:spacing w:before="184" w:line="312" w:lineRule="auto"/>
        <w:ind w:left="11" w:firstLine="495"/>
        <w:rPr>
          <w:rFonts w:ascii="宋体" w:hAnsi="宋体" w:eastAsia="宋体" w:cs="宋体"/>
          <w:sz w:val="24"/>
          <w:szCs w:val="24"/>
        </w:rPr>
      </w:pPr>
      <w:r>
        <w:rPr>
          <w:rFonts w:ascii="宋体" w:hAnsi="宋体" w:eastAsia="宋体" w:cs="宋体"/>
          <w:spacing w:val="-1"/>
          <w:sz w:val="24"/>
          <w:szCs w:val="24"/>
        </w:rPr>
        <w:t>14.2.2 根据货物/服务低劣程度、损坏程度以及甲方所遭受损失</w:t>
      </w:r>
      <w:r>
        <w:rPr>
          <w:rFonts w:ascii="宋体" w:hAnsi="宋体" w:eastAsia="宋体" w:cs="宋体"/>
          <w:spacing w:val="-2"/>
          <w:sz w:val="24"/>
          <w:szCs w:val="24"/>
        </w:rPr>
        <w:t>的数额，经甲乙双方</w:t>
      </w:r>
      <w:r>
        <w:rPr>
          <w:rFonts w:ascii="宋体" w:hAnsi="宋体" w:eastAsia="宋体" w:cs="宋体"/>
          <w:sz w:val="24"/>
          <w:szCs w:val="24"/>
        </w:rPr>
        <w:t xml:space="preserve"> </w:t>
      </w:r>
      <w:r>
        <w:rPr>
          <w:rFonts w:ascii="宋体" w:hAnsi="宋体" w:eastAsia="宋体" w:cs="宋体"/>
          <w:spacing w:val="2"/>
          <w:sz w:val="24"/>
          <w:szCs w:val="24"/>
        </w:rPr>
        <w:t>商定降低货物/服务的价格，或由有资质的中介机构评估，以降低后的价格或评估价格为</w:t>
      </w:r>
      <w:r>
        <w:rPr>
          <w:rFonts w:ascii="宋体" w:hAnsi="宋体" w:eastAsia="宋体" w:cs="宋体"/>
          <w:spacing w:val="5"/>
          <w:sz w:val="24"/>
          <w:szCs w:val="24"/>
        </w:rPr>
        <w:t xml:space="preserve"> </w:t>
      </w:r>
      <w:r>
        <w:rPr>
          <w:rFonts w:ascii="宋体" w:hAnsi="宋体" w:eastAsia="宋体" w:cs="宋体"/>
          <w:spacing w:val="-6"/>
          <w:sz w:val="24"/>
          <w:szCs w:val="24"/>
        </w:rPr>
        <w:t>准。</w:t>
      </w:r>
    </w:p>
    <w:p w14:paraId="56F2B78C">
      <w:pPr>
        <w:spacing w:before="182" w:line="312" w:lineRule="auto"/>
        <w:ind w:left="12" w:firstLine="494"/>
        <w:rPr>
          <w:rFonts w:ascii="宋体" w:hAnsi="宋体" w:eastAsia="宋体" w:cs="宋体"/>
          <w:sz w:val="24"/>
          <w:szCs w:val="24"/>
        </w:rPr>
      </w:pPr>
      <w:r>
        <w:rPr>
          <w:rFonts w:ascii="宋体" w:hAnsi="宋体" w:eastAsia="宋体" w:cs="宋体"/>
          <w:spacing w:val="-1"/>
          <w:sz w:val="24"/>
          <w:szCs w:val="24"/>
        </w:rPr>
        <w:t>14.2.3 用符合规格、质量和性能要求的新零件、部件或货物/服</w:t>
      </w:r>
      <w:r>
        <w:rPr>
          <w:rFonts w:ascii="宋体" w:hAnsi="宋体" w:eastAsia="宋体" w:cs="宋体"/>
          <w:spacing w:val="-2"/>
          <w:sz w:val="24"/>
          <w:szCs w:val="24"/>
        </w:rPr>
        <w:t>务来更换有缺陷的部</w:t>
      </w:r>
      <w:r>
        <w:rPr>
          <w:rFonts w:ascii="宋体" w:hAnsi="宋体" w:eastAsia="宋体" w:cs="宋体"/>
          <w:sz w:val="24"/>
          <w:szCs w:val="24"/>
        </w:rPr>
        <w:t xml:space="preserve"> </w:t>
      </w:r>
      <w:r>
        <w:rPr>
          <w:rFonts w:ascii="宋体" w:hAnsi="宋体" w:eastAsia="宋体" w:cs="宋体"/>
          <w:spacing w:val="-1"/>
          <w:sz w:val="24"/>
          <w:szCs w:val="24"/>
        </w:rPr>
        <w:t>分或修补缺陷部分，乙方应承担一切费用和风险，并负担甲方所发生的一切直接费用。同</w:t>
      </w:r>
      <w:r>
        <w:rPr>
          <w:rFonts w:ascii="宋体" w:hAnsi="宋体" w:eastAsia="宋体" w:cs="宋体"/>
          <w:spacing w:val="4"/>
          <w:sz w:val="24"/>
          <w:szCs w:val="24"/>
        </w:rPr>
        <w:t xml:space="preserve"> </w:t>
      </w:r>
      <w:r>
        <w:rPr>
          <w:rFonts w:ascii="宋体" w:hAnsi="宋体" w:eastAsia="宋体" w:cs="宋体"/>
          <w:spacing w:val="-1"/>
          <w:sz w:val="24"/>
          <w:szCs w:val="24"/>
        </w:rPr>
        <w:t>时，乙方应相应延长修补或更换件的履约保证期。</w:t>
      </w:r>
    </w:p>
    <w:p w14:paraId="08092F78">
      <w:pPr>
        <w:spacing w:before="182" w:line="289" w:lineRule="auto"/>
        <w:ind w:left="12" w:firstLine="494"/>
        <w:rPr>
          <w:rFonts w:ascii="宋体" w:hAnsi="宋体" w:eastAsia="宋体" w:cs="宋体"/>
          <w:sz w:val="24"/>
          <w:szCs w:val="24"/>
        </w:rPr>
      </w:pPr>
      <w:r>
        <w:rPr>
          <w:rFonts w:ascii="宋体" w:hAnsi="宋体" w:eastAsia="宋体" w:cs="宋体"/>
          <w:spacing w:val="-2"/>
          <w:sz w:val="24"/>
          <w:szCs w:val="24"/>
        </w:rPr>
        <w:t>14.3</w:t>
      </w:r>
      <w:r>
        <w:rPr>
          <w:rFonts w:ascii="宋体" w:hAnsi="宋体" w:eastAsia="宋体" w:cs="宋体"/>
          <w:spacing w:val="33"/>
          <w:sz w:val="24"/>
          <w:szCs w:val="24"/>
        </w:rPr>
        <w:t xml:space="preserve"> </w:t>
      </w:r>
      <w:r>
        <w:rPr>
          <w:rFonts w:ascii="宋体" w:hAnsi="宋体" w:eastAsia="宋体" w:cs="宋体"/>
          <w:spacing w:val="-2"/>
          <w:sz w:val="24"/>
          <w:szCs w:val="24"/>
        </w:rPr>
        <w:t>乙方收到甲方发出的索赔通知之日起5个工作日内未作答复的，甲方</w:t>
      </w:r>
      <w:r>
        <w:rPr>
          <w:rFonts w:ascii="宋体" w:hAnsi="宋体" w:eastAsia="宋体" w:cs="宋体"/>
          <w:spacing w:val="-3"/>
          <w:sz w:val="24"/>
          <w:szCs w:val="24"/>
        </w:rPr>
        <w:t>可从合同款</w:t>
      </w:r>
      <w:r>
        <w:rPr>
          <w:rFonts w:ascii="宋体" w:hAnsi="宋体" w:eastAsia="宋体" w:cs="宋体"/>
          <w:sz w:val="24"/>
          <w:szCs w:val="24"/>
        </w:rPr>
        <w:t xml:space="preserve"> 或履约保证金中扣回索赔金额，如金额不足以补偿索</w:t>
      </w:r>
      <w:r>
        <w:rPr>
          <w:rFonts w:ascii="宋体" w:hAnsi="宋体" w:eastAsia="宋体" w:cs="宋体"/>
          <w:spacing w:val="-1"/>
          <w:sz w:val="24"/>
          <w:szCs w:val="24"/>
        </w:rPr>
        <w:t>赔金额，乙方应补足差额部分。</w:t>
      </w:r>
    </w:p>
    <w:p w14:paraId="78D5F5A0">
      <w:pPr>
        <w:spacing w:before="183" w:line="219" w:lineRule="auto"/>
        <w:ind w:left="507"/>
        <w:rPr>
          <w:rFonts w:ascii="宋体" w:hAnsi="宋体" w:eastAsia="宋体" w:cs="宋体"/>
          <w:sz w:val="24"/>
          <w:szCs w:val="24"/>
        </w:rPr>
      </w:pPr>
      <w:r>
        <w:rPr>
          <w:rFonts w:ascii="宋体" w:hAnsi="宋体" w:eastAsia="宋体" w:cs="宋体"/>
          <w:b/>
          <w:bCs/>
          <w:spacing w:val="-6"/>
          <w:sz w:val="24"/>
          <w:szCs w:val="24"/>
        </w:rPr>
        <w:t>15.迟延交货</w:t>
      </w:r>
    </w:p>
    <w:p w14:paraId="254E6E3B">
      <w:pPr>
        <w:spacing w:before="181" w:line="219" w:lineRule="auto"/>
        <w:ind w:left="507"/>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3"/>
          <w:sz w:val="24"/>
          <w:szCs w:val="24"/>
        </w:rPr>
        <w:t xml:space="preserve"> </w:t>
      </w:r>
      <w:r>
        <w:rPr>
          <w:rFonts w:ascii="宋体" w:hAnsi="宋体" w:eastAsia="宋体" w:cs="宋体"/>
          <w:spacing w:val="-3"/>
          <w:sz w:val="24"/>
          <w:szCs w:val="24"/>
        </w:rPr>
        <w:t>乙方应按照合同约定的时间交货和提供服务。</w:t>
      </w:r>
    </w:p>
    <w:p w14:paraId="31825258">
      <w:pPr>
        <w:spacing w:before="183" w:line="219" w:lineRule="auto"/>
        <w:ind w:left="507"/>
        <w:rPr>
          <w:rFonts w:ascii="宋体" w:hAnsi="宋体" w:eastAsia="宋体" w:cs="宋体"/>
          <w:sz w:val="24"/>
          <w:szCs w:val="24"/>
        </w:rPr>
      </w:pPr>
      <w:r>
        <w:rPr>
          <w:rFonts w:ascii="宋体" w:hAnsi="宋体" w:eastAsia="宋体" w:cs="宋体"/>
          <w:spacing w:val="-1"/>
          <w:sz w:val="24"/>
          <w:szCs w:val="24"/>
        </w:rPr>
        <w:t>15.2 除不可抗力因素外，乙方迟延交货，甲方有权提出违约损失赔偿或解除合同。</w:t>
      </w:r>
    </w:p>
    <w:p w14:paraId="4C6A0954">
      <w:pPr>
        <w:spacing w:before="182" w:line="312" w:lineRule="auto"/>
        <w:ind w:left="12" w:firstLine="494"/>
        <w:rPr>
          <w:rFonts w:ascii="宋体" w:hAnsi="宋体" w:eastAsia="宋体" w:cs="宋体"/>
          <w:sz w:val="24"/>
          <w:szCs w:val="24"/>
        </w:rPr>
      </w:pPr>
      <w:r>
        <w:rPr>
          <w:rFonts w:ascii="宋体" w:hAnsi="宋体" w:eastAsia="宋体" w:cs="宋体"/>
          <w:spacing w:val="2"/>
          <w:sz w:val="24"/>
          <w:szCs w:val="24"/>
        </w:rPr>
        <w:t>15.3 在履行合同过程中，乙方遇到不能按时交货和提供服务的情</w:t>
      </w:r>
      <w:r>
        <w:rPr>
          <w:rFonts w:ascii="宋体" w:hAnsi="宋体" w:eastAsia="宋体" w:cs="宋体"/>
          <w:spacing w:val="1"/>
          <w:sz w:val="24"/>
          <w:szCs w:val="24"/>
        </w:rPr>
        <w:t>况，应及时以书面</w:t>
      </w:r>
      <w:r>
        <w:rPr>
          <w:rFonts w:ascii="宋体" w:hAnsi="宋体" w:eastAsia="宋体" w:cs="宋体"/>
          <w:sz w:val="24"/>
          <w:szCs w:val="24"/>
        </w:rPr>
        <w:t xml:space="preserve"> </w:t>
      </w:r>
      <w:r>
        <w:rPr>
          <w:rFonts w:ascii="宋体" w:hAnsi="宋体" w:eastAsia="宋体" w:cs="宋体"/>
          <w:spacing w:val="-1"/>
          <w:sz w:val="24"/>
          <w:szCs w:val="24"/>
        </w:rPr>
        <w:t>形式将不能按时交货的理由、预期延误时间通知甲方。甲方收到乙方通知后，认为其理由</w:t>
      </w:r>
      <w:r>
        <w:rPr>
          <w:rFonts w:ascii="宋体" w:hAnsi="宋体" w:eastAsia="宋体" w:cs="宋体"/>
          <w:spacing w:val="4"/>
          <w:sz w:val="24"/>
          <w:szCs w:val="24"/>
        </w:rPr>
        <w:t xml:space="preserve"> </w:t>
      </w:r>
      <w:r>
        <w:rPr>
          <w:rFonts w:ascii="宋体" w:hAnsi="宋体" w:eastAsia="宋体" w:cs="宋体"/>
          <w:spacing w:val="-1"/>
          <w:sz w:val="24"/>
          <w:szCs w:val="24"/>
        </w:rPr>
        <w:t>正当的，可酌情延长交货时间。</w:t>
      </w:r>
    </w:p>
    <w:p w14:paraId="7BAEF074">
      <w:pPr>
        <w:spacing w:before="184" w:line="219" w:lineRule="auto"/>
        <w:ind w:left="507"/>
        <w:rPr>
          <w:rFonts w:ascii="宋体" w:hAnsi="宋体" w:eastAsia="宋体" w:cs="宋体"/>
          <w:sz w:val="24"/>
          <w:szCs w:val="24"/>
        </w:rPr>
      </w:pPr>
      <w:r>
        <w:rPr>
          <w:rFonts w:ascii="宋体" w:hAnsi="宋体" w:eastAsia="宋体" w:cs="宋体"/>
          <w:b/>
          <w:bCs/>
          <w:spacing w:val="-6"/>
          <w:sz w:val="24"/>
          <w:szCs w:val="24"/>
        </w:rPr>
        <w:t>16.违约赔偿</w:t>
      </w:r>
    </w:p>
    <w:p w14:paraId="1E0DF5C4">
      <w:pPr>
        <w:spacing w:before="184" w:line="344" w:lineRule="auto"/>
        <w:ind w:left="10" w:firstLine="493"/>
        <w:rPr>
          <w:rFonts w:ascii="宋体" w:hAnsi="宋体" w:eastAsia="宋体" w:cs="宋体"/>
          <w:sz w:val="24"/>
          <w:szCs w:val="24"/>
        </w:rPr>
      </w:pPr>
      <w:r>
        <w:rPr>
          <w:rFonts w:ascii="宋体" w:hAnsi="宋体" w:eastAsia="宋体" w:cs="宋体"/>
          <w:spacing w:val="-1"/>
          <w:sz w:val="24"/>
          <w:szCs w:val="24"/>
        </w:rPr>
        <w:t>除不可抗力因素外，乙方没有按照合同规定的时间交货和提供</w:t>
      </w:r>
      <w:r>
        <w:rPr>
          <w:rFonts w:ascii="宋体" w:hAnsi="宋体" w:eastAsia="宋体" w:cs="宋体"/>
          <w:spacing w:val="-2"/>
          <w:sz w:val="24"/>
          <w:szCs w:val="24"/>
        </w:rPr>
        <w:t>服务，甲方可要求乙方</w:t>
      </w:r>
      <w:r>
        <w:rPr>
          <w:rFonts w:ascii="宋体" w:hAnsi="宋体" w:eastAsia="宋体" w:cs="宋体"/>
          <w:sz w:val="24"/>
          <w:szCs w:val="24"/>
        </w:rPr>
        <w:t xml:space="preserve"> </w:t>
      </w:r>
      <w:r>
        <w:rPr>
          <w:rFonts w:ascii="宋体" w:hAnsi="宋体" w:eastAsia="宋体" w:cs="宋体"/>
          <w:spacing w:val="-1"/>
          <w:sz w:val="24"/>
          <w:szCs w:val="24"/>
        </w:rPr>
        <w:t>支付违约金。违约金每日按合同总价款的千分之五计收。</w:t>
      </w:r>
    </w:p>
    <w:p w14:paraId="12B3B5A8">
      <w:pPr>
        <w:spacing w:before="37" w:line="219" w:lineRule="auto"/>
        <w:ind w:left="507"/>
        <w:rPr>
          <w:rFonts w:ascii="宋体" w:hAnsi="宋体" w:eastAsia="宋体" w:cs="宋体"/>
          <w:sz w:val="24"/>
          <w:szCs w:val="24"/>
        </w:rPr>
      </w:pPr>
      <w:r>
        <w:rPr>
          <w:rFonts w:ascii="宋体" w:hAnsi="宋体" w:eastAsia="宋体" w:cs="宋体"/>
          <w:b/>
          <w:bCs/>
          <w:spacing w:val="-6"/>
          <w:sz w:val="24"/>
          <w:szCs w:val="24"/>
        </w:rPr>
        <w:t>17.不可抗力</w:t>
      </w:r>
    </w:p>
    <w:p w14:paraId="5761EACC">
      <w:pPr>
        <w:spacing w:before="182" w:line="289" w:lineRule="auto"/>
        <w:ind w:left="12" w:firstLine="494"/>
        <w:rPr>
          <w:rFonts w:ascii="宋体" w:hAnsi="宋体" w:eastAsia="宋体" w:cs="宋体"/>
          <w:sz w:val="24"/>
          <w:szCs w:val="24"/>
        </w:rPr>
      </w:pPr>
      <w:r>
        <w:rPr>
          <w:rFonts w:ascii="宋体" w:hAnsi="宋体" w:eastAsia="宋体" w:cs="宋体"/>
          <w:spacing w:val="2"/>
          <w:sz w:val="24"/>
          <w:szCs w:val="24"/>
        </w:rPr>
        <w:t>17.1 双方中任何一方遭遇法律规定的不可抗力，致使合同履行受</w:t>
      </w:r>
      <w:r>
        <w:rPr>
          <w:rFonts w:ascii="宋体" w:hAnsi="宋体" w:eastAsia="宋体" w:cs="宋体"/>
          <w:spacing w:val="1"/>
          <w:sz w:val="24"/>
          <w:szCs w:val="24"/>
        </w:rPr>
        <w:t>阻时，履行合同的</w:t>
      </w:r>
      <w:r>
        <w:rPr>
          <w:rFonts w:ascii="宋体" w:hAnsi="宋体" w:eastAsia="宋体" w:cs="宋体"/>
          <w:sz w:val="24"/>
          <w:szCs w:val="24"/>
        </w:rPr>
        <w:t xml:space="preserve"> </w:t>
      </w:r>
      <w:r>
        <w:rPr>
          <w:rFonts w:ascii="宋体" w:hAnsi="宋体" w:eastAsia="宋体" w:cs="宋体"/>
          <w:spacing w:val="-1"/>
          <w:sz w:val="24"/>
          <w:szCs w:val="24"/>
        </w:rPr>
        <w:t>期限应予延长，延长的期限应相当于不可抗力所影响的时间。</w:t>
      </w:r>
    </w:p>
    <w:p w14:paraId="6F229C5F">
      <w:pPr>
        <w:spacing w:before="182" w:line="219" w:lineRule="auto"/>
        <w:ind w:left="507"/>
        <w:rPr>
          <w:rFonts w:ascii="宋体" w:hAnsi="宋体" w:eastAsia="宋体" w:cs="宋体"/>
          <w:sz w:val="24"/>
          <w:szCs w:val="24"/>
        </w:rPr>
      </w:pPr>
      <w:r>
        <w:rPr>
          <w:rFonts w:ascii="宋体" w:hAnsi="宋体" w:eastAsia="宋体" w:cs="宋体"/>
          <w:spacing w:val="-1"/>
          <w:sz w:val="24"/>
          <w:szCs w:val="24"/>
        </w:rPr>
        <w:t>17.2 受事故影响的一方应在不可抗力的事故发生后以书面形式通知另一方。</w:t>
      </w:r>
    </w:p>
    <w:p w14:paraId="35797D7A">
      <w:pPr>
        <w:spacing w:line="219" w:lineRule="auto"/>
        <w:rPr>
          <w:rFonts w:ascii="宋体" w:hAnsi="宋体" w:eastAsia="宋体" w:cs="宋体"/>
          <w:sz w:val="24"/>
          <w:szCs w:val="24"/>
        </w:rPr>
        <w:sectPr>
          <w:headerReference r:id="rId54" w:type="default"/>
          <w:footerReference r:id="rId55" w:type="default"/>
          <w:pgSz w:w="11906" w:h="16840"/>
          <w:pgMar w:top="1451" w:right="1283" w:bottom="1669" w:left="1283" w:header="1437" w:footer="1504" w:gutter="0"/>
          <w:cols w:space="720" w:num="1"/>
        </w:sectPr>
      </w:pPr>
    </w:p>
    <w:p w14:paraId="55E82225">
      <w:pPr>
        <w:spacing w:before="34" w:line="347" w:lineRule="auto"/>
        <w:ind w:left="32" w:right="80" w:firstLine="474"/>
        <w:rPr>
          <w:rFonts w:ascii="宋体" w:hAnsi="宋体" w:eastAsia="宋体" w:cs="宋体"/>
          <w:sz w:val="24"/>
          <w:szCs w:val="24"/>
        </w:rPr>
      </w:pPr>
      <w:r>
        <w:rPr>
          <w:rFonts w:ascii="宋体" w:hAnsi="宋体" w:eastAsia="宋体" w:cs="宋体"/>
          <w:spacing w:val="2"/>
          <w:sz w:val="24"/>
          <w:szCs w:val="24"/>
        </w:rPr>
        <w:t>17.3 不可抗力使合同的某些内容有变更必要的，双方应通过协商</w:t>
      </w:r>
      <w:r>
        <w:rPr>
          <w:rFonts w:ascii="宋体" w:hAnsi="宋体" w:eastAsia="宋体" w:cs="宋体"/>
          <w:spacing w:val="1"/>
          <w:sz w:val="24"/>
          <w:szCs w:val="24"/>
        </w:rPr>
        <w:t>达成进一步履行合</w:t>
      </w:r>
      <w:r>
        <w:rPr>
          <w:rFonts w:ascii="宋体" w:hAnsi="宋体" w:eastAsia="宋体" w:cs="宋体"/>
          <w:sz w:val="24"/>
          <w:szCs w:val="24"/>
        </w:rPr>
        <w:t xml:space="preserve"> </w:t>
      </w:r>
      <w:r>
        <w:rPr>
          <w:rFonts w:ascii="宋体" w:hAnsi="宋体" w:eastAsia="宋体" w:cs="宋体"/>
          <w:spacing w:val="-2"/>
          <w:sz w:val="24"/>
          <w:szCs w:val="24"/>
        </w:rPr>
        <w:t>同的协议，因不可抗力致使合同不能履行的，合同终止。</w:t>
      </w:r>
    </w:p>
    <w:p w14:paraId="43CCF9E8">
      <w:pPr>
        <w:spacing w:before="32" w:line="220" w:lineRule="auto"/>
        <w:ind w:left="507"/>
        <w:rPr>
          <w:rFonts w:ascii="宋体" w:hAnsi="宋体" w:eastAsia="宋体" w:cs="宋体"/>
          <w:sz w:val="24"/>
          <w:szCs w:val="24"/>
        </w:rPr>
      </w:pPr>
      <w:r>
        <w:rPr>
          <w:rFonts w:ascii="宋体" w:hAnsi="宋体" w:eastAsia="宋体" w:cs="宋体"/>
          <w:b/>
          <w:bCs/>
          <w:spacing w:val="-8"/>
          <w:sz w:val="24"/>
          <w:szCs w:val="24"/>
        </w:rPr>
        <w:t>18.税费</w:t>
      </w:r>
    </w:p>
    <w:p w14:paraId="5D7EA303">
      <w:pPr>
        <w:spacing w:before="181" w:line="219" w:lineRule="auto"/>
        <w:ind w:left="494"/>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6D56B0DE">
      <w:pPr>
        <w:spacing w:before="181" w:line="219" w:lineRule="auto"/>
        <w:ind w:left="507"/>
        <w:rPr>
          <w:rFonts w:ascii="宋体" w:hAnsi="宋体" w:eastAsia="宋体" w:cs="宋体"/>
          <w:sz w:val="24"/>
          <w:szCs w:val="24"/>
        </w:rPr>
      </w:pPr>
      <w:r>
        <w:rPr>
          <w:rFonts w:ascii="宋体" w:hAnsi="宋体" w:eastAsia="宋体" w:cs="宋体"/>
          <w:b/>
          <w:bCs/>
          <w:spacing w:val="-5"/>
          <w:sz w:val="24"/>
          <w:szCs w:val="24"/>
        </w:rPr>
        <w:t>19.合同争议的解决</w:t>
      </w:r>
    </w:p>
    <w:p w14:paraId="251CB497">
      <w:pPr>
        <w:spacing w:before="182" w:line="219" w:lineRule="auto"/>
        <w:ind w:left="507"/>
        <w:rPr>
          <w:rFonts w:ascii="宋体" w:hAnsi="宋体" w:eastAsia="宋体" w:cs="宋体"/>
          <w:sz w:val="24"/>
          <w:szCs w:val="24"/>
        </w:rPr>
      </w:pPr>
      <w:r>
        <w:rPr>
          <w:rFonts w:ascii="宋体" w:hAnsi="宋体" w:eastAsia="宋体" w:cs="宋体"/>
          <w:spacing w:val="-2"/>
          <w:sz w:val="24"/>
          <w:szCs w:val="24"/>
        </w:rPr>
        <w:t>19.1</w:t>
      </w:r>
      <w:r>
        <w:rPr>
          <w:rFonts w:ascii="宋体" w:hAnsi="宋体" w:eastAsia="宋体" w:cs="宋体"/>
          <w:spacing w:val="45"/>
          <w:sz w:val="24"/>
          <w:szCs w:val="24"/>
        </w:rPr>
        <w:t xml:space="preserve"> </w:t>
      </w:r>
      <w:r>
        <w:rPr>
          <w:rFonts w:ascii="宋体" w:hAnsi="宋体" w:eastAsia="宋体" w:cs="宋体"/>
          <w:spacing w:val="-2"/>
          <w:sz w:val="24"/>
          <w:szCs w:val="24"/>
        </w:rPr>
        <w:t>甲方和乙方由于本合同的履行而发生任何争议时，双方可先通过协商解决。</w:t>
      </w:r>
    </w:p>
    <w:p w14:paraId="1C9737F5">
      <w:pPr>
        <w:spacing w:before="182" w:line="290" w:lineRule="auto"/>
        <w:ind w:left="40" w:right="80" w:firstLine="466"/>
        <w:rPr>
          <w:rFonts w:ascii="宋体" w:hAnsi="宋体" w:eastAsia="宋体" w:cs="宋体"/>
          <w:sz w:val="24"/>
          <w:szCs w:val="24"/>
        </w:rPr>
      </w:pPr>
      <w:r>
        <w:rPr>
          <w:rFonts w:ascii="宋体" w:hAnsi="宋体" w:eastAsia="宋体" w:cs="宋体"/>
          <w:spacing w:val="2"/>
          <w:sz w:val="24"/>
          <w:szCs w:val="24"/>
        </w:rPr>
        <w:t>19.2 任何一方不愿通过协商或通过协商仍不能解决争议，则双方</w:t>
      </w:r>
      <w:r>
        <w:rPr>
          <w:rFonts w:ascii="宋体" w:hAnsi="宋体" w:eastAsia="宋体" w:cs="宋体"/>
          <w:spacing w:val="1"/>
          <w:sz w:val="24"/>
          <w:szCs w:val="24"/>
        </w:rPr>
        <w:t>中任何一方均应向</w:t>
      </w:r>
      <w:r>
        <w:rPr>
          <w:rFonts w:ascii="宋体" w:hAnsi="宋体" w:eastAsia="宋体" w:cs="宋体"/>
          <w:sz w:val="24"/>
          <w:szCs w:val="24"/>
        </w:rPr>
        <w:t xml:space="preserve"> </w:t>
      </w:r>
      <w:r>
        <w:rPr>
          <w:rFonts w:ascii="宋体" w:hAnsi="宋体" w:eastAsia="宋体" w:cs="宋体"/>
          <w:spacing w:val="-4"/>
          <w:sz w:val="24"/>
          <w:szCs w:val="24"/>
        </w:rPr>
        <w:t>甲方所在地人民法院起诉。</w:t>
      </w:r>
    </w:p>
    <w:p w14:paraId="4E886BFC">
      <w:pPr>
        <w:spacing w:before="182" w:line="219" w:lineRule="auto"/>
        <w:ind w:left="492"/>
        <w:rPr>
          <w:rFonts w:ascii="宋体" w:hAnsi="宋体" w:eastAsia="宋体" w:cs="宋体"/>
          <w:sz w:val="24"/>
          <w:szCs w:val="24"/>
        </w:rPr>
      </w:pPr>
      <w:r>
        <w:rPr>
          <w:rFonts w:ascii="宋体" w:hAnsi="宋体" w:eastAsia="宋体" w:cs="宋体"/>
          <w:b/>
          <w:bCs/>
          <w:spacing w:val="-4"/>
          <w:sz w:val="24"/>
          <w:szCs w:val="24"/>
        </w:rPr>
        <w:t>20.违约解除合同</w:t>
      </w:r>
    </w:p>
    <w:p w14:paraId="2D8875CE">
      <w:pPr>
        <w:spacing w:before="180" w:line="289" w:lineRule="auto"/>
        <w:ind w:left="12" w:right="80" w:firstLine="480"/>
        <w:rPr>
          <w:rFonts w:ascii="宋体" w:hAnsi="宋体" w:eastAsia="宋体" w:cs="宋体"/>
          <w:sz w:val="24"/>
          <w:szCs w:val="24"/>
        </w:rPr>
      </w:pPr>
      <w:r>
        <w:rPr>
          <w:rFonts w:ascii="宋体" w:hAnsi="宋体" w:eastAsia="宋体" w:cs="宋体"/>
          <w:spacing w:val="1"/>
          <w:sz w:val="24"/>
          <w:szCs w:val="24"/>
        </w:rPr>
        <w:t>20.1</w:t>
      </w:r>
      <w:r>
        <w:rPr>
          <w:rFonts w:ascii="宋体" w:hAnsi="宋体" w:eastAsia="宋体" w:cs="宋体"/>
          <w:spacing w:val="46"/>
          <w:sz w:val="24"/>
          <w:szCs w:val="24"/>
        </w:rPr>
        <w:t xml:space="preserve"> </w:t>
      </w:r>
      <w:r>
        <w:rPr>
          <w:rFonts w:ascii="宋体" w:hAnsi="宋体" w:eastAsia="宋体" w:cs="宋体"/>
          <w:spacing w:val="1"/>
          <w:sz w:val="24"/>
          <w:szCs w:val="24"/>
        </w:rPr>
        <w:t>出现下列情形之一的，视为乙方违约。甲方可向乙方发出书面通知，部分或全</w:t>
      </w:r>
      <w:r>
        <w:rPr>
          <w:rFonts w:ascii="宋体" w:hAnsi="宋体" w:eastAsia="宋体" w:cs="宋体"/>
          <w:sz w:val="24"/>
          <w:szCs w:val="24"/>
        </w:rPr>
        <w:t xml:space="preserve"> </w:t>
      </w:r>
      <w:r>
        <w:rPr>
          <w:rFonts w:ascii="宋体" w:hAnsi="宋体" w:eastAsia="宋体" w:cs="宋体"/>
          <w:spacing w:val="-1"/>
          <w:sz w:val="24"/>
          <w:szCs w:val="24"/>
        </w:rPr>
        <w:t>部终止合同，同时保留向乙方索赔的权利。</w:t>
      </w:r>
    </w:p>
    <w:p w14:paraId="15206A1E">
      <w:pPr>
        <w:spacing w:before="182" w:line="290" w:lineRule="auto"/>
        <w:ind w:left="9" w:right="80" w:firstLine="482"/>
        <w:rPr>
          <w:rFonts w:ascii="宋体" w:hAnsi="宋体" w:eastAsia="宋体" w:cs="宋体"/>
          <w:sz w:val="24"/>
          <w:szCs w:val="24"/>
        </w:rPr>
      </w:pPr>
      <w:r>
        <w:rPr>
          <w:rFonts w:ascii="宋体" w:hAnsi="宋体" w:eastAsia="宋体" w:cs="宋体"/>
          <w:spacing w:val="-2"/>
          <w:sz w:val="24"/>
          <w:szCs w:val="24"/>
        </w:rPr>
        <w:t>20.1.1</w:t>
      </w:r>
      <w:r>
        <w:rPr>
          <w:rFonts w:ascii="宋体" w:hAnsi="宋体" w:eastAsia="宋体" w:cs="宋体"/>
          <w:spacing w:val="45"/>
          <w:sz w:val="24"/>
          <w:szCs w:val="24"/>
        </w:rPr>
        <w:t xml:space="preserve"> </w:t>
      </w:r>
      <w:r>
        <w:rPr>
          <w:rFonts w:ascii="宋体" w:hAnsi="宋体" w:eastAsia="宋体" w:cs="宋体"/>
          <w:spacing w:val="-2"/>
          <w:sz w:val="24"/>
          <w:szCs w:val="24"/>
        </w:rPr>
        <w:t>乙方未能在合同规定的限期或甲方同意延长的限期内，提供全部或部分货物/</w:t>
      </w:r>
      <w:r>
        <w:rPr>
          <w:rFonts w:ascii="宋体" w:hAnsi="宋体" w:eastAsia="宋体" w:cs="宋体"/>
          <w:sz w:val="24"/>
          <w:szCs w:val="24"/>
        </w:rPr>
        <w:t xml:space="preserve"> </w:t>
      </w:r>
      <w:r>
        <w:rPr>
          <w:rFonts w:ascii="宋体" w:hAnsi="宋体" w:eastAsia="宋体" w:cs="宋体"/>
          <w:spacing w:val="-3"/>
          <w:sz w:val="24"/>
          <w:szCs w:val="24"/>
        </w:rPr>
        <w:t>服务的；</w:t>
      </w:r>
    </w:p>
    <w:p w14:paraId="15C30BDC">
      <w:pPr>
        <w:spacing w:before="181" w:line="219" w:lineRule="auto"/>
        <w:ind w:left="492"/>
        <w:rPr>
          <w:rFonts w:ascii="宋体" w:hAnsi="宋体" w:eastAsia="宋体" w:cs="宋体"/>
          <w:sz w:val="24"/>
          <w:szCs w:val="24"/>
        </w:rPr>
      </w:pPr>
      <w:r>
        <w:rPr>
          <w:rFonts w:ascii="宋体" w:hAnsi="宋体" w:eastAsia="宋体" w:cs="宋体"/>
          <w:spacing w:val="-2"/>
          <w:sz w:val="24"/>
          <w:szCs w:val="24"/>
        </w:rPr>
        <w:t>20.1.2</w:t>
      </w:r>
      <w:r>
        <w:rPr>
          <w:rFonts w:ascii="宋体" w:hAnsi="宋体" w:eastAsia="宋体" w:cs="宋体"/>
          <w:spacing w:val="36"/>
          <w:sz w:val="24"/>
          <w:szCs w:val="24"/>
        </w:rPr>
        <w:t xml:space="preserve"> </w:t>
      </w:r>
      <w:r>
        <w:rPr>
          <w:rFonts w:ascii="宋体" w:hAnsi="宋体" w:eastAsia="宋体" w:cs="宋体"/>
          <w:spacing w:val="-2"/>
          <w:sz w:val="24"/>
          <w:szCs w:val="24"/>
        </w:rPr>
        <w:t>乙方未能履行合同规定的其它主要义务的；</w:t>
      </w:r>
    </w:p>
    <w:p w14:paraId="06205DE3">
      <w:pPr>
        <w:spacing w:before="182" w:line="219" w:lineRule="auto"/>
        <w:ind w:left="492"/>
        <w:rPr>
          <w:rFonts w:ascii="宋体" w:hAnsi="宋体" w:eastAsia="宋体" w:cs="宋体"/>
          <w:sz w:val="24"/>
          <w:szCs w:val="24"/>
        </w:rPr>
      </w:pPr>
      <w:r>
        <w:rPr>
          <w:rFonts w:ascii="宋体" w:hAnsi="宋体" w:eastAsia="宋体" w:cs="宋体"/>
          <w:spacing w:val="-2"/>
          <w:sz w:val="24"/>
          <w:szCs w:val="24"/>
        </w:rPr>
        <w:t>20.1.3</w:t>
      </w:r>
      <w:r>
        <w:rPr>
          <w:rFonts w:ascii="宋体" w:hAnsi="宋体" w:eastAsia="宋体" w:cs="宋体"/>
          <w:spacing w:val="34"/>
          <w:sz w:val="24"/>
          <w:szCs w:val="24"/>
        </w:rPr>
        <w:t xml:space="preserve"> </w:t>
      </w:r>
      <w:r>
        <w:rPr>
          <w:rFonts w:ascii="宋体" w:hAnsi="宋体" w:eastAsia="宋体" w:cs="宋体"/>
          <w:spacing w:val="-2"/>
          <w:sz w:val="24"/>
          <w:szCs w:val="24"/>
        </w:rPr>
        <w:t>乙方在本合同履行过程中有欺诈行为的。</w:t>
      </w:r>
    </w:p>
    <w:p w14:paraId="6138B8F6">
      <w:pPr>
        <w:spacing w:before="179" w:line="313" w:lineRule="auto"/>
        <w:ind w:left="11" w:right="80" w:firstLine="480"/>
        <w:rPr>
          <w:rFonts w:ascii="宋体" w:hAnsi="宋体" w:eastAsia="宋体" w:cs="宋体"/>
          <w:sz w:val="24"/>
          <w:szCs w:val="24"/>
        </w:rPr>
      </w:pPr>
      <w:r>
        <w:rPr>
          <w:rFonts w:ascii="宋体" w:hAnsi="宋体" w:eastAsia="宋体" w:cs="宋体"/>
          <w:spacing w:val="-2"/>
          <w:sz w:val="24"/>
          <w:szCs w:val="24"/>
        </w:rPr>
        <w:t>20.2</w:t>
      </w:r>
      <w:r>
        <w:rPr>
          <w:rFonts w:ascii="宋体" w:hAnsi="宋体" w:eastAsia="宋体" w:cs="宋体"/>
          <w:spacing w:val="43"/>
          <w:sz w:val="24"/>
          <w:szCs w:val="24"/>
        </w:rPr>
        <w:t xml:space="preserve"> </w:t>
      </w:r>
      <w:r>
        <w:rPr>
          <w:rFonts w:ascii="宋体" w:hAnsi="宋体" w:eastAsia="宋体" w:cs="宋体"/>
          <w:spacing w:val="-2"/>
          <w:sz w:val="24"/>
          <w:szCs w:val="24"/>
        </w:rPr>
        <w:t>甲方全部或部分解除合同之后，应当遵循诚实信用原则购买与未交付的货物/服</w:t>
      </w:r>
      <w:r>
        <w:rPr>
          <w:rFonts w:ascii="宋体" w:hAnsi="宋体" w:eastAsia="宋体" w:cs="宋体"/>
          <w:sz w:val="24"/>
          <w:szCs w:val="24"/>
        </w:rPr>
        <w:t xml:space="preserve"> </w:t>
      </w:r>
      <w:r>
        <w:rPr>
          <w:rFonts w:ascii="宋体" w:hAnsi="宋体" w:eastAsia="宋体" w:cs="宋体"/>
          <w:spacing w:val="5"/>
          <w:sz w:val="24"/>
          <w:szCs w:val="24"/>
        </w:rPr>
        <w:t>务类似的货物/服务或服务，乙方应承担买方购买类似货物/服务或服务而产生的额外支</w:t>
      </w:r>
      <w:r>
        <w:rPr>
          <w:rFonts w:ascii="宋体" w:hAnsi="宋体" w:eastAsia="宋体" w:cs="宋体"/>
          <w:spacing w:val="8"/>
          <w:sz w:val="24"/>
          <w:szCs w:val="24"/>
        </w:rPr>
        <w:t xml:space="preserve"> </w:t>
      </w:r>
      <w:r>
        <w:rPr>
          <w:rFonts w:ascii="宋体" w:hAnsi="宋体" w:eastAsia="宋体" w:cs="宋体"/>
          <w:spacing w:val="-1"/>
          <w:sz w:val="24"/>
          <w:szCs w:val="24"/>
        </w:rPr>
        <w:t>出。部分解除合同的，乙方应继续履行合同中未解除的部分。</w:t>
      </w:r>
    </w:p>
    <w:p w14:paraId="43E4A879">
      <w:pPr>
        <w:spacing w:before="184" w:line="219" w:lineRule="auto"/>
        <w:ind w:left="492"/>
        <w:rPr>
          <w:rFonts w:ascii="宋体" w:hAnsi="宋体" w:eastAsia="宋体" w:cs="宋体"/>
          <w:sz w:val="24"/>
          <w:szCs w:val="24"/>
        </w:rPr>
      </w:pPr>
      <w:r>
        <w:rPr>
          <w:rFonts w:ascii="宋体" w:hAnsi="宋体" w:eastAsia="宋体" w:cs="宋体"/>
          <w:b/>
          <w:bCs/>
          <w:spacing w:val="-4"/>
          <w:sz w:val="24"/>
          <w:szCs w:val="24"/>
        </w:rPr>
        <w:t>21.破产终止合同</w:t>
      </w:r>
    </w:p>
    <w:p w14:paraId="4C939183">
      <w:pPr>
        <w:spacing w:before="181" w:line="350" w:lineRule="auto"/>
        <w:ind w:left="8" w:right="80" w:firstLine="504"/>
        <w:jc w:val="both"/>
        <w:rPr>
          <w:rFonts w:ascii="宋体" w:hAnsi="宋体" w:eastAsia="宋体" w:cs="宋体"/>
          <w:sz w:val="24"/>
          <w:szCs w:val="24"/>
        </w:rPr>
      </w:pPr>
      <w:r>
        <w:rPr>
          <w:rFonts w:ascii="宋体" w:hAnsi="宋体" w:eastAsia="宋体" w:cs="宋体"/>
          <w:spacing w:val="-2"/>
          <w:sz w:val="24"/>
          <w:szCs w:val="24"/>
        </w:rPr>
        <w:t>乙方破产而无法完全履行本合同义务时，甲方可以书面方式通知乙方终止合同而不给</w:t>
      </w:r>
      <w:r>
        <w:rPr>
          <w:rFonts w:ascii="宋体" w:hAnsi="宋体" w:eastAsia="宋体" w:cs="宋体"/>
          <w:spacing w:val="18"/>
          <w:sz w:val="24"/>
          <w:szCs w:val="24"/>
        </w:rPr>
        <w:t xml:space="preserve"> </w:t>
      </w:r>
      <w:r>
        <w:rPr>
          <w:rFonts w:ascii="宋体" w:hAnsi="宋体" w:eastAsia="宋体" w:cs="宋体"/>
          <w:spacing w:val="-1"/>
          <w:sz w:val="24"/>
          <w:szCs w:val="24"/>
        </w:rPr>
        <w:t>予乙方补偿。该合同的终止将不损害或不影响甲方已经采取或将要采取任何行动或补救措</w:t>
      </w:r>
      <w:r>
        <w:rPr>
          <w:rFonts w:ascii="宋体" w:hAnsi="宋体" w:eastAsia="宋体" w:cs="宋体"/>
          <w:spacing w:val="8"/>
          <w:sz w:val="24"/>
          <w:szCs w:val="24"/>
        </w:rPr>
        <w:t xml:space="preserve"> </w:t>
      </w:r>
      <w:r>
        <w:rPr>
          <w:rFonts w:ascii="宋体" w:hAnsi="宋体" w:eastAsia="宋体" w:cs="宋体"/>
          <w:spacing w:val="-2"/>
          <w:sz w:val="24"/>
          <w:szCs w:val="24"/>
        </w:rPr>
        <w:t>施的权利。</w:t>
      </w:r>
    </w:p>
    <w:p w14:paraId="1AD25BF0">
      <w:pPr>
        <w:spacing w:before="36" w:line="220" w:lineRule="auto"/>
        <w:ind w:left="492"/>
        <w:rPr>
          <w:rFonts w:ascii="宋体" w:hAnsi="宋体" w:eastAsia="宋体" w:cs="宋体"/>
          <w:sz w:val="24"/>
          <w:szCs w:val="24"/>
        </w:rPr>
      </w:pPr>
      <w:r>
        <w:rPr>
          <w:rFonts w:ascii="宋体" w:hAnsi="宋体" w:eastAsia="宋体" w:cs="宋体"/>
          <w:b/>
          <w:bCs/>
          <w:spacing w:val="-4"/>
          <w:sz w:val="24"/>
          <w:szCs w:val="24"/>
        </w:rPr>
        <w:t>22.转让和分包</w:t>
      </w:r>
    </w:p>
    <w:p w14:paraId="70BF61CC">
      <w:pPr>
        <w:spacing w:before="181" w:line="219" w:lineRule="auto"/>
        <w:ind w:left="492"/>
        <w:rPr>
          <w:rFonts w:ascii="宋体" w:hAnsi="宋体" w:eastAsia="宋体" w:cs="宋体"/>
          <w:sz w:val="24"/>
          <w:szCs w:val="24"/>
        </w:rPr>
      </w:pPr>
      <w:r>
        <w:rPr>
          <w:rFonts w:ascii="宋体" w:hAnsi="宋体" w:eastAsia="宋体" w:cs="宋体"/>
          <w:spacing w:val="-1"/>
          <w:sz w:val="24"/>
          <w:szCs w:val="24"/>
        </w:rPr>
        <w:t>22.1 政府采购合同不能转让。</w:t>
      </w:r>
    </w:p>
    <w:p w14:paraId="014403B8">
      <w:pPr>
        <w:spacing w:before="184" w:line="312" w:lineRule="auto"/>
        <w:ind w:left="8" w:firstLine="483"/>
        <w:rPr>
          <w:rFonts w:ascii="宋体" w:hAnsi="宋体" w:eastAsia="宋体" w:cs="宋体"/>
          <w:sz w:val="24"/>
          <w:szCs w:val="24"/>
        </w:rPr>
      </w:pPr>
      <w:r>
        <w:rPr>
          <w:rFonts w:ascii="宋体" w:hAnsi="宋体" w:eastAsia="宋体" w:cs="宋体"/>
          <w:spacing w:val="-2"/>
          <w:sz w:val="24"/>
          <w:szCs w:val="24"/>
        </w:rPr>
        <w:t>22.2 经甲方书面同意乙方可以将合同条款下非主体、非关键性工作分包给他人完成。</w:t>
      </w:r>
      <w:r>
        <w:rPr>
          <w:rFonts w:ascii="宋体" w:hAnsi="宋体" w:eastAsia="宋体" w:cs="宋体"/>
          <w:spacing w:val="5"/>
          <w:sz w:val="24"/>
          <w:szCs w:val="24"/>
        </w:rPr>
        <w:t xml:space="preserve"> </w:t>
      </w:r>
      <w:r>
        <w:rPr>
          <w:rFonts w:ascii="宋体" w:hAnsi="宋体" w:eastAsia="宋体" w:cs="宋体"/>
          <w:spacing w:val="-1"/>
          <w:sz w:val="24"/>
          <w:szCs w:val="24"/>
        </w:rPr>
        <w:t>接受分包的人应当具备相应的资格条件，并不得再次分包。分包后不能解除卖方履行本合</w:t>
      </w:r>
      <w:r>
        <w:rPr>
          <w:rFonts w:ascii="宋体" w:hAnsi="宋体" w:eastAsia="宋体" w:cs="宋体"/>
          <w:spacing w:val="8"/>
          <w:sz w:val="24"/>
          <w:szCs w:val="24"/>
        </w:rPr>
        <w:t xml:space="preserve"> </w:t>
      </w:r>
      <w:r>
        <w:rPr>
          <w:rFonts w:ascii="宋体" w:hAnsi="宋体" w:eastAsia="宋体" w:cs="宋体"/>
          <w:sz w:val="24"/>
          <w:szCs w:val="24"/>
        </w:rPr>
        <w:t>同的责任和义务，接受分包的人与乙方共同对甲方连带承</w:t>
      </w:r>
      <w:r>
        <w:rPr>
          <w:rFonts w:ascii="宋体" w:hAnsi="宋体" w:eastAsia="宋体" w:cs="宋体"/>
          <w:spacing w:val="-1"/>
          <w:sz w:val="24"/>
          <w:szCs w:val="24"/>
        </w:rPr>
        <w:t>担合同的责任和义务。</w:t>
      </w:r>
    </w:p>
    <w:p w14:paraId="3B5FB07E">
      <w:pPr>
        <w:spacing w:before="180" w:line="219" w:lineRule="auto"/>
        <w:ind w:left="492"/>
        <w:rPr>
          <w:rFonts w:ascii="宋体" w:hAnsi="宋体" w:eastAsia="宋体" w:cs="宋体"/>
          <w:sz w:val="24"/>
          <w:szCs w:val="24"/>
        </w:rPr>
      </w:pPr>
      <w:r>
        <w:rPr>
          <w:rFonts w:ascii="宋体" w:hAnsi="宋体" w:eastAsia="宋体" w:cs="宋体"/>
          <w:b/>
          <w:bCs/>
          <w:spacing w:val="-4"/>
          <w:sz w:val="24"/>
          <w:szCs w:val="24"/>
        </w:rPr>
        <w:t>23.合同修改</w:t>
      </w:r>
    </w:p>
    <w:p w14:paraId="0108260D">
      <w:pPr>
        <w:spacing w:before="183" w:line="219" w:lineRule="auto"/>
        <w:ind w:left="488"/>
        <w:rPr>
          <w:rFonts w:ascii="宋体" w:hAnsi="宋体" w:eastAsia="宋体" w:cs="宋体"/>
          <w:sz w:val="24"/>
          <w:szCs w:val="24"/>
        </w:rPr>
      </w:pPr>
      <w:r>
        <w:rPr>
          <w:rFonts w:ascii="宋体" w:hAnsi="宋体" w:eastAsia="宋体" w:cs="宋体"/>
          <w:spacing w:val="-1"/>
          <w:sz w:val="24"/>
          <w:szCs w:val="24"/>
        </w:rPr>
        <w:t>政府采购合同的双方当事人不得擅自变更、中止或者终止合同</w:t>
      </w:r>
    </w:p>
    <w:p w14:paraId="30A4C42E">
      <w:pPr>
        <w:spacing w:line="219" w:lineRule="auto"/>
        <w:rPr>
          <w:rFonts w:ascii="宋体" w:hAnsi="宋体" w:eastAsia="宋体" w:cs="宋体"/>
          <w:sz w:val="24"/>
          <w:szCs w:val="24"/>
        </w:rPr>
        <w:sectPr>
          <w:headerReference r:id="rId56" w:type="default"/>
          <w:footerReference r:id="rId57" w:type="default"/>
          <w:pgSz w:w="11906" w:h="16840"/>
          <w:pgMar w:top="1451" w:right="1203" w:bottom="1669" w:left="1283" w:header="1437" w:footer="1504" w:gutter="0"/>
          <w:cols w:space="720" w:num="1"/>
        </w:sectPr>
      </w:pPr>
    </w:p>
    <w:p w14:paraId="6069A9DE">
      <w:pPr>
        <w:spacing w:before="36" w:line="221" w:lineRule="auto"/>
        <w:ind w:left="492"/>
        <w:rPr>
          <w:rFonts w:ascii="宋体" w:hAnsi="宋体" w:eastAsia="宋体" w:cs="宋体"/>
          <w:sz w:val="24"/>
          <w:szCs w:val="24"/>
        </w:rPr>
      </w:pPr>
      <w:r>
        <w:rPr>
          <w:rFonts w:ascii="宋体" w:hAnsi="宋体" w:eastAsia="宋体" w:cs="宋体"/>
          <w:b/>
          <w:bCs/>
          <w:spacing w:val="-5"/>
          <w:sz w:val="24"/>
          <w:szCs w:val="24"/>
        </w:rPr>
        <w:t>24.通知</w:t>
      </w:r>
    </w:p>
    <w:p w14:paraId="04DD283F">
      <w:pPr>
        <w:spacing w:before="179" w:line="345" w:lineRule="auto"/>
        <w:ind w:left="9" w:firstLine="480"/>
        <w:rPr>
          <w:rFonts w:ascii="宋体" w:hAnsi="宋体" w:eastAsia="宋体" w:cs="宋体"/>
          <w:sz w:val="24"/>
          <w:szCs w:val="24"/>
        </w:rPr>
      </w:pPr>
      <w:r>
        <w:rPr>
          <w:rFonts w:ascii="宋体" w:hAnsi="宋体" w:eastAsia="宋体" w:cs="宋体"/>
          <w:spacing w:val="-1"/>
          <w:sz w:val="24"/>
          <w:szCs w:val="24"/>
        </w:rPr>
        <w:t>本合同任何一方给另一方的通知，都应以书面形式发送，而另一方也应以书面形式确</w:t>
      </w:r>
      <w:r>
        <w:rPr>
          <w:rFonts w:ascii="宋体" w:hAnsi="宋体" w:eastAsia="宋体" w:cs="宋体"/>
          <w:spacing w:val="4"/>
          <w:sz w:val="24"/>
          <w:szCs w:val="24"/>
        </w:rPr>
        <w:t xml:space="preserve"> </w:t>
      </w:r>
      <w:r>
        <w:rPr>
          <w:rFonts w:ascii="宋体" w:hAnsi="宋体" w:eastAsia="宋体" w:cs="宋体"/>
          <w:spacing w:val="-1"/>
          <w:sz w:val="24"/>
          <w:szCs w:val="24"/>
        </w:rPr>
        <w:t>认并发送到对方明确的地址。</w:t>
      </w:r>
    </w:p>
    <w:p w14:paraId="39DCA327">
      <w:pPr>
        <w:spacing w:before="37" w:line="220" w:lineRule="auto"/>
        <w:ind w:left="492"/>
        <w:rPr>
          <w:rFonts w:ascii="宋体" w:hAnsi="宋体" w:eastAsia="宋体" w:cs="宋体"/>
          <w:sz w:val="24"/>
          <w:szCs w:val="24"/>
        </w:rPr>
      </w:pPr>
      <w:r>
        <w:rPr>
          <w:rFonts w:ascii="宋体" w:hAnsi="宋体" w:eastAsia="宋体" w:cs="宋体"/>
          <w:b/>
          <w:bCs/>
          <w:spacing w:val="-4"/>
          <w:sz w:val="24"/>
          <w:szCs w:val="24"/>
        </w:rPr>
        <w:t>25.计量单位</w:t>
      </w:r>
    </w:p>
    <w:p w14:paraId="32F5839E">
      <w:pPr>
        <w:spacing w:before="180" w:line="216" w:lineRule="auto"/>
        <w:ind w:left="503"/>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7E1569D2">
      <w:pPr>
        <w:spacing w:before="187" w:line="219" w:lineRule="auto"/>
        <w:ind w:left="492"/>
        <w:outlineLvl w:val="0"/>
        <w:rPr>
          <w:rFonts w:ascii="宋体" w:hAnsi="宋体" w:eastAsia="宋体" w:cs="宋体"/>
          <w:sz w:val="24"/>
          <w:szCs w:val="24"/>
        </w:rPr>
      </w:pPr>
      <w:bookmarkStart w:id="14" w:name="bookmark9"/>
      <w:bookmarkEnd w:id="14"/>
      <w:r>
        <w:rPr>
          <w:rFonts w:ascii="宋体" w:hAnsi="宋体" w:eastAsia="宋体" w:cs="宋体"/>
          <w:b/>
          <w:bCs/>
          <w:spacing w:val="-4"/>
          <w:sz w:val="24"/>
          <w:szCs w:val="24"/>
        </w:rPr>
        <w:t>26.适用法律</w:t>
      </w:r>
    </w:p>
    <w:p w14:paraId="5E71D9F9">
      <w:pPr>
        <w:spacing w:before="179" w:line="219" w:lineRule="auto"/>
        <w:ind w:left="10"/>
        <w:rPr>
          <w:rFonts w:ascii="宋体" w:hAnsi="宋体" w:eastAsia="宋体" w:cs="宋体"/>
          <w:sz w:val="20"/>
          <w:szCs w:val="20"/>
        </w:rPr>
      </w:pPr>
      <w:r>
        <w:rPr>
          <w:rFonts w:ascii="宋体" w:hAnsi="宋体" w:eastAsia="宋体" w:cs="宋体"/>
          <w:spacing w:val="-1"/>
          <w:sz w:val="24"/>
          <w:szCs w:val="24"/>
        </w:rPr>
        <w:t>本合同按照中华人民共和国的相关法律进行解释</w:t>
      </w:r>
      <w:r>
        <w:rPr>
          <w:rFonts w:ascii="宋体" w:hAnsi="宋体" w:eastAsia="宋体" w:cs="宋体"/>
          <w:spacing w:val="-1"/>
          <w:sz w:val="20"/>
          <w:szCs w:val="20"/>
        </w:rPr>
        <w:t>。</w:t>
      </w:r>
    </w:p>
    <w:p w14:paraId="7512D51E">
      <w:pPr>
        <w:spacing w:line="219" w:lineRule="auto"/>
        <w:rPr>
          <w:rFonts w:ascii="宋体" w:hAnsi="宋体" w:eastAsia="宋体" w:cs="宋体"/>
          <w:sz w:val="20"/>
          <w:szCs w:val="20"/>
        </w:rPr>
        <w:sectPr>
          <w:headerReference r:id="rId58" w:type="default"/>
          <w:footerReference r:id="rId59" w:type="default"/>
          <w:pgSz w:w="11906" w:h="16840"/>
          <w:pgMar w:top="1451" w:right="1283" w:bottom="1669" w:left="1283" w:header="1437" w:footer="1504" w:gutter="0"/>
          <w:cols w:space="720" w:num="1"/>
        </w:sectPr>
      </w:pPr>
    </w:p>
    <w:p w14:paraId="5F4A2324">
      <w:pPr>
        <w:spacing w:before="51" w:line="225" w:lineRule="auto"/>
        <w:ind w:left="2694"/>
        <w:outlineLvl w:val="0"/>
        <w:rPr>
          <w:rFonts w:ascii="宋体" w:hAnsi="宋体" w:eastAsia="宋体" w:cs="宋体"/>
          <w:sz w:val="35"/>
          <w:szCs w:val="35"/>
        </w:rPr>
      </w:pPr>
      <w:bookmarkStart w:id="15" w:name="bookmark8"/>
      <w:bookmarkEnd w:id="15"/>
      <w:r>
        <w:rPr>
          <w:rFonts w:ascii="宋体" w:hAnsi="宋体" w:eastAsia="宋体" w:cs="宋体"/>
          <w:b/>
          <w:bCs/>
          <w:spacing w:val="2"/>
          <w:sz w:val="35"/>
          <w:szCs w:val="35"/>
        </w:rPr>
        <w:t>第五部分</w:t>
      </w:r>
      <w:r>
        <w:rPr>
          <w:rFonts w:ascii="宋体" w:hAnsi="宋体" w:eastAsia="宋体" w:cs="宋体"/>
          <w:spacing w:val="26"/>
          <w:sz w:val="35"/>
          <w:szCs w:val="35"/>
        </w:rPr>
        <w:t xml:space="preserve">  </w:t>
      </w:r>
      <w:r>
        <w:rPr>
          <w:rFonts w:ascii="宋体" w:hAnsi="宋体" w:eastAsia="宋体" w:cs="宋体"/>
          <w:b/>
          <w:bCs/>
          <w:spacing w:val="2"/>
          <w:sz w:val="35"/>
          <w:szCs w:val="35"/>
        </w:rPr>
        <w:t>响应文件格式</w:t>
      </w:r>
    </w:p>
    <w:p w14:paraId="7844A1B6">
      <w:pPr>
        <w:spacing w:before="263" w:line="220" w:lineRule="auto"/>
        <w:ind w:left="25"/>
        <w:outlineLvl w:val="1"/>
        <w:rPr>
          <w:rFonts w:ascii="宋体" w:hAnsi="宋体" w:eastAsia="宋体" w:cs="宋体"/>
          <w:sz w:val="28"/>
          <w:szCs w:val="28"/>
        </w:rPr>
      </w:pPr>
      <w:r>
        <w:rPr>
          <w:rFonts w:ascii="宋体" w:hAnsi="宋体" w:eastAsia="宋体" w:cs="宋体"/>
          <w:b/>
          <w:bCs/>
          <w:spacing w:val="-6"/>
          <w:sz w:val="28"/>
          <w:szCs w:val="28"/>
        </w:rPr>
        <w:t>响应文件封面</w:t>
      </w:r>
    </w:p>
    <w:p w14:paraId="6B7D73D3">
      <w:pPr>
        <w:pStyle w:val="2"/>
        <w:spacing w:line="266" w:lineRule="auto"/>
      </w:pPr>
    </w:p>
    <w:p w14:paraId="6F31AEE9">
      <w:pPr>
        <w:pStyle w:val="2"/>
        <w:spacing w:line="266" w:lineRule="auto"/>
      </w:pPr>
    </w:p>
    <w:p w14:paraId="6A6CF127">
      <w:pPr>
        <w:pStyle w:val="2"/>
        <w:spacing w:line="266" w:lineRule="auto"/>
      </w:pPr>
    </w:p>
    <w:p w14:paraId="009094FE">
      <w:pPr>
        <w:pStyle w:val="2"/>
        <w:spacing w:line="267" w:lineRule="auto"/>
      </w:pPr>
    </w:p>
    <w:p w14:paraId="27B5B728">
      <w:pPr>
        <w:pStyle w:val="2"/>
        <w:spacing w:line="267" w:lineRule="auto"/>
      </w:pPr>
    </w:p>
    <w:p w14:paraId="20B822FD">
      <w:pPr>
        <w:pStyle w:val="2"/>
        <w:spacing w:line="267" w:lineRule="auto"/>
      </w:pPr>
    </w:p>
    <w:p w14:paraId="3DED63A8">
      <w:pPr>
        <w:pStyle w:val="2"/>
        <w:spacing w:line="267" w:lineRule="auto"/>
      </w:pPr>
    </w:p>
    <w:p w14:paraId="50F3023E">
      <w:pPr>
        <w:pStyle w:val="2"/>
        <w:spacing w:line="267" w:lineRule="auto"/>
      </w:pPr>
    </w:p>
    <w:p w14:paraId="7FEB3DAD">
      <w:pPr>
        <w:spacing w:before="231" w:line="222" w:lineRule="auto"/>
        <w:ind w:left="2419"/>
        <w:rPr>
          <w:rFonts w:ascii="宋体" w:hAnsi="宋体" w:eastAsia="宋体" w:cs="宋体"/>
          <w:sz w:val="71"/>
          <w:szCs w:val="71"/>
        </w:rPr>
      </w:pPr>
      <w:r>
        <w:rPr>
          <w:rFonts w:ascii="宋体" w:hAnsi="宋体" w:eastAsia="宋体" w:cs="宋体"/>
          <w:b/>
          <w:bCs/>
          <w:spacing w:val="-12"/>
          <w:sz w:val="71"/>
          <w:szCs w:val="71"/>
        </w:rPr>
        <w:t>响应文件</w:t>
      </w:r>
    </w:p>
    <w:p w14:paraId="524AE226">
      <w:pPr>
        <w:pStyle w:val="2"/>
        <w:spacing w:line="252" w:lineRule="auto"/>
      </w:pPr>
    </w:p>
    <w:p w14:paraId="38C5B513">
      <w:pPr>
        <w:pStyle w:val="2"/>
        <w:spacing w:line="252" w:lineRule="auto"/>
      </w:pPr>
    </w:p>
    <w:p w14:paraId="754A3D08">
      <w:pPr>
        <w:pStyle w:val="2"/>
        <w:spacing w:line="253" w:lineRule="auto"/>
      </w:pPr>
    </w:p>
    <w:p w14:paraId="480E5E03">
      <w:pPr>
        <w:pStyle w:val="2"/>
        <w:spacing w:line="253" w:lineRule="auto"/>
      </w:pPr>
    </w:p>
    <w:p w14:paraId="5214B089">
      <w:pPr>
        <w:pStyle w:val="2"/>
        <w:spacing w:line="253" w:lineRule="auto"/>
      </w:pPr>
    </w:p>
    <w:p w14:paraId="6C558994">
      <w:pPr>
        <w:pStyle w:val="2"/>
        <w:spacing w:line="253" w:lineRule="auto"/>
      </w:pPr>
    </w:p>
    <w:p w14:paraId="18B0CA7E">
      <w:pPr>
        <w:pStyle w:val="2"/>
        <w:spacing w:line="253" w:lineRule="auto"/>
      </w:pPr>
    </w:p>
    <w:p w14:paraId="00286DC9">
      <w:pPr>
        <w:spacing w:before="114" w:line="224" w:lineRule="auto"/>
        <w:ind w:left="12"/>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青海华茂竞磋（货物）2025-032</w:t>
      </w:r>
    </w:p>
    <w:p w14:paraId="1143B22F">
      <w:pPr>
        <w:pStyle w:val="2"/>
        <w:spacing w:line="389" w:lineRule="auto"/>
      </w:pPr>
    </w:p>
    <w:p w14:paraId="106FCF35">
      <w:pPr>
        <w:spacing w:before="113" w:line="296" w:lineRule="auto"/>
        <w:ind w:left="13" w:right="1749" w:hanging="1"/>
        <w:rPr>
          <w:rFonts w:hint="eastAsia" w:ascii="宋体" w:hAnsi="宋体" w:eastAsia="宋体" w:cs="宋体"/>
          <w:b/>
          <w:bCs/>
          <w:spacing w:val="7"/>
          <w:sz w:val="35"/>
          <w:szCs w:val="35"/>
          <w:lang w:eastAsia="zh-CN"/>
        </w:rPr>
      </w:pPr>
      <w:r>
        <w:rPr>
          <w:rFonts w:ascii="宋体" w:hAnsi="宋体" w:eastAsia="宋体" w:cs="宋体"/>
          <w:b/>
          <w:bCs/>
          <w:spacing w:val="7"/>
          <w:sz w:val="35"/>
          <w:szCs w:val="35"/>
        </w:rPr>
        <w:t>采购项目名称：</w:t>
      </w:r>
      <w:r>
        <w:rPr>
          <w:rFonts w:hint="eastAsia" w:ascii="宋体" w:hAnsi="宋体" w:eastAsia="宋体" w:cs="宋体"/>
          <w:b/>
          <w:bCs/>
          <w:spacing w:val="7"/>
          <w:sz w:val="35"/>
          <w:szCs w:val="35"/>
          <w:lang w:eastAsia="zh-CN"/>
        </w:rPr>
        <w:t>玛多县公安局警犬犬粮采购项目</w:t>
      </w:r>
    </w:p>
    <w:p w14:paraId="77C12579">
      <w:pPr>
        <w:spacing w:before="113" w:line="296" w:lineRule="auto"/>
        <w:ind w:left="13" w:right="1749" w:hanging="1"/>
        <w:rPr>
          <w:rFonts w:ascii="宋体" w:hAnsi="宋体" w:eastAsia="宋体" w:cs="宋体"/>
          <w:sz w:val="35"/>
          <w:szCs w:val="35"/>
        </w:rPr>
      </w:pPr>
      <w:r>
        <w:rPr>
          <w:rFonts w:ascii="宋体" w:hAnsi="宋体" w:eastAsia="宋体" w:cs="宋体"/>
          <w:sz w:val="35"/>
          <w:szCs w:val="35"/>
        </w:rPr>
        <w:t xml:space="preserve"> </w:t>
      </w:r>
      <w:r>
        <w:rPr>
          <w:rFonts w:ascii="宋体" w:hAnsi="宋体" w:eastAsia="宋体" w:cs="宋体"/>
          <w:b/>
          <w:bCs/>
          <w:spacing w:val="3"/>
          <w:sz w:val="35"/>
          <w:szCs w:val="35"/>
        </w:rPr>
        <w:t>供应商名称：</w:t>
      </w:r>
    </w:p>
    <w:p w14:paraId="29FB5848">
      <w:pPr>
        <w:pStyle w:val="2"/>
        <w:spacing w:line="255" w:lineRule="auto"/>
      </w:pPr>
    </w:p>
    <w:p w14:paraId="118D649C">
      <w:pPr>
        <w:pStyle w:val="2"/>
        <w:spacing w:line="255" w:lineRule="auto"/>
      </w:pPr>
    </w:p>
    <w:p w14:paraId="6B60B25C">
      <w:pPr>
        <w:pStyle w:val="2"/>
        <w:spacing w:line="255" w:lineRule="auto"/>
      </w:pPr>
    </w:p>
    <w:p w14:paraId="6DB4052C">
      <w:pPr>
        <w:pStyle w:val="2"/>
        <w:spacing w:line="255" w:lineRule="auto"/>
      </w:pPr>
    </w:p>
    <w:p w14:paraId="2BA67AAC">
      <w:pPr>
        <w:pStyle w:val="2"/>
        <w:spacing w:line="256" w:lineRule="auto"/>
      </w:pPr>
    </w:p>
    <w:p w14:paraId="4FF25F97">
      <w:pPr>
        <w:pStyle w:val="2"/>
        <w:spacing w:line="256" w:lineRule="auto"/>
      </w:pPr>
    </w:p>
    <w:p w14:paraId="61B4073A">
      <w:pPr>
        <w:spacing w:before="102" w:line="224" w:lineRule="auto"/>
        <w:ind w:left="3715"/>
        <w:rPr>
          <w:rFonts w:ascii="宋体" w:hAnsi="宋体" w:eastAsia="宋体" w:cs="宋体"/>
          <w:sz w:val="31"/>
          <w:szCs w:val="31"/>
        </w:rPr>
      </w:pPr>
      <w:r>
        <w:rPr>
          <w:rFonts w:ascii="宋体" w:hAnsi="宋体" w:eastAsia="宋体" w:cs="宋体"/>
          <w:b/>
          <w:bCs/>
          <w:spacing w:val="11"/>
          <w:sz w:val="31"/>
          <w:szCs w:val="31"/>
        </w:rPr>
        <w:t>供应商</w:t>
      </w:r>
      <w:r>
        <w:rPr>
          <w:rFonts w:ascii="宋体" w:hAnsi="宋体" w:eastAsia="宋体" w:cs="宋体"/>
          <w:b/>
          <w:bCs/>
          <w:spacing w:val="-15"/>
          <w:sz w:val="31"/>
          <w:szCs w:val="31"/>
        </w:rPr>
        <w:t>：（</w:t>
      </w:r>
      <w:r>
        <w:rPr>
          <w:rFonts w:ascii="宋体" w:hAnsi="宋体" w:eastAsia="宋体" w:cs="宋体"/>
          <w:b/>
          <w:bCs/>
          <w:spacing w:val="11"/>
          <w:sz w:val="31"/>
          <w:szCs w:val="31"/>
        </w:rPr>
        <w:t>公章）</w:t>
      </w:r>
    </w:p>
    <w:p w14:paraId="2D60EA3B">
      <w:pPr>
        <w:spacing w:before="245" w:line="224" w:lineRule="auto"/>
        <w:ind w:left="1950"/>
        <w:rPr>
          <w:rFonts w:ascii="宋体" w:hAnsi="宋体" w:eastAsia="宋体" w:cs="宋体"/>
          <w:sz w:val="31"/>
          <w:szCs w:val="31"/>
        </w:rPr>
      </w:pPr>
      <w:r>
        <w:rPr>
          <w:rFonts w:ascii="宋体" w:hAnsi="宋体" w:eastAsia="宋体" w:cs="宋体"/>
          <w:b/>
          <w:bCs/>
          <w:spacing w:val="9"/>
          <w:sz w:val="31"/>
          <w:szCs w:val="31"/>
        </w:rPr>
        <w:t>法定代表人或委托代理人</w:t>
      </w:r>
      <w:r>
        <w:rPr>
          <w:rFonts w:ascii="宋体" w:hAnsi="宋体" w:eastAsia="宋体" w:cs="宋体"/>
          <w:b/>
          <w:bCs/>
          <w:spacing w:val="-15"/>
          <w:sz w:val="31"/>
          <w:szCs w:val="31"/>
        </w:rPr>
        <w:t>：（</w:t>
      </w:r>
      <w:r>
        <w:rPr>
          <w:rFonts w:ascii="宋体" w:hAnsi="宋体" w:eastAsia="宋体" w:cs="宋体"/>
          <w:b/>
          <w:bCs/>
          <w:spacing w:val="9"/>
          <w:sz w:val="31"/>
          <w:szCs w:val="31"/>
        </w:rPr>
        <w:t>签字或盖章）</w:t>
      </w:r>
    </w:p>
    <w:p w14:paraId="0844CF8B">
      <w:pPr>
        <w:spacing w:before="245" w:line="225" w:lineRule="auto"/>
        <w:ind w:left="3719"/>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2"/>
          <w:sz w:val="31"/>
          <w:szCs w:val="31"/>
        </w:rPr>
        <w:t xml:space="preserve">   </w:t>
      </w:r>
      <w:r>
        <w:rPr>
          <w:rFonts w:ascii="宋体" w:hAnsi="宋体" w:eastAsia="宋体" w:cs="宋体"/>
          <w:b/>
          <w:bCs/>
          <w:spacing w:val="-9"/>
          <w:sz w:val="31"/>
          <w:szCs w:val="31"/>
        </w:rPr>
        <w:t>月</w:t>
      </w:r>
      <w:r>
        <w:rPr>
          <w:rFonts w:ascii="宋体" w:hAnsi="宋体" w:eastAsia="宋体" w:cs="宋体"/>
          <w:spacing w:val="29"/>
          <w:sz w:val="31"/>
          <w:szCs w:val="31"/>
        </w:rPr>
        <w:t xml:space="preserve">   </w:t>
      </w:r>
      <w:r>
        <w:rPr>
          <w:rFonts w:ascii="宋体" w:hAnsi="宋体" w:eastAsia="宋体" w:cs="宋体"/>
          <w:b/>
          <w:bCs/>
          <w:spacing w:val="-9"/>
          <w:sz w:val="31"/>
          <w:szCs w:val="31"/>
        </w:rPr>
        <w:t>日</w:t>
      </w:r>
    </w:p>
    <w:p w14:paraId="388DB8CC">
      <w:pPr>
        <w:spacing w:line="225" w:lineRule="auto"/>
        <w:rPr>
          <w:rFonts w:ascii="宋体" w:hAnsi="宋体" w:eastAsia="宋体" w:cs="宋体"/>
          <w:sz w:val="31"/>
          <w:szCs w:val="31"/>
        </w:rPr>
        <w:sectPr>
          <w:headerReference r:id="rId60" w:type="default"/>
          <w:footerReference r:id="rId61" w:type="default"/>
          <w:pgSz w:w="11906" w:h="16840"/>
          <w:pgMar w:top="1451" w:right="1284" w:bottom="1669" w:left="1283" w:header="1437" w:footer="1504" w:gutter="0"/>
          <w:cols w:space="720" w:num="1"/>
        </w:sectPr>
      </w:pPr>
    </w:p>
    <w:p w14:paraId="15C46A39">
      <w:pPr>
        <w:spacing w:before="51" w:line="225" w:lineRule="auto"/>
        <w:ind w:left="3435"/>
        <w:outlineLvl w:val="0"/>
        <w:rPr>
          <w:rFonts w:ascii="宋体" w:hAnsi="宋体" w:eastAsia="宋体" w:cs="宋体"/>
          <w:sz w:val="35"/>
          <w:szCs w:val="35"/>
        </w:rPr>
      </w:pPr>
      <w:r>
        <w:rPr>
          <w:rFonts w:ascii="宋体" w:hAnsi="宋体" w:eastAsia="宋体" w:cs="宋体"/>
          <w:b/>
          <w:bCs/>
          <w:spacing w:val="3"/>
          <w:sz w:val="35"/>
          <w:szCs w:val="35"/>
        </w:rPr>
        <w:t>响应文件的组成</w:t>
      </w:r>
    </w:p>
    <w:p w14:paraId="32E8AE59">
      <w:pPr>
        <w:pStyle w:val="2"/>
        <w:spacing w:line="266" w:lineRule="auto"/>
      </w:pPr>
    </w:p>
    <w:p w14:paraId="1D9819BD">
      <w:pPr>
        <w:pStyle w:val="2"/>
        <w:spacing w:line="267" w:lineRule="auto"/>
      </w:pPr>
    </w:p>
    <w:p w14:paraId="26D5A756">
      <w:pPr>
        <w:spacing w:before="78" w:line="219" w:lineRule="auto"/>
        <w:ind w:left="452"/>
        <w:outlineLvl w:val="1"/>
        <w:rPr>
          <w:rFonts w:ascii="宋体" w:hAnsi="宋体" w:eastAsia="宋体" w:cs="宋体"/>
          <w:sz w:val="24"/>
          <w:szCs w:val="24"/>
        </w:rPr>
      </w:pPr>
      <w:r>
        <w:rPr>
          <w:rFonts w:ascii="宋体" w:hAnsi="宋体" w:eastAsia="宋体" w:cs="宋体"/>
          <w:spacing w:val="-8"/>
          <w:sz w:val="24"/>
          <w:szCs w:val="24"/>
        </w:rPr>
        <w:t>附件</w:t>
      </w:r>
      <w:r>
        <w:rPr>
          <w:rFonts w:ascii="宋体" w:hAnsi="宋体" w:eastAsia="宋体" w:cs="宋体"/>
          <w:spacing w:val="-33"/>
          <w:sz w:val="24"/>
          <w:szCs w:val="24"/>
        </w:rPr>
        <w:t xml:space="preserve"> </w:t>
      </w:r>
      <w:r>
        <w:rPr>
          <w:rFonts w:ascii="宋体" w:hAnsi="宋体" w:eastAsia="宋体" w:cs="宋体"/>
          <w:spacing w:val="-8"/>
          <w:sz w:val="24"/>
          <w:szCs w:val="24"/>
        </w:rPr>
        <w:t>1：磋商函</w:t>
      </w:r>
    </w:p>
    <w:p w14:paraId="21DF69FB">
      <w:pPr>
        <w:spacing w:before="117" w:line="298" w:lineRule="auto"/>
        <w:ind w:left="452" w:right="6093"/>
        <w:rPr>
          <w:rFonts w:ascii="宋体" w:hAnsi="宋体" w:eastAsia="宋体" w:cs="宋体"/>
          <w:sz w:val="24"/>
          <w:szCs w:val="24"/>
        </w:rPr>
      </w:pPr>
      <w:r>
        <w:fldChar w:fldCharType="begin"/>
      </w:r>
      <w:r>
        <w:instrText xml:space="preserve"> HYPERLINK \l "bookmark18"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2：法定代表人证明书</w:t>
      </w:r>
      <w:r>
        <w:rPr>
          <w:rFonts w:ascii="宋体" w:hAnsi="宋体" w:eastAsia="宋体" w:cs="宋体"/>
          <w:spacing w:val="-4"/>
          <w:sz w:val="24"/>
          <w:szCs w:val="24"/>
        </w:rPr>
        <w:fldChar w:fldCharType="end"/>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3：法定代表人授权书</w:t>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宋体" w:hAnsi="宋体" w:eastAsia="宋体" w:cs="宋体"/>
          <w:spacing w:val="-4"/>
          <w:sz w:val="24"/>
          <w:szCs w:val="24"/>
        </w:rPr>
        <w:t>4：供应商承诺函</w:t>
      </w:r>
    </w:p>
    <w:p w14:paraId="52CD73EA">
      <w:pPr>
        <w:spacing w:before="36" w:line="219" w:lineRule="auto"/>
        <w:ind w:left="452"/>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5：供应商诚信承诺书</w:t>
      </w:r>
    </w:p>
    <w:p w14:paraId="5615595F">
      <w:pPr>
        <w:spacing w:before="116" w:line="293" w:lineRule="auto"/>
        <w:ind w:left="452" w:right="2973"/>
        <w:rPr>
          <w:rFonts w:ascii="宋体" w:hAnsi="宋体" w:eastAsia="宋体" w:cs="宋体"/>
          <w:sz w:val="24"/>
          <w:szCs w:val="24"/>
        </w:rPr>
      </w:pPr>
      <w:r>
        <w:rPr>
          <w:rFonts w:ascii="宋体" w:hAnsi="宋体" w:eastAsia="宋体" w:cs="宋体"/>
          <w:spacing w:val="-2"/>
          <w:sz w:val="24"/>
          <w:szCs w:val="24"/>
        </w:rPr>
        <w:t>附件</w:t>
      </w:r>
      <w:r>
        <w:rPr>
          <w:rFonts w:ascii="宋体" w:hAnsi="宋体" w:eastAsia="宋体" w:cs="宋体"/>
          <w:spacing w:val="-40"/>
          <w:sz w:val="24"/>
          <w:szCs w:val="24"/>
        </w:rPr>
        <w:t xml:space="preserve"> </w:t>
      </w:r>
      <w:r>
        <w:rPr>
          <w:rFonts w:ascii="宋体" w:hAnsi="宋体" w:eastAsia="宋体" w:cs="宋体"/>
          <w:spacing w:val="-2"/>
          <w:sz w:val="24"/>
          <w:szCs w:val="24"/>
        </w:rPr>
        <w:t>6：具备履行合同所必须的设备和专业技术能力证明</w:t>
      </w:r>
      <w:r>
        <w:rPr>
          <w:rFonts w:ascii="宋体" w:hAnsi="宋体" w:eastAsia="宋体" w:cs="宋体"/>
          <w:sz w:val="24"/>
          <w:szCs w:val="24"/>
        </w:rPr>
        <w:t xml:space="preserve"> </w:t>
      </w:r>
      <w:r>
        <w:rPr>
          <w:rFonts w:ascii="宋体" w:hAnsi="宋体" w:eastAsia="宋体" w:cs="宋体"/>
          <w:spacing w:val="-2"/>
          <w:sz w:val="24"/>
          <w:szCs w:val="24"/>
        </w:rPr>
        <w:t>附件</w:t>
      </w:r>
      <w:r>
        <w:rPr>
          <w:rFonts w:ascii="宋体" w:hAnsi="宋体" w:eastAsia="宋体" w:cs="宋体"/>
          <w:spacing w:val="-45"/>
          <w:sz w:val="24"/>
          <w:szCs w:val="24"/>
        </w:rPr>
        <w:t xml:space="preserve"> </w:t>
      </w:r>
      <w:r>
        <w:rPr>
          <w:rFonts w:ascii="宋体" w:hAnsi="宋体" w:eastAsia="宋体" w:cs="宋体"/>
          <w:spacing w:val="-2"/>
          <w:sz w:val="24"/>
          <w:szCs w:val="24"/>
        </w:rPr>
        <w:t>7：财务状况、缴纳税收和社会保障资金证明</w:t>
      </w:r>
    </w:p>
    <w:p w14:paraId="29226284">
      <w:pPr>
        <w:spacing w:before="37" w:line="219" w:lineRule="auto"/>
        <w:ind w:left="452"/>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50"/>
          <w:sz w:val="24"/>
          <w:szCs w:val="24"/>
        </w:rPr>
        <w:t xml:space="preserve"> </w:t>
      </w:r>
      <w:r>
        <w:rPr>
          <w:rFonts w:ascii="宋体" w:hAnsi="宋体" w:eastAsia="宋体" w:cs="宋体"/>
          <w:spacing w:val="-3"/>
          <w:sz w:val="24"/>
          <w:szCs w:val="24"/>
        </w:rPr>
        <w:t>8：无重大违法记录声明</w:t>
      </w:r>
    </w:p>
    <w:p w14:paraId="6E1ABC86">
      <w:pPr>
        <w:spacing w:before="116" w:line="293" w:lineRule="auto"/>
        <w:ind w:left="452" w:right="6573"/>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宋体" w:hAnsi="宋体" w:eastAsia="宋体" w:cs="宋体"/>
          <w:spacing w:val="-4"/>
          <w:sz w:val="24"/>
          <w:szCs w:val="24"/>
        </w:rPr>
        <w:t>9：资格证明材料</w:t>
      </w:r>
      <w:r>
        <w:rPr>
          <w:rFonts w:ascii="宋体" w:hAnsi="宋体" w:eastAsia="宋体" w:cs="宋体"/>
          <w:sz w:val="24"/>
          <w:szCs w:val="24"/>
        </w:rPr>
        <w:t xml:space="preserve"> </w:t>
      </w:r>
      <w:r>
        <w:rPr>
          <w:rFonts w:ascii="宋体" w:hAnsi="宋体" w:eastAsia="宋体" w:cs="宋体"/>
          <w:spacing w:val="-6"/>
          <w:sz w:val="24"/>
          <w:szCs w:val="24"/>
        </w:rPr>
        <w:t>附件</w:t>
      </w:r>
      <w:r>
        <w:rPr>
          <w:rFonts w:ascii="宋体" w:hAnsi="宋体" w:eastAsia="宋体" w:cs="宋体"/>
          <w:spacing w:val="-30"/>
          <w:sz w:val="24"/>
          <w:szCs w:val="24"/>
        </w:rPr>
        <w:t xml:space="preserve"> </w:t>
      </w:r>
      <w:r>
        <w:rPr>
          <w:rFonts w:ascii="宋体" w:hAnsi="宋体" w:eastAsia="宋体" w:cs="宋体"/>
          <w:spacing w:val="-6"/>
          <w:sz w:val="24"/>
          <w:szCs w:val="24"/>
        </w:rPr>
        <w:t>10：磋商保证金</w:t>
      </w:r>
    </w:p>
    <w:p w14:paraId="1D96D0CA">
      <w:pPr>
        <w:spacing w:before="37" w:line="278" w:lineRule="auto"/>
        <w:ind w:left="452" w:right="5493"/>
        <w:rPr>
          <w:rFonts w:ascii="宋体" w:hAnsi="宋体" w:eastAsia="宋体" w:cs="宋体"/>
          <w:sz w:val="24"/>
          <w:szCs w:val="24"/>
        </w:rPr>
      </w:pPr>
      <w:r>
        <w:fldChar w:fldCharType="begin"/>
      </w:r>
      <w:r>
        <w:instrText xml:space="preserve"> HYPERLINK \l "bookmark19" </w:instrText>
      </w:r>
      <w:r>
        <w:fldChar w:fldCharType="separate"/>
      </w:r>
      <w:r>
        <w:rPr>
          <w:rFonts w:ascii="宋体" w:hAnsi="宋体" w:eastAsia="宋体" w:cs="宋体"/>
          <w:spacing w:val="-4"/>
          <w:sz w:val="24"/>
          <w:szCs w:val="24"/>
        </w:rPr>
        <w:t>附件</w:t>
      </w:r>
      <w:r>
        <w:rPr>
          <w:rFonts w:ascii="宋体" w:hAnsi="宋体" w:eastAsia="宋体" w:cs="宋体"/>
          <w:spacing w:val="-30"/>
          <w:sz w:val="24"/>
          <w:szCs w:val="24"/>
        </w:rPr>
        <w:t xml:space="preserve"> </w:t>
      </w:r>
      <w:r>
        <w:rPr>
          <w:rFonts w:ascii="宋体" w:hAnsi="宋体" w:eastAsia="宋体" w:cs="宋体"/>
          <w:spacing w:val="-4"/>
          <w:sz w:val="24"/>
          <w:szCs w:val="24"/>
        </w:rPr>
        <w:t>11：竞争性磋商首次报价表</w:t>
      </w:r>
      <w:r>
        <w:rPr>
          <w:rFonts w:ascii="宋体" w:hAnsi="宋体" w:eastAsia="宋体" w:cs="宋体"/>
          <w:spacing w:val="-4"/>
          <w:sz w:val="24"/>
          <w:szCs w:val="24"/>
        </w:rPr>
        <w:fldChar w:fldCharType="end"/>
      </w:r>
      <w:r>
        <w:rPr>
          <w:rFonts w:ascii="宋体" w:hAnsi="宋体" w:eastAsia="宋体" w:cs="宋体"/>
          <w:sz w:val="24"/>
          <w:szCs w:val="24"/>
        </w:rPr>
        <w:t xml:space="preserve"> </w:t>
      </w:r>
      <w:r>
        <w:fldChar w:fldCharType="begin"/>
      </w:r>
      <w:r>
        <w:instrText xml:space="preserve"> HYPERLINK \l "bookmark20" </w:instrText>
      </w:r>
      <w:r>
        <w:fldChar w:fldCharType="separate"/>
      </w:r>
      <w:r>
        <w:rPr>
          <w:rFonts w:ascii="宋体" w:hAnsi="宋体" w:eastAsia="宋体" w:cs="宋体"/>
          <w:spacing w:val="-6"/>
          <w:sz w:val="24"/>
          <w:szCs w:val="24"/>
        </w:rPr>
        <w:t>附件</w:t>
      </w:r>
      <w:r>
        <w:rPr>
          <w:rFonts w:ascii="宋体" w:hAnsi="宋体" w:eastAsia="宋体" w:cs="宋体"/>
          <w:spacing w:val="-30"/>
          <w:sz w:val="24"/>
          <w:szCs w:val="24"/>
        </w:rPr>
        <w:t xml:space="preserve"> </w:t>
      </w:r>
      <w:r>
        <w:rPr>
          <w:rFonts w:ascii="宋体" w:hAnsi="宋体" w:eastAsia="宋体" w:cs="宋体"/>
          <w:spacing w:val="-6"/>
          <w:sz w:val="24"/>
          <w:szCs w:val="24"/>
        </w:rPr>
        <w:t>12：分项报价表</w:t>
      </w:r>
      <w:r>
        <w:rPr>
          <w:rFonts w:ascii="宋体" w:hAnsi="宋体" w:eastAsia="宋体" w:cs="宋体"/>
          <w:spacing w:val="-6"/>
          <w:sz w:val="24"/>
          <w:szCs w:val="24"/>
        </w:rPr>
        <w:fldChar w:fldCharType="end"/>
      </w:r>
    </w:p>
    <w:p w14:paraId="7B1CCD4E">
      <w:pPr>
        <w:spacing w:before="78" w:line="184" w:lineRule="auto"/>
        <w:ind w:left="452"/>
        <w:rPr>
          <w:rFonts w:ascii="宋体" w:hAnsi="宋体" w:eastAsia="宋体" w:cs="宋体"/>
          <w:sz w:val="24"/>
          <w:szCs w:val="24"/>
        </w:rPr>
      </w:pPr>
      <w:r>
        <w:fldChar w:fldCharType="begin"/>
      </w:r>
      <w:r>
        <w:instrText xml:space="preserve"> HYPERLINK \l "bookmark21" </w:instrText>
      </w:r>
      <w:r>
        <w:fldChar w:fldCharType="separate"/>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13：技术规格响应表</w:t>
      </w:r>
      <w:r>
        <w:rPr>
          <w:rFonts w:ascii="宋体" w:hAnsi="宋体" w:eastAsia="宋体" w:cs="宋体"/>
          <w:spacing w:val="-5"/>
          <w:sz w:val="24"/>
          <w:szCs w:val="24"/>
        </w:rPr>
        <w:fldChar w:fldCharType="end"/>
      </w:r>
    </w:p>
    <w:p w14:paraId="3D76AB6E">
      <w:pPr>
        <w:spacing w:before="162" w:line="184" w:lineRule="auto"/>
        <w:ind w:left="452"/>
        <w:rPr>
          <w:rFonts w:ascii="宋体" w:hAnsi="宋体" w:eastAsia="宋体" w:cs="宋体"/>
          <w:sz w:val="24"/>
          <w:szCs w:val="24"/>
        </w:rPr>
      </w:pPr>
      <w:r>
        <w:fldChar w:fldCharType="begin"/>
      </w:r>
      <w:r>
        <w:instrText xml:space="preserve"> HYPERLINK \l "bookmark22" </w:instrText>
      </w:r>
      <w:r>
        <w:fldChar w:fldCharType="separate"/>
      </w:r>
      <w:r>
        <w:rPr>
          <w:rFonts w:ascii="宋体" w:hAnsi="宋体" w:eastAsia="宋体" w:cs="宋体"/>
          <w:spacing w:val="-5"/>
          <w:sz w:val="24"/>
          <w:szCs w:val="24"/>
        </w:rPr>
        <w:t>附件</w:t>
      </w:r>
      <w:r>
        <w:rPr>
          <w:rFonts w:ascii="宋体" w:hAnsi="宋体" w:eastAsia="宋体" w:cs="宋体"/>
          <w:spacing w:val="-25"/>
          <w:sz w:val="24"/>
          <w:szCs w:val="24"/>
        </w:rPr>
        <w:t xml:space="preserve"> </w:t>
      </w:r>
      <w:r>
        <w:rPr>
          <w:rFonts w:ascii="宋体" w:hAnsi="宋体" w:eastAsia="宋体" w:cs="宋体"/>
          <w:spacing w:val="-5"/>
          <w:sz w:val="24"/>
          <w:szCs w:val="24"/>
        </w:rPr>
        <w:t>14：投标产品相关资料</w:t>
      </w:r>
      <w:r>
        <w:rPr>
          <w:rFonts w:ascii="宋体" w:hAnsi="宋体" w:eastAsia="宋体" w:cs="宋体"/>
          <w:spacing w:val="-5"/>
          <w:sz w:val="24"/>
          <w:szCs w:val="24"/>
        </w:rPr>
        <w:fldChar w:fldCharType="end"/>
      </w:r>
    </w:p>
    <w:p w14:paraId="696268F4">
      <w:pPr>
        <w:spacing w:before="162" w:line="292" w:lineRule="auto"/>
        <w:ind w:left="452" w:right="5013"/>
        <w:rPr>
          <w:rFonts w:ascii="宋体" w:hAnsi="宋体" w:eastAsia="宋体" w:cs="宋体"/>
          <w:sz w:val="24"/>
          <w:szCs w:val="24"/>
        </w:rPr>
      </w:pPr>
      <w:r>
        <w:fldChar w:fldCharType="begin"/>
      </w:r>
      <w:r>
        <w:instrText xml:space="preserve"> HYPERLINK \l "bookmark23" </w:instrText>
      </w:r>
      <w:r>
        <w:fldChar w:fldCharType="separate"/>
      </w:r>
      <w:r>
        <w:rPr>
          <w:rFonts w:ascii="宋体" w:hAnsi="宋体" w:eastAsia="宋体" w:cs="宋体"/>
          <w:spacing w:val="-4"/>
          <w:sz w:val="24"/>
          <w:szCs w:val="24"/>
        </w:rPr>
        <w:t>附件</w:t>
      </w:r>
      <w:r>
        <w:rPr>
          <w:rFonts w:ascii="宋体" w:hAnsi="宋体" w:eastAsia="宋体" w:cs="宋体"/>
          <w:spacing w:val="-22"/>
          <w:sz w:val="24"/>
          <w:szCs w:val="24"/>
        </w:rPr>
        <w:t xml:space="preserve"> </w:t>
      </w:r>
      <w:r>
        <w:rPr>
          <w:rFonts w:ascii="宋体" w:hAnsi="宋体" w:eastAsia="宋体" w:cs="宋体"/>
          <w:spacing w:val="-4"/>
          <w:sz w:val="24"/>
          <w:szCs w:val="24"/>
        </w:rPr>
        <w:t>15：供应商的类似业绩证明材料</w:t>
      </w:r>
      <w:r>
        <w:rPr>
          <w:rFonts w:ascii="宋体" w:hAnsi="宋体" w:eastAsia="宋体" w:cs="宋体"/>
          <w:spacing w:val="-4"/>
          <w:sz w:val="24"/>
          <w:szCs w:val="24"/>
        </w:rPr>
        <w:fldChar w:fldCharType="end"/>
      </w:r>
      <w:r>
        <w:rPr>
          <w:rFonts w:ascii="宋体" w:hAnsi="宋体" w:eastAsia="宋体" w:cs="宋体"/>
          <w:sz w:val="24"/>
          <w:szCs w:val="24"/>
        </w:rPr>
        <w:t xml:space="preserve"> </w:t>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16：最终磋商报价表</w:t>
      </w:r>
    </w:p>
    <w:p w14:paraId="20857F09">
      <w:pPr>
        <w:spacing w:before="38" w:line="295" w:lineRule="auto"/>
        <w:ind w:left="452" w:right="1173"/>
        <w:rPr>
          <w:rFonts w:ascii="宋体" w:hAnsi="宋体" w:eastAsia="宋体" w:cs="宋体"/>
          <w:sz w:val="24"/>
          <w:szCs w:val="24"/>
        </w:rPr>
      </w:pPr>
      <w:r>
        <w:rPr>
          <w:rFonts w:ascii="宋体" w:hAnsi="宋体" w:eastAsia="宋体" w:cs="宋体"/>
          <w:spacing w:val="-2"/>
          <w:sz w:val="24"/>
          <w:szCs w:val="24"/>
        </w:rPr>
        <w:t>附件</w:t>
      </w:r>
      <w:r>
        <w:rPr>
          <w:rFonts w:ascii="宋体" w:hAnsi="宋体" w:eastAsia="宋体" w:cs="宋体"/>
          <w:spacing w:val="-24"/>
          <w:sz w:val="24"/>
          <w:szCs w:val="24"/>
        </w:rPr>
        <w:t xml:space="preserve"> </w:t>
      </w:r>
      <w:r>
        <w:rPr>
          <w:rFonts w:ascii="宋体" w:hAnsi="宋体" w:eastAsia="宋体" w:cs="宋体"/>
          <w:spacing w:val="-2"/>
          <w:sz w:val="24"/>
          <w:szCs w:val="24"/>
        </w:rPr>
        <w:t>17：中小企业声明函、监狱企业证明资料、残疾人福利性单位声明函</w:t>
      </w:r>
      <w:r>
        <w:rPr>
          <w:rFonts w:ascii="宋体" w:hAnsi="宋体" w:eastAsia="宋体" w:cs="宋体"/>
          <w:sz w:val="24"/>
          <w:szCs w:val="24"/>
        </w:rPr>
        <w:t xml:space="preserve"> </w:t>
      </w:r>
      <w:r>
        <w:rPr>
          <w:rFonts w:ascii="宋体" w:hAnsi="宋体" w:eastAsia="宋体" w:cs="宋体"/>
          <w:spacing w:val="-3"/>
          <w:sz w:val="24"/>
          <w:szCs w:val="24"/>
        </w:rPr>
        <w:t>附件</w:t>
      </w:r>
      <w:r>
        <w:rPr>
          <w:rFonts w:ascii="宋体" w:hAnsi="宋体" w:eastAsia="宋体" w:cs="宋体"/>
          <w:spacing w:val="-21"/>
          <w:sz w:val="24"/>
          <w:szCs w:val="24"/>
        </w:rPr>
        <w:t xml:space="preserve"> </w:t>
      </w:r>
      <w:r>
        <w:rPr>
          <w:rFonts w:ascii="宋体" w:hAnsi="宋体" w:eastAsia="宋体" w:cs="宋体"/>
          <w:spacing w:val="-3"/>
          <w:sz w:val="24"/>
          <w:szCs w:val="24"/>
        </w:rPr>
        <w:t>18：供应商认为在其他方面有必要说明的事项</w:t>
      </w:r>
    </w:p>
    <w:p w14:paraId="6B524E1C">
      <w:pPr>
        <w:spacing w:line="295" w:lineRule="auto"/>
        <w:rPr>
          <w:rFonts w:ascii="宋体" w:hAnsi="宋体" w:eastAsia="宋体" w:cs="宋体"/>
          <w:sz w:val="24"/>
          <w:szCs w:val="24"/>
        </w:rPr>
        <w:sectPr>
          <w:footerReference r:id="rId62" w:type="default"/>
          <w:pgSz w:w="11906" w:h="16840"/>
          <w:pgMar w:top="1451" w:right="1284" w:bottom="1669" w:left="1283" w:header="1437" w:footer="1504" w:gutter="0"/>
          <w:cols w:space="720" w:num="1"/>
        </w:sectPr>
      </w:pPr>
    </w:p>
    <w:p w14:paraId="053B9BFB">
      <w:pPr>
        <w:spacing w:before="41" w:line="219" w:lineRule="auto"/>
        <w:ind w:left="32"/>
        <w:rPr>
          <w:rFonts w:ascii="宋体" w:hAnsi="宋体" w:eastAsia="宋体" w:cs="宋体"/>
          <w:sz w:val="28"/>
          <w:szCs w:val="28"/>
        </w:rPr>
      </w:pPr>
      <w:r>
        <w:rPr>
          <w:rFonts w:ascii="宋体" w:hAnsi="宋体" w:eastAsia="宋体" w:cs="宋体"/>
          <w:b/>
          <w:bCs/>
          <w:spacing w:val="-12"/>
          <w:sz w:val="28"/>
          <w:szCs w:val="28"/>
        </w:rPr>
        <w:t>附件</w:t>
      </w:r>
      <w:r>
        <w:rPr>
          <w:rFonts w:ascii="宋体" w:hAnsi="宋体" w:eastAsia="宋体" w:cs="宋体"/>
          <w:spacing w:val="-35"/>
          <w:sz w:val="28"/>
          <w:szCs w:val="28"/>
        </w:rPr>
        <w:t xml:space="preserve"> </w:t>
      </w:r>
      <w:r>
        <w:rPr>
          <w:rFonts w:ascii="宋体" w:hAnsi="宋体" w:eastAsia="宋体" w:cs="宋体"/>
          <w:b/>
          <w:bCs/>
          <w:spacing w:val="-12"/>
          <w:sz w:val="28"/>
          <w:szCs w:val="28"/>
        </w:rPr>
        <w:t>1：磋商函</w:t>
      </w:r>
    </w:p>
    <w:p w14:paraId="78B625D4">
      <w:pPr>
        <w:pStyle w:val="2"/>
        <w:spacing w:line="296" w:lineRule="auto"/>
      </w:pPr>
    </w:p>
    <w:p w14:paraId="2F67D997">
      <w:pPr>
        <w:pStyle w:val="2"/>
        <w:spacing w:line="297" w:lineRule="auto"/>
      </w:pPr>
    </w:p>
    <w:p w14:paraId="5E9E1D4B">
      <w:pPr>
        <w:spacing w:before="78" w:line="220" w:lineRule="auto"/>
        <w:ind w:left="4316"/>
        <w:rPr>
          <w:rFonts w:ascii="宋体" w:hAnsi="宋体" w:eastAsia="宋体" w:cs="宋体"/>
          <w:sz w:val="24"/>
          <w:szCs w:val="24"/>
        </w:rPr>
      </w:pPr>
      <w:r>
        <w:rPr>
          <w:rFonts w:ascii="宋体" w:hAnsi="宋体" w:eastAsia="宋体" w:cs="宋体"/>
          <w:b/>
          <w:bCs/>
          <w:spacing w:val="-5"/>
          <w:sz w:val="24"/>
          <w:szCs w:val="24"/>
        </w:rPr>
        <w:t>磋商函</w:t>
      </w:r>
    </w:p>
    <w:p w14:paraId="7305443E">
      <w:pPr>
        <w:pStyle w:val="2"/>
        <w:spacing w:line="282" w:lineRule="auto"/>
      </w:pPr>
    </w:p>
    <w:p w14:paraId="7D0C5320">
      <w:pPr>
        <w:pStyle w:val="2"/>
        <w:spacing w:line="283" w:lineRule="auto"/>
      </w:pPr>
    </w:p>
    <w:p w14:paraId="0FC01A9C">
      <w:pPr>
        <w:spacing w:before="78" w:line="219" w:lineRule="auto"/>
        <w:ind w:left="9"/>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769B07E8">
      <w:pPr>
        <w:pStyle w:val="2"/>
        <w:spacing w:line="283" w:lineRule="auto"/>
      </w:pPr>
    </w:p>
    <w:p w14:paraId="6E0C721D">
      <w:pPr>
        <w:pStyle w:val="2"/>
        <w:spacing w:line="284" w:lineRule="auto"/>
      </w:pPr>
    </w:p>
    <w:p w14:paraId="5E273696">
      <w:pPr>
        <w:spacing w:before="78" w:line="350" w:lineRule="auto"/>
        <w:ind w:left="8" w:firstLine="482"/>
        <w:jc w:val="both"/>
        <w:rPr>
          <w:rFonts w:ascii="宋体" w:hAnsi="宋体" w:eastAsia="宋体" w:cs="宋体"/>
          <w:sz w:val="24"/>
          <w:szCs w:val="24"/>
        </w:rPr>
      </w:pPr>
      <w:r>
        <w:rPr>
          <w:rFonts w:ascii="宋体" w:hAnsi="宋体" w:eastAsia="宋体" w:cs="宋体"/>
          <w:spacing w:val="-2"/>
          <w:sz w:val="24"/>
          <w:szCs w:val="24"/>
        </w:rPr>
        <w:t>我们收到</w:t>
      </w:r>
      <w:r>
        <w:rPr>
          <w:rFonts w:hint="eastAsia" w:ascii="宋体" w:hAnsi="宋体" w:eastAsia="宋体" w:cs="宋体"/>
          <w:spacing w:val="-2"/>
          <w:sz w:val="24"/>
          <w:szCs w:val="24"/>
          <w:lang w:eastAsia="zh-CN"/>
        </w:rPr>
        <w:t>青海华茂竞磋（货物）2025-032</w:t>
      </w:r>
      <w:r>
        <w:rPr>
          <w:rFonts w:ascii="宋体" w:hAnsi="宋体" w:eastAsia="宋体" w:cs="宋体"/>
          <w:spacing w:val="-51"/>
          <w:sz w:val="24"/>
          <w:szCs w:val="24"/>
        </w:rPr>
        <w:t xml:space="preserve"> </w:t>
      </w:r>
      <w:r>
        <w:rPr>
          <w:rFonts w:ascii="宋体" w:hAnsi="宋体" w:eastAsia="宋体" w:cs="宋体"/>
          <w:spacing w:val="-3"/>
          <w:sz w:val="24"/>
          <w:szCs w:val="24"/>
        </w:rPr>
        <w:t>磋商文件，经研究，法定代表人（姓名、职</w:t>
      </w:r>
      <w:r>
        <w:rPr>
          <w:rFonts w:ascii="宋体" w:hAnsi="宋体" w:eastAsia="宋体" w:cs="宋体"/>
          <w:sz w:val="24"/>
          <w:szCs w:val="24"/>
        </w:rPr>
        <w:t xml:space="preserve"> </w:t>
      </w:r>
      <w:r>
        <w:rPr>
          <w:rFonts w:ascii="宋体" w:hAnsi="宋体" w:eastAsia="宋体" w:cs="宋体"/>
          <w:spacing w:val="-5"/>
          <w:sz w:val="24"/>
          <w:szCs w:val="24"/>
        </w:rPr>
        <w:t>务）正式授权（委托代理人姓名、职务）代表供应商（供应商名称、地址）提交响应文件。</w:t>
      </w:r>
      <w:r>
        <w:rPr>
          <w:rFonts w:ascii="宋体" w:hAnsi="宋体" w:eastAsia="宋体" w:cs="宋体"/>
          <w:spacing w:val="9"/>
          <w:sz w:val="24"/>
          <w:szCs w:val="24"/>
        </w:rPr>
        <w:t xml:space="preserve"> </w:t>
      </w:r>
      <w:r>
        <w:rPr>
          <w:rFonts w:ascii="宋体" w:hAnsi="宋体" w:eastAsia="宋体" w:cs="宋体"/>
          <w:spacing w:val="-1"/>
          <w:sz w:val="24"/>
          <w:szCs w:val="24"/>
        </w:rPr>
        <w:t>据此函，签字代表宣布同意如下：</w:t>
      </w:r>
    </w:p>
    <w:p w14:paraId="12B476C3">
      <w:pPr>
        <w:spacing w:before="33" w:line="290" w:lineRule="auto"/>
        <w:ind w:left="8" w:right="80" w:firstLine="18"/>
        <w:rPr>
          <w:rFonts w:ascii="宋体" w:hAnsi="宋体" w:eastAsia="宋体" w:cs="宋体"/>
          <w:sz w:val="24"/>
          <w:szCs w:val="24"/>
        </w:rPr>
      </w:pPr>
      <w:r>
        <w:rPr>
          <w:rFonts w:ascii="宋体" w:hAnsi="宋体" w:eastAsia="宋体" w:cs="宋体"/>
          <w:spacing w:val="2"/>
          <w:sz w:val="24"/>
          <w:szCs w:val="24"/>
        </w:rPr>
        <w:t>1、我方已详阅磋商文件的全部内容，包括澄清、修改条款等有关附</w:t>
      </w:r>
      <w:r>
        <w:rPr>
          <w:rFonts w:ascii="宋体" w:hAnsi="宋体" w:eastAsia="宋体" w:cs="宋体"/>
          <w:spacing w:val="1"/>
          <w:sz w:val="24"/>
          <w:szCs w:val="24"/>
        </w:rPr>
        <w:t>件，承诺对其完全理</w:t>
      </w:r>
      <w:r>
        <w:rPr>
          <w:rFonts w:ascii="宋体" w:hAnsi="宋体" w:eastAsia="宋体" w:cs="宋体"/>
          <w:sz w:val="24"/>
          <w:szCs w:val="24"/>
        </w:rPr>
        <w:t xml:space="preserve"> </w:t>
      </w:r>
      <w:r>
        <w:rPr>
          <w:rFonts w:ascii="宋体" w:hAnsi="宋体" w:eastAsia="宋体" w:cs="宋体"/>
          <w:spacing w:val="-2"/>
          <w:sz w:val="24"/>
          <w:szCs w:val="24"/>
        </w:rPr>
        <w:t>解并接受。</w:t>
      </w:r>
    </w:p>
    <w:p w14:paraId="1F46DC4B">
      <w:pPr>
        <w:spacing w:before="179" w:line="290" w:lineRule="auto"/>
        <w:ind w:left="14" w:right="82" w:hanging="2"/>
        <w:rPr>
          <w:rFonts w:ascii="宋体" w:hAnsi="宋体" w:eastAsia="宋体" w:cs="宋体"/>
          <w:sz w:val="24"/>
          <w:szCs w:val="24"/>
        </w:rPr>
      </w:pPr>
      <w:r>
        <w:rPr>
          <w:rFonts w:ascii="宋体" w:hAnsi="宋体" w:eastAsia="宋体" w:cs="宋体"/>
          <w:spacing w:val="1"/>
          <w:sz w:val="24"/>
          <w:szCs w:val="24"/>
        </w:rPr>
        <w:t>2、磋商有效期为自磋商开始之日起</w:t>
      </w:r>
      <w:r>
        <w:rPr>
          <w:rFonts w:ascii="宋体" w:hAnsi="宋体" w:eastAsia="宋体" w:cs="宋体"/>
          <w:spacing w:val="-103"/>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天。如果在规定的磋商时间后，我方在磋商有</w:t>
      </w:r>
      <w:r>
        <w:rPr>
          <w:rFonts w:ascii="宋体" w:hAnsi="宋体" w:eastAsia="宋体" w:cs="宋体"/>
          <w:sz w:val="24"/>
          <w:szCs w:val="24"/>
        </w:rPr>
        <w:t xml:space="preserve"> </w:t>
      </w:r>
      <w:r>
        <w:rPr>
          <w:rFonts w:ascii="宋体" w:hAnsi="宋体" w:eastAsia="宋体" w:cs="宋体"/>
          <w:spacing w:val="-1"/>
          <w:sz w:val="24"/>
          <w:szCs w:val="24"/>
        </w:rPr>
        <w:t>效期内撤回投标或成交后不签约的，磋商保证金将被贵方不予退还。</w:t>
      </w:r>
    </w:p>
    <w:p w14:paraId="3C904D73">
      <w:pPr>
        <w:spacing w:before="183" w:line="289" w:lineRule="auto"/>
        <w:ind w:left="10" w:right="80" w:firstLine="3"/>
        <w:rPr>
          <w:rFonts w:ascii="宋体" w:hAnsi="宋体" w:eastAsia="宋体" w:cs="宋体"/>
          <w:sz w:val="24"/>
          <w:szCs w:val="24"/>
        </w:rPr>
      </w:pPr>
      <w:r>
        <w:rPr>
          <w:rFonts w:ascii="宋体" w:hAnsi="宋体" w:eastAsia="宋体" w:cs="宋体"/>
          <w:spacing w:val="2"/>
          <w:sz w:val="24"/>
          <w:szCs w:val="24"/>
        </w:rPr>
        <w:t>3、我方同意按照贵方要求提供与磋商有关的一切数据或资料，理解并接受贵方制定的评</w:t>
      </w:r>
      <w:r>
        <w:rPr>
          <w:rFonts w:ascii="宋体" w:hAnsi="宋体" w:eastAsia="宋体" w:cs="宋体"/>
          <w:spacing w:val="4"/>
          <w:sz w:val="24"/>
          <w:szCs w:val="24"/>
        </w:rPr>
        <w:t xml:space="preserve"> </w:t>
      </w:r>
      <w:r>
        <w:rPr>
          <w:rFonts w:ascii="宋体" w:hAnsi="宋体" w:eastAsia="宋体" w:cs="宋体"/>
          <w:spacing w:val="-3"/>
          <w:sz w:val="24"/>
          <w:szCs w:val="24"/>
        </w:rPr>
        <w:t>标办法。</w:t>
      </w:r>
    </w:p>
    <w:p w14:paraId="3C0BCBDF">
      <w:pPr>
        <w:spacing w:before="180" w:line="219" w:lineRule="auto"/>
        <w:ind w:left="8"/>
        <w:rPr>
          <w:rFonts w:ascii="宋体" w:hAnsi="宋体" w:eastAsia="宋体" w:cs="宋体"/>
          <w:sz w:val="24"/>
          <w:szCs w:val="24"/>
        </w:rPr>
      </w:pPr>
      <w:r>
        <w:rPr>
          <w:rFonts w:ascii="宋体" w:hAnsi="宋体" w:eastAsia="宋体" w:cs="宋体"/>
          <w:spacing w:val="-1"/>
          <w:sz w:val="24"/>
          <w:szCs w:val="24"/>
        </w:rPr>
        <w:t>4、与本磋商有关的一切正式往来通讯请寄：</w:t>
      </w:r>
    </w:p>
    <w:p w14:paraId="5A8D7425">
      <w:pPr>
        <w:spacing w:before="184" w:line="219" w:lineRule="auto"/>
        <w:ind w:left="9"/>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4F38EE2C">
      <w:pPr>
        <w:spacing w:before="182" w:line="219" w:lineRule="auto"/>
        <w:ind w:left="37"/>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19273015">
      <w:pPr>
        <w:spacing w:before="182" w:line="219" w:lineRule="auto"/>
        <w:ind w:left="10"/>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14:paraId="65942A33">
      <w:pPr>
        <w:pStyle w:val="2"/>
        <w:spacing w:line="249" w:lineRule="auto"/>
      </w:pPr>
    </w:p>
    <w:p w14:paraId="3E66A773">
      <w:pPr>
        <w:pStyle w:val="2"/>
        <w:spacing w:line="249" w:lineRule="auto"/>
      </w:pPr>
    </w:p>
    <w:p w14:paraId="366518EB">
      <w:pPr>
        <w:pStyle w:val="2"/>
        <w:spacing w:line="249" w:lineRule="auto"/>
      </w:pPr>
    </w:p>
    <w:p w14:paraId="514804E4">
      <w:pPr>
        <w:pStyle w:val="2"/>
        <w:spacing w:line="249" w:lineRule="auto"/>
      </w:pPr>
    </w:p>
    <w:p w14:paraId="70243F3A">
      <w:pPr>
        <w:pStyle w:val="2"/>
        <w:spacing w:line="249" w:lineRule="auto"/>
      </w:pPr>
    </w:p>
    <w:p w14:paraId="578E65A8">
      <w:pPr>
        <w:pStyle w:val="2"/>
        <w:spacing w:line="249" w:lineRule="auto"/>
      </w:pPr>
    </w:p>
    <w:p w14:paraId="49650D1C">
      <w:pPr>
        <w:spacing w:before="78" w:line="219" w:lineRule="auto"/>
        <w:ind w:left="3714"/>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20931969">
      <w:pPr>
        <w:spacing w:before="184" w:line="219" w:lineRule="auto"/>
        <w:ind w:left="2391"/>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42D45D35">
      <w:pPr>
        <w:spacing w:before="181" w:line="219" w:lineRule="auto"/>
        <w:ind w:left="401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390109B9">
      <w:pPr>
        <w:spacing w:line="219" w:lineRule="auto"/>
        <w:rPr>
          <w:rFonts w:ascii="宋体" w:hAnsi="宋体" w:eastAsia="宋体" w:cs="宋体"/>
          <w:sz w:val="24"/>
          <w:szCs w:val="24"/>
        </w:rPr>
        <w:sectPr>
          <w:headerReference r:id="rId63" w:type="default"/>
          <w:footerReference r:id="rId64" w:type="default"/>
          <w:pgSz w:w="11906" w:h="16840"/>
          <w:pgMar w:top="1451" w:right="1203" w:bottom="1669" w:left="1283" w:header="1437" w:footer="1504" w:gutter="0"/>
          <w:cols w:space="720" w:num="1"/>
        </w:sectPr>
      </w:pPr>
    </w:p>
    <w:p w14:paraId="01EED307">
      <w:pPr>
        <w:spacing w:before="41" w:line="219" w:lineRule="auto"/>
        <w:ind w:left="32"/>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2：法定代表人证明书</w:t>
      </w:r>
    </w:p>
    <w:p w14:paraId="66352DFB">
      <w:pPr>
        <w:pStyle w:val="2"/>
        <w:spacing w:line="464" w:lineRule="auto"/>
      </w:pPr>
    </w:p>
    <w:p w14:paraId="14D1C0CE">
      <w:pPr>
        <w:spacing w:before="113" w:line="465" w:lineRule="auto"/>
        <w:ind w:left="9" w:right="2945" w:firstLine="3589"/>
        <w:rPr>
          <w:rFonts w:hint="eastAsia" w:ascii="宋体" w:hAnsi="宋体" w:eastAsia="宋体" w:cs="宋体"/>
          <w:sz w:val="24"/>
          <w:szCs w:val="24"/>
          <w:lang w:eastAsia="zh-CN"/>
        </w:rPr>
      </w:pPr>
      <w:bookmarkStart w:id="16" w:name="bookmark19"/>
      <w:bookmarkEnd w:id="16"/>
      <w:bookmarkStart w:id="17" w:name="bookmark18"/>
      <w:bookmarkEnd w:id="17"/>
      <w:bookmarkStart w:id="18" w:name="bookmark12"/>
      <w:bookmarkEnd w:id="18"/>
      <w:bookmarkStart w:id="19" w:name="bookmark13"/>
      <w:bookmarkEnd w:id="19"/>
      <w:r>
        <w:rPr>
          <w:rFonts w:ascii="宋体" w:hAnsi="宋体" w:eastAsia="宋体" w:cs="宋体"/>
          <w:b/>
          <w:bCs/>
          <w:spacing w:val="5"/>
          <w:sz w:val="35"/>
          <w:szCs w:val="35"/>
        </w:rPr>
        <w:t>法定代表人证明书</w:t>
      </w:r>
      <w:r>
        <w:rPr>
          <w:rFonts w:ascii="宋体" w:hAnsi="宋体" w:eastAsia="宋体" w:cs="宋体"/>
          <w:spacing w:val="3"/>
          <w:sz w:val="35"/>
          <w:szCs w:val="35"/>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72CD4495">
      <w:pPr>
        <w:tabs>
          <w:tab w:val="left" w:pos="855"/>
        </w:tabs>
        <w:spacing w:before="218" w:line="219" w:lineRule="auto"/>
        <w:ind w:left="48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（法定代表人姓名）</w:t>
      </w:r>
      <w:r>
        <w:rPr>
          <w:rFonts w:ascii="宋体" w:hAnsi="宋体" w:eastAsia="宋体" w:cs="宋体"/>
          <w:spacing w:val="8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现任我单位</w:t>
      </w:r>
      <w:r>
        <w:rPr>
          <w:rFonts w:ascii="宋体" w:hAnsi="宋体" w:eastAsia="宋体" w:cs="宋体"/>
          <w:spacing w:val="-7"/>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7"/>
          <w:sz w:val="24"/>
          <w:szCs w:val="24"/>
        </w:rPr>
        <w:t>职务，为法定代表人，特此证明。</w:t>
      </w:r>
    </w:p>
    <w:p w14:paraId="1437A0DC">
      <w:pPr>
        <w:pStyle w:val="2"/>
        <w:spacing w:line="435" w:lineRule="auto"/>
      </w:pPr>
    </w:p>
    <w:p w14:paraId="0EBE543B">
      <w:pPr>
        <w:spacing w:before="78" w:line="219" w:lineRule="auto"/>
        <w:ind w:left="490"/>
        <w:rPr>
          <w:rFonts w:ascii="宋体" w:hAnsi="宋体" w:eastAsia="宋体" w:cs="宋体"/>
          <w:sz w:val="24"/>
          <w:szCs w:val="24"/>
        </w:rPr>
      </w:pPr>
      <w:r>
        <w:rPr>
          <w:rFonts w:ascii="宋体" w:hAnsi="宋体" w:eastAsia="宋体" w:cs="宋体"/>
          <w:spacing w:val="-2"/>
          <w:sz w:val="24"/>
          <w:szCs w:val="24"/>
        </w:rPr>
        <w:t>法定代表人基本情况：</w:t>
      </w:r>
    </w:p>
    <w:p w14:paraId="352B79FE">
      <w:pPr>
        <w:spacing w:before="113" w:line="300" w:lineRule="auto"/>
        <w:ind w:left="489" w:right="5278" w:firstLine="2"/>
        <w:rPr>
          <w:rFonts w:ascii="宋体" w:hAnsi="宋体" w:eastAsia="宋体" w:cs="宋体"/>
          <w:sz w:val="24"/>
          <w:szCs w:val="24"/>
        </w:rPr>
      </w:pPr>
      <w:r>
        <w:rPr>
          <w:rFonts w:ascii="宋体" w:hAnsi="宋体" w:eastAsia="宋体" w:cs="宋体"/>
          <w:spacing w:val="-13"/>
          <w:sz w:val="24"/>
          <w:szCs w:val="24"/>
        </w:rPr>
        <w:t>性别：</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3"/>
          <w:sz w:val="24"/>
          <w:szCs w:val="24"/>
        </w:rPr>
        <w:t>年龄：</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3"/>
          <w:sz w:val="24"/>
          <w:szCs w:val="24"/>
        </w:rPr>
        <w:t>民族：</w:t>
      </w:r>
      <w:r>
        <w:rPr>
          <w:rFonts w:ascii="宋体" w:hAnsi="宋体" w:eastAsia="宋体" w:cs="宋体"/>
          <w:sz w:val="24"/>
          <w:szCs w:val="24"/>
        </w:rPr>
        <w:t xml:space="preserve"> </w:t>
      </w:r>
      <w:r>
        <w:rPr>
          <w:rFonts w:ascii="宋体" w:hAnsi="宋体" w:eastAsia="宋体" w:cs="宋体"/>
          <w:spacing w:val="-4"/>
          <w:sz w:val="24"/>
          <w:szCs w:val="24"/>
        </w:rPr>
        <w:t>地址：</w:t>
      </w:r>
    </w:p>
    <w:p w14:paraId="232A5FCF">
      <w:pPr>
        <w:spacing w:before="23" w:line="219" w:lineRule="auto"/>
        <w:ind w:left="495"/>
        <w:rPr>
          <w:rFonts w:ascii="宋体" w:hAnsi="宋体" w:eastAsia="宋体" w:cs="宋体"/>
          <w:sz w:val="24"/>
          <w:szCs w:val="24"/>
        </w:rPr>
      </w:pPr>
      <w:r>
        <w:rPr>
          <w:rFonts w:ascii="宋体" w:hAnsi="宋体" w:eastAsia="宋体" w:cs="宋体"/>
          <w:spacing w:val="-3"/>
          <w:sz w:val="24"/>
          <w:szCs w:val="24"/>
        </w:rPr>
        <w:t>身份证号码：</w:t>
      </w:r>
    </w:p>
    <w:p w14:paraId="217033CB">
      <w:pPr>
        <w:spacing w:before="113" w:line="219" w:lineRule="auto"/>
        <w:ind w:left="508"/>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4DE82D54">
      <w:pPr>
        <w:pStyle w:val="2"/>
      </w:pPr>
    </w:p>
    <w:p w14:paraId="32E0F7A9">
      <w:pPr>
        <w:pStyle w:val="2"/>
      </w:pPr>
    </w:p>
    <w:p w14:paraId="0FC425DB">
      <w:pPr>
        <w:pStyle w:val="2"/>
      </w:pPr>
    </w:p>
    <w:p w14:paraId="1315E5A1">
      <w:pPr>
        <w:pStyle w:val="2"/>
      </w:pPr>
    </w:p>
    <w:p w14:paraId="448F7986">
      <w:pPr>
        <w:pStyle w:val="2"/>
      </w:pPr>
    </w:p>
    <w:p w14:paraId="6115D816">
      <w:pPr>
        <w:pStyle w:val="2"/>
      </w:pPr>
    </w:p>
    <w:p w14:paraId="4B28F63A">
      <w:pPr>
        <w:pStyle w:val="2"/>
      </w:pPr>
    </w:p>
    <w:p w14:paraId="5C54E132">
      <w:pPr>
        <w:pStyle w:val="2"/>
        <w:spacing w:line="241" w:lineRule="auto"/>
      </w:pPr>
    </w:p>
    <w:p w14:paraId="0907EF03">
      <w:pPr>
        <w:pStyle w:val="2"/>
        <w:spacing w:line="241" w:lineRule="auto"/>
      </w:pPr>
    </w:p>
    <w:p w14:paraId="3625C8E4">
      <w:pPr>
        <w:pStyle w:val="2"/>
        <w:spacing w:line="241" w:lineRule="auto"/>
      </w:pPr>
    </w:p>
    <w:p w14:paraId="631208C4">
      <w:pPr>
        <w:pStyle w:val="2"/>
        <w:spacing w:line="241" w:lineRule="auto"/>
      </w:pPr>
    </w:p>
    <w:p w14:paraId="68A5D0BE">
      <w:pPr>
        <w:pStyle w:val="2"/>
        <w:spacing w:line="241" w:lineRule="auto"/>
      </w:pPr>
    </w:p>
    <w:p w14:paraId="34D11C19">
      <w:pPr>
        <w:pStyle w:val="2"/>
        <w:spacing w:line="241" w:lineRule="auto"/>
      </w:pPr>
    </w:p>
    <w:p w14:paraId="4BB9815F">
      <w:pPr>
        <w:pStyle w:val="2"/>
        <w:spacing w:line="241" w:lineRule="auto"/>
      </w:pPr>
    </w:p>
    <w:p w14:paraId="25452C38">
      <w:pPr>
        <w:pStyle w:val="2"/>
        <w:spacing w:line="241" w:lineRule="auto"/>
      </w:pPr>
    </w:p>
    <w:p w14:paraId="33204F74">
      <w:pPr>
        <w:pStyle w:val="2"/>
        <w:spacing w:line="241" w:lineRule="auto"/>
      </w:pPr>
    </w:p>
    <w:p w14:paraId="5E9FBBF5">
      <w:pPr>
        <w:pStyle w:val="2"/>
        <w:spacing w:line="241" w:lineRule="auto"/>
      </w:pPr>
    </w:p>
    <w:p w14:paraId="0FE7063D">
      <w:pPr>
        <w:pStyle w:val="2"/>
        <w:spacing w:line="241" w:lineRule="auto"/>
      </w:pPr>
    </w:p>
    <w:p w14:paraId="5B93C5F5">
      <w:pPr>
        <w:spacing w:before="78" w:line="219" w:lineRule="auto"/>
        <w:ind w:left="32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1DEEAE0D">
      <w:pPr>
        <w:spacing w:before="184" w:line="219" w:lineRule="auto"/>
        <w:ind w:left="4135"/>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07E07BBC">
      <w:pPr>
        <w:spacing w:line="219" w:lineRule="auto"/>
        <w:rPr>
          <w:rFonts w:ascii="宋体" w:hAnsi="宋体" w:eastAsia="宋体" w:cs="宋体"/>
          <w:sz w:val="24"/>
          <w:szCs w:val="24"/>
        </w:rPr>
        <w:sectPr>
          <w:footerReference r:id="rId65" w:type="default"/>
          <w:pgSz w:w="11906" w:h="16840"/>
          <w:pgMar w:top="1451" w:right="1203" w:bottom="1669" w:left="1283" w:header="1437" w:footer="1504" w:gutter="0"/>
          <w:cols w:space="720" w:num="1"/>
        </w:sectPr>
      </w:pPr>
    </w:p>
    <w:p w14:paraId="2FE974DA">
      <w:pPr>
        <w:spacing w:before="41" w:line="219" w:lineRule="auto"/>
        <w:ind w:left="32"/>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3：法定代表人授权书</w:t>
      </w:r>
    </w:p>
    <w:p w14:paraId="7B76A36C">
      <w:pPr>
        <w:pStyle w:val="2"/>
        <w:spacing w:line="296" w:lineRule="auto"/>
      </w:pPr>
    </w:p>
    <w:p w14:paraId="617B92A1">
      <w:pPr>
        <w:pStyle w:val="2"/>
        <w:spacing w:line="296" w:lineRule="auto"/>
      </w:pPr>
    </w:p>
    <w:p w14:paraId="77BEBC92">
      <w:pPr>
        <w:spacing w:before="78" w:line="219" w:lineRule="auto"/>
        <w:ind w:left="3715"/>
        <w:rPr>
          <w:rFonts w:ascii="宋体" w:hAnsi="宋体" w:eastAsia="宋体" w:cs="宋体"/>
          <w:sz w:val="24"/>
          <w:szCs w:val="24"/>
        </w:rPr>
      </w:pPr>
      <w:r>
        <w:rPr>
          <w:rFonts w:ascii="宋体" w:hAnsi="宋体" w:eastAsia="宋体" w:cs="宋体"/>
          <w:b/>
          <w:bCs/>
          <w:spacing w:val="-3"/>
          <w:sz w:val="24"/>
          <w:szCs w:val="24"/>
        </w:rPr>
        <w:t>法定代表人授权书</w:t>
      </w:r>
    </w:p>
    <w:p w14:paraId="65AC78D8">
      <w:pPr>
        <w:pStyle w:val="2"/>
        <w:spacing w:line="283" w:lineRule="auto"/>
      </w:pPr>
    </w:p>
    <w:p w14:paraId="19A5276D">
      <w:pPr>
        <w:pStyle w:val="2"/>
        <w:spacing w:line="284" w:lineRule="auto"/>
      </w:pPr>
    </w:p>
    <w:p w14:paraId="374CEC3F">
      <w:pPr>
        <w:spacing w:before="78" w:line="219" w:lineRule="auto"/>
        <w:ind w:left="9"/>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05963806">
      <w:pPr>
        <w:pStyle w:val="2"/>
        <w:spacing w:line="283" w:lineRule="auto"/>
      </w:pPr>
    </w:p>
    <w:p w14:paraId="4637B9F1">
      <w:pPr>
        <w:pStyle w:val="2"/>
        <w:spacing w:line="284" w:lineRule="auto"/>
      </w:pPr>
    </w:p>
    <w:p w14:paraId="6D30720D">
      <w:pPr>
        <w:tabs>
          <w:tab w:val="left" w:pos="615"/>
        </w:tabs>
        <w:spacing w:before="78"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 xml:space="preserve">（供应商名称）  </w:t>
      </w:r>
      <w:r>
        <w:rPr>
          <w:rFonts w:ascii="宋体" w:hAnsi="宋体" w:eastAsia="宋体" w:cs="宋体"/>
          <w:spacing w:val="-95"/>
          <w:sz w:val="24"/>
          <w:szCs w:val="24"/>
        </w:rPr>
        <w:t xml:space="preserve"> </w:t>
      </w:r>
      <w:r>
        <w:rPr>
          <w:rFonts w:ascii="宋体" w:hAnsi="宋体" w:eastAsia="宋体" w:cs="宋体"/>
          <w:spacing w:val="-6"/>
          <w:sz w:val="24"/>
          <w:szCs w:val="24"/>
        </w:rPr>
        <w:t>系中华人民共和国合法企业，法定地址。</w:t>
      </w:r>
    </w:p>
    <w:p w14:paraId="6CF9AC18">
      <w:pPr>
        <w:tabs>
          <w:tab w:val="left" w:pos="615"/>
        </w:tabs>
        <w:spacing w:before="180" w:line="347" w:lineRule="auto"/>
        <w:ind w:left="55" w:firstLine="42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（法定代表人姓名）</w:t>
      </w:r>
      <w:r>
        <w:rPr>
          <w:rFonts w:ascii="宋体" w:hAnsi="宋体" w:eastAsia="宋体" w:cs="宋体"/>
          <w:spacing w:val="56"/>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特授权</w:t>
      </w:r>
      <w:r>
        <w:rPr>
          <w:rFonts w:ascii="宋体" w:hAnsi="宋体" w:eastAsia="宋体" w:cs="宋体"/>
          <w:spacing w:val="-4"/>
          <w:sz w:val="24"/>
          <w:szCs w:val="24"/>
          <w:u w:val="single" w:color="auto"/>
        </w:rPr>
        <w:t xml:space="preserve"> （委托代理人姓名</w:t>
      </w:r>
      <w:r>
        <w:rPr>
          <w:rFonts w:ascii="宋体" w:hAnsi="宋体" w:eastAsia="宋体" w:cs="宋体"/>
          <w:spacing w:val="-5"/>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5"/>
          <w:sz w:val="24"/>
          <w:szCs w:val="24"/>
        </w:rPr>
        <w:t>代表我单位全权办理针对项</w:t>
      </w:r>
      <w:r>
        <w:rPr>
          <w:rFonts w:ascii="宋体" w:hAnsi="宋体" w:eastAsia="宋体" w:cs="宋体"/>
          <w:sz w:val="24"/>
          <w:szCs w:val="24"/>
        </w:rPr>
        <w:t xml:space="preserve"> </w:t>
      </w:r>
      <w:r>
        <w:rPr>
          <w:rFonts w:ascii="宋体" w:hAnsi="宋体" w:eastAsia="宋体" w:cs="宋体"/>
          <w:spacing w:val="-2"/>
          <w:sz w:val="24"/>
          <w:szCs w:val="24"/>
        </w:rPr>
        <w:t>目的磋商、答疑等具体工作，并签署全部有关的文件、</w:t>
      </w:r>
      <w:r>
        <w:rPr>
          <w:rFonts w:ascii="宋体" w:hAnsi="宋体" w:eastAsia="宋体" w:cs="宋体"/>
          <w:spacing w:val="-3"/>
          <w:sz w:val="24"/>
          <w:szCs w:val="24"/>
        </w:rPr>
        <w:t>资料。</w:t>
      </w:r>
    </w:p>
    <w:p w14:paraId="750B0D70">
      <w:pPr>
        <w:spacing w:before="32" w:line="219" w:lineRule="auto"/>
        <w:ind w:left="491"/>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23F382AD">
      <w:pPr>
        <w:spacing w:before="184" w:line="345" w:lineRule="auto"/>
        <w:ind w:left="29" w:firstLine="459"/>
        <w:rPr>
          <w:rFonts w:ascii="宋体" w:hAnsi="宋体" w:eastAsia="宋体" w:cs="宋体"/>
          <w:sz w:val="24"/>
          <w:szCs w:val="24"/>
        </w:rPr>
      </w:pPr>
      <w:r>
        <w:rPr>
          <w:rFonts w:ascii="宋体" w:hAnsi="宋体" w:eastAsia="宋体" w:cs="宋体"/>
          <w:spacing w:val="-1"/>
          <w:sz w:val="24"/>
          <w:szCs w:val="24"/>
        </w:rPr>
        <w:t>在撤销授权的书面通知以前，本授权书一直有效，被授权人签署的所有文件不因授权</w:t>
      </w:r>
      <w:r>
        <w:rPr>
          <w:rFonts w:ascii="宋体" w:hAnsi="宋体" w:eastAsia="宋体" w:cs="宋体"/>
          <w:spacing w:val="6"/>
          <w:sz w:val="24"/>
          <w:szCs w:val="24"/>
        </w:rPr>
        <w:t xml:space="preserve"> </w:t>
      </w:r>
      <w:r>
        <w:rPr>
          <w:rFonts w:ascii="宋体" w:hAnsi="宋体" w:eastAsia="宋体" w:cs="宋体"/>
          <w:spacing w:val="-5"/>
          <w:sz w:val="24"/>
          <w:szCs w:val="24"/>
        </w:rPr>
        <w:t>的撤销而失效。</w:t>
      </w:r>
    </w:p>
    <w:p w14:paraId="6756B12F">
      <w:pPr>
        <w:pStyle w:val="2"/>
        <w:spacing w:line="295" w:lineRule="auto"/>
      </w:pPr>
    </w:p>
    <w:p w14:paraId="5CDEDE24">
      <w:pPr>
        <w:pStyle w:val="2"/>
        <w:spacing w:line="295" w:lineRule="auto"/>
      </w:pPr>
    </w:p>
    <w:p w14:paraId="6D1E9B1E">
      <w:pPr>
        <w:pStyle w:val="2"/>
        <w:spacing w:line="295" w:lineRule="auto"/>
      </w:pPr>
    </w:p>
    <w:p w14:paraId="420B28E4">
      <w:pPr>
        <w:spacing w:before="79" w:line="345" w:lineRule="auto"/>
        <w:ind w:left="8" w:right="6698"/>
        <w:rPr>
          <w:rFonts w:ascii="宋体" w:hAnsi="宋体" w:eastAsia="宋体" w:cs="宋体"/>
          <w:sz w:val="24"/>
          <w:szCs w:val="24"/>
        </w:rPr>
      </w:pPr>
      <w:r>
        <w:rPr>
          <w:rFonts w:ascii="宋体" w:hAnsi="宋体" w:eastAsia="宋体" w:cs="宋体"/>
          <w:spacing w:val="-1"/>
          <w:sz w:val="24"/>
          <w:szCs w:val="24"/>
        </w:rPr>
        <w:t>授权期限：同磋商有效期</w:t>
      </w:r>
      <w:r>
        <w:rPr>
          <w:rFonts w:ascii="宋体" w:hAnsi="宋体" w:eastAsia="宋体" w:cs="宋体"/>
          <w:spacing w:val="1"/>
          <w:sz w:val="24"/>
          <w:szCs w:val="24"/>
        </w:rPr>
        <w:t xml:space="preserve"> </w:t>
      </w:r>
      <w:r>
        <w:rPr>
          <w:rFonts w:ascii="宋体" w:hAnsi="宋体" w:eastAsia="宋体" w:cs="宋体"/>
          <w:spacing w:val="-2"/>
          <w:sz w:val="24"/>
          <w:szCs w:val="24"/>
        </w:rPr>
        <w:t>被授权人联系电话：</w:t>
      </w:r>
    </w:p>
    <w:p w14:paraId="73AB3017">
      <w:pPr>
        <w:pStyle w:val="2"/>
        <w:spacing w:line="295" w:lineRule="auto"/>
      </w:pPr>
    </w:p>
    <w:p w14:paraId="18DEDFC4">
      <w:pPr>
        <w:pStyle w:val="2"/>
        <w:spacing w:line="296" w:lineRule="auto"/>
      </w:pPr>
    </w:p>
    <w:p w14:paraId="670FFE4B">
      <w:pPr>
        <w:pStyle w:val="2"/>
        <w:spacing w:line="296" w:lineRule="auto"/>
      </w:pPr>
    </w:p>
    <w:p w14:paraId="77E2D1B3">
      <w:pPr>
        <w:spacing w:before="78" w:line="219" w:lineRule="auto"/>
        <w:ind w:left="9"/>
        <w:rPr>
          <w:rFonts w:ascii="宋体" w:hAnsi="宋体" w:eastAsia="宋体" w:cs="宋体"/>
          <w:sz w:val="24"/>
          <w:szCs w:val="24"/>
        </w:rPr>
      </w:pPr>
      <w:r>
        <w:rPr>
          <w:rFonts w:ascii="宋体" w:hAnsi="宋体" w:eastAsia="宋体" w:cs="宋体"/>
          <w:sz w:val="24"/>
          <w:szCs w:val="24"/>
        </w:rPr>
        <w:t>被授权人（委托代理人）签字：        授权</w:t>
      </w:r>
      <w:r>
        <w:rPr>
          <w:rFonts w:ascii="宋体" w:hAnsi="宋体" w:eastAsia="宋体" w:cs="宋体"/>
          <w:spacing w:val="-1"/>
          <w:sz w:val="24"/>
          <w:szCs w:val="24"/>
        </w:rPr>
        <w:t>人（法定代表人）签字：</w:t>
      </w:r>
    </w:p>
    <w:p w14:paraId="1F5979EE">
      <w:pPr>
        <w:spacing w:before="184" w:line="344" w:lineRule="auto"/>
        <w:ind w:left="27" w:right="4298" w:hanging="17"/>
        <w:rPr>
          <w:rFonts w:ascii="宋体" w:hAnsi="宋体" w:eastAsia="宋体" w:cs="宋体"/>
          <w:sz w:val="24"/>
          <w:szCs w:val="24"/>
        </w:rPr>
      </w:pPr>
      <w:r>
        <w:rPr>
          <w:rFonts w:ascii="宋体" w:hAnsi="宋体" w:eastAsia="宋体" w:cs="宋体"/>
          <w:spacing w:val="-4"/>
          <w:sz w:val="24"/>
          <w:szCs w:val="24"/>
        </w:rPr>
        <w:t>职务：</w:t>
      </w:r>
      <w:r>
        <w:rPr>
          <w:rFonts w:ascii="宋体" w:hAnsi="宋体" w:eastAsia="宋体" w:cs="宋体"/>
          <w:sz w:val="24"/>
          <w:szCs w:val="24"/>
        </w:rPr>
        <w:t xml:space="preserve">                              </w:t>
      </w:r>
      <w:r>
        <w:rPr>
          <w:rFonts w:ascii="宋体" w:hAnsi="宋体" w:eastAsia="宋体" w:cs="宋体"/>
          <w:spacing w:val="-4"/>
          <w:sz w:val="24"/>
          <w:szCs w:val="24"/>
        </w:rPr>
        <w:t>职务：</w:t>
      </w:r>
      <w:r>
        <w:rPr>
          <w:rFonts w:ascii="宋体" w:hAnsi="宋体" w:eastAsia="宋体" w:cs="宋体"/>
          <w:spacing w:val="12"/>
          <w:sz w:val="24"/>
          <w:szCs w:val="24"/>
        </w:rPr>
        <w:t xml:space="preserve"> </w:t>
      </w:r>
      <w:r>
        <w:rPr>
          <w:rFonts w:ascii="宋体" w:hAnsi="宋体" w:eastAsia="宋体" w:cs="宋体"/>
          <w:spacing w:val="-2"/>
          <w:sz w:val="24"/>
          <w:szCs w:val="24"/>
        </w:rPr>
        <w:t>附被授权人第二代身份证双面扫描（或复印）件</w:t>
      </w:r>
    </w:p>
    <w:p w14:paraId="3B98A745">
      <w:pPr>
        <w:pStyle w:val="2"/>
        <w:spacing w:line="270" w:lineRule="auto"/>
      </w:pPr>
    </w:p>
    <w:p w14:paraId="28470307">
      <w:pPr>
        <w:pStyle w:val="2"/>
        <w:spacing w:line="270" w:lineRule="auto"/>
      </w:pPr>
    </w:p>
    <w:p w14:paraId="119295B0">
      <w:pPr>
        <w:pStyle w:val="2"/>
        <w:spacing w:line="270" w:lineRule="auto"/>
      </w:pPr>
    </w:p>
    <w:p w14:paraId="0EC33DA6">
      <w:pPr>
        <w:pStyle w:val="2"/>
        <w:spacing w:line="270" w:lineRule="auto"/>
      </w:pPr>
    </w:p>
    <w:p w14:paraId="66D23A1D">
      <w:pPr>
        <w:pStyle w:val="2"/>
        <w:spacing w:line="270" w:lineRule="auto"/>
      </w:pPr>
    </w:p>
    <w:p w14:paraId="563D6785">
      <w:pPr>
        <w:spacing w:before="79" w:line="219" w:lineRule="auto"/>
        <w:ind w:left="311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46B149DA">
      <w:pPr>
        <w:spacing w:before="184" w:line="219" w:lineRule="auto"/>
        <w:ind w:left="401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29902EEE">
      <w:pPr>
        <w:spacing w:line="219" w:lineRule="auto"/>
        <w:rPr>
          <w:rFonts w:ascii="宋体" w:hAnsi="宋体" w:eastAsia="宋体" w:cs="宋体"/>
          <w:sz w:val="24"/>
          <w:szCs w:val="24"/>
        </w:rPr>
        <w:sectPr>
          <w:headerReference r:id="rId66" w:type="default"/>
          <w:footerReference r:id="rId67" w:type="default"/>
          <w:pgSz w:w="11906" w:h="16840"/>
          <w:pgMar w:top="1451" w:right="1283" w:bottom="1669" w:left="1283" w:header="1437" w:footer="1504" w:gutter="0"/>
          <w:cols w:space="720" w:num="1"/>
        </w:sectPr>
      </w:pPr>
    </w:p>
    <w:p w14:paraId="26C6623E">
      <w:pPr>
        <w:spacing w:before="41" w:line="219" w:lineRule="auto"/>
        <w:ind w:left="32"/>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3"/>
          <w:sz w:val="28"/>
          <w:szCs w:val="28"/>
        </w:rPr>
        <w:t xml:space="preserve"> </w:t>
      </w:r>
      <w:r>
        <w:rPr>
          <w:rFonts w:ascii="宋体" w:hAnsi="宋体" w:eastAsia="宋体" w:cs="宋体"/>
          <w:b/>
          <w:bCs/>
          <w:spacing w:val="-7"/>
          <w:sz w:val="28"/>
          <w:szCs w:val="28"/>
        </w:rPr>
        <w:t>4：供应商承诺函</w:t>
      </w:r>
    </w:p>
    <w:p w14:paraId="344A3B15">
      <w:pPr>
        <w:pStyle w:val="2"/>
        <w:spacing w:line="296" w:lineRule="auto"/>
      </w:pPr>
    </w:p>
    <w:p w14:paraId="6C866B36">
      <w:pPr>
        <w:pStyle w:val="2"/>
        <w:spacing w:line="296" w:lineRule="auto"/>
      </w:pPr>
    </w:p>
    <w:p w14:paraId="0ACC9059">
      <w:pPr>
        <w:spacing w:before="78" w:line="219" w:lineRule="auto"/>
        <w:ind w:left="3954"/>
        <w:rPr>
          <w:rFonts w:ascii="宋体" w:hAnsi="宋体" w:eastAsia="宋体" w:cs="宋体"/>
          <w:sz w:val="24"/>
          <w:szCs w:val="24"/>
        </w:rPr>
      </w:pPr>
      <w:r>
        <w:rPr>
          <w:rFonts w:ascii="宋体" w:hAnsi="宋体" w:eastAsia="宋体" w:cs="宋体"/>
          <w:b/>
          <w:bCs/>
          <w:spacing w:val="-4"/>
          <w:sz w:val="24"/>
          <w:szCs w:val="24"/>
        </w:rPr>
        <w:t>供应商承诺函</w:t>
      </w:r>
    </w:p>
    <w:p w14:paraId="21CADBBC">
      <w:pPr>
        <w:pStyle w:val="2"/>
        <w:spacing w:line="283" w:lineRule="auto"/>
      </w:pPr>
    </w:p>
    <w:p w14:paraId="0EF5C198">
      <w:pPr>
        <w:pStyle w:val="2"/>
        <w:spacing w:line="284" w:lineRule="auto"/>
      </w:pPr>
    </w:p>
    <w:p w14:paraId="6E43C5D6">
      <w:pPr>
        <w:spacing w:before="78" w:line="219" w:lineRule="auto"/>
        <w:ind w:left="9"/>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48F662CE">
      <w:pPr>
        <w:spacing w:before="181" w:line="350" w:lineRule="auto"/>
        <w:ind w:left="11" w:firstLine="481"/>
        <w:jc w:val="both"/>
        <w:rPr>
          <w:rFonts w:ascii="宋体" w:hAnsi="宋体" w:eastAsia="宋体" w:cs="宋体"/>
          <w:sz w:val="24"/>
          <w:szCs w:val="24"/>
        </w:rPr>
      </w:pPr>
      <w:r>
        <w:rPr>
          <w:rFonts w:ascii="宋体" w:hAnsi="宋体" w:eastAsia="宋体" w:cs="宋体"/>
          <w:spacing w:val="-2"/>
          <w:sz w:val="24"/>
          <w:szCs w:val="24"/>
        </w:rPr>
        <w:t>关于贵方</w:t>
      </w:r>
      <w:r>
        <w:rPr>
          <w:rFonts w:ascii="宋体" w:hAnsi="宋体" w:eastAsia="宋体" w:cs="宋体"/>
          <w:spacing w:val="-36"/>
          <w:sz w:val="24"/>
          <w:szCs w:val="24"/>
        </w:rPr>
        <w:t xml:space="preserve"> </w:t>
      </w:r>
      <w:r>
        <w:rPr>
          <w:rFonts w:ascii="宋体" w:hAnsi="宋体" w:eastAsia="宋体" w:cs="宋体"/>
          <w:spacing w:val="-2"/>
          <w:sz w:val="24"/>
          <w:szCs w:val="24"/>
        </w:rPr>
        <w:t>202</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r>
        <w:rPr>
          <w:rFonts w:hint="eastAsia" w:ascii="宋体" w:hAnsi="宋体" w:eastAsia="宋体" w:cs="宋体"/>
          <w:spacing w:val="-2"/>
          <w:sz w:val="24"/>
          <w:szCs w:val="24"/>
          <w:lang w:eastAsia="zh-CN"/>
        </w:rPr>
        <w:t>青海华茂竞磋（货物）2025-032</w:t>
      </w:r>
      <w:r>
        <w:rPr>
          <w:rFonts w:ascii="宋体" w:hAnsi="宋体" w:eastAsia="宋体" w:cs="宋体"/>
          <w:spacing w:val="-49"/>
          <w:sz w:val="24"/>
          <w:szCs w:val="24"/>
        </w:rPr>
        <w:t xml:space="preserve"> </w:t>
      </w:r>
      <w:r>
        <w:rPr>
          <w:rFonts w:ascii="宋体" w:hAnsi="宋体" w:eastAsia="宋体" w:cs="宋体"/>
          <w:spacing w:val="-2"/>
          <w:sz w:val="24"/>
          <w:szCs w:val="24"/>
        </w:rPr>
        <w:t>采购项目，本签字人愿意</w:t>
      </w:r>
      <w:r>
        <w:rPr>
          <w:rFonts w:ascii="宋体" w:hAnsi="宋体" w:eastAsia="宋体" w:cs="宋体"/>
          <w:sz w:val="24"/>
          <w:szCs w:val="24"/>
        </w:rPr>
        <w:t xml:space="preserve"> </w:t>
      </w:r>
      <w:r>
        <w:rPr>
          <w:rFonts w:ascii="宋体" w:hAnsi="宋体" w:eastAsia="宋体" w:cs="宋体"/>
          <w:spacing w:val="-1"/>
          <w:sz w:val="24"/>
          <w:szCs w:val="24"/>
        </w:rPr>
        <w:t>参加磋商，提供采购项目要求及技术参数的所有内容，并证实提交的所有资料是准确的和</w:t>
      </w:r>
      <w:r>
        <w:rPr>
          <w:rFonts w:ascii="宋体" w:hAnsi="宋体" w:eastAsia="宋体" w:cs="宋体"/>
          <w:spacing w:val="5"/>
          <w:sz w:val="24"/>
          <w:szCs w:val="24"/>
        </w:rPr>
        <w:t xml:space="preserve"> </w:t>
      </w:r>
      <w:r>
        <w:rPr>
          <w:rFonts w:ascii="宋体" w:hAnsi="宋体" w:eastAsia="宋体" w:cs="宋体"/>
          <w:spacing w:val="-1"/>
          <w:sz w:val="24"/>
          <w:szCs w:val="24"/>
        </w:rPr>
        <w:t>真实的。同时，我代表</w:t>
      </w:r>
      <w:r>
        <w:rPr>
          <w:rFonts w:ascii="宋体" w:hAnsi="宋体" w:eastAsia="宋体" w:cs="宋体"/>
          <w:spacing w:val="-1"/>
          <w:sz w:val="24"/>
          <w:szCs w:val="24"/>
          <w:u w:val="single" w:color="auto"/>
        </w:rPr>
        <w:t>（供应商名称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1"/>
          <w:sz w:val="24"/>
          <w:szCs w:val="24"/>
        </w:rPr>
        <w:t>在此作如下承诺：</w:t>
      </w:r>
    </w:p>
    <w:p w14:paraId="3F272837">
      <w:pPr>
        <w:spacing w:before="37" w:line="219" w:lineRule="auto"/>
        <w:ind w:left="267"/>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06263B4D">
      <w:pPr>
        <w:spacing w:before="181" w:line="350" w:lineRule="auto"/>
        <w:ind w:left="11" w:firstLine="240"/>
        <w:rPr>
          <w:rFonts w:ascii="宋体" w:hAnsi="宋体" w:eastAsia="宋体" w:cs="宋体"/>
          <w:sz w:val="24"/>
          <w:szCs w:val="24"/>
        </w:rPr>
      </w:pPr>
      <w:r>
        <w:rPr>
          <w:rFonts w:ascii="宋体" w:hAnsi="宋体" w:eastAsia="宋体" w:cs="宋体"/>
          <w:spacing w:val="2"/>
          <w:sz w:val="24"/>
          <w:szCs w:val="24"/>
        </w:rPr>
        <w:t>2、若成交，我方将按照磋商文件的具体规定与采购人签订采购合同，并且严格履行合</w:t>
      </w:r>
      <w:r>
        <w:rPr>
          <w:rFonts w:ascii="宋体" w:hAnsi="宋体" w:eastAsia="宋体" w:cs="宋体"/>
          <w:spacing w:val="8"/>
          <w:sz w:val="24"/>
          <w:szCs w:val="24"/>
        </w:rPr>
        <w:t xml:space="preserve"> </w:t>
      </w:r>
      <w:r>
        <w:rPr>
          <w:rFonts w:ascii="宋体" w:hAnsi="宋体" w:eastAsia="宋体" w:cs="宋体"/>
          <w:spacing w:val="-1"/>
          <w:sz w:val="24"/>
          <w:szCs w:val="24"/>
        </w:rPr>
        <w:t>同义务，按时提供优质的服务。如果在合同执行过程中，发现服务质量、数量出现问题，</w:t>
      </w:r>
      <w:r>
        <w:rPr>
          <w:rFonts w:ascii="宋体" w:hAnsi="宋体" w:eastAsia="宋体" w:cs="宋体"/>
          <w:spacing w:val="4"/>
          <w:sz w:val="24"/>
          <w:szCs w:val="24"/>
        </w:rPr>
        <w:t xml:space="preserve"> </w:t>
      </w:r>
      <w:r>
        <w:rPr>
          <w:rFonts w:ascii="宋体" w:hAnsi="宋体" w:eastAsia="宋体" w:cs="宋体"/>
          <w:spacing w:val="-1"/>
          <w:sz w:val="24"/>
          <w:szCs w:val="24"/>
        </w:rPr>
        <w:t>我方一定尽快完善，并承担相应的经济责任；</w:t>
      </w:r>
    </w:p>
    <w:p w14:paraId="7C5E5D0F">
      <w:pPr>
        <w:spacing w:before="36" w:line="290" w:lineRule="auto"/>
        <w:ind w:left="9" w:firstLine="244"/>
        <w:rPr>
          <w:rFonts w:ascii="宋体" w:hAnsi="宋体" w:eastAsia="宋体" w:cs="宋体"/>
          <w:sz w:val="24"/>
          <w:szCs w:val="24"/>
        </w:rPr>
      </w:pPr>
      <w:r>
        <w:rPr>
          <w:rFonts w:ascii="宋体" w:hAnsi="宋体" w:eastAsia="宋体" w:cs="宋体"/>
          <w:spacing w:val="2"/>
          <w:sz w:val="24"/>
          <w:szCs w:val="24"/>
        </w:rPr>
        <w:t>3、在整个磋商过程中我方若有违规行为，贵方可按磋商文件之规定给予处罚，我方完</w:t>
      </w:r>
      <w:r>
        <w:rPr>
          <w:rFonts w:ascii="宋体" w:hAnsi="宋体" w:eastAsia="宋体" w:cs="宋体"/>
          <w:spacing w:val="6"/>
          <w:sz w:val="24"/>
          <w:szCs w:val="24"/>
        </w:rPr>
        <w:t xml:space="preserve"> </w:t>
      </w:r>
      <w:r>
        <w:rPr>
          <w:rFonts w:ascii="宋体" w:hAnsi="宋体" w:eastAsia="宋体" w:cs="宋体"/>
          <w:spacing w:val="-3"/>
          <w:sz w:val="24"/>
          <w:szCs w:val="24"/>
        </w:rPr>
        <w:t>全接受。</w:t>
      </w:r>
    </w:p>
    <w:p w14:paraId="0F63CFCB">
      <w:pPr>
        <w:spacing w:before="178" w:line="219" w:lineRule="auto"/>
        <w:ind w:left="248"/>
        <w:rPr>
          <w:rFonts w:ascii="宋体" w:hAnsi="宋体" w:eastAsia="宋体" w:cs="宋体"/>
          <w:sz w:val="24"/>
          <w:szCs w:val="24"/>
        </w:rPr>
      </w:pPr>
      <w:r>
        <w:rPr>
          <w:rFonts w:ascii="宋体" w:hAnsi="宋体" w:eastAsia="宋体" w:cs="宋体"/>
          <w:sz w:val="24"/>
          <w:szCs w:val="24"/>
        </w:rPr>
        <w:t>4、若成交，本承诺将成为合同不可分割的一部分，与合同</w:t>
      </w:r>
      <w:r>
        <w:rPr>
          <w:rFonts w:ascii="宋体" w:hAnsi="宋体" w:eastAsia="宋体" w:cs="宋体"/>
          <w:spacing w:val="-1"/>
          <w:sz w:val="24"/>
          <w:szCs w:val="24"/>
        </w:rPr>
        <w:t>具有同等的法律效力。</w:t>
      </w:r>
    </w:p>
    <w:p w14:paraId="4685CB4E">
      <w:pPr>
        <w:pStyle w:val="2"/>
        <w:spacing w:line="249" w:lineRule="auto"/>
      </w:pPr>
    </w:p>
    <w:p w14:paraId="221844E7">
      <w:pPr>
        <w:pStyle w:val="2"/>
        <w:spacing w:line="249" w:lineRule="auto"/>
      </w:pPr>
    </w:p>
    <w:p w14:paraId="1D1C3249">
      <w:pPr>
        <w:pStyle w:val="2"/>
        <w:spacing w:line="249" w:lineRule="auto"/>
      </w:pPr>
    </w:p>
    <w:p w14:paraId="0C8883FA">
      <w:pPr>
        <w:pStyle w:val="2"/>
        <w:spacing w:line="249" w:lineRule="auto"/>
      </w:pPr>
    </w:p>
    <w:p w14:paraId="4822FA9E">
      <w:pPr>
        <w:pStyle w:val="2"/>
        <w:spacing w:line="249" w:lineRule="auto"/>
      </w:pPr>
    </w:p>
    <w:p w14:paraId="7A265B9D">
      <w:pPr>
        <w:pStyle w:val="2"/>
        <w:spacing w:line="250" w:lineRule="auto"/>
      </w:pPr>
    </w:p>
    <w:p w14:paraId="49E2ADA9">
      <w:pPr>
        <w:spacing w:before="79" w:line="219" w:lineRule="auto"/>
        <w:ind w:left="3714"/>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7775EF86">
      <w:pPr>
        <w:spacing w:before="183" w:line="219" w:lineRule="auto"/>
        <w:ind w:left="2391"/>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4762F956">
      <w:pPr>
        <w:spacing w:before="182" w:line="219" w:lineRule="auto"/>
        <w:ind w:left="401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7ECB4A95">
      <w:pPr>
        <w:spacing w:line="219" w:lineRule="auto"/>
        <w:rPr>
          <w:rFonts w:ascii="宋体" w:hAnsi="宋体" w:eastAsia="宋体" w:cs="宋体"/>
          <w:sz w:val="24"/>
          <w:szCs w:val="24"/>
        </w:rPr>
        <w:sectPr>
          <w:footerReference r:id="rId68" w:type="default"/>
          <w:pgSz w:w="11906" w:h="16840"/>
          <w:pgMar w:top="1451" w:right="1283" w:bottom="1669" w:left="1283" w:header="1437" w:footer="1504" w:gutter="0"/>
          <w:cols w:space="720" w:num="1"/>
        </w:sectPr>
      </w:pPr>
    </w:p>
    <w:p w14:paraId="4C41D8DF">
      <w:pPr>
        <w:spacing w:before="41" w:line="219" w:lineRule="auto"/>
        <w:ind w:left="32"/>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5：供应商诚信承诺书</w:t>
      </w:r>
    </w:p>
    <w:p w14:paraId="481368E4">
      <w:pPr>
        <w:pStyle w:val="2"/>
        <w:spacing w:line="296" w:lineRule="auto"/>
      </w:pPr>
    </w:p>
    <w:p w14:paraId="17FE1F9A">
      <w:pPr>
        <w:pStyle w:val="2"/>
        <w:spacing w:line="296" w:lineRule="auto"/>
      </w:pPr>
    </w:p>
    <w:p w14:paraId="419234F4">
      <w:pPr>
        <w:spacing w:before="78" w:line="219" w:lineRule="auto"/>
        <w:ind w:left="3714"/>
        <w:rPr>
          <w:rFonts w:ascii="宋体" w:hAnsi="宋体" w:eastAsia="宋体" w:cs="宋体"/>
          <w:sz w:val="24"/>
          <w:szCs w:val="24"/>
        </w:rPr>
      </w:pPr>
      <w:r>
        <w:rPr>
          <w:rFonts w:ascii="宋体" w:hAnsi="宋体" w:eastAsia="宋体" w:cs="宋体"/>
          <w:b/>
          <w:bCs/>
          <w:spacing w:val="-3"/>
          <w:sz w:val="24"/>
          <w:szCs w:val="24"/>
        </w:rPr>
        <w:t>供应商诚信承诺书</w:t>
      </w:r>
    </w:p>
    <w:p w14:paraId="20203AE2">
      <w:pPr>
        <w:pStyle w:val="2"/>
        <w:spacing w:line="283" w:lineRule="auto"/>
      </w:pPr>
    </w:p>
    <w:p w14:paraId="7B927C4A">
      <w:pPr>
        <w:pStyle w:val="2"/>
        <w:spacing w:line="284" w:lineRule="auto"/>
      </w:pPr>
    </w:p>
    <w:p w14:paraId="488DA491">
      <w:pPr>
        <w:spacing w:before="78" w:line="219" w:lineRule="auto"/>
        <w:ind w:left="9"/>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19FD6A04">
      <w:pPr>
        <w:spacing w:before="180" w:line="219" w:lineRule="auto"/>
        <w:ind w:left="492"/>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14:paraId="7D889A4A">
      <w:pPr>
        <w:spacing w:before="185" w:line="288" w:lineRule="auto"/>
        <w:ind w:left="9" w:firstLine="3"/>
        <w:rPr>
          <w:rFonts w:ascii="宋体" w:hAnsi="宋体" w:eastAsia="宋体" w:cs="宋体"/>
          <w:sz w:val="24"/>
          <w:szCs w:val="24"/>
        </w:rPr>
      </w:pPr>
      <w:r>
        <w:rPr>
          <w:rFonts w:ascii="宋体" w:hAnsi="宋体" w:eastAsia="宋体" w:cs="宋体"/>
          <w:spacing w:val="-1"/>
          <w:sz w:val="24"/>
          <w:szCs w:val="24"/>
        </w:rPr>
        <w:t>一、自觉遵守各项法律、法规、规章、制度以及社会公德，维护廉洁环境，与同场竞争的</w:t>
      </w:r>
      <w:r>
        <w:rPr>
          <w:rFonts w:ascii="宋体" w:hAnsi="宋体" w:eastAsia="宋体" w:cs="宋体"/>
          <w:spacing w:val="3"/>
          <w:sz w:val="24"/>
          <w:szCs w:val="24"/>
        </w:rPr>
        <w:t xml:space="preserve"> </w:t>
      </w:r>
      <w:r>
        <w:rPr>
          <w:rFonts w:ascii="宋体" w:hAnsi="宋体" w:eastAsia="宋体" w:cs="宋体"/>
          <w:spacing w:val="-1"/>
          <w:sz w:val="24"/>
          <w:szCs w:val="24"/>
        </w:rPr>
        <w:t>供应商平等参加政府采购活动。</w:t>
      </w:r>
    </w:p>
    <w:p w14:paraId="0E58BE64">
      <w:pPr>
        <w:spacing w:before="185" w:line="350" w:lineRule="auto"/>
        <w:ind w:left="13"/>
        <w:jc w:val="both"/>
        <w:rPr>
          <w:rFonts w:ascii="宋体" w:hAnsi="宋体" w:eastAsia="宋体" w:cs="宋体"/>
          <w:sz w:val="24"/>
          <w:szCs w:val="24"/>
        </w:rPr>
      </w:pPr>
      <w:r>
        <w:rPr>
          <w:rFonts w:ascii="宋体" w:hAnsi="宋体" w:eastAsia="宋体" w:cs="宋体"/>
          <w:spacing w:val="-1"/>
          <w:sz w:val="24"/>
          <w:szCs w:val="24"/>
        </w:rPr>
        <w:t>二、参加</w:t>
      </w:r>
      <w:r>
        <w:rPr>
          <w:rFonts w:hint="eastAsia" w:ascii="宋体" w:hAnsi="宋体" w:eastAsia="宋体" w:cs="宋体"/>
          <w:spacing w:val="-1"/>
          <w:sz w:val="24"/>
          <w:szCs w:val="24"/>
          <w:lang w:eastAsia="zh-CN"/>
        </w:rPr>
        <w:t>青海华茂工程项目管理有限公司</w:t>
      </w:r>
      <w:r>
        <w:rPr>
          <w:rFonts w:ascii="宋体" w:hAnsi="宋体" w:eastAsia="宋体" w:cs="宋体"/>
          <w:spacing w:val="-1"/>
          <w:sz w:val="24"/>
          <w:szCs w:val="24"/>
        </w:rPr>
        <w:t>组织的政府采购活动时，严格按照磋商文件的规</w:t>
      </w:r>
      <w:r>
        <w:rPr>
          <w:rFonts w:ascii="宋体" w:hAnsi="宋体" w:eastAsia="宋体" w:cs="宋体"/>
          <w:spacing w:val="3"/>
          <w:sz w:val="24"/>
          <w:szCs w:val="24"/>
        </w:rPr>
        <w:t xml:space="preserve"> </w:t>
      </w:r>
      <w:r>
        <w:rPr>
          <w:rFonts w:ascii="宋体" w:hAnsi="宋体" w:eastAsia="宋体" w:cs="宋体"/>
          <w:spacing w:val="-1"/>
          <w:sz w:val="24"/>
          <w:szCs w:val="24"/>
        </w:rPr>
        <w:t>定和要求提供所需的相关材料，并对所提供的各类资料的真实性负责，不虚假应标，不虚</w:t>
      </w:r>
      <w:r>
        <w:rPr>
          <w:rFonts w:ascii="宋体" w:hAnsi="宋体" w:eastAsia="宋体" w:cs="宋体"/>
          <w:spacing w:val="2"/>
          <w:sz w:val="24"/>
          <w:szCs w:val="24"/>
        </w:rPr>
        <w:t xml:space="preserve"> </w:t>
      </w:r>
      <w:r>
        <w:rPr>
          <w:rFonts w:ascii="宋体" w:hAnsi="宋体" w:eastAsia="宋体" w:cs="宋体"/>
          <w:spacing w:val="-4"/>
          <w:sz w:val="24"/>
          <w:szCs w:val="24"/>
        </w:rPr>
        <w:t>列业绩。</w:t>
      </w:r>
    </w:p>
    <w:p w14:paraId="151A53AD">
      <w:pPr>
        <w:spacing w:before="33" w:line="290" w:lineRule="auto"/>
        <w:ind w:left="13" w:hanging="4"/>
        <w:rPr>
          <w:rFonts w:ascii="宋体" w:hAnsi="宋体" w:eastAsia="宋体" w:cs="宋体"/>
          <w:sz w:val="24"/>
          <w:szCs w:val="24"/>
        </w:rPr>
      </w:pPr>
      <w:r>
        <w:rPr>
          <w:rFonts w:ascii="宋体" w:hAnsi="宋体" w:eastAsia="宋体" w:cs="宋体"/>
          <w:spacing w:val="-1"/>
          <w:sz w:val="24"/>
          <w:szCs w:val="24"/>
        </w:rPr>
        <w:t>三、尊重参与政府采购活动各相关方的合法行为，接受政府采购活动依法形成的意见、结</w:t>
      </w:r>
      <w:r>
        <w:rPr>
          <w:rFonts w:ascii="宋体" w:hAnsi="宋体" w:eastAsia="宋体" w:cs="宋体"/>
          <w:spacing w:val="7"/>
          <w:sz w:val="24"/>
          <w:szCs w:val="24"/>
        </w:rPr>
        <w:t xml:space="preserve"> </w:t>
      </w:r>
      <w:r>
        <w:rPr>
          <w:rFonts w:ascii="宋体" w:hAnsi="宋体" w:eastAsia="宋体" w:cs="宋体"/>
          <w:spacing w:val="-8"/>
          <w:sz w:val="24"/>
          <w:szCs w:val="24"/>
        </w:rPr>
        <w:t>果。</w:t>
      </w:r>
    </w:p>
    <w:p w14:paraId="403582C2">
      <w:pPr>
        <w:spacing w:before="181" w:line="289" w:lineRule="auto"/>
        <w:ind w:left="12" w:firstLine="19"/>
        <w:rPr>
          <w:rFonts w:ascii="宋体" w:hAnsi="宋体" w:eastAsia="宋体" w:cs="宋体"/>
          <w:sz w:val="24"/>
          <w:szCs w:val="24"/>
        </w:rPr>
      </w:pPr>
      <w:r>
        <w:rPr>
          <w:rFonts w:ascii="宋体" w:hAnsi="宋体" w:eastAsia="宋体" w:cs="宋体"/>
          <w:spacing w:val="-2"/>
          <w:sz w:val="24"/>
          <w:szCs w:val="24"/>
        </w:rPr>
        <w:t>四、依法参加政府采购活动，不围标、串标，维护市场秩序，不提供</w:t>
      </w:r>
      <w:r>
        <w:rPr>
          <w:rFonts w:ascii="宋体" w:hAnsi="宋体" w:eastAsia="宋体" w:cs="宋体"/>
          <w:spacing w:val="-3"/>
          <w:sz w:val="24"/>
          <w:szCs w:val="24"/>
        </w:rPr>
        <w:t>“三无</w:t>
      </w:r>
      <w:r>
        <w:rPr>
          <w:rFonts w:ascii="宋体" w:hAnsi="宋体" w:eastAsia="宋体" w:cs="宋体"/>
          <w:spacing w:val="-88"/>
          <w:sz w:val="24"/>
          <w:szCs w:val="24"/>
        </w:rPr>
        <w:t xml:space="preserve"> </w:t>
      </w:r>
      <w:r>
        <w:rPr>
          <w:rFonts w:ascii="宋体" w:hAnsi="宋体" w:eastAsia="宋体" w:cs="宋体"/>
          <w:spacing w:val="-3"/>
          <w:sz w:val="24"/>
          <w:szCs w:val="24"/>
        </w:rPr>
        <w:t>”产品、以次</w:t>
      </w:r>
      <w:r>
        <w:rPr>
          <w:rFonts w:ascii="宋体" w:hAnsi="宋体" w:eastAsia="宋体" w:cs="宋体"/>
          <w:sz w:val="24"/>
          <w:szCs w:val="24"/>
        </w:rPr>
        <w:t xml:space="preserve"> </w:t>
      </w:r>
      <w:r>
        <w:rPr>
          <w:rFonts w:ascii="宋体" w:hAnsi="宋体" w:eastAsia="宋体" w:cs="宋体"/>
          <w:spacing w:val="-5"/>
          <w:sz w:val="24"/>
          <w:szCs w:val="24"/>
        </w:rPr>
        <w:t>充好。</w:t>
      </w:r>
    </w:p>
    <w:p w14:paraId="776DFB70">
      <w:pPr>
        <w:spacing w:before="181" w:line="289" w:lineRule="auto"/>
        <w:ind w:left="12"/>
        <w:rPr>
          <w:rFonts w:ascii="宋体" w:hAnsi="宋体" w:eastAsia="宋体" w:cs="宋体"/>
          <w:sz w:val="24"/>
          <w:szCs w:val="24"/>
        </w:rPr>
      </w:pPr>
      <w:r>
        <w:rPr>
          <w:rFonts w:ascii="宋体" w:hAnsi="宋体" w:eastAsia="宋体" w:cs="宋体"/>
          <w:spacing w:val="-1"/>
          <w:sz w:val="24"/>
          <w:szCs w:val="24"/>
        </w:rPr>
        <w:t>五、积极推动政府采购活动健康开展，对采购活动有疑问、异议时，按法律规定的程序实</w:t>
      </w:r>
      <w:r>
        <w:rPr>
          <w:rFonts w:ascii="宋体" w:hAnsi="宋体" w:eastAsia="宋体" w:cs="宋体"/>
          <w:spacing w:val="3"/>
          <w:sz w:val="24"/>
          <w:szCs w:val="24"/>
        </w:rPr>
        <w:t xml:space="preserve"> </w:t>
      </w:r>
      <w:r>
        <w:rPr>
          <w:rFonts w:ascii="宋体" w:hAnsi="宋体" w:eastAsia="宋体" w:cs="宋体"/>
          <w:spacing w:val="-1"/>
          <w:sz w:val="24"/>
          <w:szCs w:val="24"/>
        </w:rPr>
        <w:t>名（加盖单位章和法定代表人签名）反映情况，不恶意中伤、无事生非，以和谐、平等的</w:t>
      </w:r>
    </w:p>
    <w:p w14:paraId="0B752551">
      <w:pPr>
        <w:spacing w:before="183" w:line="219" w:lineRule="auto"/>
        <w:ind w:left="17"/>
        <w:rPr>
          <w:rFonts w:ascii="宋体" w:hAnsi="宋体" w:eastAsia="宋体" w:cs="宋体"/>
          <w:sz w:val="24"/>
          <w:szCs w:val="24"/>
        </w:rPr>
      </w:pPr>
      <w:r>
        <w:rPr>
          <w:rFonts w:ascii="宋体" w:hAnsi="宋体" w:eastAsia="宋体" w:cs="宋体"/>
          <w:spacing w:val="-2"/>
          <w:sz w:val="24"/>
          <w:szCs w:val="24"/>
        </w:rPr>
        <w:t>心态参加政府采购活动。</w:t>
      </w:r>
    </w:p>
    <w:p w14:paraId="53946378">
      <w:pPr>
        <w:spacing w:before="183" w:line="346" w:lineRule="auto"/>
        <w:ind w:left="10"/>
        <w:rPr>
          <w:rFonts w:ascii="宋体" w:hAnsi="宋体" w:eastAsia="宋体" w:cs="宋体"/>
          <w:sz w:val="24"/>
          <w:szCs w:val="24"/>
        </w:rPr>
      </w:pPr>
      <w:r>
        <w:rPr>
          <w:rFonts w:ascii="宋体" w:hAnsi="宋体" w:eastAsia="宋体" w:cs="宋体"/>
          <w:spacing w:val="-1"/>
          <w:sz w:val="24"/>
          <w:szCs w:val="24"/>
        </w:rPr>
        <w:t>六、认真履行成交供应商应承担的责任和义务，全面执行采购合同规定的各项内容，保质</w:t>
      </w:r>
      <w:r>
        <w:rPr>
          <w:rFonts w:ascii="宋体" w:hAnsi="宋体" w:eastAsia="宋体" w:cs="宋体"/>
          <w:spacing w:val="5"/>
          <w:sz w:val="24"/>
          <w:szCs w:val="24"/>
        </w:rPr>
        <w:t xml:space="preserve"> </w:t>
      </w:r>
      <w:r>
        <w:rPr>
          <w:rFonts w:ascii="宋体" w:hAnsi="宋体" w:eastAsia="宋体" w:cs="宋体"/>
          <w:spacing w:val="-1"/>
          <w:sz w:val="24"/>
          <w:szCs w:val="24"/>
        </w:rPr>
        <w:t>保量地按时提供采购物品。</w:t>
      </w:r>
    </w:p>
    <w:p w14:paraId="3F7B6556">
      <w:pPr>
        <w:spacing w:before="34" w:line="346" w:lineRule="auto"/>
        <w:ind w:left="10" w:firstLine="480"/>
        <w:rPr>
          <w:rFonts w:ascii="宋体" w:hAnsi="宋体" w:eastAsia="宋体" w:cs="宋体"/>
          <w:sz w:val="24"/>
          <w:szCs w:val="24"/>
        </w:rPr>
      </w:pPr>
      <w:r>
        <w:rPr>
          <w:rFonts w:ascii="宋体" w:hAnsi="宋体" w:eastAsia="宋体" w:cs="宋体"/>
          <w:spacing w:val="-1"/>
          <w:sz w:val="24"/>
          <w:szCs w:val="24"/>
        </w:rPr>
        <w:t>若本企业（单位）发生有悖于上述承诺的行为，愿意接受《中华人民共和国政府采购</w:t>
      </w:r>
      <w:r>
        <w:rPr>
          <w:rFonts w:ascii="宋体" w:hAnsi="宋体" w:eastAsia="宋体" w:cs="宋体"/>
          <w:spacing w:val="4"/>
          <w:sz w:val="24"/>
          <w:szCs w:val="24"/>
        </w:rPr>
        <w:t xml:space="preserve"> </w:t>
      </w:r>
      <w:r>
        <w:rPr>
          <w:rFonts w:ascii="宋体" w:hAnsi="宋体" w:eastAsia="宋体" w:cs="宋体"/>
          <w:spacing w:val="-1"/>
          <w:sz w:val="24"/>
          <w:szCs w:val="24"/>
        </w:rPr>
        <w:t>法》和《政府采购法实施条例》中对供应商的相关处理。</w:t>
      </w:r>
    </w:p>
    <w:p w14:paraId="130DE558">
      <w:pPr>
        <w:spacing w:before="32" w:line="219" w:lineRule="auto"/>
        <w:ind w:left="490"/>
        <w:rPr>
          <w:rFonts w:ascii="宋体" w:hAnsi="宋体" w:eastAsia="宋体" w:cs="宋体"/>
          <w:sz w:val="24"/>
          <w:szCs w:val="24"/>
        </w:rPr>
      </w:pPr>
      <w:r>
        <w:rPr>
          <w:rFonts w:ascii="宋体" w:hAnsi="宋体" w:eastAsia="宋体" w:cs="宋体"/>
          <w:spacing w:val="-1"/>
          <w:sz w:val="24"/>
          <w:szCs w:val="24"/>
        </w:rPr>
        <w:t>本承诺是采购项目响应文件的组成部分。</w:t>
      </w:r>
    </w:p>
    <w:p w14:paraId="11A292E5">
      <w:pPr>
        <w:pStyle w:val="2"/>
        <w:spacing w:line="249" w:lineRule="auto"/>
      </w:pPr>
    </w:p>
    <w:p w14:paraId="2691C1EE">
      <w:pPr>
        <w:pStyle w:val="2"/>
        <w:spacing w:line="249" w:lineRule="auto"/>
      </w:pPr>
    </w:p>
    <w:p w14:paraId="312D23D0">
      <w:pPr>
        <w:pStyle w:val="2"/>
        <w:spacing w:line="249" w:lineRule="auto"/>
      </w:pPr>
    </w:p>
    <w:p w14:paraId="60E7FC41">
      <w:pPr>
        <w:pStyle w:val="2"/>
        <w:spacing w:line="249" w:lineRule="auto"/>
      </w:pPr>
    </w:p>
    <w:p w14:paraId="37C27CA0">
      <w:pPr>
        <w:pStyle w:val="2"/>
        <w:spacing w:line="249" w:lineRule="auto"/>
      </w:pPr>
    </w:p>
    <w:p w14:paraId="387EC7A1">
      <w:pPr>
        <w:pStyle w:val="2"/>
        <w:spacing w:line="250" w:lineRule="auto"/>
      </w:pPr>
    </w:p>
    <w:p w14:paraId="698C4226">
      <w:pPr>
        <w:spacing w:before="79" w:line="219" w:lineRule="auto"/>
        <w:ind w:left="3714"/>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576E8A21">
      <w:pPr>
        <w:spacing w:before="183" w:line="347" w:lineRule="auto"/>
        <w:ind w:left="4015" w:right="2401" w:hanging="162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15504E75">
      <w:pPr>
        <w:spacing w:line="347" w:lineRule="auto"/>
        <w:rPr>
          <w:rFonts w:ascii="宋体" w:hAnsi="宋体" w:eastAsia="宋体" w:cs="宋体"/>
          <w:sz w:val="24"/>
          <w:szCs w:val="24"/>
        </w:rPr>
        <w:sectPr>
          <w:footerReference r:id="rId69" w:type="default"/>
          <w:pgSz w:w="11906" w:h="16840"/>
          <w:pgMar w:top="1451" w:right="1283" w:bottom="1669" w:left="1283" w:header="1437" w:footer="1504" w:gutter="0"/>
          <w:cols w:space="720" w:num="1"/>
        </w:sectPr>
      </w:pPr>
    </w:p>
    <w:p w14:paraId="78F4377B">
      <w:pPr>
        <w:spacing w:before="41" w:line="219" w:lineRule="auto"/>
        <w:ind w:left="32"/>
        <w:outlineLvl w:val="1"/>
        <w:rPr>
          <w:rFonts w:ascii="宋体" w:hAnsi="宋体" w:eastAsia="宋体" w:cs="宋体"/>
          <w:sz w:val="28"/>
          <w:szCs w:val="28"/>
        </w:rPr>
      </w:pPr>
      <w:r>
        <w:rPr>
          <w:rFonts w:ascii="宋体" w:hAnsi="宋体" w:eastAsia="宋体" w:cs="宋体"/>
          <w:b/>
          <w:bCs/>
          <w:spacing w:val="-4"/>
          <w:sz w:val="28"/>
          <w:szCs w:val="28"/>
        </w:rPr>
        <w:t>附件</w:t>
      </w:r>
      <w:r>
        <w:rPr>
          <w:rFonts w:ascii="宋体" w:hAnsi="宋体" w:eastAsia="宋体" w:cs="宋体"/>
          <w:spacing w:val="-50"/>
          <w:sz w:val="28"/>
          <w:szCs w:val="28"/>
        </w:rPr>
        <w:t xml:space="preserve"> </w:t>
      </w:r>
      <w:r>
        <w:rPr>
          <w:rFonts w:ascii="宋体" w:hAnsi="宋体" w:eastAsia="宋体" w:cs="宋体"/>
          <w:b/>
          <w:bCs/>
          <w:spacing w:val="-4"/>
          <w:sz w:val="28"/>
          <w:szCs w:val="28"/>
        </w:rPr>
        <w:t>6：具备履行合同所必须的设备和专业技术能力证明</w:t>
      </w:r>
    </w:p>
    <w:p w14:paraId="28E96ADA">
      <w:pPr>
        <w:pStyle w:val="2"/>
        <w:spacing w:line="296" w:lineRule="auto"/>
      </w:pPr>
    </w:p>
    <w:p w14:paraId="09E7F969">
      <w:pPr>
        <w:pStyle w:val="2"/>
        <w:spacing w:line="297" w:lineRule="auto"/>
      </w:pPr>
    </w:p>
    <w:p w14:paraId="4A508BF2">
      <w:pPr>
        <w:spacing w:before="78" w:line="219" w:lineRule="auto"/>
        <w:ind w:left="2152"/>
        <w:rPr>
          <w:rFonts w:ascii="宋体" w:hAnsi="宋体" w:eastAsia="宋体" w:cs="宋体"/>
          <w:sz w:val="24"/>
          <w:szCs w:val="24"/>
        </w:rPr>
      </w:pPr>
      <w:r>
        <w:rPr>
          <w:rFonts w:ascii="宋体" w:hAnsi="宋体" w:eastAsia="宋体" w:cs="宋体"/>
          <w:b/>
          <w:bCs/>
          <w:spacing w:val="-3"/>
          <w:sz w:val="24"/>
          <w:szCs w:val="24"/>
        </w:rPr>
        <w:t>具备履行合同所必须的设备和专业技术能力证明</w:t>
      </w:r>
    </w:p>
    <w:p w14:paraId="2BADECE6">
      <w:pPr>
        <w:pStyle w:val="2"/>
        <w:spacing w:line="283" w:lineRule="auto"/>
      </w:pPr>
    </w:p>
    <w:p w14:paraId="76E17C9D">
      <w:pPr>
        <w:pStyle w:val="2"/>
        <w:spacing w:line="283" w:lineRule="auto"/>
      </w:pPr>
    </w:p>
    <w:p w14:paraId="3972B094">
      <w:pPr>
        <w:spacing w:before="78" w:line="350" w:lineRule="auto"/>
        <w:ind w:left="7" w:firstLine="484"/>
        <w:jc w:val="both"/>
        <w:rPr>
          <w:rFonts w:ascii="宋体" w:hAnsi="宋体" w:eastAsia="宋体" w:cs="宋体"/>
          <w:sz w:val="24"/>
          <w:szCs w:val="24"/>
        </w:rPr>
      </w:pPr>
      <w:bookmarkStart w:id="30" w:name="_GoBack"/>
      <w:r>
        <w:rPr>
          <w:rFonts w:ascii="宋体" w:hAnsi="宋体" w:eastAsia="宋体" w:cs="宋体"/>
          <w:spacing w:val="-1"/>
          <w:sz w:val="24"/>
          <w:szCs w:val="24"/>
        </w:rPr>
        <w:t>为保证本项目合同的顺利履行，投标人必须具备履行合同的设备和专业技术能力，须</w:t>
      </w:r>
      <w:r>
        <w:rPr>
          <w:rFonts w:ascii="宋体" w:hAnsi="宋体" w:eastAsia="宋体" w:cs="宋体"/>
          <w:spacing w:val="2"/>
          <w:sz w:val="24"/>
          <w:szCs w:val="24"/>
        </w:rPr>
        <w:t xml:space="preserve"> </w:t>
      </w:r>
      <w:r>
        <w:rPr>
          <w:rFonts w:ascii="宋体" w:hAnsi="宋体" w:eastAsia="宋体" w:cs="宋体"/>
          <w:spacing w:val="-1"/>
          <w:sz w:val="24"/>
          <w:szCs w:val="24"/>
        </w:rPr>
        <w:t>提供必须具备履行合同的设备和专业技术能力的承诺函（格式自拟</w:t>
      </w:r>
      <w:r>
        <w:rPr>
          <w:rFonts w:ascii="宋体" w:hAnsi="宋体" w:eastAsia="宋体" w:cs="宋体"/>
          <w:spacing w:val="3"/>
          <w:sz w:val="24"/>
          <w:szCs w:val="24"/>
        </w:rPr>
        <w:t>），</w:t>
      </w:r>
      <w:r>
        <w:rPr>
          <w:rFonts w:ascii="宋体" w:hAnsi="宋体" w:eastAsia="宋体" w:cs="宋体"/>
          <w:spacing w:val="-1"/>
          <w:sz w:val="24"/>
          <w:szCs w:val="24"/>
        </w:rPr>
        <w:t>并提供相关设备的</w:t>
      </w:r>
      <w:r>
        <w:rPr>
          <w:rFonts w:ascii="宋体" w:hAnsi="宋体" w:eastAsia="宋体" w:cs="宋体"/>
          <w:sz w:val="24"/>
          <w:szCs w:val="24"/>
        </w:rPr>
        <w:t xml:space="preserve"> </w:t>
      </w:r>
      <w:r>
        <w:rPr>
          <w:rFonts w:ascii="宋体" w:hAnsi="宋体" w:eastAsia="宋体" w:cs="宋体"/>
          <w:spacing w:val="-1"/>
          <w:sz w:val="24"/>
          <w:szCs w:val="24"/>
        </w:rPr>
        <w:t>购置发票或相关人员的证书或用工合同等证明材料。</w:t>
      </w:r>
    </w:p>
    <w:p w14:paraId="137F5AE4">
      <w:pPr>
        <w:spacing w:line="350" w:lineRule="auto"/>
        <w:rPr>
          <w:rFonts w:ascii="宋体" w:hAnsi="宋体" w:eastAsia="宋体" w:cs="宋体"/>
          <w:sz w:val="24"/>
          <w:szCs w:val="24"/>
        </w:rPr>
        <w:sectPr>
          <w:footerReference r:id="rId70" w:type="default"/>
          <w:pgSz w:w="11906" w:h="16840"/>
          <w:pgMar w:top="1451" w:right="1283" w:bottom="1669" w:left="1283" w:header="1437" w:footer="1504" w:gutter="0"/>
          <w:cols w:space="720" w:num="1"/>
        </w:sectPr>
      </w:pPr>
    </w:p>
    <w:bookmarkEnd w:id="30"/>
    <w:p w14:paraId="2E965F23">
      <w:pPr>
        <w:spacing w:before="41" w:line="219" w:lineRule="auto"/>
        <w:ind w:left="32"/>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36"/>
          <w:sz w:val="28"/>
          <w:szCs w:val="28"/>
        </w:rPr>
        <w:t xml:space="preserve"> </w:t>
      </w:r>
      <w:r>
        <w:rPr>
          <w:rFonts w:ascii="宋体" w:hAnsi="宋体" w:eastAsia="宋体" w:cs="宋体"/>
          <w:b/>
          <w:bCs/>
          <w:spacing w:val="-5"/>
          <w:sz w:val="28"/>
          <w:szCs w:val="28"/>
        </w:rPr>
        <w:t>7：财务状况、缴纳税收和社会保障资金证明</w:t>
      </w:r>
    </w:p>
    <w:p w14:paraId="42B3B3EB">
      <w:pPr>
        <w:pStyle w:val="2"/>
        <w:spacing w:line="296" w:lineRule="auto"/>
      </w:pPr>
    </w:p>
    <w:p w14:paraId="0F53A372">
      <w:pPr>
        <w:pStyle w:val="2"/>
        <w:spacing w:line="296" w:lineRule="auto"/>
      </w:pPr>
    </w:p>
    <w:p w14:paraId="3C6564F6">
      <w:pPr>
        <w:spacing w:before="78" w:line="219" w:lineRule="auto"/>
        <w:ind w:left="2511"/>
        <w:rPr>
          <w:rFonts w:ascii="宋体" w:hAnsi="宋体" w:eastAsia="宋体" w:cs="宋体"/>
          <w:sz w:val="24"/>
          <w:szCs w:val="24"/>
        </w:rPr>
      </w:pPr>
      <w:r>
        <w:rPr>
          <w:rFonts w:ascii="宋体" w:hAnsi="宋体" w:eastAsia="宋体" w:cs="宋体"/>
          <w:b/>
          <w:bCs/>
          <w:spacing w:val="-3"/>
          <w:sz w:val="24"/>
          <w:szCs w:val="24"/>
        </w:rPr>
        <w:t>财务状况、缴纳税收和社会保障资金证明</w:t>
      </w:r>
    </w:p>
    <w:p w14:paraId="6565EC61">
      <w:pPr>
        <w:pStyle w:val="2"/>
        <w:spacing w:line="283" w:lineRule="auto"/>
      </w:pPr>
    </w:p>
    <w:p w14:paraId="2223858D">
      <w:pPr>
        <w:pStyle w:val="2"/>
        <w:spacing w:line="284" w:lineRule="auto"/>
      </w:pPr>
    </w:p>
    <w:p w14:paraId="5089C2EB">
      <w:pPr>
        <w:spacing w:before="78" w:line="219" w:lineRule="auto"/>
        <w:ind w:left="11"/>
        <w:rPr>
          <w:rFonts w:ascii="宋体" w:hAnsi="宋体" w:eastAsia="宋体" w:cs="宋体"/>
          <w:sz w:val="24"/>
          <w:szCs w:val="24"/>
        </w:rPr>
      </w:pPr>
      <w:r>
        <w:rPr>
          <w:rFonts w:ascii="宋体" w:hAnsi="宋体" w:eastAsia="宋体" w:cs="宋体"/>
          <w:spacing w:val="-1"/>
          <w:sz w:val="24"/>
          <w:szCs w:val="24"/>
        </w:rPr>
        <w:t>按照招标文件第</w:t>
      </w:r>
      <w:r>
        <w:rPr>
          <w:rFonts w:ascii="宋体" w:hAnsi="宋体" w:eastAsia="宋体" w:cs="宋体"/>
          <w:spacing w:val="-48"/>
          <w:sz w:val="24"/>
          <w:szCs w:val="24"/>
        </w:rPr>
        <w:t xml:space="preserve"> </w:t>
      </w:r>
      <w:r>
        <w:rPr>
          <w:rFonts w:ascii="宋体" w:hAnsi="宋体" w:eastAsia="宋体" w:cs="宋体"/>
          <w:spacing w:val="-1"/>
          <w:sz w:val="24"/>
          <w:szCs w:val="24"/>
        </w:rPr>
        <w:t>2.2</w:t>
      </w:r>
      <w:r>
        <w:rPr>
          <w:rFonts w:ascii="宋体" w:hAnsi="宋体" w:eastAsia="宋体" w:cs="宋体"/>
          <w:spacing w:val="-50"/>
          <w:sz w:val="24"/>
          <w:szCs w:val="24"/>
        </w:rPr>
        <w:t xml:space="preserve"> </w:t>
      </w:r>
      <w:r>
        <w:rPr>
          <w:rFonts w:ascii="宋体" w:hAnsi="宋体" w:eastAsia="宋体" w:cs="宋体"/>
          <w:spacing w:val="-1"/>
          <w:sz w:val="24"/>
          <w:szCs w:val="24"/>
        </w:rPr>
        <w:t>款（1）中第&lt;2&gt;条规定提供以下相</w:t>
      </w:r>
      <w:r>
        <w:rPr>
          <w:rFonts w:ascii="宋体" w:hAnsi="宋体" w:eastAsia="宋体" w:cs="宋体"/>
          <w:spacing w:val="-2"/>
          <w:sz w:val="24"/>
          <w:szCs w:val="24"/>
        </w:rPr>
        <w:t>关材料。</w:t>
      </w:r>
    </w:p>
    <w:p w14:paraId="43A89D3B">
      <w:pPr>
        <w:spacing w:before="181" w:line="355" w:lineRule="auto"/>
        <w:ind w:left="8" w:firstLine="498"/>
        <w:jc w:val="both"/>
        <w:rPr>
          <w:rFonts w:ascii="宋体" w:hAnsi="宋体" w:eastAsia="宋体" w:cs="宋体"/>
          <w:sz w:val="24"/>
          <w:szCs w:val="24"/>
        </w:rPr>
      </w:pPr>
      <w:r>
        <w:rPr>
          <w:rFonts w:ascii="宋体" w:hAnsi="宋体" w:eastAsia="宋体" w:cs="宋体"/>
          <w:spacing w:val="-1"/>
          <w:sz w:val="24"/>
          <w:szCs w:val="24"/>
        </w:rPr>
        <w:t>1、投标人是法人的，提供基本开户银行近三个月内出具的资信证明（同时提供基本</w:t>
      </w:r>
      <w:r>
        <w:rPr>
          <w:rFonts w:ascii="宋体" w:hAnsi="宋体" w:eastAsia="宋体" w:cs="宋体"/>
          <w:spacing w:val="8"/>
          <w:sz w:val="24"/>
          <w:szCs w:val="24"/>
        </w:rPr>
        <w:t xml:space="preserve"> </w:t>
      </w:r>
      <w:r>
        <w:rPr>
          <w:rFonts w:ascii="宋体" w:hAnsi="宋体" w:eastAsia="宋体" w:cs="宋体"/>
          <w:spacing w:val="-1"/>
          <w:sz w:val="24"/>
          <w:szCs w:val="24"/>
        </w:rPr>
        <w:t>存款账户开户许可证）或上一年度（</w:t>
      </w:r>
      <w:r>
        <w:rPr>
          <w:rFonts w:ascii="宋体" w:hAnsi="宋体" w:eastAsia="宋体" w:cs="宋体"/>
          <w:spacing w:val="-48"/>
          <w:sz w:val="24"/>
          <w:szCs w:val="24"/>
        </w:rPr>
        <w:t xml:space="preserve"> </w:t>
      </w:r>
      <w:r>
        <w:rPr>
          <w:rFonts w:ascii="宋体" w:hAnsi="宋体" w:eastAsia="宋体" w:cs="宋体"/>
          <w:spacing w:val="-1"/>
          <w:sz w:val="24"/>
          <w:szCs w:val="24"/>
        </w:rPr>
        <w:t>202</w:t>
      </w:r>
      <w:r>
        <w:rPr>
          <w:rFonts w:hint="eastAsia" w:ascii="宋体" w:hAnsi="宋体" w:eastAsia="宋体" w:cs="宋体"/>
          <w:spacing w:val="-1"/>
          <w:sz w:val="24"/>
          <w:szCs w:val="24"/>
          <w:lang w:val="en-US" w:eastAsia="zh-CN"/>
        </w:rPr>
        <w:t>4</w:t>
      </w:r>
      <w:r>
        <w:rPr>
          <w:rFonts w:ascii="宋体" w:hAnsi="宋体" w:eastAsia="宋体" w:cs="宋体"/>
          <w:spacing w:val="-50"/>
          <w:sz w:val="24"/>
          <w:szCs w:val="24"/>
        </w:rPr>
        <w:t xml:space="preserve"> </w:t>
      </w:r>
      <w:r>
        <w:rPr>
          <w:rFonts w:ascii="宋体" w:hAnsi="宋体" w:eastAsia="宋体" w:cs="宋体"/>
          <w:spacing w:val="-1"/>
          <w:sz w:val="24"/>
          <w:szCs w:val="24"/>
        </w:rPr>
        <w:t>年度）经第三方审计的财务状况报告（扫描或复印件应全面、完整、清晰</w:t>
      </w:r>
      <w:r>
        <w:rPr>
          <w:rFonts w:ascii="宋体" w:hAnsi="宋体" w:eastAsia="宋体" w:cs="宋体"/>
          <w:spacing w:val="3"/>
          <w:sz w:val="24"/>
          <w:szCs w:val="24"/>
        </w:rPr>
        <w:t>），</w:t>
      </w:r>
      <w:r>
        <w:rPr>
          <w:rFonts w:ascii="宋体" w:hAnsi="宋体" w:eastAsia="宋体" w:cs="宋体"/>
          <w:spacing w:val="-1"/>
          <w:sz w:val="24"/>
          <w:szCs w:val="24"/>
        </w:rPr>
        <w:t>包括资产负债表、现金流量表、利润表和财务（会计）报表附注，并提供第三方机构的营业执照、执业证书。投标人是其他组织和自然</w:t>
      </w:r>
      <w:r>
        <w:rPr>
          <w:rFonts w:ascii="宋体" w:hAnsi="宋体" w:eastAsia="宋体" w:cs="宋体"/>
          <w:spacing w:val="8"/>
          <w:sz w:val="24"/>
          <w:szCs w:val="24"/>
        </w:rPr>
        <w:t xml:space="preserve"> </w:t>
      </w:r>
      <w:r>
        <w:rPr>
          <w:rFonts w:ascii="宋体" w:hAnsi="宋体" w:eastAsia="宋体" w:cs="宋体"/>
          <w:spacing w:val="-1"/>
          <w:sz w:val="24"/>
          <w:szCs w:val="24"/>
        </w:rPr>
        <w:t>人，没有经审计的财务报告，可以提供基本开户银行出具的资信证明（同时提供基本存款账户开户许可证）。</w:t>
      </w:r>
    </w:p>
    <w:p w14:paraId="2A5DE375">
      <w:pPr>
        <w:spacing w:before="32" w:line="351" w:lineRule="auto"/>
        <w:ind w:left="10" w:right="98" w:firstLine="481"/>
        <w:rPr>
          <w:rFonts w:ascii="宋体" w:hAnsi="宋体" w:eastAsia="宋体" w:cs="宋体"/>
          <w:sz w:val="24"/>
          <w:szCs w:val="24"/>
        </w:rPr>
      </w:pPr>
      <w:r>
        <w:rPr>
          <w:rFonts w:ascii="宋体" w:hAnsi="宋体" w:eastAsia="宋体" w:cs="宋体"/>
          <w:sz w:val="24"/>
          <w:szCs w:val="24"/>
        </w:rPr>
        <w:t>2、近半年内任意一个月的依法缴纳税收和社会保障</w:t>
      </w:r>
      <w:r>
        <w:rPr>
          <w:rFonts w:ascii="宋体" w:hAnsi="宋体" w:eastAsia="宋体" w:cs="宋体"/>
          <w:spacing w:val="-1"/>
          <w:sz w:val="24"/>
          <w:szCs w:val="24"/>
        </w:rPr>
        <w:t>资金记录的证明材料；依法免税</w:t>
      </w:r>
      <w:r>
        <w:rPr>
          <w:rFonts w:ascii="宋体" w:hAnsi="宋体" w:eastAsia="宋体" w:cs="宋体"/>
          <w:sz w:val="24"/>
          <w:szCs w:val="24"/>
        </w:rPr>
        <w:t xml:space="preserve"> 或不需要缴纳社会保障资金的投标人须提供相应文件证明其</w:t>
      </w:r>
      <w:r>
        <w:rPr>
          <w:rFonts w:ascii="宋体" w:hAnsi="宋体" w:eastAsia="宋体" w:cs="宋体"/>
          <w:spacing w:val="-1"/>
          <w:sz w:val="24"/>
          <w:szCs w:val="24"/>
        </w:rPr>
        <w:t>依法免税或不需要缴纳社会</w:t>
      </w:r>
      <w:r>
        <w:rPr>
          <w:rFonts w:ascii="宋体" w:hAnsi="宋体" w:eastAsia="宋体" w:cs="宋体"/>
          <w:sz w:val="24"/>
          <w:szCs w:val="24"/>
        </w:rPr>
        <w:t xml:space="preserve">  </w:t>
      </w:r>
      <w:r>
        <w:rPr>
          <w:rFonts w:ascii="宋体" w:hAnsi="宋体" w:eastAsia="宋体" w:cs="宋体"/>
          <w:spacing w:val="-3"/>
          <w:sz w:val="24"/>
          <w:szCs w:val="24"/>
        </w:rPr>
        <w:t>保障资金。</w:t>
      </w:r>
    </w:p>
    <w:p w14:paraId="785A3B87">
      <w:pPr>
        <w:spacing w:line="351" w:lineRule="auto"/>
        <w:rPr>
          <w:rFonts w:ascii="宋体" w:hAnsi="宋体" w:eastAsia="宋体" w:cs="宋体"/>
          <w:sz w:val="24"/>
          <w:szCs w:val="24"/>
        </w:rPr>
        <w:sectPr>
          <w:footerReference r:id="rId71" w:type="default"/>
          <w:pgSz w:w="11906" w:h="16840"/>
          <w:pgMar w:top="1451" w:right="1283" w:bottom="1669" w:left="1283" w:header="1437" w:footer="1504" w:gutter="0"/>
          <w:cols w:space="720" w:num="1"/>
        </w:sectPr>
      </w:pPr>
    </w:p>
    <w:p w14:paraId="53FC835B">
      <w:pPr>
        <w:spacing w:before="41" w:line="219" w:lineRule="auto"/>
        <w:ind w:left="32"/>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1"/>
          <w:sz w:val="28"/>
          <w:szCs w:val="28"/>
        </w:rPr>
        <w:t xml:space="preserve"> </w:t>
      </w:r>
      <w:r>
        <w:rPr>
          <w:rFonts w:ascii="宋体" w:hAnsi="宋体" w:eastAsia="宋体" w:cs="宋体"/>
          <w:b/>
          <w:bCs/>
          <w:spacing w:val="-6"/>
          <w:sz w:val="28"/>
          <w:szCs w:val="28"/>
        </w:rPr>
        <w:t>8：无重大违法记录声明</w:t>
      </w:r>
    </w:p>
    <w:p w14:paraId="7EE3D4E6">
      <w:pPr>
        <w:pStyle w:val="2"/>
        <w:spacing w:line="295" w:lineRule="auto"/>
      </w:pPr>
    </w:p>
    <w:p w14:paraId="42817128">
      <w:pPr>
        <w:pStyle w:val="2"/>
        <w:spacing w:line="296" w:lineRule="auto"/>
      </w:pPr>
    </w:p>
    <w:p w14:paraId="78C930E6">
      <w:pPr>
        <w:spacing w:before="78" w:line="345" w:lineRule="auto"/>
        <w:ind w:left="489" w:right="3585" w:firstLine="3107"/>
        <w:rPr>
          <w:rFonts w:hint="eastAsia" w:ascii="宋体" w:hAnsi="宋体" w:eastAsia="宋体" w:cs="宋体"/>
          <w:sz w:val="24"/>
          <w:szCs w:val="24"/>
          <w:lang w:eastAsia="zh-CN"/>
        </w:rPr>
      </w:pPr>
      <w:r>
        <w:rPr>
          <w:rFonts w:ascii="宋体" w:hAnsi="宋体" w:eastAsia="宋体" w:cs="宋体"/>
          <w:b/>
          <w:bCs/>
          <w:spacing w:val="-3"/>
          <w:sz w:val="24"/>
          <w:szCs w:val="24"/>
        </w:rPr>
        <w:t>无重大违法记录声明</w:t>
      </w:r>
      <w:r>
        <w:rPr>
          <w:rFonts w:ascii="宋体" w:hAnsi="宋体" w:eastAsia="宋体" w:cs="宋体"/>
          <w:sz w:val="24"/>
          <w:szCs w:val="24"/>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34E9133A">
      <w:pPr>
        <w:pStyle w:val="2"/>
        <w:spacing w:line="423" w:lineRule="auto"/>
      </w:pPr>
    </w:p>
    <w:p w14:paraId="067B4AA0">
      <w:pPr>
        <w:spacing w:before="78" w:line="219" w:lineRule="auto"/>
        <w:ind w:left="491"/>
        <w:rPr>
          <w:rFonts w:ascii="宋体" w:hAnsi="宋体" w:eastAsia="宋体" w:cs="宋体"/>
          <w:sz w:val="24"/>
          <w:szCs w:val="24"/>
        </w:rPr>
      </w:pPr>
      <w:r>
        <w:rPr>
          <w:rFonts w:ascii="宋体" w:hAnsi="宋体" w:eastAsia="宋体" w:cs="宋体"/>
          <w:spacing w:val="-1"/>
          <w:sz w:val="24"/>
          <w:szCs w:val="24"/>
        </w:rPr>
        <w:t>我单位近三年内在经营活动中没有重大违法记录，特此声明。</w:t>
      </w:r>
    </w:p>
    <w:p w14:paraId="35DC6692">
      <w:pPr>
        <w:spacing w:before="181" w:line="345" w:lineRule="auto"/>
        <w:ind w:left="8" w:firstLine="481"/>
        <w:rPr>
          <w:rFonts w:ascii="宋体" w:hAnsi="宋体" w:eastAsia="宋体" w:cs="宋体"/>
          <w:sz w:val="24"/>
          <w:szCs w:val="24"/>
        </w:rPr>
      </w:pPr>
      <w:r>
        <w:rPr>
          <w:rFonts w:ascii="宋体" w:hAnsi="宋体" w:eastAsia="宋体" w:cs="宋体"/>
          <w:spacing w:val="6"/>
          <w:sz w:val="24"/>
          <w:szCs w:val="24"/>
        </w:rPr>
        <w:t>若招标采购单位在本项目采购过程中发现我单位近三年内在</w:t>
      </w:r>
      <w:r>
        <w:rPr>
          <w:rFonts w:ascii="宋体" w:hAnsi="宋体" w:eastAsia="宋体" w:cs="宋体"/>
          <w:spacing w:val="5"/>
          <w:sz w:val="24"/>
          <w:szCs w:val="24"/>
        </w:rPr>
        <w:t>经营活动中有重大违法</w:t>
      </w:r>
      <w:r>
        <w:rPr>
          <w:rFonts w:ascii="宋体" w:hAnsi="宋体" w:eastAsia="宋体" w:cs="宋体"/>
          <w:sz w:val="24"/>
          <w:szCs w:val="24"/>
        </w:rPr>
        <w:t xml:space="preserve"> 记录，我单位将无条件地退出本项目的投标，并承担</w:t>
      </w:r>
      <w:r>
        <w:rPr>
          <w:rFonts w:ascii="宋体" w:hAnsi="宋体" w:eastAsia="宋体" w:cs="宋体"/>
          <w:spacing w:val="-1"/>
          <w:sz w:val="24"/>
          <w:szCs w:val="24"/>
        </w:rPr>
        <w:t>因此引起的一切后果。</w:t>
      </w:r>
    </w:p>
    <w:p w14:paraId="732B9CB8">
      <w:pPr>
        <w:pStyle w:val="2"/>
        <w:spacing w:line="245" w:lineRule="auto"/>
      </w:pPr>
    </w:p>
    <w:p w14:paraId="4B612F69">
      <w:pPr>
        <w:pStyle w:val="2"/>
        <w:spacing w:line="246" w:lineRule="auto"/>
      </w:pPr>
    </w:p>
    <w:p w14:paraId="47B9CD09">
      <w:pPr>
        <w:pStyle w:val="2"/>
        <w:spacing w:line="246" w:lineRule="auto"/>
      </w:pPr>
    </w:p>
    <w:p w14:paraId="27F6EEE2">
      <w:pPr>
        <w:pStyle w:val="2"/>
        <w:spacing w:line="246" w:lineRule="auto"/>
      </w:pPr>
    </w:p>
    <w:p w14:paraId="1DEFBE19">
      <w:pPr>
        <w:pStyle w:val="2"/>
        <w:spacing w:line="246" w:lineRule="auto"/>
      </w:pPr>
    </w:p>
    <w:p w14:paraId="525339FB">
      <w:pPr>
        <w:pStyle w:val="2"/>
        <w:spacing w:line="246" w:lineRule="auto"/>
      </w:pPr>
    </w:p>
    <w:p w14:paraId="0E278311">
      <w:pPr>
        <w:pStyle w:val="2"/>
        <w:spacing w:line="246" w:lineRule="auto"/>
      </w:pPr>
    </w:p>
    <w:p w14:paraId="713FB115">
      <w:pPr>
        <w:pStyle w:val="2"/>
        <w:spacing w:line="246" w:lineRule="auto"/>
      </w:pPr>
    </w:p>
    <w:p w14:paraId="1CE51AB9">
      <w:pPr>
        <w:pStyle w:val="2"/>
        <w:spacing w:line="246" w:lineRule="auto"/>
      </w:pPr>
    </w:p>
    <w:p w14:paraId="0D1C481E">
      <w:pPr>
        <w:spacing w:before="78" w:line="219" w:lineRule="auto"/>
        <w:ind w:left="3714"/>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7703AFA3">
      <w:pPr>
        <w:spacing w:before="181" w:line="347" w:lineRule="auto"/>
        <w:ind w:left="4015" w:right="2401" w:hanging="162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5C017371">
      <w:pPr>
        <w:spacing w:line="347" w:lineRule="auto"/>
        <w:rPr>
          <w:rFonts w:ascii="宋体" w:hAnsi="宋体" w:eastAsia="宋体" w:cs="宋体"/>
          <w:sz w:val="24"/>
          <w:szCs w:val="24"/>
        </w:rPr>
        <w:sectPr>
          <w:headerReference r:id="rId72" w:type="default"/>
          <w:footerReference r:id="rId73" w:type="default"/>
          <w:pgSz w:w="11906" w:h="16840"/>
          <w:pgMar w:top="1451" w:right="1283" w:bottom="1669" w:left="1283" w:header="1437" w:footer="1504" w:gutter="0"/>
          <w:cols w:space="720" w:num="1"/>
        </w:sectPr>
      </w:pPr>
    </w:p>
    <w:p w14:paraId="304FA259">
      <w:pPr>
        <w:spacing w:before="41" w:line="219" w:lineRule="auto"/>
        <w:ind w:left="32"/>
        <w:outlineLvl w:val="1"/>
        <w:rPr>
          <w:rFonts w:ascii="宋体" w:hAnsi="宋体" w:eastAsia="宋体" w:cs="宋体"/>
          <w:sz w:val="28"/>
          <w:szCs w:val="28"/>
        </w:rPr>
      </w:pPr>
      <w:bookmarkStart w:id="20" w:name="bookmark14"/>
      <w:bookmarkEnd w:id="20"/>
      <w:bookmarkStart w:id="21" w:name="bookmark20"/>
      <w:bookmarkEnd w:id="21"/>
      <w:r>
        <w:rPr>
          <w:rFonts w:ascii="宋体" w:hAnsi="宋体" w:eastAsia="宋体" w:cs="宋体"/>
          <w:b/>
          <w:bCs/>
          <w:spacing w:val="-7"/>
          <w:sz w:val="28"/>
          <w:szCs w:val="28"/>
        </w:rPr>
        <w:t>附件</w:t>
      </w:r>
      <w:r>
        <w:rPr>
          <w:rFonts w:ascii="宋体" w:hAnsi="宋体" w:eastAsia="宋体" w:cs="宋体"/>
          <w:spacing w:val="-53"/>
          <w:sz w:val="28"/>
          <w:szCs w:val="28"/>
        </w:rPr>
        <w:t xml:space="preserve"> </w:t>
      </w:r>
      <w:r>
        <w:rPr>
          <w:rFonts w:ascii="宋体" w:hAnsi="宋体" w:eastAsia="宋体" w:cs="宋体"/>
          <w:b/>
          <w:bCs/>
          <w:spacing w:val="-7"/>
          <w:sz w:val="28"/>
          <w:szCs w:val="28"/>
        </w:rPr>
        <w:t>9：资格证明材料</w:t>
      </w:r>
    </w:p>
    <w:p w14:paraId="3EE64D02">
      <w:pPr>
        <w:pStyle w:val="2"/>
        <w:spacing w:line="296" w:lineRule="auto"/>
      </w:pPr>
    </w:p>
    <w:p w14:paraId="583E3EE3">
      <w:pPr>
        <w:pStyle w:val="2"/>
        <w:spacing w:line="296" w:lineRule="auto"/>
      </w:pPr>
    </w:p>
    <w:p w14:paraId="7DC4544B">
      <w:pPr>
        <w:spacing w:before="78" w:line="219" w:lineRule="auto"/>
        <w:ind w:left="3965"/>
        <w:rPr>
          <w:rFonts w:ascii="宋体" w:hAnsi="宋体" w:eastAsia="宋体" w:cs="宋体"/>
          <w:sz w:val="24"/>
          <w:szCs w:val="24"/>
        </w:rPr>
      </w:pPr>
      <w:r>
        <w:rPr>
          <w:rFonts w:ascii="宋体" w:hAnsi="宋体" w:eastAsia="宋体" w:cs="宋体"/>
          <w:b/>
          <w:bCs/>
          <w:spacing w:val="-6"/>
          <w:sz w:val="24"/>
          <w:szCs w:val="24"/>
        </w:rPr>
        <w:t>资格证明材料</w:t>
      </w:r>
    </w:p>
    <w:p w14:paraId="435CA4FB">
      <w:pPr>
        <w:pStyle w:val="2"/>
        <w:spacing w:line="283" w:lineRule="auto"/>
      </w:pPr>
    </w:p>
    <w:p w14:paraId="68491EED">
      <w:pPr>
        <w:pStyle w:val="2"/>
        <w:spacing w:line="284" w:lineRule="auto"/>
      </w:pPr>
    </w:p>
    <w:p w14:paraId="45D7689C">
      <w:pPr>
        <w:spacing w:before="78" w:line="219" w:lineRule="auto"/>
        <w:ind w:left="499"/>
        <w:rPr>
          <w:rFonts w:ascii="宋体" w:hAnsi="宋体" w:eastAsia="宋体" w:cs="宋体"/>
          <w:sz w:val="24"/>
          <w:szCs w:val="24"/>
        </w:rPr>
      </w:pPr>
      <w:r>
        <w:rPr>
          <w:rFonts w:ascii="宋体" w:hAnsi="宋体" w:eastAsia="宋体" w:cs="宋体"/>
          <w:spacing w:val="-3"/>
          <w:sz w:val="24"/>
          <w:szCs w:val="24"/>
        </w:rPr>
        <w:t>资格证明材料包括：</w:t>
      </w:r>
    </w:p>
    <w:p w14:paraId="1C9335C8">
      <w:pPr>
        <w:spacing w:before="180" w:line="219" w:lineRule="auto"/>
        <w:ind w:left="500"/>
        <w:rPr>
          <w:rFonts w:ascii="宋体" w:hAnsi="宋体" w:eastAsia="宋体" w:cs="宋体"/>
          <w:sz w:val="24"/>
          <w:szCs w:val="24"/>
        </w:rPr>
      </w:pPr>
      <w:r>
        <w:rPr>
          <w:rFonts w:ascii="宋体" w:hAnsi="宋体" w:eastAsia="宋体" w:cs="宋体"/>
          <w:spacing w:val="-2"/>
          <w:sz w:val="24"/>
          <w:szCs w:val="24"/>
        </w:rPr>
        <w:t>（1）供应商的营业执照；</w:t>
      </w:r>
    </w:p>
    <w:p w14:paraId="7D43C1FC">
      <w:pPr>
        <w:spacing w:before="183" w:line="219" w:lineRule="auto"/>
        <w:ind w:left="500"/>
        <w:rPr>
          <w:rFonts w:ascii="宋体" w:hAnsi="宋体" w:eastAsia="宋体" w:cs="宋体"/>
          <w:sz w:val="24"/>
          <w:szCs w:val="24"/>
        </w:rPr>
      </w:pPr>
      <w:r>
        <w:rPr>
          <w:rFonts w:ascii="宋体" w:hAnsi="宋体" w:eastAsia="宋体" w:cs="宋体"/>
          <w:spacing w:val="-1"/>
          <w:sz w:val="24"/>
          <w:szCs w:val="24"/>
        </w:rPr>
        <w:t>（2）磋商文件规定的有关资格证书、许可证书、认证等；</w:t>
      </w:r>
    </w:p>
    <w:p w14:paraId="666EED04">
      <w:pPr>
        <w:spacing w:before="181" w:line="219" w:lineRule="auto"/>
        <w:ind w:left="500"/>
        <w:rPr>
          <w:rFonts w:ascii="宋体" w:hAnsi="宋体" w:eastAsia="宋体" w:cs="宋体"/>
          <w:sz w:val="24"/>
          <w:szCs w:val="24"/>
        </w:rPr>
      </w:pPr>
      <w:r>
        <w:rPr>
          <w:rFonts w:ascii="宋体" w:hAnsi="宋体" w:eastAsia="宋体" w:cs="宋体"/>
          <w:spacing w:val="-1"/>
          <w:sz w:val="24"/>
          <w:szCs w:val="24"/>
        </w:rPr>
        <w:t>（3）投标企业简介及获得相关证书证明文件；</w:t>
      </w:r>
    </w:p>
    <w:p w14:paraId="4BFCE0E6">
      <w:pPr>
        <w:spacing w:before="183" w:line="219" w:lineRule="auto"/>
        <w:ind w:left="500"/>
        <w:rPr>
          <w:rFonts w:ascii="宋体" w:hAnsi="宋体" w:eastAsia="宋体" w:cs="宋体"/>
          <w:sz w:val="24"/>
          <w:szCs w:val="24"/>
        </w:rPr>
      </w:pPr>
      <w:r>
        <w:rPr>
          <w:rFonts w:ascii="宋体" w:hAnsi="宋体" w:eastAsia="宋体" w:cs="宋体"/>
          <w:spacing w:val="-1"/>
          <w:sz w:val="24"/>
          <w:szCs w:val="24"/>
        </w:rPr>
        <w:t>（4）供应商认为有必要提供的其他资格证明文件。</w:t>
      </w:r>
    </w:p>
    <w:p w14:paraId="256A4CE9">
      <w:pPr>
        <w:spacing w:line="219" w:lineRule="auto"/>
        <w:rPr>
          <w:rFonts w:ascii="宋体" w:hAnsi="宋体" w:eastAsia="宋体" w:cs="宋体"/>
          <w:sz w:val="24"/>
          <w:szCs w:val="24"/>
        </w:rPr>
        <w:sectPr>
          <w:headerReference r:id="rId74" w:type="default"/>
          <w:footerReference r:id="rId75" w:type="default"/>
          <w:pgSz w:w="11906" w:h="16840"/>
          <w:pgMar w:top="1451" w:right="1284" w:bottom="1668" w:left="1283" w:header="1437" w:footer="1504" w:gutter="0"/>
          <w:cols w:space="720" w:num="1"/>
        </w:sectPr>
      </w:pPr>
    </w:p>
    <w:p w14:paraId="1BC23793">
      <w:pPr>
        <w:spacing w:before="41" w:line="219" w:lineRule="auto"/>
        <w:ind w:left="32"/>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2"/>
          <w:sz w:val="28"/>
          <w:szCs w:val="28"/>
        </w:rPr>
        <w:t xml:space="preserve"> </w:t>
      </w:r>
      <w:r>
        <w:rPr>
          <w:rFonts w:ascii="宋体" w:hAnsi="宋体" w:eastAsia="宋体" w:cs="宋体"/>
          <w:b/>
          <w:bCs/>
          <w:spacing w:val="-9"/>
          <w:sz w:val="28"/>
          <w:szCs w:val="28"/>
        </w:rPr>
        <w:t>10：磋商保证金</w:t>
      </w:r>
    </w:p>
    <w:p w14:paraId="7E24414C">
      <w:pPr>
        <w:pStyle w:val="2"/>
        <w:spacing w:line="296" w:lineRule="auto"/>
      </w:pPr>
    </w:p>
    <w:p w14:paraId="5C623EF0">
      <w:pPr>
        <w:pStyle w:val="2"/>
        <w:spacing w:line="297" w:lineRule="auto"/>
      </w:pPr>
    </w:p>
    <w:p w14:paraId="2464E84D">
      <w:pPr>
        <w:spacing w:before="78" w:line="220" w:lineRule="auto"/>
        <w:ind w:left="4073"/>
        <w:rPr>
          <w:rFonts w:ascii="宋体" w:hAnsi="宋体" w:eastAsia="宋体" w:cs="宋体"/>
          <w:sz w:val="24"/>
          <w:szCs w:val="24"/>
        </w:rPr>
      </w:pPr>
      <w:r>
        <w:rPr>
          <w:rFonts w:ascii="宋体" w:hAnsi="宋体" w:eastAsia="宋体" w:cs="宋体"/>
          <w:b/>
          <w:bCs/>
          <w:spacing w:val="-4"/>
          <w:sz w:val="24"/>
          <w:szCs w:val="24"/>
        </w:rPr>
        <w:t>磋商保证金</w:t>
      </w:r>
    </w:p>
    <w:p w14:paraId="223B4AD3">
      <w:pPr>
        <w:pStyle w:val="2"/>
        <w:spacing w:line="282" w:lineRule="auto"/>
      </w:pPr>
    </w:p>
    <w:p w14:paraId="5B2F5332">
      <w:pPr>
        <w:pStyle w:val="2"/>
        <w:spacing w:line="282" w:lineRule="auto"/>
      </w:pPr>
    </w:p>
    <w:p w14:paraId="54EF6D92">
      <w:pPr>
        <w:spacing w:before="78" w:line="345" w:lineRule="auto"/>
        <w:ind w:left="17" w:firstLine="469"/>
        <w:rPr>
          <w:rFonts w:ascii="宋体" w:hAnsi="宋体" w:eastAsia="宋体" w:cs="宋体"/>
          <w:sz w:val="24"/>
          <w:szCs w:val="24"/>
        </w:rPr>
      </w:pPr>
      <w:r>
        <w:rPr>
          <w:rFonts w:ascii="宋体" w:hAnsi="宋体" w:eastAsia="宋体" w:cs="宋体"/>
          <w:spacing w:val="-1"/>
          <w:sz w:val="24"/>
          <w:szCs w:val="24"/>
        </w:rPr>
        <w:t>将银行开具的针对本项目投标的磋商保证金交款证明扫描（或复印）件粘贴后加盖公</w:t>
      </w:r>
      <w:r>
        <w:rPr>
          <w:rFonts w:ascii="宋体" w:hAnsi="宋体" w:eastAsia="宋体" w:cs="宋体"/>
          <w:spacing w:val="6"/>
          <w:sz w:val="24"/>
          <w:szCs w:val="24"/>
        </w:rPr>
        <w:t xml:space="preserve"> </w:t>
      </w:r>
      <w:r>
        <w:rPr>
          <w:rFonts w:ascii="宋体" w:hAnsi="宋体" w:eastAsia="宋体" w:cs="宋体"/>
          <w:spacing w:val="-9"/>
          <w:sz w:val="24"/>
          <w:szCs w:val="24"/>
        </w:rPr>
        <w:t>章。</w:t>
      </w:r>
    </w:p>
    <w:p w14:paraId="3052360B">
      <w:pPr>
        <w:spacing w:line="345" w:lineRule="auto"/>
        <w:rPr>
          <w:rFonts w:ascii="宋体" w:hAnsi="宋体" w:eastAsia="宋体" w:cs="宋体"/>
          <w:sz w:val="24"/>
          <w:szCs w:val="24"/>
        </w:rPr>
        <w:sectPr>
          <w:headerReference r:id="rId76" w:type="default"/>
          <w:footerReference r:id="rId77" w:type="default"/>
          <w:pgSz w:w="11906" w:h="16840"/>
          <w:pgMar w:top="1451" w:right="1283" w:bottom="1669" w:left="1283" w:header="1437" w:footer="1504" w:gutter="0"/>
          <w:cols w:space="720" w:num="1"/>
        </w:sectPr>
      </w:pPr>
    </w:p>
    <w:p w14:paraId="73F2FC0C">
      <w:pPr>
        <w:pStyle w:val="2"/>
        <w:spacing w:line="248" w:lineRule="auto"/>
      </w:pPr>
    </w:p>
    <w:p w14:paraId="35DB6C54">
      <w:pPr>
        <w:pStyle w:val="2"/>
        <w:spacing w:line="248" w:lineRule="auto"/>
      </w:pPr>
    </w:p>
    <w:p w14:paraId="26E6B7A2">
      <w:pPr>
        <w:pStyle w:val="2"/>
        <w:spacing w:line="249" w:lineRule="auto"/>
      </w:pPr>
    </w:p>
    <w:p w14:paraId="40884DEB">
      <w:pPr>
        <w:pStyle w:val="2"/>
        <w:spacing w:line="249" w:lineRule="auto"/>
      </w:pPr>
      <w:r>
        <w:pict>
          <v:shape id="_x0000_s1031" o:spid="_x0000_s1031" style="position:absolute;left:0pt;margin-left:5.6pt;margin-top:14.3pt;height:0.75pt;width:466.9pt;z-index:251670528;mso-width-relative:page;mso-height-relative:page;" fillcolor="#000000" filled="t" stroked="f" coordsize="9337,15" path="m0,0l9337,0,9337,14,0,14,0,0xe">
            <v:path/>
            <v:fill on="t" focussize="0,0"/>
            <v:stroke on="f"/>
            <v:imagedata o:title=""/>
            <o:lock v:ext="edit"/>
          </v:shape>
        </w:pict>
      </w:r>
    </w:p>
    <w:p w14:paraId="5E4F3F12">
      <w:pPr>
        <w:spacing w:before="91" w:line="219" w:lineRule="auto"/>
        <w:ind w:left="145"/>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28"/>
          <w:sz w:val="28"/>
          <w:szCs w:val="28"/>
        </w:rPr>
        <w:t xml:space="preserve"> </w:t>
      </w:r>
      <w:r>
        <w:rPr>
          <w:rFonts w:ascii="宋体" w:hAnsi="宋体" w:eastAsia="宋体" w:cs="宋体"/>
          <w:b/>
          <w:bCs/>
          <w:spacing w:val="-7"/>
          <w:sz w:val="28"/>
          <w:szCs w:val="28"/>
        </w:rPr>
        <w:t>11：竞争性磋商首次报价表</w:t>
      </w:r>
    </w:p>
    <w:p w14:paraId="310B2165">
      <w:pPr>
        <w:pStyle w:val="2"/>
        <w:spacing w:line="465" w:lineRule="auto"/>
      </w:pPr>
    </w:p>
    <w:p w14:paraId="79C75835">
      <w:pPr>
        <w:spacing w:before="114" w:line="223" w:lineRule="auto"/>
        <w:ind w:left="2831"/>
        <w:rPr>
          <w:rFonts w:ascii="宋体" w:hAnsi="宋体" w:eastAsia="宋体" w:cs="宋体"/>
          <w:sz w:val="35"/>
          <w:szCs w:val="35"/>
        </w:rPr>
      </w:pPr>
      <w:r>
        <w:rPr>
          <w:rFonts w:ascii="宋体" w:hAnsi="宋体" w:eastAsia="宋体" w:cs="宋体"/>
          <w:b/>
          <w:bCs/>
          <w:spacing w:val="5"/>
          <w:sz w:val="35"/>
          <w:szCs w:val="35"/>
        </w:rPr>
        <w:t>竞争性磋商首次报价表</w:t>
      </w:r>
    </w:p>
    <w:p w14:paraId="1C8DC6B9">
      <w:pPr>
        <w:pStyle w:val="2"/>
        <w:spacing w:line="440" w:lineRule="auto"/>
      </w:pPr>
    </w:p>
    <w:p w14:paraId="380CA632">
      <w:pPr>
        <w:spacing w:before="65" w:line="227" w:lineRule="auto"/>
        <w:ind w:left="120"/>
        <w:rPr>
          <w:rFonts w:ascii="宋体" w:hAnsi="宋体" w:eastAsia="宋体" w:cs="宋体"/>
          <w:sz w:val="20"/>
          <w:szCs w:val="20"/>
        </w:rPr>
      </w:pPr>
      <w:r>
        <w:rPr>
          <w:rFonts w:ascii="宋体" w:hAnsi="宋体" w:eastAsia="宋体" w:cs="宋体"/>
          <w:b/>
          <w:bCs/>
          <w:spacing w:val="5"/>
          <w:sz w:val="20"/>
          <w:szCs w:val="20"/>
        </w:rPr>
        <w:t>供应商名称：</w:t>
      </w:r>
    </w:p>
    <w:p w14:paraId="65521EED">
      <w:pPr>
        <w:spacing w:before="152" w:line="227" w:lineRule="auto"/>
        <w:jc w:val="right"/>
        <w:rPr>
          <w:rFonts w:ascii="宋体" w:hAnsi="宋体" w:eastAsia="宋体" w:cs="宋体"/>
          <w:sz w:val="20"/>
          <w:szCs w:val="20"/>
        </w:rPr>
      </w:pPr>
      <w:r>
        <w:rPr>
          <w:rFonts w:ascii="宋体" w:hAnsi="宋体" w:eastAsia="宋体" w:cs="宋体"/>
          <w:spacing w:val="7"/>
          <w:sz w:val="20"/>
          <w:szCs w:val="20"/>
        </w:rPr>
        <w:t>单位：人民币(元)</w:t>
      </w:r>
    </w:p>
    <w:p w14:paraId="772C303A">
      <w:pPr>
        <w:spacing w:line="162" w:lineRule="exact"/>
      </w:pPr>
    </w:p>
    <w:tbl>
      <w:tblPr>
        <w:tblStyle w:val="5"/>
        <w:tblW w:w="8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2"/>
        <w:gridCol w:w="3556"/>
        <w:gridCol w:w="1699"/>
        <w:gridCol w:w="1704"/>
      </w:tblGrid>
      <w:tr w14:paraId="7E7A3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6" w:hRule="atLeast"/>
        </w:trPr>
        <w:tc>
          <w:tcPr>
            <w:tcW w:w="1812" w:type="dxa"/>
            <w:vAlign w:val="top"/>
          </w:tcPr>
          <w:p w14:paraId="1338D410">
            <w:pPr>
              <w:spacing w:line="302" w:lineRule="auto"/>
              <w:rPr>
                <w:rFonts w:ascii="Arial"/>
                <w:sz w:val="21"/>
              </w:rPr>
            </w:pPr>
          </w:p>
          <w:p w14:paraId="3472BB57">
            <w:pPr>
              <w:pStyle w:val="6"/>
              <w:spacing w:before="65" w:line="228" w:lineRule="auto"/>
              <w:ind w:left="539"/>
              <w:rPr>
                <w:sz w:val="20"/>
                <w:szCs w:val="20"/>
              </w:rPr>
            </w:pPr>
            <w:r>
              <w:rPr>
                <w:b/>
                <w:bCs/>
                <w:spacing w:val="5"/>
                <w:sz w:val="20"/>
                <w:szCs w:val="20"/>
              </w:rPr>
              <w:t>项目名称</w:t>
            </w:r>
          </w:p>
        </w:tc>
        <w:tc>
          <w:tcPr>
            <w:tcW w:w="3556" w:type="dxa"/>
            <w:vAlign w:val="top"/>
          </w:tcPr>
          <w:p w14:paraId="5E302740">
            <w:pPr>
              <w:spacing w:line="302" w:lineRule="auto"/>
              <w:rPr>
                <w:rFonts w:ascii="Arial"/>
                <w:sz w:val="21"/>
              </w:rPr>
            </w:pPr>
          </w:p>
          <w:p w14:paraId="4AB89AFA">
            <w:pPr>
              <w:pStyle w:val="6"/>
              <w:spacing w:before="65" w:line="226" w:lineRule="auto"/>
              <w:ind w:left="838"/>
              <w:rPr>
                <w:sz w:val="20"/>
                <w:szCs w:val="20"/>
              </w:rPr>
            </w:pPr>
            <w:r>
              <w:rPr>
                <w:b/>
                <w:bCs/>
                <w:spacing w:val="7"/>
                <w:sz w:val="20"/>
                <w:szCs w:val="20"/>
              </w:rPr>
              <w:t>竞争性磋商首次报价</w:t>
            </w:r>
          </w:p>
        </w:tc>
        <w:tc>
          <w:tcPr>
            <w:tcW w:w="1699" w:type="dxa"/>
            <w:vAlign w:val="top"/>
          </w:tcPr>
          <w:p w14:paraId="10574688">
            <w:pPr>
              <w:spacing w:line="302" w:lineRule="auto"/>
              <w:rPr>
                <w:rFonts w:ascii="Arial"/>
                <w:sz w:val="21"/>
              </w:rPr>
            </w:pPr>
          </w:p>
          <w:p w14:paraId="713ADFEB">
            <w:pPr>
              <w:pStyle w:val="6"/>
              <w:spacing w:before="65" w:line="227" w:lineRule="auto"/>
              <w:ind w:left="562"/>
              <w:rPr>
                <w:sz w:val="20"/>
                <w:szCs w:val="20"/>
              </w:rPr>
            </w:pPr>
            <w:r>
              <w:rPr>
                <w:b/>
                <w:bCs/>
                <w:spacing w:val="3"/>
                <w:sz w:val="20"/>
                <w:szCs w:val="20"/>
              </w:rPr>
              <w:t>交货期</w:t>
            </w:r>
          </w:p>
        </w:tc>
        <w:tc>
          <w:tcPr>
            <w:tcW w:w="1704" w:type="dxa"/>
            <w:vAlign w:val="top"/>
          </w:tcPr>
          <w:p w14:paraId="498F0A09">
            <w:pPr>
              <w:spacing w:line="302" w:lineRule="auto"/>
              <w:rPr>
                <w:rFonts w:ascii="Arial"/>
                <w:sz w:val="21"/>
              </w:rPr>
            </w:pPr>
          </w:p>
          <w:p w14:paraId="45BC1BEC">
            <w:pPr>
              <w:pStyle w:val="6"/>
              <w:spacing w:before="65" w:line="229" w:lineRule="auto"/>
              <w:ind w:left="666"/>
              <w:rPr>
                <w:sz w:val="20"/>
                <w:szCs w:val="20"/>
              </w:rPr>
            </w:pPr>
            <w:r>
              <w:rPr>
                <w:b/>
                <w:bCs/>
                <w:spacing w:val="2"/>
                <w:sz w:val="20"/>
                <w:szCs w:val="20"/>
              </w:rPr>
              <w:t>备注</w:t>
            </w:r>
          </w:p>
        </w:tc>
      </w:tr>
      <w:tr w14:paraId="6AE4D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75" w:hRule="atLeast"/>
        </w:trPr>
        <w:tc>
          <w:tcPr>
            <w:tcW w:w="1812" w:type="dxa"/>
            <w:vAlign w:val="top"/>
          </w:tcPr>
          <w:p w14:paraId="0718B105">
            <w:pPr>
              <w:rPr>
                <w:rFonts w:ascii="Arial"/>
                <w:sz w:val="21"/>
              </w:rPr>
            </w:pPr>
          </w:p>
        </w:tc>
        <w:tc>
          <w:tcPr>
            <w:tcW w:w="3556" w:type="dxa"/>
            <w:vAlign w:val="top"/>
          </w:tcPr>
          <w:p w14:paraId="2804CCCA">
            <w:pPr>
              <w:rPr>
                <w:rFonts w:ascii="Arial"/>
                <w:sz w:val="21"/>
              </w:rPr>
            </w:pPr>
          </w:p>
        </w:tc>
        <w:tc>
          <w:tcPr>
            <w:tcW w:w="1699" w:type="dxa"/>
            <w:vAlign w:val="top"/>
          </w:tcPr>
          <w:p w14:paraId="37C01668">
            <w:pPr>
              <w:rPr>
                <w:rFonts w:ascii="Arial"/>
                <w:sz w:val="21"/>
              </w:rPr>
            </w:pPr>
          </w:p>
        </w:tc>
        <w:tc>
          <w:tcPr>
            <w:tcW w:w="1704" w:type="dxa"/>
            <w:vAlign w:val="top"/>
          </w:tcPr>
          <w:p w14:paraId="209278C0">
            <w:pPr>
              <w:rPr>
                <w:rFonts w:ascii="Arial"/>
                <w:sz w:val="21"/>
              </w:rPr>
            </w:pPr>
          </w:p>
        </w:tc>
      </w:tr>
      <w:tr w14:paraId="2F5D7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8" w:hRule="atLeast"/>
        </w:trPr>
        <w:tc>
          <w:tcPr>
            <w:tcW w:w="8771" w:type="dxa"/>
            <w:gridSpan w:val="4"/>
            <w:vAlign w:val="top"/>
          </w:tcPr>
          <w:p w14:paraId="105B84CC">
            <w:pPr>
              <w:spacing w:line="289" w:lineRule="auto"/>
              <w:rPr>
                <w:rFonts w:ascii="Arial"/>
                <w:sz w:val="21"/>
              </w:rPr>
            </w:pPr>
          </w:p>
          <w:p w14:paraId="33D5CD4B">
            <w:pPr>
              <w:spacing w:line="290" w:lineRule="auto"/>
              <w:rPr>
                <w:rFonts w:ascii="Arial"/>
                <w:sz w:val="21"/>
              </w:rPr>
            </w:pPr>
          </w:p>
          <w:p w14:paraId="6B229481">
            <w:pPr>
              <w:pStyle w:val="6"/>
              <w:spacing w:before="65" w:line="228" w:lineRule="auto"/>
              <w:ind w:left="116"/>
              <w:rPr>
                <w:sz w:val="20"/>
                <w:szCs w:val="20"/>
              </w:rPr>
            </w:pPr>
            <w:r>
              <w:rPr>
                <w:b/>
                <w:bCs/>
                <w:spacing w:val="6"/>
                <w:sz w:val="20"/>
                <w:szCs w:val="20"/>
              </w:rPr>
              <w:t>其他承诺及需要说明的事项：</w:t>
            </w:r>
          </w:p>
        </w:tc>
      </w:tr>
    </w:tbl>
    <w:p w14:paraId="40335804">
      <w:pPr>
        <w:pStyle w:val="2"/>
        <w:spacing w:line="326" w:lineRule="auto"/>
      </w:pPr>
    </w:p>
    <w:p w14:paraId="6543D879">
      <w:pPr>
        <w:pStyle w:val="2"/>
        <w:spacing w:line="326" w:lineRule="auto"/>
      </w:pPr>
    </w:p>
    <w:p w14:paraId="4ED2ACDB">
      <w:pPr>
        <w:spacing w:before="66" w:line="228" w:lineRule="auto"/>
        <w:ind w:left="492"/>
        <w:rPr>
          <w:rFonts w:ascii="宋体" w:hAnsi="宋体" w:eastAsia="宋体" w:cs="宋体"/>
          <w:sz w:val="20"/>
          <w:szCs w:val="20"/>
        </w:rPr>
      </w:pPr>
      <w:r>
        <w:rPr>
          <w:rFonts w:ascii="宋体" w:hAnsi="宋体" w:eastAsia="宋体" w:cs="宋体"/>
          <w:b/>
          <w:bCs/>
          <w:spacing w:val="8"/>
          <w:sz w:val="20"/>
          <w:szCs w:val="20"/>
        </w:rPr>
        <w:t>注：</w:t>
      </w:r>
      <w:r>
        <w:rPr>
          <w:rFonts w:ascii="宋体" w:hAnsi="宋体" w:eastAsia="宋体" w:cs="宋体"/>
          <w:spacing w:val="8"/>
          <w:sz w:val="20"/>
          <w:szCs w:val="20"/>
        </w:rPr>
        <w:t>1、填写此表时不得改变表格形式。</w:t>
      </w:r>
    </w:p>
    <w:p w14:paraId="0C07C78F">
      <w:pPr>
        <w:spacing w:before="154" w:line="299" w:lineRule="auto"/>
        <w:ind w:left="120" w:right="29" w:firstLine="842"/>
        <w:rPr>
          <w:rFonts w:ascii="宋体" w:hAnsi="宋体" w:eastAsia="宋体" w:cs="宋体"/>
          <w:sz w:val="20"/>
          <w:szCs w:val="20"/>
        </w:rPr>
      </w:pPr>
      <w:r>
        <w:rPr>
          <w:rFonts w:ascii="宋体" w:hAnsi="宋体" w:eastAsia="宋体" w:cs="宋体"/>
          <w:spacing w:val="9"/>
          <w:sz w:val="20"/>
          <w:szCs w:val="20"/>
        </w:rPr>
        <w:t>2、 “ 磋商报价为总报价。包括产品费、</w:t>
      </w:r>
      <w:r>
        <w:rPr>
          <w:rFonts w:ascii="宋体" w:hAnsi="宋体" w:eastAsia="宋体" w:cs="宋体"/>
          <w:spacing w:val="8"/>
          <w:sz w:val="20"/>
          <w:szCs w:val="20"/>
        </w:rPr>
        <w:t>人工费、运送费、储存费、相关保险费、检测费、</w:t>
      </w:r>
      <w:r>
        <w:rPr>
          <w:rFonts w:ascii="宋体" w:hAnsi="宋体" w:eastAsia="宋体" w:cs="宋体"/>
          <w:sz w:val="20"/>
          <w:szCs w:val="20"/>
        </w:rPr>
        <w:t xml:space="preserve"> </w:t>
      </w:r>
      <w:r>
        <w:rPr>
          <w:rFonts w:ascii="宋体" w:hAnsi="宋体" w:eastAsia="宋体" w:cs="宋体"/>
          <w:spacing w:val="8"/>
          <w:sz w:val="20"/>
          <w:szCs w:val="20"/>
        </w:rPr>
        <w:t>售后服务费、税金及不可预见费等全部费。</w:t>
      </w:r>
    </w:p>
    <w:p w14:paraId="2D2C8A4C">
      <w:pPr>
        <w:spacing w:before="152" w:line="299" w:lineRule="auto"/>
        <w:ind w:left="121" w:right="2" w:firstLine="843"/>
        <w:rPr>
          <w:rFonts w:ascii="宋体" w:hAnsi="宋体" w:eastAsia="宋体" w:cs="宋体"/>
          <w:sz w:val="20"/>
          <w:szCs w:val="20"/>
        </w:rPr>
      </w:pPr>
      <w:r>
        <w:rPr>
          <w:rFonts w:ascii="宋体" w:hAnsi="宋体" w:eastAsia="宋体" w:cs="宋体"/>
          <w:spacing w:val="11"/>
          <w:sz w:val="20"/>
          <w:szCs w:val="20"/>
        </w:rPr>
        <w:t>3、 供应商须按“报价表</w:t>
      </w:r>
      <w:r>
        <w:rPr>
          <w:rFonts w:ascii="宋体" w:hAnsi="宋体" w:eastAsia="宋体" w:cs="宋体"/>
          <w:spacing w:val="-68"/>
          <w:sz w:val="20"/>
          <w:szCs w:val="20"/>
        </w:rPr>
        <w:t xml:space="preserve"> </w:t>
      </w:r>
      <w:r>
        <w:rPr>
          <w:rFonts w:ascii="宋体" w:hAnsi="宋体" w:eastAsia="宋体" w:cs="宋体"/>
          <w:spacing w:val="11"/>
          <w:sz w:val="20"/>
          <w:szCs w:val="20"/>
        </w:rPr>
        <w:t>”格式填写投标总报价，最终报价不得出现两个或两个以上的报价</w:t>
      </w:r>
      <w:r>
        <w:rPr>
          <w:rFonts w:ascii="宋体" w:hAnsi="宋体" w:eastAsia="宋体" w:cs="宋体"/>
          <w:sz w:val="20"/>
          <w:szCs w:val="20"/>
        </w:rPr>
        <w:t xml:space="preserve"> </w:t>
      </w:r>
      <w:r>
        <w:rPr>
          <w:rFonts w:ascii="宋体" w:hAnsi="宋体" w:eastAsia="宋体" w:cs="宋体"/>
          <w:spacing w:val="2"/>
          <w:sz w:val="20"/>
          <w:szCs w:val="20"/>
        </w:rPr>
        <w:t>方案。</w:t>
      </w:r>
    </w:p>
    <w:p w14:paraId="19C3588F">
      <w:pPr>
        <w:spacing w:before="153" w:line="227" w:lineRule="auto"/>
        <w:ind w:left="960"/>
        <w:rPr>
          <w:rFonts w:ascii="宋体" w:hAnsi="宋体" w:eastAsia="宋体" w:cs="宋体"/>
          <w:sz w:val="20"/>
          <w:szCs w:val="20"/>
        </w:rPr>
      </w:pPr>
      <w:r>
        <w:rPr>
          <w:rFonts w:ascii="宋体" w:hAnsi="宋体" w:eastAsia="宋体" w:cs="宋体"/>
          <w:spacing w:val="7"/>
          <w:sz w:val="20"/>
          <w:szCs w:val="20"/>
        </w:rPr>
        <w:t>4、“交货期</w:t>
      </w:r>
      <w:r>
        <w:rPr>
          <w:rFonts w:ascii="宋体" w:hAnsi="宋体" w:eastAsia="宋体" w:cs="宋体"/>
          <w:spacing w:val="-67"/>
          <w:sz w:val="20"/>
          <w:szCs w:val="20"/>
        </w:rPr>
        <w:t xml:space="preserve"> </w:t>
      </w:r>
      <w:r>
        <w:rPr>
          <w:rFonts w:ascii="宋体" w:hAnsi="宋体" w:eastAsia="宋体" w:cs="宋体"/>
          <w:spacing w:val="7"/>
          <w:sz w:val="20"/>
          <w:szCs w:val="20"/>
        </w:rPr>
        <w:t>”是指能够完成服务的时间。</w:t>
      </w:r>
    </w:p>
    <w:p w14:paraId="6EC0DDBA">
      <w:pPr>
        <w:pStyle w:val="2"/>
        <w:spacing w:line="262" w:lineRule="auto"/>
      </w:pPr>
    </w:p>
    <w:p w14:paraId="33A12B32">
      <w:pPr>
        <w:pStyle w:val="2"/>
        <w:spacing w:line="262" w:lineRule="auto"/>
      </w:pPr>
    </w:p>
    <w:p w14:paraId="5845BC56">
      <w:pPr>
        <w:pStyle w:val="2"/>
        <w:spacing w:line="262" w:lineRule="auto"/>
      </w:pPr>
    </w:p>
    <w:p w14:paraId="20184559">
      <w:pPr>
        <w:pStyle w:val="2"/>
        <w:spacing w:line="263" w:lineRule="auto"/>
      </w:pPr>
    </w:p>
    <w:p w14:paraId="7D91277A">
      <w:pPr>
        <w:pStyle w:val="2"/>
        <w:spacing w:line="263" w:lineRule="auto"/>
      </w:pPr>
    </w:p>
    <w:p w14:paraId="52D42BBE">
      <w:pPr>
        <w:pStyle w:val="2"/>
        <w:spacing w:line="263" w:lineRule="auto"/>
      </w:pPr>
    </w:p>
    <w:p w14:paraId="1E5D6E4B">
      <w:pPr>
        <w:pStyle w:val="2"/>
        <w:spacing w:line="263" w:lineRule="auto"/>
      </w:pPr>
    </w:p>
    <w:p w14:paraId="7B7C2993">
      <w:pPr>
        <w:pStyle w:val="2"/>
        <w:spacing w:line="263" w:lineRule="auto"/>
      </w:pPr>
    </w:p>
    <w:p w14:paraId="185F2286">
      <w:pPr>
        <w:pStyle w:val="2"/>
        <w:spacing w:line="263" w:lineRule="auto"/>
      </w:pPr>
    </w:p>
    <w:p w14:paraId="344D8F02">
      <w:pPr>
        <w:spacing w:before="66" w:line="227" w:lineRule="auto"/>
        <w:ind w:left="4947"/>
        <w:rPr>
          <w:rFonts w:ascii="宋体" w:hAnsi="宋体" w:eastAsia="宋体" w:cs="宋体"/>
          <w:sz w:val="20"/>
          <w:szCs w:val="20"/>
        </w:rPr>
      </w:pPr>
      <w:r>
        <w:rPr>
          <w:rFonts w:ascii="宋体" w:hAnsi="宋体" w:eastAsia="宋体" w:cs="宋体"/>
          <w:b/>
          <w:bCs/>
          <w:spacing w:val="10"/>
          <w:sz w:val="20"/>
          <w:szCs w:val="20"/>
        </w:rPr>
        <w:t>供应商</w:t>
      </w:r>
      <w:r>
        <w:rPr>
          <w:rFonts w:ascii="宋体" w:hAnsi="宋体" w:eastAsia="宋体" w:cs="宋体"/>
          <w:b/>
          <w:bCs/>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b/>
          <w:bCs/>
          <w:spacing w:val="-7"/>
          <w:sz w:val="20"/>
          <w:szCs w:val="20"/>
        </w:rPr>
        <w:t>（</w:t>
      </w:r>
      <w:r>
        <w:rPr>
          <w:rFonts w:ascii="宋体" w:hAnsi="宋体" w:eastAsia="宋体" w:cs="宋体"/>
          <w:b/>
          <w:bCs/>
          <w:spacing w:val="10"/>
          <w:sz w:val="20"/>
          <w:szCs w:val="20"/>
        </w:rPr>
        <w:t>公章）</w:t>
      </w:r>
    </w:p>
    <w:p w14:paraId="4A130853">
      <w:pPr>
        <w:spacing w:before="28" w:line="239" w:lineRule="auto"/>
        <w:ind w:left="5105" w:right="1160" w:hanging="1528"/>
        <w:rPr>
          <w:rFonts w:ascii="宋体" w:hAnsi="宋体" w:eastAsia="宋体" w:cs="宋体"/>
          <w:sz w:val="20"/>
          <w:szCs w:val="20"/>
        </w:rPr>
      </w:pPr>
      <w:r>
        <w:rPr>
          <w:rFonts w:ascii="宋体" w:hAnsi="宋体" w:eastAsia="宋体" w:cs="宋体"/>
          <w:b/>
          <w:bCs/>
          <w:spacing w:val="8"/>
          <w:sz w:val="20"/>
          <w:szCs w:val="20"/>
        </w:rPr>
        <w:t>法定代表人或委托代理人</w:t>
      </w:r>
      <w:r>
        <w:rPr>
          <w:rFonts w:ascii="宋体" w:hAnsi="宋体" w:eastAsia="宋体" w:cs="宋体"/>
          <w:b/>
          <w:bCs/>
          <w:sz w:val="20"/>
          <w:szCs w:val="20"/>
        </w:rPr>
        <w:t>：</w:t>
      </w:r>
      <w:r>
        <w:rPr>
          <w:rFonts w:ascii="宋体" w:hAnsi="宋体" w:eastAsia="宋体" w:cs="宋体"/>
          <w:spacing w:val="5"/>
          <w:sz w:val="20"/>
          <w:szCs w:val="20"/>
          <w:u w:val="single" w:color="auto"/>
        </w:rPr>
        <w:t xml:space="preserve">       </w:t>
      </w:r>
      <w:r>
        <w:rPr>
          <w:rFonts w:ascii="宋体" w:hAnsi="宋体" w:eastAsia="宋体" w:cs="宋体"/>
          <w:b/>
          <w:bCs/>
          <w:sz w:val="20"/>
          <w:szCs w:val="20"/>
        </w:rPr>
        <w:t>（</w:t>
      </w:r>
      <w:r>
        <w:rPr>
          <w:rFonts w:ascii="宋体" w:hAnsi="宋体" w:eastAsia="宋体" w:cs="宋体"/>
          <w:b/>
          <w:bCs/>
          <w:spacing w:val="8"/>
          <w:sz w:val="20"/>
          <w:szCs w:val="20"/>
        </w:rPr>
        <w:t>签字或盖章）</w:t>
      </w:r>
      <w:r>
        <w:rPr>
          <w:rFonts w:ascii="宋体" w:hAnsi="宋体" w:eastAsia="宋体" w:cs="宋体"/>
          <w:sz w:val="20"/>
          <w:szCs w:val="20"/>
        </w:rPr>
        <w:t xml:space="preserve"> </w:t>
      </w:r>
      <w:r>
        <w:rPr>
          <w:rFonts w:ascii="宋体" w:hAnsi="宋体" w:eastAsia="宋体" w:cs="宋体"/>
          <w:b/>
          <w:bCs/>
          <w:spacing w:val="-4"/>
          <w:sz w:val="20"/>
          <w:szCs w:val="20"/>
        </w:rPr>
        <w:t>年</w:t>
      </w:r>
      <w:r>
        <w:rPr>
          <w:rFonts w:ascii="宋体" w:hAnsi="宋体" w:eastAsia="宋体" w:cs="宋体"/>
          <w:spacing w:val="10"/>
          <w:sz w:val="20"/>
          <w:szCs w:val="20"/>
        </w:rPr>
        <w:t xml:space="preserve">   </w:t>
      </w:r>
      <w:r>
        <w:rPr>
          <w:rFonts w:ascii="宋体" w:hAnsi="宋体" w:eastAsia="宋体" w:cs="宋体"/>
          <w:b/>
          <w:bCs/>
          <w:spacing w:val="-4"/>
          <w:sz w:val="20"/>
          <w:szCs w:val="20"/>
        </w:rPr>
        <w:t>月</w:t>
      </w:r>
      <w:r>
        <w:rPr>
          <w:rFonts w:ascii="宋体" w:hAnsi="宋体" w:eastAsia="宋体" w:cs="宋体"/>
          <w:spacing w:val="28"/>
          <w:sz w:val="20"/>
          <w:szCs w:val="20"/>
        </w:rPr>
        <w:t xml:space="preserve">  </w:t>
      </w:r>
      <w:r>
        <w:rPr>
          <w:rFonts w:ascii="宋体" w:hAnsi="宋体" w:eastAsia="宋体" w:cs="宋体"/>
          <w:b/>
          <w:bCs/>
          <w:spacing w:val="-4"/>
          <w:sz w:val="20"/>
          <w:szCs w:val="20"/>
        </w:rPr>
        <w:t>日</w:t>
      </w:r>
    </w:p>
    <w:p w14:paraId="77026CB5">
      <w:pPr>
        <w:spacing w:line="239" w:lineRule="auto"/>
        <w:rPr>
          <w:rFonts w:ascii="宋体" w:hAnsi="宋体" w:eastAsia="宋体" w:cs="宋体"/>
          <w:sz w:val="20"/>
          <w:szCs w:val="20"/>
        </w:rPr>
        <w:sectPr>
          <w:headerReference r:id="rId78" w:type="default"/>
          <w:footerReference r:id="rId79" w:type="default"/>
          <w:pgSz w:w="11906" w:h="16840"/>
          <w:pgMar w:top="400" w:right="1284" w:bottom="1669" w:left="1171" w:header="0" w:footer="1504" w:gutter="0"/>
          <w:cols w:space="720" w:num="1"/>
        </w:sectPr>
      </w:pPr>
    </w:p>
    <w:p w14:paraId="41EB9C7A">
      <w:pPr>
        <w:pStyle w:val="2"/>
        <w:spacing w:line="248" w:lineRule="auto"/>
      </w:pPr>
    </w:p>
    <w:p w14:paraId="3A619F9B">
      <w:pPr>
        <w:pStyle w:val="2"/>
        <w:spacing w:line="248" w:lineRule="auto"/>
      </w:pPr>
    </w:p>
    <w:p w14:paraId="5806CA17">
      <w:pPr>
        <w:pStyle w:val="2"/>
        <w:spacing w:line="249" w:lineRule="auto"/>
      </w:pPr>
    </w:p>
    <w:p w14:paraId="07F0F4EC">
      <w:pPr>
        <w:pStyle w:val="2"/>
        <w:spacing w:line="249" w:lineRule="auto"/>
      </w:pPr>
      <w:r>
        <w:pict>
          <v:shape id="_x0000_s1032" o:spid="_x0000_s1032" style="position:absolute;left:0pt;margin-left:2.1pt;margin-top:14.3pt;height:0.75pt;width:466.9pt;z-index:251671552;mso-width-relative:page;mso-height-relative:page;" fillcolor="#000000" filled="t" stroked="f" coordsize="9337,15" path="m0,0l9337,0,9337,14,0,14,0,0xe">
            <v:path/>
            <v:fill on="t" focussize="0,0"/>
            <v:stroke on="f"/>
            <v:imagedata o:title=""/>
            <o:lock v:ext="edit"/>
          </v:shape>
        </w:pict>
      </w:r>
    </w:p>
    <w:p w14:paraId="07F80114">
      <w:pPr>
        <w:spacing w:before="91" w:line="219" w:lineRule="auto"/>
        <w:ind w:left="75"/>
        <w:outlineLvl w:val="1"/>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4"/>
          <w:sz w:val="28"/>
          <w:szCs w:val="28"/>
        </w:rPr>
        <w:t xml:space="preserve"> </w:t>
      </w:r>
      <w:r>
        <w:rPr>
          <w:rFonts w:ascii="宋体" w:hAnsi="宋体" w:eastAsia="宋体" w:cs="宋体"/>
          <w:b/>
          <w:bCs/>
          <w:spacing w:val="-9"/>
          <w:sz w:val="28"/>
          <w:szCs w:val="28"/>
        </w:rPr>
        <w:t>12：分项报价表</w:t>
      </w:r>
    </w:p>
    <w:p w14:paraId="7DC73187">
      <w:pPr>
        <w:spacing w:before="184" w:line="223" w:lineRule="auto"/>
        <w:ind w:left="2760"/>
        <w:rPr>
          <w:rFonts w:ascii="宋体" w:hAnsi="宋体" w:eastAsia="宋体" w:cs="宋体"/>
          <w:sz w:val="35"/>
          <w:szCs w:val="35"/>
        </w:rPr>
      </w:pPr>
      <w:r>
        <w:rPr>
          <w:rFonts w:ascii="宋体" w:hAnsi="宋体" w:eastAsia="宋体" w:cs="宋体"/>
          <w:b/>
          <w:bCs/>
          <w:spacing w:val="3"/>
          <w:sz w:val="35"/>
          <w:szCs w:val="35"/>
        </w:rPr>
        <w:t>分项报价表</w:t>
      </w:r>
    </w:p>
    <w:p w14:paraId="704E789F">
      <w:pPr>
        <w:spacing w:before="104" w:line="227" w:lineRule="auto"/>
        <w:ind w:left="470"/>
        <w:rPr>
          <w:rFonts w:ascii="宋体" w:hAnsi="宋体" w:eastAsia="宋体" w:cs="宋体"/>
          <w:sz w:val="20"/>
          <w:szCs w:val="20"/>
        </w:rPr>
      </w:pPr>
      <w:r>
        <w:rPr>
          <w:rFonts w:ascii="宋体" w:hAnsi="宋体" w:eastAsia="宋体" w:cs="宋体"/>
          <w:b/>
          <w:bCs/>
          <w:spacing w:val="5"/>
          <w:sz w:val="20"/>
          <w:szCs w:val="20"/>
        </w:rPr>
        <w:t>供应商名称：</w:t>
      </w:r>
    </w:p>
    <w:p w14:paraId="05AE1F55">
      <w:pPr>
        <w:spacing w:line="15" w:lineRule="exact"/>
      </w:pPr>
    </w:p>
    <w:tbl>
      <w:tblPr>
        <w:tblStyle w:val="5"/>
        <w:tblW w:w="89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1699"/>
        <w:gridCol w:w="1078"/>
        <w:gridCol w:w="754"/>
        <w:gridCol w:w="1352"/>
        <w:gridCol w:w="950"/>
        <w:gridCol w:w="708"/>
        <w:gridCol w:w="849"/>
        <w:gridCol w:w="862"/>
      </w:tblGrid>
      <w:tr w14:paraId="2078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670" w:type="dxa"/>
            <w:tcBorders>
              <w:top w:val="single" w:color="000000" w:sz="10" w:space="0"/>
              <w:left w:val="single" w:color="000000" w:sz="10" w:space="0"/>
            </w:tcBorders>
            <w:vAlign w:val="top"/>
          </w:tcPr>
          <w:p w14:paraId="761432A6">
            <w:pPr>
              <w:spacing w:line="278" w:lineRule="auto"/>
              <w:rPr>
                <w:rFonts w:ascii="Arial"/>
                <w:sz w:val="21"/>
              </w:rPr>
            </w:pPr>
          </w:p>
          <w:p w14:paraId="2F001E21">
            <w:pPr>
              <w:pStyle w:val="6"/>
              <w:spacing w:before="65" w:line="229" w:lineRule="auto"/>
              <w:ind w:left="24"/>
              <w:rPr>
                <w:sz w:val="20"/>
                <w:szCs w:val="20"/>
              </w:rPr>
            </w:pPr>
            <w:r>
              <w:rPr>
                <w:spacing w:val="5"/>
                <w:sz w:val="20"/>
                <w:szCs w:val="20"/>
              </w:rPr>
              <w:t>序号</w:t>
            </w:r>
          </w:p>
        </w:tc>
        <w:tc>
          <w:tcPr>
            <w:tcW w:w="1699" w:type="dxa"/>
            <w:tcBorders>
              <w:top w:val="single" w:color="000000" w:sz="10" w:space="0"/>
            </w:tcBorders>
            <w:vAlign w:val="top"/>
          </w:tcPr>
          <w:p w14:paraId="6023F8C4">
            <w:pPr>
              <w:spacing w:line="277" w:lineRule="auto"/>
              <w:rPr>
                <w:rFonts w:ascii="Arial"/>
                <w:sz w:val="21"/>
              </w:rPr>
            </w:pPr>
          </w:p>
          <w:p w14:paraId="3699F964">
            <w:pPr>
              <w:pStyle w:val="6"/>
              <w:spacing w:before="65" w:line="228" w:lineRule="auto"/>
              <w:ind w:left="20"/>
              <w:rPr>
                <w:sz w:val="20"/>
                <w:szCs w:val="20"/>
              </w:rPr>
            </w:pPr>
            <w:r>
              <w:rPr>
                <w:spacing w:val="7"/>
                <w:sz w:val="20"/>
                <w:szCs w:val="20"/>
              </w:rPr>
              <w:t>产品名称</w:t>
            </w:r>
          </w:p>
        </w:tc>
        <w:tc>
          <w:tcPr>
            <w:tcW w:w="1078" w:type="dxa"/>
            <w:tcBorders>
              <w:top w:val="single" w:color="000000" w:sz="10" w:space="0"/>
            </w:tcBorders>
            <w:vAlign w:val="top"/>
          </w:tcPr>
          <w:p w14:paraId="08E13618">
            <w:pPr>
              <w:spacing w:line="277" w:lineRule="auto"/>
              <w:rPr>
                <w:rFonts w:ascii="Arial"/>
                <w:sz w:val="21"/>
              </w:rPr>
            </w:pPr>
          </w:p>
          <w:p w14:paraId="409591D2">
            <w:pPr>
              <w:pStyle w:val="6"/>
              <w:spacing w:before="65" w:line="228" w:lineRule="auto"/>
              <w:ind w:left="42"/>
              <w:rPr>
                <w:sz w:val="20"/>
                <w:szCs w:val="20"/>
              </w:rPr>
            </w:pPr>
            <w:r>
              <w:rPr>
                <w:spacing w:val="-4"/>
                <w:sz w:val="20"/>
                <w:szCs w:val="20"/>
              </w:rPr>
              <w:t>品牌</w:t>
            </w:r>
          </w:p>
        </w:tc>
        <w:tc>
          <w:tcPr>
            <w:tcW w:w="754" w:type="dxa"/>
            <w:tcBorders>
              <w:top w:val="single" w:color="000000" w:sz="10" w:space="0"/>
            </w:tcBorders>
            <w:vAlign w:val="top"/>
          </w:tcPr>
          <w:p w14:paraId="759C0376">
            <w:pPr>
              <w:pStyle w:val="6"/>
              <w:spacing w:before="143" w:line="302" w:lineRule="auto"/>
              <w:ind w:left="34" w:right="23" w:hanging="4"/>
              <w:rPr>
                <w:sz w:val="20"/>
                <w:szCs w:val="20"/>
              </w:rPr>
            </w:pPr>
            <w:r>
              <w:rPr>
                <w:spacing w:val="29"/>
                <w:sz w:val="20"/>
                <w:szCs w:val="20"/>
              </w:rPr>
              <w:t>规格型</w:t>
            </w:r>
            <w:r>
              <w:rPr>
                <w:spacing w:val="1"/>
                <w:sz w:val="20"/>
                <w:szCs w:val="20"/>
              </w:rPr>
              <w:t xml:space="preserve"> </w:t>
            </w:r>
            <w:r>
              <w:rPr>
                <w:sz w:val="20"/>
                <w:szCs w:val="20"/>
              </w:rPr>
              <w:t>号</w:t>
            </w:r>
          </w:p>
        </w:tc>
        <w:tc>
          <w:tcPr>
            <w:tcW w:w="1352" w:type="dxa"/>
            <w:tcBorders>
              <w:top w:val="single" w:color="000000" w:sz="10" w:space="0"/>
            </w:tcBorders>
            <w:vAlign w:val="top"/>
          </w:tcPr>
          <w:p w14:paraId="19EECAD5">
            <w:pPr>
              <w:spacing w:line="277" w:lineRule="auto"/>
              <w:rPr>
                <w:rFonts w:ascii="Arial"/>
                <w:sz w:val="21"/>
              </w:rPr>
            </w:pPr>
          </w:p>
          <w:p w14:paraId="08FE009E">
            <w:pPr>
              <w:pStyle w:val="6"/>
              <w:spacing w:before="65" w:line="228" w:lineRule="auto"/>
              <w:ind w:left="33"/>
              <w:rPr>
                <w:sz w:val="20"/>
                <w:szCs w:val="20"/>
              </w:rPr>
            </w:pPr>
            <w:r>
              <w:rPr>
                <w:spacing w:val="6"/>
                <w:sz w:val="20"/>
                <w:szCs w:val="20"/>
              </w:rPr>
              <w:t>生产厂家</w:t>
            </w:r>
          </w:p>
        </w:tc>
        <w:tc>
          <w:tcPr>
            <w:tcW w:w="950" w:type="dxa"/>
            <w:tcBorders>
              <w:top w:val="single" w:color="000000" w:sz="10" w:space="0"/>
            </w:tcBorders>
            <w:vAlign w:val="top"/>
          </w:tcPr>
          <w:p w14:paraId="47C1E141">
            <w:pPr>
              <w:pStyle w:val="6"/>
              <w:spacing w:before="143" w:line="302" w:lineRule="auto"/>
              <w:ind w:left="36" w:right="16" w:firstLine="1"/>
              <w:rPr>
                <w:sz w:val="20"/>
                <w:szCs w:val="20"/>
              </w:rPr>
            </w:pPr>
            <w:r>
              <w:rPr>
                <w:spacing w:val="21"/>
                <w:sz w:val="20"/>
                <w:szCs w:val="20"/>
              </w:rPr>
              <w:t>数量及单</w:t>
            </w:r>
            <w:r>
              <w:rPr>
                <w:sz w:val="20"/>
                <w:szCs w:val="20"/>
              </w:rPr>
              <w:t xml:space="preserve"> 位</w:t>
            </w:r>
          </w:p>
        </w:tc>
        <w:tc>
          <w:tcPr>
            <w:tcW w:w="708" w:type="dxa"/>
            <w:tcBorders>
              <w:top w:val="single" w:color="000000" w:sz="10" w:space="0"/>
              <w:right w:val="single" w:color="000000" w:sz="2" w:space="0"/>
            </w:tcBorders>
            <w:vAlign w:val="top"/>
          </w:tcPr>
          <w:p w14:paraId="348BBF3C">
            <w:pPr>
              <w:spacing w:line="278" w:lineRule="auto"/>
              <w:rPr>
                <w:rFonts w:ascii="Arial"/>
                <w:sz w:val="21"/>
              </w:rPr>
            </w:pPr>
          </w:p>
          <w:p w14:paraId="0B25B2BD">
            <w:pPr>
              <w:pStyle w:val="6"/>
              <w:spacing w:before="65" w:line="226" w:lineRule="auto"/>
              <w:ind w:left="40"/>
              <w:rPr>
                <w:sz w:val="20"/>
                <w:szCs w:val="20"/>
              </w:rPr>
            </w:pPr>
            <w:r>
              <w:rPr>
                <w:spacing w:val="3"/>
                <w:sz w:val="20"/>
                <w:szCs w:val="20"/>
              </w:rPr>
              <w:t>单价</w:t>
            </w:r>
          </w:p>
        </w:tc>
        <w:tc>
          <w:tcPr>
            <w:tcW w:w="849" w:type="dxa"/>
            <w:tcBorders>
              <w:top w:val="single" w:color="000000" w:sz="10" w:space="0"/>
              <w:left w:val="single" w:color="000000" w:sz="2" w:space="0"/>
            </w:tcBorders>
            <w:vAlign w:val="top"/>
          </w:tcPr>
          <w:p w14:paraId="53D82221">
            <w:pPr>
              <w:spacing w:line="278" w:lineRule="auto"/>
              <w:rPr>
                <w:rFonts w:ascii="Arial"/>
                <w:sz w:val="21"/>
              </w:rPr>
            </w:pPr>
          </w:p>
          <w:p w14:paraId="6BA63175">
            <w:pPr>
              <w:pStyle w:val="6"/>
              <w:spacing w:before="65" w:line="229" w:lineRule="auto"/>
              <w:ind w:left="42"/>
              <w:rPr>
                <w:sz w:val="20"/>
                <w:szCs w:val="20"/>
              </w:rPr>
            </w:pPr>
            <w:r>
              <w:rPr>
                <w:spacing w:val="4"/>
                <w:sz w:val="20"/>
                <w:szCs w:val="20"/>
              </w:rPr>
              <w:t>合计</w:t>
            </w:r>
          </w:p>
        </w:tc>
        <w:tc>
          <w:tcPr>
            <w:tcW w:w="862" w:type="dxa"/>
            <w:tcBorders>
              <w:top w:val="single" w:color="000000" w:sz="10" w:space="0"/>
              <w:right w:val="single" w:color="000000" w:sz="10" w:space="0"/>
            </w:tcBorders>
            <w:vAlign w:val="top"/>
          </w:tcPr>
          <w:p w14:paraId="4EC177C7">
            <w:pPr>
              <w:spacing w:line="278" w:lineRule="auto"/>
              <w:rPr>
                <w:rFonts w:ascii="Arial"/>
                <w:sz w:val="21"/>
              </w:rPr>
            </w:pPr>
          </w:p>
          <w:p w14:paraId="27C3AAF2">
            <w:pPr>
              <w:pStyle w:val="6"/>
              <w:spacing w:before="65" w:line="229" w:lineRule="auto"/>
              <w:ind w:left="44"/>
              <w:rPr>
                <w:sz w:val="20"/>
                <w:szCs w:val="20"/>
              </w:rPr>
            </w:pPr>
            <w:r>
              <w:rPr>
                <w:spacing w:val="3"/>
                <w:sz w:val="20"/>
                <w:szCs w:val="20"/>
              </w:rPr>
              <w:t>备注</w:t>
            </w:r>
          </w:p>
        </w:tc>
      </w:tr>
      <w:tr w14:paraId="6BBF2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70" w:type="dxa"/>
            <w:tcBorders>
              <w:left w:val="single" w:color="000000" w:sz="10" w:space="0"/>
            </w:tcBorders>
            <w:vAlign w:val="top"/>
          </w:tcPr>
          <w:p w14:paraId="0ACAF7C8">
            <w:pPr>
              <w:spacing w:before="251" w:line="185" w:lineRule="auto"/>
              <w:ind w:left="455"/>
              <w:rPr>
                <w:rFonts w:ascii="Calibri" w:hAnsi="Calibri" w:eastAsia="Calibri" w:cs="Calibri"/>
                <w:sz w:val="20"/>
                <w:szCs w:val="20"/>
              </w:rPr>
            </w:pPr>
            <w:r>
              <w:rPr>
                <w:rFonts w:ascii="Calibri" w:hAnsi="Calibri" w:eastAsia="Calibri" w:cs="Calibri"/>
                <w:sz w:val="20"/>
                <w:szCs w:val="20"/>
              </w:rPr>
              <w:t>1</w:t>
            </w:r>
          </w:p>
        </w:tc>
        <w:tc>
          <w:tcPr>
            <w:tcW w:w="1699" w:type="dxa"/>
            <w:vAlign w:val="top"/>
          </w:tcPr>
          <w:p w14:paraId="11777180">
            <w:pPr>
              <w:rPr>
                <w:rFonts w:ascii="Arial"/>
                <w:sz w:val="21"/>
              </w:rPr>
            </w:pPr>
          </w:p>
        </w:tc>
        <w:tc>
          <w:tcPr>
            <w:tcW w:w="1078" w:type="dxa"/>
            <w:vAlign w:val="top"/>
          </w:tcPr>
          <w:p w14:paraId="48C81DAB">
            <w:pPr>
              <w:rPr>
                <w:rFonts w:ascii="Arial"/>
                <w:sz w:val="21"/>
              </w:rPr>
            </w:pPr>
          </w:p>
        </w:tc>
        <w:tc>
          <w:tcPr>
            <w:tcW w:w="754" w:type="dxa"/>
            <w:vAlign w:val="top"/>
          </w:tcPr>
          <w:p w14:paraId="73DBB3A2">
            <w:pPr>
              <w:rPr>
                <w:rFonts w:ascii="Arial"/>
                <w:sz w:val="21"/>
              </w:rPr>
            </w:pPr>
          </w:p>
        </w:tc>
        <w:tc>
          <w:tcPr>
            <w:tcW w:w="1352" w:type="dxa"/>
            <w:vAlign w:val="top"/>
          </w:tcPr>
          <w:p w14:paraId="6323D7A5">
            <w:pPr>
              <w:rPr>
                <w:rFonts w:ascii="Arial"/>
                <w:sz w:val="21"/>
              </w:rPr>
            </w:pPr>
          </w:p>
        </w:tc>
        <w:tc>
          <w:tcPr>
            <w:tcW w:w="950" w:type="dxa"/>
            <w:vAlign w:val="top"/>
          </w:tcPr>
          <w:p w14:paraId="4A805E2C">
            <w:pPr>
              <w:rPr>
                <w:rFonts w:ascii="Arial"/>
                <w:sz w:val="21"/>
              </w:rPr>
            </w:pPr>
          </w:p>
        </w:tc>
        <w:tc>
          <w:tcPr>
            <w:tcW w:w="708" w:type="dxa"/>
            <w:tcBorders>
              <w:right w:val="single" w:color="000000" w:sz="2" w:space="0"/>
            </w:tcBorders>
            <w:vAlign w:val="top"/>
          </w:tcPr>
          <w:p w14:paraId="69997FFF">
            <w:pPr>
              <w:rPr>
                <w:rFonts w:ascii="Arial"/>
                <w:sz w:val="21"/>
              </w:rPr>
            </w:pPr>
          </w:p>
        </w:tc>
        <w:tc>
          <w:tcPr>
            <w:tcW w:w="849" w:type="dxa"/>
            <w:tcBorders>
              <w:left w:val="single" w:color="000000" w:sz="2" w:space="0"/>
            </w:tcBorders>
            <w:vAlign w:val="top"/>
          </w:tcPr>
          <w:p w14:paraId="7BFA26C6">
            <w:pPr>
              <w:rPr>
                <w:rFonts w:ascii="Arial"/>
                <w:sz w:val="21"/>
              </w:rPr>
            </w:pPr>
          </w:p>
        </w:tc>
        <w:tc>
          <w:tcPr>
            <w:tcW w:w="862" w:type="dxa"/>
            <w:tcBorders>
              <w:right w:val="single" w:color="000000" w:sz="10" w:space="0"/>
            </w:tcBorders>
            <w:vAlign w:val="top"/>
          </w:tcPr>
          <w:p w14:paraId="503124F4">
            <w:pPr>
              <w:rPr>
                <w:rFonts w:ascii="Arial"/>
                <w:sz w:val="21"/>
              </w:rPr>
            </w:pPr>
          </w:p>
        </w:tc>
      </w:tr>
      <w:tr w14:paraId="10916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70" w:type="dxa"/>
            <w:tcBorders>
              <w:left w:val="single" w:color="000000" w:sz="10" w:space="0"/>
            </w:tcBorders>
            <w:vAlign w:val="top"/>
          </w:tcPr>
          <w:p w14:paraId="78E9AFDB">
            <w:pPr>
              <w:spacing w:before="253" w:line="187" w:lineRule="auto"/>
              <w:ind w:left="449"/>
              <w:rPr>
                <w:rFonts w:ascii="Calibri" w:hAnsi="Calibri" w:eastAsia="Calibri" w:cs="Calibri"/>
                <w:sz w:val="20"/>
                <w:szCs w:val="20"/>
              </w:rPr>
            </w:pPr>
            <w:r>
              <w:rPr>
                <w:rFonts w:ascii="Calibri" w:hAnsi="Calibri" w:eastAsia="Calibri" w:cs="Calibri"/>
                <w:sz w:val="20"/>
                <w:szCs w:val="20"/>
              </w:rPr>
              <w:t>2</w:t>
            </w:r>
          </w:p>
        </w:tc>
        <w:tc>
          <w:tcPr>
            <w:tcW w:w="1699" w:type="dxa"/>
            <w:vAlign w:val="top"/>
          </w:tcPr>
          <w:p w14:paraId="54FB5E57">
            <w:pPr>
              <w:rPr>
                <w:rFonts w:ascii="Arial"/>
                <w:sz w:val="21"/>
              </w:rPr>
            </w:pPr>
          </w:p>
        </w:tc>
        <w:tc>
          <w:tcPr>
            <w:tcW w:w="1078" w:type="dxa"/>
            <w:vAlign w:val="top"/>
          </w:tcPr>
          <w:p w14:paraId="5E51A089">
            <w:pPr>
              <w:rPr>
                <w:rFonts w:ascii="Arial"/>
                <w:sz w:val="21"/>
              </w:rPr>
            </w:pPr>
          </w:p>
        </w:tc>
        <w:tc>
          <w:tcPr>
            <w:tcW w:w="754" w:type="dxa"/>
            <w:vAlign w:val="top"/>
          </w:tcPr>
          <w:p w14:paraId="12EF88DB">
            <w:pPr>
              <w:rPr>
                <w:rFonts w:ascii="Arial"/>
                <w:sz w:val="21"/>
              </w:rPr>
            </w:pPr>
          </w:p>
        </w:tc>
        <w:tc>
          <w:tcPr>
            <w:tcW w:w="1352" w:type="dxa"/>
            <w:vAlign w:val="top"/>
          </w:tcPr>
          <w:p w14:paraId="628DAAEF">
            <w:pPr>
              <w:rPr>
                <w:rFonts w:ascii="Arial"/>
                <w:sz w:val="21"/>
              </w:rPr>
            </w:pPr>
          </w:p>
        </w:tc>
        <w:tc>
          <w:tcPr>
            <w:tcW w:w="950" w:type="dxa"/>
            <w:vAlign w:val="top"/>
          </w:tcPr>
          <w:p w14:paraId="4D50E382">
            <w:pPr>
              <w:rPr>
                <w:rFonts w:ascii="Arial"/>
                <w:sz w:val="21"/>
              </w:rPr>
            </w:pPr>
          </w:p>
        </w:tc>
        <w:tc>
          <w:tcPr>
            <w:tcW w:w="708" w:type="dxa"/>
            <w:tcBorders>
              <w:right w:val="single" w:color="000000" w:sz="2" w:space="0"/>
            </w:tcBorders>
            <w:vAlign w:val="top"/>
          </w:tcPr>
          <w:p w14:paraId="7E9753CB">
            <w:pPr>
              <w:rPr>
                <w:rFonts w:ascii="Arial"/>
                <w:sz w:val="21"/>
              </w:rPr>
            </w:pPr>
          </w:p>
        </w:tc>
        <w:tc>
          <w:tcPr>
            <w:tcW w:w="849" w:type="dxa"/>
            <w:tcBorders>
              <w:left w:val="single" w:color="000000" w:sz="2" w:space="0"/>
            </w:tcBorders>
            <w:vAlign w:val="top"/>
          </w:tcPr>
          <w:p w14:paraId="7FCF6917">
            <w:pPr>
              <w:rPr>
                <w:rFonts w:ascii="Arial"/>
                <w:sz w:val="21"/>
              </w:rPr>
            </w:pPr>
          </w:p>
        </w:tc>
        <w:tc>
          <w:tcPr>
            <w:tcW w:w="862" w:type="dxa"/>
            <w:tcBorders>
              <w:right w:val="single" w:color="000000" w:sz="10" w:space="0"/>
            </w:tcBorders>
            <w:vAlign w:val="top"/>
          </w:tcPr>
          <w:p w14:paraId="4F4815D6">
            <w:pPr>
              <w:rPr>
                <w:rFonts w:ascii="Arial"/>
                <w:sz w:val="21"/>
              </w:rPr>
            </w:pPr>
          </w:p>
        </w:tc>
      </w:tr>
      <w:tr w14:paraId="4BB4F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70" w:type="dxa"/>
            <w:tcBorders>
              <w:left w:val="single" w:color="000000" w:sz="10" w:space="0"/>
            </w:tcBorders>
            <w:vAlign w:val="top"/>
          </w:tcPr>
          <w:p w14:paraId="096EABCC">
            <w:pPr>
              <w:spacing w:before="254" w:line="186" w:lineRule="auto"/>
              <w:ind w:left="447"/>
              <w:rPr>
                <w:rFonts w:ascii="Calibri" w:hAnsi="Calibri" w:eastAsia="Calibri" w:cs="Calibri"/>
                <w:sz w:val="20"/>
                <w:szCs w:val="20"/>
              </w:rPr>
            </w:pPr>
            <w:r>
              <w:rPr>
                <w:rFonts w:ascii="Calibri" w:hAnsi="Calibri" w:eastAsia="Calibri" w:cs="Calibri"/>
                <w:sz w:val="20"/>
                <w:szCs w:val="20"/>
              </w:rPr>
              <w:t>3</w:t>
            </w:r>
          </w:p>
        </w:tc>
        <w:tc>
          <w:tcPr>
            <w:tcW w:w="1699" w:type="dxa"/>
            <w:vAlign w:val="top"/>
          </w:tcPr>
          <w:p w14:paraId="010452B9">
            <w:pPr>
              <w:rPr>
                <w:rFonts w:ascii="Arial"/>
                <w:sz w:val="21"/>
              </w:rPr>
            </w:pPr>
          </w:p>
        </w:tc>
        <w:tc>
          <w:tcPr>
            <w:tcW w:w="1078" w:type="dxa"/>
            <w:vAlign w:val="top"/>
          </w:tcPr>
          <w:p w14:paraId="575108BD">
            <w:pPr>
              <w:rPr>
                <w:rFonts w:ascii="Arial"/>
                <w:sz w:val="21"/>
              </w:rPr>
            </w:pPr>
          </w:p>
        </w:tc>
        <w:tc>
          <w:tcPr>
            <w:tcW w:w="754" w:type="dxa"/>
            <w:vAlign w:val="top"/>
          </w:tcPr>
          <w:p w14:paraId="2E7D1BB3">
            <w:pPr>
              <w:rPr>
                <w:rFonts w:ascii="Arial"/>
                <w:sz w:val="21"/>
              </w:rPr>
            </w:pPr>
          </w:p>
        </w:tc>
        <w:tc>
          <w:tcPr>
            <w:tcW w:w="1352" w:type="dxa"/>
            <w:vAlign w:val="top"/>
          </w:tcPr>
          <w:p w14:paraId="6C734135">
            <w:pPr>
              <w:rPr>
                <w:rFonts w:ascii="Arial"/>
                <w:sz w:val="21"/>
              </w:rPr>
            </w:pPr>
          </w:p>
        </w:tc>
        <w:tc>
          <w:tcPr>
            <w:tcW w:w="950" w:type="dxa"/>
            <w:vAlign w:val="top"/>
          </w:tcPr>
          <w:p w14:paraId="0620E964">
            <w:pPr>
              <w:rPr>
                <w:rFonts w:ascii="Arial"/>
                <w:sz w:val="21"/>
              </w:rPr>
            </w:pPr>
          </w:p>
        </w:tc>
        <w:tc>
          <w:tcPr>
            <w:tcW w:w="708" w:type="dxa"/>
            <w:tcBorders>
              <w:right w:val="single" w:color="000000" w:sz="2" w:space="0"/>
            </w:tcBorders>
            <w:vAlign w:val="top"/>
          </w:tcPr>
          <w:p w14:paraId="568C743F">
            <w:pPr>
              <w:rPr>
                <w:rFonts w:ascii="Arial"/>
                <w:sz w:val="21"/>
              </w:rPr>
            </w:pPr>
          </w:p>
        </w:tc>
        <w:tc>
          <w:tcPr>
            <w:tcW w:w="849" w:type="dxa"/>
            <w:tcBorders>
              <w:left w:val="single" w:color="000000" w:sz="2" w:space="0"/>
            </w:tcBorders>
            <w:vAlign w:val="top"/>
          </w:tcPr>
          <w:p w14:paraId="2204F227">
            <w:pPr>
              <w:rPr>
                <w:rFonts w:ascii="Arial"/>
                <w:sz w:val="21"/>
              </w:rPr>
            </w:pPr>
          </w:p>
        </w:tc>
        <w:tc>
          <w:tcPr>
            <w:tcW w:w="862" w:type="dxa"/>
            <w:tcBorders>
              <w:right w:val="single" w:color="000000" w:sz="10" w:space="0"/>
            </w:tcBorders>
            <w:vAlign w:val="top"/>
          </w:tcPr>
          <w:p w14:paraId="02135AC0">
            <w:pPr>
              <w:rPr>
                <w:rFonts w:ascii="Arial"/>
                <w:sz w:val="21"/>
              </w:rPr>
            </w:pPr>
          </w:p>
        </w:tc>
      </w:tr>
      <w:tr w14:paraId="23048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70" w:type="dxa"/>
            <w:tcBorders>
              <w:left w:val="single" w:color="000000" w:sz="10" w:space="0"/>
            </w:tcBorders>
            <w:vAlign w:val="top"/>
          </w:tcPr>
          <w:p w14:paraId="65B05D46">
            <w:pPr>
              <w:spacing w:before="259" w:line="185" w:lineRule="auto"/>
              <w:ind w:left="442"/>
              <w:rPr>
                <w:rFonts w:ascii="Calibri" w:hAnsi="Calibri" w:eastAsia="Calibri" w:cs="Calibri"/>
                <w:sz w:val="20"/>
                <w:szCs w:val="20"/>
              </w:rPr>
            </w:pPr>
            <w:r>
              <w:rPr>
                <w:rFonts w:ascii="Calibri" w:hAnsi="Calibri" w:eastAsia="Calibri" w:cs="Calibri"/>
                <w:sz w:val="20"/>
                <w:szCs w:val="20"/>
              </w:rPr>
              <w:t>4</w:t>
            </w:r>
          </w:p>
        </w:tc>
        <w:tc>
          <w:tcPr>
            <w:tcW w:w="1699" w:type="dxa"/>
            <w:vAlign w:val="top"/>
          </w:tcPr>
          <w:p w14:paraId="1AB9850F">
            <w:pPr>
              <w:rPr>
                <w:rFonts w:ascii="Arial"/>
                <w:sz w:val="21"/>
              </w:rPr>
            </w:pPr>
          </w:p>
        </w:tc>
        <w:tc>
          <w:tcPr>
            <w:tcW w:w="1078" w:type="dxa"/>
            <w:vAlign w:val="top"/>
          </w:tcPr>
          <w:p w14:paraId="2763B13A">
            <w:pPr>
              <w:rPr>
                <w:rFonts w:ascii="Arial"/>
                <w:sz w:val="21"/>
              </w:rPr>
            </w:pPr>
          </w:p>
        </w:tc>
        <w:tc>
          <w:tcPr>
            <w:tcW w:w="754" w:type="dxa"/>
            <w:vAlign w:val="top"/>
          </w:tcPr>
          <w:p w14:paraId="5184F9C2">
            <w:pPr>
              <w:rPr>
                <w:rFonts w:ascii="Arial"/>
                <w:sz w:val="21"/>
              </w:rPr>
            </w:pPr>
          </w:p>
        </w:tc>
        <w:tc>
          <w:tcPr>
            <w:tcW w:w="1352" w:type="dxa"/>
            <w:vAlign w:val="top"/>
          </w:tcPr>
          <w:p w14:paraId="45526769">
            <w:pPr>
              <w:rPr>
                <w:rFonts w:ascii="Arial"/>
                <w:sz w:val="21"/>
              </w:rPr>
            </w:pPr>
          </w:p>
        </w:tc>
        <w:tc>
          <w:tcPr>
            <w:tcW w:w="950" w:type="dxa"/>
            <w:vAlign w:val="top"/>
          </w:tcPr>
          <w:p w14:paraId="5C4ABDF4">
            <w:pPr>
              <w:rPr>
                <w:rFonts w:ascii="Arial"/>
                <w:sz w:val="21"/>
              </w:rPr>
            </w:pPr>
          </w:p>
        </w:tc>
        <w:tc>
          <w:tcPr>
            <w:tcW w:w="708" w:type="dxa"/>
            <w:tcBorders>
              <w:right w:val="single" w:color="000000" w:sz="2" w:space="0"/>
            </w:tcBorders>
            <w:vAlign w:val="top"/>
          </w:tcPr>
          <w:p w14:paraId="04325886">
            <w:pPr>
              <w:rPr>
                <w:rFonts w:ascii="Arial"/>
                <w:sz w:val="21"/>
              </w:rPr>
            </w:pPr>
          </w:p>
        </w:tc>
        <w:tc>
          <w:tcPr>
            <w:tcW w:w="849" w:type="dxa"/>
            <w:tcBorders>
              <w:left w:val="single" w:color="000000" w:sz="2" w:space="0"/>
            </w:tcBorders>
            <w:vAlign w:val="top"/>
          </w:tcPr>
          <w:p w14:paraId="2594EB2E">
            <w:pPr>
              <w:rPr>
                <w:rFonts w:ascii="Arial"/>
                <w:sz w:val="21"/>
              </w:rPr>
            </w:pPr>
          </w:p>
        </w:tc>
        <w:tc>
          <w:tcPr>
            <w:tcW w:w="862" w:type="dxa"/>
            <w:tcBorders>
              <w:right w:val="single" w:color="000000" w:sz="10" w:space="0"/>
            </w:tcBorders>
            <w:vAlign w:val="top"/>
          </w:tcPr>
          <w:p w14:paraId="0E79A59C">
            <w:pPr>
              <w:rPr>
                <w:rFonts w:ascii="Arial"/>
                <w:sz w:val="21"/>
              </w:rPr>
            </w:pPr>
          </w:p>
        </w:tc>
      </w:tr>
      <w:tr w14:paraId="37F65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70" w:type="dxa"/>
            <w:tcBorders>
              <w:left w:val="single" w:color="000000" w:sz="10" w:space="0"/>
            </w:tcBorders>
            <w:vAlign w:val="top"/>
          </w:tcPr>
          <w:p w14:paraId="2F7EA38C">
            <w:pPr>
              <w:pStyle w:val="6"/>
              <w:spacing w:before="215" w:line="305" w:lineRule="exact"/>
              <w:jc w:val="right"/>
              <w:rPr>
                <w:sz w:val="20"/>
                <w:szCs w:val="20"/>
              </w:rPr>
            </w:pPr>
            <w:r>
              <w:rPr>
                <w:spacing w:val="-13"/>
                <w:position w:val="2"/>
                <w:sz w:val="20"/>
                <w:szCs w:val="20"/>
              </w:rPr>
              <w:t>…</w:t>
            </w:r>
          </w:p>
        </w:tc>
        <w:tc>
          <w:tcPr>
            <w:tcW w:w="1699" w:type="dxa"/>
            <w:vAlign w:val="top"/>
          </w:tcPr>
          <w:p w14:paraId="3D9C9651">
            <w:pPr>
              <w:rPr>
                <w:rFonts w:ascii="Arial"/>
                <w:sz w:val="21"/>
              </w:rPr>
            </w:pPr>
          </w:p>
        </w:tc>
        <w:tc>
          <w:tcPr>
            <w:tcW w:w="1078" w:type="dxa"/>
            <w:vAlign w:val="top"/>
          </w:tcPr>
          <w:p w14:paraId="6F062CDF">
            <w:pPr>
              <w:rPr>
                <w:rFonts w:ascii="Arial"/>
                <w:sz w:val="21"/>
              </w:rPr>
            </w:pPr>
          </w:p>
        </w:tc>
        <w:tc>
          <w:tcPr>
            <w:tcW w:w="754" w:type="dxa"/>
            <w:vAlign w:val="top"/>
          </w:tcPr>
          <w:p w14:paraId="45E0E63E">
            <w:pPr>
              <w:rPr>
                <w:rFonts w:ascii="Arial"/>
                <w:sz w:val="21"/>
              </w:rPr>
            </w:pPr>
          </w:p>
        </w:tc>
        <w:tc>
          <w:tcPr>
            <w:tcW w:w="1352" w:type="dxa"/>
            <w:vAlign w:val="top"/>
          </w:tcPr>
          <w:p w14:paraId="72A49600">
            <w:pPr>
              <w:rPr>
                <w:rFonts w:ascii="Arial"/>
                <w:sz w:val="21"/>
              </w:rPr>
            </w:pPr>
          </w:p>
        </w:tc>
        <w:tc>
          <w:tcPr>
            <w:tcW w:w="950" w:type="dxa"/>
            <w:vAlign w:val="top"/>
          </w:tcPr>
          <w:p w14:paraId="0CEA00B2">
            <w:pPr>
              <w:rPr>
                <w:rFonts w:ascii="Arial"/>
                <w:sz w:val="21"/>
              </w:rPr>
            </w:pPr>
          </w:p>
        </w:tc>
        <w:tc>
          <w:tcPr>
            <w:tcW w:w="708" w:type="dxa"/>
            <w:tcBorders>
              <w:right w:val="single" w:color="000000" w:sz="2" w:space="0"/>
            </w:tcBorders>
            <w:vAlign w:val="top"/>
          </w:tcPr>
          <w:p w14:paraId="525567C1">
            <w:pPr>
              <w:rPr>
                <w:rFonts w:ascii="Arial"/>
                <w:sz w:val="21"/>
              </w:rPr>
            </w:pPr>
          </w:p>
        </w:tc>
        <w:tc>
          <w:tcPr>
            <w:tcW w:w="849" w:type="dxa"/>
            <w:tcBorders>
              <w:left w:val="single" w:color="000000" w:sz="2" w:space="0"/>
            </w:tcBorders>
            <w:vAlign w:val="top"/>
          </w:tcPr>
          <w:p w14:paraId="24011581">
            <w:pPr>
              <w:rPr>
                <w:rFonts w:ascii="Arial"/>
                <w:sz w:val="21"/>
              </w:rPr>
            </w:pPr>
          </w:p>
        </w:tc>
        <w:tc>
          <w:tcPr>
            <w:tcW w:w="862" w:type="dxa"/>
            <w:tcBorders>
              <w:right w:val="single" w:color="000000" w:sz="10" w:space="0"/>
            </w:tcBorders>
            <w:vAlign w:val="top"/>
          </w:tcPr>
          <w:p w14:paraId="474EE3E6">
            <w:pPr>
              <w:rPr>
                <w:rFonts w:ascii="Arial"/>
                <w:sz w:val="21"/>
              </w:rPr>
            </w:pPr>
          </w:p>
        </w:tc>
      </w:tr>
      <w:tr w14:paraId="15A31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8922" w:type="dxa"/>
            <w:gridSpan w:val="9"/>
            <w:tcBorders>
              <w:left w:val="single" w:color="000000" w:sz="10" w:space="0"/>
              <w:right w:val="single" w:color="000000" w:sz="10" w:space="0"/>
            </w:tcBorders>
            <w:vAlign w:val="top"/>
          </w:tcPr>
          <w:p w14:paraId="5D8A9207">
            <w:pPr>
              <w:pStyle w:val="6"/>
              <w:spacing w:before="288" w:line="228" w:lineRule="auto"/>
              <w:ind w:left="444"/>
              <w:rPr>
                <w:sz w:val="20"/>
                <w:szCs w:val="20"/>
              </w:rPr>
            </w:pPr>
            <w:r>
              <w:rPr>
                <w:spacing w:val="7"/>
                <w:sz w:val="20"/>
                <w:szCs w:val="20"/>
              </w:rPr>
              <w:t>优惠承诺及其他：</w:t>
            </w:r>
          </w:p>
        </w:tc>
      </w:tr>
      <w:tr w14:paraId="67665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369" w:type="dxa"/>
            <w:gridSpan w:val="2"/>
            <w:tcBorders>
              <w:left w:val="single" w:color="000000" w:sz="10" w:space="0"/>
              <w:bottom w:val="single" w:color="000000" w:sz="10" w:space="0"/>
            </w:tcBorders>
            <w:vAlign w:val="top"/>
          </w:tcPr>
          <w:p w14:paraId="7F289E5B">
            <w:pPr>
              <w:pStyle w:val="6"/>
              <w:spacing w:before="225" w:line="226" w:lineRule="auto"/>
              <w:ind w:left="448"/>
              <w:rPr>
                <w:sz w:val="20"/>
                <w:szCs w:val="20"/>
              </w:rPr>
            </w:pPr>
            <w:r>
              <w:rPr>
                <w:spacing w:val="6"/>
                <w:sz w:val="20"/>
                <w:szCs w:val="20"/>
              </w:rPr>
              <w:t>投标总价</w:t>
            </w:r>
          </w:p>
        </w:tc>
        <w:tc>
          <w:tcPr>
            <w:tcW w:w="6553" w:type="dxa"/>
            <w:gridSpan w:val="7"/>
            <w:tcBorders>
              <w:bottom w:val="single" w:color="000000" w:sz="10" w:space="0"/>
              <w:right w:val="single" w:color="000000" w:sz="10" w:space="0"/>
            </w:tcBorders>
            <w:vAlign w:val="top"/>
          </w:tcPr>
          <w:p w14:paraId="50973D98">
            <w:pPr>
              <w:pStyle w:val="6"/>
              <w:spacing w:before="225" w:line="228" w:lineRule="auto"/>
              <w:ind w:left="448"/>
              <w:rPr>
                <w:sz w:val="20"/>
                <w:szCs w:val="20"/>
              </w:rPr>
            </w:pPr>
            <w:r>
              <w:rPr>
                <w:spacing w:val="1"/>
                <w:sz w:val="20"/>
                <w:szCs w:val="20"/>
              </w:rPr>
              <w:t>大写：                       小写：</w:t>
            </w:r>
          </w:p>
        </w:tc>
      </w:tr>
    </w:tbl>
    <w:p w14:paraId="06176FFE">
      <w:pPr>
        <w:spacing w:before="140" w:line="363" w:lineRule="auto"/>
        <w:ind w:left="534" w:hanging="64"/>
        <w:rPr>
          <w:rFonts w:ascii="宋体" w:hAnsi="宋体" w:eastAsia="宋体" w:cs="宋体"/>
          <w:sz w:val="24"/>
          <w:szCs w:val="24"/>
        </w:rPr>
      </w:pPr>
      <w:r>
        <w:rPr>
          <w:rFonts w:ascii="宋体" w:hAnsi="宋体" w:eastAsia="宋体" w:cs="宋体"/>
          <w:spacing w:val="9"/>
          <w:sz w:val="20"/>
          <w:szCs w:val="20"/>
        </w:rPr>
        <w:t>注：</w:t>
      </w:r>
      <w:r>
        <w:rPr>
          <w:rFonts w:ascii="Calibri" w:hAnsi="Calibri" w:eastAsia="Calibri" w:cs="Calibri"/>
          <w:spacing w:val="9"/>
          <w:sz w:val="20"/>
          <w:szCs w:val="20"/>
        </w:rPr>
        <w:t>1.</w:t>
      </w:r>
      <w:r>
        <w:rPr>
          <w:rFonts w:ascii="宋体" w:hAnsi="宋体" w:eastAsia="宋体" w:cs="宋体"/>
          <w:spacing w:val="9"/>
          <w:sz w:val="20"/>
          <w:szCs w:val="20"/>
        </w:rPr>
        <w:t>本表应依照采购一览表中的产品序号按顺序逐项填写，不得</w:t>
      </w:r>
      <w:r>
        <w:rPr>
          <w:rFonts w:ascii="宋体" w:hAnsi="宋体" w:eastAsia="宋体" w:cs="宋体"/>
          <w:spacing w:val="8"/>
          <w:sz w:val="20"/>
          <w:szCs w:val="20"/>
        </w:rPr>
        <w:t>遗漏。否则，按无效投标处理。</w:t>
      </w:r>
      <w:r>
        <w:rPr>
          <w:rFonts w:ascii="宋体" w:hAnsi="宋体" w:eastAsia="宋体" w:cs="宋体"/>
          <w:sz w:val="20"/>
          <w:szCs w:val="20"/>
        </w:rPr>
        <w:t xml:space="preserve"> </w:t>
      </w:r>
      <w:r>
        <w:rPr>
          <w:rFonts w:ascii="宋体" w:hAnsi="宋体" w:eastAsia="宋体" w:cs="宋体"/>
          <w:spacing w:val="-1"/>
          <w:sz w:val="24"/>
          <w:szCs w:val="24"/>
        </w:rPr>
        <w:t>2.本表填报根据所投产品品种可增加行。</w:t>
      </w:r>
    </w:p>
    <w:p w14:paraId="12EF2503">
      <w:pPr>
        <w:spacing w:before="17" w:line="219" w:lineRule="auto"/>
        <w:ind w:left="4486"/>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D32E252">
      <w:pPr>
        <w:spacing w:before="175" w:line="219" w:lineRule="auto"/>
        <w:ind w:left="3062"/>
        <w:rPr>
          <w:rFonts w:ascii="宋体" w:hAnsi="宋体" w:eastAsia="宋体" w:cs="宋体"/>
          <w:sz w:val="24"/>
          <w:szCs w:val="24"/>
        </w:rPr>
      </w:pPr>
      <w:r>
        <w:rPr>
          <w:rFonts w:ascii="宋体" w:hAnsi="宋体" w:eastAsia="宋体" w:cs="宋体"/>
          <w:b/>
          <w:bCs/>
          <w:sz w:val="24"/>
          <w:szCs w:val="24"/>
        </w:rPr>
        <w:t>法定代表人或委托代理人</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z w:val="24"/>
          <w:szCs w:val="24"/>
        </w:rPr>
        <w:t>签字）</w:t>
      </w:r>
    </w:p>
    <w:p w14:paraId="40D75FCB">
      <w:pPr>
        <w:spacing w:before="176" w:line="219" w:lineRule="auto"/>
        <w:ind w:left="547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03FA2031">
      <w:pPr>
        <w:spacing w:line="219" w:lineRule="auto"/>
        <w:rPr>
          <w:rFonts w:ascii="宋体" w:hAnsi="宋体" w:eastAsia="宋体" w:cs="宋体"/>
          <w:sz w:val="24"/>
          <w:szCs w:val="24"/>
        </w:rPr>
        <w:sectPr>
          <w:footerReference r:id="rId80" w:type="default"/>
          <w:pgSz w:w="11906" w:h="16840"/>
          <w:pgMar w:top="400" w:right="1258" w:bottom="1668" w:left="1241" w:header="0" w:footer="1504" w:gutter="0"/>
          <w:cols w:space="720" w:num="1"/>
        </w:sectPr>
      </w:pPr>
    </w:p>
    <w:p w14:paraId="2D5C0250">
      <w:pPr>
        <w:pStyle w:val="2"/>
        <w:spacing w:line="248" w:lineRule="auto"/>
      </w:pPr>
    </w:p>
    <w:p w14:paraId="69543894">
      <w:pPr>
        <w:pStyle w:val="2"/>
        <w:spacing w:line="249" w:lineRule="auto"/>
      </w:pPr>
    </w:p>
    <w:p w14:paraId="0F196FBC">
      <w:pPr>
        <w:pStyle w:val="2"/>
        <w:spacing w:line="249" w:lineRule="auto"/>
      </w:pPr>
    </w:p>
    <w:p w14:paraId="5FDBD2B2">
      <w:pPr>
        <w:pStyle w:val="2"/>
        <w:spacing w:line="249" w:lineRule="auto"/>
      </w:pPr>
      <w:r>
        <w:pict>
          <v:shape id="_x0000_s1033" o:spid="_x0000_s1033" style="position:absolute;left:0pt;margin-left:0pt;margin-top:14.3pt;height:0.75pt;width:466.9pt;z-index:251672576;mso-width-relative:page;mso-height-relative:page;" fillcolor="#000000" filled="t" stroked="f" coordsize="9337,15" path="m0,0l9337,0,9337,14,0,14,0,0xe">
            <v:path/>
            <v:fill on="t" focussize="0,0"/>
            <v:stroke on="f"/>
            <v:imagedata o:title=""/>
            <o:lock v:ext="edit"/>
          </v:shape>
        </w:pict>
      </w:r>
    </w:p>
    <w:p w14:paraId="2041458B">
      <w:pPr>
        <w:spacing w:before="91" w:line="219" w:lineRule="auto"/>
        <w:ind w:left="32"/>
        <w:outlineLvl w:val="1"/>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13：技术规格响应表</w:t>
      </w:r>
    </w:p>
    <w:p w14:paraId="4DD84A93">
      <w:pPr>
        <w:spacing w:before="222" w:line="225" w:lineRule="auto"/>
        <w:ind w:left="3778"/>
        <w:rPr>
          <w:rFonts w:ascii="宋体" w:hAnsi="宋体" w:eastAsia="宋体" w:cs="宋体"/>
          <w:sz w:val="35"/>
          <w:szCs w:val="35"/>
        </w:rPr>
      </w:pPr>
      <w:bookmarkStart w:id="22" w:name="bookmark21"/>
      <w:bookmarkEnd w:id="22"/>
      <w:bookmarkStart w:id="23" w:name="bookmark15"/>
      <w:bookmarkEnd w:id="23"/>
      <w:r>
        <w:rPr>
          <w:rFonts w:ascii="宋体" w:hAnsi="宋体" w:eastAsia="宋体" w:cs="宋体"/>
          <w:b/>
          <w:bCs/>
          <w:spacing w:val="5"/>
          <w:sz w:val="35"/>
          <w:szCs w:val="35"/>
        </w:rPr>
        <w:t>技术规格响应表</w:t>
      </w:r>
    </w:p>
    <w:p w14:paraId="2BFEABF4">
      <w:pPr>
        <w:spacing w:before="253" w:line="227" w:lineRule="auto"/>
        <w:ind w:left="428"/>
        <w:rPr>
          <w:rFonts w:ascii="宋体" w:hAnsi="宋体" w:eastAsia="宋体" w:cs="宋体"/>
          <w:sz w:val="20"/>
          <w:szCs w:val="20"/>
        </w:rPr>
      </w:pPr>
      <w:r>
        <w:rPr>
          <w:rFonts w:ascii="宋体" w:hAnsi="宋体" w:eastAsia="宋体" w:cs="宋体"/>
          <w:b/>
          <w:bCs/>
          <w:spacing w:val="5"/>
          <w:sz w:val="20"/>
          <w:szCs w:val="20"/>
        </w:rPr>
        <w:t>供应商名称</w:t>
      </w:r>
      <w:r>
        <w:rPr>
          <w:rFonts w:ascii="宋体" w:hAnsi="宋体" w:eastAsia="宋体" w:cs="宋体"/>
          <w:spacing w:val="-59"/>
          <w:sz w:val="20"/>
          <w:szCs w:val="20"/>
        </w:rPr>
        <w:t xml:space="preserve"> </w:t>
      </w:r>
      <w:r>
        <w:rPr>
          <w:rFonts w:ascii="宋体" w:hAnsi="宋体" w:eastAsia="宋体" w:cs="宋体"/>
          <w:b/>
          <w:bCs/>
          <w:spacing w:val="5"/>
          <w:sz w:val="20"/>
          <w:szCs w:val="20"/>
        </w:rPr>
        <w:t>:</w:t>
      </w:r>
    </w:p>
    <w:p w14:paraId="1C78E040">
      <w:pPr>
        <w:spacing w:line="132" w:lineRule="exact"/>
      </w:pPr>
    </w:p>
    <w:tbl>
      <w:tblPr>
        <w:tblStyle w:val="5"/>
        <w:tblW w:w="9064"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133"/>
        <w:gridCol w:w="2632"/>
        <w:gridCol w:w="1521"/>
        <w:gridCol w:w="2346"/>
        <w:gridCol w:w="857"/>
      </w:tblGrid>
      <w:tr w14:paraId="29C07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75" w:type="dxa"/>
            <w:vAlign w:val="top"/>
          </w:tcPr>
          <w:p w14:paraId="2CE50E8D">
            <w:pPr>
              <w:rPr>
                <w:rFonts w:ascii="Arial"/>
                <w:sz w:val="21"/>
              </w:rPr>
            </w:pPr>
          </w:p>
        </w:tc>
        <w:tc>
          <w:tcPr>
            <w:tcW w:w="3765" w:type="dxa"/>
            <w:gridSpan w:val="2"/>
            <w:vAlign w:val="top"/>
          </w:tcPr>
          <w:p w14:paraId="5021F7C7">
            <w:pPr>
              <w:pStyle w:val="6"/>
              <w:spacing w:before="175" w:line="227" w:lineRule="auto"/>
              <w:ind w:left="444"/>
              <w:rPr>
                <w:sz w:val="20"/>
                <w:szCs w:val="20"/>
              </w:rPr>
            </w:pPr>
            <w:r>
              <w:rPr>
                <w:spacing w:val="9"/>
                <w:sz w:val="20"/>
                <w:szCs w:val="20"/>
              </w:rPr>
              <w:t>采购需求技术参数、指标</w:t>
            </w:r>
          </w:p>
        </w:tc>
        <w:tc>
          <w:tcPr>
            <w:tcW w:w="3867" w:type="dxa"/>
            <w:gridSpan w:val="2"/>
            <w:vAlign w:val="top"/>
          </w:tcPr>
          <w:p w14:paraId="54DE0075">
            <w:pPr>
              <w:pStyle w:val="6"/>
              <w:spacing w:before="175" w:line="228" w:lineRule="auto"/>
              <w:ind w:left="453"/>
              <w:rPr>
                <w:sz w:val="20"/>
                <w:szCs w:val="20"/>
              </w:rPr>
            </w:pPr>
            <w:r>
              <w:rPr>
                <w:spacing w:val="8"/>
                <w:sz w:val="20"/>
                <w:szCs w:val="20"/>
              </w:rPr>
              <w:t>投标产品技术参数、指标</w:t>
            </w:r>
          </w:p>
        </w:tc>
        <w:tc>
          <w:tcPr>
            <w:tcW w:w="857" w:type="dxa"/>
            <w:vAlign w:val="top"/>
          </w:tcPr>
          <w:p w14:paraId="7CD2D693">
            <w:pPr>
              <w:pStyle w:val="6"/>
              <w:spacing w:before="175" w:line="228" w:lineRule="auto"/>
              <w:ind w:left="222"/>
              <w:rPr>
                <w:sz w:val="20"/>
                <w:szCs w:val="20"/>
              </w:rPr>
            </w:pPr>
            <w:r>
              <w:rPr>
                <w:spacing w:val="4"/>
                <w:sz w:val="20"/>
                <w:szCs w:val="20"/>
              </w:rPr>
              <w:t>偏离</w:t>
            </w:r>
          </w:p>
        </w:tc>
      </w:tr>
      <w:tr w14:paraId="77B25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75" w:type="dxa"/>
            <w:vAlign w:val="top"/>
          </w:tcPr>
          <w:p w14:paraId="60A3CD26">
            <w:pPr>
              <w:pStyle w:val="6"/>
              <w:spacing w:before="174" w:line="229" w:lineRule="auto"/>
              <w:ind w:left="33"/>
              <w:rPr>
                <w:sz w:val="20"/>
                <w:szCs w:val="20"/>
              </w:rPr>
            </w:pPr>
            <w:r>
              <w:rPr>
                <w:spacing w:val="5"/>
                <w:sz w:val="20"/>
                <w:szCs w:val="20"/>
              </w:rPr>
              <w:t>序号</w:t>
            </w:r>
          </w:p>
        </w:tc>
        <w:tc>
          <w:tcPr>
            <w:tcW w:w="1133" w:type="dxa"/>
            <w:vAlign w:val="top"/>
          </w:tcPr>
          <w:p w14:paraId="126C8E29">
            <w:pPr>
              <w:pStyle w:val="6"/>
              <w:spacing w:before="174" w:line="230" w:lineRule="auto"/>
              <w:ind w:left="357"/>
              <w:rPr>
                <w:sz w:val="20"/>
                <w:szCs w:val="20"/>
              </w:rPr>
            </w:pPr>
            <w:r>
              <w:rPr>
                <w:spacing w:val="3"/>
                <w:sz w:val="20"/>
                <w:szCs w:val="20"/>
              </w:rPr>
              <w:t>名称</w:t>
            </w:r>
          </w:p>
        </w:tc>
        <w:tc>
          <w:tcPr>
            <w:tcW w:w="2632" w:type="dxa"/>
            <w:vAlign w:val="top"/>
          </w:tcPr>
          <w:p w14:paraId="5799AE6F">
            <w:pPr>
              <w:pStyle w:val="6"/>
              <w:spacing w:before="174" w:line="228" w:lineRule="auto"/>
              <w:ind w:left="669"/>
              <w:rPr>
                <w:sz w:val="20"/>
                <w:szCs w:val="20"/>
              </w:rPr>
            </w:pPr>
            <w:r>
              <w:rPr>
                <w:spacing w:val="8"/>
                <w:sz w:val="20"/>
                <w:szCs w:val="20"/>
              </w:rPr>
              <w:t>技术参数及配置</w:t>
            </w:r>
          </w:p>
        </w:tc>
        <w:tc>
          <w:tcPr>
            <w:tcW w:w="1521" w:type="dxa"/>
            <w:vAlign w:val="top"/>
          </w:tcPr>
          <w:p w14:paraId="75D95865">
            <w:pPr>
              <w:pStyle w:val="6"/>
              <w:spacing w:before="174" w:line="230" w:lineRule="auto"/>
              <w:ind w:left="556"/>
              <w:rPr>
                <w:sz w:val="20"/>
                <w:szCs w:val="20"/>
              </w:rPr>
            </w:pPr>
            <w:r>
              <w:rPr>
                <w:spacing w:val="3"/>
                <w:sz w:val="20"/>
                <w:szCs w:val="20"/>
              </w:rPr>
              <w:t>名称</w:t>
            </w:r>
          </w:p>
        </w:tc>
        <w:tc>
          <w:tcPr>
            <w:tcW w:w="2346" w:type="dxa"/>
            <w:vAlign w:val="top"/>
          </w:tcPr>
          <w:p w14:paraId="3E952B31">
            <w:pPr>
              <w:pStyle w:val="6"/>
              <w:spacing w:before="174" w:line="228" w:lineRule="auto"/>
              <w:ind w:left="531"/>
              <w:rPr>
                <w:sz w:val="20"/>
                <w:szCs w:val="20"/>
              </w:rPr>
            </w:pPr>
            <w:r>
              <w:rPr>
                <w:spacing w:val="8"/>
                <w:sz w:val="20"/>
                <w:szCs w:val="20"/>
              </w:rPr>
              <w:t>技术参数及配置</w:t>
            </w:r>
          </w:p>
        </w:tc>
        <w:tc>
          <w:tcPr>
            <w:tcW w:w="857" w:type="dxa"/>
            <w:vAlign w:val="top"/>
          </w:tcPr>
          <w:p w14:paraId="226AE5F9">
            <w:pPr>
              <w:rPr>
                <w:rFonts w:ascii="Arial"/>
                <w:sz w:val="21"/>
              </w:rPr>
            </w:pPr>
          </w:p>
        </w:tc>
      </w:tr>
      <w:tr w14:paraId="26BC2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575" w:type="dxa"/>
            <w:vAlign w:val="top"/>
          </w:tcPr>
          <w:p w14:paraId="072B2604">
            <w:pPr>
              <w:pStyle w:val="6"/>
              <w:spacing w:before="273" w:line="189" w:lineRule="auto"/>
              <w:ind w:left="222"/>
              <w:rPr>
                <w:sz w:val="20"/>
                <w:szCs w:val="20"/>
              </w:rPr>
            </w:pPr>
            <w:r>
              <w:rPr>
                <w:sz w:val="20"/>
                <w:szCs w:val="20"/>
              </w:rPr>
              <w:t>1</w:t>
            </w:r>
          </w:p>
        </w:tc>
        <w:tc>
          <w:tcPr>
            <w:tcW w:w="1133" w:type="dxa"/>
            <w:vAlign w:val="top"/>
          </w:tcPr>
          <w:p w14:paraId="00F7016F">
            <w:pPr>
              <w:rPr>
                <w:rFonts w:ascii="Arial"/>
                <w:sz w:val="21"/>
              </w:rPr>
            </w:pPr>
          </w:p>
        </w:tc>
        <w:tc>
          <w:tcPr>
            <w:tcW w:w="2632" w:type="dxa"/>
            <w:vAlign w:val="top"/>
          </w:tcPr>
          <w:p w14:paraId="307E52E9">
            <w:pPr>
              <w:rPr>
                <w:rFonts w:ascii="Arial"/>
                <w:sz w:val="21"/>
              </w:rPr>
            </w:pPr>
          </w:p>
        </w:tc>
        <w:tc>
          <w:tcPr>
            <w:tcW w:w="1521" w:type="dxa"/>
            <w:vAlign w:val="top"/>
          </w:tcPr>
          <w:p w14:paraId="0F2A22B7">
            <w:pPr>
              <w:rPr>
                <w:rFonts w:ascii="Arial"/>
                <w:sz w:val="21"/>
              </w:rPr>
            </w:pPr>
          </w:p>
        </w:tc>
        <w:tc>
          <w:tcPr>
            <w:tcW w:w="2346" w:type="dxa"/>
            <w:vAlign w:val="top"/>
          </w:tcPr>
          <w:p w14:paraId="22901CC9">
            <w:pPr>
              <w:rPr>
                <w:rFonts w:ascii="Arial"/>
                <w:sz w:val="21"/>
              </w:rPr>
            </w:pPr>
          </w:p>
        </w:tc>
        <w:tc>
          <w:tcPr>
            <w:tcW w:w="857" w:type="dxa"/>
            <w:vAlign w:val="top"/>
          </w:tcPr>
          <w:p w14:paraId="616D1CD5">
            <w:pPr>
              <w:rPr>
                <w:rFonts w:ascii="Arial"/>
                <w:sz w:val="21"/>
              </w:rPr>
            </w:pPr>
          </w:p>
        </w:tc>
      </w:tr>
      <w:tr w14:paraId="0D68E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75" w:type="dxa"/>
            <w:vAlign w:val="top"/>
          </w:tcPr>
          <w:p w14:paraId="67BE6B58">
            <w:pPr>
              <w:pStyle w:val="6"/>
              <w:spacing w:before="209" w:line="189" w:lineRule="auto"/>
              <w:ind w:left="209"/>
              <w:rPr>
                <w:sz w:val="20"/>
                <w:szCs w:val="20"/>
              </w:rPr>
            </w:pPr>
            <w:r>
              <w:rPr>
                <w:sz w:val="20"/>
                <w:szCs w:val="20"/>
              </w:rPr>
              <w:t>2</w:t>
            </w:r>
          </w:p>
        </w:tc>
        <w:tc>
          <w:tcPr>
            <w:tcW w:w="1133" w:type="dxa"/>
            <w:vAlign w:val="top"/>
          </w:tcPr>
          <w:p w14:paraId="6E8B0C77">
            <w:pPr>
              <w:rPr>
                <w:rFonts w:ascii="Arial"/>
                <w:sz w:val="21"/>
              </w:rPr>
            </w:pPr>
          </w:p>
        </w:tc>
        <w:tc>
          <w:tcPr>
            <w:tcW w:w="2632" w:type="dxa"/>
            <w:vAlign w:val="top"/>
          </w:tcPr>
          <w:p w14:paraId="457A414B">
            <w:pPr>
              <w:rPr>
                <w:rFonts w:ascii="Arial"/>
                <w:sz w:val="21"/>
              </w:rPr>
            </w:pPr>
          </w:p>
        </w:tc>
        <w:tc>
          <w:tcPr>
            <w:tcW w:w="1521" w:type="dxa"/>
            <w:vAlign w:val="top"/>
          </w:tcPr>
          <w:p w14:paraId="24801F0D">
            <w:pPr>
              <w:rPr>
                <w:rFonts w:ascii="Arial"/>
                <w:sz w:val="21"/>
              </w:rPr>
            </w:pPr>
          </w:p>
        </w:tc>
        <w:tc>
          <w:tcPr>
            <w:tcW w:w="2346" w:type="dxa"/>
            <w:vAlign w:val="top"/>
          </w:tcPr>
          <w:p w14:paraId="62DC89EA">
            <w:pPr>
              <w:rPr>
                <w:rFonts w:ascii="Arial"/>
                <w:sz w:val="21"/>
              </w:rPr>
            </w:pPr>
          </w:p>
        </w:tc>
        <w:tc>
          <w:tcPr>
            <w:tcW w:w="857" w:type="dxa"/>
            <w:vAlign w:val="top"/>
          </w:tcPr>
          <w:p w14:paraId="76BCD08A">
            <w:pPr>
              <w:rPr>
                <w:rFonts w:ascii="Arial"/>
                <w:sz w:val="21"/>
              </w:rPr>
            </w:pPr>
          </w:p>
        </w:tc>
      </w:tr>
      <w:tr w14:paraId="52DD1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75" w:type="dxa"/>
            <w:vAlign w:val="top"/>
          </w:tcPr>
          <w:p w14:paraId="7A7A70E7">
            <w:pPr>
              <w:pStyle w:val="6"/>
              <w:spacing w:before="184" w:line="324" w:lineRule="exact"/>
              <w:ind w:left="220"/>
              <w:rPr>
                <w:sz w:val="20"/>
                <w:szCs w:val="20"/>
              </w:rPr>
            </w:pPr>
            <w:r>
              <w:rPr>
                <w:position w:val="2"/>
                <w:sz w:val="20"/>
                <w:szCs w:val="20"/>
              </w:rPr>
              <w:t>…</w:t>
            </w:r>
          </w:p>
        </w:tc>
        <w:tc>
          <w:tcPr>
            <w:tcW w:w="1133" w:type="dxa"/>
            <w:vAlign w:val="top"/>
          </w:tcPr>
          <w:p w14:paraId="50C55E2E">
            <w:pPr>
              <w:rPr>
                <w:rFonts w:ascii="Arial"/>
                <w:sz w:val="21"/>
              </w:rPr>
            </w:pPr>
          </w:p>
        </w:tc>
        <w:tc>
          <w:tcPr>
            <w:tcW w:w="2632" w:type="dxa"/>
            <w:vAlign w:val="top"/>
          </w:tcPr>
          <w:p w14:paraId="27ED2DC7">
            <w:pPr>
              <w:rPr>
                <w:rFonts w:ascii="Arial"/>
                <w:sz w:val="21"/>
              </w:rPr>
            </w:pPr>
          </w:p>
        </w:tc>
        <w:tc>
          <w:tcPr>
            <w:tcW w:w="1521" w:type="dxa"/>
            <w:vAlign w:val="top"/>
          </w:tcPr>
          <w:p w14:paraId="26B42399">
            <w:pPr>
              <w:rPr>
                <w:rFonts w:ascii="Arial"/>
                <w:sz w:val="21"/>
              </w:rPr>
            </w:pPr>
          </w:p>
        </w:tc>
        <w:tc>
          <w:tcPr>
            <w:tcW w:w="2346" w:type="dxa"/>
            <w:vAlign w:val="top"/>
          </w:tcPr>
          <w:p w14:paraId="577E6597">
            <w:pPr>
              <w:rPr>
                <w:rFonts w:ascii="Arial"/>
                <w:sz w:val="21"/>
              </w:rPr>
            </w:pPr>
          </w:p>
        </w:tc>
        <w:tc>
          <w:tcPr>
            <w:tcW w:w="857" w:type="dxa"/>
            <w:vAlign w:val="top"/>
          </w:tcPr>
          <w:p w14:paraId="0D8AE20E">
            <w:pPr>
              <w:rPr>
                <w:rFonts w:ascii="Arial"/>
                <w:sz w:val="21"/>
              </w:rPr>
            </w:pPr>
          </w:p>
        </w:tc>
      </w:tr>
    </w:tbl>
    <w:p w14:paraId="4EA3DA58">
      <w:pPr>
        <w:spacing w:before="140" w:line="227" w:lineRule="auto"/>
        <w:ind w:left="8"/>
        <w:rPr>
          <w:rFonts w:ascii="宋体" w:hAnsi="宋体" w:eastAsia="宋体" w:cs="宋体"/>
          <w:sz w:val="20"/>
          <w:szCs w:val="20"/>
        </w:rPr>
      </w:pPr>
      <w:r>
        <w:rPr>
          <w:rFonts w:ascii="宋体" w:hAnsi="宋体" w:eastAsia="宋体" w:cs="宋体"/>
          <w:spacing w:val="9"/>
          <w:sz w:val="20"/>
          <w:szCs w:val="20"/>
        </w:rPr>
        <w:t>注：1.本表应按照每包采购一览表中产品序号的指标逐项填写，不得遗漏。</w:t>
      </w:r>
    </w:p>
    <w:p w14:paraId="2EC39554">
      <w:pPr>
        <w:spacing w:before="155" w:line="359" w:lineRule="auto"/>
        <w:ind w:left="6" w:firstLine="424"/>
        <w:jc w:val="both"/>
        <w:rPr>
          <w:rFonts w:ascii="宋体" w:hAnsi="宋体" w:eastAsia="宋体" w:cs="宋体"/>
          <w:sz w:val="20"/>
          <w:szCs w:val="20"/>
        </w:rPr>
      </w:pPr>
      <w:r>
        <w:rPr>
          <w:rFonts w:ascii="宋体" w:hAnsi="宋体" w:eastAsia="宋体" w:cs="宋体"/>
          <w:spacing w:val="9"/>
          <w:sz w:val="20"/>
          <w:szCs w:val="20"/>
        </w:rPr>
        <w:t>2. 投标人响应采购需求应具体、明确，应以招标项目参数要求为基本投标要求，对超出或不满足</w:t>
      </w:r>
      <w:r>
        <w:rPr>
          <w:rFonts w:ascii="宋体" w:hAnsi="宋体" w:eastAsia="宋体" w:cs="宋体"/>
          <w:spacing w:val="8"/>
          <w:sz w:val="20"/>
          <w:szCs w:val="20"/>
        </w:rPr>
        <w:t xml:space="preserve"> </w:t>
      </w:r>
      <w:r>
        <w:rPr>
          <w:rFonts w:ascii="宋体" w:hAnsi="宋体" w:eastAsia="宋体" w:cs="宋体"/>
          <w:spacing w:val="6"/>
          <w:sz w:val="20"/>
          <w:szCs w:val="20"/>
        </w:rPr>
        <w:t>招标项目参数要求的指标需列出“+、-</w:t>
      </w:r>
      <w:r>
        <w:rPr>
          <w:rFonts w:ascii="宋体" w:hAnsi="宋体" w:eastAsia="宋体" w:cs="宋体"/>
          <w:spacing w:val="-57"/>
          <w:sz w:val="20"/>
          <w:szCs w:val="20"/>
        </w:rPr>
        <w:t xml:space="preserve"> </w:t>
      </w:r>
      <w:r>
        <w:rPr>
          <w:rFonts w:ascii="宋体" w:hAnsi="宋体" w:eastAsia="宋体" w:cs="宋体"/>
          <w:spacing w:val="6"/>
          <w:sz w:val="20"/>
          <w:szCs w:val="20"/>
        </w:rPr>
        <w:t>”偏差，并做出详细说明；如果只注明“+</w:t>
      </w:r>
      <w:r>
        <w:rPr>
          <w:rFonts w:ascii="宋体" w:hAnsi="宋体" w:eastAsia="宋体" w:cs="宋体"/>
          <w:spacing w:val="-71"/>
          <w:sz w:val="20"/>
          <w:szCs w:val="20"/>
        </w:rPr>
        <w:t xml:space="preserve"> </w:t>
      </w:r>
      <w:r>
        <w:rPr>
          <w:rFonts w:ascii="宋体" w:hAnsi="宋体" w:eastAsia="宋体" w:cs="宋体"/>
          <w:spacing w:val="6"/>
          <w:sz w:val="20"/>
          <w:szCs w:val="20"/>
        </w:rPr>
        <w:t>”、“-</w:t>
      </w:r>
      <w:r>
        <w:rPr>
          <w:rFonts w:ascii="宋体" w:hAnsi="宋体" w:eastAsia="宋体" w:cs="宋体"/>
          <w:spacing w:val="-71"/>
          <w:sz w:val="20"/>
          <w:szCs w:val="20"/>
        </w:rPr>
        <w:t xml:space="preserve"> </w:t>
      </w:r>
      <w:r>
        <w:rPr>
          <w:rFonts w:ascii="宋体" w:hAnsi="宋体" w:eastAsia="宋体" w:cs="宋体"/>
          <w:spacing w:val="6"/>
          <w:sz w:val="20"/>
          <w:szCs w:val="20"/>
        </w:rPr>
        <w:t>”或未填写，</w:t>
      </w:r>
      <w:r>
        <w:rPr>
          <w:rFonts w:ascii="宋体" w:hAnsi="宋体" w:eastAsia="宋体" w:cs="宋体"/>
          <w:sz w:val="20"/>
          <w:szCs w:val="20"/>
        </w:rPr>
        <w:t xml:space="preserve"> </w:t>
      </w:r>
      <w:r>
        <w:rPr>
          <w:rFonts w:ascii="宋体" w:hAnsi="宋体" w:eastAsia="宋体" w:cs="宋体"/>
          <w:spacing w:val="8"/>
          <w:sz w:val="20"/>
          <w:szCs w:val="20"/>
        </w:rPr>
        <w:t>将视为该项指标不响应。</w:t>
      </w:r>
    </w:p>
    <w:p w14:paraId="1312462C">
      <w:pPr>
        <w:spacing w:before="32" w:line="353" w:lineRule="auto"/>
        <w:ind w:left="11" w:right="54" w:firstLine="420"/>
        <w:rPr>
          <w:rFonts w:ascii="宋体" w:hAnsi="宋体" w:eastAsia="宋体" w:cs="宋体"/>
          <w:sz w:val="20"/>
          <w:szCs w:val="20"/>
        </w:rPr>
      </w:pPr>
      <w:r>
        <w:rPr>
          <w:rFonts w:ascii="宋体" w:hAnsi="宋体" w:eastAsia="宋体" w:cs="宋体"/>
          <w:spacing w:val="9"/>
          <w:sz w:val="20"/>
          <w:szCs w:val="20"/>
        </w:rPr>
        <w:t>3. 投标人响应采购需求应具体、明确，含糊不清、不确切或伪造、编造证明材料的，按照实质性</w:t>
      </w:r>
      <w:r>
        <w:rPr>
          <w:rFonts w:ascii="宋体" w:hAnsi="宋体" w:eastAsia="宋体" w:cs="宋体"/>
          <w:spacing w:val="6"/>
          <w:sz w:val="20"/>
          <w:szCs w:val="20"/>
        </w:rPr>
        <w:t xml:space="preserve"> </w:t>
      </w:r>
      <w:r>
        <w:rPr>
          <w:rFonts w:ascii="宋体" w:hAnsi="宋体" w:eastAsia="宋体" w:cs="宋体"/>
          <w:spacing w:val="9"/>
          <w:sz w:val="20"/>
          <w:szCs w:val="20"/>
        </w:rPr>
        <w:t>不响应处理。对伪造、编造证明材料的，将报送采购监管部门查处。</w:t>
      </w:r>
    </w:p>
    <w:p w14:paraId="281A89B2">
      <w:pPr>
        <w:pStyle w:val="2"/>
        <w:spacing w:line="268" w:lineRule="auto"/>
      </w:pPr>
    </w:p>
    <w:p w14:paraId="3D506CAB">
      <w:pPr>
        <w:pStyle w:val="2"/>
        <w:spacing w:line="268" w:lineRule="auto"/>
      </w:pPr>
    </w:p>
    <w:p w14:paraId="4717854E">
      <w:pPr>
        <w:pStyle w:val="2"/>
        <w:spacing w:line="268" w:lineRule="auto"/>
      </w:pPr>
    </w:p>
    <w:p w14:paraId="403ECCB2">
      <w:pPr>
        <w:pStyle w:val="2"/>
        <w:spacing w:line="268" w:lineRule="auto"/>
      </w:pPr>
    </w:p>
    <w:p w14:paraId="016C6F6E">
      <w:pPr>
        <w:spacing w:before="65" w:line="227" w:lineRule="auto"/>
        <w:ind w:left="4253"/>
        <w:rPr>
          <w:rFonts w:ascii="宋体" w:hAnsi="宋体" w:eastAsia="宋体" w:cs="宋体"/>
          <w:sz w:val="20"/>
          <w:szCs w:val="20"/>
        </w:rPr>
      </w:pPr>
      <w:r>
        <w:rPr>
          <w:rFonts w:ascii="宋体" w:hAnsi="宋体" w:eastAsia="宋体" w:cs="宋体"/>
          <w:b/>
          <w:bCs/>
          <w:spacing w:val="10"/>
          <w:sz w:val="20"/>
          <w:szCs w:val="20"/>
        </w:rPr>
        <w:t>供应商</w:t>
      </w:r>
      <w:r>
        <w:rPr>
          <w:rFonts w:ascii="宋体" w:hAnsi="宋体" w:eastAsia="宋体" w:cs="宋体"/>
          <w:b/>
          <w:bCs/>
          <w:spacing w:val="-15"/>
          <w:sz w:val="20"/>
          <w:szCs w:val="20"/>
        </w:rPr>
        <w:t>：</w:t>
      </w:r>
      <w:r>
        <w:rPr>
          <w:rFonts w:ascii="宋体" w:hAnsi="宋体" w:eastAsia="宋体" w:cs="宋体"/>
          <w:spacing w:val="6"/>
          <w:sz w:val="20"/>
          <w:szCs w:val="20"/>
        </w:rPr>
        <w:t xml:space="preserve">             </w:t>
      </w:r>
      <w:r>
        <w:rPr>
          <w:rFonts w:ascii="宋体" w:hAnsi="宋体" w:eastAsia="宋体" w:cs="宋体"/>
          <w:b/>
          <w:bCs/>
          <w:spacing w:val="-15"/>
          <w:sz w:val="20"/>
          <w:szCs w:val="20"/>
        </w:rPr>
        <w:t>（</w:t>
      </w:r>
      <w:r>
        <w:rPr>
          <w:rFonts w:ascii="宋体" w:hAnsi="宋体" w:eastAsia="宋体" w:cs="宋体"/>
          <w:b/>
          <w:bCs/>
          <w:spacing w:val="10"/>
          <w:sz w:val="20"/>
          <w:szCs w:val="20"/>
        </w:rPr>
        <w:t>公章）</w:t>
      </w:r>
    </w:p>
    <w:p w14:paraId="4A48E99B">
      <w:pPr>
        <w:spacing w:before="162" w:line="228" w:lineRule="auto"/>
        <w:ind w:left="3620"/>
        <w:rPr>
          <w:rFonts w:ascii="宋体" w:hAnsi="宋体" w:eastAsia="宋体" w:cs="宋体"/>
          <w:sz w:val="20"/>
          <w:szCs w:val="20"/>
        </w:rPr>
      </w:pPr>
      <w:r>
        <w:rPr>
          <w:rFonts w:ascii="宋体" w:hAnsi="宋体" w:eastAsia="宋体" w:cs="宋体"/>
          <w:b/>
          <w:bCs/>
          <w:spacing w:val="9"/>
          <w:sz w:val="20"/>
          <w:szCs w:val="20"/>
        </w:rPr>
        <w:t>法定代表人或委托代理人</w:t>
      </w:r>
      <w:r>
        <w:rPr>
          <w:rFonts w:ascii="宋体" w:hAnsi="宋体" w:eastAsia="宋体" w:cs="宋体"/>
          <w:b/>
          <w:bCs/>
          <w:spacing w:val="-14"/>
          <w:sz w:val="20"/>
          <w:szCs w:val="20"/>
        </w:rPr>
        <w:t>：</w:t>
      </w:r>
      <w:r>
        <w:rPr>
          <w:rFonts w:ascii="宋体" w:hAnsi="宋体" w:eastAsia="宋体" w:cs="宋体"/>
          <w:spacing w:val="7"/>
          <w:sz w:val="20"/>
          <w:szCs w:val="20"/>
        </w:rPr>
        <w:t xml:space="preserve">          </w:t>
      </w:r>
      <w:r>
        <w:rPr>
          <w:rFonts w:ascii="宋体" w:hAnsi="宋体" w:eastAsia="宋体" w:cs="宋体"/>
          <w:b/>
          <w:bCs/>
          <w:spacing w:val="-14"/>
          <w:sz w:val="20"/>
          <w:szCs w:val="20"/>
        </w:rPr>
        <w:t>（</w:t>
      </w:r>
      <w:r>
        <w:rPr>
          <w:rFonts w:ascii="宋体" w:hAnsi="宋体" w:eastAsia="宋体" w:cs="宋体"/>
          <w:b/>
          <w:bCs/>
          <w:spacing w:val="9"/>
          <w:sz w:val="20"/>
          <w:szCs w:val="20"/>
        </w:rPr>
        <w:t>签字）</w:t>
      </w:r>
    </w:p>
    <w:p w14:paraId="235D72BC">
      <w:pPr>
        <w:spacing w:before="271" w:line="228" w:lineRule="auto"/>
        <w:ind w:left="5154"/>
        <w:rPr>
          <w:rFonts w:ascii="宋体" w:hAnsi="宋体" w:eastAsia="宋体" w:cs="宋体"/>
          <w:sz w:val="20"/>
          <w:szCs w:val="20"/>
        </w:rPr>
      </w:pPr>
      <w:r>
        <w:rPr>
          <w:rFonts w:ascii="宋体" w:hAnsi="宋体" w:eastAsia="宋体" w:cs="宋体"/>
          <w:b/>
          <w:bCs/>
          <w:spacing w:val="-4"/>
          <w:sz w:val="20"/>
          <w:szCs w:val="20"/>
        </w:rPr>
        <w:t>年</w:t>
      </w:r>
      <w:r>
        <w:rPr>
          <w:rFonts w:ascii="宋体" w:hAnsi="宋体" w:eastAsia="宋体" w:cs="宋体"/>
          <w:spacing w:val="10"/>
          <w:sz w:val="20"/>
          <w:szCs w:val="20"/>
        </w:rPr>
        <w:t xml:space="preserve">   </w:t>
      </w:r>
      <w:r>
        <w:rPr>
          <w:rFonts w:ascii="宋体" w:hAnsi="宋体" w:eastAsia="宋体" w:cs="宋体"/>
          <w:b/>
          <w:bCs/>
          <w:spacing w:val="-4"/>
          <w:sz w:val="20"/>
          <w:szCs w:val="20"/>
        </w:rPr>
        <w:t>月</w:t>
      </w:r>
      <w:r>
        <w:rPr>
          <w:rFonts w:ascii="宋体" w:hAnsi="宋体" w:eastAsia="宋体" w:cs="宋体"/>
          <w:spacing w:val="28"/>
          <w:sz w:val="20"/>
          <w:szCs w:val="20"/>
        </w:rPr>
        <w:t xml:space="preserve">  </w:t>
      </w:r>
      <w:r>
        <w:rPr>
          <w:rFonts w:ascii="宋体" w:hAnsi="宋体" w:eastAsia="宋体" w:cs="宋体"/>
          <w:b/>
          <w:bCs/>
          <w:spacing w:val="-4"/>
          <w:sz w:val="20"/>
          <w:szCs w:val="20"/>
        </w:rPr>
        <w:t>日</w:t>
      </w:r>
    </w:p>
    <w:p w14:paraId="135A2E24">
      <w:pPr>
        <w:spacing w:line="228" w:lineRule="auto"/>
        <w:rPr>
          <w:rFonts w:ascii="宋体" w:hAnsi="宋体" w:eastAsia="宋体" w:cs="宋体"/>
          <w:sz w:val="20"/>
          <w:szCs w:val="20"/>
        </w:rPr>
        <w:sectPr>
          <w:footerReference r:id="rId81" w:type="default"/>
          <w:pgSz w:w="11906" w:h="16840"/>
          <w:pgMar w:top="400" w:right="1231" w:bottom="1668" w:left="1283" w:header="0" w:footer="1504" w:gutter="0"/>
          <w:cols w:space="720" w:num="1"/>
        </w:sectPr>
      </w:pPr>
    </w:p>
    <w:p w14:paraId="5B474A80">
      <w:pPr>
        <w:spacing w:before="41" w:line="219" w:lineRule="auto"/>
        <w:ind w:left="32"/>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7"/>
          <w:sz w:val="28"/>
          <w:szCs w:val="28"/>
        </w:rPr>
        <w:t xml:space="preserve"> </w:t>
      </w:r>
      <w:r>
        <w:rPr>
          <w:rFonts w:ascii="宋体" w:hAnsi="宋体" w:eastAsia="宋体" w:cs="宋体"/>
          <w:b/>
          <w:bCs/>
          <w:spacing w:val="-7"/>
          <w:sz w:val="28"/>
          <w:szCs w:val="28"/>
        </w:rPr>
        <w:t>14：投标产品相关资料</w:t>
      </w:r>
    </w:p>
    <w:p w14:paraId="2896582C">
      <w:pPr>
        <w:spacing w:before="222" w:line="225" w:lineRule="auto"/>
        <w:ind w:left="3601"/>
        <w:rPr>
          <w:rFonts w:ascii="宋体" w:hAnsi="宋体" w:eastAsia="宋体" w:cs="宋体"/>
          <w:sz w:val="35"/>
          <w:szCs w:val="35"/>
        </w:rPr>
      </w:pPr>
      <w:bookmarkStart w:id="24" w:name="bookmark22"/>
      <w:bookmarkEnd w:id="24"/>
      <w:bookmarkStart w:id="25" w:name="bookmark16"/>
      <w:bookmarkEnd w:id="25"/>
      <w:r>
        <w:rPr>
          <w:rFonts w:ascii="宋体" w:hAnsi="宋体" w:eastAsia="宋体" w:cs="宋体"/>
          <w:b/>
          <w:bCs/>
          <w:spacing w:val="5"/>
          <w:sz w:val="35"/>
          <w:szCs w:val="35"/>
        </w:rPr>
        <w:t>投标产品相关资料</w:t>
      </w:r>
    </w:p>
    <w:p w14:paraId="45990611">
      <w:pPr>
        <w:pStyle w:val="2"/>
        <w:spacing w:line="242" w:lineRule="auto"/>
      </w:pPr>
    </w:p>
    <w:p w14:paraId="64A94F8C">
      <w:pPr>
        <w:pStyle w:val="2"/>
        <w:spacing w:line="243" w:lineRule="auto"/>
      </w:pPr>
    </w:p>
    <w:p w14:paraId="704C5E43">
      <w:pPr>
        <w:pStyle w:val="2"/>
        <w:spacing w:line="243" w:lineRule="auto"/>
      </w:pPr>
    </w:p>
    <w:p w14:paraId="0AF809EF">
      <w:pPr>
        <w:spacing w:before="65" w:line="362" w:lineRule="auto"/>
        <w:ind w:left="26" w:right="2" w:firstLine="402"/>
        <w:rPr>
          <w:rFonts w:ascii="宋体" w:hAnsi="宋体" w:eastAsia="宋体" w:cs="宋体"/>
          <w:sz w:val="20"/>
          <w:szCs w:val="20"/>
        </w:rPr>
      </w:pPr>
      <w:r>
        <w:rPr>
          <w:rFonts w:ascii="宋体" w:hAnsi="宋体" w:eastAsia="宋体" w:cs="宋体"/>
          <w:spacing w:val="12"/>
          <w:sz w:val="20"/>
          <w:szCs w:val="20"/>
        </w:rPr>
        <w:t>根据采购项目内容，投标时提供国家认可的质监机构出具的投标产品的产品检测报告或生产厂家</w:t>
      </w:r>
      <w:r>
        <w:rPr>
          <w:rFonts w:ascii="宋体" w:hAnsi="宋体" w:eastAsia="宋体" w:cs="宋体"/>
          <w:spacing w:val="2"/>
          <w:sz w:val="20"/>
          <w:szCs w:val="20"/>
        </w:rPr>
        <w:t xml:space="preserve"> </w:t>
      </w:r>
      <w:r>
        <w:rPr>
          <w:rFonts w:ascii="宋体" w:hAnsi="宋体" w:eastAsia="宋体" w:cs="宋体"/>
          <w:spacing w:val="9"/>
          <w:sz w:val="20"/>
          <w:szCs w:val="20"/>
        </w:rPr>
        <w:t>出具的产品彩页（或网页原始截图）等能够证明技术参数响</w:t>
      </w:r>
      <w:r>
        <w:rPr>
          <w:rFonts w:ascii="宋体" w:hAnsi="宋体" w:eastAsia="宋体" w:cs="宋体"/>
          <w:spacing w:val="8"/>
          <w:sz w:val="20"/>
          <w:szCs w:val="20"/>
        </w:rPr>
        <w:t>应的相关资料。</w:t>
      </w:r>
    </w:p>
    <w:p w14:paraId="5F2D0C84">
      <w:pPr>
        <w:spacing w:line="362" w:lineRule="auto"/>
        <w:rPr>
          <w:rFonts w:ascii="宋体" w:hAnsi="宋体" w:eastAsia="宋体" w:cs="宋体"/>
          <w:sz w:val="20"/>
          <w:szCs w:val="20"/>
        </w:rPr>
        <w:sectPr>
          <w:headerReference r:id="rId82" w:type="default"/>
          <w:footerReference r:id="rId83" w:type="default"/>
          <w:pgSz w:w="11906" w:h="16840"/>
          <w:pgMar w:top="1451" w:right="1284" w:bottom="1669" w:left="1283" w:header="1437" w:footer="1504" w:gutter="0"/>
          <w:cols w:space="720" w:num="1"/>
        </w:sectPr>
      </w:pPr>
    </w:p>
    <w:p w14:paraId="1ACB8421">
      <w:pPr>
        <w:spacing w:before="41" w:line="219" w:lineRule="auto"/>
        <w:ind w:left="32"/>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35"/>
          <w:sz w:val="28"/>
          <w:szCs w:val="28"/>
        </w:rPr>
        <w:t xml:space="preserve"> </w:t>
      </w:r>
      <w:r>
        <w:rPr>
          <w:rFonts w:ascii="宋体" w:hAnsi="宋体" w:eastAsia="宋体" w:cs="宋体"/>
          <w:b/>
          <w:bCs/>
          <w:spacing w:val="-6"/>
          <w:sz w:val="28"/>
          <w:szCs w:val="28"/>
        </w:rPr>
        <w:t>15：供应商的类似业绩证明材料</w:t>
      </w:r>
    </w:p>
    <w:p w14:paraId="6C8E0D19">
      <w:pPr>
        <w:pStyle w:val="2"/>
        <w:spacing w:line="464" w:lineRule="auto"/>
      </w:pPr>
    </w:p>
    <w:p w14:paraId="205B11C0">
      <w:pPr>
        <w:spacing w:before="114" w:line="224" w:lineRule="auto"/>
        <w:ind w:left="2514"/>
        <w:rPr>
          <w:rFonts w:ascii="宋体" w:hAnsi="宋体" w:eastAsia="宋体" w:cs="宋体"/>
          <w:sz w:val="35"/>
          <w:szCs w:val="35"/>
        </w:rPr>
      </w:pPr>
      <w:bookmarkStart w:id="26" w:name="bookmark23"/>
      <w:bookmarkEnd w:id="26"/>
      <w:bookmarkStart w:id="27" w:name="bookmark17"/>
      <w:bookmarkEnd w:id="27"/>
      <w:r>
        <w:rPr>
          <w:rFonts w:ascii="宋体" w:hAnsi="宋体" w:eastAsia="宋体" w:cs="宋体"/>
          <w:b/>
          <w:bCs/>
          <w:spacing w:val="6"/>
          <w:sz w:val="35"/>
          <w:szCs w:val="35"/>
        </w:rPr>
        <w:t>供应商的类似业绩证明材料</w:t>
      </w:r>
    </w:p>
    <w:p w14:paraId="55D5DEF0">
      <w:pPr>
        <w:pStyle w:val="2"/>
        <w:spacing w:line="438" w:lineRule="auto"/>
      </w:pPr>
    </w:p>
    <w:p w14:paraId="50221F44">
      <w:pPr>
        <w:spacing w:before="65" w:line="359" w:lineRule="auto"/>
        <w:ind w:left="8" w:firstLine="420"/>
        <w:jc w:val="both"/>
        <w:rPr>
          <w:rFonts w:ascii="宋体" w:hAnsi="宋体" w:eastAsia="宋体" w:cs="宋体"/>
          <w:sz w:val="20"/>
          <w:szCs w:val="20"/>
        </w:rPr>
      </w:pPr>
      <w:r>
        <w:rPr>
          <w:rFonts w:ascii="宋体" w:hAnsi="宋体" w:eastAsia="宋体" w:cs="宋体"/>
          <w:spacing w:val="7"/>
          <w:sz w:val="20"/>
          <w:szCs w:val="20"/>
        </w:rPr>
        <w:t>提供自</w:t>
      </w:r>
      <w:r>
        <w:rPr>
          <w:rFonts w:ascii="宋体" w:hAnsi="宋体" w:eastAsia="宋体" w:cs="宋体"/>
          <w:spacing w:val="-28"/>
          <w:sz w:val="20"/>
          <w:szCs w:val="20"/>
        </w:rPr>
        <w:t xml:space="preserve"> </w:t>
      </w:r>
      <w:r>
        <w:rPr>
          <w:rFonts w:ascii="宋体" w:hAnsi="宋体" w:eastAsia="宋体" w:cs="宋体"/>
          <w:spacing w:val="7"/>
          <w:sz w:val="20"/>
          <w:szCs w:val="20"/>
        </w:rPr>
        <w:t>202</w:t>
      </w:r>
      <w:r>
        <w:rPr>
          <w:rFonts w:hint="eastAsia" w:ascii="宋体" w:hAnsi="宋体" w:eastAsia="宋体" w:cs="宋体"/>
          <w:spacing w:val="7"/>
          <w:sz w:val="20"/>
          <w:szCs w:val="20"/>
          <w:lang w:val="en-US" w:eastAsia="zh-CN"/>
        </w:rPr>
        <w:t>2</w:t>
      </w:r>
      <w:r>
        <w:rPr>
          <w:rFonts w:ascii="宋体" w:hAnsi="宋体" w:eastAsia="宋体" w:cs="宋体"/>
          <w:spacing w:val="-40"/>
          <w:sz w:val="20"/>
          <w:szCs w:val="20"/>
        </w:rPr>
        <w:t xml:space="preserve"> </w:t>
      </w:r>
      <w:r>
        <w:rPr>
          <w:rFonts w:ascii="宋体" w:hAnsi="宋体" w:eastAsia="宋体" w:cs="宋体"/>
          <w:spacing w:val="7"/>
          <w:sz w:val="20"/>
          <w:szCs w:val="20"/>
        </w:rPr>
        <w:t>年</w:t>
      </w:r>
      <w:r>
        <w:rPr>
          <w:rFonts w:ascii="宋体" w:hAnsi="宋体" w:eastAsia="宋体" w:cs="宋体"/>
          <w:spacing w:val="-38"/>
          <w:sz w:val="20"/>
          <w:szCs w:val="20"/>
        </w:rPr>
        <w:t xml:space="preserve"> </w:t>
      </w:r>
      <w:r>
        <w:rPr>
          <w:rFonts w:hint="eastAsia" w:ascii="宋体" w:hAnsi="宋体" w:eastAsia="宋体" w:cs="宋体"/>
          <w:spacing w:val="7"/>
          <w:sz w:val="20"/>
          <w:szCs w:val="20"/>
          <w:lang w:val="en-US" w:eastAsia="zh-CN"/>
        </w:rPr>
        <w:t>7</w:t>
      </w:r>
      <w:r>
        <w:rPr>
          <w:rFonts w:ascii="宋体" w:hAnsi="宋体" w:eastAsia="宋体" w:cs="宋体"/>
          <w:spacing w:val="7"/>
          <w:sz w:val="20"/>
          <w:szCs w:val="20"/>
        </w:rPr>
        <w:t>月至今的类似业绩证明材料。类似业绩是指与采购项目在产品类型、使用功能、</w:t>
      </w:r>
      <w:r>
        <w:rPr>
          <w:rFonts w:ascii="宋体" w:hAnsi="宋体" w:eastAsia="宋体" w:cs="宋体"/>
          <w:sz w:val="20"/>
          <w:szCs w:val="20"/>
        </w:rPr>
        <w:t xml:space="preserve"> </w:t>
      </w:r>
      <w:r>
        <w:rPr>
          <w:rFonts w:ascii="宋体" w:hAnsi="宋体" w:eastAsia="宋体" w:cs="宋体"/>
          <w:spacing w:val="9"/>
          <w:sz w:val="20"/>
          <w:szCs w:val="20"/>
        </w:rPr>
        <w:t>合同规模等方面相同或相近的项目。需提供中标通知书或提供包含合同首页、合同内</w:t>
      </w:r>
      <w:r>
        <w:rPr>
          <w:rFonts w:ascii="宋体" w:hAnsi="宋体" w:eastAsia="宋体" w:cs="宋体"/>
          <w:spacing w:val="8"/>
          <w:sz w:val="20"/>
          <w:szCs w:val="20"/>
        </w:rPr>
        <w:t>容及金额所在页、</w:t>
      </w:r>
      <w:r>
        <w:rPr>
          <w:rFonts w:ascii="宋体" w:hAnsi="宋体" w:eastAsia="宋体" w:cs="宋体"/>
          <w:sz w:val="20"/>
          <w:szCs w:val="20"/>
        </w:rPr>
        <w:t xml:space="preserve"> </w:t>
      </w:r>
      <w:r>
        <w:rPr>
          <w:rFonts w:ascii="宋体" w:hAnsi="宋体" w:eastAsia="宋体" w:cs="宋体"/>
          <w:spacing w:val="9"/>
          <w:sz w:val="20"/>
          <w:szCs w:val="20"/>
        </w:rPr>
        <w:t>签字盖章页的扫描或复印件</w:t>
      </w:r>
    </w:p>
    <w:p w14:paraId="07C01709">
      <w:pPr>
        <w:spacing w:line="359" w:lineRule="auto"/>
        <w:rPr>
          <w:rFonts w:ascii="宋体" w:hAnsi="宋体" w:eastAsia="宋体" w:cs="宋体"/>
          <w:sz w:val="20"/>
          <w:szCs w:val="20"/>
        </w:rPr>
        <w:sectPr>
          <w:headerReference r:id="rId84" w:type="default"/>
          <w:footerReference r:id="rId85" w:type="default"/>
          <w:pgSz w:w="11906" w:h="16840"/>
          <w:pgMar w:top="1451" w:right="1215" w:bottom="1668" w:left="1283" w:header="1437" w:footer="1504" w:gutter="0"/>
          <w:cols w:space="720" w:num="1"/>
        </w:sectPr>
      </w:pPr>
    </w:p>
    <w:p w14:paraId="1D1B598A">
      <w:pPr>
        <w:pStyle w:val="2"/>
        <w:spacing w:line="248" w:lineRule="auto"/>
      </w:pPr>
    </w:p>
    <w:p w14:paraId="5976BB52">
      <w:pPr>
        <w:pStyle w:val="2"/>
        <w:spacing w:line="248" w:lineRule="auto"/>
      </w:pPr>
    </w:p>
    <w:p w14:paraId="1038820B">
      <w:pPr>
        <w:pStyle w:val="2"/>
        <w:spacing w:line="249" w:lineRule="auto"/>
      </w:pPr>
    </w:p>
    <w:p w14:paraId="2FB785F6">
      <w:pPr>
        <w:pStyle w:val="2"/>
        <w:spacing w:line="249" w:lineRule="auto"/>
      </w:pPr>
      <w:r>
        <w:pict>
          <v:shape id="_x0000_s1034" o:spid="_x0000_s1034" style="position:absolute;left:0pt;margin-left:0pt;margin-top:14.3pt;height:0.75pt;width:466.9pt;z-index:251673600;mso-width-relative:page;mso-height-relative:page;" fillcolor="#000000" filled="t" stroked="f" coordsize="9337,15" path="m0,0l9337,0,9337,14,0,14,0,0xe">
            <v:path/>
            <v:fill on="t" focussize="0,0"/>
            <v:stroke on="f"/>
            <v:imagedata o:title=""/>
            <o:lock v:ext="edit"/>
          </v:shape>
        </w:pict>
      </w:r>
    </w:p>
    <w:p w14:paraId="0F0C2E16">
      <w:pPr>
        <w:spacing w:before="91" w:line="219" w:lineRule="auto"/>
        <w:ind w:left="33"/>
        <w:outlineLvl w:val="1"/>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16：最终磋商报价表</w:t>
      </w:r>
    </w:p>
    <w:p w14:paraId="2874A337">
      <w:pPr>
        <w:spacing w:before="286" w:line="294" w:lineRule="auto"/>
        <w:ind w:left="14" w:firstLine="475"/>
        <w:rPr>
          <w:rFonts w:ascii="宋体" w:hAnsi="宋体" w:eastAsia="宋体" w:cs="宋体"/>
          <w:sz w:val="24"/>
          <w:szCs w:val="24"/>
        </w:rPr>
      </w:pPr>
      <w:r>
        <w:rPr>
          <w:rFonts w:ascii="宋体" w:hAnsi="宋体" w:eastAsia="宋体" w:cs="宋体"/>
          <w:spacing w:val="-1"/>
          <w:sz w:val="24"/>
          <w:szCs w:val="24"/>
        </w:rPr>
        <w:t>注：供应商应在政采云系统按要求进行最终报价并将下表在规定时间内上传至政采云</w:t>
      </w:r>
      <w:r>
        <w:rPr>
          <w:rFonts w:ascii="宋体" w:hAnsi="宋体" w:eastAsia="宋体" w:cs="宋体"/>
          <w:spacing w:val="5"/>
          <w:sz w:val="24"/>
          <w:szCs w:val="24"/>
        </w:rPr>
        <w:t xml:space="preserve"> </w:t>
      </w:r>
      <w:r>
        <w:rPr>
          <w:rFonts w:ascii="宋体" w:hAnsi="宋体" w:eastAsia="宋体" w:cs="宋体"/>
          <w:spacing w:val="-5"/>
          <w:sz w:val="24"/>
          <w:szCs w:val="24"/>
        </w:rPr>
        <w:t>系统。</w:t>
      </w:r>
    </w:p>
    <w:p w14:paraId="79034574">
      <w:pPr>
        <w:spacing w:line="218" w:lineRule="auto"/>
        <w:ind w:left="3984"/>
        <w:rPr>
          <w:rFonts w:ascii="宋体" w:hAnsi="宋体" w:eastAsia="宋体" w:cs="宋体"/>
          <w:sz w:val="28"/>
          <w:szCs w:val="28"/>
        </w:rPr>
      </w:pPr>
      <w:r>
        <w:rPr>
          <w:rFonts w:ascii="宋体" w:hAnsi="宋体" w:eastAsia="宋体" w:cs="宋体"/>
          <w:spacing w:val="-2"/>
          <w:sz w:val="28"/>
          <w:szCs w:val="28"/>
        </w:rPr>
        <w:t>最终磋商报价表</w:t>
      </w:r>
    </w:p>
    <w:p w14:paraId="1B9ACEE4">
      <w:pPr>
        <w:spacing w:before="204" w:line="219" w:lineRule="auto"/>
        <w:ind w:left="366"/>
        <w:rPr>
          <w:rFonts w:ascii="宋体" w:hAnsi="宋体" w:eastAsia="宋体" w:cs="宋体"/>
          <w:sz w:val="24"/>
          <w:szCs w:val="24"/>
        </w:rPr>
      </w:pPr>
      <w:r>
        <w:rPr>
          <w:rFonts w:ascii="宋体" w:hAnsi="宋体" w:eastAsia="宋体" w:cs="宋体"/>
          <w:spacing w:val="-24"/>
          <w:w w:val="90"/>
          <w:sz w:val="24"/>
          <w:szCs w:val="24"/>
        </w:rPr>
        <w:t>供应商名称：</w:t>
      </w:r>
    </w:p>
    <w:p w14:paraId="12685364">
      <w:pPr>
        <w:spacing w:before="88" w:line="220" w:lineRule="auto"/>
        <w:ind w:left="8206"/>
        <w:rPr>
          <w:rFonts w:ascii="宋体" w:hAnsi="宋体" w:eastAsia="宋体" w:cs="宋体"/>
          <w:sz w:val="24"/>
          <w:szCs w:val="24"/>
        </w:rPr>
      </w:pPr>
      <w:r>
        <w:rPr>
          <w:rFonts w:ascii="宋体" w:hAnsi="宋体" w:eastAsia="宋体" w:cs="宋体"/>
          <w:spacing w:val="-29"/>
          <w:w w:val="97"/>
          <w:sz w:val="24"/>
          <w:szCs w:val="24"/>
        </w:rPr>
        <w:t>单位：</w:t>
      </w:r>
      <w:r>
        <w:rPr>
          <w:rFonts w:ascii="宋体" w:hAnsi="宋体" w:eastAsia="宋体" w:cs="宋体"/>
          <w:spacing w:val="102"/>
          <w:sz w:val="24"/>
          <w:szCs w:val="24"/>
        </w:rPr>
        <w:t xml:space="preserve"> </w:t>
      </w:r>
      <w:r>
        <w:rPr>
          <w:rFonts w:ascii="宋体" w:hAnsi="宋体" w:eastAsia="宋体" w:cs="宋体"/>
          <w:spacing w:val="-29"/>
          <w:w w:val="97"/>
          <w:sz w:val="24"/>
          <w:szCs w:val="24"/>
        </w:rPr>
        <w:t>元</w:t>
      </w:r>
    </w:p>
    <w:p w14:paraId="5B44B3B8">
      <w:pPr>
        <w:spacing w:before="221"/>
      </w:pPr>
    </w:p>
    <w:tbl>
      <w:tblPr>
        <w:tblStyle w:val="5"/>
        <w:tblW w:w="9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2"/>
        <w:gridCol w:w="4822"/>
        <w:gridCol w:w="1753"/>
        <w:gridCol w:w="884"/>
      </w:tblGrid>
      <w:tr w14:paraId="10981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872" w:type="dxa"/>
            <w:vAlign w:val="top"/>
          </w:tcPr>
          <w:p w14:paraId="178B71C6">
            <w:pPr>
              <w:spacing w:line="438" w:lineRule="auto"/>
              <w:rPr>
                <w:rFonts w:ascii="Arial"/>
                <w:sz w:val="21"/>
              </w:rPr>
            </w:pPr>
          </w:p>
          <w:p w14:paraId="47F736B0">
            <w:pPr>
              <w:pStyle w:val="6"/>
              <w:spacing w:before="78" w:line="220" w:lineRule="auto"/>
              <w:ind w:left="517"/>
            </w:pPr>
            <w:r>
              <w:rPr>
                <w:spacing w:val="5"/>
              </w:rPr>
              <w:t>项目名称</w:t>
            </w:r>
          </w:p>
        </w:tc>
        <w:tc>
          <w:tcPr>
            <w:tcW w:w="4822" w:type="dxa"/>
            <w:vAlign w:val="top"/>
          </w:tcPr>
          <w:p w14:paraId="78160576">
            <w:pPr>
              <w:spacing w:line="437" w:lineRule="auto"/>
              <w:rPr>
                <w:rFonts w:ascii="Arial"/>
                <w:sz w:val="21"/>
              </w:rPr>
            </w:pPr>
          </w:p>
          <w:p w14:paraId="30843703">
            <w:pPr>
              <w:pStyle w:val="6"/>
              <w:spacing w:before="78" w:line="218" w:lineRule="auto"/>
              <w:ind w:left="518"/>
            </w:pPr>
            <w:r>
              <w:rPr>
                <w:spacing w:val="9"/>
              </w:rPr>
              <w:t>最终磋商报价（元）</w:t>
            </w:r>
          </w:p>
        </w:tc>
        <w:tc>
          <w:tcPr>
            <w:tcW w:w="1753" w:type="dxa"/>
            <w:vAlign w:val="top"/>
          </w:tcPr>
          <w:p w14:paraId="42B670CD">
            <w:pPr>
              <w:spacing w:line="437" w:lineRule="auto"/>
              <w:rPr>
                <w:rFonts w:ascii="Arial"/>
                <w:sz w:val="21"/>
              </w:rPr>
            </w:pPr>
          </w:p>
          <w:p w14:paraId="444CDB95">
            <w:pPr>
              <w:pStyle w:val="6"/>
              <w:spacing w:before="78" w:line="219" w:lineRule="auto"/>
              <w:ind w:left="515"/>
            </w:pPr>
            <w:r>
              <w:rPr>
                <w:spacing w:val="1"/>
              </w:rPr>
              <w:t>交货期</w:t>
            </w:r>
          </w:p>
        </w:tc>
        <w:tc>
          <w:tcPr>
            <w:tcW w:w="884" w:type="dxa"/>
            <w:vAlign w:val="top"/>
          </w:tcPr>
          <w:p w14:paraId="6C9D3D02">
            <w:pPr>
              <w:spacing w:line="442" w:lineRule="auto"/>
              <w:rPr>
                <w:rFonts w:ascii="Arial"/>
                <w:sz w:val="21"/>
              </w:rPr>
            </w:pPr>
          </w:p>
          <w:p w14:paraId="1DC3B05B">
            <w:pPr>
              <w:pStyle w:val="6"/>
              <w:spacing w:before="78" w:line="221" w:lineRule="auto"/>
              <w:ind w:left="13"/>
            </w:pPr>
            <w:r>
              <w:rPr>
                <w:spacing w:val="-5"/>
              </w:rPr>
              <w:t>备注</w:t>
            </w:r>
          </w:p>
        </w:tc>
      </w:tr>
      <w:tr w14:paraId="0A4BC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872" w:type="dxa"/>
            <w:vMerge w:val="restart"/>
            <w:tcBorders>
              <w:bottom w:val="nil"/>
            </w:tcBorders>
            <w:vAlign w:val="top"/>
          </w:tcPr>
          <w:p w14:paraId="3F834FAB">
            <w:pPr>
              <w:rPr>
                <w:rFonts w:ascii="Arial"/>
                <w:sz w:val="21"/>
              </w:rPr>
            </w:pPr>
          </w:p>
        </w:tc>
        <w:tc>
          <w:tcPr>
            <w:tcW w:w="4822" w:type="dxa"/>
            <w:vAlign w:val="top"/>
          </w:tcPr>
          <w:p w14:paraId="04266AD3">
            <w:pPr>
              <w:pStyle w:val="6"/>
              <w:spacing w:before="141" w:line="220" w:lineRule="auto"/>
              <w:ind w:left="490"/>
            </w:pPr>
            <w:r>
              <w:rPr>
                <w:spacing w:val="-5"/>
              </w:rPr>
              <w:t>大写：</w:t>
            </w:r>
          </w:p>
        </w:tc>
        <w:tc>
          <w:tcPr>
            <w:tcW w:w="1753" w:type="dxa"/>
            <w:vMerge w:val="restart"/>
            <w:tcBorders>
              <w:bottom w:val="nil"/>
            </w:tcBorders>
            <w:vAlign w:val="top"/>
          </w:tcPr>
          <w:p w14:paraId="5081DDED">
            <w:pPr>
              <w:rPr>
                <w:rFonts w:ascii="Arial"/>
                <w:sz w:val="21"/>
              </w:rPr>
            </w:pPr>
          </w:p>
        </w:tc>
        <w:tc>
          <w:tcPr>
            <w:tcW w:w="884" w:type="dxa"/>
            <w:vMerge w:val="restart"/>
            <w:tcBorders>
              <w:bottom w:val="nil"/>
            </w:tcBorders>
            <w:vAlign w:val="top"/>
          </w:tcPr>
          <w:p w14:paraId="46F15540">
            <w:pPr>
              <w:rPr>
                <w:rFonts w:ascii="Arial"/>
                <w:sz w:val="21"/>
              </w:rPr>
            </w:pPr>
          </w:p>
        </w:tc>
      </w:tr>
      <w:tr w14:paraId="21FCC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872" w:type="dxa"/>
            <w:vMerge w:val="continue"/>
            <w:tcBorders>
              <w:top w:val="nil"/>
            </w:tcBorders>
            <w:vAlign w:val="top"/>
          </w:tcPr>
          <w:p w14:paraId="4CA1C073">
            <w:pPr>
              <w:rPr>
                <w:rFonts w:ascii="Arial"/>
                <w:sz w:val="21"/>
              </w:rPr>
            </w:pPr>
          </w:p>
        </w:tc>
        <w:tc>
          <w:tcPr>
            <w:tcW w:w="4822" w:type="dxa"/>
            <w:vAlign w:val="top"/>
          </w:tcPr>
          <w:p w14:paraId="27A0C034">
            <w:pPr>
              <w:pStyle w:val="6"/>
              <w:spacing w:before="146" w:line="221" w:lineRule="auto"/>
              <w:ind w:left="498"/>
            </w:pPr>
            <w:r>
              <w:rPr>
                <w:spacing w:val="-5"/>
              </w:rPr>
              <w:t>小写：</w:t>
            </w:r>
          </w:p>
        </w:tc>
        <w:tc>
          <w:tcPr>
            <w:tcW w:w="1753" w:type="dxa"/>
            <w:vMerge w:val="continue"/>
            <w:tcBorders>
              <w:top w:val="nil"/>
            </w:tcBorders>
            <w:vAlign w:val="top"/>
          </w:tcPr>
          <w:p w14:paraId="63CD443C">
            <w:pPr>
              <w:rPr>
                <w:rFonts w:ascii="Arial"/>
                <w:sz w:val="21"/>
              </w:rPr>
            </w:pPr>
          </w:p>
        </w:tc>
        <w:tc>
          <w:tcPr>
            <w:tcW w:w="884" w:type="dxa"/>
            <w:vMerge w:val="continue"/>
            <w:tcBorders>
              <w:top w:val="nil"/>
            </w:tcBorders>
            <w:vAlign w:val="top"/>
          </w:tcPr>
          <w:p w14:paraId="20A85DBD">
            <w:pPr>
              <w:rPr>
                <w:rFonts w:ascii="Arial"/>
                <w:sz w:val="21"/>
              </w:rPr>
            </w:pPr>
          </w:p>
        </w:tc>
      </w:tr>
      <w:tr w14:paraId="45967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9331" w:type="dxa"/>
            <w:gridSpan w:val="4"/>
            <w:vAlign w:val="top"/>
          </w:tcPr>
          <w:p w14:paraId="1B24CFEC">
            <w:pPr>
              <w:spacing w:line="271" w:lineRule="auto"/>
              <w:rPr>
                <w:rFonts w:ascii="Arial"/>
                <w:sz w:val="21"/>
              </w:rPr>
            </w:pPr>
          </w:p>
          <w:p w14:paraId="779088AE">
            <w:pPr>
              <w:spacing w:line="272" w:lineRule="auto"/>
              <w:rPr>
                <w:rFonts w:ascii="Arial"/>
                <w:sz w:val="21"/>
              </w:rPr>
            </w:pPr>
          </w:p>
          <w:p w14:paraId="6DFC3AB5">
            <w:pPr>
              <w:pStyle w:val="6"/>
              <w:spacing w:before="78" w:line="219" w:lineRule="auto"/>
              <w:ind w:left="523"/>
            </w:pPr>
            <w:r>
              <w:rPr>
                <w:spacing w:val="13"/>
              </w:rPr>
              <w:t>最终确定的质量保证及服务承诺：</w:t>
            </w:r>
          </w:p>
        </w:tc>
      </w:tr>
    </w:tbl>
    <w:p w14:paraId="2ADD5567">
      <w:pPr>
        <w:pStyle w:val="2"/>
        <w:spacing w:line="251" w:lineRule="auto"/>
      </w:pPr>
    </w:p>
    <w:p w14:paraId="71CCFE29">
      <w:pPr>
        <w:pStyle w:val="2"/>
        <w:spacing w:line="252" w:lineRule="auto"/>
      </w:pPr>
    </w:p>
    <w:p w14:paraId="612D41FA">
      <w:pPr>
        <w:spacing w:before="79" w:line="310" w:lineRule="auto"/>
        <w:ind w:left="542" w:right="528" w:firstLine="503"/>
        <w:jc w:val="both"/>
        <w:rPr>
          <w:rFonts w:ascii="宋体" w:hAnsi="宋体" w:eastAsia="宋体" w:cs="宋体"/>
          <w:sz w:val="24"/>
          <w:szCs w:val="24"/>
        </w:rPr>
      </w:pPr>
      <w:r>
        <w:rPr>
          <w:rFonts w:ascii="宋体" w:hAnsi="宋体" w:eastAsia="宋体" w:cs="宋体"/>
          <w:spacing w:val="14"/>
          <w:sz w:val="24"/>
          <w:szCs w:val="24"/>
        </w:rPr>
        <w:t>注：1、在磋商过程中，最后磋商报价与首次报价的价格发生的浮动比</w:t>
      </w:r>
      <w:r>
        <w:rPr>
          <w:rFonts w:ascii="宋体" w:hAnsi="宋体" w:eastAsia="宋体" w:cs="宋体"/>
          <w:spacing w:val="9"/>
          <w:sz w:val="24"/>
          <w:szCs w:val="24"/>
        </w:rPr>
        <w:t xml:space="preserve"> </w:t>
      </w:r>
      <w:r>
        <w:rPr>
          <w:rFonts w:ascii="宋体" w:hAnsi="宋体" w:eastAsia="宋体" w:cs="宋体"/>
          <w:spacing w:val="12"/>
          <w:sz w:val="24"/>
          <w:szCs w:val="24"/>
        </w:rPr>
        <w:t>例，在</w:t>
      </w:r>
      <w:r>
        <w:rPr>
          <w:rFonts w:ascii="宋体" w:hAnsi="宋体" w:eastAsia="宋体" w:cs="宋体"/>
          <w:spacing w:val="83"/>
          <w:sz w:val="24"/>
          <w:szCs w:val="24"/>
        </w:rPr>
        <w:t xml:space="preserve"> </w:t>
      </w:r>
      <w:r>
        <w:rPr>
          <w:rFonts w:ascii="宋体" w:hAnsi="宋体" w:eastAsia="宋体" w:cs="宋体"/>
          <w:spacing w:val="12"/>
          <w:sz w:val="24"/>
          <w:szCs w:val="24"/>
        </w:rPr>
        <w:t>项目签订合同时对首次报价单价的基础上进行同比例浮动，作为签</w:t>
      </w:r>
      <w:r>
        <w:rPr>
          <w:rFonts w:ascii="宋体" w:hAnsi="宋体" w:eastAsia="宋体" w:cs="宋体"/>
          <w:sz w:val="24"/>
          <w:szCs w:val="24"/>
        </w:rPr>
        <w:t xml:space="preserve"> </w:t>
      </w:r>
      <w:r>
        <w:rPr>
          <w:rFonts w:ascii="宋体" w:hAnsi="宋体" w:eastAsia="宋体" w:cs="宋体"/>
          <w:spacing w:val="7"/>
          <w:sz w:val="24"/>
          <w:szCs w:val="24"/>
        </w:rPr>
        <w:t>订合同的最终单价。</w:t>
      </w:r>
    </w:p>
    <w:p w14:paraId="2A912734">
      <w:pPr>
        <w:spacing w:before="38" w:line="317" w:lineRule="auto"/>
        <w:ind w:left="544" w:right="528" w:firstLine="502"/>
        <w:rPr>
          <w:rFonts w:ascii="宋体" w:hAnsi="宋体" w:eastAsia="宋体" w:cs="宋体"/>
          <w:sz w:val="24"/>
          <w:szCs w:val="24"/>
        </w:rPr>
      </w:pPr>
      <w:r>
        <w:rPr>
          <w:rFonts w:ascii="宋体" w:hAnsi="宋体" w:eastAsia="宋体" w:cs="宋体"/>
          <w:spacing w:val="14"/>
          <w:sz w:val="24"/>
          <w:szCs w:val="24"/>
        </w:rPr>
        <w:t>2、此表不需装订在磋商响应文件中，供应商事先须盖章、签字。在磋</w:t>
      </w:r>
      <w:r>
        <w:rPr>
          <w:rFonts w:ascii="宋体" w:hAnsi="宋体" w:eastAsia="宋体" w:cs="宋体"/>
          <w:spacing w:val="8"/>
          <w:sz w:val="24"/>
          <w:szCs w:val="24"/>
        </w:rPr>
        <w:t xml:space="preserve"> </w:t>
      </w:r>
      <w:r>
        <w:rPr>
          <w:rFonts w:ascii="宋体" w:hAnsi="宋体" w:eastAsia="宋体" w:cs="宋体"/>
          <w:spacing w:val="10"/>
          <w:sz w:val="24"/>
          <w:szCs w:val="24"/>
        </w:rPr>
        <w:t>商期间，</w:t>
      </w:r>
      <w:r>
        <w:rPr>
          <w:rFonts w:ascii="宋体" w:hAnsi="宋体" w:eastAsia="宋体" w:cs="宋体"/>
          <w:spacing w:val="-38"/>
          <w:sz w:val="24"/>
          <w:szCs w:val="24"/>
        </w:rPr>
        <w:t xml:space="preserve"> </w:t>
      </w:r>
      <w:r>
        <w:rPr>
          <w:rFonts w:ascii="宋体" w:hAnsi="宋体" w:eastAsia="宋体" w:cs="宋体"/>
          <w:spacing w:val="10"/>
          <w:sz w:val="24"/>
          <w:szCs w:val="24"/>
        </w:rPr>
        <w:t>由磋商小组确定合格的供应商按要求现场填写。</w:t>
      </w:r>
    </w:p>
    <w:p w14:paraId="04C2B576">
      <w:pPr>
        <w:pStyle w:val="2"/>
        <w:spacing w:line="251" w:lineRule="auto"/>
      </w:pPr>
    </w:p>
    <w:p w14:paraId="7B5B3C72">
      <w:pPr>
        <w:pStyle w:val="2"/>
        <w:spacing w:line="251" w:lineRule="auto"/>
      </w:pPr>
    </w:p>
    <w:p w14:paraId="636CEEBE">
      <w:pPr>
        <w:pStyle w:val="2"/>
        <w:spacing w:line="251" w:lineRule="auto"/>
      </w:pPr>
    </w:p>
    <w:p w14:paraId="00A35666">
      <w:pPr>
        <w:pStyle w:val="2"/>
        <w:spacing w:line="251" w:lineRule="auto"/>
      </w:pPr>
    </w:p>
    <w:p w14:paraId="2F0630F5">
      <w:pPr>
        <w:pStyle w:val="2"/>
        <w:spacing w:line="251" w:lineRule="auto"/>
      </w:pPr>
    </w:p>
    <w:p w14:paraId="2B754715">
      <w:pPr>
        <w:pStyle w:val="2"/>
        <w:spacing w:line="251" w:lineRule="auto"/>
      </w:pPr>
    </w:p>
    <w:p w14:paraId="247A5A7C">
      <w:pPr>
        <w:pStyle w:val="2"/>
        <w:spacing w:line="251" w:lineRule="auto"/>
      </w:pPr>
    </w:p>
    <w:p w14:paraId="25AC82F8">
      <w:pPr>
        <w:pStyle w:val="2"/>
        <w:spacing w:line="251" w:lineRule="auto"/>
      </w:pPr>
    </w:p>
    <w:p w14:paraId="44D45130">
      <w:pPr>
        <w:spacing w:before="79" w:line="219" w:lineRule="auto"/>
        <w:ind w:left="3715"/>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2873C97">
      <w:pPr>
        <w:spacing w:before="181" w:line="345" w:lineRule="auto"/>
        <w:ind w:left="4015" w:right="2401" w:hanging="162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7F8E6F14">
      <w:pPr>
        <w:spacing w:line="345" w:lineRule="auto"/>
        <w:rPr>
          <w:rFonts w:ascii="宋体" w:hAnsi="宋体" w:eastAsia="宋体" w:cs="宋体"/>
          <w:sz w:val="24"/>
          <w:szCs w:val="24"/>
        </w:rPr>
        <w:sectPr>
          <w:headerReference r:id="rId86" w:type="default"/>
          <w:footerReference r:id="rId87" w:type="default"/>
          <w:pgSz w:w="11906" w:h="16840"/>
          <w:pgMar w:top="400" w:right="1283" w:bottom="1669" w:left="1283" w:header="0" w:footer="1504" w:gutter="0"/>
          <w:cols w:space="720" w:num="1"/>
        </w:sectPr>
      </w:pPr>
    </w:p>
    <w:p w14:paraId="7489D854">
      <w:pPr>
        <w:pStyle w:val="2"/>
        <w:spacing w:line="260" w:lineRule="auto"/>
      </w:pPr>
    </w:p>
    <w:p w14:paraId="1154E1C1">
      <w:pPr>
        <w:pStyle w:val="2"/>
        <w:spacing w:line="260" w:lineRule="auto"/>
      </w:pPr>
    </w:p>
    <w:p w14:paraId="66CC664C">
      <w:pPr>
        <w:pStyle w:val="2"/>
        <w:spacing w:line="260" w:lineRule="auto"/>
      </w:pPr>
    </w:p>
    <w:p w14:paraId="0233AA14">
      <w:pPr>
        <w:spacing w:before="101" w:line="225" w:lineRule="auto"/>
        <w:ind w:left="33"/>
        <w:rPr>
          <w:rFonts w:ascii="宋体" w:hAnsi="宋体" w:eastAsia="宋体" w:cs="宋体"/>
          <w:sz w:val="31"/>
          <w:szCs w:val="31"/>
        </w:rPr>
      </w:pPr>
      <w:r>
        <w:rPr>
          <w:rFonts w:ascii="宋体" w:hAnsi="宋体" w:eastAsia="宋体" w:cs="宋体"/>
          <w:b/>
          <w:bCs/>
          <w:sz w:val="28"/>
          <w:szCs w:val="28"/>
        </w:rPr>
        <w:t>附件17：</w:t>
      </w:r>
      <w:r>
        <w:rPr>
          <w:rFonts w:ascii="宋体" w:hAnsi="宋体" w:eastAsia="宋体" w:cs="宋体"/>
          <w:b/>
          <w:bCs/>
          <w:sz w:val="31"/>
          <w:szCs w:val="31"/>
        </w:rPr>
        <w:t>中小企业声明函</w:t>
      </w:r>
    </w:p>
    <w:p w14:paraId="056AE409">
      <w:pPr>
        <w:pStyle w:val="2"/>
        <w:spacing w:line="273" w:lineRule="auto"/>
      </w:pPr>
    </w:p>
    <w:p w14:paraId="0D2C712C">
      <w:pPr>
        <w:spacing w:before="91" w:line="219" w:lineRule="auto"/>
        <w:ind w:left="3221"/>
        <w:rPr>
          <w:rFonts w:ascii="宋体" w:hAnsi="宋体" w:eastAsia="宋体" w:cs="宋体"/>
          <w:sz w:val="28"/>
          <w:szCs w:val="28"/>
        </w:rPr>
      </w:pPr>
      <w:r>
        <w:rPr>
          <w:rFonts w:ascii="宋体" w:hAnsi="宋体" w:eastAsia="宋体" w:cs="宋体"/>
          <w:b/>
          <w:bCs/>
          <w:spacing w:val="-4"/>
          <w:sz w:val="28"/>
          <w:szCs w:val="28"/>
        </w:rPr>
        <w:t>（1）中小企业声明函（货物）</w:t>
      </w:r>
    </w:p>
    <w:p w14:paraId="2F1D6683">
      <w:pPr>
        <w:pStyle w:val="2"/>
        <w:spacing w:line="274" w:lineRule="auto"/>
      </w:pPr>
    </w:p>
    <w:p w14:paraId="67C65011">
      <w:pPr>
        <w:spacing w:before="78" w:line="348" w:lineRule="auto"/>
        <w:ind w:left="9" w:firstLine="481"/>
        <w:jc w:val="both"/>
        <w:rPr>
          <w:rFonts w:ascii="宋体" w:hAnsi="宋体" w:eastAsia="宋体" w:cs="宋体"/>
          <w:sz w:val="24"/>
          <w:szCs w:val="24"/>
        </w:rPr>
      </w:pPr>
      <w:r>
        <w:rPr>
          <w:rFonts w:ascii="宋体" w:hAnsi="宋体" w:eastAsia="宋体" w:cs="宋体"/>
          <w:spacing w:val="-8"/>
          <w:sz w:val="24"/>
          <w:szCs w:val="24"/>
        </w:rPr>
        <w:t>本公司（联合体）郑重声明，根据《政府采购促进中小</w:t>
      </w:r>
      <w:r>
        <w:rPr>
          <w:rFonts w:ascii="宋体" w:hAnsi="宋体" w:eastAsia="宋体" w:cs="宋体"/>
          <w:spacing w:val="-9"/>
          <w:sz w:val="24"/>
          <w:szCs w:val="24"/>
        </w:rPr>
        <w:t>企业发展管理办法》（财库（2020）</w:t>
      </w:r>
      <w:r>
        <w:rPr>
          <w:rFonts w:ascii="宋体" w:hAnsi="宋体" w:eastAsia="宋体" w:cs="宋体"/>
          <w:sz w:val="24"/>
          <w:szCs w:val="24"/>
        </w:rPr>
        <w:t xml:space="preserve"> </w:t>
      </w:r>
      <w:r>
        <w:rPr>
          <w:rFonts w:ascii="宋体" w:hAnsi="宋体" w:eastAsia="宋体" w:cs="宋体"/>
          <w:spacing w:val="-3"/>
          <w:sz w:val="24"/>
          <w:szCs w:val="24"/>
        </w:rPr>
        <w:t>46</w:t>
      </w:r>
      <w:r>
        <w:rPr>
          <w:rFonts w:ascii="宋体" w:hAnsi="宋体" w:eastAsia="宋体" w:cs="宋体"/>
          <w:spacing w:val="-35"/>
          <w:sz w:val="24"/>
          <w:szCs w:val="24"/>
        </w:rPr>
        <w:t xml:space="preserve"> </w:t>
      </w:r>
      <w:r>
        <w:rPr>
          <w:rFonts w:ascii="宋体" w:hAnsi="宋体" w:eastAsia="宋体" w:cs="宋体"/>
          <w:spacing w:val="-3"/>
          <w:sz w:val="24"/>
          <w:szCs w:val="24"/>
        </w:rPr>
        <w:t>号）及《关于进一步加大政府采购支持中小企业力度的通知》（财库（2022）19</w:t>
      </w:r>
      <w:r>
        <w:rPr>
          <w:rFonts w:ascii="宋体" w:hAnsi="宋体" w:eastAsia="宋体" w:cs="宋体"/>
          <w:spacing w:val="-45"/>
          <w:sz w:val="24"/>
          <w:szCs w:val="24"/>
        </w:rPr>
        <w:t xml:space="preserve"> </w:t>
      </w:r>
      <w:r>
        <w:rPr>
          <w:rFonts w:ascii="宋体" w:hAnsi="宋体" w:eastAsia="宋体" w:cs="宋体"/>
          <w:spacing w:val="-3"/>
          <w:sz w:val="24"/>
          <w:szCs w:val="24"/>
        </w:rPr>
        <w:t>号）的规</w:t>
      </w:r>
      <w:r>
        <w:rPr>
          <w:rFonts w:ascii="宋体" w:hAnsi="宋体" w:eastAsia="宋体" w:cs="宋体"/>
          <w:sz w:val="24"/>
          <w:szCs w:val="24"/>
        </w:rPr>
        <w:t xml:space="preserve"> 定，本公司（联合体）参加</w:t>
      </w:r>
      <w:r>
        <w:rPr>
          <w:rFonts w:ascii="宋体" w:hAnsi="宋体" w:eastAsia="宋体" w:cs="宋体"/>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（项目名称）</w:t>
      </w:r>
      <w:r>
        <w:rPr>
          <w:rFonts w:ascii="宋体" w:hAnsi="宋体" w:eastAsia="宋体" w:cs="宋体"/>
          <w:sz w:val="24"/>
          <w:szCs w:val="24"/>
        </w:rPr>
        <w:t>采购活动，</w:t>
      </w:r>
      <w:r>
        <w:rPr>
          <w:rFonts w:ascii="宋体" w:hAnsi="宋体" w:eastAsia="宋体" w:cs="宋体"/>
          <w:spacing w:val="-1"/>
          <w:sz w:val="24"/>
          <w:szCs w:val="24"/>
        </w:rPr>
        <w:t>提供的货物全部为符合</w:t>
      </w:r>
      <w:r>
        <w:rPr>
          <w:rFonts w:ascii="宋体" w:hAnsi="宋体" w:eastAsia="宋体" w:cs="宋体"/>
          <w:sz w:val="24"/>
          <w:szCs w:val="24"/>
        </w:rPr>
        <w:t xml:space="preserve">  政策要求的中小企业制造。相关企业（含联合体中的中小企业、签订</w:t>
      </w:r>
      <w:r>
        <w:rPr>
          <w:rFonts w:ascii="宋体" w:hAnsi="宋体" w:eastAsia="宋体" w:cs="宋体"/>
          <w:spacing w:val="-1"/>
          <w:sz w:val="24"/>
          <w:szCs w:val="24"/>
        </w:rPr>
        <w:t>分包意向协议的中小企</w:t>
      </w:r>
      <w:r>
        <w:rPr>
          <w:rFonts w:ascii="宋体" w:hAnsi="宋体" w:eastAsia="宋体" w:cs="宋体"/>
          <w:sz w:val="24"/>
          <w:szCs w:val="24"/>
        </w:rPr>
        <w:t xml:space="preserve">  </w:t>
      </w:r>
      <w:r>
        <w:rPr>
          <w:rFonts w:ascii="宋体" w:hAnsi="宋体" w:eastAsia="宋体" w:cs="宋体"/>
          <w:spacing w:val="-1"/>
          <w:sz w:val="24"/>
          <w:szCs w:val="24"/>
        </w:rPr>
        <w:t>业）的具体情况如下：</w:t>
      </w:r>
    </w:p>
    <w:p w14:paraId="209EC638">
      <w:pPr>
        <w:spacing w:line="218" w:lineRule="auto"/>
        <w:ind w:left="27"/>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69"/>
          <w:sz w:val="24"/>
          <w:szCs w:val="24"/>
        </w:rPr>
        <w:t xml:space="preserve"> </w:t>
      </w:r>
      <w:r>
        <w:rPr>
          <w:rFonts w:ascii="宋体" w:hAnsi="宋体" w:eastAsia="宋体" w:cs="宋体"/>
          <w:spacing w:val="-4"/>
          <w:sz w:val="24"/>
          <w:szCs w:val="24"/>
        </w:rPr>
        <w:t>(</w:t>
      </w:r>
      <w:r>
        <w:rPr>
          <w:rFonts w:hint="eastAsia" w:ascii="宋体" w:hAnsi="宋体" w:eastAsia="宋体" w:cs="宋体"/>
          <w:color w:val="auto"/>
          <w:sz w:val="24"/>
          <w:szCs w:val="24"/>
          <w:u w:val="single"/>
          <w:lang w:val="en-US" w:eastAsia="zh-CN"/>
        </w:rPr>
        <w:t>标的名称</w:t>
      </w:r>
      <w:r>
        <w:rPr>
          <w:rFonts w:ascii="宋体" w:hAnsi="宋体" w:eastAsia="宋体" w:cs="宋体"/>
          <w:spacing w:val="12"/>
          <w:sz w:val="24"/>
          <w:szCs w:val="24"/>
          <w:u w:val="single" w:color="auto"/>
        </w:rPr>
        <w:t>）</w:t>
      </w:r>
      <w:r>
        <w:rPr>
          <w:rFonts w:ascii="宋体" w:hAnsi="宋体" w:eastAsia="宋体" w:cs="宋体"/>
          <w:spacing w:val="12"/>
          <w:sz w:val="24"/>
          <w:szCs w:val="24"/>
        </w:rPr>
        <w:t>，</w:t>
      </w:r>
      <w:r>
        <w:rPr>
          <w:rFonts w:ascii="宋体" w:hAnsi="宋体" w:eastAsia="宋体" w:cs="宋体"/>
          <w:spacing w:val="-4"/>
          <w:sz w:val="24"/>
          <w:szCs w:val="24"/>
        </w:rPr>
        <w:t>属于</w:t>
      </w:r>
      <w:r>
        <w:rPr>
          <w:rFonts w:ascii="宋体" w:hAnsi="宋体" w:eastAsia="宋体" w:cs="宋体"/>
          <w:spacing w:val="-4"/>
          <w:sz w:val="24"/>
          <w:szCs w:val="24"/>
          <w:u w:val="single" w:color="auto"/>
        </w:rPr>
        <w:t>（</w:t>
      </w:r>
      <w:r>
        <w:rPr>
          <w:rFonts w:hint="eastAsia" w:ascii="宋体" w:hAnsi="宋体" w:eastAsia="宋体" w:cs="宋体"/>
          <w:color w:val="auto"/>
          <w:sz w:val="24"/>
          <w:szCs w:val="24"/>
          <w:u w:val="single"/>
          <w:lang w:val="en-US" w:eastAsia="zh-CN"/>
        </w:rPr>
        <w:t>采购文件中明确的所属行业</w:t>
      </w:r>
      <w:r>
        <w:rPr>
          <w:rFonts w:ascii="宋体" w:hAnsi="宋体" w:eastAsia="宋体" w:cs="宋体"/>
          <w:spacing w:val="-4"/>
          <w:sz w:val="24"/>
          <w:szCs w:val="24"/>
          <w:u w:val="single" w:color="auto"/>
        </w:rPr>
        <w:t>）行业</w:t>
      </w:r>
      <w:r>
        <w:rPr>
          <w:rFonts w:ascii="宋体" w:hAnsi="宋体" w:eastAsia="宋体" w:cs="宋体"/>
          <w:spacing w:val="-4"/>
          <w:sz w:val="24"/>
          <w:szCs w:val="24"/>
        </w:rPr>
        <w:t>；</w:t>
      </w:r>
      <w:r>
        <w:rPr>
          <w:rFonts w:ascii="宋体" w:hAnsi="宋体" w:eastAsia="宋体" w:cs="宋体"/>
          <w:spacing w:val="-2"/>
          <w:sz w:val="24"/>
          <w:szCs w:val="24"/>
        </w:rPr>
        <w:t>制造商为</w:t>
      </w:r>
      <w:r>
        <w:rPr>
          <w:rFonts w:ascii="宋体" w:hAnsi="宋体" w:eastAsia="宋体" w:cs="宋体"/>
          <w:spacing w:val="-2"/>
          <w:sz w:val="24"/>
          <w:szCs w:val="24"/>
          <w:u w:val="single" w:color="auto"/>
        </w:rPr>
        <w:t>（企业名称</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人，营业收入为＿万元</w:t>
      </w:r>
      <w:r>
        <w:rPr>
          <w:rFonts w:ascii="宋体" w:hAnsi="宋体" w:eastAsia="宋体" w:cs="宋体"/>
          <w:spacing w:val="-3"/>
          <w:sz w:val="24"/>
          <w:szCs w:val="24"/>
        </w:rPr>
        <w:t>，资产总额为＿万元，属于</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
          <w:sz w:val="24"/>
          <w:szCs w:val="24"/>
          <w:u w:val="single" w:color="auto"/>
        </w:rPr>
        <w:t>（中型企业、小型企业、微型企业</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738977B1">
      <w:pPr>
        <w:tabs>
          <w:tab w:val="left" w:pos="9599"/>
        </w:tabs>
        <w:spacing w:before="35" w:line="351" w:lineRule="auto"/>
        <w:ind w:left="9" w:right="99" w:firstLine="483"/>
        <w:jc w:val="both"/>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67"/>
          <w:sz w:val="24"/>
          <w:szCs w:val="24"/>
          <w:u w:val="single" w:color="auto"/>
        </w:rPr>
        <w:t xml:space="preserve"> </w:t>
      </w:r>
      <w:r>
        <w:rPr>
          <w:rFonts w:ascii="宋体" w:hAnsi="宋体" w:eastAsia="宋体" w:cs="宋体"/>
          <w:spacing w:val="-4"/>
          <w:sz w:val="24"/>
          <w:szCs w:val="24"/>
          <w:u w:val="single" w:color="auto"/>
        </w:rPr>
        <w:t>(</w:t>
      </w:r>
      <w:r>
        <w:rPr>
          <w:rFonts w:hint="eastAsia" w:ascii="宋体" w:hAnsi="宋体" w:eastAsia="宋体" w:cs="宋体"/>
          <w:color w:val="auto"/>
          <w:sz w:val="24"/>
          <w:szCs w:val="24"/>
          <w:u w:val="single"/>
          <w:lang w:val="en-US" w:eastAsia="zh-CN"/>
        </w:rPr>
        <w:t>标的名称</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4"/>
          <w:sz w:val="24"/>
          <w:szCs w:val="24"/>
        </w:rPr>
        <w:t>属于</w:t>
      </w:r>
      <w:r>
        <w:rPr>
          <w:rFonts w:ascii="宋体" w:hAnsi="宋体" w:eastAsia="宋体" w:cs="宋体"/>
          <w:spacing w:val="-4"/>
          <w:sz w:val="24"/>
          <w:szCs w:val="24"/>
          <w:u w:val="single" w:color="auto"/>
        </w:rPr>
        <w:t>（</w:t>
      </w:r>
      <w:r>
        <w:rPr>
          <w:rFonts w:hint="eastAsia" w:ascii="宋体" w:hAnsi="宋体" w:eastAsia="宋体" w:cs="宋体"/>
          <w:color w:val="auto"/>
          <w:sz w:val="24"/>
          <w:szCs w:val="24"/>
          <w:u w:val="single"/>
          <w:lang w:val="en-US" w:eastAsia="zh-CN"/>
        </w:rPr>
        <w:t>采购文件中明确的所属行业</w:t>
      </w:r>
      <w:r>
        <w:rPr>
          <w:rFonts w:ascii="宋体" w:hAnsi="宋体" w:eastAsia="宋体" w:cs="宋体"/>
          <w:spacing w:val="-4"/>
          <w:sz w:val="24"/>
          <w:szCs w:val="24"/>
          <w:u w:val="single" w:color="auto"/>
        </w:rPr>
        <w:t>）行业</w:t>
      </w:r>
      <w:r>
        <w:rPr>
          <w:rFonts w:ascii="宋体" w:hAnsi="宋体" w:eastAsia="宋体" w:cs="宋体"/>
          <w:spacing w:val="-4"/>
          <w:sz w:val="24"/>
          <w:szCs w:val="24"/>
        </w:rPr>
        <w:t>；制造商为</w:t>
      </w:r>
      <w:r>
        <w:rPr>
          <w:rFonts w:ascii="宋体" w:hAnsi="宋体" w:eastAsia="宋体" w:cs="宋体"/>
          <w:spacing w:val="-4"/>
          <w:sz w:val="24"/>
          <w:szCs w:val="24"/>
          <w:u w:val="single" w:color="auto"/>
        </w:rPr>
        <w:t>（企业名称</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4"/>
          <w:sz w:val="24"/>
          <w:szCs w:val="24"/>
        </w:rPr>
        <w:t>从</w:t>
      </w:r>
      <w:r>
        <w:rPr>
          <w:rFonts w:ascii="宋体" w:hAnsi="宋体" w:eastAsia="宋体" w:cs="宋体"/>
          <w:sz w:val="24"/>
          <w:szCs w:val="24"/>
        </w:rPr>
        <w:t xml:space="preserve"> </w:t>
      </w:r>
      <w:r>
        <w:rPr>
          <w:rFonts w:ascii="宋体" w:hAnsi="宋体" w:eastAsia="宋体" w:cs="宋体"/>
          <w:spacing w:val="-4"/>
          <w:sz w:val="24"/>
          <w:szCs w:val="24"/>
        </w:rPr>
        <w:t>业人员</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万元，</w:t>
      </w:r>
      <w:r>
        <w:rPr>
          <w:rFonts w:ascii="宋体" w:hAnsi="宋体" w:eastAsia="宋体" w:cs="宋体"/>
          <w:spacing w:val="-5"/>
          <w:sz w:val="24"/>
          <w:szCs w:val="24"/>
        </w:rPr>
        <w:t>资产总额为</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万元，属于</w:t>
      </w:r>
      <w:r>
        <w:rPr>
          <w:rFonts w:ascii="宋体" w:hAnsi="宋体" w:eastAsia="宋体" w:cs="宋体"/>
          <w:spacing w:val="-5"/>
          <w:sz w:val="24"/>
          <w:szCs w:val="24"/>
          <w:u w:val="single" w:color="auto"/>
        </w:rPr>
        <w:t>（中型企业、小型企业、</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u w:val="single" w:color="auto"/>
        </w:rPr>
        <w:t>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42AEDDDF">
      <w:pPr>
        <w:spacing w:before="211" w:line="99" w:lineRule="exact"/>
        <w:ind w:left="616"/>
        <w:rPr>
          <w:rFonts w:ascii="宋体" w:hAnsi="宋体" w:eastAsia="宋体" w:cs="宋体"/>
          <w:sz w:val="24"/>
          <w:szCs w:val="24"/>
        </w:rPr>
      </w:pPr>
      <w:r>
        <w:rPr>
          <w:rFonts w:ascii="宋体" w:hAnsi="宋体" w:eastAsia="宋体" w:cs="宋体"/>
          <w:spacing w:val="-12"/>
          <w:position w:val="1"/>
          <w:sz w:val="24"/>
          <w:szCs w:val="24"/>
        </w:rPr>
        <w:t>.</w:t>
      </w:r>
      <w:r>
        <w:rPr>
          <w:rFonts w:ascii="宋体" w:hAnsi="宋体" w:eastAsia="宋体" w:cs="宋体"/>
          <w:spacing w:val="15"/>
          <w:position w:val="1"/>
          <w:sz w:val="24"/>
          <w:szCs w:val="24"/>
        </w:rPr>
        <w:t xml:space="preserve"> </w:t>
      </w:r>
      <w:r>
        <w:rPr>
          <w:rFonts w:ascii="宋体" w:hAnsi="宋体" w:eastAsia="宋体" w:cs="宋体"/>
          <w:spacing w:val="-12"/>
          <w:position w:val="1"/>
          <w:sz w:val="24"/>
          <w:szCs w:val="24"/>
        </w:rPr>
        <w:t>.</w:t>
      </w:r>
      <w:r>
        <w:rPr>
          <w:rFonts w:ascii="宋体" w:hAnsi="宋体" w:eastAsia="宋体" w:cs="宋体"/>
          <w:spacing w:val="16"/>
          <w:position w:val="1"/>
          <w:sz w:val="24"/>
          <w:szCs w:val="24"/>
        </w:rPr>
        <w:t xml:space="preserve"> </w:t>
      </w:r>
      <w:r>
        <w:rPr>
          <w:rFonts w:ascii="宋体" w:hAnsi="宋体" w:eastAsia="宋体" w:cs="宋体"/>
          <w:spacing w:val="-12"/>
          <w:position w:val="1"/>
          <w:sz w:val="24"/>
          <w:szCs w:val="24"/>
        </w:rPr>
        <w:t>.</w:t>
      </w:r>
      <w:r>
        <w:rPr>
          <w:rFonts w:ascii="宋体" w:hAnsi="宋体" w:eastAsia="宋体" w:cs="宋体"/>
          <w:spacing w:val="15"/>
          <w:position w:val="1"/>
          <w:sz w:val="24"/>
          <w:szCs w:val="24"/>
        </w:rPr>
        <w:t xml:space="preserve"> </w:t>
      </w:r>
      <w:r>
        <w:rPr>
          <w:rFonts w:ascii="宋体" w:hAnsi="宋体" w:eastAsia="宋体" w:cs="宋体"/>
          <w:spacing w:val="-12"/>
          <w:position w:val="1"/>
          <w:sz w:val="24"/>
          <w:szCs w:val="24"/>
        </w:rPr>
        <w:t>.</w:t>
      </w:r>
    </w:p>
    <w:p w14:paraId="6293ADB9">
      <w:pPr>
        <w:spacing w:before="192" w:line="347" w:lineRule="auto"/>
        <w:ind w:left="14" w:right="137" w:firstLine="503"/>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以上企业，不属于大企业的分支机构，不存在控股股东为大企业的情形，也不存在与大</w:t>
      </w:r>
      <w:r>
        <w:rPr>
          <w:rFonts w:ascii="宋体" w:hAnsi="宋体" w:eastAsia="宋体" w:cs="宋体"/>
          <w:sz w:val="24"/>
          <w:szCs w:val="24"/>
        </w:rPr>
        <w:t xml:space="preserve"> </w:t>
      </w:r>
      <w:r>
        <w:rPr>
          <w:rFonts w:ascii="宋体" w:hAnsi="宋体" w:eastAsia="宋体" w:cs="宋体"/>
          <w:spacing w:val="-1"/>
          <w:sz w:val="24"/>
          <w:szCs w:val="24"/>
        </w:rPr>
        <w:t>企业的负责人为同一人的情形。</w:t>
      </w:r>
    </w:p>
    <w:p w14:paraId="3320E028">
      <w:pPr>
        <w:spacing w:before="34" w:line="219" w:lineRule="auto"/>
        <w:ind w:left="49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22FFDFBF">
      <w:pPr>
        <w:pStyle w:val="2"/>
        <w:spacing w:line="311" w:lineRule="auto"/>
      </w:pPr>
    </w:p>
    <w:p w14:paraId="281338E5">
      <w:pPr>
        <w:pStyle w:val="2"/>
        <w:spacing w:line="311" w:lineRule="auto"/>
      </w:pPr>
    </w:p>
    <w:p w14:paraId="5E75E882">
      <w:pPr>
        <w:pStyle w:val="2"/>
        <w:spacing w:line="311" w:lineRule="auto"/>
      </w:pPr>
    </w:p>
    <w:p w14:paraId="64D606C7">
      <w:pPr>
        <w:spacing w:before="78" w:line="347" w:lineRule="auto"/>
        <w:ind w:left="7492" w:right="159"/>
        <w:jc w:val="right"/>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17"/>
          <w:sz w:val="24"/>
          <w:szCs w:val="24"/>
        </w:rPr>
        <w:t>日期：</w:t>
      </w:r>
    </w:p>
    <w:p w14:paraId="646FC0BE">
      <w:pPr>
        <w:spacing w:line="347" w:lineRule="auto"/>
        <w:rPr>
          <w:rFonts w:ascii="宋体" w:hAnsi="宋体" w:eastAsia="宋体" w:cs="宋体"/>
          <w:sz w:val="24"/>
          <w:szCs w:val="24"/>
        </w:rPr>
        <w:sectPr>
          <w:footerReference r:id="rId88" w:type="default"/>
          <w:pgSz w:w="11906" w:h="16839"/>
          <w:pgMar w:top="400" w:right="1035" w:bottom="1188" w:left="1131" w:header="0" w:footer="1023" w:gutter="0"/>
          <w:cols w:space="720" w:num="1"/>
        </w:sectPr>
      </w:pPr>
    </w:p>
    <w:p w14:paraId="4CEAA82D">
      <w:pPr>
        <w:pStyle w:val="2"/>
        <w:spacing w:line="269" w:lineRule="auto"/>
      </w:pPr>
    </w:p>
    <w:p w14:paraId="5BAFA3F6">
      <w:pPr>
        <w:pStyle w:val="2"/>
        <w:spacing w:line="270" w:lineRule="auto"/>
      </w:pPr>
    </w:p>
    <w:p w14:paraId="2CAB614D">
      <w:pPr>
        <w:pStyle w:val="2"/>
        <w:spacing w:line="270" w:lineRule="auto"/>
      </w:pPr>
    </w:p>
    <w:p w14:paraId="4C9D873C">
      <w:pPr>
        <w:spacing w:before="91" w:line="220" w:lineRule="auto"/>
        <w:ind w:left="3630"/>
        <w:rPr>
          <w:rFonts w:ascii="宋体" w:hAnsi="宋体" w:eastAsia="宋体" w:cs="宋体"/>
          <w:sz w:val="28"/>
          <w:szCs w:val="28"/>
        </w:rPr>
      </w:pPr>
      <w:r>
        <w:rPr>
          <w:rFonts w:ascii="宋体" w:hAnsi="宋体" w:eastAsia="宋体" w:cs="宋体"/>
          <w:b/>
          <w:bCs/>
          <w:spacing w:val="-4"/>
          <w:sz w:val="28"/>
          <w:szCs w:val="28"/>
        </w:rPr>
        <w:t>（2）监狱企业证明资料</w:t>
      </w:r>
    </w:p>
    <w:p w14:paraId="1E0DA4F8">
      <w:pPr>
        <w:spacing w:before="271" w:line="226" w:lineRule="auto"/>
        <w:ind w:left="3099"/>
        <w:outlineLvl w:val="1"/>
        <w:rPr>
          <w:rFonts w:ascii="宋体" w:hAnsi="宋体" w:eastAsia="宋体" w:cs="宋体"/>
          <w:sz w:val="31"/>
          <w:szCs w:val="31"/>
        </w:rPr>
      </w:pPr>
      <w:r>
        <w:rPr>
          <w:rFonts w:ascii="宋体" w:hAnsi="宋体" w:eastAsia="宋体" w:cs="宋体"/>
          <w:b/>
          <w:bCs/>
          <w:spacing w:val="-7"/>
          <w:sz w:val="31"/>
          <w:szCs w:val="31"/>
        </w:rPr>
        <w:t>(</w:t>
      </w:r>
      <w:r>
        <w:rPr>
          <w:rFonts w:ascii="宋体" w:hAnsi="宋体" w:eastAsia="宋体" w:cs="宋体"/>
          <w:b/>
          <w:bCs/>
          <w:spacing w:val="-7"/>
          <w:sz w:val="28"/>
          <w:szCs w:val="28"/>
        </w:rPr>
        <w:t>不属于监狱企业的无需提供</w:t>
      </w:r>
      <w:r>
        <w:rPr>
          <w:rFonts w:ascii="宋体" w:hAnsi="宋体" w:eastAsia="宋体" w:cs="宋体"/>
          <w:b/>
          <w:bCs/>
          <w:spacing w:val="-7"/>
          <w:sz w:val="31"/>
          <w:szCs w:val="31"/>
        </w:rPr>
        <w:t>)</w:t>
      </w:r>
    </w:p>
    <w:p w14:paraId="7E576CEF">
      <w:pPr>
        <w:spacing w:before="207" w:line="346" w:lineRule="auto"/>
        <w:ind w:left="2" w:hanging="2"/>
        <w:rPr>
          <w:rFonts w:ascii="宋体" w:hAnsi="宋体" w:eastAsia="宋体" w:cs="宋体"/>
          <w:sz w:val="24"/>
          <w:szCs w:val="24"/>
        </w:rPr>
      </w:pPr>
      <w:r>
        <w:rPr>
          <w:rFonts w:ascii="宋体" w:hAnsi="宋体" w:eastAsia="宋体" w:cs="宋体"/>
          <w:spacing w:val="-2"/>
          <w:sz w:val="24"/>
          <w:szCs w:val="24"/>
        </w:rPr>
        <w:t>备注：按《财政部司法部关于政府采购支持监狱企业发展有关问题的通知》(财库〔</w:t>
      </w:r>
      <w:r>
        <w:rPr>
          <w:rFonts w:ascii="宋体" w:hAnsi="宋体" w:eastAsia="宋体" w:cs="宋体"/>
          <w:spacing w:val="-3"/>
          <w:sz w:val="24"/>
          <w:szCs w:val="24"/>
        </w:rPr>
        <w:t>2014〕68</w:t>
      </w:r>
      <w:r>
        <w:rPr>
          <w:rFonts w:ascii="宋体" w:hAnsi="宋体" w:eastAsia="宋体" w:cs="宋体"/>
          <w:sz w:val="24"/>
          <w:szCs w:val="24"/>
        </w:rPr>
        <w:t xml:space="preserve"> </w:t>
      </w:r>
      <w:r>
        <w:rPr>
          <w:rFonts w:ascii="宋体" w:hAnsi="宋体" w:eastAsia="宋体" w:cs="宋体"/>
          <w:spacing w:val="-1"/>
          <w:sz w:val="24"/>
          <w:szCs w:val="24"/>
        </w:rPr>
        <w:t>号)文件规定提供证明文件（复印件）。</w:t>
      </w:r>
    </w:p>
    <w:p w14:paraId="58077E1E">
      <w:pPr>
        <w:pStyle w:val="2"/>
        <w:spacing w:line="260" w:lineRule="auto"/>
      </w:pPr>
    </w:p>
    <w:p w14:paraId="00A550EC">
      <w:pPr>
        <w:pStyle w:val="2"/>
        <w:spacing w:line="260" w:lineRule="auto"/>
      </w:pPr>
    </w:p>
    <w:p w14:paraId="6ACB4E23">
      <w:pPr>
        <w:pStyle w:val="2"/>
        <w:spacing w:line="260" w:lineRule="auto"/>
      </w:pPr>
    </w:p>
    <w:p w14:paraId="5CD1B6FE">
      <w:pPr>
        <w:pStyle w:val="2"/>
        <w:spacing w:line="260" w:lineRule="auto"/>
      </w:pPr>
    </w:p>
    <w:p w14:paraId="25E8A942">
      <w:pPr>
        <w:pStyle w:val="2"/>
        <w:spacing w:line="260" w:lineRule="auto"/>
      </w:pPr>
    </w:p>
    <w:p w14:paraId="15712C5A">
      <w:pPr>
        <w:pStyle w:val="2"/>
        <w:spacing w:line="260" w:lineRule="auto"/>
      </w:pPr>
    </w:p>
    <w:p w14:paraId="478905E7">
      <w:pPr>
        <w:pStyle w:val="2"/>
        <w:spacing w:line="260" w:lineRule="auto"/>
      </w:pPr>
    </w:p>
    <w:p w14:paraId="09661EED">
      <w:pPr>
        <w:pStyle w:val="2"/>
        <w:spacing w:line="260" w:lineRule="auto"/>
      </w:pPr>
    </w:p>
    <w:p w14:paraId="22411311">
      <w:pPr>
        <w:spacing w:before="78" w:line="219" w:lineRule="auto"/>
        <w:jc w:val="right"/>
        <w:rPr>
          <w:rFonts w:ascii="宋体" w:hAnsi="宋体" w:eastAsia="宋体" w:cs="宋体"/>
          <w:sz w:val="24"/>
          <w:szCs w:val="24"/>
        </w:rPr>
      </w:pPr>
      <w:r>
        <w:rPr>
          <w:rFonts w:ascii="宋体" w:hAnsi="宋体" w:eastAsia="宋体" w:cs="宋体"/>
          <w:spacing w:val="3"/>
          <w:sz w:val="24"/>
          <w:szCs w:val="24"/>
        </w:rPr>
        <w:t>磋商供应商</w:t>
      </w:r>
      <w:r>
        <w:rPr>
          <w:rFonts w:ascii="宋体" w:hAnsi="宋体" w:eastAsia="宋体" w:cs="宋体"/>
          <w:spacing w:val="-17"/>
          <w:sz w:val="24"/>
          <w:szCs w:val="24"/>
        </w:rPr>
        <w:t>：</w:t>
      </w:r>
      <w:r>
        <w:rPr>
          <w:rFonts w:ascii="宋体" w:hAnsi="宋体" w:eastAsia="宋体" w:cs="宋体"/>
          <w:spacing w:val="6"/>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2CB48492">
      <w:pPr>
        <w:spacing w:before="183" w:line="219" w:lineRule="auto"/>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7E12AB75">
      <w:pPr>
        <w:spacing w:before="184"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5"/>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rPr>
        <w:t xml:space="preserve">   </w:t>
      </w:r>
      <w:r>
        <w:rPr>
          <w:rFonts w:ascii="宋体" w:hAnsi="宋体" w:eastAsia="宋体" w:cs="宋体"/>
          <w:spacing w:val="-26"/>
          <w:sz w:val="24"/>
          <w:szCs w:val="24"/>
        </w:rPr>
        <w:t>日</w:t>
      </w:r>
    </w:p>
    <w:p w14:paraId="78C6D232">
      <w:pPr>
        <w:spacing w:line="219" w:lineRule="auto"/>
        <w:rPr>
          <w:rFonts w:ascii="宋体" w:hAnsi="宋体" w:eastAsia="宋体" w:cs="宋体"/>
          <w:sz w:val="24"/>
          <w:szCs w:val="24"/>
        </w:rPr>
        <w:sectPr>
          <w:footerReference r:id="rId89" w:type="default"/>
          <w:pgSz w:w="11906" w:h="16839"/>
          <w:pgMar w:top="400" w:right="1134" w:bottom="1188" w:left="1145" w:header="0" w:footer="1023" w:gutter="0"/>
          <w:cols w:space="720" w:num="1"/>
        </w:sectPr>
      </w:pPr>
    </w:p>
    <w:p w14:paraId="1601C911">
      <w:pPr>
        <w:pStyle w:val="2"/>
        <w:spacing w:line="269" w:lineRule="auto"/>
      </w:pPr>
    </w:p>
    <w:p w14:paraId="251C6258">
      <w:pPr>
        <w:pStyle w:val="2"/>
        <w:spacing w:line="270" w:lineRule="auto"/>
      </w:pPr>
    </w:p>
    <w:p w14:paraId="63BBFBC9">
      <w:pPr>
        <w:pStyle w:val="2"/>
        <w:spacing w:line="270" w:lineRule="auto"/>
      </w:pPr>
    </w:p>
    <w:p w14:paraId="4870FC24">
      <w:pPr>
        <w:spacing w:before="91" w:line="220" w:lineRule="auto"/>
        <w:ind w:left="3142"/>
        <w:rPr>
          <w:rFonts w:ascii="宋体" w:hAnsi="宋体" w:eastAsia="宋体" w:cs="宋体"/>
          <w:sz w:val="28"/>
          <w:szCs w:val="28"/>
        </w:rPr>
      </w:pPr>
      <w:r>
        <w:rPr>
          <w:rFonts w:ascii="宋体" w:hAnsi="宋体" w:eastAsia="宋体" w:cs="宋体"/>
          <w:b/>
          <w:bCs/>
          <w:spacing w:val="-4"/>
          <w:sz w:val="28"/>
          <w:szCs w:val="28"/>
        </w:rPr>
        <w:t>（3）残疾人福利性单位声明函</w:t>
      </w:r>
    </w:p>
    <w:p w14:paraId="0CD7C678">
      <w:pPr>
        <w:spacing w:before="271" w:line="226" w:lineRule="auto"/>
        <w:ind w:left="2539"/>
        <w:outlineLvl w:val="1"/>
        <w:rPr>
          <w:rFonts w:ascii="宋体" w:hAnsi="宋体" w:eastAsia="宋体" w:cs="宋体"/>
          <w:sz w:val="31"/>
          <w:szCs w:val="31"/>
        </w:rPr>
      </w:pPr>
      <w:r>
        <w:rPr>
          <w:rFonts w:ascii="宋体" w:hAnsi="宋体" w:eastAsia="宋体" w:cs="宋体"/>
          <w:b/>
          <w:bCs/>
          <w:spacing w:val="-6"/>
          <w:sz w:val="31"/>
          <w:szCs w:val="31"/>
        </w:rPr>
        <w:t>(</w:t>
      </w:r>
      <w:r>
        <w:rPr>
          <w:rFonts w:ascii="宋体" w:hAnsi="宋体" w:eastAsia="宋体" w:cs="宋体"/>
          <w:b/>
          <w:bCs/>
          <w:spacing w:val="-6"/>
          <w:sz w:val="28"/>
          <w:szCs w:val="28"/>
        </w:rPr>
        <w:t>不属于残疾人福利性单位的无需提供</w:t>
      </w:r>
      <w:r>
        <w:rPr>
          <w:rFonts w:ascii="宋体" w:hAnsi="宋体" w:eastAsia="宋体" w:cs="宋体"/>
          <w:b/>
          <w:bCs/>
          <w:spacing w:val="-6"/>
          <w:sz w:val="31"/>
          <w:szCs w:val="31"/>
        </w:rPr>
        <w:t>)</w:t>
      </w:r>
    </w:p>
    <w:p w14:paraId="3EC61BEA">
      <w:pPr>
        <w:spacing w:before="204" w:line="355" w:lineRule="auto"/>
        <w:ind w:right="11" w:firstLine="505"/>
        <w:jc w:val="both"/>
        <w:rPr>
          <w:rFonts w:ascii="宋体" w:hAnsi="宋体" w:eastAsia="宋体" w:cs="宋体"/>
          <w:sz w:val="24"/>
          <w:szCs w:val="24"/>
        </w:rPr>
      </w:pPr>
      <w:r>
        <w:rPr>
          <w:rFonts w:ascii="宋体" w:hAnsi="宋体" w:eastAsia="宋体" w:cs="宋体"/>
          <w:spacing w:val="10"/>
          <w:sz w:val="24"/>
          <w:szCs w:val="24"/>
        </w:rPr>
        <w:t>本单位郑重声明，根据《财政部</w:t>
      </w:r>
      <w:r>
        <w:rPr>
          <w:rFonts w:ascii="宋体" w:hAnsi="宋体" w:eastAsia="宋体" w:cs="宋体"/>
          <w:spacing w:val="62"/>
          <w:sz w:val="24"/>
          <w:szCs w:val="24"/>
        </w:rPr>
        <w:t xml:space="preserve"> </w:t>
      </w:r>
      <w:r>
        <w:rPr>
          <w:rFonts w:ascii="宋体" w:hAnsi="宋体" w:eastAsia="宋体" w:cs="宋体"/>
          <w:spacing w:val="10"/>
          <w:sz w:val="24"/>
          <w:szCs w:val="24"/>
        </w:rPr>
        <w:t>民政部</w:t>
      </w:r>
      <w:r>
        <w:rPr>
          <w:rFonts w:ascii="宋体" w:hAnsi="宋体" w:eastAsia="宋体" w:cs="宋体"/>
          <w:spacing w:val="58"/>
          <w:sz w:val="24"/>
          <w:szCs w:val="24"/>
        </w:rPr>
        <w:t xml:space="preserve"> </w:t>
      </w:r>
      <w:r>
        <w:rPr>
          <w:rFonts w:ascii="宋体" w:hAnsi="宋体" w:eastAsia="宋体" w:cs="宋体"/>
          <w:spacing w:val="10"/>
          <w:sz w:val="24"/>
          <w:szCs w:val="24"/>
        </w:rPr>
        <w:t>中国残疾人联合会关于促进残疾人就业政</w:t>
      </w:r>
      <w:r>
        <w:rPr>
          <w:rFonts w:ascii="宋体" w:hAnsi="宋体" w:eastAsia="宋体" w:cs="宋体"/>
          <w:sz w:val="24"/>
          <w:szCs w:val="24"/>
        </w:rPr>
        <w:t xml:space="preserve"> </w:t>
      </w:r>
      <w:r>
        <w:rPr>
          <w:rFonts w:ascii="宋体" w:hAnsi="宋体" w:eastAsia="宋体" w:cs="宋体"/>
          <w:spacing w:val="8"/>
          <w:sz w:val="24"/>
          <w:szCs w:val="24"/>
        </w:rPr>
        <w:t>府采购政策的通知》</w:t>
      </w:r>
      <w:r>
        <w:rPr>
          <w:rFonts w:ascii="宋体" w:hAnsi="宋体" w:eastAsia="宋体" w:cs="宋体"/>
          <w:spacing w:val="-91"/>
          <w:sz w:val="24"/>
          <w:szCs w:val="24"/>
        </w:rPr>
        <w:t xml:space="preserve"> </w:t>
      </w:r>
      <w:r>
        <w:rPr>
          <w:rFonts w:ascii="宋体" w:hAnsi="宋体" w:eastAsia="宋体" w:cs="宋体"/>
          <w:spacing w:val="8"/>
          <w:sz w:val="24"/>
          <w:szCs w:val="24"/>
        </w:rPr>
        <w:t>（财库〔2017〕 141</w:t>
      </w:r>
      <w:r>
        <w:rPr>
          <w:rFonts w:ascii="宋体" w:hAnsi="宋体" w:eastAsia="宋体" w:cs="宋体"/>
          <w:spacing w:val="-42"/>
          <w:sz w:val="24"/>
          <w:szCs w:val="24"/>
        </w:rPr>
        <w:t xml:space="preserve"> </w:t>
      </w:r>
      <w:r>
        <w:rPr>
          <w:rFonts w:ascii="宋体" w:hAnsi="宋体" w:eastAsia="宋体" w:cs="宋体"/>
          <w:spacing w:val="8"/>
          <w:sz w:val="24"/>
          <w:szCs w:val="24"/>
        </w:rPr>
        <w:t>号）</w:t>
      </w:r>
      <w:r>
        <w:rPr>
          <w:rFonts w:ascii="宋体" w:hAnsi="宋体" w:eastAsia="宋体" w:cs="宋体"/>
          <w:spacing w:val="-63"/>
          <w:sz w:val="24"/>
          <w:szCs w:val="24"/>
        </w:rPr>
        <w:t xml:space="preserve"> </w:t>
      </w:r>
      <w:r>
        <w:rPr>
          <w:rFonts w:ascii="宋体" w:hAnsi="宋体" w:eastAsia="宋体" w:cs="宋体"/>
          <w:spacing w:val="8"/>
          <w:sz w:val="24"/>
          <w:szCs w:val="24"/>
        </w:rPr>
        <w:t>的规定，本单位为符合条件的残</w:t>
      </w:r>
      <w:r>
        <w:rPr>
          <w:rFonts w:ascii="宋体" w:hAnsi="宋体" w:eastAsia="宋体" w:cs="宋体"/>
          <w:spacing w:val="7"/>
          <w:sz w:val="24"/>
          <w:szCs w:val="24"/>
        </w:rPr>
        <w:t>疾人福利</w:t>
      </w:r>
      <w:r>
        <w:rPr>
          <w:rFonts w:ascii="宋体" w:hAnsi="宋体" w:eastAsia="宋体" w:cs="宋体"/>
          <w:sz w:val="24"/>
          <w:szCs w:val="24"/>
        </w:rPr>
        <w:t xml:space="preserve"> </w:t>
      </w:r>
      <w:r>
        <w:rPr>
          <w:rFonts w:ascii="宋体" w:hAnsi="宋体" w:eastAsia="宋体" w:cs="宋体"/>
          <w:spacing w:val="11"/>
          <w:sz w:val="24"/>
          <w:szCs w:val="24"/>
        </w:rPr>
        <w:t>性单位，且本单位参加</w:t>
      </w:r>
      <w:r>
        <w:rPr>
          <w:rFonts w:ascii="宋体" w:hAnsi="宋体" w:eastAsia="宋体" w:cs="宋体"/>
          <w:spacing w:val="-89"/>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1"/>
          <w:sz w:val="24"/>
          <w:szCs w:val="24"/>
        </w:rPr>
        <w:t>单位的</w:t>
      </w:r>
      <w:r>
        <w:rPr>
          <w:rFonts w:ascii="宋体" w:hAnsi="宋体" w:eastAsia="宋体" w:cs="宋体"/>
          <w:spacing w:val="-10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1"/>
          <w:sz w:val="24"/>
          <w:szCs w:val="24"/>
        </w:rPr>
        <w:t>项目采购活动提供本单位制造的货物（由本</w:t>
      </w:r>
      <w:r>
        <w:rPr>
          <w:rFonts w:ascii="宋体" w:hAnsi="宋体" w:eastAsia="宋体" w:cs="宋体"/>
          <w:sz w:val="24"/>
          <w:szCs w:val="24"/>
        </w:rPr>
        <w:t xml:space="preserve"> </w:t>
      </w:r>
      <w:r>
        <w:rPr>
          <w:rFonts w:ascii="宋体" w:hAnsi="宋体" w:eastAsia="宋体" w:cs="宋体"/>
          <w:spacing w:val="10"/>
          <w:sz w:val="24"/>
          <w:szCs w:val="24"/>
        </w:rPr>
        <w:t>单位承担工程/提供服务</w:t>
      </w:r>
      <w:r>
        <w:rPr>
          <w:rFonts w:ascii="宋体" w:hAnsi="宋体" w:eastAsia="宋体" w:cs="宋体"/>
          <w:spacing w:val="3"/>
          <w:sz w:val="24"/>
          <w:szCs w:val="24"/>
        </w:rPr>
        <w:t>），</w:t>
      </w:r>
      <w:r>
        <w:rPr>
          <w:rFonts w:ascii="宋体" w:hAnsi="宋体" w:eastAsia="宋体" w:cs="宋体"/>
          <w:spacing w:val="10"/>
          <w:sz w:val="24"/>
          <w:szCs w:val="24"/>
        </w:rPr>
        <w:t>或者提供其他残疾人福利性单位制造的货物（不包括使用非</w:t>
      </w:r>
      <w:r>
        <w:rPr>
          <w:rFonts w:ascii="宋体" w:hAnsi="宋体" w:eastAsia="宋体" w:cs="宋体"/>
          <w:sz w:val="24"/>
          <w:szCs w:val="24"/>
        </w:rPr>
        <w:t xml:space="preserve"> </w:t>
      </w:r>
      <w:r>
        <w:rPr>
          <w:rFonts w:ascii="宋体" w:hAnsi="宋体" w:eastAsia="宋体" w:cs="宋体"/>
          <w:spacing w:val="10"/>
          <w:sz w:val="24"/>
          <w:szCs w:val="24"/>
        </w:rPr>
        <w:t>残疾人福利性单位注册商标的货物）。</w:t>
      </w:r>
    </w:p>
    <w:p w14:paraId="2ABA25AF">
      <w:pPr>
        <w:spacing w:before="34"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41A5A617">
      <w:pPr>
        <w:pStyle w:val="2"/>
        <w:spacing w:line="258" w:lineRule="auto"/>
      </w:pPr>
    </w:p>
    <w:p w14:paraId="2B1CCDDE">
      <w:pPr>
        <w:pStyle w:val="2"/>
        <w:spacing w:line="258" w:lineRule="auto"/>
      </w:pPr>
    </w:p>
    <w:p w14:paraId="32D01F33">
      <w:pPr>
        <w:pStyle w:val="2"/>
        <w:spacing w:line="259" w:lineRule="auto"/>
      </w:pPr>
    </w:p>
    <w:p w14:paraId="530F1738">
      <w:pPr>
        <w:pStyle w:val="2"/>
        <w:spacing w:line="259" w:lineRule="auto"/>
      </w:pPr>
    </w:p>
    <w:p w14:paraId="576F2701">
      <w:pPr>
        <w:spacing w:before="79" w:line="219" w:lineRule="auto"/>
        <w:jc w:val="right"/>
        <w:rPr>
          <w:rFonts w:ascii="宋体" w:hAnsi="宋体" w:eastAsia="宋体" w:cs="宋体"/>
          <w:sz w:val="24"/>
          <w:szCs w:val="24"/>
        </w:rPr>
      </w:pPr>
      <w:r>
        <w:rPr>
          <w:rFonts w:ascii="宋体" w:hAnsi="宋体" w:eastAsia="宋体" w:cs="宋体"/>
          <w:spacing w:val="3"/>
          <w:sz w:val="24"/>
          <w:szCs w:val="24"/>
        </w:rPr>
        <w:t>磋商供应商</w:t>
      </w:r>
      <w:r>
        <w:rPr>
          <w:rFonts w:ascii="宋体" w:hAnsi="宋体" w:eastAsia="宋体" w:cs="宋体"/>
          <w:spacing w:val="-17"/>
          <w:sz w:val="24"/>
          <w:szCs w:val="24"/>
        </w:rPr>
        <w:t>：</w:t>
      </w:r>
      <w:r>
        <w:rPr>
          <w:rFonts w:ascii="宋体" w:hAnsi="宋体" w:eastAsia="宋体" w:cs="宋体"/>
          <w:spacing w:val="6"/>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1A884584">
      <w:pPr>
        <w:spacing w:before="183" w:line="219" w:lineRule="auto"/>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09AE71B5">
      <w:pPr>
        <w:spacing w:before="184"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5"/>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rPr>
        <w:t xml:space="preserve">   </w:t>
      </w:r>
      <w:r>
        <w:rPr>
          <w:rFonts w:ascii="宋体" w:hAnsi="宋体" w:eastAsia="宋体" w:cs="宋体"/>
          <w:spacing w:val="-26"/>
          <w:sz w:val="24"/>
          <w:szCs w:val="24"/>
        </w:rPr>
        <w:t>日</w:t>
      </w:r>
    </w:p>
    <w:p w14:paraId="6781D018">
      <w:pPr>
        <w:pStyle w:val="2"/>
        <w:spacing w:line="284" w:lineRule="auto"/>
      </w:pPr>
    </w:p>
    <w:p w14:paraId="738CA617">
      <w:pPr>
        <w:pStyle w:val="2"/>
        <w:spacing w:line="284" w:lineRule="auto"/>
      </w:pPr>
    </w:p>
    <w:p w14:paraId="40D47D76">
      <w:pPr>
        <w:spacing w:before="79" w:line="224" w:lineRule="auto"/>
        <w:ind w:left="480"/>
        <w:rPr>
          <w:rFonts w:ascii="宋体" w:hAnsi="宋体" w:eastAsia="宋体" w:cs="宋体"/>
          <w:sz w:val="24"/>
          <w:szCs w:val="24"/>
        </w:rPr>
      </w:pPr>
      <w:r>
        <w:rPr>
          <w:rFonts w:ascii="宋体" w:hAnsi="宋体" w:eastAsia="宋体" w:cs="宋体"/>
          <w:spacing w:val="-5"/>
          <w:sz w:val="24"/>
          <w:szCs w:val="24"/>
        </w:rPr>
        <w:t>注：</w:t>
      </w:r>
    </w:p>
    <w:p w14:paraId="2B856BC7">
      <w:pPr>
        <w:spacing w:before="178" w:line="346" w:lineRule="auto"/>
        <w:ind w:left="4" w:firstLine="493"/>
        <w:rPr>
          <w:rFonts w:ascii="宋体" w:hAnsi="宋体" w:eastAsia="宋体" w:cs="宋体"/>
          <w:sz w:val="24"/>
          <w:szCs w:val="24"/>
        </w:rPr>
      </w:pPr>
      <w:r>
        <w:rPr>
          <w:rFonts w:ascii="宋体" w:hAnsi="宋体" w:eastAsia="宋体" w:cs="宋体"/>
          <w:spacing w:val="-3"/>
          <w:sz w:val="24"/>
          <w:szCs w:val="24"/>
        </w:rPr>
        <w:t>1、残疾人福利性单位视同小型、微型企业，享受预留份额、评审中价格扣除等促进中小</w:t>
      </w:r>
      <w:r>
        <w:rPr>
          <w:rFonts w:ascii="宋体" w:hAnsi="宋体" w:eastAsia="宋体" w:cs="宋体"/>
          <w:spacing w:val="7"/>
          <w:sz w:val="24"/>
          <w:szCs w:val="24"/>
        </w:rPr>
        <w:t xml:space="preserve"> </w:t>
      </w:r>
      <w:r>
        <w:rPr>
          <w:rFonts w:ascii="宋体" w:hAnsi="宋体" w:eastAsia="宋体" w:cs="宋体"/>
          <w:sz w:val="24"/>
          <w:szCs w:val="24"/>
        </w:rPr>
        <w:t>企业发展的政府采购政策。残疾人福利性单位属于小型</w:t>
      </w:r>
      <w:r>
        <w:rPr>
          <w:rFonts w:ascii="宋体" w:hAnsi="宋体" w:eastAsia="宋体" w:cs="宋体"/>
          <w:spacing w:val="-1"/>
          <w:sz w:val="24"/>
          <w:szCs w:val="24"/>
        </w:rPr>
        <w:t>、微型企业的，不重复享受政策。</w:t>
      </w:r>
    </w:p>
    <w:p w14:paraId="0421ADC8">
      <w:pPr>
        <w:spacing w:before="35" w:line="219" w:lineRule="auto"/>
        <w:ind w:left="483"/>
        <w:outlineLvl w:val="1"/>
        <w:rPr>
          <w:rFonts w:ascii="宋体" w:hAnsi="宋体" w:eastAsia="宋体" w:cs="宋体"/>
          <w:sz w:val="24"/>
          <w:szCs w:val="24"/>
        </w:rPr>
      </w:pPr>
      <w:r>
        <w:rPr>
          <w:rFonts w:ascii="宋体" w:hAnsi="宋体" w:eastAsia="宋体" w:cs="宋体"/>
          <w:spacing w:val="-1"/>
          <w:sz w:val="24"/>
          <w:szCs w:val="24"/>
        </w:rPr>
        <w:t>2、供应商为非残疾人福利性单位的，可不提供此声明。</w:t>
      </w:r>
    </w:p>
    <w:p w14:paraId="17F463CE">
      <w:pPr>
        <w:spacing w:line="219" w:lineRule="auto"/>
        <w:rPr>
          <w:rFonts w:ascii="宋体" w:hAnsi="宋体" w:eastAsia="宋体" w:cs="宋体"/>
          <w:sz w:val="24"/>
          <w:szCs w:val="24"/>
        </w:rPr>
        <w:sectPr>
          <w:footerReference r:id="rId90" w:type="default"/>
          <w:pgSz w:w="11906" w:h="16839"/>
          <w:pgMar w:top="400" w:right="1134" w:bottom="1187" w:left="1141" w:header="0" w:footer="1023" w:gutter="0"/>
          <w:cols w:space="720" w:num="1"/>
        </w:sectPr>
      </w:pPr>
    </w:p>
    <w:p w14:paraId="7F659F8E">
      <w:pPr>
        <w:pStyle w:val="2"/>
        <w:spacing w:line="340" w:lineRule="auto"/>
      </w:pPr>
    </w:p>
    <w:p w14:paraId="37C01760">
      <w:pPr>
        <w:pStyle w:val="2"/>
        <w:spacing w:line="340" w:lineRule="auto"/>
      </w:pPr>
    </w:p>
    <w:p w14:paraId="7B47324C">
      <w:pPr>
        <w:spacing w:before="91" w:line="219" w:lineRule="auto"/>
        <w:outlineLvl w:val="0"/>
        <w:rPr>
          <w:rFonts w:ascii="宋体" w:hAnsi="宋体" w:eastAsia="宋体" w:cs="宋体"/>
          <w:sz w:val="28"/>
          <w:szCs w:val="28"/>
        </w:rPr>
      </w:pPr>
      <w:bookmarkStart w:id="28" w:name="bookmark11"/>
      <w:bookmarkEnd w:id="28"/>
      <w:r>
        <w:rPr>
          <w:rFonts w:ascii="宋体" w:hAnsi="宋体" w:eastAsia="宋体" w:cs="宋体"/>
          <w:b/>
          <w:bCs/>
          <w:spacing w:val="-5"/>
          <w:sz w:val="28"/>
          <w:szCs w:val="28"/>
        </w:rPr>
        <w:t>附件</w:t>
      </w:r>
      <w:r>
        <w:rPr>
          <w:rFonts w:ascii="宋体" w:hAnsi="宋体" w:eastAsia="宋体" w:cs="宋体"/>
          <w:spacing w:val="-32"/>
          <w:sz w:val="28"/>
          <w:szCs w:val="28"/>
        </w:rPr>
        <w:t xml:space="preserve"> </w:t>
      </w:r>
      <w:r>
        <w:rPr>
          <w:rFonts w:ascii="宋体" w:hAnsi="宋体" w:eastAsia="宋体" w:cs="宋体"/>
          <w:b/>
          <w:bCs/>
          <w:spacing w:val="-5"/>
          <w:sz w:val="28"/>
          <w:szCs w:val="28"/>
        </w:rPr>
        <w:t>18、供应商认为在其他方面有必要说明的事项</w:t>
      </w:r>
    </w:p>
    <w:p w14:paraId="75FC5E46">
      <w:pPr>
        <w:spacing w:before="314" w:line="219" w:lineRule="auto"/>
        <w:ind w:left="456"/>
        <w:rPr>
          <w:rFonts w:ascii="宋体" w:hAnsi="宋体" w:eastAsia="宋体" w:cs="宋体"/>
          <w:sz w:val="24"/>
          <w:szCs w:val="24"/>
        </w:rPr>
      </w:pPr>
      <w:r>
        <w:rPr>
          <w:rFonts w:ascii="宋体" w:hAnsi="宋体" w:eastAsia="宋体" w:cs="宋体"/>
          <w:b/>
          <w:bCs/>
          <w:spacing w:val="-2"/>
          <w:sz w:val="24"/>
          <w:szCs w:val="24"/>
        </w:rPr>
        <w:t>供应商可根据采购需求及评审办法等填写认为在其他方面有必要说明的事项</w:t>
      </w:r>
    </w:p>
    <w:p w14:paraId="6EA63AAA">
      <w:pPr>
        <w:spacing w:line="219" w:lineRule="auto"/>
        <w:rPr>
          <w:rFonts w:ascii="宋体" w:hAnsi="宋体" w:eastAsia="宋体" w:cs="宋体"/>
          <w:sz w:val="24"/>
          <w:szCs w:val="24"/>
        </w:rPr>
        <w:sectPr>
          <w:footerReference r:id="rId91" w:type="default"/>
          <w:pgSz w:w="11906" w:h="16839"/>
          <w:pgMar w:top="400" w:right="1785" w:bottom="1188" w:left="1165" w:header="0" w:footer="1023" w:gutter="0"/>
          <w:cols w:space="720" w:num="1"/>
        </w:sectPr>
      </w:pPr>
    </w:p>
    <w:p w14:paraId="6071F105">
      <w:pPr>
        <w:pStyle w:val="2"/>
        <w:spacing w:line="334" w:lineRule="auto"/>
      </w:pPr>
    </w:p>
    <w:p w14:paraId="71724081">
      <w:pPr>
        <w:pStyle w:val="2"/>
        <w:spacing w:line="334" w:lineRule="auto"/>
      </w:pPr>
    </w:p>
    <w:p w14:paraId="1D67590D">
      <w:pPr>
        <w:spacing w:before="114" w:line="224" w:lineRule="auto"/>
        <w:ind w:left="1398"/>
        <w:outlineLvl w:val="0"/>
        <w:rPr>
          <w:rFonts w:ascii="宋体" w:hAnsi="宋体" w:eastAsia="宋体" w:cs="宋体"/>
          <w:sz w:val="35"/>
          <w:szCs w:val="35"/>
        </w:rPr>
      </w:pPr>
      <w:bookmarkStart w:id="29" w:name="bookmark10"/>
      <w:bookmarkEnd w:id="29"/>
      <w:r>
        <w:rPr>
          <w:rFonts w:ascii="宋体" w:hAnsi="宋体" w:eastAsia="宋体" w:cs="宋体"/>
          <w:b/>
          <w:bCs/>
          <w:spacing w:val="6"/>
          <w:sz w:val="35"/>
          <w:szCs w:val="35"/>
        </w:rPr>
        <w:t>第六部分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采购项目要求及技术参数</w:t>
      </w:r>
    </w:p>
    <w:p w14:paraId="266D0612">
      <w:pPr>
        <w:pStyle w:val="2"/>
        <w:spacing w:line="272" w:lineRule="auto"/>
      </w:pPr>
    </w:p>
    <w:p w14:paraId="388A246C">
      <w:pPr>
        <w:pStyle w:val="2"/>
        <w:spacing w:line="273" w:lineRule="auto"/>
      </w:pPr>
    </w:p>
    <w:p w14:paraId="2505FF89">
      <w:pPr>
        <w:spacing w:before="91" w:line="220" w:lineRule="auto"/>
        <w:ind w:left="3744"/>
        <w:outlineLvl w:val="1"/>
        <w:rPr>
          <w:rFonts w:ascii="宋体" w:hAnsi="宋体" w:eastAsia="宋体" w:cs="宋体"/>
          <w:sz w:val="28"/>
          <w:szCs w:val="28"/>
        </w:rPr>
      </w:pPr>
      <w:r>
        <w:rPr>
          <w:rFonts w:ascii="宋体" w:hAnsi="宋体" w:eastAsia="宋体" w:cs="宋体"/>
          <w:spacing w:val="-7"/>
          <w:sz w:val="28"/>
          <w:szCs w:val="28"/>
        </w:rPr>
        <w:t>一、内容要求</w:t>
      </w:r>
    </w:p>
    <w:p w14:paraId="3AAF9752">
      <w:pPr>
        <w:spacing w:before="160" w:line="220" w:lineRule="auto"/>
        <w:ind w:left="38"/>
        <w:outlineLvl w:val="1"/>
        <w:rPr>
          <w:rFonts w:ascii="宋体" w:hAnsi="宋体" w:eastAsia="宋体" w:cs="宋体"/>
          <w:sz w:val="28"/>
          <w:szCs w:val="28"/>
        </w:rPr>
      </w:pPr>
      <w:r>
        <w:rPr>
          <w:rFonts w:ascii="宋体" w:hAnsi="宋体" w:eastAsia="宋体" w:cs="宋体"/>
          <w:spacing w:val="-9"/>
          <w:sz w:val="28"/>
          <w:szCs w:val="28"/>
        </w:rPr>
        <w:t>1.响应说明</w:t>
      </w:r>
    </w:p>
    <w:p w14:paraId="01AE9365">
      <w:pPr>
        <w:pStyle w:val="2"/>
        <w:spacing w:line="252" w:lineRule="auto"/>
      </w:pPr>
    </w:p>
    <w:p w14:paraId="3F83C166">
      <w:pPr>
        <w:spacing w:before="78" w:line="271" w:lineRule="auto"/>
        <w:ind w:left="6" w:right="39" w:firstLine="514"/>
        <w:rPr>
          <w:rFonts w:ascii="宋体" w:hAnsi="宋体" w:eastAsia="宋体" w:cs="宋体"/>
          <w:sz w:val="24"/>
          <w:szCs w:val="24"/>
        </w:rPr>
      </w:pPr>
      <w:r>
        <w:rPr>
          <w:rFonts w:ascii="宋体" w:hAnsi="宋体" w:eastAsia="宋体" w:cs="宋体"/>
          <w:spacing w:val="11"/>
          <w:sz w:val="24"/>
          <w:szCs w:val="24"/>
        </w:rPr>
        <w:t>1.1</w:t>
      </w:r>
      <w:r>
        <w:rPr>
          <w:rFonts w:ascii="宋体" w:hAnsi="宋体" w:eastAsia="宋体" w:cs="宋体"/>
          <w:spacing w:val="-36"/>
          <w:sz w:val="24"/>
          <w:szCs w:val="24"/>
        </w:rPr>
        <w:t xml:space="preserve"> </w:t>
      </w:r>
      <w:r>
        <w:rPr>
          <w:rFonts w:ascii="宋体" w:hAnsi="宋体" w:eastAsia="宋体" w:cs="宋体"/>
          <w:spacing w:val="11"/>
          <w:sz w:val="24"/>
          <w:szCs w:val="24"/>
        </w:rPr>
        <w:t>本项目采购所有内容不能拆分或少报，必须作为一个整体进行投标。</w:t>
      </w:r>
      <w:r>
        <w:rPr>
          <w:rFonts w:ascii="宋体" w:hAnsi="宋体" w:eastAsia="宋体" w:cs="宋体"/>
          <w:sz w:val="24"/>
          <w:szCs w:val="24"/>
        </w:rPr>
        <w:t xml:space="preserve"> </w:t>
      </w:r>
      <w:r>
        <w:rPr>
          <w:rFonts w:ascii="宋体" w:hAnsi="宋体" w:eastAsia="宋体" w:cs="宋体"/>
          <w:spacing w:val="6"/>
          <w:sz w:val="24"/>
          <w:szCs w:val="24"/>
        </w:rPr>
        <w:t>否则，投标无效。</w:t>
      </w:r>
    </w:p>
    <w:p w14:paraId="2E1C9A1D">
      <w:pPr>
        <w:spacing w:before="207" w:line="312" w:lineRule="auto"/>
        <w:ind w:left="12" w:firstLine="508"/>
        <w:jc w:val="both"/>
        <w:rPr>
          <w:rFonts w:ascii="宋体" w:hAnsi="宋体" w:eastAsia="宋体" w:cs="宋体"/>
          <w:sz w:val="24"/>
          <w:szCs w:val="24"/>
        </w:rPr>
      </w:pPr>
      <w:r>
        <w:rPr>
          <w:rFonts w:ascii="宋体" w:hAnsi="宋体" w:eastAsia="宋体" w:cs="宋体"/>
          <w:spacing w:val="12"/>
          <w:sz w:val="24"/>
          <w:szCs w:val="24"/>
        </w:rPr>
        <w:t>1.2</w:t>
      </w:r>
      <w:r>
        <w:rPr>
          <w:rFonts w:ascii="宋体" w:hAnsi="宋体" w:eastAsia="宋体" w:cs="宋体"/>
          <w:spacing w:val="-29"/>
          <w:sz w:val="24"/>
          <w:szCs w:val="24"/>
        </w:rPr>
        <w:t xml:space="preserve"> </w:t>
      </w:r>
      <w:r>
        <w:rPr>
          <w:rFonts w:ascii="宋体" w:hAnsi="宋体" w:eastAsia="宋体" w:cs="宋体"/>
          <w:spacing w:val="12"/>
          <w:sz w:val="24"/>
          <w:szCs w:val="24"/>
        </w:rPr>
        <w:t>竞争性磋商响应报价必须包括：服务费、验收费、保险费、招标代理</w:t>
      </w:r>
      <w:r>
        <w:rPr>
          <w:rFonts w:ascii="宋体" w:hAnsi="宋体" w:eastAsia="宋体" w:cs="宋体"/>
          <w:sz w:val="24"/>
          <w:szCs w:val="24"/>
        </w:rPr>
        <w:t xml:space="preserve"> </w:t>
      </w:r>
      <w:r>
        <w:rPr>
          <w:rFonts w:ascii="宋体" w:hAnsi="宋体" w:eastAsia="宋体" w:cs="宋体"/>
          <w:spacing w:val="12"/>
          <w:sz w:val="24"/>
          <w:szCs w:val="24"/>
        </w:rPr>
        <w:t>费、税金及不可预见费等全部费用。若竞争性磋商</w:t>
      </w:r>
      <w:r>
        <w:rPr>
          <w:rFonts w:ascii="宋体" w:hAnsi="宋体" w:eastAsia="宋体" w:cs="宋体"/>
          <w:spacing w:val="11"/>
          <w:sz w:val="24"/>
          <w:szCs w:val="24"/>
        </w:rPr>
        <w:t>响应报价不能完全包括上述</w:t>
      </w:r>
      <w:r>
        <w:rPr>
          <w:rFonts w:ascii="宋体" w:hAnsi="宋体" w:eastAsia="宋体" w:cs="宋体"/>
          <w:sz w:val="24"/>
          <w:szCs w:val="24"/>
        </w:rPr>
        <w:t xml:space="preserve"> </w:t>
      </w:r>
      <w:r>
        <w:rPr>
          <w:rFonts w:ascii="宋体" w:hAnsi="宋体" w:eastAsia="宋体" w:cs="宋体"/>
          <w:spacing w:val="9"/>
          <w:sz w:val="24"/>
          <w:szCs w:val="24"/>
        </w:rPr>
        <w:t>内容，该响应文件将被认为非实质性响应。</w:t>
      </w:r>
    </w:p>
    <w:p w14:paraId="3246EAD9">
      <w:pPr>
        <w:spacing w:before="108" w:line="219" w:lineRule="auto"/>
        <w:ind w:left="520"/>
        <w:rPr>
          <w:rFonts w:ascii="宋体" w:hAnsi="宋体" w:eastAsia="宋体" w:cs="宋体"/>
          <w:sz w:val="24"/>
          <w:szCs w:val="24"/>
        </w:rPr>
      </w:pPr>
      <w:r>
        <w:rPr>
          <w:rFonts w:ascii="宋体" w:hAnsi="宋体" w:eastAsia="宋体" w:cs="宋体"/>
          <w:spacing w:val="8"/>
          <w:sz w:val="24"/>
          <w:szCs w:val="24"/>
        </w:rPr>
        <w:t>1.3</w:t>
      </w:r>
      <w:r>
        <w:rPr>
          <w:rFonts w:ascii="宋体" w:hAnsi="宋体" w:eastAsia="宋体" w:cs="宋体"/>
          <w:spacing w:val="-27"/>
          <w:sz w:val="24"/>
          <w:szCs w:val="24"/>
        </w:rPr>
        <w:t xml:space="preserve"> </w:t>
      </w:r>
      <w:r>
        <w:rPr>
          <w:rFonts w:ascii="宋体" w:hAnsi="宋体" w:eastAsia="宋体" w:cs="宋体"/>
          <w:spacing w:val="8"/>
          <w:sz w:val="24"/>
          <w:szCs w:val="24"/>
        </w:rPr>
        <w:t>交货期、地点：按采购人指定的时间、地点执行。</w:t>
      </w:r>
    </w:p>
    <w:p w14:paraId="1426CFAC">
      <w:pPr>
        <w:spacing w:before="83" w:line="219" w:lineRule="auto"/>
        <w:ind w:left="20"/>
        <w:outlineLvl w:val="1"/>
        <w:rPr>
          <w:rFonts w:ascii="宋体" w:hAnsi="宋体" w:eastAsia="宋体" w:cs="宋体"/>
          <w:sz w:val="28"/>
          <w:szCs w:val="28"/>
        </w:rPr>
      </w:pPr>
      <w:r>
        <w:rPr>
          <w:rFonts w:ascii="宋体" w:hAnsi="宋体" w:eastAsia="宋体" w:cs="宋体"/>
          <w:spacing w:val="-6"/>
          <w:sz w:val="28"/>
          <w:szCs w:val="28"/>
        </w:rPr>
        <w:t>2.报价说明</w:t>
      </w:r>
    </w:p>
    <w:p w14:paraId="5CC3572B">
      <w:pPr>
        <w:pStyle w:val="2"/>
        <w:spacing w:line="257" w:lineRule="auto"/>
      </w:pPr>
    </w:p>
    <w:p w14:paraId="2DDBEBA6">
      <w:pPr>
        <w:spacing w:before="79" w:line="303" w:lineRule="auto"/>
        <w:ind w:left="3" w:firstLine="500"/>
        <w:rPr>
          <w:rFonts w:ascii="宋体" w:hAnsi="宋体" w:eastAsia="宋体" w:cs="宋体"/>
          <w:sz w:val="24"/>
          <w:szCs w:val="24"/>
        </w:rPr>
      </w:pPr>
      <w:r>
        <w:rPr>
          <w:rFonts w:ascii="宋体" w:hAnsi="宋体" w:eastAsia="宋体" w:cs="宋体"/>
          <w:spacing w:val="12"/>
          <w:sz w:val="24"/>
          <w:szCs w:val="24"/>
        </w:rPr>
        <w:t>本次竞争性磋商文件中规定的采购预算额度为采购最高限价，供应商的竞</w:t>
      </w:r>
      <w:r>
        <w:rPr>
          <w:rFonts w:ascii="宋体" w:hAnsi="宋体" w:eastAsia="宋体" w:cs="宋体"/>
          <w:sz w:val="24"/>
          <w:szCs w:val="24"/>
        </w:rPr>
        <w:t xml:space="preserve"> </w:t>
      </w:r>
      <w:r>
        <w:rPr>
          <w:rFonts w:ascii="宋体" w:hAnsi="宋体" w:eastAsia="宋体" w:cs="宋体"/>
          <w:spacing w:val="10"/>
          <w:sz w:val="24"/>
          <w:szCs w:val="24"/>
        </w:rPr>
        <w:t>争性磋商响应报价不得超出此额度。否则，响应文件无效。</w:t>
      </w:r>
    </w:p>
    <w:p w14:paraId="2D3B37AA">
      <w:pPr>
        <w:spacing w:before="1" w:line="220" w:lineRule="auto"/>
        <w:ind w:left="23"/>
        <w:outlineLvl w:val="1"/>
        <w:rPr>
          <w:rFonts w:ascii="宋体" w:hAnsi="宋体" w:eastAsia="宋体" w:cs="宋体"/>
          <w:sz w:val="28"/>
          <w:szCs w:val="28"/>
        </w:rPr>
      </w:pPr>
      <w:r>
        <w:rPr>
          <w:rFonts w:ascii="宋体" w:hAnsi="宋体" w:eastAsia="宋体" w:cs="宋体"/>
          <w:spacing w:val="-6"/>
          <w:sz w:val="28"/>
          <w:szCs w:val="28"/>
        </w:rPr>
        <w:t>3.重要指标</w:t>
      </w:r>
    </w:p>
    <w:p w14:paraId="6CADB5E4">
      <w:pPr>
        <w:pStyle w:val="2"/>
        <w:spacing w:line="252" w:lineRule="auto"/>
      </w:pPr>
    </w:p>
    <w:p w14:paraId="38564A47">
      <w:pPr>
        <w:spacing w:before="78" w:line="303" w:lineRule="auto"/>
        <w:ind w:firstLine="507"/>
        <w:rPr>
          <w:rFonts w:ascii="宋体" w:hAnsi="宋体" w:eastAsia="宋体" w:cs="宋体"/>
          <w:sz w:val="24"/>
          <w:szCs w:val="24"/>
        </w:rPr>
      </w:pPr>
      <w:r>
        <w:rPr>
          <w:rFonts w:ascii="宋体" w:hAnsi="宋体" w:eastAsia="宋体" w:cs="宋体"/>
          <w:spacing w:val="13"/>
          <w:sz w:val="24"/>
          <w:szCs w:val="24"/>
        </w:rPr>
        <w:t>3.1</w:t>
      </w:r>
      <w:r>
        <w:rPr>
          <w:rFonts w:ascii="宋体" w:hAnsi="宋体" w:eastAsia="宋体" w:cs="宋体"/>
          <w:spacing w:val="-35"/>
          <w:sz w:val="24"/>
          <w:szCs w:val="24"/>
        </w:rPr>
        <w:t xml:space="preserve"> </w:t>
      </w:r>
      <w:r>
        <w:rPr>
          <w:rFonts w:ascii="宋体" w:hAnsi="宋体" w:eastAsia="宋体" w:cs="宋体"/>
          <w:spacing w:val="13"/>
          <w:sz w:val="24"/>
          <w:szCs w:val="24"/>
        </w:rPr>
        <w:t>技术参数中除注明签订合同时提供的</w:t>
      </w:r>
      <w:r>
        <w:rPr>
          <w:rFonts w:ascii="宋体" w:hAnsi="宋体" w:eastAsia="宋体" w:cs="宋体"/>
          <w:spacing w:val="12"/>
          <w:sz w:val="24"/>
          <w:szCs w:val="24"/>
        </w:rPr>
        <w:t>相关授权、承诺等资料以外，其</w:t>
      </w:r>
      <w:r>
        <w:rPr>
          <w:rFonts w:ascii="宋体" w:hAnsi="宋体" w:eastAsia="宋体" w:cs="宋体"/>
          <w:sz w:val="24"/>
          <w:szCs w:val="24"/>
        </w:rPr>
        <w:t xml:space="preserve"> </w:t>
      </w:r>
      <w:r>
        <w:rPr>
          <w:rFonts w:ascii="宋体" w:hAnsi="宋体" w:eastAsia="宋体" w:cs="宋体"/>
          <w:spacing w:val="10"/>
          <w:sz w:val="24"/>
          <w:szCs w:val="24"/>
        </w:rPr>
        <w:t>余相关资料在投标时必须附在响应文件中。</w:t>
      </w:r>
    </w:p>
    <w:p w14:paraId="0437B2AA">
      <w:pPr>
        <w:spacing w:before="1" w:line="219" w:lineRule="auto"/>
        <w:ind w:left="16"/>
        <w:outlineLvl w:val="1"/>
        <w:rPr>
          <w:rFonts w:ascii="宋体" w:hAnsi="宋体" w:eastAsia="宋体" w:cs="宋体"/>
          <w:sz w:val="28"/>
          <w:szCs w:val="28"/>
        </w:rPr>
      </w:pPr>
      <w:r>
        <w:rPr>
          <w:rFonts w:ascii="宋体" w:hAnsi="宋体" w:eastAsia="宋体" w:cs="宋体"/>
          <w:spacing w:val="-5"/>
          <w:sz w:val="28"/>
          <w:szCs w:val="28"/>
        </w:rPr>
        <w:t>4.采购要求</w:t>
      </w:r>
    </w:p>
    <w:p w14:paraId="0F426600">
      <w:pPr>
        <w:pStyle w:val="2"/>
        <w:spacing w:line="253" w:lineRule="auto"/>
      </w:pPr>
    </w:p>
    <w:p w14:paraId="541FC12D">
      <w:pPr>
        <w:spacing w:before="79" w:line="365" w:lineRule="auto"/>
        <w:ind w:left="502" w:right="2835"/>
        <w:rPr>
          <w:rFonts w:ascii="宋体" w:hAnsi="宋体" w:eastAsia="宋体" w:cs="宋体"/>
          <w:sz w:val="24"/>
          <w:szCs w:val="24"/>
        </w:rPr>
      </w:pPr>
      <w:r>
        <w:rPr>
          <w:rFonts w:ascii="宋体" w:hAnsi="宋体" w:eastAsia="宋体" w:cs="宋体"/>
          <w:spacing w:val="8"/>
          <w:sz w:val="24"/>
          <w:szCs w:val="24"/>
        </w:rPr>
        <w:t>4.1.交货期：按甲方要求以实际用量随时送货。</w:t>
      </w:r>
      <w:r>
        <w:rPr>
          <w:rFonts w:ascii="宋体" w:hAnsi="宋体" w:eastAsia="宋体" w:cs="宋体"/>
          <w:spacing w:val="6"/>
          <w:sz w:val="24"/>
          <w:szCs w:val="24"/>
        </w:rPr>
        <w:t xml:space="preserve"> </w:t>
      </w:r>
      <w:r>
        <w:rPr>
          <w:rFonts w:ascii="宋体" w:hAnsi="宋体" w:eastAsia="宋体" w:cs="宋体"/>
          <w:spacing w:val="8"/>
          <w:sz w:val="24"/>
          <w:szCs w:val="24"/>
        </w:rPr>
        <w:t>4.2.交货地点：采购人指定地点。</w:t>
      </w:r>
    </w:p>
    <w:p w14:paraId="38FB1E5D">
      <w:pPr>
        <w:spacing w:before="36" w:line="219" w:lineRule="auto"/>
        <w:ind w:left="502"/>
        <w:rPr>
          <w:rFonts w:ascii="宋体" w:hAnsi="宋体" w:eastAsia="宋体" w:cs="宋体"/>
          <w:sz w:val="24"/>
          <w:szCs w:val="24"/>
        </w:rPr>
      </w:pPr>
      <w:r>
        <w:rPr>
          <w:rFonts w:ascii="宋体" w:hAnsi="宋体" w:eastAsia="宋体" w:cs="宋体"/>
          <w:spacing w:val="8"/>
          <w:sz w:val="24"/>
          <w:szCs w:val="24"/>
        </w:rPr>
        <w:t>4.3.付款方式：按合同约定执行。</w:t>
      </w:r>
    </w:p>
    <w:p w14:paraId="3AA15752">
      <w:pPr>
        <w:spacing w:line="219" w:lineRule="auto"/>
        <w:rPr>
          <w:rFonts w:ascii="宋体" w:hAnsi="宋体" w:eastAsia="宋体" w:cs="宋体"/>
          <w:sz w:val="24"/>
          <w:szCs w:val="24"/>
        </w:rPr>
        <w:sectPr>
          <w:footerReference r:id="rId92" w:type="default"/>
          <w:pgSz w:w="11906" w:h="16839"/>
          <w:pgMar w:top="400" w:right="1660" w:bottom="1188" w:left="1675" w:header="0" w:footer="1023" w:gutter="0"/>
          <w:cols w:space="720" w:num="1"/>
        </w:sectPr>
      </w:pPr>
    </w:p>
    <w:p w14:paraId="07A3A796">
      <w:pPr>
        <w:pStyle w:val="2"/>
        <w:spacing w:line="359" w:lineRule="auto"/>
      </w:pPr>
    </w:p>
    <w:p w14:paraId="0448E2A1">
      <w:pPr>
        <w:pStyle w:val="2"/>
        <w:spacing w:line="359" w:lineRule="auto"/>
      </w:pPr>
    </w:p>
    <w:p w14:paraId="5F134BC6">
      <w:pPr>
        <w:spacing w:before="91" w:line="220" w:lineRule="auto"/>
        <w:ind w:left="4399"/>
        <w:rPr>
          <w:rFonts w:ascii="宋体" w:hAnsi="宋体" w:eastAsia="宋体" w:cs="宋体"/>
          <w:sz w:val="28"/>
          <w:szCs w:val="28"/>
        </w:rPr>
      </w:pPr>
      <w:r>
        <w:rPr>
          <w:rFonts w:ascii="宋体" w:hAnsi="宋体" w:eastAsia="宋体" w:cs="宋体"/>
          <w:spacing w:val="-7"/>
          <w:sz w:val="28"/>
          <w:szCs w:val="28"/>
        </w:rPr>
        <w:t>二、技术参数</w:t>
      </w:r>
    </w:p>
    <w:p w14:paraId="734F6FCD">
      <w:pPr>
        <w:spacing w:before="64"/>
      </w:pPr>
    </w:p>
    <w:p w14:paraId="2DD711DA">
      <w:pPr>
        <w:spacing w:before="63"/>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929"/>
        <w:gridCol w:w="5652"/>
        <w:gridCol w:w="825"/>
        <w:gridCol w:w="795"/>
        <w:gridCol w:w="858"/>
      </w:tblGrid>
      <w:tr w14:paraId="24F2C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9" w:type="dxa"/>
            <w:vAlign w:val="top"/>
          </w:tcPr>
          <w:p w14:paraId="4C6961EF">
            <w:pPr>
              <w:pStyle w:val="6"/>
              <w:spacing w:before="41" w:line="207" w:lineRule="auto"/>
              <w:ind w:left="165"/>
            </w:pPr>
            <w:r>
              <w:rPr>
                <w:spacing w:val="-5"/>
              </w:rPr>
              <w:t>序号</w:t>
            </w:r>
          </w:p>
        </w:tc>
        <w:tc>
          <w:tcPr>
            <w:tcW w:w="929" w:type="dxa"/>
            <w:vAlign w:val="top"/>
          </w:tcPr>
          <w:p w14:paraId="7859E913">
            <w:pPr>
              <w:pStyle w:val="6"/>
              <w:spacing w:before="41" w:line="207" w:lineRule="auto"/>
              <w:ind w:left="231"/>
            </w:pPr>
            <w:r>
              <w:rPr>
                <w:spacing w:val="-7"/>
              </w:rPr>
              <w:t>名称</w:t>
            </w:r>
          </w:p>
        </w:tc>
        <w:tc>
          <w:tcPr>
            <w:tcW w:w="5652" w:type="dxa"/>
            <w:vAlign w:val="top"/>
          </w:tcPr>
          <w:p w14:paraId="66B0A8D7">
            <w:pPr>
              <w:pStyle w:val="6"/>
              <w:spacing w:before="41" w:line="207" w:lineRule="auto"/>
              <w:ind w:left="2593"/>
            </w:pPr>
            <w:r>
              <w:rPr>
                <w:spacing w:val="-3"/>
              </w:rPr>
              <w:t>技术参数</w:t>
            </w:r>
          </w:p>
        </w:tc>
        <w:tc>
          <w:tcPr>
            <w:tcW w:w="825" w:type="dxa"/>
            <w:vAlign w:val="top"/>
          </w:tcPr>
          <w:p w14:paraId="3A429B03">
            <w:pPr>
              <w:pStyle w:val="6"/>
              <w:spacing w:before="41" w:line="207" w:lineRule="auto"/>
              <w:ind w:left="182"/>
            </w:pPr>
            <w:r>
              <w:rPr>
                <w:spacing w:val="-6"/>
              </w:rPr>
              <w:t>数量</w:t>
            </w:r>
          </w:p>
        </w:tc>
        <w:tc>
          <w:tcPr>
            <w:tcW w:w="795" w:type="dxa"/>
            <w:vAlign w:val="top"/>
          </w:tcPr>
          <w:p w14:paraId="5A8BE70C">
            <w:pPr>
              <w:pStyle w:val="6"/>
              <w:spacing w:before="41" w:line="207" w:lineRule="auto"/>
              <w:ind w:left="168"/>
            </w:pPr>
            <w:r>
              <w:rPr>
                <w:spacing w:val="-6"/>
              </w:rPr>
              <w:t>单位</w:t>
            </w:r>
          </w:p>
        </w:tc>
        <w:tc>
          <w:tcPr>
            <w:tcW w:w="858" w:type="dxa"/>
            <w:vAlign w:val="top"/>
          </w:tcPr>
          <w:p w14:paraId="10F6443F">
            <w:pPr>
              <w:pStyle w:val="6"/>
              <w:spacing w:before="41" w:line="207" w:lineRule="auto"/>
              <w:ind w:left="198"/>
            </w:pPr>
            <w:r>
              <w:rPr>
                <w:spacing w:val="-7"/>
              </w:rPr>
              <w:t>备注</w:t>
            </w:r>
          </w:p>
        </w:tc>
      </w:tr>
      <w:tr w14:paraId="5BFC2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799" w:type="dxa"/>
            <w:vAlign w:val="top"/>
          </w:tcPr>
          <w:p w14:paraId="70417838">
            <w:pPr>
              <w:spacing w:line="308" w:lineRule="auto"/>
              <w:rPr>
                <w:rFonts w:ascii="Arial"/>
                <w:sz w:val="21"/>
              </w:rPr>
            </w:pPr>
          </w:p>
          <w:p w14:paraId="2E2A378B">
            <w:pPr>
              <w:spacing w:line="308" w:lineRule="auto"/>
              <w:rPr>
                <w:rFonts w:ascii="Arial"/>
                <w:sz w:val="21"/>
              </w:rPr>
            </w:pPr>
          </w:p>
          <w:p w14:paraId="1BF42E7F">
            <w:pPr>
              <w:spacing w:line="309" w:lineRule="auto"/>
              <w:rPr>
                <w:rFonts w:ascii="Arial"/>
                <w:sz w:val="21"/>
              </w:rPr>
            </w:pPr>
          </w:p>
          <w:p w14:paraId="0F388234">
            <w:pPr>
              <w:pStyle w:val="6"/>
              <w:spacing w:before="78" w:line="184" w:lineRule="auto"/>
              <w:ind w:left="373"/>
            </w:pPr>
            <w:r>
              <w:t>1</w:t>
            </w:r>
          </w:p>
        </w:tc>
        <w:tc>
          <w:tcPr>
            <w:tcW w:w="929" w:type="dxa"/>
            <w:vAlign w:val="top"/>
          </w:tcPr>
          <w:p w14:paraId="559498C6">
            <w:pPr>
              <w:spacing w:line="245" w:lineRule="auto"/>
              <w:rPr>
                <w:rFonts w:ascii="Arial"/>
                <w:sz w:val="21"/>
              </w:rPr>
            </w:pPr>
          </w:p>
          <w:p w14:paraId="68FF3A14">
            <w:pPr>
              <w:spacing w:line="245" w:lineRule="auto"/>
              <w:rPr>
                <w:rFonts w:ascii="Arial"/>
                <w:sz w:val="21"/>
              </w:rPr>
            </w:pPr>
          </w:p>
          <w:p w14:paraId="0900DB0E">
            <w:pPr>
              <w:spacing w:line="245" w:lineRule="auto"/>
              <w:rPr>
                <w:rFonts w:ascii="Arial"/>
                <w:sz w:val="21"/>
              </w:rPr>
            </w:pPr>
          </w:p>
          <w:p w14:paraId="50438DF5">
            <w:pPr>
              <w:pStyle w:val="6"/>
              <w:spacing w:before="78" w:line="229" w:lineRule="auto"/>
              <w:ind w:left="230" w:right="224" w:firstLine="1"/>
            </w:pPr>
            <w:r>
              <w:rPr>
                <w:spacing w:val="-7"/>
              </w:rPr>
              <w:t>警犬</w:t>
            </w:r>
            <w:r>
              <w:t xml:space="preserve"> </w:t>
            </w:r>
            <w:r>
              <w:rPr>
                <w:spacing w:val="-6"/>
              </w:rPr>
              <w:t>犬粮</w:t>
            </w:r>
          </w:p>
        </w:tc>
        <w:tc>
          <w:tcPr>
            <w:tcW w:w="5652" w:type="dxa"/>
            <w:vAlign w:val="top"/>
          </w:tcPr>
          <w:p w14:paraId="481F259B">
            <w:pPr>
              <w:pStyle w:val="6"/>
              <w:spacing w:before="37" w:line="219" w:lineRule="auto"/>
              <w:ind w:left="131"/>
            </w:pPr>
            <w:r>
              <w:rPr>
                <w:spacing w:val="-4"/>
              </w:rPr>
              <w:t>1、水份≤12</w:t>
            </w:r>
          </w:p>
          <w:p w14:paraId="27CBD32A">
            <w:pPr>
              <w:pStyle w:val="6"/>
              <w:spacing w:before="27" w:line="219" w:lineRule="auto"/>
              <w:ind w:left="116"/>
            </w:pPr>
            <w:r>
              <w:rPr>
                <w:spacing w:val="-2"/>
              </w:rPr>
              <w:t>2、粗蛋白含量≥28</w:t>
            </w:r>
          </w:p>
          <w:p w14:paraId="4AFB4E4F">
            <w:pPr>
              <w:pStyle w:val="6"/>
              <w:spacing w:before="26" w:line="220" w:lineRule="auto"/>
              <w:ind w:left="118"/>
            </w:pPr>
            <w:r>
              <w:rPr>
                <w:spacing w:val="-2"/>
              </w:rPr>
              <w:t>3、粗脂肪≥13</w:t>
            </w:r>
          </w:p>
          <w:p w14:paraId="09D8E9B0">
            <w:pPr>
              <w:pStyle w:val="6"/>
              <w:spacing w:before="26" w:line="219" w:lineRule="auto"/>
              <w:ind w:left="112"/>
            </w:pPr>
            <w:r>
              <w:rPr>
                <w:spacing w:val="-1"/>
              </w:rPr>
              <w:t>4、粗灰分≤9.0</w:t>
            </w:r>
          </w:p>
          <w:p w14:paraId="4FA8A786">
            <w:pPr>
              <w:pStyle w:val="6"/>
              <w:spacing w:before="27" w:line="219" w:lineRule="auto"/>
              <w:ind w:left="118"/>
            </w:pPr>
            <w:r>
              <w:rPr>
                <w:spacing w:val="-2"/>
              </w:rPr>
              <w:t>5、粗纤维≤4.8</w:t>
            </w:r>
          </w:p>
          <w:p w14:paraId="304AF175">
            <w:pPr>
              <w:pStyle w:val="6"/>
              <w:spacing w:before="27" w:line="243" w:lineRule="auto"/>
              <w:ind w:left="116" w:right="106" w:hanging="3"/>
              <w:rPr>
                <w:sz w:val="20"/>
                <w:szCs w:val="20"/>
              </w:rPr>
            </w:pPr>
            <w:r>
              <w:rPr>
                <w:spacing w:val="5"/>
              </w:rPr>
              <w:t>注：</w:t>
            </w:r>
            <w:r>
              <w:rPr>
                <w:spacing w:val="5"/>
                <w:sz w:val="20"/>
                <w:szCs w:val="20"/>
              </w:rPr>
              <w:t>提供国家认可的质监机构出具的投标产品的产品检测报</w:t>
            </w:r>
            <w:r>
              <w:rPr>
                <w:spacing w:val="15"/>
                <w:sz w:val="20"/>
                <w:szCs w:val="20"/>
              </w:rPr>
              <w:t xml:space="preserve"> </w:t>
            </w:r>
            <w:r>
              <w:rPr>
                <w:spacing w:val="9"/>
                <w:sz w:val="20"/>
                <w:szCs w:val="20"/>
              </w:rPr>
              <w:t>告或生产厂家出具的产品彩页（或网页原始截图）</w:t>
            </w:r>
            <w:r>
              <w:rPr>
                <w:spacing w:val="8"/>
                <w:sz w:val="20"/>
                <w:szCs w:val="20"/>
              </w:rPr>
              <w:t>等。</w:t>
            </w:r>
          </w:p>
        </w:tc>
        <w:tc>
          <w:tcPr>
            <w:tcW w:w="825" w:type="dxa"/>
            <w:vAlign w:val="top"/>
          </w:tcPr>
          <w:p w14:paraId="3DF605EF">
            <w:pPr>
              <w:spacing w:line="309" w:lineRule="auto"/>
              <w:rPr>
                <w:rFonts w:ascii="Arial"/>
                <w:sz w:val="21"/>
              </w:rPr>
            </w:pPr>
          </w:p>
          <w:p w14:paraId="16861597">
            <w:pPr>
              <w:spacing w:line="309" w:lineRule="auto"/>
              <w:rPr>
                <w:rFonts w:ascii="Arial"/>
                <w:sz w:val="21"/>
              </w:rPr>
            </w:pPr>
          </w:p>
          <w:p w14:paraId="70071454">
            <w:pPr>
              <w:spacing w:line="309" w:lineRule="auto"/>
              <w:rPr>
                <w:rFonts w:ascii="Arial"/>
                <w:sz w:val="21"/>
              </w:rPr>
            </w:pPr>
          </w:p>
          <w:p w14:paraId="711A0AB3">
            <w:pPr>
              <w:pStyle w:val="6"/>
              <w:spacing w:before="78" w:line="183" w:lineRule="auto"/>
              <w:ind w:left="242"/>
              <w:rPr>
                <w:rFonts w:hint="default" w:eastAsia="宋体"/>
                <w:lang w:val="en-US" w:eastAsia="zh-CN"/>
              </w:rPr>
            </w:pPr>
            <w:r>
              <w:rPr>
                <w:rFonts w:hint="eastAsia"/>
                <w:spacing w:val="-4"/>
                <w:lang w:val="en-US" w:eastAsia="zh-CN"/>
              </w:rPr>
              <w:t>2000</w:t>
            </w:r>
          </w:p>
        </w:tc>
        <w:tc>
          <w:tcPr>
            <w:tcW w:w="795" w:type="dxa"/>
            <w:vAlign w:val="top"/>
          </w:tcPr>
          <w:p w14:paraId="7687B8E2">
            <w:pPr>
              <w:spacing w:line="296" w:lineRule="auto"/>
              <w:rPr>
                <w:rFonts w:ascii="Arial"/>
                <w:sz w:val="21"/>
              </w:rPr>
            </w:pPr>
          </w:p>
          <w:p w14:paraId="01EC6859">
            <w:pPr>
              <w:spacing w:line="296" w:lineRule="auto"/>
              <w:rPr>
                <w:rFonts w:ascii="Arial"/>
                <w:sz w:val="21"/>
              </w:rPr>
            </w:pPr>
          </w:p>
          <w:p w14:paraId="190A87D0">
            <w:pPr>
              <w:spacing w:line="297" w:lineRule="auto"/>
              <w:rPr>
                <w:rFonts w:ascii="Arial"/>
                <w:sz w:val="21"/>
              </w:rPr>
            </w:pPr>
          </w:p>
          <w:p w14:paraId="7F70D418">
            <w:pPr>
              <w:pStyle w:val="6"/>
              <w:spacing w:before="78" w:line="219" w:lineRule="auto"/>
              <w:ind w:left="295"/>
            </w:pPr>
            <w:r>
              <w:t>斤</w:t>
            </w:r>
          </w:p>
        </w:tc>
        <w:tc>
          <w:tcPr>
            <w:tcW w:w="858" w:type="dxa"/>
            <w:vAlign w:val="top"/>
          </w:tcPr>
          <w:p w14:paraId="458F51A5">
            <w:pPr>
              <w:rPr>
                <w:rFonts w:ascii="Arial"/>
                <w:sz w:val="21"/>
              </w:rPr>
            </w:pPr>
          </w:p>
        </w:tc>
      </w:tr>
      <w:tr w14:paraId="09401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799" w:type="dxa"/>
            <w:vAlign w:val="top"/>
          </w:tcPr>
          <w:p w14:paraId="412A1006">
            <w:pPr>
              <w:spacing w:line="464" w:lineRule="auto"/>
              <w:rPr>
                <w:rFonts w:ascii="Arial"/>
                <w:sz w:val="21"/>
              </w:rPr>
            </w:pPr>
          </w:p>
          <w:p w14:paraId="14B76F9F">
            <w:pPr>
              <w:pStyle w:val="6"/>
              <w:spacing w:before="78" w:line="183" w:lineRule="auto"/>
              <w:ind w:left="358"/>
            </w:pPr>
            <w:r>
              <w:t>2</w:t>
            </w:r>
          </w:p>
        </w:tc>
        <w:tc>
          <w:tcPr>
            <w:tcW w:w="929" w:type="dxa"/>
            <w:vAlign w:val="top"/>
          </w:tcPr>
          <w:p w14:paraId="6466BDCF">
            <w:pPr>
              <w:spacing w:line="272" w:lineRule="auto"/>
              <w:rPr>
                <w:rFonts w:ascii="Arial"/>
                <w:sz w:val="21"/>
              </w:rPr>
            </w:pPr>
          </w:p>
          <w:p w14:paraId="416B384A">
            <w:pPr>
              <w:pStyle w:val="6"/>
              <w:spacing w:before="78" w:line="230" w:lineRule="auto"/>
              <w:ind w:left="233" w:right="224" w:hanging="4"/>
            </w:pPr>
            <w:r>
              <w:rPr>
                <w:spacing w:val="-6"/>
              </w:rPr>
              <w:t>新鲜</w:t>
            </w:r>
            <w:r>
              <w:t xml:space="preserve"> </w:t>
            </w:r>
            <w:r>
              <w:rPr>
                <w:spacing w:val="-8"/>
              </w:rPr>
              <w:t>牛肉</w:t>
            </w:r>
          </w:p>
        </w:tc>
        <w:tc>
          <w:tcPr>
            <w:tcW w:w="5652" w:type="dxa"/>
            <w:vAlign w:val="top"/>
          </w:tcPr>
          <w:p w14:paraId="22234965">
            <w:pPr>
              <w:pStyle w:val="6"/>
              <w:spacing w:before="39" w:line="230" w:lineRule="auto"/>
              <w:ind w:left="118" w:right="42" w:firstLine="12"/>
            </w:pPr>
            <w:r>
              <w:rPr>
                <w:spacing w:val="-7"/>
              </w:rPr>
              <w:t>1、品质优良、感官新鲜、光泽度好，肉质坚实紧密，</w:t>
            </w:r>
            <w:r>
              <w:t xml:space="preserve"> </w:t>
            </w:r>
            <w:r>
              <w:rPr>
                <w:spacing w:val="-2"/>
              </w:rPr>
              <w:t>具有牛肉正常气味。</w:t>
            </w:r>
          </w:p>
          <w:p w14:paraId="5FCC92FA">
            <w:pPr>
              <w:pStyle w:val="6"/>
              <w:spacing w:before="25" w:line="224" w:lineRule="auto"/>
              <w:ind w:left="120" w:right="104" w:hanging="7"/>
            </w:pPr>
            <w:r>
              <w:rPr>
                <w:spacing w:val="-4"/>
              </w:rPr>
              <w:t>注：需提供肉品相关动物检疫合格证明、企业营业执</w:t>
            </w:r>
            <w:r>
              <w:t xml:space="preserve"> </w:t>
            </w:r>
            <w:r>
              <w:rPr>
                <w:spacing w:val="-2"/>
              </w:rPr>
              <w:t>照，企业定点屠宰证。</w:t>
            </w:r>
          </w:p>
        </w:tc>
        <w:tc>
          <w:tcPr>
            <w:tcW w:w="825" w:type="dxa"/>
            <w:vAlign w:val="top"/>
          </w:tcPr>
          <w:p w14:paraId="4CD7D0B1">
            <w:pPr>
              <w:spacing w:line="464" w:lineRule="auto"/>
              <w:rPr>
                <w:rFonts w:ascii="Arial"/>
                <w:sz w:val="21"/>
              </w:rPr>
            </w:pPr>
          </w:p>
          <w:p w14:paraId="5750C737">
            <w:pPr>
              <w:pStyle w:val="6"/>
              <w:spacing w:before="78" w:line="183" w:lineRule="auto"/>
              <w:ind w:left="179"/>
            </w:pPr>
            <w:r>
              <w:rPr>
                <w:spacing w:val="-3"/>
              </w:rPr>
              <w:t>4000</w:t>
            </w:r>
          </w:p>
        </w:tc>
        <w:tc>
          <w:tcPr>
            <w:tcW w:w="795" w:type="dxa"/>
            <w:vAlign w:val="top"/>
          </w:tcPr>
          <w:p w14:paraId="54F70C2D">
            <w:pPr>
              <w:spacing w:line="427" w:lineRule="auto"/>
              <w:rPr>
                <w:rFonts w:ascii="Arial"/>
                <w:sz w:val="21"/>
              </w:rPr>
            </w:pPr>
          </w:p>
          <w:p w14:paraId="7A69AA1A">
            <w:pPr>
              <w:pStyle w:val="6"/>
              <w:spacing w:before="78" w:line="219" w:lineRule="auto"/>
              <w:ind w:left="295"/>
            </w:pPr>
            <w:r>
              <w:t>斤</w:t>
            </w:r>
          </w:p>
        </w:tc>
        <w:tc>
          <w:tcPr>
            <w:tcW w:w="858" w:type="dxa"/>
            <w:vAlign w:val="top"/>
          </w:tcPr>
          <w:p w14:paraId="7A0ECE94">
            <w:pPr>
              <w:rPr>
                <w:rFonts w:ascii="Arial"/>
                <w:sz w:val="21"/>
              </w:rPr>
            </w:pPr>
          </w:p>
        </w:tc>
      </w:tr>
    </w:tbl>
    <w:p w14:paraId="7A738E26">
      <w:pPr>
        <w:pStyle w:val="2"/>
      </w:pPr>
    </w:p>
    <w:sectPr>
      <w:footerReference r:id="rId93" w:type="default"/>
      <w:pgSz w:w="11906" w:h="16839"/>
      <w:pgMar w:top="400" w:right="1021" w:bottom="1187" w:left="1021" w:header="0" w:footer="10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C4FD">
    <w:pPr>
      <w:spacing w:line="168" w:lineRule="auto"/>
      <w:ind w:left="4817"/>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5BE21">
    <w:pPr>
      <w:spacing w:line="169" w:lineRule="auto"/>
      <w:ind w:left="4772"/>
      <w:rPr>
        <w:rFonts w:ascii="Calibri" w:hAnsi="Calibri" w:eastAsia="Calibri" w:cs="Calibri"/>
        <w:sz w:val="18"/>
        <w:szCs w:val="18"/>
      </w:rPr>
    </w:pPr>
    <w:r>
      <w:rPr>
        <w:rFonts w:ascii="Calibri" w:hAnsi="Calibri" w:eastAsia="Calibri" w:cs="Calibri"/>
        <w:spacing w:val="-8"/>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081A1">
    <w:pPr>
      <w:spacing w:line="168" w:lineRule="auto"/>
      <w:ind w:left="4772"/>
      <w:rPr>
        <w:rFonts w:ascii="Calibri" w:hAnsi="Calibri" w:eastAsia="Calibri" w:cs="Calibri"/>
        <w:sz w:val="18"/>
        <w:szCs w:val="18"/>
      </w:rPr>
    </w:pPr>
    <w:r>
      <w:rPr>
        <w:rFonts w:ascii="Calibri" w:hAnsi="Calibri" w:eastAsia="Calibri" w:cs="Calibri"/>
        <w:spacing w:val="-8"/>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67F74">
    <w:pPr>
      <w:spacing w:line="169" w:lineRule="auto"/>
      <w:ind w:left="4884"/>
      <w:rPr>
        <w:rFonts w:ascii="Calibri" w:hAnsi="Calibri" w:eastAsia="Calibri" w:cs="Calibri"/>
        <w:sz w:val="18"/>
        <w:szCs w:val="18"/>
      </w:rPr>
    </w:pPr>
    <w:r>
      <w:rPr>
        <w:rFonts w:ascii="Calibri" w:hAnsi="Calibri" w:eastAsia="Calibri" w:cs="Calibri"/>
        <w:spacing w:val="-8"/>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DC3F9">
    <w:pPr>
      <w:spacing w:line="169" w:lineRule="auto"/>
      <w:ind w:left="4884"/>
      <w:rPr>
        <w:rFonts w:ascii="Calibri" w:hAnsi="Calibri" w:eastAsia="Calibri" w:cs="Calibri"/>
        <w:sz w:val="18"/>
        <w:szCs w:val="18"/>
      </w:rPr>
    </w:pPr>
    <w:r>
      <w:rPr>
        <w:rFonts w:ascii="Calibri" w:hAnsi="Calibri" w:eastAsia="Calibri" w:cs="Calibri"/>
        <w:spacing w:val="-8"/>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B21E">
    <w:pPr>
      <w:spacing w:line="168" w:lineRule="auto"/>
      <w:ind w:left="4884"/>
      <w:rPr>
        <w:rFonts w:ascii="Calibri" w:hAnsi="Calibri" w:eastAsia="Calibri" w:cs="Calibri"/>
        <w:sz w:val="18"/>
        <w:szCs w:val="18"/>
      </w:rPr>
    </w:pPr>
    <w:r>
      <w:rPr>
        <w:rFonts w:ascii="Calibri" w:hAnsi="Calibri" w:eastAsia="Calibri" w:cs="Calibri"/>
        <w:spacing w:val="-8"/>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4314">
    <w:pPr>
      <w:spacing w:line="168" w:lineRule="auto"/>
      <w:ind w:left="4772"/>
      <w:rPr>
        <w:rFonts w:ascii="Calibri" w:hAnsi="Calibri" w:eastAsia="Calibri" w:cs="Calibri"/>
        <w:sz w:val="18"/>
        <w:szCs w:val="18"/>
      </w:rPr>
    </w:pPr>
    <w:r>
      <w:rPr>
        <w:rFonts w:ascii="Calibri" w:hAnsi="Calibri" w:eastAsia="Calibri" w:cs="Calibri"/>
        <w:spacing w:val="-8"/>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5727">
    <w:pPr>
      <w:spacing w:line="169" w:lineRule="auto"/>
      <w:ind w:left="4772"/>
      <w:rPr>
        <w:rFonts w:ascii="Calibri" w:hAnsi="Calibri" w:eastAsia="Calibri" w:cs="Calibri"/>
        <w:sz w:val="18"/>
        <w:szCs w:val="18"/>
      </w:rPr>
    </w:pPr>
    <w:r>
      <w:rPr>
        <w:rFonts w:ascii="Calibri" w:hAnsi="Calibri" w:eastAsia="Calibri" w:cs="Calibri"/>
        <w:spacing w:val="-8"/>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5C6D">
    <w:pPr>
      <w:spacing w:line="168" w:lineRule="auto"/>
      <w:ind w:left="4772"/>
      <w:rPr>
        <w:rFonts w:ascii="Calibri" w:hAnsi="Calibri" w:eastAsia="Calibri" w:cs="Calibri"/>
        <w:sz w:val="18"/>
        <w:szCs w:val="18"/>
      </w:rPr>
    </w:pPr>
    <w:r>
      <w:rPr>
        <w:rFonts w:ascii="Calibri" w:hAnsi="Calibri" w:eastAsia="Calibri" w:cs="Calibri"/>
        <w:spacing w:val="-8"/>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BF9C2">
    <w:pPr>
      <w:spacing w:line="169" w:lineRule="auto"/>
      <w:ind w:left="4772"/>
      <w:rPr>
        <w:rFonts w:ascii="Calibri" w:hAnsi="Calibri" w:eastAsia="Calibri" w:cs="Calibri"/>
        <w:sz w:val="18"/>
        <w:szCs w:val="18"/>
      </w:rPr>
    </w:pPr>
    <w:r>
      <w:rPr>
        <w:rFonts w:ascii="Calibri" w:hAnsi="Calibri" w:eastAsia="Calibri" w:cs="Calibri"/>
        <w:spacing w:val="-8"/>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FEEA">
    <w:pPr>
      <w:spacing w:line="169" w:lineRule="auto"/>
      <w:ind w:left="4772"/>
      <w:rPr>
        <w:rFonts w:ascii="Calibri" w:hAnsi="Calibri" w:eastAsia="Calibri" w:cs="Calibri"/>
        <w:sz w:val="18"/>
        <w:szCs w:val="18"/>
      </w:rPr>
    </w:pPr>
    <w:r>
      <w:rPr>
        <w:rFonts w:ascii="Calibri" w:hAnsi="Calibri" w:eastAsia="Calibri" w:cs="Calibri"/>
        <w:spacing w:val="-8"/>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A8F49">
    <w:pPr>
      <w:spacing w:line="169" w:lineRule="auto"/>
      <w:ind w:left="5102"/>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EBFE">
    <w:pPr>
      <w:spacing w:line="169" w:lineRule="auto"/>
      <w:ind w:left="4766"/>
      <w:rPr>
        <w:rFonts w:ascii="Calibri" w:hAnsi="Calibri" w:eastAsia="Calibri" w:cs="Calibri"/>
        <w:sz w:val="18"/>
        <w:szCs w:val="18"/>
      </w:rPr>
    </w:pPr>
    <w:r>
      <w:rPr>
        <w:rFonts w:ascii="Calibri" w:hAnsi="Calibri" w:eastAsia="Calibri" w:cs="Calibri"/>
        <w:spacing w:val="-6"/>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A555">
    <w:pPr>
      <w:spacing w:line="169" w:lineRule="auto"/>
      <w:ind w:left="4766"/>
      <w:rPr>
        <w:rFonts w:ascii="Calibri" w:hAnsi="Calibri" w:eastAsia="Calibri" w:cs="Calibri"/>
        <w:sz w:val="18"/>
        <w:szCs w:val="18"/>
      </w:rPr>
    </w:pPr>
    <w:r>
      <w:rPr>
        <w:rFonts w:ascii="Calibri" w:hAnsi="Calibri" w:eastAsia="Calibri" w:cs="Calibri"/>
        <w:spacing w:val="-6"/>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F7B2">
    <w:pPr>
      <w:spacing w:line="169" w:lineRule="auto"/>
      <w:ind w:left="4766"/>
      <w:rPr>
        <w:rFonts w:ascii="Calibri" w:hAnsi="Calibri" w:eastAsia="Calibri" w:cs="Calibri"/>
        <w:sz w:val="18"/>
        <w:szCs w:val="18"/>
      </w:rPr>
    </w:pPr>
    <w:r>
      <w:rPr>
        <w:rFonts w:ascii="Calibri" w:hAnsi="Calibri" w:eastAsia="Calibri" w:cs="Calibri"/>
        <w:spacing w:val="-6"/>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EC4D">
    <w:pPr>
      <w:spacing w:line="169" w:lineRule="auto"/>
      <w:ind w:left="4766"/>
      <w:rPr>
        <w:rFonts w:ascii="Calibri" w:hAnsi="Calibri" w:eastAsia="Calibri" w:cs="Calibri"/>
        <w:sz w:val="18"/>
        <w:szCs w:val="18"/>
      </w:rPr>
    </w:pPr>
    <w:r>
      <w:rPr>
        <w:rFonts w:ascii="Calibri" w:hAnsi="Calibri" w:eastAsia="Calibri" w:cs="Calibri"/>
        <w:spacing w:val="-6"/>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E7778">
    <w:pPr>
      <w:spacing w:line="169" w:lineRule="auto"/>
      <w:ind w:left="4766"/>
      <w:rPr>
        <w:rFonts w:ascii="Calibri" w:hAnsi="Calibri" w:eastAsia="Calibri" w:cs="Calibri"/>
        <w:sz w:val="18"/>
        <w:szCs w:val="18"/>
      </w:rPr>
    </w:pPr>
    <w:r>
      <w:rPr>
        <w:rFonts w:ascii="Calibri" w:hAnsi="Calibri" w:eastAsia="Calibri" w:cs="Calibri"/>
        <w:spacing w:val="-6"/>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C83F">
    <w:pPr>
      <w:spacing w:line="169" w:lineRule="auto"/>
      <w:ind w:left="4766"/>
      <w:rPr>
        <w:rFonts w:ascii="Calibri" w:hAnsi="Calibri" w:eastAsia="Calibri" w:cs="Calibri"/>
        <w:sz w:val="18"/>
        <w:szCs w:val="18"/>
      </w:rPr>
    </w:pPr>
    <w:r>
      <w:rPr>
        <w:rFonts w:ascii="Calibri" w:hAnsi="Calibri" w:eastAsia="Calibri" w:cs="Calibri"/>
        <w:spacing w:val="-6"/>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98D95">
    <w:pPr>
      <w:spacing w:line="169" w:lineRule="auto"/>
      <w:ind w:left="4766"/>
      <w:rPr>
        <w:rFonts w:ascii="Calibri" w:hAnsi="Calibri" w:eastAsia="Calibri" w:cs="Calibri"/>
        <w:sz w:val="18"/>
        <w:szCs w:val="18"/>
      </w:rPr>
    </w:pPr>
    <w:r>
      <w:rPr>
        <w:rFonts w:ascii="Calibri" w:hAnsi="Calibri" w:eastAsia="Calibri" w:cs="Calibri"/>
        <w:spacing w:val="-6"/>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07B8">
    <w:pPr>
      <w:spacing w:line="169" w:lineRule="auto"/>
      <w:ind w:left="4766"/>
      <w:rPr>
        <w:rFonts w:ascii="Calibri" w:hAnsi="Calibri" w:eastAsia="Calibri" w:cs="Calibri"/>
        <w:sz w:val="18"/>
        <w:szCs w:val="18"/>
      </w:rPr>
    </w:pPr>
    <w:r>
      <w:rPr>
        <w:rFonts w:ascii="Calibri" w:hAnsi="Calibri" w:eastAsia="Calibri" w:cs="Calibri"/>
        <w:spacing w:val="-6"/>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8359">
    <w:pPr>
      <w:spacing w:line="169" w:lineRule="auto"/>
      <w:ind w:left="4766"/>
      <w:rPr>
        <w:rFonts w:ascii="Calibri" w:hAnsi="Calibri" w:eastAsia="Calibri" w:cs="Calibri"/>
        <w:sz w:val="18"/>
        <w:szCs w:val="18"/>
      </w:rPr>
    </w:pPr>
    <w:r>
      <w:rPr>
        <w:rFonts w:ascii="Calibri" w:hAnsi="Calibri" w:eastAsia="Calibri" w:cs="Calibri"/>
        <w:spacing w:val="-6"/>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91963">
    <w:pPr>
      <w:spacing w:line="169" w:lineRule="auto"/>
      <w:ind w:left="4766"/>
      <w:rPr>
        <w:rFonts w:ascii="Calibri" w:hAnsi="Calibri" w:eastAsia="Calibri" w:cs="Calibri"/>
        <w:sz w:val="18"/>
        <w:szCs w:val="18"/>
      </w:rPr>
    </w:pPr>
    <w:r>
      <w:rPr>
        <w:rFonts w:ascii="Calibri" w:hAnsi="Calibri" w:eastAsia="Calibri" w:cs="Calibri"/>
        <w:spacing w:val="-6"/>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198A0">
    <w:pPr>
      <w:spacing w:line="169" w:lineRule="auto"/>
      <w:ind w:left="4811"/>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68CD2">
    <w:pPr>
      <w:spacing w:line="169" w:lineRule="auto"/>
      <w:ind w:left="4765"/>
      <w:rPr>
        <w:rFonts w:ascii="Calibri" w:hAnsi="Calibri" w:eastAsia="Calibri" w:cs="Calibri"/>
        <w:sz w:val="18"/>
        <w:szCs w:val="18"/>
      </w:rPr>
    </w:pPr>
    <w:r>
      <w:rPr>
        <w:rFonts w:ascii="Calibri" w:hAnsi="Calibri" w:eastAsia="Calibri" w:cs="Calibri"/>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0921">
    <w:pPr>
      <w:spacing w:line="169" w:lineRule="auto"/>
      <w:ind w:left="4765"/>
      <w:rPr>
        <w:rFonts w:ascii="Calibri" w:hAnsi="Calibri" w:eastAsia="Calibri" w:cs="Calibri"/>
        <w:sz w:val="18"/>
        <w:szCs w:val="18"/>
      </w:rPr>
    </w:pPr>
    <w:r>
      <w:rPr>
        <w:rFonts w:ascii="Calibri" w:hAnsi="Calibri" w:eastAsia="Calibri" w:cs="Calibri"/>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05A1">
    <w:pPr>
      <w:spacing w:line="169" w:lineRule="auto"/>
      <w:ind w:left="4765"/>
      <w:rPr>
        <w:rFonts w:ascii="Calibri" w:hAnsi="Calibri" w:eastAsia="Calibri" w:cs="Calibri"/>
        <w:sz w:val="18"/>
        <w:szCs w:val="18"/>
      </w:rPr>
    </w:pPr>
    <w:r>
      <w:rPr>
        <w:rFonts w:ascii="Calibri" w:hAnsi="Calibri" w:eastAsia="Calibri" w:cs="Calibri"/>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64FD">
    <w:pPr>
      <w:spacing w:line="169" w:lineRule="auto"/>
      <w:ind w:left="4765"/>
      <w:rPr>
        <w:rFonts w:ascii="Calibri" w:hAnsi="Calibri" w:eastAsia="Calibri" w:cs="Calibri"/>
        <w:sz w:val="18"/>
        <w:szCs w:val="18"/>
      </w:rPr>
    </w:pPr>
    <w:r>
      <w:rPr>
        <w:rFonts w:ascii="Calibri" w:hAnsi="Calibri" w:eastAsia="Calibri" w:cs="Calibri"/>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D821B">
    <w:pPr>
      <w:spacing w:line="169" w:lineRule="auto"/>
      <w:ind w:left="4765"/>
      <w:rPr>
        <w:rFonts w:ascii="Calibri" w:hAnsi="Calibri" w:eastAsia="Calibri" w:cs="Calibri"/>
        <w:sz w:val="18"/>
        <w:szCs w:val="18"/>
      </w:rPr>
    </w:pPr>
    <w:r>
      <w:rPr>
        <w:rFonts w:ascii="Calibri" w:hAnsi="Calibri" w:eastAsia="Calibri" w:cs="Calibri"/>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5697">
    <w:pPr>
      <w:spacing w:line="169" w:lineRule="auto"/>
      <w:ind w:left="4765"/>
      <w:rPr>
        <w:rFonts w:ascii="Calibri" w:hAnsi="Calibri" w:eastAsia="Calibri" w:cs="Calibri"/>
        <w:sz w:val="18"/>
        <w:szCs w:val="18"/>
      </w:rPr>
    </w:pPr>
    <w:r>
      <w:rPr>
        <w:rFonts w:ascii="Calibri" w:hAnsi="Calibri" w:eastAsia="Calibri" w:cs="Calibri"/>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FE2A">
    <w:pPr>
      <w:spacing w:line="169" w:lineRule="auto"/>
      <w:ind w:left="4765"/>
      <w:rPr>
        <w:rFonts w:ascii="Calibri" w:hAnsi="Calibri" w:eastAsia="Calibri" w:cs="Calibri"/>
        <w:sz w:val="18"/>
        <w:szCs w:val="18"/>
      </w:rPr>
    </w:pPr>
    <w:r>
      <w:rPr>
        <w:rFonts w:ascii="Calibri" w:hAnsi="Calibri" w:eastAsia="Calibri" w:cs="Calibri"/>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B647">
    <w:pPr>
      <w:spacing w:line="169" w:lineRule="auto"/>
      <w:ind w:left="4765"/>
      <w:rPr>
        <w:rFonts w:ascii="Calibri" w:hAnsi="Calibri" w:eastAsia="Calibri" w:cs="Calibri"/>
        <w:sz w:val="18"/>
        <w:szCs w:val="18"/>
      </w:rPr>
    </w:pPr>
    <w:r>
      <w:rPr>
        <w:rFonts w:ascii="Calibri" w:hAnsi="Calibri" w:eastAsia="Calibri" w:cs="Calibri"/>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95E4">
    <w:pPr>
      <w:spacing w:line="169" w:lineRule="auto"/>
      <w:ind w:left="4765"/>
      <w:rPr>
        <w:rFonts w:ascii="Calibri" w:hAnsi="Calibri" w:eastAsia="Calibri" w:cs="Calibri"/>
        <w:sz w:val="18"/>
        <w:szCs w:val="18"/>
      </w:rPr>
    </w:pPr>
    <w:r>
      <w:rPr>
        <w:rFonts w:ascii="Calibri" w:hAnsi="Calibri" w:eastAsia="Calibri" w:cs="Calibri"/>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66627">
    <w:pPr>
      <w:spacing w:line="169" w:lineRule="auto"/>
      <w:ind w:left="4765"/>
      <w:rPr>
        <w:rFonts w:ascii="Calibri" w:hAnsi="Calibri" w:eastAsia="Calibri" w:cs="Calibri"/>
        <w:sz w:val="18"/>
        <w:szCs w:val="18"/>
      </w:rPr>
    </w:pPr>
    <w:r>
      <w:rPr>
        <w:rFonts w:ascii="Calibri" w:hAnsi="Calibri" w:eastAsia="Calibri" w:cs="Calibri"/>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6C33">
    <w:pPr>
      <w:spacing w:line="168" w:lineRule="auto"/>
      <w:ind w:left="4806"/>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4D2F">
    <w:pPr>
      <w:spacing w:line="169" w:lineRule="auto"/>
      <w:ind w:left="4760"/>
      <w:rPr>
        <w:rFonts w:ascii="Calibri" w:hAnsi="Calibri" w:eastAsia="Calibri" w:cs="Calibri"/>
        <w:sz w:val="18"/>
        <w:szCs w:val="18"/>
      </w:rPr>
    </w:pPr>
    <w:r>
      <w:rPr>
        <w:rFonts w:ascii="Calibri" w:hAnsi="Calibri" w:eastAsia="Calibri" w:cs="Calibri"/>
        <w:spacing w:val="-3"/>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0A7D">
    <w:pPr>
      <w:spacing w:line="168" w:lineRule="auto"/>
      <w:ind w:left="4760"/>
      <w:rPr>
        <w:rFonts w:ascii="Calibri" w:hAnsi="Calibri" w:eastAsia="Calibri" w:cs="Calibri"/>
        <w:sz w:val="18"/>
        <w:szCs w:val="18"/>
      </w:rPr>
    </w:pPr>
    <w:r>
      <w:rPr>
        <w:rFonts w:ascii="Calibri" w:hAnsi="Calibri" w:eastAsia="Calibri" w:cs="Calibri"/>
        <w:spacing w:val="-3"/>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2051">
    <w:pPr>
      <w:spacing w:line="169" w:lineRule="auto"/>
      <w:ind w:left="4760"/>
      <w:rPr>
        <w:rFonts w:ascii="Calibri" w:hAnsi="Calibri" w:eastAsia="Calibri" w:cs="Calibri"/>
        <w:sz w:val="18"/>
        <w:szCs w:val="18"/>
      </w:rPr>
    </w:pPr>
    <w:r>
      <w:rPr>
        <w:rFonts w:ascii="Calibri" w:hAnsi="Calibri" w:eastAsia="Calibri" w:cs="Calibri"/>
        <w:spacing w:val="-3"/>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0A22">
    <w:pPr>
      <w:spacing w:line="169" w:lineRule="auto"/>
      <w:ind w:left="4873"/>
      <w:rPr>
        <w:rFonts w:ascii="Calibri" w:hAnsi="Calibri" w:eastAsia="Calibri" w:cs="Calibri"/>
        <w:sz w:val="18"/>
        <w:szCs w:val="18"/>
      </w:rPr>
    </w:pPr>
    <w:r>
      <w:rPr>
        <w:rFonts w:ascii="Calibri" w:hAnsi="Calibri" w:eastAsia="Calibri" w:cs="Calibri"/>
        <w:spacing w:val="-3"/>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4B5C">
    <w:pPr>
      <w:spacing w:line="168" w:lineRule="auto"/>
      <w:ind w:left="4803"/>
      <w:rPr>
        <w:rFonts w:ascii="Calibri" w:hAnsi="Calibri" w:eastAsia="Calibri" w:cs="Calibri"/>
        <w:sz w:val="18"/>
        <w:szCs w:val="18"/>
      </w:rPr>
    </w:pPr>
    <w:r>
      <w:rPr>
        <w:rFonts w:ascii="Calibri" w:hAnsi="Calibri" w:eastAsia="Calibri" w:cs="Calibri"/>
        <w:spacing w:val="-3"/>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80346">
    <w:pPr>
      <w:spacing w:line="168" w:lineRule="auto"/>
      <w:ind w:left="4760"/>
      <w:rPr>
        <w:rFonts w:ascii="Calibri" w:hAnsi="Calibri" w:eastAsia="Calibri" w:cs="Calibri"/>
        <w:sz w:val="18"/>
        <w:szCs w:val="18"/>
      </w:rPr>
    </w:pPr>
    <w:r>
      <w:rPr>
        <w:rFonts w:ascii="Calibri" w:hAnsi="Calibri" w:eastAsia="Calibri" w:cs="Calibri"/>
        <w:spacing w:val="-3"/>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32AC">
    <w:pPr>
      <w:spacing w:line="169" w:lineRule="auto"/>
      <w:ind w:left="4760"/>
      <w:rPr>
        <w:rFonts w:ascii="Calibri" w:hAnsi="Calibri" w:eastAsia="Calibri" w:cs="Calibri"/>
        <w:sz w:val="18"/>
        <w:szCs w:val="18"/>
      </w:rPr>
    </w:pPr>
    <w:r>
      <w:rPr>
        <w:rFonts w:ascii="Calibri" w:hAnsi="Calibri" w:eastAsia="Calibri" w:cs="Calibri"/>
        <w:spacing w:val="-3"/>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3730">
    <w:pPr>
      <w:spacing w:line="168" w:lineRule="auto"/>
      <w:ind w:left="4760"/>
      <w:rPr>
        <w:rFonts w:ascii="Calibri" w:hAnsi="Calibri" w:eastAsia="Calibri" w:cs="Calibri"/>
        <w:sz w:val="18"/>
        <w:szCs w:val="18"/>
      </w:rPr>
    </w:pPr>
    <w:r>
      <w:rPr>
        <w:rFonts w:ascii="Calibri" w:hAnsi="Calibri" w:eastAsia="Calibri" w:cs="Calibri"/>
        <w:spacing w:val="-3"/>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7D725">
    <w:pPr>
      <w:spacing w:line="169" w:lineRule="auto"/>
      <w:ind w:left="4761"/>
      <w:rPr>
        <w:rFonts w:ascii="Calibri" w:hAnsi="Calibri" w:eastAsia="Calibri" w:cs="Calibri"/>
        <w:sz w:val="18"/>
        <w:szCs w:val="18"/>
      </w:rPr>
    </w:pPr>
    <w:r>
      <w:rPr>
        <w:rFonts w:ascii="Calibri" w:hAnsi="Calibri" w:eastAsia="Calibri" w:cs="Calibri"/>
        <w:spacing w:val="-3"/>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CEB28">
    <w:pPr>
      <w:spacing w:line="169" w:lineRule="auto"/>
      <w:ind w:left="4912"/>
      <w:rPr>
        <w:rFonts w:ascii="Calibri" w:hAnsi="Calibri" w:eastAsia="Calibri" w:cs="Calibri"/>
        <w:sz w:val="18"/>
        <w:szCs w:val="18"/>
      </w:rPr>
    </w:pPr>
    <w:r>
      <w:rPr>
        <w:rFonts w:ascii="Calibri" w:hAnsi="Calibri" w:eastAsia="Calibri" w:cs="Calibri"/>
        <w:spacing w:val="-3"/>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62B88">
    <w:pPr>
      <w:spacing w:line="167" w:lineRule="auto"/>
      <w:ind w:left="5252"/>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9B59">
    <w:pPr>
      <w:spacing w:line="169" w:lineRule="auto"/>
      <w:ind w:left="4904"/>
      <w:rPr>
        <w:rFonts w:ascii="Calibri" w:hAnsi="Calibri" w:eastAsia="Calibri" w:cs="Calibri"/>
        <w:sz w:val="18"/>
        <w:szCs w:val="18"/>
      </w:rPr>
    </w:pPr>
    <w:r>
      <w:rPr>
        <w:rFonts w:ascii="Calibri" w:hAnsi="Calibri" w:eastAsia="Calibri" w:cs="Calibri"/>
        <w:spacing w:val="-5"/>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3FCB">
    <w:pPr>
      <w:spacing w:line="168" w:lineRule="auto"/>
      <w:ind w:left="4908"/>
      <w:rPr>
        <w:rFonts w:ascii="Calibri" w:hAnsi="Calibri" w:eastAsia="Calibri" w:cs="Calibri"/>
        <w:sz w:val="18"/>
        <w:szCs w:val="18"/>
      </w:rPr>
    </w:pPr>
    <w:r>
      <w:rPr>
        <w:rFonts w:ascii="Calibri" w:hAnsi="Calibri" w:eastAsia="Calibri" w:cs="Calibri"/>
        <w:spacing w:val="-5"/>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F39B9">
    <w:pPr>
      <w:spacing w:line="169" w:lineRule="auto"/>
      <w:ind w:left="4883"/>
      <w:rPr>
        <w:rFonts w:ascii="Calibri" w:hAnsi="Calibri" w:eastAsia="Calibri" w:cs="Calibri"/>
        <w:sz w:val="18"/>
        <w:szCs w:val="18"/>
      </w:rPr>
    </w:pPr>
    <w:r>
      <w:rPr>
        <w:rFonts w:ascii="Calibri" w:hAnsi="Calibri" w:eastAsia="Calibri" w:cs="Calibri"/>
        <w:spacing w:val="-5"/>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B898B">
    <w:pPr>
      <w:spacing w:line="169" w:lineRule="auto"/>
      <w:ind w:left="4373"/>
      <w:rPr>
        <w:rFonts w:ascii="Calibri" w:hAnsi="Calibri" w:eastAsia="Calibri" w:cs="Calibri"/>
        <w:sz w:val="18"/>
        <w:szCs w:val="18"/>
      </w:rPr>
    </w:pPr>
    <w:r>
      <w:rPr>
        <w:rFonts w:ascii="Calibri" w:hAnsi="Calibri" w:eastAsia="Calibri" w:cs="Calibri"/>
        <w:spacing w:val="-5"/>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8424">
    <w:pPr>
      <w:spacing w:line="168" w:lineRule="auto"/>
      <w:ind w:left="5028"/>
      <w:rPr>
        <w:rFonts w:ascii="Calibri" w:hAnsi="Calibri" w:eastAsia="Calibri" w:cs="Calibri"/>
        <w:sz w:val="18"/>
        <w:szCs w:val="18"/>
      </w:rPr>
    </w:pPr>
    <w:r>
      <w:rPr>
        <w:rFonts w:ascii="Calibri" w:hAnsi="Calibri" w:eastAsia="Calibri" w:cs="Calibri"/>
        <w:spacing w:val="-5"/>
        <w:sz w:val="18"/>
        <w:szCs w:val="18"/>
      </w:rPr>
      <w:t>54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75C5C">
    <w:pPr>
      <w:spacing w:line="169" w:lineRule="auto"/>
      <w:ind w:left="5252"/>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F0A2">
    <w:pPr>
      <w:spacing w:line="167" w:lineRule="auto"/>
      <w:ind w:left="4811"/>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8918">
    <w:pPr>
      <w:spacing w:line="169" w:lineRule="auto"/>
      <w:ind w:left="4809"/>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4D5F">
    <w:pPr>
      <w:spacing w:line="169" w:lineRule="auto"/>
      <w:ind w:left="4809"/>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EF9C">
    <w:pPr>
      <w:pStyle w:val="2"/>
      <w:spacing w:line="46" w:lineRule="auto"/>
      <w:rPr>
        <w:sz w:val="2"/>
      </w:rPr>
    </w:pPr>
    <w:r>
      <w:pict>
        <v:shape id="_x0000_s2049" o:spid="_x0000_s2049" style="position:absolute;left:0pt;margin-left:64.2pt;margin-top:71.85pt;height:0.75pt;width:466.9pt;mso-position-horizontal-relative:page;mso-position-vertical-relative:page;z-index:251659264;mso-width-relative:page;mso-height-relative:page;" fillcolor="#000000" filled="t" stroked="f" coordsize="9337,15" o:allowincell="f" path="m0,0l9337,0,9337,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CCE7">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CB60D">
    <w:pPr>
      <w:pStyle w:val="2"/>
      <w:spacing w:line="46" w:lineRule="auto"/>
      <w:rPr>
        <w:sz w:val="2"/>
      </w:rPr>
    </w:pPr>
    <w:r>
      <w:pict>
        <v:shape id="_x0000_s2056" o:spid="_x0000_s2056"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38AFD">
    <w:pPr>
      <w:pStyle w:val="2"/>
      <w:spacing w:line="46" w:lineRule="auto"/>
      <w:rPr>
        <w:sz w:val="2"/>
      </w:rPr>
    </w:pPr>
    <w:r>
      <w:pict>
        <v:shape id="_x0000_s2057" o:spid="_x0000_s2057" style="position:absolute;left:0pt;margin-left:64.2pt;margin-top:71.85pt;height:0.75pt;width:466.9pt;mso-position-horizontal-relative:page;mso-position-vertical-relative:page;z-index:251664384;mso-width-relative:page;mso-height-relative:page;" fillcolor="#000000" filled="t" stroked="f" coordsize="9337,15" o:allowincell="f" path="m0,0l9337,0,9337,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2B790">
    <w:pPr>
      <w:pStyle w:val="2"/>
      <w:spacing w:line="46" w:lineRule="auto"/>
      <w:rPr>
        <w:sz w:val="2"/>
      </w:rPr>
    </w:pPr>
    <w:r>
      <w:pict>
        <v:shape id="_x0000_s2058" o:spid="_x0000_s2058" style="position:absolute;left:0pt;margin-left:64.2pt;margin-top:71.85pt;height:0.75pt;width:466.9pt;mso-position-horizontal-relative:page;mso-position-vertical-relative:page;z-index:251659264;mso-width-relative:page;mso-height-relative:page;" fillcolor="#000000" filled="t" stroked="f" coordsize="9337,15" o:allowincell="f" path="m0,0l9337,0,9337,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84D4B">
    <w:pPr>
      <w:pStyle w:val="2"/>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21A5C">
    <w:pPr>
      <w:pStyle w:val="2"/>
      <w:spacing w:line="46" w:lineRule="auto"/>
      <w:rPr>
        <w:sz w:val="2"/>
      </w:rPr>
    </w:pPr>
    <w:r>
      <w:pict>
        <v:shape id="_x0000_s2059" o:spid="_x0000_s2059" style="position:absolute;left:0pt;margin-left:64.2pt;margin-top:71.85pt;height:0.75pt;width:466.9pt;mso-position-horizontal-relative:page;mso-position-vertical-relative:page;z-index:251667456;mso-width-relative:page;mso-height-relative:page;" fillcolor="#000000" filled="t" stroked="f" coordsize="9337,15" o:allowincell="f" path="m0,0l9337,0,9337,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F80E">
    <w:pPr>
      <w:pStyle w:val="2"/>
      <w:spacing w:line="46" w:lineRule="auto"/>
      <w:rPr>
        <w:sz w:val="2"/>
      </w:rPr>
    </w:pPr>
    <w:r>
      <w:pict>
        <v:shape id="_x0000_s2060" o:spid="_x0000_s2060"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2CBF">
    <w:pPr>
      <w:pStyle w:val="2"/>
      <w:spacing w:line="46" w:lineRule="auto"/>
      <w:rPr>
        <w:sz w:val="2"/>
      </w:rPr>
    </w:pPr>
    <w:r>
      <w:pict>
        <v:shape id="_x0000_s2061" o:spid="_x0000_s2061" style="position:absolute;left:0pt;margin-left:64.2pt;margin-top:71.85pt;height:0.75pt;width:466.9pt;mso-position-horizontal-relative:page;mso-position-vertical-relative:page;z-index:251659264;mso-width-relative:page;mso-height-relative:page;" fillcolor="#000000" filled="t" stroked="f" coordsize="9337,15" o:allowincell="f" path="m0,0l9337,0,9337,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1E4D8">
    <w:pPr>
      <w:pStyle w:val="2"/>
      <w:spacing w:line="46" w:lineRule="auto"/>
      <w:rPr>
        <w:sz w:val="2"/>
      </w:rPr>
    </w:pPr>
    <w:r>
      <w:pict>
        <v:shape id="_x0000_s2062" o:spid="_x0000_s2062"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31A96">
    <w:pPr>
      <w:pStyle w:val="2"/>
      <w:spacing w:line="46" w:lineRule="auto"/>
      <w:rPr>
        <w:sz w:val="2"/>
      </w:rPr>
    </w:pPr>
    <w:r>
      <w:pict>
        <v:shape id="_x0000_s2063" o:spid="_x0000_s2063" style="position:absolute;left:0pt;margin-left:64.2pt;margin-top:71.85pt;height:0.75pt;width:466.9pt;mso-position-horizontal-relative:page;mso-position-vertical-relative:page;z-index:251667456;mso-width-relative:page;mso-height-relative:page;" fillcolor="#000000" filled="t" stroked="f" coordsize="9337,15" o:allowincell="f" path="m0,0l9337,0,9337,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895A">
    <w:pPr>
      <w:pStyle w:val="2"/>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445B">
    <w:pPr>
      <w:pStyle w:val="2"/>
      <w:spacing w:line="46" w:lineRule="auto"/>
      <w:rPr>
        <w:sz w:val="2"/>
      </w:rPr>
    </w:pPr>
    <w:r>
      <w:pict>
        <v:shape id="_x0000_s2064" o:spid="_x0000_s2064"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67D14">
    <w:pPr>
      <w:pStyle w:val="2"/>
      <w:spacing w:line="46" w:lineRule="auto"/>
      <w:rPr>
        <w:sz w:val="2"/>
      </w:rPr>
    </w:pPr>
    <w:r>
      <w:pict>
        <v:shape id="_x0000_s2065" o:spid="_x0000_s2065"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4886B">
    <w:pPr>
      <w:pStyle w:val="2"/>
      <w:spacing w:line="46" w:lineRule="auto"/>
      <w:rPr>
        <w:sz w:val="2"/>
      </w:rPr>
    </w:pPr>
    <w:r>
      <w:pict>
        <v:shape id="_x0000_s2066" o:spid="_x0000_s2066"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048A4">
    <w:pPr>
      <w:pStyle w:val="2"/>
      <w:spacing w:line="46" w:lineRule="auto"/>
      <w:rPr>
        <w:sz w:val="2"/>
      </w:rPr>
    </w:pPr>
    <w:r>
      <w:pict>
        <v:shape id="_x0000_s2067" o:spid="_x0000_s2067"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6191">
    <w:pPr>
      <w:pStyle w:val="2"/>
      <w:spacing w:line="46" w:lineRule="auto"/>
      <w:rPr>
        <w:sz w:val="2"/>
      </w:rPr>
    </w:pPr>
    <w:r>
      <w:pict>
        <v:shape id="_x0000_s2068" o:spid="_x0000_s2068"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18CF0">
    <w:pPr>
      <w:pStyle w:val="2"/>
      <w:spacing w:line="46" w:lineRule="auto"/>
      <w:rPr>
        <w:sz w:val="2"/>
      </w:rPr>
    </w:pPr>
    <w:r>
      <w:pict>
        <v:shape id="_x0000_s2069" o:spid="_x0000_s2069"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9C81C">
    <w:pPr>
      <w:pStyle w:val="2"/>
      <w:spacing w:line="46" w:lineRule="auto"/>
      <w:rPr>
        <w:sz w:val="2"/>
      </w:rPr>
    </w:pPr>
    <w:r>
      <w:pict>
        <v:shape id="_x0000_s2070" o:spid="_x0000_s2070" style="position:absolute;left:0pt;margin-left:64.2pt;margin-top:71.85pt;height:0.75pt;width:466.9pt;mso-position-horizontal-relative:page;mso-position-vertical-relative:page;z-index:251659264;mso-width-relative:page;mso-height-relative:page;" fillcolor="#000000" filled="t" stroked="f" coordsize="9337,15" o:allowincell="f" path="m0,0l9337,0,9337,14,0,14,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16337">
    <w:pPr>
      <w:pStyle w:val="2"/>
      <w:spacing w:line="46" w:lineRule="auto"/>
      <w:rPr>
        <w:sz w:val="2"/>
      </w:rPr>
    </w:pPr>
    <w:r>
      <w:pict>
        <v:shape id="_x0000_s2071" o:spid="_x0000_s2071"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90F9">
    <w:pPr>
      <w:pStyle w:val="2"/>
      <w:spacing w:line="46" w:lineRule="auto"/>
      <w:rPr>
        <w:sz w:val="2"/>
      </w:rPr>
    </w:pPr>
    <w:r>
      <w:pict>
        <v:shape id="_x0000_s2072" o:spid="_x0000_s2072"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C5C6">
    <w:pPr>
      <w:pStyle w:val="2"/>
      <w:spacing w:line="46" w:lineRule="auto"/>
      <w:rPr>
        <w:sz w:val="2"/>
      </w:rPr>
    </w:pPr>
    <w:r>
      <w:pict>
        <v:shape id="_x0000_s2073" o:spid="_x0000_s2073" style="position:absolute;left:0pt;margin-left:64.2pt;margin-top:71.85pt;height:0.75pt;width:466.9pt;mso-position-horizontal-relative:page;mso-position-vertical-relative:page;z-index:251668480;mso-width-relative:page;mso-height-relative:page;" fillcolor="#000000" filled="t" stroked="f" coordsize="9337,15" o:allowincell="f" path="m0,0l9337,0,9337,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C206">
    <w:pPr>
      <w:pStyle w:val="2"/>
      <w:spacing w:line="46" w:lineRule="auto"/>
      <w:rPr>
        <w:sz w:val="2"/>
      </w:rPr>
    </w:pPr>
    <w:r>
      <w:pict>
        <v:shape id="_x0000_s2050" o:spid="_x0000_s2050" style="position:absolute;left:0pt;margin-left:64.2pt;margin-top:71.85pt;height:0.75pt;width:466.9pt;mso-position-horizontal-relative:page;mso-position-vertical-relative:page;z-index:251660288;mso-width-relative:page;mso-height-relative:page;" fillcolor="#000000" filled="t" stroked="f" coordsize="9337,15" o:allowincell="f" path="m0,0l9337,0,9337,14,0,14,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87E0">
    <w:pPr>
      <w:pStyle w:val="2"/>
      <w:spacing w:line="46" w:lineRule="auto"/>
      <w:rPr>
        <w:sz w:val="2"/>
      </w:rPr>
    </w:pPr>
    <w:r>
      <w:pict>
        <v:shape id="_x0000_s2074" o:spid="_x0000_s2074" style="position:absolute;left:0pt;margin-left:64.2pt;margin-top:71.85pt;height:0.75pt;width:466.9pt;mso-position-horizontal-relative:page;mso-position-vertical-relative:page;z-index:251659264;mso-width-relative:page;mso-height-relative:page;" fillcolor="#000000" filled="t" stroked="f" coordsize="9337,15" o:allowincell="f" path="m0,0l9337,0,9337,14,0,14,0,0xe">
          <v:path/>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D5290">
    <w:pPr>
      <w:pStyle w:val="2"/>
      <w:spacing w:line="46" w:lineRule="auto"/>
      <w:rPr>
        <w:sz w:val="2"/>
      </w:rPr>
    </w:pPr>
    <w:r>
      <w:pict>
        <v:shape id="_x0000_s2075" o:spid="_x0000_s2075"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path/>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3898">
    <w:pPr>
      <w:pStyle w:val="2"/>
      <w:spacing w:line="14" w:lineRule="auto"/>
      <w:rPr>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65184">
    <w:pPr>
      <w:pStyle w:val="2"/>
      <w:spacing w:line="46" w:lineRule="auto"/>
      <w:rPr>
        <w:sz w:val="2"/>
      </w:rPr>
    </w:pPr>
    <w:r>
      <w:pict>
        <v:shape id="_x0000_s2076" o:spid="_x0000_s2076" style="position:absolute;left:0pt;margin-left:64.2pt;margin-top:71.85pt;height:0.75pt;width:466.9pt;mso-position-horizontal-relative:page;mso-position-vertical-relative:page;z-index:251659264;mso-width-relative:page;mso-height-relative:page;" fillcolor="#000000" filled="t" stroked="f" coordsize="9337,15" o:allowincell="f" path="m0,0l9337,0,9337,14,0,14,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810C">
    <w:pPr>
      <w:pStyle w:val="2"/>
      <w:spacing w:line="46" w:lineRule="auto"/>
      <w:rPr>
        <w:sz w:val="2"/>
      </w:rPr>
    </w:pPr>
    <w:r>
      <w:pict>
        <v:shape id="_x0000_s2077" o:spid="_x0000_s2077" style="position:absolute;left:0pt;margin-left:64.2pt;margin-top:71.85pt;height:0.75pt;width:466.9pt;mso-position-horizontal-relative:page;mso-position-vertical-relative:page;z-index:251669504;mso-width-relative:page;mso-height-relative:page;" fillcolor="#000000" filled="t" stroked="f" coordsize="9337,15" o:allowincell="f" path="m0,0l9337,0,9337,14,0,14,0,0xe">
          <v:path/>
          <v:fill on="t" focussize="0,0"/>
          <v:stroke on="f"/>
          <v:imagedata o:title=""/>
          <o:lock v:ext="edi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E1DD0">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E78D">
    <w:pPr>
      <w:pStyle w:val="2"/>
      <w:spacing w:line="46" w:lineRule="auto"/>
      <w:rPr>
        <w:sz w:val="2"/>
      </w:rPr>
    </w:pPr>
    <w:r>
      <w:pict>
        <v:shape id="_x0000_s2051" o:spid="_x0000_s2051"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BA2D">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192E">
    <w:pPr>
      <w:pStyle w:val="2"/>
      <w:spacing w:line="46" w:lineRule="auto"/>
      <w:rPr>
        <w:sz w:val="2"/>
      </w:rPr>
    </w:pPr>
    <w:r>
      <w:pict>
        <v:shape id="_x0000_s2052" o:spid="_x0000_s2052"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5CD60">
    <w:pPr>
      <w:pStyle w:val="2"/>
      <w:spacing w:line="46" w:lineRule="auto"/>
      <w:rPr>
        <w:sz w:val="2"/>
      </w:rPr>
    </w:pPr>
    <w:r>
      <w:pict>
        <v:shape id="_x0000_s2053" o:spid="_x0000_s2053"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7700">
    <w:pPr>
      <w:pStyle w:val="2"/>
      <w:spacing w:line="46" w:lineRule="auto"/>
      <w:rPr>
        <w:sz w:val="2"/>
      </w:rPr>
    </w:pPr>
    <w:r>
      <w:pict>
        <v:shape id="_x0000_s2054" o:spid="_x0000_s2054"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4FEF">
    <w:pPr>
      <w:pStyle w:val="2"/>
      <w:spacing w:line="46" w:lineRule="auto"/>
      <w:rPr>
        <w:sz w:val="2"/>
      </w:rPr>
    </w:pPr>
    <w:r>
      <w:pict>
        <v:shape id="_x0000_s2055" o:spid="_x0000_s2055"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637B4D"/>
    <w:rsid w:val="083D1B91"/>
    <w:rsid w:val="0FFA1E6E"/>
    <w:rsid w:val="122D0B62"/>
    <w:rsid w:val="13A87C58"/>
    <w:rsid w:val="19AD0E88"/>
    <w:rsid w:val="228A7081"/>
    <w:rsid w:val="311E0381"/>
    <w:rsid w:val="39A46823"/>
    <w:rsid w:val="3ADA5994"/>
    <w:rsid w:val="43454BD3"/>
    <w:rsid w:val="56021E2A"/>
    <w:rsid w:val="606D5311"/>
    <w:rsid w:val="62020289"/>
    <w:rsid w:val="6D6830E8"/>
    <w:rsid w:val="7A5B64AE"/>
    <w:rsid w:val="7C596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paragraph" w:customStyle="1" w:styleId="7">
    <w:name w:val="标准中文版式_正文"/>
    <w:basedOn w:val="1"/>
    <w:qFormat/>
    <w:uiPriority w:val="0"/>
    <w:pPr>
      <w:spacing w:before="30" w:line="360" w:lineRule="auto"/>
      <w:ind w:firstLine="200" w:firstLineChars="200"/>
    </w:pPr>
    <w:rPr>
      <w:rFonts w:ascii="Arial" w:hAnsi="Arial"/>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1.xml"/><Relationship Id="rId94" Type="http://schemas.openxmlformats.org/officeDocument/2006/relationships/theme" Target="theme/theme1.xml"/><Relationship Id="rId93" Type="http://schemas.openxmlformats.org/officeDocument/2006/relationships/footer" Target="footer54.xml"/><Relationship Id="rId92" Type="http://schemas.openxmlformats.org/officeDocument/2006/relationships/footer" Target="footer53.xml"/><Relationship Id="rId91" Type="http://schemas.openxmlformats.org/officeDocument/2006/relationships/footer" Target="footer52.xml"/><Relationship Id="rId90" Type="http://schemas.openxmlformats.org/officeDocument/2006/relationships/footer" Target="footer51.xml"/><Relationship Id="rId9" Type="http://schemas.openxmlformats.org/officeDocument/2006/relationships/header" Target="header3.xml"/><Relationship Id="rId89" Type="http://schemas.openxmlformats.org/officeDocument/2006/relationships/footer" Target="footer50.xml"/><Relationship Id="rId88" Type="http://schemas.openxmlformats.org/officeDocument/2006/relationships/footer" Target="footer49.xml"/><Relationship Id="rId87" Type="http://schemas.openxmlformats.org/officeDocument/2006/relationships/footer" Target="footer48.xml"/><Relationship Id="rId86" Type="http://schemas.openxmlformats.org/officeDocument/2006/relationships/header" Target="header35.xml"/><Relationship Id="rId85" Type="http://schemas.openxmlformats.org/officeDocument/2006/relationships/footer" Target="footer47.xml"/><Relationship Id="rId84" Type="http://schemas.openxmlformats.org/officeDocument/2006/relationships/header" Target="header34.xml"/><Relationship Id="rId83" Type="http://schemas.openxmlformats.org/officeDocument/2006/relationships/footer" Target="footer46.xml"/><Relationship Id="rId82" Type="http://schemas.openxmlformats.org/officeDocument/2006/relationships/header" Target="header33.xml"/><Relationship Id="rId81" Type="http://schemas.openxmlformats.org/officeDocument/2006/relationships/footer" Target="footer45.xml"/><Relationship Id="rId80" Type="http://schemas.openxmlformats.org/officeDocument/2006/relationships/footer" Target="footer44.xml"/><Relationship Id="rId8" Type="http://schemas.openxmlformats.org/officeDocument/2006/relationships/footer" Target="footer2.xml"/><Relationship Id="rId79" Type="http://schemas.openxmlformats.org/officeDocument/2006/relationships/footer" Target="footer43.xml"/><Relationship Id="rId78" Type="http://schemas.openxmlformats.org/officeDocument/2006/relationships/header" Target="header32.xml"/><Relationship Id="rId77" Type="http://schemas.openxmlformats.org/officeDocument/2006/relationships/footer" Target="footer42.xml"/><Relationship Id="rId76" Type="http://schemas.openxmlformats.org/officeDocument/2006/relationships/header" Target="header31.xml"/><Relationship Id="rId75" Type="http://schemas.openxmlformats.org/officeDocument/2006/relationships/footer" Target="footer41.xml"/><Relationship Id="rId74" Type="http://schemas.openxmlformats.org/officeDocument/2006/relationships/header" Target="header30.xml"/><Relationship Id="rId73" Type="http://schemas.openxmlformats.org/officeDocument/2006/relationships/footer" Target="footer40.xml"/><Relationship Id="rId72" Type="http://schemas.openxmlformats.org/officeDocument/2006/relationships/header" Target="header29.xml"/><Relationship Id="rId71" Type="http://schemas.openxmlformats.org/officeDocument/2006/relationships/footer" Target="footer39.xml"/><Relationship Id="rId70" Type="http://schemas.openxmlformats.org/officeDocument/2006/relationships/footer" Target="footer38.xml"/><Relationship Id="rId7" Type="http://schemas.openxmlformats.org/officeDocument/2006/relationships/header" Target="header2.xml"/><Relationship Id="rId69" Type="http://schemas.openxmlformats.org/officeDocument/2006/relationships/footer" Target="footer37.xml"/><Relationship Id="rId68" Type="http://schemas.openxmlformats.org/officeDocument/2006/relationships/footer" Target="footer36.xml"/><Relationship Id="rId67" Type="http://schemas.openxmlformats.org/officeDocument/2006/relationships/footer" Target="footer35.xml"/><Relationship Id="rId66" Type="http://schemas.openxmlformats.org/officeDocument/2006/relationships/header" Target="header28.xml"/><Relationship Id="rId65" Type="http://schemas.openxmlformats.org/officeDocument/2006/relationships/footer" Target="footer34.xml"/><Relationship Id="rId64" Type="http://schemas.openxmlformats.org/officeDocument/2006/relationships/footer" Target="footer33.xml"/><Relationship Id="rId63" Type="http://schemas.openxmlformats.org/officeDocument/2006/relationships/header" Target="header27.xml"/><Relationship Id="rId62" Type="http://schemas.openxmlformats.org/officeDocument/2006/relationships/footer" Target="footer32.xml"/><Relationship Id="rId61" Type="http://schemas.openxmlformats.org/officeDocument/2006/relationships/footer" Target="footer31.xml"/><Relationship Id="rId60" Type="http://schemas.openxmlformats.org/officeDocument/2006/relationships/header" Target="header26.xml"/><Relationship Id="rId6" Type="http://schemas.openxmlformats.org/officeDocument/2006/relationships/footer" Target="footer1.xml"/><Relationship Id="rId59" Type="http://schemas.openxmlformats.org/officeDocument/2006/relationships/footer" Target="footer30.xml"/><Relationship Id="rId58" Type="http://schemas.openxmlformats.org/officeDocument/2006/relationships/header" Target="header25.xml"/><Relationship Id="rId57" Type="http://schemas.openxmlformats.org/officeDocument/2006/relationships/footer" Target="footer29.xml"/><Relationship Id="rId56" Type="http://schemas.openxmlformats.org/officeDocument/2006/relationships/header" Target="header24.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19999</Words>
  <Characters>20926</Characters>
  <TotalTime>29</TotalTime>
  <ScaleCrop>false</ScaleCrop>
  <LinksUpToDate>false</LinksUpToDate>
  <CharactersWithSpaces>22326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2024-08-06T15:22:00Z</dcterms:created>
  <dc:creator>Administrator</dc:creator>
  <cp:lastModifiedBy>花颜</cp:lastModifiedBy>
  <dcterms:modified xsi:type="dcterms:W3CDTF">2025-07-07T07:59:19Z</dcterms:modified>
  <dc:title>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2024-11-29T16:05:26Z</vt:filetime>
  </property>
  <property fmtid="{D5CDD505-2E9C-101B-9397-08002B2CF9AE}" pid="4" name="KSOProductBuildVer">
    <vt:lpwstr>2052-12.1.0.21915</vt:lpwstr>
  </property>
  <property fmtid="{D5CDD505-2E9C-101B-9397-08002B2CF9AE}" pid="5" name="ICV">
    <vt:lpwstr>CEFEC72D1D3B4F0EB68AC3EE6A4DBF92_13</vt:lpwstr>
  </property>
  <property fmtid="{D5CDD505-2E9C-101B-9397-08002B2CF9AE}" pid="6" name="KSOTemplateDocerSaveRecord">
    <vt:lpwstr>eyJoZGlkIjoiZDI5NDgzYzM3ODQ0ZGI4MTJhMzc0YzBkNWQ5ZWQ0NTUiLCJ1c2VySWQiOiIxMjEyMjMwOTYxIn0=</vt:lpwstr>
  </property>
</Properties>
</file>