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206C6">
      <w:pPr>
        <w:pStyle w:val="11"/>
        <w:wordWrap/>
        <w:spacing w:before="157" w:beforeLines="50" w:line="560" w:lineRule="exact"/>
        <w:jc w:val="center"/>
        <w:rPr>
          <w:rFonts w:hint="eastAsia" w:ascii="隶书" w:hAnsi="华文中宋" w:eastAsia="隶书"/>
          <w:color w:val="auto"/>
          <w:sz w:val="84"/>
          <w:szCs w:val="84"/>
        </w:rPr>
      </w:pPr>
    </w:p>
    <w:p w14:paraId="0DADE617">
      <w:pPr>
        <w:pStyle w:val="9"/>
        <w:spacing w:line="360" w:lineRule="auto"/>
        <w:ind w:left="0" w:leftChars="0" w:firstLine="0" w:firstLineChars="0"/>
        <w:jc w:val="center"/>
        <w:rPr>
          <w:rFonts w:hint="eastAsia" w:ascii="宋体" w:hAnsi="宋体" w:cs="Times New Roman"/>
          <w:b/>
          <w:color w:val="auto"/>
          <w:kern w:val="2"/>
          <w:sz w:val="44"/>
          <w:szCs w:val="44"/>
          <w:lang w:val="en-US" w:eastAsia="zh-CN" w:bidi="ar-SA"/>
        </w:rPr>
      </w:pPr>
      <w:r>
        <w:rPr>
          <w:rFonts w:hint="eastAsia" w:ascii="宋体" w:hAnsi="宋体" w:cs="Times New Roman"/>
          <w:b/>
          <w:color w:val="auto"/>
          <w:kern w:val="2"/>
          <w:sz w:val="44"/>
          <w:szCs w:val="44"/>
          <w:lang w:val="en-US" w:eastAsia="zh-CN" w:bidi="ar-SA"/>
        </w:rPr>
        <w:t>青海柴达木职业技术学院省级重点专业群</w:t>
      </w:r>
    </w:p>
    <w:p w14:paraId="7FCF35AC">
      <w:pPr>
        <w:pStyle w:val="9"/>
        <w:spacing w:line="360" w:lineRule="auto"/>
        <w:ind w:left="0" w:leftChars="0" w:firstLine="0" w:firstLineChars="0"/>
        <w:jc w:val="center"/>
        <w:rPr>
          <w:rFonts w:hint="eastAsia" w:ascii="宋体" w:hAnsi="宋体" w:eastAsia="宋体" w:cs="Times New Roman"/>
          <w:b/>
          <w:color w:val="auto"/>
          <w:kern w:val="2"/>
          <w:sz w:val="44"/>
          <w:szCs w:val="44"/>
          <w:lang w:val="en-US" w:eastAsia="zh-CN" w:bidi="ar-SA"/>
        </w:rPr>
      </w:pPr>
      <w:r>
        <w:rPr>
          <w:rFonts w:hint="eastAsia" w:ascii="宋体" w:hAnsi="宋体" w:cs="Times New Roman"/>
          <w:b/>
          <w:color w:val="auto"/>
          <w:kern w:val="2"/>
          <w:sz w:val="44"/>
          <w:szCs w:val="44"/>
          <w:lang w:val="en-US" w:eastAsia="zh-CN" w:bidi="ar-SA"/>
        </w:rPr>
        <w:t>建设项目</w:t>
      </w:r>
    </w:p>
    <w:p w14:paraId="28018D77">
      <w:pPr>
        <w:pStyle w:val="3"/>
        <w:rPr>
          <w:rFonts w:hint="eastAsia"/>
          <w:color w:val="auto"/>
          <w:lang w:eastAsia="zh-CN"/>
        </w:rPr>
      </w:pPr>
    </w:p>
    <w:p w14:paraId="07142CD6">
      <w:pPr>
        <w:rPr>
          <w:rFonts w:hint="eastAsia"/>
          <w:color w:val="auto"/>
          <w:lang w:eastAsia="zh-CN"/>
        </w:rPr>
      </w:pPr>
    </w:p>
    <w:p w14:paraId="0EE86199">
      <w:pPr>
        <w:pStyle w:val="11"/>
        <w:widowControl w:val="0"/>
        <w:wordWrap/>
        <w:adjustRightInd w:val="0"/>
        <w:snapToGrid w:val="0"/>
        <w:spacing w:before="313" w:beforeLines="100" w:line="560" w:lineRule="exact"/>
        <w:jc w:val="center"/>
        <w:textAlignment w:val="auto"/>
        <w:rPr>
          <w:rFonts w:hint="eastAsia" w:ascii="华文中宋" w:hAnsi="华文中宋" w:eastAsia="华文中宋" w:cs="华文中宋"/>
          <w:color w:val="auto"/>
          <w:sz w:val="84"/>
          <w:szCs w:val="84"/>
        </w:rPr>
      </w:pPr>
      <w:r>
        <w:rPr>
          <w:rFonts w:hint="eastAsia" w:ascii="华文中宋" w:hAnsi="华文中宋" w:eastAsia="华文中宋" w:cs="华文中宋"/>
          <w:color w:val="auto"/>
          <w:sz w:val="84"/>
          <w:szCs w:val="84"/>
        </w:rPr>
        <w:t>竞争性谈判文件</w:t>
      </w:r>
    </w:p>
    <w:p w14:paraId="279C9E9D">
      <w:pPr>
        <w:pStyle w:val="11"/>
        <w:widowControl w:val="0"/>
        <w:wordWrap/>
        <w:adjustRightInd w:val="0"/>
        <w:snapToGrid w:val="0"/>
        <w:spacing w:before="313" w:beforeLines="100" w:line="560" w:lineRule="exact"/>
        <w:ind w:left="7043" w:leftChars="554" w:hanging="5880" w:hangingChars="700"/>
        <w:textAlignment w:val="auto"/>
        <w:rPr>
          <w:rFonts w:hint="eastAsia" w:ascii="华文中宋" w:hAnsi="华文中宋" w:eastAsia="华文中宋" w:cs="华文中宋"/>
          <w:color w:val="auto"/>
          <w:sz w:val="84"/>
          <w:szCs w:val="84"/>
        </w:rPr>
      </w:pPr>
    </w:p>
    <w:p w14:paraId="6606F4AE">
      <w:pPr>
        <w:pStyle w:val="11"/>
        <w:widowControl w:val="0"/>
        <w:wordWrap/>
        <w:adjustRightInd w:val="0"/>
        <w:snapToGrid w:val="0"/>
        <w:spacing w:before="313" w:beforeLines="100" w:line="560" w:lineRule="exact"/>
        <w:textAlignment w:val="auto"/>
        <w:rPr>
          <w:rFonts w:ascii="Tahoma" w:hAnsi="Tahoma" w:cs="Tahoma"/>
          <w:color w:val="auto"/>
          <w:sz w:val="20"/>
          <w:szCs w:val="20"/>
        </w:rPr>
      </w:pPr>
    </w:p>
    <w:p w14:paraId="4BCF3F15">
      <w:pPr>
        <w:rPr>
          <w:rFonts w:hint="eastAsia"/>
          <w:color w:val="auto"/>
          <w:lang w:eastAsia="zh-CN"/>
        </w:rPr>
      </w:pPr>
    </w:p>
    <w:p w14:paraId="52C4636C">
      <w:pPr>
        <w:adjustRightInd w:val="0"/>
        <w:spacing w:line="360" w:lineRule="auto"/>
        <w:textAlignment w:val="baseline"/>
        <w:rPr>
          <w:rFonts w:hint="eastAsia" w:ascii="宋体" w:hAnsi="宋体" w:eastAsia="宋体"/>
          <w:b/>
          <w:color w:val="auto"/>
          <w:sz w:val="32"/>
          <w:szCs w:val="32"/>
          <w:lang w:eastAsia="zh-CN"/>
        </w:rPr>
      </w:pPr>
      <w:r>
        <w:rPr>
          <w:rFonts w:hint="eastAsia" w:ascii="宋体" w:hAnsi="宋体"/>
          <w:b/>
          <w:color w:val="auto"/>
          <w:sz w:val="32"/>
          <w:szCs w:val="32"/>
        </w:rPr>
        <w:t>采购项目编号：</w:t>
      </w:r>
      <w:r>
        <w:rPr>
          <w:rFonts w:hint="eastAsia" w:ascii="宋体" w:hAnsi="宋体"/>
          <w:b/>
          <w:color w:val="auto"/>
          <w:sz w:val="32"/>
          <w:szCs w:val="32"/>
          <w:lang w:eastAsia="zh-CN"/>
        </w:rPr>
        <w:t>青海正诚竞谈（货物）2025-033号</w:t>
      </w:r>
    </w:p>
    <w:p w14:paraId="1C374CAB">
      <w:pPr>
        <w:adjustRightInd w:val="0"/>
        <w:spacing w:line="360" w:lineRule="auto"/>
        <w:ind w:firstLine="0" w:firstLineChars="0"/>
        <w:textAlignment w:val="baseline"/>
        <w:rPr>
          <w:rFonts w:hint="eastAsia" w:ascii="宋体" w:hAnsi="宋体"/>
          <w:b/>
          <w:color w:val="auto"/>
          <w:sz w:val="32"/>
          <w:szCs w:val="32"/>
        </w:rPr>
      </w:pPr>
    </w:p>
    <w:p w14:paraId="125DF627">
      <w:pPr>
        <w:adjustRightInd w:val="0"/>
        <w:spacing w:line="360" w:lineRule="auto"/>
        <w:ind w:left="2249" w:hanging="2249" w:hangingChars="700"/>
        <w:textAlignment w:val="baseline"/>
        <w:rPr>
          <w:rFonts w:hint="eastAsia" w:ascii="宋体" w:hAnsi="宋体"/>
          <w:b/>
          <w:color w:val="auto"/>
          <w:sz w:val="32"/>
          <w:szCs w:val="32"/>
        </w:rPr>
      </w:pPr>
      <w:r>
        <w:rPr>
          <w:rFonts w:hint="eastAsia" w:ascii="宋体" w:hAnsi="宋体"/>
          <w:b/>
          <w:color w:val="auto"/>
          <w:sz w:val="32"/>
          <w:szCs w:val="32"/>
        </w:rPr>
        <w:t>采购项目名称：</w:t>
      </w:r>
      <w:r>
        <w:rPr>
          <w:rFonts w:hint="eastAsia" w:ascii="宋体" w:hAnsi="宋体"/>
          <w:b/>
          <w:color w:val="auto"/>
          <w:sz w:val="32"/>
          <w:szCs w:val="32"/>
          <w:lang w:eastAsia="zh-CN"/>
        </w:rPr>
        <w:t>青海柴达木职业技术学院省级重点专业群建设项目</w:t>
      </w:r>
      <w:r>
        <w:rPr>
          <w:rFonts w:hint="eastAsia" w:ascii="宋体" w:hAnsi="宋体"/>
          <w:b/>
          <w:color w:val="auto"/>
          <w:sz w:val="32"/>
          <w:szCs w:val="32"/>
        </w:rPr>
        <w:t xml:space="preserve"> </w:t>
      </w:r>
    </w:p>
    <w:p w14:paraId="2C1D1BAA">
      <w:pPr>
        <w:adjustRightInd w:val="0"/>
        <w:spacing w:line="360" w:lineRule="auto"/>
        <w:textAlignment w:val="baseline"/>
        <w:rPr>
          <w:rFonts w:hint="eastAsia" w:ascii="宋体" w:hAnsi="宋体"/>
          <w:b/>
          <w:color w:val="auto"/>
          <w:sz w:val="32"/>
          <w:szCs w:val="32"/>
        </w:rPr>
      </w:pPr>
    </w:p>
    <w:p w14:paraId="7DB4CE33">
      <w:pPr>
        <w:adjustRightInd w:val="0"/>
        <w:spacing w:line="360" w:lineRule="auto"/>
        <w:textAlignment w:val="baseline"/>
        <w:rPr>
          <w:rFonts w:hint="eastAsia" w:ascii="宋体" w:hAnsi="宋体" w:eastAsia="宋体"/>
          <w:b/>
          <w:color w:val="auto"/>
          <w:sz w:val="32"/>
          <w:szCs w:val="32"/>
          <w:lang w:eastAsia="zh-CN"/>
        </w:rPr>
      </w:pPr>
      <w:r>
        <w:rPr>
          <w:rFonts w:hint="eastAsia" w:ascii="宋体" w:hAnsi="宋体"/>
          <w:b/>
          <w:color w:val="auto"/>
          <w:sz w:val="32"/>
          <w:szCs w:val="32"/>
        </w:rPr>
        <w:t>采 购 单 位：</w:t>
      </w:r>
      <w:r>
        <w:rPr>
          <w:rFonts w:hint="eastAsia" w:ascii="宋体" w:hAnsi="宋体"/>
          <w:b/>
          <w:color w:val="auto"/>
          <w:sz w:val="32"/>
          <w:szCs w:val="32"/>
          <w:lang w:eastAsia="zh-CN"/>
        </w:rPr>
        <w:t>青海柴达木职业技术学院</w:t>
      </w:r>
    </w:p>
    <w:p w14:paraId="2F808AE2">
      <w:pPr>
        <w:adjustRightInd w:val="0"/>
        <w:spacing w:line="360" w:lineRule="auto"/>
        <w:ind w:firstLine="1002" w:firstLineChars="312"/>
        <w:textAlignment w:val="baseline"/>
        <w:rPr>
          <w:rFonts w:hint="eastAsia" w:ascii="宋体" w:hAnsi="宋体"/>
          <w:b/>
          <w:color w:val="auto"/>
          <w:sz w:val="32"/>
          <w:szCs w:val="32"/>
        </w:rPr>
      </w:pPr>
    </w:p>
    <w:p w14:paraId="01EBF8E8">
      <w:pPr>
        <w:adjustRightInd w:val="0"/>
        <w:spacing w:line="360" w:lineRule="auto"/>
        <w:textAlignment w:val="baseline"/>
        <w:rPr>
          <w:rFonts w:hint="eastAsia"/>
          <w:color w:val="auto"/>
          <w:lang w:eastAsia="zh-CN"/>
        </w:rPr>
      </w:pPr>
      <w:r>
        <w:rPr>
          <w:rFonts w:hint="eastAsia" w:ascii="宋体" w:hAnsi="宋体"/>
          <w:b/>
          <w:color w:val="auto"/>
          <w:sz w:val="32"/>
          <w:szCs w:val="32"/>
        </w:rPr>
        <w:t>采购代理机构：</w:t>
      </w:r>
      <w:r>
        <w:rPr>
          <w:rFonts w:hint="eastAsia" w:ascii="宋体" w:hAnsi="宋体"/>
          <w:b/>
          <w:color w:val="auto"/>
          <w:sz w:val="32"/>
          <w:szCs w:val="32"/>
          <w:lang w:eastAsia="zh-CN"/>
        </w:rPr>
        <w:t>青海正诚招标咨询有限公司</w:t>
      </w:r>
    </w:p>
    <w:p w14:paraId="58CD150D">
      <w:pPr>
        <w:wordWrap/>
        <w:autoSpaceDE w:val="0"/>
        <w:autoSpaceDN w:val="0"/>
        <w:adjustRightInd w:val="0"/>
        <w:spacing w:before="157" w:beforeLines="50" w:line="560" w:lineRule="exact"/>
        <w:jc w:val="left"/>
        <w:rPr>
          <w:rFonts w:hint="eastAsia" w:ascii="宋体" w:hAnsi="宋体" w:cs="宋体"/>
          <w:color w:val="auto"/>
          <w:kern w:val="0"/>
          <w:sz w:val="30"/>
          <w:szCs w:val="30"/>
          <w:lang w:val="zh-CN"/>
        </w:rPr>
      </w:pPr>
    </w:p>
    <w:p w14:paraId="3D4E24EA">
      <w:pPr>
        <w:wordWrap/>
        <w:autoSpaceDE w:val="0"/>
        <w:autoSpaceDN w:val="0"/>
        <w:adjustRightInd w:val="0"/>
        <w:spacing w:before="157" w:beforeLines="50" w:line="560" w:lineRule="exact"/>
        <w:jc w:val="left"/>
        <w:rPr>
          <w:rFonts w:hint="eastAsia" w:ascii="宋体" w:hAnsi="宋体" w:cs="宋体"/>
          <w:color w:val="auto"/>
          <w:kern w:val="0"/>
          <w:sz w:val="30"/>
          <w:szCs w:val="30"/>
          <w:lang w:val="zh-CN"/>
        </w:rPr>
      </w:pPr>
    </w:p>
    <w:p w14:paraId="18FCACCD">
      <w:pPr>
        <w:wordWrap/>
        <w:autoSpaceDE w:val="0"/>
        <w:autoSpaceDN w:val="0"/>
        <w:adjustRightInd w:val="0"/>
        <w:spacing w:before="157" w:beforeLines="50" w:line="560" w:lineRule="exact"/>
        <w:jc w:val="left"/>
        <w:rPr>
          <w:rFonts w:hint="eastAsia" w:ascii="宋体" w:hAnsi="宋体" w:cs="宋体"/>
          <w:color w:val="auto"/>
          <w:kern w:val="0"/>
          <w:sz w:val="30"/>
          <w:szCs w:val="30"/>
          <w:lang w:val="zh-CN"/>
        </w:rPr>
      </w:pPr>
    </w:p>
    <w:p w14:paraId="1FD54114">
      <w:pPr>
        <w:wordWrap/>
        <w:autoSpaceDE w:val="0"/>
        <w:autoSpaceDN w:val="0"/>
        <w:adjustRightInd w:val="0"/>
        <w:spacing w:before="157" w:beforeLines="50" w:line="560" w:lineRule="exact"/>
        <w:jc w:val="left"/>
        <w:rPr>
          <w:rFonts w:hint="eastAsia" w:ascii="华文中宋" w:hAnsi="华文中宋" w:eastAsia="华文中宋" w:cs="华文中宋"/>
          <w:color w:val="auto"/>
          <w:kern w:val="0"/>
          <w:sz w:val="44"/>
          <w:szCs w:val="44"/>
          <w:lang w:val="zh-CN"/>
        </w:rPr>
      </w:pPr>
    </w:p>
    <w:p w14:paraId="0022A48A">
      <w:pPr>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rPr>
        <w:br w:type="page"/>
      </w:r>
    </w:p>
    <w:p w14:paraId="646ECA91">
      <w:pPr>
        <w:spacing w:before="0" w:beforeLines="0" w:after="0" w:afterLines="0" w:line="240" w:lineRule="auto"/>
        <w:ind w:left="0" w:leftChars="0" w:right="0" w:firstLine="0" w:firstLineChars="0"/>
        <w:jc w:val="center"/>
        <w:rPr>
          <w:color w:val="auto"/>
        </w:rPr>
      </w:pPr>
      <w:r>
        <w:rPr>
          <w:rFonts w:hint="eastAsia" w:ascii="华文中宋" w:hAnsi="华文中宋" w:eastAsia="华文中宋" w:cs="华文中宋"/>
          <w:color w:val="auto"/>
          <w:sz w:val="44"/>
          <w:szCs w:val="44"/>
        </w:rPr>
        <w:t>目</w:t>
      </w:r>
      <w:r>
        <w:rPr>
          <w:rFonts w:hint="eastAsia" w:ascii="华文中宋" w:hAnsi="华文中宋" w:eastAsia="华文中宋" w:cs="华文中宋"/>
          <w:color w:val="auto"/>
          <w:sz w:val="44"/>
          <w:szCs w:val="44"/>
          <w:lang w:val="en-US" w:eastAsia="zh-CN"/>
        </w:rPr>
        <w:t xml:space="preserve">  </w:t>
      </w:r>
      <w:r>
        <w:rPr>
          <w:rFonts w:hint="eastAsia" w:ascii="华文中宋" w:hAnsi="华文中宋" w:eastAsia="华文中宋" w:cs="华文中宋"/>
          <w:color w:val="auto"/>
          <w:sz w:val="44"/>
          <w:szCs w:val="44"/>
        </w:rPr>
        <w:t>录</w:t>
      </w:r>
    </w:p>
    <w:p w14:paraId="56836720">
      <w:pPr>
        <w:pStyle w:val="14"/>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color w:val="auto"/>
          <w:sz w:val="32"/>
          <w:szCs w:val="32"/>
        </w:rPr>
        <w:fldChar w:fldCharType="begin"/>
      </w:r>
      <w:r>
        <w:rPr>
          <w:color w:val="auto"/>
          <w:sz w:val="32"/>
          <w:szCs w:val="32"/>
        </w:rPr>
        <w:instrText xml:space="preserve">TOC \o "1-3" \h \u </w:instrText>
      </w:r>
      <w:r>
        <w:rPr>
          <w:color w:val="auto"/>
          <w:sz w:val="32"/>
          <w:szCs w:val="32"/>
        </w:rPr>
        <w:fldChar w:fldCharType="separate"/>
      </w:r>
      <w:r>
        <w:rPr>
          <w:b w:val="0"/>
          <w:bCs w:val="0"/>
          <w:color w:val="auto"/>
          <w:szCs w:val="32"/>
        </w:rPr>
        <w:fldChar w:fldCharType="begin"/>
      </w:r>
      <w:r>
        <w:rPr>
          <w:b w:val="0"/>
          <w:bCs w:val="0"/>
          <w:color w:val="auto"/>
          <w:szCs w:val="32"/>
        </w:rPr>
        <w:instrText xml:space="preserve"> HYPERLINK \l _Toc21979 </w:instrText>
      </w:r>
      <w:r>
        <w:rPr>
          <w:b w:val="0"/>
          <w:bCs w:val="0"/>
          <w:color w:val="auto"/>
          <w:szCs w:val="32"/>
        </w:rPr>
        <w:fldChar w:fldCharType="separate"/>
      </w:r>
      <w:r>
        <w:rPr>
          <w:rFonts w:hint="eastAsia" w:ascii="华文中宋" w:hAnsi="华文中宋" w:eastAsia="华文中宋" w:cs="华文中宋"/>
          <w:b w:val="0"/>
          <w:bCs w:val="0"/>
          <w:color w:val="auto"/>
          <w:szCs w:val="44"/>
          <w:lang w:val="en-US" w:eastAsia="zh-CN"/>
        </w:rPr>
        <w:t>第一部分 谈判邀请</w:t>
      </w:r>
      <w:r>
        <w:rPr>
          <w:b w:val="0"/>
          <w:bCs w:val="0"/>
          <w:color w:val="auto"/>
        </w:rPr>
        <w:tab/>
      </w:r>
      <w:r>
        <w:rPr>
          <w:b w:val="0"/>
          <w:bCs w:val="0"/>
          <w:color w:val="auto"/>
        </w:rPr>
        <w:fldChar w:fldCharType="begin"/>
      </w:r>
      <w:r>
        <w:rPr>
          <w:b w:val="0"/>
          <w:bCs w:val="0"/>
          <w:color w:val="auto"/>
        </w:rPr>
        <w:instrText xml:space="preserve"> PAGEREF _Toc21979 \h </w:instrText>
      </w:r>
      <w:r>
        <w:rPr>
          <w:b w:val="0"/>
          <w:bCs w:val="0"/>
          <w:color w:val="auto"/>
        </w:rPr>
        <w:fldChar w:fldCharType="separate"/>
      </w:r>
      <w:r>
        <w:rPr>
          <w:b w:val="0"/>
          <w:bCs w:val="0"/>
          <w:color w:val="auto"/>
        </w:rPr>
        <w:t>1</w:t>
      </w:r>
      <w:r>
        <w:rPr>
          <w:b w:val="0"/>
          <w:bCs w:val="0"/>
          <w:color w:val="auto"/>
        </w:rPr>
        <w:fldChar w:fldCharType="end"/>
      </w:r>
      <w:r>
        <w:rPr>
          <w:b w:val="0"/>
          <w:bCs w:val="0"/>
          <w:color w:val="auto"/>
          <w:szCs w:val="32"/>
        </w:rPr>
        <w:fldChar w:fldCharType="end"/>
      </w:r>
    </w:p>
    <w:p w14:paraId="7305CD18">
      <w:pPr>
        <w:pStyle w:val="14"/>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_Toc30662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华文中宋" w:hAnsi="华文中宋" w:eastAsia="华文中宋" w:cs="华文中宋"/>
          <w:b w:val="0"/>
          <w:bCs w:val="0"/>
          <w:color w:val="auto"/>
          <w:szCs w:val="44"/>
          <w:lang w:val="en-US" w:eastAsia="zh-CN"/>
        </w:rPr>
        <w:t>第二部分  谈判须知</w:t>
      </w:r>
      <w:r>
        <w:rPr>
          <w:b w:val="0"/>
          <w:bCs w:val="0"/>
          <w:color w:val="auto"/>
        </w:rPr>
        <w:tab/>
      </w:r>
      <w:r>
        <w:rPr>
          <w:b w:val="0"/>
          <w:bCs w:val="0"/>
          <w:color w:val="auto"/>
        </w:rPr>
        <w:fldChar w:fldCharType="begin"/>
      </w:r>
      <w:r>
        <w:rPr>
          <w:b w:val="0"/>
          <w:bCs w:val="0"/>
          <w:color w:val="auto"/>
        </w:rPr>
        <w:instrText xml:space="preserve"> PAGEREF _Toc30662 \h </w:instrText>
      </w:r>
      <w:r>
        <w:rPr>
          <w:b w:val="0"/>
          <w:bCs w:val="0"/>
          <w:color w:val="auto"/>
        </w:rPr>
        <w:fldChar w:fldCharType="separate"/>
      </w:r>
      <w:r>
        <w:rPr>
          <w:b w:val="0"/>
          <w:bCs w:val="0"/>
          <w:color w:val="auto"/>
        </w:rPr>
        <w:t>6</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44BFD2F2">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_Toc31793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黑体" w:hAnsi="黑体" w:eastAsia="黑体" w:cs="黑体"/>
          <w:b w:val="0"/>
          <w:bCs w:val="0"/>
          <w:color w:val="auto"/>
          <w:kern w:val="2"/>
          <w:szCs w:val="32"/>
          <w:lang w:val="en-US" w:eastAsia="zh-CN" w:bidi="ar-SA"/>
        </w:rPr>
        <w:t>一、说明</w:t>
      </w:r>
      <w:r>
        <w:rPr>
          <w:b w:val="0"/>
          <w:bCs w:val="0"/>
          <w:color w:val="auto"/>
        </w:rPr>
        <w:tab/>
      </w:r>
      <w:r>
        <w:rPr>
          <w:b w:val="0"/>
          <w:bCs w:val="0"/>
          <w:color w:val="auto"/>
        </w:rPr>
        <w:fldChar w:fldCharType="begin"/>
      </w:r>
      <w:r>
        <w:rPr>
          <w:b w:val="0"/>
          <w:bCs w:val="0"/>
          <w:color w:val="auto"/>
        </w:rPr>
        <w:instrText xml:space="preserve"> PAGEREF _Toc31793 \h </w:instrText>
      </w:r>
      <w:r>
        <w:rPr>
          <w:b w:val="0"/>
          <w:bCs w:val="0"/>
          <w:color w:val="auto"/>
        </w:rPr>
        <w:fldChar w:fldCharType="separate"/>
      </w:r>
      <w:r>
        <w:rPr>
          <w:b w:val="0"/>
          <w:bCs w:val="0"/>
          <w:color w:val="auto"/>
        </w:rPr>
        <w:t>6</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45318230">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_Toc22683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1.适用范围</w:t>
      </w:r>
      <w:r>
        <w:rPr>
          <w:b w:val="0"/>
          <w:bCs w:val="0"/>
          <w:color w:val="auto"/>
        </w:rPr>
        <w:tab/>
      </w:r>
      <w:r>
        <w:rPr>
          <w:b w:val="0"/>
          <w:bCs w:val="0"/>
          <w:color w:val="auto"/>
        </w:rPr>
        <w:fldChar w:fldCharType="begin"/>
      </w:r>
      <w:r>
        <w:rPr>
          <w:b w:val="0"/>
          <w:bCs w:val="0"/>
          <w:color w:val="auto"/>
        </w:rPr>
        <w:instrText xml:space="preserve"> PAGEREF _Toc22683 \h </w:instrText>
      </w:r>
      <w:r>
        <w:rPr>
          <w:b w:val="0"/>
          <w:bCs w:val="0"/>
          <w:color w:val="auto"/>
        </w:rPr>
        <w:fldChar w:fldCharType="separate"/>
      </w:r>
      <w:r>
        <w:rPr>
          <w:b w:val="0"/>
          <w:bCs w:val="0"/>
          <w:color w:val="auto"/>
        </w:rPr>
        <w:t>6</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5372E45">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_Toc19914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2.采购人及代理机构</w:t>
      </w:r>
      <w:r>
        <w:rPr>
          <w:b w:val="0"/>
          <w:bCs w:val="0"/>
          <w:color w:val="auto"/>
        </w:rPr>
        <w:tab/>
      </w:r>
      <w:r>
        <w:rPr>
          <w:b w:val="0"/>
          <w:bCs w:val="0"/>
          <w:color w:val="auto"/>
        </w:rPr>
        <w:fldChar w:fldCharType="begin"/>
      </w:r>
      <w:r>
        <w:rPr>
          <w:b w:val="0"/>
          <w:bCs w:val="0"/>
          <w:color w:val="auto"/>
        </w:rPr>
        <w:instrText xml:space="preserve"> PAGEREF _Toc19914 \h </w:instrText>
      </w:r>
      <w:r>
        <w:rPr>
          <w:b w:val="0"/>
          <w:bCs w:val="0"/>
          <w:color w:val="auto"/>
        </w:rPr>
        <w:fldChar w:fldCharType="separate"/>
      </w:r>
      <w:r>
        <w:rPr>
          <w:b w:val="0"/>
          <w:bCs w:val="0"/>
          <w:color w:val="auto"/>
        </w:rPr>
        <w:t>6</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C844A85">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_Toc14498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3.供应商的资格要求</w:t>
      </w:r>
      <w:r>
        <w:rPr>
          <w:b w:val="0"/>
          <w:bCs w:val="0"/>
          <w:color w:val="auto"/>
        </w:rPr>
        <w:tab/>
      </w:r>
      <w:r>
        <w:rPr>
          <w:b w:val="0"/>
          <w:bCs w:val="0"/>
          <w:color w:val="auto"/>
        </w:rPr>
        <w:fldChar w:fldCharType="begin"/>
      </w:r>
      <w:r>
        <w:rPr>
          <w:b w:val="0"/>
          <w:bCs w:val="0"/>
          <w:color w:val="auto"/>
        </w:rPr>
        <w:instrText xml:space="preserve"> PAGEREF _Toc14498 \h </w:instrText>
      </w:r>
      <w:r>
        <w:rPr>
          <w:b w:val="0"/>
          <w:bCs w:val="0"/>
          <w:color w:val="auto"/>
        </w:rPr>
        <w:fldChar w:fldCharType="separate"/>
      </w:r>
      <w:r>
        <w:rPr>
          <w:b w:val="0"/>
          <w:bCs w:val="0"/>
          <w:color w:val="auto"/>
        </w:rPr>
        <w:t>6</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D7F0692">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_Toc7136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4.谈判费用</w:t>
      </w:r>
      <w:r>
        <w:rPr>
          <w:b w:val="0"/>
          <w:bCs w:val="0"/>
          <w:color w:val="auto"/>
        </w:rPr>
        <w:tab/>
      </w:r>
      <w:r>
        <w:rPr>
          <w:b w:val="0"/>
          <w:bCs w:val="0"/>
          <w:color w:val="auto"/>
        </w:rPr>
        <w:fldChar w:fldCharType="begin"/>
      </w:r>
      <w:r>
        <w:rPr>
          <w:b w:val="0"/>
          <w:bCs w:val="0"/>
          <w:color w:val="auto"/>
        </w:rPr>
        <w:instrText xml:space="preserve"> PAGEREF _Toc7136 \h </w:instrText>
      </w:r>
      <w:r>
        <w:rPr>
          <w:b w:val="0"/>
          <w:bCs w:val="0"/>
          <w:color w:val="auto"/>
        </w:rPr>
        <w:fldChar w:fldCharType="separate"/>
      </w:r>
      <w:r>
        <w:rPr>
          <w:b w:val="0"/>
          <w:bCs w:val="0"/>
          <w:color w:val="auto"/>
        </w:rPr>
        <w:t>7</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59B0748F">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_Toc15880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黑体" w:hAnsi="黑体" w:eastAsia="黑体" w:cs="黑体"/>
          <w:b w:val="0"/>
          <w:bCs w:val="0"/>
          <w:color w:val="auto"/>
          <w:kern w:val="2"/>
          <w:szCs w:val="32"/>
          <w:lang w:val="en-US" w:eastAsia="zh-CN" w:bidi="ar-SA"/>
        </w:rPr>
        <w:t>二、谈判文件</w:t>
      </w:r>
      <w:r>
        <w:rPr>
          <w:b w:val="0"/>
          <w:bCs w:val="0"/>
          <w:color w:val="auto"/>
        </w:rPr>
        <w:tab/>
      </w:r>
      <w:r>
        <w:rPr>
          <w:b w:val="0"/>
          <w:bCs w:val="0"/>
          <w:color w:val="auto"/>
        </w:rPr>
        <w:fldChar w:fldCharType="begin"/>
      </w:r>
      <w:r>
        <w:rPr>
          <w:b w:val="0"/>
          <w:bCs w:val="0"/>
          <w:color w:val="auto"/>
        </w:rPr>
        <w:instrText xml:space="preserve"> PAGEREF _Toc15880 \h </w:instrText>
      </w:r>
      <w:r>
        <w:rPr>
          <w:b w:val="0"/>
          <w:bCs w:val="0"/>
          <w:color w:val="auto"/>
        </w:rPr>
        <w:fldChar w:fldCharType="separate"/>
      </w:r>
      <w:r>
        <w:rPr>
          <w:b w:val="0"/>
          <w:bCs w:val="0"/>
          <w:color w:val="auto"/>
        </w:rPr>
        <w:t>7</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75EB0156">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_Toc3668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5.谈判文件的组成</w:t>
      </w:r>
      <w:r>
        <w:rPr>
          <w:b w:val="0"/>
          <w:bCs w:val="0"/>
          <w:color w:val="auto"/>
        </w:rPr>
        <w:tab/>
      </w:r>
      <w:r>
        <w:rPr>
          <w:b w:val="0"/>
          <w:bCs w:val="0"/>
          <w:color w:val="auto"/>
        </w:rPr>
        <w:fldChar w:fldCharType="begin"/>
      </w:r>
      <w:r>
        <w:rPr>
          <w:b w:val="0"/>
          <w:bCs w:val="0"/>
          <w:color w:val="auto"/>
        </w:rPr>
        <w:instrText xml:space="preserve"> PAGEREF _Toc3668 \h </w:instrText>
      </w:r>
      <w:r>
        <w:rPr>
          <w:b w:val="0"/>
          <w:bCs w:val="0"/>
          <w:color w:val="auto"/>
        </w:rPr>
        <w:fldChar w:fldCharType="separate"/>
      </w:r>
      <w:r>
        <w:rPr>
          <w:b w:val="0"/>
          <w:bCs w:val="0"/>
          <w:color w:val="auto"/>
        </w:rPr>
        <w:t>7</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7C04B9B">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_Toc27091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6.谈判文件的澄清</w:t>
      </w:r>
      <w:r>
        <w:rPr>
          <w:rFonts w:hint="eastAsia" w:ascii="楷体_GB2312" w:hAnsi="楷体_GB2312" w:eastAsia="楷体_GB2312" w:cs="楷体_GB2312"/>
          <w:b w:val="0"/>
          <w:bCs w:val="0"/>
          <w:color w:val="auto"/>
          <w:kern w:val="2"/>
          <w:szCs w:val="32"/>
          <w:lang w:val="zh-CN" w:eastAsia="zh-CN" w:bidi="ar-SA"/>
        </w:rPr>
        <w:t>或者</w:t>
      </w:r>
      <w:r>
        <w:rPr>
          <w:rFonts w:hint="eastAsia" w:ascii="楷体_GB2312" w:hAnsi="楷体_GB2312" w:eastAsia="楷体_GB2312" w:cs="楷体_GB2312"/>
          <w:b w:val="0"/>
          <w:bCs w:val="0"/>
          <w:color w:val="auto"/>
          <w:kern w:val="2"/>
          <w:szCs w:val="32"/>
          <w:lang w:val="en-US" w:eastAsia="zh-CN" w:bidi="ar-SA"/>
        </w:rPr>
        <w:t>修改</w:t>
      </w:r>
      <w:r>
        <w:rPr>
          <w:b w:val="0"/>
          <w:bCs w:val="0"/>
          <w:color w:val="auto"/>
        </w:rPr>
        <w:tab/>
      </w:r>
      <w:r>
        <w:rPr>
          <w:b w:val="0"/>
          <w:bCs w:val="0"/>
          <w:color w:val="auto"/>
        </w:rPr>
        <w:fldChar w:fldCharType="begin"/>
      </w:r>
      <w:r>
        <w:rPr>
          <w:b w:val="0"/>
          <w:bCs w:val="0"/>
          <w:color w:val="auto"/>
        </w:rPr>
        <w:instrText xml:space="preserve"> PAGEREF _Toc27091 \h </w:instrText>
      </w:r>
      <w:r>
        <w:rPr>
          <w:b w:val="0"/>
          <w:bCs w:val="0"/>
          <w:color w:val="auto"/>
        </w:rPr>
        <w:fldChar w:fldCharType="separate"/>
      </w:r>
      <w:r>
        <w:rPr>
          <w:b w:val="0"/>
          <w:bCs w:val="0"/>
          <w:color w:val="auto"/>
        </w:rPr>
        <w:t>7</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406DDCCA">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_Toc24606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7.谈判文件的询问或质疑</w:t>
      </w:r>
      <w:r>
        <w:rPr>
          <w:b w:val="0"/>
          <w:bCs w:val="0"/>
          <w:color w:val="auto"/>
        </w:rPr>
        <w:tab/>
      </w:r>
      <w:r>
        <w:rPr>
          <w:b w:val="0"/>
          <w:bCs w:val="0"/>
          <w:color w:val="auto"/>
        </w:rPr>
        <w:fldChar w:fldCharType="begin"/>
      </w:r>
      <w:r>
        <w:rPr>
          <w:b w:val="0"/>
          <w:bCs w:val="0"/>
          <w:color w:val="auto"/>
        </w:rPr>
        <w:instrText xml:space="preserve"> PAGEREF _Toc24606 \h </w:instrText>
      </w:r>
      <w:r>
        <w:rPr>
          <w:b w:val="0"/>
          <w:bCs w:val="0"/>
          <w:color w:val="auto"/>
        </w:rPr>
        <w:fldChar w:fldCharType="separate"/>
      </w:r>
      <w:r>
        <w:rPr>
          <w:b w:val="0"/>
          <w:bCs w:val="0"/>
          <w:color w:val="auto"/>
        </w:rPr>
        <w:t>8</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021D7AFE">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_Toc22807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黑体" w:hAnsi="黑体" w:eastAsia="黑体" w:cs="黑体"/>
          <w:b w:val="0"/>
          <w:bCs w:val="0"/>
          <w:color w:val="auto"/>
          <w:kern w:val="2"/>
          <w:szCs w:val="32"/>
          <w:lang w:val="en-US" w:eastAsia="zh-CN" w:bidi="ar-SA"/>
        </w:rPr>
        <w:t>三、响应文件</w:t>
      </w:r>
      <w:r>
        <w:rPr>
          <w:b w:val="0"/>
          <w:bCs w:val="0"/>
          <w:color w:val="auto"/>
        </w:rPr>
        <w:tab/>
      </w:r>
      <w:r>
        <w:rPr>
          <w:b w:val="0"/>
          <w:bCs w:val="0"/>
          <w:color w:val="auto"/>
        </w:rPr>
        <w:fldChar w:fldCharType="begin"/>
      </w:r>
      <w:r>
        <w:rPr>
          <w:b w:val="0"/>
          <w:bCs w:val="0"/>
          <w:color w:val="auto"/>
        </w:rPr>
        <w:instrText xml:space="preserve"> PAGEREF _Toc22807 \h </w:instrText>
      </w:r>
      <w:r>
        <w:rPr>
          <w:b w:val="0"/>
          <w:bCs w:val="0"/>
          <w:color w:val="auto"/>
        </w:rPr>
        <w:fldChar w:fldCharType="separate"/>
      </w:r>
      <w:r>
        <w:rPr>
          <w:b w:val="0"/>
          <w:bCs w:val="0"/>
          <w:color w:val="auto"/>
        </w:rPr>
        <w:t>8</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5E28FA2A">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_Toc14354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8.一般要求</w:t>
      </w:r>
      <w:r>
        <w:rPr>
          <w:b w:val="0"/>
          <w:bCs w:val="0"/>
          <w:color w:val="auto"/>
        </w:rPr>
        <w:tab/>
      </w:r>
      <w:r>
        <w:rPr>
          <w:b w:val="0"/>
          <w:bCs w:val="0"/>
          <w:color w:val="auto"/>
        </w:rPr>
        <w:fldChar w:fldCharType="begin"/>
      </w:r>
      <w:r>
        <w:rPr>
          <w:b w:val="0"/>
          <w:bCs w:val="0"/>
          <w:color w:val="auto"/>
        </w:rPr>
        <w:instrText xml:space="preserve"> PAGEREF _Toc14354 \h </w:instrText>
      </w:r>
      <w:r>
        <w:rPr>
          <w:b w:val="0"/>
          <w:bCs w:val="0"/>
          <w:color w:val="auto"/>
        </w:rPr>
        <w:fldChar w:fldCharType="separate"/>
      </w:r>
      <w:r>
        <w:rPr>
          <w:b w:val="0"/>
          <w:bCs w:val="0"/>
          <w:color w:val="auto"/>
        </w:rPr>
        <w:t>8</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DC9C8F5">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_Toc25886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9.报价要求</w:t>
      </w:r>
      <w:r>
        <w:rPr>
          <w:b w:val="0"/>
          <w:bCs w:val="0"/>
          <w:color w:val="auto"/>
        </w:rPr>
        <w:tab/>
      </w:r>
      <w:r>
        <w:rPr>
          <w:b w:val="0"/>
          <w:bCs w:val="0"/>
          <w:color w:val="auto"/>
        </w:rPr>
        <w:fldChar w:fldCharType="begin"/>
      </w:r>
      <w:r>
        <w:rPr>
          <w:b w:val="0"/>
          <w:bCs w:val="0"/>
          <w:color w:val="auto"/>
        </w:rPr>
        <w:instrText xml:space="preserve"> PAGEREF _Toc25886 \h </w:instrText>
      </w:r>
      <w:r>
        <w:rPr>
          <w:b w:val="0"/>
          <w:bCs w:val="0"/>
          <w:color w:val="auto"/>
        </w:rPr>
        <w:fldChar w:fldCharType="separate"/>
      </w:r>
      <w:r>
        <w:rPr>
          <w:b w:val="0"/>
          <w:bCs w:val="0"/>
          <w:color w:val="auto"/>
        </w:rPr>
        <w:t>9</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4771EE0E">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_Toc18673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10.保证金</w:t>
      </w:r>
      <w:r>
        <w:rPr>
          <w:b w:val="0"/>
          <w:bCs w:val="0"/>
          <w:color w:val="auto"/>
        </w:rPr>
        <w:tab/>
      </w:r>
      <w:r>
        <w:rPr>
          <w:b w:val="0"/>
          <w:bCs w:val="0"/>
          <w:color w:val="auto"/>
        </w:rPr>
        <w:fldChar w:fldCharType="begin"/>
      </w:r>
      <w:r>
        <w:rPr>
          <w:b w:val="0"/>
          <w:bCs w:val="0"/>
          <w:color w:val="auto"/>
        </w:rPr>
        <w:instrText xml:space="preserve"> PAGEREF _Toc18673 \h </w:instrText>
      </w:r>
      <w:r>
        <w:rPr>
          <w:b w:val="0"/>
          <w:bCs w:val="0"/>
          <w:color w:val="auto"/>
        </w:rPr>
        <w:fldChar w:fldCharType="separate"/>
      </w:r>
      <w:r>
        <w:rPr>
          <w:b w:val="0"/>
          <w:bCs w:val="0"/>
          <w:color w:val="auto"/>
        </w:rPr>
        <w:t>10</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33570414">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_Toc16835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11.响应文件的组成</w:t>
      </w:r>
      <w:r>
        <w:rPr>
          <w:b w:val="0"/>
          <w:bCs w:val="0"/>
          <w:color w:val="auto"/>
        </w:rPr>
        <w:tab/>
      </w:r>
      <w:r>
        <w:rPr>
          <w:b w:val="0"/>
          <w:bCs w:val="0"/>
          <w:color w:val="auto"/>
        </w:rPr>
        <w:fldChar w:fldCharType="begin"/>
      </w:r>
      <w:r>
        <w:rPr>
          <w:b w:val="0"/>
          <w:bCs w:val="0"/>
          <w:color w:val="auto"/>
        </w:rPr>
        <w:instrText xml:space="preserve"> PAGEREF _Toc16835 \h </w:instrText>
      </w:r>
      <w:r>
        <w:rPr>
          <w:b w:val="0"/>
          <w:bCs w:val="0"/>
          <w:color w:val="auto"/>
        </w:rPr>
        <w:fldChar w:fldCharType="separate"/>
      </w:r>
      <w:r>
        <w:rPr>
          <w:b w:val="0"/>
          <w:bCs w:val="0"/>
          <w:color w:val="auto"/>
        </w:rPr>
        <w:t>11</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7FED7658">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_Toc31456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12.响应文件有效期</w:t>
      </w:r>
      <w:r>
        <w:rPr>
          <w:b w:val="0"/>
          <w:bCs w:val="0"/>
          <w:color w:val="auto"/>
        </w:rPr>
        <w:tab/>
      </w:r>
      <w:r>
        <w:rPr>
          <w:b w:val="0"/>
          <w:bCs w:val="0"/>
          <w:color w:val="auto"/>
        </w:rPr>
        <w:fldChar w:fldCharType="begin"/>
      </w:r>
      <w:r>
        <w:rPr>
          <w:b w:val="0"/>
          <w:bCs w:val="0"/>
          <w:color w:val="auto"/>
        </w:rPr>
        <w:instrText xml:space="preserve"> PAGEREF _Toc31456 \h </w:instrText>
      </w:r>
      <w:r>
        <w:rPr>
          <w:b w:val="0"/>
          <w:bCs w:val="0"/>
          <w:color w:val="auto"/>
        </w:rPr>
        <w:fldChar w:fldCharType="separate"/>
      </w:r>
      <w:r>
        <w:rPr>
          <w:b w:val="0"/>
          <w:bCs w:val="0"/>
          <w:color w:val="auto"/>
        </w:rPr>
        <w:t>12</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51F9FA19">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_Toc29564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13.响应文件的签署及规定</w:t>
      </w:r>
      <w:r>
        <w:rPr>
          <w:b w:val="0"/>
          <w:bCs w:val="0"/>
          <w:color w:val="auto"/>
        </w:rPr>
        <w:tab/>
      </w:r>
      <w:r>
        <w:rPr>
          <w:b w:val="0"/>
          <w:bCs w:val="0"/>
          <w:color w:val="auto"/>
        </w:rPr>
        <w:fldChar w:fldCharType="begin"/>
      </w:r>
      <w:r>
        <w:rPr>
          <w:b w:val="0"/>
          <w:bCs w:val="0"/>
          <w:color w:val="auto"/>
        </w:rPr>
        <w:instrText xml:space="preserve"> PAGEREF _Toc29564 \h </w:instrText>
      </w:r>
      <w:r>
        <w:rPr>
          <w:b w:val="0"/>
          <w:bCs w:val="0"/>
          <w:color w:val="auto"/>
        </w:rPr>
        <w:fldChar w:fldCharType="separate"/>
      </w:r>
      <w:r>
        <w:rPr>
          <w:b w:val="0"/>
          <w:bCs w:val="0"/>
          <w:color w:val="auto"/>
        </w:rPr>
        <w:t>12</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0D644270">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_Toc12733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黑体" w:hAnsi="黑体" w:eastAsia="黑体" w:cs="黑体"/>
          <w:b w:val="0"/>
          <w:bCs w:val="0"/>
          <w:color w:val="auto"/>
          <w:kern w:val="2"/>
          <w:szCs w:val="32"/>
          <w:lang w:val="en-US" w:eastAsia="zh-CN" w:bidi="ar-SA"/>
        </w:rPr>
        <w:t>四、响应文件的递交</w:t>
      </w:r>
      <w:r>
        <w:rPr>
          <w:b w:val="0"/>
          <w:bCs w:val="0"/>
          <w:color w:val="auto"/>
        </w:rPr>
        <w:tab/>
      </w:r>
      <w:r>
        <w:rPr>
          <w:b w:val="0"/>
          <w:bCs w:val="0"/>
          <w:color w:val="auto"/>
        </w:rPr>
        <w:fldChar w:fldCharType="begin"/>
      </w:r>
      <w:r>
        <w:rPr>
          <w:b w:val="0"/>
          <w:bCs w:val="0"/>
          <w:color w:val="auto"/>
        </w:rPr>
        <w:instrText xml:space="preserve"> PAGEREF _Toc12733 \h </w:instrText>
      </w:r>
      <w:r>
        <w:rPr>
          <w:b w:val="0"/>
          <w:bCs w:val="0"/>
          <w:color w:val="auto"/>
        </w:rPr>
        <w:fldChar w:fldCharType="separate"/>
      </w:r>
      <w:r>
        <w:rPr>
          <w:b w:val="0"/>
          <w:bCs w:val="0"/>
          <w:color w:val="auto"/>
        </w:rPr>
        <w:t>13</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0ACA3BF6">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_Toc752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14.响应文件的密封和标记</w:t>
      </w:r>
      <w:r>
        <w:rPr>
          <w:b w:val="0"/>
          <w:bCs w:val="0"/>
          <w:color w:val="auto"/>
        </w:rPr>
        <w:tab/>
      </w:r>
      <w:r>
        <w:rPr>
          <w:b w:val="0"/>
          <w:bCs w:val="0"/>
          <w:color w:val="auto"/>
        </w:rPr>
        <w:fldChar w:fldCharType="begin"/>
      </w:r>
      <w:r>
        <w:rPr>
          <w:b w:val="0"/>
          <w:bCs w:val="0"/>
          <w:color w:val="auto"/>
        </w:rPr>
        <w:instrText xml:space="preserve"> PAGEREF _Toc752 \h </w:instrText>
      </w:r>
      <w:r>
        <w:rPr>
          <w:b w:val="0"/>
          <w:bCs w:val="0"/>
          <w:color w:val="auto"/>
        </w:rPr>
        <w:fldChar w:fldCharType="separate"/>
      </w:r>
      <w:r>
        <w:rPr>
          <w:b w:val="0"/>
          <w:bCs w:val="0"/>
          <w:color w:val="auto"/>
        </w:rPr>
        <w:t>13</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445923A4">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_Toc7908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15.响应文件的递交与接收</w:t>
      </w:r>
      <w:r>
        <w:rPr>
          <w:b w:val="0"/>
          <w:bCs w:val="0"/>
          <w:color w:val="auto"/>
        </w:rPr>
        <w:tab/>
      </w:r>
      <w:r>
        <w:rPr>
          <w:b w:val="0"/>
          <w:bCs w:val="0"/>
          <w:color w:val="auto"/>
        </w:rPr>
        <w:fldChar w:fldCharType="begin"/>
      </w:r>
      <w:r>
        <w:rPr>
          <w:b w:val="0"/>
          <w:bCs w:val="0"/>
          <w:color w:val="auto"/>
        </w:rPr>
        <w:instrText xml:space="preserve"> PAGEREF _Toc7908 \h </w:instrText>
      </w:r>
      <w:r>
        <w:rPr>
          <w:b w:val="0"/>
          <w:bCs w:val="0"/>
          <w:color w:val="auto"/>
        </w:rPr>
        <w:fldChar w:fldCharType="separate"/>
      </w:r>
      <w:r>
        <w:rPr>
          <w:b w:val="0"/>
          <w:bCs w:val="0"/>
          <w:color w:val="auto"/>
        </w:rPr>
        <w:t>13</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874ECA0">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_Toc16912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16.响应文件的</w:t>
      </w:r>
      <w:r>
        <w:rPr>
          <w:rFonts w:hint="eastAsia" w:ascii="楷体_GB2312" w:hAnsi="楷体_GB2312" w:eastAsia="楷体_GB2312" w:cs="楷体_GB2312"/>
          <w:b w:val="0"/>
          <w:bCs w:val="0"/>
          <w:color w:val="auto"/>
          <w:kern w:val="2"/>
          <w:szCs w:val="32"/>
          <w:lang w:val="zh-CN" w:eastAsia="zh-CN" w:bidi="ar-SA"/>
        </w:rPr>
        <w:t>补充、修改或者撤回</w:t>
      </w:r>
      <w:r>
        <w:rPr>
          <w:b w:val="0"/>
          <w:bCs w:val="0"/>
          <w:color w:val="auto"/>
        </w:rPr>
        <w:tab/>
      </w:r>
      <w:r>
        <w:rPr>
          <w:b w:val="0"/>
          <w:bCs w:val="0"/>
          <w:color w:val="auto"/>
        </w:rPr>
        <w:fldChar w:fldCharType="begin"/>
      </w:r>
      <w:r>
        <w:rPr>
          <w:b w:val="0"/>
          <w:bCs w:val="0"/>
          <w:color w:val="auto"/>
        </w:rPr>
        <w:instrText xml:space="preserve"> PAGEREF _Toc16912 \h </w:instrText>
      </w:r>
      <w:r>
        <w:rPr>
          <w:b w:val="0"/>
          <w:bCs w:val="0"/>
          <w:color w:val="auto"/>
        </w:rPr>
        <w:fldChar w:fldCharType="separate"/>
      </w:r>
      <w:r>
        <w:rPr>
          <w:b w:val="0"/>
          <w:bCs w:val="0"/>
          <w:color w:val="auto"/>
        </w:rPr>
        <w:t>13</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380883DB">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_Toc16999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黑体" w:hAnsi="黑体" w:eastAsia="黑体" w:cs="黑体"/>
          <w:b w:val="0"/>
          <w:bCs w:val="0"/>
          <w:color w:val="auto"/>
          <w:kern w:val="2"/>
          <w:szCs w:val="32"/>
          <w:lang w:val="en-US" w:eastAsia="zh-CN" w:bidi="ar-SA"/>
        </w:rPr>
        <w:t>五、响应文件的评审与谈判</w:t>
      </w:r>
      <w:r>
        <w:rPr>
          <w:b w:val="0"/>
          <w:bCs w:val="0"/>
          <w:color w:val="auto"/>
        </w:rPr>
        <w:tab/>
      </w:r>
      <w:r>
        <w:rPr>
          <w:b w:val="0"/>
          <w:bCs w:val="0"/>
          <w:color w:val="auto"/>
        </w:rPr>
        <w:fldChar w:fldCharType="begin"/>
      </w:r>
      <w:r>
        <w:rPr>
          <w:b w:val="0"/>
          <w:bCs w:val="0"/>
          <w:color w:val="auto"/>
        </w:rPr>
        <w:instrText xml:space="preserve"> PAGEREF _Toc16999 \h </w:instrText>
      </w:r>
      <w:r>
        <w:rPr>
          <w:b w:val="0"/>
          <w:bCs w:val="0"/>
          <w:color w:val="auto"/>
        </w:rPr>
        <w:fldChar w:fldCharType="separate"/>
      </w:r>
      <w:r>
        <w:rPr>
          <w:b w:val="0"/>
          <w:bCs w:val="0"/>
          <w:color w:val="auto"/>
        </w:rPr>
        <w:t>14</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78F023F0">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_Toc22271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17.谈判小组</w:t>
      </w:r>
      <w:r>
        <w:rPr>
          <w:b w:val="0"/>
          <w:bCs w:val="0"/>
          <w:color w:val="auto"/>
        </w:rPr>
        <w:tab/>
      </w:r>
      <w:r>
        <w:rPr>
          <w:b w:val="0"/>
          <w:bCs w:val="0"/>
          <w:color w:val="auto"/>
        </w:rPr>
        <w:fldChar w:fldCharType="begin"/>
      </w:r>
      <w:r>
        <w:rPr>
          <w:b w:val="0"/>
          <w:bCs w:val="0"/>
          <w:color w:val="auto"/>
        </w:rPr>
        <w:instrText xml:space="preserve"> PAGEREF _Toc22271 \h </w:instrText>
      </w:r>
      <w:r>
        <w:rPr>
          <w:b w:val="0"/>
          <w:bCs w:val="0"/>
          <w:color w:val="auto"/>
        </w:rPr>
        <w:fldChar w:fldCharType="separate"/>
      </w:r>
      <w:r>
        <w:rPr>
          <w:b w:val="0"/>
          <w:bCs w:val="0"/>
          <w:color w:val="auto"/>
        </w:rPr>
        <w:t>14</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FB82ABF">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_Toc7884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18.响应文件审查</w:t>
      </w:r>
      <w:r>
        <w:rPr>
          <w:b w:val="0"/>
          <w:bCs w:val="0"/>
          <w:color w:val="auto"/>
        </w:rPr>
        <w:tab/>
      </w:r>
      <w:r>
        <w:rPr>
          <w:b w:val="0"/>
          <w:bCs w:val="0"/>
          <w:color w:val="auto"/>
        </w:rPr>
        <w:fldChar w:fldCharType="begin"/>
      </w:r>
      <w:r>
        <w:rPr>
          <w:b w:val="0"/>
          <w:bCs w:val="0"/>
          <w:color w:val="auto"/>
        </w:rPr>
        <w:instrText xml:space="preserve"> PAGEREF _Toc7884 \h </w:instrText>
      </w:r>
      <w:r>
        <w:rPr>
          <w:b w:val="0"/>
          <w:bCs w:val="0"/>
          <w:color w:val="auto"/>
        </w:rPr>
        <w:fldChar w:fldCharType="separate"/>
      </w:r>
      <w:r>
        <w:rPr>
          <w:b w:val="0"/>
          <w:bCs w:val="0"/>
          <w:color w:val="auto"/>
        </w:rPr>
        <w:t>15</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2DF60C2">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_Toc9051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19.谈判程序</w:t>
      </w:r>
      <w:r>
        <w:rPr>
          <w:b w:val="0"/>
          <w:bCs w:val="0"/>
          <w:color w:val="auto"/>
        </w:rPr>
        <w:tab/>
      </w:r>
      <w:r>
        <w:rPr>
          <w:b w:val="0"/>
          <w:bCs w:val="0"/>
          <w:color w:val="auto"/>
        </w:rPr>
        <w:fldChar w:fldCharType="begin"/>
      </w:r>
      <w:r>
        <w:rPr>
          <w:b w:val="0"/>
          <w:bCs w:val="0"/>
          <w:color w:val="auto"/>
        </w:rPr>
        <w:instrText xml:space="preserve"> PAGEREF _Toc9051 \h </w:instrText>
      </w:r>
      <w:r>
        <w:rPr>
          <w:b w:val="0"/>
          <w:bCs w:val="0"/>
          <w:color w:val="auto"/>
        </w:rPr>
        <w:fldChar w:fldCharType="separate"/>
      </w:r>
      <w:r>
        <w:rPr>
          <w:b w:val="0"/>
          <w:bCs w:val="0"/>
          <w:color w:val="auto"/>
        </w:rPr>
        <w:t>16</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A6E1F49">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_Toc31675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20.澄清</w:t>
      </w:r>
      <w:r>
        <w:rPr>
          <w:b w:val="0"/>
          <w:bCs w:val="0"/>
          <w:color w:val="auto"/>
        </w:rPr>
        <w:tab/>
      </w:r>
      <w:r>
        <w:rPr>
          <w:b w:val="0"/>
          <w:bCs w:val="0"/>
          <w:color w:val="auto"/>
        </w:rPr>
        <w:fldChar w:fldCharType="begin"/>
      </w:r>
      <w:r>
        <w:rPr>
          <w:b w:val="0"/>
          <w:bCs w:val="0"/>
          <w:color w:val="auto"/>
        </w:rPr>
        <w:instrText xml:space="preserve"> PAGEREF _Toc31675 \h </w:instrText>
      </w:r>
      <w:r>
        <w:rPr>
          <w:b w:val="0"/>
          <w:bCs w:val="0"/>
          <w:color w:val="auto"/>
        </w:rPr>
        <w:fldChar w:fldCharType="separate"/>
      </w:r>
      <w:r>
        <w:rPr>
          <w:b w:val="0"/>
          <w:bCs w:val="0"/>
          <w:color w:val="auto"/>
        </w:rPr>
        <w:t>17</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36B5C21">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_Toc4768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21.退出谈判</w:t>
      </w:r>
      <w:r>
        <w:rPr>
          <w:b w:val="0"/>
          <w:bCs w:val="0"/>
          <w:color w:val="auto"/>
        </w:rPr>
        <w:tab/>
      </w:r>
      <w:r>
        <w:rPr>
          <w:b w:val="0"/>
          <w:bCs w:val="0"/>
          <w:color w:val="auto"/>
        </w:rPr>
        <w:fldChar w:fldCharType="begin"/>
      </w:r>
      <w:r>
        <w:rPr>
          <w:b w:val="0"/>
          <w:bCs w:val="0"/>
          <w:color w:val="auto"/>
        </w:rPr>
        <w:instrText xml:space="preserve"> PAGEREF _Toc4768 \h </w:instrText>
      </w:r>
      <w:r>
        <w:rPr>
          <w:b w:val="0"/>
          <w:bCs w:val="0"/>
          <w:color w:val="auto"/>
        </w:rPr>
        <w:fldChar w:fldCharType="separate"/>
      </w:r>
      <w:r>
        <w:rPr>
          <w:b w:val="0"/>
          <w:bCs w:val="0"/>
          <w:color w:val="auto"/>
        </w:rPr>
        <w:t>17</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726AB10">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_Toc14166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22.最后报价</w:t>
      </w:r>
      <w:r>
        <w:rPr>
          <w:b w:val="0"/>
          <w:bCs w:val="0"/>
          <w:color w:val="auto"/>
        </w:rPr>
        <w:tab/>
      </w:r>
      <w:r>
        <w:rPr>
          <w:b w:val="0"/>
          <w:bCs w:val="0"/>
          <w:color w:val="auto"/>
        </w:rPr>
        <w:fldChar w:fldCharType="begin"/>
      </w:r>
      <w:r>
        <w:rPr>
          <w:b w:val="0"/>
          <w:bCs w:val="0"/>
          <w:color w:val="auto"/>
        </w:rPr>
        <w:instrText xml:space="preserve"> PAGEREF _Toc14166 \h </w:instrText>
      </w:r>
      <w:r>
        <w:rPr>
          <w:b w:val="0"/>
          <w:bCs w:val="0"/>
          <w:color w:val="auto"/>
        </w:rPr>
        <w:fldChar w:fldCharType="separate"/>
      </w:r>
      <w:r>
        <w:rPr>
          <w:b w:val="0"/>
          <w:bCs w:val="0"/>
          <w:color w:val="auto"/>
        </w:rPr>
        <w:t>18</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C5409C5">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_Toc28851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23.确定成交供应商</w:t>
      </w:r>
      <w:r>
        <w:rPr>
          <w:b w:val="0"/>
          <w:bCs w:val="0"/>
          <w:color w:val="auto"/>
        </w:rPr>
        <w:tab/>
      </w:r>
      <w:r>
        <w:rPr>
          <w:b w:val="0"/>
          <w:bCs w:val="0"/>
          <w:color w:val="auto"/>
        </w:rPr>
        <w:fldChar w:fldCharType="begin"/>
      </w:r>
      <w:r>
        <w:rPr>
          <w:b w:val="0"/>
          <w:bCs w:val="0"/>
          <w:color w:val="auto"/>
        </w:rPr>
        <w:instrText xml:space="preserve"> PAGEREF _Toc28851 \h </w:instrText>
      </w:r>
      <w:r>
        <w:rPr>
          <w:b w:val="0"/>
          <w:bCs w:val="0"/>
          <w:color w:val="auto"/>
        </w:rPr>
        <w:fldChar w:fldCharType="separate"/>
      </w:r>
      <w:r>
        <w:rPr>
          <w:b w:val="0"/>
          <w:bCs w:val="0"/>
          <w:color w:val="auto"/>
        </w:rPr>
        <w:t>18</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77CF7777">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_Toc25355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24.重新评审</w:t>
      </w:r>
      <w:r>
        <w:rPr>
          <w:b w:val="0"/>
          <w:bCs w:val="0"/>
          <w:color w:val="auto"/>
        </w:rPr>
        <w:tab/>
      </w:r>
      <w:r>
        <w:rPr>
          <w:b w:val="0"/>
          <w:bCs w:val="0"/>
          <w:color w:val="auto"/>
        </w:rPr>
        <w:fldChar w:fldCharType="begin"/>
      </w:r>
      <w:r>
        <w:rPr>
          <w:b w:val="0"/>
          <w:bCs w:val="0"/>
          <w:color w:val="auto"/>
        </w:rPr>
        <w:instrText xml:space="preserve"> PAGEREF _Toc25355 \h </w:instrText>
      </w:r>
      <w:r>
        <w:rPr>
          <w:b w:val="0"/>
          <w:bCs w:val="0"/>
          <w:color w:val="auto"/>
        </w:rPr>
        <w:fldChar w:fldCharType="separate"/>
      </w:r>
      <w:r>
        <w:rPr>
          <w:b w:val="0"/>
          <w:bCs w:val="0"/>
          <w:color w:val="auto"/>
        </w:rPr>
        <w:t>19</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3D87C26B">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_Toc12775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25.谈判终止</w:t>
      </w:r>
      <w:r>
        <w:rPr>
          <w:b w:val="0"/>
          <w:bCs w:val="0"/>
          <w:color w:val="auto"/>
        </w:rPr>
        <w:tab/>
      </w:r>
      <w:r>
        <w:rPr>
          <w:b w:val="0"/>
          <w:bCs w:val="0"/>
          <w:color w:val="auto"/>
        </w:rPr>
        <w:fldChar w:fldCharType="begin"/>
      </w:r>
      <w:r>
        <w:rPr>
          <w:b w:val="0"/>
          <w:bCs w:val="0"/>
          <w:color w:val="auto"/>
        </w:rPr>
        <w:instrText xml:space="preserve"> PAGEREF _Toc12775 \h </w:instrText>
      </w:r>
      <w:r>
        <w:rPr>
          <w:b w:val="0"/>
          <w:bCs w:val="0"/>
          <w:color w:val="auto"/>
        </w:rPr>
        <w:fldChar w:fldCharType="separate"/>
      </w:r>
      <w:r>
        <w:rPr>
          <w:b w:val="0"/>
          <w:bCs w:val="0"/>
          <w:color w:val="auto"/>
        </w:rPr>
        <w:t>20</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A0A3B83">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_Toc4118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26.串通情形认定及处理</w:t>
      </w:r>
      <w:r>
        <w:rPr>
          <w:b w:val="0"/>
          <w:bCs w:val="0"/>
          <w:color w:val="auto"/>
        </w:rPr>
        <w:tab/>
      </w:r>
      <w:r>
        <w:rPr>
          <w:b w:val="0"/>
          <w:bCs w:val="0"/>
          <w:color w:val="auto"/>
        </w:rPr>
        <w:fldChar w:fldCharType="begin"/>
      </w:r>
      <w:r>
        <w:rPr>
          <w:b w:val="0"/>
          <w:bCs w:val="0"/>
          <w:color w:val="auto"/>
        </w:rPr>
        <w:instrText xml:space="preserve"> PAGEREF _Toc4118 \h </w:instrText>
      </w:r>
      <w:r>
        <w:rPr>
          <w:b w:val="0"/>
          <w:bCs w:val="0"/>
          <w:color w:val="auto"/>
        </w:rPr>
        <w:fldChar w:fldCharType="separate"/>
      </w:r>
      <w:r>
        <w:rPr>
          <w:b w:val="0"/>
          <w:bCs w:val="0"/>
          <w:color w:val="auto"/>
        </w:rPr>
        <w:t>20</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FAF3C4A">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_Toc8177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27.成交信息的公布与通知</w:t>
      </w:r>
      <w:r>
        <w:rPr>
          <w:b w:val="0"/>
          <w:bCs w:val="0"/>
          <w:color w:val="auto"/>
        </w:rPr>
        <w:tab/>
      </w:r>
      <w:r>
        <w:rPr>
          <w:b w:val="0"/>
          <w:bCs w:val="0"/>
          <w:color w:val="auto"/>
        </w:rPr>
        <w:fldChar w:fldCharType="begin"/>
      </w:r>
      <w:r>
        <w:rPr>
          <w:b w:val="0"/>
          <w:bCs w:val="0"/>
          <w:color w:val="auto"/>
        </w:rPr>
        <w:instrText xml:space="preserve"> PAGEREF _Toc8177 \h </w:instrText>
      </w:r>
      <w:r>
        <w:rPr>
          <w:b w:val="0"/>
          <w:bCs w:val="0"/>
          <w:color w:val="auto"/>
        </w:rPr>
        <w:fldChar w:fldCharType="separate"/>
      </w:r>
      <w:r>
        <w:rPr>
          <w:b w:val="0"/>
          <w:bCs w:val="0"/>
          <w:color w:val="auto"/>
        </w:rPr>
        <w:t>21</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7678A195">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_Toc4377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28.授予合同</w:t>
      </w:r>
      <w:r>
        <w:rPr>
          <w:b w:val="0"/>
          <w:bCs w:val="0"/>
          <w:color w:val="auto"/>
        </w:rPr>
        <w:tab/>
      </w:r>
      <w:r>
        <w:rPr>
          <w:b w:val="0"/>
          <w:bCs w:val="0"/>
          <w:color w:val="auto"/>
        </w:rPr>
        <w:fldChar w:fldCharType="begin"/>
      </w:r>
      <w:r>
        <w:rPr>
          <w:b w:val="0"/>
          <w:bCs w:val="0"/>
          <w:color w:val="auto"/>
        </w:rPr>
        <w:instrText xml:space="preserve"> PAGEREF _Toc4377 \h </w:instrText>
      </w:r>
      <w:r>
        <w:rPr>
          <w:b w:val="0"/>
          <w:bCs w:val="0"/>
          <w:color w:val="auto"/>
        </w:rPr>
        <w:fldChar w:fldCharType="separate"/>
      </w:r>
      <w:r>
        <w:rPr>
          <w:b w:val="0"/>
          <w:bCs w:val="0"/>
          <w:color w:val="auto"/>
        </w:rPr>
        <w:t>22</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46B1AFAB">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_Toc15267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29.履约验收</w:t>
      </w:r>
      <w:r>
        <w:rPr>
          <w:b w:val="0"/>
          <w:bCs w:val="0"/>
          <w:color w:val="auto"/>
        </w:rPr>
        <w:tab/>
      </w:r>
      <w:r>
        <w:rPr>
          <w:b w:val="0"/>
          <w:bCs w:val="0"/>
          <w:color w:val="auto"/>
        </w:rPr>
        <w:fldChar w:fldCharType="begin"/>
      </w:r>
      <w:r>
        <w:rPr>
          <w:b w:val="0"/>
          <w:bCs w:val="0"/>
          <w:color w:val="auto"/>
        </w:rPr>
        <w:instrText xml:space="preserve"> PAGEREF _Toc15267 \h </w:instrText>
      </w:r>
      <w:r>
        <w:rPr>
          <w:b w:val="0"/>
          <w:bCs w:val="0"/>
          <w:color w:val="auto"/>
        </w:rPr>
        <w:fldChar w:fldCharType="separate"/>
      </w:r>
      <w:r>
        <w:rPr>
          <w:b w:val="0"/>
          <w:bCs w:val="0"/>
          <w:color w:val="auto"/>
        </w:rPr>
        <w:t>23</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0F17EA02">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_Toc24948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黑体" w:hAnsi="黑体" w:eastAsia="黑体" w:cs="黑体"/>
          <w:b w:val="0"/>
          <w:bCs w:val="0"/>
          <w:color w:val="auto"/>
          <w:kern w:val="2"/>
          <w:szCs w:val="32"/>
          <w:highlight w:val="none"/>
          <w:lang w:val="en-US" w:eastAsia="zh-CN" w:bidi="ar-SA"/>
        </w:rPr>
        <w:t>七、询问与质疑</w:t>
      </w:r>
      <w:r>
        <w:rPr>
          <w:b w:val="0"/>
          <w:bCs w:val="0"/>
          <w:color w:val="auto"/>
        </w:rPr>
        <w:tab/>
      </w:r>
      <w:r>
        <w:rPr>
          <w:b w:val="0"/>
          <w:bCs w:val="0"/>
          <w:color w:val="auto"/>
        </w:rPr>
        <w:fldChar w:fldCharType="begin"/>
      </w:r>
      <w:r>
        <w:rPr>
          <w:b w:val="0"/>
          <w:bCs w:val="0"/>
          <w:color w:val="auto"/>
        </w:rPr>
        <w:instrText xml:space="preserve"> PAGEREF _Toc24948 \h </w:instrText>
      </w:r>
      <w:r>
        <w:rPr>
          <w:b w:val="0"/>
          <w:bCs w:val="0"/>
          <w:color w:val="auto"/>
        </w:rPr>
        <w:fldChar w:fldCharType="separate"/>
      </w:r>
      <w:r>
        <w:rPr>
          <w:b w:val="0"/>
          <w:bCs w:val="0"/>
          <w:color w:val="auto"/>
        </w:rPr>
        <w:t>23</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16D00FA">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_Toc24939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30.对采购过程、结果的询问及质疑</w:t>
      </w:r>
      <w:r>
        <w:rPr>
          <w:b w:val="0"/>
          <w:bCs w:val="0"/>
          <w:color w:val="auto"/>
        </w:rPr>
        <w:tab/>
      </w:r>
      <w:r>
        <w:rPr>
          <w:b w:val="0"/>
          <w:bCs w:val="0"/>
          <w:color w:val="auto"/>
        </w:rPr>
        <w:fldChar w:fldCharType="begin"/>
      </w:r>
      <w:r>
        <w:rPr>
          <w:b w:val="0"/>
          <w:bCs w:val="0"/>
          <w:color w:val="auto"/>
        </w:rPr>
        <w:instrText xml:space="preserve"> PAGEREF _Toc24939 \h </w:instrText>
      </w:r>
      <w:r>
        <w:rPr>
          <w:b w:val="0"/>
          <w:bCs w:val="0"/>
          <w:color w:val="auto"/>
        </w:rPr>
        <w:fldChar w:fldCharType="separate"/>
      </w:r>
      <w:r>
        <w:rPr>
          <w:b w:val="0"/>
          <w:bCs w:val="0"/>
          <w:color w:val="auto"/>
        </w:rPr>
        <w:t>23</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311B7231">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_Toc10296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黑体" w:hAnsi="黑体" w:eastAsia="黑体" w:cs="黑体"/>
          <w:b w:val="0"/>
          <w:bCs w:val="0"/>
          <w:color w:val="auto"/>
          <w:kern w:val="2"/>
          <w:szCs w:val="32"/>
          <w:highlight w:val="none"/>
          <w:lang w:val="en-US" w:eastAsia="zh-CN" w:bidi="ar-SA"/>
        </w:rPr>
        <w:t>八、政府采购政策</w:t>
      </w:r>
      <w:r>
        <w:rPr>
          <w:b w:val="0"/>
          <w:bCs w:val="0"/>
          <w:color w:val="auto"/>
        </w:rPr>
        <w:tab/>
      </w:r>
      <w:r>
        <w:rPr>
          <w:b w:val="0"/>
          <w:bCs w:val="0"/>
          <w:color w:val="auto"/>
        </w:rPr>
        <w:fldChar w:fldCharType="begin"/>
      </w:r>
      <w:r>
        <w:rPr>
          <w:b w:val="0"/>
          <w:bCs w:val="0"/>
          <w:color w:val="auto"/>
        </w:rPr>
        <w:instrText xml:space="preserve"> PAGEREF _Toc10296 \h </w:instrText>
      </w:r>
      <w:r>
        <w:rPr>
          <w:b w:val="0"/>
          <w:bCs w:val="0"/>
          <w:color w:val="auto"/>
        </w:rPr>
        <w:fldChar w:fldCharType="separate"/>
      </w:r>
      <w:r>
        <w:rPr>
          <w:b w:val="0"/>
          <w:bCs w:val="0"/>
          <w:color w:val="auto"/>
        </w:rPr>
        <w:t>24</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E8CE851">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_Toc28395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31.政府采购政策</w:t>
      </w:r>
      <w:r>
        <w:rPr>
          <w:b w:val="0"/>
          <w:bCs w:val="0"/>
          <w:color w:val="auto"/>
        </w:rPr>
        <w:tab/>
      </w:r>
      <w:r>
        <w:rPr>
          <w:b w:val="0"/>
          <w:bCs w:val="0"/>
          <w:color w:val="auto"/>
        </w:rPr>
        <w:fldChar w:fldCharType="begin"/>
      </w:r>
      <w:r>
        <w:rPr>
          <w:b w:val="0"/>
          <w:bCs w:val="0"/>
          <w:color w:val="auto"/>
        </w:rPr>
        <w:instrText xml:space="preserve"> PAGEREF _Toc28395 \h </w:instrText>
      </w:r>
      <w:r>
        <w:rPr>
          <w:b w:val="0"/>
          <w:bCs w:val="0"/>
          <w:color w:val="auto"/>
        </w:rPr>
        <w:fldChar w:fldCharType="separate"/>
      </w:r>
      <w:r>
        <w:rPr>
          <w:b w:val="0"/>
          <w:bCs w:val="0"/>
          <w:color w:val="auto"/>
        </w:rPr>
        <w:t>24</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5C77794B">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_Toc15348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黑体" w:hAnsi="黑体" w:eastAsia="黑体" w:cs="黑体"/>
          <w:b w:val="0"/>
          <w:bCs w:val="0"/>
          <w:color w:val="auto"/>
          <w:kern w:val="2"/>
          <w:szCs w:val="32"/>
          <w:highlight w:val="none"/>
          <w:lang w:val="en-US" w:eastAsia="zh-CN" w:bidi="ar-SA"/>
        </w:rPr>
        <w:t>九、其他规定</w:t>
      </w:r>
      <w:r>
        <w:rPr>
          <w:b w:val="0"/>
          <w:bCs w:val="0"/>
          <w:color w:val="auto"/>
        </w:rPr>
        <w:tab/>
      </w:r>
      <w:r>
        <w:rPr>
          <w:b w:val="0"/>
          <w:bCs w:val="0"/>
          <w:color w:val="auto"/>
        </w:rPr>
        <w:fldChar w:fldCharType="begin"/>
      </w:r>
      <w:r>
        <w:rPr>
          <w:b w:val="0"/>
          <w:bCs w:val="0"/>
          <w:color w:val="auto"/>
        </w:rPr>
        <w:instrText xml:space="preserve"> PAGEREF _Toc15348 \h </w:instrText>
      </w:r>
      <w:r>
        <w:rPr>
          <w:b w:val="0"/>
          <w:bCs w:val="0"/>
          <w:color w:val="auto"/>
        </w:rPr>
        <w:fldChar w:fldCharType="separate"/>
      </w:r>
      <w:r>
        <w:rPr>
          <w:b w:val="0"/>
          <w:bCs w:val="0"/>
          <w:color w:val="auto"/>
        </w:rPr>
        <w:t>25</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4F6C96E6">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_Toc23074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32.代理服务费</w:t>
      </w:r>
      <w:r>
        <w:rPr>
          <w:b w:val="0"/>
          <w:bCs w:val="0"/>
          <w:color w:val="auto"/>
        </w:rPr>
        <w:tab/>
      </w:r>
      <w:r>
        <w:rPr>
          <w:b w:val="0"/>
          <w:bCs w:val="0"/>
          <w:color w:val="auto"/>
        </w:rPr>
        <w:fldChar w:fldCharType="begin"/>
      </w:r>
      <w:r>
        <w:rPr>
          <w:b w:val="0"/>
          <w:bCs w:val="0"/>
          <w:color w:val="auto"/>
        </w:rPr>
        <w:instrText xml:space="preserve"> PAGEREF _Toc23074 \h </w:instrText>
      </w:r>
      <w:r>
        <w:rPr>
          <w:b w:val="0"/>
          <w:bCs w:val="0"/>
          <w:color w:val="auto"/>
        </w:rPr>
        <w:fldChar w:fldCharType="separate"/>
      </w:r>
      <w:r>
        <w:rPr>
          <w:b w:val="0"/>
          <w:bCs w:val="0"/>
          <w:color w:val="auto"/>
        </w:rPr>
        <w:t>25</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7FA7C38">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_Toc30125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33.其他规定</w:t>
      </w:r>
      <w:r>
        <w:rPr>
          <w:b w:val="0"/>
          <w:bCs w:val="0"/>
          <w:color w:val="auto"/>
        </w:rPr>
        <w:tab/>
      </w:r>
      <w:r>
        <w:rPr>
          <w:b w:val="0"/>
          <w:bCs w:val="0"/>
          <w:color w:val="auto"/>
        </w:rPr>
        <w:fldChar w:fldCharType="begin"/>
      </w:r>
      <w:r>
        <w:rPr>
          <w:b w:val="0"/>
          <w:bCs w:val="0"/>
          <w:color w:val="auto"/>
        </w:rPr>
        <w:instrText xml:space="preserve"> PAGEREF _Toc30125 \h </w:instrText>
      </w:r>
      <w:r>
        <w:rPr>
          <w:b w:val="0"/>
          <w:bCs w:val="0"/>
          <w:color w:val="auto"/>
        </w:rPr>
        <w:fldChar w:fldCharType="separate"/>
      </w:r>
      <w:r>
        <w:rPr>
          <w:b w:val="0"/>
          <w:bCs w:val="0"/>
          <w:color w:val="auto"/>
        </w:rPr>
        <w:t>25</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B2B18AD">
      <w:pPr>
        <w:pStyle w:val="14"/>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_Toc28409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华文中宋" w:hAnsi="华文中宋" w:eastAsia="华文中宋" w:cs="华文中宋"/>
          <w:b w:val="0"/>
          <w:bCs w:val="0"/>
          <w:color w:val="auto"/>
          <w:szCs w:val="44"/>
          <w:highlight w:val="none"/>
          <w:lang w:val="en-US" w:eastAsia="zh-CN"/>
        </w:rPr>
        <w:t>第三部分 采购需求</w:t>
      </w:r>
      <w:r>
        <w:rPr>
          <w:b w:val="0"/>
          <w:bCs w:val="0"/>
          <w:color w:val="auto"/>
        </w:rPr>
        <w:tab/>
      </w:r>
      <w:r>
        <w:rPr>
          <w:b w:val="0"/>
          <w:bCs w:val="0"/>
          <w:color w:val="auto"/>
        </w:rPr>
        <w:fldChar w:fldCharType="begin"/>
      </w:r>
      <w:r>
        <w:rPr>
          <w:b w:val="0"/>
          <w:bCs w:val="0"/>
          <w:color w:val="auto"/>
        </w:rPr>
        <w:instrText xml:space="preserve"> PAGEREF _Toc28409 \h </w:instrText>
      </w:r>
      <w:r>
        <w:rPr>
          <w:b w:val="0"/>
          <w:bCs w:val="0"/>
          <w:color w:val="auto"/>
        </w:rPr>
        <w:fldChar w:fldCharType="separate"/>
      </w:r>
      <w:r>
        <w:rPr>
          <w:b w:val="0"/>
          <w:bCs w:val="0"/>
          <w:color w:val="auto"/>
        </w:rPr>
        <w:t>26</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49ED8CE4">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_Toc21690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黑体" w:hAnsi="黑体" w:eastAsia="黑体" w:cs="黑体"/>
          <w:b w:val="0"/>
          <w:bCs w:val="0"/>
          <w:color w:val="auto"/>
          <w:kern w:val="2"/>
          <w:szCs w:val="32"/>
          <w:lang w:val="en-US" w:eastAsia="zh-CN" w:bidi="ar-SA"/>
        </w:rPr>
        <w:t>十二、谈判响应文件的组成</w:t>
      </w:r>
      <w:r>
        <w:rPr>
          <w:b w:val="0"/>
          <w:bCs w:val="0"/>
          <w:color w:val="auto"/>
        </w:rPr>
        <w:tab/>
      </w:r>
      <w:r>
        <w:rPr>
          <w:b w:val="0"/>
          <w:bCs w:val="0"/>
          <w:color w:val="auto"/>
        </w:rPr>
        <w:fldChar w:fldCharType="begin"/>
      </w:r>
      <w:r>
        <w:rPr>
          <w:b w:val="0"/>
          <w:bCs w:val="0"/>
          <w:color w:val="auto"/>
        </w:rPr>
        <w:instrText xml:space="preserve"> PAGEREF _Toc21690 \h </w:instrText>
      </w:r>
      <w:r>
        <w:rPr>
          <w:b w:val="0"/>
          <w:bCs w:val="0"/>
          <w:color w:val="auto"/>
        </w:rPr>
        <w:fldChar w:fldCharType="separate"/>
      </w:r>
      <w:r>
        <w:rPr>
          <w:b w:val="0"/>
          <w:bCs w:val="0"/>
          <w:color w:val="auto"/>
        </w:rPr>
        <w:t>27</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FEC0285">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_Toc20028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zh-CN" w:eastAsia="zh-CN" w:bidi="ar-SA"/>
        </w:rPr>
        <w:t>（一）资格审查部分</w:t>
      </w:r>
      <w:r>
        <w:rPr>
          <w:b w:val="0"/>
          <w:bCs w:val="0"/>
          <w:color w:val="auto"/>
        </w:rPr>
        <w:tab/>
      </w:r>
      <w:r>
        <w:rPr>
          <w:b w:val="0"/>
          <w:bCs w:val="0"/>
          <w:color w:val="auto"/>
        </w:rPr>
        <w:fldChar w:fldCharType="begin"/>
      </w:r>
      <w:r>
        <w:rPr>
          <w:b w:val="0"/>
          <w:bCs w:val="0"/>
          <w:color w:val="auto"/>
        </w:rPr>
        <w:instrText xml:space="preserve"> PAGEREF _Toc20028 \h </w:instrText>
      </w:r>
      <w:r>
        <w:rPr>
          <w:b w:val="0"/>
          <w:bCs w:val="0"/>
          <w:color w:val="auto"/>
        </w:rPr>
        <w:fldChar w:fldCharType="separate"/>
      </w:r>
      <w:r>
        <w:rPr>
          <w:b w:val="0"/>
          <w:bCs w:val="0"/>
          <w:color w:val="auto"/>
        </w:rPr>
        <w:t>27</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5A152220">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_Toc16987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zh-CN" w:eastAsia="zh-CN" w:bidi="ar-SA"/>
        </w:rPr>
        <w:t>（二）有效性、完整性、响应程度审查部分</w:t>
      </w:r>
      <w:r>
        <w:rPr>
          <w:b w:val="0"/>
          <w:bCs w:val="0"/>
          <w:color w:val="auto"/>
        </w:rPr>
        <w:tab/>
      </w:r>
      <w:r>
        <w:rPr>
          <w:b w:val="0"/>
          <w:bCs w:val="0"/>
          <w:color w:val="auto"/>
        </w:rPr>
        <w:fldChar w:fldCharType="begin"/>
      </w:r>
      <w:r>
        <w:rPr>
          <w:b w:val="0"/>
          <w:bCs w:val="0"/>
          <w:color w:val="auto"/>
        </w:rPr>
        <w:instrText xml:space="preserve"> PAGEREF _Toc16987 \h </w:instrText>
      </w:r>
      <w:r>
        <w:rPr>
          <w:b w:val="0"/>
          <w:bCs w:val="0"/>
          <w:color w:val="auto"/>
        </w:rPr>
        <w:fldChar w:fldCharType="separate"/>
      </w:r>
      <w:r>
        <w:rPr>
          <w:b w:val="0"/>
          <w:bCs w:val="0"/>
          <w:color w:val="auto"/>
        </w:rPr>
        <w:t>27</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0CD66E41">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_Toc24892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黑体" w:hAnsi="黑体" w:eastAsia="黑体" w:cs="黑体"/>
          <w:b w:val="0"/>
          <w:bCs w:val="0"/>
          <w:color w:val="auto"/>
          <w:kern w:val="2"/>
          <w:szCs w:val="32"/>
          <w:lang w:val="en-US" w:eastAsia="zh-CN" w:bidi="ar-SA"/>
        </w:rPr>
        <w:t>十三、谈判响应文件</w:t>
      </w:r>
      <w:r>
        <w:rPr>
          <w:b w:val="0"/>
          <w:bCs w:val="0"/>
          <w:color w:val="auto"/>
        </w:rPr>
        <w:tab/>
      </w:r>
      <w:r>
        <w:rPr>
          <w:b w:val="0"/>
          <w:bCs w:val="0"/>
          <w:color w:val="auto"/>
        </w:rPr>
        <w:fldChar w:fldCharType="begin"/>
      </w:r>
      <w:r>
        <w:rPr>
          <w:b w:val="0"/>
          <w:bCs w:val="0"/>
          <w:color w:val="auto"/>
        </w:rPr>
        <w:instrText xml:space="preserve"> PAGEREF _Toc24892 \h </w:instrText>
      </w:r>
      <w:r>
        <w:rPr>
          <w:b w:val="0"/>
          <w:bCs w:val="0"/>
          <w:color w:val="auto"/>
        </w:rPr>
        <w:fldChar w:fldCharType="separate"/>
      </w:r>
      <w:r>
        <w:rPr>
          <w:b w:val="0"/>
          <w:bCs w:val="0"/>
          <w:color w:val="auto"/>
        </w:rPr>
        <w:t>28</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553EE06B">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_Toc31565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szCs w:val="32"/>
          <w:lang w:eastAsia="zh-CN"/>
        </w:rPr>
        <w:t>附件1：响应函</w:t>
      </w:r>
      <w:r>
        <w:rPr>
          <w:b w:val="0"/>
          <w:bCs w:val="0"/>
          <w:color w:val="auto"/>
        </w:rPr>
        <w:tab/>
      </w:r>
      <w:r>
        <w:rPr>
          <w:b w:val="0"/>
          <w:bCs w:val="0"/>
          <w:color w:val="auto"/>
        </w:rPr>
        <w:fldChar w:fldCharType="begin"/>
      </w:r>
      <w:r>
        <w:rPr>
          <w:b w:val="0"/>
          <w:bCs w:val="0"/>
          <w:color w:val="auto"/>
        </w:rPr>
        <w:instrText xml:space="preserve"> PAGEREF _Toc31565 \h </w:instrText>
      </w:r>
      <w:r>
        <w:rPr>
          <w:b w:val="0"/>
          <w:bCs w:val="0"/>
          <w:color w:val="auto"/>
        </w:rPr>
        <w:fldChar w:fldCharType="separate"/>
      </w:r>
      <w:r>
        <w:rPr>
          <w:b w:val="0"/>
          <w:bCs w:val="0"/>
          <w:color w:val="auto"/>
        </w:rPr>
        <w:t>29</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783EE1BC">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_Toc20404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szCs w:val="32"/>
          <w:lang w:eastAsia="zh-CN"/>
        </w:rPr>
        <w:t>附件2：法定代表人证明书</w:t>
      </w:r>
      <w:r>
        <w:rPr>
          <w:b w:val="0"/>
          <w:bCs w:val="0"/>
          <w:color w:val="auto"/>
        </w:rPr>
        <w:tab/>
      </w:r>
      <w:r>
        <w:rPr>
          <w:b w:val="0"/>
          <w:bCs w:val="0"/>
          <w:color w:val="auto"/>
        </w:rPr>
        <w:fldChar w:fldCharType="begin"/>
      </w:r>
      <w:r>
        <w:rPr>
          <w:b w:val="0"/>
          <w:bCs w:val="0"/>
          <w:color w:val="auto"/>
        </w:rPr>
        <w:instrText xml:space="preserve"> PAGEREF _Toc20404 \h </w:instrText>
      </w:r>
      <w:r>
        <w:rPr>
          <w:b w:val="0"/>
          <w:bCs w:val="0"/>
          <w:color w:val="auto"/>
        </w:rPr>
        <w:fldChar w:fldCharType="separate"/>
      </w:r>
      <w:r>
        <w:rPr>
          <w:b w:val="0"/>
          <w:bCs w:val="0"/>
          <w:color w:val="auto"/>
        </w:rPr>
        <w:t>30</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AFA8B40">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_Toc5792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szCs w:val="32"/>
          <w:lang w:eastAsia="zh-CN"/>
        </w:rPr>
        <w:t>附件3：法定代表人授权书</w:t>
      </w:r>
      <w:r>
        <w:rPr>
          <w:b w:val="0"/>
          <w:bCs w:val="0"/>
          <w:color w:val="auto"/>
        </w:rPr>
        <w:tab/>
      </w:r>
      <w:r>
        <w:rPr>
          <w:b w:val="0"/>
          <w:bCs w:val="0"/>
          <w:color w:val="auto"/>
        </w:rPr>
        <w:fldChar w:fldCharType="begin"/>
      </w:r>
      <w:r>
        <w:rPr>
          <w:b w:val="0"/>
          <w:bCs w:val="0"/>
          <w:color w:val="auto"/>
        </w:rPr>
        <w:instrText xml:space="preserve"> PAGEREF _Toc5792 \h </w:instrText>
      </w:r>
      <w:r>
        <w:rPr>
          <w:b w:val="0"/>
          <w:bCs w:val="0"/>
          <w:color w:val="auto"/>
        </w:rPr>
        <w:fldChar w:fldCharType="separate"/>
      </w:r>
      <w:r>
        <w:rPr>
          <w:b w:val="0"/>
          <w:bCs w:val="0"/>
          <w:color w:val="auto"/>
        </w:rPr>
        <w:t>31</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AB717F1">
      <w:pPr>
        <w:pStyle w:val="10"/>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_Toc12712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szCs w:val="32"/>
          <w:lang w:eastAsia="zh-CN"/>
        </w:rPr>
        <w:t>附件4：供应商承诺函</w:t>
      </w:r>
      <w:r>
        <w:rPr>
          <w:b w:val="0"/>
          <w:bCs w:val="0"/>
          <w:color w:val="auto"/>
        </w:rPr>
        <w:tab/>
      </w:r>
      <w:r>
        <w:rPr>
          <w:b w:val="0"/>
          <w:bCs w:val="0"/>
          <w:color w:val="auto"/>
        </w:rPr>
        <w:fldChar w:fldCharType="begin"/>
      </w:r>
      <w:r>
        <w:rPr>
          <w:b w:val="0"/>
          <w:bCs w:val="0"/>
          <w:color w:val="auto"/>
        </w:rPr>
        <w:instrText xml:space="preserve"> PAGEREF _Toc12712 \h </w:instrText>
      </w:r>
      <w:r>
        <w:rPr>
          <w:b w:val="0"/>
          <w:bCs w:val="0"/>
          <w:color w:val="auto"/>
        </w:rPr>
        <w:fldChar w:fldCharType="separate"/>
      </w:r>
      <w:r>
        <w:rPr>
          <w:b w:val="0"/>
          <w:bCs w:val="0"/>
          <w:color w:val="auto"/>
        </w:rPr>
        <w:t>32</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349CFC4F">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ind w:firstLine="420" w:firstLineChars="200"/>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_Toc7323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szCs w:val="32"/>
          <w:lang w:eastAsia="zh-CN"/>
        </w:rPr>
        <w:t>附件5：供应商诚信承诺书</w:t>
      </w:r>
      <w:r>
        <w:rPr>
          <w:b w:val="0"/>
          <w:bCs w:val="0"/>
          <w:color w:val="auto"/>
        </w:rPr>
        <w:tab/>
      </w:r>
      <w:r>
        <w:rPr>
          <w:b w:val="0"/>
          <w:bCs w:val="0"/>
          <w:color w:val="auto"/>
        </w:rPr>
        <w:fldChar w:fldCharType="begin"/>
      </w:r>
      <w:r>
        <w:rPr>
          <w:b w:val="0"/>
          <w:bCs w:val="0"/>
          <w:color w:val="auto"/>
        </w:rPr>
        <w:instrText xml:space="preserve"> PAGEREF _Toc7323 \h </w:instrText>
      </w:r>
      <w:r>
        <w:rPr>
          <w:b w:val="0"/>
          <w:bCs w:val="0"/>
          <w:color w:val="auto"/>
        </w:rPr>
        <w:fldChar w:fldCharType="separate"/>
      </w:r>
      <w:r>
        <w:rPr>
          <w:b w:val="0"/>
          <w:bCs w:val="0"/>
          <w:color w:val="auto"/>
        </w:rPr>
        <w:t>34</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19AA8BE0">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ind w:firstLine="420" w:firstLineChars="200"/>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_Toc17744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szCs w:val="32"/>
          <w:lang w:eastAsia="zh-CN"/>
        </w:rPr>
        <w:t>附件6：供应商资格证明文件</w:t>
      </w:r>
      <w:r>
        <w:rPr>
          <w:b w:val="0"/>
          <w:bCs w:val="0"/>
          <w:color w:val="auto"/>
        </w:rPr>
        <w:tab/>
      </w:r>
      <w:r>
        <w:rPr>
          <w:b w:val="0"/>
          <w:bCs w:val="0"/>
          <w:color w:val="auto"/>
        </w:rPr>
        <w:fldChar w:fldCharType="begin"/>
      </w:r>
      <w:r>
        <w:rPr>
          <w:b w:val="0"/>
          <w:bCs w:val="0"/>
          <w:color w:val="auto"/>
        </w:rPr>
        <w:instrText xml:space="preserve"> PAGEREF _Toc17744 \h </w:instrText>
      </w:r>
      <w:r>
        <w:rPr>
          <w:b w:val="0"/>
          <w:bCs w:val="0"/>
          <w:color w:val="auto"/>
        </w:rPr>
        <w:fldChar w:fldCharType="separate"/>
      </w:r>
      <w:r>
        <w:rPr>
          <w:b w:val="0"/>
          <w:bCs w:val="0"/>
          <w:color w:val="auto"/>
        </w:rPr>
        <w:t>36</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7D60B461">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ind w:firstLine="420" w:firstLineChars="200"/>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_Toc30074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szCs w:val="32"/>
          <w:lang w:eastAsia="zh-CN"/>
        </w:rPr>
        <w:t>附件7：财务状况、缴纳税收和社会保障资金证明</w:t>
      </w:r>
      <w:r>
        <w:rPr>
          <w:b w:val="0"/>
          <w:bCs w:val="0"/>
          <w:color w:val="auto"/>
        </w:rPr>
        <w:tab/>
      </w:r>
      <w:r>
        <w:rPr>
          <w:b w:val="0"/>
          <w:bCs w:val="0"/>
          <w:color w:val="auto"/>
        </w:rPr>
        <w:fldChar w:fldCharType="begin"/>
      </w:r>
      <w:r>
        <w:rPr>
          <w:b w:val="0"/>
          <w:bCs w:val="0"/>
          <w:color w:val="auto"/>
        </w:rPr>
        <w:instrText xml:space="preserve"> PAGEREF _Toc30074 \h </w:instrText>
      </w:r>
      <w:r>
        <w:rPr>
          <w:b w:val="0"/>
          <w:bCs w:val="0"/>
          <w:color w:val="auto"/>
        </w:rPr>
        <w:fldChar w:fldCharType="separate"/>
      </w:r>
      <w:r>
        <w:rPr>
          <w:b w:val="0"/>
          <w:bCs w:val="0"/>
          <w:color w:val="auto"/>
        </w:rPr>
        <w:t>40</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5491D277">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ind w:firstLine="420" w:firstLineChars="200"/>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_Toc29009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szCs w:val="32"/>
          <w:lang w:eastAsia="zh-CN"/>
        </w:rPr>
        <w:t>附件8：无重大违法记录声明</w:t>
      </w:r>
      <w:r>
        <w:rPr>
          <w:b w:val="0"/>
          <w:bCs w:val="0"/>
          <w:color w:val="auto"/>
        </w:rPr>
        <w:tab/>
      </w:r>
      <w:r>
        <w:rPr>
          <w:b w:val="0"/>
          <w:bCs w:val="0"/>
          <w:color w:val="auto"/>
        </w:rPr>
        <w:fldChar w:fldCharType="begin"/>
      </w:r>
      <w:r>
        <w:rPr>
          <w:b w:val="0"/>
          <w:bCs w:val="0"/>
          <w:color w:val="auto"/>
        </w:rPr>
        <w:instrText xml:space="preserve"> PAGEREF _Toc29009 \h </w:instrText>
      </w:r>
      <w:r>
        <w:rPr>
          <w:b w:val="0"/>
          <w:bCs w:val="0"/>
          <w:color w:val="auto"/>
        </w:rPr>
        <w:fldChar w:fldCharType="separate"/>
      </w:r>
      <w:r>
        <w:rPr>
          <w:b w:val="0"/>
          <w:bCs w:val="0"/>
          <w:color w:val="auto"/>
        </w:rPr>
        <w:t>41</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C100216">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ind w:firstLine="420" w:firstLineChars="200"/>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_Toc30525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附件10：谈判首次报价表</w:t>
      </w:r>
      <w:r>
        <w:rPr>
          <w:b w:val="0"/>
          <w:bCs w:val="0"/>
          <w:color w:val="auto"/>
        </w:rPr>
        <w:tab/>
      </w:r>
      <w:r>
        <w:rPr>
          <w:b w:val="0"/>
          <w:bCs w:val="0"/>
          <w:color w:val="auto"/>
        </w:rPr>
        <w:fldChar w:fldCharType="begin"/>
      </w:r>
      <w:r>
        <w:rPr>
          <w:b w:val="0"/>
          <w:bCs w:val="0"/>
          <w:color w:val="auto"/>
        </w:rPr>
        <w:instrText xml:space="preserve"> PAGEREF _Toc30525 \h </w:instrText>
      </w:r>
      <w:r>
        <w:rPr>
          <w:b w:val="0"/>
          <w:bCs w:val="0"/>
          <w:color w:val="auto"/>
        </w:rPr>
        <w:fldChar w:fldCharType="separate"/>
      </w:r>
      <w:r>
        <w:rPr>
          <w:b w:val="0"/>
          <w:bCs w:val="0"/>
          <w:color w:val="auto"/>
        </w:rPr>
        <w:t>44</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66867F29">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ind w:firstLine="420" w:firstLineChars="200"/>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_Toc24019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附件12：施工组织设计</w:t>
      </w:r>
      <w:r>
        <w:rPr>
          <w:b w:val="0"/>
          <w:bCs w:val="0"/>
          <w:color w:val="auto"/>
        </w:rPr>
        <w:tab/>
      </w:r>
      <w:r>
        <w:rPr>
          <w:b w:val="0"/>
          <w:bCs w:val="0"/>
          <w:color w:val="auto"/>
        </w:rPr>
        <w:fldChar w:fldCharType="begin"/>
      </w:r>
      <w:r>
        <w:rPr>
          <w:b w:val="0"/>
          <w:bCs w:val="0"/>
          <w:color w:val="auto"/>
        </w:rPr>
        <w:instrText xml:space="preserve"> PAGEREF _Toc24019 \h </w:instrText>
      </w:r>
      <w:r>
        <w:rPr>
          <w:b w:val="0"/>
          <w:bCs w:val="0"/>
          <w:color w:val="auto"/>
        </w:rPr>
        <w:fldChar w:fldCharType="separate"/>
      </w:r>
      <w:r>
        <w:rPr>
          <w:b w:val="0"/>
          <w:bCs w:val="0"/>
          <w:color w:val="auto"/>
        </w:rPr>
        <w:t>47</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761936C">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ind w:firstLine="420" w:firstLineChars="200"/>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_Toc21230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附件13：中小企业声明函</w:t>
      </w:r>
      <w:r>
        <w:rPr>
          <w:b w:val="0"/>
          <w:bCs w:val="0"/>
          <w:color w:val="auto"/>
        </w:rPr>
        <w:tab/>
      </w:r>
      <w:r>
        <w:rPr>
          <w:b w:val="0"/>
          <w:bCs w:val="0"/>
          <w:color w:val="auto"/>
        </w:rPr>
        <w:fldChar w:fldCharType="begin"/>
      </w:r>
      <w:r>
        <w:rPr>
          <w:b w:val="0"/>
          <w:bCs w:val="0"/>
          <w:color w:val="auto"/>
        </w:rPr>
        <w:instrText xml:space="preserve"> PAGEREF _Toc21230 \h </w:instrText>
      </w:r>
      <w:r>
        <w:rPr>
          <w:b w:val="0"/>
          <w:bCs w:val="0"/>
          <w:color w:val="auto"/>
        </w:rPr>
        <w:fldChar w:fldCharType="separate"/>
      </w:r>
      <w:r>
        <w:rPr>
          <w:b w:val="0"/>
          <w:bCs w:val="0"/>
          <w:color w:val="auto"/>
        </w:rPr>
        <w:t>48</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2142F881">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ind w:firstLine="420" w:firstLineChars="200"/>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_Toc824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附件14：</w:t>
      </w:r>
      <w:r>
        <w:rPr>
          <w:rFonts w:hint="eastAsia" w:ascii="楷体_GB2312" w:hAnsi="楷体_GB2312" w:eastAsia="楷体_GB2312" w:cs="楷体_GB2312"/>
          <w:b w:val="0"/>
          <w:bCs w:val="0"/>
          <w:color w:val="auto"/>
          <w:kern w:val="2"/>
          <w:szCs w:val="32"/>
          <w:lang w:val="zh-CN" w:eastAsia="zh-CN" w:bidi="ar-SA"/>
        </w:rPr>
        <w:t>残疾人</w:t>
      </w:r>
      <w:r>
        <w:rPr>
          <w:rFonts w:hint="eastAsia" w:ascii="楷体_GB2312" w:hAnsi="楷体_GB2312" w:eastAsia="楷体_GB2312" w:cs="楷体_GB2312"/>
          <w:b w:val="0"/>
          <w:bCs w:val="0"/>
          <w:color w:val="auto"/>
          <w:kern w:val="2"/>
          <w:szCs w:val="32"/>
          <w:lang w:val="en-US" w:eastAsia="zh-CN" w:bidi="ar-SA"/>
        </w:rPr>
        <w:t>福利性单位声明函</w:t>
      </w:r>
      <w:r>
        <w:rPr>
          <w:b w:val="0"/>
          <w:bCs w:val="0"/>
          <w:color w:val="auto"/>
        </w:rPr>
        <w:tab/>
      </w:r>
      <w:r>
        <w:rPr>
          <w:b w:val="0"/>
          <w:bCs w:val="0"/>
          <w:color w:val="auto"/>
        </w:rPr>
        <w:fldChar w:fldCharType="begin"/>
      </w:r>
      <w:r>
        <w:rPr>
          <w:b w:val="0"/>
          <w:bCs w:val="0"/>
          <w:color w:val="auto"/>
        </w:rPr>
        <w:instrText xml:space="preserve"> PAGEREF _Toc824 \h </w:instrText>
      </w:r>
      <w:r>
        <w:rPr>
          <w:b w:val="0"/>
          <w:bCs w:val="0"/>
          <w:color w:val="auto"/>
        </w:rPr>
        <w:fldChar w:fldCharType="separate"/>
      </w:r>
      <w:r>
        <w:rPr>
          <w:b w:val="0"/>
          <w:bCs w:val="0"/>
          <w:color w:val="auto"/>
        </w:rPr>
        <w:t>49</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1BFBE1BE">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ind w:firstLine="420" w:firstLineChars="200"/>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_Toc25853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附件15:监狱企业证明资料</w:t>
      </w:r>
      <w:r>
        <w:rPr>
          <w:b w:val="0"/>
          <w:bCs w:val="0"/>
          <w:color w:val="auto"/>
        </w:rPr>
        <w:tab/>
      </w:r>
      <w:r>
        <w:rPr>
          <w:b w:val="0"/>
          <w:bCs w:val="0"/>
          <w:color w:val="auto"/>
        </w:rPr>
        <w:fldChar w:fldCharType="begin"/>
      </w:r>
      <w:r>
        <w:rPr>
          <w:b w:val="0"/>
          <w:bCs w:val="0"/>
          <w:color w:val="auto"/>
        </w:rPr>
        <w:instrText xml:space="preserve"> PAGEREF _Toc25853 \h </w:instrText>
      </w:r>
      <w:r>
        <w:rPr>
          <w:b w:val="0"/>
          <w:bCs w:val="0"/>
          <w:color w:val="auto"/>
        </w:rPr>
        <w:fldChar w:fldCharType="separate"/>
      </w:r>
      <w:r>
        <w:rPr>
          <w:b w:val="0"/>
          <w:bCs w:val="0"/>
          <w:color w:val="auto"/>
        </w:rPr>
        <w:t>50</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72F5ECE8">
      <w:pPr>
        <w:pStyle w:val="15"/>
        <w:keepNext w:val="0"/>
        <w:keepLines w:val="0"/>
        <w:pageBreakBefore w:val="0"/>
        <w:widowControl w:val="0"/>
        <w:tabs>
          <w:tab w:val="right" w:leader="dot" w:pos="8787"/>
        </w:tabs>
        <w:kinsoku/>
        <w:wordWrap/>
        <w:overflowPunct/>
        <w:topLinePunct w:val="0"/>
        <w:autoSpaceDE/>
        <w:autoSpaceDN/>
        <w:bidi w:val="0"/>
        <w:adjustRightInd/>
        <w:snapToGrid/>
        <w:spacing w:line="400" w:lineRule="exact"/>
        <w:ind w:firstLine="420" w:firstLineChars="200"/>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_Toc17268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楷体_GB2312" w:hAnsi="楷体_GB2312" w:eastAsia="楷体_GB2312" w:cs="楷体_GB2312"/>
          <w:b w:val="0"/>
          <w:bCs w:val="0"/>
          <w:color w:val="auto"/>
          <w:kern w:val="2"/>
          <w:szCs w:val="32"/>
          <w:lang w:val="en-US" w:eastAsia="zh-CN" w:bidi="ar-SA"/>
        </w:rPr>
        <w:t>附件16：最后报价表</w:t>
      </w:r>
      <w:r>
        <w:rPr>
          <w:b w:val="0"/>
          <w:bCs w:val="0"/>
          <w:color w:val="auto"/>
        </w:rPr>
        <w:tab/>
      </w:r>
      <w:r>
        <w:rPr>
          <w:b w:val="0"/>
          <w:bCs w:val="0"/>
          <w:color w:val="auto"/>
        </w:rPr>
        <w:fldChar w:fldCharType="begin"/>
      </w:r>
      <w:r>
        <w:rPr>
          <w:b w:val="0"/>
          <w:bCs w:val="0"/>
          <w:color w:val="auto"/>
        </w:rPr>
        <w:instrText xml:space="preserve"> PAGEREF _Toc17268 \h </w:instrText>
      </w:r>
      <w:r>
        <w:rPr>
          <w:b w:val="0"/>
          <w:bCs w:val="0"/>
          <w:color w:val="auto"/>
        </w:rPr>
        <w:fldChar w:fldCharType="separate"/>
      </w:r>
      <w:r>
        <w:rPr>
          <w:b w:val="0"/>
          <w:bCs w:val="0"/>
          <w:color w:val="auto"/>
        </w:rPr>
        <w:t>51</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3EE0F8A4">
      <w:pPr>
        <w:pStyle w:val="14"/>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b w:val="0"/>
          <w:bCs w:val="0"/>
          <w:color w:val="auto"/>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_Toc18858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华文中宋" w:hAnsi="华文中宋" w:eastAsia="华文中宋" w:cs="华文中宋"/>
          <w:b w:val="0"/>
          <w:bCs w:val="0"/>
          <w:color w:val="auto"/>
          <w:szCs w:val="44"/>
          <w:lang w:eastAsia="zh-CN"/>
        </w:rPr>
        <w:t>第五部分</w:t>
      </w:r>
      <w:r>
        <w:rPr>
          <w:rFonts w:hint="eastAsia" w:ascii="华文中宋" w:hAnsi="华文中宋" w:eastAsia="华文中宋" w:cs="华文中宋"/>
          <w:b w:val="0"/>
          <w:bCs w:val="0"/>
          <w:color w:val="auto"/>
          <w:szCs w:val="44"/>
        </w:rPr>
        <w:t xml:space="preserve"> 青海省政府采购项目合同书范本</w:t>
      </w:r>
      <w:r>
        <w:rPr>
          <w:b w:val="0"/>
          <w:bCs w:val="0"/>
          <w:color w:val="auto"/>
        </w:rPr>
        <w:tab/>
      </w:r>
      <w:r>
        <w:rPr>
          <w:b w:val="0"/>
          <w:bCs w:val="0"/>
          <w:color w:val="auto"/>
        </w:rPr>
        <w:fldChar w:fldCharType="begin"/>
      </w:r>
      <w:r>
        <w:rPr>
          <w:b w:val="0"/>
          <w:bCs w:val="0"/>
          <w:color w:val="auto"/>
        </w:rPr>
        <w:instrText xml:space="preserve"> PAGEREF _Toc18858 \h </w:instrText>
      </w:r>
      <w:r>
        <w:rPr>
          <w:b w:val="0"/>
          <w:bCs w:val="0"/>
          <w:color w:val="auto"/>
        </w:rPr>
        <w:fldChar w:fldCharType="separate"/>
      </w:r>
      <w:r>
        <w:rPr>
          <w:b w:val="0"/>
          <w:bCs w:val="0"/>
          <w:color w:val="auto"/>
        </w:rPr>
        <w:t>52</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50A1EA6C">
      <w:pPr>
        <w:pStyle w:val="14"/>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rFonts w:ascii="Times New Roman" w:hAnsi="Times New Roman" w:eastAsia="宋体" w:cs="Times New Roman"/>
          <w:b w:val="0"/>
          <w:bCs w:val="0"/>
          <w:color w:val="auto"/>
          <w:kern w:val="2"/>
          <w:szCs w:val="32"/>
          <w:lang w:val="en-US" w:eastAsia="zh-CN" w:bidi="ar-SA"/>
        </w:rPr>
      </w:pPr>
      <w:r>
        <w:rPr>
          <w:rFonts w:ascii="Times New Roman" w:hAnsi="Times New Roman" w:eastAsia="宋体" w:cs="Times New Roman"/>
          <w:b w:val="0"/>
          <w:bCs w:val="0"/>
          <w:color w:val="auto"/>
          <w:kern w:val="2"/>
          <w:szCs w:val="32"/>
          <w:lang w:val="en-US" w:eastAsia="zh-CN" w:bidi="ar-SA"/>
        </w:rPr>
        <w:fldChar w:fldCharType="begin"/>
      </w:r>
      <w:r>
        <w:rPr>
          <w:rFonts w:ascii="Times New Roman" w:hAnsi="Times New Roman" w:eastAsia="宋体" w:cs="Times New Roman"/>
          <w:b w:val="0"/>
          <w:bCs w:val="0"/>
          <w:color w:val="auto"/>
          <w:kern w:val="2"/>
          <w:szCs w:val="32"/>
          <w:lang w:val="en-US" w:eastAsia="zh-CN" w:bidi="ar-SA"/>
        </w:rPr>
        <w:instrText xml:space="preserve"> HYPERLINK \l _Toc2916 </w:instrText>
      </w:r>
      <w:r>
        <w:rPr>
          <w:rFonts w:ascii="Times New Roman" w:hAnsi="Times New Roman" w:eastAsia="宋体" w:cs="Times New Roman"/>
          <w:b w:val="0"/>
          <w:bCs w:val="0"/>
          <w:color w:val="auto"/>
          <w:kern w:val="2"/>
          <w:szCs w:val="32"/>
          <w:lang w:val="en-US" w:eastAsia="zh-CN" w:bidi="ar-SA"/>
        </w:rPr>
        <w:fldChar w:fldCharType="separate"/>
      </w:r>
      <w:r>
        <w:rPr>
          <w:rFonts w:hint="eastAsia" w:ascii="华文中宋" w:hAnsi="华文中宋" w:eastAsia="华文中宋" w:cs="华文中宋"/>
          <w:b w:val="0"/>
          <w:bCs w:val="0"/>
          <w:color w:val="auto"/>
          <w:szCs w:val="44"/>
        </w:rPr>
        <w:t>（</w:t>
      </w:r>
      <w:r>
        <w:rPr>
          <w:rFonts w:hint="eastAsia" w:ascii="华文中宋" w:hAnsi="华文中宋" w:eastAsia="华文中宋" w:cs="华文中宋"/>
          <w:b w:val="0"/>
          <w:bCs w:val="0"/>
          <w:color w:val="auto"/>
          <w:szCs w:val="44"/>
          <w:lang w:val="en-US" w:eastAsia="zh-CN"/>
        </w:rPr>
        <w:t>货物类</w:t>
      </w:r>
      <w:r>
        <w:rPr>
          <w:rFonts w:hint="eastAsia" w:ascii="华文中宋" w:hAnsi="华文中宋" w:eastAsia="华文中宋" w:cs="华文中宋"/>
          <w:b w:val="0"/>
          <w:bCs w:val="0"/>
          <w:color w:val="auto"/>
          <w:szCs w:val="44"/>
        </w:rPr>
        <w:t>）</w:t>
      </w:r>
      <w:r>
        <w:rPr>
          <w:b w:val="0"/>
          <w:bCs w:val="0"/>
          <w:color w:val="auto"/>
        </w:rPr>
        <w:tab/>
      </w:r>
      <w:r>
        <w:rPr>
          <w:b w:val="0"/>
          <w:bCs w:val="0"/>
          <w:color w:val="auto"/>
        </w:rPr>
        <w:fldChar w:fldCharType="begin"/>
      </w:r>
      <w:r>
        <w:rPr>
          <w:b w:val="0"/>
          <w:bCs w:val="0"/>
          <w:color w:val="auto"/>
        </w:rPr>
        <w:instrText xml:space="preserve"> PAGEREF _Toc2916 \h </w:instrText>
      </w:r>
      <w:r>
        <w:rPr>
          <w:b w:val="0"/>
          <w:bCs w:val="0"/>
          <w:color w:val="auto"/>
        </w:rPr>
        <w:fldChar w:fldCharType="separate"/>
      </w:r>
      <w:r>
        <w:rPr>
          <w:b w:val="0"/>
          <w:bCs w:val="0"/>
          <w:color w:val="auto"/>
        </w:rPr>
        <w:t>52</w:t>
      </w:r>
      <w:r>
        <w:rPr>
          <w:b w:val="0"/>
          <w:bCs w:val="0"/>
          <w:color w:val="auto"/>
        </w:rPr>
        <w:fldChar w:fldCharType="end"/>
      </w:r>
      <w:r>
        <w:rPr>
          <w:rFonts w:ascii="Times New Roman" w:hAnsi="Times New Roman" w:eastAsia="宋体" w:cs="Times New Roman"/>
          <w:b w:val="0"/>
          <w:bCs w:val="0"/>
          <w:color w:val="auto"/>
          <w:kern w:val="2"/>
          <w:szCs w:val="32"/>
          <w:lang w:val="en-US" w:eastAsia="zh-CN" w:bidi="ar-SA"/>
        </w:rPr>
        <w:fldChar w:fldCharType="end"/>
      </w:r>
    </w:p>
    <w:p w14:paraId="70F4E294">
      <w:pPr>
        <w:rPr>
          <w:color w:val="auto"/>
        </w:rPr>
        <w:sectPr>
          <w:footerReference r:id="rId3" w:type="default"/>
          <w:footerReference r:id="rId4" w:type="even"/>
          <w:pgSz w:w="11906" w:h="16838"/>
          <w:pgMar w:top="1560" w:right="1531" w:bottom="1474" w:left="1588" w:header="1021" w:footer="866" w:gutter="0"/>
          <w:pgNumType w:fmt="decimal"/>
          <w:cols w:space="720" w:num="1"/>
          <w:docGrid w:linePitch="312" w:charSpace="0"/>
        </w:sectPr>
      </w:pPr>
    </w:p>
    <w:p w14:paraId="4794ABE5">
      <w:pPr>
        <w:pStyle w:val="9"/>
        <w:rPr>
          <w:color w:val="auto"/>
        </w:rPr>
      </w:pPr>
    </w:p>
    <w:p w14:paraId="4F2E9F93">
      <w:pPr>
        <w:jc w:val="center"/>
        <w:rPr>
          <w:rFonts w:hint="eastAsia" w:ascii="华文中宋" w:hAnsi="华文中宋" w:eastAsia="华文中宋" w:cs="华文中宋"/>
          <w:b w:val="0"/>
          <w:bCs w:val="0"/>
          <w:color w:val="auto"/>
          <w:sz w:val="44"/>
          <w:szCs w:val="44"/>
          <w:lang w:val="en-US" w:eastAsia="zh-CN"/>
        </w:rPr>
      </w:pPr>
      <w:r>
        <w:rPr>
          <w:rFonts w:ascii="Times New Roman" w:hAnsi="Times New Roman" w:eastAsia="宋体" w:cs="Times New Roman"/>
          <w:color w:val="auto"/>
          <w:kern w:val="2"/>
          <w:szCs w:val="32"/>
          <w:lang w:val="en-US" w:eastAsia="zh-CN" w:bidi="ar-SA"/>
        </w:rPr>
        <w:fldChar w:fldCharType="end"/>
      </w:r>
      <w:bookmarkStart w:id="0" w:name="_Toc20903"/>
      <w:bookmarkStart w:id="1" w:name="_Toc21979"/>
      <w:r>
        <w:rPr>
          <w:rFonts w:hint="eastAsia" w:ascii="华文中宋" w:hAnsi="华文中宋" w:eastAsia="华文中宋" w:cs="华文中宋"/>
          <w:b w:val="0"/>
          <w:bCs w:val="0"/>
          <w:color w:val="auto"/>
          <w:sz w:val="44"/>
          <w:szCs w:val="44"/>
          <w:lang w:val="en-US" w:eastAsia="zh-CN"/>
        </w:rPr>
        <w:t>谈判</w:t>
      </w:r>
      <w:bookmarkEnd w:id="0"/>
      <w:r>
        <w:rPr>
          <w:rFonts w:hint="eastAsia" w:ascii="华文中宋" w:hAnsi="华文中宋" w:eastAsia="华文中宋" w:cs="华文中宋"/>
          <w:b w:val="0"/>
          <w:bCs w:val="0"/>
          <w:color w:val="auto"/>
          <w:sz w:val="44"/>
          <w:szCs w:val="44"/>
          <w:lang w:val="en-US" w:eastAsia="zh-CN"/>
        </w:rPr>
        <w:t>邀请</w:t>
      </w:r>
      <w:bookmarkEnd w:id="1"/>
    </w:p>
    <w:p w14:paraId="62F6158F">
      <w:pPr>
        <w:numPr>
          <w:ilvl w:val="0"/>
          <w:numId w:val="0"/>
        </w:numPr>
        <w:rPr>
          <w:rFonts w:hint="eastAsia"/>
          <w:color w:val="auto"/>
        </w:rPr>
      </w:pPr>
    </w:p>
    <w:tbl>
      <w:tblPr>
        <w:tblStyle w:val="20"/>
        <w:tblW w:w="894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63"/>
        <w:gridCol w:w="6783"/>
      </w:tblGrid>
      <w:tr w14:paraId="1202C1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2163" w:type="dxa"/>
            <w:tcBorders>
              <w:tl2br w:val="nil"/>
              <w:tr2bl w:val="nil"/>
            </w:tcBorders>
            <w:vAlign w:val="center"/>
          </w:tcPr>
          <w:p w14:paraId="634CC41E">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采购项目</w:t>
            </w:r>
            <w:r>
              <w:rPr>
                <w:rFonts w:hint="eastAsia" w:ascii="仿宋_GB2312" w:hAnsi="仿宋_GB2312" w:eastAsia="仿宋_GB2312" w:cs="仿宋_GB2312"/>
                <w:color w:val="auto"/>
                <w:sz w:val="32"/>
                <w:szCs w:val="32"/>
                <w:lang w:eastAsia="zh-CN"/>
              </w:rPr>
              <w:t>名称</w:t>
            </w:r>
          </w:p>
        </w:tc>
        <w:tc>
          <w:tcPr>
            <w:tcW w:w="6783" w:type="dxa"/>
            <w:tcBorders>
              <w:tl2br w:val="nil"/>
              <w:tr2bl w:val="nil"/>
            </w:tcBorders>
            <w:vAlign w:val="top"/>
          </w:tcPr>
          <w:p w14:paraId="75151B24">
            <w:pPr>
              <w:wordWrap/>
              <w:adjustRightInd w:val="0"/>
              <w:snapToGrid w:val="0"/>
              <w:spacing w:before="157" w:beforeLines="50" w:line="560" w:lineRule="exact"/>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青海柴达木职业技术学院省级重点专业群建设项目</w:t>
            </w:r>
          </w:p>
        </w:tc>
      </w:tr>
      <w:tr w14:paraId="46BDB2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5BB48F22">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采购项目编号</w:t>
            </w:r>
          </w:p>
        </w:tc>
        <w:tc>
          <w:tcPr>
            <w:tcW w:w="6783" w:type="dxa"/>
            <w:tcBorders>
              <w:tl2br w:val="nil"/>
              <w:tr2bl w:val="nil"/>
            </w:tcBorders>
            <w:vAlign w:val="top"/>
          </w:tcPr>
          <w:p w14:paraId="4AE3EB19">
            <w:pPr>
              <w:wordWrap/>
              <w:adjustRightInd w:val="0"/>
              <w:snapToGrid w:val="0"/>
              <w:spacing w:before="157" w:beforeLines="50" w:line="560" w:lineRule="exact"/>
              <w:jc w:val="left"/>
              <w:rPr>
                <w:rFonts w:hint="eastAsia" w:ascii="仿宋_GB2312" w:hAnsi="仿宋_GB2312" w:eastAsia="仿宋_GB2312" w:cs="仿宋_GB2312"/>
                <w:color w:val="auto"/>
                <w:kern w:val="2"/>
                <w:sz w:val="32"/>
                <w:szCs w:val="32"/>
                <w:u w:val="single"/>
                <w:lang w:val="zh-CN"/>
              </w:rPr>
            </w:pPr>
            <w:r>
              <w:rPr>
                <w:rFonts w:hint="eastAsia" w:ascii="仿宋_GB2312" w:hAnsi="仿宋_GB2312" w:eastAsia="仿宋_GB2312" w:cs="仿宋_GB2312"/>
                <w:color w:val="auto"/>
                <w:kern w:val="2"/>
                <w:sz w:val="32"/>
                <w:szCs w:val="32"/>
                <w:u w:val="none"/>
                <w:lang w:val="zh-CN"/>
              </w:rPr>
              <w:t>青海正诚竞谈（货物）2025-033号</w:t>
            </w:r>
          </w:p>
        </w:tc>
      </w:tr>
      <w:tr w14:paraId="573203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7FFD4A2D">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采购方式</w:t>
            </w:r>
          </w:p>
        </w:tc>
        <w:tc>
          <w:tcPr>
            <w:tcW w:w="6783" w:type="dxa"/>
            <w:tcBorders>
              <w:tl2br w:val="nil"/>
              <w:tr2bl w:val="nil"/>
            </w:tcBorders>
            <w:vAlign w:val="top"/>
          </w:tcPr>
          <w:p w14:paraId="5855B536">
            <w:pPr>
              <w:wordWrap/>
              <w:adjustRightInd w:val="0"/>
              <w:snapToGrid w:val="0"/>
              <w:spacing w:before="157" w:beforeLines="50" w:line="560" w:lineRule="exact"/>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竞争性谈判</w:t>
            </w:r>
          </w:p>
        </w:tc>
      </w:tr>
      <w:tr w14:paraId="04C01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7C8BB4D2">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采购预算额度</w:t>
            </w:r>
          </w:p>
        </w:tc>
        <w:tc>
          <w:tcPr>
            <w:tcW w:w="6783" w:type="dxa"/>
            <w:tcBorders>
              <w:tl2br w:val="nil"/>
              <w:tr2bl w:val="nil"/>
            </w:tcBorders>
            <w:vAlign w:val="top"/>
          </w:tcPr>
          <w:p w14:paraId="70B4D988">
            <w:pPr>
              <w:wordWrap/>
              <w:adjustRightInd w:val="0"/>
              <w:snapToGrid w:val="0"/>
              <w:spacing w:before="157" w:beforeLines="50" w:line="560" w:lineRule="exact"/>
              <w:jc w:val="left"/>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270.00万元</w:t>
            </w:r>
          </w:p>
        </w:tc>
      </w:tr>
      <w:tr w14:paraId="382736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444BE7A7">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最高投标限价</w:t>
            </w:r>
          </w:p>
        </w:tc>
        <w:tc>
          <w:tcPr>
            <w:tcW w:w="6783" w:type="dxa"/>
            <w:tcBorders>
              <w:tl2br w:val="nil"/>
              <w:tr2bl w:val="nil"/>
            </w:tcBorders>
            <w:vAlign w:val="center"/>
          </w:tcPr>
          <w:p w14:paraId="1E87C97F">
            <w:pPr>
              <w:wordWrap/>
              <w:adjustRightInd w:val="0"/>
              <w:snapToGrid w:val="0"/>
              <w:spacing w:before="157" w:beforeLines="50" w:line="560" w:lineRule="exact"/>
              <w:jc w:val="both"/>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270.00万</w:t>
            </w:r>
            <w:r>
              <w:rPr>
                <w:rFonts w:hint="eastAsia" w:ascii="仿宋_GB2312" w:hAnsi="仿宋_GB2312" w:eastAsia="仿宋_GB2312" w:cs="仿宋_GB2312"/>
                <w:color w:val="auto"/>
                <w:sz w:val="32"/>
                <w:szCs w:val="32"/>
                <w:lang w:eastAsia="zh-CN"/>
              </w:rPr>
              <w:t>元</w:t>
            </w:r>
          </w:p>
        </w:tc>
      </w:tr>
      <w:tr w14:paraId="7946C5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2CDC7207">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项目分包个数</w:t>
            </w:r>
          </w:p>
        </w:tc>
        <w:tc>
          <w:tcPr>
            <w:tcW w:w="6783" w:type="dxa"/>
            <w:tcBorders>
              <w:tl2br w:val="nil"/>
              <w:tr2bl w:val="nil"/>
            </w:tcBorders>
            <w:vAlign w:val="top"/>
          </w:tcPr>
          <w:p w14:paraId="4BFC1C45">
            <w:pPr>
              <w:wordWrap/>
              <w:adjustRightInd w:val="0"/>
              <w:snapToGrid w:val="0"/>
              <w:spacing w:before="157" w:beforeLines="50"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u w:val="none"/>
                <w:lang w:val="zh-CN"/>
              </w:rPr>
              <w:t>无分包</w:t>
            </w:r>
          </w:p>
        </w:tc>
      </w:tr>
      <w:tr w14:paraId="7D9AEE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428AA895">
            <w:pPr>
              <w:wordWrap/>
              <w:adjustRightInd w:val="0"/>
              <w:snapToGrid w:val="0"/>
              <w:spacing w:before="157" w:beforeLines="50"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供应商</w:t>
            </w:r>
            <w:r>
              <w:rPr>
                <w:rFonts w:hint="eastAsia" w:ascii="仿宋_GB2312" w:hAnsi="仿宋_GB2312" w:eastAsia="仿宋_GB2312" w:cs="仿宋_GB2312"/>
                <w:color w:val="auto"/>
                <w:sz w:val="32"/>
                <w:szCs w:val="32"/>
              </w:rPr>
              <w:t>资格条件</w:t>
            </w:r>
          </w:p>
        </w:tc>
        <w:tc>
          <w:tcPr>
            <w:tcW w:w="6783" w:type="dxa"/>
            <w:tcBorders>
              <w:tl2br w:val="nil"/>
              <w:tr2bl w:val="nil"/>
            </w:tcBorders>
            <w:vAlign w:val="top"/>
          </w:tcPr>
          <w:p w14:paraId="6F36D1A2">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1、符合《政府采购法》第二十二条:</w:t>
            </w:r>
          </w:p>
          <w:p w14:paraId="1E745D7A">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u w:val="single"/>
                <w:lang w:val="en-US" w:eastAsia="zh-CN"/>
              </w:rPr>
            </w:pPr>
            <w:r>
              <w:rPr>
                <w:rFonts w:hint="eastAsia" w:ascii="仿宋_GB2312" w:hAnsi="仿宋_GB2312" w:eastAsia="仿宋_GB2312" w:cs="仿宋_GB2312"/>
                <w:color w:val="auto"/>
                <w:kern w:val="0"/>
                <w:sz w:val="32"/>
                <w:szCs w:val="32"/>
                <w:lang w:val="en-US" w:eastAsia="zh-CN"/>
              </w:rPr>
              <w:t>2、落实政府采购政策需满足的资格要求：本项目为专门面向中小企业采购，供应商须提供《中小企业声明函》或《残疾人福利性单位声明函》或《监狱企业证明材料》；</w:t>
            </w:r>
          </w:p>
          <w:p w14:paraId="2EB6E491">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3、本项目的特定资格要求：</w:t>
            </w:r>
          </w:p>
          <w:p w14:paraId="195CCA81">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 在中华人民共和国境内合法注册的；</w:t>
            </w:r>
          </w:p>
          <w:p w14:paraId="171EBDB1">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 单位负责人为同一人或者存在直接控股、管理关系的不同供应商，不得参加同一合同项下的政府采购活动。否则，皆取消投标资格；</w:t>
            </w:r>
          </w:p>
          <w:p w14:paraId="6EA48649">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 为本采购项目提供整体设计、规范编制或者项目管理、监理、检测等服务的供应商，不得再参加该采购项目的其他采购活动；</w:t>
            </w:r>
          </w:p>
          <w:p w14:paraId="416E9CD7">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 本项目不接受供应商以联合体方式进行投标；</w:t>
            </w:r>
          </w:p>
          <w:p w14:paraId="6BFE5B75">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10天内）；</w:t>
            </w:r>
          </w:p>
          <w:p w14:paraId="44E7DB24">
            <w:pPr>
              <w:widowControl w:val="0"/>
              <w:wordWrap/>
              <w:adjustRightInd w:val="0"/>
              <w:snapToGrid w:val="0"/>
              <w:spacing w:line="560" w:lineRule="exac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kern w:val="0"/>
                <w:sz w:val="32"/>
                <w:szCs w:val="32"/>
                <w:lang w:val="en-US" w:eastAsia="zh-CN"/>
              </w:rPr>
              <w:t>（6）本次谈判要求供应商具备合格的营业执照。</w:t>
            </w:r>
          </w:p>
        </w:tc>
      </w:tr>
      <w:tr w14:paraId="100B7B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top"/>
          </w:tcPr>
          <w:p w14:paraId="20C9949A">
            <w:pPr>
              <w:wordWrap/>
              <w:adjustRightInd w:val="0"/>
              <w:snapToGrid w:val="0"/>
              <w:spacing w:before="157" w:beforeLines="50" w:line="560" w:lineRule="exact"/>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是否接收联合体形式</w:t>
            </w:r>
          </w:p>
        </w:tc>
        <w:tc>
          <w:tcPr>
            <w:tcW w:w="6783" w:type="dxa"/>
            <w:tcBorders>
              <w:tl2br w:val="nil"/>
              <w:tr2bl w:val="nil"/>
            </w:tcBorders>
            <w:vAlign w:val="center"/>
          </w:tcPr>
          <w:p w14:paraId="493A3711">
            <w:pPr>
              <w:widowControl w:val="0"/>
              <w:wordWrap/>
              <w:adjustRightInd w:val="0"/>
              <w:snapToGrid w:val="0"/>
              <w:spacing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zh-CN"/>
              </w:rPr>
              <w:t>本项目</w:t>
            </w:r>
            <w:r>
              <w:rPr>
                <w:rFonts w:hint="eastAsia" w:ascii="仿宋_GB2312" w:hAnsi="仿宋_GB2312" w:eastAsia="仿宋_GB2312" w:cs="仿宋_GB2312"/>
                <w:color w:val="auto"/>
                <w:kern w:val="0"/>
                <w:sz w:val="32"/>
                <w:szCs w:val="32"/>
                <w:u w:val="single"/>
                <w:lang w:val="en-US" w:eastAsia="zh-CN"/>
              </w:rPr>
              <w:t>不接受</w:t>
            </w:r>
            <w:r>
              <w:rPr>
                <w:rFonts w:hint="eastAsia" w:ascii="仿宋_GB2312" w:hAnsi="仿宋_GB2312" w:eastAsia="仿宋_GB2312" w:cs="仿宋_GB2312"/>
                <w:color w:val="auto"/>
                <w:kern w:val="0"/>
                <w:sz w:val="32"/>
                <w:szCs w:val="32"/>
                <w:lang w:val="zh-CN"/>
              </w:rPr>
              <w:t>供应商以联合体方式进行谈判；</w:t>
            </w:r>
          </w:p>
        </w:tc>
      </w:tr>
      <w:tr w14:paraId="0AD7B0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3DC06285">
            <w:pPr>
              <w:wordWrap/>
              <w:adjustRightInd w:val="0"/>
              <w:snapToGrid w:val="0"/>
              <w:spacing w:before="157" w:beforeLines="50" w:line="560" w:lineRule="exact"/>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bCs/>
                <w:color w:val="auto"/>
                <w:sz w:val="32"/>
                <w:szCs w:val="32"/>
                <w:u w:val="none" w:color="auto"/>
              </w:rPr>
              <w:t>谈判文件的实质性变动内容</w:t>
            </w:r>
          </w:p>
        </w:tc>
        <w:tc>
          <w:tcPr>
            <w:tcW w:w="6783" w:type="dxa"/>
            <w:tcBorders>
              <w:tl2br w:val="nil"/>
              <w:tr2bl w:val="nil"/>
            </w:tcBorders>
            <w:vAlign w:val="center"/>
          </w:tcPr>
          <w:p w14:paraId="4151429C">
            <w:pPr>
              <w:widowControl w:val="0"/>
              <w:wordWrap/>
              <w:adjustRightInd w:val="0"/>
              <w:snapToGrid w:val="0"/>
              <w:spacing w:line="560" w:lineRule="exact"/>
              <w:textAlignment w:val="auto"/>
              <w:rPr>
                <w:rFonts w:hint="eastAsia" w:ascii="仿宋_GB2312" w:hAnsi="仿宋_GB2312" w:eastAsia="仿宋_GB2312" w:cs="仿宋_GB2312"/>
                <w:b w:val="0"/>
                <w:bCs/>
                <w:color w:val="auto"/>
                <w:sz w:val="32"/>
                <w:szCs w:val="32"/>
                <w:u w:val="none" w:color="auto"/>
              </w:rPr>
            </w:pPr>
            <w:r>
              <w:rPr>
                <w:rFonts w:hint="eastAsia" w:ascii="仿宋_GB2312" w:hAnsi="仿宋_GB2312" w:eastAsia="仿宋_GB2312" w:cs="仿宋_GB2312"/>
                <w:color w:val="auto"/>
                <w:sz w:val="32"/>
                <w:szCs w:val="32"/>
                <w:highlight w:val="none"/>
                <w:u w:val="none" w:color="auto"/>
                <w:lang w:val="en-US" w:eastAsia="zh-CN"/>
              </w:rPr>
              <w:t>不允许</w:t>
            </w:r>
          </w:p>
        </w:tc>
      </w:tr>
      <w:tr w14:paraId="56E24E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3C99BD41">
            <w:pPr>
              <w:wordWrap/>
              <w:adjustRightInd w:val="0"/>
              <w:snapToGrid w:val="0"/>
              <w:spacing w:before="157" w:beforeLines="50" w:line="560" w:lineRule="exact"/>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公告发布时间</w:t>
            </w:r>
          </w:p>
        </w:tc>
        <w:tc>
          <w:tcPr>
            <w:tcW w:w="6783" w:type="dxa"/>
            <w:tcBorders>
              <w:tl2br w:val="nil"/>
              <w:tr2bl w:val="nil"/>
            </w:tcBorders>
            <w:vAlign w:val="top"/>
          </w:tcPr>
          <w:p w14:paraId="440BD01F">
            <w:pPr>
              <w:widowControl w:val="0"/>
              <w:wordWrap/>
              <w:adjustRightInd w:val="0"/>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u w:val="single"/>
                <w:lang w:val="en-US" w:eastAsia="zh-CN"/>
              </w:rPr>
              <w:t>2025</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lang w:val="en-US" w:eastAsia="zh-CN"/>
              </w:rPr>
              <w:t>07</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lang w:val="en-US" w:eastAsia="zh-CN"/>
              </w:rPr>
              <w:t>07</w:t>
            </w:r>
            <w:r>
              <w:rPr>
                <w:rFonts w:hint="eastAsia" w:ascii="仿宋_GB2312" w:hAnsi="仿宋_GB2312" w:eastAsia="仿宋_GB2312" w:cs="仿宋_GB2312"/>
                <w:color w:val="auto"/>
                <w:kern w:val="0"/>
                <w:sz w:val="32"/>
                <w:szCs w:val="32"/>
              </w:rPr>
              <w:t>日（北京时间）</w:t>
            </w:r>
          </w:p>
        </w:tc>
      </w:tr>
      <w:tr w14:paraId="461127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434D4475">
            <w:pPr>
              <w:wordWrap/>
              <w:spacing w:before="157" w:beforeLines="50" w:line="560" w:lineRule="exact"/>
              <w:jc w:val="center"/>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rPr>
              <w:t>文件发售起止时间</w:t>
            </w:r>
          </w:p>
        </w:tc>
        <w:tc>
          <w:tcPr>
            <w:tcW w:w="6783" w:type="dxa"/>
            <w:tcBorders>
              <w:tl2br w:val="nil"/>
              <w:tr2bl w:val="nil"/>
            </w:tcBorders>
            <w:vAlign w:val="top"/>
          </w:tcPr>
          <w:p w14:paraId="3AF51884">
            <w:pPr>
              <w:widowControl w:val="0"/>
              <w:wordWrap/>
              <w:spacing w:line="5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u w:val="single"/>
                <w:lang w:val="en-US" w:eastAsia="zh-CN"/>
              </w:rPr>
              <w:t>2025</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lang w:val="en-US" w:eastAsia="zh-CN"/>
              </w:rPr>
              <w:t>07</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lang w:val="en-US" w:eastAsia="zh-CN"/>
              </w:rPr>
              <w:t>07</w:t>
            </w:r>
            <w:r>
              <w:rPr>
                <w:rFonts w:hint="eastAsia" w:ascii="仿宋_GB2312" w:hAnsi="仿宋_GB2312" w:eastAsia="仿宋_GB2312" w:cs="仿宋_GB2312"/>
                <w:color w:val="auto"/>
                <w:kern w:val="0"/>
                <w:sz w:val="32"/>
                <w:szCs w:val="32"/>
              </w:rPr>
              <w:t>日至</w:t>
            </w:r>
            <w:r>
              <w:rPr>
                <w:rFonts w:hint="eastAsia" w:ascii="仿宋_GB2312" w:hAnsi="仿宋_GB2312" w:eastAsia="仿宋_GB2312" w:cs="仿宋_GB2312"/>
                <w:color w:val="auto"/>
                <w:kern w:val="0"/>
                <w:sz w:val="32"/>
                <w:szCs w:val="32"/>
                <w:u w:val="single"/>
                <w:lang w:val="en-US" w:eastAsia="zh-CN"/>
              </w:rPr>
              <w:t>2025</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lang w:val="en-US" w:eastAsia="zh-CN"/>
              </w:rPr>
              <w:t>07</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lang w:val="en-US" w:eastAsia="zh-CN"/>
              </w:rPr>
              <w:t>10</w:t>
            </w:r>
            <w:r>
              <w:rPr>
                <w:rFonts w:hint="eastAsia" w:ascii="仿宋_GB2312" w:hAnsi="仿宋_GB2312" w:eastAsia="仿宋_GB2312" w:cs="仿宋_GB2312"/>
                <w:color w:val="auto"/>
                <w:kern w:val="0"/>
                <w:sz w:val="32"/>
                <w:szCs w:val="32"/>
              </w:rPr>
              <w:t xml:space="preserve">日（北京时间）          </w:t>
            </w:r>
          </w:p>
          <w:p w14:paraId="79EC73A4">
            <w:pPr>
              <w:widowControl w:val="0"/>
              <w:wordWrap/>
              <w:spacing w:line="5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上午：</w:t>
            </w:r>
            <w:r>
              <w:rPr>
                <w:rFonts w:hint="eastAsia" w:ascii="仿宋_GB2312" w:hAnsi="仿宋_GB2312" w:eastAsia="仿宋_GB2312" w:cs="仿宋_GB2312"/>
                <w:color w:val="auto"/>
                <w:kern w:val="0"/>
                <w:sz w:val="32"/>
                <w:szCs w:val="32"/>
                <w:u w:val="single"/>
                <w:lang w:val="en-US" w:eastAsia="zh-CN"/>
              </w:rPr>
              <w:t>00</w:t>
            </w:r>
            <w:r>
              <w:rPr>
                <w:rFonts w:hint="eastAsia" w:ascii="仿宋_GB2312" w:hAnsi="仿宋_GB2312" w:eastAsia="仿宋_GB2312" w:cs="仿宋_GB2312"/>
                <w:color w:val="auto"/>
                <w:kern w:val="0"/>
                <w:sz w:val="32"/>
                <w:szCs w:val="32"/>
              </w:rPr>
              <w:t>时</w:t>
            </w:r>
            <w:r>
              <w:rPr>
                <w:rFonts w:hint="eastAsia" w:ascii="仿宋_GB2312" w:hAnsi="仿宋_GB2312" w:eastAsia="仿宋_GB2312" w:cs="仿宋_GB2312"/>
                <w:color w:val="auto"/>
                <w:kern w:val="0"/>
                <w:sz w:val="32"/>
                <w:szCs w:val="32"/>
                <w:u w:val="single"/>
                <w:lang w:val="en-US" w:eastAsia="zh-CN"/>
              </w:rPr>
              <w:t>00</w:t>
            </w:r>
            <w:r>
              <w:rPr>
                <w:rFonts w:hint="eastAsia" w:ascii="仿宋_GB2312" w:hAnsi="仿宋_GB2312" w:eastAsia="仿宋_GB2312" w:cs="仿宋_GB2312"/>
                <w:color w:val="auto"/>
                <w:kern w:val="0"/>
                <w:sz w:val="32"/>
                <w:szCs w:val="32"/>
              </w:rPr>
              <w:t>分至</w:t>
            </w:r>
            <w:r>
              <w:rPr>
                <w:rFonts w:hint="eastAsia" w:ascii="仿宋_GB2312" w:hAnsi="仿宋_GB2312" w:eastAsia="仿宋_GB2312" w:cs="仿宋_GB2312"/>
                <w:color w:val="auto"/>
                <w:kern w:val="0"/>
                <w:sz w:val="32"/>
                <w:szCs w:val="32"/>
                <w:u w:val="single"/>
                <w:lang w:val="en-US" w:eastAsia="zh-CN"/>
              </w:rPr>
              <w:t>12</w:t>
            </w:r>
            <w:r>
              <w:rPr>
                <w:rFonts w:hint="eastAsia" w:ascii="仿宋_GB2312" w:hAnsi="仿宋_GB2312" w:eastAsia="仿宋_GB2312" w:cs="仿宋_GB2312"/>
                <w:color w:val="auto"/>
                <w:kern w:val="0"/>
                <w:sz w:val="32"/>
                <w:szCs w:val="32"/>
              </w:rPr>
              <w:t>时</w:t>
            </w:r>
            <w:r>
              <w:rPr>
                <w:rFonts w:hint="eastAsia" w:ascii="仿宋_GB2312" w:hAnsi="仿宋_GB2312" w:eastAsia="仿宋_GB2312" w:cs="仿宋_GB2312"/>
                <w:color w:val="auto"/>
                <w:kern w:val="0"/>
                <w:sz w:val="32"/>
                <w:szCs w:val="32"/>
                <w:u w:val="single"/>
                <w:lang w:val="en-US" w:eastAsia="zh-CN"/>
              </w:rPr>
              <w:t>00</w:t>
            </w:r>
            <w:r>
              <w:rPr>
                <w:rFonts w:hint="eastAsia" w:ascii="仿宋_GB2312" w:hAnsi="仿宋_GB2312" w:eastAsia="仿宋_GB2312" w:cs="仿宋_GB2312"/>
                <w:color w:val="auto"/>
                <w:kern w:val="0"/>
                <w:sz w:val="32"/>
                <w:szCs w:val="32"/>
              </w:rPr>
              <w:t>分 （</w:t>
            </w:r>
            <w:r>
              <w:rPr>
                <w:rFonts w:hint="eastAsia" w:ascii="仿宋_GB2312" w:hAnsi="仿宋_GB2312" w:eastAsia="仿宋_GB2312" w:cs="仿宋_GB2312"/>
                <w:color w:val="auto"/>
                <w:kern w:val="0"/>
                <w:sz w:val="32"/>
                <w:szCs w:val="32"/>
                <w:lang w:eastAsia="zh-CN"/>
              </w:rPr>
              <w:t>采用</w:t>
            </w:r>
            <w:r>
              <w:rPr>
                <w:rFonts w:hint="eastAsia" w:ascii="仿宋_GB2312" w:hAnsi="仿宋_GB2312" w:eastAsia="仿宋_GB2312" w:cs="仿宋_GB2312"/>
                <w:color w:val="auto"/>
                <w:kern w:val="0"/>
                <w:sz w:val="32"/>
                <w:szCs w:val="32"/>
              </w:rPr>
              <w:t>北京时间</w:t>
            </w:r>
            <w:r>
              <w:rPr>
                <w:rFonts w:hint="eastAsia" w:ascii="仿宋_GB2312" w:hAnsi="仿宋_GB2312" w:eastAsia="仿宋_GB2312" w:cs="仿宋_GB2312"/>
                <w:color w:val="auto"/>
                <w:kern w:val="0"/>
                <w:sz w:val="32"/>
                <w:szCs w:val="32"/>
                <w:lang w:val="en-US" w:eastAsia="zh-CN"/>
              </w:rPr>
              <w:t>24小时制</w:t>
            </w:r>
            <w:r>
              <w:rPr>
                <w:rFonts w:hint="eastAsia" w:ascii="仿宋_GB2312" w:hAnsi="仿宋_GB2312" w:eastAsia="仿宋_GB2312" w:cs="仿宋_GB2312"/>
                <w:color w:val="auto"/>
                <w:kern w:val="0"/>
                <w:sz w:val="32"/>
                <w:szCs w:val="32"/>
              </w:rPr>
              <w:t>）</w:t>
            </w:r>
          </w:p>
          <w:p w14:paraId="6BFB41A9">
            <w:pPr>
              <w:widowControl w:val="0"/>
              <w:wordWrap/>
              <w:spacing w:line="5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下午：</w:t>
            </w:r>
            <w:r>
              <w:rPr>
                <w:rFonts w:hint="eastAsia" w:ascii="仿宋_GB2312" w:hAnsi="仿宋_GB2312" w:eastAsia="仿宋_GB2312" w:cs="仿宋_GB2312"/>
                <w:color w:val="auto"/>
                <w:kern w:val="0"/>
                <w:sz w:val="32"/>
                <w:szCs w:val="32"/>
                <w:u w:val="single"/>
                <w:lang w:val="en-US" w:eastAsia="zh-CN"/>
              </w:rPr>
              <w:t>12</w:t>
            </w:r>
            <w:r>
              <w:rPr>
                <w:rFonts w:hint="eastAsia" w:ascii="仿宋_GB2312" w:hAnsi="仿宋_GB2312" w:eastAsia="仿宋_GB2312" w:cs="仿宋_GB2312"/>
                <w:color w:val="auto"/>
                <w:kern w:val="0"/>
                <w:sz w:val="32"/>
                <w:szCs w:val="32"/>
              </w:rPr>
              <w:t>时</w:t>
            </w:r>
            <w:r>
              <w:rPr>
                <w:rFonts w:hint="eastAsia" w:ascii="仿宋_GB2312" w:hAnsi="仿宋_GB2312" w:eastAsia="仿宋_GB2312" w:cs="仿宋_GB2312"/>
                <w:color w:val="auto"/>
                <w:kern w:val="0"/>
                <w:sz w:val="32"/>
                <w:szCs w:val="32"/>
                <w:u w:val="single"/>
                <w:lang w:val="en-US" w:eastAsia="zh-CN"/>
              </w:rPr>
              <w:t>00</w:t>
            </w:r>
            <w:r>
              <w:rPr>
                <w:rFonts w:hint="eastAsia" w:ascii="仿宋_GB2312" w:hAnsi="仿宋_GB2312" w:eastAsia="仿宋_GB2312" w:cs="仿宋_GB2312"/>
                <w:color w:val="auto"/>
                <w:kern w:val="0"/>
                <w:sz w:val="32"/>
                <w:szCs w:val="32"/>
              </w:rPr>
              <w:t>分至</w:t>
            </w:r>
            <w:r>
              <w:rPr>
                <w:rFonts w:hint="eastAsia" w:ascii="仿宋_GB2312" w:hAnsi="仿宋_GB2312" w:eastAsia="仿宋_GB2312" w:cs="仿宋_GB2312"/>
                <w:color w:val="auto"/>
                <w:kern w:val="0"/>
                <w:sz w:val="32"/>
                <w:szCs w:val="32"/>
                <w:u w:val="single"/>
                <w:lang w:val="en-US" w:eastAsia="zh-CN"/>
              </w:rPr>
              <w:t>23</w:t>
            </w:r>
            <w:r>
              <w:rPr>
                <w:rFonts w:hint="eastAsia" w:ascii="仿宋_GB2312" w:hAnsi="仿宋_GB2312" w:eastAsia="仿宋_GB2312" w:cs="仿宋_GB2312"/>
                <w:color w:val="auto"/>
                <w:kern w:val="0"/>
                <w:sz w:val="32"/>
                <w:szCs w:val="32"/>
              </w:rPr>
              <w:t>时</w:t>
            </w:r>
            <w:r>
              <w:rPr>
                <w:rFonts w:hint="eastAsia" w:ascii="仿宋_GB2312" w:hAnsi="仿宋_GB2312" w:eastAsia="仿宋_GB2312" w:cs="仿宋_GB2312"/>
                <w:color w:val="auto"/>
                <w:kern w:val="0"/>
                <w:sz w:val="32"/>
                <w:szCs w:val="32"/>
                <w:u w:val="single"/>
                <w:lang w:val="en-US" w:eastAsia="zh-CN"/>
              </w:rPr>
              <w:t>59</w:t>
            </w:r>
            <w:r>
              <w:rPr>
                <w:rFonts w:hint="eastAsia" w:ascii="仿宋_GB2312" w:hAnsi="仿宋_GB2312" w:eastAsia="仿宋_GB2312" w:cs="仿宋_GB2312"/>
                <w:color w:val="auto"/>
                <w:kern w:val="0"/>
                <w:sz w:val="32"/>
                <w:szCs w:val="32"/>
              </w:rPr>
              <w:t>分 （</w:t>
            </w:r>
            <w:r>
              <w:rPr>
                <w:rFonts w:hint="eastAsia" w:ascii="仿宋_GB2312" w:hAnsi="仿宋_GB2312" w:eastAsia="仿宋_GB2312" w:cs="仿宋_GB2312"/>
                <w:color w:val="auto"/>
                <w:kern w:val="0"/>
                <w:sz w:val="32"/>
                <w:szCs w:val="32"/>
                <w:lang w:eastAsia="zh-CN"/>
              </w:rPr>
              <w:t>采用</w:t>
            </w:r>
            <w:r>
              <w:rPr>
                <w:rFonts w:hint="eastAsia" w:ascii="仿宋_GB2312" w:hAnsi="仿宋_GB2312" w:eastAsia="仿宋_GB2312" w:cs="仿宋_GB2312"/>
                <w:color w:val="auto"/>
                <w:kern w:val="0"/>
                <w:sz w:val="32"/>
                <w:szCs w:val="32"/>
              </w:rPr>
              <w:t>北京时间</w:t>
            </w:r>
            <w:r>
              <w:rPr>
                <w:rFonts w:hint="eastAsia" w:ascii="仿宋_GB2312" w:hAnsi="仿宋_GB2312" w:eastAsia="仿宋_GB2312" w:cs="仿宋_GB2312"/>
                <w:color w:val="auto"/>
                <w:kern w:val="0"/>
                <w:sz w:val="32"/>
                <w:szCs w:val="32"/>
                <w:lang w:val="en-US" w:eastAsia="zh-CN"/>
              </w:rPr>
              <w:t>24小时制</w:t>
            </w:r>
            <w:r>
              <w:rPr>
                <w:rFonts w:hint="eastAsia" w:ascii="仿宋_GB2312" w:hAnsi="仿宋_GB2312" w:eastAsia="仿宋_GB2312" w:cs="仿宋_GB2312"/>
                <w:color w:val="auto"/>
                <w:kern w:val="0"/>
                <w:sz w:val="32"/>
                <w:szCs w:val="32"/>
              </w:rPr>
              <w:t>）</w:t>
            </w:r>
          </w:p>
        </w:tc>
      </w:tr>
      <w:tr w14:paraId="56F406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60F00CE1">
            <w:pPr>
              <w:wordWrap/>
              <w:adjustRightInd w:val="0"/>
              <w:snapToGrid w:val="0"/>
              <w:spacing w:before="157" w:beforeLines="50" w:line="560" w:lineRule="exact"/>
              <w:jc w:val="center"/>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获取方式</w:t>
            </w:r>
          </w:p>
        </w:tc>
        <w:tc>
          <w:tcPr>
            <w:tcW w:w="6783" w:type="dxa"/>
            <w:tcBorders>
              <w:tl2br w:val="nil"/>
              <w:tr2bl w:val="nil"/>
            </w:tcBorders>
            <w:vAlign w:val="center"/>
          </w:tcPr>
          <w:p w14:paraId="46148DEB">
            <w:pPr>
              <w:widowControl w:val="0"/>
              <w:tabs>
                <w:tab w:val="left" w:pos="320"/>
              </w:tabs>
              <w:wordWrap/>
              <w:adjustRightInd w:val="0"/>
              <w:snapToGrid w:val="0"/>
              <w:spacing w:line="560" w:lineRule="exact"/>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供应商登录政采云平台https://www.zcygov.cn/在线申请获取采购文件（进入“项目采购”应用，在获取采购文件菜单中选择项目，申请获取采购文件）</w:t>
            </w:r>
          </w:p>
        </w:tc>
      </w:tr>
      <w:tr w14:paraId="7FB10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5BCB5D1E">
            <w:pPr>
              <w:wordWrap/>
              <w:spacing w:before="157" w:beforeLines="50" w:line="560" w:lineRule="exact"/>
              <w:jc w:val="center"/>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rPr>
              <w:t>文件售价</w:t>
            </w:r>
          </w:p>
        </w:tc>
        <w:tc>
          <w:tcPr>
            <w:tcW w:w="6783" w:type="dxa"/>
            <w:tcBorders>
              <w:tl2br w:val="nil"/>
              <w:tr2bl w:val="nil"/>
            </w:tcBorders>
            <w:vAlign w:val="center"/>
          </w:tcPr>
          <w:p w14:paraId="3020EB55">
            <w:pPr>
              <w:widowControl w:val="0"/>
              <w:wordWrap/>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0   </w:t>
            </w:r>
            <w:r>
              <w:rPr>
                <w:rFonts w:hint="eastAsia" w:ascii="仿宋_GB2312" w:hAnsi="仿宋_GB2312" w:eastAsia="仿宋_GB2312" w:cs="仿宋_GB2312"/>
                <w:color w:val="auto"/>
                <w:sz w:val="32"/>
                <w:szCs w:val="32"/>
              </w:rPr>
              <w:t>元/份（谈判文件售后不退, 谈判资格不能转让）</w:t>
            </w:r>
          </w:p>
        </w:tc>
      </w:tr>
      <w:tr w14:paraId="71096F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144FC010">
            <w:pPr>
              <w:wordWrap/>
              <w:spacing w:before="157" w:beforeLines="50"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文件发售地点</w:t>
            </w:r>
          </w:p>
        </w:tc>
        <w:tc>
          <w:tcPr>
            <w:tcW w:w="6783" w:type="dxa"/>
            <w:tcBorders>
              <w:tl2br w:val="nil"/>
              <w:tr2bl w:val="nil"/>
            </w:tcBorders>
            <w:vAlign w:val="center"/>
          </w:tcPr>
          <w:p w14:paraId="062108C6">
            <w:pPr>
              <w:widowControl w:val="0"/>
              <w:wordWrap/>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供应商登录政采云平台https://www.zcygov.cn/在线申请获取采购文件</w:t>
            </w:r>
          </w:p>
        </w:tc>
      </w:tr>
      <w:tr w14:paraId="7F3C1E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5C13224D">
            <w:pPr>
              <w:wordWrap/>
              <w:adjustRightInd w:val="0"/>
              <w:snapToGrid w:val="0"/>
              <w:spacing w:before="157" w:beforeLines="50"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购买</w:t>
            </w:r>
            <w:r>
              <w:rPr>
                <w:rFonts w:hint="eastAsia" w:ascii="仿宋_GB2312" w:hAnsi="仿宋_GB2312" w:eastAsia="仿宋_GB2312" w:cs="仿宋_GB2312"/>
                <w:color w:val="auto"/>
                <w:sz w:val="32"/>
                <w:szCs w:val="32"/>
                <w:lang w:eastAsia="zh-CN"/>
              </w:rPr>
              <w:t>谈判</w:t>
            </w:r>
            <w:r>
              <w:rPr>
                <w:rFonts w:hint="eastAsia" w:ascii="仿宋_GB2312" w:hAnsi="仿宋_GB2312" w:eastAsia="仿宋_GB2312" w:cs="仿宋_GB2312"/>
                <w:color w:val="auto"/>
                <w:sz w:val="32"/>
                <w:szCs w:val="32"/>
              </w:rPr>
              <w:t>文件时应提供的材料</w:t>
            </w:r>
          </w:p>
        </w:tc>
        <w:tc>
          <w:tcPr>
            <w:tcW w:w="6783" w:type="dxa"/>
            <w:tcBorders>
              <w:tl2br w:val="nil"/>
              <w:tr2bl w:val="nil"/>
            </w:tcBorders>
            <w:vAlign w:val="center"/>
          </w:tcPr>
          <w:p w14:paraId="4828A9FA">
            <w:pPr>
              <w:widowControl w:val="0"/>
              <w:wordWrap/>
              <w:adjustRightInd w:val="0"/>
              <w:snapToGrid w:val="0"/>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w:t>
            </w:r>
          </w:p>
        </w:tc>
      </w:tr>
      <w:tr w14:paraId="66252A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6FDD38FC">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采购人</w:t>
            </w:r>
            <w:r>
              <w:rPr>
                <w:rFonts w:hint="eastAsia" w:ascii="仿宋_GB2312" w:hAnsi="仿宋_GB2312" w:eastAsia="仿宋_GB2312" w:cs="仿宋_GB2312"/>
                <w:color w:val="auto"/>
                <w:sz w:val="32"/>
                <w:szCs w:val="32"/>
                <w:lang w:eastAsia="zh-CN"/>
              </w:rPr>
              <w:t>、地址、电话、联系人</w:t>
            </w:r>
          </w:p>
        </w:tc>
        <w:tc>
          <w:tcPr>
            <w:tcW w:w="6783" w:type="dxa"/>
            <w:tcBorders>
              <w:tl2br w:val="nil"/>
              <w:tr2bl w:val="nil"/>
            </w:tcBorders>
            <w:vAlign w:val="top"/>
          </w:tcPr>
          <w:p w14:paraId="3B2F4E4E">
            <w:pPr>
              <w:wordWrap/>
              <w:adjustRightInd w:val="0"/>
              <w:snapToGrid w:val="0"/>
              <w:spacing w:before="157" w:beforeLines="50" w:line="560" w:lineRule="exact"/>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名 称：</w:t>
            </w:r>
            <w:r>
              <w:rPr>
                <w:rFonts w:hint="eastAsia" w:ascii="仿宋_GB2312" w:hAnsi="仿宋_GB2312" w:eastAsia="仿宋_GB2312" w:cs="仿宋_GB2312"/>
                <w:color w:val="auto"/>
                <w:sz w:val="32"/>
                <w:szCs w:val="32"/>
                <w:lang w:val="en-US" w:eastAsia="zh-CN"/>
              </w:rPr>
              <w:t>青海柴达木职业技术学院</w:t>
            </w:r>
            <w:r>
              <w:rPr>
                <w:rFonts w:hint="default" w:ascii="仿宋_GB2312" w:hAnsi="仿宋_GB2312" w:eastAsia="仿宋_GB2312" w:cs="仿宋_GB2312"/>
                <w:color w:val="auto"/>
                <w:sz w:val="32"/>
                <w:szCs w:val="32"/>
                <w:lang w:val="en-US" w:eastAsia="zh-CN"/>
              </w:rPr>
              <w:t>　　</w:t>
            </w:r>
          </w:p>
          <w:p w14:paraId="1864FD56">
            <w:pPr>
              <w:wordWrap/>
              <w:adjustRightInd w:val="0"/>
              <w:snapToGrid w:val="0"/>
              <w:spacing w:before="157" w:beforeLines="50" w:line="560" w:lineRule="exact"/>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联系人：朱老师</w:t>
            </w:r>
          </w:p>
          <w:p w14:paraId="37FF53F3">
            <w:pPr>
              <w:wordWrap/>
              <w:adjustRightInd w:val="0"/>
              <w:snapToGrid w:val="0"/>
              <w:spacing w:before="157" w:beforeLines="50" w:line="560" w:lineRule="exact"/>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联系方式：0977-8901450 </w:t>
            </w:r>
          </w:p>
          <w:p w14:paraId="2888B35D">
            <w:pPr>
              <w:wordWrap/>
              <w:adjustRightInd w:val="0"/>
              <w:snapToGrid w:val="0"/>
              <w:spacing w:before="157" w:beforeLines="50" w:line="560" w:lineRule="exact"/>
              <w:jc w:val="both"/>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color w:val="auto"/>
                <w:sz w:val="32"/>
                <w:szCs w:val="32"/>
                <w:lang w:val="en-US" w:eastAsia="zh-CN"/>
              </w:rPr>
              <w:t>地 址：德令哈市都兰西路32号</w:t>
            </w:r>
          </w:p>
        </w:tc>
      </w:tr>
      <w:tr w14:paraId="0EB181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top"/>
          </w:tcPr>
          <w:p w14:paraId="4F7D40F5">
            <w:pPr>
              <w:wordWrap/>
              <w:adjustRightInd w:val="0"/>
              <w:snapToGrid w:val="0"/>
              <w:spacing w:before="157" w:beforeLines="50"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采购代理机构及联系人电话</w:t>
            </w:r>
          </w:p>
        </w:tc>
        <w:tc>
          <w:tcPr>
            <w:tcW w:w="6783" w:type="dxa"/>
            <w:tcBorders>
              <w:tl2br w:val="nil"/>
              <w:tr2bl w:val="nil"/>
            </w:tcBorders>
            <w:vAlign w:val="top"/>
          </w:tcPr>
          <w:p w14:paraId="10B7F66D">
            <w:pPr>
              <w:widowControl w:val="0"/>
              <w:wordWrap/>
              <w:adjustRightInd w:val="0"/>
              <w:snapToGrid w:val="0"/>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名称：</w:t>
            </w:r>
            <w:r>
              <w:rPr>
                <w:rFonts w:hint="eastAsia" w:ascii="仿宋_GB2312" w:hAnsi="仿宋_GB2312" w:eastAsia="仿宋_GB2312" w:cs="仿宋_GB2312"/>
                <w:color w:val="auto"/>
                <w:sz w:val="32"/>
                <w:szCs w:val="32"/>
                <w:lang w:eastAsia="zh-CN"/>
              </w:rPr>
              <w:t>青海正诚招标咨询有限公司</w:t>
            </w:r>
          </w:p>
          <w:p w14:paraId="4D55BB61">
            <w:pPr>
              <w:widowControl w:val="0"/>
              <w:wordWrap/>
              <w:adjustRightInd w:val="0"/>
              <w:snapToGrid w:val="0"/>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地址：西宁市城西区五四西路66号五矿云金贸中心A座13层(索菲特酒店北)(索菲特酒店北)</w:t>
            </w:r>
          </w:p>
          <w:p w14:paraId="7DDE37DD">
            <w:pPr>
              <w:widowControl w:val="0"/>
              <w:wordWrap/>
              <w:adjustRightInd w:val="0"/>
              <w:snapToGrid w:val="0"/>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项目联系人：李丽</w:t>
            </w:r>
          </w:p>
          <w:p w14:paraId="7B3519EF">
            <w:pPr>
              <w:widowControl w:val="0"/>
              <w:wordWrap/>
              <w:adjustRightInd w:val="0"/>
              <w:snapToGrid w:val="0"/>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联系方式：0971-6118377</w:t>
            </w:r>
          </w:p>
        </w:tc>
      </w:tr>
      <w:tr w14:paraId="2A61BF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7EFDB3B5">
            <w:pPr>
              <w:wordWrap/>
              <w:adjustRightInd w:val="0"/>
              <w:snapToGrid w:val="0"/>
              <w:spacing w:before="157" w:beforeLines="50"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保证金</w:t>
            </w:r>
          </w:p>
        </w:tc>
        <w:tc>
          <w:tcPr>
            <w:tcW w:w="6783" w:type="dxa"/>
            <w:tcBorders>
              <w:tl2br w:val="nil"/>
              <w:tr2bl w:val="nil"/>
            </w:tcBorders>
            <w:vAlign w:val="center"/>
          </w:tcPr>
          <w:p w14:paraId="2C3263BB">
            <w:pPr>
              <w:widowControl w:val="0"/>
              <w:numPr>
                <w:ilvl w:val="0"/>
                <w:numId w:val="0"/>
              </w:numPr>
              <w:wordWrap/>
              <w:adjustRightInd w:val="0"/>
              <w:snapToGrid w:val="0"/>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u w:val="single"/>
                <w:lang w:val="en-US" w:eastAsia="zh-CN"/>
              </w:rPr>
              <w:t xml:space="preserve">   5  </w:t>
            </w:r>
            <w:r>
              <w:rPr>
                <w:rFonts w:hint="eastAsia" w:ascii="仿宋_GB2312" w:hAnsi="仿宋_GB2312" w:eastAsia="仿宋_GB2312" w:cs="仿宋_GB2312"/>
                <w:color w:val="auto"/>
                <w:sz w:val="32"/>
                <w:szCs w:val="32"/>
                <w:u w:val="none"/>
                <w:lang w:val="en-US" w:eastAsia="zh-CN"/>
              </w:rPr>
              <w:t>万元</w:t>
            </w:r>
          </w:p>
          <w:p w14:paraId="68097443">
            <w:pPr>
              <w:widowControl w:val="0"/>
              <w:numPr>
                <w:ilvl w:val="0"/>
                <w:numId w:val="0"/>
              </w:numPr>
              <w:wordWrap/>
              <w:adjustRightInd w:val="0"/>
              <w:snapToGrid w:val="0"/>
              <w:spacing w:line="560" w:lineRule="exac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u w:val="none"/>
                <w:lang w:val="en-US" w:eastAsia="zh-CN"/>
              </w:rPr>
              <w:t>开户银行：</w:t>
            </w:r>
            <w:r>
              <w:rPr>
                <w:rFonts w:hint="eastAsia" w:ascii="仿宋_GB2312" w:hAnsi="仿宋_GB2312" w:eastAsia="仿宋_GB2312" w:cs="仿宋_GB2312"/>
                <w:color w:val="auto"/>
                <w:sz w:val="32"/>
                <w:szCs w:val="32"/>
                <w:u w:val="single"/>
                <w:lang w:val="en-US" w:eastAsia="zh-CN"/>
              </w:rPr>
              <w:t>青海西宁农村商业银行西川南路支行</w:t>
            </w:r>
          </w:p>
          <w:p w14:paraId="61F7BC9C">
            <w:pPr>
              <w:widowControl w:val="0"/>
              <w:numPr>
                <w:ilvl w:val="0"/>
                <w:numId w:val="0"/>
              </w:numPr>
              <w:wordWrap/>
              <w:adjustRightInd w:val="0"/>
              <w:snapToGrid w:val="0"/>
              <w:spacing w:line="560" w:lineRule="exac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color w:val="auto"/>
                <w:sz w:val="32"/>
                <w:szCs w:val="32"/>
                <w:u w:val="none"/>
                <w:lang w:val="en-US" w:eastAsia="zh-CN"/>
              </w:rPr>
              <w:t>收款账号：</w:t>
            </w:r>
            <w:r>
              <w:rPr>
                <w:rFonts w:hint="eastAsia" w:ascii="仿宋_GB2312" w:hAnsi="仿宋_GB2312" w:eastAsia="仿宋_GB2312" w:cs="仿宋_GB2312"/>
                <w:color w:val="auto"/>
                <w:sz w:val="32"/>
                <w:szCs w:val="32"/>
                <w:u w:val="single"/>
                <w:lang w:val="en-US" w:eastAsia="zh-CN"/>
              </w:rPr>
              <w:t xml:space="preserve">82010000000259711 </w:t>
            </w:r>
            <w:r>
              <w:rPr>
                <w:rFonts w:hint="eastAsia" w:ascii="仿宋_GB2312" w:hAnsi="仿宋_GB2312" w:eastAsia="仿宋_GB2312" w:cs="仿宋_GB2312"/>
                <w:color w:val="auto"/>
                <w:sz w:val="32"/>
                <w:szCs w:val="32"/>
                <w:u w:val="none"/>
                <w:lang w:val="en-US" w:eastAsia="zh-CN"/>
              </w:rPr>
              <w:t xml:space="preserve">       </w:t>
            </w:r>
          </w:p>
          <w:p w14:paraId="41568D31">
            <w:pPr>
              <w:pStyle w:val="9"/>
              <w:rPr>
                <w:rFonts w:hint="default"/>
                <w:color w:val="auto"/>
                <w:lang w:val="en-US" w:eastAsia="zh-CN"/>
              </w:rPr>
            </w:pPr>
            <w:r>
              <w:rPr>
                <w:rFonts w:hint="eastAsia" w:ascii="仿宋_GB2312" w:hAnsi="仿宋_GB2312" w:eastAsia="仿宋_GB2312" w:cs="仿宋_GB2312"/>
                <w:color w:val="auto"/>
                <w:sz w:val="32"/>
                <w:szCs w:val="32"/>
                <w:lang w:val="en-US" w:eastAsia="zh-CN"/>
              </w:rPr>
              <w:t>4.收款户名：</w:t>
            </w:r>
            <w:r>
              <w:rPr>
                <w:rFonts w:hint="eastAsia" w:ascii="仿宋_GB2312" w:hAnsi="仿宋_GB2312" w:eastAsia="仿宋_GB2312" w:cs="仿宋_GB2312"/>
                <w:color w:val="auto"/>
                <w:sz w:val="32"/>
                <w:szCs w:val="32"/>
                <w:u w:val="single"/>
                <w:lang w:val="en-US" w:eastAsia="zh-CN"/>
              </w:rPr>
              <w:t>青海正诚招标咨询有限公司</w:t>
            </w:r>
          </w:p>
          <w:p w14:paraId="304D5A38">
            <w:pPr>
              <w:keepNext w:val="0"/>
              <w:keepLines w:val="0"/>
              <w:pageBreakBefore w:val="0"/>
              <w:kinsoku/>
              <w:wordWrap/>
              <w:overflowPunct/>
              <w:topLinePunct w:val="0"/>
              <w:autoSpaceDE w:val="0"/>
              <w:autoSpaceDN w:val="0"/>
              <w:bidi w:val="0"/>
              <w:adjustRightInd w:val="0"/>
              <w:snapToGrid/>
              <w:spacing w:beforeAutospacing="0" w:afterAutospacing="0" w:line="5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u w:val="none"/>
                <w:lang w:val="en-US" w:eastAsia="zh-CN"/>
              </w:rPr>
              <w:t>交付方式：</w:t>
            </w:r>
            <w:r>
              <w:rPr>
                <w:rFonts w:hint="eastAsia" w:ascii="仿宋_GB2312" w:hAnsi="仿宋_GB2312" w:eastAsia="仿宋_GB2312" w:cs="仿宋_GB2312"/>
                <w:color w:val="auto"/>
                <w:sz w:val="32"/>
                <w:szCs w:val="32"/>
                <w:lang w:val="en-US" w:eastAsia="zh-CN"/>
              </w:rPr>
              <w:t>谈判保证金应当以支票、汇票、本票或者金融机构、担保机构出具的保函等非现金形式提交。通过银行转账的，必须由供应商从其账户汇（转）入条规定的账户。</w:t>
            </w:r>
          </w:p>
          <w:p w14:paraId="7FEBE0A6">
            <w:pPr>
              <w:widowControl w:val="0"/>
              <w:numPr>
                <w:ilvl w:val="0"/>
                <w:numId w:val="0"/>
              </w:numPr>
              <w:wordWrap/>
              <w:adjustRightInd w:val="0"/>
              <w:snapToGrid w:val="0"/>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投标保证金缴纳截止时间：以投标截止时间止代理机构财务收到银行送达的到账回单为准；</w:t>
            </w:r>
          </w:p>
        </w:tc>
      </w:tr>
      <w:tr w14:paraId="598ACD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279E3CEB">
            <w:pPr>
              <w:wordWrap/>
              <w:adjustRightInd w:val="0"/>
              <w:snapToGrid w:val="0"/>
              <w:spacing w:before="157" w:beforeLines="50"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响应文件有效期</w:t>
            </w:r>
          </w:p>
        </w:tc>
        <w:tc>
          <w:tcPr>
            <w:tcW w:w="6783" w:type="dxa"/>
            <w:tcBorders>
              <w:tl2br w:val="nil"/>
              <w:tr2bl w:val="nil"/>
            </w:tcBorders>
            <w:vAlign w:val="center"/>
          </w:tcPr>
          <w:p w14:paraId="2D9E4BEC">
            <w:pPr>
              <w:widowControl w:val="0"/>
              <w:wordWrap/>
              <w:adjustRightInd w:val="0"/>
              <w:snapToGrid w:val="0"/>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自谈判提交响应文件截止之日起不少于</w:t>
            </w:r>
            <w:r>
              <w:rPr>
                <w:rFonts w:hint="eastAsia" w:ascii="仿宋_GB2312" w:hAnsi="仿宋_GB2312" w:eastAsia="仿宋_GB2312" w:cs="仿宋_GB2312"/>
                <w:color w:val="auto"/>
                <w:sz w:val="32"/>
                <w:szCs w:val="32"/>
                <w:u w:val="single"/>
                <w:lang w:val="en-US" w:eastAsia="zh-CN"/>
              </w:rPr>
              <w:t>60</w:t>
            </w:r>
            <w:r>
              <w:rPr>
                <w:rFonts w:hint="eastAsia" w:ascii="仿宋_GB2312" w:hAnsi="仿宋_GB2312" w:eastAsia="仿宋_GB2312" w:cs="仿宋_GB2312"/>
                <w:color w:val="auto"/>
                <w:sz w:val="32"/>
                <w:szCs w:val="32"/>
                <w:lang w:val="en-US" w:eastAsia="zh-CN"/>
              </w:rPr>
              <w:t>天</w:t>
            </w:r>
          </w:p>
        </w:tc>
      </w:tr>
      <w:tr w14:paraId="740AC7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6C87E7CB">
            <w:pPr>
              <w:wordWrap/>
              <w:adjustRightInd w:val="0"/>
              <w:snapToGrid w:val="0"/>
              <w:spacing w:before="157" w:beforeLines="50" w:line="560" w:lineRule="exact"/>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响应文件的递交</w:t>
            </w:r>
            <w:r>
              <w:rPr>
                <w:rFonts w:hint="eastAsia" w:ascii="仿宋_GB2312" w:hAnsi="仿宋_GB2312" w:eastAsia="仿宋_GB2312" w:cs="仿宋_GB2312"/>
                <w:color w:val="auto"/>
                <w:sz w:val="32"/>
                <w:szCs w:val="32"/>
                <w:lang w:eastAsia="zh-CN"/>
              </w:rPr>
              <w:t>截止时间</w:t>
            </w:r>
          </w:p>
        </w:tc>
        <w:tc>
          <w:tcPr>
            <w:tcW w:w="6783" w:type="dxa"/>
            <w:tcBorders>
              <w:tl2br w:val="nil"/>
              <w:tr2bl w:val="nil"/>
            </w:tcBorders>
            <w:vAlign w:val="center"/>
          </w:tcPr>
          <w:p w14:paraId="59ECA29F">
            <w:pPr>
              <w:widowControl w:val="0"/>
              <w:wordWrap/>
              <w:adjustRightInd w:val="0"/>
              <w:snapToGrid w:val="0"/>
              <w:spacing w:line="560" w:lineRule="exac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b w:val="0"/>
                <w:bCs w:val="0"/>
                <w:color w:val="auto"/>
                <w:sz w:val="32"/>
                <w:szCs w:val="32"/>
                <w:u w:val="single"/>
                <w:lang w:val="en-US" w:eastAsia="zh-CN"/>
              </w:rPr>
              <w:t>2025</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u w:val="single"/>
                <w:lang w:val="en-US" w:eastAsia="zh-CN"/>
              </w:rPr>
              <w:t>07</w:t>
            </w:r>
            <w:r>
              <w:rPr>
                <w:rFonts w:hint="eastAsia" w:ascii="仿宋_GB2312" w:hAnsi="仿宋_GB2312" w:eastAsia="仿宋_GB2312" w:cs="仿宋_GB2312"/>
                <w:b w:val="0"/>
                <w:bCs w:val="0"/>
                <w:color w:val="auto"/>
                <w:sz w:val="32"/>
                <w:szCs w:val="32"/>
                <w:lang w:eastAsia="zh-CN"/>
              </w:rPr>
              <w:t>月</w:t>
            </w:r>
            <w:r>
              <w:rPr>
                <w:rFonts w:hint="eastAsia" w:ascii="仿宋_GB2312" w:hAnsi="仿宋_GB2312" w:eastAsia="仿宋_GB2312" w:cs="仿宋_GB2312"/>
                <w:b w:val="0"/>
                <w:bCs w:val="0"/>
                <w:color w:val="auto"/>
                <w:sz w:val="32"/>
                <w:szCs w:val="32"/>
                <w:u w:val="single"/>
                <w:lang w:val="en-US" w:eastAsia="zh-CN"/>
              </w:rPr>
              <w:t>11</w:t>
            </w:r>
            <w:r>
              <w:rPr>
                <w:rFonts w:hint="eastAsia" w:ascii="仿宋_GB2312" w:hAnsi="仿宋_GB2312" w:eastAsia="仿宋_GB2312" w:cs="仿宋_GB2312"/>
                <w:b w:val="0"/>
                <w:bCs w:val="0"/>
                <w:color w:val="auto"/>
                <w:sz w:val="32"/>
                <w:szCs w:val="32"/>
                <w:lang w:eastAsia="zh-CN"/>
              </w:rPr>
              <w:t>日</w:t>
            </w:r>
            <w:r>
              <w:rPr>
                <w:rFonts w:hint="eastAsia" w:ascii="仿宋_GB2312" w:hAnsi="仿宋_GB2312" w:eastAsia="仿宋_GB2312" w:cs="仿宋_GB2312"/>
                <w:b w:val="0"/>
                <w:bCs w:val="0"/>
                <w:color w:val="auto"/>
                <w:sz w:val="32"/>
                <w:szCs w:val="32"/>
                <w:u w:val="single"/>
                <w:lang w:val="en-US" w:eastAsia="zh-CN"/>
              </w:rPr>
              <w:t>14</w:t>
            </w:r>
            <w:r>
              <w:rPr>
                <w:rFonts w:hint="eastAsia" w:ascii="仿宋_GB2312" w:hAnsi="仿宋_GB2312" w:eastAsia="仿宋_GB2312" w:cs="仿宋_GB2312"/>
                <w:b w:val="0"/>
                <w:bCs w:val="0"/>
                <w:color w:val="auto"/>
                <w:sz w:val="32"/>
                <w:szCs w:val="32"/>
                <w:lang w:eastAsia="zh-CN"/>
              </w:rPr>
              <w:t>时</w:t>
            </w:r>
            <w:r>
              <w:rPr>
                <w:rFonts w:hint="eastAsia" w:ascii="仿宋_GB2312" w:hAnsi="仿宋_GB2312" w:eastAsia="仿宋_GB2312" w:cs="仿宋_GB2312"/>
                <w:b w:val="0"/>
                <w:bCs w:val="0"/>
                <w:color w:val="auto"/>
                <w:sz w:val="32"/>
                <w:szCs w:val="32"/>
                <w:u w:val="single"/>
                <w:lang w:val="en-US" w:eastAsia="zh-CN"/>
              </w:rPr>
              <w:t>30</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color w:val="auto"/>
                <w:kern w:val="0"/>
                <w:sz w:val="32"/>
                <w:szCs w:val="32"/>
                <w:lang w:val="zh-CN"/>
              </w:rPr>
              <w:t>（采用北京时间</w:t>
            </w:r>
            <w:r>
              <w:rPr>
                <w:rFonts w:hint="eastAsia" w:ascii="仿宋_GB2312" w:hAnsi="仿宋_GB2312" w:eastAsia="仿宋_GB2312" w:cs="仿宋_GB2312"/>
                <w:color w:val="auto"/>
                <w:kern w:val="0"/>
                <w:sz w:val="32"/>
                <w:szCs w:val="32"/>
                <w:lang w:val="en-US" w:eastAsia="zh-CN"/>
              </w:rPr>
              <w:t>24小时制</w:t>
            </w:r>
            <w:r>
              <w:rPr>
                <w:rFonts w:hint="eastAsia" w:ascii="仿宋_GB2312" w:hAnsi="仿宋_GB2312" w:eastAsia="仿宋_GB2312" w:cs="仿宋_GB2312"/>
                <w:color w:val="auto"/>
                <w:kern w:val="0"/>
                <w:sz w:val="32"/>
                <w:szCs w:val="32"/>
                <w:lang w:val="zh-CN"/>
              </w:rPr>
              <w:t>）</w:t>
            </w:r>
          </w:p>
        </w:tc>
      </w:tr>
      <w:tr w14:paraId="74F6BD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2163" w:type="dxa"/>
            <w:tcBorders>
              <w:tl2br w:val="nil"/>
              <w:tr2bl w:val="nil"/>
            </w:tcBorders>
            <w:vAlign w:val="center"/>
          </w:tcPr>
          <w:p w14:paraId="128C0E78">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开启时间及</w:t>
            </w:r>
          </w:p>
          <w:p w14:paraId="23A95B8C">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谈判地点</w:t>
            </w:r>
          </w:p>
        </w:tc>
        <w:tc>
          <w:tcPr>
            <w:tcW w:w="6783" w:type="dxa"/>
            <w:tcBorders>
              <w:tl2br w:val="nil"/>
              <w:tr2bl w:val="nil"/>
            </w:tcBorders>
            <w:vAlign w:val="center"/>
          </w:tcPr>
          <w:p w14:paraId="7FF42CF6">
            <w:pPr>
              <w:widowControl w:val="0"/>
              <w:numPr>
                <w:ilvl w:val="0"/>
                <w:numId w:val="1"/>
              </w:numPr>
              <w:wordWrap/>
              <w:adjustRightInd w:val="0"/>
              <w:snapToGrid w:val="0"/>
              <w:spacing w:line="56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响应文件开启时间：</w:t>
            </w:r>
            <w:r>
              <w:rPr>
                <w:rFonts w:hint="eastAsia" w:ascii="仿宋_GB2312" w:hAnsi="仿宋_GB2312" w:eastAsia="仿宋_GB2312" w:cs="仿宋_GB2312"/>
                <w:b w:val="0"/>
                <w:bCs w:val="0"/>
                <w:color w:val="auto"/>
                <w:sz w:val="32"/>
                <w:szCs w:val="32"/>
                <w:u w:val="single"/>
                <w:lang w:val="en-US" w:eastAsia="zh-CN"/>
              </w:rPr>
              <w:t>2025</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u w:val="single"/>
                <w:lang w:val="en-US" w:eastAsia="zh-CN"/>
              </w:rPr>
              <w:t>07</w:t>
            </w:r>
            <w:r>
              <w:rPr>
                <w:rFonts w:hint="eastAsia" w:ascii="仿宋_GB2312" w:hAnsi="仿宋_GB2312" w:eastAsia="仿宋_GB2312" w:cs="仿宋_GB2312"/>
                <w:b w:val="0"/>
                <w:bCs w:val="0"/>
                <w:color w:val="auto"/>
                <w:sz w:val="32"/>
                <w:szCs w:val="32"/>
                <w:lang w:eastAsia="zh-CN"/>
              </w:rPr>
              <w:t>月</w:t>
            </w:r>
            <w:r>
              <w:rPr>
                <w:rFonts w:hint="eastAsia" w:ascii="仿宋_GB2312" w:hAnsi="仿宋_GB2312" w:eastAsia="仿宋_GB2312" w:cs="仿宋_GB2312"/>
                <w:b w:val="0"/>
                <w:bCs w:val="0"/>
                <w:color w:val="auto"/>
                <w:sz w:val="32"/>
                <w:szCs w:val="32"/>
                <w:u w:val="single"/>
                <w:lang w:val="en-US" w:eastAsia="zh-CN"/>
              </w:rPr>
              <w:t>11</w:t>
            </w:r>
            <w:r>
              <w:rPr>
                <w:rFonts w:hint="eastAsia" w:ascii="仿宋_GB2312" w:hAnsi="仿宋_GB2312" w:eastAsia="仿宋_GB2312" w:cs="仿宋_GB2312"/>
                <w:b w:val="0"/>
                <w:bCs w:val="0"/>
                <w:color w:val="auto"/>
                <w:sz w:val="32"/>
                <w:szCs w:val="32"/>
                <w:lang w:eastAsia="zh-CN"/>
              </w:rPr>
              <w:t>日</w:t>
            </w:r>
            <w:r>
              <w:rPr>
                <w:rFonts w:hint="eastAsia" w:ascii="仿宋_GB2312" w:hAnsi="仿宋_GB2312" w:eastAsia="仿宋_GB2312" w:cs="仿宋_GB2312"/>
                <w:b w:val="0"/>
                <w:bCs w:val="0"/>
                <w:color w:val="auto"/>
                <w:sz w:val="32"/>
                <w:szCs w:val="32"/>
                <w:u w:val="single"/>
                <w:lang w:val="en-US" w:eastAsia="zh-CN"/>
              </w:rPr>
              <w:t>14</w:t>
            </w:r>
            <w:r>
              <w:rPr>
                <w:rFonts w:hint="eastAsia" w:ascii="仿宋_GB2312" w:hAnsi="仿宋_GB2312" w:eastAsia="仿宋_GB2312" w:cs="仿宋_GB2312"/>
                <w:b w:val="0"/>
                <w:bCs w:val="0"/>
                <w:color w:val="auto"/>
                <w:sz w:val="32"/>
                <w:szCs w:val="32"/>
                <w:lang w:eastAsia="zh-CN"/>
              </w:rPr>
              <w:t>时</w:t>
            </w:r>
            <w:r>
              <w:rPr>
                <w:rFonts w:hint="eastAsia" w:ascii="仿宋_GB2312" w:hAnsi="仿宋_GB2312" w:eastAsia="仿宋_GB2312" w:cs="仿宋_GB2312"/>
                <w:b w:val="0"/>
                <w:bCs w:val="0"/>
                <w:color w:val="auto"/>
                <w:sz w:val="32"/>
                <w:szCs w:val="32"/>
                <w:u w:val="single"/>
                <w:lang w:val="en-US" w:eastAsia="zh-CN"/>
              </w:rPr>
              <w:t>30</w:t>
            </w:r>
            <w:r>
              <w:rPr>
                <w:rFonts w:hint="eastAsia" w:ascii="仿宋_GB2312" w:hAnsi="仿宋_GB2312" w:eastAsia="仿宋_GB2312" w:cs="仿宋_GB2312"/>
                <w:b w:val="0"/>
                <w:bCs w:val="0"/>
                <w:color w:val="auto"/>
                <w:sz w:val="32"/>
                <w:szCs w:val="32"/>
                <w:lang w:eastAsia="zh-CN"/>
              </w:rPr>
              <w:t>分（采用北京时间</w:t>
            </w:r>
            <w:r>
              <w:rPr>
                <w:rFonts w:hint="eastAsia" w:ascii="仿宋_GB2312" w:hAnsi="仿宋_GB2312" w:eastAsia="仿宋_GB2312" w:cs="仿宋_GB2312"/>
                <w:b w:val="0"/>
                <w:bCs w:val="0"/>
                <w:color w:val="auto"/>
                <w:sz w:val="32"/>
                <w:szCs w:val="32"/>
                <w:lang w:val="en-US" w:eastAsia="zh-CN"/>
              </w:rPr>
              <w:t>24小时制</w:t>
            </w:r>
            <w:r>
              <w:rPr>
                <w:rFonts w:hint="eastAsia" w:ascii="仿宋_GB2312" w:hAnsi="仿宋_GB2312" w:eastAsia="仿宋_GB2312" w:cs="仿宋_GB2312"/>
                <w:b w:val="0"/>
                <w:bCs w:val="0"/>
                <w:color w:val="auto"/>
                <w:sz w:val="32"/>
                <w:szCs w:val="32"/>
                <w:lang w:eastAsia="zh-CN"/>
              </w:rPr>
              <w:t>）</w:t>
            </w:r>
          </w:p>
          <w:p w14:paraId="25E8BE10">
            <w:pPr>
              <w:widowControl w:val="0"/>
              <w:numPr>
                <w:ilvl w:val="0"/>
                <w:numId w:val="1"/>
              </w:numPr>
              <w:wordWrap/>
              <w:adjustRightInd w:val="0"/>
              <w:snapToGrid w:val="0"/>
              <w:spacing w:line="560" w:lineRule="exac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 xml:space="preserve">谈判地点：线上政采云平台上传投标文件（政采云平台（https://www.zcygov.cn/））           </w:t>
            </w:r>
          </w:p>
        </w:tc>
      </w:tr>
      <w:tr w14:paraId="6A993E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3415C541">
            <w:pPr>
              <w:wordWrap/>
              <w:adjustRightInd w:val="0"/>
              <w:snapToGrid w:val="0"/>
              <w:spacing w:before="157" w:beforeLines="50" w:line="560" w:lineRule="exact"/>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财政部门指定的媒体</w:t>
            </w:r>
          </w:p>
        </w:tc>
        <w:tc>
          <w:tcPr>
            <w:tcW w:w="6783" w:type="dxa"/>
            <w:tcBorders>
              <w:tl2br w:val="nil"/>
              <w:tr2bl w:val="nil"/>
            </w:tcBorders>
            <w:vAlign w:val="center"/>
          </w:tcPr>
          <w:p w14:paraId="5A9B6C06">
            <w:pPr>
              <w:widowControl w:val="0"/>
              <w:wordWrap/>
              <w:adjustRightInd w:val="0"/>
              <w:snapToGrid w:val="0"/>
              <w:spacing w:line="560" w:lineRule="exac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青海省政府采购网</w:t>
            </w:r>
          </w:p>
        </w:tc>
      </w:tr>
      <w:tr w14:paraId="67C74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trPr>
        <w:tc>
          <w:tcPr>
            <w:tcW w:w="2163" w:type="dxa"/>
            <w:tcBorders>
              <w:tl2br w:val="nil"/>
              <w:tr2bl w:val="nil"/>
            </w:tcBorders>
            <w:vAlign w:val="top"/>
          </w:tcPr>
          <w:p w14:paraId="19E18E75">
            <w:pPr>
              <w:wordWrap/>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政策功能</w:t>
            </w:r>
          </w:p>
        </w:tc>
        <w:tc>
          <w:tcPr>
            <w:tcW w:w="6783" w:type="dxa"/>
            <w:tcBorders>
              <w:tl2br w:val="nil"/>
              <w:tr2bl w:val="nil"/>
            </w:tcBorders>
            <w:vAlign w:val="center"/>
          </w:tcPr>
          <w:p w14:paraId="1E0EB2E9">
            <w:pPr>
              <w:widowControl w:val="0"/>
              <w:wordWrap/>
              <w:adjustRightInd w:val="0"/>
              <w:snapToGrid w:val="0"/>
              <w:spacing w:line="560" w:lineRule="exac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因落实政府采购政策，根据《政府采购促进中小企业发展管理办法》、《关于促进残疾人就业政府采购政策的通知》的相关规定，对残疾人福利性单位、监狱企业、小型和微型企业制造（生产）产品的价格给予10%的扣除，用扣除后的价格参与评审。（注：1、专门面向中小企业采购的项目不适用本条；2、未预留份额专门面向中小企业采购的采购项目，以及预留份额项目中的非预留部分采购包适用本条。）</w:t>
            </w:r>
          </w:p>
        </w:tc>
      </w:tr>
      <w:tr w14:paraId="431B5D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69AB8291">
            <w:pPr>
              <w:wordWrap/>
              <w:adjustRightInd w:val="0"/>
              <w:snapToGrid w:val="0"/>
              <w:spacing w:before="157" w:beforeLines="50"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代理服务费</w:t>
            </w:r>
          </w:p>
        </w:tc>
        <w:tc>
          <w:tcPr>
            <w:tcW w:w="6783" w:type="dxa"/>
            <w:tcBorders>
              <w:tl2br w:val="nil"/>
              <w:tr2bl w:val="nil"/>
            </w:tcBorders>
            <w:vAlign w:val="center"/>
          </w:tcPr>
          <w:p w14:paraId="73114BBF">
            <w:pPr>
              <w:widowControl w:val="0"/>
              <w:wordWrap/>
              <w:adjustRightInd w:val="0"/>
              <w:snapToGrid w:val="0"/>
              <w:spacing w:line="560" w:lineRule="exac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single"/>
                <w:lang w:val="en-US" w:eastAsia="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由中标人支付，支付金额为：（小写）34700.00；（大写）叁万肆仟柒佰元整。</w:t>
            </w:r>
          </w:p>
        </w:tc>
      </w:tr>
      <w:tr w14:paraId="6593F6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2163" w:type="dxa"/>
            <w:tcBorders>
              <w:tl2br w:val="nil"/>
              <w:tr2bl w:val="nil"/>
            </w:tcBorders>
            <w:vAlign w:val="center"/>
          </w:tcPr>
          <w:p w14:paraId="5655A84E">
            <w:pPr>
              <w:wordWrap/>
              <w:adjustRightInd w:val="0"/>
              <w:snapToGrid w:val="0"/>
              <w:spacing w:before="157" w:beforeLines="50"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其他规定</w:t>
            </w:r>
          </w:p>
        </w:tc>
        <w:tc>
          <w:tcPr>
            <w:tcW w:w="6783" w:type="dxa"/>
            <w:tcBorders>
              <w:tl2br w:val="nil"/>
              <w:tr2bl w:val="nil"/>
            </w:tcBorders>
            <w:vAlign w:val="center"/>
          </w:tcPr>
          <w:p w14:paraId="48749BCB">
            <w:pPr>
              <w:widowControl w:val="0"/>
              <w:wordWrap/>
              <w:adjustRightInd w:val="0"/>
              <w:snapToGrid w:val="0"/>
              <w:spacing w:line="560" w:lineRule="exact"/>
              <w:textAlignment w:val="auto"/>
              <w:rPr>
                <w:rFonts w:hint="default" w:ascii="仿宋_GB2312" w:hAnsi="仿宋_GB2312" w:eastAsia="仿宋_GB2312" w:cs="仿宋_GB2312"/>
                <w:color w:val="auto"/>
                <w:sz w:val="32"/>
                <w:szCs w:val="32"/>
                <w:u w:val="single"/>
                <w:lang w:val="en-US" w:eastAsia="zh-CN"/>
              </w:rPr>
            </w:pPr>
            <w:r>
              <w:rPr>
                <w:rFonts w:hint="default" w:ascii="仿宋_GB2312" w:hAnsi="仿宋_GB2312" w:eastAsia="仿宋_GB2312" w:cs="仿宋_GB2312"/>
                <w:color w:val="auto"/>
                <w:sz w:val="32"/>
                <w:szCs w:val="32"/>
                <w:u w:val="single"/>
                <w:lang w:val="en-US" w:eastAsia="zh-CN"/>
              </w:rPr>
              <w:t>1、本公告同时在《青海省政府采购网》、《青海省电子招投标公共服务平台》发布，公告内容以青海省政府采购网发布为准。</w:t>
            </w:r>
          </w:p>
          <w:p w14:paraId="38053144">
            <w:pPr>
              <w:widowControl w:val="0"/>
              <w:wordWrap/>
              <w:adjustRightInd w:val="0"/>
              <w:snapToGrid w:val="0"/>
              <w:spacing w:line="560" w:lineRule="exact"/>
              <w:textAlignment w:val="auto"/>
              <w:rPr>
                <w:rFonts w:hint="default" w:ascii="仿宋_GB2312" w:hAnsi="仿宋_GB2312" w:eastAsia="仿宋_GB2312" w:cs="仿宋_GB2312"/>
                <w:color w:val="auto"/>
                <w:sz w:val="32"/>
                <w:szCs w:val="32"/>
                <w:u w:val="single"/>
                <w:lang w:val="en-US" w:eastAsia="zh-CN"/>
              </w:rPr>
            </w:pPr>
            <w:r>
              <w:rPr>
                <w:rFonts w:hint="default" w:ascii="仿宋_GB2312" w:hAnsi="仿宋_GB2312" w:eastAsia="仿宋_GB2312" w:cs="仿宋_GB2312"/>
                <w:color w:val="auto"/>
                <w:sz w:val="32"/>
                <w:szCs w:val="32"/>
                <w:u w:val="single"/>
                <w:lang w:val="en-US" w:eastAsia="zh-CN"/>
              </w:rPr>
              <w:t>2、本次项目采用线上进行，供应商无需到现场开标；如非系统原因造成无法上传、无法解密或解密不成功的视为放弃参加采购。线上电子响应文件必须在提交响应文件截止时间前上传至电子开评标系统；</w:t>
            </w:r>
          </w:p>
          <w:p w14:paraId="4D87F410">
            <w:pPr>
              <w:widowControl w:val="0"/>
              <w:wordWrap/>
              <w:adjustRightInd w:val="0"/>
              <w:snapToGrid w:val="0"/>
              <w:spacing w:line="560" w:lineRule="exact"/>
              <w:textAlignment w:val="auto"/>
              <w:rPr>
                <w:rFonts w:hint="default" w:ascii="仿宋_GB2312" w:hAnsi="仿宋_GB2312" w:eastAsia="仿宋_GB2312" w:cs="仿宋_GB2312"/>
                <w:color w:val="auto"/>
                <w:sz w:val="32"/>
                <w:szCs w:val="32"/>
                <w:u w:val="single"/>
                <w:lang w:val="en-US" w:eastAsia="zh-CN"/>
              </w:rPr>
            </w:pPr>
            <w:r>
              <w:rPr>
                <w:rFonts w:hint="default" w:ascii="仿宋_GB2312" w:hAnsi="仿宋_GB2312" w:eastAsia="仿宋_GB2312" w:cs="仿宋_GB2312"/>
                <w:color w:val="auto"/>
                <w:sz w:val="32"/>
                <w:szCs w:val="32"/>
                <w:u w:val="single"/>
                <w:lang w:val="en-US" w:eastAsia="zh-CN"/>
              </w:rPr>
              <w:t>3、线上电子化开评标系统操作及办理CA数字证书等相关事宜请咨询政采云：咨询电话：95763；线上CA数字证书：PC咨询网址（可及时反馈问题截图，让客服快速定位问题）:http://tseal.cn/k.html，咨询电话：400-0878-198。</w:t>
            </w:r>
          </w:p>
        </w:tc>
      </w:tr>
      <w:tr w14:paraId="18F9DB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63" w:type="dxa"/>
            <w:tcBorders>
              <w:tl2br w:val="nil"/>
              <w:tr2bl w:val="nil"/>
            </w:tcBorders>
            <w:vAlign w:val="center"/>
          </w:tcPr>
          <w:p w14:paraId="5BBF20F5">
            <w:pPr>
              <w:wordWrap/>
              <w:adjustRightInd w:val="0"/>
              <w:snapToGrid w:val="0"/>
              <w:spacing w:before="157" w:beforeLines="50"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财政监管部门及电话</w:t>
            </w:r>
          </w:p>
        </w:tc>
        <w:tc>
          <w:tcPr>
            <w:tcW w:w="6783" w:type="dxa"/>
            <w:tcBorders>
              <w:tl2br w:val="nil"/>
              <w:tr2bl w:val="nil"/>
            </w:tcBorders>
            <w:vAlign w:val="center"/>
          </w:tcPr>
          <w:p w14:paraId="69B16612">
            <w:pPr>
              <w:widowControl w:val="0"/>
              <w:wordWrap/>
              <w:adjustRightInd w:val="0"/>
              <w:snapToGrid w:val="0"/>
              <w:spacing w:line="560" w:lineRule="exact"/>
              <w:textAlignment w:val="auto"/>
              <w:rPr>
                <w:rFonts w:hint="default"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监督单位：</w:t>
            </w:r>
            <w:r>
              <w:rPr>
                <w:rFonts w:hint="eastAsia" w:ascii="仿宋_GB2312" w:hAnsi="仿宋_GB2312" w:eastAsia="仿宋_GB2312" w:cs="仿宋_GB2312"/>
                <w:color w:val="auto"/>
                <w:sz w:val="32"/>
                <w:szCs w:val="32"/>
                <w:lang w:val="en-US" w:eastAsia="zh-CN"/>
              </w:rPr>
              <w:t>海西蒙古族藏族自治州财政局</w:t>
            </w:r>
          </w:p>
          <w:p w14:paraId="5A2752C3">
            <w:pPr>
              <w:widowControl w:val="0"/>
              <w:wordWrap/>
              <w:adjustRightInd w:val="0"/>
              <w:snapToGrid w:val="0"/>
              <w:spacing w:line="560" w:lineRule="exac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kern w:val="0"/>
                <w:sz w:val="32"/>
                <w:szCs w:val="32"/>
                <w:u w:val="none"/>
                <w:lang w:val="en-US" w:eastAsia="zh-CN"/>
              </w:rPr>
              <w:t xml:space="preserve">联系电话：0977-8226934       </w:t>
            </w:r>
          </w:p>
        </w:tc>
      </w:tr>
    </w:tbl>
    <w:p w14:paraId="44137E9A">
      <w:pPr>
        <w:rPr>
          <w:rFonts w:hint="eastAsia" w:ascii="华文中宋" w:hAnsi="华文中宋" w:eastAsia="华文中宋" w:cs="华文中宋"/>
          <w:b w:val="0"/>
          <w:bCs w:val="0"/>
          <w:color w:val="auto"/>
          <w:sz w:val="44"/>
          <w:szCs w:val="44"/>
          <w:lang w:val="en-US" w:eastAsia="zh-CN"/>
        </w:rPr>
      </w:pPr>
      <w:bookmarkStart w:id="2" w:name="_Toc29806_WPSOffice_Level1"/>
      <w:bookmarkStart w:id="3" w:name="_Toc7063_WPSOffice_Level1"/>
      <w:bookmarkStart w:id="4" w:name="_Toc17554"/>
      <w:bookmarkStart w:id="5" w:name="_Toc13430_WPSOffice_Level1"/>
      <w:bookmarkStart w:id="6" w:name="_Toc68"/>
      <w:bookmarkStart w:id="7" w:name="_Toc19849"/>
      <w:bookmarkStart w:id="8" w:name="_Toc29348_WPSOffice_Level1"/>
      <w:bookmarkStart w:id="9" w:name="_Toc26774_WPSOffice_Level1"/>
      <w:bookmarkStart w:id="10" w:name="_Toc25918_WPSOffice_Level1"/>
      <w:r>
        <w:rPr>
          <w:rFonts w:hint="eastAsia" w:ascii="华文中宋" w:hAnsi="华文中宋" w:eastAsia="华文中宋" w:cs="华文中宋"/>
          <w:b w:val="0"/>
          <w:bCs w:val="0"/>
          <w:color w:val="auto"/>
          <w:sz w:val="44"/>
          <w:szCs w:val="44"/>
          <w:lang w:val="en-US" w:eastAsia="zh-CN"/>
        </w:rPr>
        <w:br w:type="page"/>
      </w:r>
    </w:p>
    <w:p w14:paraId="388356A4">
      <w:pPr>
        <w:pStyle w:val="4"/>
        <w:numPr>
          <w:ilvl w:val="0"/>
          <w:numId w:val="0"/>
        </w:numPr>
        <w:wordWrap/>
        <w:adjustRightInd w:val="0"/>
        <w:snapToGrid w:val="0"/>
        <w:spacing w:before="157" w:beforeLines="50" w:line="560" w:lineRule="exact"/>
        <w:jc w:val="center"/>
        <w:outlineLvl w:val="0"/>
        <w:rPr>
          <w:rFonts w:hint="eastAsia" w:ascii="华文中宋" w:hAnsi="华文中宋" w:eastAsia="华文中宋" w:cs="华文中宋"/>
          <w:b w:val="0"/>
          <w:bCs w:val="0"/>
          <w:color w:val="auto"/>
          <w:sz w:val="32"/>
          <w:szCs w:val="32"/>
          <w:lang w:val="en-US" w:eastAsia="zh-CN"/>
        </w:rPr>
      </w:pPr>
      <w:bookmarkStart w:id="11" w:name="_Toc30662"/>
      <w:r>
        <w:rPr>
          <w:rFonts w:hint="eastAsia" w:ascii="华文中宋" w:hAnsi="华文中宋" w:eastAsia="华文中宋" w:cs="华文中宋"/>
          <w:b w:val="0"/>
          <w:bCs w:val="0"/>
          <w:color w:val="auto"/>
          <w:sz w:val="44"/>
          <w:szCs w:val="44"/>
          <w:lang w:val="en-US" w:eastAsia="zh-CN"/>
        </w:rPr>
        <w:t>第二部分  谈判须知</w:t>
      </w:r>
      <w:bookmarkEnd w:id="2"/>
      <w:bookmarkEnd w:id="3"/>
      <w:bookmarkEnd w:id="4"/>
      <w:bookmarkEnd w:id="5"/>
      <w:bookmarkEnd w:id="6"/>
      <w:bookmarkEnd w:id="7"/>
      <w:bookmarkEnd w:id="8"/>
      <w:bookmarkEnd w:id="9"/>
      <w:bookmarkEnd w:id="10"/>
      <w:bookmarkEnd w:id="11"/>
    </w:p>
    <w:p w14:paraId="1F6D1E4F">
      <w:pPr>
        <w:widowControl w:val="0"/>
        <w:wordWrap/>
        <w:adjustRightInd w:val="0"/>
        <w:snapToGrid w:val="0"/>
        <w:spacing w:before="157" w:beforeLines="50" w:line="560" w:lineRule="exact"/>
        <w:ind w:firstLine="0" w:firstLineChars="0"/>
        <w:jc w:val="center"/>
        <w:textAlignment w:val="auto"/>
        <w:outlineLvl w:val="1"/>
        <w:rPr>
          <w:rFonts w:hint="eastAsia" w:ascii="黑体" w:hAnsi="黑体" w:eastAsia="黑体" w:cs="黑体"/>
          <w:b w:val="0"/>
          <w:bCs w:val="0"/>
          <w:color w:val="auto"/>
          <w:kern w:val="2"/>
          <w:sz w:val="32"/>
          <w:szCs w:val="32"/>
          <w:lang w:val="en-US" w:eastAsia="zh-CN" w:bidi="ar-SA"/>
        </w:rPr>
      </w:pPr>
      <w:bookmarkStart w:id="12" w:name="_Toc16562"/>
      <w:bookmarkStart w:id="13" w:name="_Toc34637765"/>
      <w:bookmarkStart w:id="14" w:name="_Toc7063_WPSOffice_Level2"/>
      <w:bookmarkStart w:id="15" w:name="_Toc29348_WPSOffice_Level2"/>
      <w:bookmarkStart w:id="16" w:name="_Toc31793"/>
      <w:bookmarkStart w:id="17" w:name="_Toc17019_WPSOffice_Level2"/>
      <w:bookmarkStart w:id="18" w:name="_Toc27795"/>
      <w:bookmarkStart w:id="19" w:name="_Toc9336"/>
      <w:r>
        <w:rPr>
          <w:rFonts w:hint="eastAsia" w:ascii="黑体" w:hAnsi="黑体" w:eastAsia="黑体" w:cs="黑体"/>
          <w:b w:val="0"/>
          <w:bCs w:val="0"/>
          <w:color w:val="auto"/>
          <w:kern w:val="2"/>
          <w:sz w:val="32"/>
          <w:szCs w:val="32"/>
          <w:lang w:val="en-US" w:eastAsia="zh-CN" w:bidi="ar-SA"/>
        </w:rPr>
        <w:t>一、说明</w:t>
      </w:r>
      <w:bookmarkEnd w:id="12"/>
      <w:bookmarkEnd w:id="13"/>
      <w:bookmarkEnd w:id="14"/>
      <w:bookmarkEnd w:id="15"/>
      <w:bookmarkEnd w:id="16"/>
      <w:bookmarkEnd w:id="17"/>
      <w:bookmarkEnd w:id="18"/>
      <w:bookmarkEnd w:id="19"/>
    </w:p>
    <w:p w14:paraId="00A3985D">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20" w:name="_Toc13645"/>
      <w:bookmarkStart w:id="21" w:name="_Toc22683"/>
      <w:bookmarkStart w:id="22" w:name="_Toc11775_WPSOffice_Level3"/>
      <w:bookmarkStart w:id="23" w:name="_Toc7063_WPSOffice_Level3"/>
      <w:bookmarkStart w:id="24" w:name="_Toc29026"/>
      <w:r>
        <w:rPr>
          <w:rFonts w:hint="eastAsia" w:ascii="楷体_GB2312" w:hAnsi="楷体_GB2312" w:eastAsia="楷体_GB2312" w:cs="楷体_GB2312"/>
          <w:b/>
          <w:bCs/>
          <w:color w:val="auto"/>
          <w:kern w:val="2"/>
          <w:sz w:val="32"/>
          <w:szCs w:val="32"/>
          <w:lang w:val="en-US" w:eastAsia="zh-CN" w:bidi="ar-SA"/>
        </w:rPr>
        <w:t>1.适用范围</w:t>
      </w:r>
      <w:bookmarkEnd w:id="20"/>
      <w:bookmarkEnd w:id="21"/>
      <w:bookmarkEnd w:id="22"/>
      <w:bookmarkEnd w:id="23"/>
      <w:bookmarkEnd w:id="24"/>
    </w:p>
    <w:p w14:paraId="082A5972">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本竞争性谈判文件仅适用于</w:t>
      </w:r>
      <w:r>
        <w:rPr>
          <w:rFonts w:hint="eastAsia" w:ascii="仿宋_GB2312" w:hAnsi="仿宋_GB2312" w:eastAsia="仿宋_GB2312" w:cs="仿宋_GB2312"/>
          <w:color w:val="auto"/>
          <w:sz w:val="32"/>
          <w:szCs w:val="32"/>
          <w:lang w:eastAsia="zh-CN"/>
        </w:rPr>
        <w:t>前述</w:t>
      </w:r>
      <w:r>
        <w:rPr>
          <w:rFonts w:hint="eastAsia" w:ascii="仿宋_GB2312" w:hAnsi="仿宋_GB2312" w:eastAsia="仿宋_GB2312" w:cs="仿宋_GB2312"/>
          <w:b/>
          <w:color w:val="auto"/>
          <w:sz w:val="32"/>
          <w:szCs w:val="32"/>
        </w:rPr>
        <w:t>【谈判须知前附表】</w:t>
      </w:r>
      <w:r>
        <w:rPr>
          <w:rFonts w:hint="eastAsia" w:ascii="仿宋_GB2312" w:hAnsi="仿宋_GB2312" w:eastAsia="仿宋_GB2312" w:cs="仿宋_GB2312"/>
          <w:color w:val="auto"/>
          <w:sz w:val="32"/>
          <w:szCs w:val="32"/>
        </w:rPr>
        <w:t>中所叙述的采购项目。</w:t>
      </w:r>
    </w:p>
    <w:p w14:paraId="476601EC">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25" w:name="_Toc12080"/>
      <w:bookmarkStart w:id="26" w:name="_Toc1646"/>
      <w:bookmarkStart w:id="27" w:name="_Toc19914"/>
      <w:bookmarkStart w:id="28" w:name="_Toc2404_WPSOffice_Level3"/>
      <w:bookmarkStart w:id="29" w:name="_Toc15754_WPSOffice_Level3"/>
      <w:r>
        <w:rPr>
          <w:rFonts w:hint="eastAsia" w:ascii="楷体_GB2312" w:hAnsi="楷体_GB2312" w:eastAsia="楷体_GB2312" w:cs="楷体_GB2312"/>
          <w:b/>
          <w:bCs/>
          <w:color w:val="auto"/>
          <w:kern w:val="2"/>
          <w:sz w:val="32"/>
          <w:szCs w:val="32"/>
          <w:lang w:val="en-US" w:eastAsia="zh-CN" w:bidi="ar-SA"/>
        </w:rPr>
        <w:t>2.采购人及代理机构</w:t>
      </w:r>
      <w:bookmarkEnd w:id="25"/>
      <w:bookmarkEnd w:id="26"/>
      <w:bookmarkEnd w:id="27"/>
      <w:bookmarkEnd w:id="28"/>
      <w:bookmarkEnd w:id="29"/>
    </w:p>
    <w:p w14:paraId="5FC4603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2.2采购人</w:t>
      </w:r>
      <w:r>
        <w:rPr>
          <w:rFonts w:hint="eastAsia" w:ascii="仿宋_GB2312" w:hAnsi="仿宋_GB2312" w:eastAsia="仿宋_GB2312" w:cs="仿宋_GB2312"/>
          <w:color w:val="auto"/>
          <w:sz w:val="32"/>
          <w:szCs w:val="32"/>
        </w:rPr>
        <w:t>、地址、电话、联系人见【谈判须知前附表】。</w:t>
      </w:r>
    </w:p>
    <w:p w14:paraId="421779B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采购代理机构名称、地址、电话、联系人</w:t>
      </w:r>
      <w:r>
        <w:rPr>
          <w:rFonts w:hint="eastAsia" w:ascii="仿宋_GB2312" w:hAnsi="仿宋_GB2312" w:eastAsia="仿宋_GB2312" w:cs="仿宋_GB2312"/>
          <w:color w:val="auto"/>
          <w:sz w:val="32"/>
          <w:szCs w:val="32"/>
          <w:lang w:eastAsia="zh-CN"/>
        </w:rPr>
        <w:t>、邮箱</w:t>
      </w:r>
      <w:r>
        <w:rPr>
          <w:rFonts w:hint="eastAsia" w:ascii="仿宋_GB2312" w:hAnsi="仿宋_GB2312" w:eastAsia="仿宋_GB2312" w:cs="仿宋_GB2312"/>
          <w:color w:val="auto"/>
          <w:sz w:val="32"/>
          <w:szCs w:val="32"/>
        </w:rPr>
        <w:t>见【谈判须知前附表】。</w:t>
      </w:r>
    </w:p>
    <w:p w14:paraId="2FF4DBB4">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30" w:name="_Toc31395"/>
      <w:bookmarkStart w:id="31" w:name="_Toc8089_WPSOffice_Level3"/>
      <w:bookmarkStart w:id="32" w:name="_Toc21695"/>
      <w:bookmarkStart w:id="33" w:name="_Toc14498"/>
      <w:bookmarkStart w:id="34" w:name="_Toc955_WPSOffice_Level3"/>
      <w:r>
        <w:rPr>
          <w:rFonts w:hint="eastAsia" w:ascii="楷体_GB2312" w:hAnsi="楷体_GB2312" w:eastAsia="楷体_GB2312" w:cs="楷体_GB2312"/>
          <w:b/>
          <w:bCs/>
          <w:color w:val="auto"/>
          <w:kern w:val="2"/>
          <w:sz w:val="32"/>
          <w:szCs w:val="32"/>
          <w:lang w:val="en-US" w:eastAsia="zh-CN" w:bidi="ar-SA"/>
        </w:rPr>
        <w:t>3.供应商的资格要求</w:t>
      </w:r>
      <w:bookmarkEnd w:id="30"/>
      <w:bookmarkEnd w:id="31"/>
      <w:bookmarkEnd w:id="32"/>
      <w:bookmarkEnd w:id="33"/>
      <w:bookmarkEnd w:id="34"/>
    </w:p>
    <w:p w14:paraId="3B3518D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3.1供应商是指响应谈判文件要求、参加竞争性谈判采购的法人、其他组织或者自然人。</w:t>
      </w:r>
    </w:p>
    <w:p w14:paraId="252A1B0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3.2供应商应当符合【谈判须知前附表】规定的供应商资格条件。</w:t>
      </w:r>
    </w:p>
    <w:p w14:paraId="7848700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3.3【谈判须知前附表】规定接受联合体形式的，供应商除应符合上述资格条件的规定外，还应遵守以下规定： </w:t>
      </w:r>
    </w:p>
    <w:p w14:paraId="0060EA1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（l）联合体中有同类资质的供应商按照联合体分工承担相同工作的，应当按照资质等级较低的供应商确定资质等级。</w:t>
      </w:r>
    </w:p>
    <w:p w14:paraId="79AE813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（2）联合体各方应按谈判文件提供的格式签订联合体协议书，明确联合体牵头人和各方的权利义务、合同工作量比例；</w:t>
      </w:r>
    </w:p>
    <w:p w14:paraId="45283FE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（3）联合体各方签订联合体协议书后，</w:t>
      </w:r>
      <w:r>
        <w:rPr>
          <w:rFonts w:hint="eastAsia" w:ascii="仿宋_GB2312" w:hAnsi="仿宋_GB2312" w:eastAsia="仿宋_GB2312" w:cs="仿宋_GB2312"/>
          <w:color w:val="auto"/>
          <w:sz w:val="32"/>
          <w:szCs w:val="32"/>
          <w:lang w:val="zh-CN"/>
        </w:rPr>
        <w:t>不得再单独参加或者与其他供应商组成新的联合体参加同一合同项下的采购活动。</w:t>
      </w:r>
    </w:p>
    <w:p w14:paraId="754F206F">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35" w:name="_Toc7136"/>
      <w:bookmarkStart w:id="36" w:name="_Toc18921"/>
      <w:bookmarkStart w:id="37" w:name="_Toc29322_WPSOffice_Level3"/>
      <w:bookmarkStart w:id="38" w:name="_Toc15386"/>
      <w:bookmarkStart w:id="39" w:name="_Toc24112_WPSOffice_Level3"/>
      <w:r>
        <w:rPr>
          <w:rFonts w:hint="eastAsia" w:ascii="楷体_GB2312" w:hAnsi="楷体_GB2312" w:eastAsia="楷体_GB2312" w:cs="楷体_GB2312"/>
          <w:b/>
          <w:bCs/>
          <w:color w:val="auto"/>
          <w:kern w:val="2"/>
          <w:sz w:val="32"/>
          <w:szCs w:val="32"/>
          <w:lang w:val="en-US" w:eastAsia="zh-CN" w:bidi="ar-SA"/>
        </w:rPr>
        <w:t>4.谈判费用</w:t>
      </w:r>
      <w:bookmarkEnd w:id="35"/>
      <w:bookmarkEnd w:id="36"/>
      <w:bookmarkEnd w:id="37"/>
      <w:bookmarkEnd w:id="38"/>
      <w:bookmarkEnd w:id="39"/>
      <w:r>
        <w:rPr>
          <w:rFonts w:hint="eastAsia" w:ascii="楷体_GB2312" w:hAnsi="楷体_GB2312" w:eastAsia="楷体_GB2312" w:cs="楷体_GB2312"/>
          <w:b/>
          <w:bCs/>
          <w:color w:val="auto"/>
          <w:kern w:val="2"/>
          <w:sz w:val="32"/>
          <w:szCs w:val="32"/>
          <w:lang w:val="en-US" w:eastAsia="zh-CN" w:bidi="ar-SA"/>
        </w:rPr>
        <w:t xml:space="preserve"> </w:t>
      </w:r>
    </w:p>
    <w:p w14:paraId="40F6DC14">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无论谈判的结果如何，供应商应自行承担所有与竞争性谈判采购活动有关的全部费用。</w:t>
      </w:r>
    </w:p>
    <w:p w14:paraId="26DE9077">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color w:val="auto"/>
          <w:kern w:val="2"/>
          <w:sz w:val="32"/>
          <w:szCs w:val="32"/>
          <w:lang w:val="en-US" w:eastAsia="zh-CN" w:bidi="ar-SA"/>
        </w:rPr>
      </w:pPr>
      <w:bookmarkStart w:id="40" w:name="_Toc28758"/>
      <w:bookmarkStart w:id="41" w:name="_Toc24356"/>
      <w:bookmarkStart w:id="42" w:name="_Toc2404_WPSOffice_Level2"/>
      <w:bookmarkStart w:id="43" w:name="_Toc15880"/>
      <w:bookmarkStart w:id="44" w:name="_Toc24182"/>
      <w:bookmarkStart w:id="45" w:name="_Toc19663_WPSOffice_Level2"/>
      <w:bookmarkStart w:id="46" w:name="_Toc4912_WPSOffice_Level2"/>
      <w:bookmarkStart w:id="47" w:name="_Toc34637766"/>
      <w:r>
        <w:rPr>
          <w:rFonts w:hint="eastAsia" w:ascii="黑体" w:hAnsi="黑体" w:eastAsia="黑体" w:cs="黑体"/>
          <w:b w:val="0"/>
          <w:bCs w:val="0"/>
          <w:color w:val="auto"/>
          <w:kern w:val="2"/>
          <w:sz w:val="32"/>
          <w:szCs w:val="32"/>
          <w:lang w:val="en-US" w:eastAsia="zh-CN" w:bidi="ar-SA"/>
        </w:rPr>
        <w:t>二、谈判文件</w:t>
      </w:r>
      <w:bookmarkEnd w:id="40"/>
      <w:bookmarkEnd w:id="41"/>
      <w:bookmarkEnd w:id="42"/>
      <w:bookmarkEnd w:id="43"/>
      <w:bookmarkEnd w:id="44"/>
      <w:bookmarkEnd w:id="45"/>
      <w:bookmarkEnd w:id="46"/>
      <w:bookmarkEnd w:id="47"/>
    </w:p>
    <w:p w14:paraId="63C9E8AA">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48" w:name="_Toc3668"/>
      <w:bookmarkStart w:id="49" w:name="_Toc1826"/>
      <w:bookmarkStart w:id="50" w:name="_Toc14464"/>
      <w:bookmarkStart w:id="51" w:name="_Toc18786_WPSOffice_Level3"/>
      <w:bookmarkStart w:id="52" w:name="_Toc29785_WPSOffice_Level3"/>
      <w:r>
        <w:rPr>
          <w:rFonts w:hint="eastAsia" w:ascii="楷体_GB2312" w:hAnsi="楷体_GB2312" w:eastAsia="楷体_GB2312" w:cs="楷体_GB2312"/>
          <w:b/>
          <w:bCs/>
          <w:color w:val="auto"/>
          <w:kern w:val="2"/>
          <w:sz w:val="32"/>
          <w:szCs w:val="32"/>
          <w:lang w:val="en-US" w:eastAsia="zh-CN" w:bidi="ar-SA"/>
        </w:rPr>
        <w:t>5.谈判文件的组成</w:t>
      </w:r>
      <w:bookmarkEnd w:id="48"/>
      <w:bookmarkEnd w:id="49"/>
      <w:bookmarkEnd w:id="50"/>
      <w:bookmarkEnd w:id="51"/>
      <w:bookmarkEnd w:id="52"/>
    </w:p>
    <w:p w14:paraId="0599C758">
      <w:pPr>
        <w:pStyle w:val="11"/>
        <w:widowControl w:val="0"/>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5.1谈判文件由下列文件组成：</w:t>
      </w:r>
    </w:p>
    <w:p w14:paraId="44278D86">
      <w:pPr>
        <w:pStyle w:val="11"/>
        <w:widowControl w:val="0"/>
        <w:numPr>
          <w:ilvl w:val="0"/>
          <w:numId w:val="2"/>
        </w:numPr>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谈判邀请</w:t>
      </w:r>
    </w:p>
    <w:p w14:paraId="5BC65CED">
      <w:pPr>
        <w:pStyle w:val="11"/>
        <w:widowControl w:val="0"/>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（2）谈判须知</w:t>
      </w:r>
    </w:p>
    <w:p w14:paraId="5537433D">
      <w:pPr>
        <w:pStyle w:val="11"/>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（3）采购需求</w:t>
      </w:r>
    </w:p>
    <w:p w14:paraId="64CBE5DA">
      <w:pPr>
        <w:pStyle w:val="11"/>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（4）谈判响应文件格式</w:t>
      </w:r>
    </w:p>
    <w:p w14:paraId="24543990">
      <w:pPr>
        <w:pStyle w:val="11"/>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（5）政府采购项目合同书范本</w:t>
      </w:r>
    </w:p>
    <w:p w14:paraId="1BD103AF">
      <w:pPr>
        <w:pStyle w:val="11"/>
        <w:widowControl w:val="0"/>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5.2采购人、采购代理机构或者谈判小组在提交首次响应文件截止之日前对已发出的谈判文件进行的澄清或者修改，构成谈判文件的组成部分。</w:t>
      </w:r>
    </w:p>
    <w:p w14:paraId="6AE7DA62">
      <w:pPr>
        <w:pStyle w:val="11"/>
        <w:widowControl w:val="0"/>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5.3谈判文件中，谈判小组根据与供应商谈判情况可能实质性变动的内容见【谈判须知前附表】。对谈判文件作出的实质性变动是谈判文件的有效组成部分。</w:t>
      </w:r>
    </w:p>
    <w:p w14:paraId="16A321C9">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53" w:name="_Toc31604_WPSOffice_Level3"/>
      <w:bookmarkStart w:id="54" w:name="_Toc18056"/>
      <w:bookmarkStart w:id="55" w:name="_Toc1317"/>
      <w:bookmarkStart w:id="56" w:name="_Toc25455_WPSOffice_Level3"/>
      <w:bookmarkStart w:id="57" w:name="_Toc27091"/>
      <w:r>
        <w:rPr>
          <w:rFonts w:hint="eastAsia" w:ascii="楷体_GB2312" w:hAnsi="楷体_GB2312" w:eastAsia="楷体_GB2312" w:cs="楷体_GB2312"/>
          <w:b/>
          <w:bCs/>
          <w:color w:val="auto"/>
          <w:kern w:val="2"/>
          <w:sz w:val="32"/>
          <w:szCs w:val="32"/>
          <w:lang w:val="en-US" w:eastAsia="zh-CN" w:bidi="ar-SA"/>
        </w:rPr>
        <w:t>6.谈判文件的澄清</w:t>
      </w:r>
      <w:r>
        <w:rPr>
          <w:rFonts w:hint="eastAsia" w:ascii="楷体_GB2312" w:hAnsi="楷体_GB2312" w:eastAsia="楷体_GB2312" w:cs="楷体_GB2312"/>
          <w:b/>
          <w:bCs/>
          <w:color w:val="auto"/>
          <w:kern w:val="2"/>
          <w:sz w:val="32"/>
          <w:szCs w:val="32"/>
          <w:lang w:val="zh-CN" w:eastAsia="zh-CN" w:bidi="ar-SA"/>
        </w:rPr>
        <w:t>或者</w:t>
      </w:r>
      <w:r>
        <w:rPr>
          <w:rFonts w:hint="eastAsia" w:ascii="楷体_GB2312" w:hAnsi="楷体_GB2312" w:eastAsia="楷体_GB2312" w:cs="楷体_GB2312"/>
          <w:b/>
          <w:bCs/>
          <w:color w:val="auto"/>
          <w:kern w:val="2"/>
          <w:sz w:val="32"/>
          <w:szCs w:val="32"/>
          <w:lang w:val="en-US" w:eastAsia="zh-CN" w:bidi="ar-SA"/>
        </w:rPr>
        <w:t>修改</w:t>
      </w:r>
      <w:bookmarkEnd w:id="53"/>
      <w:bookmarkEnd w:id="54"/>
      <w:bookmarkEnd w:id="55"/>
      <w:bookmarkEnd w:id="56"/>
      <w:bookmarkEnd w:id="57"/>
    </w:p>
    <w:p w14:paraId="268C14EE">
      <w:pPr>
        <w:pStyle w:val="11"/>
        <w:widowControl w:val="0"/>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6.1在提交首次响应文件截止之日前，采购人、采购代理机构或者谈判小组可以对已发出的谈判文件进行必要的澄清或者修改。</w:t>
      </w:r>
    </w:p>
    <w:p w14:paraId="5CED5E22">
      <w:pPr>
        <w:pStyle w:val="11"/>
        <w:widowControl w:val="0"/>
        <w:wordWrap/>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178E5849">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58" w:name="_Toc25126"/>
      <w:bookmarkStart w:id="59" w:name="_Toc24606"/>
      <w:bookmarkStart w:id="60" w:name="_Toc27004"/>
      <w:bookmarkStart w:id="61" w:name="_Toc4138_WPSOffice_Level3"/>
      <w:bookmarkStart w:id="62" w:name="_Toc30"/>
      <w:bookmarkStart w:id="63" w:name="_Toc6866_WPSOffice_Level3"/>
      <w:bookmarkStart w:id="64" w:name="_Toc34637767"/>
      <w:r>
        <w:rPr>
          <w:rFonts w:hint="eastAsia" w:ascii="楷体_GB2312" w:hAnsi="楷体_GB2312" w:eastAsia="楷体_GB2312" w:cs="楷体_GB2312"/>
          <w:b/>
          <w:bCs/>
          <w:color w:val="auto"/>
          <w:kern w:val="2"/>
          <w:sz w:val="32"/>
          <w:szCs w:val="32"/>
          <w:lang w:val="en-US" w:eastAsia="zh-CN" w:bidi="ar-SA"/>
        </w:rPr>
        <w:t>7.谈判文件的询问或质疑</w:t>
      </w:r>
      <w:bookmarkEnd w:id="58"/>
      <w:bookmarkEnd w:id="59"/>
      <w:bookmarkEnd w:id="60"/>
      <w:bookmarkEnd w:id="61"/>
      <w:bookmarkEnd w:id="62"/>
      <w:bookmarkEnd w:id="63"/>
    </w:p>
    <w:p w14:paraId="280A747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7.1供应商对谈判文件有疑问的，可以向采购人、采购代理机构提出询问。</w:t>
      </w:r>
    </w:p>
    <w:p w14:paraId="564A027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33356C6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7.3供应商认为谈判文件使自己的权益受到损害的，应以书面形式提出质疑（不接受匿名质疑），供应商须在法定质疑期内一次性提出针对同一采购程序环节的质疑。</w:t>
      </w:r>
    </w:p>
    <w:p w14:paraId="61EF5ACD">
      <w:pPr>
        <w:widowControl w:val="0"/>
        <w:wordWrap/>
        <w:adjustRightInd w:val="0"/>
        <w:snapToGrid w:val="0"/>
        <w:spacing w:before="157" w:beforeLines="50" w:line="560" w:lineRule="exact"/>
        <w:ind w:firstLine="640" w:firstLineChars="200"/>
        <w:jc w:val="center"/>
        <w:textAlignment w:val="auto"/>
        <w:outlineLvl w:val="1"/>
        <w:rPr>
          <w:rFonts w:hint="eastAsia" w:ascii="黑体" w:hAnsi="黑体" w:eastAsia="黑体" w:cs="黑体"/>
          <w:color w:val="auto"/>
          <w:kern w:val="2"/>
          <w:sz w:val="32"/>
          <w:szCs w:val="32"/>
          <w:lang w:val="en-US" w:eastAsia="zh-CN" w:bidi="ar-SA"/>
        </w:rPr>
      </w:pPr>
      <w:bookmarkStart w:id="65" w:name="_Toc28815"/>
      <w:bookmarkStart w:id="66" w:name="_Toc5732_WPSOffice_Level2"/>
      <w:bookmarkStart w:id="67" w:name="_Toc16902"/>
      <w:bookmarkStart w:id="68" w:name="_Toc23235_WPSOffice_Level2"/>
      <w:bookmarkStart w:id="69" w:name="_Toc22807"/>
      <w:bookmarkStart w:id="70" w:name="_Toc955_WPSOffice_Level2"/>
      <w:r>
        <w:rPr>
          <w:rFonts w:hint="eastAsia" w:ascii="黑体" w:hAnsi="黑体" w:eastAsia="黑体" w:cs="黑体"/>
          <w:color w:val="auto"/>
          <w:kern w:val="2"/>
          <w:sz w:val="32"/>
          <w:szCs w:val="32"/>
          <w:lang w:val="en-US" w:eastAsia="zh-CN" w:bidi="ar-SA"/>
        </w:rPr>
        <w:t>三、响应文件</w:t>
      </w:r>
      <w:bookmarkEnd w:id="64"/>
      <w:bookmarkEnd w:id="65"/>
      <w:bookmarkEnd w:id="66"/>
      <w:bookmarkEnd w:id="67"/>
      <w:bookmarkEnd w:id="68"/>
      <w:bookmarkEnd w:id="69"/>
      <w:bookmarkEnd w:id="70"/>
    </w:p>
    <w:p w14:paraId="2F9F1385">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71" w:name="_Toc14354"/>
      <w:bookmarkStart w:id="72" w:name="_Toc2475"/>
      <w:bookmarkStart w:id="73" w:name="_Toc1096_WPSOffice_Level3"/>
      <w:bookmarkStart w:id="74" w:name="_Toc22063"/>
      <w:bookmarkStart w:id="75" w:name="_Toc10843_WPSOffice_Level3"/>
      <w:bookmarkStart w:id="76" w:name="_Toc17983"/>
      <w:r>
        <w:rPr>
          <w:rFonts w:hint="eastAsia" w:ascii="楷体_GB2312" w:hAnsi="楷体_GB2312" w:eastAsia="楷体_GB2312" w:cs="楷体_GB2312"/>
          <w:b/>
          <w:bCs/>
          <w:color w:val="auto"/>
          <w:kern w:val="2"/>
          <w:sz w:val="32"/>
          <w:szCs w:val="32"/>
          <w:lang w:val="en-US" w:eastAsia="zh-CN" w:bidi="ar-SA"/>
        </w:rPr>
        <w:t>8.一般要求</w:t>
      </w:r>
      <w:bookmarkEnd w:id="71"/>
      <w:bookmarkEnd w:id="72"/>
      <w:bookmarkEnd w:id="73"/>
      <w:bookmarkEnd w:id="74"/>
      <w:bookmarkEnd w:id="75"/>
      <w:bookmarkEnd w:id="76"/>
    </w:p>
    <w:p w14:paraId="67F8997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1D44BE3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0DCC5C5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8.3除谈判文件中另有规定外，谈判响应文件所使用的度量衡单位，均须采用国家法定计量单位。未列明时应默认为我国法定计量单位。</w:t>
      </w:r>
    </w:p>
    <w:p w14:paraId="2856445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8.4响应文件应采用书面形式，电报、传真、电子邮件形式的响应文件概不接受。</w:t>
      </w:r>
    </w:p>
    <w:p w14:paraId="6230E52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8.5供应商应按谈判文件中提供的响应文件格式进行填写。</w:t>
      </w:r>
    </w:p>
    <w:p w14:paraId="409D1639">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77" w:name="_Toc16030"/>
      <w:bookmarkStart w:id="78" w:name="_Toc20423_WPSOffice_Level3"/>
      <w:bookmarkStart w:id="79" w:name="_Toc25886"/>
      <w:bookmarkStart w:id="80" w:name="_Toc12007"/>
      <w:bookmarkStart w:id="81" w:name="_Toc14527_WPSOffice_Level3"/>
      <w:r>
        <w:rPr>
          <w:rFonts w:hint="eastAsia" w:ascii="楷体_GB2312" w:hAnsi="楷体_GB2312" w:eastAsia="楷体_GB2312" w:cs="楷体_GB2312"/>
          <w:b/>
          <w:bCs/>
          <w:color w:val="auto"/>
          <w:kern w:val="2"/>
          <w:sz w:val="32"/>
          <w:szCs w:val="32"/>
          <w:lang w:val="en-US" w:eastAsia="zh-CN" w:bidi="ar-SA"/>
        </w:rPr>
        <w:t>9.报价要求</w:t>
      </w:r>
      <w:bookmarkEnd w:id="77"/>
      <w:bookmarkEnd w:id="78"/>
      <w:bookmarkEnd w:id="79"/>
      <w:bookmarkEnd w:id="80"/>
      <w:bookmarkEnd w:id="81"/>
    </w:p>
    <w:p w14:paraId="0A18384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9.1供应商应当根据谈判文件“分项报价表”逐一报价；</w:t>
      </w:r>
    </w:p>
    <w:p w14:paraId="697A36C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9.2在首次报价表、分项报价表、最后报价表填写报价时应注意下列要求：</w:t>
      </w:r>
    </w:p>
    <w:p w14:paraId="253A687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（1）采购需求要求的产品费、手续费、包装费、运输费、保险费、安装费、招标代理服务费、税金及不可预见费等全部费用。</w:t>
      </w:r>
    </w:p>
    <w:p w14:paraId="49D3CF9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（2）所有根据合同或其它原因应由供应商交纳和支付的税款和费用。</w:t>
      </w:r>
    </w:p>
    <w:p w14:paraId="745D4F5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（3）供应商报价应为完成本竞争性谈判文件中所要求的工程所应包括内容的所有价格。</w:t>
      </w:r>
    </w:p>
    <w:p w14:paraId="2456089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9.3</w:t>
      </w:r>
      <w:r>
        <w:rPr>
          <w:rFonts w:hint="eastAsia" w:ascii="仿宋_GB2312" w:hAnsi="仿宋_GB2312" w:eastAsia="仿宋_GB2312" w:cs="仿宋_GB2312"/>
          <w:color w:val="auto"/>
          <w:kern w:val="2"/>
          <w:sz w:val="32"/>
          <w:szCs w:val="32"/>
          <w:lang w:val="zh-CN" w:eastAsia="zh-CN" w:bidi="ar-SA"/>
        </w:rPr>
        <w:t>供应商</w:t>
      </w:r>
      <w:r>
        <w:rPr>
          <w:rFonts w:hint="eastAsia" w:ascii="仿宋_GB2312" w:hAnsi="仿宋_GB2312" w:eastAsia="仿宋_GB2312" w:cs="仿宋_GB2312"/>
          <w:color w:val="auto"/>
          <w:kern w:val="2"/>
          <w:sz w:val="32"/>
          <w:szCs w:val="32"/>
          <w:lang w:val="en-US" w:eastAsia="zh-CN" w:bidi="ar-SA"/>
        </w:rPr>
        <w:t>的每次报价均不得超过采购项目预算，否则视为无效响应。采购项目预算见【谈判须知前附表】。</w:t>
      </w:r>
    </w:p>
    <w:p w14:paraId="3B0C3BD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9.4供应商提交的最后报价在合同执行过程中是固定不变的，不得以任何理由予以变更。以可变动价格提交的报价将被认为是非实质响应而被拒绝。</w:t>
      </w:r>
    </w:p>
    <w:p w14:paraId="247C937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9.5谈判报价为总价。供应商须按要求填写谈判总报价，最后报价不得出现两个或两个以上的报价方案。 </w:t>
      </w:r>
    </w:p>
    <w:p w14:paraId="5DCA5A3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9.6报价币种为人民币。</w:t>
      </w:r>
    </w:p>
    <w:p w14:paraId="659A40EA">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82" w:name="_Toc19609_WPSOffice_Level3"/>
      <w:bookmarkStart w:id="83" w:name="_Toc18673"/>
      <w:bookmarkStart w:id="84" w:name="_Toc30481"/>
      <w:bookmarkStart w:id="85" w:name="_Toc24956_WPSOffice_Level3"/>
      <w:bookmarkStart w:id="86" w:name="_Toc30839"/>
      <w:r>
        <w:rPr>
          <w:rFonts w:hint="eastAsia" w:ascii="楷体_GB2312" w:hAnsi="楷体_GB2312" w:eastAsia="楷体_GB2312" w:cs="楷体_GB2312"/>
          <w:b/>
          <w:bCs/>
          <w:color w:val="auto"/>
          <w:kern w:val="2"/>
          <w:sz w:val="32"/>
          <w:szCs w:val="32"/>
          <w:lang w:val="en-US" w:eastAsia="zh-CN" w:bidi="ar-SA"/>
        </w:rPr>
        <w:t>10.保证金</w:t>
      </w:r>
      <w:bookmarkEnd w:id="82"/>
      <w:bookmarkEnd w:id="83"/>
      <w:bookmarkEnd w:id="84"/>
      <w:bookmarkEnd w:id="85"/>
      <w:bookmarkEnd w:id="86"/>
    </w:p>
    <w:p w14:paraId="594B66A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509A671D">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10.2</w:t>
      </w:r>
      <w:r>
        <w:rPr>
          <w:rFonts w:hint="eastAsia" w:ascii="仿宋_GB2312" w:hAnsi="仿宋_GB2312" w:eastAsia="仿宋_GB2312" w:cs="仿宋_GB2312"/>
          <w:color w:val="auto"/>
          <w:kern w:val="2"/>
          <w:sz w:val="32"/>
          <w:szCs w:val="32"/>
          <w:lang w:val="zh-CN" w:eastAsia="zh-CN" w:bidi="ar-SA"/>
        </w:rPr>
        <w:t>供应商为联合体的，可以由联合体中的一方或者共同交纳保证金，其交纳的保证金，对联合体各方均具有约束力。</w:t>
      </w:r>
      <w:r>
        <w:rPr>
          <w:rFonts w:hint="eastAsia" w:ascii="仿宋_GB2312" w:hAnsi="仿宋_GB2312" w:eastAsia="仿宋_GB2312" w:cs="仿宋_GB2312"/>
          <w:color w:val="auto"/>
          <w:kern w:val="2"/>
          <w:sz w:val="32"/>
          <w:szCs w:val="32"/>
          <w:lang w:val="en-US" w:eastAsia="zh-CN" w:bidi="ar-SA"/>
        </w:rPr>
        <w:t xml:space="preserve">                                           </w:t>
      </w:r>
    </w:p>
    <w:p w14:paraId="15D48CF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10.3保证金的退还按以下规定办理：</w:t>
      </w:r>
    </w:p>
    <w:p w14:paraId="1A309C4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（1）成交供应商的保证金，在政府采购合同签订后5个工作日内退还，但因供应商自身原因导致无法退还的除外。</w:t>
      </w:r>
    </w:p>
    <w:p w14:paraId="7EBA1B3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（2）未成交供应商的保证金，在成交通知书发出后5个工作日内退还。</w:t>
      </w:r>
    </w:p>
    <w:p w14:paraId="36A417B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（3）终止竞争性谈判采购活动的，在发布项目终止公告后5个工作日内退还。</w:t>
      </w:r>
    </w:p>
    <w:p w14:paraId="780FA08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10.4有下列情形之一的，保证金不予退还，并上缴同级财政国库：</w:t>
      </w:r>
    </w:p>
    <w:p w14:paraId="3C98A50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（1）供应商在提交响应文件截止时间后撤回响应文件的；</w:t>
      </w:r>
    </w:p>
    <w:p w14:paraId="3F32E27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（2）供应商在响应文件中提供虚假材料的；</w:t>
      </w:r>
    </w:p>
    <w:p w14:paraId="0BBC0DB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（3）除因不可抗力或谈判文件认可的情形以外，成交供应商不与采购人签订合同的； </w:t>
      </w:r>
    </w:p>
    <w:p w14:paraId="346AA1E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（4）供应商与采购人、其他供应商或者采购代理机构恶意串通的； </w:t>
      </w:r>
    </w:p>
    <w:p w14:paraId="1107AA8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（5）谈判文件规定的其他情形。</w:t>
      </w:r>
    </w:p>
    <w:p w14:paraId="41208419">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87" w:name="_Toc14144"/>
      <w:bookmarkStart w:id="88" w:name="_Toc4945_WPSOffice_Level3"/>
      <w:bookmarkStart w:id="89" w:name="_Toc16835"/>
      <w:bookmarkStart w:id="90" w:name="_Toc18765_WPSOffice_Level3"/>
      <w:bookmarkStart w:id="91" w:name="_Toc5897"/>
      <w:r>
        <w:rPr>
          <w:rFonts w:hint="eastAsia" w:ascii="楷体_GB2312" w:hAnsi="楷体_GB2312" w:eastAsia="楷体_GB2312" w:cs="楷体_GB2312"/>
          <w:b/>
          <w:bCs/>
          <w:color w:val="auto"/>
          <w:kern w:val="2"/>
          <w:sz w:val="32"/>
          <w:szCs w:val="32"/>
          <w:lang w:val="en-US" w:eastAsia="zh-CN" w:bidi="ar-SA"/>
        </w:rPr>
        <w:t>11.响应文件的组成</w:t>
      </w:r>
      <w:bookmarkEnd w:id="87"/>
      <w:bookmarkEnd w:id="88"/>
      <w:bookmarkEnd w:id="89"/>
      <w:bookmarkEnd w:id="90"/>
      <w:bookmarkEnd w:id="91"/>
    </w:p>
    <w:p w14:paraId="78EA546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bookmarkStart w:id="92" w:name="_Toc26621"/>
      <w:bookmarkStart w:id="93" w:name="_Toc31456"/>
      <w:bookmarkStart w:id="94" w:name="_Toc14930_WPSOffice_Level3"/>
      <w:bookmarkStart w:id="95" w:name="_Toc3694_WPSOffice_Level3"/>
      <w:bookmarkStart w:id="96" w:name="_Toc11674"/>
      <w:r>
        <w:rPr>
          <w:rFonts w:hint="eastAsia" w:ascii="仿宋_GB2312" w:hAnsi="仿宋_GB2312" w:eastAsia="仿宋_GB2312" w:cs="仿宋_GB2312"/>
          <w:kern w:val="2"/>
          <w:sz w:val="32"/>
          <w:szCs w:val="32"/>
          <w:lang w:val="en-US" w:eastAsia="zh-CN" w:bidi="ar-SA"/>
        </w:rPr>
        <w:t xml:space="preserve">11.1响应文件包括下列内容： </w:t>
      </w:r>
    </w:p>
    <w:p w14:paraId="489E58D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供应商应提交相关证明材料，作为其参加谈判和成交后有能力履行合同的证明。编写的谈判响应文件须包括以下内容（</w:t>
      </w:r>
      <w:r>
        <w:rPr>
          <w:rFonts w:hint="eastAsia" w:ascii="仿宋_GB2312" w:hAnsi="仿宋_GB2312" w:eastAsia="仿宋_GB2312" w:cs="仿宋_GB2312"/>
          <w:kern w:val="2"/>
          <w:sz w:val="32"/>
          <w:szCs w:val="32"/>
          <w:highlight w:val="none"/>
          <w:lang w:val="en-US" w:eastAsia="zh-CN" w:bidi="ar-SA"/>
        </w:rPr>
        <w:t>格式详见谈判文件第四部分内容）：</w:t>
      </w:r>
    </w:p>
    <w:p w14:paraId="2B2A870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11.1.1资格审查部分</w:t>
      </w:r>
    </w:p>
    <w:p w14:paraId="389EE47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1、响应函</w:t>
      </w:r>
    </w:p>
    <w:p w14:paraId="51ABE93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2、法定代表人证明书</w:t>
      </w:r>
    </w:p>
    <w:p w14:paraId="3B9DA0F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3、法定代表人授权书</w:t>
      </w:r>
    </w:p>
    <w:p w14:paraId="42DE1EC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4、供应商承诺函</w:t>
      </w:r>
    </w:p>
    <w:p w14:paraId="32E15E1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5、供应商诚信承诺书</w:t>
      </w:r>
    </w:p>
    <w:p w14:paraId="11E7B7D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6、供应商资格证明文件</w:t>
      </w:r>
    </w:p>
    <w:p w14:paraId="15D4C10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7、财务状况、缴纳税收和社会保障资金证明</w:t>
      </w:r>
    </w:p>
    <w:p w14:paraId="374C4BA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8、无重大违法记录声明</w:t>
      </w:r>
    </w:p>
    <w:p w14:paraId="4C9F543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9、具备履行合同所必需的设备和专业技术能力的承诺函</w:t>
      </w:r>
    </w:p>
    <w:p w14:paraId="1C10E0D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10、谈判保证金证明</w:t>
      </w:r>
    </w:p>
    <w:p w14:paraId="2ACE90B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11.1.2有效性、完整性、响应程度审查部分</w:t>
      </w:r>
    </w:p>
    <w:p w14:paraId="6A09D74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1、谈判首次报价表</w:t>
      </w:r>
    </w:p>
    <w:p w14:paraId="2A73411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2、分项报价表</w:t>
      </w:r>
    </w:p>
    <w:p w14:paraId="11529B0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3、技术规格响应表</w:t>
      </w:r>
    </w:p>
    <w:p w14:paraId="41C2B6A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4、产品相关资料</w:t>
      </w:r>
    </w:p>
    <w:p w14:paraId="79D8735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5、享受政府采购政策优惠的证明资料</w:t>
      </w:r>
    </w:p>
    <w:p w14:paraId="2CB1901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6、谈判最后报价</w:t>
      </w:r>
    </w:p>
    <w:p w14:paraId="51E06F8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7、供应商认为在其他方面有必要说明的事项（格式自定）</w:t>
      </w:r>
    </w:p>
    <w:p w14:paraId="12BF646D">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12.响应文件有效期</w:t>
      </w:r>
      <w:bookmarkEnd w:id="92"/>
      <w:bookmarkEnd w:id="93"/>
      <w:bookmarkEnd w:id="94"/>
      <w:bookmarkEnd w:id="95"/>
      <w:bookmarkEnd w:id="96"/>
    </w:p>
    <w:p w14:paraId="5BD15C56">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响应文件有效期见【谈判须知前附表】，在此期间响应文件对供应商具有法律约束力，从提交首次响应文件截止时间之日起计算。响应文件有效期不足的将被视为无效响应。</w:t>
      </w:r>
    </w:p>
    <w:p w14:paraId="7D158E0A">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97" w:name="_Toc31682_WPSOffice_Level3"/>
      <w:bookmarkStart w:id="98" w:name="_Toc29564"/>
      <w:bookmarkStart w:id="99" w:name="_Toc20265"/>
      <w:bookmarkStart w:id="100" w:name="_Toc21033"/>
      <w:bookmarkStart w:id="101" w:name="_Toc8507_WPSOffice_Level3"/>
      <w:r>
        <w:rPr>
          <w:rFonts w:hint="eastAsia" w:ascii="楷体_GB2312" w:hAnsi="楷体_GB2312" w:eastAsia="楷体_GB2312" w:cs="楷体_GB2312"/>
          <w:b/>
          <w:bCs/>
          <w:color w:val="auto"/>
          <w:kern w:val="2"/>
          <w:sz w:val="32"/>
          <w:szCs w:val="32"/>
          <w:lang w:val="en-US" w:eastAsia="zh-CN" w:bidi="ar-SA"/>
        </w:rPr>
        <w:t>13.响应文件的签署及规定</w:t>
      </w:r>
      <w:bookmarkEnd w:id="97"/>
      <w:bookmarkEnd w:id="98"/>
      <w:bookmarkEnd w:id="99"/>
      <w:bookmarkEnd w:id="100"/>
      <w:bookmarkEnd w:id="101"/>
    </w:p>
    <w:p w14:paraId="026FB1E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6E2ADB8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13.2 </w:t>
      </w:r>
      <w:r>
        <w:rPr>
          <w:rFonts w:hint="eastAsia" w:ascii="仿宋_GB2312" w:hAnsi="仿宋_GB2312" w:eastAsia="仿宋_GB2312" w:cs="仿宋_GB2312"/>
          <w:color w:val="auto"/>
          <w:kern w:val="2"/>
          <w:sz w:val="32"/>
          <w:szCs w:val="32"/>
          <w:lang w:val="zh-CN" w:eastAsia="zh-CN" w:bidi="ar-SA"/>
        </w:rPr>
        <w:t>供应商应按照谈判文件所提供的文件格式，分别填写谈判文件</w:t>
      </w:r>
      <w:r>
        <w:rPr>
          <w:rFonts w:hint="eastAsia" w:ascii="仿宋_GB2312" w:hAnsi="仿宋_GB2312" w:eastAsia="仿宋_GB2312" w:cs="仿宋_GB2312"/>
          <w:color w:val="auto"/>
          <w:kern w:val="2"/>
          <w:sz w:val="32"/>
          <w:szCs w:val="32"/>
          <w:highlight w:val="none"/>
          <w:lang w:val="zh-CN" w:eastAsia="zh-CN" w:bidi="ar-SA"/>
        </w:rPr>
        <w:t>第四部分</w:t>
      </w:r>
      <w:r>
        <w:rPr>
          <w:rFonts w:hint="eastAsia" w:ascii="仿宋_GB2312" w:hAnsi="仿宋_GB2312" w:eastAsia="仿宋_GB2312" w:cs="仿宋_GB2312"/>
          <w:color w:val="auto"/>
          <w:kern w:val="2"/>
          <w:sz w:val="32"/>
          <w:szCs w:val="32"/>
          <w:lang w:val="zh-CN" w:eastAsia="zh-CN" w:bidi="ar-SA"/>
        </w:rPr>
        <w:t>的内容，应分别注明所提供货物的名称、技术配置及参数、数量和价格等内容；谈判文件要求签字、盖章的地方必须由供应商的法定代表人或委托代理人签字、盖章。</w:t>
      </w:r>
    </w:p>
    <w:p w14:paraId="4111B32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13.3响应文件电子文档：一份。</w:t>
      </w:r>
    </w:p>
    <w:p w14:paraId="0EBE61A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13.4 响应文件不得行间插字，若有修改错漏处，应由供应商法定代表人或者其委托代理人签字、加盖公章。否则，将导致响应文件无效。</w:t>
      </w:r>
      <w:r>
        <w:rPr>
          <w:rFonts w:hint="eastAsia" w:ascii="仿宋_GB2312" w:hAnsi="仿宋_GB2312" w:eastAsia="仿宋_GB2312" w:cs="仿宋_GB2312"/>
          <w:color w:val="auto"/>
          <w:kern w:val="2"/>
          <w:sz w:val="32"/>
          <w:szCs w:val="32"/>
          <w:lang w:val="zh-CN" w:eastAsia="zh-CN" w:bidi="ar-SA"/>
        </w:rPr>
        <w:t xml:space="preserve"> </w:t>
      </w:r>
    </w:p>
    <w:p w14:paraId="6C8B711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13.5在谈判过程中，供应商按谈判文件规定和谈判小组要求提交的最后报价(或者重新提交的响应文件和最后报价)，</w:t>
      </w:r>
      <w:r>
        <w:rPr>
          <w:rFonts w:hint="eastAsia" w:ascii="仿宋_GB2312" w:hAnsi="仿宋_GB2312" w:eastAsia="仿宋_GB2312" w:cs="仿宋_GB2312"/>
          <w:b/>
          <w:bCs/>
          <w:color w:val="auto"/>
          <w:kern w:val="2"/>
          <w:sz w:val="32"/>
          <w:szCs w:val="32"/>
          <w:lang w:val="en-US" w:eastAsia="zh-CN" w:bidi="ar-SA"/>
        </w:rPr>
        <w:t>谈判小组确定满足相关规定数量的合格供应商，在政采云平台（https://www.zcygov.cn/）上按规定的时间填写最后报价。因供应商原因无法线上填报最终报价表的，视为自动放弃填写最终报价表。</w:t>
      </w:r>
    </w:p>
    <w:p w14:paraId="42AD1CC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13.6供应商无论成交与否，其响应文件不予退还。</w:t>
      </w:r>
    </w:p>
    <w:p w14:paraId="6F0F323D">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color w:val="auto"/>
          <w:kern w:val="2"/>
          <w:sz w:val="32"/>
          <w:szCs w:val="32"/>
          <w:lang w:val="en-US" w:eastAsia="zh-CN" w:bidi="ar-SA"/>
        </w:rPr>
      </w:pPr>
      <w:bookmarkStart w:id="102" w:name="_Toc12733"/>
      <w:bookmarkStart w:id="103" w:name="_Toc24112_WPSOffice_Level2"/>
      <w:bookmarkStart w:id="104" w:name="_Toc31349_WPSOffice_Level2"/>
      <w:bookmarkStart w:id="105" w:name="_Toc32627_WPSOffice_Level2"/>
      <w:bookmarkStart w:id="106" w:name="_Toc25869"/>
      <w:bookmarkStart w:id="107" w:name="_Toc34637768"/>
      <w:bookmarkStart w:id="108" w:name="_Toc8361"/>
      <w:bookmarkStart w:id="109" w:name="_Toc30575"/>
      <w:r>
        <w:rPr>
          <w:rFonts w:hint="eastAsia" w:ascii="黑体" w:hAnsi="黑体" w:eastAsia="黑体" w:cs="黑体"/>
          <w:b w:val="0"/>
          <w:bCs w:val="0"/>
          <w:color w:val="auto"/>
          <w:kern w:val="2"/>
          <w:sz w:val="32"/>
          <w:szCs w:val="32"/>
          <w:lang w:val="en-US" w:eastAsia="zh-CN" w:bidi="ar-SA"/>
        </w:rPr>
        <w:t>四、响应文件的递交</w:t>
      </w:r>
      <w:bookmarkEnd w:id="102"/>
      <w:bookmarkEnd w:id="103"/>
      <w:bookmarkEnd w:id="104"/>
      <w:bookmarkEnd w:id="105"/>
      <w:bookmarkEnd w:id="106"/>
      <w:bookmarkEnd w:id="107"/>
      <w:bookmarkEnd w:id="108"/>
      <w:bookmarkEnd w:id="109"/>
    </w:p>
    <w:p w14:paraId="0015DA2F">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10" w:name="_Toc6095"/>
      <w:bookmarkStart w:id="111" w:name="_Toc752"/>
      <w:bookmarkStart w:id="112" w:name="_Toc4459"/>
      <w:bookmarkStart w:id="113" w:name="_Toc23622_WPSOffice_Level3"/>
      <w:bookmarkStart w:id="114" w:name="_Toc20825_WPSOffice_Level3"/>
      <w:r>
        <w:rPr>
          <w:rFonts w:hint="eastAsia" w:ascii="楷体_GB2312" w:hAnsi="楷体_GB2312" w:eastAsia="楷体_GB2312" w:cs="楷体_GB2312"/>
          <w:b/>
          <w:bCs/>
          <w:color w:val="auto"/>
          <w:kern w:val="2"/>
          <w:sz w:val="32"/>
          <w:szCs w:val="32"/>
          <w:lang w:val="en-US" w:eastAsia="zh-CN" w:bidi="ar-SA"/>
        </w:rPr>
        <w:t>14.响应文件的密封和标记</w:t>
      </w:r>
      <w:bookmarkEnd w:id="110"/>
      <w:bookmarkEnd w:id="111"/>
      <w:bookmarkEnd w:id="112"/>
      <w:bookmarkEnd w:id="113"/>
      <w:bookmarkEnd w:id="114"/>
    </w:p>
    <w:p w14:paraId="052A1C3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14.1响应文件应在政采云平台线上提交。</w:t>
      </w:r>
    </w:p>
    <w:p w14:paraId="00D29EA1">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15" w:name="_Toc7845_WPSOffice_Level3"/>
      <w:bookmarkStart w:id="116" w:name="_Toc1241"/>
      <w:bookmarkStart w:id="117" w:name="_Toc13231_WPSOffice_Level3"/>
      <w:bookmarkStart w:id="118" w:name="_Toc7908"/>
      <w:bookmarkStart w:id="119" w:name="_Toc18048"/>
      <w:r>
        <w:rPr>
          <w:rFonts w:hint="eastAsia" w:ascii="楷体_GB2312" w:hAnsi="楷体_GB2312" w:eastAsia="楷体_GB2312" w:cs="楷体_GB2312"/>
          <w:b/>
          <w:bCs/>
          <w:color w:val="auto"/>
          <w:kern w:val="2"/>
          <w:sz w:val="32"/>
          <w:szCs w:val="32"/>
          <w:lang w:val="en-US" w:eastAsia="zh-CN" w:bidi="ar-SA"/>
        </w:rPr>
        <w:t>15.响应文件的递交与接收</w:t>
      </w:r>
      <w:bookmarkEnd w:id="115"/>
      <w:bookmarkEnd w:id="116"/>
      <w:bookmarkEnd w:id="117"/>
      <w:bookmarkEnd w:id="118"/>
      <w:bookmarkEnd w:id="119"/>
    </w:p>
    <w:p w14:paraId="1FC3DE95">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供应商应在【谈判须知前附表】规定的时间和地点提交响应文件。在截止时间后送达的响应文件为无效文件，采购人、采购代理机构或者谈判小组拒收逾期送达的响应文件。</w:t>
      </w:r>
    </w:p>
    <w:p w14:paraId="643A95E7">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20" w:name="_Toc17912"/>
      <w:bookmarkStart w:id="121" w:name="_Toc16912"/>
      <w:bookmarkStart w:id="122" w:name="_Toc31959"/>
      <w:bookmarkStart w:id="123" w:name="_Toc5063_WPSOffice_Level3"/>
      <w:bookmarkStart w:id="124" w:name="_Toc19521_WPSOffice_Level3"/>
      <w:r>
        <w:rPr>
          <w:rFonts w:hint="eastAsia" w:ascii="楷体_GB2312" w:hAnsi="楷体_GB2312" w:eastAsia="楷体_GB2312" w:cs="楷体_GB2312"/>
          <w:b/>
          <w:bCs/>
          <w:color w:val="auto"/>
          <w:kern w:val="2"/>
          <w:sz w:val="32"/>
          <w:szCs w:val="32"/>
          <w:lang w:val="en-US" w:eastAsia="zh-CN" w:bidi="ar-SA"/>
        </w:rPr>
        <w:t>16.响应文件的</w:t>
      </w:r>
      <w:r>
        <w:rPr>
          <w:rFonts w:hint="eastAsia" w:ascii="楷体_GB2312" w:hAnsi="楷体_GB2312" w:eastAsia="楷体_GB2312" w:cs="楷体_GB2312"/>
          <w:b/>
          <w:bCs/>
          <w:color w:val="auto"/>
          <w:kern w:val="2"/>
          <w:sz w:val="32"/>
          <w:szCs w:val="32"/>
          <w:lang w:val="zh-CN" w:eastAsia="zh-CN" w:bidi="ar-SA"/>
        </w:rPr>
        <w:t>补充、修改或者撤回</w:t>
      </w:r>
      <w:bookmarkEnd w:id="120"/>
      <w:bookmarkEnd w:id="121"/>
      <w:bookmarkEnd w:id="122"/>
      <w:bookmarkEnd w:id="123"/>
      <w:bookmarkEnd w:id="124"/>
    </w:p>
    <w:p w14:paraId="182D50D7">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bookmarkStart w:id="125" w:name="_Toc32435"/>
      <w:bookmarkStart w:id="126" w:name="_Toc34637769"/>
      <w:r>
        <w:rPr>
          <w:rFonts w:hint="eastAsia" w:ascii="仿宋_GB2312" w:hAnsi="仿宋_GB2312" w:eastAsia="仿宋_GB2312" w:cs="仿宋_GB2312"/>
          <w:color w:val="auto"/>
          <w:kern w:val="2"/>
          <w:sz w:val="32"/>
          <w:szCs w:val="32"/>
          <w:lang w:val="en-US" w:eastAsia="zh-CN" w:bidi="ar-SA"/>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5"/>
    </w:p>
    <w:p w14:paraId="105B312C">
      <w:pPr>
        <w:wordWrap/>
        <w:adjustRightInd w:val="0"/>
        <w:snapToGrid w:val="0"/>
        <w:spacing w:before="157" w:beforeLines="50" w:line="560" w:lineRule="exact"/>
        <w:jc w:val="center"/>
        <w:outlineLvl w:val="1"/>
        <w:rPr>
          <w:rFonts w:hint="eastAsia" w:ascii="黑体" w:hAnsi="黑体" w:eastAsia="黑体" w:cs="黑体"/>
          <w:b w:val="0"/>
          <w:bCs w:val="0"/>
          <w:color w:val="auto"/>
          <w:kern w:val="2"/>
          <w:sz w:val="32"/>
          <w:szCs w:val="32"/>
          <w:lang w:val="en-US" w:eastAsia="zh-CN" w:bidi="ar-SA"/>
        </w:rPr>
      </w:pPr>
      <w:bookmarkStart w:id="127" w:name="_Toc29785_WPSOffice_Level2"/>
      <w:bookmarkStart w:id="128" w:name="_Toc16999"/>
      <w:bookmarkStart w:id="129" w:name="_Toc25721_WPSOffice_Level2"/>
      <w:bookmarkStart w:id="130" w:name="_Toc10968"/>
      <w:bookmarkStart w:id="131" w:name="_Toc18610_WPSOffice_Level2"/>
      <w:bookmarkStart w:id="132" w:name="_Toc12974"/>
      <w:bookmarkStart w:id="133" w:name="_Toc31993"/>
      <w:r>
        <w:rPr>
          <w:rFonts w:hint="eastAsia" w:ascii="黑体" w:hAnsi="黑体" w:eastAsia="黑体" w:cs="黑体"/>
          <w:b w:val="0"/>
          <w:bCs w:val="0"/>
          <w:color w:val="auto"/>
          <w:kern w:val="2"/>
          <w:sz w:val="32"/>
          <w:szCs w:val="32"/>
          <w:lang w:val="en-US" w:eastAsia="zh-CN" w:bidi="ar-SA"/>
        </w:rPr>
        <w:t>五、响应文件的评审与谈判</w:t>
      </w:r>
      <w:bookmarkEnd w:id="126"/>
      <w:bookmarkEnd w:id="127"/>
      <w:bookmarkEnd w:id="128"/>
      <w:bookmarkEnd w:id="129"/>
      <w:bookmarkEnd w:id="130"/>
      <w:bookmarkEnd w:id="131"/>
      <w:bookmarkEnd w:id="132"/>
      <w:bookmarkEnd w:id="133"/>
    </w:p>
    <w:p w14:paraId="710AF600">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34" w:name="_Toc22271"/>
      <w:bookmarkStart w:id="135" w:name="_Toc18713_WPSOffice_Level3"/>
      <w:bookmarkStart w:id="136" w:name="_Toc26446"/>
      <w:bookmarkStart w:id="137" w:name="_Toc174"/>
      <w:bookmarkStart w:id="138" w:name="_Toc19596_WPSOffice_Level3"/>
      <w:r>
        <w:rPr>
          <w:rFonts w:hint="eastAsia" w:ascii="楷体_GB2312" w:hAnsi="楷体_GB2312" w:eastAsia="楷体_GB2312" w:cs="楷体_GB2312"/>
          <w:b/>
          <w:bCs/>
          <w:color w:val="auto"/>
          <w:kern w:val="2"/>
          <w:sz w:val="32"/>
          <w:szCs w:val="32"/>
          <w:lang w:val="en-US" w:eastAsia="zh-CN" w:bidi="ar-SA"/>
        </w:rPr>
        <w:t>17.谈判小组</w:t>
      </w:r>
      <w:bookmarkEnd w:id="134"/>
      <w:bookmarkEnd w:id="135"/>
      <w:bookmarkEnd w:id="136"/>
      <w:bookmarkEnd w:id="137"/>
      <w:bookmarkEnd w:id="138"/>
    </w:p>
    <w:p w14:paraId="2E8A9C0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17.1竞争性谈判小组由采购人代表和评审专家共</w:t>
      </w:r>
      <w:r>
        <w:rPr>
          <w:rFonts w:hint="eastAsia" w:ascii="仿宋_GB2312" w:hAnsi="仿宋_GB2312" w:eastAsia="仿宋_GB2312" w:cs="仿宋_GB2312"/>
          <w:color w:val="auto"/>
          <w:kern w:val="2"/>
          <w:sz w:val="32"/>
          <w:szCs w:val="32"/>
          <w:u w:val="single"/>
          <w:lang w:val="en-US" w:eastAsia="zh-CN" w:bidi="ar-SA"/>
        </w:rPr>
        <w:t xml:space="preserve">  3 </w:t>
      </w:r>
      <w:r>
        <w:rPr>
          <w:rFonts w:hint="eastAsia" w:ascii="仿宋_GB2312" w:hAnsi="仿宋_GB2312" w:eastAsia="仿宋_GB2312" w:cs="仿宋_GB2312"/>
          <w:color w:val="auto"/>
          <w:kern w:val="2"/>
          <w:sz w:val="32"/>
          <w:szCs w:val="32"/>
          <w:lang w:val="en-US" w:eastAsia="zh-CN" w:bidi="ar-SA"/>
        </w:rPr>
        <w:t>人组成（3人以上单数组成），其中评审专家</w:t>
      </w:r>
      <w:r>
        <w:rPr>
          <w:rFonts w:hint="eastAsia" w:ascii="仿宋_GB2312" w:hAnsi="仿宋_GB2312" w:eastAsia="仿宋_GB2312" w:cs="仿宋_GB2312"/>
          <w:color w:val="auto"/>
          <w:kern w:val="2"/>
          <w:sz w:val="32"/>
          <w:szCs w:val="32"/>
          <w:u w:val="single"/>
          <w:lang w:val="en-US" w:eastAsia="zh-CN" w:bidi="ar-SA"/>
        </w:rPr>
        <w:t xml:space="preserve">  2  </w:t>
      </w:r>
      <w:r>
        <w:rPr>
          <w:rFonts w:hint="eastAsia" w:ascii="仿宋_GB2312" w:hAnsi="仿宋_GB2312" w:eastAsia="仿宋_GB2312" w:cs="仿宋_GB2312"/>
          <w:color w:val="auto"/>
          <w:kern w:val="2"/>
          <w:sz w:val="32"/>
          <w:szCs w:val="32"/>
          <w:lang w:val="en-US" w:eastAsia="zh-CN" w:bidi="ar-SA"/>
        </w:rPr>
        <w:t>名（评审专家人数不得少于竞争性谈判小组成员总数的2/3）。采购人不得以评审专家身份参加本采购项目的评审。谈判小组评审专家从政府采购评审专家库内相关专业的专家名单中随机抽取。</w:t>
      </w:r>
    </w:p>
    <w:p w14:paraId="29BE77C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17.2谈判由采购代理机构负责组织，具体谈判事务由依法组建的谈判小组负责，并独立履行下列职责：</w:t>
      </w:r>
    </w:p>
    <w:p w14:paraId="7485366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u w:val="none"/>
          <w:lang w:val="en-US" w:eastAsia="zh-CN" w:bidi="ar-SA"/>
        </w:rPr>
        <w:t>确认谈判文件</w:t>
      </w:r>
      <w:r>
        <w:rPr>
          <w:rFonts w:hint="eastAsia" w:ascii="仿宋_GB2312" w:hAnsi="仿宋_GB2312" w:eastAsia="仿宋_GB2312" w:cs="仿宋_GB2312"/>
          <w:color w:val="auto"/>
          <w:kern w:val="2"/>
          <w:sz w:val="32"/>
          <w:szCs w:val="32"/>
          <w:lang w:val="en-US" w:eastAsia="zh-CN" w:bidi="ar-SA"/>
        </w:rPr>
        <w:t>；</w:t>
      </w:r>
    </w:p>
    <w:p w14:paraId="3D48A7E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（2）审查供应商的响应文件并作出评价；</w:t>
      </w:r>
    </w:p>
    <w:p w14:paraId="19B2528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（3）要求供应商对谈判文件有关事项作出澄清或者说明；</w:t>
      </w:r>
    </w:p>
    <w:p w14:paraId="24F2DC2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（4）编写评审报告；</w:t>
      </w:r>
    </w:p>
    <w:p w14:paraId="4D0DFBA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（5）确定成交候选人名单，以及根据采购人委托直接确定成交供应商；</w:t>
      </w:r>
    </w:p>
    <w:p w14:paraId="2A8C440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（6）告知采购人、采购代理机构在评审过程中发现的供应商的违法违规行为。</w:t>
      </w:r>
    </w:p>
    <w:p w14:paraId="7317BC4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17.3谈判小组应遵守并履行下列义务：</w:t>
      </w:r>
    </w:p>
    <w:p w14:paraId="5686978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（1）遵纪守法，客观、公正、廉洁地履行职责；</w:t>
      </w:r>
    </w:p>
    <w:p w14:paraId="35F44CB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（2）按照谈判文件规定的成交方法评审，对评审意见承担谈判小组成员责任；</w:t>
      </w:r>
    </w:p>
    <w:p w14:paraId="5D9E07A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（3）对谈判响应文件、谈判情况和谈判中获悉的国家秘密、商业秘密保密；</w:t>
      </w:r>
    </w:p>
    <w:p w14:paraId="5AD4F1A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（4）参与评审报告的起草；</w:t>
      </w:r>
    </w:p>
    <w:p w14:paraId="0EF32CE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（5）配合采购人、采购代理机构答复供应商提出的质疑；</w:t>
      </w:r>
    </w:p>
    <w:p w14:paraId="57FA493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（6）配合财政部门的投诉处理和监督检查工作。</w:t>
      </w:r>
    </w:p>
    <w:p w14:paraId="13877DA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17.4谈判小组成员有下列情形之一的，应当回避：</w:t>
      </w:r>
    </w:p>
    <w:p w14:paraId="2B277FD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（1）参加采购活动前 3 年内与供应商存在劳动关系；</w:t>
      </w:r>
    </w:p>
    <w:p w14:paraId="1969ED7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（2）参加采购活动前 3 年内担任供应商的董事、监事；</w:t>
      </w:r>
    </w:p>
    <w:p w14:paraId="11FE439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（3）参加采购活动前 3 年内是供应商的控股股东或者实际控制人；</w:t>
      </w:r>
    </w:p>
    <w:p w14:paraId="0BADF4F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（4）与供应商的法定代表人或者负责人有夫妻、直系血亲、三代以内旁系血亲或者近姻亲关系；</w:t>
      </w:r>
    </w:p>
    <w:p w14:paraId="6BB8EA3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（5）与供应商有其他可能影响政府采购活动公平、公正进行的关系。</w:t>
      </w:r>
      <w:bookmarkStart w:id="139" w:name="_Toc16350_WPSOffice_Level3"/>
      <w:bookmarkStart w:id="140" w:name="_Toc19122"/>
    </w:p>
    <w:p w14:paraId="6276099D">
      <w:pPr>
        <w:pStyle w:val="6"/>
        <w:widowControl w:val="0"/>
        <w:wordWrap/>
        <w:adjustRightInd w:val="0"/>
        <w:snapToGrid w:val="0"/>
        <w:spacing w:before="157" w:beforeLines="50" w:after="0" w:line="560" w:lineRule="exact"/>
        <w:ind w:firstLine="0" w:firstLineChars="0"/>
        <w:textAlignment w:val="auto"/>
        <w:outlineLvl w:val="2"/>
        <w:rPr>
          <w:rFonts w:hint="default" w:ascii="楷体_GB2312" w:hAnsi="楷体_GB2312" w:eastAsia="楷体_GB2312" w:cs="楷体_GB2312"/>
          <w:b/>
          <w:bCs/>
          <w:color w:val="auto"/>
          <w:kern w:val="2"/>
          <w:sz w:val="32"/>
          <w:szCs w:val="32"/>
          <w:lang w:val="en-US" w:eastAsia="zh-CN" w:bidi="ar-SA"/>
        </w:rPr>
      </w:pPr>
      <w:bookmarkStart w:id="141" w:name="_Toc22044_WPSOffice_Level3"/>
      <w:bookmarkStart w:id="142" w:name="_Toc7884"/>
      <w:r>
        <w:rPr>
          <w:rFonts w:hint="eastAsia" w:ascii="楷体_GB2312" w:hAnsi="楷体_GB2312" w:eastAsia="楷体_GB2312" w:cs="楷体_GB2312"/>
          <w:b/>
          <w:bCs/>
          <w:color w:val="auto"/>
          <w:kern w:val="2"/>
          <w:sz w:val="32"/>
          <w:szCs w:val="32"/>
          <w:lang w:val="en-US" w:eastAsia="zh-CN" w:bidi="ar-SA"/>
        </w:rPr>
        <w:t>18.响应文件审查</w:t>
      </w:r>
      <w:bookmarkEnd w:id="139"/>
      <w:bookmarkEnd w:id="140"/>
      <w:bookmarkEnd w:id="141"/>
      <w:bookmarkEnd w:id="142"/>
    </w:p>
    <w:p w14:paraId="45C9420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18.1谈判小组应当对响应文件进行评审，并根据谈判文件规定的程序、评定成交的标准等事项与实质性响应谈判文件要求的供应商进行谈判。</w:t>
      </w:r>
    </w:p>
    <w:p w14:paraId="7B09604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18.2在对供应商进行审查时，存在下列情况之一的，按无效处理：</w:t>
      </w:r>
    </w:p>
    <w:p w14:paraId="35E9587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（1）不符合谈判文件第一部分谈判须知前附表“供应商资格条件”的；</w:t>
      </w:r>
    </w:p>
    <w:p w14:paraId="2DFEC98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（2）未按第11.1.1款“</w:t>
      </w:r>
      <w:r>
        <w:rPr>
          <w:rFonts w:hint="eastAsia" w:ascii="仿宋_GB2312" w:hAnsi="仿宋_GB2312" w:eastAsia="仿宋_GB2312" w:cs="仿宋_GB2312"/>
          <w:color w:val="auto"/>
          <w:kern w:val="2"/>
          <w:sz w:val="32"/>
          <w:szCs w:val="32"/>
          <w:lang w:val="zh-CN" w:eastAsia="zh-CN" w:bidi="ar-SA"/>
        </w:rPr>
        <w:t>资格审查部分</w:t>
      </w:r>
      <w:r>
        <w:rPr>
          <w:rFonts w:hint="eastAsia" w:ascii="仿宋_GB2312" w:hAnsi="仿宋_GB2312" w:eastAsia="仿宋_GB2312" w:cs="仿宋_GB2312"/>
          <w:color w:val="auto"/>
          <w:kern w:val="2"/>
          <w:sz w:val="32"/>
          <w:szCs w:val="32"/>
          <w:lang w:val="en-US" w:eastAsia="zh-CN" w:bidi="ar-SA"/>
        </w:rPr>
        <w:t>”要求提供相关资料的；</w:t>
      </w:r>
    </w:p>
    <w:p w14:paraId="2B62C99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（3）响应文件没有按谈判文件规定和要求签字、盖章的；</w:t>
      </w:r>
    </w:p>
    <w:p w14:paraId="4358FC6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（4）谈判有效期不能满足谈判文件要求的；</w:t>
      </w:r>
    </w:p>
    <w:p w14:paraId="60EA643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（5）谈判报价超过谈判文件规定的采购预算额度的；</w:t>
      </w:r>
    </w:p>
    <w:p w14:paraId="6869695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（6）所提供产品的技术规格、技术标准不符合采购项目要求的；</w:t>
      </w:r>
    </w:p>
    <w:p w14:paraId="19AA0D0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（7）谈判响应文件含有采购人不能接受的附加条件的；</w:t>
      </w:r>
    </w:p>
    <w:p w14:paraId="1B7787D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（8）响应文件不满足谈判文件实质性要求和条件的；</w:t>
      </w:r>
    </w:p>
    <w:p w14:paraId="1A3C6D5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（9）谈判小组认为应按无效谈判处理的其他情况；</w:t>
      </w:r>
    </w:p>
    <w:p w14:paraId="292F19F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（10）法律、法规规定的其他情形。</w:t>
      </w:r>
    </w:p>
    <w:p w14:paraId="6A2D9645">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43" w:name="_Toc17197"/>
      <w:bookmarkStart w:id="144" w:name="_Toc11154"/>
      <w:bookmarkStart w:id="145" w:name="_Toc17887_WPSOffice_Level3"/>
      <w:bookmarkStart w:id="146" w:name="_Toc1673_WPSOffice_Level3"/>
      <w:bookmarkStart w:id="147" w:name="_Toc9051"/>
      <w:r>
        <w:rPr>
          <w:rFonts w:hint="eastAsia" w:ascii="楷体_GB2312" w:hAnsi="楷体_GB2312" w:eastAsia="楷体_GB2312" w:cs="楷体_GB2312"/>
          <w:b/>
          <w:bCs/>
          <w:color w:val="auto"/>
          <w:kern w:val="2"/>
          <w:sz w:val="32"/>
          <w:szCs w:val="32"/>
          <w:lang w:val="en-US" w:eastAsia="zh-CN" w:bidi="ar-SA"/>
        </w:rPr>
        <w:t>19.谈判程序</w:t>
      </w:r>
      <w:bookmarkEnd w:id="143"/>
      <w:bookmarkEnd w:id="144"/>
      <w:bookmarkEnd w:id="145"/>
      <w:bookmarkEnd w:id="146"/>
      <w:bookmarkEnd w:id="147"/>
    </w:p>
    <w:p w14:paraId="5E23EC0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7015D65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19.2在谈判过程中，</w:t>
      </w:r>
      <w:r>
        <w:rPr>
          <w:rFonts w:hint="eastAsia" w:ascii="仿宋_GB2312" w:hAnsi="仿宋_GB2312" w:eastAsia="仿宋_GB2312" w:cs="仿宋_GB2312"/>
          <w:color w:val="auto"/>
          <w:kern w:val="2"/>
          <w:sz w:val="32"/>
          <w:szCs w:val="32"/>
          <w:u w:val="single"/>
          <w:lang w:val="en-US" w:eastAsia="zh-CN" w:bidi="ar-SA"/>
        </w:rPr>
        <w:t>谈判小组可以根据谈判文件和谈判情况实质性变动技术标准及要求中的技术、服务要求以及合同草案条款，但不得变动谈判文件中的其他内容</w:t>
      </w:r>
      <w:r>
        <w:rPr>
          <w:rFonts w:hint="eastAsia" w:ascii="仿宋_GB2312" w:hAnsi="仿宋_GB2312" w:eastAsia="仿宋_GB2312" w:cs="仿宋_GB2312"/>
          <w:color w:val="auto"/>
          <w:kern w:val="2"/>
          <w:sz w:val="32"/>
          <w:szCs w:val="32"/>
          <w:lang w:val="en-US" w:eastAsia="zh-CN" w:bidi="ar-SA"/>
        </w:rPr>
        <w:t>。实质性变动的内容，须经采购人代表确认，谈判小组将以书面形式将修改内容同时通知所有参加谈判的供应商。</w:t>
      </w:r>
    </w:p>
    <w:p w14:paraId="3798358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u w:val="single"/>
          <w:lang w:val="en-US" w:eastAsia="zh-CN" w:bidi="ar-SA"/>
        </w:rPr>
      </w:pPr>
      <w:r>
        <w:rPr>
          <w:rFonts w:hint="eastAsia" w:ascii="仿宋_GB2312" w:hAnsi="仿宋_GB2312" w:eastAsia="仿宋_GB2312" w:cs="仿宋_GB2312"/>
          <w:color w:val="auto"/>
          <w:kern w:val="2"/>
          <w:sz w:val="32"/>
          <w:szCs w:val="32"/>
          <w:lang w:val="en-US" w:eastAsia="zh-CN" w:bidi="ar-SA"/>
        </w:rPr>
        <w:t>19.3</w:t>
      </w:r>
      <w:r>
        <w:rPr>
          <w:rFonts w:hint="eastAsia" w:ascii="仿宋_GB2312" w:hAnsi="仿宋_GB2312" w:eastAsia="仿宋_GB2312" w:cs="仿宋_GB2312"/>
          <w:color w:val="auto"/>
          <w:kern w:val="2"/>
          <w:sz w:val="32"/>
          <w:szCs w:val="32"/>
          <w:u w:val="single"/>
          <w:lang w:val="en-US"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E6A16A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19.4响应文件中首次报价表内的报价为首次报价，根据技术、服务等满足谈判文件要求的情况，供应商可进行二次报价。</w:t>
      </w:r>
    </w:p>
    <w:p w14:paraId="3CABB0B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u w:val="single" w:color="auto"/>
          <w:lang w:val="en-US" w:eastAsia="zh-CN" w:bidi="ar-SA"/>
        </w:rPr>
      </w:pPr>
      <w:r>
        <w:rPr>
          <w:rFonts w:hint="eastAsia" w:ascii="仿宋_GB2312" w:hAnsi="仿宋_GB2312" w:eastAsia="仿宋_GB2312" w:cs="仿宋_GB2312"/>
          <w:color w:val="auto"/>
          <w:kern w:val="2"/>
          <w:sz w:val="32"/>
          <w:szCs w:val="32"/>
          <w:lang w:val="en-US" w:eastAsia="zh-CN" w:bidi="ar-SA"/>
        </w:rPr>
        <w:t>19.5</w:t>
      </w:r>
      <w:r>
        <w:rPr>
          <w:rFonts w:hint="eastAsia" w:ascii="仿宋_GB2312" w:hAnsi="仿宋_GB2312" w:eastAsia="仿宋_GB2312" w:cs="仿宋_GB2312"/>
          <w:color w:val="auto"/>
          <w:kern w:val="2"/>
          <w:sz w:val="32"/>
          <w:szCs w:val="32"/>
          <w:u w:val="single" w:color="auto"/>
          <w:lang w:val="en-US" w:eastAsia="zh-CN" w:bidi="ar-SA"/>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5606079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19.6谈判工作在有关部门的监督下依法开展，任何单位和个人不得非法干预、影响谈判工作和谈判结果。</w:t>
      </w:r>
    </w:p>
    <w:p w14:paraId="0629DCEB">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48" w:name="_Toc25644_WPSOffice_Level3"/>
      <w:bookmarkStart w:id="149" w:name="_Toc24288_WPSOffice_Level3"/>
      <w:bookmarkStart w:id="150" w:name="_Toc14903"/>
      <w:bookmarkStart w:id="151" w:name="_Toc31675"/>
      <w:bookmarkStart w:id="152" w:name="_Toc2176"/>
      <w:r>
        <w:rPr>
          <w:rFonts w:hint="eastAsia" w:ascii="楷体_GB2312" w:hAnsi="楷体_GB2312" w:eastAsia="楷体_GB2312" w:cs="楷体_GB2312"/>
          <w:b/>
          <w:bCs/>
          <w:color w:val="auto"/>
          <w:kern w:val="2"/>
          <w:sz w:val="32"/>
          <w:szCs w:val="32"/>
          <w:lang w:val="en-US" w:eastAsia="zh-CN" w:bidi="ar-SA"/>
        </w:rPr>
        <w:t>20.澄清</w:t>
      </w:r>
      <w:bookmarkEnd w:id="148"/>
      <w:bookmarkEnd w:id="149"/>
      <w:bookmarkEnd w:id="150"/>
      <w:bookmarkEnd w:id="151"/>
      <w:bookmarkEnd w:id="152"/>
    </w:p>
    <w:p w14:paraId="6F19137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7E7AF89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4FEB30B5">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53" w:name="_Toc8374"/>
      <w:bookmarkStart w:id="154" w:name="_Toc6898_WPSOffice_Level3"/>
      <w:bookmarkStart w:id="155" w:name="_Toc4768"/>
      <w:bookmarkStart w:id="156" w:name="_Toc13262_WPSOffice_Level3"/>
      <w:bookmarkStart w:id="157" w:name="_Toc4997"/>
      <w:r>
        <w:rPr>
          <w:rFonts w:hint="eastAsia" w:ascii="楷体_GB2312" w:hAnsi="楷体_GB2312" w:eastAsia="楷体_GB2312" w:cs="楷体_GB2312"/>
          <w:b/>
          <w:bCs/>
          <w:color w:val="auto"/>
          <w:kern w:val="2"/>
          <w:sz w:val="32"/>
          <w:szCs w:val="32"/>
          <w:lang w:val="en-US" w:eastAsia="zh-CN" w:bidi="ar-SA"/>
        </w:rPr>
        <w:t>21.退出谈判</w:t>
      </w:r>
      <w:bookmarkEnd w:id="153"/>
      <w:bookmarkEnd w:id="154"/>
      <w:bookmarkEnd w:id="155"/>
      <w:bookmarkEnd w:id="156"/>
      <w:bookmarkEnd w:id="157"/>
    </w:p>
    <w:p w14:paraId="2B87D0D1">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783AFD81">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58" w:name="_Toc14166"/>
      <w:bookmarkStart w:id="159" w:name="_Toc14748"/>
      <w:bookmarkStart w:id="160" w:name="_Toc32003"/>
      <w:bookmarkStart w:id="161" w:name="_Toc5048_WPSOffice_Level3"/>
      <w:bookmarkStart w:id="162" w:name="_Toc18169_WPSOffice_Level3"/>
      <w:r>
        <w:rPr>
          <w:rFonts w:hint="eastAsia" w:ascii="楷体_GB2312" w:hAnsi="楷体_GB2312" w:eastAsia="楷体_GB2312" w:cs="楷体_GB2312"/>
          <w:b/>
          <w:bCs/>
          <w:color w:val="auto"/>
          <w:kern w:val="2"/>
          <w:sz w:val="32"/>
          <w:szCs w:val="32"/>
          <w:lang w:val="en-US" w:eastAsia="zh-CN" w:bidi="ar-SA"/>
        </w:rPr>
        <w:t>22.最后报价</w:t>
      </w:r>
      <w:bookmarkEnd w:id="158"/>
      <w:bookmarkEnd w:id="159"/>
      <w:bookmarkEnd w:id="160"/>
      <w:bookmarkEnd w:id="161"/>
      <w:bookmarkEnd w:id="162"/>
    </w:p>
    <w:p w14:paraId="412603D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3A73A09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u w:val="single" w:color="auto"/>
          <w:lang w:val="en-US" w:eastAsia="zh-CN" w:bidi="ar-SA"/>
        </w:rPr>
      </w:pPr>
      <w:r>
        <w:rPr>
          <w:rFonts w:hint="eastAsia" w:ascii="仿宋_GB2312" w:hAnsi="仿宋_GB2312" w:eastAsia="仿宋_GB2312" w:cs="仿宋_GB2312"/>
          <w:color w:val="auto"/>
          <w:kern w:val="2"/>
          <w:sz w:val="32"/>
          <w:szCs w:val="32"/>
          <w:lang w:val="en-US" w:eastAsia="zh-CN" w:bidi="ar-SA"/>
        </w:rPr>
        <w:t>22.2</w:t>
      </w:r>
      <w:r>
        <w:rPr>
          <w:rFonts w:hint="eastAsia" w:ascii="仿宋_GB2312" w:hAnsi="仿宋_GB2312" w:eastAsia="仿宋_GB2312" w:cs="仿宋_GB2312"/>
          <w:color w:val="auto"/>
          <w:kern w:val="2"/>
          <w:sz w:val="32"/>
          <w:szCs w:val="32"/>
          <w:u w:val="single" w:color="auto"/>
          <w:lang w:val="en-US" w:eastAsia="zh-CN" w:bidi="ar-SA"/>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6026BE7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22.3最后报价的评审</w:t>
      </w:r>
    </w:p>
    <w:p w14:paraId="4158798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（1）最后报价出现大写金额和小写金额不一致的，以大写金额为准。</w:t>
      </w:r>
    </w:p>
    <w:p w14:paraId="6E38EB2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（2）需落实政府采购政策的，按相关规定进行价格扣除。</w:t>
      </w:r>
    </w:p>
    <w:p w14:paraId="5C8D182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22.4</w:t>
      </w:r>
      <w:r>
        <w:rPr>
          <w:rFonts w:hint="eastAsia" w:ascii="仿宋_GB2312" w:hAnsi="仿宋_GB2312" w:eastAsia="仿宋_GB2312" w:cs="仿宋_GB2312"/>
          <w:color w:val="auto"/>
          <w:kern w:val="2"/>
          <w:sz w:val="32"/>
          <w:szCs w:val="32"/>
          <w:u w:val="single" w:color="auto"/>
          <w:lang w:val="en-US" w:eastAsia="zh-CN" w:bidi="ar-SA"/>
        </w:rPr>
        <w:t>最后报价如果高于其响应文件中的首次报价的，以最后报价为准。</w:t>
      </w:r>
    </w:p>
    <w:p w14:paraId="100D7B0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22.5采购人、采购代理机构在按规定公布供应商的最后报价前，不得公开供应商的技术资料、价格和其他信息。</w:t>
      </w:r>
    </w:p>
    <w:p w14:paraId="6AFC34F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22.6</w:t>
      </w:r>
      <w:r>
        <w:rPr>
          <w:rFonts w:hint="eastAsia" w:ascii="仿宋_GB2312" w:hAnsi="仿宋_GB2312" w:eastAsia="仿宋_GB2312" w:cs="仿宋_GB2312"/>
          <w:color w:val="auto"/>
          <w:kern w:val="2"/>
          <w:sz w:val="32"/>
          <w:szCs w:val="32"/>
          <w:u w:val="single" w:color="auto"/>
          <w:lang w:val="en-US" w:eastAsia="zh-CN" w:bidi="ar-SA"/>
        </w:rPr>
        <w:t>若最后报价时出现最低价相同的情形，谈判小组应召集报价相同的供应商进行再次报价（或直接提出成交候选人）</w:t>
      </w:r>
      <w:r>
        <w:rPr>
          <w:rFonts w:hint="eastAsia" w:ascii="仿宋_GB2312" w:hAnsi="仿宋_GB2312" w:eastAsia="仿宋_GB2312" w:cs="仿宋_GB2312"/>
          <w:color w:val="auto"/>
          <w:kern w:val="2"/>
          <w:sz w:val="32"/>
          <w:szCs w:val="32"/>
          <w:lang w:val="en-US" w:eastAsia="zh-CN" w:bidi="ar-SA"/>
        </w:rPr>
        <w:t>（由采购人、代理机构自主选择）。</w:t>
      </w:r>
    </w:p>
    <w:p w14:paraId="13069353">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63" w:name="_Toc8242_WPSOffice_Level3"/>
      <w:bookmarkStart w:id="164" w:name="_Toc1797"/>
      <w:bookmarkStart w:id="165" w:name="_Toc28851"/>
      <w:bookmarkStart w:id="166" w:name="_Toc7275"/>
      <w:bookmarkStart w:id="167" w:name="_Toc16084_WPSOffice_Level3"/>
      <w:r>
        <w:rPr>
          <w:rFonts w:hint="eastAsia" w:ascii="楷体_GB2312" w:hAnsi="楷体_GB2312" w:eastAsia="楷体_GB2312" w:cs="楷体_GB2312"/>
          <w:b/>
          <w:bCs/>
          <w:color w:val="auto"/>
          <w:kern w:val="2"/>
          <w:sz w:val="32"/>
          <w:szCs w:val="32"/>
          <w:lang w:val="en-US" w:eastAsia="zh-CN" w:bidi="ar-SA"/>
        </w:rPr>
        <w:t>23.确定成交供应商</w:t>
      </w:r>
      <w:bookmarkEnd w:id="163"/>
      <w:bookmarkEnd w:id="164"/>
      <w:bookmarkEnd w:id="165"/>
      <w:bookmarkEnd w:id="166"/>
      <w:bookmarkEnd w:id="167"/>
    </w:p>
    <w:p w14:paraId="432A9F2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14:paraId="0DCA6FD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6228928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23.3采购代理机构应当在评审结束后2个工作日内将评审报告送采购人确认。</w:t>
      </w:r>
    </w:p>
    <w:p w14:paraId="6AC67D2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32DC332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23.5采购人逾期未确定成交供应商且不提出异议的，视为确定评审报告提出的最后报价最低的供应商为成交供应商。</w:t>
      </w:r>
    </w:p>
    <w:p w14:paraId="5D6DCADC">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68" w:name="_Toc20869_WPSOffice_Level3"/>
      <w:bookmarkStart w:id="169" w:name="_Toc24684"/>
      <w:bookmarkStart w:id="170" w:name="_Toc25355"/>
      <w:bookmarkStart w:id="171" w:name="_Toc17639_WPSOffice_Level3"/>
      <w:bookmarkStart w:id="172" w:name="_Toc10295"/>
      <w:r>
        <w:rPr>
          <w:rFonts w:hint="eastAsia" w:ascii="楷体_GB2312" w:hAnsi="楷体_GB2312" w:eastAsia="楷体_GB2312" w:cs="楷体_GB2312"/>
          <w:b/>
          <w:bCs/>
          <w:color w:val="auto"/>
          <w:kern w:val="2"/>
          <w:sz w:val="32"/>
          <w:szCs w:val="32"/>
          <w:lang w:val="en-US" w:eastAsia="zh-CN" w:bidi="ar-SA"/>
        </w:rPr>
        <w:t>24.重新评审</w:t>
      </w:r>
      <w:bookmarkEnd w:id="168"/>
      <w:bookmarkEnd w:id="169"/>
      <w:bookmarkEnd w:id="170"/>
      <w:bookmarkEnd w:id="171"/>
      <w:bookmarkEnd w:id="172"/>
    </w:p>
    <w:p w14:paraId="1C43EC4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24.1除资格审查认定错误和价格计算错误外，采购人、采购代理机构不以任何理由组织重新评审。</w:t>
      </w:r>
    </w:p>
    <w:p w14:paraId="0C289A4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24.2采购人、采购代理机构发现谈判小组未按照谈判文件规定的评定成交标准进行评审的，应当重新开展采购活动，并同时书面报告同级财政部门。</w:t>
      </w:r>
    </w:p>
    <w:p w14:paraId="42B34FEB">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73" w:name="_Toc26374_WPSOffice_Level3"/>
      <w:bookmarkStart w:id="174" w:name="_Toc12673"/>
      <w:bookmarkStart w:id="175" w:name="_Toc12775"/>
      <w:bookmarkStart w:id="176" w:name="_Toc1388_WPSOffice_Level3"/>
      <w:bookmarkStart w:id="177" w:name="_Toc3509"/>
      <w:r>
        <w:rPr>
          <w:rFonts w:hint="eastAsia" w:ascii="楷体_GB2312" w:hAnsi="楷体_GB2312" w:eastAsia="楷体_GB2312" w:cs="楷体_GB2312"/>
          <w:b/>
          <w:bCs/>
          <w:color w:val="auto"/>
          <w:kern w:val="2"/>
          <w:sz w:val="32"/>
          <w:szCs w:val="32"/>
          <w:lang w:val="en-US" w:eastAsia="zh-CN" w:bidi="ar-SA"/>
        </w:rPr>
        <w:t>25.谈判终止</w:t>
      </w:r>
      <w:bookmarkEnd w:id="173"/>
      <w:bookmarkEnd w:id="174"/>
      <w:bookmarkEnd w:id="175"/>
      <w:bookmarkEnd w:id="176"/>
      <w:bookmarkEnd w:id="177"/>
    </w:p>
    <w:p w14:paraId="2D28142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25.1出现下列情形之一的，采购人、采购代理机构应当终止竞争性谈判采购活动，在指定的媒体上发布项目终止公告并说明原因，重新开展采购活动： </w:t>
      </w:r>
    </w:p>
    <w:p w14:paraId="31A736C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（1）因情况变化，不再符合规定的竞争性谈判采购方式适用情形的；</w:t>
      </w:r>
    </w:p>
    <w:p w14:paraId="459BF79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（2）出现影响采购公正的违法、违规行为的；</w:t>
      </w:r>
    </w:p>
    <w:p w14:paraId="48E5826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（3）在采购过程中符合谈判要求的供应商或者报价未超过采购预算的供应商不足3家的，或者提交最后报价的供应商少于3家的；</w:t>
      </w:r>
    </w:p>
    <w:p w14:paraId="399947E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（4）因重大变故，采购任务取消的。</w:t>
      </w:r>
    </w:p>
    <w:p w14:paraId="205C9C68">
      <w:pPr>
        <w:pStyle w:val="6"/>
        <w:keepNext/>
        <w:keepLines/>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color w:val="auto"/>
          <w:kern w:val="2"/>
          <w:sz w:val="32"/>
          <w:szCs w:val="32"/>
          <w:lang w:val="en-US" w:eastAsia="zh-CN" w:bidi="ar-SA"/>
        </w:rPr>
      </w:pPr>
      <w:bookmarkStart w:id="178" w:name="_Toc4118"/>
      <w:bookmarkStart w:id="179" w:name="_Toc11721"/>
      <w:bookmarkStart w:id="180" w:name="_Toc18635_WPSOffice_Level3"/>
      <w:bookmarkStart w:id="181" w:name="_Toc20688_WPSOffice_Level3"/>
      <w:bookmarkStart w:id="182" w:name="_Toc32730"/>
      <w:r>
        <w:rPr>
          <w:rFonts w:hint="eastAsia" w:ascii="楷体_GB2312" w:hAnsi="楷体_GB2312" w:eastAsia="楷体_GB2312" w:cs="楷体_GB2312"/>
          <w:b/>
          <w:bCs/>
          <w:color w:val="auto"/>
          <w:kern w:val="2"/>
          <w:sz w:val="32"/>
          <w:szCs w:val="32"/>
          <w:lang w:val="en-US" w:eastAsia="zh-CN" w:bidi="ar-SA"/>
        </w:rPr>
        <w:t>26.串通情形认定及处理</w:t>
      </w:r>
      <w:bookmarkEnd w:id="178"/>
      <w:bookmarkEnd w:id="179"/>
      <w:bookmarkEnd w:id="180"/>
      <w:bookmarkEnd w:id="181"/>
      <w:bookmarkEnd w:id="182"/>
    </w:p>
    <w:p w14:paraId="732927E3">
      <w:pPr>
        <w:widowControl w:val="0"/>
        <w:wordWrap/>
        <w:spacing w:line="560" w:lineRule="exact"/>
        <w:ind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仿宋" w:hAnsi="仿宋" w:eastAsia="仿宋" w:cs="仿宋"/>
          <w:color w:val="auto"/>
          <w:sz w:val="32"/>
          <w:szCs w:val="32"/>
          <w:lang w:val="en-US" w:eastAsia="zh-CN"/>
        </w:rPr>
        <w:t>采购工作。</w:t>
      </w:r>
    </w:p>
    <w:p w14:paraId="62EE431D">
      <w:pPr>
        <w:widowControl w:val="0"/>
        <w:wordWrap/>
        <w:spacing w:line="560" w:lineRule="exact"/>
        <w:ind w:left="0" w:leftChars="0" w:right="0" w:firstLine="640" w:firstLineChars="200"/>
        <w:textAlignment w:val="auto"/>
        <w:outlineLvl w:val="9"/>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en-US" w:eastAsia="zh-CN"/>
        </w:rPr>
        <w:t>26.2有下列情形之一的，成交无效，对供应商</w:t>
      </w:r>
      <w:r>
        <w:rPr>
          <w:rFonts w:hint="eastAsia" w:ascii="仿宋" w:hAnsi="仿宋" w:eastAsia="仿宋" w:cs="仿宋"/>
          <w:color w:val="auto"/>
          <w:sz w:val="32"/>
          <w:szCs w:val="32"/>
          <w:lang w:val="zh-CN" w:eastAsia="zh-CN"/>
        </w:rPr>
        <w:t>依照《政府采购法》第七十七条的规定追究法律责任：</w:t>
      </w:r>
    </w:p>
    <w:p w14:paraId="2FBAA05C">
      <w:pPr>
        <w:widowControl w:val="0"/>
        <w:wordWrap/>
        <w:spacing w:line="560" w:lineRule="exact"/>
        <w:ind w:right="0"/>
        <w:textAlignment w:val="auto"/>
        <w:outlineLvl w:val="9"/>
        <w:rPr>
          <w:rFonts w:hint="eastAsia" w:ascii="仿宋" w:hAnsi="仿宋" w:eastAsia="仿宋" w:cs="仿宋"/>
          <w:color w:val="auto"/>
          <w:sz w:val="32"/>
          <w:szCs w:val="32"/>
          <w:lang w:val="en-US" w:eastAsia="zh-CN"/>
        </w:rPr>
      </w:pPr>
      <w:bookmarkStart w:id="183" w:name="_Toc22761"/>
      <w:bookmarkStart w:id="184" w:name="_Toc34637770"/>
      <w:r>
        <w:rPr>
          <w:rFonts w:hint="eastAsia" w:ascii="仿宋" w:hAnsi="仿宋" w:eastAsia="仿宋" w:cs="仿宋"/>
          <w:color w:val="auto"/>
          <w:sz w:val="32"/>
          <w:szCs w:val="32"/>
          <w:lang w:val="en-US" w:eastAsia="zh-CN"/>
        </w:rPr>
        <w:t xml:space="preserve">   （1）供应商直接或者间接从采购人或者采购代理机构处获得其他供应商的相关情况并修改其响应文件；</w:t>
      </w:r>
      <w:r>
        <w:rPr>
          <w:rFonts w:hint="eastAsia" w:ascii="仿宋" w:hAnsi="仿宋" w:eastAsia="仿宋" w:cs="仿宋"/>
          <w:color w:val="auto"/>
          <w:sz w:val="32"/>
          <w:szCs w:val="32"/>
          <w:lang w:val="en-US" w:eastAsia="zh-CN"/>
        </w:rPr>
        <w:br w:type="textWrapping"/>
      </w:r>
      <w:r>
        <w:rPr>
          <w:rFonts w:hint="eastAsia" w:ascii="仿宋" w:hAnsi="仿宋" w:eastAsia="仿宋" w:cs="仿宋"/>
          <w:color w:val="auto"/>
          <w:sz w:val="32"/>
          <w:szCs w:val="32"/>
          <w:lang w:val="en-US" w:eastAsia="zh-CN"/>
        </w:rPr>
        <w:t xml:space="preserve">   （2）供应商按照采购人或者采购代理机构的授意撤换、修改响应文件；</w:t>
      </w:r>
      <w:r>
        <w:rPr>
          <w:rFonts w:hint="eastAsia" w:ascii="仿宋" w:hAnsi="仿宋" w:eastAsia="仿宋" w:cs="仿宋"/>
          <w:color w:val="auto"/>
          <w:sz w:val="32"/>
          <w:szCs w:val="32"/>
          <w:lang w:val="en-US" w:eastAsia="zh-CN"/>
        </w:rPr>
        <w:br w:type="textWrapping"/>
      </w:r>
      <w:r>
        <w:rPr>
          <w:rFonts w:hint="eastAsia" w:ascii="仿宋" w:hAnsi="仿宋" w:eastAsia="仿宋" w:cs="仿宋"/>
          <w:color w:val="auto"/>
          <w:sz w:val="32"/>
          <w:szCs w:val="32"/>
          <w:lang w:val="en-US" w:eastAsia="zh-CN"/>
        </w:rPr>
        <w:t xml:space="preserve">   （3）供应商之间协商报价、技术方案等响应文件的实质性内容；</w:t>
      </w:r>
      <w:r>
        <w:rPr>
          <w:rFonts w:hint="eastAsia" w:ascii="仿宋" w:hAnsi="仿宋" w:eastAsia="仿宋" w:cs="仿宋"/>
          <w:color w:val="auto"/>
          <w:sz w:val="32"/>
          <w:szCs w:val="32"/>
          <w:lang w:val="en-US" w:eastAsia="zh-CN"/>
        </w:rPr>
        <w:br w:type="textWrapping"/>
      </w:r>
      <w:r>
        <w:rPr>
          <w:rFonts w:hint="eastAsia" w:ascii="仿宋" w:hAnsi="仿宋" w:eastAsia="仿宋" w:cs="仿宋"/>
          <w:color w:val="auto"/>
          <w:sz w:val="32"/>
          <w:szCs w:val="32"/>
          <w:lang w:val="en-US" w:eastAsia="zh-CN"/>
        </w:rPr>
        <w:t xml:space="preserve">   （4）属于同一集团、协会、商会等组织成员的供应商按照该组织要求协同参加政府采购活动；</w:t>
      </w:r>
      <w:r>
        <w:rPr>
          <w:rFonts w:hint="eastAsia" w:ascii="仿宋" w:hAnsi="仿宋" w:eastAsia="仿宋" w:cs="仿宋"/>
          <w:color w:val="auto"/>
          <w:sz w:val="32"/>
          <w:szCs w:val="32"/>
          <w:lang w:val="en-US" w:eastAsia="zh-CN"/>
        </w:rPr>
        <w:br w:type="textWrapping"/>
      </w:r>
      <w:r>
        <w:rPr>
          <w:rFonts w:hint="eastAsia" w:ascii="仿宋" w:hAnsi="仿宋" w:eastAsia="仿宋" w:cs="仿宋"/>
          <w:color w:val="auto"/>
          <w:sz w:val="32"/>
          <w:szCs w:val="32"/>
          <w:lang w:val="en-US" w:eastAsia="zh-CN"/>
        </w:rPr>
        <w:t xml:space="preserve">   （5）供应商之间事先约定由某一特定供应商成交；</w:t>
      </w:r>
      <w:r>
        <w:rPr>
          <w:rFonts w:hint="eastAsia" w:ascii="仿宋" w:hAnsi="仿宋" w:eastAsia="仿宋" w:cs="仿宋"/>
          <w:color w:val="auto"/>
          <w:sz w:val="32"/>
          <w:szCs w:val="32"/>
          <w:lang w:val="en-US" w:eastAsia="zh-CN"/>
        </w:rPr>
        <w:br w:type="textWrapping"/>
      </w:r>
      <w:r>
        <w:rPr>
          <w:rFonts w:hint="eastAsia" w:ascii="仿宋" w:hAnsi="仿宋" w:eastAsia="仿宋" w:cs="仿宋"/>
          <w:color w:val="auto"/>
          <w:sz w:val="32"/>
          <w:szCs w:val="32"/>
          <w:lang w:val="en-US" w:eastAsia="zh-CN"/>
        </w:rPr>
        <w:t xml:space="preserve">   （6）供应商之间商定部分供应商放弃参加政府采购活动或者放弃成交；</w:t>
      </w:r>
      <w:r>
        <w:rPr>
          <w:rFonts w:hint="eastAsia" w:ascii="仿宋" w:hAnsi="仿宋" w:eastAsia="仿宋" w:cs="仿宋"/>
          <w:color w:val="auto"/>
          <w:sz w:val="32"/>
          <w:szCs w:val="32"/>
          <w:lang w:val="en-US" w:eastAsia="zh-CN"/>
        </w:rPr>
        <w:br w:type="textWrapping"/>
      </w:r>
      <w:r>
        <w:rPr>
          <w:rFonts w:hint="eastAsia" w:ascii="仿宋" w:hAnsi="仿宋" w:eastAsia="仿宋" w:cs="仿宋"/>
          <w:color w:val="auto"/>
          <w:sz w:val="32"/>
          <w:szCs w:val="32"/>
          <w:lang w:val="en-US" w:eastAsia="zh-CN"/>
        </w:rPr>
        <w:t xml:space="preserve">   （7）供应商与采购人或者采购代理机构之间、供应商相互之间，为谋求特定供应商成交或者排斥其他供应商的其他串通行为。</w:t>
      </w:r>
    </w:p>
    <w:p w14:paraId="16CB5B4B">
      <w:pPr>
        <w:widowControl w:val="0"/>
        <w:wordWrap/>
        <w:spacing w:line="560" w:lineRule="exact"/>
        <w:ind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26.3 有下列情形之一的，视为供应商串通，其响应无效：</w:t>
      </w:r>
    </w:p>
    <w:p w14:paraId="0B42A8D9">
      <w:pPr>
        <w:widowControl w:val="0"/>
        <w:wordWrap/>
        <w:spacing w:line="560" w:lineRule="exact"/>
        <w:ind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（1）不同供应商的响应文件由同一单位或者个人编制；</w:t>
      </w:r>
    </w:p>
    <w:p w14:paraId="09707CC0">
      <w:pPr>
        <w:widowControl w:val="0"/>
        <w:wordWrap/>
        <w:spacing w:line="560" w:lineRule="exact"/>
        <w:ind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（2）不同供应商委托同一单位或者个人办理谈判事宜；</w:t>
      </w:r>
    </w:p>
    <w:p w14:paraId="33783048">
      <w:pPr>
        <w:widowControl w:val="0"/>
        <w:wordWrap/>
        <w:spacing w:line="560" w:lineRule="exact"/>
        <w:ind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（3）不同供应商的响应文件载明的项目管理成员或者联系人员为同一人；</w:t>
      </w:r>
    </w:p>
    <w:p w14:paraId="62DF37FE">
      <w:pPr>
        <w:widowControl w:val="0"/>
        <w:wordWrap/>
        <w:spacing w:line="560" w:lineRule="exact"/>
        <w:ind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（4）不同供应商的响应文件异常一致或者报价呈规律性差异；</w:t>
      </w:r>
    </w:p>
    <w:p w14:paraId="365B17C5">
      <w:pPr>
        <w:widowControl w:val="0"/>
        <w:wordWrap/>
        <w:spacing w:line="560" w:lineRule="exact"/>
        <w:ind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（5）不同供应商的响应文件相互混装；</w:t>
      </w:r>
    </w:p>
    <w:p w14:paraId="755251F0">
      <w:pPr>
        <w:widowControl w:val="0"/>
        <w:wordWrap/>
        <w:spacing w:line="560" w:lineRule="exact"/>
        <w:ind w:right="0" w:firstLine="640" w:firstLineChars="200"/>
        <w:textAlignment w:val="auto"/>
        <w:outlineLvl w:val="9"/>
        <w:rPr>
          <w:rFonts w:hint="eastAsia" w:ascii="黑体" w:hAnsi="黑体" w:eastAsia="黑体" w:cs="黑体"/>
          <w:b w:val="0"/>
          <w:bCs w:val="0"/>
          <w:color w:val="auto"/>
          <w:kern w:val="2"/>
          <w:sz w:val="32"/>
          <w:szCs w:val="32"/>
          <w:highlight w:val="none"/>
          <w:lang w:val="en-US" w:eastAsia="zh-CN" w:bidi="ar-SA"/>
        </w:rPr>
      </w:pPr>
      <w:r>
        <w:rPr>
          <w:rFonts w:hint="eastAsia" w:ascii="仿宋" w:hAnsi="仿宋" w:eastAsia="仿宋" w:cs="仿宋"/>
          <w:color w:val="auto"/>
          <w:sz w:val="32"/>
          <w:szCs w:val="32"/>
          <w:lang w:val="en-US" w:eastAsia="zh-CN"/>
        </w:rPr>
        <w:t>（6）不同供应商的保证金从同一单位或者个人的账户转出。</w:t>
      </w:r>
      <w:r>
        <w:rPr>
          <w:rFonts w:hint="eastAsia" w:ascii="仿宋" w:hAnsi="仿宋" w:eastAsia="仿宋" w:cs="仿宋"/>
          <w:color w:val="auto"/>
          <w:sz w:val="32"/>
          <w:szCs w:val="32"/>
          <w:lang w:val="en-US" w:eastAsia="zh-CN"/>
        </w:rPr>
        <w:br w:type="textWrapping"/>
      </w:r>
      <w:r>
        <w:rPr>
          <w:rFonts w:hint="eastAsia" w:ascii="黑体" w:hAnsi="黑体" w:eastAsia="黑体" w:cs="黑体"/>
          <w:b w:val="0"/>
          <w:bCs w:val="0"/>
          <w:color w:val="auto"/>
          <w:kern w:val="2"/>
          <w:sz w:val="32"/>
          <w:szCs w:val="32"/>
          <w:highlight w:val="none"/>
          <w:lang w:val="en-US" w:eastAsia="zh-CN" w:bidi="ar-SA"/>
        </w:rPr>
        <w:t xml:space="preserve">               六、成交结果信息公布与授予合同</w:t>
      </w:r>
      <w:bookmarkEnd w:id="183"/>
      <w:bookmarkEnd w:id="184"/>
    </w:p>
    <w:p w14:paraId="5BA67D37">
      <w:pPr>
        <w:pStyle w:val="6"/>
        <w:keepNext/>
        <w:keepLines/>
        <w:widowControl w:val="0"/>
        <w:wordWrap/>
        <w:adjustRightInd w:val="0"/>
        <w:snapToGrid w:val="0"/>
        <w:spacing w:before="157" w:beforeLines="50" w:after="0" w:line="560" w:lineRule="exact"/>
        <w:textAlignment w:val="auto"/>
        <w:outlineLvl w:val="2"/>
        <w:rPr>
          <w:rFonts w:hint="eastAsia" w:ascii="仿宋_GB2312" w:hAnsi="仿宋_GB2312" w:eastAsia="仿宋_GB2312" w:cs="仿宋_GB2312"/>
          <w:b/>
          <w:bCs/>
          <w:color w:val="auto"/>
          <w:kern w:val="2"/>
          <w:sz w:val="30"/>
          <w:szCs w:val="30"/>
          <w:lang w:val="en-US" w:eastAsia="zh-CN" w:bidi="ar-SA"/>
        </w:rPr>
      </w:pPr>
      <w:bookmarkStart w:id="185" w:name="_Toc8177"/>
      <w:bookmarkStart w:id="186" w:name="_Toc30784_WPSOffice_Level3"/>
      <w:bookmarkStart w:id="187" w:name="_Toc8339_WPSOffice_Level3"/>
      <w:bookmarkStart w:id="188" w:name="_Toc23126"/>
      <w:bookmarkStart w:id="189" w:name="_Toc947"/>
      <w:r>
        <w:rPr>
          <w:rFonts w:hint="eastAsia" w:ascii="楷体_GB2312" w:hAnsi="楷体_GB2312" w:eastAsia="楷体_GB2312" w:cs="楷体_GB2312"/>
          <w:b/>
          <w:bCs/>
          <w:color w:val="auto"/>
          <w:kern w:val="2"/>
          <w:sz w:val="32"/>
          <w:szCs w:val="32"/>
          <w:lang w:val="en-US" w:eastAsia="zh-CN" w:bidi="ar-SA"/>
        </w:rPr>
        <w:t>27.成交信息的公布与通知</w:t>
      </w:r>
      <w:bookmarkEnd w:id="185"/>
      <w:bookmarkEnd w:id="186"/>
      <w:bookmarkEnd w:id="187"/>
      <w:bookmarkEnd w:id="188"/>
      <w:bookmarkEnd w:id="189"/>
    </w:p>
    <w:p w14:paraId="1B618BE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27.1代理机构应自确定成交供应商之日起2个工作日内在青海政府采购信息网上公告成交结果，同时向成交供应商发出《成交通知书》。成交通知书对采购人和成交供应商具有同等法律效力。</w:t>
      </w:r>
    </w:p>
    <w:p w14:paraId="73A420A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27.2成交结果公告应当包括以下内容：</w:t>
      </w:r>
    </w:p>
    <w:p w14:paraId="3CBA993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（1）采购人和采购代理机构的名称、地址和联系方式；</w:t>
      </w:r>
    </w:p>
    <w:p w14:paraId="5F7D778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（2）项目名称和项目编号；</w:t>
      </w:r>
    </w:p>
    <w:p w14:paraId="74DCA40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（3）成交供应商名称、地址和成交金额；</w:t>
      </w:r>
    </w:p>
    <w:p w14:paraId="3CA3158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（4）主要成交标的的名称、规格型号、数量、单价、服务要求；</w:t>
      </w:r>
    </w:p>
    <w:p w14:paraId="469E1802">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（5）谈判小组成员名单。</w:t>
      </w:r>
    </w:p>
    <w:p w14:paraId="0390940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27.3《成交通知书》发出后，采购人不得违法改变采购结果，成交供应商无正当理由不得放弃。</w:t>
      </w:r>
    </w:p>
    <w:p w14:paraId="36447BC5">
      <w:pPr>
        <w:pStyle w:val="6"/>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color w:val="auto"/>
          <w:kern w:val="2"/>
          <w:sz w:val="32"/>
          <w:szCs w:val="32"/>
          <w:lang w:val="en-US" w:eastAsia="zh-CN" w:bidi="ar-SA"/>
        </w:rPr>
      </w:pPr>
      <w:bookmarkStart w:id="190" w:name="_Toc13860_WPSOffice_Level3"/>
      <w:bookmarkStart w:id="191" w:name="_Toc4377"/>
      <w:bookmarkStart w:id="192" w:name="_Toc29441"/>
      <w:bookmarkStart w:id="193" w:name="_Toc5068_WPSOffice_Level3"/>
      <w:bookmarkStart w:id="194" w:name="_Toc20586"/>
      <w:r>
        <w:rPr>
          <w:rFonts w:hint="eastAsia" w:ascii="楷体_GB2312" w:hAnsi="楷体_GB2312" w:eastAsia="楷体_GB2312" w:cs="楷体_GB2312"/>
          <w:b/>
          <w:bCs/>
          <w:color w:val="auto"/>
          <w:kern w:val="2"/>
          <w:sz w:val="32"/>
          <w:szCs w:val="32"/>
          <w:lang w:val="en-US" w:eastAsia="zh-CN" w:bidi="ar-SA"/>
        </w:rPr>
        <w:t>28.授予合同</w:t>
      </w:r>
      <w:bookmarkEnd w:id="190"/>
      <w:bookmarkEnd w:id="191"/>
      <w:bookmarkEnd w:id="192"/>
      <w:bookmarkEnd w:id="193"/>
      <w:bookmarkEnd w:id="194"/>
    </w:p>
    <w:p w14:paraId="4539B28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28.1谈判文件、成交供应商的响应文件及其补充的响应文件、成交通知书等均为签订政府采购合同的依据。</w:t>
      </w:r>
    </w:p>
    <w:p w14:paraId="586D653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28.2采购人与成交供应商双方应当自《成交通知书》发出之日起30日内，按照谈判文件确定的合同文本以及采购标的、规格型号、采购金额、采购数量、技术和服务要求等事项签订政府采购合同。</w:t>
      </w:r>
    </w:p>
    <w:p w14:paraId="3A2BE0B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2E03C18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bookmarkStart w:id="195" w:name="_Toc325726030"/>
      <w:bookmarkStart w:id="196" w:name="_Toc376936761"/>
      <w:r>
        <w:rPr>
          <w:rFonts w:hint="eastAsia" w:ascii="仿宋_GB2312" w:hAnsi="仿宋_GB2312" w:eastAsia="仿宋_GB2312" w:cs="仿宋_GB2312"/>
          <w:color w:val="auto"/>
          <w:kern w:val="2"/>
          <w:sz w:val="32"/>
          <w:szCs w:val="32"/>
          <w:lang w:val="en-US" w:eastAsia="zh-CN" w:bidi="ar-SA"/>
        </w:rPr>
        <w:t>28.4采购人或采购代理机构应当自采购合同签订之日起2个工作日内，将采购合同在青海政府采购信息网上公告，但政府采购合同中涉及国家秘密、商业秘密的内容除外。</w:t>
      </w:r>
    </w:p>
    <w:p w14:paraId="6234A329">
      <w:pPr>
        <w:pStyle w:val="6"/>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color w:val="auto"/>
          <w:kern w:val="2"/>
          <w:sz w:val="32"/>
          <w:szCs w:val="32"/>
          <w:lang w:val="en-US" w:eastAsia="zh-CN" w:bidi="ar-SA"/>
        </w:rPr>
      </w:pPr>
      <w:bookmarkStart w:id="197" w:name="_Toc15267"/>
      <w:bookmarkStart w:id="198" w:name="_Toc32538"/>
      <w:bookmarkStart w:id="199" w:name="_Toc8740_WPSOffice_Level3"/>
      <w:bookmarkStart w:id="200" w:name="_Toc16258_WPSOffice_Level3"/>
      <w:bookmarkStart w:id="201" w:name="_Toc16374"/>
      <w:r>
        <w:rPr>
          <w:rFonts w:hint="eastAsia" w:ascii="楷体_GB2312" w:hAnsi="楷体_GB2312" w:eastAsia="楷体_GB2312" w:cs="楷体_GB2312"/>
          <w:b/>
          <w:bCs/>
          <w:color w:val="auto"/>
          <w:kern w:val="2"/>
          <w:sz w:val="32"/>
          <w:szCs w:val="32"/>
          <w:lang w:val="en-US" w:eastAsia="zh-CN" w:bidi="ar-SA"/>
        </w:rPr>
        <w:t>29.履约验收</w:t>
      </w:r>
      <w:bookmarkEnd w:id="197"/>
      <w:bookmarkEnd w:id="198"/>
      <w:bookmarkEnd w:id="199"/>
      <w:bookmarkEnd w:id="200"/>
      <w:bookmarkEnd w:id="201"/>
    </w:p>
    <w:p w14:paraId="3EE2B3F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29.1履约保证金：</w:t>
      </w:r>
      <w:r>
        <w:rPr>
          <w:rFonts w:hint="eastAsia" w:ascii="仿宋_GB2312" w:hAnsi="仿宋_GB2312" w:eastAsia="仿宋_GB2312" w:cs="仿宋_GB2312"/>
          <w:color w:val="auto"/>
          <w:kern w:val="2"/>
          <w:sz w:val="32"/>
          <w:szCs w:val="32"/>
          <w:u w:val="single"/>
          <w:lang w:val="en-US" w:eastAsia="zh-CN" w:bidi="ar-SA"/>
        </w:rPr>
        <w:t>无</w:t>
      </w:r>
      <w:r>
        <w:rPr>
          <w:rFonts w:hint="eastAsia" w:ascii="仿宋_GB2312" w:hAnsi="仿宋_GB2312" w:eastAsia="仿宋_GB2312" w:cs="仿宋_GB2312"/>
          <w:color w:val="auto"/>
          <w:kern w:val="2"/>
          <w:sz w:val="32"/>
          <w:szCs w:val="32"/>
          <w:lang w:val="en-US" w:eastAsia="zh-CN" w:bidi="ar-SA"/>
        </w:rPr>
        <w:t>（或根据《政府采购实施条例》第四十八条明确约定保证金缴纳数额及方式）</w:t>
      </w:r>
    </w:p>
    <w:p w14:paraId="56C44FE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29.2采购人或者采购代理机构应当按照政府采购合同规定的技术、服务、安全标准组织对供应商履约情况进行验收，并出具验收书。验收书应当包括每一项技术、服务、安全标准的履约情况。</w:t>
      </w:r>
    </w:p>
    <w:p w14:paraId="1C95779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29.3采购人可以邀请参加本项目的其他供应商或者第三方机构参与验收。参与验收的供应商或者第三方机构的意见作为验收书的参考资料一并存档。</w:t>
      </w:r>
    </w:p>
    <w:p w14:paraId="6496FB4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29.4采购人应当加强履约管理，并按照采购合同约定，及时向成交供应商支付采购资金。对于成交供应商违反采购合同约定的行为，采购人应当及时处理，依法追究其违约责任。</w:t>
      </w:r>
    </w:p>
    <w:p w14:paraId="5D4BD6C9">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29.5采购人、采购代理机构应当建立真实完整的谈判档案，妥善保存谈判的相关资料。</w:t>
      </w:r>
    </w:p>
    <w:p w14:paraId="0551C9E4">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color w:val="auto"/>
          <w:kern w:val="2"/>
          <w:sz w:val="32"/>
          <w:szCs w:val="32"/>
          <w:highlight w:val="none"/>
          <w:lang w:val="en-US" w:eastAsia="zh-CN" w:bidi="ar-SA"/>
        </w:rPr>
      </w:pPr>
      <w:bookmarkStart w:id="202" w:name="_Toc24948"/>
      <w:bookmarkStart w:id="203" w:name="_Toc6881"/>
      <w:bookmarkStart w:id="204" w:name="_Toc4328"/>
      <w:bookmarkStart w:id="205" w:name="_Toc3517_WPSOffice_Level2"/>
      <w:bookmarkStart w:id="206" w:name="_Toc2658_WPSOffice_Level2"/>
      <w:bookmarkStart w:id="207" w:name="_Toc32362"/>
      <w:bookmarkStart w:id="208" w:name="_Toc31604_WPSOffice_Level2"/>
      <w:r>
        <w:rPr>
          <w:rFonts w:hint="eastAsia" w:ascii="黑体" w:hAnsi="黑体" w:eastAsia="黑体" w:cs="黑体"/>
          <w:b w:val="0"/>
          <w:bCs w:val="0"/>
          <w:color w:val="auto"/>
          <w:kern w:val="2"/>
          <w:sz w:val="32"/>
          <w:szCs w:val="32"/>
          <w:highlight w:val="none"/>
          <w:lang w:val="en-US" w:eastAsia="zh-CN" w:bidi="ar-SA"/>
        </w:rPr>
        <w:t>七、询问与质疑</w:t>
      </w:r>
      <w:bookmarkEnd w:id="195"/>
      <w:bookmarkEnd w:id="196"/>
      <w:bookmarkEnd w:id="202"/>
      <w:bookmarkEnd w:id="203"/>
      <w:bookmarkEnd w:id="204"/>
      <w:bookmarkEnd w:id="205"/>
      <w:bookmarkEnd w:id="206"/>
      <w:bookmarkEnd w:id="207"/>
      <w:bookmarkEnd w:id="208"/>
    </w:p>
    <w:p w14:paraId="6A5A0E49">
      <w:pPr>
        <w:pStyle w:val="6"/>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color w:val="auto"/>
          <w:kern w:val="2"/>
          <w:sz w:val="32"/>
          <w:szCs w:val="32"/>
          <w:lang w:val="en-US" w:eastAsia="zh-CN" w:bidi="ar-SA"/>
        </w:rPr>
      </w:pPr>
      <w:bookmarkStart w:id="209" w:name="_Toc24939"/>
      <w:bookmarkStart w:id="210" w:name="_Toc25982_WPSOffice_Level3"/>
      <w:bookmarkStart w:id="211" w:name="_Toc23314_WPSOffice_Level3"/>
      <w:bookmarkStart w:id="212" w:name="_Toc21641"/>
      <w:bookmarkStart w:id="213" w:name="_Toc29785"/>
      <w:r>
        <w:rPr>
          <w:rFonts w:hint="eastAsia" w:ascii="楷体_GB2312" w:hAnsi="楷体_GB2312" w:eastAsia="楷体_GB2312" w:cs="楷体_GB2312"/>
          <w:b/>
          <w:bCs/>
          <w:color w:val="auto"/>
          <w:kern w:val="2"/>
          <w:sz w:val="32"/>
          <w:szCs w:val="32"/>
          <w:lang w:val="en-US" w:eastAsia="zh-CN" w:bidi="ar-SA"/>
        </w:rPr>
        <w:t>30.对采购过程、结果的询问及质疑</w:t>
      </w:r>
      <w:bookmarkEnd w:id="209"/>
      <w:bookmarkEnd w:id="210"/>
      <w:bookmarkEnd w:id="211"/>
      <w:bookmarkEnd w:id="212"/>
      <w:bookmarkEnd w:id="213"/>
    </w:p>
    <w:p w14:paraId="0A2C19C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30.1供应商对政府采购过程、结果有疑问的，可以向采购人、采购代理机构提出询问。</w:t>
      </w:r>
    </w:p>
    <w:p w14:paraId="1F727D2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30.2参与所质疑项目的供应商认为采购过程、成交结果使自己的权益受到损害的，可以在知道或者应知其权益受到损害之日起7个工作日内，以书面形式向采购人、采购代理机构提出质疑。</w:t>
      </w:r>
    </w:p>
    <w:p w14:paraId="24FACE8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30.3供应商应在法定质疑期内一次性提出针对同一采购程序环节的质疑。</w:t>
      </w:r>
    </w:p>
    <w:p w14:paraId="752023E4">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color w:val="auto"/>
          <w:kern w:val="2"/>
          <w:sz w:val="32"/>
          <w:szCs w:val="32"/>
          <w:highlight w:val="none"/>
          <w:lang w:val="en-US" w:eastAsia="zh-CN" w:bidi="ar-SA"/>
        </w:rPr>
      </w:pPr>
      <w:bookmarkStart w:id="214" w:name="_Toc4534"/>
      <w:bookmarkStart w:id="215" w:name="_Toc22889"/>
      <w:bookmarkStart w:id="216" w:name="_Toc22201076"/>
      <w:bookmarkStart w:id="217" w:name="_Toc21832"/>
      <w:bookmarkStart w:id="218" w:name="_Toc6866_WPSOffice_Level2"/>
      <w:bookmarkStart w:id="219" w:name="_Toc34637771"/>
      <w:bookmarkStart w:id="220" w:name="_Toc9701_WPSOffice_Level2"/>
      <w:bookmarkStart w:id="221" w:name="_Toc10296"/>
      <w:bookmarkStart w:id="222" w:name="_Toc11509_WPSOffice_Level2"/>
      <w:r>
        <w:rPr>
          <w:rFonts w:hint="eastAsia" w:ascii="黑体" w:hAnsi="黑体" w:eastAsia="黑体" w:cs="黑体"/>
          <w:b w:val="0"/>
          <w:bCs w:val="0"/>
          <w:color w:val="auto"/>
          <w:kern w:val="2"/>
          <w:sz w:val="32"/>
          <w:szCs w:val="32"/>
          <w:highlight w:val="none"/>
          <w:lang w:val="en-US" w:eastAsia="zh-CN" w:bidi="ar-SA"/>
        </w:rPr>
        <w:t>八、政府采购政策</w:t>
      </w:r>
      <w:bookmarkEnd w:id="214"/>
      <w:bookmarkEnd w:id="215"/>
      <w:bookmarkEnd w:id="216"/>
      <w:bookmarkEnd w:id="217"/>
      <w:bookmarkEnd w:id="218"/>
      <w:bookmarkEnd w:id="219"/>
      <w:bookmarkEnd w:id="220"/>
      <w:bookmarkEnd w:id="221"/>
      <w:bookmarkEnd w:id="222"/>
    </w:p>
    <w:p w14:paraId="77F21734">
      <w:pPr>
        <w:pStyle w:val="6"/>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color w:val="auto"/>
          <w:kern w:val="2"/>
          <w:sz w:val="32"/>
          <w:szCs w:val="32"/>
          <w:lang w:val="en-US" w:eastAsia="zh-CN" w:bidi="ar-SA"/>
        </w:rPr>
      </w:pPr>
      <w:bookmarkStart w:id="223" w:name="_Toc19360_WPSOffice_Level3"/>
      <w:bookmarkStart w:id="224" w:name="_Toc17253_WPSOffice_Level3"/>
      <w:bookmarkStart w:id="225" w:name="_Toc27584"/>
      <w:bookmarkStart w:id="226" w:name="_Toc16893"/>
      <w:bookmarkStart w:id="227" w:name="_Toc28395"/>
      <w:r>
        <w:rPr>
          <w:rFonts w:hint="eastAsia" w:ascii="楷体_GB2312" w:hAnsi="楷体_GB2312" w:eastAsia="楷体_GB2312" w:cs="楷体_GB2312"/>
          <w:b/>
          <w:bCs/>
          <w:color w:val="auto"/>
          <w:kern w:val="2"/>
          <w:sz w:val="32"/>
          <w:szCs w:val="32"/>
          <w:lang w:val="en-US" w:eastAsia="zh-CN" w:bidi="ar-SA"/>
        </w:rPr>
        <w:t>31.政府采购政策</w:t>
      </w:r>
      <w:bookmarkEnd w:id="223"/>
      <w:bookmarkEnd w:id="224"/>
      <w:bookmarkEnd w:id="225"/>
      <w:bookmarkEnd w:id="226"/>
      <w:bookmarkEnd w:id="227"/>
    </w:p>
    <w:p w14:paraId="650D5E2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31.1节能产品、环境标志产品的采购：</w:t>
      </w:r>
    </w:p>
    <w:p w14:paraId="1CCC5E8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41D08D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31.2价格评审优惠：</w:t>
      </w:r>
    </w:p>
    <w:p w14:paraId="5BC4294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因落实政府采购政策，根据《政府采购促进中小企业发展管理办法》、《关于促进残疾人就业政府采购政策的通知》的相关规定，对残疾人福利性单位、监狱企业、小型和微型企业制造（生产）产品的价格给予10%的扣除，用扣除后的价格参与评审。（注：1、专门面向中小企业采购的项目不适用本条；2、未预留份额专门面向中小企业采购的采购项目，以及预留份额项目中的非预留部分采购包适用本条。）</w:t>
      </w:r>
    </w:p>
    <w:p w14:paraId="24EF3C3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2）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 </w:t>
      </w:r>
    </w:p>
    <w:p w14:paraId="719C2F8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（3）监狱企业、残疾人福利性单位视同小型、微型企业，享受评审中价格扣除等促进中小企业发展的政府采购政策。 </w:t>
      </w:r>
    </w:p>
    <w:p w14:paraId="6F0F238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31.3供应商同时符合小型、微型企业及监狱企业、残疾人福利性单位要求的，评审时只有一种类型享受价格评审优惠政策；</w:t>
      </w:r>
    </w:p>
    <w:p w14:paraId="4319D5F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31.4响应文件符合本章前款规定的，供应商应提供相关证明资料，且所提供资料必须真实可信。如有虚假，将依法承担相应责任。</w:t>
      </w:r>
    </w:p>
    <w:p w14:paraId="568B7A98">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color w:val="auto"/>
          <w:kern w:val="2"/>
          <w:sz w:val="32"/>
          <w:szCs w:val="32"/>
          <w:highlight w:val="none"/>
          <w:lang w:val="en-US" w:eastAsia="zh-CN" w:bidi="ar-SA"/>
        </w:rPr>
      </w:pPr>
      <w:bookmarkStart w:id="228" w:name="_Toc30960"/>
      <w:bookmarkStart w:id="229" w:name="_Toc15348"/>
      <w:bookmarkStart w:id="230" w:name="_Toc28078_WPSOffice_Level2"/>
      <w:bookmarkStart w:id="231" w:name="_Toc10843_WPSOffice_Level2"/>
      <w:bookmarkStart w:id="232" w:name="_Toc34637772"/>
      <w:bookmarkStart w:id="233" w:name="_Toc15805"/>
      <w:bookmarkStart w:id="234" w:name="_Toc3719_WPSOffice_Level2"/>
      <w:bookmarkStart w:id="235" w:name="_Toc15316"/>
      <w:r>
        <w:rPr>
          <w:rFonts w:hint="eastAsia" w:ascii="黑体" w:hAnsi="黑体" w:eastAsia="黑体" w:cs="黑体"/>
          <w:b w:val="0"/>
          <w:bCs w:val="0"/>
          <w:color w:val="auto"/>
          <w:kern w:val="2"/>
          <w:sz w:val="32"/>
          <w:szCs w:val="32"/>
          <w:highlight w:val="none"/>
          <w:lang w:val="en-US" w:eastAsia="zh-CN" w:bidi="ar-SA"/>
        </w:rPr>
        <w:t>九、其他规定</w:t>
      </w:r>
      <w:bookmarkEnd w:id="228"/>
      <w:bookmarkEnd w:id="229"/>
      <w:bookmarkEnd w:id="230"/>
      <w:bookmarkEnd w:id="231"/>
      <w:bookmarkEnd w:id="232"/>
      <w:bookmarkEnd w:id="233"/>
      <w:bookmarkEnd w:id="234"/>
      <w:bookmarkEnd w:id="235"/>
    </w:p>
    <w:p w14:paraId="40ED2528">
      <w:pPr>
        <w:pStyle w:val="6"/>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color w:val="auto"/>
          <w:kern w:val="2"/>
          <w:sz w:val="32"/>
          <w:szCs w:val="32"/>
          <w:lang w:val="en-US" w:eastAsia="zh-CN" w:bidi="ar-SA"/>
        </w:rPr>
      </w:pPr>
      <w:bookmarkStart w:id="236" w:name="_Toc10855"/>
      <w:bookmarkStart w:id="237" w:name="_Toc12390_WPSOffice_Level3"/>
      <w:bookmarkStart w:id="238" w:name="_Toc22185_WPSOffice_Level3"/>
      <w:bookmarkStart w:id="239" w:name="_Toc23074"/>
      <w:bookmarkStart w:id="240" w:name="_Toc10247"/>
      <w:r>
        <w:rPr>
          <w:rFonts w:hint="eastAsia" w:ascii="楷体_GB2312" w:hAnsi="楷体_GB2312" w:eastAsia="楷体_GB2312" w:cs="楷体_GB2312"/>
          <w:b/>
          <w:bCs/>
          <w:color w:val="auto"/>
          <w:kern w:val="2"/>
          <w:sz w:val="32"/>
          <w:szCs w:val="32"/>
          <w:lang w:val="en-US" w:eastAsia="zh-CN" w:bidi="ar-SA"/>
        </w:rPr>
        <w:t>32.代理服务费</w:t>
      </w:r>
      <w:bookmarkEnd w:id="236"/>
      <w:bookmarkEnd w:id="237"/>
      <w:bookmarkEnd w:id="238"/>
      <w:bookmarkEnd w:id="239"/>
      <w:bookmarkEnd w:id="240"/>
    </w:p>
    <w:p w14:paraId="003FEC0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采购代理服务费由成交供应商支付的，供应商应按【谈判须知前附表】规定向采购代理机构交纳代理服务费，并在谈判文件中提供代理服务费承诺书。</w:t>
      </w:r>
    </w:p>
    <w:p w14:paraId="55765DB6">
      <w:pPr>
        <w:pStyle w:val="6"/>
        <w:wordWrap/>
        <w:adjustRightInd w:val="0"/>
        <w:snapToGrid w:val="0"/>
        <w:spacing w:before="157" w:beforeLines="50" w:after="0" w:line="560" w:lineRule="exact"/>
        <w:outlineLvl w:val="2"/>
        <w:rPr>
          <w:rFonts w:hint="eastAsia" w:ascii="楷体_GB2312" w:hAnsi="楷体_GB2312" w:eastAsia="楷体_GB2312" w:cs="楷体_GB2312"/>
          <w:b/>
          <w:bCs/>
          <w:color w:val="auto"/>
          <w:kern w:val="2"/>
          <w:sz w:val="32"/>
          <w:szCs w:val="32"/>
          <w:lang w:val="en-US" w:eastAsia="zh-CN" w:bidi="ar-SA"/>
        </w:rPr>
      </w:pPr>
      <w:bookmarkStart w:id="241" w:name="_Toc30125"/>
      <w:bookmarkStart w:id="242" w:name="_Toc18975"/>
      <w:bookmarkStart w:id="243" w:name="_Toc27699_WPSOffice_Level3"/>
      <w:bookmarkStart w:id="244" w:name="_Toc14580"/>
      <w:bookmarkStart w:id="245" w:name="_Toc1461_WPSOffice_Level3"/>
      <w:r>
        <w:rPr>
          <w:rFonts w:hint="eastAsia" w:ascii="楷体_GB2312" w:hAnsi="楷体_GB2312" w:eastAsia="楷体_GB2312" w:cs="楷体_GB2312"/>
          <w:b/>
          <w:bCs/>
          <w:color w:val="auto"/>
          <w:kern w:val="2"/>
          <w:sz w:val="32"/>
          <w:szCs w:val="32"/>
          <w:lang w:val="en-US" w:eastAsia="zh-CN" w:bidi="ar-SA"/>
        </w:rPr>
        <w:t>33.其他规定</w:t>
      </w:r>
      <w:bookmarkEnd w:id="241"/>
      <w:bookmarkEnd w:id="242"/>
      <w:bookmarkEnd w:id="243"/>
      <w:bookmarkEnd w:id="244"/>
      <w:bookmarkEnd w:id="245"/>
    </w:p>
    <w:p w14:paraId="07F011B2">
      <w:pPr>
        <w:widowControl w:val="0"/>
        <w:wordWrap/>
        <w:adjustRightInd w:val="0"/>
        <w:snapToGrid w:val="0"/>
        <w:spacing w:line="560" w:lineRule="exact"/>
        <w:ind w:firstLine="640" w:firstLineChars="200"/>
        <w:jc w:val="left"/>
        <w:textAlignment w:val="auto"/>
        <w:rPr>
          <w:rFonts w:hint="eastAsia" w:ascii="宋体" w:hAnsi="宋体"/>
          <w:color w:val="auto"/>
          <w:szCs w:val="21"/>
        </w:rPr>
      </w:pPr>
      <w:r>
        <w:rPr>
          <w:rFonts w:hint="eastAsia" w:ascii="仿宋_GB2312" w:hAnsi="仿宋_GB2312" w:eastAsia="仿宋_GB2312" w:cs="仿宋_GB2312"/>
          <w:color w:val="auto"/>
          <w:kern w:val="2"/>
          <w:sz w:val="32"/>
          <w:szCs w:val="32"/>
          <w:lang w:val="en-US" w:eastAsia="zh-CN" w:bidi="ar-SA"/>
        </w:rPr>
        <w:t>谈判文件的其他规定见【谈判须知前附表】</w:t>
      </w:r>
      <w:r>
        <w:rPr>
          <w:rFonts w:hint="eastAsia" w:ascii="仿宋_GB2312" w:hAnsi="仿宋_GB2312" w:eastAsia="仿宋_GB2312" w:cs="仿宋_GB2312"/>
          <w:color w:val="auto"/>
          <w:kern w:val="2"/>
          <w:sz w:val="30"/>
          <w:szCs w:val="30"/>
          <w:lang w:val="en-US" w:eastAsia="zh-CN" w:bidi="ar-SA"/>
        </w:rPr>
        <w:t>。</w:t>
      </w:r>
    </w:p>
    <w:p w14:paraId="54C152A8">
      <w:pPr>
        <w:pStyle w:val="4"/>
        <w:keepNext/>
        <w:widowControl w:val="0"/>
        <w:numPr>
          <w:ilvl w:val="0"/>
          <w:numId w:val="0"/>
        </w:numPr>
        <w:wordWrap/>
        <w:adjustRightInd w:val="0"/>
        <w:snapToGrid w:val="0"/>
        <w:spacing w:before="157" w:beforeLines="50" w:line="560" w:lineRule="exact"/>
        <w:jc w:val="center"/>
        <w:textAlignment w:val="auto"/>
        <w:outlineLvl w:val="0"/>
        <w:rPr>
          <w:rFonts w:hint="eastAsia" w:ascii="华文中宋" w:hAnsi="华文中宋" w:eastAsia="华文中宋" w:cs="华文中宋"/>
          <w:b w:val="0"/>
          <w:bCs w:val="0"/>
          <w:color w:val="auto"/>
          <w:sz w:val="44"/>
          <w:szCs w:val="44"/>
          <w:highlight w:val="none"/>
          <w:lang w:val="en-US" w:eastAsia="zh-CN"/>
        </w:rPr>
      </w:pPr>
      <w:bookmarkStart w:id="246" w:name="_Toc29561_WPSOffice_Level1"/>
      <w:bookmarkStart w:id="247" w:name="_Toc2404_WPSOffice_Level1"/>
      <w:bookmarkStart w:id="248" w:name="_Toc31765_WPSOffice_Level1"/>
      <w:bookmarkStart w:id="249" w:name="_Toc18130_WPSOffice_Level1"/>
      <w:bookmarkStart w:id="250" w:name="_Toc7566"/>
      <w:bookmarkStart w:id="251" w:name="_Toc34637773"/>
      <w:bookmarkStart w:id="252" w:name="_Toc20750"/>
      <w:bookmarkStart w:id="253" w:name="_Toc4912_WPSOffice_Level1"/>
      <w:bookmarkStart w:id="254" w:name="_Toc13204"/>
      <w:bookmarkStart w:id="255" w:name="_Toc7780_WPSOffice_Level1"/>
      <w:r>
        <w:rPr>
          <w:rFonts w:hint="eastAsia" w:ascii="华文中宋" w:hAnsi="华文中宋" w:eastAsia="华文中宋" w:cs="华文中宋"/>
          <w:b w:val="0"/>
          <w:bCs w:val="0"/>
          <w:color w:val="auto"/>
          <w:sz w:val="44"/>
          <w:szCs w:val="44"/>
          <w:highlight w:val="none"/>
          <w:lang w:val="en-US" w:eastAsia="zh-CN"/>
        </w:rPr>
        <w:br w:type="page"/>
      </w:r>
      <w:bookmarkStart w:id="256" w:name="_Toc28409"/>
      <w:r>
        <w:rPr>
          <w:rFonts w:hint="eastAsia" w:ascii="华文中宋" w:hAnsi="华文中宋" w:eastAsia="华文中宋" w:cs="华文中宋"/>
          <w:b w:val="0"/>
          <w:bCs w:val="0"/>
          <w:color w:val="auto"/>
          <w:sz w:val="44"/>
          <w:szCs w:val="44"/>
          <w:highlight w:val="none"/>
          <w:lang w:val="en-US" w:eastAsia="zh-CN"/>
        </w:rPr>
        <w:t>第三部分 采购需求</w:t>
      </w:r>
      <w:bookmarkEnd w:id="246"/>
      <w:bookmarkEnd w:id="247"/>
      <w:bookmarkEnd w:id="248"/>
      <w:bookmarkEnd w:id="249"/>
      <w:bookmarkEnd w:id="250"/>
      <w:bookmarkEnd w:id="251"/>
      <w:bookmarkEnd w:id="252"/>
      <w:bookmarkEnd w:id="253"/>
      <w:bookmarkEnd w:id="254"/>
      <w:bookmarkEnd w:id="255"/>
      <w:bookmarkEnd w:id="256"/>
    </w:p>
    <w:p w14:paraId="1EEA4C1D">
      <w:pPr>
        <w:pStyle w:val="18"/>
        <w:spacing w:before="0" w:after="0" w:line="360" w:lineRule="auto"/>
        <w:outlineLvl w:val="1"/>
        <w:rPr>
          <w:rFonts w:hint="eastAsia"/>
          <w:color w:val="auto"/>
          <w:lang w:val="zh-CN"/>
        </w:rPr>
      </w:pPr>
      <w:bookmarkStart w:id="257" w:name="_Toc20023"/>
    </w:p>
    <w:p w14:paraId="5C2B0E4B">
      <w:pPr>
        <w:pStyle w:val="18"/>
        <w:spacing w:before="0" w:after="0" w:line="360" w:lineRule="auto"/>
        <w:outlineLvl w:val="1"/>
        <w:rPr>
          <w:rFonts w:hint="eastAsia" w:eastAsia="宋体" w:cs="Times New Roman"/>
          <w:color w:val="auto"/>
          <w:lang w:val="zh-CN"/>
        </w:rPr>
      </w:pPr>
      <w:r>
        <w:rPr>
          <w:rFonts w:hint="eastAsia"/>
          <w:color w:val="auto"/>
          <w:lang w:val="zh-CN"/>
        </w:rPr>
        <w:t>（</w:t>
      </w:r>
      <w:r>
        <w:rPr>
          <w:rFonts w:hint="eastAsia"/>
          <w:color w:val="auto"/>
          <w:lang w:val="en-US" w:eastAsia="zh-CN"/>
        </w:rPr>
        <w:t>一</w:t>
      </w:r>
      <w:r>
        <w:rPr>
          <w:rFonts w:hint="eastAsia"/>
          <w:color w:val="auto"/>
          <w:lang w:val="zh-CN"/>
        </w:rPr>
        <w:t>）</w:t>
      </w:r>
      <w:r>
        <w:rPr>
          <w:rFonts w:hint="eastAsia" w:eastAsia="宋体" w:cs="Times New Roman"/>
          <w:color w:val="auto"/>
          <w:lang w:val="zh-CN"/>
        </w:rPr>
        <w:t>商务要求</w:t>
      </w:r>
      <w:bookmarkEnd w:id="257"/>
    </w:p>
    <w:p w14:paraId="3B869B2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1、交货期及地点</w:t>
      </w:r>
    </w:p>
    <w:p w14:paraId="13D0F20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1.1 交货期：</w:t>
      </w:r>
      <w:r>
        <w:rPr>
          <w:rFonts w:hint="eastAsia" w:ascii="仿宋_GB2312" w:hAnsi="仿宋_GB2312" w:eastAsia="仿宋_GB2312" w:cs="仿宋_GB2312"/>
          <w:color w:val="auto"/>
          <w:kern w:val="2"/>
          <w:sz w:val="32"/>
          <w:szCs w:val="32"/>
          <w:lang w:val="en-US" w:eastAsia="zh-CN" w:bidi="ar-SA"/>
        </w:rPr>
        <w:t>合同签订后45日内交货完成</w:t>
      </w:r>
      <w:r>
        <w:rPr>
          <w:rFonts w:hint="eastAsia" w:ascii="仿宋_GB2312" w:hAnsi="仿宋_GB2312" w:eastAsia="仿宋_GB2312" w:cs="仿宋_GB2312"/>
          <w:color w:val="auto"/>
          <w:kern w:val="2"/>
          <w:sz w:val="32"/>
          <w:szCs w:val="32"/>
          <w:lang w:val="zh-CN" w:eastAsia="zh-CN" w:bidi="ar-SA"/>
        </w:rPr>
        <w:t>；</w:t>
      </w:r>
    </w:p>
    <w:p w14:paraId="269CA29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1.2 交货地点：青海柴达木职业技术学院；</w:t>
      </w:r>
    </w:p>
    <w:p w14:paraId="3E8442C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zh-CN" w:eastAsia="zh-CN" w:bidi="ar-SA"/>
        </w:rPr>
        <w:t>付款方法和条件：</w:t>
      </w:r>
    </w:p>
    <w:p w14:paraId="6F70109D">
      <w:pPr>
        <w:adjustRightInd w:val="0"/>
        <w:snapToGrid w:val="0"/>
        <w:spacing w:line="560" w:lineRule="exact"/>
        <w:ind w:firstLine="640" w:firstLineChars="200"/>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zh-CN" w:eastAsia="zh-CN" w:bidi="ar-SA"/>
        </w:rPr>
        <w:t>1.</w:t>
      </w:r>
    </w:p>
    <w:p w14:paraId="00D01B94">
      <w:pPr>
        <w:widowControl w:val="0"/>
        <w:wordWrap/>
        <w:adjustRightInd w:val="0"/>
        <w:snapToGrid w:val="0"/>
        <w:spacing w:line="560" w:lineRule="exact"/>
        <w:ind w:firstLine="960" w:firstLineChars="3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 xml:space="preserve">2.1.1  </w:t>
      </w:r>
      <w:r>
        <w:rPr>
          <w:rFonts w:hint="eastAsia" w:ascii="仿宋_GB2312" w:hAnsi="仿宋_GB2312" w:eastAsia="仿宋_GB2312" w:cs="仿宋_GB2312"/>
          <w:color w:val="auto"/>
          <w:kern w:val="2"/>
          <w:sz w:val="32"/>
          <w:szCs w:val="32"/>
          <w:lang w:val="zh-CN" w:eastAsia="zh-CN" w:bidi="ar-SA"/>
        </w:rPr>
        <w:t>签订合同前乙方向甲方支付合同价</w:t>
      </w: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kern w:val="2"/>
          <w:sz w:val="32"/>
          <w:szCs w:val="32"/>
          <w:lang w:val="zh-CN" w:eastAsia="zh-CN" w:bidi="ar-SA"/>
        </w:rPr>
        <w:t>%履约保证金至甲方指定账户，即人民币</w:t>
      </w:r>
      <w:r>
        <w:rPr>
          <w:rFonts w:hint="eastAsia" w:ascii="仿宋_GB2312" w:hAnsi="仿宋_GB2312" w:eastAsia="仿宋_GB2312" w:cs="仿宋_GB2312"/>
          <w:color w:val="auto"/>
          <w:kern w:val="2"/>
          <w:sz w:val="32"/>
          <w:szCs w:val="32"/>
          <w:lang w:val="en-US" w:eastAsia="zh-CN" w:bidi="ar-SA"/>
        </w:rPr>
        <w:t xml:space="preserve">      元</w:t>
      </w:r>
      <w:r>
        <w:rPr>
          <w:rFonts w:hint="eastAsia" w:ascii="仿宋_GB2312" w:hAnsi="仿宋_GB2312" w:eastAsia="仿宋_GB2312" w:cs="仿宋_GB2312"/>
          <w:color w:val="auto"/>
          <w:kern w:val="2"/>
          <w:sz w:val="32"/>
          <w:szCs w:val="32"/>
          <w:lang w:val="zh-CN" w:eastAsia="zh-CN" w:bidi="ar-SA"/>
        </w:rPr>
        <w:t>，大写：</w:t>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 14690 \* CHINESENUM4 \* MERGEFORMAT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zh-CN" w:eastAsia="zh-CN" w:bidi="ar-SA"/>
        </w:rPr>
        <w:t>元整</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zh-CN" w:eastAsia="zh-CN" w:bidi="ar-SA"/>
        </w:rPr>
        <w:t xml:space="preserve">,保证项目的正常实施。 </w:t>
      </w:r>
    </w:p>
    <w:p w14:paraId="26CEC6BB">
      <w:pPr>
        <w:widowControl w:val="0"/>
        <w:wordWrap/>
        <w:adjustRightInd w:val="0"/>
        <w:snapToGrid w:val="0"/>
        <w:spacing w:line="560" w:lineRule="exact"/>
        <w:ind w:firstLine="960" w:firstLineChars="3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2.1.2  待到货清点验收后，由</w:t>
      </w:r>
      <w:r>
        <w:rPr>
          <w:rFonts w:hint="eastAsia" w:ascii="仿宋_GB2312" w:hAnsi="仿宋_GB2312" w:eastAsia="仿宋_GB2312" w:cs="仿宋_GB2312"/>
          <w:color w:val="auto"/>
          <w:kern w:val="2"/>
          <w:sz w:val="32"/>
          <w:szCs w:val="32"/>
          <w:lang w:val="zh-CN" w:eastAsia="zh-CN" w:bidi="ar-SA"/>
        </w:rPr>
        <w:t>甲方向乙方支付</w:t>
      </w:r>
      <w:r>
        <w:rPr>
          <w:rFonts w:hint="eastAsia" w:ascii="仿宋_GB2312" w:hAnsi="仿宋_GB2312" w:eastAsia="仿宋_GB2312" w:cs="仿宋_GB2312"/>
          <w:color w:val="auto"/>
          <w:kern w:val="2"/>
          <w:sz w:val="32"/>
          <w:szCs w:val="32"/>
          <w:lang w:val="en-US" w:eastAsia="zh-CN" w:bidi="ar-SA"/>
        </w:rPr>
        <w:t>合同总价款的40</w:t>
      </w:r>
      <w:r>
        <w:rPr>
          <w:rFonts w:hint="eastAsia" w:ascii="仿宋_GB2312" w:hAnsi="仿宋_GB2312" w:eastAsia="仿宋_GB2312" w:cs="仿宋_GB2312"/>
          <w:color w:val="auto"/>
          <w:kern w:val="2"/>
          <w:sz w:val="32"/>
          <w:szCs w:val="32"/>
          <w:lang w:val="zh-CN" w:eastAsia="zh-CN" w:bidi="ar-SA"/>
        </w:rPr>
        <w:t>%，即人民币</w:t>
      </w:r>
      <w:r>
        <w:rPr>
          <w:rFonts w:hint="eastAsia" w:ascii="仿宋_GB2312" w:hAnsi="仿宋_GB2312" w:eastAsia="仿宋_GB2312" w:cs="仿宋_GB2312"/>
          <w:color w:val="auto"/>
          <w:kern w:val="2"/>
          <w:sz w:val="32"/>
          <w:szCs w:val="32"/>
          <w:lang w:val="en-US" w:eastAsia="zh-CN" w:bidi="ar-SA"/>
        </w:rPr>
        <w:t xml:space="preserve">      元</w:t>
      </w:r>
      <w:r>
        <w:rPr>
          <w:rFonts w:hint="eastAsia" w:ascii="仿宋_GB2312" w:hAnsi="仿宋_GB2312" w:eastAsia="仿宋_GB2312" w:cs="仿宋_GB2312"/>
          <w:color w:val="auto"/>
          <w:kern w:val="2"/>
          <w:sz w:val="32"/>
          <w:szCs w:val="32"/>
          <w:lang w:val="zh-CN" w:eastAsia="zh-CN" w:bidi="ar-SA"/>
        </w:rPr>
        <w:t>，大写：</w:t>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 88140 \* CHINESENUM4 \* MERGEFORMAT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zh-CN" w:eastAsia="zh-CN" w:bidi="ar-SA"/>
        </w:rPr>
        <w:t>元整</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；待项目完工并</w:t>
      </w:r>
      <w:r>
        <w:rPr>
          <w:rFonts w:hint="eastAsia" w:ascii="仿宋_GB2312" w:hAnsi="仿宋_GB2312" w:eastAsia="仿宋_GB2312" w:cs="仿宋_GB2312"/>
          <w:color w:val="auto"/>
          <w:kern w:val="2"/>
          <w:sz w:val="32"/>
          <w:szCs w:val="32"/>
          <w:lang w:val="zh-CN" w:eastAsia="zh-CN" w:bidi="ar-SA"/>
        </w:rPr>
        <w:t>验收合格后15个工作日内甲方向乙方支付合同总价款的</w:t>
      </w:r>
      <w:r>
        <w:rPr>
          <w:rFonts w:hint="eastAsia" w:ascii="仿宋_GB2312" w:hAnsi="仿宋_GB2312" w:eastAsia="仿宋_GB2312" w:cs="仿宋_GB2312"/>
          <w:color w:val="auto"/>
          <w:kern w:val="2"/>
          <w:sz w:val="32"/>
          <w:szCs w:val="32"/>
          <w:lang w:val="en-US" w:eastAsia="zh-CN" w:bidi="ar-SA"/>
        </w:rPr>
        <w:t>60</w:t>
      </w:r>
      <w:r>
        <w:rPr>
          <w:rFonts w:hint="eastAsia" w:ascii="仿宋_GB2312" w:hAnsi="仿宋_GB2312" w:eastAsia="仿宋_GB2312" w:cs="仿宋_GB2312"/>
          <w:color w:val="auto"/>
          <w:kern w:val="2"/>
          <w:sz w:val="32"/>
          <w:szCs w:val="32"/>
          <w:lang w:val="zh-CN" w:eastAsia="zh-CN" w:bidi="ar-SA"/>
        </w:rPr>
        <w:t>%，即人民币</w:t>
      </w:r>
      <w:r>
        <w:rPr>
          <w:rFonts w:hint="eastAsia" w:ascii="仿宋_GB2312" w:hAnsi="仿宋_GB2312" w:eastAsia="仿宋_GB2312" w:cs="仿宋_GB2312"/>
          <w:color w:val="auto"/>
          <w:kern w:val="2"/>
          <w:sz w:val="32"/>
          <w:szCs w:val="32"/>
          <w:lang w:val="en-US" w:eastAsia="zh-CN" w:bidi="ar-SA"/>
        </w:rPr>
        <w:t xml:space="preserve">     元</w:t>
      </w:r>
      <w:r>
        <w:rPr>
          <w:rFonts w:hint="eastAsia" w:ascii="仿宋_GB2312" w:hAnsi="仿宋_GB2312" w:eastAsia="仿宋_GB2312" w:cs="仿宋_GB2312"/>
          <w:color w:val="auto"/>
          <w:kern w:val="2"/>
          <w:sz w:val="32"/>
          <w:szCs w:val="32"/>
          <w:lang w:val="zh-CN" w:eastAsia="zh-CN" w:bidi="ar-SA"/>
        </w:rPr>
        <w:t>，大写：</w:t>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 205660 \* CHINESENUM4 \* MERGEFORMAT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 xml:space="preserve">      整</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zh-CN" w:eastAsia="zh-CN" w:bidi="ar-SA"/>
        </w:rPr>
        <w:t>。</w:t>
      </w:r>
    </w:p>
    <w:p w14:paraId="3F956D76">
      <w:pPr>
        <w:widowControl w:val="0"/>
        <w:wordWrap/>
        <w:adjustRightInd w:val="0"/>
        <w:snapToGrid w:val="0"/>
        <w:spacing w:line="560" w:lineRule="exact"/>
        <w:ind w:firstLine="960" w:firstLineChars="3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2.1.3  5</w:t>
      </w:r>
      <w:r>
        <w:rPr>
          <w:rFonts w:hint="eastAsia" w:ascii="仿宋_GB2312" w:hAnsi="仿宋_GB2312" w:eastAsia="仿宋_GB2312" w:cs="仿宋_GB2312"/>
          <w:color w:val="auto"/>
          <w:kern w:val="2"/>
          <w:sz w:val="32"/>
          <w:szCs w:val="32"/>
          <w:lang w:val="zh-CN" w:eastAsia="zh-CN" w:bidi="ar-SA"/>
        </w:rPr>
        <w:t>%的履约保证金满 1（年）且通过甲方验收产品无质量问题后15日内，由甲方以转账方式予以拨付，不计利息。</w:t>
      </w:r>
    </w:p>
    <w:p w14:paraId="1791874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zh-CN" w:eastAsia="zh-CN" w:bidi="ar-SA"/>
        </w:rPr>
        <w:t>2.</w:t>
      </w:r>
      <w:r>
        <w:rPr>
          <w:rFonts w:hint="eastAsia" w:ascii="仿宋_GB2312" w:hAnsi="仿宋_GB2312" w:eastAsia="仿宋_GB2312" w:cs="仿宋_GB2312"/>
          <w:color w:val="auto"/>
          <w:kern w:val="2"/>
          <w:sz w:val="32"/>
          <w:szCs w:val="32"/>
          <w:lang w:val="en-US" w:eastAsia="zh-CN" w:bidi="ar-SA"/>
        </w:rPr>
        <w:t>免费</w:t>
      </w:r>
      <w:r>
        <w:rPr>
          <w:rFonts w:hint="eastAsia" w:ascii="仿宋_GB2312" w:hAnsi="仿宋_GB2312" w:eastAsia="仿宋_GB2312" w:cs="仿宋_GB2312"/>
          <w:color w:val="auto"/>
          <w:kern w:val="2"/>
          <w:sz w:val="32"/>
          <w:szCs w:val="32"/>
          <w:lang w:val="zh-CN" w:eastAsia="zh-CN" w:bidi="ar-SA"/>
        </w:rPr>
        <w:t>质保期</w:t>
      </w: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zh-CN" w:eastAsia="zh-CN" w:bidi="ar-SA"/>
        </w:rPr>
        <w:t>年。</w:t>
      </w:r>
    </w:p>
    <w:p w14:paraId="6973C83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zh-CN" w:eastAsia="zh-CN" w:bidi="ar-SA"/>
        </w:rPr>
        <w:t>3.其他未列明事项，待签订合同时，双方协商。</w:t>
      </w:r>
    </w:p>
    <w:p w14:paraId="1A354202">
      <w:pPr>
        <w:pStyle w:val="16"/>
        <w:rPr>
          <w:rFonts w:hint="eastAsia"/>
          <w:color w:val="auto"/>
        </w:rPr>
      </w:pPr>
    </w:p>
    <w:p w14:paraId="2037B758">
      <w:pPr>
        <w:pStyle w:val="41"/>
        <w:rPr>
          <w:rFonts w:hint="eastAsia"/>
          <w:color w:val="auto"/>
          <w:lang w:val="zh-CN"/>
        </w:rPr>
      </w:pPr>
    </w:p>
    <w:p w14:paraId="6E8B1DA3">
      <w:pPr>
        <w:pStyle w:val="41"/>
        <w:rPr>
          <w:rFonts w:hint="eastAsia"/>
          <w:color w:val="auto"/>
          <w:lang w:val="zh-CN"/>
        </w:rPr>
      </w:pPr>
    </w:p>
    <w:p w14:paraId="592FE7E3">
      <w:pPr>
        <w:pStyle w:val="41"/>
        <w:rPr>
          <w:rFonts w:hint="eastAsia"/>
          <w:color w:val="auto"/>
          <w:lang w:val="zh-CN"/>
        </w:rPr>
        <w:sectPr>
          <w:headerReference r:id="rId5" w:type="default"/>
          <w:footerReference r:id="rId6" w:type="default"/>
          <w:pgSz w:w="11906" w:h="16838"/>
          <w:pgMar w:top="1134" w:right="1418" w:bottom="1418" w:left="1418" w:header="851" w:footer="992" w:gutter="0"/>
          <w:pgNumType w:start="0"/>
          <w:cols w:space="720" w:num="1"/>
          <w:titlePg/>
          <w:docGrid w:type="lines" w:linePitch="312" w:charSpace="0"/>
        </w:sectPr>
      </w:pPr>
    </w:p>
    <w:p w14:paraId="5D9844B7">
      <w:pPr>
        <w:pStyle w:val="18"/>
        <w:spacing w:before="0" w:after="0" w:line="360" w:lineRule="auto"/>
        <w:outlineLvl w:val="1"/>
        <w:rPr>
          <w:rFonts w:hint="eastAsia"/>
          <w:color w:val="auto"/>
          <w:lang w:val="en-US" w:eastAsia="zh-CN"/>
        </w:rPr>
      </w:pPr>
      <w:r>
        <w:rPr>
          <w:rFonts w:hint="eastAsia"/>
          <w:color w:val="auto"/>
          <w:lang w:val="zh-CN"/>
        </w:rPr>
        <w:t>（</w:t>
      </w:r>
      <w:r>
        <w:rPr>
          <w:rFonts w:hint="eastAsia"/>
          <w:color w:val="auto"/>
          <w:lang w:val="en-US" w:eastAsia="zh-CN"/>
        </w:rPr>
        <w:t>二</w:t>
      </w:r>
      <w:r>
        <w:rPr>
          <w:rFonts w:hint="eastAsia"/>
          <w:color w:val="auto"/>
          <w:lang w:val="zh-CN"/>
        </w:rPr>
        <w:t>）</w:t>
      </w:r>
      <w:r>
        <w:rPr>
          <w:rFonts w:hint="eastAsia" w:ascii="宋体" w:hAnsi="宋体" w:eastAsia="宋体" w:cs="宋体"/>
          <w:b/>
          <w:bCs/>
          <w:color w:val="auto"/>
          <w:lang w:val="en-US" w:eastAsia="zh-CN"/>
        </w:rPr>
        <w:t>技术</w:t>
      </w:r>
      <w:r>
        <w:rPr>
          <w:rFonts w:hint="eastAsia" w:ascii="宋体" w:hAnsi="宋体" w:eastAsia="宋体" w:cs="宋体"/>
          <w:b/>
          <w:bCs/>
          <w:color w:val="auto"/>
          <w:kern w:val="2"/>
          <w:sz w:val="36"/>
          <w:szCs w:val="32"/>
          <w:lang w:val="en-US" w:eastAsia="zh-CN" w:bidi="ar-SA"/>
        </w:rPr>
        <w:t>参数</w:t>
      </w:r>
    </w:p>
    <w:p w14:paraId="17A320C5">
      <w:pPr>
        <w:pStyle w:val="41"/>
        <w:rPr>
          <w:rFonts w:hint="eastAsia"/>
          <w:color w:val="auto"/>
          <w:lang w:val="zh-CN"/>
        </w:rPr>
      </w:pPr>
    </w:p>
    <w:tbl>
      <w:tblPr>
        <w:tblStyle w:val="19"/>
        <w:tblW w:w="4918"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602"/>
        <w:gridCol w:w="10604"/>
        <w:gridCol w:w="689"/>
        <w:gridCol w:w="793"/>
      </w:tblGrid>
      <w:tr w14:paraId="4277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942" w:type="dxa"/>
            <w:gridSpan w:val="5"/>
            <w:tcBorders>
              <w:top w:val="single" w:color="auto" w:sz="4" w:space="0"/>
              <w:left w:val="single" w:color="auto" w:sz="4" w:space="0"/>
              <w:bottom w:val="single" w:color="auto" w:sz="4" w:space="0"/>
              <w:right w:val="single" w:color="auto" w:sz="4" w:space="0"/>
            </w:tcBorders>
            <w:vAlign w:val="center"/>
          </w:tcPr>
          <w:p w14:paraId="63620572">
            <w:pPr>
              <w:spacing w:line="360" w:lineRule="auto"/>
              <w:jc w:val="center"/>
              <w:rPr>
                <w:rFonts w:hint="default" w:ascii="宋体" w:hAnsi="宋体" w:eastAsia="宋体" w:cs="宋体"/>
                <w:b/>
                <w:sz w:val="21"/>
                <w:szCs w:val="21"/>
                <w:lang w:val="en-US" w:eastAsia="zh-CN"/>
              </w:rPr>
            </w:pPr>
            <w:r>
              <w:rPr>
                <w:rFonts w:hint="eastAsia" w:ascii="宋体" w:hAnsi="宋体" w:eastAsia="宋体" w:cs="宋体"/>
                <w:b/>
                <w:bCs/>
                <w:kern w:val="0"/>
                <w:sz w:val="21"/>
                <w:szCs w:val="21"/>
                <w:lang w:val="en-US" w:eastAsia="zh-CN"/>
              </w:rPr>
              <w:t>技术参数表</w:t>
            </w:r>
          </w:p>
        </w:tc>
      </w:tr>
      <w:tr w14:paraId="46B2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7CB9510D">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567" w:type="dxa"/>
            <w:tcBorders>
              <w:top w:val="single" w:color="auto" w:sz="4" w:space="0"/>
              <w:left w:val="single" w:color="auto" w:sz="4" w:space="0"/>
              <w:bottom w:val="single" w:color="auto" w:sz="4" w:space="0"/>
              <w:right w:val="single" w:color="auto" w:sz="4" w:space="0"/>
            </w:tcBorders>
            <w:vAlign w:val="center"/>
          </w:tcPr>
          <w:p w14:paraId="041C6A18">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设备名称</w:t>
            </w:r>
          </w:p>
          <w:p w14:paraId="6C675B0D">
            <w:pPr>
              <w:spacing w:line="360" w:lineRule="auto"/>
              <w:jc w:val="center"/>
              <w:rPr>
                <w:rFonts w:hint="eastAsia" w:ascii="宋体" w:hAnsi="宋体" w:eastAsia="宋体" w:cs="宋体"/>
                <w:b/>
                <w:sz w:val="21"/>
                <w:szCs w:val="21"/>
              </w:rPr>
            </w:pPr>
            <w:r>
              <w:rPr>
                <w:rFonts w:hint="eastAsia" w:ascii="宋体" w:hAnsi="宋体" w:eastAsia="宋体" w:cs="宋体"/>
                <w:b/>
                <w:bCs/>
                <w:kern w:val="0"/>
                <w:sz w:val="21"/>
                <w:szCs w:val="21"/>
              </w:rPr>
              <w:t>／支出项目</w:t>
            </w:r>
          </w:p>
        </w:tc>
        <w:tc>
          <w:tcPr>
            <w:tcW w:w="10364" w:type="dxa"/>
            <w:tcBorders>
              <w:top w:val="single" w:color="auto" w:sz="4" w:space="0"/>
              <w:left w:val="single" w:color="auto" w:sz="4" w:space="0"/>
              <w:bottom w:val="single" w:color="auto" w:sz="4" w:space="0"/>
              <w:right w:val="single" w:color="auto" w:sz="4" w:space="0"/>
            </w:tcBorders>
            <w:vAlign w:val="center"/>
          </w:tcPr>
          <w:p w14:paraId="541D0153">
            <w:pPr>
              <w:spacing w:line="360" w:lineRule="auto"/>
              <w:jc w:val="center"/>
              <w:rPr>
                <w:rFonts w:hint="eastAsia" w:ascii="宋体" w:hAnsi="宋体" w:eastAsia="宋体" w:cs="宋体"/>
                <w:b/>
                <w:sz w:val="21"/>
                <w:szCs w:val="21"/>
              </w:rPr>
            </w:pPr>
            <w:r>
              <w:rPr>
                <w:rFonts w:hint="eastAsia" w:ascii="宋体" w:hAnsi="宋体" w:eastAsia="宋体" w:cs="宋体"/>
                <w:b/>
                <w:bCs/>
                <w:kern w:val="0"/>
                <w:sz w:val="21"/>
                <w:szCs w:val="21"/>
              </w:rPr>
              <w:t>规格参数／支出用途概述</w:t>
            </w:r>
          </w:p>
        </w:tc>
        <w:tc>
          <w:tcPr>
            <w:tcW w:w="672" w:type="dxa"/>
            <w:tcBorders>
              <w:top w:val="single" w:color="auto" w:sz="4" w:space="0"/>
              <w:left w:val="single" w:color="auto" w:sz="4" w:space="0"/>
              <w:bottom w:val="single" w:color="auto" w:sz="4" w:space="0"/>
              <w:right w:val="single" w:color="auto" w:sz="4" w:space="0"/>
            </w:tcBorders>
            <w:vAlign w:val="center"/>
          </w:tcPr>
          <w:p w14:paraId="77C8B3E0">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776" w:type="dxa"/>
            <w:tcBorders>
              <w:top w:val="single" w:color="auto" w:sz="4" w:space="0"/>
              <w:left w:val="single" w:color="auto" w:sz="4" w:space="0"/>
              <w:bottom w:val="single" w:color="auto" w:sz="4" w:space="0"/>
              <w:right w:val="single" w:color="auto" w:sz="4" w:space="0"/>
            </w:tcBorders>
            <w:vAlign w:val="center"/>
          </w:tcPr>
          <w:p w14:paraId="25B25D51">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单位</w:t>
            </w:r>
          </w:p>
        </w:tc>
      </w:tr>
      <w:tr w14:paraId="699E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4F42805B">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4542F6D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光伏并网发电系统</w:t>
            </w:r>
          </w:p>
        </w:tc>
        <w:tc>
          <w:tcPr>
            <w:tcW w:w="10364" w:type="dxa"/>
            <w:tcBorders>
              <w:top w:val="single" w:color="auto" w:sz="4" w:space="0"/>
              <w:left w:val="single" w:color="auto" w:sz="4" w:space="0"/>
              <w:bottom w:val="single" w:color="auto" w:sz="4" w:space="0"/>
              <w:right w:val="single" w:color="auto" w:sz="4" w:space="0"/>
            </w:tcBorders>
            <w:vAlign w:val="top"/>
          </w:tcPr>
          <w:p w14:paraId="6787EB2C">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光伏并网系统采用工业应用标准，由单晶组件、PVT光伏组件、双玻光伏组件、柔性光伏组件、组件支架、光伏并网逆变器、开关、仪表、触摸屏监测系统和配电柜体等构成。组件方阵在有光照的情况下将太阳能转换为电能，通过光伏并网逆变器将光伏发出的直流电逆变成与电网频率、幅值和相位一致的交流电并馈入低压电网，实现并网发电。系统基于标准化电气规范设计与应用，结构简洁，功能全面，具有一系列保护功能，使用方便、安全。</w:t>
            </w:r>
          </w:p>
          <w:p w14:paraId="57239A5A">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系统参数</w:t>
            </w:r>
          </w:p>
          <w:p w14:paraId="710D4EC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1）太阳能光伏电池组件：单晶组件、PVT光伏组件、双玻光伏组件、柔性光伏组件各一套。</w:t>
            </w:r>
          </w:p>
          <w:p w14:paraId="09275FB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1、单晶光伏组件（总功率≥30KW）</w:t>
            </w:r>
          </w:p>
          <w:p w14:paraId="01A7F01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最大功率：≥585W</w:t>
            </w:r>
          </w:p>
          <w:p w14:paraId="5287C15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功率公差：0/±3%</w:t>
            </w:r>
          </w:p>
          <w:p w14:paraId="47BB32E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最大功率点工作电压VMPP：42.42V</w:t>
            </w:r>
          </w:p>
          <w:p w14:paraId="1D415E1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最大功率点工作电流IMPP：13.79A</w:t>
            </w:r>
          </w:p>
          <w:p w14:paraId="2ECD3C6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短路电流Isc：DC14.56A</w:t>
            </w:r>
          </w:p>
          <w:p w14:paraId="67D32D8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开路电压Voc：DC51.22V</w:t>
            </w:r>
          </w:p>
          <w:p w14:paraId="1315202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效率：≥21.3%</w:t>
            </w:r>
          </w:p>
          <w:p w14:paraId="0748B3B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组件工作温度：-40℃~ +85℃</w:t>
            </w:r>
          </w:p>
          <w:p w14:paraId="39158612">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最大系统电压：1500VDC(IEC)</w:t>
            </w:r>
          </w:p>
          <w:p w14:paraId="18A84D2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接线盒：防护等级IP68</w:t>
            </w:r>
          </w:p>
          <w:p w14:paraId="527CE2B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电缆：4.0mm</w:t>
            </w:r>
            <w:r>
              <w:rPr>
                <w:rFonts w:hint="eastAsia" w:ascii="宋体" w:hAnsi="宋体" w:eastAsia="宋体" w:cs="宋体"/>
                <w:sz w:val="21"/>
                <w:szCs w:val="21"/>
                <w:vertAlign w:val="superscript"/>
              </w:rPr>
              <w:t>2</w:t>
            </w:r>
            <w:r>
              <w:rPr>
                <w:rFonts w:hint="eastAsia" w:ascii="宋体" w:hAnsi="宋体" w:eastAsia="宋体" w:cs="宋体"/>
                <w:sz w:val="21"/>
                <w:szCs w:val="21"/>
              </w:rPr>
              <w:t>,光伏专用电缆</w:t>
            </w:r>
          </w:p>
          <w:p w14:paraId="2796E16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2、PVT光伏组件（总功率≥3KW）</w:t>
            </w:r>
          </w:p>
          <w:p w14:paraId="4D32760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最大功率：≥600W</w:t>
            </w:r>
          </w:p>
          <w:p w14:paraId="38BA0BA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最大功率点工作电压VMPP：34.4V</w:t>
            </w:r>
          </w:p>
          <w:p w14:paraId="405DBF3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最大功率点工作电流IMPP：17.44A</w:t>
            </w:r>
          </w:p>
          <w:p w14:paraId="7FC23A5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短路电流Isc：DC18.52A</w:t>
            </w:r>
          </w:p>
          <w:p w14:paraId="5057966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开路电压Voc：DC41.5V</w:t>
            </w:r>
          </w:p>
          <w:p w14:paraId="545945B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接线盒：防护等级</w:t>
            </w:r>
            <w:r>
              <w:rPr>
                <w:rFonts w:hint="eastAsia" w:ascii="宋体" w:hAnsi="宋体" w:eastAsia="宋体" w:cs="宋体"/>
                <w:sz w:val="21"/>
                <w:szCs w:val="21"/>
                <w:lang w:val="en-US" w:eastAsia="zh-CN"/>
              </w:rPr>
              <w:t>不低于</w:t>
            </w:r>
            <w:r>
              <w:rPr>
                <w:rFonts w:hint="eastAsia" w:ascii="宋体" w:hAnsi="宋体" w:eastAsia="宋体" w:cs="宋体"/>
                <w:sz w:val="21"/>
                <w:szCs w:val="21"/>
              </w:rPr>
              <w:t>IP68</w:t>
            </w:r>
          </w:p>
          <w:p w14:paraId="3195DC1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电缆：4.0mm</w:t>
            </w:r>
            <w:r>
              <w:rPr>
                <w:rFonts w:hint="eastAsia" w:ascii="宋体" w:hAnsi="宋体" w:eastAsia="宋体" w:cs="宋体"/>
                <w:sz w:val="21"/>
                <w:szCs w:val="21"/>
                <w:vertAlign w:val="superscript"/>
              </w:rPr>
              <w:t>2</w:t>
            </w:r>
            <w:r>
              <w:rPr>
                <w:rFonts w:hint="eastAsia" w:ascii="宋体" w:hAnsi="宋体" w:eastAsia="宋体" w:cs="宋体"/>
                <w:sz w:val="21"/>
                <w:szCs w:val="21"/>
              </w:rPr>
              <w:t>,光伏专用电缆</w:t>
            </w:r>
          </w:p>
          <w:p w14:paraId="71C4479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3、双玻光伏组件（总功率≥3KW）</w:t>
            </w:r>
          </w:p>
          <w:p w14:paraId="48DE156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最大功率：≥590W</w:t>
            </w:r>
          </w:p>
          <w:p w14:paraId="754A1A2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最大功率点工作电压VMPP：44.43V</w:t>
            </w:r>
          </w:p>
          <w:p w14:paraId="3D4244E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最大功率点工作电流IMPP：13.28A</w:t>
            </w:r>
          </w:p>
          <w:p w14:paraId="71DD168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短路电流Isc：DC13.94A</w:t>
            </w:r>
          </w:p>
          <w:p w14:paraId="7F8CC14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开路电压Voc：DC52.37V</w:t>
            </w:r>
          </w:p>
          <w:p w14:paraId="3296C16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效率：≥21.3%</w:t>
            </w:r>
          </w:p>
          <w:p w14:paraId="29D2C16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组件工作温度：-40℃~ +85℃</w:t>
            </w:r>
          </w:p>
          <w:p w14:paraId="6D403D5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最大系统电压：1500VDC(IEC)</w:t>
            </w:r>
          </w:p>
          <w:p w14:paraId="437867F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接线盒：防护等级</w:t>
            </w:r>
            <w:r>
              <w:rPr>
                <w:rFonts w:hint="eastAsia" w:ascii="宋体" w:hAnsi="宋体" w:eastAsia="宋体" w:cs="宋体"/>
                <w:sz w:val="21"/>
                <w:szCs w:val="21"/>
                <w:lang w:val="en-US" w:eastAsia="zh-CN"/>
              </w:rPr>
              <w:t>不低于</w:t>
            </w:r>
            <w:r>
              <w:rPr>
                <w:rFonts w:hint="eastAsia" w:ascii="宋体" w:hAnsi="宋体" w:eastAsia="宋体" w:cs="宋体"/>
                <w:sz w:val="21"/>
                <w:szCs w:val="21"/>
              </w:rPr>
              <w:t>IP68</w:t>
            </w:r>
          </w:p>
          <w:p w14:paraId="540AAB5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电缆：4.0mm</w:t>
            </w:r>
            <w:r>
              <w:rPr>
                <w:rFonts w:hint="eastAsia" w:ascii="宋体" w:hAnsi="宋体" w:eastAsia="宋体" w:cs="宋体"/>
                <w:sz w:val="21"/>
                <w:szCs w:val="21"/>
                <w:vertAlign w:val="superscript"/>
              </w:rPr>
              <w:t>2</w:t>
            </w:r>
            <w:r>
              <w:rPr>
                <w:rFonts w:hint="eastAsia" w:ascii="宋体" w:hAnsi="宋体" w:eastAsia="宋体" w:cs="宋体"/>
                <w:sz w:val="21"/>
                <w:szCs w:val="21"/>
              </w:rPr>
              <w:t>,光伏专用电缆</w:t>
            </w:r>
          </w:p>
          <w:p w14:paraId="58713BA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4、柔性光伏组件（总功率≥4KW）</w:t>
            </w:r>
          </w:p>
          <w:p w14:paraId="6104E15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最大功率：≥520W</w:t>
            </w:r>
          </w:p>
          <w:p w14:paraId="07C6F9D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最大功率点工作电压VMPP：42.3V</w:t>
            </w:r>
          </w:p>
          <w:p w14:paraId="3EAD99F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最大功率点工作电流IMPP：12.31A</w:t>
            </w:r>
          </w:p>
          <w:p w14:paraId="4DADBA9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短路电流Isc：DC13.56A</w:t>
            </w:r>
          </w:p>
          <w:p w14:paraId="264D012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开路电压Voc：DC49.5V</w:t>
            </w:r>
          </w:p>
          <w:p w14:paraId="6BF99ED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效率：≥21.3%</w:t>
            </w:r>
          </w:p>
          <w:p w14:paraId="310F3CF2">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组件工作温度：-40℃~ +85℃</w:t>
            </w:r>
          </w:p>
          <w:p w14:paraId="3B67115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最大系统电压：1500VDC(IEC)</w:t>
            </w:r>
          </w:p>
          <w:p w14:paraId="1586025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接线盒：防护等级</w:t>
            </w:r>
            <w:r>
              <w:rPr>
                <w:rFonts w:hint="eastAsia" w:ascii="宋体" w:hAnsi="宋体" w:eastAsia="宋体" w:cs="宋体"/>
                <w:sz w:val="21"/>
                <w:szCs w:val="21"/>
                <w:lang w:val="en-US" w:eastAsia="zh-CN"/>
              </w:rPr>
              <w:t>不低于</w:t>
            </w:r>
            <w:r>
              <w:rPr>
                <w:rFonts w:hint="eastAsia" w:ascii="宋体" w:hAnsi="宋体" w:eastAsia="宋体" w:cs="宋体"/>
                <w:sz w:val="21"/>
                <w:szCs w:val="21"/>
              </w:rPr>
              <w:t>IP68</w:t>
            </w:r>
          </w:p>
          <w:p w14:paraId="2D0C72D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电缆：4.0mm</w:t>
            </w:r>
            <w:r>
              <w:rPr>
                <w:rFonts w:hint="eastAsia" w:ascii="宋体" w:hAnsi="宋体" w:eastAsia="宋体" w:cs="宋体"/>
                <w:sz w:val="21"/>
                <w:szCs w:val="21"/>
                <w:vertAlign w:val="superscript"/>
              </w:rPr>
              <w:t>2</w:t>
            </w:r>
            <w:r>
              <w:rPr>
                <w:rFonts w:hint="eastAsia" w:ascii="宋体" w:hAnsi="宋体" w:eastAsia="宋体" w:cs="宋体"/>
                <w:sz w:val="21"/>
                <w:szCs w:val="21"/>
              </w:rPr>
              <w:t>,光伏专用电缆</w:t>
            </w:r>
          </w:p>
          <w:p w14:paraId="6D594BB8">
            <w:pPr>
              <w:spacing w:line="360" w:lineRule="auto"/>
              <w:ind w:firstLine="0" w:firstLineChars="0"/>
              <w:jc w:val="left"/>
              <w:rPr>
                <w:rFonts w:hint="eastAsia" w:ascii="宋体" w:hAnsi="宋体" w:eastAsia="宋体" w:cs="宋体"/>
                <w:bCs/>
                <w:color w:val="FF0000"/>
                <w:sz w:val="21"/>
                <w:szCs w:val="21"/>
              </w:rPr>
            </w:pPr>
            <w:r>
              <w:rPr>
                <w:rFonts w:hint="eastAsia" w:ascii="宋体" w:hAnsi="宋体" w:eastAsia="宋体" w:cs="宋体"/>
                <w:sz w:val="21"/>
                <w:szCs w:val="21"/>
              </w:rPr>
              <w:t>2）</w:t>
            </w:r>
            <w:r>
              <w:rPr>
                <w:rFonts w:hint="eastAsia" w:ascii="宋体" w:hAnsi="宋体" w:eastAsia="宋体" w:cs="宋体"/>
                <w:bCs/>
                <w:sz w:val="21"/>
                <w:szCs w:val="21"/>
              </w:rPr>
              <w:t>并网逆变器：配套并网逆变器，采用主流品牌；具备直流极性反接保护、交流输出过流保护、交流输出过压保护、接地故障监测、电网监测、漏电流监测、浪涌保护、交流短路保护；</w:t>
            </w:r>
            <w:r>
              <w:rPr>
                <w:rFonts w:hint="eastAsia" w:ascii="宋体" w:hAnsi="宋体" w:eastAsia="宋体" w:cs="宋体"/>
                <w:bCs/>
                <w:color w:val="FF0000"/>
                <w:sz w:val="21"/>
                <w:szCs w:val="21"/>
              </w:rPr>
              <w:t xml:space="preserve"> </w:t>
            </w:r>
          </w:p>
          <w:p w14:paraId="5A46683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3）触摸屏：触摸屏尺寸：≥7″；内核：不低于Cortex-A8 CPU（主频600MHz）；内存：不低于256M；触摸类型：四线电阻式触摸屏；串行接口：RS232/RS485；以太网口：10/100M自适应；电磁兼容：工业三极。</w:t>
            </w:r>
          </w:p>
          <w:p w14:paraId="7AF76AA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控制柜</w:t>
            </w:r>
            <w:r>
              <w:rPr>
                <w:rFonts w:hint="eastAsia" w:ascii="宋体" w:hAnsi="宋体" w:eastAsia="宋体" w:cs="宋体"/>
                <w:sz w:val="21"/>
                <w:szCs w:val="21"/>
              </w:rPr>
              <w:t xml:space="preserve">：钢板厚度：≥2mm；前门采用推拉式透明钢化玻璃设计，带气动缓冲器；后门采用双开门设计，底部装置过滤网；两边侧板可拆卸；柜体尺寸：≥800×800×1956(mm)； </w:t>
            </w:r>
          </w:p>
          <w:p w14:paraId="2E2C6BC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5）光伏发电虚拟仿真平台：需与此项目采购设备配套使用</w:t>
            </w:r>
            <w:r>
              <w:rPr>
                <w:rFonts w:hint="eastAsia" w:ascii="宋体" w:hAnsi="宋体" w:eastAsia="宋体" w:cs="宋体"/>
                <w:sz w:val="21"/>
                <w:szCs w:val="21"/>
                <w:lang w:val="en-US" w:eastAsia="zh-CN"/>
              </w:rPr>
              <w:t>,</w:t>
            </w:r>
            <w:r>
              <w:rPr>
                <w:rFonts w:hint="eastAsia" w:ascii="宋体" w:hAnsi="宋体" w:eastAsia="宋体" w:cs="宋体"/>
                <w:sz w:val="21"/>
                <w:szCs w:val="21"/>
              </w:rPr>
              <w:t>平台接入DeepSeekAI大模型的答疑模块。</w:t>
            </w:r>
          </w:p>
          <w:p w14:paraId="3F3CF85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5-1）光伏电站施工建设仿真实训模块</w:t>
            </w:r>
          </w:p>
          <w:p w14:paraId="1EBB5FA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1、系统设计：光伏电站施工建设仿真实训系统全面模拟了光伏电站施工的核心环节，覆盖从工作服更换到光伏施工、光伏支架搭建、光伏板安装的全流程，并注重施工细节与规范化操作。</w:t>
            </w:r>
          </w:p>
          <w:p w14:paraId="204B02E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2、场景设计：包含但不限于以下场景元素，建筑模型：地面光伏施工地形、支架基础桩、支架前后立柱、横梁、侧梁、斜支撑梁；光伏组件: 晶硅光伏组件、边压块、中间压块、接线盒、连接线；电气设备: 直流汇流箱、熔断器盒、断路器、避雷器、集中式逆变器；新增组件: 汇流箱和光储系统搭建的仿真场景，详细再现汇流箱和光储设备的布置及连接步骤，光储系统重要部件控制器，监测电池电压和电流，控制充放电；其他元素: 接地扁钢、进线、出线、PVC保护线管、五金螺丝螺母、安全帽、施工工具等；安全设备: 包含施工人员穿戴的防护用具，如安全帽、安全带、防护手套等。</w:t>
            </w:r>
          </w:p>
          <w:p w14:paraId="636517F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5-2）光伏电站设计与运行仿真实训模块</w:t>
            </w:r>
          </w:p>
          <w:p w14:paraId="66BF3C4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1、光伏电站整体</w:t>
            </w:r>
          </w:p>
          <w:p w14:paraId="1E3A8CC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系统提供光伏电站认识实训功能,学生可以在光伏电站任意漫游，认识各种光伏发电设备。</w:t>
            </w:r>
          </w:p>
          <w:p w14:paraId="5D5B912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2、光伏发电设备</w:t>
            </w:r>
          </w:p>
          <w:p w14:paraId="2E8F581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实训系统可开展光伏电站核心发电设备的认知实训，包括光伏组件、汇流箱、逆变器、控制器等，同时对各种不同形式的组件开展结构和用途的对比实训。</w:t>
            </w:r>
          </w:p>
          <w:p w14:paraId="44D045D2">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3、光伏发电设备检修</w:t>
            </w:r>
          </w:p>
          <w:p w14:paraId="3B449D98">
            <w:pPr>
              <w:spacing w:line="360" w:lineRule="auto"/>
              <w:ind w:firstLine="0" w:firstLineChars="0"/>
              <w:jc w:val="left"/>
              <w:rPr>
                <w:rFonts w:hint="eastAsia" w:ascii="宋体" w:hAnsi="宋体" w:eastAsia="宋体" w:cs="宋体"/>
                <w:color w:val="FF0000"/>
                <w:sz w:val="21"/>
                <w:szCs w:val="21"/>
              </w:rPr>
            </w:pPr>
            <w:r>
              <w:rPr>
                <w:rFonts w:hint="eastAsia" w:ascii="宋体" w:hAnsi="宋体" w:eastAsia="宋体" w:cs="宋体"/>
                <w:sz w:val="21"/>
                <w:szCs w:val="21"/>
              </w:rPr>
              <w:t>虚拟实训开展光伏组件、汇流箱、逆变器、集中式逆变器散热风机、箱变等设备的常见检修的任务的虚拟实训，实现教学练考功能的一体化。</w:t>
            </w:r>
          </w:p>
          <w:p w14:paraId="5CC11A8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5-3）光伏组件生产虚拟仿真模块</w:t>
            </w:r>
          </w:p>
          <w:p w14:paraId="429F315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光伏组件生产虚拟仿真模块让学员以车间技术人员的身份参与晶硅光伏组件的生产工作。学员按标准生产流程操作车间生产设备、检测生产样品以及了解生产车间的运作与问题返工流程。</w:t>
            </w:r>
          </w:p>
          <w:p w14:paraId="3017786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1、场景由组件生产车间、材料准备区、固化房、分选检测区组成。场景素材从多个真实工厂采集而来，高保真还原车间设备与生产流程；</w:t>
            </w:r>
          </w:p>
          <w:p w14:paraId="786B8AAC">
            <w:pPr>
              <w:spacing w:line="36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2、场景模型主要包括</w:t>
            </w:r>
            <w:r>
              <w:rPr>
                <w:rFonts w:hint="eastAsia" w:ascii="宋体" w:hAnsi="宋体" w:eastAsia="宋体" w:cs="宋体"/>
                <w:sz w:val="21"/>
                <w:szCs w:val="21"/>
                <w:lang w:val="en-US" w:eastAsia="zh-CN"/>
              </w:rPr>
              <w:t>但不限于</w:t>
            </w:r>
            <w:r>
              <w:rPr>
                <w:rFonts w:hint="eastAsia" w:ascii="宋体" w:hAnsi="宋体" w:eastAsia="宋体" w:cs="宋体"/>
                <w:sz w:val="21"/>
                <w:szCs w:val="21"/>
              </w:rPr>
              <w:t>：流水线传送带、全自动玻璃吸附机、EVA自动铺设机、串焊机、排列机、自动缓存机、EVA/TPT裁剪铺设机、EL检测仪、层压机、全自动修边机、翻转检查机、全自动装框机、灌胶机、全自动固化房、绝缘检测仪、组件IV 分选检测仪、电烙铁。材料模型包括：钢化玻璃、EVA、TPT、焊带、156多晶太阳电池片、铝合金边框、玻璃胶、接线盒、助焊剂、MC4 接头</w:t>
            </w:r>
            <w:r>
              <w:rPr>
                <w:rFonts w:hint="eastAsia" w:ascii="宋体" w:hAnsi="宋体" w:eastAsia="宋体" w:cs="宋体"/>
                <w:sz w:val="21"/>
                <w:szCs w:val="21"/>
                <w:lang w:eastAsia="zh-CN"/>
              </w:rPr>
              <w:t>。</w:t>
            </w:r>
          </w:p>
          <w:p w14:paraId="320CE14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5-4）光伏组件质量检测仿真模块</w:t>
            </w:r>
          </w:p>
          <w:p w14:paraId="0AD8487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光伏组件质量检测仿真实训让学员在虚拟场景中学习使用各种检测设备对组件进行质量检测，从而了解组件的关键技术参数以及发现组件典型缺陷。</w:t>
            </w:r>
          </w:p>
          <w:p w14:paraId="1BCE21FC">
            <w:pPr>
              <w:spacing w:line="36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1、场景模型主要包括</w:t>
            </w:r>
            <w:r>
              <w:rPr>
                <w:rFonts w:hint="eastAsia" w:ascii="宋体" w:hAnsi="宋体" w:eastAsia="宋体" w:cs="宋体"/>
                <w:sz w:val="21"/>
                <w:szCs w:val="21"/>
                <w:lang w:val="en-US" w:eastAsia="zh-CN"/>
              </w:rPr>
              <w:t>但不限于</w:t>
            </w:r>
            <w:r>
              <w:rPr>
                <w:rFonts w:hint="eastAsia" w:ascii="宋体" w:hAnsi="宋体" w:eastAsia="宋体" w:cs="宋体"/>
                <w:sz w:val="21"/>
                <w:szCs w:val="21"/>
              </w:rPr>
              <w:t>：实验室建筑场景、外观检测台、15多晶光伏组件、组件箱、工作台、电脑、组件支架、IV检测仪、EL检测仪、高低温湿热交变试验箱、湿漏电流测试仪及喷淋试验箱、盐雾腐蚀仪、紫外老化试验箱、机械载荷试验机、旁路二极管热性能试验仪、落球冲击测试装置、环境检测仪、室外环境监测仪、直流电源、万用表、光度计、数码相机</w:t>
            </w:r>
            <w:r>
              <w:rPr>
                <w:rFonts w:hint="eastAsia" w:ascii="宋体" w:hAnsi="宋体" w:eastAsia="宋体" w:cs="宋体"/>
                <w:sz w:val="21"/>
                <w:szCs w:val="21"/>
                <w:lang w:eastAsia="zh-CN"/>
              </w:rPr>
              <w:t>。</w:t>
            </w:r>
          </w:p>
          <w:p w14:paraId="0A203E5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2、互动设计</w:t>
            </w:r>
          </w:p>
          <w:p w14:paraId="048BD65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 第一人称视角控制主角场景漫游，学员可以在三维空间中自由活动和观察场景中的物体；</w:t>
            </w:r>
          </w:p>
          <w:p w14:paraId="51E68EB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 拾取物体操作采用3D 空间实际抓取的方式，采取这种方式会更加接近现实，使学员更真实的体验实际工具的存放及使用的技巧；</w:t>
            </w:r>
          </w:p>
          <w:p w14:paraId="7005B52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 按照检测标准设计各检测任务，完成当前任务后才能进入下一个任务，每个任务记录完成时间以及检测结果；</w:t>
            </w:r>
          </w:p>
          <w:p w14:paraId="696D97D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 缩略地图实时显示角色位置与任务点位置；</w:t>
            </w:r>
          </w:p>
          <w:p w14:paraId="72DAE0C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 第一人称视角与特写观察视角无缝平滑撤换；</w:t>
            </w:r>
          </w:p>
          <w:p w14:paraId="397D91E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 检测设备仿真控制，通过设备控制面板设置检测参数；</w:t>
            </w:r>
          </w:p>
          <w:p w14:paraId="5D3BE26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 表单填写与检测报告生成；</w:t>
            </w:r>
          </w:p>
          <w:p w14:paraId="408FCC9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 操作规程与关键知识点主动提示学习；</w:t>
            </w:r>
          </w:p>
          <w:p w14:paraId="38D4EF8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9) 演示、实训与考试多模式选择；</w:t>
            </w:r>
          </w:p>
          <w:p w14:paraId="0712395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5-5）晶硅太阳电池生产仿真实训模块</w:t>
            </w:r>
          </w:p>
          <w:p w14:paraId="516C421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场景由制绒车间、扩散车间、后清洗车间、PECVD镀膜车间、丝网印刷车间和分选包装车间六大场景组成。场景素材从多个真实工厂采集而来，高保真还原车间设备与生产流程。</w:t>
            </w:r>
          </w:p>
          <w:p w14:paraId="188CC5C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场景模型主要包括</w:t>
            </w:r>
            <w:r>
              <w:rPr>
                <w:rFonts w:hint="eastAsia" w:ascii="宋体" w:hAnsi="宋体" w:eastAsia="宋体" w:cs="宋体"/>
                <w:sz w:val="21"/>
                <w:szCs w:val="21"/>
                <w:lang w:val="en-US" w:eastAsia="zh-CN"/>
              </w:rPr>
              <w:t>但不限于</w:t>
            </w:r>
            <w:r>
              <w:rPr>
                <w:rFonts w:hint="eastAsia" w:ascii="宋体" w:hAnsi="宋体" w:eastAsia="宋体" w:cs="宋体"/>
                <w:sz w:val="21"/>
                <w:szCs w:val="21"/>
              </w:rPr>
              <w:t>：洁净车间、制绒机、自动上下料机、硅片、电子天平、分光光度计、电源柜、水冷机、空压机、化学液柜、电脑，键盘、鼠标、扩散炉、石英舟、插片房、传递窗、纯水箱、石英舟清洗槽、防毒面具、试验台、缓冲垫、防化服、源瓶、气柜、硅桨、方阻测试仪，万用表，石墨舟、PECVD镀膜机、舟车、烘箱、全自动丝网印刷机、网版、刮刀、搅拌机、桨料、夹具、接触电阻测试仪、烧结炉、IV分选仪、硅片盒、五格花蓝。</w:t>
            </w:r>
          </w:p>
          <w:p w14:paraId="4F9744D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能够完成光伏电池组件及构架的完整性检查；能够使用红外热成像仪检测光伏电池组件表面温度；能够完成直流汇流箱的完整性检查；能够完成使用直流钳形电流表检查直流汇流箱各支路运行状况；能够完成光伏逆变器检查。能够使用专业仪器仪表检测运行参数；能够设定常见故障，由学生判定故障类型并查找故障点并进行故障处置；能够完成回路完整性检查并进行测量。</w:t>
            </w:r>
          </w:p>
          <w:p w14:paraId="38EA91B9">
            <w:pPr>
              <w:numPr>
                <w:ilvl w:val="0"/>
                <w:numId w:val="4"/>
              </w:num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本智能微电网系统要求将户外光伏组件、风力发电系统、光热设备、储能设备安装在指定位置。</w:t>
            </w:r>
          </w:p>
          <w:p w14:paraId="28194B17">
            <w:pPr>
              <w:numPr>
                <w:ilvl w:val="0"/>
                <w:numId w:val="0"/>
              </w:numPr>
              <w:spacing w:line="360" w:lineRule="auto"/>
              <w:jc w:val="left"/>
              <w:rPr>
                <w:rFonts w:hint="eastAsia" w:ascii="宋体" w:hAnsi="宋体" w:eastAsia="宋体" w:cs="宋体"/>
                <w:sz w:val="21"/>
                <w:szCs w:val="21"/>
              </w:rPr>
            </w:pPr>
            <w:r>
              <w:rPr>
                <w:rFonts w:hint="eastAsia" w:ascii="宋体" w:hAnsi="宋体" w:eastAsia="宋体" w:cs="宋体"/>
                <w:sz w:val="21"/>
                <w:szCs w:val="21"/>
              </w:rPr>
              <w:t>7）组件支架：结构类型、固定倾角安装、材质：镀锌C型钢；</w:t>
            </w:r>
          </w:p>
          <w:p w14:paraId="72DB66E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8）安装基础采用混凝土基座 材质：C30（尺寸不低于40CM*40CM*40CM）或采用光伏专用地桩</w:t>
            </w:r>
          </w:p>
          <w:p w14:paraId="4A904A66">
            <w:pPr>
              <w:spacing w:line="360" w:lineRule="auto"/>
              <w:ind w:firstLine="0" w:firstLineChars="0"/>
              <w:jc w:val="left"/>
              <w:rPr>
                <w:rFonts w:hint="eastAsia" w:ascii="宋体" w:hAnsi="宋体" w:eastAsia="宋体" w:cs="宋体"/>
                <w:b/>
                <w:bCs/>
                <w:sz w:val="21"/>
                <w:szCs w:val="21"/>
              </w:rPr>
            </w:pPr>
            <w:r>
              <w:rPr>
                <w:rFonts w:hint="eastAsia" w:ascii="宋体" w:hAnsi="宋体" w:eastAsia="宋体" w:cs="宋体"/>
                <w:b/>
                <w:bCs/>
                <w:sz w:val="21"/>
                <w:szCs w:val="21"/>
              </w:rPr>
              <w:t>三、实验项目</w:t>
            </w:r>
          </w:p>
          <w:p w14:paraId="54992C73">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kern w:val="0"/>
                <w:sz w:val="21"/>
                <w:szCs w:val="21"/>
              </w:rPr>
              <w:t xml:space="preserve">1）组态软件监控与编程 </w:t>
            </w:r>
          </w:p>
          <w:p w14:paraId="2BF16D2A">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kern w:val="0"/>
                <w:sz w:val="21"/>
                <w:szCs w:val="21"/>
              </w:rPr>
              <w:t xml:space="preserve">2）光伏控制器安装与接线 </w:t>
            </w:r>
          </w:p>
          <w:p w14:paraId="77AC9E08">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kern w:val="0"/>
                <w:sz w:val="21"/>
                <w:szCs w:val="21"/>
              </w:rPr>
              <w:t xml:space="preserve">3）光伏发电原理与单晶、PVT、双玻和柔性四种组件类型特性曲线 </w:t>
            </w:r>
          </w:p>
          <w:p w14:paraId="1ADB1A10">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kern w:val="0"/>
                <w:sz w:val="21"/>
                <w:szCs w:val="21"/>
              </w:rPr>
              <w:t xml:space="preserve">4）光伏组件安装以及串并联输出特性 </w:t>
            </w:r>
          </w:p>
          <w:p w14:paraId="0DA46C7E">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kern w:val="0"/>
                <w:sz w:val="21"/>
                <w:szCs w:val="21"/>
              </w:rPr>
              <w:t>5）并网逆变器安装与接线以及系统调试及检修</w:t>
            </w:r>
          </w:p>
        </w:tc>
        <w:tc>
          <w:tcPr>
            <w:tcW w:w="672" w:type="dxa"/>
            <w:tcBorders>
              <w:top w:val="single" w:color="auto" w:sz="4" w:space="0"/>
              <w:left w:val="single" w:color="auto" w:sz="4" w:space="0"/>
              <w:bottom w:val="single" w:color="auto" w:sz="4" w:space="0"/>
              <w:right w:val="single" w:color="auto" w:sz="4" w:space="0"/>
            </w:tcBorders>
            <w:vAlign w:val="center"/>
          </w:tcPr>
          <w:p w14:paraId="09280160">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07086F2F">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6497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6DC6DA67">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00B5A20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光伏清洗机器人</w:t>
            </w:r>
          </w:p>
        </w:tc>
        <w:tc>
          <w:tcPr>
            <w:tcW w:w="10364" w:type="dxa"/>
            <w:tcBorders>
              <w:top w:val="single" w:color="auto" w:sz="4" w:space="0"/>
              <w:left w:val="single" w:color="auto" w:sz="4" w:space="0"/>
              <w:bottom w:val="single" w:color="auto" w:sz="4" w:space="0"/>
              <w:right w:val="single" w:color="auto" w:sz="4" w:space="0"/>
            </w:tcBorders>
            <w:vAlign w:val="top"/>
          </w:tcPr>
          <w:p w14:paraId="7F69785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系统参数：</w:t>
            </w:r>
          </w:p>
          <w:p w14:paraId="06DECB7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遥控履带式光伏清洗系统，重点解决的是人无法站立或伸缩杆类无法清洗的光伏电站环境，对此可使用机器人进行远程遥控清洗。这款清洗设备是根据我国光伏电站的特殊环境设计、研发、制造的专用清洁设备。</w:t>
            </w:r>
          </w:p>
          <w:p w14:paraId="471C7F3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技术参数</w:t>
            </w:r>
          </w:p>
          <w:p w14:paraId="505E77E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工作电压：24V±15%</w:t>
            </w:r>
          </w:p>
          <w:p w14:paraId="1F3D661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空转转速：≥250转/分钟</w:t>
            </w:r>
          </w:p>
          <w:p w14:paraId="6C2077F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行进速度：≥22m/分钟</w:t>
            </w:r>
          </w:p>
          <w:p w14:paraId="7B109A5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清洗宽度：≥1100mm</w:t>
            </w:r>
          </w:p>
          <w:p w14:paraId="77D6E59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续航时间：≥3-4小时</w:t>
            </w:r>
          </w:p>
          <w:p w14:paraId="169F59F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清洗类型：水洗/干洗</w:t>
            </w:r>
          </w:p>
          <w:p w14:paraId="6029B93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工作角度：水洗15°/干洗15°</w:t>
            </w:r>
          </w:p>
          <w:p w14:paraId="538675D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供电方式：锂电池(24V)*2</w:t>
            </w:r>
          </w:p>
          <w:p w14:paraId="7D1B7A6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最大耗水量：≤20L/分钟</w:t>
            </w:r>
          </w:p>
          <w:p w14:paraId="5950D00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工作温度范围：-20-50°C</w:t>
            </w:r>
          </w:p>
          <w:p w14:paraId="2A5EC24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刷丝材质：新料尼龙丝</w:t>
            </w:r>
          </w:p>
          <w:p w14:paraId="7925544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设备重量：29kg(不含电池)</w:t>
            </w:r>
          </w:p>
          <w:p w14:paraId="6239AA1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外形尺寸：≥1200*1000*350mm</w:t>
            </w:r>
          </w:p>
        </w:tc>
        <w:tc>
          <w:tcPr>
            <w:tcW w:w="672" w:type="dxa"/>
            <w:tcBorders>
              <w:top w:val="single" w:color="auto" w:sz="4" w:space="0"/>
              <w:left w:val="single" w:color="auto" w:sz="4" w:space="0"/>
              <w:bottom w:val="single" w:color="auto" w:sz="4" w:space="0"/>
              <w:right w:val="single" w:color="auto" w:sz="4" w:space="0"/>
            </w:tcBorders>
            <w:vAlign w:val="center"/>
          </w:tcPr>
          <w:p w14:paraId="64B80DAE">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548A9C32">
            <w:pPr>
              <w:spacing w:line="360" w:lineRule="auto"/>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个</w:t>
            </w:r>
          </w:p>
        </w:tc>
      </w:tr>
      <w:tr w14:paraId="14C8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103C6F24">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7980814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光伏电站升压变压器仿真平台</w:t>
            </w:r>
          </w:p>
        </w:tc>
        <w:tc>
          <w:tcPr>
            <w:tcW w:w="10364" w:type="dxa"/>
            <w:tcBorders>
              <w:top w:val="single" w:color="auto" w:sz="4" w:space="0"/>
              <w:left w:val="single" w:color="auto" w:sz="4" w:space="0"/>
              <w:bottom w:val="single" w:color="auto" w:sz="4" w:space="0"/>
              <w:right w:val="single" w:color="auto" w:sz="4" w:space="0"/>
            </w:tcBorders>
            <w:vAlign w:val="top"/>
          </w:tcPr>
          <w:p w14:paraId="0779941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系统参数：</w:t>
            </w:r>
          </w:p>
          <w:p w14:paraId="1F23440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1）教学变压器：模型可参考光伏电站升压变压器SCB13-1600/10.5；1 台；高*宽*深≥1500*1200*1000mm；材质：热镀锌钢材。</w:t>
            </w:r>
          </w:p>
          <w:p w14:paraId="3FD87E4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2）跌落式熔断器：额定电流200A；1套3个。熔体材料：陶瓷。</w:t>
            </w:r>
          </w:p>
          <w:p w14:paraId="257367A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3)隔离开关：户外高压隔离开关10-12kv；3个；外壳材质：尼龙阻燃材料</w:t>
            </w:r>
          </w:p>
          <w:p w14:paraId="0F1560C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4)避雷器：额定电压51KW； 3个；材质：硅胶</w:t>
            </w:r>
          </w:p>
          <w:p w14:paraId="56156BB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5)瓷瓶：额定电压220V；9个；材质：陶瓷</w:t>
            </w:r>
          </w:p>
          <w:p w14:paraId="2ACB930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6)间隔围栏：1套；不少于4米；材质：玻璃钢</w:t>
            </w:r>
          </w:p>
          <w:p w14:paraId="3F7E466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7)镀锌钢管：3根：不少于1米；材质：镀锌无缝管</w:t>
            </w:r>
          </w:p>
          <w:p w14:paraId="19A59ED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8)模拟架空线（挂接地线）：国标；1套；护套材质：聚氯乙烯；导体材质：无氧纯铝</w:t>
            </w:r>
          </w:p>
          <w:p w14:paraId="53F0B0AB">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需建设门型架，进行跌落熔断器安装</w:t>
            </w:r>
          </w:p>
        </w:tc>
        <w:tc>
          <w:tcPr>
            <w:tcW w:w="672" w:type="dxa"/>
            <w:tcBorders>
              <w:top w:val="single" w:color="auto" w:sz="4" w:space="0"/>
              <w:left w:val="single" w:color="auto" w:sz="4" w:space="0"/>
              <w:bottom w:val="single" w:color="auto" w:sz="4" w:space="0"/>
              <w:right w:val="single" w:color="auto" w:sz="4" w:space="0"/>
            </w:tcBorders>
            <w:vAlign w:val="center"/>
          </w:tcPr>
          <w:p w14:paraId="5CEB4852">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7B9B6D98">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35DF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65F9E30C">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0BF0E45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光热发电汽轮机模型</w:t>
            </w:r>
          </w:p>
        </w:tc>
        <w:tc>
          <w:tcPr>
            <w:tcW w:w="10364" w:type="dxa"/>
            <w:tcBorders>
              <w:top w:val="single" w:color="auto" w:sz="4" w:space="0"/>
              <w:left w:val="single" w:color="auto" w:sz="4" w:space="0"/>
              <w:bottom w:val="single" w:color="auto" w:sz="4" w:space="0"/>
              <w:right w:val="single" w:color="auto" w:sz="4" w:space="0"/>
            </w:tcBorders>
            <w:vAlign w:val="top"/>
          </w:tcPr>
          <w:p w14:paraId="592EA5A4">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系统参数</w:t>
            </w:r>
          </w:p>
          <w:p w14:paraId="3631C0F2">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1、全面展示汽轮机整体结构，突出内部构造。</w:t>
            </w:r>
          </w:p>
          <w:p w14:paraId="1A45DE65">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2、模型整体采用喷漆工艺，增加工业质感。</w:t>
            </w:r>
          </w:p>
          <w:p w14:paraId="11610485">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3、采用光、电等控制模型提升各部分的展示效果，配合模型整体效果展示。</w:t>
            </w:r>
          </w:p>
          <w:p w14:paraId="6E2066D3">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4、模型电源为手动圆形金属按钮开关，独立控制模型整体光电展示以及模型运行转动模拟。</w:t>
            </w:r>
          </w:p>
          <w:p w14:paraId="01631242">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请详细说明：</w:t>
            </w:r>
          </w:p>
          <w:p w14:paraId="1CBCDAF9">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1、尺寸要求：</w:t>
            </w:r>
            <w:r>
              <w:rPr>
                <w:rFonts w:hint="eastAsia" w:ascii="宋体" w:hAnsi="宋体" w:eastAsia="宋体" w:cs="宋体"/>
                <w:color w:val="auto"/>
                <w:sz w:val="21"/>
                <w:szCs w:val="21"/>
              </w:rPr>
              <w:t>模型长*宽*高=1200*800*300mm（±5%）</w:t>
            </w:r>
            <w:r>
              <w:rPr>
                <w:rFonts w:hint="eastAsia" w:ascii="宋体" w:hAnsi="宋体" w:eastAsia="宋体" w:cs="宋体"/>
                <w:color w:val="auto"/>
                <w:sz w:val="21"/>
                <w:szCs w:val="21"/>
                <w:lang w:val="en-US" w:eastAsia="zh-CN"/>
              </w:rPr>
              <w:t>;</w:t>
            </w:r>
            <w:r>
              <w:rPr>
                <w:rFonts w:hint="eastAsia" w:ascii="宋体" w:hAnsi="宋体" w:eastAsia="宋体" w:cs="宋体"/>
                <w:sz w:val="21"/>
                <w:szCs w:val="21"/>
              </w:rPr>
              <w:t>（底座为白色烤漆高度≥600mm,）</w:t>
            </w:r>
          </w:p>
          <w:p w14:paraId="25937FA7">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模型主要包括:机型为超高压、双缸、一次中间再热、下排汽、直接空冷凝汽式汽轮机。整机共设有31级，高压为1个调节级+7个压力级、低压为15个压力级。凝汽式汽轮机实训装置由高压合缸、低压缸、主汽阀、进气阀、轴承箱、联轴器、主油泵、转子、隔板、隔板套等多个系统组成，系统将采用上气缸剖面处理，便于直观深入的了解其内部结构。全景展示汽轮机构成，外形结构及其作用，各部件结构分色，与实物色彩一致，主体设备字牌标识，可生动形象</w:t>
            </w:r>
            <w:r>
              <w:rPr>
                <w:rFonts w:hint="eastAsia" w:ascii="宋体" w:hAnsi="宋体" w:eastAsia="宋体" w:cs="宋体"/>
                <w:sz w:val="21"/>
                <w:szCs w:val="21"/>
                <w:lang w:val="en-US" w:eastAsia="zh-CN"/>
              </w:rPr>
              <w:t>展示</w:t>
            </w:r>
            <w:r>
              <w:rPr>
                <w:rFonts w:hint="eastAsia" w:ascii="宋体" w:hAnsi="宋体" w:eastAsia="宋体" w:cs="宋体"/>
                <w:sz w:val="21"/>
                <w:szCs w:val="21"/>
              </w:rPr>
              <w:t>汽轮机相关知识。</w:t>
            </w:r>
          </w:p>
          <w:p w14:paraId="3C1E05DD">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3、模型材质</w:t>
            </w:r>
            <w:r>
              <w:rPr>
                <w:rFonts w:hint="eastAsia" w:ascii="宋体" w:hAnsi="宋体" w:eastAsia="宋体" w:cs="宋体"/>
                <w:sz w:val="21"/>
                <w:szCs w:val="21"/>
                <w:lang w:eastAsia="zh-CN"/>
              </w:rPr>
              <w:t>：</w:t>
            </w:r>
            <w:r>
              <w:rPr>
                <w:rFonts w:hint="eastAsia" w:ascii="宋体" w:hAnsi="宋体" w:eastAsia="宋体" w:cs="宋体"/>
                <w:sz w:val="21"/>
                <w:szCs w:val="21"/>
              </w:rPr>
              <w:t>模型主体以亚克力、ABS板材、工程塑料为主，金属材料为辅。</w:t>
            </w:r>
          </w:p>
          <w:p w14:paraId="35BDB4E9">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4、模型电源：220V.50HZ，电流</w:t>
            </w:r>
            <w:r>
              <w:rPr>
                <w:rFonts w:hint="eastAsia" w:ascii="宋体" w:hAnsi="宋体" w:eastAsia="宋体" w:cs="宋体"/>
                <w:sz w:val="21"/>
                <w:szCs w:val="21"/>
                <w:lang w:val="en-US" w:eastAsia="zh-CN"/>
              </w:rPr>
              <w:t>≤</w:t>
            </w:r>
            <w:r>
              <w:rPr>
                <w:rFonts w:hint="eastAsia" w:ascii="宋体" w:hAnsi="宋体" w:eastAsia="宋体" w:cs="宋体"/>
                <w:sz w:val="21"/>
                <w:szCs w:val="21"/>
              </w:rPr>
              <w:t>5A，灯泡负载电压6-12V;具有接地保护、漏电保护功能，安全性符合相关的国家标准。采用高绝缘的安全型插座及带绝缘护套的高强度安全型实验导线。</w:t>
            </w:r>
          </w:p>
          <w:p w14:paraId="17460855">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5、颜色：颜色全部采用汽车金属烤漆、分色处理。</w:t>
            </w:r>
          </w:p>
          <w:p w14:paraId="7BF9E8B6">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6、模型底座和本体单独安装底座设计检修孔，便于后期维护与检修。</w:t>
            </w:r>
          </w:p>
          <w:p w14:paraId="66AA53A3">
            <w:pPr>
              <w:widowControl/>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7、模型设计有氛围灯提升模型整体展示效果。</w:t>
            </w:r>
          </w:p>
        </w:tc>
        <w:tc>
          <w:tcPr>
            <w:tcW w:w="672" w:type="dxa"/>
            <w:tcBorders>
              <w:top w:val="single" w:color="auto" w:sz="4" w:space="0"/>
              <w:left w:val="single" w:color="auto" w:sz="4" w:space="0"/>
              <w:bottom w:val="single" w:color="auto" w:sz="4" w:space="0"/>
              <w:right w:val="single" w:color="auto" w:sz="4" w:space="0"/>
            </w:tcBorders>
            <w:vAlign w:val="center"/>
          </w:tcPr>
          <w:p w14:paraId="7E3D3573">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515B47D4">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4D63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3" w:type="dxa"/>
            <w:tcBorders>
              <w:top w:val="single" w:color="auto" w:sz="4" w:space="0"/>
              <w:left w:val="single" w:color="auto" w:sz="4" w:space="0"/>
              <w:bottom w:val="single" w:color="auto" w:sz="4" w:space="0"/>
              <w:right w:val="single" w:color="auto" w:sz="4" w:space="0"/>
            </w:tcBorders>
            <w:vAlign w:val="center"/>
          </w:tcPr>
          <w:p w14:paraId="5A1763C2">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4E5AFDFD">
            <w:pPr>
              <w:spacing w:line="360" w:lineRule="auto"/>
              <w:ind w:firstLine="0" w:firstLineChars="0"/>
              <w:jc w:val="left"/>
              <w:rPr>
                <w:rFonts w:hint="eastAsia" w:ascii="宋体" w:hAnsi="宋体" w:eastAsia="宋体" w:cs="宋体"/>
                <w:color w:val="0C0C0C"/>
                <w:sz w:val="21"/>
                <w:szCs w:val="21"/>
              </w:rPr>
            </w:pPr>
            <w:r>
              <w:rPr>
                <w:rFonts w:hint="eastAsia" w:ascii="宋体" w:hAnsi="宋体" w:eastAsia="宋体" w:cs="宋体"/>
                <w:sz w:val="21"/>
                <w:szCs w:val="21"/>
              </w:rPr>
              <w:t>水平风力并网发电系统</w:t>
            </w:r>
          </w:p>
        </w:tc>
        <w:tc>
          <w:tcPr>
            <w:tcW w:w="10364" w:type="dxa"/>
            <w:tcBorders>
              <w:top w:val="single" w:color="auto" w:sz="4" w:space="0"/>
              <w:left w:val="single" w:color="auto" w:sz="4" w:space="0"/>
              <w:bottom w:val="single" w:color="auto" w:sz="4" w:space="0"/>
              <w:right w:val="single" w:color="auto" w:sz="4" w:space="0"/>
            </w:tcBorders>
            <w:vAlign w:val="top"/>
          </w:tcPr>
          <w:p w14:paraId="1865C1ED">
            <w:pPr>
              <w:spacing w:line="360" w:lineRule="auto"/>
              <w:jc w:val="left"/>
              <w:rPr>
                <w:rFonts w:hint="eastAsia" w:ascii="宋体" w:hAnsi="宋体" w:eastAsia="宋体" w:cs="宋体"/>
                <w:sz w:val="21"/>
                <w:szCs w:val="21"/>
              </w:rPr>
            </w:pPr>
            <w:r>
              <w:rPr>
                <w:rFonts w:hint="eastAsia" w:ascii="宋体" w:hAnsi="宋体" w:eastAsia="宋体" w:cs="宋体"/>
                <w:sz w:val="21"/>
                <w:szCs w:val="21"/>
              </w:rPr>
              <w:t>水平轴户外风力发电并网系统采用工业应用标准，由风力发电机、塔架、风机卸荷装置、并网逆变器、仪表等构成。风力发电机通过风力带动风车叶片旋转，将风能转换成机械能，再通过发电机将机械能转换成频率与幅值变化的电能。风机整流装置对风机输出的不稳定三相电进行整流并接入并网逆变器，逆变成与电网频率、幅值和相位一致的交流电并馈入低压电网，实现并网发电。</w:t>
            </w:r>
          </w:p>
          <w:p w14:paraId="234AF80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系统参数</w:t>
            </w:r>
          </w:p>
          <w:p w14:paraId="26FFFCA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1）风力发电机：≥220VAC/2KW/；风叶数量3片、发电机类型为稀土永磁、启动风速2.5m/s、额定风速12m/s、保护风速45m/s。</w:t>
            </w:r>
          </w:p>
          <w:p w14:paraId="0DB6E21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2）风力并网逆变器：输入：≥220VAC/10A；输出≥220VAC/50HZ/2KW；</w:t>
            </w:r>
          </w:p>
          <w:p w14:paraId="42DACAF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3）风力发电机组虚拟仿真平台</w:t>
            </w:r>
          </w:p>
          <w:p w14:paraId="726C07FC">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3.1、风力发电场认知实训</w:t>
            </w:r>
          </w:p>
          <w:p w14:paraId="31BB944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根据真实风电场进行仿真建模，还原风电场风机分布及周边环境。风电场均为双馈异步风机，软件还原风机和箱变，以及周边地形地貌，风机内部模型还原至零件级别。</w:t>
            </w:r>
          </w:p>
          <w:p w14:paraId="06300ECF">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3.2、风机设备认知实训</w:t>
            </w:r>
          </w:p>
          <w:p w14:paraId="0009CEF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风机整机认知：以本系统覆盖两种典型机型为例实现风机整机认知功能。</w:t>
            </w:r>
          </w:p>
          <w:p w14:paraId="47B8E97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风机结构认知：主要包括</w:t>
            </w:r>
            <w:r>
              <w:rPr>
                <w:rFonts w:hint="eastAsia" w:ascii="宋体" w:hAnsi="宋体" w:eastAsia="宋体" w:cs="宋体"/>
                <w:sz w:val="21"/>
                <w:szCs w:val="21"/>
                <w:lang w:val="en-US" w:eastAsia="zh-CN"/>
              </w:rPr>
              <w:t>但不限于</w:t>
            </w:r>
            <w:r>
              <w:rPr>
                <w:rFonts w:hint="eastAsia" w:ascii="宋体" w:hAnsi="宋体" w:eastAsia="宋体" w:cs="宋体"/>
                <w:sz w:val="21"/>
                <w:szCs w:val="21"/>
              </w:rPr>
              <w:t>偏航系统、变桨系统、变流器、传动链、轮毂、塔筒、发电机、液压系统、电控系统及双馈异步机组齿轮箱的认知。能够展示出大部件处于风机相应的位置，同时显示零部件名称、功能文字及语音介绍。双馈异步风力发电机-机组认知功能：在该系统中将双馈异步风机的整体外壳进行了隐藏处理，可以清晰的看见风机的内部结构。</w:t>
            </w:r>
          </w:p>
          <w:p w14:paraId="32A29372">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风机工作原理认知：展示风电机组发电机工作原理，以及双馈异步机组齿轮箱的工作原理。工作原理展示时需要体现设备内部的运转状态，以及与该设备直接连接的设备。</w:t>
            </w:r>
          </w:p>
          <w:p w14:paraId="05E0715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风机箱变认知：介绍箱变的用途，以及箱变内相关设备的作用和辨识。风机箱变内设备包括</w:t>
            </w:r>
            <w:r>
              <w:rPr>
                <w:rFonts w:hint="eastAsia" w:ascii="宋体" w:hAnsi="宋体" w:eastAsia="宋体" w:cs="宋体"/>
                <w:sz w:val="21"/>
                <w:szCs w:val="21"/>
                <w:lang w:val="en-US" w:eastAsia="zh-CN"/>
              </w:rPr>
              <w:t>但不限于</w:t>
            </w:r>
            <w:r>
              <w:rPr>
                <w:rFonts w:hint="eastAsia" w:ascii="宋体" w:hAnsi="宋体" w:eastAsia="宋体" w:cs="宋体"/>
                <w:sz w:val="21"/>
                <w:szCs w:val="21"/>
              </w:rPr>
              <w:t>：35kV升压变、高低压侧开关、户内电磁锁、高压限流熔断器、放油阀门、35kV高压电缆。</w:t>
            </w:r>
          </w:p>
          <w:p w14:paraId="33A837A6">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3.3、风力发电的运输、吊装实训</w:t>
            </w:r>
          </w:p>
          <w:p w14:paraId="694E3B23">
            <w:pPr>
              <w:pStyle w:val="9"/>
              <w:spacing w:after="0" w:line="360" w:lineRule="auto"/>
              <w:ind w:left="0" w:leftChars="0" w:firstLine="0" w:firstLineChars="0"/>
              <w:jc w:val="left"/>
              <w:rPr>
                <w:rFonts w:hint="eastAsia"/>
              </w:rPr>
            </w:pPr>
            <w:r>
              <w:rPr>
                <w:rFonts w:hint="eastAsia" w:ascii="宋体" w:hAnsi="宋体" w:eastAsia="宋体" w:cs="宋体"/>
                <w:sz w:val="21"/>
                <w:szCs w:val="21"/>
              </w:rPr>
              <w:t>系统要求参照风电机组吊装工程场景及规程工艺建立一套全方位、全过程、全场景的高逼真度、交互式的仿真培训模拟系统。在风电机组吊装工程虚拟场景下进行 360°操作，体验整个风电机组的吊装规程及工艺，其中包含吊吊装、机组吊装工程过程,并且配有有语音</w:t>
            </w:r>
            <w:r>
              <w:rPr>
                <w:rFonts w:hint="eastAsia" w:ascii="宋体" w:hAnsi="宋体" w:eastAsia="宋体" w:cs="宋体"/>
                <w:sz w:val="21"/>
                <w:szCs w:val="21"/>
                <w:lang w:eastAsia="zh-CN"/>
              </w:rPr>
              <w:t>、</w:t>
            </w:r>
            <w:r>
              <w:rPr>
                <w:rFonts w:hint="eastAsia" w:ascii="宋体" w:hAnsi="宋体" w:eastAsia="宋体" w:cs="宋体"/>
                <w:sz w:val="21"/>
                <w:szCs w:val="21"/>
              </w:rPr>
              <w:t>文字提示、吊车操作工具生成、螺栓生成、零部件生成等功能。实际操作中包含器件，零件，工具二个模块选择器件中包含风轮，机舱、塔筒等器件可供选择，零件中包含螺栓,螺母, 支架防护罩等零件可供选择工具中包含，货车等工具可供选择右上部有详细操作步骤提醒,中下部有每个操作步骤的详细说明。</w:t>
            </w:r>
          </w:p>
          <w:p w14:paraId="0532A93D">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rPr>
              <w:t>3.4、风力发电的故障运维实训</w:t>
            </w:r>
          </w:p>
          <w:p w14:paraId="506B8A05">
            <w:pPr>
              <w:pStyle w:val="9"/>
              <w:spacing w:after="0" w:line="36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系统以真实的高精度直驱陆地型风电机组及风电场为虚拟场景，通过360°三维虚拟现实仿真技术全方位演绎了双馈型风电机组运行原理及维护作业等全部工艺流程及仿真实训。系统集合电气结构、原理、故障排查与消缺操作等多位一体的教学模式，通过操作对风电机组的结构组成与运维进行体验，真实还原风电机组整机的机械结构原理以及故障排查与消缺。</w:t>
            </w:r>
          </w:p>
          <w:p w14:paraId="5469A4B8">
            <w:pPr>
              <w:pStyle w:val="9"/>
              <w:spacing w:after="0" w:line="36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4）风机基础采用混凝土基座</w:t>
            </w:r>
            <w:r>
              <w:rPr>
                <w:rFonts w:hint="eastAsia" w:ascii="宋体" w:hAnsi="宋体" w:eastAsia="宋体" w:cs="宋体"/>
                <w:sz w:val="21"/>
                <w:szCs w:val="21"/>
                <w:lang w:eastAsia="zh-CN"/>
              </w:rPr>
              <w:t>：</w:t>
            </w:r>
            <w:r>
              <w:rPr>
                <w:rFonts w:hint="eastAsia" w:ascii="宋体" w:hAnsi="宋体" w:eastAsia="宋体" w:cs="宋体"/>
                <w:sz w:val="21"/>
                <w:szCs w:val="21"/>
              </w:rPr>
              <w:t>尺寸不低于1.5M*1.5M*1.5M 材质：C30</w:t>
            </w:r>
            <w:r>
              <w:rPr>
                <w:rFonts w:hint="eastAsia" w:ascii="宋体" w:hAnsi="宋体" w:eastAsia="宋体" w:cs="宋体"/>
                <w:sz w:val="21"/>
                <w:szCs w:val="21"/>
                <w:lang w:eastAsia="zh-CN"/>
              </w:rPr>
              <w:t>。</w:t>
            </w:r>
          </w:p>
          <w:p w14:paraId="7769758A">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实验项目</w:t>
            </w:r>
          </w:p>
          <w:p w14:paraId="5FE13B2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1)组态软件监控与编程</w:t>
            </w:r>
          </w:p>
          <w:p w14:paraId="2F30214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2)风力发电机组成与安装</w:t>
            </w:r>
          </w:p>
          <w:p w14:paraId="6C243FE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3)风机控制器安装与接线</w:t>
            </w:r>
          </w:p>
          <w:p w14:paraId="06C612D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4)并网风力发电系统的组成与运维</w:t>
            </w:r>
          </w:p>
          <w:p w14:paraId="2349E7E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5)风力发电机发电原理与特性曲线</w:t>
            </w:r>
          </w:p>
          <w:p w14:paraId="4BB7AA15">
            <w:pPr>
              <w:spacing w:line="360" w:lineRule="auto"/>
              <w:ind w:firstLine="0" w:firstLineChars="0"/>
              <w:jc w:val="left"/>
              <w:rPr>
                <w:rFonts w:hint="eastAsia" w:ascii="宋体" w:hAnsi="宋体" w:eastAsia="宋体" w:cs="宋体"/>
                <w:color w:val="0C0C0C"/>
                <w:sz w:val="21"/>
                <w:szCs w:val="21"/>
              </w:rPr>
            </w:pPr>
            <w:r>
              <w:rPr>
                <w:rFonts w:hint="eastAsia" w:ascii="宋体" w:hAnsi="宋体" w:eastAsia="宋体" w:cs="宋体"/>
                <w:sz w:val="21"/>
                <w:szCs w:val="21"/>
              </w:rPr>
              <w:t>6)并网逆变器安装与接线以及系统调试及检修</w:t>
            </w:r>
          </w:p>
        </w:tc>
        <w:tc>
          <w:tcPr>
            <w:tcW w:w="672" w:type="dxa"/>
            <w:tcBorders>
              <w:top w:val="single" w:color="auto" w:sz="4" w:space="0"/>
              <w:left w:val="single" w:color="auto" w:sz="4" w:space="0"/>
              <w:bottom w:val="single" w:color="auto" w:sz="4" w:space="0"/>
              <w:right w:val="single" w:color="auto" w:sz="4" w:space="0"/>
            </w:tcBorders>
            <w:vAlign w:val="center"/>
          </w:tcPr>
          <w:p w14:paraId="1C58A265">
            <w:pPr>
              <w:spacing w:line="360" w:lineRule="auto"/>
              <w:ind w:firstLine="0" w:firstLineChars="0"/>
              <w:jc w:val="center"/>
              <w:rPr>
                <w:rFonts w:hint="eastAsia" w:ascii="宋体" w:hAnsi="宋体" w:eastAsia="宋体" w:cs="宋体"/>
                <w:color w:val="0C0C0C"/>
                <w:sz w:val="21"/>
                <w:szCs w:val="21"/>
              </w:rPr>
            </w:pPr>
            <w:r>
              <w:rPr>
                <w:rFonts w:hint="eastAsia" w:ascii="宋体" w:hAnsi="宋体" w:eastAsia="宋体" w:cs="宋体"/>
                <w:sz w:val="21"/>
                <w:szCs w:val="21"/>
              </w:rPr>
              <w:t>2</w:t>
            </w:r>
          </w:p>
        </w:tc>
        <w:tc>
          <w:tcPr>
            <w:tcW w:w="776" w:type="dxa"/>
            <w:tcBorders>
              <w:top w:val="single" w:color="auto" w:sz="4" w:space="0"/>
              <w:left w:val="single" w:color="auto" w:sz="4" w:space="0"/>
              <w:bottom w:val="single" w:color="auto" w:sz="4" w:space="0"/>
              <w:right w:val="single" w:color="auto" w:sz="4" w:space="0"/>
            </w:tcBorders>
            <w:vAlign w:val="center"/>
          </w:tcPr>
          <w:p w14:paraId="31CE2B64">
            <w:pPr>
              <w:spacing w:line="360" w:lineRule="auto"/>
              <w:jc w:val="center"/>
              <w:rPr>
                <w:rFonts w:hint="eastAsia" w:ascii="宋体" w:hAnsi="宋体" w:eastAsia="宋体" w:cs="宋体"/>
                <w:color w:val="92D050"/>
                <w:sz w:val="21"/>
                <w:szCs w:val="21"/>
              </w:rPr>
            </w:pPr>
            <w:r>
              <w:rPr>
                <w:rFonts w:hint="eastAsia" w:ascii="宋体" w:hAnsi="宋体" w:eastAsia="宋体" w:cs="宋体"/>
                <w:color w:val="0C0C0C"/>
                <w:sz w:val="21"/>
                <w:szCs w:val="21"/>
                <w:lang w:val="en-US" w:eastAsia="zh-CN"/>
              </w:rPr>
              <w:t>套</w:t>
            </w:r>
          </w:p>
        </w:tc>
      </w:tr>
      <w:tr w14:paraId="1CF1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7A2B7475">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701F964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垂直风力并网发电系统</w:t>
            </w:r>
          </w:p>
        </w:tc>
        <w:tc>
          <w:tcPr>
            <w:tcW w:w="10364" w:type="dxa"/>
            <w:tcBorders>
              <w:top w:val="single" w:color="auto" w:sz="4" w:space="0"/>
              <w:left w:val="single" w:color="auto" w:sz="4" w:space="0"/>
              <w:bottom w:val="single" w:color="auto" w:sz="4" w:space="0"/>
              <w:right w:val="single" w:color="auto" w:sz="4" w:space="0"/>
            </w:tcBorders>
            <w:vAlign w:val="top"/>
          </w:tcPr>
          <w:p w14:paraId="1FF5B16C">
            <w:p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风力并网系统采用工业应用标准，由风力发电机、塔架、风机卸荷装置、并网逆变器、仪表、触摸屏监测系统等构成。风力发电机通过风力带动风车叶片旋转，将风能转换成机械能，再通过发电机将机械能转换成频率与幅值变化的电能。风机整流装置对风机输出的不稳定三相电进行整流接入并网逆变器，逆变成与电网频率、幅值和相位一致的交流电并馈入低压电网，实现并网发电。</w:t>
            </w:r>
          </w:p>
          <w:p w14:paraId="1E245075">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系统参数</w:t>
            </w:r>
          </w:p>
          <w:p w14:paraId="3B6A2E23">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1）垂直轴风力发电机：220VAC/2KW/；风叶数量3片、发电机类型为稀土永磁、启动风速2.5m/s、额定风速12m/s、保护风速45m/s。</w:t>
            </w:r>
          </w:p>
          <w:p w14:paraId="2ACB2B8D">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2）风力并网逆变器：输入：220VAC/10A；输出220VAC/50HZ/2KW；</w:t>
            </w:r>
          </w:p>
          <w:p w14:paraId="6DE822F0">
            <w:pPr>
              <w:spacing w:line="360" w:lineRule="auto"/>
              <w:ind w:firstLine="0" w:firstLineChars="0"/>
              <w:jc w:val="left"/>
              <w:rPr>
                <w:rFonts w:hint="eastAsia" w:ascii="宋体" w:hAnsi="宋体" w:eastAsia="宋体" w:cs="宋体"/>
                <w:sz w:val="21"/>
                <w:szCs w:val="21"/>
                <w:lang w:eastAsia="zh-CN"/>
              </w:rPr>
            </w:pPr>
            <w:r>
              <w:rPr>
                <w:rFonts w:hint="eastAsia" w:ascii="宋体" w:hAnsi="宋体" w:eastAsia="宋体" w:cs="宋体"/>
                <w:kern w:val="0"/>
                <w:sz w:val="21"/>
                <w:szCs w:val="21"/>
              </w:rPr>
              <w:t>3）触摸屏：尺寸：</w:t>
            </w:r>
            <w:r>
              <w:rPr>
                <w:rFonts w:hint="eastAsia" w:ascii="宋体" w:hAnsi="宋体" w:eastAsia="宋体" w:cs="宋体"/>
                <w:sz w:val="21"/>
                <w:szCs w:val="21"/>
              </w:rPr>
              <w:t>≥</w:t>
            </w:r>
            <w:r>
              <w:rPr>
                <w:rFonts w:hint="eastAsia" w:ascii="宋体" w:hAnsi="宋体" w:eastAsia="宋体" w:cs="宋体"/>
                <w:kern w:val="0"/>
                <w:sz w:val="21"/>
                <w:szCs w:val="21"/>
              </w:rPr>
              <w:t>7″；内核：不低于Cortex-A8 CPU（主频600MHz）；内存：不低于256M；触摸类型：四线电阻式触摸屏；串行接口：RS232/RS485；以太网口：10/100M自适应</w:t>
            </w:r>
            <w:r>
              <w:rPr>
                <w:rFonts w:hint="eastAsia" w:ascii="宋体" w:hAnsi="宋体" w:eastAsia="宋体" w:cs="宋体"/>
                <w:kern w:val="0"/>
                <w:sz w:val="21"/>
                <w:szCs w:val="21"/>
                <w:lang w:eastAsia="zh-CN"/>
              </w:rPr>
              <w:t>。</w:t>
            </w:r>
          </w:p>
          <w:p w14:paraId="39B8A802">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val="en-US" w:eastAsia="zh-CN"/>
              </w:rPr>
              <w:t>控制柜</w:t>
            </w:r>
            <w:r>
              <w:rPr>
                <w:rFonts w:hint="eastAsia" w:ascii="宋体" w:hAnsi="宋体" w:eastAsia="宋体" w:cs="宋体"/>
                <w:kern w:val="0"/>
                <w:sz w:val="21"/>
                <w:szCs w:val="21"/>
              </w:rPr>
              <w:t>：钢板厚度：2mm；前门采用推拉式透明钢化玻璃设计，带气动缓冲器；后门采用双开门设计，底部装置过滤网；两边侧板可拆卸；柜体尺寸：≥800×800×1956(mm)；</w:t>
            </w:r>
          </w:p>
          <w:p w14:paraId="7E7A2122">
            <w:pPr>
              <w:pStyle w:val="9"/>
              <w:spacing w:after="0" w:line="36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5）风机基础采用混凝土基座 尺寸不低于1.5M*1.5M*1.5M 材质：C30</w:t>
            </w:r>
          </w:p>
          <w:p w14:paraId="73F229ED">
            <w:pPr>
              <w:spacing w:line="360" w:lineRule="auto"/>
              <w:ind w:firstLine="0"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实验项目</w:t>
            </w:r>
          </w:p>
          <w:p w14:paraId="05F0A946">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1）组态软件监控与编程</w:t>
            </w:r>
          </w:p>
          <w:p w14:paraId="45ADC563">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2）风力发电机组成与安装</w:t>
            </w:r>
          </w:p>
          <w:p w14:paraId="77D2A25E">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3）风机控制器安装与接线</w:t>
            </w:r>
          </w:p>
          <w:p w14:paraId="5A0F629D">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4）并网风力发电系统的组成与运维</w:t>
            </w:r>
          </w:p>
          <w:p w14:paraId="78961939">
            <w:pPr>
              <w:spacing w:line="360" w:lineRule="auto"/>
              <w:ind w:firstLine="0" w:firstLineChars="0"/>
              <w:jc w:val="left"/>
              <w:rPr>
                <w:rFonts w:hint="eastAsia" w:ascii="宋体" w:hAnsi="宋体" w:eastAsia="宋体" w:cs="宋体"/>
                <w:color w:val="0C0C0C"/>
                <w:sz w:val="21"/>
                <w:szCs w:val="21"/>
              </w:rPr>
            </w:pPr>
            <w:r>
              <w:rPr>
                <w:rFonts w:hint="eastAsia" w:ascii="宋体" w:hAnsi="宋体" w:eastAsia="宋体" w:cs="宋体"/>
                <w:kern w:val="0"/>
                <w:sz w:val="21"/>
                <w:szCs w:val="21"/>
              </w:rPr>
              <w:t xml:space="preserve">5）风力发电机发电原理与特性曲线 </w:t>
            </w:r>
          </w:p>
        </w:tc>
        <w:tc>
          <w:tcPr>
            <w:tcW w:w="672" w:type="dxa"/>
            <w:tcBorders>
              <w:top w:val="single" w:color="auto" w:sz="4" w:space="0"/>
              <w:left w:val="single" w:color="auto" w:sz="4" w:space="0"/>
              <w:bottom w:val="single" w:color="auto" w:sz="4" w:space="0"/>
              <w:right w:val="single" w:color="auto" w:sz="4" w:space="0"/>
            </w:tcBorders>
            <w:vAlign w:val="center"/>
          </w:tcPr>
          <w:p w14:paraId="3965EFC0">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776" w:type="dxa"/>
            <w:tcBorders>
              <w:top w:val="single" w:color="auto" w:sz="4" w:space="0"/>
              <w:left w:val="single" w:color="auto" w:sz="4" w:space="0"/>
              <w:bottom w:val="single" w:color="auto" w:sz="4" w:space="0"/>
              <w:right w:val="single" w:color="auto" w:sz="4" w:space="0"/>
            </w:tcBorders>
            <w:vAlign w:val="center"/>
          </w:tcPr>
          <w:p w14:paraId="2470F844">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67A1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66E44167">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5DADFD1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bCs/>
                <w:sz w:val="21"/>
                <w:szCs w:val="21"/>
              </w:rPr>
              <w:t>太阳能碟式实验系统</w:t>
            </w:r>
          </w:p>
        </w:tc>
        <w:tc>
          <w:tcPr>
            <w:tcW w:w="10364" w:type="dxa"/>
            <w:tcBorders>
              <w:top w:val="single" w:color="auto" w:sz="4" w:space="0"/>
              <w:left w:val="single" w:color="auto" w:sz="4" w:space="0"/>
              <w:bottom w:val="single" w:color="auto" w:sz="4" w:space="0"/>
              <w:right w:val="single" w:color="auto" w:sz="4" w:space="0"/>
            </w:tcBorders>
            <w:vAlign w:val="top"/>
          </w:tcPr>
          <w:p w14:paraId="657C4CB4">
            <w:pPr>
              <w:spacing w:line="36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主要由蝶式聚光器、跟踪控制装置、接收器等部分组成。这种系统的特点是结构紧凑、热效率高、安装方便，特别适合小规模的分布式热发电系统。工作温度可以达到不低于700°C</w:t>
            </w:r>
            <w:r>
              <w:rPr>
                <w:rFonts w:hint="eastAsia" w:ascii="宋体" w:hAnsi="宋体" w:eastAsia="宋体" w:cs="宋体"/>
                <w:sz w:val="21"/>
                <w:szCs w:val="21"/>
                <w:lang w:eastAsia="zh-CN"/>
              </w:rPr>
              <w:t>。</w:t>
            </w:r>
          </w:p>
          <w:p w14:paraId="02DA828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温差发电系统：采用多层复合结构，内置温度传感器和模拟加温装置；热面：可采用硅胶加热板模拟加热；发电层；工业级半导体温差发电片，耐冷热冲击，性能优异；加热装置可放置相变材料(有机、无机、复合相变材料等）；平台由半导体温差发电模块、半导体制冷模块，传感器系统，上位机检测系统等组成。</w:t>
            </w:r>
          </w:p>
          <w:p w14:paraId="33F21E3F">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系统参数</w:t>
            </w:r>
          </w:p>
          <w:p w14:paraId="75BD23F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1.蝶式聚光系统：</w:t>
            </w:r>
          </w:p>
          <w:p w14:paraId="6341E40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口径：≥1.5米，抛物面形状，适合聚焦太阳光；材料：采用耐热、耐腐蚀的支撑材料，聚光面采用高反射率反射膜。焦点最大负荷：10千克；焦点温度：不低于700℃。跟踪装置：跟踪方式：双轴跟踪，可实现有效范围内全方位的太阳跟踪。跟踪精度：±1°，确保太阳跟踪的准确性。响应时间：≤10秒，快速响应太阳位置的变化。使用环境：可在-20℃~+80℃,0-90RH％的环境下正常工作。跟踪支架最大载荷：不低于120千克。</w:t>
            </w:r>
          </w:p>
          <w:p w14:paraId="58A9FD6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2.触摸屏</w:t>
            </w:r>
            <w:r>
              <w:rPr>
                <w:rFonts w:hint="eastAsia" w:ascii="宋体" w:hAnsi="宋体" w:eastAsia="宋体" w:cs="宋体"/>
                <w:sz w:val="21"/>
                <w:szCs w:val="21"/>
                <w:lang w:eastAsia="zh-CN"/>
              </w:rPr>
              <w:t>：</w:t>
            </w:r>
            <w:r>
              <w:rPr>
                <w:rFonts w:hint="eastAsia" w:ascii="宋体" w:hAnsi="宋体" w:eastAsia="宋体" w:cs="宋体"/>
                <w:sz w:val="21"/>
                <w:szCs w:val="21"/>
              </w:rPr>
              <w:t>尺寸：≥7”；分辨率：≥800x480；内存：不低于256M；四线电阻式触摸屏；背光：LED；串行接口：RS232/RS485；以太网口：10/100M自适应；供电电压：24±20%VDC；工作温度：0~45℃；</w:t>
            </w:r>
          </w:p>
          <w:p w14:paraId="183F330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3.空气开关：输入路数：2路；额定电流：AC16A；</w:t>
            </w:r>
          </w:p>
          <w:p w14:paraId="315EF10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4.继电器：2组常开常闭触点，线圈供电：DC24V；</w:t>
            </w:r>
          </w:p>
          <w:p w14:paraId="4535C30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5.开关电源：输入电压：AC220V；输出电压：DC24V；输出电流：5A；</w:t>
            </w:r>
          </w:p>
          <w:p w14:paraId="4D6049B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6.开关电源：输入电压：AC220V；输出电压：DC12V；输出电流；30A；</w:t>
            </w:r>
          </w:p>
          <w:p w14:paraId="78AD59D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7.控制模块：采用</w:t>
            </w:r>
            <w:r>
              <w:rPr>
                <w:rFonts w:hint="eastAsia" w:ascii="宋体" w:hAnsi="宋体" w:eastAsia="宋体" w:cs="宋体"/>
                <w:sz w:val="21"/>
                <w:szCs w:val="21"/>
                <w:lang w:val="en-US" w:eastAsia="zh-CN"/>
              </w:rPr>
              <w:t>PLC</w:t>
            </w:r>
            <w:r>
              <w:rPr>
                <w:rFonts w:hint="eastAsia" w:ascii="宋体" w:hAnsi="宋体" w:eastAsia="宋体" w:cs="宋体"/>
                <w:sz w:val="21"/>
                <w:szCs w:val="21"/>
              </w:rPr>
              <w:t>主控模块；12点数字量输入；8点数字量输出：支持Profinet、I/O通讯：</w:t>
            </w:r>
          </w:p>
          <w:p w14:paraId="3100256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8.仪表显示单元：1个直流电压表DC0-50V；1个直流电流表DC0-5A；</w:t>
            </w:r>
          </w:p>
          <w:p w14:paraId="1049677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温度采集仪：供电：DC24V，可采集6路温度数据，采用 PT100温度探头，支持基于标准通讯协议的RS485通讯：</w:t>
            </w:r>
          </w:p>
          <w:p w14:paraId="674D4BD5">
            <w:pPr>
              <w:numPr>
                <w:ilvl w:val="0"/>
                <w:numId w:val="5"/>
              </w:num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温差发电模块：输出电压≥DC3.0V，(冷热面温差40℃时)；使用环境：-60~120℃(最优使用环境-20~100℃)，风冷散热； </w:t>
            </w:r>
          </w:p>
          <w:p w14:paraId="37E8A62B">
            <w:pPr>
              <w:numPr>
                <w:ilvl w:val="0"/>
                <w:numId w:val="0"/>
              </w:numPr>
              <w:spacing w:line="360" w:lineRule="auto"/>
              <w:jc w:val="left"/>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val="en-US" w:eastAsia="zh-CN"/>
              </w:rPr>
              <w:t>控制柜</w:t>
            </w:r>
            <w:r>
              <w:rPr>
                <w:rFonts w:hint="eastAsia" w:ascii="宋体" w:hAnsi="宋体" w:eastAsia="宋体" w:cs="宋体"/>
                <w:sz w:val="21"/>
                <w:szCs w:val="21"/>
              </w:rPr>
              <w:t>：板材：热镀锌处理；板材表面烤漆工艺；钢板厚度：2mm；前门采用推拉式，采用透明钢化玻璃设计带气动缓冲器；后门采用双开门设计，底部装置过滤网；两边侧门可拆卸设计：底座前后活动式设计，方便进出线与柜体搬运；参考柜体尺寸：≥800×800×1956(mm)；</w:t>
            </w:r>
          </w:p>
          <w:p w14:paraId="729D1971">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实验内容</w:t>
            </w:r>
          </w:p>
          <w:p w14:paraId="0B997FBC">
            <w:pPr>
              <w:pStyle w:val="42"/>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1.蝶式聚光系统验证及设计实验</w:t>
            </w:r>
          </w:p>
          <w:p w14:paraId="79C59AB3">
            <w:pPr>
              <w:pStyle w:val="42"/>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2.蝶式聚光系统效率测算实验</w:t>
            </w:r>
          </w:p>
          <w:p w14:paraId="01F7C820">
            <w:pPr>
              <w:pStyle w:val="42"/>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3.电热联产系统的效能计算及分析</w:t>
            </w:r>
          </w:p>
          <w:p w14:paraId="6443489E">
            <w:pPr>
              <w:pStyle w:val="42"/>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4.PLC的编程实验</w:t>
            </w:r>
          </w:p>
          <w:p w14:paraId="115D3C1E">
            <w:pPr>
              <w:pStyle w:val="42"/>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5.触摸屏编程实验</w:t>
            </w:r>
          </w:p>
          <w:p w14:paraId="60C2D6F8">
            <w:pPr>
              <w:pStyle w:val="42"/>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6.PLC与触摸屏通讯实验</w:t>
            </w:r>
          </w:p>
        </w:tc>
        <w:tc>
          <w:tcPr>
            <w:tcW w:w="672" w:type="dxa"/>
            <w:tcBorders>
              <w:top w:val="single" w:color="auto" w:sz="4" w:space="0"/>
              <w:left w:val="single" w:color="auto" w:sz="4" w:space="0"/>
              <w:bottom w:val="single" w:color="auto" w:sz="4" w:space="0"/>
              <w:right w:val="single" w:color="auto" w:sz="4" w:space="0"/>
            </w:tcBorders>
            <w:vAlign w:val="center"/>
          </w:tcPr>
          <w:p w14:paraId="2B878F2D">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26500A23">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4AE5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41B57450">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693BE80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bCs/>
                <w:sz w:val="21"/>
                <w:szCs w:val="21"/>
              </w:rPr>
              <w:t>太阳能槽式实验系统</w:t>
            </w:r>
          </w:p>
        </w:tc>
        <w:tc>
          <w:tcPr>
            <w:tcW w:w="10364" w:type="dxa"/>
            <w:tcBorders>
              <w:top w:val="single" w:color="auto" w:sz="4" w:space="0"/>
              <w:left w:val="single" w:color="auto" w:sz="4" w:space="0"/>
              <w:bottom w:val="single" w:color="auto" w:sz="4" w:space="0"/>
              <w:right w:val="single" w:color="auto" w:sz="4" w:space="0"/>
            </w:tcBorders>
            <w:vAlign w:val="top"/>
          </w:tcPr>
          <w:p w14:paraId="0018554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温差发电系统：采用多层复合结构，内置温度传感器和模拟加温装置；热面：可采用硅胶加热板模拟加热；发电层；工业级半导体温差发电片，耐冷热冲击，性能优异；加热装置可放置相变材料(有机、无机、复合相变材料等）；平台由半导体温差发电模块、半导体制冷模块，传感器系统，上位机检测系统等组成。</w:t>
            </w:r>
          </w:p>
          <w:p w14:paraId="1865044A">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系统参数</w:t>
            </w:r>
          </w:p>
          <w:p w14:paraId="36836F6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槽式聚光系统：镜场集热端导热管由高透真空钢化玻璃和集热管组成。其他管路选用高碳钢材质，以铝硅酸棉保温，带塑胶外防护层。保温、防护性能俱佳。高位储油槽：整体以碳钢为材料，表面进行完善的防腐保温处理，具有油液位显示。可对循环管路的水汽进行蒸发，运行压力进行缓冲，对系统形成保护。低位储油槽：含有两台循环泵，一台做主循环之需，另一台可对系统进行抽油，做维护之需。主循环泵可进行时间控制运行。</w:t>
            </w:r>
          </w:p>
          <w:p w14:paraId="3FCBAC2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跟踪装置：单轴跟踪系统，可在有效的俯仰跟踪范围内，快速跟随阳光角度。</w:t>
            </w:r>
          </w:p>
          <w:p w14:paraId="788CE3D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2.触摸屏</w:t>
            </w:r>
            <w:r>
              <w:rPr>
                <w:rFonts w:hint="eastAsia" w:ascii="宋体" w:hAnsi="宋体" w:eastAsia="宋体" w:cs="宋体"/>
                <w:sz w:val="21"/>
                <w:szCs w:val="21"/>
                <w:lang w:eastAsia="zh-CN"/>
              </w:rPr>
              <w:t>：</w:t>
            </w:r>
            <w:r>
              <w:rPr>
                <w:rFonts w:hint="eastAsia" w:ascii="宋体" w:hAnsi="宋体" w:eastAsia="宋体" w:cs="宋体"/>
                <w:sz w:val="21"/>
                <w:szCs w:val="21"/>
              </w:rPr>
              <w:t>尺寸：</w:t>
            </w:r>
            <w:r>
              <w:rPr>
                <w:rFonts w:hint="eastAsia" w:ascii="宋体" w:hAnsi="宋体" w:eastAsia="宋体" w:cs="宋体"/>
                <w:kern w:val="0"/>
                <w:sz w:val="21"/>
                <w:szCs w:val="21"/>
              </w:rPr>
              <w:t>≥</w:t>
            </w:r>
            <w:r>
              <w:rPr>
                <w:rFonts w:hint="eastAsia" w:ascii="宋体" w:hAnsi="宋体" w:eastAsia="宋体" w:cs="宋体"/>
                <w:sz w:val="21"/>
                <w:szCs w:val="21"/>
              </w:rPr>
              <w:t>7”；分辨率：</w:t>
            </w:r>
            <w:r>
              <w:rPr>
                <w:rFonts w:hint="eastAsia" w:ascii="宋体" w:hAnsi="宋体" w:eastAsia="宋体" w:cs="宋体"/>
                <w:kern w:val="0"/>
                <w:sz w:val="21"/>
                <w:szCs w:val="21"/>
              </w:rPr>
              <w:t>≥</w:t>
            </w:r>
            <w:r>
              <w:rPr>
                <w:rFonts w:hint="eastAsia" w:ascii="宋体" w:hAnsi="宋体" w:eastAsia="宋体" w:cs="宋体"/>
                <w:sz w:val="21"/>
                <w:szCs w:val="21"/>
              </w:rPr>
              <w:t>800x480；内存：不低于256M；四线电阻式触摸屏；背光：LED；串行接口：RS232/RS485；以太网口：10/100M自适应；供电电压：24±20%VDC；工作温度：0~45℃；内置控制系统可对系统运行的各节点温度实时监测采集，对各循环泵进行控制和保护。供电具有主备电切换功能。</w:t>
            </w:r>
          </w:p>
          <w:p w14:paraId="036FA28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3.空气开关：输入路数：2路；额定电流：AC16A；</w:t>
            </w:r>
          </w:p>
          <w:p w14:paraId="50ED0AF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4.继电器：2组常开常闭触点，线圈供电：DC24V；</w:t>
            </w:r>
          </w:p>
          <w:p w14:paraId="14B528C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5.开关电源：输入电压：AC220V；输出电压：DC24V；输出电流：5A；</w:t>
            </w:r>
          </w:p>
          <w:p w14:paraId="7B3B224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6.控制模块：采用</w:t>
            </w:r>
            <w:r>
              <w:rPr>
                <w:rFonts w:hint="eastAsia" w:ascii="宋体" w:hAnsi="宋体" w:eastAsia="宋体" w:cs="宋体"/>
                <w:sz w:val="21"/>
                <w:szCs w:val="21"/>
                <w:lang w:val="en-US" w:eastAsia="zh-CN"/>
              </w:rPr>
              <w:t>PLC</w:t>
            </w:r>
            <w:r>
              <w:rPr>
                <w:rFonts w:hint="eastAsia" w:ascii="宋体" w:hAnsi="宋体" w:eastAsia="宋体" w:cs="宋体"/>
                <w:sz w:val="21"/>
                <w:szCs w:val="21"/>
              </w:rPr>
              <w:t>主控模块；12点数字量输入；8点数字量输出：支持Profinet、I/O通讯：</w:t>
            </w:r>
          </w:p>
          <w:p w14:paraId="6BB1C4B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7.温差发电模块：输出电压≥DC3.6V，(冷热面温差40℃时)；使用环境：-60~120℃(最优使用环境-20~100℃)，风冷散热；</w:t>
            </w:r>
          </w:p>
          <w:p w14:paraId="757C66E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光热能量管理软件该软件基于组态软件开发，通过TCP通讯和控制系统连接，可显示整体运行工况，记录监测导热油进出口温度、热水进出口温度，可扩展供暖系统和供暖控制，数据页面有报警信息，可对当前重要运行工况做出提示，可对系统运行提出。可远程监测、设置各循环泵的运行频率参数等。</w:t>
            </w:r>
          </w:p>
          <w:p w14:paraId="7C05836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9.光热虚拟仿真系统</w:t>
            </w:r>
          </w:p>
          <w:p w14:paraId="7B88D74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光热虚拟仿真系统：可对塔式、槽式、碟式光热电站的聚光进行仿真，输入量包括太阳光强、镜面尺寸/数量、吸热器尺寸、太阳入射角（经纬度）、跟踪误差、安装误差、镜面形变等，输出量：吸热器壁面的光强分布、聚光效率。以曲线、图像形式展示。用途：光热利用辅助分析。对塔式电站进行光学仿真，可根据定日镜面尺寸、吸热塔高度、吸热器尺寸、定日镜场尺寸来生成定日镜场布局阵列，根据太阳方位角、高度角、光学误差、太阳直接辐照度、CSR值等，对上万台定日镜进行光学仿真，获得吸热器上的聚光强度分布和总功率，用于评估聚光镜场的光学效率，并支持后续光热转换分析。对槽式聚光系统进行光学仿真，可对抛物槽式镜面的聚光能流进行仿真，绘制出吸热管壁面能流分布，为光学系统误差诊断提供数据支持，为吸热管内流场、温度场分析提供边界数据。</w:t>
            </w:r>
          </w:p>
          <w:p w14:paraId="456E7B89">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sz w:val="21"/>
                <w:szCs w:val="21"/>
              </w:rPr>
              <w:t>10.</w:t>
            </w:r>
            <w:r>
              <w:rPr>
                <w:rFonts w:hint="eastAsia" w:ascii="宋体" w:hAnsi="宋体" w:eastAsia="宋体" w:cs="宋体"/>
                <w:sz w:val="21"/>
                <w:szCs w:val="21"/>
                <w:lang w:val="en-US" w:eastAsia="zh-CN"/>
              </w:rPr>
              <w:t>控制柜</w:t>
            </w:r>
            <w:r>
              <w:rPr>
                <w:rFonts w:hint="eastAsia" w:ascii="宋体" w:hAnsi="宋体" w:eastAsia="宋体" w:cs="宋体"/>
                <w:sz w:val="21"/>
                <w:szCs w:val="21"/>
              </w:rPr>
              <w:t>：热镀锌处理；板材表面烤漆工艺；钢板厚度：2mm；前门采用推拉式，采用透明钢化玻璃设计带气动缓冲器；后门采用双开门设计，底部装置过滤网；两边侧门可拆卸设计：底座前后活动式设计，方便进出线与柜体搬运；参考柜体尺寸：≥800×800×1956(mm)；</w:t>
            </w:r>
          </w:p>
          <w:p w14:paraId="0297F7F6">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实验内容</w:t>
            </w:r>
          </w:p>
          <w:p w14:paraId="684F8A49">
            <w:pPr>
              <w:pStyle w:val="42"/>
              <w:numPr>
                <w:ilvl w:val="0"/>
                <w:numId w:val="6"/>
              </w:numPr>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抛物面聚光设计及分析</w:t>
            </w:r>
          </w:p>
          <w:p w14:paraId="0CAF849D">
            <w:pPr>
              <w:pStyle w:val="42"/>
              <w:numPr>
                <w:ilvl w:val="0"/>
                <w:numId w:val="6"/>
              </w:numPr>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介质换热系统结构原理设计</w:t>
            </w:r>
          </w:p>
          <w:p w14:paraId="2B9DF354">
            <w:pPr>
              <w:pStyle w:val="42"/>
              <w:numPr>
                <w:ilvl w:val="0"/>
                <w:numId w:val="6"/>
              </w:numPr>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基于组态软件的数据采集与分析</w:t>
            </w:r>
          </w:p>
          <w:p w14:paraId="781EA6B0">
            <w:pPr>
              <w:pStyle w:val="42"/>
              <w:numPr>
                <w:ilvl w:val="0"/>
                <w:numId w:val="6"/>
              </w:numPr>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变频器驱动控制实验</w:t>
            </w:r>
          </w:p>
          <w:p w14:paraId="0D50AEFF">
            <w:pPr>
              <w:pStyle w:val="42"/>
              <w:numPr>
                <w:ilvl w:val="0"/>
                <w:numId w:val="6"/>
              </w:numPr>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工业组态软件和PLC控制实验</w:t>
            </w:r>
          </w:p>
          <w:p w14:paraId="5935C386">
            <w:pPr>
              <w:pStyle w:val="42"/>
              <w:numPr>
                <w:ilvl w:val="0"/>
                <w:numId w:val="6"/>
              </w:numPr>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电热联产系统的效能计算及分析</w:t>
            </w:r>
          </w:p>
          <w:p w14:paraId="3665DD4E">
            <w:pPr>
              <w:pStyle w:val="42"/>
              <w:numPr>
                <w:ilvl w:val="0"/>
                <w:numId w:val="6"/>
              </w:numPr>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PLC的编程实验</w:t>
            </w:r>
          </w:p>
          <w:p w14:paraId="5EE68E34">
            <w:pPr>
              <w:pStyle w:val="42"/>
              <w:numPr>
                <w:ilvl w:val="0"/>
                <w:numId w:val="6"/>
              </w:numPr>
              <w:spacing w:line="36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触摸屏编程实验</w:t>
            </w:r>
          </w:p>
        </w:tc>
        <w:tc>
          <w:tcPr>
            <w:tcW w:w="672" w:type="dxa"/>
            <w:tcBorders>
              <w:top w:val="single" w:color="auto" w:sz="4" w:space="0"/>
              <w:left w:val="single" w:color="auto" w:sz="4" w:space="0"/>
              <w:bottom w:val="single" w:color="auto" w:sz="4" w:space="0"/>
              <w:right w:val="single" w:color="auto" w:sz="4" w:space="0"/>
            </w:tcBorders>
            <w:vAlign w:val="center"/>
          </w:tcPr>
          <w:p w14:paraId="7D9F7F86">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31A9671A">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1F7D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52E1F7B8">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41E92FB3">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bCs/>
                <w:sz w:val="21"/>
                <w:szCs w:val="21"/>
              </w:rPr>
              <w:t>锂电池储能系统仓</w:t>
            </w:r>
          </w:p>
        </w:tc>
        <w:tc>
          <w:tcPr>
            <w:tcW w:w="10364" w:type="dxa"/>
            <w:tcBorders>
              <w:top w:val="single" w:color="auto" w:sz="4" w:space="0"/>
              <w:left w:val="single" w:color="auto" w:sz="4" w:space="0"/>
              <w:bottom w:val="single" w:color="auto" w:sz="4" w:space="0"/>
              <w:right w:val="single" w:color="auto" w:sz="4" w:space="0"/>
            </w:tcBorders>
            <w:vAlign w:val="top"/>
          </w:tcPr>
          <w:p w14:paraId="09B6852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1、采用屏柜安装式，锂电池输出采用直流断路器与熔断器进行隔离，系统采用风冷循环，人机界面可就近显示各项状态参数，带有远程通讯接口，可接入微电网或其它应用系统中。</w:t>
            </w:r>
          </w:p>
          <w:p w14:paraId="1A77722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2、系统采用方型磷酸铁锂电池，锂电池组容量</w:t>
            </w:r>
            <w:r>
              <w:rPr>
                <w:rFonts w:hint="eastAsia" w:ascii="宋体" w:hAnsi="宋体" w:eastAsia="宋体" w:cs="宋体"/>
                <w:sz w:val="21"/>
                <w:szCs w:val="21"/>
                <w:lang w:val="en-US" w:eastAsia="zh-CN"/>
              </w:rPr>
              <w:t>≥</w:t>
            </w:r>
            <w:r>
              <w:rPr>
                <w:rFonts w:hint="eastAsia" w:ascii="宋体" w:hAnsi="宋体" w:eastAsia="宋体" w:cs="宋体"/>
                <w:sz w:val="21"/>
                <w:szCs w:val="21"/>
              </w:rPr>
              <w:t>10</w:t>
            </w:r>
            <w:r>
              <w:rPr>
                <w:rFonts w:hint="eastAsia" w:ascii="宋体" w:hAnsi="宋体" w:eastAsia="宋体" w:cs="宋体"/>
                <w:sz w:val="21"/>
                <w:szCs w:val="21"/>
                <w:lang w:val="en-US" w:eastAsia="zh-CN"/>
              </w:rPr>
              <w:t>0</w:t>
            </w:r>
            <w:r>
              <w:rPr>
                <w:rFonts w:hint="eastAsia" w:ascii="宋体" w:hAnsi="宋体" w:eastAsia="宋体" w:cs="宋体"/>
                <w:sz w:val="21"/>
                <w:szCs w:val="21"/>
              </w:rPr>
              <w:t>KWH，额定电压</w:t>
            </w:r>
            <w:r>
              <w:rPr>
                <w:rFonts w:hint="eastAsia" w:ascii="宋体" w:hAnsi="宋体" w:eastAsia="宋体" w:cs="宋体"/>
                <w:sz w:val="21"/>
                <w:szCs w:val="21"/>
                <w:lang w:val="en-US" w:eastAsia="zh-CN"/>
              </w:rPr>
              <w:t>≥</w:t>
            </w:r>
            <w:r>
              <w:rPr>
                <w:rFonts w:hint="eastAsia" w:ascii="宋体" w:hAnsi="宋体" w:eastAsia="宋体" w:cs="宋体"/>
                <w:sz w:val="21"/>
                <w:szCs w:val="21"/>
              </w:rPr>
              <w:t>7</w:t>
            </w:r>
            <w:r>
              <w:rPr>
                <w:rFonts w:hint="eastAsia" w:ascii="宋体" w:hAnsi="宋体" w:eastAsia="宋体" w:cs="宋体"/>
                <w:sz w:val="21"/>
                <w:szCs w:val="21"/>
                <w:lang w:val="en-US" w:eastAsia="zh-CN"/>
              </w:rPr>
              <w:t>00</w:t>
            </w:r>
            <w:r>
              <w:rPr>
                <w:rFonts w:hint="eastAsia" w:ascii="宋体" w:hAnsi="宋体" w:eastAsia="宋体" w:cs="宋体"/>
                <w:sz w:val="21"/>
                <w:szCs w:val="21"/>
              </w:rPr>
              <w:t>V,工作电压范围621-828V，转换效率</w:t>
            </w:r>
            <w:r>
              <w:rPr>
                <w:rFonts w:hint="eastAsia" w:ascii="宋体" w:hAnsi="宋体" w:eastAsia="宋体" w:cs="宋体"/>
                <w:sz w:val="21"/>
                <w:szCs w:val="21"/>
                <w:lang w:val="en-US" w:eastAsia="zh-CN"/>
              </w:rPr>
              <w:t>≥</w:t>
            </w:r>
            <w:r>
              <w:rPr>
                <w:rFonts w:hint="eastAsia" w:ascii="宋体" w:hAnsi="宋体" w:eastAsia="宋体" w:cs="宋体"/>
                <w:sz w:val="21"/>
                <w:szCs w:val="21"/>
              </w:rPr>
              <w:t>9</w:t>
            </w:r>
            <w:r>
              <w:rPr>
                <w:rFonts w:hint="eastAsia" w:ascii="宋体" w:hAnsi="宋体" w:eastAsia="宋体" w:cs="宋体"/>
                <w:sz w:val="21"/>
                <w:szCs w:val="21"/>
                <w:lang w:val="en-US" w:eastAsia="zh-CN"/>
              </w:rPr>
              <w:t>0</w:t>
            </w:r>
            <w:r>
              <w:rPr>
                <w:rFonts w:hint="eastAsia" w:ascii="宋体" w:hAnsi="宋体" w:eastAsia="宋体" w:cs="宋体"/>
                <w:sz w:val="21"/>
                <w:szCs w:val="21"/>
              </w:rPr>
              <w:t>%(0.5C)，最大放电深度</w:t>
            </w:r>
            <w:r>
              <w:rPr>
                <w:rFonts w:hint="eastAsia" w:ascii="宋体" w:hAnsi="宋体" w:eastAsia="宋体" w:cs="宋体"/>
                <w:sz w:val="21"/>
                <w:szCs w:val="21"/>
                <w:lang w:val="en-US" w:eastAsia="zh-CN"/>
              </w:rPr>
              <w:t>≥</w:t>
            </w:r>
            <w:r>
              <w:rPr>
                <w:rFonts w:hint="eastAsia" w:ascii="宋体" w:hAnsi="宋体" w:eastAsia="宋体" w:cs="宋体"/>
                <w:sz w:val="21"/>
                <w:szCs w:val="21"/>
              </w:rPr>
              <w:t>90%，电池工作温度10-40℃，湿度范围5%-85%。</w:t>
            </w:r>
          </w:p>
          <w:p w14:paraId="476F7794">
            <w:pPr>
              <w:pStyle w:val="9"/>
              <w:spacing w:line="360" w:lineRule="auto"/>
              <w:ind w:left="0" w:leftChars="0"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3、BMS锂电池管理系统：锂电池管理系分为三级主控和二级主控，之间通过CAN通讯总线进行连接，锂电池管理系统实时监测电池组的状态信息，防止过充、过放，提高电池的利用效率，延长锂电池组的使用寿命。储能单元模块或能量管理系统可通过CAN总线连接三级主控，实现远程分合开关控制，监测锂电池组的母线电压、充放电电流、单体电压、模块温度、告警信息、故障信息、SOC等；三级主控集成双路隔离开并，带直流断路器、熔断器，一键启动功能，系统状态LED指示，无需外置输助电源；同时集成过流、过压、过温、过充、过放等保护功能。</w:t>
            </w:r>
          </w:p>
        </w:tc>
        <w:tc>
          <w:tcPr>
            <w:tcW w:w="672" w:type="dxa"/>
            <w:tcBorders>
              <w:top w:val="single" w:color="auto" w:sz="4" w:space="0"/>
              <w:left w:val="single" w:color="auto" w:sz="4" w:space="0"/>
              <w:bottom w:val="single" w:color="auto" w:sz="4" w:space="0"/>
              <w:right w:val="single" w:color="auto" w:sz="4" w:space="0"/>
            </w:tcBorders>
            <w:vAlign w:val="center"/>
          </w:tcPr>
          <w:p w14:paraId="46D36DDA">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50887F03">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478C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563" w:type="dxa"/>
            <w:tcBorders>
              <w:top w:val="single" w:color="auto" w:sz="4" w:space="0"/>
              <w:left w:val="single" w:color="auto" w:sz="4" w:space="0"/>
              <w:bottom w:val="single" w:color="auto" w:sz="4" w:space="0"/>
              <w:right w:val="single" w:color="auto" w:sz="4" w:space="0"/>
            </w:tcBorders>
            <w:vAlign w:val="center"/>
          </w:tcPr>
          <w:p w14:paraId="28CBDFB0">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305132BD">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微电网储能双向变流模块</w:t>
            </w:r>
          </w:p>
        </w:tc>
        <w:tc>
          <w:tcPr>
            <w:tcW w:w="10364" w:type="dxa"/>
            <w:tcBorders>
              <w:top w:val="single" w:color="auto" w:sz="4" w:space="0"/>
              <w:left w:val="single" w:color="auto" w:sz="4" w:space="0"/>
              <w:bottom w:val="single" w:color="auto" w:sz="4" w:space="0"/>
              <w:right w:val="single" w:color="auto" w:sz="4" w:space="0"/>
            </w:tcBorders>
            <w:vAlign w:val="top"/>
          </w:tcPr>
          <w:p w14:paraId="0EFEE2AC">
            <w:pPr>
              <w:spacing w:line="36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rPr>
              <w:t>储能变流器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PCS</w:t>
            </w:r>
            <w:r>
              <w:rPr>
                <w:rFonts w:hint="eastAsia" w:ascii="宋体" w:hAnsi="宋体" w:eastAsia="宋体" w:cs="宋体"/>
                <w:sz w:val="21"/>
                <w:szCs w:val="21"/>
                <w:lang w:eastAsia="zh-CN"/>
              </w:rPr>
              <w:t>）</w:t>
            </w:r>
          </w:p>
          <w:p w14:paraId="64073012">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主要特点：</w:t>
            </w:r>
          </w:p>
          <w:p w14:paraId="17B5FA0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1）交、直流电压控制，能量双向流动；</w:t>
            </w:r>
          </w:p>
          <w:p w14:paraId="6304E6A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2）空间矢量控制，有功、无功的解耦控制；</w:t>
            </w:r>
          </w:p>
          <w:p w14:paraId="3EAAC2D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3）功率因数大范围可调，具备动态无功补偿；</w:t>
            </w:r>
          </w:p>
          <w:p w14:paraId="2AA1DBA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4）在能源管理系统的调度下，参与电网的调峰，有效缓解电网提供功率的压力；</w:t>
            </w:r>
          </w:p>
          <w:p w14:paraId="006B02C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5）支持并网运行、孤网运行双运行模式；</w:t>
            </w:r>
          </w:p>
          <w:p w14:paraId="133AD15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6）系统动态响应快，满足对电动汽车等临时性暂态负荷的需求；</w:t>
            </w:r>
          </w:p>
          <w:p w14:paraId="25C137F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7）先进主动式孤岛检测及低电压穿越功能；</w:t>
            </w:r>
          </w:p>
          <w:p w14:paraId="618E038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8）完善的保护功能，有效保证逆变器安全运行；</w:t>
            </w:r>
          </w:p>
          <w:p w14:paraId="3100B71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b/>
                <w:sz w:val="21"/>
                <w:szCs w:val="21"/>
              </w:rPr>
              <w:t>技术参数：</w:t>
            </w:r>
          </w:p>
          <w:p w14:paraId="07ED3A4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1）额定输出功率：≥100KVA；</w:t>
            </w:r>
          </w:p>
          <w:p w14:paraId="56D8CB6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2）额定电网电压：AC400V；</w:t>
            </w:r>
          </w:p>
          <w:p w14:paraId="53B58AD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3）允许电网电压：AC310V-450V；</w:t>
            </w:r>
          </w:p>
          <w:p w14:paraId="2395745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4）总电流波形畸变率：</w:t>
            </w:r>
            <w:r>
              <w:rPr>
                <w:rFonts w:hint="eastAsia" w:ascii="宋体" w:hAnsi="宋体" w:eastAsia="宋体" w:cs="宋体"/>
                <w:sz w:val="21"/>
                <w:szCs w:val="21"/>
                <w:lang w:val="en-US" w:eastAsia="zh-CN"/>
              </w:rPr>
              <w:t>≤</w:t>
            </w:r>
            <w:r>
              <w:rPr>
                <w:rFonts w:hint="eastAsia" w:ascii="宋体" w:hAnsi="宋体" w:eastAsia="宋体" w:cs="宋体"/>
                <w:sz w:val="21"/>
                <w:szCs w:val="21"/>
              </w:rPr>
              <w:t>3%；</w:t>
            </w:r>
          </w:p>
          <w:p w14:paraId="297A137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5）功率因数：-0.9～+0.9可调，并可实现单位功率因数运行；</w:t>
            </w:r>
          </w:p>
          <w:p w14:paraId="1955890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6）输出隔离方式：工频变压器隔离；</w:t>
            </w:r>
          </w:p>
          <w:p w14:paraId="7533DD7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7）额定输出电压：AC400V；</w:t>
            </w:r>
          </w:p>
          <w:p w14:paraId="4DF7EBC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8）额定输出频率：50/60HZ；</w:t>
            </w:r>
          </w:p>
          <w:p w14:paraId="292486D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9）最大直流功率：100KW；</w:t>
            </w:r>
          </w:p>
          <w:p w14:paraId="30D7E4B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10）直流电压范围：500-850VDC；</w:t>
            </w:r>
          </w:p>
          <w:p w14:paraId="1489B3B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11）最大输入电流：122A；</w:t>
            </w:r>
          </w:p>
          <w:p w14:paraId="6990186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12）稳压精度：±1%；</w:t>
            </w:r>
          </w:p>
          <w:p w14:paraId="35C2EC1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13）稳流精度：±1%；</w:t>
            </w:r>
          </w:p>
          <w:p w14:paraId="290A46D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14）直流电压纹波：±1%；</w:t>
            </w:r>
          </w:p>
          <w:p w14:paraId="6FCB555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15）直流电流纹波：±1%；</w:t>
            </w:r>
          </w:p>
          <w:p w14:paraId="4BD93C1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16）最大效率：±1%；</w:t>
            </w:r>
          </w:p>
          <w:p w14:paraId="0804CFA2">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17）防护等级：IP20；</w:t>
            </w:r>
          </w:p>
          <w:p w14:paraId="367FF042">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18）工作温度：－25℃～＋55℃；</w:t>
            </w:r>
          </w:p>
          <w:p w14:paraId="0B8B640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19）冷却方式：风冷；</w:t>
            </w:r>
          </w:p>
          <w:p w14:paraId="6595CA9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20）显示装置：触摸屏；</w:t>
            </w:r>
          </w:p>
          <w:p w14:paraId="0892421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21）通讯方式：RS485/以太网；</w:t>
            </w:r>
          </w:p>
          <w:p w14:paraId="7FA92F27">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22）通讯协议：MODBUS RTU/TCP；</w:t>
            </w:r>
          </w:p>
        </w:tc>
        <w:tc>
          <w:tcPr>
            <w:tcW w:w="672" w:type="dxa"/>
            <w:tcBorders>
              <w:top w:val="single" w:color="auto" w:sz="4" w:space="0"/>
              <w:left w:val="single" w:color="auto" w:sz="4" w:space="0"/>
              <w:bottom w:val="single" w:color="auto" w:sz="4" w:space="0"/>
              <w:right w:val="single" w:color="auto" w:sz="4" w:space="0"/>
            </w:tcBorders>
            <w:vAlign w:val="center"/>
          </w:tcPr>
          <w:p w14:paraId="7151E850">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478B56C3">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5F7A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51CD2F5B">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32C5EAF1">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微电网快速隔离开关模块</w:t>
            </w:r>
          </w:p>
        </w:tc>
        <w:tc>
          <w:tcPr>
            <w:tcW w:w="10364" w:type="dxa"/>
            <w:tcBorders>
              <w:top w:val="single" w:color="auto" w:sz="4" w:space="0"/>
              <w:left w:val="single" w:color="auto" w:sz="4" w:space="0"/>
              <w:bottom w:val="single" w:color="auto" w:sz="4" w:space="0"/>
              <w:right w:val="single" w:color="auto" w:sz="4" w:space="0"/>
            </w:tcBorders>
            <w:vAlign w:val="top"/>
          </w:tcPr>
          <w:p w14:paraId="0CB4960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快速开关是连接微电网与配电网的开关节点，具备快速动作，其将微电网与配电网实现快速隔离。快速隔离开关是受双向储能变流器进行控制，在储能变流器处于停机状态时，可以通过触摸屏或上位机，手动实现快速开关分合闸，当储能变流器运行时，储能变流器控制系统会根据系统需求自动实分合闸控制。</w:t>
            </w:r>
          </w:p>
          <w:p w14:paraId="30A84B20">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主要设备参数：</w:t>
            </w:r>
          </w:p>
          <w:p w14:paraId="3D6DD3B4">
            <w:pPr>
              <w:pStyle w:val="41"/>
              <w:numPr>
                <w:ilvl w:val="0"/>
                <w:numId w:val="7"/>
              </w:num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塑壳断路器：4P/160；</w:t>
            </w:r>
          </w:p>
          <w:p w14:paraId="7BBAE410">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2）断路器：2P/C10；</w:t>
            </w:r>
          </w:p>
          <w:p w14:paraId="23ABF3AE">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3）断路器电动控制模块：AC220V供电；</w:t>
            </w:r>
          </w:p>
          <w:p w14:paraId="7B8BA9F9">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4）网关通讯板：DC24V供电，带继电器输出，带RS485通讯；</w:t>
            </w:r>
          </w:p>
          <w:p w14:paraId="37532B49">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5) 网关控制板：与通讯板排线连接；</w:t>
            </w:r>
          </w:p>
          <w:p w14:paraId="67BE8FB5">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6）开关电源：输入电压：AC220V；输出电压：DC24V；额定输出电流：5A；</w:t>
            </w:r>
          </w:p>
          <w:p w14:paraId="6B30357B">
            <w:pPr>
              <w:pStyle w:val="41"/>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7）指示灯：AC220V，红色</w:t>
            </w:r>
            <w:r>
              <w:rPr>
                <w:rFonts w:hint="eastAsia" w:ascii="宋体" w:hAnsi="宋体" w:eastAsia="宋体" w:cs="宋体"/>
                <w:color w:val="auto"/>
                <w:sz w:val="21"/>
                <w:szCs w:val="21"/>
                <w:lang w:eastAsia="zh-CN"/>
              </w:rPr>
              <w:t>；</w:t>
            </w:r>
          </w:p>
          <w:p w14:paraId="65E15E85">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8）直流中间继电器：2组常闭常开触点；额定电压：AC250V；线圈电压：DC24V；</w:t>
            </w:r>
          </w:p>
          <w:p w14:paraId="197879F7">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9）触摸屏：</w:t>
            </w:r>
            <w:r>
              <w:rPr>
                <w:rFonts w:hint="eastAsia" w:ascii="宋体" w:hAnsi="宋体" w:eastAsia="宋体" w:cs="宋体"/>
                <w:sz w:val="21"/>
                <w:szCs w:val="21"/>
              </w:rPr>
              <w:t>尺寸：</w:t>
            </w:r>
            <w:r>
              <w:rPr>
                <w:rFonts w:hint="eastAsia" w:ascii="宋体" w:hAnsi="宋体" w:eastAsia="宋体" w:cs="宋体"/>
                <w:kern w:val="0"/>
                <w:sz w:val="21"/>
                <w:szCs w:val="21"/>
              </w:rPr>
              <w:t>≥</w:t>
            </w: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color w:val="auto"/>
                <w:sz w:val="21"/>
                <w:szCs w:val="21"/>
              </w:rPr>
              <w:t>内核：≥Cortex-A8 CPU（主频600MHz）；内存：≥256M；触摸类型：四线电阻式触摸屏；串行接口：RS232/RS485；以太网口：10/100M自适应；</w:t>
            </w:r>
          </w:p>
          <w:p w14:paraId="23D4E3D7">
            <w:pPr>
              <w:pStyle w:val="41"/>
              <w:spacing w:line="360" w:lineRule="auto"/>
              <w:jc w:val="left"/>
              <w:rPr>
                <w:rFonts w:hint="eastAsia" w:ascii="宋体" w:hAnsi="宋体" w:eastAsia="宋体" w:cs="宋体"/>
                <w:color w:val="000000"/>
                <w:sz w:val="21"/>
                <w:szCs w:val="21"/>
              </w:rPr>
            </w:pP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控制柜</w:t>
            </w:r>
            <w:r>
              <w:rPr>
                <w:rFonts w:hint="eastAsia" w:ascii="宋体" w:hAnsi="宋体" w:eastAsia="宋体" w:cs="宋体"/>
                <w:color w:val="auto"/>
                <w:sz w:val="21"/>
                <w:szCs w:val="21"/>
              </w:rPr>
              <w:t>：钢板厚度：2mm；前门采用透明钢化玻璃设计，带缓冲器；后门采用双开门设计，底部装置过滤网；两边侧板可拆卸；柜体尺寸≥：800×800×1956(mm)；</w:t>
            </w:r>
          </w:p>
        </w:tc>
        <w:tc>
          <w:tcPr>
            <w:tcW w:w="672" w:type="dxa"/>
            <w:tcBorders>
              <w:top w:val="single" w:color="auto" w:sz="4" w:space="0"/>
              <w:left w:val="single" w:color="auto" w:sz="4" w:space="0"/>
              <w:bottom w:val="single" w:color="auto" w:sz="4" w:space="0"/>
              <w:right w:val="single" w:color="auto" w:sz="4" w:space="0"/>
            </w:tcBorders>
            <w:vAlign w:val="center"/>
          </w:tcPr>
          <w:p w14:paraId="0537376B">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759BE52D">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6F4D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1575C95A">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2830AE99">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微电网能量管理通讯控制模块</w:t>
            </w:r>
          </w:p>
        </w:tc>
        <w:tc>
          <w:tcPr>
            <w:tcW w:w="10364" w:type="dxa"/>
            <w:tcBorders>
              <w:top w:val="single" w:color="auto" w:sz="4" w:space="0"/>
              <w:left w:val="single" w:color="auto" w:sz="4" w:space="0"/>
              <w:bottom w:val="single" w:color="auto" w:sz="4" w:space="0"/>
              <w:right w:val="single" w:color="auto" w:sz="4" w:space="0"/>
            </w:tcBorders>
            <w:vAlign w:val="top"/>
          </w:tcPr>
          <w:p w14:paraId="777A00C3">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微电网能量管理通讯控制系统由能源管理控制模块、PLC及</w:t>
            </w:r>
            <w:r>
              <w:rPr>
                <w:rFonts w:hint="eastAsia" w:ascii="宋体" w:hAnsi="宋体" w:eastAsia="宋体" w:cs="宋体"/>
                <w:color w:val="auto"/>
                <w:sz w:val="21"/>
                <w:szCs w:val="21"/>
                <w:lang w:val="en-US" w:eastAsia="zh-CN"/>
              </w:rPr>
              <w:t>扩</w:t>
            </w:r>
            <w:r>
              <w:rPr>
                <w:rFonts w:hint="eastAsia" w:ascii="宋体" w:hAnsi="宋体" w:eastAsia="宋体" w:cs="宋体"/>
                <w:color w:val="auto"/>
                <w:sz w:val="21"/>
                <w:szCs w:val="21"/>
              </w:rPr>
              <w:t>展模块、工业以太网交换机、断路器、中间继电器、指示灯、开关电源、接线端子等组成。能源管理控制模块实时采集微电网中的各项参数，与PLC连接，实现微电网智能化继电保护控制和能量均衡管理。</w:t>
            </w:r>
          </w:p>
          <w:p w14:paraId="0094560D">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系统参数</w:t>
            </w:r>
          </w:p>
          <w:p w14:paraId="5DA9F222">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1）PLC：可编程控制器（CPU）；14点数字量输入；10点数字量输出；配数字量输出模块；支持Profinet、I/O通讯；</w:t>
            </w:r>
          </w:p>
          <w:p w14:paraId="51F391BB">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能量管理模块：是一款基于TIAM3352单核ARMCortexA81GHZ主频的嵌入式计算机。系统提供RS485通讯，有线网络通讯，全网通4G通讯，具有体积小、功耗低、效率高等特点，适用于电力集中器、通讯管理、工业控制、网关等场合。8路独立RS485通讯，内部全隔离跋扈设计；2路10M/100M自适应工业以太网，标准RJ45接口，15KVTVS保护，内部全隔离保护设计。输入电压：DC9-36V；工作温度：-20℃～+60℃；</w:t>
            </w:r>
          </w:p>
          <w:p w14:paraId="0B6FA315">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3）工业以太网交换机：网络标准：IEEE 802.3、IEEE 802.3u、IEEE 802.3x；端口：24个10/100Mbps RJ45 端口；指示灯：每端口具有1个Link/Ack、Speed 指示灯/每设备具有1个Power指示灯；性能：存储转发/支持3.2Gbps背板带宽/支持8K的MAC地址表深度。</w:t>
            </w:r>
          </w:p>
          <w:p w14:paraId="1DF05579">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4）开关电源：输入电压：AC220V；输出电压：DC24V；额定输出电流：5A；</w:t>
            </w:r>
          </w:p>
          <w:p w14:paraId="28DBC354">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5）微机保护装置：测量参数：电流、电压、频率等电能参数监测；过流保护；欠压保护；过压保护；零序保护、联动保护；通讯接口：RS485/Modbus-RTU通讯；开关量输入：5路；继电器输出：4路；</w:t>
            </w:r>
          </w:p>
          <w:p w14:paraId="15DCBB00">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6）双向电能表：AC220V供电，三相信号输入测量，带模拟量输出，RS485标准协议；</w:t>
            </w:r>
          </w:p>
          <w:p w14:paraId="09EB7098">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7）塑壳断路器：3P/100A；</w:t>
            </w:r>
          </w:p>
          <w:p w14:paraId="7B58D020">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8）电流互感器：50/5A；</w:t>
            </w:r>
          </w:p>
          <w:p w14:paraId="3DE6BF12">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9）触摸屏：</w:t>
            </w:r>
            <w:r>
              <w:rPr>
                <w:rFonts w:hint="eastAsia" w:ascii="宋体" w:hAnsi="宋体" w:eastAsia="宋体" w:cs="宋体"/>
                <w:sz w:val="21"/>
                <w:szCs w:val="21"/>
              </w:rPr>
              <w:t>尺寸：</w:t>
            </w:r>
            <w:r>
              <w:rPr>
                <w:rFonts w:hint="eastAsia" w:ascii="宋体" w:hAnsi="宋体" w:eastAsia="宋体" w:cs="宋体"/>
                <w:kern w:val="0"/>
                <w:sz w:val="21"/>
                <w:szCs w:val="21"/>
              </w:rPr>
              <w:t>≥</w:t>
            </w: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color w:val="auto"/>
                <w:sz w:val="21"/>
                <w:szCs w:val="21"/>
              </w:rPr>
              <w:t>内核：≥Cortex-A8 CPU（主频600MHz）；内存：≥256M；</w:t>
            </w:r>
          </w:p>
          <w:p w14:paraId="2654A8AF">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触摸类型：四线电阻式触摸屏；串行接口：RS232/RS485；以太网口：10/100M自适应；</w:t>
            </w:r>
          </w:p>
          <w:p w14:paraId="7BDB93E7">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10）交流接触器：触头85A，带辅助触头，线圈供电AC220V；</w:t>
            </w:r>
          </w:p>
          <w:p w14:paraId="15918FD8">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11）测试端子模块：可以进行电压电流等相关测量；</w:t>
            </w:r>
          </w:p>
          <w:p w14:paraId="101C968C">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12）转换板：与低压线路保护器配合测量使用；</w:t>
            </w:r>
          </w:p>
          <w:p w14:paraId="7B930510">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13）指示灯及转</w:t>
            </w:r>
            <w:r>
              <w:rPr>
                <w:rFonts w:hint="eastAsia" w:ascii="宋体" w:hAnsi="宋体" w:eastAsia="宋体" w:cs="宋体"/>
                <w:color w:val="auto"/>
                <w:sz w:val="21"/>
                <w:szCs w:val="21"/>
                <w:lang w:val="en-US" w:eastAsia="zh-CN"/>
              </w:rPr>
              <w:t>换</w:t>
            </w:r>
            <w:r>
              <w:rPr>
                <w:rFonts w:hint="eastAsia" w:ascii="宋体" w:hAnsi="宋体" w:eastAsia="宋体" w:cs="宋体"/>
                <w:color w:val="auto"/>
                <w:sz w:val="21"/>
                <w:szCs w:val="21"/>
              </w:rPr>
              <w:t>开关：指示灯AC220V，红色；转换开关，三档自复位；</w:t>
            </w:r>
          </w:p>
          <w:p w14:paraId="06A1CB37">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14）微电网数据分析仿真系统</w:t>
            </w:r>
          </w:p>
          <w:p w14:paraId="0BCFFF2C">
            <w:pPr>
              <w:spacing w:line="36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具有端侧为主、云上智能共同协同的，集互联网能源数据采集、存储、量化、掘金任务为一体的功能，软硬件子系统分为物理层到网络层上的互联桥模块及数据中心、应用层上的数据采集和管理模块、应用人工智能技术的大数据分析模块，和架设在软硬件协同网络互联框架上的数据可视化模块。通过实时采集设备信息和分时获取外部信息（包括天气预报数据、设备维护数据）。</w:t>
            </w:r>
          </w:p>
          <w:p w14:paraId="4FCCF0B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内置预测模型，可以采用包括sigmoid、ReLU、tanh等不同预设模式激活函数及其组合曲线进行匹配，通过本地或分布式数据库中采集的传感器数据（具体可接受数据量视设备配置而定，最低不低于48小时）预测未来一定时间内（具体可预测范围受设备配置影响，最低不低于24小时，精确度由设备配置和模式匹配共同作用，满足24小时loss≤0.5）包括负载用电情况、天气作用下风光系统功率随时间变化情况等多种数据。</w:t>
            </w:r>
          </w:p>
          <w:p w14:paraId="2F10E61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）数据采集采用MODBUS RTU/TCP信号接入，至少具备1个RS485接口</w:t>
            </w:r>
            <w:r>
              <w:rPr>
                <w:rFonts w:hint="eastAsia" w:ascii="宋体" w:hAnsi="宋体" w:eastAsia="宋体" w:cs="宋体"/>
                <w:sz w:val="21"/>
                <w:szCs w:val="21"/>
                <w:lang w:val="en-US" w:eastAsia="zh-CN"/>
              </w:rPr>
              <w:t>和</w:t>
            </w:r>
            <w:r>
              <w:rPr>
                <w:rFonts w:hint="eastAsia" w:ascii="宋体" w:hAnsi="宋体" w:eastAsia="宋体" w:cs="宋体"/>
                <w:sz w:val="21"/>
                <w:szCs w:val="21"/>
              </w:rPr>
              <w:t>2.5GbpsLAN数据接口（或支持2.5G电口模块的SFP标准接口），数据存储使用SQL数据库且设备具有至少480GB的本地HDD存储。</w:t>
            </w:r>
          </w:p>
          <w:p w14:paraId="2254863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7）AI智能交互监控系统</w:t>
            </w:r>
          </w:p>
          <w:p w14:paraId="33A0AA7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（1）基于自训练模型和开源chatglm4的tokenizer，融入专业方向识别优化，采用唤醒词命令也能保持接近文本对话的响应率。</w:t>
            </w:r>
          </w:p>
          <w:p w14:paraId="6303F5C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（2）与语音采集模块采用XLR通信，与设备控制器采用MODBUS/TCP信号接入，采用16bit校验和检查，并具有数据链路层上的命令筛选器和物理层熔断机制双保险，确保命令传递和执行安全可靠。</w:t>
            </w:r>
          </w:p>
          <w:p w14:paraId="3ADECE9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（3）自然语言处理采用cuda支持的Volt架构或更优设备，至少具有32GB统一存储空间，视情况也可采用Ascend设备实现。</w:t>
            </w:r>
          </w:p>
          <w:p w14:paraId="584C9D50">
            <w:pPr>
              <w:pStyle w:val="41"/>
              <w:spacing w:line="360" w:lineRule="auto"/>
              <w:jc w:val="left"/>
              <w:rPr>
                <w:rFonts w:hint="eastAsia" w:ascii="宋体" w:hAnsi="宋体" w:eastAsia="宋体" w:cs="宋体"/>
                <w:color w:val="000000"/>
                <w:sz w:val="21"/>
                <w:szCs w:val="21"/>
              </w:rPr>
            </w:pPr>
            <w:r>
              <w:rPr>
                <w:rFonts w:hint="eastAsia" w:ascii="宋体" w:hAnsi="宋体" w:eastAsia="宋体" w:cs="宋体"/>
                <w:color w:val="auto"/>
                <w:sz w:val="21"/>
                <w:szCs w:val="21"/>
              </w:rPr>
              <w:t>8）</w:t>
            </w:r>
            <w:r>
              <w:rPr>
                <w:rFonts w:hint="eastAsia" w:ascii="宋体" w:hAnsi="宋体" w:eastAsia="宋体" w:cs="宋体"/>
                <w:color w:val="auto"/>
                <w:sz w:val="21"/>
                <w:szCs w:val="21"/>
                <w:lang w:val="en-US" w:eastAsia="zh-CN"/>
              </w:rPr>
              <w:t>控制柜</w:t>
            </w:r>
            <w:r>
              <w:rPr>
                <w:rFonts w:hint="eastAsia" w:ascii="宋体" w:hAnsi="宋体" w:eastAsia="宋体" w:cs="宋体"/>
                <w:color w:val="auto"/>
                <w:sz w:val="21"/>
                <w:szCs w:val="21"/>
              </w:rPr>
              <w:t>：钢板厚度：2mm；前门采用透明钢化玻璃设计，带缓冲器；后门采用双开门设计，底部装置过滤网；两边侧板可拆卸；柜体尺寸≥：800×800×1956(mm)；</w:t>
            </w:r>
          </w:p>
        </w:tc>
        <w:tc>
          <w:tcPr>
            <w:tcW w:w="672" w:type="dxa"/>
            <w:tcBorders>
              <w:top w:val="single" w:color="auto" w:sz="4" w:space="0"/>
              <w:left w:val="single" w:color="auto" w:sz="4" w:space="0"/>
              <w:bottom w:val="single" w:color="auto" w:sz="4" w:space="0"/>
              <w:right w:val="single" w:color="auto" w:sz="4" w:space="0"/>
            </w:tcBorders>
            <w:vAlign w:val="center"/>
          </w:tcPr>
          <w:p w14:paraId="5AC6FFD6">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528AA607">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7506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6B008876">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39E04F0E">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微电网测控保护模块</w:t>
            </w:r>
          </w:p>
        </w:tc>
        <w:tc>
          <w:tcPr>
            <w:tcW w:w="10364" w:type="dxa"/>
            <w:tcBorders>
              <w:top w:val="single" w:color="auto" w:sz="4" w:space="0"/>
              <w:left w:val="single" w:color="auto" w:sz="4" w:space="0"/>
              <w:bottom w:val="single" w:color="auto" w:sz="4" w:space="0"/>
              <w:right w:val="single" w:color="auto" w:sz="4" w:space="0"/>
            </w:tcBorders>
            <w:vAlign w:val="top"/>
          </w:tcPr>
          <w:p w14:paraId="0FDAE80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微电网系统测控柜由交流接触器、中间继电器、转换开关、指示灯、低压线路保护器、接线端子等组成。系统测控柜主要是对微电网系统内的各能源点进行测量和管理控制，通过线路保护器实时监测各能源点线路中的电压、电流、频率、零序电流等参数，进行欠过压、过流、缺相、频率异常、漏电等实时报警或故障关断保护，同时可手动或远程对各节点的进行开关控制，是微电网能源调度管理的重要环节。</w:t>
            </w:r>
          </w:p>
          <w:p w14:paraId="30A88E5A">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系统参数</w:t>
            </w:r>
          </w:p>
          <w:p w14:paraId="1A25AD9F">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1）微机保护装置：测量参数：电流、电压、频率等电能参数监测；过流保护；欠压保护；过压保护；零序保护、联动保护；通讯接口：RS485/Modbus-RTU通讯；开关量输入：5路；继电器输出：4路；</w:t>
            </w:r>
          </w:p>
          <w:p w14:paraId="09BA7D1F">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2）交流接触器：主触点数量：3对；额定电流：25A；线圈电压：AC220V；带辅助触点；</w:t>
            </w:r>
          </w:p>
          <w:p w14:paraId="3898337C">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3）碳通量模拟系统：</w:t>
            </w:r>
          </w:p>
          <w:p w14:paraId="260D7501">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每个模拟系统点位拥有高速数字量接入和 MODBUS/RTU 信号接入，至少具备 1 个 RS485 接口和 LAN 数据接口；每个点位具有 1hm2*H（hm2和 H 呈反比例函数关系）的仿真（可设定温度影响参数）；具有 NEP 模型仿真、NPP 模型仿真、Rh 模型仿真、生物量模型仿真、异养呼吸速率模型等仿真；</w:t>
            </w:r>
          </w:p>
          <w:p w14:paraId="6491377C">
            <w:pPr>
              <w:pStyle w:val="41"/>
              <w:spacing w:line="360" w:lineRule="auto"/>
              <w:jc w:val="left"/>
              <w:rPr>
                <w:rFonts w:hint="eastAsia" w:ascii="宋体" w:hAnsi="宋体" w:eastAsia="宋体" w:cs="宋体"/>
                <w:color w:val="000000"/>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控制柜</w:t>
            </w:r>
            <w:r>
              <w:rPr>
                <w:rFonts w:hint="eastAsia" w:ascii="宋体" w:hAnsi="宋体" w:eastAsia="宋体" w:cs="宋体"/>
                <w:color w:val="auto"/>
                <w:sz w:val="21"/>
                <w:szCs w:val="21"/>
              </w:rPr>
              <w:t>：钢板厚度：2mm；前门采用透明钢化玻璃设计，带缓冲器；后门采用双开门设计，底部装置过滤网；两边侧板可拆卸；柜体尺寸≥：800×800×1956(mm)；</w:t>
            </w:r>
          </w:p>
        </w:tc>
        <w:tc>
          <w:tcPr>
            <w:tcW w:w="672" w:type="dxa"/>
            <w:tcBorders>
              <w:top w:val="single" w:color="auto" w:sz="4" w:space="0"/>
              <w:left w:val="single" w:color="auto" w:sz="4" w:space="0"/>
              <w:bottom w:val="single" w:color="auto" w:sz="4" w:space="0"/>
              <w:right w:val="single" w:color="auto" w:sz="4" w:space="0"/>
            </w:tcBorders>
            <w:vAlign w:val="center"/>
          </w:tcPr>
          <w:p w14:paraId="0EAFFA1A">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2D078D00">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1437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2872F122">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1EE18455">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模拟负荷投切控制模块</w:t>
            </w:r>
          </w:p>
        </w:tc>
        <w:tc>
          <w:tcPr>
            <w:tcW w:w="10364" w:type="dxa"/>
            <w:tcBorders>
              <w:top w:val="single" w:color="auto" w:sz="4" w:space="0"/>
              <w:left w:val="single" w:color="auto" w:sz="4" w:space="0"/>
              <w:bottom w:val="single" w:color="auto" w:sz="4" w:space="0"/>
              <w:right w:val="single" w:color="auto" w:sz="4" w:space="0"/>
            </w:tcBorders>
            <w:vAlign w:val="top"/>
          </w:tcPr>
          <w:p w14:paraId="0C82DB7F">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模拟负荷投切控制柜由交流接触器、中间继电器、转换开关、指示灯、铝壳电阻、三相电抗器、电容器、绕线电阻、压敏电阻、交流风扇、接线端子等组成。负荷是微电网系统中的重要组成部分，负荷的特性、容量以及组成结构是微电网系统设计的的重要依据，模拟负荷的投切可以方便模拟微电网系统的带载特性、电能质量、能量管理和继电保护功能。</w:t>
            </w:r>
          </w:p>
          <w:p w14:paraId="5A3FBEB1">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系统参数</w:t>
            </w:r>
          </w:p>
          <w:p w14:paraId="0D446CC8">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1）三相电能表：输入电压380V；频率45-65Hz；电流电压0.5级；频率0.05Hz；输出模拟量4～20mA、0-20 mA、0～5V等；通讯RS485 Modbus-RTU协议；供电电源电压范围AC85～265V；</w:t>
            </w:r>
          </w:p>
          <w:p w14:paraId="6754CEED">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2）交流接触器：主触点数量：3对；额定电流：9A；带辅助触点；</w:t>
            </w:r>
          </w:p>
          <w:p w14:paraId="53A2A7DF">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3）断路器：3P/C10；4P/C63；</w:t>
            </w:r>
          </w:p>
          <w:p w14:paraId="3A1694B4">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4）直流中间继电器：2组常闭常开触点；额定电压：AC250V；线圈电压：DC24V；</w:t>
            </w:r>
          </w:p>
          <w:p w14:paraId="023E0578">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5）电抗器：258mH；</w:t>
            </w:r>
          </w:p>
          <w:p w14:paraId="4248D89A">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6）铝壳电阻：600W/160R；</w:t>
            </w:r>
          </w:p>
          <w:p w14:paraId="5E528B42">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7）绕线制动电阻：200W/1.5K；</w:t>
            </w:r>
          </w:p>
          <w:p w14:paraId="1C31CC9A">
            <w:pPr>
              <w:pStyle w:val="41"/>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 双电源切换装置 AC380V</w:t>
            </w:r>
          </w:p>
          <w:p w14:paraId="59E3F970">
            <w:pPr>
              <w:pStyle w:val="41"/>
              <w:spacing w:line="360" w:lineRule="auto"/>
              <w:jc w:val="left"/>
              <w:rPr>
                <w:rFonts w:hint="eastAsia" w:ascii="宋体" w:hAnsi="宋体" w:eastAsia="宋体" w:cs="宋体"/>
                <w:color w:val="000000"/>
                <w:sz w:val="21"/>
                <w:szCs w:val="21"/>
              </w:rPr>
            </w:pP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控制柜</w:t>
            </w:r>
            <w:r>
              <w:rPr>
                <w:rFonts w:hint="eastAsia" w:ascii="宋体" w:hAnsi="宋体" w:eastAsia="宋体" w:cs="宋体"/>
                <w:color w:val="auto"/>
                <w:sz w:val="21"/>
                <w:szCs w:val="21"/>
              </w:rPr>
              <w:t>：钢板厚度：2mm；前门采用透明钢化玻璃设计，带缓冲器；后门采用双开门设计，底部装置过滤网；两边侧板可拆卸；柜体尺寸≥：800×800×1956(mm)；</w:t>
            </w:r>
          </w:p>
        </w:tc>
        <w:tc>
          <w:tcPr>
            <w:tcW w:w="672" w:type="dxa"/>
            <w:tcBorders>
              <w:top w:val="single" w:color="auto" w:sz="4" w:space="0"/>
              <w:left w:val="single" w:color="auto" w:sz="4" w:space="0"/>
              <w:bottom w:val="single" w:color="auto" w:sz="4" w:space="0"/>
              <w:right w:val="single" w:color="auto" w:sz="4" w:space="0"/>
            </w:tcBorders>
            <w:vAlign w:val="center"/>
          </w:tcPr>
          <w:p w14:paraId="120386FB">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6E222887">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5049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675231B5">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3EB2B631">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室外气象监测模块</w:t>
            </w:r>
          </w:p>
        </w:tc>
        <w:tc>
          <w:tcPr>
            <w:tcW w:w="10364" w:type="dxa"/>
            <w:tcBorders>
              <w:top w:val="single" w:color="auto" w:sz="4" w:space="0"/>
              <w:left w:val="single" w:color="auto" w:sz="4" w:space="0"/>
              <w:bottom w:val="single" w:color="auto" w:sz="4" w:space="0"/>
              <w:right w:val="single" w:color="auto" w:sz="4" w:space="0"/>
            </w:tcBorders>
            <w:vAlign w:val="top"/>
          </w:tcPr>
          <w:p w14:paraId="68A003E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系统简介</w:t>
            </w:r>
          </w:p>
          <w:p w14:paraId="30DE26B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室外气象站监测系统是由风速传感器、风向传感器、温湿度传感器、光照度传感器、防雨箱、电池板、蓄电池、通讯模块、支架等组成，系统主要采用电池板供电，方便安装与接线，所有数据可通过通讯电缆传入室内监控软件上。</w:t>
            </w:r>
          </w:p>
          <w:p w14:paraId="2EE5E67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系统参数</w:t>
            </w:r>
          </w:p>
          <w:p w14:paraId="7FCCDDA2">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1）电池板：≥12V/10W、单晶</w:t>
            </w:r>
          </w:p>
          <w:p w14:paraId="62E14D4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2）通讯模块：采用ARM嵌入式处理器，1路隔离RS485通讯接口，带JTAG程序烧写调试接口，集成ucosIII嵌入式实时操作系统</w:t>
            </w:r>
          </w:p>
          <w:p w14:paraId="718B3A6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3）太阳能控制器：DC24V/5A</w:t>
            </w:r>
          </w:p>
          <w:p w14:paraId="5CCB542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4）铅酸蓄电池：12V/7AH</w:t>
            </w:r>
          </w:p>
          <w:p w14:paraId="244A0322">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5）室外防水箱</w:t>
            </w:r>
            <w:r>
              <w:rPr>
                <w:rFonts w:hint="eastAsia" w:ascii="宋体" w:hAnsi="宋体" w:eastAsia="宋体" w:cs="宋体"/>
                <w:sz w:val="21"/>
                <w:szCs w:val="21"/>
              </w:rPr>
              <w:tab/>
            </w:r>
            <w:r>
              <w:rPr>
                <w:rFonts w:hint="eastAsia" w:ascii="宋体" w:hAnsi="宋体" w:eastAsia="宋体" w:cs="宋体"/>
                <w:sz w:val="21"/>
                <w:szCs w:val="21"/>
              </w:rPr>
              <w:t>　</w:t>
            </w:r>
          </w:p>
          <w:p w14:paraId="518B192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6）风速传感器：测量范围：0-30m/s、测量精度：0.2m/s、供电：DC24V、输出：RS485、协议：modbusRTU</w:t>
            </w:r>
          </w:p>
          <w:p w14:paraId="0E149DC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7）风向传感器：测量范围：0-360度，16个方向、启动风力：0.8m/s、供电：DC24V、输出：RS485、协议：modbusRTU；</w:t>
            </w:r>
          </w:p>
          <w:p w14:paraId="068974C1">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8）气象站百叶箱：含温度、湿度和光照度。温度测量范围：-40℃-120℃、测量精度：±0.5℃，湿度测量范围：0%RH-100%RH、测量精度：±4.5%RH，光照度测量范围：0-200000LUX；供电：DC24V、输出：RS485、协议：modbusRTU；</w:t>
            </w:r>
          </w:p>
        </w:tc>
        <w:tc>
          <w:tcPr>
            <w:tcW w:w="672" w:type="dxa"/>
            <w:tcBorders>
              <w:top w:val="single" w:color="auto" w:sz="4" w:space="0"/>
              <w:left w:val="single" w:color="auto" w:sz="4" w:space="0"/>
              <w:bottom w:val="single" w:color="auto" w:sz="4" w:space="0"/>
              <w:right w:val="single" w:color="auto" w:sz="4" w:space="0"/>
            </w:tcBorders>
            <w:vAlign w:val="center"/>
          </w:tcPr>
          <w:p w14:paraId="26EA2BE5">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49240BD1">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2A78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20189C3F">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20F3FCEC">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SCADA远程电力监控调度软件模块</w:t>
            </w:r>
          </w:p>
        </w:tc>
        <w:tc>
          <w:tcPr>
            <w:tcW w:w="10364" w:type="dxa"/>
            <w:tcBorders>
              <w:top w:val="single" w:color="auto" w:sz="4" w:space="0"/>
              <w:left w:val="single" w:color="auto" w:sz="4" w:space="0"/>
              <w:bottom w:val="single" w:color="auto" w:sz="4" w:space="0"/>
              <w:right w:val="single" w:color="auto" w:sz="4" w:space="0"/>
            </w:tcBorders>
            <w:vAlign w:val="top"/>
          </w:tcPr>
          <w:p w14:paraId="02B9E48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SCADA远程微电网电力监控系统由计算机和远程监控软件组成。监控软件通过以太网连接能量管理控制模块，远程对各终端设备进行实时遥测、遥信、遥控和遥调功能，实现微电网的智能化控制与管理，有效调节微电网的电能质量和功率平衡调度。</w:t>
            </w:r>
          </w:p>
          <w:p w14:paraId="0F7FA3F4">
            <w:pPr>
              <w:numPr>
                <w:ilvl w:val="0"/>
                <w:numId w:val="8"/>
              </w:numPr>
              <w:autoSpaceDE w:val="0"/>
              <w:autoSpaceDN w:val="0"/>
              <w:adjustRightInd w:val="0"/>
              <w:spacing w:line="36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新能源装备数字AI虚拟仿真云平台</w:t>
            </w:r>
          </w:p>
          <w:p w14:paraId="7B9AAB0B">
            <w:pPr>
              <w:numPr>
                <w:ilvl w:val="0"/>
                <w:numId w:val="0"/>
              </w:numPr>
              <w:autoSpaceDE w:val="0"/>
              <w:autoSpaceDN w:val="0"/>
              <w:adjustRightInd w:val="0"/>
              <w:spacing w:line="360" w:lineRule="auto"/>
              <w:ind w:leftChars="0"/>
              <w:jc w:val="left"/>
              <w:rPr>
                <w:rFonts w:hint="eastAsia" w:ascii="宋体" w:hAnsi="宋体" w:eastAsia="宋体" w:cs="宋体"/>
                <w:sz w:val="21"/>
                <w:szCs w:val="21"/>
                <w:lang w:eastAsia="zh-CN"/>
              </w:rPr>
            </w:pPr>
            <w:r>
              <w:rPr>
                <w:rFonts w:hint="eastAsia" w:ascii="宋体" w:hAnsi="宋体" w:eastAsia="宋体" w:cs="宋体"/>
                <w:sz w:val="21"/>
                <w:szCs w:val="21"/>
              </w:rPr>
              <w:t>1. 平台概述：新能源高端装备数字AI虚拟仿真云平台是一个综合性的在线教育与实训平台，基于先进的WEBGL图形渲染技术，采用浏览器/服务器（B/S）架构，通过任何连接互联网的设备，使用标准的网页浏览器进行访问</w:t>
            </w:r>
            <w:r>
              <w:rPr>
                <w:rFonts w:hint="eastAsia" w:ascii="宋体" w:hAnsi="宋体" w:eastAsia="宋体" w:cs="宋体"/>
                <w:sz w:val="21"/>
                <w:szCs w:val="21"/>
                <w:lang w:eastAsia="zh-CN"/>
              </w:rPr>
              <w:t>。</w:t>
            </w:r>
          </w:p>
          <w:p w14:paraId="765C3FCE">
            <w:pPr>
              <w:autoSpaceDE w:val="0"/>
              <w:autoSpaceDN w:val="0"/>
              <w:adjustRightInd w:val="0"/>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2. 虚拟仿真资源：平台汇聚了超过500多种虚拟仿真软件资源，涵盖新能源高端装备、光伏工程技术、风力发电、电力能源等多个学科领域。提供</w:t>
            </w:r>
            <w:r>
              <w:rPr>
                <w:rFonts w:hint="eastAsia" w:ascii="宋体" w:hAnsi="宋体" w:eastAsia="宋体" w:cs="宋体"/>
                <w:sz w:val="21"/>
                <w:szCs w:val="21"/>
                <w:lang w:val="en-US" w:eastAsia="zh-CN"/>
              </w:rPr>
              <w:t>≥1000个</w:t>
            </w:r>
            <w:r>
              <w:rPr>
                <w:rFonts w:hint="eastAsia" w:ascii="宋体" w:hAnsi="宋体" w:eastAsia="宋体" w:cs="宋体"/>
                <w:sz w:val="21"/>
                <w:szCs w:val="21"/>
              </w:rPr>
              <w:t>预览模型，涉及各种学科专业和实际应用场景，以3D形式呈现，通过互动的方式进行学习，提升理解和记忆效果。虚拟仿真软件可用于理论知识的教学演示、复杂操作流程的模拟演练、实验数据的可视化分析。</w:t>
            </w:r>
          </w:p>
        </w:tc>
        <w:tc>
          <w:tcPr>
            <w:tcW w:w="672" w:type="dxa"/>
            <w:tcBorders>
              <w:top w:val="single" w:color="auto" w:sz="4" w:space="0"/>
              <w:left w:val="single" w:color="auto" w:sz="4" w:space="0"/>
              <w:bottom w:val="single" w:color="auto" w:sz="4" w:space="0"/>
              <w:right w:val="single" w:color="auto" w:sz="4" w:space="0"/>
            </w:tcBorders>
            <w:vAlign w:val="center"/>
          </w:tcPr>
          <w:p w14:paraId="07E8742D">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43CCA616">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3847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71D0AE17">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0109ADD8">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交直流辅助供电模块</w:t>
            </w:r>
          </w:p>
        </w:tc>
        <w:tc>
          <w:tcPr>
            <w:tcW w:w="10364" w:type="dxa"/>
            <w:tcBorders>
              <w:top w:val="single" w:color="auto" w:sz="4" w:space="0"/>
              <w:left w:val="single" w:color="auto" w:sz="4" w:space="0"/>
              <w:bottom w:val="single" w:color="auto" w:sz="4" w:space="0"/>
              <w:right w:val="single" w:color="auto" w:sz="4" w:space="0"/>
            </w:tcBorders>
            <w:vAlign w:val="top"/>
          </w:tcPr>
          <w:p w14:paraId="410012B6">
            <w:pPr>
              <w:widowControl/>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系统简介</w:t>
            </w:r>
          </w:p>
          <w:p w14:paraId="4F27EE06">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交直流辅助电源供电系统由UPS、储能电池组、监测仪表、指示灯、触摸屏、断路器、双电源开关、电池监测单元等组成，为微电网运行提供辅助供电，使微电网系统更可靠、安全、稳定的运行。</w:t>
            </w:r>
          </w:p>
          <w:p w14:paraId="21DFFAB7">
            <w:pPr>
              <w:widowControl/>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系统参数</w:t>
            </w:r>
          </w:p>
          <w:p w14:paraId="34D13A62">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sz w:val="21"/>
                <w:szCs w:val="21"/>
              </w:rPr>
              <w:t>1）UPS：</w:t>
            </w:r>
            <w:r>
              <w:rPr>
                <w:rFonts w:hint="eastAsia" w:ascii="宋体" w:hAnsi="宋体" w:eastAsia="宋体" w:cs="宋体"/>
                <w:kern w:val="0"/>
                <w:sz w:val="21"/>
                <w:szCs w:val="21"/>
              </w:rPr>
              <w:t>容量3KVA/2.4KW；输入220VAC/50HZ；输出220VAC/50HZ；</w:t>
            </w:r>
          </w:p>
          <w:p w14:paraId="7F9AF3F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2）储能电池组：额定电压DC96V，单体电池</w:t>
            </w:r>
            <w:r>
              <w:rPr>
                <w:rFonts w:hint="eastAsia" w:ascii="宋体" w:hAnsi="宋体" w:eastAsia="宋体" w:cs="宋体"/>
                <w:kern w:val="0"/>
                <w:sz w:val="21"/>
                <w:szCs w:val="21"/>
              </w:rPr>
              <w:t>12V12AH（8节串联）</w:t>
            </w:r>
            <w:r>
              <w:rPr>
                <w:rFonts w:hint="eastAsia" w:ascii="宋体" w:hAnsi="宋体" w:eastAsia="宋体" w:cs="宋体"/>
                <w:sz w:val="21"/>
                <w:szCs w:val="21"/>
              </w:rPr>
              <w:t>；</w:t>
            </w:r>
          </w:p>
          <w:p w14:paraId="185058D0">
            <w:pPr>
              <w:spacing w:line="360" w:lineRule="auto"/>
              <w:ind w:firstLine="0" w:firstLineChars="0"/>
              <w:jc w:val="left"/>
              <w:rPr>
                <w:rFonts w:hint="eastAsia" w:ascii="宋体" w:hAnsi="宋体" w:eastAsia="宋体" w:cs="宋体"/>
                <w:kern w:val="0"/>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双电源开关：2P/63A；工作电压AC220V；</w:t>
            </w:r>
          </w:p>
          <w:p w14:paraId="614DA8FC">
            <w:pPr>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4）触摸屏：尺寸：</w:t>
            </w:r>
            <w:r>
              <w:rPr>
                <w:rFonts w:hint="eastAsia" w:ascii="宋体" w:hAnsi="宋体" w:eastAsia="宋体" w:cs="宋体"/>
                <w:kern w:val="0"/>
                <w:sz w:val="21"/>
                <w:szCs w:val="21"/>
              </w:rPr>
              <w:t>≥</w:t>
            </w: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内核：不低于Cortex-A8 CPU（主频600MHz）；内存：≥256M；触摸类型：四线电阻式触摸屏；串行接口：RS232/RS485；以太网口：10/100M自适应；</w:t>
            </w:r>
          </w:p>
          <w:p w14:paraId="2C961C3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5）浪涌保护器：最大持续运行电压Uc：275V；标称放电电流In(8/20us)：20KA；最大放电电流Imax(8/20us)：40KA；保护水平Up(8/20us)：&lt;1.8KV响应时间：≤25ns；</w:t>
            </w:r>
          </w:p>
          <w:p w14:paraId="1E395178">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kern w:val="0"/>
                <w:sz w:val="21"/>
                <w:szCs w:val="21"/>
              </w:rPr>
              <w:t>6）</w:t>
            </w:r>
            <w:r>
              <w:rPr>
                <w:rFonts w:hint="eastAsia" w:ascii="宋体" w:hAnsi="宋体" w:eastAsia="宋体" w:cs="宋体"/>
                <w:sz w:val="21"/>
                <w:szCs w:val="21"/>
              </w:rPr>
              <w:t>BMS电池监测系统：电源电压：AC220V；输入功率：≤10W；电池单体电压检测：24路（最大）；电池电流采集：1路；电池温度采集：1路；单体电压测量范围：0.5V～16V；单体电压测量精度：≤±0.3%；通讯端口：RS485；可检测蓄电池组的电压、电流；单体电池电压、内阻；蓄电池工作温度；</w:t>
            </w:r>
          </w:p>
        </w:tc>
        <w:tc>
          <w:tcPr>
            <w:tcW w:w="672" w:type="dxa"/>
            <w:tcBorders>
              <w:top w:val="single" w:color="auto" w:sz="4" w:space="0"/>
              <w:left w:val="single" w:color="auto" w:sz="4" w:space="0"/>
              <w:bottom w:val="single" w:color="auto" w:sz="4" w:space="0"/>
              <w:right w:val="single" w:color="auto" w:sz="4" w:space="0"/>
            </w:tcBorders>
            <w:vAlign w:val="center"/>
          </w:tcPr>
          <w:p w14:paraId="6AB42F7F">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7E08CEAB">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71A4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68170F7C">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0B78A0F1">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监控视屏及主控台集中控制模块</w:t>
            </w:r>
          </w:p>
        </w:tc>
        <w:tc>
          <w:tcPr>
            <w:tcW w:w="10364" w:type="dxa"/>
            <w:tcBorders>
              <w:top w:val="single" w:color="auto" w:sz="4" w:space="0"/>
              <w:left w:val="single" w:color="auto" w:sz="4" w:space="0"/>
              <w:bottom w:val="single" w:color="auto" w:sz="4" w:space="0"/>
              <w:right w:val="single" w:color="auto" w:sz="4" w:space="0"/>
            </w:tcBorders>
            <w:vAlign w:val="top"/>
          </w:tcPr>
          <w:p w14:paraId="299915F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技术参数：</w:t>
            </w:r>
          </w:p>
          <w:p w14:paraId="381710CF">
            <w:pPr>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1）监控显示屏：采用大型拼接式显示屏</w:t>
            </w:r>
          </w:p>
          <w:p w14:paraId="792F14A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①双边物理拼缝小于4.5㎜ ；分辨率：1920*1080</w:t>
            </w:r>
          </w:p>
          <w:p w14:paraId="769261C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②颜色：16.7M彩色 ；亮度：450cd/㎡；对比度：4000:1</w:t>
            </w:r>
          </w:p>
          <w:p w14:paraId="5479111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③采用55寸显示器共9块，墙面安装。金属边框包边</w:t>
            </w:r>
          </w:p>
          <w:p w14:paraId="7334DE6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④用户能通过RS232端口对数字内容进行有效管控</w:t>
            </w:r>
          </w:p>
          <w:p w14:paraId="5106FBE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⑤显示器功能：集成多路高清口；</w:t>
            </w:r>
          </w:p>
          <w:p w14:paraId="26B7ED8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2）通过显示屏显示系统拓扑图、系统各装置主要运行状态、系统故障模拟等。每个能源点及每个单元都可单独显示及控制，可以参数远程整定。</w:t>
            </w:r>
          </w:p>
          <w:p w14:paraId="4B5C481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3）主控台及监控系统：配备控制主机1台；主控台面符合电力设计院标准，设置不同的控制权限。</w:t>
            </w:r>
          </w:p>
          <w:p w14:paraId="7CBB05E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4）配备高清晰可操作监控系统，采用四个高清摄像头安放在楼顶四周，配备刻录机及500G硬盘。监控系统数据和图像输入到智能微电网监控系统。</w:t>
            </w:r>
          </w:p>
          <w:p w14:paraId="54F4E63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配套教学资源:</w:t>
            </w:r>
          </w:p>
          <w:p w14:paraId="773BF4E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风光互补</w:t>
            </w:r>
            <w:r>
              <w:rPr>
                <w:rFonts w:hint="eastAsia" w:ascii="宋体" w:hAnsi="宋体" w:eastAsia="宋体" w:cs="宋体"/>
                <w:sz w:val="21"/>
                <w:szCs w:val="21"/>
              </w:rPr>
              <w:t>发电系统》课程教学</w:t>
            </w:r>
            <w:r>
              <w:rPr>
                <w:rFonts w:hint="eastAsia" w:ascii="宋体" w:hAnsi="宋体" w:eastAsia="宋体" w:cs="宋体"/>
                <w:sz w:val="21"/>
                <w:szCs w:val="21"/>
                <w:lang w:val="en-US" w:eastAsia="zh-CN"/>
              </w:rPr>
              <w:t>PPT、</w:t>
            </w:r>
            <w:r>
              <w:rPr>
                <w:rFonts w:hint="eastAsia" w:ascii="宋体" w:hAnsi="宋体" w:eastAsia="宋体" w:cs="宋体"/>
                <w:sz w:val="21"/>
                <w:szCs w:val="21"/>
              </w:rPr>
              <w:t>动画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视频</w:t>
            </w:r>
            <w:r>
              <w:rPr>
                <w:rFonts w:hint="eastAsia" w:ascii="宋体" w:hAnsi="宋体" w:eastAsia="宋体" w:cs="宋体"/>
                <w:sz w:val="21"/>
                <w:szCs w:val="21"/>
              </w:rPr>
              <w:t>：</w:t>
            </w:r>
            <w:r>
              <w:rPr>
                <w:rFonts w:hint="eastAsia" w:ascii="宋体" w:hAnsi="宋体" w:eastAsia="宋体" w:cs="宋体"/>
                <w:sz w:val="21"/>
                <w:szCs w:val="21"/>
                <w:lang w:val="en-US" w:eastAsia="zh-CN"/>
              </w:rPr>
              <w:t>风光互补</w:t>
            </w:r>
            <w:r>
              <w:rPr>
                <w:rFonts w:hint="eastAsia" w:ascii="宋体" w:hAnsi="宋体" w:eastAsia="宋体" w:cs="宋体"/>
                <w:sz w:val="21"/>
                <w:szCs w:val="21"/>
              </w:rPr>
              <w:t>发电系统柜内元器件的认知，根据原理图及接线图对系统柜进行接线。小型光伏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风力</w:t>
            </w:r>
            <w:r>
              <w:rPr>
                <w:rFonts w:hint="eastAsia" w:ascii="宋体" w:hAnsi="宋体" w:eastAsia="宋体" w:cs="宋体"/>
                <w:sz w:val="21"/>
                <w:szCs w:val="21"/>
              </w:rPr>
              <w:t>电站系统施工</w:t>
            </w:r>
            <w:r>
              <w:rPr>
                <w:rFonts w:hint="eastAsia" w:ascii="宋体" w:hAnsi="宋体" w:eastAsia="宋体" w:cs="宋体"/>
                <w:sz w:val="21"/>
                <w:szCs w:val="21"/>
                <w:lang w:eastAsia="zh-CN"/>
              </w:rPr>
              <w:t>，</w:t>
            </w:r>
            <w:r>
              <w:rPr>
                <w:rFonts w:hint="eastAsia" w:ascii="宋体" w:hAnsi="宋体" w:eastAsia="宋体" w:cs="宋体"/>
                <w:sz w:val="21"/>
                <w:szCs w:val="21"/>
              </w:rPr>
              <w:t>以现场施工工程师的身份根据提供的项目说明书、施工图纸和材料到现场进行小型电站的模拟施工，提高实践能力和动手能力。</w:t>
            </w:r>
          </w:p>
          <w:p w14:paraId="2F0DF90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光伏电站体验</w:t>
            </w:r>
            <w:r>
              <w:rPr>
                <w:rFonts w:hint="eastAsia" w:ascii="宋体" w:hAnsi="宋体" w:eastAsia="宋体" w:cs="宋体"/>
                <w:sz w:val="21"/>
                <w:szCs w:val="21"/>
                <w:lang w:eastAsia="zh-CN"/>
              </w:rPr>
              <w:t>，</w:t>
            </w:r>
            <w:r>
              <w:rPr>
                <w:rFonts w:hint="eastAsia" w:ascii="宋体" w:hAnsi="宋体" w:eastAsia="宋体" w:cs="宋体"/>
                <w:sz w:val="21"/>
                <w:szCs w:val="21"/>
              </w:rPr>
              <w:t>了解不同类型的光伏电站系统、学习各组成设备的物理特性与作用。</w:t>
            </w:r>
          </w:p>
          <w:p w14:paraId="37B752A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2.《光伏产品检测标准与认证》课程教学</w:t>
            </w:r>
            <w:r>
              <w:rPr>
                <w:rFonts w:hint="eastAsia" w:ascii="宋体" w:hAnsi="宋体" w:eastAsia="宋体" w:cs="宋体"/>
                <w:sz w:val="21"/>
                <w:szCs w:val="21"/>
                <w:lang w:val="en-US" w:eastAsia="zh-CN"/>
              </w:rPr>
              <w:t>PPT、</w:t>
            </w:r>
            <w:r>
              <w:rPr>
                <w:rFonts w:hint="eastAsia" w:ascii="宋体" w:hAnsi="宋体" w:eastAsia="宋体" w:cs="宋体"/>
                <w:sz w:val="21"/>
                <w:szCs w:val="21"/>
              </w:rPr>
              <w:t>动画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视频</w:t>
            </w:r>
            <w:r>
              <w:rPr>
                <w:rFonts w:hint="eastAsia" w:ascii="宋体" w:hAnsi="宋体" w:eastAsia="宋体" w:cs="宋体"/>
                <w:sz w:val="21"/>
                <w:szCs w:val="21"/>
              </w:rPr>
              <w:t>内容：光伏组件质量检测</w:t>
            </w:r>
            <w:r>
              <w:rPr>
                <w:rFonts w:hint="eastAsia" w:ascii="宋体" w:hAnsi="宋体" w:eastAsia="宋体" w:cs="宋体"/>
                <w:sz w:val="21"/>
                <w:szCs w:val="21"/>
                <w:lang w:eastAsia="zh-CN"/>
              </w:rPr>
              <w:t>，</w:t>
            </w:r>
            <w:r>
              <w:rPr>
                <w:rFonts w:hint="eastAsia" w:ascii="宋体" w:hAnsi="宋体" w:eastAsia="宋体" w:cs="宋体"/>
                <w:sz w:val="21"/>
                <w:szCs w:val="21"/>
              </w:rPr>
              <w:t>学习根据IEC61215标准使用各种检测设备对组件进行质量检测，从而了解组件根据IEC61215检测标准要求。</w:t>
            </w:r>
          </w:p>
          <w:p w14:paraId="035C075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 新能源制储氢及发电技术仿真考核软件：系统包含但不限于以下内容：</w:t>
            </w:r>
          </w:p>
          <w:p w14:paraId="65E52B1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3.1理论学习模块：通过音频与文字的设备讲解学习储氢及发电技术的基础信息，包括储氢设备原理、电解装置构成、发电原理等。</w:t>
            </w:r>
          </w:p>
          <w:p w14:paraId="7F2CCBD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3.2模拟实训模块：</w:t>
            </w:r>
          </w:p>
          <w:p w14:paraId="572AC30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1）模拟在实际环境中操作储氢设备的启停流程，包括增压气密性检测和正压通风与负压清扫操作等。 </w:t>
            </w:r>
          </w:p>
          <w:p w14:paraId="1F5E3ED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2）模拟进行电解质溶液的制备、使用与排空流程，学习实际操作中的注意事项和技巧。</w:t>
            </w:r>
          </w:p>
          <w:p w14:paraId="5301DB4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3）在三维仿真环境中进行发电实验，模拟开路电压、极化特性和功率特性等实验，以加深对发电技术的理解。</w:t>
            </w:r>
          </w:p>
          <w:p w14:paraId="043AD67B">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3.3评估与反馈：系统内置配套评分系统，自动进行步骤评分，并上传成绩到管理平台。可以通过模拟实训模块的评估结果，及时了解学习进展，并根据反馈进行针对性的学习调整和提高。</w:t>
            </w:r>
          </w:p>
        </w:tc>
        <w:tc>
          <w:tcPr>
            <w:tcW w:w="672" w:type="dxa"/>
            <w:tcBorders>
              <w:top w:val="single" w:color="auto" w:sz="4" w:space="0"/>
              <w:left w:val="single" w:color="auto" w:sz="4" w:space="0"/>
              <w:bottom w:val="single" w:color="auto" w:sz="4" w:space="0"/>
              <w:right w:val="single" w:color="auto" w:sz="4" w:space="0"/>
            </w:tcBorders>
            <w:vAlign w:val="center"/>
          </w:tcPr>
          <w:p w14:paraId="5617AEB1">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776EA514">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3F6F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522631F9">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6B93FFE3">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bCs/>
                <w:sz w:val="21"/>
                <w:szCs w:val="21"/>
              </w:rPr>
              <w:t>可再生能源微电网接入与能量管理系统</w:t>
            </w:r>
          </w:p>
        </w:tc>
        <w:tc>
          <w:tcPr>
            <w:tcW w:w="10364" w:type="dxa"/>
            <w:tcBorders>
              <w:top w:val="single" w:color="auto" w:sz="4" w:space="0"/>
              <w:left w:val="single" w:color="auto" w:sz="4" w:space="0"/>
              <w:bottom w:val="single" w:color="auto" w:sz="4" w:space="0"/>
              <w:right w:val="single" w:color="auto" w:sz="4" w:space="0"/>
            </w:tcBorders>
            <w:vAlign w:val="top"/>
          </w:tcPr>
          <w:p w14:paraId="33063F1E">
            <w:pPr>
              <w:spacing w:line="36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可再生能源智能微电网系统采用双母线结构，集成能量控制系统(PCS)、电池管理系统(BMS)、分布式发电系统(DG)、交直流负荷、能量管理系统(EMS)与监控系统(SCADA)等，实现清洁低碳、安全高效的源-网-荷-储协同优化功能。应用数字化、信息化与智能化能量管理系统控制</w:t>
            </w:r>
            <w:r>
              <w:rPr>
                <w:rFonts w:hint="eastAsia" w:ascii="宋体" w:hAnsi="宋体" w:eastAsia="宋体" w:cs="宋体"/>
                <w:sz w:val="21"/>
                <w:szCs w:val="21"/>
                <w:lang w:eastAsia="zh-CN"/>
              </w:rPr>
              <w:t>。</w:t>
            </w:r>
          </w:p>
          <w:p w14:paraId="6740284F">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系统简介：</w:t>
            </w:r>
            <w:r>
              <w:rPr>
                <w:rFonts w:hint="eastAsia" w:ascii="宋体" w:hAnsi="宋体" w:eastAsia="宋体" w:cs="宋体"/>
                <w:sz w:val="21"/>
                <w:szCs w:val="21"/>
              </w:rPr>
              <w:t>设备由PLC、能量调度控制器(EMS)、工业以太网交换机、浪涌保护器、交流接触器、断路器、单相计量仪表、微机保护装置、电流互感器、工业触摸屏(HMI)、测试端子、通讯网关等组成。主要完成微电网与电网能量交互的控制、计量与保护，同时通过能量调度控制器对储能、分布式电源、交直流负荷等进行能量管理与调度，实现微电网平滑稳定、经济高效运行。</w:t>
            </w:r>
          </w:p>
          <w:p w14:paraId="5B5CC2EE">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系统参数：</w:t>
            </w:r>
          </w:p>
          <w:p w14:paraId="6F013229">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sz w:val="21"/>
                <w:szCs w:val="21"/>
              </w:rPr>
              <w:t>1）PLC：可编程控制器（CPU）及扩展模块；14点数字量输入；10点数字量输出；2点模拟量输入；支持Profinet、I/O通讯；</w:t>
            </w:r>
          </w:p>
          <w:p w14:paraId="05FC967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2）能量管理系统(EMS)：CPU：不低于ARM9 400MHz；操作系统：嵌入式Linux；SDRAM：128M；FLASH：128M；支持最大8G SD卡；RS485接口：4个；网口：10/100M自适应；软件：内置能量管理调度软件，基于C语言，实现智能微电网分布式能源、储能、负荷、无穷大电网等模块之间的能量互补、配给；数据库：内置SQLite关系数据库。</w:t>
            </w:r>
          </w:p>
          <w:p w14:paraId="63E56F3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3）工业交换机：网络标准：IEEE 802.3、IEEE 802.3u、IEEE 802.3x；端口：≥8个10/100Mbps RJ45 端口；指示灯：每端口具有1个Link/Ack、Speed 指示灯/每设备具有1个Power指示灯；性能：存储转发/支持3.2Gbps背板带宽/支持8K的MAC地址表深度。</w:t>
            </w:r>
          </w:p>
          <w:p w14:paraId="62E1000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4）触摸屏：尺寸：</w:t>
            </w:r>
            <w:r>
              <w:rPr>
                <w:rFonts w:hint="eastAsia" w:ascii="宋体" w:hAnsi="宋体" w:eastAsia="宋体" w:cs="宋体"/>
                <w:kern w:val="0"/>
                <w:sz w:val="21"/>
                <w:szCs w:val="21"/>
              </w:rPr>
              <w:t>≥</w:t>
            </w: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内核：不低于Cortex-A8 CPU（主频600MHz）；内存：≥256M；触摸类型：四线电阻式触摸屏；串行接口：RS232/RS485；以太网口：10/100M自适应；</w:t>
            </w:r>
          </w:p>
          <w:p w14:paraId="7F59B2D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5）浪涌保护器：最大持续运行电压Uc：275V；标称放电电流In(8/20us)：20KA；最大放电电流Imax(8/20us)：40KA；保护水平Up(8/20us)：&lt;1.8KV响应时间：≤25ns；</w:t>
            </w:r>
          </w:p>
          <w:p w14:paraId="56F9D8F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6）交流接触器：主触点数量：3对；额定电流：25A；线圈电压：AC220V；带辅助触点；</w:t>
            </w:r>
          </w:p>
          <w:p w14:paraId="7EA9B5ED">
            <w:pPr>
              <w:spacing w:line="36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7）单相计量仪表：电流、电压测量精度：</w:t>
            </w:r>
            <w:r>
              <w:rPr>
                <w:rFonts w:hint="eastAsia" w:ascii="宋体" w:hAnsi="宋体" w:eastAsia="宋体" w:cs="宋体"/>
                <w:sz w:val="21"/>
                <w:szCs w:val="21"/>
                <w:lang w:val="en-US" w:eastAsia="zh-CN"/>
              </w:rPr>
              <w:t>不大于</w:t>
            </w:r>
            <w:r>
              <w:rPr>
                <w:rFonts w:hint="eastAsia" w:ascii="宋体" w:hAnsi="宋体" w:eastAsia="宋体" w:cs="宋体"/>
                <w:sz w:val="21"/>
                <w:szCs w:val="21"/>
              </w:rPr>
              <w:t>0.2级；功率、有功电能测量精度：</w:t>
            </w:r>
            <w:r>
              <w:rPr>
                <w:rFonts w:hint="eastAsia" w:ascii="宋体" w:hAnsi="宋体" w:eastAsia="宋体" w:cs="宋体"/>
                <w:sz w:val="21"/>
                <w:szCs w:val="21"/>
                <w:lang w:val="en-US" w:eastAsia="zh-CN"/>
              </w:rPr>
              <w:t>不大于</w:t>
            </w:r>
            <w:r>
              <w:rPr>
                <w:rFonts w:hint="eastAsia" w:ascii="宋体" w:hAnsi="宋体" w:eastAsia="宋体" w:cs="宋体"/>
                <w:sz w:val="21"/>
                <w:szCs w:val="21"/>
              </w:rPr>
              <w:t>0.5级</w:t>
            </w:r>
            <w:r>
              <w:rPr>
                <w:rFonts w:hint="eastAsia" w:ascii="宋体" w:hAnsi="宋体" w:eastAsia="宋体" w:cs="宋体"/>
                <w:sz w:val="21"/>
                <w:szCs w:val="21"/>
                <w:lang w:eastAsia="zh-CN"/>
              </w:rPr>
              <w:t>；</w:t>
            </w:r>
          </w:p>
          <w:p w14:paraId="3BF97F3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8）智能微机低压线路保护装置：测量参数：电流、电压、频率等电能参数监测；过流保护；欠压保护；过压保护；零序保护、联动保护；通讯接口：RS485/Modbus-RTU通讯；开关量输入：5路；继电器输出：4路；</w:t>
            </w:r>
          </w:p>
          <w:p w14:paraId="0BEB98B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9）开关电源：输入电压：AC220V；输出电压：DC24V；额定输出电流：2.5A；</w:t>
            </w:r>
          </w:p>
          <w:p w14:paraId="4699BC6C">
            <w:pPr>
              <w:autoSpaceDE w:val="0"/>
              <w:autoSpaceDN w:val="0"/>
              <w:adjustRightInd w:val="0"/>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10）通讯网关：集成服务器网关，标准ModbusRTU转ModbusTCP协议，网口10M/100M自适应，具备寄存器映射功能，可在线配置映射寄存器，支持并发访问，最大可支持16个终端同时访问，内置1路隔离RS485通讯端口，支持多达7路干接点输出，标配铁电实时数据存储，数据不丢失，供电电源9-36V，预留编程接口，基于嵌入式uCOS-III实时操作系统编程，可进行二次开发。</w:t>
            </w:r>
          </w:p>
          <w:p w14:paraId="56DCFB25">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11）</w:t>
            </w:r>
            <w:r>
              <w:rPr>
                <w:rFonts w:hint="eastAsia" w:ascii="宋体" w:hAnsi="宋体" w:eastAsia="宋体" w:cs="宋体"/>
                <w:sz w:val="21"/>
                <w:szCs w:val="21"/>
                <w:lang w:val="en-US" w:eastAsia="zh-CN"/>
              </w:rPr>
              <w:t>控制柜</w:t>
            </w:r>
            <w:r>
              <w:rPr>
                <w:rFonts w:hint="eastAsia" w:ascii="宋体" w:hAnsi="宋体" w:eastAsia="宋体" w:cs="宋体"/>
                <w:sz w:val="21"/>
                <w:szCs w:val="21"/>
              </w:rPr>
              <w:t>：钢板厚度：2mm；前门采用透明钢化玻璃设计，带缓冲器；后门采用双开门设计，底部装置过滤网；两边侧板可拆卸；柜体尺寸≥：800×800×1956(mm)；</w:t>
            </w:r>
          </w:p>
        </w:tc>
        <w:tc>
          <w:tcPr>
            <w:tcW w:w="672" w:type="dxa"/>
            <w:tcBorders>
              <w:top w:val="single" w:color="auto" w:sz="4" w:space="0"/>
              <w:left w:val="single" w:color="auto" w:sz="4" w:space="0"/>
              <w:bottom w:val="single" w:color="auto" w:sz="4" w:space="0"/>
              <w:right w:val="single" w:color="auto" w:sz="4" w:space="0"/>
            </w:tcBorders>
            <w:vAlign w:val="center"/>
          </w:tcPr>
          <w:p w14:paraId="6E0F1F6E">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5811A4A4">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160D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4B467CA3">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67CE3EA2">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bCs/>
                <w:sz w:val="21"/>
                <w:szCs w:val="21"/>
              </w:rPr>
              <w:t>可再生能源微电网储能与稳定控制系统</w:t>
            </w:r>
          </w:p>
        </w:tc>
        <w:tc>
          <w:tcPr>
            <w:tcW w:w="10364" w:type="dxa"/>
            <w:tcBorders>
              <w:top w:val="single" w:color="auto" w:sz="4" w:space="0"/>
              <w:left w:val="single" w:color="auto" w:sz="4" w:space="0"/>
              <w:bottom w:val="single" w:color="auto" w:sz="4" w:space="0"/>
              <w:right w:val="single" w:color="auto" w:sz="4" w:space="0"/>
            </w:tcBorders>
            <w:vAlign w:val="top"/>
          </w:tcPr>
          <w:p w14:paraId="1C42989E">
            <w:pPr>
              <w:pStyle w:val="43"/>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系统简介：</w:t>
            </w:r>
          </w:p>
          <w:p w14:paraId="3F04000E">
            <w:pPr>
              <w:pStyle w:val="43"/>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储能与稳定控制系统由双向储能变流器、切换开关、储能蓄电池组、电池管理系统(BMS)、直流功率计量仪表、低压线路保护器、电流互感器、分流器、测试端子、通讯网关等组成。主要实现对微电网储能的充放电管理、直流母线与交流母线的双向变流、内置隔离微电网与市电电网的PCC节点开关。</w:t>
            </w:r>
          </w:p>
          <w:p w14:paraId="7656ACF2">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系统参数：</w:t>
            </w:r>
          </w:p>
          <w:p w14:paraId="07BDEE7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微电网储能双向变流稳定控制器(PCS):最大并网功率：≥3.6KW；输入直流电压：DC48V；最大充电功率：3600W(可设定)；充电电压：可设定；集成温度补偿功能；保护功能：接反保护，欠压保护，过压保护，过充保护，过载保护，短路保护等；额定输出电压：220V(180Vac-280Vac)；额定电网频率：50/60HZ，±5HZ；最大交流电流：16A；功率因素：0.8超前～0.8滞后；THDI：&lt;1.5%；交流连接类型：单相；设备保护：直流极性反接保护，直流输入开关保护，交流输出过流保护，交流输出过压保护，接地故障监测，电网孤岛监测，残余电流检测；通讯接口：隔离RS485；</w:t>
            </w:r>
          </w:p>
          <w:p w14:paraId="6150453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2)储能蓄电池：铅酸电池；电池容量：12V85AH（4节）；电池连接方式：串联；电池保护：末端接熔断器；</w:t>
            </w:r>
            <w:r>
              <w:rPr>
                <w:rFonts w:hint="eastAsia" w:ascii="宋体" w:hAnsi="宋体" w:eastAsia="宋体" w:cs="宋体"/>
                <w:sz w:val="21"/>
                <w:szCs w:val="21"/>
              </w:rPr>
              <w:tab/>
            </w:r>
          </w:p>
          <w:p w14:paraId="2D81F985">
            <w:pPr>
              <w:spacing w:line="360" w:lineRule="auto"/>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3) 电池管理系统(BMS):电源电压：AC/DC220V；输入功率：≤10W；电池单体电压检测：24节；电池电流采集：1路；电池温度采集：1路；单体电压测量范围：0.5V～16V；单体电压测量精度：≤±0.3%；通讯端口：RS485；可检测蓄电池组的电压、电流；单体电池电压、内阻；蓄电池工作温度</w:t>
            </w:r>
            <w:r>
              <w:rPr>
                <w:rFonts w:hint="eastAsia" w:ascii="宋体" w:hAnsi="宋体" w:eastAsia="宋体" w:cs="宋体"/>
                <w:sz w:val="21"/>
                <w:szCs w:val="21"/>
                <w:lang w:eastAsia="zh-CN"/>
              </w:rPr>
              <w:t>。</w:t>
            </w:r>
          </w:p>
          <w:p w14:paraId="32F27EF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4)直流功率表:电压测量范围：DC0-100V；电压测量精度：</w:t>
            </w:r>
            <w:r>
              <w:rPr>
                <w:rFonts w:hint="eastAsia" w:ascii="宋体" w:hAnsi="宋体" w:eastAsia="宋体" w:cs="宋体"/>
                <w:sz w:val="21"/>
                <w:szCs w:val="21"/>
                <w:lang w:val="en-US" w:eastAsia="zh-CN"/>
              </w:rPr>
              <w:t>不大于</w:t>
            </w:r>
            <w:r>
              <w:rPr>
                <w:rFonts w:hint="eastAsia" w:ascii="宋体" w:hAnsi="宋体" w:eastAsia="宋体" w:cs="宋体"/>
                <w:sz w:val="21"/>
                <w:szCs w:val="21"/>
              </w:rPr>
              <w:t>0.5级；电流测量范围：0-50A；电流测量精度：</w:t>
            </w:r>
            <w:r>
              <w:rPr>
                <w:rFonts w:hint="eastAsia" w:ascii="宋体" w:hAnsi="宋体" w:eastAsia="宋体" w:cs="宋体"/>
                <w:sz w:val="21"/>
                <w:szCs w:val="21"/>
                <w:lang w:val="en-US" w:eastAsia="zh-CN"/>
              </w:rPr>
              <w:t>不大于</w:t>
            </w:r>
            <w:r>
              <w:rPr>
                <w:rFonts w:hint="eastAsia" w:ascii="宋体" w:hAnsi="宋体" w:eastAsia="宋体" w:cs="宋体"/>
                <w:sz w:val="21"/>
                <w:szCs w:val="21"/>
              </w:rPr>
              <w:t>0.5级；</w:t>
            </w:r>
          </w:p>
          <w:p w14:paraId="007B17A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 智能微机低压线路保护装置:测量参数：电流、电压、功率、功率因素、频率、电能监测；过流保护；欠压保护；过压保护；零序保护、断相保护、联动保护、不平衡保护；通讯接口：RS485/Modbus-RTU通讯；开关量输入：5路；继电器输出：4路；</w:t>
            </w:r>
          </w:p>
          <w:p w14:paraId="52E6AFA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6)交流接触器:主触点数量：3对；额定电流：25A；线圈电压：AC220V；带辅助触点；</w:t>
            </w:r>
          </w:p>
          <w:p w14:paraId="06A8E5BA">
            <w:pPr>
              <w:autoSpaceDE w:val="0"/>
              <w:autoSpaceDN w:val="0"/>
              <w:adjustRightInd w:val="0"/>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通讯网关：集成服务器网关，标准ModbusRTU转ModbusTCP协议，网口10M/100M自适应，具备寄存器映射功能，可在线配置映射寄存器，支持并发访问，最大可支持16个终端同时访问，内置1路隔离RS485通讯端口，支持多达7路干接点输出，标配铁电实时数据存储，数据不丢失，供电电源9-36V，预留编程接口，基于嵌入式uCOS-III实时操作系统编程，可进行二次开发。</w:t>
            </w:r>
          </w:p>
          <w:p w14:paraId="4AEF49C2">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CN"/>
              </w:rPr>
              <w:t>控制柜</w:t>
            </w:r>
            <w:r>
              <w:rPr>
                <w:rFonts w:hint="eastAsia" w:ascii="宋体" w:hAnsi="宋体" w:eastAsia="宋体" w:cs="宋体"/>
                <w:sz w:val="21"/>
                <w:szCs w:val="21"/>
              </w:rPr>
              <w:t>：钢板厚度：2mm；前门采用透明钢化玻璃设计，带缓冲器；后门采用双开门设计，底部装置过滤网；两边侧板可拆卸；柜体尺寸≥：800×800×1956(mm)；</w:t>
            </w:r>
          </w:p>
        </w:tc>
        <w:tc>
          <w:tcPr>
            <w:tcW w:w="672" w:type="dxa"/>
            <w:tcBorders>
              <w:top w:val="single" w:color="auto" w:sz="4" w:space="0"/>
              <w:left w:val="single" w:color="auto" w:sz="4" w:space="0"/>
              <w:bottom w:val="single" w:color="auto" w:sz="4" w:space="0"/>
              <w:right w:val="single" w:color="auto" w:sz="4" w:space="0"/>
            </w:tcBorders>
            <w:vAlign w:val="center"/>
          </w:tcPr>
          <w:p w14:paraId="7114E4F4">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104A41A8">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607F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23D34CA9">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67905083">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bCs/>
                <w:sz w:val="21"/>
                <w:szCs w:val="21"/>
              </w:rPr>
              <w:t>可再生能源微电网分布式能源接入系统</w:t>
            </w:r>
          </w:p>
        </w:tc>
        <w:tc>
          <w:tcPr>
            <w:tcW w:w="10364" w:type="dxa"/>
            <w:tcBorders>
              <w:top w:val="single" w:color="auto" w:sz="4" w:space="0"/>
              <w:left w:val="single" w:color="auto" w:sz="4" w:space="0"/>
              <w:bottom w:val="single" w:color="auto" w:sz="4" w:space="0"/>
              <w:right w:val="single" w:color="auto" w:sz="4" w:space="0"/>
            </w:tcBorders>
            <w:vAlign w:val="top"/>
          </w:tcPr>
          <w:p w14:paraId="123BA0ED">
            <w:pPr>
              <w:pStyle w:val="43"/>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系统简介：</w:t>
            </w:r>
          </w:p>
          <w:p w14:paraId="64E519F0">
            <w:pPr>
              <w:pStyle w:val="43"/>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微电网分布式能源接入系统由光伏控制器、风力控制器、直流功率计量仪表、分流器、变频调速器、测试端子、通讯网关等组成。主要完成对分布式能源的接入、分布式发电的计量与保护。</w:t>
            </w:r>
          </w:p>
          <w:p w14:paraId="3123CAF9">
            <w:pPr>
              <w:pStyle w:val="43"/>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系统参数：</w:t>
            </w:r>
          </w:p>
          <w:p w14:paraId="619691C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1)发电机:额定功率：≥500W；额定电压：48V；发电机类型：三相交流永磁发电机；调速方式：变频电机拖动；工作温度：-40℃～80℃；</w:t>
            </w:r>
          </w:p>
          <w:p w14:paraId="5FC5439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2)变频拖动电机:额定电压：AC220V；额定频率：50HZ；额定功率：≥1000W；</w:t>
            </w:r>
          </w:p>
          <w:p w14:paraId="57B477A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3)太阳能光伏模拟器：额定输出≥600W，可模拟太阳能电池板输出特性；可模拟不同光照和温度下I-V曲线；通过填充因子可模拟多种太阳能电池的输出特性；可模拟太阳能电池板被遮罩时的I-V曲线； </w:t>
            </w:r>
          </w:p>
          <w:p w14:paraId="441BD5C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光伏控制器:额定系统电压：48V；空载损耗：≤1.2W；光伏最大输入电压：150V；最大充电电流：30A(可设置)；转换效率：≤98%；具有MPPT追踪功能；温度补偿系数：-3mv/℃/2V（默认值）；保护功能：接反保护，欠压保护，过压保护，过充保护，过载保护，短路保护，反充保护等；</w:t>
            </w:r>
          </w:p>
          <w:p w14:paraId="68E80EE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风力控制器:额定风机输入功率：≥500W；最大风机输入功率：≥600W；蓄电池额定电压：48V；风机刹车电流：10A；卸荷开始电压：54V；完全卸荷电压：58V；蓄电池过放保护电压：43.2V；蓄电池过放恢复电压：48V；输入过压保护电压：64V；充电方式：PWM；静态电流：≦30mA；保护功能：接反保护，欠压保护，过压保护，过充保护，过载保护，短路保护，反充保护等；通讯方式：RS485；</w:t>
            </w:r>
          </w:p>
          <w:p w14:paraId="61B7397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6)直流功率表:电压测量范围：DC0-100V；电压测量精度：0.5级；电流测量范围：0-50A；电流测量精度：0.5级；</w:t>
            </w:r>
          </w:p>
          <w:p w14:paraId="659D16F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智能汇流箱装调与检测模块：尺寸：≥500×400×180mm，采用可拆卸式模块化设计，≧IP54防护等级；内置熔断器、防反二极管、断路器、浪涌保护器、监控等模块；支持汇流箱装调实训，包括元器件安装、标识标志粘贴、整机调试等；支持通讯装调实训，包括监控模块安装、通讯参数设置和调试等；输入路数:2 路；额定电流:DC 0~16A；反应时间:1s；测量精度:0.5级；温度系数:400ppm；</w:t>
            </w:r>
          </w:p>
          <w:p w14:paraId="11B210E4">
            <w:pPr>
              <w:pStyle w:val="44"/>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通讯:RS485/ModBus-RTU协议；开关量输入:3 路输入（光耦或干接点方式）；继电器输出:2 组常开 5A/AC250V（5A/DC 30V）；模拟量输入:PT100、DC 0(4)~20mA、DC 0~10V工作温度:-35~+65℃，湿度 95%，无凝露、无腐蚀性气体场所；GB_T 17626.2-2006；静电放电抗扰度试验等级 3，空气放电 8kV，接触放电 6 kV；GB_T 17626.4-2008；电快速瞬变脉冲群抗扰度试验 等级 4，共模 4 kV，差模 2 kV；GB_T 17626.5-2008；浪涌(冲击)抗扰度试验等级 4，共模 4 kV，差模 2 kV；GB_T 17626.8-2006；工频磁场抗扰度试验等级 4；防雷模块：电压等级为DC1000V，最大放电电流40KA；</w:t>
            </w:r>
          </w:p>
          <w:p w14:paraId="3CAB81D0">
            <w:pPr>
              <w:pStyle w:val="44"/>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汇流箱内防雷器接地端直接与箱体相连，有相应的接地标识，接地线采用黄绿接地线；汇流箱进出线孔径根据电缆的大小进行开孔，并配电缆防水接头；电缆接头的外壳防护等级为IP68；</w:t>
            </w:r>
          </w:p>
          <w:p w14:paraId="511A8B72">
            <w:pPr>
              <w:pStyle w:val="44"/>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8）光伏组件：太阳能光伏电池组件：组件类型：单晶；功率：≥50W；组件效率：≥18％；功率偏差：2.0％；工作温度：-40℃～85℃；边框材质：铝合金；</w:t>
            </w:r>
          </w:p>
          <w:p w14:paraId="4F74CCE4">
            <w:pPr>
              <w:pStyle w:val="44"/>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9）光伏支架：钢构件采用金属保护层的防腐方式。钢结构支架、连接板及拉条均采用热浸镀锌涂层。电池板组件安装完成后尺寸为2000*1600*1400左右（长*宽*高）（±5%），倾斜角可调。</w:t>
            </w:r>
          </w:p>
          <w:p w14:paraId="2408D243">
            <w:pPr>
              <w:autoSpaceDE w:val="0"/>
              <w:autoSpaceDN w:val="0"/>
              <w:adjustRightInd w:val="0"/>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10）通讯网关：集成服务器网关，标准ModbusRTU转ModbusTCP协议，网口10M/100M自适应，具备寄存器映射功能，可在线配置映射寄存器，支持并发访问，最大可支持16个终端同时访问，内置1路隔离RS485通讯端口，支持多达7路干接点输出，标配铁电实时数据存储，数据不丢失，供电电源9-36V，预留编程接口，基于嵌入式uCOS-III实时操作系统编程，可进行二次开发。</w:t>
            </w:r>
          </w:p>
        </w:tc>
        <w:tc>
          <w:tcPr>
            <w:tcW w:w="672" w:type="dxa"/>
            <w:tcBorders>
              <w:top w:val="single" w:color="auto" w:sz="4" w:space="0"/>
              <w:left w:val="single" w:color="auto" w:sz="4" w:space="0"/>
              <w:bottom w:val="single" w:color="auto" w:sz="4" w:space="0"/>
              <w:right w:val="single" w:color="auto" w:sz="4" w:space="0"/>
            </w:tcBorders>
            <w:vAlign w:val="center"/>
          </w:tcPr>
          <w:p w14:paraId="51DF60B7">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524C8911">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3E80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3" w:type="dxa"/>
            <w:tcBorders>
              <w:top w:val="single" w:color="auto" w:sz="4" w:space="0"/>
              <w:left w:val="single" w:color="auto" w:sz="4" w:space="0"/>
              <w:bottom w:val="single" w:color="auto" w:sz="4" w:space="0"/>
              <w:right w:val="single" w:color="auto" w:sz="4" w:space="0"/>
            </w:tcBorders>
            <w:vAlign w:val="center"/>
          </w:tcPr>
          <w:p w14:paraId="0172F353">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0CCB0C0F">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bCs/>
                <w:sz w:val="21"/>
                <w:szCs w:val="21"/>
              </w:rPr>
              <w:t>可再生能源微电网交直流负荷管理系统</w:t>
            </w:r>
          </w:p>
        </w:tc>
        <w:tc>
          <w:tcPr>
            <w:tcW w:w="10364" w:type="dxa"/>
            <w:tcBorders>
              <w:top w:val="single" w:color="auto" w:sz="4" w:space="0"/>
              <w:left w:val="single" w:color="auto" w:sz="4" w:space="0"/>
              <w:bottom w:val="single" w:color="auto" w:sz="4" w:space="0"/>
              <w:right w:val="single" w:color="auto" w:sz="4" w:space="0"/>
            </w:tcBorders>
            <w:vAlign w:val="top"/>
          </w:tcPr>
          <w:p w14:paraId="1991FB46">
            <w:pPr>
              <w:pStyle w:val="43"/>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系统简介：</w:t>
            </w:r>
          </w:p>
          <w:p w14:paraId="417122B2">
            <w:pPr>
              <w:pStyle w:val="43"/>
              <w:spacing w:line="360" w:lineRule="auto"/>
              <w:ind w:firstLine="0" w:firstLineChars="0"/>
              <w:jc w:val="left"/>
              <w:rPr>
                <w:rFonts w:hint="eastAsia" w:ascii="宋体" w:hAnsi="宋体" w:eastAsia="宋体" w:cs="宋体"/>
                <w:sz w:val="21"/>
                <w:szCs w:val="21"/>
              </w:rPr>
            </w:pPr>
            <w:r>
              <w:rPr>
                <w:rFonts w:hint="eastAsia" w:ascii="宋体" w:hAnsi="宋体" w:eastAsia="宋体" w:cs="宋体"/>
                <w:bCs/>
                <w:sz w:val="21"/>
                <w:szCs w:val="21"/>
              </w:rPr>
              <w:t>可再生能源微电网交直流负荷管理系统</w:t>
            </w:r>
            <w:r>
              <w:rPr>
                <w:rFonts w:hint="eastAsia" w:ascii="宋体" w:hAnsi="宋体" w:eastAsia="宋体" w:cs="宋体"/>
                <w:sz w:val="21"/>
                <w:szCs w:val="21"/>
              </w:rPr>
              <w:t>由交直流模拟负载、直流功率计量仪表、交流功率计量仪表、分流器、交流接触器、测试端子、通讯网关等组成。</w:t>
            </w:r>
          </w:p>
          <w:p w14:paraId="117366D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系统参数：</w:t>
            </w:r>
          </w:p>
          <w:p w14:paraId="55042442">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1)模拟直流I级负荷:直流LED灯：额定DC48V/20W；</w:t>
            </w:r>
          </w:p>
          <w:p w14:paraId="68E984B2">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2)模拟直流II级负荷:直流电阻负载：500W/10Ω；</w:t>
            </w:r>
          </w:p>
          <w:p w14:paraId="51D04D5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3)模拟交流I级负荷:交流白炽灯：AC220V/100W；</w:t>
            </w:r>
          </w:p>
          <w:p w14:paraId="1D16428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4)模拟交流II级负荷:</w:t>
            </w:r>
          </w:p>
          <w:p w14:paraId="4815988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交流电阻负载：800W/96Ω；</w:t>
            </w:r>
          </w:p>
          <w:p w14:paraId="5F6ED9B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感性负载：额定电压：220V；工作频率：50HZ；工频耐压：3000V</w:t>
            </w:r>
          </w:p>
          <w:p w14:paraId="629431A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额定电感：380mH</w:t>
            </w:r>
          </w:p>
          <w:p w14:paraId="29CFE59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容性负载：额定容量：30μF±5％；额定电压：450VAC 50/60HZ</w:t>
            </w:r>
          </w:p>
          <w:p w14:paraId="0EE5363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5)直流功率表:电压测量范围：DC0-100V；电压测量精度：0.5级；电流测量范围：0-50A；电流测量精度：0.5级；</w:t>
            </w:r>
          </w:p>
          <w:p w14:paraId="2A2B2FC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6)单相交流功率表:电流、电压测量精度：0.2级；功率、有功电能测量精度：0.5级；频率测量误差：±0.05HZ；无功电能：1级；供电电压：AC85-265V/DC100-300V；功耗：≤10VA。</w:t>
            </w:r>
          </w:p>
          <w:p w14:paraId="3392DE54">
            <w:pPr>
              <w:autoSpaceDE w:val="0"/>
              <w:autoSpaceDN w:val="0"/>
              <w:adjustRightInd w:val="0"/>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7）通讯网关：集成服务器网关，标准ModbusRTU转ModbusTCP协议，网口10M/100M自适应，具备寄存器映射功能，可在线配置映射寄存器，支持并发访问，最大可支持16个终端同时访问，内置1路隔离RS485通讯端口，支持多达7路干接点输出，标配铁电实时数据存储，数据不丢失，供电电源9-36V，预留编程接口，基于嵌入式uCOS-III实时操作系统编程，可进行二次开发。</w:t>
            </w:r>
          </w:p>
          <w:p w14:paraId="478AF69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CN"/>
              </w:rPr>
              <w:t>控制柜</w:t>
            </w:r>
            <w:r>
              <w:rPr>
                <w:rFonts w:hint="eastAsia" w:ascii="宋体" w:hAnsi="宋体" w:eastAsia="宋体" w:cs="宋体"/>
                <w:sz w:val="21"/>
                <w:szCs w:val="21"/>
              </w:rPr>
              <w:t>：钢板厚度：2mm；前门采用透明钢化玻璃设计，带缓冲器；后门采用双开门设计，底部装置过滤网；两边侧板可拆卸；柜体尺寸≥：800×800×1956(mm)；</w:t>
            </w:r>
          </w:p>
          <w:p w14:paraId="24814D6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6）风光储智能微电网虚拟仿真系统</w:t>
            </w:r>
          </w:p>
          <w:p w14:paraId="283B39A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系统包含但不限于：认知学习、场景模拟、模拟考核；设备场景系统包含但不限于以下场景模型</w:t>
            </w:r>
            <w:r>
              <w:rPr>
                <w:rFonts w:hint="eastAsia" w:ascii="宋体" w:hAnsi="宋体" w:eastAsia="宋体" w:cs="宋体"/>
                <w:sz w:val="21"/>
                <w:szCs w:val="21"/>
                <w:lang w:val="en-US" w:eastAsia="zh-CN"/>
              </w:rPr>
              <w:t>控制柜</w:t>
            </w:r>
            <w:r>
              <w:rPr>
                <w:rFonts w:hint="eastAsia" w:ascii="宋体" w:hAnsi="宋体" w:eastAsia="宋体" w:cs="宋体"/>
                <w:sz w:val="21"/>
                <w:szCs w:val="21"/>
              </w:rPr>
              <w:t>、浪涌保护器、开关电源、网关、能量调度控制器、PLC、继电器、电池巡检单元、双向变流器、电源模拟变流器等；设备场景交互包含但不限于以下交互内容：对</w:t>
            </w:r>
            <w:r>
              <w:rPr>
                <w:rFonts w:hint="eastAsia" w:ascii="宋体" w:hAnsi="宋体" w:eastAsia="宋体" w:cs="宋体"/>
                <w:sz w:val="21"/>
                <w:szCs w:val="21"/>
                <w:lang w:val="en-US" w:eastAsia="zh-CN"/>
              </w:rPr>
              <w:t>控制柜</w:t>
            </w:r>
            <w:r>
              <w:rPr>
                <w:rFonts w:hint="eastAsia" w:ascii="宋体" w:hAnsi="宋体" w:eastAsia="宋体" w:cs="宋体"/>
                <w:sz w:val="21"/>
                <w:szCs w:val="21"/>
              </w:rPr>
              <w:t>供电、急停、空开、打开系统接入开关、就地、分闸、合闸、接入单元、储能单元、电返模拟、风机模拟、直流负荷、交流负荷等场景控制；</w:t>
            </w:r>
          </w:p>
          <w:p w14:paraId="50F9E7F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、可完成虚拟仿真包含但不限于以下内容:</w:t>
            </w:r>
          </w:p>
          <w:p w14:paraId="7D12671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1)可实现碳中系统和子系统的结构原理认知</w:t>
            </w:r>
          </w:p>
          <w:p w14:paraId="44331ED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2)可通过虚拟仿真进入场景现场，增加身临其境的真实感受</w:t>
            </w:r>
          </w:p>
          <w:p w14:paraId="7E6F2C9F">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3)可通过对操作票(步骤)模拟操作系统的启停，离并网运行等</w:t>
            </w:r>
          </w:p>
          <w:p w14:paraId="0E2ADCC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4)可进入虚拟场景中，对地区/区域的分布式电源接入调度</w:t>
            </w:r>
          </w:p>
          <w:p w14:paraId="014CB5C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5)可查看各仪器、仪表等基于数据的信息显示</w:t>
            </w:r>
          </w:p>
          <w:p w14:paraId="64D1650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6)可进行突发情况的处理演练</w:t>
            </w:r>
          </w:p>
          <w:p w14:paraId="4854B648">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5、仿真实验包含但不限于以下内容:</w:t>
            </w:r>
          </w:p>
          <w:p w14:paraId="1958485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实验1:实验准备</w:t>
            </w:r>
          </w:p>
          <w:p w14:paraId="01A5C7B6">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2:电池组件分选</w:t>
            </w:r>
          </w:p>
          <w:p w14:paraId="10BCC4A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实验3:电池组件支架安装</w:t>
            </w:r>
          </w:p>
          <w:p w14:paraId="68B867A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实验4:电池组件安装</w:t>
            </w:r>
          </w:p>
          <w:p w14:paraId="1470FE3A">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5:汇流箱安装</w:t>
            </w:r>
          </w:p>
          <w:p w14:paraId="3A5B8899">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实验6:汇流箱内部接线</w:t>
            </w:r>
          </w:p>
          <w:p w14:paraId="7E0ED89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实验7:电池组件的接线</w:t>
            </w:r>
          </w:p>
          <w:p w14:paraId="5B20DAE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实验8:蓄电池组接线</w:t>
            </w:r>
          </w:p>
          <w:p w14:paraId="757B0F24">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实验9:蓄电池管理系统接线</w:t>
            </w:r>
          </w:p>
          <w:p w14:paraId="1B16829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10:双向储能变流器接线</w:t>
            </w:r>
          </w:p>
          <w:p w14:paraId="6BF5797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实验11:PLC 控制器接线</w:t>
            </w:r>
          </w:p>
          <w:p w14:paraId="2A634D3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实验12:进线单相计量仪表接线</w:t>
            </w:r>
          </w:p>
          <w:p w14:paraId="321B70DB">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13:进线微机保护测控装置接线</w:t>
            </w:r>
          </w:p>
          <w:p w14:paraId="02082BB7">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实验14:储能直流计量仪表接线</w:t>
            </w:r>
          </w:p>
          <w:p w14:paraId="41AAAB00">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15:太阳能控制器接线</w:t>
            </w:r>
          </w:p>
          <w:p w14:paraId="142F19F3">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16:风机控制器接线</w:t>
            </w:r>
          </w:p>
          <w:p w14:paraId="599E89D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17:变频器接线</w:t>
            </w:r>
          </w:p>
          <w:p w14:paraId="039D9CB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18:以太网通讯接线</w:t>
            </w:r>
          </w:p>
          <w:p w14:paraId="3398A155">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实验19:系统并网电源供电接线</w:t>
            </w:r>
          </w:p>
          <w:p w14:paraId="7F268D1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20:系统辅助电源供电接线</w:t>
            </w:r>
          </w:p>
          <w:p w14:paraId="320A369E">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21:系统电源供电调试</w:t>
            </w:r>
          </w:p>
          <w:p w14:paraId="2077BF1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22:离网运行启动操作</w:t>
            </w:r>
          </w:p>
          <w:p w14:paraId="6F723F2D">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23:并网运行启动操作</w:t>
            </w:r>
          </w:p>
          <w:p w14:paraId="7D3F852C">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实验 24:并离网切换操作</w:t>
            </w:r>
          </w:p>
          <w:p w14:paraId="6C091FCC">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实验 25:手动自由操作运行</w:t>
            </w:r>
          </w:p>
        </w:tc>
        <w:tc>
          <w:tcPr>
            <w:tcW w:w="672" w:type="dxa"/>
            <w:tcBorders>
              <w:top w:val="single" w:color="auto" w:sz="4" w:space="0"/>
              <w:left w:val="single" w:color="auto" w:sz="4" w:space="0"/>
              <w:bottom w:val="single" w:color="auto" w:sz="4" w:space="0"/>
              <w:right w:val="single" w:color="auto" w:sz="4" w:space="0"/>
            </w:tcBorders>
            <w:vAlign w:val="center"/>
          </w:tcPr>
          <w:p w14:paraId="78BB4BF0">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7D8CDCEF">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1CF6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563" w:type="dxa"/>
            <w:tcBorders>
              <w:top w:val="single" w:color="auto" w:sz="4" w:space="0"/>
              <w:left w:val="single" w:color="auto" w:sz="4" w:space="0"/>
              <w:bottom w:val="single" w:color="auto" w:sz="4" w:space="0"/>
              <w:right w:val="single" w:color="auto" w:sz="4" w:space="0"/>
            </w:tcBorders>
            <w:vAlign w:val="center"/>
          </w:tcPr>
          <w:p w14:paraId="4CEAC59F">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74B6E3C3">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bCs/>
                <w:sz w:val="21"/>
                <w:szCs w:val="21"/>
              </w:rPr>
              <w:t>可再生能源微电网SCADA 电力能源监控系统</w:t>
            </w:r>
          </w:p>
        </w:tc>
        <w:tc>
          <w:tcPr>
            <w:tcW w:w="10364" w:type="dxa"/>
            <w:tcBorders>
              <w:top w:val="single" w:color="auto" w:sz="4" w:space="0"/>
              <w:left w:val="single" w:color="auto" w:sz="4" w:space="0"/>
              <w:bottom w:val="single" w:color="auto" w:sz="4" w:space="0"/>
              <w:right w:val="single" w:color="auto" w:sz="4" w:space="0"/>
            </w:tcBorders>
            <w:vAlign w:val="top"/>
          </w:tcPr>
          <w:p w14:paraId="6D0DA5D7">
            <w:pPr>
              <w:pStyle w:val="43"/>
              <w:tabs>
                <w:tab w:val="left" w:pos="5610"/>
              </w:tabs>
              <w:spacing w:line="360" w:lineRule="auto"/>
              <w:ind w:firstLine="0" w:firstLineChars="0"/>
              <w:jc w:val="left"/>
              <w:rPr>
                <w:rFonts w:hint="eastAsia" w:ascii="宋体" w:hAnsi="宋体" w:eastAsia="宋体" w:cs="宋体"/>
                <w:sz w:val="21"/>
                <w:szCs w:val="21"/>
              </w:rPr>
            </w:pPr>
            <w:r>
              <w:rPr>
                <w:rFonts w:hint="eastAsia" w:ascii="宋体" w:hAnsi="宋体" w:eastAsia="宋体" w:cs="宋体"/>
                <w:b/>
                <w:sz w:val="21"/>
                <w:szCs w:val="21"/>
              </w:rPr>
              <w:t>系统简介：</w:t>
            </w:r>
            <w:r>
              <w:rPr>
                <w:rFonts w:hint="eastAsia" w:ascii="宋体" w:hAnsi="宋体" w:eastAsia="宋体" w:cs="宋体"/>
                <w:sz w:val="21"/>
                <w:szCs w:val="21"/>
              </w:rPr>
              <w:tab/>
            </w:r>
          </w:p>
          <w:p w14:paraId="6211940B">
            <w:pPr>
              <w:pStyle w:val="43"/>
              <w:tabs>
                <w:tab w:val="left" w:pos="5610"/>
              </w:tabs>
              <w:spacing w:line="360" w:lineRule="auto"/>
              <w:ind w:firstLine="0" w:firstLineChars="0"/>
              <w:jc w:val="left"/>
              <w:rPr>
                <w:rFonts w:hint="eastAsia" w:ascii="宋体" w:hAnsi="宋体" w:eastAsia="宋体" w:cs="宋体"/>
                <w:sz w:val="21"/>
                <w:szCs w:val="21"/>
              </w:rPr>
            </w:pPr>
            <w:r>
              <w:rPr>
                <w:rFonts w:hint="eastAsia" w:ascii="宋体" w:hAnsi="宋体" w:eastAsia="宋体" w:cs="宋体"/>
                <w:bCs/>
                <w:sz w:val="21"/>
                <w:szCs w:val="21"/>
              </w:rPr>
              <w:t>可再生能源微电网SCADA 电力能源监控系统</w:t>
            </w:r>
            <w:r>
              <w:rPr>
                <w:rFonts w:hint="eastAsia" w:ascii="宋体" w:hAnsi="宋体" w:eastAsia="宋体" w:cs="宋体"/>
                <w:sz w:val="21"/>
                <w:szCs w:val="21"/>
              </w:rPr>
              <w:t>由控制系统、操作台、通讯电缆、电力数据采集监控系统(SCADA)等组成</w:t>
            </w:r>
            <w:r>
              <w:rPr>
                <w:rFonts w:hint="eastAsia" w:ascii="宋体" w:hAnsi="宋体" w:eastAsia="宋体" w:cs="宋体"/>
                <w:sz w:val="21"/>
                <w:szCs w:val="21"/>
                <w:lang w:eastAsia="zh-CN"/>
              </w:rPr>
              <w:t>，</w:t>
            </w:r>
            <w:r>
              <w:rPr>
                <w:rFonts w:hint="eastAsia" w:ascii="宋体" w:hAnsi="宋体" w:eastAsia="宋体" w:cs="宋体"/>
                <w:sz w:val="21"/>
                <w:szCs w:val="21"/>
              </w:rPr>
              <w:t>完成对微电网系统运行监测与控制。</w:t>
            </w:r>
          </w:p>
          <w:p w14:paraId="5F973ED4">
            <w:pPr>
              <w:spacing w:line="360" w:lineRule="auto"/>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系统参数：</w:t>
            </w:r>
          </w:p>
          <w:p w14:paraId="128DBB31">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1)操作台:可放置监控主机；板材：优质冷轧钢板；</w:t>
            </w:r>
          </w:p>
          <w:p w14:paraId="40D4D8EA">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rPr>
              <w:t>2)电力数据采集监控系统(SCADA):具有用户及权限管理功能；支持主机加多从机功能；具有历史数据储存、数据库查询；在线实时监测系统数据、状态数据；实时曲线与历史曲线动态显示；在线设置和修改系统参数；通过以太网连接能量管理系统，具备快速遥信、遥测、遥控、遥调功能；具备模拟微电网自动化电力调度控制管理功能。</w:t>
            </w:r>
          </w:p>
        </w:tc>
        <w:tc>
          <w:tcPr>
            <w:tcW w:w="672" w:type="dxa"/>
            <w:tcBorders>
              <w:top w:val="single" w:color="auto" w:sz="4" w:space="0"/>
              <w:left w:val="single" w:color="auto" w:sz="4" w:space="0"/>
              <w:bottom w:val="single" w:color="auto" w:sz="4" w:space="0"/>
              <w:right w:val="single" w:color="auto" w:sz="4" w:space="0"/>
            </w:tcBorders>
            <w:vAlign w:val="center"/>
          </w:tcPr>
          <w:p w14:paraId="74B0B805">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bottom w:val="single" w:color="auto" w:sz="4" w:space="0"/>
              <w:right w:val="single" w:color="auto" w:sz="4" w:space="0"/>
            </w:tcBorders>
            <w:vAlign w:val="center"/>
          </w:tcPr>
          <w:p w14:paraId="10B6789E">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14:paraId="0F11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563" w:type="dxa"/>
            <w:tcBorders>
              <w:top w:val="single" w:color="auto" w:sz="4" w:space="0"/>
              <w:left w:val="single" w:color="auto" w:sz="4" w:space="0"/>
              <w:right w:val="single" w:color="auto" w:sz="4" w:space="0"/>
            </w:tcBorders>
            <w:vAlign w:val="center"/>
          </w:tcPr>
          <w:p w14:paraId="48EEF95D">
            <w:pPr>
              <w:numPr>
                <w:ilvl w:val="0"/>
                <w:numId w:val="3"/>
              </w:numPr>
              <w:spacing w:line="360" w:lineRule="auto"/>
              <w:jc w:val="left"/>
              <w:rPr>
                <w:rFonts w:hint="eastAsia" w:ascii="宋体" w:hAnsi="宋体" w:eastAsia="宋体" w:cs="宋体"/>
                <w:sz w:val="21"/>
                <w:szCs w:val="21"/>
              </w:rPr>
            </w:pPr>
          </w:p>
        </w:tc>
        <w:tc>
          <w:tcPr>
            <w:tcW w:w="1567" w:type="dxa"/>
            <w:tcBorders>
              <w:top w:val="single" w:color="auto" w:sz="4" w:space="0"/>
              <w:left w:val="single" w:color="auto" w:sz="4" w:space="0"/>
              <w:right w:val="single" w:color="auto" w:sz="4" w:space="0"/>
            </w:tcBorders>
            <w:vAlign w:val="center"/>
          </w:tcPr>
          <w:p w14:paraId="130A3DDF">
            <w:pPr>
              <w:spacing w:line="360" w:lineRule="auto"/>
              <w:ind w:firstLine="0" w:firstLineChars="0"/>
              <w:jc w:val="left"/>
              <w:rPr>
                <w:rFonts w:hint="eastAsia" w:ascii="宋体" w:hAnsi="宋体" w:eastAsia="宋体" w:cs="宋体"/>
                <w:bCs/>
                <w:sz w:val="21"/>
                <w:szCs w:val="21"/>
                <w:lang w:val="en-US" w:eastAsia="zh-CN"/>
              </w:rPr>
            </w:pPr>
            <w:r>
              <w:rPr>
                <w:rFonts w:hint="eastAsia" w:ascii="宋体" w:hAnsi="宋体" w:eastAsia="宋体" w:cs="宋体"/>
                <w:bCs/>
                <w:sz w:val="21"/>
                <w:szCs w:val="21"/>
              </w:rPr>
              <w:t>实</w:t>
            </w:r>
            <w:r>
              <w:rPr>
                <w:rFonts w:hint="eastAsia" w:ascii="宋体" w:hAnsi="宋体" w:eastAsia="宋体" w:cs="宋体"/>
                <w:bCs/>
                <w:sz w:val="21"/>
                <w:szCs w:val="21"/>
                <w:lang w:val="en-US" w:eastAsia="zh-CN"/>
              </w:rPr>
              <w:t>训</w:t>
            </w:r>
            <w:r>
              <w:rPr>
                <w:rFonts w:hint="eastAsia" w:ascii="宋体" w:hAnsi="宋体" w:eastAsia="宋体" w:cs="宋体"/>
                <w:bCs/>
                <w:sz w:val="21"/>
                <w:szCs w:val="21"/>
              </w:rPr>
              <w:t>室</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楼道、</w:t>
            </w:r>
          </w:p>
          <w:p w14:paraId="6DD5B76B">
            <w:pPr>
              <w:spacing w:line="360" w:lineRule="auto"/>
              <w:ind w:firstLine="0" w:firstLineChars="0"/>
              <w:jc w:val="left"/>
              <w:rPr>
                <w:rFonts w:hint="eastAsia" w:ascii="宋体" w:hAnsi="宋体" w:eastAsia="宋体" w:cs="宋体"/>
                <w:color w:val="000000"/>
                <w:sz w:val="21"/>
                <w:szCs w:val="21"/>
              </w:rPr>
            </w:pPr>
            <w:r>
              <w:rPr>
                <w:rFonts w:hint="eastAsia" w:ascii="宋体" w:hAnsi="宋体" w:eastAsia="宋体" w:cs="宋体"/>
                <w:bCs/>
                <w:sz w:val="21"/>
                <w:szCs w:val="21"/>
                <w:lang w:val="en-US" w:eastAsia="zh-CN"/>
              </w:rPr>
              <w:t>室外</w:t>
            </w:r>
            <w:r>
              <w:rPr>
                <w:rFonts w:hint="eastAsia" w:ascii="宋体" w:hAnsi="宋体" w:eastAsia="宋体" w:cs="宋体"/>
                <w:bCs/>
                <w:sz w:val="21"/>
                <w:szCs w:val="21"/>
              </w:rPr>
              <w:t>环境建设</w:t>
            </w:r>
          </w:p>
        </w:tc>
        <w:tc>
          <w:tcPr>
            <w:tcW w:w="10364" w:type="dxa"/>
            <w:tcBorders>
              <w:top w:val="single" w:color="auto" w:sz="4" w:space="0"/>
              <w:left w:val="single" w:color="auto" w:sz="4" w:space="0"/>
              <w:right w:val="single" w:color="auto" w:sz="4" w:space="0"/>
            </w:tcBorders>
            <w:vAlign w:val="top"/>
          </w:tcPr>
          <w:p w14:paraId="7D49F88E">
            <w:pPr>
              <w:numPr>
                <w:ilvl w:val="0"/>
                <w:numId w:val="9"/>
              </w:numPr>
              <w:spacing w:line="360" w:lineRule="auto"/>
              <w:ind w:firstLine="0" w:firstLineChars="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实训室文化建设（实训室面积200m²）：</w:t>
            </w:r>
          </w:p>
          <w:p w14:paraId="2C47195A">
            <w:pPr>
              <w:numPr>
                <w:ilvl w:val="0"/>
                <w:numId w:val="0"/>
              </w:numPr>
              <w:spacing w:line="360" w:lineRule="auto"/>
              <w:jc w:val="left"/>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文化墙：包括实</w:t>
            </w:r>
            <w:r>
              <w:rPr>
                <w:rFonts w:hint="eastAsia" w:ascii="宋体" w:hAnsi="宋体" w:eastAsia="宋体" w:cs="宋体"/>
                <w:bCs/>
                <w:sz w:val="21"/>
                <w:szCs w:val="21"/>
                <w:lang w:val="en-US" w:eastAsia="zh-CN"/>
              </w:rPr>
              <w:t>训</w:t>
            </w:r>
            <w:r>
              <w:rPr>
                <w:rFonts w:hint="eastAsia" w:ascii="宋体" w:hAnsi="宋体" w:eastAsia="宋体" w:cs="宋体"/>
                <w:bCs/>
                <w:sz w:val="21"/>
                <w:szCs w:val="21"/>
              </w:rPr>
              <w:t>室管理、实</w:t>
            </w:r>
            <w:r>
              <w:rPr>
                <w:rFonts w:hint="eastAsia" w:ascii="宋体" w:hAnsi="宋体" w:eastAsia="宋体" w:cs="宋体"/>
                <w:bCs/>
                <w:sz w:val="21"/>
                <w:szCs w:val="21"/>
                <w:lang w:val="en-US" w:eastAsia="zh-CN"/>
              </w:rPr>
              <w:t>训</w:t>
            </w:r>
            <w:r>
              <w:rPr>
                <w:rFonts w:hint="eastAsia" w:ascii="宋体" w:hAnsi="宋体" w:eastAsia="宋体" w:cs="宋体"/>
                <w:bCs/>
                <w:sz w:val="21"/>
                <w:szCs w:val="21"/>
              </w:rPr>
              <w:t>室操作规范、提供拓扑结构、系统简介、主要设备介绍等灯箱（尺寸不低于600mm*900mm）不少于</w:t>
            </w:r>
            <w:r>
              <w:rPr>
                <w:rFonts w:hint="eastAsia" w:ascii="宋体" w:hAnsi="宋体" w:eastAsia="宋体" w:cs="宋体"/>
                <w:bCs/>
                <w:sz w:val="21"/>
                <w:szCs w:val="21"/>
                <w:lang w:val="en-US" w:eastAsia="zh-CN"/>
              </w:rPr>
              <w:t>4</w:t>
            </w:r>
            <w:r>
              <w:rPr>
                <w:rFonts w:hint="eastAsia" w:ascii="宋体" w:hAnsi="宋体" w:eastAsia="宋体" w:cs="宋体"/>
                <w:bCs/>
                <w:sz w:val="21"/>
                <w:szCs w:val="21"/>
              </w:rPr>
              <w:t>块。灯箱采用铝型材包边，配备LED光源</w:t>
            </w:r>
            <w:r>
              <w:rPr>
                <w:rFonts w:hint="eastAsia" w:ascii="宋体" w:hAnsi="宋体" w:eastAsia="宋体" w:cs="宋体"/>
                <w:bCs/>
                <w:sz w:val="21"/>
                <w:szCs w:val="21"/>
                <w:lang w:eastAsia="zh-CN"/>
              </w:rPr>
              <w:t>，</w:t>
            </w:r>
            <w:r>
              <w:rPr>
                <w:rFonts w:hint="eastAsia" w:ascii="宋体" w:hAnsi="宋体" w:eastAsia="宋体" w:cs="宋体"/>
                <w:bCs/>
                <w:sz w:val="21"/>
                <w:szCs w:val="21"/>
              </w:rPr>
              <w:t>用软膜喷绘。</w:t>
            </w:r>
          </w:p>
          <w:p w14:paraId="19444284">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新能源产品展示墙：展示不同类型的光伏组件（不少于4种：不局限于单晶、多晶、双玻、柔性）、风机（不少于3种：不局限于水平轴、垂直轴）、储能材料（不少于3种:铅酸、锂电、超级电容）等，并配置文字介绍。</w:t>
            </w:r>
          </w:p>
          <w:p w14:paraId="41DA0BA5">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地面：塑胶地皮</w:t>
            </w:r>
            <w:r>
              <w:rPr>
                <w:rFonts w:hint="eastAsia" w:ascii="宋体" w:hAnsi="宋体" w:eastAsia="宋体" w:cs="宋体"/>
                <w:bCs/>
                <w:sz w:val="21"/>
                <w:szCs w:val="21"/>
                <w:lang w:val="en-US" w:eastAsia="zh-CN"/>
              </w:rPr>
              <w:t>厚度≥1mm</w:t>
            </w:r>
            <w:r>
              <w:rPr>
                <w:rFonts w:hint="eastAsia" w:ascii="宋体" w:hAnsi="宋体" w:eastAsia="宋体" w:cs="宋体"/>
                <w:bCs/>
                <w:sz w:val="21"/>
                <w:szCs w:val="21"/>
              </w:rPr>
              <w:t>。</w:t>
            </w:r>
          </w:p>
          <w:p w14:paraId="4D39B06F">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顶：采用轻钢骨架加</w:t>
            </w:r>
            <w:r>
              <w:rPr>
                <w:rFonts w:hint="eastAsia" w:ascii="宋体" w:hAnsi="宋体" w:eastAsia="宋体" w:cs="宋体"/>
                <w:bCs/>
                <w:sz w:val="21"/>
                <w:szCs w:val="21"/>
                <w:lang w:val="en-US" w:eastAsia="zh-CN"/>
              </w:rPr>
              <w:t>石膏板</w:t>
            </w:r>
            <w:r>
              <w:rPr>
                <w:rFonts w:hint="eastAsia" w:ascii="宋体" w:hAnsi="宋体" w:eastAsia="宋体" w:cs="宋体"/>
                <w:bCs/>
                <w:sz w:val="21"/>
                <w:szCs w:val="21"/>
              </w:rPr>
              <w:t>。吊顶轻钢骨架充分考虑在留洞、灯具口、通风口等处相应节点构造设置龙骨及连接件，使构造符合要求，保证吊挂的刚度。灯：采用LED照明。</w:t>
            </w:r>
          </w:p>
          <w:p w14:paraId="4F71AFFF">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墙面：内墙刷白用石膏粉、腻子粉、涂料、乳胶漆等材料。</w:t>
            </w:r>
          </w:p>
          <w:p w14:paraId="4BC02CDA">
            <w:pPr>
              <w:spacing w:line="360" w:lineRule="auto"/>
              <w:ind w:firstLine="0" w:firstLineChars="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二、户外设备区文化建设：</w:t>
            </w:r>
          </w:p>
          <w:p w14:paraId="2F93B59D">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户外设备区域采用不锈钢护栏总长不</w:t>
            </w:r>
            <w:r>
              <w:rPr>
                <w:rFonts w:hint="eastAsia" w:ascii="宋体" w:hAnsi="宋体" w:eastAsia="宋体" w:cs="宋体"/>
                <w:bCs/>
                <w:sz w:val="21"/>
                <w:szCs w:val="21"/>
                <w:lang w:val="en-US" w:eastAsia="zh-CN"/>
              </w:rPr>
              <w:t>少</w:t>
            </w:r>
            <w:r>
              <w:rPr>
                <w:rFonts w:hint="eastAsia" w:ascii="宋体" w:hAnsi="宋体" w:eastAsia="宋体" w:cs="宋体"/>
                <w:bCs/>
                <w:sz w:val="21"/>
                <w:szCs w:val="21"/>
              </w:rPr>
              <w:t>于1</w:t>
            </w:r>
            <w:r>
              <w:rPr>
                <w:rFonts w:hint="eastAsia" w:ascii="宋体" w:hAnsi="宋体" w:eastAsia="宋体" w:cs="宋体"/>
                <w:bCs/>
                <w:sz w:val="21"/>
                <w:szCs w:val="21"/>
                <w:lang w:val="en-US" w:eastAsia="zh-CN"/>
              </w:rPr>
              <w:t>70</w:t>
            </w:r>
            <w:r>
              <w:rPr>
                <w:rFonts w:hint="eastAsia" w:ascii="宋体" w:hAnsi="宋体" w:eastAsia="宋体" w:cs="宋体"/>
                <w:bCs/>
                <w:sz w:val="21"/>
                <w:szCs w:val="21"/>
              </w:rPr>
              <w:t>m</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高度不低于1.2m</w:t>
            </w:r>
            <w:r>
              <w:rPr>
                <w:rFonts w:hint="eastAsia" w:ascii="宋体" w:hAnsi="宋体" w:eastAsia="宋体" w:cs="宋体"/>
                <w:bCs/>
                <w:sz w:val="21"/>
                <w:szCs w:val="21"/>
              </w:rPr>
              <w:t>。</w:t>
            </w:r>
          </w:p>
          <w:p w14:paraId="4768039F">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户外设备区域亮化</w:t>
            </w:r>
            <w:r>
              <w:rPr>
                <w:rFonts w:hint="eastAsia" w:ascii="宋体" w:hAnsi="宋体" w:eastAsia="宋体" w:cs="宋体"/>
                <w:bCs/>
                <w:sz w:val="21"/>
                <w:szCs w:val="21"/>
                <w:lang w:val="en-US" w:eastAsia="zh-CN"/>
              </w:rPr>
              <w:t>包含但</w:t>
            </w:r>
            <w:r>
              <w:rPr>
                <w:rFonts w:hint="eastAsia" w:ascii="宋体" w:hAnsi="宋体" w:eastAsia="宋体" w:cs="宋体"/>
                <w:bCs/>
                <w:sz w:val="21"/>
                <w:szCs w:val="21"/>
              </w:rPr>
              <w:t>不限于灯带或光伏草坪灯。</w:t>
            </w:r>
          </w:p>
          <w:p w14:paraId="67C5F5B6">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设备展示区域设置参观通道，采用钢结构，栈道长度不</w:t>
            </w:r>
            <w:r>
              <w:rPr>
                <w:rFonts w:hint="eastAsia" w:ascii="宋体" w:hAnsi="宋体" w:eastAsia="宋体" w:cs="宋体"/>
                <w:bCs/>
                <w:sz w:val="21"/>
                <w:szCs w:val="21"/>
                <w:lang w:val="en-US" w:eastAsia="zh-CN"/>
              </w:rPr>
              <w:t>少</w:t>
            </w:r>
            <w:r>
              <w:rPr>
                <w:rFonts w:hint="eastAsia" w:ascii="宋体" w:hAnsi="宋体" w:eastAsia="宋体" w:cs="宋体"/>
                <w:bCs/>
                <w:sz w:val="21"/>
                <w:szCs w:val="21"/>
              </w:rPr>
              <w:t>于80m，宽度不</w:t>
            </w:r>
            <w:r>
              <w:rPr>
                <w:rFonts w:hint="eastAsia" w:ascii="宋体" w:hAnsi="宋体" w:eastAsia="宋体" w:cs="宋体"/>
                <w:bCs/>
                <w:sz w:val="21"/>
                <w:szCs w:val="21"/>
                <w:lang w:val="en-US" w:eastAsia="zh-CN"/>
              </w:rPr>
              <w:t>少</w:t>
            </w:r>
            <w:r>
              <w:rPr>
                <w:rFonts w:hint="eastAsia" w:ascii="宋体" w:hAnsi="宋体" w:eastAsia="宋体" w:cs="宋体"/>
                <w:bCs/>
                <w:sz w:val="21"/>
                <w:szCs w:val="21"/>
              </w:rPr>
              <w:t>于</w:t>
            </w:r>
            <w:r>
              <w:rPr>
                <w:rFonts w:hint="eastAsia" w:ascii="宋体" w:hAnsi="宋体" w:eastAsia="宋体" w:cs="宋体"/>
                <w:bCs/>
                <w:sz w:val="21"/>
                <w:szCs w:val="21"/>
                <w:lang w:val="en-US" w:eastAsia="zh-CN"/>
              </w:rPr>
              <w:t>1</w:t>
            </w:r>
            <w:r>
              <w:rPr>
                <w:rFonts w:hint="eastAsia" w:ascii="宋体" w:hAnsi="宋体" w:eastAsia="宋体" w:cs="宋体"/>
                <w:bCs/>
                <w:sz w:val="21"/>
                <w:szCs w:val="21"/>
              </w:rPr>
              <w:t>m，抬高高度不低于15cm。</w:t>
            </w:r>
          </w:p>
          <w:p w14:paraId="5FCC5705">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户外宣传栏：采用不锈钢材质，介绍各系统组成。</w:t>
            </w:r>
          </w:p>
          <w:p w14:paraId="11FBDD2D">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平板集热开发套件：平板集热器：表面采用黑铬涂层；板芯全铜材质超声波焊接；外盖钢化玻璃；保温层：聚氨酯整体发泡，厚度不低于25mm；底板材质镀锌板；防水材料为硅胶；保温水箱；承压12kg（1.2Mpa）；保温层厚度不小于50mm；带有温度监测口，排污、排气4分接口；水箱容积、形状可根据系统要求合理配置；压力罐：气囊式压力罐；预充压力1.3－2bar；材质为碳钢。</w:t>
            </w:r>
          </w:p>
          <w:p w14:paraId="757D84AC">
            <w:pPr>
              <w:spacing w:line="360" w:lineRule="auto"/>
              <w:ind w:firstLine="0" w:firstLineChars="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6.</w:t>
            </w:r>
            <w:r>
              <w:rPr>
                <w:rFonts w:hint="eastAsia" w:ascii="宋体" w:hAnsi="宋体" w:eastAsia="宋体" w:cs="宋体"/>
                <w:bCs/>
                <w:sz w:val="21"/>
                <w:szCs w:val="21"/>
              </w:rPr>
              <w:t>真空管集热开发套件：真空集热管，采用特硬高硼硅3.3玻璃，管材透射比≤0.89，弯曲度≤0.12%；真空夹层内的气体压强p＜3.0×10-3P；膨胀系数低，≤3.3×10-6K；内管的未镀膜长度＜20mm，进一步扩大集热管的吸热面积，降低热损系数；保温水箱；承压12kg（1.2Mpa）；保温层厚度不小于50mm，聚氨酯整体发泡；带有温度监测口，排污、排气4分接口；水箱容积、形状可根据系统要求合理配置；压力罐：气囊式压力罐；预充压力1.3－2bar；材质为碳钢。</w:t>
            </w:r>
          </w:p>
          <w:p w14:paraId="238287C3">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三、楼道文化建设（二楼楼道及两侧楼梯间）：</w:t>
            </w:r>
          </w:p>
          <w:p w14:paraId="1B444D93">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实训中心洗手间文化：</w:t>
            </w:r>
          </w:p>
          <w:p w14:paraId="3B74C9D0">
            <w:pPr>
              <w:numPr>
                <w:ilvl w:val="0"/>
                <w:numId w:val="10"/>
              </w:num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对楼内洗手间墙面进行整体文化打造，将墙面进行清理及粉刷； </w:t>
            </w:r>
          </w:p>
          <w:p w14:paraId="58CCE0A3">
            <w:pPr>
              <w:numPr>
                <w:ilvl w:val="0"/>
                <w:numId w:val="0"/>
              </w:num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2.左右门洞顶制作横梁吊顶，缓和视觉高度。 定制门框包裹垭口；</w:t>
            </w:r>
          </w:p>
          <w:p w14:paraId="7BB4F449">
            <w:pPr>
              <w:numPr>
                <w:ilvl w:val="0"/>
                <w:numId w:val="0"/>
              </w:num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3.中间水房制作横梁结构，降低门洞高度为2米，定制门框；</w:t>
            </w:r>
          </w:p>
          <w:p w14:paraId="76C7DD16">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4.对外面墙面进行文化及标识打造，设计制作相应门牌标识内容；</w:t>
            </w:r>
          </w:p>
          <w:p w14:paraId="78971F46">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实训中心走廊文化：</w:t>
            </w:r>
            <w:r>
              <w:rPr>
                <w:rFonts w:hint="eastAsia" w:ascii="宋体" w:hAnsi="宋体" w:eastAsia="宋体" w:cs="宋体"/>
                <w:bCs/>
                <w:sz w:val="21"/>
                <w:szCs w:val="21"/>
                <w:lang w:val="en-US" w:eastAsia="zh-CN"/>
              </w:rPr>
              <w:br w:type="textWrapping"/>
            </w:r>
            <w:r>
              <w:rPr>
                <w:rFonts w:hint="eastAsia" w:ascii="宋体" w:hAnsi="宋体" w:eastAsia="宋体" w:cs="宋体"/>
                <w:bCs/>
                <w:sz w:val="21"/>
                <w:szCs w:val="21"/>
                <w:lang w:val="en-US" w:eastAsia="zh-CN"/>
              </w:rPr>
              <w:t xml:space="preserve">1.墙面文化部分，以几何图形的板材涂刷色漆打造基础结构； </w:t>
            </w:r>
          </w:p>
          <w:p w14:paraId="749B573F">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2.根据内容需要设计制作高清文化内容； </w:t>
            </w:r>
          </w:p>
          <w:p w14:paraId="58402E83">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3.走廊尺寸：宽不小于3米，长50米； </w:t>
            </w:r>
          </w:p>
          <w:p w14:paraId="09152E47">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4.文化建设中灯光涉及到的灯光线路及其他线路迁移等，涉及强弱电符合国标网线(超五类)、国标电线等要求；</w:t>
            </w:r>
          </w:p>
          <w:p w14:paraId="68EA8150">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5.楼道顶部及灯具改造； </w:t>
            </w:r>
          </w:p>
          <w:p w14:paraId="5D1304DE">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6.包含人工及设备费用；</w:t>
            </w:r>
          </w:p>
          <w:p w14:paraId="3251B0B1">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7.整个文化氛围场地垃圾清运及场地保洁对整体垃圾进行清运，进行整体保洁；</w:t>
            </w:r>
          </w:p>
          <w:p w14:paraId="7167D724">
            <w:pPr>
              <w:spacing w:line="360" w:lineRule="auto"/>
              <w:rPr>
                <w:rFonts w:hint="eastAsia" w:ascii="宋体" w:hAnsi="宋体" w:eastAsia="宋体" w:cs="宋体"/>
                <w:sz w:val="21"/>
                <w:szCs w:val="21"/>
              </w:rPr>
            </w:pPr>
            <w:r>
              <w:rPr>
                <w:rFonts w:hint="eastAsia" w:ascii="宋体" w:hAnsi="宋体" w:eastAsia="宋体" w:cs="宋体"/>
                <w:bCs/>
                <w:sz w:val="21"/>
                <w:szCs w:val="21"/>
                <w:lang w:val="en-US" w:eastAsia="zh-CN"/>
              </w:rPr>
              <w:t>8.走廊两侧墙面根据实训中心特点，设计建设相匹配的文化元素。</w:t>
            </w:r>
          </w:p>
        </w:tc>
        <w:tc>
          <w:tcPr>
            <w:tcW w:w="672" w:type="dxa"/>
            <w:tcBorders>
              <w:top w:val="single" w:color="auto" w:sz="4" w:space="0"/>
              <w:left w:val="single" w:color="auto" w:sz="4" w:space="0"/>
              <w:right w:val="single" w:color="auto" w:sz="4" w:space="0"/>
            </w:tcBorders>
            <w:vAlign w:val="center"/>
          </w:tcPr>
          <w:p w14:paraId="5F99E3E1">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76" w:type="dxa"/>
            <w:tcBorders>
              <w:top w:val="single" w:color="auto" w:sz="4" w:space="0"/>
              <w:left w:val="single" w:color="auto" w:sz="4" w:space="0"/>
              <w:right w:val="single" w:color="auto" w:sz="4" w:space="0"/>
            </w:tcBorders>
            <w:vAlign w:val="center"/>
          </w:tcPr>
          <w:p w14:paraId="41E30C22">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r>
    </w:tbl>
    <w:p w14:paraId="65073896">
      <w:pPr>
        <w:pStyle w:val="41"/>
        <w:rPr>
          <w:rFonts w:hint="eastAsia"/>
          <w:color w:val="auto"/>
          <w:lang w:val="zh-CN"/>
        </w:rPr>
        <w:sectPr>
          <w:pgSz w:w="16838" w:h="11906" w:orient="landscape"/>
          <w:pgMar w:top="1418" w:right="1134" w:bottom="1418" w:left="1418" w:header="851" w:footer="992" w:gutter="0"/>
          <w:pgNumType w:start="0"/>
          <w:cols w:space="720" w:num="1"/>
          <w:titlePg/>
          <w:docGrid w:type="lines" w:linePitch="312" w:charSpace="0"/>
        </w:sectPr>
      </w:pPr>
    </w:p>
    <w:p w14:paraId="762D7E39">
      <w:pPr>
        <w:pStyle w:val="41"/>
        <w:numPr>
          <w:ilvl w:val="0"/>
          <w:numId w:val="11"/>
        </w:numPr>
        <w:jc w:val="center"/>
        <w:rPr>
          <w:rFonts w:hint="eastAsia" w:ascii="华文中宋" w:hAnsi="华文中宋" w:eastAsia="华文中宋" w:cs="华文中宋"/>
          <w:b w:val="0"/>
          <w:bCs w:val="0"/>
          <w:color w:val="auto"/>
          <w:kern w:val="2"/>
          <w:sz w:val="44"/>
          <w:szCs w:val="44"/>
          <w:highlight w:val="none"/>
          <w:lang w:val="en-US" w:eastAsia="zh-CN" w:bidi="ar-SA"/>
        </w:rPr>
      </w:pPr>
      <w:r>
        <w:rPr>
          <w:rFonts w:hint="eastAsia" w:ascii="华文中宋" w:hAnsi="华文中宋" w:eastAsia="华文中宋" w:cs="华文中宋"/>
          <w:b w:val="0"/>
          <w:bCs w:val="0"/>
          <w:color w:val="auto"/>
          <w:kern w:val="2"/>
          <w:sz w:val="44"/>
          <w:szCs w:val="44"/>
          <w:highlight w:val="none"/>
          <w:lang w:val="en-US" w:eastAsia="zh-CN" w:bidi="ar-SA"/>
        </w:rPr>
        <w:t>谈判响应文件格式</w:t>
      </w:r>
    </w:p>
    <w:p w14:paraId="7E161CDA">
      <w:pPr>
        <w:widowControl w:val="0"/>
        <w:numPr>
          <w:ilvl w:val="0"/>
          <w:numId w:val="12"/>
        </w:numPr>
        <w:wordWrap/>
        <w:adjustRightInd w:val="0"/>
        <w:snapToGrid w:val="0"/>
        <w:spacing w:line="560" w:lineRule="exact"/>
        <w:jc w:val="center"/>
        <w:textAlignment w:val="auto"/>
        <w:outlineLvl w:val="1"/>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谈判响应文件的组成</w:t>
      </w:r>
    </w:p>
    <w:p w14:paraId="4E631817">
      <w:pPr>
        <w:pStyle w:val="41"/>
        <w:widowControl w:val="0"/>
        <w:numPr>
          <w:ilvl w:val="0"/>
          <w:numId w:val="0"/>
        </w:numPr>
        <w:autoSpaceDE w:val="0"/>
        <w:autoSpaceDN w:val="0"/>
        <w:adjustRightInd w:val="0"/>
        <w:spacing w:after="200" w:line="276" w:lineRule="auto"/>
        <w:rPr>
          <w:rFonts w:hint="eastAsia" w:ascii="华文中宋" w:hAnsi="华文中宋" w:eastAsia="华文中宋" w:cs="华文中宋"/>
          <w:b w:val="0"/>
          <w:bCs w:val="0"/>
          <w:color w:val="auto"/>
          <w:kern w:val="2"/>
          <w:sz w:val="44"/>
          <w:szCs w:val="44"/>
          <w:highlight w:val="none"/>
          <w:lang w:val="zh-CN" w:eastAsia="zh-CN" w:bidi="ar-SA"/>
        </w:rPr>
      </w:pPr>
    </w:p>
    <w:p w14:paraId="56FF04C9">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lang w:val="zh-CN" w:eastAsia="zh-CN" w:bidi="ar-SA"/>
        </w:rPr>
      </w:pPr>
      <w:bookmarkStart w:id="258" w:name="_Toc24892"/>
      <w:bookmarkStart w:id="259" w:name="_Toc11918"/>
      <w:bookmarkStart w:id="260" w:name="_Toc5252_WPSOffice_Level2"/>
      <w:bookmarkStart w:id="261" w:name="_Toc14930_WPSOffice_Level2"/>
      <w:bookmarkStart w:id="262" w:name="_Toc1684_WPSOffice_Level2"/>
      <w:r>
        <w:rPr>
          <w:rFonts w:hint="eastAsia" w:ascii="仿宋_GB2312" w:hAnsi="仿宋_GB2312" w:eastAsia="仿宋_GB2312" w:cs="仿宋_GB2312"/>
          <w:color w:val="auto"/>
          <w:kern w:val="2"/>
          <w:sz w:val="32"/>
          <w:szCs w:val="32"/>
          <w:lang w:val="zh-CN" w:eastAsia="zh-CN" w:bidi="ar-SA"/>
        </w:rPr>
        <w:t>1、响应函</w:t>
      </w:r>
    </w:p>
    <w:p w14:paraId="4246C6FF">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2、法定代表人证明书</w:t>
      </w:r>
    </w:p>
    <w:p w14:paraId="68898C50">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3、法定代表人授权书</w:t>
      </w:r>
    </w:p>
    <w:p w14:paraId="6C933EBC">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4、供应商承诺函</w:t>
      </w:r>
    </w:p>
    <w:p w14:paraId="172F4193">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5、供应商诚信承诺书</w:t>
      </w:r>
    </w:p>
    <w:p w14:paraId="1FDD315E">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6、供应商资格证明文件</w:t>
      </w:r>
    </w:p>
    <w:p w14:paraId="50BE2743">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7、财务状况、缴纳税收和社会保障资金证明</w:t>
      </w:r>
    </w:p>
    <w:p w14:paraId="38FC56A2">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8、无重大违法记录声明</w:t>
      </w:r>
    </w:p>
    <w:p w14:paraId="29A76317">
      <w:pPr>
        <w:widowControl w:val="0"/>
        <w:wordWrap/>
        <w:adjustRightInd w:val="0"/>
        <w:snapToGrid w:val="0"/>
        <w:spacing w:line="560" w:lineRule="exact"/>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9、具备履行合同所必需的设备和专业技术能力的</w:t>
      </w:r>
      <w:r>
        <w:rPr>
          <w:rFonts w:hint="eastAsia" w:ascii="仿宋_GB2312" w:hAnsi="仿宋_GB2312" w:eastAsia="仿宋_GB2312" w:cs="仿宋_GB2312"/>
          <w:color w:val="auto"/>
          <w:kern w:val="2"/>
          <w:sz w:val="32"/>
          <w:szCs w:val="32"/>
          <w:lang w:val="en-US" w:eastAsia="zh-CN" w:bidi="ar-SA"/>
        </w:rPr>
        <w:t>承诺函</w:t>
      </w:r>
    </w:p>
    <w:p w14:paraId="0C4B0730">
      <w:pPr>
        <w:widowControl w:val="0"/>
        <w:wordWrap/>
        <w:adjustRightInd w:val="0"/>
        <w:snapToGrid w:val="0"/>
        <w:spacing w:line="560" w:lineRule="exact"/>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10、谈判保证金证明</w:t>
      </w:r>
    </w:p>
    <w:p w14:paraId="37774059">
      <w:pPr>
        <w:widowControl w:val="0"/>
        <w:wordWrap/>
        <w:adjustRightInd w:val="0"/>
        <w:snapToGrid w:val="0"/>
        <w:spacing w:line="560" w:lineRule="exact"/>
        <w:jc w:val="left"/>
        <w:textAlignment w:val="auto"/>
        <w:outlineLvl w:val="2"/>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（二）有效性、完整性、响应程度审查部分</w:t>
      </w:r>
    </w:p>
    <w:p w14:paraId="7F522114">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1、谈判首次报价表（见附件</w:t>
      </w:r>
      <w:r>
        <w:rPr>
          <w:rFonts w:hint="eastAsia" w:ascii="仿宋_GB2312" w:hAnsi="仿宋_GB2312" w:eastAsia="仿宋_GB2312" w:cs="仿宋_GB2312"/>
          <w:kern w:val="2"/>
          <w:sz w:val="32"/>
          <w:szCs w:val="32"/>
          <w:lang w:val="en-US" w:eastAsia="zh-CN" w:bidi="ar-SA"/>
        </w:rPr>
        <w:t>11</w:t>
      </w:r>
      <w:r>
        <w:rPr>
          <w:rFonts w:hint="eastAsia" w:ascii="仿宋_GB2312" w:hAnsi="仿宋_GB2312" w:eastAsia="仿宋_GB2312" w:cs="仿宋_GB2312"/>
          <w:kern w:val="2"/>
          <w:sz w:val="32"/>
          <w:szCs w:val="32"/>
          <w:lang w:val="zh-CN" w:eastAsia="zh-CN" w:bidi="ar-SA"/>
        </w:rPr>
        <w:t>）</w:t>
      </w:r>
    </w:p>
    <w:p w14:paraId="78055913">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2、分项报价表（见附件1</w:t>
      </w: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zh-CN" w:eastAsia="zh-CN" w:bidi="ar-SA"/>
        </w:rPr>
        <w:t>）</w:t>
      </w:r>
    </w:p>
    <w:p w14:paraId="60A53AC2">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3、技术规格响应表（见附件1</w:t>
      </w: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zh-CN" w:eastAsia="zh-CN" w:bidi="ar-SA"/>
        </w:rPr>
        <w:t>）</w:t>
      </w:r>
    </w:p>
    <w:p w14:paraId="5F8027A8">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zh-CN" w:eastAsia="zh-CN" w:bidi="ar-SA"/>
        </w:rPr>
        <w:t>、产品相关资料（附件1</w:t>
      </w: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zh-CN" w:eastAsia="zh-CN" w:bidi="ar-SA"/>
        </w:rPr>
        <w:t>）</w:t>
      </w:r>
    </w:p>
    <w:p w14:paraId="2731967C">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zh-CN" w:eastAsia="zh-CN" w:bidi="ar-SA"/>
        </w:rPr>
        <w:t>享受政府采购政策优惠的证明资料（见附件</w:t>
      </w:r>
      <w:r>
        <w:rPr>
          <w:rFonts w:hint="eastAsia" w:ascii="仿宋_GB2312" w:hAnsi="仿宋_GB2312" w:eastAsia="仿宋_GB2312" w:cs="仿宋_GB2312"/>
          <w:kern w:val="2"/>
          <w:sz w:val="32"/>
          <w:szCs w:val="32"/>
          <w:lang w:val="en-US" w:eastAsia="zh-CN" w:bidi="ar-SA"/>
        </w:rPr>
        <w:t>15</w:t>
      </w:r>
      <w:r>
        <w:rPr>
          <w:rFonts w:hint="eastAsia" w:ascii="仿宋_GB2312" w:hAnsi="仿宋_GB2312" w:eastAsia="仿宋_GB2312" w:cs="仿宋_GB2312"/>
          <w:kern w:val="2"/>
          <w:sz w:val="32"/>
          <w:szCs w:val="32"/>
          <w:lang w:val="zh-CN" w:eastAsia="zh-CN" w:bidi="ar-SA"/>
        </w:rPr>
        <w:t>）</w:t>
      </w:r>
    </w:p>
    <w:p w14:paraId="71FCC405">
      <w:pPr>
        <w:widowControl w:val="0"/>
        <w:wordWrap/>
        <w:adjustRightInd w:val="0"/>
        <w:snapToGrid w:val="0"/>
        <w:spacing w:line="560" w:lineRule="exact"/>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6、谈判最后报价（见附件16）</w:t>
      </w:r>
    </w:p>
    <w:p w14:paraId="49C692AD">
      <w:pPr>
        <w:pStyle w:val="41"/>
        <w:widowControl w:val="0"/>
        <w:numPr>
          <w:ilvl w:val="0"/>
          <w:numId w:val="0"/>
        </w:numPr>
        <w:autoSpaceDE w:val="0"/>
        <w:autoSpaceDN w:val="0"/>
        <w:adjustRightInd w:val="0"/>
        <w:spacing w:after="200" w:line="276" w:lineRule="auto"/>
        <w:rPr>
          <w:rFonts w:hint="eastAsia" w:ascii="华文中宋" w:hAnsi="华文中宋" w:eastAsia="华文中宋" w:cs="华文中宋"/>
          <w:b w:val="0"/>
          <w:bCs w:val="0"/>
          <w:color w:val="auto"/>
          <w:kern w:val="2"/>
          <w:sz w:val="44"/>
          <w:szCs w:val="44"/>
          <w:highlight w:val="none"/>
          <w:lang w:val="zh-CN" w:eastAsia="zh-CN" w:bidi="ar-SA"/>
        </w:rPr>
        <w:sectPr>
          <w:pgSz w:w="11906" w:h="16838"/>
          <w:pgMar w:top="1134" w:right="1418" w:bottom="1418" w:left="1418" w:header="851" w:footer="992" w:gutter="0"/>
          <w:pgNumType w:start="0"/>
          <w:cols w:space="720" w:num="1"/>
          <w:titlePg/>
          <w:docGrid w:type="lines" w:linePitch="312" w:charSpace="0"/>
        </w:sect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kern w:val="2"/>
          <w:sz w:val="32"/>
          <w:szCs w:val="32"/>
          <w:lang w:val="zh-CN" w:eastAsia="zh-CN" w:bidi="ar-SA"/>
        </w:rPr>
        <w:t>、供应商认为在其他方面有必要说明的事项（格式自定）</w:t>
      </w:r>
    </w:p>
    <w:p w14:paraId="6410F859">
      <w:pPr>
        <w:widowControl w:val="0"/>
        <w:wordWrap/>
        <w:adjustRightInd w:val="0"/>
        <w:snapToGrid w:val="0"/>
        <w:spacing w:line="560" w:lineRule="exact"/>
        <w:jc w:val="center"/>
        <w:textAlignment w:val="auto"/>
        <w:outlineLvl w:val="1"/>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十三、谈判响应文件</w:t>
      </w:r>
      <w:bookmarkEnd w:id="258"/>
      <w:bookmarkEnd w:id="259"/>
      <w:bookmarkEnd w:id="260"/>
      <w:bookmarkEnd w:id="261"/>
      <w:bookmarkEnd w:id="262"/>
    </w:p>
    <w:p w14:paraId="38DAF44B">
      <w:pPr>
        <w:wordWrap/>
        <w:spacing w:before="157" w:beforeLines="50" w:line="560" w:lineRule="exact"/>
        <w:ind w:firstLine="1285" w:firstLineChars="400"/>
        <w:rPr>
          <w:rFonts w:hint="eastAsia" w:ascii="仿宋_GB2312" w:hAnsi="仿宋_GB2312" w:eastAsia="仿宋_GB2312" w:cs="仿宋_GB2312"/>
          <w:b/>
          <w:color w:val="auto"/>
          <w:sz w:val="32"/>
          <w:szCs w:val="32"/>
        </w:rPr>
      </w:pPr>
      <w:bookmarkStart w:id="263" w:name="_Toc28269_WPSOffice_Level3"/>
    </w:p>
    <w:p w14:paraId="6C466021">
      <w:pPr>
        <w:wordWrap/>
        <w:spacing w:before="157" w:beforeLines="50" w:line="560" w:lineRule="exact"/>
        <w:jc w:val="center"/>
        <w:outlineLvl w:val="9"/>
        <w:rPr>
          <w:rFonts w:hint="eastAsia" w:ascii="仿宋_GB2312" w:hAnsi="仿宋_GB2312" w:eastAsia="仿宋_GB2312" w:cs="仿宋_GB2312"/>
          <w:b/>
          <w:color w:val="auto"/>
          <w:sz w:val="52"/>
          <w:szCs w:val="52"/>
        </w:rPr>
      </w:pPr>
      <w:bookmarkStart w:id="264" w:name="_Toc31682_WPSOffice_Level2"/>
      <w:bookmarkStart w:id="265" w:name="_Toc10997_WPSOffice_Level2"/>
      <w:r>
        <w:rPr>
          <w:rFonts w:hint="eastAsia" w:ascii="仿宋_GB2312" w:hAnsi="仿宋_GB2312" w:eastAsia="仿宋_GB2312" w:cs="仿宋_GB2312"/>
          <w:b/>
          <w:color w:val="auto"/>
          <w:sz w:val="52"/>
          <w:szCs w:val="52"/>
        </w:rPr>
        <w:t>青海省政府采购项目</w:t>
      </w:r>
      <w:bookmarkEnd w:id="263"/>
      <w:bookmarkEnd w:id="264"/>
      <w:bookmarkEnd w:id="265"/>
    </w:p>
    <w:p w14:paraId="202D9A33">
      <w:pPr>
        <w:wordWrap/>
        <w:spacing w:before="157" w:beforeLines="50" w:line="560" w:lineRule="exact"/>
        <w:jc w:val="center"/>
        <w:outlineLvl w:val="9"/>
        <w:rPr>
          <w:rFonts w:hint="eastAsia" w:ascii="仿宋_GB2312" w:hAnsi="仿宋_GB2312" w:eastAsia="仿宋_GB2312" w:cs="仿宋_GB2312"/>
          <w:b/>
          <w:color w:val="auto"/>
          <w:sz w:val="52"/>
          <w:szCs w:val="52"/>
        </w:rPr>
      </w:pPr>
      <w:bookmarkStart w:id="266" w:name="_Toc25378_WPSOffice_Level2"/>
      <w:bookmarkStart w:id="267" w:name="_Toc23622_WPSOffice_Level2"/>
      <w:r>
        <w:rPr>
          <w:rFonts w:hint="eastAsia" w:ascii="仿宋_GB2312" w:hAnsi="仿宋_GB2312" w:eastAsia="仿宋_GB2312" w:cs="仿宋_GB2312"/>
          <w:b/>
          <w:color w:val="auto"/>
          <w:sz w:val="52"/>
          <w:szCs w:val="52"/>
        </w:rPr>
        <w:t>谈判响应文件</w:t>
      </w:r>
      <w:bookmarkEnd w:id="266"/>
      <w:bookmarkEnd w:id="267"/>
    </w:p>
    <w:p w14:paraId="48772CA2">
      <w:pPr>
        <w:wordWrap/>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auto"/>
          <w:sz w:val="32"/>
          <w:szCs w:val="32"/>
        </w:rPr>
      </w:pPr>
      <w:bookmarkStart w:id="268" w:name="_Toc13231_WPSOffice_Level2"/>
      <w:bookmarkStart w:id="269" w:name="_Toc28825_WPSOffice_Level2"/>
    </w:p>
    <w:p w14:paraId="3AA3B621">
      <w:pPr>
        <w:wordWrap/>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kern w:val="2"/>
          <w:sz w:val="32"/>
          <w:szCs w:val="32"/>
          <w:lang w:val="en-US" w:eastAsia="zh-CN" w:bidi="ar-SA"/>
        </w:rPr>
        <w:t>资格审查部分</w:t>
      </w:r>
      <w:r>
        <w:rPr>
          <w:rFonts w:hint="eastAsia" w:ascii="仿宋_GB2312" w:hAnsi="仿宋_GB2312" w:eastAsia="仿宋_GB2312" w:cs="仿宋_GB2312"/>
          <w:b/>
          <w:bCs/>
          <w:color w:val="auto"/>
          <w:sz w:val="32"/>
          <w:szCs w:val="32"/>
        </w:rPr>
        <w:t>）</w:t>
      </w:r>
      <w:bookmarkEnd w:id="268"/>
      <w:bookmarkEnd w:id="269"/>
    </w:p>
    <w:p w14:paraId="691F1A9E">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rPr>
      </w:pPr>
    </w:p>
    <w:p w14:paraId="33A8E2C2">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rPr>
      </w:pPr>
    </w:p>
    <w:p w14:paraId="014E8A35">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rPr>
      </w:pPr>
    </w:p>
    <w:p w14:paraId="5FC9423C">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lang w:eastAsia="zh-CN"/>
        </w:rPr>
      </w:pPr>
      <w:bookmarkStart w:id="270" w:name="_Toc19521_WPSOffice_Level2"/>
      <w:bookmarkStart w:id="271" w:name="_Toc29803_WPSOffice_Level2"/>
      <w:r>
        <w:rPr>
          <w:rFonts w:hint="eastAsia" w:ascii="仿宋_GB2312" w:hAnsi="仿宋_GB2312" w:eastAsia="仿宋_GB2312" w:cs="仿宋_GB2312"/>
          <w:b/>
          <w:bCs/>
          <w:color w:val="auto"/>
          <w:sz w:val="32"/>
          <w:szCs w:val="32"/>
        </w:rPr>
        <w:t>采购项目编号:</w:t>
      </w:r>
      <w:bookmarkEnd w:id="270"/>
      <w:bookmarkEnd w:id="271"/>
    </w:p>
    <w:p w14:paraId="60040AD1">
      <w:pPr>
        <w:wordWrap/>
        <w:spacing w:before="157" w:beforeLines="50" w:line="560" w:lineRule="exact"/>
        <w:ind w:left="2530" w:hanging="2249" w:hangingChars="700"/>
        <w:jc w:val="left"/>
        <w:outlineLvl w:val="9"/>
        <w:rPr>
          <w:rFonts w:hint="eastAsia" w:ascii="仿宋_GB2312" w:hAnsi="仿宋_GB2312" w:eastAsia="仿宋_GB2312" w:cs="仿宋_GB2312"/>
          <w:b/>
          <w:bCs/>
          <w:color w:val="auto"/>
          <w:sz w:val="32"/>
          <w:szCs w:val="32"/>
        </w:rPr>
      </w:pPr>
      <w:bookmarkStart w:id="272" w:name="_Toc18713_WPSOffice_Level2"/>
      <w:bookmarkStart w:id="273" w:name="_Toc14786_WPSOffice_Level2"/>
      <w:r>
        <w:rPr>
          <w:rFonts w:hint="eastAsia" w:ascii="仿宋_GB2312" w:hAnsi="仿宋_GB2312" w:eastAsia="仿宋_GB2312" w:cs="仿宋_GB2312"/>
          <w:b/>
          <w:bCs/>
          <w:color w:val="auto"/>
          <w:sz w:val="32"/>
          <w:szCs w:val="32"/>
        </w:rPr>
        <w:t>采购项目名称:</w:t>
      </w:r>
      <w:bookmarkEnd w:id="272"/>
      <w:bookmarkEnd w:id="273"/>
      <w:r>
        <w:rPr>
          <w:rFonts w:hint="eastAsia" w:ascii="仿宋_GB2312" w:hAnsi="仿宋_GB2312" w:eastAsia="仿宋_GB2312" w:cs="仿宋_GB2312"/>
          <w:b/>
          <w:bCs/>
          <w:color w:val="auto"/>
          <w:sz w:val="32"/>
          <w:szCs w:val="32"/>
        </w:rPr>
        <w:t xml:space="preserve"> </w:t>
      </w:r>
    </w:p>
    <w:p w14:paraId="2FD34EA4">
      <w:pPr>
        <w:wordWrap/>
        <w:spacing w:before="157" w:beforeLines="50" w:line="560" w:lineRule="exact"/>
        <w:ind w:left="2530" w:hanging="2249" w:hangingChars="700"/>
        <w:jc w:val="left"/>
        <w:outlineLvl w:val="9"/>
        <w:rPr>
          <w:rFonts w:hint="eastAsia" w:ascii="仿宋_GB2312" w:hAnsi="仿宋_GB2312" w:eastAsia="仿宋_GB2312" w:cs="仿宋_GB2312"/>
          <w:b/>
          <w:bCs/>
          <w:color w:val="auto"/>
          <w:sz w:val="32"/>
          <w:szCs w:val="32"/>
          <w:lang w:eastAsia="zh-CN"/>
        </w:rPr>
      </w:pPr>
      <w:bookmarkStart w:id="274" w:name="_Toc14087_WPSOffice_Level2"/>
      <w:bookmarkStart w:id="275" w:name="_Toc22044_WPSOffice_Level2"/>
      <w:r>
        <w:rPr>
          <w:rFonts w:hint="eastAsia" w:ascii="仿宋_GB2312" w:hAnsi="仿宋_GB2312" w:eastAsia="仿宋_GB2312" w:cs="仿宋_GB2312"/>
          <w:b/>
          <w:bCs/>
          <w:color w:val="auto"/>
          <w:sz w:val="32"/>
          <w:szCs w:val="32"/>
          <w:lang w:eastAsia="zh-CN"/>
        </w:rPr>
        <w:t>供应商名称：</w:t>
      </w:r>
      <w:bookmarkEnd w:id="274"/>
      <w:bookmarkEnd w:id="275"/>
    </w:p>
    <w:p w14:paraId="2AAB170B">
      <w:pPr>
        <w:wordWrap/>
        <w:spacing w:before="157" w:beforeLines="50" w:line="560" w:lineRule="exact"/>
        <w:jc w:val="center"/>
        <w:outlineLvl w:val="9"/>
        <w:rPr>
          <w:rFonts w:hint="eastAsia" w:ascii="仿宋_GB2312" w:hAnsi="仿宋_GB2312" w:eastAsia="仿宋_GB2312" w:cs="仿宋_GB2312"/>
          <w:b/>
          <w:bCs/>
          <w:color w:val="auto"/>
          <w:sz w:val="32"/>
          <w:szCs w:val="32"/>
        </w:rPr>
      </w:pPr>
    </w:p>
    <w:p w14:paraId="17E12300">
      <w:pPr>
        <w:wordWrap/>
        <w:spacing w:before="157" w:beforeLines="50" w:line="560" w:lineRule="exact"/>
        <w:jc w:val="center"/>
        <w:outlineLvl w:val="9"/>
        <w:rPr>
          <w:rFonts w:hint="eastAsia" w:ascii="仿宋_GB2312" w:hAnsi="仿宋_GB2312" w:eastAsia="仿宋_GB2312" w:cs="仿宋_GB2312"/>
          <w:b/>
          <w:color w:val="auto"/>
          <w:sz w:val="32"/>
          <w:szCs w:val="32"/>
        </w:rPr>
      </w:pPr>
      <w:bookmarkStart w:id="276" w:name="_Toc1142_WPSOffice_Level3"/>
      <w:r>
        <w:rPr>
          <w:rFonts w:hint="eastAsia" w:ascii="仿宋_GB2312" w:hAnsi="仿宋_GB2312" w:eastAsia="仿宋_GB2312" w:cs="仿宋_GB2312"/>
          <w:b/>
          <w:color w:val="auto"/>
          <w:sz w:val="32"/>
          <w:szCs w:val="32"/>
        </w:rPr>
        <w:t>年  月  日</w:t>
      </w:r>
      <w:bookmarkEnd w:id="276"/>
    </w:p>
    <w:p w14:paraId="43EF8E7B">
      <w:pPr>
        <w:widowControl/>
        <w:wordWrap/>
        <w:snapToGrid w:val="0"/>
        <w:spacing w:before="157" w:beforeLines="50" w:line="560" w:lineRule="exact"/>
        <w:jc w:val="left"/>
        <w:outlineLvl w:val="9"/>
        <w:rPr>
          <w:rFonts w:hint="eastAsia" w:ascii="宋体"/>
          <w:b/>
          <w:color w:val="auto"/>
          <w:sz w:val="28"/>
          <w:szCs w:val="28"/>
        </w:rPr>
      </w:pPr>
    </w:p>
    <w:p w14:paraId="36BCFB7F">
      <w:pPr>
        <w:widowControl/>
        <w:wordWrap/>
        <w:snapToGrid w:val="0"/>
        <w:spacing w:before="157" w:beforeLines="50" w:line="560" w:lineRule="exact"/>
        <w:jc w:val="left"/>
        <w:outlineLvl w:val="2"/>
        <w:rPr>
          <w:rFonts w:hint="eastAsia" w:ascii="宋体"/>
          <w:b/>
          <w:color w:val="auto"/>
          <w:sz w:val="28"/>
          <w:szCs w:val="28"/>
        </w:rPr>
      </w:pPr>
      <w:r>
        <w:rPr>
          <w:rFonts w:ascii="宋体"/>
          <w:b/>
          <w:color w:val="auto"/>
          <w:sz w:val="28"/>
          <w:szCs w:val="28"/>
        </w:rPr>
        <w:br w:type="page"/>
      </w:r>
      <w:bookmarkStart w:id="277" w:name="_Toc27578"/>
      <w:bookmarkStart w:id="278" w:name="_Toc31565"/>
      <w:bookmarkStart w:id="279" w:name="_Toc19203"/>
      <w:bookmarkStart w:id="280" w:name="_Toc27597"/>
      <w:bookmarkStart w:id="281" w:name="_Toc32479_WPSOffice_Level3"/>
      <w:r>
        <w:rPr>
          <w:rFonts w:hint="eastAsia" w:ascii="楷体_GB2312" w:hAnsi="楷体_GB2312" w:eastAsia="楷体_GB2312" w:cs="楷体_GB2312"/>
          <w:b/>
          <w:color w:val="auto"/>
          <w:sz w:val="32"/>
          <w:szCs w:val="32"/>
          <w:lang w:eastAsia="zh-CN"/>
        </w:rPr>
        <w:t>附件1：响应函</w:t>
      </w:r>
      <w:bookmarkEnd w:id="277"/>
      <w:bookmarkEnd w:id="278"/>
      <w:bookmarkEnd w:id="279"/>
      <w:bookmarkEnd w:id="280"/>
      <w:bookmarkEnd w:id="281"/>
    </w:p>
    <w:p w14:paraId="1BE177BD">
      <w:pPr>
        <w:widowControl w:val="0"/>
        <w:wordWrap/>
        <w:spacing w:before="157" w:beforeLines="50" w:line="560" w:lineRule="exact"/>
        <w:ind w:firstLine="3710" w:firstLineChars="1155"/>
        <w:jc w:val="both"/>
        <w:textAlignment w:val="auto"/>
        <w:outlineLvl w:val="9"/>
        <w:rPr>
          <w:rFonts w:hint="eastAsia" w:ascii="仿宋_GB2312" w:hAnsi="仿宋_GB2312" w:eastAsia="仿宋_GB2312" w:cs="仿宋_GB2312"/>
          <w:b/>
          <w:color w:val="auto"/>
          <w:sz w:val="32"/>
          <w:szCs w:val="32"/>
        </w:rPr>
      </w:pPr>
      <w:bookmarkStart w:id="282" w:name="_Toc24288_WPSOffice_Level2"/>
      <w:bookmarkStart w:id="283" w:name="_Toc22598_WPSOffice_Level2"/>
      <w:r>
        <w:rPr>
          <w:rFonts w:hint="eastAsia" w:ascii="仿宋_GB2312" w:hAnsi="仿宋_GB2312" w:eastAsia="仿宋_GB2312" w:cs="仿宋_GB2312"/>
          <w:b/>
          <w:color w:val="auto"/>
          <w:sz w:val="32"/>
          <w:szCs w:val="32"/>
          <w:lang w:eastAsia="zh-CN"/>
        </w:rPr>
        <w:t>响</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lang w:eastAsia="zh-CN"/>
        </w:rPr>
        <w:t>应</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rPr>
        <w:t>函</w:t>
      </w:r>
      <w:bookmarkEnd w:id="282"/>
      <w:bookmarkEnd w:id="283"/>
    </w:p>
    <w:p w14:paraId="314E9197">
      <w:pPr>
        <w:widowControl w:val="0"/>
        <w:wordWrap/>
        <w:adjustRightInd w:val="0"/>
        <w:snapToGrid w:val="0"/>
        <w:spacing w:line="560" w:lineRule="exact"/>
        <w:ind w:firstLine="640" w:firstLineChars="200"/>
        <w:textAlignment w:val="auto"/>
        <w:outlineLvl w:val="9"/>
        <w:rPr>
          <w:rFonts w:hint="default" w:ascii="仿宋_GB2312" w:hAnsi="仿宋_GB2312" w:eastAsia="仿宋_GB2312" w:cs="仿宋_GB2312"/>
          <w:b w:val="0"/>
          <w:bCs w:val="0"/>
          <w:color w:val="auto"/>
          <w:sz w:val="32"/>
          <w:szCs w:val="32"/>
          <w:lang w:val="en-US"/>
        </w:rPr>
      </w:pPr>
      <w:bookmarkStart w:id="284" w:name="_Toc16867_WPSOffice_Level2"/>
      <w:r>
        <w:rPr>
          <w:rFonts w:hint="eastAsia" w:ascii="仿宋_GB2312" w:hAnsi="仿宋_GB2312" w:eastAsia="仿宋_GB2312" w:cs="仿宋_GB2312"/>
          <w:b w:val="0"/>
          <w:bCs w:val="0"/>
          <w:color w:val="auto"/>
          <w:sz w:val="32"/>
          <w:szCs w:val="32"/>
        </w:rPr>
        <w:t>致：</w:t>
      </w:r>
      <w:bookmarkEnd w:id="284"/>
      <w:r>
        <w:rPr>
          <w:rFonts w:hint="eastAsia" w:ascii="仿宋_GB2312" w:hAnsi="仿宋_GB2312" w:eastAsia="仿宋_GB2312" w:cs="仿宋_GB2312"/>
          <w:b w:val="0"/>
          <w:bCs w:val="0"/>
          <w:color w:val="auto"/>
          <w:sz w:val="32"/>
          <w:szCs w:val="32"/>
          <w:u w:val="single"/>
          <w:lang w:val="en-US" w:eastAsia="zh-CN"/>
        </w:rPr>
        <w:t xml:space="preserve">                </w:t>
      </w:r>
    </w:p>
    <w:p w14:paraId="5A23F8F1">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我们收到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lang w:val="en-US" w:eastAsia="zh-CN"/>
        </w:rPr>
        <w:t>（项目名称及编号）</w:t>
      </w:r>
      <w:r>
        <w:rPr>
          <w:rFonts w:hint="eastAsia" w:ascii="仿宋_GB2312" w:hAnsi="仿宋_GB2312" w:eastAsia="仿宋_GB2312" w:cs="仿宋_GB2312"/>
          <w:color w:val="auto"/>
          <w:sz w:val="32"/>
          <w:szCs w:val="32"/>
        </w:rPr>
        <w:t xml:space="preserve">谈判文件，经研究，法定代表人（姓名、职务）正式授权（委托代理人姓名、职务）代表供应商（供应商名称、地址）提交谈判响应文件。    </w:t>
      </w:r>
    </w:p>
    <w:p w14:paraId="143A017E">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据此函，签字代表宣布同意如下：</w:t>
      </w:r>
    </w:p>
    <w:p w14:paraId="348EA75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1、我方已详阅谈判文件的全部内容，包括澄清、修改条款等有关附件，承诺对其完全理解并接受。</w:t>
      </w:r>
    </w:p>
    <w:p w14:paraId="42E96056">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若在响应文件发出后，</w:t>
      </w:r>
      <w:r>
        <w:rPr>
          <w:rFonts w:hint="eastAsia" w:ascii="仿宋_GB2312" w:hAnsi="仿宋_GB2312" w:eastAsia="仿宋_GB2312" w:cs="仿宋_GB2312"/>
          <w:color w:val="auto"/>
          <w:sz w:val="32"/>
          <w:szCs w:val="32"/>
        </w:rPr>
        <w:t>我方在</w:t>
      </w:r>
      <w:r>
        <w:rPr>
          <w:rFonts w:hint="eastAsia" w:ascii="仿宋_GB2312" w:hAnsi="仿宋_GB2312" w:eastAsia="仿宋_GB2312" w:cs="仿宋_GB2312"/>
          <w:color w:val="auto"/>
          <w:sz w:val="32"/>
          <w:szCs w:val="32"/>
          <w:lang w:eastAsia="zh-CN"/>
        </w:rPr>
        <w:t>响应文件</w:t>
      </w:r>
      <w:r>
        <w:rPr>
          <w:rFonts w:hint="eastAsia" w:ascii="仿宋_GB2312" w:hAnsi="仿宋_GB2312" w:eastAsia="仿宋_GB2312" w:cs="仿宋_GB2312"/>
          <w:color w:val="auto"/>
          <w:sz w:val="32"/>
          <w:szCs w:val="32"/>
        </w:rPr>
        <w:t>有效期内撤回或成交后不签约的，</w:t>
      </w:r>
      <w:r>
        <w:rPr>
          <w:rFonts w:hint="eastAsia" w:ascii="仿宋_GB2312" w:hAnsi="仿宋_GB2312" w:eastAsia="仿宋_GB2312" w:cs="仿宋_GB2312"/>
          <w:color w:val="auto"/>
          <w:sz w:val="32"/>
          <w:szCs w:val="32"/>
          <w:lang w:eastAsia="zh-CN"/>
        </w:rPr>
        <w:t>谈判</w:t>
      </w:r>
      <w:r>
        <w:rPr>
          <w:rFonts w:hint="eastAsia" w:ascii="仿宋_GB2312" w:hAnsi="仿宋_GB2312" w:eastAsia="仿宋_GB2312" w:cs="仿宋_GB2312"/>
          <w:color w:val="auto"/>
          <w:sz w:val="32"/>
          <w:szCs w:val="32"/>
        </w:rPr>
        <w:t>保证金将被贵方没收。</w:t>
      </w:r>
    </w:p>
    <w:p w14:paraId="6E4698FC">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3、我方同意按照贵方要求提供与</w:t>
      </w:r>
      <w:r>
        <w:rPr>
          <w:rFonts w:hint="eastAsia" w:ascii="仿宋_GB2312" w:hAnsi="仿宋_GB2312" w:eastAsia="仿宋_GB2312" w:cs="仿宋_GB2312"/>
          <w:color w:val="auto"/>
          <w:sz w:val="32"/>
          <w:szCs w:val="32"/>
          <w:lang w:eastAsia="zh-CN"/>
        </w:rPr>
        <w:t>谈判</w:t>
      </w:r>
      <w:r>
        <w:rPr>
          <w:rFonts w:hint="eastAsia" w:ascii="仿宋_GB2312" w:hAnsi="仿宋_GB2312" w:eastAsia="仿宋_GB2312" w:cs="仿宋_GB2312"/>
          <w:color w:val="auto"/>
          <w:sz w:val="32"/>
          <w:szCs w:val="32"/>
        </w:rPr>
        <w:t>有关的一切数据或资料，理解并接受贵方制定的评标办法。</w:t>
      </w:r>
    </w:p>
    <w:p w14:paraId="159E7B30">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4、与本</w:t>
      </w:r>
      <w:r>
        <w:rPr>
          <w:rFonts w:hint="eastAsia" w:ascii="仿宋_GB2312" w:hAnsi="仿宋_GB2312" w:eastAsia="仿宋_GB2312" w:cs="仿宋_GB2312"/>
          <w:color w:val="auto"/>
          <w:sz w:val="32"/>
          <w:szCs w:val="32"/>
          <w:lang w:eastAsia="zh-CN"/>
        </w:rPr>
        <w:t>次竞争性谈判</w:t>
      </w:r>
      <w:r>
        <w:rPr>
          <w:rFonts w:hint="eastAsia" w:ascii="仿宋_GB2312" w:hAnsi="仿宋_GB2312" w:eastAsia="仿宋_GB2312" w:cs="仿宋_GB2312"/>
          <w:color w:val="auto"/>
          <w:sz w:val="32"/>
          <w:szCs w:val="32"/>
        </w:rPr>
        <w:t>有关的一切正式往来通讯请寄：</w:t>
      </w:r>
    </w:p>
    <w:p w14:paraId="45AC1C0D">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地址：_______________   邮编：______________</w:t>
      </w:r>
    </w:p>
    <w:p w14:paraId="485C1611">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电话：_______________   传真：______________</w:t>
      </w:r>
    </w:p>
    <w:p w14:paraId="313F0804">
      <w:pPr>
        <w:widowControl w:val="0"/>
        <w:wordWrap/>
        <w:adjustRightInd w:val="0"/>
        <w:snapToGrid w:val="0"/>
        <w:spacing w:line="560" w:lineRule="exact"/>
        <w:ind w:firstLine="640" w:firstLineChars="200"/>
        <w:textAlignment w:val="auto"/>
        <w:outlineLvl w:val="9"/>
        <w:rPr>
          <w:rFonts w:hint="eastAsia" w:ascii="仿宋_GB2312" w:hAnsi="宋体" w:eastAsia="仿宋_GB2312"/>
          <w:color w:val="auto"/>
          <w:sz w:val="28"/>
          <w:szCs w:val="28"/>
        </w:rPr>
      </w:pPr>
      <w:r>
        <w:rPr>
          <w:rFonts w:hint="eastAsia" w:ascii="仿宋_GB2312" w:hAnsi="仿宋_GB2312" w:eastAsia="仿宋_GB2312" w:cs="仿宋_GB2312"/>
          <w:color w:val="auto"/>
          <w:sz w:val="32"/>
          <w:szCs w:val="32"/>
        </w:rPr>
        <w:t>法定代表人姓名： ___________ 职务：_________</w:t>
      </w:r>
    </w:p>
    <w:p w14:paraId="1DCB3DAC">
      <w:pPr>
        <w:wordWrap/>
        <w:spacing w:before="157" w:beforeLines="50" w:line="560" w:lineRule="exact"/>
        <w:ind w:firstLine="560" w:firstLineChars="200"/>
        <w:jc w:val="center"/>
        <w:outlineLvl w:val="9"/>
        <w:rPr>
          <w:rFonts w:hint="eastAsia" w:ascii="仿宋_GB2312" w:hAnsi="仿宋_GB2312" w:eastAsia="仿宋_GB2312" w:cs="仿宋_GB2312"/>
          <w:b w:val="0"/>
          <w:bCs/>
          <w:color w:val="auto"/>
          <w:sz w:val="32"/>
          <w:szCs w:val="32"/>
        </w:rPr>
      </w:pPr>
      <w:r>
        <w:rPr>
          <w:rFonts w:hint="eastAsia" w:ascii="仿宋_GB2312" w:hAnsi="宋体" w:eastAsia="仿宋_GB2312"/>
          <w:color w:val="auto"/>
          <w:sz w:val="28"/>
          <w:szCs w:val="28"/>
        </w:rPr>
        <w:t xml:space="preserve">         </w:t>
      </w:r>
      <w:r>
        <w:rPr>
          <w:rFonts w:hint="eastAsia" w:ascii="宋体" w:hAnsi="宋体"/>
          <w:b/>
          <w:color w:val="auto"/>
          <w:sz w:val="24"/>
        </w:rPr>
        <w:t xml:space="preserve">  </w:t>
      </w:r>
      <w:r>
        <w:rPr>
          <w:rFonts w:hint="eastAsia" w:ascii="仿宋_GB2312" w:hAnsi="仿宋_GB2312" w:eastAsia="仿宋_GB2312" w:cs="仿宋_GB2312"/>
          <w:b w:val="0"/>
          <w:bCs/>
          <w:color w:val="auto"/>
          <w:sz w:val="32"/>
          <w:szCs w:val="32"/>
        </w:rPr>
        <w:t xml:space="preserve">  </w:t>
      </w:r>
      <w:bookmarkStart w:id="285" w:name="_Toc1506_WPSOffice_Level3"/>
      <w:r>
        <w:rPr>
          <w:rFonts w:hint="eastAsia" w:ascii="仿宋_GB2312" w:hAnsi="仿宋_GB2312" w:eastAsia="仿宋_GB2312" w:cs="仿宋_GB2312"/>
          <w:b w:val="0"/>
          <w:bCs/>
          <w:color w:val="auto"/>
          <w:sz w:val="32"/>
          <w:szCs w:val="32"/>
          <w:lang w:val="en-US" w:eastAsia="zh-CN"/>
        </w:rPr>
        <w:t xml:space="preserve">               </w:t>
      </w:r>
      <w:bookmarkStart w:id="286" w:name="_Toc28112_WPSOffice_Level3"/>
      <w:r>
        <w:rPr>
          <w:rFonts w:hint="eastAsia" w:ascii="仿宋_GB2312" w:hAnsi="仿宋_GB2312" w:eastAsia="仿宋_GB2312" w:cs="仿宋_GB2312"/>
          <w:b w:val="0"/>
          <w:bCs/>
          <w:color w:val="auto"/>
          <w:sz w:val="32"/>
          <w:szCs w:val="32"/>
          <w:lang w:eastAsia="zh-CN"/>
        </w:rPr>
        <w:t>单</w:t>
      </w:r>
      <w:r>
        <w:rPr>
          <w:rFonts w:hint="eastAsia" w:ascii="仿宋_GB2312" w:hAnsi="仿宋_GB2312" w:eastAsia="仿宋_GB2312" w:cs="仿宋_GB2312"/>
          <w:b w:val="0"/>
          <w:bCs/>
          <w:color w:val="auto"/>
          <w:sz w:val="32"/>
          <w:szCs w:val="32"/>
        </w:rPr>
        <w:t>位</w:t>
      </w:r>
      <w:r>
        <w:rPr>
          <w:rFonts w:hint="eastAsia" w:ascii="仿宋_GB2312" w:hAnsi="仿宋_GB2312" w:eastAsia="仿宋_GB2312" w:cs="仿宋_GB2312"/>
          <w:b w:val="0"/>
          <w:bCs/>
          <w:color w:val="auto"/>
          <w:sz w:val="32"/>
          <w:szCs w:val="32"/>
          <w:lang w:eastAsia="zh-CN"/>
        </w:rPr>
        <w:t>名称</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（公章）</w:t>
      </w:r>
      <w:bookmarkEnd w:id="285"/>
      <w:bookmarkEnd w:id="286"/>
    </w:p>
    <w:p w14:paraId="03505AAA">
      <w:pPr>
        <w:wordWrap/>
        <w:spacing w:before="157" w:beforeLines="50" w:line="560" w:lineRule="exact"/>
        <w:ind w:firstLine="640" w:firstLineChars="200"/>
        <w:jc w:val="center"/>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bookmarkStart w:id="287" w:name="_Toc6385_WPSOffice_Level3"/>
      <w:bookmarkStart w:id="288" w:name="_Toc28651_WPSOffice_Level3"/>
      <w:r>
        <w:rPr>
          <w:rFonts w:hint="eastAsia" w:ascii="仿宋_GB2312" w:hAnsi="仿宋_GB2312" w:eastAsia="仿宋_GB2312" w:cs="仿宋_GB2312"/>
          <w:b w:val="0"/>
          <w:bCs/>
          <w:color w:val="auto"/>
          <w:sz w:val="32"/>
          <w:szCs w:val="32"/>
        </w:rPr>
        <w:t>法定代表人或委托代理人：</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（签字或盖章）</w:t>
      </w:r>
      <w:bookmarkEnd w:id="287"/>
      <w:bookmarkEnd w:id="288"/>
    </w:p>
    <w:p w14:paraId="2C7331F9">
      <w:pPr>
        <w:wordWrap/>
        <w:spacing w:before="157" w:beforeLines="50" w:line="560" w:lineRule="exact"/>
        <w:ind w:firstLine="640" w:firstLineChars="200"/>
        <w:jc w:val="center"/>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 xml:space="preserve">   </w:t>
      </w:r>
      <w:bookmarkStart w:id="289" w:name="_Toc13325_WPSOffice_Level3"/>
      <w:bookmarkStart w:id="290" w:name="_Toc130_WPSOffice_Level3"/>
      <w:r>
        <w:rPr>
          <w:rFonts w:hint="eastAsia" w:ascii="仿宋_GB2312" w:hAnsi="仿宋_GB2312" w:eastAsia="仿宋_GB2312" w:cs="仿宋_GB2312"/>
          <w:b w:val="0"/>
          <w:bCs/>
          <w:color w:val="auto"/>
          <w:sz w:val="32"/>
          <w:szCs w:val="32"/>
        </w:rPr>
        <w:t>年   月  日</w:t>
      </w:r>
      <w:bookmarkEnd w:id="289"/>
      <w:bookmarkEnd w:id="290"/>
    </w:p>
    <w:p w14:paraId="00CA9BD9">
      <w:pPr>
        <w:widowControl/>
        <w:wordWrap/>
        <w:snapToGrid w:val="0"/>
        <w:spacing w:before="157" w:beforeLines="50" w:line="560" w:lineRule="exact"/>
        <w:outlineLvl w:val="9"/>
        <w:rPr>
          <w:rFonts w:hint="eastAsia" w:ascii="宋体"/>
          <w:b/>
          <w:color w:val="auto"/>
          <w:sz w:val="28"/>
          <w:szCs w:val="28"/>
        </w:rPr>
      </w:pPr>
    </w:p>
    <w:p w14:paraId="6EC7F677">
      <w:pPr>
        <w:rPr>
          <w:rFonts w:hint="eastAsia" w:ascii="楷体_GB2312" w:hAnsi="楷体_GB2312" w:eastAsia="楷体_GB2312" w:cs="楷体_GB2312"/>
          <w:b/>
          <w:color w:val="auto"/>
          <w:sz w:val="32"/>
          <w:szCs w:val="32"/>
          <w:lang w:eastAsia="zh-CN"/>
        </w:rPr>
      </w:pPr>
      <w:bookmarkStart w:id="291" w:name="_Toc26257_WPSOffice_Level2"/>
      <w:bookmarkStart w:id="292" w:name="_Toc20882_WPSOffice_Level3"/>
      <w:bookmarkStart w:id="293" w:name="_Toc3082"/>
      <w:bookmarkStart w:id="294" w:name="_Toc17887_WPSOffice_Level2"/>
      <w:bookmarkStart w:id="295" w:name="_Toc16050"/>
      <w:bookmarkStart w:id="296" w:name="_Toc12487"/>
      <w:r>
        <w:rPr>
          <w:rFonts w:hint="eastAsia" w:ascii="楷体_GB2312" w:hAnsi="楷体_GB2312" w:eastAsia="楷体_GB2312" w:cs="楷体_GB2312"/>
          <w:b/>
          <w:color w:val="auto"/>
          <w:sz w:val="32"/>
          <w:szCs w:val="32"/>
          <w:lang w:eastAsia="zh-CN"/>
        </w:rPr>
        <w:br w:type="page"/>
      </w:r>
    </w:p>
    <w:p w14:paraId="76B2141F">
      <w:pPr>
        <w:widowControl/>
        <w:wordWrap/>
        <w:snapToGrid w:val="0"/>
        <w:spacing w:before="157" w:beforeLines="50" w:line="560" w:lineRule="exact"/>
        <w:jc w:val="left"/>
        <w:outlineLvl w:val="2"/>
        <w:rPr>
          <w:rFonts w:hint="eastAsia" w:ascii="宋体" w:hAnsi="宋体"/>
          <w:b/>
          <w:bCs/>
          <w:color w:val="auto"/>
          <w:sz w:val="36"/>
          <w:szCs w:val="36"/>
        </w:rPr>
      </w:pPr>
      <w:bookmarkStart w:id="297" w:name="_Toc20404"/>
      <w:r>
        <w:rPr>
          <w:rFonts w:hint="eastAsia" w:ascii="楷体_GB2312" w:hAnsi="楷体_GB2312" w:eastAsia="楷体_GB2312" w:cs="楷体_GB2312"/>
          <w:b/>
          <w:color w:val="auto"/>
          <w:sz w:val="32"/>
          <w:szCs w:val="32"/>
          <w:lang w:eastAsia="zh-CN"/>
        </w:rPr>
        <w:t>附件2：法定代表人证明书</w:t>
      </w:r>
      <w:bookmarkEnd w:id="291"/>
      <w:bookmarkEnd w:id="292"/>
      <w:bookmarkEnd w:id="293"/>
      <w:bookmarkEnd w:id="294"/>
      <w:bookmarkEnd w:id="295"/>
      <w:bookmarkEnd w:id="296"/>
      <w:bookmarkEnd w:id="297"/>
    </w:p>
    <w:p w14:paraId="2A356B2F">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auto"/>
          <w:sz w:val="32"/>
          <w:szCs w:val="32"/>
          <w:lang w:eastAsia="zh-CN"/>
        </w:rPr>
      </w:pPr>
      <w:bookmarkStart w:id="298" w:name="_Toc14917_WPSOffice_Level1"/>
      <w:bookmarkStart w:id="299" w:name="_Toc32036_WPSOffice_Level1"/>
      <w:bookmarkStart w:id="300" w:name="_Toc28170_WPSOffice_Level2"/>
      <w:bookmarkStart w:id="301" w:name="_Toc6898_WPSOffice_Level2"/>
      <w:r>
        <w:rPr>
          <w:rFonts w:hint="eastAsia" w:ascii="仿宋_GB2312" w:hAnsi="仿宋_GB2312" w:eastAsia="仿宋_GB2312" w:cs="仿宋_GB2312"/>
          <w:b/>
          <w:color w:val="auto"/>
          <w:sz w:val="32"/>
          <w:szCs w:val="32"/>
          <w:lang w:eastAsia="zh-CN"/>
        </w:rPr>
        <w:t>法定代表人证明书</w:t>
      </w:r>
      <w:bookmarkEnd w:id="298"/>
      <w:bookmarkEnd w:id="299"/>
      <w:bookmarkEnd w:id="300"/>
      <w:bookmarkEnd w:id="301"/>
    </w:p>
    <w:p w14:paraId="1CDF02B4">
      <w:pPr>
        <w:wordWrap/>
        <w:spacing w:before="157" w:beforeLines="50" w:line="560" w:lineRule="exact"/>
        <w:outlineLvl w:val="9"/>
        <w:rPr>
          <w:rFonts w:hint="default" w:ascii="仿宋_GB2312" w:hAnsi="仿宋_GB2312" w:eastAsia="仿宋_GB2312" w:cs="仿宋_GB2312"/>
          <w:b w:val="0"/>
          <w:bCs w:val="0"/>
          <w:color w:val="auto"/>
          <w:kern w:val="0"/>
          <w:sz w:val="32"/>
          <w:szCs w:val="32"/>
          <w:lang w:val="en-US"/>
        </w:rPr>
      </w:pPr>
      <w:r>
        <w:rPr>
          <w:rFonts w:hint="eastAsia" w:ascii="仿宋_GB2312" w:hAnsi="仿宋_GB2312" w:eastAsia="仿宋_GB2312" w:cs="仿宋_GB2312"/>
          <w:b w:val="0"/>
          <w:bCs w:val="0"/>
          <w:color w:val="auto"/>
          <w:sz w:val="32"/>
          <w:szCs w:val="32"/>
        </w:rPr>
        <w:t>致：</w:t>
      </w:r>
      <w:r>
        <w:rPr>
          <w:rFonts w:hint="eastAsia" w:ascii="仿宋_GB2312" w:hAnsi="仿宋_GB2312" w:eastAsia="仿宋_GB2312" w:cs="仿宋_GB2312"/>
          <w:b w:val="0"/>
          <w:bCs w:val="0"/>
          <w:color w:val="auto"/>
          <w:sz w:val="32"/>
          <w:szCs w:val="32"/>
          <w:u w:val="single"/>
          <w:lang w:val="en-US" w:eastAsia="zh-CN"/>
        </w:rPr>
        <w:t xml:space="preserve">                  </w:t>
      </w:r>
    </w:p>
    <w:p w14:paraId="78ED1261">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auto"/>
          <w:sz w:val="32"/>
          <w:szCs w:val="32"/>
          <w:u w:val="single"/>
        </w:rPr>
      </w:pPr>
      <w:r>
        <w:rPr>
          <w:rFonts w:hint="eastAsia" w:ascii="仿宋_GB2312" w:hAnsi="仿宋_GB2312" w:eastAsia="仿宋_GB2312" w:cs="仿宋_GB2312"/>
          <w:b w:val="0"/>
          <w:bCs w:val="0"/>
          <w:color w:val="auto"/>
          <w:sz w:val="32"/>
          <w:szCs w:val="32"/>
          <w:u w:val="single"/>
        </w:rPr>
        <w:t xml:space="preserve">  （法定代表人姓名）  </w:t>
      </w:r>
      <w:r>
        <w:rPr>
          <w:rFonts w:hint="eastAsia" w:ascii="仿宋_GB2312" w:hAnsi="仿宋_GB2312" w:eastAsia="仿宋_GB2312" w:cs="仿宋_GB2312"/>
          <w:b w:val="0"/>
          <w:bCs w:val="0"/>
          <w:color w:val="auto"/>
          <w:sz w:val="32"/>
          <w:szCs w:val="32"/>
        </w:rPr>
        <w:t>现任我单位</w:t>
      </w: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rPr>
        <w:t>职务，为法定代表人，特此证明。</w:t>
      </w:r>
    </w:p>
    <w:p w14:paraId="701A4198">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法定代表人基本情况：</w:t>
      </w:r>
    </w:p>
    <w:p w14:paraId="1CA73538">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auto"/>
          <w:sz w:val="32"/>
          <w:szCs w:val="32"/>
          <w:u w:val="single"/>
        </w:rPr>
      </w:pPr>
      <w:r>
        <w:rPr>
          <w:rFonts w:hint="eastAsia" w:ascii="仿宋_GB2312" w:hAnsi="仿宋_GB2312" w:eastAsia="仿宋_GB2312" w:cs="仿宋_GB2312"/>
          <w:b w:val="0"/>
          <w:bCs w:val="0"/>
          <w:color w:val="auto"/>
          <w:sz w:val="32"/>
          <w:szCs w:val="32"/>
        </w:rPr>
        <w:t>性别：</w:t>
      </w: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rPr>
        <w:t>年龄：</w:t>
      </w: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rPr>
        <w:t>民族：</w:t>
      </w:r>
      <w:r>
        <w:rPr>
          <w:rFonts w:hint="eastAsia" w:ascii="仿宋_GB2312" w:hAnsi="仿宋_GB2312" w:eastAsia="仿宋_GB2312" w:cs="仿宋_GB2312"/>
          <w:b w:val="0"/>
          <w:bCs w:val="0"/>
          <w:color w:val="auto"/>
          <w:sz w:val="32"/>
          <w:szCs w:val="32"/>
          <w:u w:val="single"/>
        </w:rPr>
        <w:t xml:space="preserve">     </w:t>
      </w:r>
    </w:p>
    <w:p w14:paraId="379940CF">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auto"/>
          <w:sz w:val="32"/>
          <w:szCs w:val="32"/>
          <w:u w:val="single"/>
        </w:rPr>
      </w:pPr>
      <w:r>
        <w:rPr>
          <w:rFonts w:hint="eastAsia" w:ascii="仿宋_GB2312" w:hAnsi="仿宋_GB2312" w:eastAsia="仿宋_GB2312" w:cs="仿宋_GB2312"/>
          <w:b w:val="0"/>
          <w:bCs w:val="0"/>
          <w:color w:val="auto"/>
          <w:sz w:val="32"/>
          <w:szCs w:val="32"/>
        </w:rPr>
        <w:t>地址：</w:t>
      </w:r>
      <w:r>
        <w:rPr>
          <w:rFonts w:hint="eastAsia" w:ascii="仿宋_GB2312" w:hAnsi="仿宋_GB2312" w:eastAsia="仿宋_GB2312" w:cs="仿宋_GB2312"/>
          <w:b w:val="0"/>
          <w:bCs w:val="0"/>
          <w:color w:val="auto"/>
          <w:sz w:val="32"/>
          <w:szCs w:val="32"/>
          <w:u w:val="single"/>
        </w:rPr>
        <w:t xml:space="preserve">                             </w:t>
      </w:r>
    </w:p>
    <w:p w14:paraId="48098C3A">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身份证号码：</w:t>
      </w:r>
      <w:r>
        <w:rPr>
          <w:rFonts w:hint="eastAsia" w:ascii="仿宋_GB2312" w:hAnsi="仿宋_GB2312" w:eastAsia="仿宋_GB2312" w:cs="仿宋_GB2312"/>
          <w:b w:val="0"/>
          <w:bCs w:val="0"/>
          <w:color w:val="auto"/>
          <w:sz w:val="32"/>
          <w:szCs w:val="32"/>
          <w:u w:val="single"/>
        </w:rPr>
        <w:t xml:space="preserve">                       </w:t>
      </w:r>
    </w:p>
    <w:p w14:paraId="18950C02">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附法定代表人第二代身份证双面扫描</w:t>
      </w:r>
      <w:r>
        <w:rPr>
          <w:rFonts w:hint="eastAsia" w:ascii="仿宋_GB2312" w:hAnsi="仿宋_GB2312" w:eastAsia="仿宋_GB2312" w:cs="仿宋_GB2312"/>
          <w:b w:val="0"/>
          <w:bCs w:val="0"/>
          <w:color w:val="auto"/>
          <w:sz w:val="32"/>
          <w:szCs w:val="32"/>
          <w:lang w:eastAsia="zh-CN"/>
        </w:rPr>
        <w:t>或其他身份证明材料</w:t>
      </w:r>
      <w:r>
        <w:rPr>
          <w:rFonts w:hint="eastAsia" w:ascii="仿宋_GB2312" w:hAnsi="仿宋_GB2312" w:eastAsia="仿宋_GB2312" w:cs="仿宋_GB2312"/>
          <w:b w:val="0"/>
          <w:bCs w:val="0"/>
          <w:color w:val="auto"/>
          <w:sz w:val="32"/>
          <w:szCs w:val="32"/>
        </w:rPr>
        <w:t>（复印件</w:t>
      </w:r>
      <w:r>
        <w:rPr>
          <w:rFonts w:hint="eastAsia" w:ascii="仿宋_GB2312" w:hAnsi="仿宋_GB2312" w:eastAsia="仿宋_GB2312" w:cs="仿宋_GB2312"/>
          <w:color w:val="auto"/>
          <w:sz w:val="32"/>
          <w:szCs w:val="32"/>
          <w:lang w:eastAsia="zh-CN"/>
        </w:rPr>
        <w:t>）</w:t>
      </w:r>
    </w:p>
    <w:p w14:paraId="63BE7296">
      <w:pPr>
        <w:wordWrap/>
        <w:autoSpaceDE w:val="0"/>
        <w:autoSpaceDN w:val="0"/>
        <w:adjustRightInd w:val="0"/>
        <w:spacing w:before="157" w:beforeLines="50" w:line="560" w:lineRule="exact"/>
        <w:ind w:firstLine="480" w:firstLineChars="200"/>
        <w:jc w:val="left"/>
        <w:outlineLvl w:val="9"/>
        <w:rPr>
          <w:rFonts w:hint="eastAsia" w:ascii="宋体" w:hAnsi="宋体" w:cs="宋体"/>
          <w:color w:val="auto"/>
          <w:kern w:val="0"/>
          <w:sz w:val="24"/>
        </w:rPr>
      </w:pPr>
    </w:p>
    <w:p w14:paraId="3B8702AD">
      <w:pPr>
        <w:wordWrap/>
        <w:autoSpaceDE w:val="0"/>
        <w:autoSpaceDN w:val="0"/>
        <w:adjustRightInd w:val="0"/>
        <w:spacing w:before="157" w:beforeLines="50" w:line="560" w:lineRule="exact"/>
        <w:jc w:val="right"/>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单位</w:t>
      </w:r>
      <w:r>
        <w:rPr>
          <w:rFonts w:hint="eastAsia" w:ascii="仿宋_GB2312" w:hAnsi="仿宋_GB2312" w:eastAsia="仿宋_GB2312" w:cs="仿宋_GB2312"/>
          <w:b w:val="0"/>
          <w:bCs w:val="0"/>
          <w:color w:val="auto"/>
          <w:sz w:val="32"/>
          <w:szCs w:val="32"/>
          <w:lang w:eastAsia="zh-CN"/>
        </w:rPr>
        <w:t>名称</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rPr>
        <w:t>（公章）</w:t>
      </w:r>
    </w:p>
    <w:p w14:paraId="6B005F2B">
      <w:pPr>
        <w:widowControl w:val="0"/>
        <w:wordWrap/>
        <w:adjustRightInd/>
        <w:snapToGrid/>
        <w:spacing w:before="157" w:beforeLines="50" w:line="560" w:lineRule="exact"/>
        <w:ind w:firstLine="480"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宋体" w:hAnsi="宋体"/>
          <w:color w:val="auto"/>
          <w:sz w:val="24"/>
        </w:rPr>
        <w:t xml:space="preserve">         </w:t>
      </w:r>
      <w:r>
        <w:rPr>
          <w:rFonts w:hint="eastAsia" w:ascii="仿宋_GB2312" w:hAnsi="仿宋_GB2312" w:eastAsia="仿宋_GB2312" w:cs="仿宋_GB2312"/>
          <w:b w:val="0"/>
          <w:bCs/>
          <w:color w:val="auto"/>
          <w:sz w:val="32"/>
          <w:szCs w:val="32"/>
        </w:rPr>
        <w:t xml:space="preserve">   法定代表人或委托代理人：</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（签字或盖章）</w:t>
      </w:r>
    </w:p>
    <w:p w14:paraId="6E9D765F">
      <w:pPr>
        <w:wordWrap/>
        <w:autoSpaceDE w:val="0"/>
        <w:autoSpaceDN w:val="0"/>
        <w:adjustRightInd w:val="0"/>
        <w:spacing w:before="157" w:beforeLines="50" w:line="560" w:lineRule="exact"/>
        <w:jc w:val="center"/>
        <w:outlineLvl w:val="9"/>
        <w:rPr>
          <w:rFonts w:hint="eastAsia" w:ascii="仿宋_GB2312" w:hAnsi="仿宋_GB2312" w:eastAsia="仿宋_GB2312" w:cs="仿宋_GB2312"/>
          <w:b w:val="0"/>
          <w:bCs w:val="0"/>
          <w:color w:val="auto"/>
          <w:sz w:val="32"/>
          <w:szCs w:val="32"/>
        </w:rPr>
      </w:pPr>
      <w:bookmarkStart w:id="302" w:name="_Toc10597_WPSOffice_Level3"/>
      <w:r>
        <w:rPr>
          <w:rFonts w:hint="eastAsia" w:ascii="仿宋_GB2312" w:hAnsi="仿宋_GB2312" w:eastAsia="仿宋_GB2312" w:cs="仿宋_GB2312"/>
          <w:b w:val="0"/>
          <w:bCs w:val="0"/>
          <w:color w:val="auto"/>
          <w:sz w:val="32"/>
          <w:szCs w:val="32"/>
          <w:lang w:val="en-US" w:eastAsia="zh-CN"/>
        </w:rPr>
        <w:t xml:space="preserve">                                       </w:t>
      </w:r>
      <w:bookmarkStart w:id="303" w:name="_Toc16117_WPSOffice_Level3"/>
      <w:r>
        <w:rPr>
          <w:rFonts w:hint="eastAsia" w:ascii="仿宋_GB2312" w:hAnsi="仿宋_GB2312" w:eastAsia="仿宋_GB2312" w:cs="仿宋_GB2312"/>
          <w:b w:val="0"/>
          <w:bCs w:val="0"/>
          <w:color w:val="auto"/>
          <w:sz w:val="32"/>
          <w:szCs w:val="32"/>
        </w:rPr>
        <w:t>年   月   日</w:t>
      </w:r>
      <w:bookmarkEnd w:id="302"/>
      <w:bookmarkEnd w:id="303"/>
    </w:p>
    <w:p w14:paraId="206BBB19">
      <w:pPr>
        <w:wordWrap/>
        <w:spacing w:before="157" w:beforeLines="50" w:line="560" w:lineRule="exact"/>
        <w:ind w:right="480"/>
        <w:jc w:val="right"/>
        <w:outlineLvl w:val="9"/>
        <w:rPr>
          <w:rFonts w:hint="eastAsia" w:ascii="宋体"/>
          <w:b/>
          <w:color w:val="auto"/>
          <w:sz w:val="36"/>
          <w:szCs w:val="36"/>
        </w:rPr>
      </w:pPr>
    </w:p>
    <w:p w14:paraId="74A7CBBE">
      <w:pPr>
        <w:wordWrap/>
        <w:spacing w:before="157" w:beforeLines="50" w:line="560" w:lineRule="exact"/>
        <w:jc w:val="right"/>
        <w:rPr>
          <w:rFonts w:hint="eastAsia" w:ascii="宋体"/>
          <w:b/>
          <w:color w:val="auto"/>
          <w:sz w:val="36"/>
          <w:szCs w:val="36"/>
        </w:rPr>
      </w:pPr>
    </w:p>
    <w:p w14:paraId="73D964DA">
      <w:pPr>
        <w:wordWrap/>
        <w:spacing w:before="157" w:beforeLines="50" w:line="560" w:lineRule="exact"/>
        <w:rPr>
          <w:rFonts w:hint="eastAsia" w:ascii="宋体"/>
          <w:b/>
          <w:color w:val="auto"/>
          <w:sz w:val="36"/>
          <w:szCs w:val="36"/>
        </w:rPr>
      </w:pPr>
    </w:p>
    <w:p w14:paraId="69A262CF">
      <w:pPr>
        <w:rPr>
          <w:rFonts w:hint="eastAsia" w:ascii="楷体_GB2312" w:hAnsi="楷体_GB2312" w:eastAsia="楷体_GB2312" w:cs="楷体_GB2312"/>
          <w:b/>
          <w:color w:val="auto"/>
          <w:sz w:val="32"/>
          <w:szCs w:val="32"/>
          <w:lang w:eastAsia="zh-CN"/>
        </w:rPr>
      </w:pPr>
      <w:bookmarkStart w:id="304" w:name="_Toc23035_WPSOffice_Level2"/>
      <w:bookmarkStart w:id="305" w:name="_Toc18183"/>
      <w:bookmarkStart w:id="306" w:name="_Toc27782"/>
      <w:bookmarkStart w:id="307" w:name="_Toc21545_WPSOffice_Level3"/>
      <w:bookmarkStart w:id="308" w:name="_Toc31901"/>
      <w:r>
        <w:rPr>
          <w:rFonts w:hint="eastAsia" w:ascii="楷体_GB2312" w:hAnsi="楷体_GB2312" w:eastAsia="楷体_GB2312" w:cs="楷体_GB2312"/>
          <w:b/>
          <w:color w:val="auto"/>
          <w:sz w:val="32"/>
          <w:szCs w:val="32"/>
          <w:lang w:eastAsia="zh-CN"/>
        </w:rPr>
        <w:br w:type="page"/>
      </w:r>
    </w:p>
    <w:p w14:paraId="0EFB0A46">
      <w:pPr>
        <w:widowControl/>
        <w:wordWrap/>
        <w:snapToGrid w:val="0"/>
        <w:spacing w:before="157" w:beforeLines="50" w:line="560" w:lineRule="exact"/>
        <w:jc w:val="left"/>
        <w:outlineLvl w:val="2"/>
        <w:rPr>
          <w:rFonts w:hint="eastAsia" w:ascii="宋体" w:hAnsi="宋体"/>
          <w:b/>
          <w:color w:val="auto"/>
          <w:sz w:val="36"/>
          <w:szCs w:val="36"/>
        </w:rPr>
      </w:pPr>
      <w:bookmarkStart w:id="309" w:name="_Toc5792"/>
      <w:r>
        <w:rPr>
          <w:rFonts w:hint="eastAsia" w:ascii="楷体_GB2312" w:hAnsi="楷体_GB2312" w:eastAsia="楷体_GB2312" w:cs="楷体_GB2312"/>
          <w:b/>
          <w:color w:val="auto"/>
          <w:sz w:val="32"/>
          <w:szCs w:val="32"/>
          <w:lang w:eastAsia="zh-CN"/>
        </w:rPr>
        <w:t>附件3：法定代表人授权书</w:t>
      </w:r>
      <w:bookmarkEnd w:id="304"/>
      <w:bookmarkEnd w:id="305"/>
      <w:bookmarkEnd w:id="306"/>
      <w:bookmarkEnd w:id="307"/>
      <w:bookmarkEnd w:id="308"/>
      <w:bookmarkEnd w:id="309"/>
    </w:p>
    <w:p w14:paraId="1DDC84C7">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auto"/>
          <w:sz w:val="32"/>
          <w:szCs w:val="32"/>
          <w:lang w:eastAsia="zh-CN"/>
        </w:rPr>
      </w:pPr>
      <w:bookmarkStart w:id="310" w:name="_Toc5048_WPSOffice_Level2"/>
      <w:bookmarkStart w:id="311" w:name="_Toc26434_WPSOffice_Level2"/>
      <w:bookmarkStart w:id="312" w:name="_Toc1148_WPSOffice_Level3"/>
      <w:r>
        <w:rPr>
          <w:rFonts w:hint="eastAsia" w:ascii="仿宋_GB2312" w:hAnsi="仿宋_GB2312" w:eastAsia="仿宋_GB2312" w:cs="仿宋_GB2312"/>
          <w:b/>
          <w:color w:val="auto"/>
          <w:sz w:val="32"/>
          <w:szCs w:val="32"/>
          <w:lang w:eastAsia="zh-CN"/>
        </w:rPr>
        <w:t>法定代表人授权书</w:t>
      </w:r>
      <w:bookmarkEnd w:id="310"/>
      <w:bookmarkEnd w:id="311"/>
      <w:bookmarkEnd w:id="312"/>
    </w:p>
    <w:p w14:paraId="7D245588">
      <w:pPr>
        <w:widowControl w:val="0"/>
        <w:wordWrap/>
        <w:adjustRightInd/>
        <w:snapToGrid/>
        <w:spacing w:line="560" w:lineRule="exact"/>
        <w:ind w:firstLine="263" w:firstLineChars="82"/>
        <w:textAlignment w:val="auto"/>
        <w:outlineLvl w:val="9"/>
        <w:rPr>
          <w:rFonts w:hint="default" w:ascii="仿宋_GB2312" w:hAnsi="仿宋_GB2312" w:eastAsia="仿宋_GB2312" w:cs="仿宋_GB2312"/>
          <w:color w:val="auto"/>
          <w:sz w:val="32"/>
          <w:szCs w:val="32"/>
          <w:u w:val="single"/>
          <w:lang w:val="en-US"/>
        </w:rPr>
      </w:pPr>
      <w:bookmarkStart w:id="313" w:name="_Toc25306_WPSOffice_Level2"/>
      <w:bookmarkStart w:id="314" w:name="_Toc6307_WPSOffice_Level2"/>
      <w:bookmarkStart w:id="315" w:name="_Toc16084_WPSOffice_Level2"/>
      <w:r>
        <w:rPr>
          <w:rFonts w:hint="eastAsia" w:ascii="仿宋_GB2312" w:hAnsi="仿宋_GB2312" w:eastAsia="仿宋_GB2312" w:cs="仿宋_GB2312"/>
          <w:b/>
          <w:bCs/>
          <w:color w:val="auto"/>
          <w:sz w:val="32"/>
          <w:szCs w:val="32"/>
        </w:rPr>
        <w:t>致：</w:t>
      </w:r>
      <w:bookmarkEnd w:id="313"/>
      <w:bookmarkEnd w:id="314"/>
      <w:bookmarkEnd w:id="315"/>
      <w:r>
        <w:rPr>
          <w:rFonts w:hint="eastAsia" w:ascii="仿宋_GB2312" w:hAnsi="仿宋_GB2312" w:eastAsia="仿宋_GB2312" w:cs="仿宋_GB2312"/>
          <w:b/>
          <w:bCs/>
          <w:color w:val="auto"/>
          <w:sz w:val="32"/>
          <w:szCs w:val="32"/>
          <w:u w:val="single"/>
          <w:lang w:val="en-US" w:eastAsia="zh-CN"/>
        </w:rPr>
        <w:t xml:space="preserve">                   </w:t>
      </w:r>
    </w:p>
    <w:p w14:paraId="04930888">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（供应商名称）  </w:t>
      </w:r>
      <w:r>
        <w:rPr>
          <w:rFonts w:hint="eastAsia" w:ascii="仿宋_GB2312" w:hAnsi="仿宋_GB2312" w:eastAsia="仿宋_GB2312" w:cs="仿宋_GB2312"/>
          <w:color w:val="auto"/>
          <w:sz w:val="32"/>
          <w:szCs w:val="32"/>
        </w:rPr>
        <w:t>系中华人民共和国合法企业，法定地址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554DA27F">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（法定代表人姓名）   </w:t>
      </w:r>
      <w:r>
        <w:rPr>
          <w:rFonts w:hint="eastAsia" w:ascii="仿宋_GB2312" w:hAnsi="仿宋_GB2312" w:eastAsia="仿宋_GB2312" w:cs="仿宋_GB2312"/>
          <w:color w:val="auto"/>
          <w:sz w:val="32"/>
          <w:szCs w:val="32"/>
        </w:rPr>
        <w:t>特授权</w:t>
      </w:r>
      <w:r>
        <w:rPr>
          <w:rFonts w:hint="eastAsia" w:ascii="仿宋_GB2312" w:hAnsi="仿宋_GB2312" w:eastAsia="仿宋_GB2312" w:cs="仿宋_GB2312"/>
          <w:color w:val="auto"/>
          <w:sz w:val="32"/>
          <w:szCs w:val="32"/>
          <w:u w:val="single"/>
        </w:rPr>
        <w:t xml:space="preserve"> （委托代理人姓名）    </w:t>
      </w:r>
      <w:r>
        <w:rPr>
          <w:rFonts w:hint="eastAsia" w:ascii="仿宋_GB2312" w:hAnsi="仿宋_GB2312" w:eastAsia="仿宋_GB2312" w:cs="仿宋_GB2312"/>
          <w:color w:val="auto"/>
          <w:sz w:val="32"/>
          <w:szCs w:val="32"/>
        </w:rPr>
        <w:t>代表我单位全权办理针对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项目的</w:t>
      </w:r>
      <w:r>
        <w:rPr>
          <w:rFonts w:hint="eastAsia" w:ascii="仿宋_GB2312" w:hAnsi="仿宋_GB2312" w:eastAsia="仿宋_GB2312" w:cs="仿宋_GB2312"/>
          <w:color w:val="auto"/>
          <w:sz w:val="32"/>
          <w:szCs w:val="32"/>
          <w:lang w:eastAsia="zh-CN"/>
        </w:rPr>
        <w:t>谈判、答疑</w:t>
      </w:r>
      <w:r>
        <w:rPr>
          <w:rFonts w:hint="eastAsia" w:ascii="仿宋_GB2312" w:hAnsi="仿宋_GB2312" w:eastAsia="仿宋_GB2312" w:cs="仿宋_GB2312"/>
          <w:color w:val="auto"/>
          <w:sz w:val="32"/>
          <w:szCs w:val="32"/>
        </w:rPr>
        <w:t>等具体工作，并签署全部有关的文件、资料。</w:t>
      </w:r>
    </w:p>
    <w:p w14:paraId="75C47351">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我单位对被授权人的签名负全部责任。</w:t>
      </w:r>
    </w:p>
    <w:p w14:paraId="1275CECB">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在撤销授权的书面通知以前，本授权书一直有效，被授权人签署的所有文件（在授权书有效期内签署的）不因授权的撤销而失效。</w:t>
      </w:r>
    </w:p>
    <w:p w14:paraId="4995997B">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授权期限：自</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日起至</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日止。</w:t>
      </w:r>
    </w:p>
    <w:p w14:paraId="01878442">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被授权人联系电话：</w:t>
      </w:r>
      <w:r>
        <w:rPr>
          <w:rFonts w:hint="eastAsia" w:ascii="仿宋_GB2312" w:hAnsi="仿宋_GB2312" w:eastAsia="仿宋_GB2312" w:cs="仿宋_GB2312"/>
          <w:color w:val="auto"/>
          <w:sz w:val="32"/>
          <w:szCs w:val="32"/>
          <w:u w:val="single"/>
        </w:rPr>
        <w:t xml:space="preserve">          </w:t>
      </w:r>
    </w:p>
    <w:p w14:paraId="1DA19423">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被授权人（委托代理人）签字或盖章：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职务：</w:t>
      </w:r>
      <w:r>
        <w:rPr>
          <w:rFonts w:hint="eastAsia" w:ascii="仿宋_GB2312" w:hAnsi="仿宋_GB2312" w:eastAsia="仿宋_GB2312" w:cs="仿宋_GB2312"/>
          <w:color w:val="auto"/>
          <w:sz w:val="32"/>
          <w:szCs w:val="32"/>
          <w:u w:val="single"/>
        </w:rPr>
        <w:t xml:space="preserve">            </w:t>
      </w:r>
    </w:p>
    <w:p w14:paraId="6001B0D1">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授权人（法定代表人）签字或盖章：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职务：</w:t>
      </w:r>
      <w:r>
        <w:rPr>
          <w:rFonts w:hint="eastAsia" w:ascii="仿宋_GB2312" w:hAnsi="仿宋_GB2312" w:eastAsia="仿宋_GB2312" w:cs="仿宋_GB2312"/>
          <w:color w:val="auto"/>
          <w:sz w:val="32"/>
          <w:szCs w:val="32"/>
          <w:u w:val="single"/>
        </w:rPr>
        <w:t xml:space="preserve">            </w:t>
      </w:r>
    </w:p>
    <w:p w14:paraId="5B865999">
      <w:pPr>
        <w:widowControl w:val="0"/>
        <w:wordWrap/>
        <w:adjustRightInd/>
        <w:snapToGrid/>
        <w:spacing w:line="560" w:lineRule="exact"/>
        <w:ind w:firstLine="640" w:firstLineChars="200"/>
        <w:textAlignment w:val="auto"/>
        <w:outlineLvl w:val="9"/>
        <w:rPr>
          <w:rFonts w:hint="eastAsia" w:ascii="宋体" w:hAnsi="宋体"/>
          <w:color w:val="auto"/>
          <w:sz w:val="36"/>
          <w:szCs w:val="36"/>
        </w:rPr>
      </w:pPr>
      <w:r>
        <w:rPr>
          <w:rFonts w:hint="eastAsia" w:ascii="仿宋_GB2312" w:hAnsi="仿宋_GB2312" w:eastAsia="仿宋_GB2312" w:cs="仿宋_GB2312"/>
          <w:color w:val="auto"/>
          <w:kern w:val="0"/>
          <w:sz w:val="32"/>
          <w:szCs w:val="32"/>
        </w:rPr>
        <w:t>附被授权人第二代身份证双面扫描（或复印）件</w:t>
      </w:r>
    </w:p>
    <w:p w14:paraId="11FB6EEE">
      <w:pPr>
        <w:wordWrap/>
        <w:spacing w:before="157" w:beforeLines="50" w:line="560" w:lineRule="exact"/>
        <w:ind w:firstLine="3840" w:firstLineChars="1200"/>
        <w:jc w:val="both"/>
        <w:outlineLvl w:val="9"/>
        <w:rPr>
          <w:rFonts w:hint="eastAsia" w:ascii="仿宋_GB2312" w:hAnsi="仿宋_GB2312" w:eastAsia="仿宋_GB2312" w:cs="仿宋_GB2312"/>
          <w:b w:val="0"/>
          <w:bCs/>
          <w:color w:val="auto"/>
          <w:sz w:val="32"/>
          <w:szCs w:val="32"/>
        </w:rPr>
      </w:pPr>
      <w:bookmarkStart w:id="316" w:name="_Toc13837_WPSOffice_Level3"/>
      <w:r>
        <w:rPr>
          <w:rFonts w:hint="eastAsia" w:ascii="仿宋_GB2312" w:hAnsi="仿宋_GB2312" w:eastAsia="仿宋_GB2312" w:cs="仿宋_GB2312"/>
          <w:b w:val="0"/>
          <w:bCs/>
          <w:color w:val="auto"/>
          <w:sz w:val="32"/>
          <w:szCs w:val="32"/>
        </w:rPr>
        <w:t>单位</w:t>
      </w:r>
      <w:r>
        <w:rPr>
          <w:rFonts w:hint="eastAsia" w:ascii="仿宋_GB2312" w:hAnsi="仿宋_GB2312" w:eastAsia="仿宋_GB2312" w:cs="仿宋_GB2312"/>
          <w:b w:val="0"/>
          <w:bCs/>
          <w:color w:val="auto"/>
          <w:sz w:val="32"/>
          <w:szCs w:val="32"/>
          <w:lang w:eastAsia="zh-CN"/>
        </w:rPr>
        <w:t>名称</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kern w:val="0"/>
          <w:sz w:val="32"/>
          <w:szCs w:val="32"/>
          <w:u w:val="single"/>
        </w:rPr>
        <w:t xml:space="preserve">       </w:t>
      </w:r>
      <w:r>
        <w:rPr>
          <w:rFonts w:hint="eastAsia" w:ascii="仿宋_GB2312" w:hAnsi="仿宋_GB2312" w:eastAsia="仿宋_GB2312" w:cs="仿宋_GB2312"/>
          <w:b w:val="0"/>
          <w:bCs/>
          <w:color w:val="auto"/>
          <w:sz w:val="32"/>
          <w:szCs w:val="32"/>
        </w:rPr>
        <w:t>（公章）</w:t>
      </w:r>
      <w:bookmarkEnd w:id="316"/>
      <w:r>
        <w:rPr>
          <w:rFonts w:hint="eastAsia" w:ascii="仿宋_GB2312" w:hAnsi="仿宋_GB2312" w:eastAsia="仿宋_GB2312" w:cs="仿宋_GB2312"/>
          <w:b w:val="0"/>
          <w:bCs/>
          <w:color w:val="auto"/>
          <w:sz w:val="32"/>
          <w:szCs w:val="32"/>
        </w:rPr>
        <w:t xml:space="preserve">    </w:t>
      </w:r>
    </w:p>
    <w:p w14:paraId="6777E975">
      <w:pPr>
        <w:widowControl w:val="0"/>
        <w:wordWrap/>
        <w:adjustRightInd/>
        <w:snapToGrid/>
        <w:spacing w:before="157" w:beforeLines="50" w:line="560" w:lineRule="exact"/>
        <w:ind w:firstLine="480" w:firstLineChars="200"/>
        <w:jc w:val="right"/>
        <w:textAlignment w:val="auto"/>
        <w:outlineLvl w:val="9"/>
        <w:rPr>
          <w:rFonts w:hint="eastAsia" w:ascii="仿宋_GB2312" w:hAnsi="仿宋_GB2312" w:eastAsia="仿宋_GB2312" w:cs="仿宋_GB2312"/>
          <w:b w:val="0"/>
          <w:bCs/>
          <w:color w:val="auto"/>
          <w:sz w:val="32"/>
          <w:szCs w:val="32"/>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仿宋_GB2312" w:hAnsi="仿宋_GB2312" w:eastAsia="仿宋_GB2312" w:cs="仿宋_GB2312"/>
          <w:b w:val="0"/>
          <w:bCs/>
          <w:color w:val="auto"/>
          <w:sz w:val="32"/>
          <w:szCs w:val="32"/>
        </w:rPr>
        <w:t xml:space="preserve"> 法定代表人或委托代理人：</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 xml:space="preserve">（签字或盖章）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val="en-US" w:eastAsia="zh-CN"/>
        </w:rPr>
        <w:t xml:space="preserve">  </w:t>
      </w:r>
      <w:bookmarkStart w:id="317" w:name="_Toc32599_WPSOffice_Level3"/>
      <w:bookmarkStart w:id="318" w:name="_Toc6591_WPSOffice_Level3"/>
      <w:r>
        <w:rPr>
          <w:rFonts w:hint="eastAsia" w:ascii="仿宋_GB2312" w:hAnsi="仿宋_GB2312" w:eastAsia="仿宋_GB2312" w:cs="仿宋_GB2312"/>
          <w:b w:val="0"/>
          <w:bCs/>
          <w:color w:val="auto"/>
          <w:sz w:val="32"/>
          <w:szCs w:val="32"/>
        </w:rPr>
        <w:t>年   月   日</w:t>
      </w:r>
      <w:bookmarkEnd w:id="317"/>
      <w:bookmarkEnd w:id="318"/>
    </w:p>
    <w:p w14:paraId="490349D4">
      <w:pPr>
        <w:wordWrap/>
        <w:spacing w:before="157" w:beforeLines="50" w:line="560" w:lineRule="exact"/>
        <w:outlineLvl w:val="9"/>
        <w:rPr>
          <w:rFonts w:hint="eastAsia" w:ascii="宋体" w:hAnsi="宋体"/>
          <w:b/>
          <w:bCs/>
          <w:color w:val="auto"/>
          <w:sz w:val="24"/>
        </w:rPr>
      </w:pPr>
    </w:p>
    <w:p w14:paraId="7628E17F">
      <w:pPr>
        <w:rPr>
          <w:rFonts w:hint="eastAsia" w:ascii="楷体_GB2312" w:hAnsi="楷体_GB2312" w:eastAsia="楷体_GB2312" w:cs="楷体_GB2312"/>
          <w:b/>
          <w:color w:val="auto"/>
          <w:sz w:val="32"/>
          <w:szCs w:val="32"/>
          <w:lang w:eastAsia="zh-CN"/>
        </w:rPr>
      </w:pPr>
      <w:bookmarkStart w:id="319" w:name="_Toc23618"/>
      <w:bookmarkStart w:id="320" w:name="_Toc26653_WPSOffice_Level3"/>
      <w:bookmarkStart w:id="321" w:name="_Toc7737_WPSOffice_Level3"/>
      <w:bookmarkStart w:id="322" w:name="_Toc30919"/>
      <w:bookmarkStart w:id="323" w:name="_Toc16704"/>
      <w:r>
        <w:rPr>
          <w:rFonts w:hint="eastAsia" w:ascii="楷体_GB2312" w:hAnsi="楷体_GB2312" w:eastAsia="楷体_GB2312" w:cs="楷体_GB2312"/>
          <w:b/>
          <w:color w:val="auto"/>
          <w:sz w:val="32"/>
          <w:szCs w:val="32"/>
          <w:lang w:eastAsia="zh-CN"/>
        </w:rPr>
        <w:br w:type="page"/>
      </w:r>
    </w:p>
    <w:p w14:paraId="5AFB3AF0">
      <w:pPr>
        <w:widowControl/>
        <w:wordWrap/>
        <w:snapToGrid w:val="0"/>
        <w:spacing w:before="157" w:beforeLines="50" w:line="560" w:lineRule="exact"/>
        <w:jc w:val="left"/>
        <w:outlineLvl w:val="2"/>
        <w:rPr>
          <w:rFonts w:hint="eastAsia" w:ascii="楷体_GB2312" w:hAnsi="楷体_GB2312" w:eastAsia="楷体_GB2312" w:cs="楷体_GB2312"/>
          <w:b/>
          <w:color w:val="auto"/>
          <w:sz w:val="32"/>
          <w:szCs w:val="32"/>
          <w:lang w:eastAsia="zh-CN"/>
        </w:rPr>
      </w:pPr>
      <w:bookmarkStart w:id="324" w:name="_Toc12712"/>
      <w:r>
        <w:rPr>
          <w:rFonts w:hint="eastAsia" w:ascii="楷体_GB2312" w:hAnsi="楷体_GB2312" w:eastAsia="楷体_GB2312" w:cs="楷体_GB2312"/>
          <w:b/>
          <w:color w:val="auto"/>
          <w:sz w:val="32"/>
          <w:szCs w:val="32"/>
          <w:lang w:eastAsia="zh-CN"/>
        </w:rPr>
        <w:t>附件4：供应商承诺函</w:t>
      </w:r>
      <w:bookmarkEnd w:id="319"/>
      <w:bookmarkEnd w:id="320"/>
      <w:bookmarkEnd w:id="321"/>
      <w:bookmarkEnd w:id="322"/>
      <w:bookmarkEnd w:id="323"/>
      <w:bookmarkEnd w:id="324"/>
    </w:p>
    <w:p w14:paraId="4E3FF62D">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auto"/>
          <w:sz w:val="32"/>
          <w:szCs w:val="32"/>
          <w:lang w:eastAsia="zh-CN"/>
        </w:rPr>
      </w:pPr>
      <w:bookmarkStart w:id="325" w:name="_Toc17639_WPSOffice_Level2"/>
      <w:bookmarkStart w:id="326" w:name="_Toc27597_WPSOffice_Level3"/>
      <w:bookmarkStart w:id="327" w:name="_Toc2453_WPSOffice_Level2"/>
      <w:r>
        <w:rPr>
          <w:rFonts w:hint="eastAsia" w:ascii="仿宋_GB2312" w:hAnsi="仿宋_GB2312" w:eastAsia="仿宋_GB2312" w:cs="仿宋_GB2312"/>
          <w:b/>
          <w:color w:val="auto"/>
          <w:sz w:val="32"/>
          <w:szCs w:val="32"/>
          <w:lang w:eastAsia="zh-CN"/>
        </w:rPr>
        <w:t>供应商承诺函</w:t>
      </w:r>
      <w:bookmarkEnd w:id="325"/>
      <w:bookmarkEnd w:id="326"/>
      <w:bookmarkEnd w:id="327"/>
    </w:p>
    <w:p w14:paraId="32A7789B">
      <w:pPr>
        <w:widowControl w:val="0"/>
        <w:wordWrap/>
        <w:adjustRightInd/>
        <w:snapToGrid/>
        <w:spacing w:line="600" w:lineRule="auto"/>
        <w:textAlignment w:val="auto"/>
        <w:outlineLvl w:val="9"/>
        <w:rPr>
          <w:rFonts w:hint="default"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sz w:val="32"/>
          <w:szCs w:val="32"/>
        </w:rPr>
        <w:t>致：</w:t>
      </w:r>
      <w:r>
        <w:rPr>
          <w:rFonts w:hint="eastAsia" w:ascii="仿宋_GB2312" w:hAnsi="仿宋_GB2312" w:eastAsia="仿宋_GB2312" w:cs="仿宋_GB2312"/>
          <w:b w:val="0"/>
          <w:bCs w:val="0"/>
          <w:color w:val="auto"/>
          <w:sz w:val="32"/>
          <w:szCs w:val="32"/>
          <w:u w:val="single"/>
          <w:lang w:val="en-US" w:eastAsia="zh-CN"/>
        </w:rPr>
        <w:t xml:space="preserve">                     </w:t>
      </w:r>
    </w:p>
    <w:p w14:paraId="6576FBDC">
      <w:pPr>
        <w:widowControl w:val="0"/>
        <w:wordWrap/>
        <w:adjustRightInd/>
        <w:snapToGrid/>
        <w:spacing w:line="600" w:lineRule="auto"/>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关于贵方</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rPr>
        <w:t>日</w:t>
      </w: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eastAsia="zh-CN"/>
        </w:rPr>
        <w:t>（项目名称及编号）</w:t>
      </w:r>
      <w:r>
        <w:rPr>
          <w:rFonts w:hint="eastAsia" w:ascii="仿宋_GB2312" w:hAnsi="仿宋_GB2312" w:eastAsia="仿宋_GB2312" w:cs="仿宋_GB2312"/>
          <w:b w:val="0"/>
          <w:bCs w:val="0"/>
          <w:color w:val="auto"/>
          <w:sz w:val="32"/>
          <w:szCs w:val="32"/>
        </w:rPr>
        <w:t>采购项目，本签字人愿意参加</w:t>
      </w:r>
      <w:r>
        <w:rPr>
          <w:rFonts w:hint="eastAsia" w:ascii="仿宋_GB2312" w:hAnsi="仿宋_GB2312" w:eastAsia="仿宋_GB2312" w:cs="仿宋_GB2312"/>
          <w:b w:val="0"/>
          <w:bCs w:val="0"/>
          <w:color w:val="auto"/>
          <w:sz w:val="32"/>
          <w:szCs w:val="32"/>
          <w:lang w:eastAsia="zh-CN"/>
        </w:rPr>
        <w:t>谈判</w:t>
      </w:r>
      <w:r>
        <w:rPr>
          <w:rFonts w:hint="eastAsia" w:ascii="仿宋_GB2312" w:hAnsi="仿宋_GB2312" w:eastAsia="仿宋_GB2312" w:cs="仿宋_GB2312"/>
          <w:b w:val="0"/>
          <w:bCs w:val="0"/>
          <w:color w:val="auto"/>
          <w:sz w:val="32"/>
          <w:szCs w:val="32"/>
        </w:rPr>
        <w:t>，提供采购一览表中要求的所有产品，并证实提交的所有资料是准确的和真实的。同时，我代表</w:t>
      </w:r>
      <w:r>
        <w:rPr>
          <w:rFonts w:hint="eastAsia" w:ascii="仿宋_GB2312" w:hAnsi="仿宋_GB2312" w:eastAsia="仿宋_GB2312" w:cs="仿宋_GB2312"/>
          <w:b w:val="0"/>
          <w:bCs w:val="0"/>
          <w:color w:val="auto"/>
          <w:sz w:val="32"/>
          <w:szCs w:val="32"/>
          <w:u w:val="single"/>
        </w:rPr>
        <w:t>（供应商名称）</w:t>
      </w:r>
      <w:r>
        <w:rPr>
          <w:rFonts w:hint="eastAsia" w:ascii="仿宋_GB2312" w:hAnsi="仿宋_GB2312" w:eastAsia="仿宋_GB2312" w:cs="仿宋_GB2312"/>
          <w:b w:val="0"/>
          <w:bCs w:val="0"/>
          <w:color w:val="auto"/>
          <w:sz w:val="32"/>
          <w:szCs w:val="32"/>
        </w:rPr>
        <w:t>，在此作如下承诺：</w:t>
      </w:r>
    </w:p>
    <w:p w14:paraId="33811A3D">
      <w:pPr>
        <w:widowControl w:val="0"/>
        <w:wordWrap/>
        <w:adjustRightInd/>
        <w:snapToGrid/>
        <w:spacing w:line="600" w:lineRule="auto"/>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1、完全理解和接受谈判文件的一切规定和要求；</w:t>
      </w:r>
    </w:p>
    <w:p w14:paraId="6C31A19D">
      <w:pPr>
        <w:widowControl w:val="0"/>
        <w:wordWrap/>
        <w:adjustRightInd/>
        <w:snapToGrid/>
        <w:spacing w:line="600" w:lineRule="auto"/>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2、若</w:t>
      </w:r>
      <w:r>
        <w:rPr>
          <w:rFonts w:hint="eastAsia" w:ascii="仿宋_GB2312" w:hAnsi="仿宋_GB2312" w:eastAsia="仿宋_GB2312" w:cs="仿宋_GB2312"/>
          <w:b w:val="0"/>
          <w:bCs w:val="0"/>
          <w:color w:val="auto"/>
          <w:sz w:val="32"/>
          <w:szCs w:val="32"/>
          <w:lang w:eastAsia="zh-CN"/>
        </w:rPr>
        <w:t>成交</w:t>
      </w:r>
      <w:r>
        <w:rPr>
          <w:rFonts w:hint="eastAsia" w:ascii="仿宋_GB2312" w:hAnsi="仿宋_GB2312" w:eastAsia="仿宋_GB2312" w:cs="仿宋_GB2312"/>
          <w:b w:val="0"/>
          <w:bCs w:val="0"/>
          <w:color w:val="auto"/>
          <w:sz w:val="32"/>
          <w:szCs w:val="32"/>
        </w:rPr>
        <w:t>，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1B45A1A6">
      <w:pPr>
        <w:widowControl w:val="0"/>
        <w:wordWrap/>
        <w:adjustRightInd/>
        <w:snapToGrid/>
        <w:spacing w:line="600" w:lineRule="auto"/>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3、我方保证甲方在使用该产品或其任何一部分时，不受第三方提出的侵犯专利权、著作权、商标权和工业设计权等知识产权的起诉，若有</w:t>
      </w:r>
      <w:r>
        <w:rPr>
          <w:rFonts w:hint="eastAsia" w:ascii="仿宋_GB2312" w:hAnsi="仿宋_GB2312" w:eastAsia="仿宋_GB2312" w:cs="仿宋_GB2312"/>
          <w:b w:val="0"/>
          <w:bCs w:val="0"/>
          <w:color w:val="auto"/>
          <w:sz w:val="32"/>
          <w:szCs w:val="32"/>
          <w:lang w:eastAsia="zh-CN"/>
        </w:rPr>
        <w:t>违反</w:t>
      </w:r>
      <w:r>
        <w:rPr>
          <w:rFonts w:hint="eastAsia" w:ascii="仿宋_GB2312" w:hAnsi="仿宋_GB2312" w:eastAsia="仿宋_GB2312" w:cs="仿宋_GB2312"/>
          <w:b w:val="0"/>
          <w:bCs w:val="0"/>
          <w:color w:val="auto"/>
          <w:sz w:val="32"/>
          <w:szCs w:val="32"/>
        </w:rPr>
        <w:t>，愿承担相应的一切责任。</w:t>
      </w:r>
    </w:p>
    <w:p w14:paraId="2E42209B">
      <w:pPr>
        <w:widowControl w:val="0"/>
        <w:wordWrap/>
        <w:adjustRightInd/>
        <w:snapToGrid/>
        <w:spacing w:line="600" w:lineRule="auto"/>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4、我方承诺，除谈判文件中规定的优质产品外，所投的产品均为国产产品，且均符合国家强制性标准。若有不实，愿承担相应的责任。</w:t>
      </w:r>
    </w:p>
    <w:p w14:paraId="2D329D81">
      <w:pPr>
        <w:widowControl w:val="0"/>
        <w:wordWrap/>
        <w:adjustRightInd/>
        <w:snapToGrid/>
        <w:spacing w:line="600" w:lineRule="auto"/>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5、在整个谈判过程中我方若有违规行为，贵方可按谈判文件之规定给予处罚，我方完全接受。</w:t>
      </w:r>
    </w:p>
    <w:p w14:paraId="66039D72">
      <w:pPr>
        <w:widowControl w:val="0"/>
        <w:wordWrap/>
        <w:adjustRightInd/>
        <w:snapToGrid/>
        <w:spacing w:line="600" w:lineRule="auto"/>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6、若成交，本承诺将成为合同不可分割的一部分，与合同具有同等的法律效力。</w:t>
      </w:r>
    </w:p>
    <w:p w14:paraId="20C36317">
      <w:pPr>
        <w:pStyle w:val="2"/>
        <w:rPr>
          <w:rFonts w:hint="eastAsia" w:ascii="仿宋_GB2312" w:hAnsi="仿宋_GB2312" w:eastAsia="仿宋_GB2312" w:cs="仿宋_GB2312"/>
          <w:b w:val="0"/>
          <w:bCs w:val="0"/>
          <w:color w:val="auto"/>
          <w:sz w:val="32"/>
          <w:szCs w:val="32"/>
        </w:rPr>
      </w:pPr>
    </w:p>
    <w:p w14:paraId="0FD7F330">
      <w:pPr>
        <w:rPr>
          <w:rFonts w:hint="eastAsia"/>
        </w:rPr>
      </w:pPr>
    </w:p>
    <w:p w14:paraId="75BDB455">
      <w:pPr>
        <w:widowControl w:val="0"/>
        <w:wordWrap/>
        <w:adjustRightInd/>
        <w:snapToGrid/>
        <w:spacing w:line="560" w:lineRule="exact"/>
        <w:ind w:firstLine="643"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b w:val="0"/>
          <w:bCs/>
          <w:color w:val="auto"/>
          <w:sz w:val="32"/>
          <w:szCs w:val="32"/>
        </w:rPr>
        <w:t xml:space="preserve"> </w:t>
      </w:r>
      <w:bookmarkStart w:id="328" w:name="_Toc29941_WPSOffice_Level3"/>
      <w:r>
        <w:rPr>
          <w:rFonts w:hint="eastAsia" w:ascii="仿宋_GB2312" w:hAnsi="仿宋_GB2312" w:eastAsia="仿宋_GB2312" w:cs="仿宋_GB2312"/>
          <w:b w:val="0"/>
          <w:bCs/>
          <w:color w:val="auto"/>
          <w:sz w:val="32"/>
          <w:szCs w:val="32"/>
          <w:lang w:val="en-US" w:eastAsia="zh-CN"/>
        </w:rPr>
        <w:t xml:space="preserve">  </w:t>
      </w:r>
      <w:bookmarkStart w:id="329" w:name="_Toc11979_WPSOffice_Level3"/>
      <w:r>
        <w:rPr>
          <w:rFonts w:hint="eastAsia" w:ascii="仿宋_GB2312" w:hAnsi="仿宋_GB2312" w:eastAsia="仿宋_GB2312" w:cs="仿宋_GB2312"/>
          <w:b w:val="0"/>
          <w:bCs/>
          <w:color w:val="auto"/>
          <w:sz w:val="32"/>
          <w:szCs w:val="32"/>
        </w:rPr>
        <w:t>单位</w:t>
      </w:r>
      <w:r>
        <w:rPr>
          <w:rFonts w:hint="eastAsia" w:ascii="仿宋_GB2312" w:hAnsi="仿宋_GB2312" w:eastAsia="仿宋_GB2312" w:cs="仿宋_GB2312"/>
          <w:b w:val="0"/>
          <w:bCs/>
          <w:color w:val="auto"/>
          <w:sz w:val="32"/>
          <w:szCs w:val="32"/>
          <w:lang w:eastAsia="zh-CN"/>
        </w:rPr>
        <w:t>名称</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（公章）</w:t>
      </w:r>
      <w:bookmarkEnd w:id="328"/>
      <w:bookmarkEnd w:id="329"/>
    </w:p>
    <w:p w14:paraId="16B6D3B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bookmarkStart w:id="330" w:name="_Toc22507_WPSOffice_Level3"/>
      <w:bookmarkStart w:id="331" w:name="_Toc15106_WPSOffice_Level3"/>
      <w:r>
        <w:rPr>
          <w:rFonts w:hint="eastAsia" w:ascii="仿宋_GB2312" w:hAnsi="仿宋_GB2312" w:eastAsia="仿宋_GB2312" w:cs="仿宋_GB2312"/>
          <w:b w:val="0"/>
          <w:bCs/>
          <w:color w:val="auto"/>
          <w:sz w:val="32"/>
          <w:szCs w:val="32"/>
        </w:rPr>
        <w:t>法定代表人或委托代理人：</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（签字或盖章）</w:t>
      </w:r>
      <w:bookmarkEnd w:id="330"/>
      <w:bookmarkEnd w:id="331"/>
    </w:p>
    <w:p w14:paraId="1694C2CF">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bookmarkStart w:id="332" w:name="_Toc24254_WPSOffice_Level3"/>
      <w:r>
        <w:rPr>
          <w:rFonts w:hint="eastAsia" w:ascii="仿宋_GB2312" w:hAnsi="仿宋_GB2312" w:eastAsia="仿宋_GB2312" w:cs="仿宋_GB2312"/>
          <w:b w:val="0"/>
          <w:bCs/>
          <w:color w:val="auto"/>
          <w:sz w:val="32"/>
          <w:szCs w:val="32"/>
          <w:lang w:val="en-US" w:eastAsia="zh-CN"/>
        </w:rPr>
        <w:t xml:space="preserve">                 </w:t>
      </w:r>
      <w:bookmarkStart w:id="333" w:name="_Toc9343_WPSOffice_Level3"/>
      <w:r>
        <w:rPr>
          <w:rFonts w:hint="eastAsia" w:ascii="仿宋_GB2312" w:hAnsi="仿宋_GB2312" w:eastAsia="仿宋_GB2312" w:cs="仿宋_GB2312"/>
          <w:b w:val="0"/>
          <w:bCs/>
          <w:color w:val="auto"/>
          <w:sz w:val="32"/>
          <w:szCs w:val="32"/>
        </w:rPr>
        <w:t>年   月  日</w:t>
      </w:r>
      <w:bookmarkEnd w:id="332"/>
      <w:bookmarkEnd w:id="333"/>
    </w:p>
    <w:p w14:paraId="248842EE">
      <w:pPr>
        <w:widowControl/>
        <w:wordWrap/>
        <w:snapToGrid w:val="0"/>
        <w:spacing w:before="157" w:beforeLines="50" w:line="560" w:lineRule="exact"/>
        <w:outlineLvl w:val="1"/>
        <w:rPr>
          <w:rFonts w:hint="eastAsia" w:ascii="宋体" w:hAnsi="宋体"/>
          <w:b/>
          <w:color w:val="auto"/>
          <w:sz w:val="36"/>
          <w:szCs w:val="36"/>
        </w:rPr>
      </w:pPr>
      <w:r>
        <w:rPr>
          <w:rFonts w:ascii="宋体"/>
          <w:b/>
          <w:color w:val="auto"/>
          <w:sz w:val="28"/>
          <w:szCs w:val="28"/>
        </w:rPr>
        <w:br w:type="page"/>
      </w:r>
      <w:bookmarkStart w:id="334" w:name="_Toc7323"/>
      <w:bookmarkStart w:id="335" w:name="_Toc26773_WPSOffice_Level3"/>
      <w:bookmarkStart w:id="336" w:name="_Toc653_WPSOffice_Level3"/>
      <w:bookmarkStart w:id="337" w:name="_Toc6416"/>
      <w:bookmarkStart w:id="338" w:name="_Toc20884"/>
      <w:bookmarkStart w:id="339" w:name="_Toc25740"/>
      <w:r>
        <w:rPr>
          <w:rFonts w:hint="eastAsia" w:ascii="楷体_GB2312" w:hAnsi="楷体_GB2312" w:eastAsia="楷体_GB2312" w:cs="楷体_GB2312"/>
          <w:b/>
          <w:color w:val="auto"/>
          <w:sz w:val="32"/>
          <w:szCs w:val="32"/>
          <w:lang w:eastAsia="zh-CN"/>
        </w:rPr>
        <w:t>附件5：供应商诚信承诺书</w:t>
      </w:r>
      <w:bookmarkEnd w:id="334"/>
      <w:bookmarkEnd w:id="335"/>
      <w:bookmarkEnd w:id="336"/>
      <w:bookmarkEnd w:id="337"/>
      <w:bookmarkEnd w:id="338"/>
      <w:bookmarkEnd w:id="339"/>
    </w:p>
    <w:p w14:paraId="27CE5E5F">
      <w:pPr>
        <w:wordWrap/>
        <w:spacing w:before="157" w:beforeLines="50" w:line="560" w:lineRule="exact"/>
        <w:jc w:val="center"/>
        <w:outlineLvl w:val="9"/>
        <w:rPr>
          <w:rFonts w:hint="eastAsia" w:ascii="宋体" w:hAnsi="宋体"/>
          <w:b/>
          <w:color w:val="auto"/>
          <w:sz w:val="36"/>
          <w:szCs w:val="36"/>
        </w:rPr>
      </w:pPr>
      <w:bookmarkStart w:id="340" w:name="_Toc22989_WPSOffice_Level3"/>
      <w:bookmarkStart w:id="341" w:name="_Toc22537_WPSOffice_Level3"/>
      <w:r>
        <w:rPr>
          <w:rFonts w:hint="eastAsia" w:ascii="仿宋_GB2312" w:hAnsi="仿宋_GB2312" w:eastAsia="仿宋_GB2312" w:cs="仿宋_GB2312"/>
          <w:b/>
          <w:color w:val="auto"/>
          <w:sz w:val="32"/>
          <w:szCs w:val="32"/>
          <w:lang w:eastAsia="zh-CN"/>
        </w:rPr>
        <w:t>供应商诚信承诺书</w:t>
      </w:r>
      <w:bookmarkEnd w:id="340"/>
      <w:bookmarkEnd w:id="341"/>
    </w:p>
    <w:p w14:paraId="38EFAC12">
      <w:pPr>
        <w:widowControl w:val="0"/>
        <w:wordWrap/>
        <w:adjustRightInd/>
        <w:snapToGrid/>
        <w:spacing w:line="560" w:lineRule="exac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致：</w:t>
      </w:r>
      <w:r>
        <w:rPr>
          <w:rFonts w:hint="eastAsia" w:ascii="仿宋_GB2312" w:hAnsi="仿宋_GB2312" w:eastAsia="仿宋_GB2312" w:cs="仿宋_GB2312"/>
          <w:b w:val="0"/>
          <w:bCs w:val="0"/>
          <w:color w:val="auto"/>
          <w:sz w:val="32"/>
          <w:szCs w:val="32"/>
          <w:u w:val="single"/>
          <w:lang w:val="en-US" w:eastAsia="zh-CN"/>
        </w:rPr>
        <w:t xml:space="preserve">                    </w:t>
      </w:r>
    </w:p>
    <w:p w14:paraId="47246A70">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为了诚实、客观、有序地参与青海省政府采购活动，愿就以下内容作出承诺：</w:t>
      </w:r>
    </w:p>
    <w:p w14:paraId="02C7CA25">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、自觉遵守各项法律、法规、规章、制度以及社会公德，维护廉洁环境，与同场竞争的供应商平等参加政府采购活动。</w:t>
      </w:r>
    </w:p>
    <w:p w14:paraId="57857C1B">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、参加</w:t>
      </w:r>
      <w:r>
        <w:rPr>
          <w:rFonts w:hint="eastAsia" w:ascii="仿宋_GB2312" w:hAnsi="仿宋_GB2312" w:eastAsia="仿宋_GB2312" w:cs="仿宋_GB2312"/>
          <w:b w:val="0"/>
          <w:bCs w:val="0"/>
          <w:color w:val="auto"/>
          <w:sz w:val="32"/>
          <w:szCs w:val="32"/>
          <w:lang w:val="en-US" w:eastAsia="zh-CN"/>
        </w:rPr>
        <w:t>青海正诚招标咨询有限公司</w:t>
      </w:r>
      <w:r>
        <w:rPr>
          <w:rFonts w:hint="eastAsia" w:ascii="仿宋_GB2312" w:hAnsi="仿宋_GB2312" w:eastAsia="仿宋_GB2312" w:cs="仿宋_GB2312"/>
          <w:b w:val="0"/>
          <w:bCs w:val="0"/>
          <w:color w:val="auto"/>
          <w:sz w:val="32"/>
          <w:szCs w:val="32"/>
        </w:rPr>
        <w:t>组织的政府采购活动时，严格按照谈判文件的规定和要求提供所需的相关材料，并对所提供的各类资料的真实性负责，不虚假</w:t>
      </w:r>
      <w:r>
        <w:rPr>
          <w:rFonts w:hint="eastAsia" w:ascii="仿宋_GB2312" w:hAnsi="仿宋_GB2312" w:eastAsia="仿宋_GB2312" w:cs="仿宋_GB2312"/>
          <w:b w:val="0"/>
          <w:bCs w:val="0"/>
          <w:color w:val="auto"/>
          <w:sz w:val="32"/>
          <w:szCs w:val="32"/>
          <w:lang w:eastAsia="zh-CN"/>
        </w:rPr>
        <w:t>响应</w:t>
      </w:r>
      <w:r>
        <w:rPr>
          <w:rFonts w:hint="eastAsia" w:ascii="仿宋_GB2312" w:hAnsi="仿宋_GB2312" w:eastAsia="仿宋_GB2312" w:cs="仿宋_GB2312"/>
          <w:b w:val="0"/>
          <w:bCs w:val="0"/>
          <w:color w:val="auto"/>
          <w:sz w:val="32"/>
          <w:szCs w:val="32"/>
        </w:rPr>
        <w:t>，不虚列业绩。</w:t>
      </w:r>
    </w:p>
    <w:p w14:paraId="59D849D7">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、尊重参与政府采购活动各相关方的合法行为，接受政府采购活动依法形成的意见、结果。</w:t>
      </w:r>
    </w:p>
    <w:p w14:paraId="51A4A4C9">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、依法参加政府采购活动，不围标、串标，维护市场秩序，不提供“三无”产品、以次充好。</w:t>
      </w:r>
    </w:p>
    <w:p w14:paraId="34067305">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、积极推动政府采购活动健康开展，对采购活动有疑问、异议时，按法律规定的程序实名（加盖单位</w:t>
      </w:r>
      <w:r>
        <w:rPr>
          <w:rFonts w:hint="eastAsia" w:ascii="仿宋_GB2312" w:hAnsi="仿宋_GB2312" w:eastAsia="仿宋_GB2312" w:cs="仿宋_GB2312"/>
          <w:b w:val="0"/>
          <w:bCs w:val="0"/>
          <w:color w:val="auto"/>
          <w:sz w:val="32"/>
          <w:szCs w:val="32"/>
          <w:lang w:eastAsia="zh-CN"/>
        </w:rPr>
        <w:t>公</w:t>
      </w:r>
      <w:r>
        <w:rPr>
          <w:rFonts w:hint="eastAsia" w:ascii="仿宋_GB2312" w:hAnsi="仿宋_GB2312" w:eastAsia="仿宋_GB2312" w:cs="仿宋_GB2312"/>
          <w:b w:val="0"/>
          <w:bCs w:val="0"/>
          <w:color w:val="auto"/>
          <w:sz w:val="32"/>
          <w:szCs w:val="32"/>
        </w:rPr>
        <w:t>章和法定代表人签名）反映情况，不恶意中伤、无事生非，以和谐、平等的心态参加政府采购活动。</w:t>
      </w:r>
    </w:p>
    <w:p w14:paraId="64FAAC87">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、认真履行成交供应商应承担的责任和义务，全面执行采购合同规定的各项内容，保质保量地按时提供采购物品。</w:t>
      </w:r>
    </w:p>
    <w:p w14:paraId="74B35BBC">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若本企业（单位）发生有悖于上述承诺的行为，愿意接受《中华人民共和国政府采购法》和《政府采购法实施条例》中对供应商的相关处理。</w:t>
      </w:r>
    </w:p>
    <w:p w14:paraId="2150D0DA">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本承诺是采购项目谈判响应文件的组成部分。</w:t>
      </w:r>
    </w:p>
    <w:p w14:paraId="4C4C0488">
      <w:pPr>
        <w:widowControl w:val="0"/>
        <w:wordWrap/>
        <w:adjustRightInd/>
        <w:snapToGrid/>
        <w:spacing w:before="157" w:beforeLines="50" w:line="560" w:lineRule="exact"/>
        <w:ind w:firstLine="643"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b w:val="0"/>
          <w:bCs/>
          <w:color w:val="auto"/>
          <w:sz w:val="32"/>
          <w:szCs w:val="32"/>
        </w:rPr>
        <w:t xml:space="preserve"> </w:t>
      </w:r>
      <w:bookmarkStart w:id="342" w:name="_Toc23784_WPSOffice_Level3"/>
      <w:bookmarkStart w:id="343" w:name="_Toc2830_WPSOffice_Level3"/>
      <w:r>
        <w:rPr>
          <w:rFonts w:hint="eastAsia" w:ascii="仿宋_GB2312" w:hAnsi="仿宋_GB2312" w:eastAsia="仿宋_GB2312" w:cs="仿宋_GB2312"/>
          <w:b w:val="0"/>
          <w:bCs/>
          <w:color w:val="auto"/>
          <w:sz w:val="32"/>
          <w:szCs w:val="32"/>
        </w:rPr>
        <w:t>单位</w:t>
      </w:r>
      <w:r>
        <w:rPr>
          <w:rFonts w:hint="eastAsia" w:ascii="仿宋_GB2312" w:hAnsi="仿宋_GB2312" w:eastAsia="仿宋_GB2312" w:cs="仿宋_GB2312"/>
          <w:b w:val="0"/>
          <w:bCs/>
          <w:color w:val="auto"/>
          <w:sz w:val="32"/>
          <w:szCs w:val="32"/>
          <w:lang w:eastAsia="zh-CN"/>
        </w:rPr>
        <w:t>名称</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（公章）</w:t>
      </w:r>
      <w:bookmarkEnd w:id="342"/>
      <w:bookmarkEnd w:id="343"/>
    </w:p>
    <w:p w14:paraId="1012ABE3">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bookmarkStart w:id="344" w:name="_Toc25026_WPSOffice_Level3"/>
      <w:bookmarkStart w:id="345" w:name="_Toc13573_WPSOffice_Level3"/>
      <w:r>
        <w:rPr>
          <w:rFonts w:hint="eastAsia" w:ascii="仿宋_GB2312" w:hAnsi="仿宋_GB2312" w:eastAsia="仿宋_GB2312" w:cs="仿宋_GB2312"/>
          <w:b w:val="0"/>
          <w:bCs/>
          <w:color w:val="auto"/>
          <w:sz w:val="32"/>
          <w:szCs w:val="32"/>
        </w:rPr>
        <w:t>法定代表人或委托代理人：</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（签字或盖章）</w:t>
      </w:r>
      <w:bookmarkEnd w:id="344"/>
      <w:bookmarkEnd w:id="345"/>
    </w:p>
    <w:p w14:paraId="24DD64BD">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bookmarkStart w:id="346" w:name="_Toc5564_WPSOffice_Level3"/>
      <w:r>
        <w:rPr>
          <w:rFonts w:hint="eastAsia" w:ascii="仿宋_GB2312" w:hAnsi="仿宋_GB2312" w:eastAsia="仿宋_GB2312" w:cs="仿宋_GB2312"/>
          <w:b w:val="0"/>
          <w:bCs/>
          <w:color w:val="auto"/>
          <w:sz w:val="32"/>
          <w:szCs w:val="32"/>
          <w:lang w:val="en-US" w:eastAsia="zh-CN"/>
        </w:rPr>
        <w:t xml:space="preserve">                     </w:t>
      </w:r>
      <w:bookmarkStart w:id="347" w:name="_Toc12645_WPSOffice_Level3"/>
      <w:r>
        <w:rPr>
          <w:rFonts w:hint="eastAsia" w:ascii="仿宋_GB2312" w:hAnsi="仿宋_GB2312" w:eastAsia="仿宋_GB2312" w:cs="仿宋_GB2312"/>
          <w:b w:val="0"/>
          <w:bCs/>
          <w:color w:val="auto"/>
          <w:sz w:val="32"/>
          <w:szCs w:val="32"/>
        </w:rPr>
        <w:t>年   月  日</w:t>
      </w:r>
      <w:bookmarkEnd w:id="346"/>
      <w:bookmarkEnd w:id="347"/>
    </w:p>
    <w:p w14:paraId="27866AAC">
      <w:pPr>
        <w:wordWrap/>
        <w:spacing w:before="157" w:beforeLines="50" w:line="560" w:lineRule="exact"/>
        <w:rPr>
          <w:rFonts w:hint="eastAsia" w:ascii="宋体" w:hAnsi="宋体"/>
          <w:b/>
          <w:color w:val="auto"/>
          <w:sz w:val="24"/>
        </w:rPr>
      </w:pPr>
    </w:p>
    <w:p w14:paraId="31FC5B76">
      <w:pPr>
        <w:widowControl/>
        <w:wordWrap/>
        <w:snapToGrid w:val="0"/>
        <w:spacing w:before="157" w:beforeLines="50" w:line="560" w:lineRule="exact"/>
        <w:outlineLvl w:val="1"/>
        <w:rPr>
          <w:rFonts w:hint="eastAsia" w:ascii="宋体"/>
          <w:b/>
          <w:color w:val="auto"/>
          <w:sz w:val="28"/>
          <w:szCs w:val="28"/>
        </w:rPr>
      </w:pPr>
    </w:p>
    <w:p w14:paraId="30757AC1">
      <w:pPr>
        <w:widowControl/>
        <w:wordWrap/>
        <w:snapToGrid w:val="0"/>
        <w:spacing w:before="157" w:beforeLines="50" w:line="560" w:lineRule="exact"/>
        <w:outlineLvl w:val="1"/>
        <w:rPr>
          <w:rFonts w:hint="eastAsia" w:ascii="宋体"/>
          <w:b/>
          <w:color w:val="auto"/>
          <w:sz w:val="28"/>
          <w:szCs w:val="28"/>
        </w:rPr>
      </w:pPr>
    </w:p>
    <w:p w14:paraId="1DF528E3">
      <w:pPr>
        <w:widowControl/>
        <w:wordWrap/>
        <w:snapToGrid w:val="0"/>
        <w:spacing w:before="157" w:beforeLines="50" w:line="560" w:lineRule="exact"/>
        <w:outlineLvl w:val="1"/>
        <w:rPr>
          <w:rFonts w:hint="eastAsia" w:ascii="宋体"/>
          <w:b/>
          <w:color w:val="auto"/>
          <w:sz w:val="28"/>
          <w:szCs w:val="28"/>
        </w:rPr>
      </w:pPr>
    </w:p>
    <w:p w14:paraId="31C8F9BF">
      <w:pPr>
        <w:widowControl/>
        <w:wordWrap/>
        <w:snapToGrid w:val="0"/>
        <w:spacing w:before="157" w:beforeLines="50" w:line="560" w:lineRule="exact"/>
        <w:outlineLvl w:val="1"/>
        <w:rPr>
          <w:rFonts w:hint="eastAsia" w:ascii="宋体"/>
          <w:b/>
          <w:color w:val="auto"/>
          <w:sz w:val="28"/>
          <w:szCs w:val="28"/>
        </w:rPr>
      </w:pPr>
    </w:p>
    <w:p w14:paraId="040A9D8D">
      <w:pPr>
        <w:widowControl/>
        <w:wordWrap/>
        <w:snapToGrid w:val="0"/>
        <w:spacing w:before="157" w:beforeLines="50" w:line="560" w:lineRule="exact"/>
        <w:outlineLvl w:val="1"/>
        <w:rPr>
          <w:rFonts w:hint="eastAsia" w:ascii="宋体"/>
          <w:b/>
          <w:color w:val="auto"/>
          <w:sz w:val="28"/>
          <w:szCs w:val="28"/>
        </w:rPr>
      </w:pPr>
    </w:p>
    <w:p w14:paraId="0A5BCC24">
      <w:pPr>
        <w:widowControl/>
        <w:wordWrap/>
        <w:snapToGrid w:val="0"/>
        <w:spacing w:before="157" w:beforeLines="50" w:line="560" w:lineRule="exact"/>
        <w:outlineLvl w:val="1"/>
        <w:rPr>
          <w:rFonts w:hint="eastAsia" w:ascii="宋体"/>
          <w:b/>
          <w:color w:val="auto"/>
          <w:sz w:val="28"/>
          <w:szCs w:val="28"/>
        </w:rPr>
      </w:pPr>
    </w:p>
    <w:p w14:paraId="071F509C">
      <w:pPr>
        <w:widowControl/>
        <w:wordWrap/>
        <w:snapToGrid w:val="0"/>
        <w:spacing w:before="157" w:beforeLines="50" w:line="560" w:lineRule="exact"/>
        <w:outlineLvl w:val="1"/>
        <w:rPr>
          <w:rFonts w:hint="eastAsia" w:ascii="宋体"/>
          <w:b/>
          <w:color w:val="auto"/>
          <w:sz w:val="28"/>
          <w:szCs w:val="28"/>
        </w:rPr>
      </w:pPr>
    </w:p>
    <w:p w14:paraId="3326F80F">
      <w:pPr>
        <w:widowControl/>
        <w:wordWrap/>
        <w:snapToGrid w:val="0"/>
        <w:spacing w:before="157" w:beforeLines="50" w:line="560" w:lineRule="exact"/>
        <w:outlineLvl w:val="1"/>
        <w:rPr>
          <w:rFonts w:hint="eastAsia" w:ascii="宋体"/>
          <w:b/>
          <w:color w:val="auto"/>
          <w:sz w:val="28"/>
          <w:szCs w:val="28"/>
        </w:rPr>
      </w:pPr>
    </w:p>
    <w:p w14:paraId="04EC733A">
      <w:pPr>
        <w:widowControl/>
        <w:wordWrap/>
        <w:snapToGrid w:val="0"/>
        <w:spacing w:before="157" w:beforeLines="50" w:line="560" w:lineRule="exact"/>
        <w:outlineLvl w:val="1"/>
        <w:rPr>
          <w:rFonts w:hint="eastAsia" w:ascii="宋体"/>
          <w:b/>
          <w:color w:val="auto"/>
          <w:sz w:val="28"/>
          <w:szCs w:val="28"/>
        </w:rPr>
      </w:pPr>
    </w:p>
    <w:p w14:paraId="3CEFD1FC">
      <w:pPr>
        <w:widowControl/>
        <w:wordWrap/>
        <w:snapToGrid w:val="0"/>
        <w:spacing w:before="157" w:beforeLines="50" w:line="560" w:lineRule="exact"/>
        <w:outlineLvl w:val="1"/>
        <w:rPr>
          <w:rFonts w:hint="eastAsia" w:ascii="宋体"/>
          <w:b/>
          <w:color w:val="auto"/>
          <w:sz w:val="28"/>
          <w:szCs w:val="28"/>
        </w:rPr>
      </w:pPr>
    </w:p>
    <w:p w14:paraId="0F19222B">
      <w:pPr>
        <w:widowControl/>
        <w:wordWrap/>
        <w:snapToGrid w:val="0"/>
        <w:spacing w:before="157" w:beforeLines="50" w:line="560" w:lineRule="exact"/>
        <w:outlineLvl w:val="1"/>
        <w:rPr>
          <w:rFonts w:hint="eastAsia" w:ascii="宋体"/>
          <w:b/>
          <w:color w:val="auto"/>
          <w:sz w:val="28"/>
          <w:szCs w:val="28"/>
        </w:rPr>
      </w:pPr>
    </w:p>
    <w:p w14:paraId="77DB80E1">
      <w:pPr>
        <w:rPr>
          <w:rFonts w:hint="eastAsia" w:ascii="宋体"/>
          <w:b/>
          <w:color w:val="auto"/>
          <w:sz w:val="28"/>
          <w:szCs w:val="28"/>
        </w:rPr>
      </w:pPr>
      <w:r>
        <w:rPr>
          <w:rFonts w:hint="eastAsia" w:ascii="宋体"/>
          <w:b/>
          <w:color w:val="auto"/>
          <w:sz w:val="28"/>
          <w:szCs w:val="28"/>
        </w:rPr>
        <w:br w:type="page"/>
      </w:r>
    </w:p>
    <w:p w14:paraId="5A4E2A84">
      <w:pPr>
        <w:widowControl/>
        <w:wordWrap/>
        <w:snapToGrid w:val="0"/>
        <w:spacing w:before="157" w:beforeLines="50" w:line="560" w:lineRule="exact"/>
        <w:outlineLvl w:val="1"/>
        <w:rPr>
          <w:rFonts w:hint="eastAsia" w:ascii="宋体" w:hAnsi="宋体"/>
          <w:b/>
          <w:color w:val="000000"/>
          <w:sz w:val="36"/>
          <w:szCs w:val="36"/>
        </w:rPr>
      </w:pPr>
      <w:bookmarkStart w:id="348" w:name="_Toc8368_WPSOffice_Level3"/>
      <w:bookmarkStart w:id="349" w:name="_Toc25242"/>
      <w:bookmarkStart w:id="350" w:name="_Toc5195"/>
      <w:bookmarkStart w:id="351" w:name="_Toc16847"/>
      <w:bookmarkStart w:id="352" w:name="_Toc19930_WPSOffice_Level3"/>
      <w:bookmarkStart w:id="353" w:name="_Toc6033"/>
      <w:bookmarkStart w:id="354" w:name="_Toc5898"/>
      <w:bookmarkStart w:id="355" w:name="_Toc12925"/>
      <w:bookmarkStart w:id="356" w:name="_Toc7499_WPSOffice_Level3"/>
      <w:bookmarkStart w:id="357" w:name="_Toc6573"/>
      <w:bookmarkStart w:id="358" w:name="_Toc29082_WPSOffice_Level3"/>
      <w:r>
        <w:rPr>
          <w:rFonts w:hint="eastAsia" w:ascii="楷体_GB2312" w:hAnsi="楷体_GB2312" w:eastAsia="楷体_GB2312" w:cs="楷体_GB2312"/>
          <w:b/>
          <w:color w:val="000000"/>
          <w:sz w:val="32"/>
          <w:szCs w:val="32"/>
          <w:lang w:eastAsia="zh-CN"/>
        </w:rPr>
        <w:t>附件6：供应商资格证明文件</w:t>
      </w:r>
      <w:bookmarkEnd w:id="348"/>
      <w:bookmarkEnd w:id="349"/>
      <w:bookmarkEnd w:id="350"/>
      <w:bookmarkEnd w:id="351"/>
      <w:bookmarkEnd w:id="352"/>
      <w:bookmarkEnd w:id="353"/>
    </w:p>
    <w:p w14:paraId="0BD34A8B">
      <w:pPr>
        <w:wordWrap/>
        <w:spacing w:before="157" w:beforeLines="50" w:line="560" w:lineRule="exact"/>
        <w:jc w:val="center"/>
        <w:outlineLvl w:val="9"/>
        <w:rPr>
          <w:rFonts w:hint="eastAsia" w:ascii="宋体" w:hAnsi="宋体"/>
          <w:color w:val="000000"/>
          <w:sz w:val="21"/>
          <w:szCs w:val="21"/>
        </w:rPr>
      </w:pPr>
      <w:bookmarkStart w:id="359" w:name="_Toc9360_WPSOffice_Level3"/>
      <w:bookmarkStart w:id="360" w:name="_Toc23997_WPSOffice_Level3"/>
      <w:r>
        <w:rPr>
          <w:rFonts w:hint="eastAsia" w:ascii="仿宋_GB2312" w:hAnsi="仿宋_GB2312" w:eastAsia="仿宋_GB2312" w:cs="仿宋_GB2312"/>
          <w:b/>
          <w:color w:val="000000"/>
          <w:sz w:val="32"/>
          <w:szCs w:val="32"/>
          <w:lang w:eastAsia="zh-CN"/>
        </w:rPr>
        <w:t>供应商资格证明文件</w:t>
      </w:r>
      <w:bookmarkEnd w:id="359"/>
      <w:bookmarkEnd w:id="360"/>
    </w:p>
    <w:p w14:paraId="49E71D79">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资格证明材料包括：提供有效的营业执照、税务登记证、机构代码证或三证（五证）合一统一社会代码证及其他资格证明文件（扫描或复印件）。</w:t>
      </w:r>
    </w:p>
    <w:p w14:paraId="542AB1BD">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8F6AD53">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2、根据采购项目内容，提供供应商的相关资质证书、许可证等。</w:t>
      </w:r>
    </w:p>
    <w:p w14:paraId="480F18F9">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p>
    <w:p w14:paraId="3B0C9BD8">
      <w:pPr>
        <w:rPr>
          <w:rFonts w:hint="eastAsia" w:ascii="楷体_GB2312" w:hAnsi="楷体_GB2312" w:eastAsia="楷体_GB2312" w:cs="楷体_GB2312"/>
          <w:b/>
          <w:color w:val="auto"/>
          <w:sz w:val="32"/>
          <w:szCs w:val="32"/>
          <w:lang w:eastAsia="zh-CN"/>
        </w:rPr>
      </w:pPr>
      <w:r>
        <w:rPr>
          <w:rFonts w:hint="eastAsia" w:ascii="楷体_GB2312" w:hAnsi="楷体_GB2312" w:eastAsia="楷体_GB2312" w:cs="楷体_GB2312"/>
          <w:b/>
          <w:color w:val="auto"/>
          <w:sz w:val="32"/>
          <w:szCs w:val="32"/>
          <w:lang w:eastAsia="zh-CN"/>
        </w:rPr>
        <w:br w:type="page"/>
      </w:r>
    </w:p>
    <w:p w14:paraId="2E464DEB">
      <w:pPr>
        <w:widowControl/>
        <w:wordWrap/>
        <w:snapToGrid w:val="0"/>
        <w:spacing w:before="157" w:beforeLines="50" w:line="560" w:lineRule="exact"/>
        <w:outlineLvl w:val="1"/>
        <w:rPr>
          <w:rFonts w:hint="eastAsia" w:ascii="宋体" w:hAnsi="宋体"/>
          <w:b/>
          <w:color w:val="auto"/>
          <w:sz w:val="36"/>
          <w:szCs w:val="36"/>
        </w:rPr>
      </w:pPr>
      <w:bookmarkStart w:id="361" w:name="_Toc30074"/>
      <w:r>
        <w:rPr>
          <w:rFonts w:hint="eastAsia" w:ascii="楷体_GB2312" w:hAnsi="楷体_GB2312" w:eastAsia="楷体_GB2312" w:cs="楷体_GB2312"/>
          <w:b/>
          <w:color w:val="auto"/>
          <w:sz w:val="32"/>
          <w:szCs w:val="32"/>
          <w:lang w:eastAsia="zh-CN"/>
        </w:rPr>
        <w:t>附件7：财务状况、缴纳税收和社会保障资金证明</w:t>
      </w:r>
      <w:bookmarkEnd w:id="354"/>
      <w:bookmarkEnd w:id="355"/>
      <w:bookmarkEnd w:id="356"/>
      <w:bookmarkEnd w:id="357"/>
      <w:bookmarkEnd w:id="358"/>
      <w:bookmarkEnd w:id="361"/>
    </w:p>
    <w:p w14:paraId="40832586">
      <w:pPr>
        <w:wordWrap/>
        <w:spacing w:before="157" w:beforeLines="50" w:line="560" w:lineRule="exact"/>
        <w:jc w:val="center"/>
        <w:outlineLvl w:val="9"/>
        <w:rPr>
          <w:rFonts w:hint="eastAsia" w:ascii="宋体" w:hAnsi="宋体"/>
          <w:b/>
          <w:color w:val="auto"/>
          <w:sz w:val="36"/>
          <w:szCs w:val="36"/>
        </w:rPr>
      </w:pPr>
      <w:bookmarkStart w:id="362" w:name="_Toc22184_WPSOffice_Level3"/>
      <w:bookmarkStart w:id="363" w:name="_Toc2355_WPSOffice_Level3"/>
      <w:r>
        <w:rPr>
          <w:rFonts w:hint="eastAsia" w:ascii="仿宋_GB2312" w:hAnsi="仿宋_GB2312" w:eastAsia="仿宋_GB2312" w:cs="仿宋_GB2312"/>
          <w:b/>
          <w:color w:val="auto"/>
          <w:sz w:val="32"/>
          <w:szCs w:val="32"/>
          <w:lang w:eastAsia="zh-CN"/>
        </w:rPr>
        <w:t>财务状况、缴纳税收和社会保障资金证明</w:t>
      </w:r>
      <w:bookmarkEnd w:id="362"/>
      <w:bookmarkEnd w:id="363"/>
    </w:p>
    <w:p w14:paraId="167C9BCF">
      <w:pPr>
        <w:wordWrap/>
        <w:adjustRightIn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按照《政府采购法》第22条规定提供以下相关材料</w:t>
      </w:r>
      <w:r>
        <w:rPr>
          <w:rFonts w:hint="eastAsia" w:ascii="仿宋_GB2312" w:hAnsi="仿宋_GB2312" w:eastAsia="仿宋_GB2312" w:cs="仿宋_GB2312"/>
          <w:color w:val="auto"/>
          <w:sz w:val="32"/>
          <w:szCs w:val="32"/>
          <w:lang w:eastAsia="zh-CN"/>
        </w:rPr>
        <w:t>：</w:t>
      </w:r>
    </w:p>
    <w:p w14:paraId="6C6C3627">
      <w:pPr>
        <w:wordWrap/>
        <w:autoSpaceDE w:val="0"/>
        <w:autoSpaceDN w:val="0"/>
        <w:adjustRightInd/>
        <w:spacing w:line="560" w:lineRule="exact"/>
        <w:ind w:firstLine="480"/>
        <w:textAlignment w:val="auto"/>
        <w:outlineLvl w:val="9"/>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sz w:val="32"/>
          <w:szCs w:val="32"/>
        </w:rPr>
        <w:t>1、供应商是法人的，提供20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年度经审计的财务状况报告，包括资产负债表、利润表、现金流量表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所有者权益变动表</w:t>
      </w:r>
      <w:r>
        <w:rPr>
          <w:rFonts w:hint="eastAsia" w:ascii="仿宋_GB2312" w:hAnsi="仿宋_GB2312" w:eastAsia="仿宋_GB2312" w:cs="仿宋_GB2312"/>
          <w:color w:val="auto"/>
          <w:sz w:val="32"/>
          <w:szCs w:val="32"/>
        </w:rPr>
        <w:t>及其附注，或其基本开户银行出具的资信证明；供应商是其他组织和自然人，没有经审计的财务报告，可以提供基本开户银行出具的资信证明。</w:t>
      </w:r>
    </w:p>
    <w:p w14:paraId="0E06F4B8">
      <w:pPr>
        <w:wordWrap/>
        <w:adjustRightIn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年1月份至今内任意三个月依法缴纳税收和社会保障资金记录的证明材料；依法免税或不需要缴纳社会保障资金的供应商须提供相应文件证明其依法免税或不需要缴纳社会保障资金。</w:t>
      </w:r>
    </w:p>
    <w:p w14:paraId="7C360764">
      <w:pPr>
        <w:widowControl/>
        <w:wordWrap/>
        <w:adjustRightInd/>
        <w:snapToGrid w:val="0"/>
        <w:spacing w:line="560" w:lineRule="exact"/>
        <w:textAlignment w:val="auto"/>
        <w:outlineLvl w:val="9"/>
        <w:rPr>
          <w:rFonts w:hint="eastAsia" w:ascii="仿宋_GB2312" w:hAnsi="仿宋_GB2312" w:eastAsia="仿宋_GB2312" w:cs="仿宋_GB2312"/>
          <w:color w:val="auto"/>
          <w:sz w:val="32"/>
          <w:szCs w:val="32"/>
        </w:rPr>
      </w:pPr>
    </w:p>
    <w:p w14:paraId="34F9EAD2">
      <w:pPr>
        <w:widowControl/>
        <w:wordWrap/>
        <w:snapToGrid w:val="0"/>
        <w:spacing w:before="157" w:beforeLines="50" w:line="560" w:lineRule="exact"/>
        <w:outlineLvl w:val="9"/>
        <w:rPr>
          <w:rFonts w:hint="eastAsia" w:ascii="宋体" w:hAnsi="宋体"/>
          <w:color w:val="auto"/>
          <w:sz w:val="21"/>
          <w:szCs w:val="21"/>
        </w:rPr>
      </w:pPr>
    </w:p>
    <w:p w14:paraId="65FCDC8D">
      <w:pPr>
        <w:tabs>
          <w:tab w:val="left" w:pos="168"/>
        </w:tabs>
        <w:wordWrap/>
        <w:adjustRightInd w:val="0"/>
        <w:spacing w:before="157" w:beforeLines="50" w:line="560" w:lineRule="exact"/>
        <w:ind w:firstLine="480" w:firstLineChars="200"/>
        <w:textAlignment w:val="baseline"/>
        <w:rPr>
          <w:rFonts w:hint="eastAsia" w:ascii="宋体" w:hAnsi="宋体"/>
          <w:color w:val="auto"/>
          <w:sz w:val="24"/>
        </w:rPr>
      </w:pPr>
    </w:p>
    <w:p w14:paraId="25E06813">
      <w:pPr>
        <w:widowControl/>
        <w:wordWrap/>
        <w:snapToGrid w:val="0"/>
        <w:spacing w:before="157" w:beforeLines="50" w:line="560" w:lineRule="exact"/>
        <w:outlineLvl w:val="1"/>
        <w:rPr>
          <w:rFonts w:hint="eastAsia" w:ascii="宋体" w:hAnsi="宋体"/>
          <w:b/>
          <w:color w:val="auto"/>
          <w:sz w:val="24"/>
        </w:rPr>
      </w:pPr>
    </w:p>
    <w:p w14:paraId="4FE0D473">
      <w:pPr>
        <w:wordWrap/>
        <w:spacing w:before="157" w:beforeLines="50" w:line="560" w:lineRule="exact"/>
        <w:rPr>
          <w:rFonts w:hint="eastAsia" w:ascii="宋体" w:hAnsi="宋体"/>
          <w:b/>
          <w:bCs/>
          <w:color w:val="auto"/>
          <w:sz w:val="28"/>
          <w:szCs w:val="28"/>
        </w:rPr>
      </w:pPr>
    </w:p>
    <w:p w14:paraId="15F891BF">
      <w:pPr>
        <w:wordWrap/>
        <w:spacing w:before="157" w:beforeLines="50" w:line="560" w:lineRule="exact"/>
        <w:rPr>
          <w:rFonts w:hint="eastAsia" w:ascii="宋体" w:hAnsi="宋体"/>
          <w:b/>
          <w:bCs/>
          <w:color w:val="auto"/>
          <w:sz w:val="28"/>
          <w:szCs w:val="28"/>
        </w:rPr>
      </w:pPr>
    </w:p>
    <w:p w14:paraId="7651924C">
      <w:pPr>
        <w:wordWrap/>
        <w:spacing w:before="157" w:beforeLines="50" w:line="560" w:lineRule="exact"/>
        <w:rPr>
          <w:rFonts w:hint="eastAsia" w:ascii="宋体" w:hAnsi="宋体"/>
          <w:b/>
          <w:bCs/>
          <w:color w:val="auto"/>
          <w:sz w:val="28"/>
          <w:szCs w:val="28"/>
        </w:rPr>
      </w:pPr>
    </w:p>
    <w:p w14:paraId="3F1453B5">
      <w:pPr>
        <w:wordWrap/>
        <w:spacing w:before="157" w:beforeLines="50" w:line="560" w:lineRule="exact"/>
        <w:rPr>
          <w:rFonts w:hint="eastAsia" w:ascii="宋体" w:hAnsi="宋体"/>
          <w:b/>
          <w:bCs/>
          <w:color w:val="auto"/>
          <w:sz w:val="28"/>
          <w:szCs w:val="28"/>
        </w:rPr>
      </w:pPr>
    </w:p>
    <w:p w14:paraId="44472C2C">
      <w:pPr>
        <w:wordWrap/>
        <w:spacing w:before="157" w:beforeLines="50" w:line="560" w:lineRule="exact"/>
        <w:rPr>
          <w:rFonts w:hint="eastAsia" w:ascii="宋体" w:hAnsi="宋体"/>
          <w:b/>
          <w:bCs/>
          <w:color w:val="auto"/>
          <w:sz w:val="28"/>
          <w:szCs w:val="28"/>
        </w:rPr>
      </w:pPr>
    </w:p>
    <w:p w14:paraId="254B4986">
      <w:pPr>
        <w:wordWrap/>
        <w:spacing w:before="157" w:beforeLines="50" w:line="560" w:lineRule="exact"/>
        <w:outlineLvl w:val="1"/>
        <w:rPr>
          <w:rFonts w:hint="eastAsia" w:ascii="宋体" w:hAnsi="宋体"/>
          <w:b/>
          <w:bCs/>
          <w:color w:val="auto"/>
          <w:sz w:val="28"/>
          <w:szCs w:val="28"/>
        </w:rPr>
      </w:pPr>
    </w:p>
    <w:p w14:paraId="7EAE5801">
      <w:pPr>
        <w:widowControl/>
        <w:wordWrap/>
        <w:snapToGrid w:val="0"/>
        <w:spacing w:before="157" w:beforeLines="50" w:line="560" w:lineRule="exact"/>
        <w:outlineLvl w:val="1"/>
        <w:rPr>
          <w:rFonts w:hint="eastAsia" w:ascii="楷体_GB2312" w:hAnsi="楷体_GB2312" w:eastAsia="楷体_GB2312" w:cs="楷体_GB2312"/>
          <w:b/>
          <w:color w:val="auto"/>
          <w:sz w:val="32"/>
          <w:szCs w:val="32"/>
          <w:lang w:eastAsia="zh-CN"/>
        </w:rPr>
      </w:pPr>
      <w:bookmarkStart w:id="364" w:name="_Toc21984"/>
      <w:bookmarkStart w:id="365" w:name="_Toc16098"/>
      <w:bookmarkStart w:id="366" w:name="_Toc17387_WPSOffice_Level3"/>
      <w:bookmarkStart w:id="367" w:name="_Toc29009"/>
      <w:bookmarkStart w:id="368" w:name="_Toc22959_WPSOffice_Level3"/>
      <w:bookmarkStart w:id="369" w:name="_Toc13266"/>
      <w:r>
        <w:rPr>
          <w:rFonts w:hint="eastAsia" w:ascii="楷体_GB2312" w:hAnsi="楷体_GB2312" w:eastAsia="楷体_GB2312" w:cs="楷体_GB2312"/>
          <w:b/>
          <w:color w:val="auto"/>
          <w:sz w:val="32"/>
          <w:szCs w:val="32"/>
          <w:lang w:eastAsia="zh-CN"/>
        </w:rPr>
        <w:t>附件8：</w:t>
      </w:r>
      <w:bookmarkEnd w:id="364"/>
      <w:r>
        <w:rPr>
          <w:rFonts w:hint="eastAsia" w:ascii="楷体_GB2312" w:hAnsi="楷体_GB2312" w:eastAsia="楷体_GB2312" w:cs="楷体_GB2312"/>
          <w:b/>
          <w:color w:val="auto"/>
          <w:sz w:val="32"/>
          <w:szCs w:val="32"/>
          <w:lang w:eastAsia="zh-CN"/>
        </w:rPr>
        <w:t>无重大违法记录声明</w:t>
      </w:r>
      <w:bookmarkEnd w:id="365"/>
      <w:bookmarkEnd w:id="366"/>
      <w:bookmarkEnd w:id="367"/>
    </w:p>
    <w:p w14:paraId="7F885009">
      <w:pPr>
        <w:wordWrap/>
        <w:spacing w:before="157" w:beforeLines="50" w:line="560" w:lineRule="exact"/>
        <w:jc w:val="center"/>
        <w:outlineLvl w:val="9"/>
        <w:rPr>
          <w:rFonts w:hint="eastAsia" w:ascii="宋体" w:hAnsi="宋体" w:cs="宋体"/>
          <w:b/>
          <w:bCs/>
          <w:color w:val="auto"/>
          <w:sz w:val="28"/>
          <w:szCs w:val="28"/>
        </w:rPr>
      </w:pPr>
      <w:bookmarkStart w:id="370" w:name="_Toc25610_WPSOffice_Level3"/>
      <w:r>
        <w:rPr>
          <w:rFonts w:hint="eastAsia" w:ascii="仿宋_GB2312" w:hAnsi="仿宋_GB2312" w:eastAsia="仿宋_GB2312" w:cs="仿宋_GB2312"/>
          <w:b/>
          <w:color w:val="auto"/>
          <w:sz w:val="32"/>
          <w:szCs w:val="32"/>
          <w:lang w:val="zh-CN" w:eastAsia="zh-CN"/>
        </w:rPr>
        <w:t>无重大违法记录声明</w:t>
      </w:r>
      <w:bookmarkEnd w:id="370"/>
    </w:p>
    <w:p w14:paraId="0E57BC06">
      <w:pPr>
        <w:widowControl w:val="0"/>
        <w:wordWrap/>
        <w:adjustRightInd/>
        <w:snapToGrid/>
        <w:spacing w:line="560" w:lineRule="exact"/>
        <w:textAlignment w:val="auto"/>
        <w:outlineLvl w:val="9"/>
        <w:rPr>
          <w:rFonts w:hint="default" w:ascii="仿宋_GB2312" w:hAnsi="仿宋_GB2312" w:eastAsia="仿宋_GB2312" w:cs="仿宋_GB2312"/>
          <w:b/>
          <w:bCs/>
          <w:color w:val="auto"/>
          <w:sz w:val="32"/>
          <w:szCs w:val="32"/>
          <w:lang w:val="en-US"/>
        </w:rPr>
      </w:pPr>
      <w:r>
        <w:rPr>
          <w:rFonts w:hint="eastAsia" w:ascii="宋体" w:hAnsi="宋体" w:cs="宋体"/>
          <w:b/>
          <w:bCs/>
          <w:color w:val="auto"/>
          <w:kern w:val="0"/>
          <w:lang w:val="en-US" w:eastAsia="zh-CN"/>
        </w:rPr>
        <w:t xml:space="preserve">  </w:t>
      </w:r>
      <w:r>
        <w:rPr>
          <w:rFonts w:hint="eastAsia" w:ascii="仿宋_GB2312" w:hAnsi="仿宋_GB2312" w:eastAsia="仿宋_GB2312" w:cs="仿宋_GB2312"/>
          <w:b w:val="0"/>
          <w:bCs w:val="0"/>
          <w:color w:val="auto"/>
          <w:sz w:val="32"/>
          <w:szCs w:val="32"/>
        </w:rPr>
        <w:t>致：</w:t>
      </w:r>
      <w:r>
        <w:rPr>
          <w:rFonts w:hint="eastAsia" w:ascii="仿宋_GB2312" w:hAnsi="仿宋_GB2312" w:eastAsia="仿宋_GB2312" w:cs="仿宋_GB2312"/>
          <w:b w:val="0"/>
          <w:bCs w:val="0"/>
          <w:color w:val="auto"/>
          <w:sz w:val="32"/>
          <w:szCs w:val="32"/>
          <w:u w:val="single"/>
          <w:lang w:val="en-US" w:eastAsia="zh-CN"/>
        </w:rPr>
        <w:t xml:space="preserve">                  </w:t>
      </w:r>
    </w:p>
    <w:p w14:paraId="3AD9F73E">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我单位参加本次政府采购项目活动前三年内，在经营活动中无重大违法活动记录，符合《政府采购法》规定的</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rPr>
        <w:t>资格条</w:t>
      </w:r>
      <w:r>
        <w:rPr>
          <w:rFonts w:hint="eastAsia" w:ascii="仿宋_GB2312" w:hAnsi="仿宋_GB2312" w:eastAsia="仿宋_GB2312" w:cs="仿宋_GB2312"/>
          <w:color w:val="auto"/>
          <w:sz w:val="32"/>
          <w:szCs w:val="32"/>
          <w:shd w:val="clear" w:color="auto" w:fill="FFFFFF"/>
        </w:rPr>
        <w:t>件。我方对此声明负全部法律责任。</w:t>
      </w:r>
    </w:p>
    <w:p w14:paraId="3BC473A9">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特此声明。</w:t>
      </w:r>
    </w:p>
    <w:p w14:paraId="2D50227E">
      <w:pPr>
        <w:widowControl w:val="0"/>
        <w:wordWrap/>
        <w:autoSpaceDE w:val="0"/>
        <w:autoSpaceDN w:val="0"/>
        <w:adjustRightInd/>
        <w:snapToGrid/>
        <w:spacing w:line="560" w:lineRule="exact"/>
        <w:jc w:val="left"/>
        <w:textAlignment w:val="auto"/>
        <w:outlineLvl w:val="9"/>
        <w:rPr>
          <w:rFonts w:hint="eastAsia" w:ascii="仿宋_GB2312" w:hAnsi="仿宋_GB2312" w:eastAsia="仿宋_GB2312" w:cs="仿宋_GB2312"/>
          <w:color w:val="auto"/>
          <w:kern w:val="0"/>
          <w:sz w:val="32"/>
          <w:szCs w:val="32"/>
          <w:lang w:val="zh-CN"/>
        </w:rPr>
      </w:pPr>
    </w:p>
    <w:p w14:paraId="4F318521">
      <w:pPr>
        <w:widowControl w:val="0"/>
        <w:wordWrap/>
        <w:autoSpaceDE w:val="0"/>
        <w:autoSpaceDN w:val="0"/>
        <w:adjustRightInd/>
        <w:snapToGrid/>
        <w:spacing w:line="560" w:lineRule="exact"/>
        <w:ind w:firstLine="640" w:firstLineChars="200"/>
        <w:jc w:val="left"/>
        <w:textAlignment w:val="auto"/>
        <w:outlineLvl w:val="9"/>
        <w:rPr>
          <w:rFonts w:hint="eastAsia" w:ascii="宋体" w:hAnsi="宋体" w:cs="宋体"/>
          <w:color w:val="auto"/>
          <w:kern w:val="0"/>
        </w:rPr>
      </w:pPr>
      <w:r>
        <w:rPr>
          <w:rFonts w:hint="eastAsia" w:ascii="仿宋_GB2312" w:hAnsi="仿宋_GB2312" w:eastAsia="仿宋_GB2312" w:cs="仿宋_GB2312"/>
          <w:color w:val="auto"/>
          <w:kern w:val="0"/>
          <w:sz w:val="32"/>
          <w:szCs w:val="32"/>
        </w:rPr>
        <w:t>附“信用中国”网站“下载信用信息”栏中的信用信息，时间为</w:t>
      </w:r>
      <w:r>
        <w:rPr>
          <w:rFonts w:hint="eastAsia" w:ascii="仿宋_GB2312" w:hAnsi="仿宋_GB2312" w:eastAsia="仿宋_GB2312" w:cs="仿宋_GB2312"/>
          <w:color w:val="auto"/>
          <w:kern w:val="0"/>
          <w:sz w:val="32"/>
          <w:szCs w:val="32"/>
          <w:lang w:eastAsia="zh-CN"/>
        </w:rPr>
        <w:t>谈判文件响应</w:t>
      </w:r>
      <w:r>
        <w:rPr>
          <w:rFonts w:hint="eastAsia" w:ascii="仿宋_GB2312" w:hAnsi="仿宋_GB2312" w:eastAsia="仿宋_GB2312" w:cs="仿宋_GB2312"/>
          <w:color w:val="auto"/>
          <w:kern w:val="0"/>
          <w:sz w:val="32"/>
          <w:szCs w:val="32"/>
        </w:rPr>
        <w:t>截止时间前</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0天内</w:t>
      </w:r>
      <w:r>
        <w:rPr>
          <w:rFonts w:hint="eastAsia" w:ascii="仿宋_GB2312" w:hAnsi="仿宋_GB2312" w:eastAsia="仿宋_GB2312" w:cs="仿宋_GB2312"/>
          <w:color w:val="auto"/>
          <w:sz w:val="32"/>
          <w:szCs w:val="32"/>
        </w:rPr>
        <w:t>。</w:t>
      </w:r>
    </w:p>
    <w:p w14:paraId="6077615F">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               </w:t>
      </w:r>
    </w:p>
    <w:p w14:paraId="3DA34183">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lang w:val="en-US" w:eastAsia="zh-CN"/>
        </w:rPr>
      </w:pPr>
    </w:p>
    <w:p w14:paraId="580B4336">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xml:space="preserve">  </w:t>
      </w:r>
      <w:bookmarkStart w:id="371" w:name="_Toc21607_WPSOffice_Level3"/>
      <w:r>
        <w:rPr>
          <w:rFonts w:hint="eastAsia" w:ascii="仿宋_GB2312" w:hAnsi="仿宋_GB2312" w:eastAsia="仿宋_GB2312" w:cs="仿宋_GB2312"/>
          <w:b w:val="0"/>
          <w:bCs/>
          <w:color w:val="auto"/>
          <w:sz w:val="32"/>
          <w:szCs w:val="32"/>
        </w:rPr>
        <w:t>单位</w:t>
      </w:r>
      <w:r>
        <w:rPr>
          <w:rFonts w:hint="eastAsia" w:ascii="仿宋_GB2312" w:hAnsi="仿宋_GB2312" w:eastAsia="仿宋_GB2312" w:cs="仿宋_GB2312"/>
          <w:b w:val="0"/>
          <w:bCs/>
          <w:color w:val="auto"/>
          <w:sz w:val="32"/>
          <w:szCs w:val="32"/>
          <w:lang w:eastAsia="zh-CN"/>
        </w:rPr>
        <w:t>名称</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（公章）</w:t>
      </w:r>
      <w:bookmarkEnd w:id="371"/>
    </w:p>
    <w:p w14:paraId="3A38957D">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bookmarkStart w:id="372" w:name="_Toc14292_WPSOffice_Level3"/>
      <w:r>
        <w:rPr>
          <w:rFonts w:hint="eastAsia" w:ascii="仿宋_GB2312" w:hAnsi="仿宋_GB2312" w:eastAsia="仿宋_GB2312" w:cs="仿宋_GB2312"/>
          <w:b w:val="0"/>
          <w:bCs/>
          <w:color w:val="auto"/>
          <w:sz w:val="32"/>
          <w:szCs w:val="32"/>
        </w:rPr>
        <w:t>法定代表人或委托代理人：</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（签字或盖章）</w:t>
      </w:r>
      <w:bookmarkEnd w:id="372"/>
    </w:p>
    <w:p w14:paraId="7EDE2B38">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val="en-US" w:eastAsia="zh-CN"/>
        </w:rPr>
        <w:t xml:space="preserve">           </w:t>
      </w:r>
      <w:bookmarkStart w:id="373" w:name="_Toc15350_WPSOffice_Level3"/>
      <w:r>
        <w:rPr>
          <w:rFonts w:hint="eastAsia" w:ascii="仿宋_GB2312" w:hAnsi="仿宋_GB2312" w:eastAsia="仿宋_GB2312" w:cs="仿宋_GB2312"/>
          <w:b w:val="0"/>
          <w:bCs/>
          <w:color w:val="auto"/>
          <w:sz w:val="32"/>
          <w:szCs w:val="32"/>
        </w:rPr>
        <w:t>年   月  日</w:t>
      </w:r>
      <w:bookmarkEnd w:id="373"/>
    </w:p>
    <w:p w14:paraId="7D12DD07">
      <w:pPr>
        <w:widowControl/>
        <w:wordWrap/>
        <w:snapToGrid w:val="0"/>
        <w:spacing w:before="157" w:beforeLines="50" w:line="560" w:lineRule="exact"/>
        <w:outlineLvl w:val="1"/>
        <w:rPr>
          <w:rFonts w:hint="eastAsia" w:ascii="宋体" w:hAnsi="宋体" w:cs="宋体"/>
          <w:color w:val="000000"/>
        </w:rPr>
      </w:pPr>
      <w:r>
        <w:rPr>
          <w:rFonts w:hint="eastAsia" w:ascii="仿宋_GB2312" w:hAnsi="仿宋_GB2312" w:eastAsia="仿宋_GB2312" w:cs="仿宋_GB2312"/>
          <w:b/>
          <w:color w:val="auto"/>
          <w:sz w:val="30"/>
          <w:szCs w:val="30"/>
          <w:lang w:eastAsia="zh-CN"/>
        </w:rPr>
        <w:br w:type="page"/>
      </w:r>
      <w:bookmarkStart w:id="374" w:name="_Toc24810"/>
      <w:bookmarkStart w:id="375" w:name="_Toc132_WPSOffice_Level3"/>
      <w:r>
        <w:rPr>
          <w:rFonts w:hint="eastAsia" w:ascii="楷体_GB2312" w:hAnsi="楷体_GB2312" w:eastAsia="楷体_GB2312" w:cs="楷体_GB2312"/>
          <w:b/>
          <w:color w:val="auto"/>
          <w:sz w:val="32"/>
          <w:szCs w:val="32"/>
          <w:lang w:val="en-US" w:eastAsia="zh-CN"/>
        </w:rPr>
        <w:t>附件9：</w:t>
      </w:r>
      <w:r>
        <w:rPr>
          <w:rFonts w:hint="eastAsia" w:ascii="楷体_GB2312" w:hAnsi="楷体_GB2312" w:eastAsia="楷体_GB2312" w:cs="楷体_GB2312"/>
          <w:b/>
          <w:color w:val="auto"/>
          <w:sz w:val="32"/>
          <w:szCs w:val="32"/>
          <w:lang w:val="zh-CN" w:eastAsia="zh-CN"/>
        </w:rPr>
        <w:t>具备履行合同所必需的设备和专业技术能力的</w:t>
      </w:r>
      <w:r>
        <w:rPr>
          <w:rFonts w:hint="eastAsia" w:ascii="楷体_GB2312" w:hAnsi="楷体_GB2312" w:eastAsia="楷体_GB2312" w:cs="楷体_GB2312"/>
          <w:b/>
          <w:color w:val="auto"/>
          <w:sz w:val="32"/>
          <w:szCs w:val="32"/>
          <w:lang w:val="en-US" w:eastAsia="zh-CN"/>
        </w:rPr>
        <w:t>承诺函</w:t>
      </w:r>
    </w:p>
    <w:p w14:paraId="5441B683">
      <w:pPr>
        <w:autoSpaceDE w:val="0"/>
        <w:autoSpaceDN w:val="0"/>
        <w:spacing w:line="360" w:lineRule="auto"/>
        <w:rPr>
          <w:rFonts w:hint="eastAsia" w:ascii="宋体" w:hAnsi="宋体" w:cs="宋体"/>
          <w:color w:val="000000"/>
          <w:kern w:val="0"/>
          <w:sz w:val="28"/>
          <w:szCs w:val="28"/>
          <w:lang w:val="zh-CN"/>
        </w:rPr>
      </w:pPr>
    </w:p>
    <w:p w14:paraId="71C1F2A3">
      <w:pPr>
        <w:pStyle w:val="9"/>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格式自拟</w:t>
      </w:r>
    </w:p>
    <w:p w14:paraId="49CE904D">
      <w:pPr>
        <w:pStyle w:val="3"/>
        <w:rPr>
          <w:rFonts w:hint="eastAsia" w:ascii="仿宋_GB2312" w:hAnsi="仿宋_GB2312" w:eastAsia="仿宋_GB2312" w:cs="仿宋_GB2312"/>
          <w:color w:val="auto"/>
          <w:sz w:val="32"/>
          <w:szCs w:val="32"/>
          <w:lang w:val="zh-CN"/>
        </w:rPr>
      </w:pPr>
    </w:p>
    <w:p w14:paraId="01E34500">
      <w:pPr>
        <w:pStyle w:val="3"/>
        <w:rPr>
          <w:rFonts w:hint="eastAsia" w:ascii="仿宋_GB2312" w:hAnsi="仿宋_GB2312" w:eastAsia="仿宋_GB2312" w:cs="仿宋_GB2312"/>
          <w:color w:val="auto"/>
          <w:sz w:val="32"/>
          <w:szCs w:val="32"/>
          <w:lang w:val="zh-CN"/>
        </w:rPr>
      </w:pPr>
    </w:p>
    <w:p w14:paraId="6C9FBD93">
      <w:pPr>
        <w:pStyle w:val="3"/>
        <w:rPr>
          <w:rFonts w:hint="eastAsia" w:ascii="仿宋_GB2312" w:hAnsi="仿宋_GB2312" w:eastAsia="仿宋_GB2312" w:cs="仿宋_GB2312"/>
          <w:color w:val="auto"/>
          <w:sz w:val="32"/>
          <w:szCs w:val="32"/>
          <w:lang w:val="zh-CN"/>
        </w:rPr>
      </w:pPr>
    </w:p>
    <w:p w14:paraId="2E735567">
      <w:pPr>
        <w:pStyle w:val="3"/>
        <w:rPr>
          <w:rFonts w:hint="eastAsia" w:ascii="仿宋_GB2312" w:hAnsi="仿宋_GB2312" w:eastAsia="仿宋_GB2312" w:cs="仿宋_GB2312"/>
          <w:color w:val="auto"/>
          <w:sz w:val="32"/>
          <w:szCs w:val="32"/>
          <w:lang w:val="zh-CN"/>
        </w:rPr>
      </w:pPr>
    </w:p>
    <w:p w14:paraId="62B88C21">
      <w:pPr>
        <w:pStyle w:val="3"/>
        <w:rPr>
          <w:rFonts w:hint="eastAsia" w:ascii="仿宋_GB2312" w:hAnsi="仿宋_GB2312" w:eastAsia="仿宋_GB2312" w:cs="仿宋_GB2312"/>
          <w:color w:val="auto"/>
          <w:sz w:val="32"/>
          <w:szCs w:val="32"/>
          <w:lang w:val="zh-CN"/>
        </w:rPr>
      </w:pPr>
    </w:p>
    <w:p w14:paraId="6D87FE28">
      <w:pPr>
        <w:pStyle w:val="3"/>
        <w:rPr>
          <w:rFonts w:hint="eastAsia" w:ascii="仿宋_GB2312" w:hAnsi="仿宋_GB2312" w:eastAsia="仿宋_GB2312" w:cs="仿宋_GB2312"/>
          <w:color w:val="auto"/>
          <w:sz w:val="32"/>
          <w:szCs w:val="32"/>
          <w:lang w:val="zh-CN"/>
        </w:rPr>
      </w:pPr>
    </w:p>
    <w:p w14:paraId="406A5EE1">
      <w:pPr>
        <w:pStyle w:val="3"/>
        <w:rPr>
          <w:rFonts w:hint="eastAsia" w:ascii="仿宋_GB2312" w:hAnsi="仿宋_GB2312" w:eastAsia="仿宋_GB2312" w:cs="仿宋_GB2312"/>
          <w:color w:val="auto"/>
          <w:sz w:val="32"/>
          <w:szCs w:val="32"/>
          <w:lang w:val="zh-CN"/>
        </w:rPr>
      </w:pPr>
    </w:p>
    <w:p w14:paraId="5046060B">
      <w:pPr>
        <w:pStyle w:val="3"/>
        <w:rPr>
          <w:rFonts w:hint="eastAsia" w:ascii="仿宋_GB2312" w:hAnsi="仿宋_GB2312" w:eastAsia="仿宋_GB2312" w:cs="仿宋_GB2312"/>
          <w:color w:val="auto"/>
          <w:sz w:val="32"/>
          <w:szCs w:val="32"/>
          <w:lang w:val="zh-CN"/>
        </w:rPr>
      </w:pPr>
    </w:p>
    <w:p w14:paraId="5C5D3BCA">
      <w:pPr>
        <w:pStyle w:val="3"/>
        <w:rPr>
          <w:rFonts w:hint="eastAsia" w:ascii="仿宋_GB2312" w:hAnsi="仿宋_GB2312" w:eastAsia="仿宋_GB2312" w:cs="仿宋_GB2312"/>
          <w:color w:val="auto"/>
          <w:sz w:val="32"/>
          <w:szCs w:val="32"/>
          <w:lang w:val="zh-CN"/>
        </w:rPr>
      </w:pPr>
    </w:p>
    <w:p w14:paraId="6AD78696">
      <w:pPr>
        <w:pStyle w:val="3"/>
        <w:rPr>
          <w:rFonts w:hint="eastAsia" w:ascii="仿宋_GB2312" w:hAnsi="仿宋_GB2312" w:eastAsia="仿宋_GB2312" w:cs="仿宋_GB2312"/>
          <w:color w:val="auto"/>
          <w:sz w:val="32"/>
          <w:szCs w:val="32"/>
          <w:lang w:val="zh-CN"/>
        </w:rPr>
      </w:pPr>
    </w:p>
    <w:p w14:paraId="36300B02">
      <w:pPr>
        <w:pStyle w:val="3"/>
        <w:rPr>
          <w:rFonts w:hint="eastAsia" w:ascii="仿宋_GB2312" w:hAnsi="仿宋_GB2312" w:eastAsia="仿宋_GB2312" w:cs="仿宋_GB2312"/>
          <w:color w:val="auto"/>
          <w:sz w:val="32"/>
          <w:szCs w:val="32"/>
          <w:lang w:val="zh-CN"/>
        </w:rPr>
      </w:pPr>
    </w:p>
    <w:p w14:paraId="0486F3DB">
      <w:pPr>
        <w:pStyle w:val="3"/>
        <w:rPr>
          <w:rFonts w:hint="eastAsia" w:ascii="仿宋_GB2312" w:hAnsi="仿宋_GB2312" w:eastAsia="仿宋_GB2312" w:cs="仿宋_GB2312"/>
          <w:color w:val="auto"/>
          <w:sz w:val="32"/>
          <w:szCs w:val="32"/>
          <w:lang w:val="zh-CN"/>
        </w:rPr>
      </w:pPr>
    </w:p>
    <w:p w14:paraId="26D8E8E3">
      <w:pPr>
        <w:pStyle w:val="3"/>
        <w:rPr>
          <w:rFonts w:hint="eastAsia" w:ascii="仿宋_GB2312" w:hAnsi="仿宋_GB2312" w:eastAsia="仿宋_GB2312" w:cs="仿宋_GB2312"/>
          <w:color w:val="auto"/>
          <w:sz w:val="32"/>
          <w:szCs w:val="32"/>
          <w:lang w:val="zh-CN"/>
        </w:rPr>
      </w:pPr>
    </w:p>
    <w:p w14:paraId="3D8E6CA3">
      <w:pPr>
        <w:pStyle w:val="3"/>
        <w:rPr>
          <w:rFonts w:hint="eastAsia" w:ascii="仿宋_GB2312" w:hAnsi="仿宋_GB2312" w:eastAsia="仿宋_GB2312" w:cs="仿宋_GB2312"/>
          <w:color w:val="auto"/>
          <w:sz w:val="32"/>
          <w:szCs w:val="32"/>
          <w:lang w:val="zh-CN"/>
        </w:rPr>
      </w:pPr>
    </w:p>
    <w:p w14:paraId="6AD0A96C">
      <w:pPr>
        <w:pStyle w:val="3"/>
        <w:rPr>
          <w:rFonts w:hint="eastAsia" w:ascii="仿宋_GB2312" w:hAnsi="仿宋_GB2312" w:eastAsia="仿宋_GB2312" w:cs="仿宋_GB2312"/>
          <w:color w:val="auto"/>
          <w:sz w:val="32"/>
          <w:szCs w:val="32"/>
          <w:lang w:val="zh-CN"/>
        </w:rPr>
      </w:pPr>
    </w:p>
    <w:p w14:paraId="42C54865">
      <w:pPr>
        <w:pStyle w:val="3"/>
        <w:rPr>
          <w:rFonts w:hint="eastAsia" w:ascii="仿宋_GB2312" w:hAnsi="仿宋_GB2312" w:eastAsia="仿宋_GB2312" w:cs="仿宋_GB2312"/>
          <w:color w:val="auto"/>
          <w:sz w:val="32"/>
          <w:szCs w:val="32"/>
          <w:lang w:val="zh-CN"/>
        </w:rPr>
      </w:pPr>
    </w:p>
    <w:p w14:paraId="6B6128CC">
      <w:pPr>
        <w:pStyle w:val="3"/>
        <w:rPr>
          <w:rFonts w:hint="eastAsia" w:ascii="仿宋_GB2312" w:hAnsi="仿宋_GB2312" w:eastAsia="仿宋_GB2312" w:cs="仿宋_GB2312"/>
          <w:color w:val="auto"/>
          <w:sz w:val="32"/>
          <w:szCs w:val="32"/>
          <w:lang w:val="zh-CN"/>
        </w:rPr>
      </w:pPr>
    </w:p>
    <w:p w14:paraId="698D335B">
      <w:pPr>
        <w:pStyle w:val="18"/>
        <w:wordWrap/>
        <w:spacing w:before="157" w:beforeLines="50" w:after="0" w:line="560" w:lineRule="exact"/>
        <w:jc w:val="left"/>
        <w:outlineLvl w:val="9"/>
        <w:rPr>
          <w:rFonts w:hint="eastAsia" w:ascii="宋体" w:hAnsi="宋体" w:cs="宋体"/>
          <w:color w:val="auto"/>
          <w:sz w:val="28"/>
          <w:szCs w:val="28"/>
          <w:lang w:val="zh-CN"/>
        </w:rPr>
      </w:pPr>
      <w:r>
        <w:rPr>
          <w:rFonts w:hint="eastAsia" w:ascii="楷体_GB2312" w:hAnsi="楷体_GB2312" w:eastAsia="楷体_GB2312" w:cs="楷体_GB2312"/>
          <w:b/>
          <w:bCs w:val="0"/>
          <w:color w:val="auto"/>
          <w:kern w:val="2"/>
          <w:sz w:val="32"/>
          <w:szCs w:val="32"/>
          <w:lang w:val="en-US" w:eastAsia="zh-CN" w:bidi="ar-SA"/>
        </w:rPr>
        <w:t>附件10：谈判</w:t>
      </w:r>
      <w:r>
        <w:rPr>
          <w:rFonts w:hint="eastAsia" w:ascii="楷体_GB2312" w:hAnsi="楷体_GB2312" w:eastAsia="楷体_GB2312" w:cs="楷体_GB2312"/>
          <w:b/>
          <w:bCs w:val="0"/>
          <w:color w:val="auto"/>
          <w:kern w:val="2"/>
          <w:sz w:val="32"/>
          <w:szCs w:val="32"/>
          <w:lang w:val="zh-CN" w:eastAsia="zh-CN" w:bidi="ar-SA"/>
        </w:rPr>
        <w:t>保证金证明</w:t>
      </w:r>
      <w:bookmarkEnd w:id="368"/>
      <w:bookmarkEnd w:id="369"/>
      <w:bookmarkEnd w:id="374"/>
      <w:bookmarkEnd w:id="375"/>
    </w:p>
    <w:p w14:paraId="3D66DE81">
      <w:pPr>
        <w:wordWrap/>
        <w:spacing w:before="157" w:beforeLines="50" w:line="560" w:lineRule="exact"/>
        <w:jc w:val="center"/>
        <w:outlineLvl w:val="9"/>
        <w:rPr>
          <w:rFonts w:hint="eastAsia" w:ascii="宋体" w:hAnsi="宋体" w:cs="宋体"/>
          <w:b/>
          <w:bCs/>
          <w:color w:val="auto"/>
          <w:kern w:val="0"/>
          <w:sz w:val="28"/>
          <w:szCs w:val="28"/>
          <w:lang w:val="zh-CN"/>
        </w:rPr>
      </w:pPr>
      <w:bookmarkStart w:id="376" w:name="_Toc27502_WPSOffice_Level3"/>
      <w:r>
        <w:rPr>
          <w:rFonts w:hint="eastAsia" w:ascii="仿宋_GB2312" w:hAnsi="仿宋_GB2312" w:eastAsia="仿宋_GB2312" w:cs="仿宋_GB2312"/>
          <w:b/>
          <w:color w:val="auto"/>
          <w:sz w:val="32"/>
          <w:szCs w:val="32"/>
          <w:lang w:val="zh-CN" w:eastAsia="zh-CN"/>
        </w:rPr>
        <w:t>谈判保证金证明</w:t>
      </w:r>
      <w:bookmarkEnd w:id="376"/>
    </w:p>
    <w:p w14:paraId="73F4A0EE">
      <w:pPr>
        <w:widowControl w:val="0"/>
        <w:wordWrap/>
        <w:autoSpaceDE w:val="0"/>
        <w:autoSpaceDN w:val="0"/>
        <w:adjustRightInd/>
        <w:snapToGrid/>
        <w:spacing w:line="560" w:lineRule="exact"/>
        <w:textAlignment w:val="auto"/>
        <w:outlineLvl w:val="9"/>
        <w:rPr>
          <w:rFonts w:hint="default" w:ascii="仿宋_GB2312" w:hAnsi="仿宋_GB2312" w:eastAsia="仿宋_GB2312" w:cs="仿宋_GB2312"/>
          <w:b/>
          <w:bCs/>
          <w:color w:val="auto"/>
          <w:kern w:val="0"/>
          <w:sz w:val="32"/>
          <w:szCs w:val="32"/>
          <w:lang w:val="en-US" w:eastAsia="zh-CN"/>
        </w:rPr>
      </w:pPr>
      <w:bookmarkStart w:id="377" w:name="_Toc21234_WPSOffice_Level2"/>
      <w:bookmarkStart w:id="378" w:name="_Toc12243_WPSOffice_Level2"/>
      <w:bookmarkStart w:id="379" w:name="_Toc1388_WPSOffice_Level2"/>
      <w:r>
        <w:rPr>
          <w:rFonts w:hint="eastAsia" w:ascii="仿宋_GB2312" w:hAnsi="仿宋_GB2312" w:eastAsia="仿宋_GB2312" w:cs="仿宋_GB2312"/>
          <w:b/>
          <w:bCs/>
          <w:color w:val="auto"/>
          <w:kern w:val="0"/>
          <w:sz w:val="32"/>
          <w:szCs w:val="32"/>
          <w:lang w:val="zh-CN"/>
        </w:rPr>
        <w:t>致：</w:t>
      </w:r>
      <w:bookmarkEnd w:id="377"/>
      <w:bookmarkEnd w:id="378"/>
      <w:bookmarkEnd w:id="379"/>
      <w:r>
        <w:rPr>
          <w:rFonts w:hint="eastAsia" w:ascii="仿宋_GB2312" w:hAnsi="仿宋_GB2312" w:eastAsia="仿宋_GB2312" w:cs="仿宋_GB2312"/>
          <w:b/>
          <w:bCs/>
          <w:color w:val="auto"/>
          <w:kern w:val="0"/>
          <w:sz w:val="32"/>
          <w:szCs w:val="32"/>
          <w:u w:val="single"/>
          <w:lang w:val="en-US" w:eastAsia="zh-CN"/>
        </w:rPr>
        <w:t xml:space="preserve">                  </w:t>
      </w:r>
    </w:p>
    <w:p w14:paraId="79842DC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我方为</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zh-CN"/>
        </w:rPr>
        <w:t>（采购项目名称）项目（采购项目编号为：</w:t>
      </w:r>
      <w:r>
        <w:rPr>
          <w:rFonts w:hint="eastAsia" w:ascii="仿宋_GB2312" w:hAnsi="仿宋_GB2312" w:eastAsia="仿宋_GB2312" w:cs="仿宋_GB2312"/>
          <w:color w:val="auto"/>
          <w:kern w:val="0"/>
          <w:sz w:val="32"/>
          <w:szCs w:val="32"/>
          <w:u w:val="single"/>
          <w:lang w:val="zh-CN"/>
        </w:rPr>
        <w:t xml:space="preserve">        </w:t>
      </w:r>
      <w:r>
        <w:rPr>
          <w:rFonts w:hint="eastAsia" w:ascii="仿宋_GB2312" w:hAnsi="仿宋_GB2312" w:eastAsia="仿宋_GB2312" w:cs="仿宋_GB2312"/>
          <w:color w:val="auto"/>
          <w:kern w:val="0"/>
          <w:sz w:val="32"/>
          <w:szCs w:val="32"/>
          <w:lang w:val="zh-CN"/>
        </w:rPr>
        <w:t xml:space="preserve">）递交保证金人民币 </w:t>
      </w:r>
      <w:r>
        <w:rPr>
          <w:rFonts w:hint="eastAsia" w:ascii="仿宋_GB2312" w:hAnsi="仿宋_GB2312" w:eastAsia="仿宋_GB2312" w:cs="仿宋_GB2312"/>
          <w:color w:val="auto"/>
          <w:kern w:val="0"/>
          <w:sz w:val="32"/>
          <w:szCs w:val="32"/>
          <w:u w:val="single"/>
          <w:lang w:val="zh-CN"/>
        </w:rPr>
        <w:t xml:space="preserve">      </w:t>
      </w:r>
      <w:r>
        <w:rPr>
          <w:rFonts w:hint="eastAsia" w:ascii="仿宋_GB2312" w:hAnsi="仿宋_GB2312" w:eastAsia="仿宋_GB2312" w:cs="仿宋_GB2312"/>
          <w:color w:val="auto"/>
          <w:kern w:val="0"/>
          <w:sz w:val="32"/>
          <w:szCs w:val="32"/>
          <w:lang w:val="zh-CN"/>
        </w:rPr>
        <w:t>（大写：人民币</w:t>
      </w:r>
      <w:r>
        <w:rPr>
          <w:rFonts w:hint="eastAsia" w:ascii="仿宋_GB2312" w:hAnsi="仿宋_GB2312" w:eastAsia="仿宋_GB2312" w:cs="仿宋_GB2312"/>
          <w:color w:val="auto"/>
          <w:kern w:val="0"/>
          <w:sz w:val="32"/>
          <w:szCs w:val="32"/>
          <w:u w:val="single"/>
          <w:lang w:val="zh-CN"/>
        </w:rPr>
        <w:t xml:space="preserve">        </w:t>
      </w:r>
      <w:r>
        <w:rPr>
          <w:rFonts w:hint="eastAsia" w:ascii="仿宋_GB2312" w:hAnsi="仿宋_GB2312" w:eastAsia="仿宋_GB2312" w:cs="仿宋_GB2312"/>
          <w:color w:val="auto"/>
          <w:kern w:val="0"/>
          <w:sz w:val="32"/>
          <w:szCs w:val="32"/>
          <w:lang w:val="zh-CN"/>
        </w:rPr>
        <w:t>元）已于</w:t>
      </w:r>
      <w:r>
        <w:rPr>
          <w:rFonts w:hint="eastAsia" w:ascii="仿宋_GB2312" w:hAnsi="仿宋_GB2312" w:eastAsia="仿宋_GB2312" w:cs="仿宋_GB2312"/>
          <w:color w:val="auto"/>
          <w:kern w:val="0"/>
          <w:sz w:val="32"/>
          <w:szCs w:val="32"/>
          <w:u w:val="single"/>
          <w:lang w:val="zh-CN"/>
        </w:rPr>
        <w:t xml:space="preserve">     </w:t>
      </w:r>
      <w:r>
        <w:rPr>
          <w:rFonts w:hint="eastAsia" w:ascii="仿宋_GB2312" w:hAnsi="仿宋_GB2312" w:eastAsia="仿宋_GB2312" w:cs="仿宋_GB2312"/>
          <w:color w:val="auto"/>
          <w:kern w:val="0"/>
          <w:sz w:val="32"/>
          <w:szCs w:val="32"/>
          <w:lang w:val="zh-CN"/>
        </w:rPr>
        <w:t>年</w:t>
      </w:r>
      <w:r>
        <w:rPr>
          <w:rFonts w:hint="eastAsia" w:ascii="仿宋_GB2312" w:hAnsi="仿宋_GB2312" w:eastAsia="仿宋_GB2312" w:cs="仿宋_GB2312"/>
          <w:color w:val="auto"/>
          <w:kern w:val="0"/>
          <w:sz w:val="32"/>
          <w:szCs w:val="32"/>
          <w:u w:val="single"/>
          <w:lang w:val="zh-CN"/>
        </w:rPr>
        <w:t xml:space="preserve">    </w:t>
      </w:r>
      <w:r>
        <w:rPr>
          <w:rFonts w:hint="eastAsia" w:ascii="仿宋_GB2312" w:hAnsi="仿宋_GB2312" w:eastAsia="仿宋_GB2312" w:cs="仿宋_GB2312"/>
          <w:color w:val="auto"/>
          <w:kern w:val="0"/>
          <w:sz w:val="32"/>
          <w:szCs w:val="32"/>
          <w:lang w:val="zh-CN"/>
        </w:rPr>
        <w:t>月</w:t>
      </w:r>
      <w:r>
        <w:rPr>
          <w:rFonts w:hint="eastAsia" w:ascii="仿宋_GB2312" w:hAnsi="仿宋_GB2312" w:eastAsia="仿宋_GB2312" w:cs="仿宋_GB2312"/>
          <w:color w:val="auto"/>
          <w:kern w:val="0"/>
          <w:sz w:val="32"/>
          <w:szCs w:val="32"/>
          <w:u w:val="single"/>
          <w:lang w:val="zh-CN"/>
        </w:rPr>
        <w:t xml:space="preserve">    </w:t>
      </w:r>
      <w:r>
        <w:rPr>
          <w:rFonts w:hint="eastAsia" w:ascii="仿宋_GB2312" w:hAnsi="仿宋_GB2312" w:eastAsia="仿宋_GB2312" w:cs="仿宋_GB2312"/>
          <w:color w:val="auto"/>
          <w:kern w:val="0"/>
          <w:sz w:val="32"/>
          <w:szCs w:val="32"/>
          <w:lang w:val="zh-CN"/>
        </w:rPr>
        <w:t>日以转账方式汇入你方账户。</w:t>
      </w:r>
    </w:p>
    <w:p w14:paraId="5A47731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附</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zh-CN"/>
        </w:rPr>
        <w:t>保证金交款证明复印件（加盖公章）</w:t>
      </w:r>
    </w:p>
    <w:p w14:paraId="31CB006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退还保证金时请按以下内容汇入至我方账户（同递交保证金账户）。若因提供内容不全、错误等原因导致该项目保证金未能及时退还或退还过程中发生错误，我方将承担全部责任和损失。</w:t>
      </w:r>
    </w:p>
    <w:p w14:paraId="2E369449">
      <w:pPr>
        <w:widowControl w:val="0"/>
        <w:wordWrap/>
        <w:autoSpaceDE w:val="0"/>
        <w:autoSpaceDN w:val="0"/>
        <w:adjustRightInd/>
        <w:snapToGrid/>
        <w:spacing w:line="560" w:lineRule="exact"/>
        <w:ind w:firstLine="360"/>
        <w:textAlignment w:val="auto"/>
        <w:outlineLvl w:val="9"/>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户    名：</w:t>
      </w:r>
    </w:p>
    <w:p w14:paraId="64CA87E5">
      <w:pPr>
        <w:widowControl w:val="0"/>
        <w:wordWrap/>
        <w:autoSpaceDE w:val="0"/>
        <w:autoSpaceDN w:val="0"/>
        <w:adjustRightInd/>
        <w:snapToGrid/>
        <w:spacing w:line="560" w:lineRule="exact"/>
        <w:ind w:firstLine="360"/>
        <w:textAlignment w:val="auto"/>
        <w:outlineLvl w:val="9"/>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开户银行：</w:t>
      </w:r>
    </w:p>
    <w:p w14:paraId="14DF861E">
      <w:pPr>
        <w:widowControl w:val="0"/>
        <w:wordWrap/>
        <w:autoSpaceDE w:val="0"/>
        <w:autoSpaceDN w:val="0"/>
        <w:adjustRightInd/>
        <w:snapToGrid/>
        <w:spacing w:line="560" w:lineRule="exact"/>
        <w:ind w:firstLine="360"/>
        <w:textAlignment w:val="auto"/>
        <w:outlineLvl w:val="9"/>
        <w:rPr>
          <w:rFonts w:hint="eastAsia" w:ascii="宋体" w:hAnsi="宋体" w:cs="宋体"/>
          <w:color w:val="auto"/>
          <w:kern w:val="0"/>
          <w:lang w:val="zh-CN"/>
        </w:rPr>
      </w:pPr>
      <w:r>
        <w:rPr>
          <w:rFonts w:hint="eastAsia" w:ascii="仿宋_GB2312" w:hAnsi="仿宋_GB2312" w:eastAsia="仿宋_GB2312" w:cs="仿宋_GB2312"/>
          <w:color w:val="auto"/>
          <w:kern w:val="0"/>
          <w:sz w:val="32"/>
          <w:szCs w:val="32"/>
          <w:lang w:val="zh-CN"/>
        </w:rPr>
        <w:t>开户帐号：</w:t>
      </w:r>
    </w:p>
    <w:p w14:paraId="20FAEEE1">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xml:space="preserve">                 </w:t>
      </w:r>
      <w:bookmarkStart w:id="380" w:name="_Toc16036_WPSOffice_Level3"/>
      <w:r>
        <w:rPr>
          <w:rFonts w:hint="eastAsia" w:ascii="仿宋_GB2312" w:hAnsi="仿宋_GB2312" w:eastAsia="仿宋_GB2312" w:cs="仿宋_GB2312"/>
          <w:b w:val="0"/>
          <w:bCs/>
          <w:color w:val="auto"/>
          <w:sz w:val="32"/>
          <w:szCs w:val="32"/>
        </w:rPr>
        <w:t>单位</w:t>
      </w:r>
      <w:r>
        <w:rPr>
          <w:rFonts w:hint="eastAsia" w:ascii="仿宋_GB2312" w:hAnsi="仿宋_GB2312" w:eastAsia="仿宋_GB2312" w:cs="仿宋_GB2312"/>
          <w:b w:val="0"/>
          <w:bCs/>
          <w:color w:val="auto"/>
          <w:sz w:val="32"/>
          <w:szCs w:val="32"/>
          <w:lang w:eastAsia="zh-CN"/>
        </w:rPr>
        <w:t>名称</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（公章）</w:t>
      </w:r>
      <w:bookmarkEnd w:id="380"/>
    </w:p>
    <w:p w14:paraId="2BA3A559">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bookmarkStart w:id="381" w:name="_Toc4114_WPSOffice_Level3"/>
      <w:r>
        <w:rPr>
          <w:rFonts w:hint="eastAsia" w:ascii="仿宋_GB2312" w:hAnsi="仿宋_GB2312" w:eastAsia="仿宋_GB2312" w:cs="仿宋_GB2312"/>
          <w:b w:val="0"/>
          <w:bCs/>
          <w:color w:val="auto"/>
          <w:sz w:val="32"/>
          <w:szCs w:val="32"/>
        </w:rPr>
        <w:t>法定代表人或委托代理人：</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（签字或盖章）</w:t>
      </w:r>
      <w:bookmarkEnd w:id="381"/>
    </w:p>
    <w:p w14:paraId="401D643E">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val="en-US" w:eastAsia="zh-CN"/>
        </w:rPr>
        <w:t xml:space="preserve">                     </w:t>
      </w:r>
      <w:bookmarkStart w:id="382" w:name="_Toc26055_WPSOffice_Level3"/>
      <w:r>
        <w:rPr>
          <w:rFonts w:hint="eastAsia" w:ascii="仿宋_GB2312" w:hAnsi="仿宋_GB2312" w:eastAsia="仿宋_GB2312" w:cs="仿宋_GB2312"/>
          <w:b w:val="0"/>
          <w:bCs/>
          <w:color w:val="auto"/>
          <w:sz w:val="32"/>
          <w:szCs w:val="32"/>
        </w:rPr>
        <w:t>年   月  日</w:t>
      </w:r>
      <w:bookmarkEnd w:id="382"/>
    </w:p>
    <w:p w14:paraId="0E73E88F">
      <w:pPr>
        <w:wordWrap/>
        <w:autoSpaceDE w:val="0"/>
        <w:autoSpaceDN w:val="0"/>
        <w:spacing w:before="157" w:beforeLines="50" w:line="560" w:lineRule="exact"/>
        <w:outlineLvl w:val="9"/>
        <w:rPr>
          <w:rFonts w:hint="eastAsia" w:ascii="宋体" w:hAnsi="宋体" w:cs="宋体"/>
          <w:b/>
          <w:bCs/>
          <w:color w:val="auto"/>
          <w:kern w:val="0"/>
          <w:lang w:val="zh-CN"/>
        </w:rPr>
      </w:pPr>
    </w:p>
    <w:p w14:paraId="736AD6A0">
      <w:pPr>
        <w:wordWrap/>
        <w:spacing w:before="157" w:beforeLines="50" w:line="560" w:lineRule="exact"/>
        <w:rPr>
          <w:rFonts w:hint="eastAsia" w:ascii="仿宋_GB2312" w:hAnsi="宋体" w:eastAsia="仿宋_GB2312"/>
          <w:b/>
          <w:color w:val="auto"/>
          <w:sz w:val="52"/>
          <w:szCs w:val="52"/>
        </w:rPr>
      </w:pPr>
      <w:r>
        <w:rPr>
          <w:rFonts w:hint="eastAsia"/>
          <w:color w:val="auto"/>
          <w:kern w:val="0"/>
          <w:lang w:val="zh-CN"/>
        </w:rPr>
        <w:br w:type="page"/>
      </w:r>
    </w:p>
    <w:p w14:paraId="5DFE41D2">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仿宋_GB2312" w:hAnsi="仿宋_GB2312" w:eastAsia="仿宋_GB2312" w:cs="仿宋_GB2312"/>
          <w:b/>
          <w:color w:val="auto"/>
          <w:sz w:val="48"/>
          <w:szCs w:val="48"/>
        </w:rPr>
      </w:pPr>
      <w:bookmarkStart w:id="383" w:name="_Toc20688_WPSOffice_Level2"/>
      <w:bookmarkStart w:id="384" w:name="_Toc24560_WPSOffice_Level2"/>
      <w:r>
        <w:rPr>
          <w:rFonts w:hint="eastAsia" w:ascii="仿宋_GB2312" w:hAnsi="仿宋_GB2312" w:eastAsia="仿宋_GB2312" w:cs="仿宋_GB2312"/>
          <w:b/>
          <w:color w:val="auto"/>
          <w:sz w:val="48"/>
          <w:szCs w:val="48"/>
        </w:rPr>
        <w:t>青海省政府采购项目</w:t>
      </w:r>
      <w:bookmarkEnd w:id="383"/>
      <w:bookmarkEnd w:id="384"/>
    </w:p>
    <w:p w14:paraId="64F00173">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仿宋_GB2312" w:hAnsi="仿宋_GB2312" w:eastAsia="仿宋_GB2312" w:cs="仿宋_GB2312"/>
          <w:b/>
          <w:color w:val="auto"/>
          <w:sz w:val="48"/>
          <w:szCs w:val="48"/>
        </w:rPr>
      </w:pPr>
      <w:bookmarkStart w:id="385" w:name="_Toc1190_WPSOffice_Level2"/>
      <w:bookmarkStart w:id="386" w:name="_Toc30784_WPSOffice_Level2"/>
      <w:r>
        <w:rPr>
          <w:rFonts w:hint="eastAsia" w:ascii="仿宋_GB2312" w:hAnsi="仿宋_GB2312" w:eastAsia="仿宋_GB2312" w:cs="仿宋_GB2312"/>
          <w:b/>
          <w:color w:val="auto"/>
          <w:sz w:val="48"/>
          <w:szCs w:val="48"/>
        </w:rPr>
        <w:t>谈判响应文件</w:t>
      </w:r>
      <w:bookmarkEnd w:id="385"/>
      <w:bookmarkEnd w:id="386"/>
    </w:p>
    <w:p w14:paraId="7A71FE7C">
      <w:pPr>
        <w:wordWrap/>
        <w:adjustRightInd w:val="0"/>
        <w:spacing w:before="157" w:beforeLines="50" w:line="560" w:lineRule="exact"/>
        <w:jc w:val="center"/>
        <w:textAlignment w:val="baseline"/>
        <w:outlineLvl w:val="9"/>
        <w:rPr>
          <w:rFonts w:hint="eastAsia" w:ascii="仿宋_GB2312" w:hAnsi="仿宋_GB2312" w:eastAsia="仿宋_GB2312" w:cs="仿宋_GB2312"/>
          <w:b/>
          <w:bCs/>
          <w:color w:val="auto"/>
          <w:sz w:val="32"/>
          <w:szCs w:val="32"/>
        </w:rPr>
      </w:pPr>
      <w:bookmarkStart w:id="387" w:name="_Toc24224_WPSOffice_Level2"/>
      <w:bookmarkStart w:id="388" w:name="_Toc5068_WPSOffice_Level2"/>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kern w:val="2"/>
          <w:sz w:val="32"/>
          <w:szCs w:val="32"/>
          <w:lang w:val="en-US" w:eastAsia="zh-CN" w:bidi="ar-SA"/>
        </w:rPr>
        <w:t>有效性、完整性、响应程度审查部分</w:t>
      </w:r>
      <w:r>
        <w:rPr>
          <w:rFonts w:hint="eastAsia" w:ascii="仿宋_GB2312" w:hAnsi="仿宋_GB2312" w:eastAsia="仿宋_GB2312" w:cs="仿宋_GB2312"/>
          <w:b/>
          <w:bCs/>
          <w:color w:val="auto"/>
          <w:sz w:val="32"/>
          <w:szCs w:val="32"/>
        </w:rPr>
        <w:t>）</w:t>
      </w:r>
      <w:bookmarkEnd w:id="387"/>
      <w:bookmarkEnd w:id="388"/>
    </w:p>
    <w:p w14:paraId="60350551">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rPr>
      </w:pPr>
    </w:p>
    <w:p w14:paraId="3F9B1CAE">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rPr>
      </w:pPr>
    </w:p>
    <w:p w14:paraId="1CB176C2">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rPr>
      </w:pPr>
    </w:p>
    <w:p w14:paraId="7A2470B8">
      <w:pPr>
        <w:wordWrap/>
        <w:adjustRightInd w:val="0"/>
        <w:spacing w:before="157" w:beforeLines="50" w:line="560" w:lineRule="exact"/>
        <w:textAlignment w:val="baseline"/>
        <w:outlineLvl w:val="9"/>
        <w:rPr>
          <w:rFonts w:hint="eastAsia" w:ascii="仿宋_GB2312" w:hAnsi="仿宋_GB2312" w:eastAsia="仿宋_GB2312" w:cs="仿宋_GB2312"/>
          <w:b/>
          <w:bCs/>
          <w:color w:val="auto"/>
          <w:sz w:val="32"/>
          <w:szCs w:val="32"/>
          <w:lang w:eastAsia="zh-CN"/>
        </w:rPr>
      </w:pPr>
      <w:bookmarkStart w:id="389" w:name="_Toc16258_WPSOffice_Level2"/>
      <w:bookmarkStart w:id="390" w:name="_Toc14028_WPSOffice_Level2"/>
      <w:r>
        <w:rPr>
          <w:rFonts w:hint="eastAsia" w:ascii="仿宋_GB2312" w:hAnsi="仿宋_GB2312" w:eastAsia="仿宋_GB2312" w:cs="仿宋_GB2312"/>
          <w:b/>
          <w:bCs/>
          <w:color w:val="auto"/>
          <w:sz w:val="32"/>
          <w:szCs w:val="32"/>
        </w:rPr>
        <w:t>采购项目编号:</w:t>
      </w:r>
      <w:bookmarkEnd w:id="389"/>
      <w:bookmarkEnd w:id="390"/>
    </w:p>
    <w:p w14:paraId="0CDAE971">
      <w:pPr>
        <w:wordWrap/>
        <w:spacing w:before="157" w:beforeLines="50" w:line="560" w:lineRule="exact"/>
        <w:ind w:left="2530" w:hanging="2249" w:hangingChars="700"/>
        <w:jc w:val="left"/>
        <w:outlineLvl w:val="9"/>
        <w:rPr>
          <w:rFonts w:hint="eastAsia" w:ascii="仿宋_GB2312" w:hAnsi="仿宋_GB2312" w:eastAsia="仿宋_GB2312" w:cs="仿宋_GB2312"/>
          <w:b/>
          <w:bCs/>
          <w:color w:val="auto"/>
          <w:sz w:val="32"/>
          <w:szCs w:val="32"/>
        </w:rPr>
      </w:pPr>
      <w:bookmarkStart w:id="391" w:name="_Toc173_WPSOffice_Level2"/>
      <w:bookmarkStart w:id="392" w:name="_Toc25982_WPSOffice_Level2"/>
      <w:r>
        <w:rPr>
          <w:rFonts w:hint="eastAsia" w:ascii="仿宋_GB2312" w:hAnsi="仿宋_GB2312" w:eastAsia="仿宋_GB2312" w:cs="仿宋_GB2312"/>
          <w:b/>
          <w:bCs/>
          <w:color w:val="auto"/>
          <w:sz w:val="32"/>
          <w:szCs w:val="32"/>
        </w:rPr>
        <w:t>采购项目名称:</w:t>
      </w:r>
      <w:bookmarkEnd w:id="391"/>
      <w:bookmarkEnd w:id="392"/>
      <w:r>
        <w:rPr>
          <w:rFonts w:hint="eastAsia" w:ascii="仿宋_GB2312" w:hAnsi="仿宋_GB2312" w:eastAsia="仿宋_GB2312" w:cs="仿宋_GB2312"/>
          <w:b/>
          <w:bCs/>
          <w:color w:val="auto"/>
          <w:sz w:val="32"/>
          <w:szCs w:val="32"/>
        </w:rPr>
        <w:t xml:space="preserve"> </w:t>
      </w:r>
    </w:p>
    <w:p w14:paraId="24B35C0C">
      <w:pPr>
        <w:wordWrap/>
        <w:spacing w:before="157" w:beforeLines="50" w:line="560" w:lineRule="exact"/>
        <w:ind w:left="2530" w:hanging="2249" w:hangingChars="700"/>
        <w:jc w:val="left"/>
        <w:outlineLvl w:val="9"/>
        <w:rPr>
          <w:rFonts w:hint="eastAsia" w:ascii="仿宋_GB2312" w:hAnsi="仿宋_GB2312" w:eastAsia="仿宋_GB2312" w:cs="仿宋_GB2312"/>
          <w:b/>
          <w:bCs/>
          <w:color w:val="auto"/>
          <w:sz w:val="32"/>
          <w:szCs w:val="32"/>
          <w:lang w:eastAsia="zh-CN"/>
        </w:rPr>
      </w:pPr>
      <w:bookmarkStart w:id="393" w:name="_Toc24014_WPSOffice_Level2"/>
      <w:bookmarkStart w:id="394" w:name="_Toc19360_WPSOffice_Level2"/>
      <w:r>
        <w:rPr>
          <w:rFonts w:hint="eastAsia" w:ascii="仿宋_GB2312" w:hAnsi="仿宋_GB2312" w:eastAsia="仿宋_GB2312" w:cs="仿宋_GB2312"/>
          <w:b/>
          <w:bCs/>
          <w:color w:val="auto"/>
          <w:sz w:val="32"/>
          <w:szCs w:val="32"/>
          <w:lang w:eastAsia="zh-CN"/>
        </w:rPr>
        <w:t>供应商名称：</w:t>
      </w:r>
      <w:bookmarkEnd w:id="393"/>
      <w:bookmarkEnd w:id="394"/>
    </w:p>
    <w:p w14:paraId="33CC6E8D">
      <w:pPr>
        <w:wordWrap/>
        <w:spacing w:before="157" w:beforeLines="50" w:line="560" w:lineRule="exact"/>
        <w:jc w:val="center"/>
        <w:outlineLvl w:val="9"/>
        <w:rPr>
          <w:rFonts w:hint="eastAsia" w:ascii="仿宋_GB2312" w:hAnsi="仿宋_GB2312" w:eastAsia="仿宋_GB2312" w:cs="仿宋_GB2312"/>
          <w:b/>
          <w:bCs/>
          <w:color w:val="auto"/>
          <w:sz w:val="32"/>
          <w:szCs w:val="32"/>
        </w:rPr>
      </w:pPr>
    </w:p>
    <w:p w14:paraId="22F43D39">
      <w:pPr>
        <w:wordWrap/>
        <w:spacing w:before="157" w:beforeLines="50" w:line="560" w:lineRule="exact"/>
        <w:jc w:val="center"/>
        <w:outlineLvl w:val="9"/>
        <w:rPr>
          <w:rFonts w:hint="eastAsia" w:ascii="仿宋_GB2312" w:hAnsi="仿宋_GB2312" w:eastAsia="仿宋_GB2312" w:cs="仿宋_GB2312"/>
          <w:b/>
          <w:color w:val="auto"/>
          <w:sz w:val="32"/>
          <w:szCs w:val="32"/>
        </w:rPr>
      </w:pPr>
      <w:bookmarkStart w:id="395" w:name="_Toc17697_WPSOffice_Level3"/>
      <w:r>
        <w:rPr>
          <w:rFonts w:hint="eastAsia" w:ascii="仿宋_GB2312" w:hAnsi="仿宋_GB2312" w:eastAsia="仿宋_GB2312" w:cs="仿宋_GB2312"/>
          <w:b/>
          <w:color w:val="auto"/>
          <w:sz w:val="32"/>
          <w:szCs w:val="32"/>
        </w:rPr>
        <w:t>年  月  日</w:t>
      </w:r>
      <w:bookmarkEnd w:id="395"/>
    </w:p>
    <w:p w14:paraId="7FEF41DF">
      <w:pPr>
        <w:widowControl/>
        <w:wordWrap/>
        <w:snapToGrid w:val="0"/>
        <w:spacing w:before="157" w:beforeLines="50" w:line="560" w:lineRule="exact"/>
        <w:outlineLvl w:val="9"/>
        <w:rPr>
          <w:rFonts w:hint="eastAsia" w:ascii="宋体"/>
          <w:b/>
          <w:color w:val="auto"/>
          <w:sz w:val="28"/>
          <w:szCs w:val="28"/>
        </w:rPr>
      </w:pPr>
    </w:p>
    <w:p w14:paraId="325044CA">
      <w:pPr>
        <w:widowControl/>
        <w:wordWrap/>
        <w:snapToGrid w:val="0"/>
        <w:spacing w:before="157" w:beforeLines="50" w:line="560" w:lineRule="exact"/>
        <w:outlineLvl w:val="1"/>
        <w:rPr>
          <w:rFonts w:hint="eastAsia" w:ascii="宋体"/>
          <w:b/>
          <w:color w:val="auto"/>
          <w:sz w:val="36"/>
          <w:szCs w:val="36"/>
        </w:rPr>
      </w:pPr>
      <w:r>
        <w:rPr>
          <w:rFonts w:ascii="宋体"/>
          <w:b/>
          <w:color w:val="auto"/>
          <w:sz w:val="28"/>
          <w:szCs w:val="28"/>
        </w:rPr>
        <w:br w:type="page"/>
      </w:r>
      <w:bookmarkStart w:id="396" w:name="_Toc18715"/>
      <w:bookmarkStart w:id="397" w:name="_Toc13416_WPSOffice_Level3"/>
      <w:bookmarkStart w:id="398" w:name="_Toc30525"/>
      <w:bookmarkStart w:id="399" w:name="_Toc2646_WPSOffice_Level3"/>
      <w:bookmarkStart w:id="400" w:name="_Toc3360"/>
      <w:bookmarkStart w:id="401" w:name="_Toc28116"/>
      <w:r>
        <w:rPr>
          <w:rFonts w:hint="eastAsia" w:ascii="楷体_GB2312" w:hAnsi="楷体_GB2312" w:eastAsia="楷体_GB2312" w:cs="楷体_GB2312"/>
          <w:b/>
          <w:bCs w:val="0"/>
          <w:color w:val="auto"/>
          <w:kern w:val="2"/>
          <w:sz w:val="32"/>
          <w:szCs w:val="32"/>
          <w:lang w:val="en-US" w:eastAsia="zh-CN" w:bidi="ar-SA"/>
        </w:rPr>
        <w:t>附件11：谈判首次报价表</w:t>
      </w:r>
      <w:bookmarkEnd w:id="396"/>
      <w:bookmarkEnd w:id="397"/>
      <w:bookmarkEnd w:id="398"/>
      <w:bookmarkEnd w:id="399"/>
      <w:bookmarkEnd w:id="400"/>
      <w:bookmarkEnd w:id="401"/>
    </w:p>
    <w:p w14:paraId="220ADA6E">
      <w:pPr>
        <w:wordWrap/>
        <w:spacing w:before="157" w:beforeLines="50" w:line="560" w:lineRule="exact"/>
        <w:jc w:val="center"/>
        <w:outlineLvl w:val="9"/>
        <w:rPr>
          <w:rFonts w:hint="eastAsia" w:ascii="宋体" w:hAnsi="宋体"/>
          <w:b/>
          <w:color w:val="auto"/>
          <w:sz w:val="36"/>
          <w:szCs w:val="36"/>
        </w:rPr>
      </w:pPr>
      <w:bookmarkStart w:id="402" w:name="_Toc17115_WPSOffice_Level3"/>
      <w:bookmarkStart w:id="403" w:name="_Toc8724_WPSOffice_Level1"/>
      <w:bookmarkStart w:id="404" w:name="_Toc17322_WPSOffice_Level1"/>
      <w:r>
        <w:rPr>
          <w:rFonts w:hint="eastAsia" w:ascii="仿宋_GB2312" w:hAnsi="仿宋_GB2312" w:eastAsia="仿宋_GB2312" w:cs="仿宋_GB2312"/>
          <w:b/>
          <w:color w:val="auto"/>
          <w:sz w:val="32"/>
          <w:szCs w:val="32"/>
          <w:lang w:val="zh-CN" w:eastAsia="zh-CN"/>
        </w:rPr>
        <w:t>谈判首次报价表</w:t>
      </w:r>
      <w:bookmarkEnd w:id="402"/>
      <w:bookmarkEnd w:id="403"/>
      <w:bookmarkEnd w:id="404"/>
    </w:p>
    <w:p w14:paraId="3ACB421D">
      <w:pPr>
        <w:widowControl w:val="0"/>
        <w:wordWrap/>
        <w:snapToGrid/>
        <w:spacing w:line="560" w:lineRule="exact"/>
        <w:outlineLvl w:val="9"/>
        <w:rPr>
          <w:rFonts w:hint="eastAsia" w:ascii="仿宋_GB2312" w:hAnsi="仿宋_GB2312" w:eastAsia="仿宋_GB2312" w:cs="仿宋_GB2312"/>
          <w:b w:val="0"/>
          <w:bCs/>
          <w:color w:val="auto"/>
          <w:sz w:val="32"/>
          <w:szCs w:val="32"/>
        </w:rPr>
      </w:pPr>
      <w:bookmarkStart w:id="405" w:name="_Toc14507_WPSOffice_Level2"/>
      <w:r>
        <w:rPr>
          <w:rFonts w:hint="eastAsia" w:ascii="仿宋_GB2312" w:hAnsi="仿宋_GB2312" w:eastAsia="仿宋_GB2312" w:cs="仿宋_GB2312"/>
          <w:b w:val="0"/>
          <w:bCs/>
          <w:color w:val="auto"/>
          <w:sz w:val="32"/>
          <w:szCs w:val="32"/>
        </w:rPr>
        <w:t>供应商名称：</w:t>
      </w:r>
      <w:bookmarkEnd w:id="405"/>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单位：人民币(元)</w:t>
      </w:r>
    </w:p>
    <w:tbl>
      <w:tblPr>
        <w:tblStyle w:val="19"/>
        <w:tblpPr w:leftFromText="180" w:rightFromText="180" w:vertAnchor="text" w:horzAnchor="margin" w:tblpXSpec="left"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14:paraId="7EB1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3BB672D0">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项目名称</w:t>
            </w:r>
          </w:p>
        </w:tc>
        <w:tc>
          <w:tcPr>
            <w:tcW w:w="2717" w:type="dxa"/>
            <w:vAlign w:val="center"/>
          </w:tcPr>
          <w:p w14:paraId="413C7022">
            <w:pPr>
              <w:widowControl w:val="0"/>
              <w:wordWrap/>
              <w:adjustRightInd w:val="0"/>
              <w:snapToGrid/>
              <w:spacing w:line="560" w:lineRule="exact"/>
              <w:jc w:val="center"/>
              <w:textAlignment w:val="baseline"/>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首次</w:t>
            </w:r>
            <w:r>
              <w:rPr>
                <w:rFonts w:hint="eastAsia" w:ascii="仿宋_GB2312" w:hAnsi="仿宋_GB2312" w:eastAsia="仿宋_GB2312" w:cs="仿宋_GB2312"/>
                <w:b w:val="0"/>
                <w:bCs/>
                <w:color w:val="auto"/>
                <w:sz w:val="32"/>
                <w:szCs w:val="32"/>
              </w:rPr>
              <w:t>报价</w:t>
            </w:r>
          </w:p>
        </w:tc>
        <w:tc>
          <w:tcPr>
            <w:tcW w:w="2670" w:type="dxa"/>
            <w:vAlign w:val="center"/>
          </w:tcPr>
          <w:p w14:paraId="3E3CF36C">
            <w:pPr>
              <w:widowControl w:val="0"/>
              <w:wordWrap/>
              <w:adjustRightInd w:val="0"/>
              <w:snapToGrid/>
              <w:spacing w:line="560" w:lineRule="exact"/>
              <w:ind w:firstLine="160" w:firstLineChars="50"/>
              <w:jc w:val="center"/>
              <w:textAlignment w:val="baseline"/>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交货期</w:t>
            </w:r>
          </w:p>
        </w:tc>
        <w:tc>
          <w:tcPr>
            <w:tcW w:w="1560" w:type="dxa"/>
            <w:vAlign w:val="center"/>
          </w:tcPr>
          <w:p w14:paraId="0C5443FE">
            <w:pPr>
              <w:widowControl w:val="0"/>
              <w:wordWrap/>
              <w:adjustRightInd w:val="0"/>
              <w:snapToGrid/>
              <w:spacing w:line="560" w:lineRule="exact"/>
              <w:ind w:left="354" w:leftChars="16" w:hanging="320" w:hangingChars="100"/>
              <w:jc w:val="center"/>
              <w:textAlignment w:val="baseline"/>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备注</w:t>
            </w:r>
          </w:p>
        </w:tc>
      </w:tr>
      <w:tr w14:paraId="09A0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74552935">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auto"/>
                <w:sz w:val="32"/>
                <w:szCs w:val="32"/>
              </w:rPr>
            </w:pPr>
          </w:p>
        </w:tc>
        <w:tc>
          <w:tcPr>
            <w:tcW w:w="2717" w:type="dxa"/>
            <w:vAlign w:val="top"/>
          </w:tcPr>
          <w:p w14:paraId="65569D9A">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大写：</w:t>
            </w:r>
          </w:p>
        </w:tc>
        <w:tc>
          <w:tcPr>
            <w:tcW w:w="2670" w:type="dxa"/>
            <w:vMerge w:val="restart"/>
            <w:vAlign w:val="top"/>
          </w:tcPr>
          <w:p w14:paraId="5473D1FE">
            <w:pPr>
              <w:widowControl w:val="0"/>
              <w:wordWrap/>
              <w:adjustRightInd w:val="0"/>
              <w:snapToGrid/>
              <w:spacing w:line="560" w:lineRule="exact"/>
              <w:ind w:firstLine="262" w:firstLineChars="82"/>
              <w:textAlignment w:val="baseline"/>
              <w:outlineLvl w:val="9"/>
              <w:rPr>
                <w:rFonts w:hint="eastAsia" w:ascii="仿宋_GB2312" w:hAnsi="仿宋_GB2312" w:eastAsia="仿宋_GB2312" w:cs="仿宋_GB2312"/>
                <w:b w:val="0"/>
                <w:bCs/>
                <w:color w:val="auto"/>
                <w:sz w:val="32"/>
                <w:szCs w:val="32"/>
              </w:rPr>
            </w:pPr>
          </w:p>
        </w:tc>
        <w:tc>
          <w:tcPr>
            <w:tcW w:w="1560" w:type="dxa"/>
            <w:vMerge w:val="restart"/>
            <w:vAlign w:val="top"/>
          </w:tcPr>
          <w:p w14:paraId="5631A112">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auto"/>
                <w:sz w:val="32"/>
                <w:szCs w:val="32"/>
              </w:rPr>
            </w:pPr>
          </w:p>
        </w:tc>
      </w:tr>
      <w:tr w14:paraId="14B7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14:paraId="2ABFAB2A">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auto"/>
                <w:sz w:val="32"/>
                <w:szCs w:val="32"/>
              </w:rPr>
            </w:pPr>
          </w:p>
        </w:tc>
        <w:tc>
          <w:tcPr>
            <w:tcW w:w="2717" w:type="dxa"/>
            <w:vAlign w:val="top"/>
          </w:tcPr>
          <w:p w14:paraId="30B93685">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小写：</w:t>
            </w:r>
          </w:p>
        </w:tc>
        <w:tc>
          <w:tcPr>
            <w:tcW w:w="2670" w:type="dxa"/>
            <w:vMerge w:val="continue"/>
            <w:vAlign w:val="top"/>
          </w:tcPr>
          <w:p w14:paraId="6A69B6C6">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auto"/>
                <w:sz w:val="32"/>
                <w:szCs w:val="32"/>
              </w:rPr>
            </w:pPr>
          </w:p>
        </w:tc>
        <w:tc>
          <w:tcPr>
            <w:tcW w:w="1560" w:type="dxa"/>
            <w:vMerge w:val="continue"/>
            <w:vAlign w:val="top"/>
          </w:tcPr>
          <w:p w14:paraId="3DBF162F">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auto"/>
                <w:sz w:val="32"/>
                <w:szCs w:val="32"/>
              </w:rPr>
            </w:pPr>
          </w:p>
        </w:tc>
      </w:tr>
      <w:tr w14:paraId="0B41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14:paraId="6099DC65">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其他承诺及需要说明的事项：</w:t>
            </w:r>
          </w:p>
        </w:tc>
      </w:tr>
    </w:tbl>
    <w:p w14:paraId="691B973D">
      <w:pPr>
        <w:widowControl w:val="0"/>
        <w:wordWrap/>
        <w:snapToGrid/>
        <w:spacing w:line="560" w:lineRule="exact"/>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注：1、填写此表时不得改变表格形式。</w:t>
      </w:r>
    </w:p>
    <w:p w14:paraId="1179C810">
      <w:pPr>
        <w:widowControl w:val="0"/>
        <w:wordWrap/>
        <w:snapToGrid/>
        <w:spacing w:line="560" w:lineRule="exact"/>
        <w:ind w:firstLine="640"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、响应文件</w:t>
      </w:r>
      <w:r>
        <w:rPr>
          <w:rFonts w:hint="eastAsia" w:ascii="仿宋_GB2312" w:hAnsi="仿宋_GB2312" w:eastAsia="仿宋_GB2312" w:cs="仿宋_GB2312"/>
          <w:color w:val="auto"/>
          <w:sz w:val="32"/>
          <w:szCs w:val="32"/>
        </w:rPr>
        <w:t>报价为总价。</w:t>
      </w:r>
      <w:r>
        <w:rPr>
          <w:rFonts w:hint="eastAsia" w:ascii="仿宋_GB2312" w:hAnsi="仿宋_GB2312" w:eastAsia="仿宋_GB2312" w:cs="仿宋_GB2312"/>
          <w:color w:val="auto"/>
          <w:sz w:val="32"/>
          <w:szCs w:val="32"/>
          <w:lang w:val="en-US" w:eastAsia="zh-CN"/>
        </w:rPr>
        <w:t>总价包含货物费、手续费、包装费、运输费、保险费、装卸车费、转运人工费、过磅费、售前、售中、售后服务费、抽样检测费、成交服务费、税金及不可预见费等全部费用</w:t>
      </w:r>
      <w:r>
        <w:rPr>
          <w:rFonts w:hint="eastAsia" w:ascii="仿宋_GB2312" w:hAnsi="仿宋_GB2312" w:eastAsia="仿宋_GB2312" w:cs="仿宋_GB2312"/>
          <w:color w:val="auto"/>
          <w:sz w:val="32"/>
          <w:szCs w:val="32"/>
        </w:rPr>
        <w:t>。</w:t>
      </w:r>
    </w:p>
    <w:p w14:paraId="28C94A3B">
      <w:pPr>
        <w:widowControl w:val="0"/>
        <w:wordWrap/>
        <w:snapToGrid/>
        <w:spacing w:line="560" w:lineRule="exact"/>
        <w:ind w:firstLine="640" w:firstLineChars="200"/>
        <w:outlineLvl w:val="9"/>
        <w:rPr>
          <w:rFonts w:hint="eastAsia" w:ascii="宋体" w:hAnsi="宋体"/>
          <w:color w:val="auto"/>
          <w:sz w:val="24"/>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交货期</w:t>
      </w:r>
      <w:r>
        <w:rPr>
          <w:rFonts w:hint="eastAsia" w:ascii="仿宋_GB2312" w:hAnsi="仿宋_GB2312" w:eastAsia="仿宋_GB2312" w:cs="仿宋_GB2312"/>
          <w:color w:val="auto"/>
          <w:sz w:val="32"/>
          <w:szCs w:val="32"/>
        </w:rPr>
        <w:t>”是指产品能够交付使用的具体时间。</w:t>
      </w:r>
    </w:p>
    <w:p w14:paraId="6AEA43F6">
      <w:pPr>
        <w:wordWrap/>
        <w:spacing w:before="157" w:beforeLines="50" w:line="560" w:lineRule="exact"/>
        <w:ind w:firstLine="482" w:firstLineChars="200"/>
        <w:jc w:val="center"/>
        <w:outlineLvl w:val="9"/>
        <w:rPr>
          <w:rFonts w:hint="eastAsia" w:ascii="宋体" w:hAnsi="宋体"/>
          <w:b/>
          <w:color w:val="auto"/>
          <w:sz w:val="24"/>
          <w:lang w:val="en-US" w:eastAsia="zh-CN"/>
        </w:rPr>
      </w:pPr>
      <w:r>
        <w:rPr>
          <w:rFonts w:hint="eastAsia" w:ascii="宋体" w:hAnsi="宋体"/>
          <w:b/>
          <w:color w:val="auto"/>
          <w:sz w:val="24"/>
        </w:rPr>
        <w:t xml:space="preserve">              </w:t>
      </w:r>
      <w:r>
        <w:rPr>
          <w:rFonts w:hint="eastAsia" w:ascii="宋体" w:hAnsi="宋体"/>
          <w:b/>
          <w:color w:val="auto"/>
          <w:sz w:val="24"/>
          <w:lang w:val="en-US" w:eastAsia="zh-CN"/>
        </w:rPr>
        <w:t xml:space="preserve">       </w:t>
      </w:r>
      <w:r>
        <w:rPr>
          <w:rFonts w:hint="eastAsia" w:ascii="宋体" w:hAnsi="宋体"/>
          <w:b/>
          <w:color w:val="auto"/>
          <w:sz w:val="24"/>
        </w:rPr>
        <w:t xml:space="preserve"> </w:t>
      </w:r>
      <w:bookmarkStart w:id="406" w:name="_Toc27526_WPSOffice_Level3"/>
      <w:r>
        <w:rPr>
          <w:rFonts w:hint="eastAsia" w:ascii="宋体" w:hAnsi="宋体"/>
          <w:b/>
          <w:color w:val="auto"/>
          <w:sz w:val="24"/>
          <w:lang w:val="en-US" w:eastAsia="zh-CN"/>
        </w:rPr>
        <w:t xml:space="preserve"> </w:t>
      </w:r>
      <w:bookmarkStart w:id="407" w:name="_Toc11022_WPSOffice_Level3"/>
    </w:p>
    <w:p w14:paraId="5EBAC992">
      <w:pPr>
        <w:wordWrap/>
        <w:spacing w:before="157" w:beforeLines="50" w:line="560" w:lineRule="exact"/>
        <w:ind w:firstLine="482" w:firstLineChars="200"/>
        <w:jc w:val="center"/>
        <w:outlineLvl w:val="9"/>
        <w:rPr>
          <w:rFonts w:hint="eastAsia" w:ascii="宋体" w:hAnsi="宋体"/>
          <w:b/>
          <w:color w:val="auto"/>
          <w:sz w:val="24"/>
          <w:lang w:val="en-US" w:eastAsia="zh-CN"/>
        </w:rPr>
      </w:pPr>
    </w:p>
    <w:p w14:paraId="1E95FFE3">
      <w:pPr>
        <w:wordWrap/>
        <w:spacing w:before="157" w:beforeLines="50" w:line="560" w:lineRule="exact"/>
        <w:ind w:firstLine="482" w:firstLineChars="200"/>
        <w:jc w:val="center"/>
        <w:outlineLvl w:val="9"/>
        <w:rPr>
          <w:rFonts w:hint="eastAsia" w:ascii="宋体" w:hAnsi="宋体"/>
          <w:b/>
          <w:color w:val="auto"/>
          <w:sz w:val="24"/>
          <w:lang w:val="en-US" w:eastAsia="zh-CN"/>
        </w:rPr>
      </w:pPr>
    </w:p>
    <w:p w14:paraId="6866E6BD">
      <w:pPr>
        <w:wordWrap/>
        <w:spacing w:before="157" w:beforeLines="50" w:line="560" w:lineRule="exact"/>
        <w:ind w:firstLine="640" w:firstLineChars="200"/>
        <w:jc w:val="center"/>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lang w:eastAsia="zh-CN"/>
        </w:rPr>
        <w:t>单位名称</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（公章）</w:t>
      </w:r>
      <w:bookmarkEnd w:id="406"/>
      <w:bookmarkEnd w:id="407"/>
    </w:p>
    <w:p w14:paraId="3FD33901">
      <w:pPr>
        <w:wordWrap/>
        <w:spacing w:before="157" w:beforeLines="50" w:line="560" w:lineRule="exact"/>
        <w:ind w:firstLine="640" w:firstLineChars="200"/>
        <w:jc w:val="center"/>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bookmarkStart w:id="408" w:name="_Toc32417_WPSOffice_Level3"/>
      <w:bookmarkStart w:id="409" w:name="_Toc23931_WPSOffice_Level3"/>
      <w:r>
        <w:rPr>
          <w:rFonts w:hint="eastAsia" w:ascii="仿宋_GB2312" w:hAnsi="仿宋_GB2312" w:eastAsia="仿宋_GB2312" w:cs="仿宋_GB2312"/>
          <w:b w:val="0"/>
          <w:bCs/>
          <w:color w:val="auto"/>
          <w:sz w:val="32"/>
          <w:szCs w:val="32"/>
        </w:rPr>
        <w:t>法定代表人或委托代理人：</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（签字或盖章）</w:t>
      </w:r>
      <w:bookmarkEnd w:id="408"/>
      <w:bookmarkEnd w:id="409"/>
    </w:p>
    <w:p w14:paraId="31FB0274">
      <w:pPr>
        <w:wordWrap/>
        <w:spacing w:before="157" w:beforeLines="50" w:line="560" w:lineRule="exact"/>
        <w:ind w:firstLine="640" w:firstLineChars="200"/>
        <w:jc w:val="center"/>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 xml:space="preserve"> </w:t>
      </w:r>
      <w:bookmarkStart w:id="410" w:name="_Toc19388_WPSOffice_Level3"/>
      <w:bookmarkStart w:id="411" w:name="_Toc23319_WPSOffice_Level3"/>
      <w:r>
        <w:rPr>
          <w:rFonts w:hint="eastAsia" w:ascii="仿宋_GB2312" w:hAnsi="仿宋_GB2312" w:eastAsia="仿宋_GB2312" w:cs="仿宋_GB2312"/>
          <w:b w:val="0"/>
          <w:bCs/>
          <w:color w:val="auto"/>
          <w:sz w:val="32"/>
          <w:szCs w:val="32"/>
        </w:rPr>
        <w:t>年   月  日</w:t>
      </w:r>
      <w:bookmarkEnd w:id="410"/>
      <w:bookmarkEnd w:id="411"/>
    </w:p>
    <w:p w14:paraId="45E28CFD">
      <w:pPr>
        <w:pStyle w:val="9"/>
        <w:rPr>
          <w:rFonts w:hint="eastAsia" w:ascii="仿宋_GB2312" w:hAnsi="仿宋_GB2312" w:eastAsia="仿宋_GB2312" w:cs="仿宋_GB2312"/>
          <w:b w:val="0"/>
          <w:bCs/>
          <w:color w:val="auto"/>
          <w:sz w:val="32"/>
          <w:szCs w:val="32"/>
        </w:rPr>
      </w:pPr>
    </w:p>
    <w:p w14:paraId="49C48D69">
      <w:pPr>
        <w:pStyle w:val="3"/>
        <w:rPr>
          <w:rFonts w:hint="eastAsia"/>
        </w:rPr>
      </w:pPr>
    </w:p>
    <w:p w14:paraId="3F348E1A">
      <w:pPr>
        <w:rPr>
          <w:rFonts w:hint="eastAsia" w:ascii="宋体"/>
          <w:b/>
          <w:color w:val="000000"/>
          <w:sz w:val="36"/>
          <w:szCs w:val="36"/>
        </w:rPr>
      </w:pPr>
      <w:bookmarkStart w:id="412" w:name="_Toc31202"/>
      <w:bookmarkStart w:id="413" w:name="_Toc25351"/>
      <w:bookmarkStart w:id="414" w:name="_Toc7532"/>
      <w:bookmarkStart w:id="415" w:name="_Toc13192"/>
      <w:bookmarkStart w:id="416" w:name="_Toc3352_WPSOffice_Level3"/>
      <w:bookmarkStart w:id="417" w:name="_Toc18824_WPSOffice_Level3"/>
      <w:bookmarkStart w:id="418" w:name="_Toc12068_WPSOffice_Level3"/>
      <w:bookmarkStart w:id="419" w:name="_Toc17268"/>
      <w:bookmarkStart w:id="420" w:name="_Toc23033_WPSOffice_Level3"/>
      <w:bookmarkStart w:id="421" w:name="_Toc21346"/>
      <w:r>
        <w:rPr>
          <w:rFonts w:hint="eastAsia" w:ascii="楷体_GB2312" w:hAnsi="楷体_GB2312" w:eastAsia="楷体_GB2312" w:cs="楷体_GB2312"/>
          <w:b/>
          <w:bCs w:val="0"/>
          <w:color w:val="000000"/>
          <w:kern w:val="2"/>
          <w:sz w:val="32"/>
          <w:szCs w:val="32"/>
          <w:lang w:val="en-US" w:eastAsia="zh-CN" w:bidi="ar-SA"/>
        </w:rPr>
        <w:t>附件12：分项报价表</w:t>
      </w:r>
      <w:bookmarkEnd w:id="412"/>
      <w:bookmarkEnd w:id="413"/>
      <w:bookmarkEnd w:id="414"/>
      <w:bookmarkEnd w:id="415"/>
      <w:bookmarkEnd w:id="416"/>
      <w:bookmarkEnd w:id="417"/>
    </w:p>
    <w:p w14:paraId="0B45B826">
      <w:pPr>
        <w:wordWrap/>
        <w:spacing w:before="157" w:beforeLines="50" w:line="560" w:lineRule="exact"/>
        <w:jc w:val="center"/>
        <w:outlineLvl w:val="9"/>
        <w:rPr>
          <w:rFonts w:hint="eastAsia" w:ascii="宋体" w:hAnsi="宋体"/>
          <w:b/>
          <w:color w:val="000000"/>
          <w:sz w:val="36"/>
          <w:szCs w:val="36"/>
        </w:rPr>
      </w:pPr>
      <w:bookmarkStart w:id="422" w:name="_Toc19937_WPSOffice_Level1"/>
      <w:bookmarkStart w:id="423" w:name="_Toc12587_WPSOffice_Level1"/>
      <w:bookmarkStart w:id="424" w:name="_Toc31256_WPSOffice_Level3"/>
      <w:r>
        <w:rPr>
          <w:rFonts w:hint="eastAsia" w:ascii="仿宋_GB2312" w:hAnsi="仿宋_GB2312" w:eastAsia="仿宋_GB2312" w:cs="仿宋_GB2312"/>
          <w:b/>
          <w:color w:val="000000"/>
          <w:sz w:val="32"/>
          <w:szCs w:val="32"/>
          <w:lang w:val="zh-CN" w:eastAsia="zh-CN"/>
        </w:rPr>
        <w:t>分项报价表</w:t>
      </w:r>
      <w:bookmarkEnd w:id="422"/>
      <w:bookmarkEnd w:id="423"/>
      <w:bookmarkEnd w:id="424"/>
    </w:p>
    <w:p w14:paraId="7F0A3767">
      <w:pPr>
        <w:widowControl w:val="0"/>
        <w:wordWrap/>
        <w:adjustRightInd/>
        <w:snapToGrid/>
        <w:spacing w:line="560" w:lineRule="exact"/>
        <w:textAlignment w:val="auto"/>
        <w:outlineLvl w:val="9"/>
        <w:rPr>
          <w:rFonts w:hint="eastAsia" w:ascii="仿宋_GB2312" w:hAnsi="仿宋_GB2312" w:eastAsia="仿宋_GB2312" w:cs="仿宋_GB2312"/>
          <w:b w:val="0"/>
          <w:bCs/>
          <w:color w:val="000000"/>
          <w:sz w:val="32"/>
          <w:szCs w:val="32"/>
          <w:lang w:val="en-US" w:eastAsia="zh-CN"/>
        </w:rPr>
      </w:pPr>
      <w:bookmarkStart w:id="425" w:name="_Toc30633_WPSOffice_Level2"/>
      <w:r>
        <w:rPr>
          <w:rFonts w:hint="eastAsia" w:ascii="仿宋_GB2312" w:hAnsi="仿宋_GB2312" w:eastAsia="仿宋_GB2312" w:cs="仿宋_GB2312"/>
          <w:b w:val="0"/>
          <w:bCs/>
          <w:color w:val="000000"/>
          <w:sz w:val="32"/>
          <w:szCs w:val="32"/>
        </w:rPr>
        <w:t>供应商名称:</w:t>
      </w:r>
      <w:bookmarkEnd w:id="425"/>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单位：人民币(元)</w:t>
      </w:r>
      <w:r>
        <w:rPr>
          <w:rFonts w:hint="eastAsia" w:ascii="仿宋_GB2312" w:hAnsi="仿宋_GB2312" w:eastAsia="仿宋_GB2312" w:cs="仿宋_GB2312"/>
          <w:b w:val="0"/>
          <w:bCs/>
          <w:color w:val="000000"/>
          <w:sz w:val="32"/>
          <w:szCs w:val="32"/>
          <w:lang w:val="en-US" w:eastAsia="zh-CN"/>
        </w:rPr>
        <w:t xml:space="preserve">                                          </w:t>
      </w:r>
    </w:p>
    <w:tbl>
      <w:tblPr>
        <w:tblStyle w:val="20"/>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992"/>
        <w:gridCol w:w="1052"/>
        <w:gridCol w:w="1356"/>
        <w:gridCol w:w="953"/>
        <w:gridCol w:w="710"/>
        <w:gridCol w:w="851"/>
        <w:gridCol w:w="850"/>
      </w:tblGrid>
      <w:tr w14:paraId="3C3C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4699A853">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序号</w:t>
            </w:r>
          </w:p>
        </w:tc>
        <w:tc>
          <w:tcPr>
            <w:tcW w:w="1497" w:type="dxa"/>
            <w:vAlign w:val="center"/>
          </w:tcPr>
          <w:p w14:paraId="2D2EB240">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产品名称</w:t>
            </w:r>
          </w:p>
        </w:tc>
        <w:tc>
          <w:tcPr>
            <w:tcW w:w="992" w:type="dxa"/>
            <w:vAlign w:val="center"/>
          </w:tcPr>
          <w:p w14:paraId="5D7CBB6E">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品牌</w:t>
            </w:r>
          </w:p>
        </w:tc>
        <w:tc>
          <w:tcPr>
            <w:tcW w:w="1052" w:type="dxa"/>
            <w:vAlign w:val="center"/>
          </w:tcPr>
          <w:p w14:paraId="4275E99E">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规格</w:t>
            </w:r>
          </w:p>
          <w:p w14:paraId="4D6D3FEE">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型号</w:t>
            </w:r>
          </w:p>
        </w:tc>
        <w:tc>
          <w:tcPr>
            <w:tcW w:w="1356" w:type="dxa"/>
            <w:vAlign w:val="center"/>
          </w:tcPr>
          <w:p w14:paraId="50ACDA0E">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生产厂家</w:t>
            </w:r>
          </w:p>
        </w:tc>
        <w:tc>
          <w:tcPr>
            <w:tcW w:w="953" w:type="dxa"/>
            <w:vAlign w:val="center"/>
          </w:tcPr>
          <w:p w14:paraId="0DD5CFBE">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数量及单位</w:t>
            </w:r>
          </w:p>
        </w:tc>
        <w:tc>
          <w:tcPr>
            <w:tcW w:w="710" w:type="dxa"/>
            <w:vAlign w:val="center"/>
          </w:tcPr>
          <w:p w14:paraId="4837790F">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单价</w:t>
            </w:r>
          </w:p>
        </w:tc>
        <w:tc>
          <w:tcPr>
            <w:tcW w:w="851" w:type="dxa"/>
            <w:vAlign w:val="center"/>
          </w:tcPr>
          <w:p w14:paraId="52396907">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合计</w:t>
            </w:r>
          </w:p>
        </w:tc>
        <w:tc>
          <w:tcPr>
            <w:tcW w:w="850" w:type="dxa"/>
            <w:vAlign w:val="center"/>
          </w:tcPr>
          <w:p w14:paraId="126D9DFF">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备注</w:t>
            </w:r>
          </w:p>
        </w:tc>
      </w:tr>
      <w:tr w14:paraId="7F56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3AC72515">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w:t>
            </w:r>
          </w:p>
        </w:tc>
        <w:tc>
          <w:tcPr>
            <w:tcW w:w="1497" w:type="dxa"/>
            <w:vAlign w:val="center"/>
          </w:tcPr>
          <w:p w14:paraId="3D143900">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92" w:type="dxa"/>
            <w:vAlign w:val="center"/>
          </w:tcPr>
          <w:p w14:paraId="3E444FD2">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052" w:type="dxa"/>
            <w:vAlign w:val="center"/>
          </w:tcPr>
          <w:p w14:paraId="71825F2E">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56" w:type="dxa"/>
            <w:vAlign w:val="center"/>
          </w:tcPr>
          <w:p w14:paraId="720D7856">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53" w:type="dxa"/>
            <w:vAlign w:val="center"/>
          </w:tcPr>
          <w:p w14:paraId="32D3F53E">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710" w:type="dxa"/>
            <w:vAlign w:val="center"/>
          </w:tcPr>
          <w:p w14:paraId="1CB481B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1" w:type="dxa"/>
            <w:vAlign w:val="center"/>
          </w:tcPr>
          <w:p w14:paraId="5FC7E93E">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14:paraId="4CD6EA78">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14:paraId="2209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0EB41F10">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w:t>
            </w:r>
          </w:p>
        </w:tc>
        <w:tc>
          <w:tcPr>
            <w:tcW w:w="1497" w:type="dxa"/>
            <w:vAlign w:val="center"/>
          </w:tcPr>
          <w:p w14:paraId="6797C587">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92" w:type="dxa"/>
            <w:vAlign w:val="center"/>
          </w:tcPr>
          <w:p w14:paraId="0251B66F">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052" w:type="dxa"/>
            <w:vAlign w:val="center"/>
          </w:tcPr>
          <w:p w14:paraId="3F71C509">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56" w:type="dxa"/>
            <w:vAlign w:val="center"/>
          </w:tcPr>
          <w:p w14:paraId="1FA60F47">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53" w:type="dxa"/>
            <w:vAlign w:val="center"/>
          </w:tcPr>
          <w:p w14:paraId="5046992B">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710" w:type="dxa"/>
            <w:vAlign w:val="center"/>
          </w:tcPr>
          <w:p w14:paraId="601827A2">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1" w:type="dxa"/>
            <w:vAlign w:val="center"/>
          </w:tcPr>
          <w:p w14:paraId="610B5D42">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14:paraId="02207A2D">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14:paraId="0367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6DD216F0">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w:t>
            </w:r>
          </w:p>
        </w:tc>
        <w:tc>
          <w:tcPr>
            <w:tcW w:w="1497" w:type="dxa"/>
            <w:vAlign w:val="center"/>
          </w:tcPr>
          <w:p w14:paraId="2409D331">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92" w:type="dxa"/>
            <w:vAlign w:val="center"/>
          </w:tcPr>
          <w:p w14:paraId="118EA10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052" w:type="dxa"/>
            <w:vAlign w:val="center"/>
          </w:tcPr>
          <w:p w14:paraId="354AA0CD">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56" w:type="dxa"/>
            <w:vAlign w:val="center"/>
          </w:tcPr>
          <w:p w14:paraId="347DB3F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53" w:type="dxa"/>
            <w:vAlign w:val="center"/>
          </w:tcPr>
          <w:p w14:paraId="18BDE29B">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710" w:type="dxa"/>
            <w:vAlign w:val="center"/>
          </w:tcPr>
          <w:p w14:paraId="4D75EB7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1" w:type="dxa"/>
            <w:vAlign w:val="center"/>
          </w:tcPr>
          <w:p w14:paraId="104B1C9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14:paraId="54DA7170">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14:paraId="4CEF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669A6728">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w:t>
            </w:r>
          </w:p>
        </w:tc>
        <w:tc>
          <w:tcPr>
            <w:tcW w:w="1497" w:type="dxa"/>
            <w:vAlign w:val="center"/>
          </w:tcPr>
          <w:p w14:paraId="2A542C2F">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92" w:type="dxa"/>
            <w:vAlign w:val="center"/>
          </w:tcPr>
          <w:p w14:paraId="6F7EF0B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052" w:type="dxa"/>
            <w:vAlign w:val="center"/>
          </w:tcPr>
          <w:p w14:paraId="2633DA71">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56" w:type="dxa"/>
            <w:vAlign w:val="center"/>
          </w:tcPr>
          <w:p w14:paraId="73149B16">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53" w:type="dxa"/>
            <w:vAlign w:val="center"/>
          </w:tcPr>
          <w:p w14:paraId="093F887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710" w:type="dxa"/>
            <w:vAlign w:val="center"/>
          </w:tcPr>
          <w:p w14:paraId="1292ABE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1" w:type="dxa"/>
            <w:vAlign w:val="center"/>
          </w:tcPr>
          <w:p w14:paraId="7082D95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14:paraId="4F0A12A2">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14:paraId="7319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626380C0">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w:t>
            </w:r>
          </w:p>
        </w:tc>
        <w:tc>
          <w:tcPr>
            <w:tcW w:w="1497" w:type="dxa"/>
            <w:vAlign w:val="center"/>
          </w:tcPr>
          <w:p w14:paraId="1F539CC6">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92" w:type="dxa"/>
            <w:vAlign w:val="center"/>
          </w:tcPr>
          <w:p w14:paraId="15E9005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052" w:type="dxa"/>
            <w:vAlign w:val="center"/>
          </w:tcPr>
          <w:p w14:paraId="4B4696B6">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56" w:type="dxa"/>
            <w:vAlign w:val="center"/>
          </w:tcPr>
          <w:p w14:paraId="0AA7E83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953" w:type="dxa"/>
            <w:vAlign w:val="center"/>
          </w:tcPr>
          <w:p w14:paraId="391CBA6B">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710" w:type="dxa"/>
            <w:vAlign w:val="center"/>
          </w:tcPr>
          <w:p w14:paraId="55ADAC75">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1" w:type="dxa"/>
            <w:vAlign w:val="center"/>
          </w:tcPr>
          <w:p w14:paraId="1E0ABF3E">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14:paraId="2F066DD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14:paraId="4193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14:paraId="1B161177">
            <w:pPr>
              <w:widowControl w:val="0"/>
              <w:wordWrap/>
              <w:adjustRightInd/>
              <w:snapToGrid/>
              <w:spacing w:line="560"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其他承诺及需要说明的事项：</w:t>
            </w:r>
          </w:p>
        </w:tc>
      </w:tr>
      <w:tr w14:paraId="4567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14:paraId="1FBBACB0">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总价</w:t>
            </w:r>
          </w:p>
        </w:tc>
        <w:tc>
          <w:tcPr>
            <w:tcW w:w="6764" w:type="dxa"/>
            <w:gridSpan w:val="7"/>
            <w:vAlign w:val="center"/>
          </w:tcPr>
          <w:p w14:paraId="3EAE466D">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大写：                      小写：</w:t>
            </w:r>
          </w:p>
        </w:tc>
      </w:tr>
    </w:tbl>
    <w:p w14:paraId="2E5F4F4B">
      <w:pPr>
        <w:widowControl w:val="0"/>
        <w:wordWrap/>
        <w:adjustRightInd/>
        <w:snapToGrid/>
        <w:spacing w:line="560" w:lineRule="exact"/>
        <w:jc w:val="both"/>
        <w:textAlignment w:val="auto"/>
        <w:outlineLvl w:val="9"/>
        <w:rPr>
          <w:rFonts w:hint="eastAsia" w:ascii="仿宋_GB2312" w:hAnsi="仿宋_GB2312" w:eastAsia="仿宋_GB2312" w:cs="仿宋_GB2312"/>
          <w:b w:val="0"/>
          <w:bCs/>
          <w:color w:val="000000"/>
          <w:sz w:val="32"/>
          <w:szCs w:val="32"/>
          <w:lang w:val="en-US" w:eastAsia="zh-CN"/>
        </w:rPr>
      </w:pPr>
      <w:bookmarkStart w:id="426" w:name="_Toc698"/>
      <w:r>
        <w:rPr>
          <w:rFonts w:hint="eastAsia" w:ascii="宋体" w:hAnsi="宋体"/>
          <w:b/>
          <w:color w:val="000000"/>
          <w:sz w:val="24"/>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p>
    <w:p w14:paraId="649E3B90">
      <w:pPr>
        <w:widowControl w:val="0"/>
        <w:wordWrap/>
        <w:adjustRightInd/>
        <w:snapToGrid/>
        <w:spacing w:line="560" w:lineRule="exact"/>
        <w:jc w:val="both"/>
        <w:textAlignment w:val="auto"/>
        <w:outlineLvl w:val="9"/>
        <w:rPr>
          <w:rFonts w:hint="eastAsia" w:ascii="仿宋_GB2312" w:hAnsi="仿宋_GB2312" w:eastAsia="仿宋_GB2312" w:cs="仿宋_GB2312"/>
          <w:b w:val="0"/>
          <w:bCs/>
          <w:color w:val="000000"/>
          <w:sz w:val="32"/>
          <w:szCs w:val="32"/>
          <w:lang w:val="en-US" w:eastAsia="zh-CN"/>
        </w:rPr>
      </w:pPr>
    </w:p>
    <w:p w14:paraId="6496D239">
      <w:pPr>
        <w:widowControl w:val="0"/>
        <w:wordWrap/>
        <w:adjustRightInd/>
        <w:snapToGrid/>
        <w:spacing w:line="560" w:lineRule="exact"/>
        <w:jc w:val="both"/>
        <w:textAlignment w:val="auto"/>
        <w:outlineLvl w:val="9"/>
        <w:rPr>
          <w:rFonts w:hint="eastAsia" w:ascii="仿宋_GB2312" w:hAnsi="仿宋_GB2312" w:eastAsia="仿宋_GB2312" w:cs="仿宋_GB2312"/>
          <w:b w:val="0"/>
          <w:bCs/>
          <w:color w:val="000000"/>
          <w:sz w:val="32"/>
          <w:szCs w:val="32"/>
          <w:lang w:val="en-US" w:eastAsia="zh-CN"/>
        </w:rPr>
      </w:pPr>
    </w:p>
    <w:p w14:paraId="472E34BD">
      <w:pPr>
        <w:widowControl w:val="0"/>
        <w:wordWrap/>
        <w:adjustRightInd/>
        <w:snapToGrid/>
        <w:spacing w:line="560" w:lineRule="exact"/>
        <w:ind w:firstLine="3840" w:firstLineChars="12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p>
    <w:p w14:paraId="70583470">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27" w:name="_Toc24193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27"/>
    </w:p>
    <w:p w14:paraId="63C91E4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428" w:name="_Toc20924_WPSOffice_Level3"/>
      <w:r>
        <w:rPr>
          <w:rFonts w:hint="eastAsia" w:ascii="仿宋_GB2312" w:hAnsi="仿宋_GB2312" w:eastAsia="仿宋_GB2312" w:cs="仿宋_GB2312"/>
          <w:b w:val="0"/>
          <w:bCs/>
          <w:color w:val="000000"/>
          <w:sz w:val="32"/>
          <w:szCs w:val="32"/>
        </w:rPr>
        <w:t>年   月  日</w:t>
      </w:r>
      <w:bookmarkEnd w:id="428"/>
    </w:p>
    <w:p w14:paraId="498566C0">
      <w:pPr>
        <w:widowControl/>
        <w:wordWrap/>
        <w:snapToGrid w:val="0"/>
        <w:spacing w:before="157" w:beforeLines="50" w:line="560" w:lineRule="exact"/>
        <w:outlineLvl w:val="1"/>
        <w:rPr>
          <w:rFonts w:hint="eastAsia" w:ascii="宋体" w:hAnsi="宋体"/>
          <w:b/>
          <w:color w:val="000000"/>
          <w:sz w:val="24"/>
        </w:rPr>
      </w:pPr>
    </w:p>
    <w:p w14:paraId="1E3ED3EF">
      <w:pPr>
        <w:widowControl/>
        <w:wordWrap/>
        <w:snapToGrid w:val="0"/>
        <w:spacing w:before="157" w:beforeLines="50" w:line="560" w:lineRule="exact"/>
        <w:outlineLvl w:val="1"/>
        <w:rPr>
          <w:rFonts w:hint="eastAsia" w:ascii="宋体" w:hAnsi="宋体"/>
          <w:b/>
          <w:color w:val="000000"/>
          <w:sz w:val="36"/>
          <w:szCs w:val="36"/>
        </w:rPr>
      </w:pPr>
      <w:bookmarkStart w:id="429" w:name="_Toc20734"/>
      <w:bookmarkStart w:id="430" w:name="_Toc13098_WPSOffice_Level3"/>
      <w:r>
        <w:rPr>
          <w:rFonts w:hint="eastAsia" w:ascii="仿宋_GB2312" w:hAnsi="仿宋_GB2312" w:eastAsia="仿宋_GB2312" w:cs="仿宋_GB2312"/>
          <w:b/>
          <w:color w:val="000000"/>
          <w:sz w:val="30"/>
          <w:szCs w:val="30"/>
          <w:lang w:eastAsia="zh-CN"/>
        </w:rPr>
        <w:br w:type="page"/>
      </w:r>
      <w:bookmarkStart w:id="431" w:name="_Toc28398"/>
      <w:bookmarkStart w:id="432" w:name="_Toc28715"/>
      <w:bookmarkStart w:id="433" w:name="_Toc28315_WPSOffice_Level3"/>
      <w:r>
        <w:rPr>
          <w:rFonts w:hint="eastAsia" w:ascii="楷体_GB2312" w:hAnsi="楷体_GB2312" w:eastAsia="楷体_GB2312" w:cs="楷体_GB2312"/>
          <w:b/>
          <w:bCs w:val="0"/>
          <w:color w:val="000000"/>
          <w:kern w:val="2"/>
          <w:sz w:val="32"/>
          <w:szCs w:val="32"/>
          <w:lang w:val="en-US" w:eastAsia="zh-CN" w:bidi="ar-SA"/>
        </w:rPr>
        <w:t>附件13：技术规格响应表</w:t>
      </w:r>
      <w:bookmarkEnd w:id="426"/>
      <w:bookmarkEnd w:id="429"/>
      <w:bookmarkEnd w:id="430"/>
      <w:bookmarkEnd w:id="431"/>
      <w:bookmarkEnd w:id="432"/>
      <w:bookmarkEnd w:id="433"/>
    </w:p>
    <w:p w14:paraId="7563E4E6">
      <w:pPr>
        <w:wordWrap/>
        <w:spacing w:before="157" w:beforeLines="50" w:line="560" w:lineRule="exact"/>
        <w:jc w:val="center"/>
        <w:outlineLvl w:val="9"/>
        <w:rPr>
          <w:rFonts w:hint="eastAsia" w:ascii="仿宋_GB2312" w:hAnsi="仿宋_GB2312" w:eastAsia="仿宋_GB2312" w:cs="仿宋_GB2312"/>
          <w:b/>
          <w:color w:val="000000"/>
          <w:sz w:val="32"/>
          <w:szCs w:val="32"/>
          <w:lang w:val="zh-CN" w:eastAsia="zh-CN"/>
        </w:rPr>
      </w:pPr>
      <w:bookmarkStart w:id="434" w:name="_Toc27646_WPSOffice_Level1"/>
      <w:bookmarkStart w:id="435" w:name="_Toc22043_WPSOffice_Level1"/>
      <w:bookmarkStart w:id="436" w:name="_Toc27772_WPSOffice_Level3"/>
      <w:r>
        <w:rPr>
          <w:rFonts w:hint="eastAsia" w:ascii="仿宋_GB2312" w:hAnsi="仿宋_GB2312" w:eastAsia="仿宋_GB2312" w:cs="仿宋_GB2312"/>
          <w:b/>
          <w:color w:val="000000"/>
          <w:sz w:val="32"/>
          <w:szCs w:val="32"/>
          <w:lang w:val="zh-CN" w:eastAsia="zh-CN"/>
        </w:rPr>
        <w:t>技术规格响应表</w:t>
      </w:r>
      <w:bookmarkEnd w:id="434"/>
      <w:bookmarkEnd w:id="435"/>
      <w:bookmarkEnd w:id="436"/>
    </w:p>
    <w:p w14:paraId="0035370A">
      <w:pPr>
        <w:widowControl w:val="0"/>
        <w:wordWrap/>
        <w:adjustRightInd/>
        <w:snapToGrid/>
        <w:spacing w:line="560" w:lineRule="exact"/>
        <w:jc w:val="left"/>
        <w:textAlignment w:val="auto"/>
        <w:outlineLvl w:val="9"/>
        <w:rPr>
          <w:rFonts w:hint="eastAsia" w:ascii="仿宋_GB2312" w:hAnsi="仿宋_GB2312" w:eastAsia="仿宋_GB2312" w:cs="仿宋_GB2312"/>
          <w:b w:val="0"/>
          <w:bCs/>
          <w:color w:val="000000"/>
          <w:sz w:val="32"/>
          <w:szCs w:val="32"/>
        </w:rPr>
      </w:pPr>
      <w:bookmarkStart w:id="437" w:name="_Toc14764_WPSOffice_Level2"/>
      <w:r>
        <w:rPr>
          <w:rFonts w:hint="eastAsia" w:ascii="仿宋_GB2312" w:hAnsi="仿宋_GB2312" w:eastAsia="仿宋_GB2312" w:cs="仿宋_GB2312"/>
          <w:b w:val="0"/>
          <w:bCs/>
          <w:color w:val="000000"/>
          <w:sz w:val="32"/>
          <w:szCs w:val="32"/>
        </w:rPr>
        <w:t>供应商名称:</w:t>
      </w:r>
      <w:bookmarkEnd w:id="437"/>
    </w:p>
    <w:tbl>
      <w:tblPr>
        <w:tblStyle w:val="19"/>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7"/>
        <w:gridCol w:w="886"/>
        <w:gridCol w:w="2766"/>
        <w:gridCol w:w="915"/>
        <w:gridCol w:w="2880"/>
        <w:gridCol w:w="873"/>
      </w:tblGrid>
      <w:tr w14:paraId="7B30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14:paraId="07A6C036">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tc>
        <w:tc>
          <w:tcPr>
            <w:tcW w:w="3652" w:type="dxa"/>
            <w:gridSpan w:val="2"/>
            <w:vAlign w:val="top"/>
          </w:tcPr>
          <w:p w14:paraId="27E53EBF">
            <w:pPr>
              <w:widowControl w:val="0"/>
              <w:wordWrap/>
              <w:adjustRightInd/>
              <w:snapToGrid/>
              <w:spacing w:line="560" w:lineRule="exact"/>
              <w:ind w:firstLine="160" w:firstLineChars="5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采购需求技术参数、指标</w:t>
            </w:r>
          </w:p>
        </w:tc>
        <w:tc>
          <w:tcPr>
            <w:tcW w:w="3795" w:type="dxa"/>
            <w:gridSpan w:val="2"/>
            <w:vAlign w:val="top"/>
          </w:tcPr>
          <w:p w14:paraId="5F2FEC3D">
            <w:pPr>
              <w:widowControl w:val="0"/>
              <w:wordWrap/>
              <w:adjustRightInd/>
              <w:snapToGrid/>
              <w:spacing w:line="56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投标产品技术参数、指标</w:t>
            </w:r>
          </w:p>
        </w:tc>
        <w:tc>
          <w:tcPr>
            <w:tcW w:w="873" w:type="dxa"/>
            <w:vAlign w:val="center"/>
          </w:tcPr>
          <w:p w14:paraId="0CD399E3">
            <w:pPr>
              <w:widowControl w:val="0"/>
              <w:wordWrap/>
              <w:adjustRightInd/>
              <w:snapToGrid/>
              <w:spacing w:line="560" w:lineRule="exac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偏离</w:t>
            </w:r>
          </w:p>
        </w:tc>
      </w:tr>
      <w:tr w14:paraId="0DCF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14:paraId="37766E32">
            <w:pPr>
              <w:widowControl w:val="0"/>
              <w:wordWrap/>
              <w:adjustRightInd/>
              <w:snapToGrid/>
              <w:spacing w:line="56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886" w:type="dxa"/>
            <w:vAlign w:val="center"/>
          </w:tcPr>
          <w:p w14:paraId="224C5A8B">
            <w:pPr>
              <w:widowControl w:val="0"/>
              <w:wordWrap/>
              <w:adjustRightInd/>
              <w:snapToGrid/>
              <w:spacing w:line="56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名称</w:t>
            </w:r>
          </w:p>
        </w:tc>
        <w:tc>
          <w:tcPr>
            <w:tcW w:w="2766" w:type="dxa"/>
            <w:vAlign w:val="center"/>
          </w:tcPr>
          <w:p w14:paraId="7DE2DA6F">
            <w:pPr>
              <w:widowControl w:val="0"/>
              <w:wordWrap/>
              <w:adjustRightInd/>
              <w:snapToGrid/>
              <w:spacing w:line="560" w:lineRule="exac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技术参数、指标及配置</w:t>
            </w:r>
          </w:p>
        </w:tc>
        <w:tc>
          <w:tcPr>
            <w:tcW w:w="915" w:type="dxa"/>
            <w:vAlign w:val="center"/>
          </w:tcPr>
          <w:p w14:paraId="7D00299A">
            <w:pPr>
              <w:widowControl w:val="0"/>
              <w:wordWrap/>
              <w:adjustRightInd/>
              <w:snapToGrid/>
              <w:spacing w:line="56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名称</w:t>
            </w:r>
          </w:p>
        </w:tc>
        <w:tc>
          <w:tcPr>
            <w:tcW w:w="2880" w:type="dxa"/>
            <w:vAlign w:val="center"/>
          </w:tcPr>
          <w:p w14:paraId="45421AE3">
            <w:pPr>
              <w:widowControl w:val="0"/>
              <w:wordWrap/>
              <w:adjustRightInd/>
              <w:snapToGrid/>
              <w:spacing w:line="560" w:lineRule="exac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技术参数、指标及配置</w:t>
            </w:r>
          </w:p>
        </w:tc>
        <w:tc>
          <w:tcPr>
            <w:tcW w:w="873" w:type="dxa"/>
            <w:vAlign w:val="top"/>
          </w:tcPr>
          <w:p w14:paraId="24873716">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r>
      <w:tr w14:paraId="09DA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7161CEA3">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886" w:type="dxa"/>
            <w:vAlign w:val="top"/>
          </w:tcPr>
          <w:p w14:paraId="59F72C18">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2766" w:type="dxa"/>
            <w:vAlign w:val="top"/>
          </w:tcPr>
          <w:p w14:paraId="5D371146">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915" w:type="dxa"/>
            <w:vAlign w:val="top"/>
          </w:tcPr>
          <w:p w14:paraId="5E1622CD">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2880" w:type="dxa"/>
            <w:vAlign w:val="top"/>
          </w:tcPr>
          <w:p w14:paraId="3A065D80">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873" w:type="dxa"/>
            <w:vAlign w:val="top"/>
          </w:tcPr>
          <w:p w14:paraId="4D84BA9D">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r>
      <w:tr w14:paraId="3352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119F4EA0">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886" w:type="dxa"/>
            <w:vAlign w:val="top"/>
          </w:tcPr>
          <w:p w14:paraId="17F09D1F">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2766" w:type="dxa"/>
            <w:vAlign w:val="top"/>
          </w:tcPr>
          <w:p w14:paraId="6D0998FF">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915" w:type="dxa"/>
            <w:vAlign w:val="top"/>
          </w:tcPr>
          <w:p w14:paraId="7EF333D7">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2880" w:type="dxa"/>
            <w:vAlign w:val="top"/>
          </w:tcPr>
          <w:p w14:paraId="788E8D97">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873" w:type="dxa"/>
            <w:vAlign w:val="top"/>
          </w:tcPr>
          <w:p w14:paraId="1635E34B">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r>
      <w:tr w14:paraId="419F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714E5092">
            <w:pPr>
              <w:widowControl w:val="0"/>
              <w:wordWrap/>
              <w:adjustRightInd/>
              <w:snapToGrid/>
              <w:spacing w:line="560" w:lineRule="exact"/>
              <w:ind w:firstLine="265" w:firstLineChars="83"/>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c>
          <w:tcPr>
            <w:tcW w:w="886" w:type="dxa"/>
            <w:vAlign w:val="top"/>
          </w:tcPr>
          <w:p w14:paraId="00D4AC45">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2766" w:type="dxa"/>
            <w:vAlign w:val="top"/>
          </w:tcPr>
          <w:p w14:paraId="03974054">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915" w:type="dxa"/>
            <w:vAlign w:val="top"/>
          </w:tcPr>
          <w:p w14:paraId="1FC848EB">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2880" w:type="dxa"/>
            <w:vAlign w:val="top"/>
          </w:tcPr>
          <w:p w14:paraId="339B137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c>
          <w:tcPr>
            <w:tcW w:w="873" w:type="dxa"/>
            <w:vAlign w:val="top"/>
          </w:tcPr>
          <w:p w14:paraId="606475CA">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color w:val="000000"/>
                <w:sz w:val="32"/>
                <w:szCs w:val="32"/>
              </w:rPr>
            </w:pPr>
          </w:p>
        </w:tc>
      </w:tr>
    </w:tbl>
    <w:p w14:paraId="093AA4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1、本表应按照采购分项报价表中“产品名称”及采购一览表中产品序号的指标逐项填写，不得遗漏。否则，按无效</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处理。</w:t>
      </w:r>
    </w:p>
    <w:p w14:paraId="35A542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b/>
          <w:color w:val="000000"/>
          <w:sz w:val="24"/>
          <w:u w:val="none"/>
        </w:rPr>
      </w:pPr>
      <w:r>
        <w:rPr>
          <w:rFonts w:hint="eastAsia" w:ascii="仿宋_GB2312" w:hAnsi="仿宋_GB2312" w:eastAsia="仿宋_GB2312" w:cs="仿宋_GB2312"/>
          <w:color w:val="000000"/>
          <w:sz w:val="32"/>
          <w:szCs w:val="32"/>
        </w:rPr>
        <w:t>2、“投标产品技术参数、指标”必须与谈判响应文件中提供的产品检测报告</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检验报告、生产厂家出具的产品彩页等证明材料的实质性响应情况相一致。若在</w:t>
      </w:r>
      <w:r>
        <w:rPr>
          <w:rFonts w:hint="eastAsia" w:ascii="仿宋_GB2312" w:hAnsi="仿宋_GB2312" w:eastAsia="仿宋_GB2312" w:cs="仿宋_GB2312"/>
          <w:color w:val="000000"/>
          <w:sz w:val="32"/>
          <w:szCs w:val="32"/>
          <w:lang w:eastAsia="zh-CN"/>
        </w:rPr>
        <w:t>评审</w:t>
      </w:r>
      <w:r>
        <w:rPr>
          <w:rFonts w:hint="eastAsia" w:ascii="仿宋_GB2312" w:hAnsi="仿宋_GB2312" w:eastAsia="仿宋_GB2312" w:cs="仿宋_GB2312"/>
          <w:color w:val="000000"/>
          <w:sz w:val="32"/>
          <w:szCs w:val="32"/>
        </w:rPr>
        <w:t>环节发现该项与谈判响应文件中提供的产品检测报告</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检验报告、生产厂家出具的产品彩页等证明材料的实质性响应情况不一致或直接复制谈判文件“采购需求技术参数、指标”内容的，按无效</w:t>
      </w:r>
      <w:r>
        <w:rPr>
          <w:rFonts w:hint="eastAsia" w:ascii="仿宋_GB2312" w:hAnsi="仿宋_GB2312" w:eastAsia="仿宋_GB2312" w:cs="仿宋_GB2312"/>
          <w:color w:val="000000"/>
          <w:sz w:val="32"/>
          <w:szCs w:val="32"/>
          <w:lang w:eastAsia="zh-CN"/>
        </w:rPr>
        <w:t>相应</w:t>
      </w:r>
      <w:r>
        <w:rPr>
          <w:rFonts w:hint="eastAsia" w:ascii="仿宋_GB2312" w:hAnsi="仿宋_GB2312" w:eastAsia="仿宋_GB2312" w:cs="仿宋_GB2312"/>
          <w:color w:val="000000"/>
          <w:sz w:val="32"/>
          <w:szCs w:val="32"/>
        </w:rPr>
        <w:t>处理。</w:t>
      </w:r>
      <w:r>
        <w:rPr>
          <w:rFonts w:hint="eastAsia" w:ascii="宋体" w:hAnsi="宋体"/>
          <w:b/>
          <w:color w:val="000000"/>
          <w:sz w:val="24"/>
          <w:u w:val="none"/>
        </w:rPr>
        <w:t xml:space="preserve">   </w:t>
      </w:r>
    </w:p>
    <w:p w14:paraId="210ACAA9">
      <w:pPr>
        <w:pStyle w:val="9"/>
        <w:rPr>
          <w:rFonts w:hint="eastAsia"/>
        </w:rPr>
      </w:pPr>
    </w:p>
    <w:p w14:paraId="00E62BBB">
      <w:pPr>
        <w:widowControl w:val="0"/>
        <w:wordWrap/>
        <w:adjustRightInd/>
        <w:snapToGrid/>
        <w:spacing w:line="560" w:lineRule="exact"/>
        <w:ind w:firstLine="3520" w:firstLineChars="11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p>
    <w:p w14:paraId="3D734ADB">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38" w:name="_Toc3277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38"/>
    </w:p>
    <w:p w14:paraId="1AC64F35">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439" w:name="_Toc22450_WPSOffice_Level3"/>
      <w:r>
        <w:rPr>
          <w:rFonts w:hint="eastAsia" w:ascii="仿宋_GB2312" w:hAnsi="仿宋_GB2312" w:eastAsia="仿宋_GB2312" w:cs="仿宋_GB2312"/>
          <w:b w:val="0"/>
          <w:bCs/>
          <w:color w:val="000000"/>
          <w:sz w:val="32"/>
          <w:szCs w:val="32"/>
        </w:rPr>
        <w:t>年   月  日</w:t>
      </w:r>
      <w:bookmarkEnd w:id="439"/>
    </w:p>
    <w:p w14:paraId="73977EE6">
      <w:pPr>
        <w:widowControl/>
        <w:wordWrap/>
        <w:snapToGrid w:val="0"/>
        <w:spacing w:before="157" w:beforeLines="50" w:line="560" w:lineRule="exact"/>
        <w:outlineLvl w:val="1"/>
        <w:rPr>
          <w:rFonts w:hint="eastAsia" w:ascii="宋体" w:hAnsi="宋体"/>
          <w:b/>
          <w:color w:val="000000"/>
          <w:sz w:val="24"/>
        </w:rPr>
      </w:pPr>
    </w:p>
    <w:p w14:paraId="0C3B8BD8">
      <w:pPr>
        <w:widowControl/>
        <w:wordWrap/>
        <w:snapToGrid w:val="0"/>
        <w:spacing w:before="157" w:beforeLines="50" w:line="560" w:lineRule="exact"/>
        <w:outlineLvl w:val="1"/>
        <w:rPr>
          <w:rFonts w:hint="eastAsia" w:ascii="宋体"/>
          <w:b/>
          <w:color w:val="000000"/>
          <w:sz w:val="36"/>
          <w:szCs w:val="36"/>
        </w:rPr>
      </w:pPr>
      <w:bookmarkStart w:id="440" w:name="_Toc7597"/>
      <w:bookmarkStart w:id="441" w:name="_Toc14547"/>
      <w:bookmarkStart w:id="442" w:name="_Toc6913_WPSOffice_Level3"/>
      <w:bookmarkStart w:id="443" w:name="_Toc28501"/>
      <w:bookmarkStart w:id="444" w:name="_Toc2601"/>
      <w:bookmarkStart w:id="445" w:name="_Toc18025_WPSOffice_Level3"/>
      <w:r>
        <w:rPr>
          <w:rFonts w:hint="eastAsia" w:ascii="楷体_GB2312" w:hAnsi="楷体_GB2312" w:eastAsia="楷体_GB2312" w:cs="楷体_GB2312"/>
          <w:b/>
          <w:bCs w:val="0"/>
          <w:color w:val="000000"/>
          <w:kern w:val="2"/>
          <w:sz w:val="32"/>
          <w:szCs w:val="32"/>
          <w:lang w:val="en-US" w:eastAsia="zh-CN" w:bidi="ar-SA"/>
        </w:rPr>
        <w:t>附件14：</w:t>
      </w:r>
      <w:bookmarkEnd w:id="440"/>
      <w:bookmarkEnd w:id="441"/>
      <w:bookmarkEnd w:id="442"/>
      <w:r>
        <w:rPr>
          <w:rFonts w:hint="eastAsia" w:ascii="楷体_GB2312" w:hAnsi="楷体_GB2312" w:eastAsia="楷体_GB2312" w:cs="楷体_GB2312"/>
          <w:b/>
          <w:bCs w:val="0"/>
          <w:color w:val="000000"/>
          <w:kern w:val="2"/>
          <w:sz w:val="32"/>
          <w:szCs w:val="32"/>
          <w:lang w:val="en-US" w:eastAsia="zh-CN" w:bidi="ar-SA"/>
        </w:rPr>
        <w:t>产品相关资料</w:t>
      </w:r>
      <w:bookmarkEnd w:id="443"/>
      <w:bookmarkEnd w:id="444"/>
      <w:bookmarkEnd w:id="445"/>
    </w:p>
    <w:p w14:paraId="43843B1A">
      <w:pPr>
        <w:wordWrap/>
        <w:spacing w:before="157" w:beforeLines="50" w:line="560" w:lineRule="exact"/>
        <w:jc w:val="center"/>
        <w:outlineLvl w:val="9"/>
        <w:rPr>
          <w:rFonts w:hint="eastAsia" w:ascii="宋体" w:hAnsi="宋体"/>
          <w:bCs/>
          <w:color w:val="000000"/>
          <w:sz w:val="24"/>
        </w:rPr>
      </w:pPr>
      <w:bookmarkStart w:id="446" w:name="_Toc21309_WPSOffice_Level3"/>
      <w:bookmarkStart w:id="447" w:name="_Toc2954_WPSOffice_Level1"/>
      <w:bookmarkStart w:id="448" w:name="_Toc19683_WPSOffice_Level1"/>
      <w:r>
        <w:rPr>
          <w:rFonts w:hint="eastAsia" w:ascii="仿宋_GB2312" w:hAnsi="仿宋_GB2312" w:eastAsia="仿宋_GB2312" w:cs="仿宋_GB2312"/>
          <w:b/>
          <w:color w:val="000000"/>
          <w:sz w:val="32"/>
          <w:szCs w:val="32"/>
          <w:lang w:val="zh-CN" w:eastAsia="zh-CN"/>
        </w:rPr>
        <w:t>产品相关资料</w:t>
      </w:r>
      <w:bookmarkEnd w:id="446"/>
      <w:bookmarkEnd w:id="447"/>
      <w:bookmarkEnd w:id="448"/>
    </w:p>
    <w:p w14:paraId="48A6BDA1">
      <w:pPr>
        <w:wordWrap/>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根据采购项目内容，</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提供国家认可的质监机构出具的产品的产品检测报告</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检验报告、生产厂家出具的产品彩页（或网页原始截图）等能够证明技术参数响应的相关资料。</w:t>
      </w:r>
    </w:p>
    <w:p w14:paraId="5D2783A8">
      <w:pPr>
        <w:widowControl/>
        <w:wordWrap/>
        <w:adjustRightInd w:val="0"/>
        <w:snapToGrid w:val="0"/>
        <w:spacing w:before="157" w:beforeLines="50" w:line="560" w:lineRule="exact"/>
        <w:jc w:val="left"/>
        <w:rPr>
          <w:rFonts w:hint="eastAsia" w:ascii="宋体" w:hAnsi="宋体" w:cs="宋体"/>
          <w:spacing w:val="6"/>
          <w:kern w:val="0"/>
          <w:szCs w:val="21"/>
        </w:rPr>
      </w:pPr>
    </w:p>
    <w:p w14:paraId="4CEB9693">
      <w:pPr>
        <w:widowControl/>
        <w:wordWrap/>
        <w:adjustRightInd w:val="0"/>
        <w:snapToGrid w:val="0"/>
        <w:spacing w:before="157" w:beforeLines="50" w:line="560" w:lineRule="exact"/>
        <w:jc w:val="left"/>
        <w:rPr>
          <w:rFonts w:hint="eastAsia" w:ascii="宋体" w:hAnsi="宋体" w:cs="宋体"/>
          <w:spacing w:val="6"/>
          <w:kern w:val="0"/>
          <w:szCs w:val="21"/>
        </w:rPr>
      </w:pPr>
    </w:p>
    <w:p w14:paraId="23A6AB68">
      <w:pPr>
        <w:widowControl/>
        <w:wordWrap/>
        <w:adjustRightInd w:val="0"/>
        <w:snapToGrid w:val="0"/>
        <w:spacing w:before="157" w:beforeLines="50" w:line="560" w:lineRule="exact"/>
        <w:jc w:val="left"/>
        <w:rPr>
          <w:rFonts w:hint="eastAsia" w:ascii="宋体" w:hAnsi="宋体" w:cs="宋体"/>
          <w:spacing w:val="6"/>
          <w:kern w:val="0"/>
          <w:szCs w:val="21"/>
        </w:rPr>
      </w:pPr>
    </w:p>
    <w:p w14:paraId="28735CA1">
      <w:pPr>
        <w:widowControl/>
        <w:wordWrap/>
        <w:adjustRightInd w:val="0"/>
        <w:snapToGrid w:val="0"/>
        <w:spacing w:before="157" w:beforeLines="50" w:line="560" w:lineRule="exact"/>
        <w:jc w:val="left"/>
        <w:rPr>
          <w:rFonts w:hint="eastAsia" w:ascii="宋体" w:hAnsi="宋体" w:cs="宋体"/>
          <w:spacing w:val="6"/>
          <w:kern w:val="0"/>
          <w:szCs w:val="21"/>
        </w:rPr>
      </w:pPr>
    </w:p>
    <w:p w14:paraId="38A69844">
      <w:pPr>
        <w:widowControl/>
        <w:wordWrap/>
        <w:adjustRightInd w:val="0"/>
        <w:snapToGrid w:val="0"/>
        <w:spacing w:before="157" w:beforeLines="50" w:line="560" w:lineRule="exact"/>
        <w:jc w:val="left"/>
        <w:rPr>
          <w:rFonts w:hint="eastAsia" w:ascii="宋体" w:hAnsi="宋体" w:cs="宋体"/>
          <w:spacing w:val="6"/>
          <w:kern w:val="0"/>
          <w:szCs w:val="21"/>
        </w:rPr>
      </w:pPr>
    </w:p>
    <w:p w14:paraId="173AD72A">
      <w:pPr>
        <w:widowControl/>
        <w:wordWrap/>
        <w:adjustRightInd w:val="0"/>
        <w:snapToGrid w:val="0"/>
        <w:spacing w:before="157" w:beforeLines="50" w:line="560" w:lineRule="exact"/>
        <w:jc w:val="left"/>
        <w:rPr>
          <w:rFonts w:hint="eastAsia" w:ascii="宋体" w:hAnsi="宋体" w:cs="宋体"/>
          <w:spacing w:val="6"/>
          <w:kern w:val="0"/>
          <w:szCs w:val="21"/>
        </w:rPr>
      </w:pPr>
    </w:p>
    <w:p w14:paraId="1FFD8CCD">
      <w:pPr>
        <w:widowControl/>
        <w:wordWrap/>
        <w:adjustRightInd w:val="0"/>
        <w:snapToGrid w:val="0"/>
        <w:spacing w:before="157" w:beforeLines="50" w:line="560" w:lineRule="exact"/>
        <w:jc w:val="left"/>
        <w:rPr>
          <w:rFonts w:hint="eastAsia" w:ascii="宋体" w:hAnsi="宋体" w:cs="宋体"/>
          <w:spacing w:val="6"/>
          <w:kern w:val="0"/>
          <w:szCs w:val="21"/>
        </w:rPr>
      </w:pPr>
    </w:p>
    <w:p w14:paraId="2C4DC3FF">
      <w:pPr>
        <w:widowControl/>
        <w:wordWrap/>
        <w:adjustRightInd w:val="0"/>
        <w:snapToGrid w:val="0"/>
        <w:spacing w:before="157" w:beforeLines="50" w:line="560" w:lineRule="exact"/>
        <w:jc w:val="left"/>
        <w:rPr>
          <w:rFonts w:hint="eastAsia" w:ascii="宋体" w:hAnsi="宋体" w:cs="宋体"/>
          <w:spacing w:val="6"/>
          <w:kern w:val="0"/>
          <w:szCs w:val="21"/>
        </w:rPr>
      </w:pPr>
    </w:p>
    <w:p w14:paraId="522BE5BF">
      <w:pPr>
        <w:widowControl/>
        <w:wordWrap/>
        <w:adjustRightInd w:val="0"/>
        <w:snapToGrid w:val="0"/>
        <w:spacing w:before="157" w:beforeLines="50" w:line="560" w:lineRule="exact"/>
        <w:jc w:val="left"/>
        <w:rPr>
          <w:rFonts w:hint="eastAsia" w:ascii="宋体" w:hAnsi="宋体" w:cs="宋体"/>
          <w:spacing w:val="6"/>
          <w:kern w:val="0"/>
          <w:szCs w:val="21"/>
        </w:rPr>
      </w:pPr>
    </w:p>
    <w:p w14:paraId="2DC214CD">
      <w:pPr>
        <w:widowControl/>
        <w:wordWrap/>
        <w:adjustRightInd w:val="0"/>
        <w:snapToGrid w:val="0"/>
        <w:spacing w:before="157" w:beforeLines="50" w:line="560" w:lineRule="exact"/>
        <w:jc w:val="left"/>
        <w:rPr>
          <w:rFonts w:hint="eastAsia" w:ascii="宋体" w:hAnsi="宋体" w:cs="宋体"/>
          <w:spacing w:val="6"/>
          <w:kern w:val="0"/>
          <w:szCs w:val="21"/>
        </w:rPr>
      </w:pPr>
    </w:p>
    <w:p w14:paraId="58C06FA0">
      <w:pPr>
        <w:widowControl/>
        <w:wordWrap/>
        <w:adjustRightInd w:val="0"/>
        <w:snapToGrid w:val="0"/>
        <w:spacing w:before="157" w:beforeLines="50" w:line="560" w:lineRule="exact"/>
        <w:jc w:val="left"/>
        <w:rPr>
          <w:rFonts w:hint="eastAsia" w:ascii="宋体" w:hAnsi="宋体" w:cs="宋体"/>
          <w:spacing w:val="6"/>
          <w:kern w:val="0"/>
          <w:szCs w:val="21"/>
        </w:rPr>
      </w:pPr>
    </w:p>
    <w:p w14:paraId="4B617950">
      <w:pPr>
        <w:widowControl/>
        <w:wordWrap/>
        <w:adjustRightInd w:val="0"/>
        <w:snapToGrid w:val="0"/>
        <w:spacing w:before="157" w:beforeLines="50" w:line="560" w:lineRule="exact"/>
        <w:jc w:val="left"/>
        <w:rPr>
          <w:rFonts w:hint="eastAsia" w:ascii="宋体" w:hAnsi="宋体" w:cs="宋体"/>
          <w:spacing w:val="6"/>
          <w:kern w:val="0"/>
          <w:szCs w:val="21"/>
        </w:rPr>
      </w:pPr>
    </w:p>
    <w:p w14:paraId="703F3DF2">
      <w:pPr>
        <w:widowControl/>
        <w:wordWrap/>
        <w:adjustRightInd w:val="0"/>
        <w:snapToGrid w:val="0"/>
        <w:spacing w:before="157" w:beforeLines="50" w:line="560" w:lineRule="exact"/>
        <w:jc w:val="left"/>
        <w:rPr>
          <w:rFonts w:hint="eastAsia" w:ascii="宋体" w:hAnsi="宋体" w:cs="宋体"/>
          <w:spacing w:val="6"/>
          <w:kern w:val="0"/>
          <w:szCs w:val="21"/>
        </w:rPr>
      </w:pPr>
    </w:p>
    <w:p w14:paraId="77198A75">
      <w:pPr>
        <w:rPr>
          <w:rFonts w:hint="eastAsia" w:ascii="楷体_GB2312" w:hAnsi="楷体_GB2312" w:eastAsia="楷体_GB2312" w:cs="楷体_GB2312"/>
          <w:b/>
          <w:bCs w:val="0"/>
          <w:color w:val="000000"/>
          <w:kern w:val="2"/>
          <w:sz w:val="32"/>
          <w:szCs w:val="32"/>
          <w:lang w:val="en-US" w:eastAsia="zh-CN" w:bidi="ar-SA"/>
        </w:rPr>
      </w:pPr>
      <w:bookmarkStart w:id="449" w:name="_Toc17566"/>
      <w:r>
        <w:rPr>
          <w:rFonts w:hint="eastAsia" w:ascii="楷体_GB2312" w:hAnsi="楷体_GB2312" w:eastAsia="楷体_GB2312" w:cs="楷体_GB2312"/>
          <w:b/>
          <w:bCs w:val="0"/>
          <w:color w:val="000000"/>
          <w:kern w:val="2"/>
          <w:sz w:val="32"/>
          <w:szCs w:val="32"/>
          <w:lang w:val="en-US" w:eastAsia="zh-CN" w:bidi="ar-SA"/>
        </w:rPr>
        <w:br w:type="page"/>
      </w:r>
    </w:p>
    <w:p w14:paraId="1F264A8D">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r>
        <w:rPr>
          <w:rFonts w:hint="eastAsia" w:ascii="楷体_GB2312" w:hAnsi="楷体_GB2312" w:eastAsia="楷体_GB2312" w:cs="楷体_GB2312"/>
          <w:b/>
          <w:bCs w:val="0"/>
          <w:color w:val="000000"/>
          <w:kern w:val="2"/>
          <w:sz w:val="32"/>
          <w:szCs w:val="32"/>
          <w:lang w:val="en-US" w:eastAsia="zh-CN" w:bidi="ar-SA"/>
        </w:rPr>
        <w:t>附件15：享受政府采购政策优惠的证明资料</w:t>
      </w:r>
      <w:bookmarkEnd w:id="449"/>
    </w:p>
    <w:p w14:paraId="4B74227F">
      <w:pPr>
        <w:numPr>
          <w:ilvl w:val="0"/>
          <w:numId w:val="13"/>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bookmarkStart w:id="450" w:name="_Toc25276"/>
      <w:r>
        <w:rPr>
          <w:rFonts w:hint="eastAsia" w:ascii="楷体" w:hAnsi="楷体" w:eastAsia="楷体" w:cs="楷体"/>
          <w:b w:val="0"/>
          <w:bCs w:val="0"/>
          <w:kern w:val="2"/>
          <w:sz w:val="32"/>
          <w:szCs w:val="32"/>
          <w:lang w:val="en-US" w:eastAsia="zh-CN" w:bidi="ar-SA"/>
        </w:rPr>
        <w:t>节能产品、环境标志产品证明材料</w:t>
      </w:r>
      <w:bookmarkEnd w:id="450"/>
    </w:p>
    <w:p w14:paraId="1A47A888">
      <w:pPr>
        <w:widowControl w:val="0"/>
        <w:numPr>
          <w:ilvl w:val="0"/>
          <w:numId w:val="0"/>
        </w:numPr>
        <w:wordWrap/>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w:t>
      </w:r>
      <w:r>
        <w:rPr>
          <w:rFonts w:hint="eastAsia" w:ascii="仿宋_GB2312" w:hAnsi="仿宋_GB2312" w:eastAsia="仿宋_GB2312" w:cs="仿宋_GB2312"/>
          <w:bCs/>
          <w:sz w:val="32"/>
          <w:szCs w:val="32"/>
        </w:rPr>
        <w:t>属于</w:t>
      </w:r>
      <w:r>
        <w:rPr>
          <w:rFonts w:hint="eastAsia" w:ascii="仿宋_GB2312" w:hAnsi="仿宋_GB2312" w:eastAsia="仿宋_GB2312" w:cs="仿宋_GB2312"/>
          <w:bCs/>
          <w:sz w:val="32"/>
          <w:szCs w:val="32"/>
          <w:lang w:eastAsia="zh-CN"/>
        </w:rPr>
        <w:t>品目清单范围的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lang w:eastAsia="zh-CN"/>
        </w:rPr>
        <w:t>实施政府优先采购和强制采购。</w:t>
      </w:r>
      <w:r>
        <w:rPr>
          <w:rFonts w:hint="eastAsia" w:ascii="仿宋_GB2312" w:hAnsi="仿宋_GB2312" w:eastAsia="仿宋_GB2312" w:cs="仿宋_GB2312"/>
          <w:sz w:val="32"/>
          <w:szCs w:val="32"/>
        </w:rPr>
        <w:t>供应商应</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国家确定的认证机构出具的、处于有效期之内的节能产品、环境标志产品认证证书，并加盖供应商单位公章。</w:t>
      </w:r>
    </w:p>
    <w:p w14:paraId="608EBD98">
      <w:pPr>
        <w:numPr>
          <w:ilvl w:val="0"/>
          <w:numId w:val="0"/>
        </w:numPr>
        <w:wordWrap/>
        <w:adjustRightInd w:val="0"/>
        <w:snapToGrid w:val="0"/>
        <w:spacing w:before="157" w:beforeLines="50" w:line="560" w:lineRule="exact"/>
        <w:jc w:val="left"/>
        <w:rPr>
          <w:rFonts w:hint="eastAsia" w:ascii="宋体" w:hAnsi="宋体"/>
          <w:szCs w:val="21"/>
        </w:rPr>
      </w:pPr>
    </w:p>
    <w:p w14:paraId="2E8764F9">
      <w:pPr>
        <w:wordWrap/>
        <w:adjustRightInd w:val="0"/>
        <w:snapToGrid w:val="0"/>
        <w:spacing w:before="157" w:beforeLines="50" w:line="560" w:lineRule="exact"/>
        <w:ind w:firstLine="420" w:firstLineChars="200"/>
        <w:jc w:val="left"/>
        <w:rPr>
          <w:rFonts w:ascii="宋体" w:hAnsi="宋体"/>
          <w:szCs w:val="21"/>
        </w:rPr>
      </w:pPr>
    </w:p>
    <w:p w14:paraId="646576AA">
      <w:pPr>
        <w:widowControl/>
        <w:wordWrap/>
        <w:snapToGrid w:val="0"/>
        <w:spacing w:before="157" w:beforeLines="50" w:line="560" w:lineRule="exact"/>
        <w:outlineLvl w:val="1"/>
        <w:rPr>
          <w:rFonts w:hint="default" w:ascii="宋体"/>
          <w:b/>
          <w:color w:val="000000"/>
          <w:sz w:val="28"/>
          <w:szCs w:val="28"/>
          <w:lang w:val="en-US" w:eastAsia="zh-CN"/>
        </w:rPr>
      </w:pPr>
    </w:p>
    <w:p w14:paraId="05C64A62">
      <w:pPr>
        <w:widowControl/>
        <w:wordWrap/>
        <w:snapToGrid w:val="0"/>
        <w:spacing w:before="157" w:beforeLines="50" w:line="560" w:lineRule="exact"/>
        <w:outlineLvl w:val="1"/>
        <w:rPr>
          <w:rFonts w:hint="default" w:ascii="宋体"/>
          <w:b/>
          <w:color w:val="000000"/>
          <w:sz w:val="28"/>
          <w:szCs w:val="28"/>
          <w:lang w:val="en-US" w:eastAsia="zh-CN"/>
        </w:rPr>
      </w:pPr>
    </w:p>
    <w:p w14:paraId="422EB6E9">
      <w:pPr>
        <w:widowControl/>
        <w:wordWrap/>
        <w:snapToGrid w:val="0"/>
        <w:spacing w:before="157" w:beforeLines="50" w:line="560" w:lineRule="exact"/>
        <w:outlineLvl w:val="1"/>
        <w:rPr>
          <w:rFonts w:hint="default" w:ascii="宋体"/>
          <w:b/>
          <w:color w:val="000000"/>
          <w:sz w:val="28"/>
          <w:szCs w:val="28"/>
          <w:lang w:val="en-US" w:eastAsia="zh-CN"/>
        </w:rPr>
      </w:pPr>
    </w:p>
    <w:p w14:paraId="5EABA0DB">
      <w:pPr>
        <w:widowControl/>
        <w:wordWrap/>
        <w:snapToGrid w:val="0"/>
        <w:spacing w:before="157" w:beforeLines="50" w:line="560" w:lineRule="exact"/>
        <w:outlineLvl w:val="1"/>
        <w:rPr>
          <w:rFonts w:hint="default" w:ascii="宋体"/>
          <w:b/>
          <w:color w:val="000000"/>
          <w:sz w:val="28"/>
          <w:szCs w:val="28"/>
          <w:lang w:val="en-US" w:eastAsia="zh-CN"/>
        </w:rPr>
      </w:pPr>
    </w:p>
    <w:p w14:paraId="1DE64F5B">
      <w:pPr>
        <w:widowControl/>
        <w:wordWrap/>
        <w:snapToGrid w:val="0"/>
        <w:spacing w:before="157" w:beforeLines="50" w:line="560" w:lineRule="exact"/>
        <w:outlineLvl w:val="1"/>
        <w:rPr>
          <w:rFonts w:hint="default" w:ascii="宋体"/>
          <w:b/>
          <w:color w:val="000000"/>
          <w:sz w:val="28"/>
          <w:szCs w:val="28"/>
          <w:lang w:val="en-US" w:eastAsia="zh-CN"/>
        </w:rPr>
      </w:pPr>
    </w:p>
    <w:p w14:paraId="498F12D4">
      <w:pPr>
        <w:widowControl/>
        <w:wordWrap/>
        <w:snapToGrid w:val="0"/>
        <w:spacing w:before="157" w:beforeLines="50" w:line="560" w:lineRule="exact"/>
        <w:outlineLvl w:val="1"/>
        <w:rPr>
          <w:rFonts w:hint="default" w:ascii="宋体"/>
          <w:b/>
          <w:color w:val="000000"/>
          <w:sz w:val="28"/>
          <w:szCs w:val="28"/>
          <w:lang w:val="en-US" w:eastAsia="zh-CN"/>
        </w:rPr>
      </w:pPr>
    </w:p>
    <w:p w14:paraId="0E3E8F39">
      <w:pPr>
        <w:widowControl/>
        <w:wordWrap/>
        <w:snapToGrid w:val="0"/>
        <w:spacing w:before="157" w:beforeLines="50" w:line="560" w:lineRule="exact"/>
        <w:outlineLvl w:val="1"/>
        <w:rPr>
          <w:rFonts w:hint="default" w:ascii="宋体"/>
          <w:b/>
          <w:color w:val="000000"/>
          <w:sz w:val="28"/>
          <w:szCs w:val="28"/>
          <w:lang w:val="en-US" w:eastAsia="zh-CN"/>
        </w:rPr>
      </w:pPr>
    </w:p>
    <w:p w14:paraId="126AC1EA">
      <w:pPr>
        <w:widowControl/>
        <w:wordWrap/>
        <w:snapToGrid w:val="0"/>
        <w:spacing w:before="157" w:beforeLines="50" w:line="560" w:lineRule="exact"/>
        <w:outlineLvl w:val="1"/>
        <w:rPr>
          <w:rFonts w:hint="default" w:ascii="宋体"/>
          <w:b/>
          <w:color w:val="000000"/>
          <w:sz w:val="28"/>
          <w:szCs w:val="28"/>
          <w:lang w:val="en-US" w:eastAsia="zh-CN"/>
        </w:rPr>
      </w:pPr>
    </w:p>
    <w:p w14:paraId="3C2E445B">
      <w:pPr>
        <w:rPr>
          <w:rFonts w:hint="default" w:ascii="宋体"/>
          <w:b/>
          <w:color w:val="000000"/>
          <w:sz w:val="28"/>
          <w:szCs w:val="28"/>
          <w:lang w:val="en-US" w:eastAsia="zh-CN"/>
        </w:rPr>
      </w:pPr>
      <w:r>
        <w:rPr>
          <w:rFonts w:hint="default" w:ascii="宋体"/>
          <w:b/>
          <w:color w:val="000000"/>
          <w:sz w:val="28"/>
          <w:szCs w:val="28"/>
          <w:lang w:val="en-US" w:eastAsia="zh-CN"/>
        </w:rPr>
        <w:br w:type="page"/>
      </w:r>
    </w:p>
    <w:p w14:paraId="574FDEE1">
      <w:pPr>
        <w:numPr>
          <w:ilvl w:val="0"/>
          <w:numId w:val="0"/>
        </w:numPr>
        <w:wordWrap/>
        <w:adjustRightInd w:val="0"/>
        <w:snapToGrid w:val="0"/>
        <w:spacing w:before="157" w:beforeLines="50" w:line="560" w:lineRule="exact"/>
        <w:jc w:val="both"/>
        <w:outlineLvl w:val="9"/>
        <w:rPr>
          <w:rFonts w:hint="eastAsia" w:ascii="楷体" w:hAnsi="楷体" w:eastAsia="楷体" w:cs="楷体"/>
          <w:b w:val="0"/>
          <w:bCs w:val="0"/>
          <w:kern w:val="2"/>
          <w:sz w:val="32"/>
          <w:szCs w:val="32"/>
          <w:lang w:val="en-US" w:eastAsia="zh-CN" w:bidi="ar-SA"/>
        </w:rPr>
      </w:pPr>
      <w:bookmarkStart w:id="451" w:name="_Toc6454"/>
      <w:bookmarkStart w:id="452" w:name="_Toc22784_WPSOffice_Level3"/>
      <w:bookmarkStart w:id="453" w:name="_Toc31539"/>
      <w:r>
        <w:rPr>
          <w:rFonts w:hint="eastAsia" w:ascii="楷体" w:hAnsi="楷体" w:eastAsia="楷体" w:cs="楷体"/>
          <w:b w:val="0"/>
          <w:bCs w:val="0"/>
          <w:kern w:val="2"/>
          <w:sz w:val="32"/>
          <w:szCs w:val="32"/>
          <w:lang w:val="en-US" w:eastAsia="zh-CN" w:bidi="ar-SA"/>
        </w:rPr>
        <w:t>2.中小企业声明函</w:t>
      </w:r>
      <w:bookmarkEnd w:id="451"/>
      <w:bookmarkEnd w:id="452"/>
      <w:bookmarkEnd w:id="453"/>
    </w:p>
    <w:p w14:paraId="604ED0BB">
      <w:pPr>
        <w:widowControl w:val="0"/>
        <w:numPr>
          <w:ilvl w:val="0"/>
          <w:numId w:val="0"/>
        </w:numPr>
        <w:wordWrap/>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公司(联合体)郑重声明，根据《政府采购促进中小企业发展管理办法》(财库(2020)46号)的规定，本公司(联合体)参加(青海柴达木职业技术学院)的(青海柴达木职业技术学院省级重点专业群建设项目)采购活动，提供的货物全部由符合政策要求的中小企业制造。相关企业(含联合体中的中小企业、签订分包意向协议的中小企业)的具体情况如下:</w:t>
      </w:r>
    </w:p>
    <w:p w14:paraId="513E73F6">
      <w:pPr>
        <w:keepNext w:val="0"/>
        <w:keepLines w:val="0"/>
        <w:pageBreakBefore w:val="0"/>
        <w:widowControl/>
        <w:numPr>
          <w:ilvl w:val="0"/>
          <w:numId w:val="14"/>
        </w:numPr>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color w:val="auto"/>
          <w:spacing w:val="6"/>
          <w:kern w:val="0"/>
          <w:sz w:val="30"/>
          <w:szCs w:val="30"/>
          <w:highlight w:val="none"/>
        </w:rPr>
      </w:pPr>
      <w:r>
        <w:rPr>
          <w:rFonts w:hint="eastAsia" w:ascii="仿宋_GB2312" w:hAnsi="仿宋_GB2312" w:eastAsia="仿宋_GB2312" w:cs="仿宋_GB2312"/>
          <w:spacing w:val="6"/>
          <w:kern w:val="0"/>
          <w:sz w:val="30"/>
          <w:szCs w:val="30"/>
          <w:u w:val="single"/>
          <w:lang w:eastAsia="zh-CN"/>
        </w:rPr>
        <w:t>（光伏并网发电系统）</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人</w:t>
      </w:r>
      <w:r>
        <w:rPr>
          <w:rFonts w:hint="eastAsia" w:ascii="仿宋_GB2312" w:hAnsi="仿宋_GB2312" w:eastAsia="仿宋_GB2312" w:cs="仿宋_GB2312"/>
          <w:spacing w:val="6"/>
          <w:kern w:val="0"/>
          <w:sz w:val="30"/>
          <w:szCs w:val="30"/>
          <w:lang w:val="en-US" w:eastAsia="zh-CN"/>
        </w:rPr>
        <w:t xml:space="preserve"> </w:t>
      </w:r>
      <w:r>
        <w:rPr>
          <w:rFonts w:hint="eastAsia" w:ascii="仿宋_GB2312" w:hAnsi="仿宋_GB2312" w:eastAsia="仿宋_GB2312" w:cs="仿宋_GB2312"/>
          <w:spacing w:val="6"/>
          <w:kern w:val="0"/>
          <w:sz w:val="30"/>
          <w:szCs w:val="30"/>
          <w:lang w:eastAsia="zh-CN"/>
        </w:rPr>
        <w:t>，营业收入为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15EDFD70">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pacing w:val="6"/>
          <w:kern w:val="0"/>
          <w:sz w:val="30"/>
          <w:szCs w:val="30"/>
          <w:lang w:val="en-US" w:eastAsia="zh-CN"/>
        </w:rPr>
        <w:t>2.</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（光伏清洗机器人）</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val="en-US" w:eastAsia="zh-CN"/>
        </w:rPr>
        <w:t xml:space="preserve"> </w:t>
      </w:r>
      <w:r>
        <w:rPr>
          <w:rFonts w:hint="eastAsia" w:ascii="仿宋_GB2312" w:hAnsi="仿宋_GB2312" w:eastAsia="仿宋_GB2312" w:cs="仿宋_GB2312"/>
          <w:spacing w:val="6"/>
          <w:kern w:val="0"/>
          <w:sz w:val="30"/>
          <w:szCs w:val="30"/>
          <w:lang w:eastAsia="zh-CN"/>
        </w:rPr>
        <w:t>，营业收入为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39D400EE">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color w:val="auto"/>
          <w:spacing w:val="6"/>
          <w:kern w:val="0"/>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rPr>
        <w:t>3</w:t>
      </w:r>
      <w:r>
        <w:rPr>
          <w:rFonts w:hint="eastAsia" w:ascii="仿宋_GB2312" w:hAnsi="仿宋_GB2312" w:eastAsia="仿宋_GB2312" w:cs="仿宋_GB2312"/>
          <w:spacing w:val="6"/>
          <w:kern w:val="0"/>
          <w:sz w:val="30"/>
          <w:szCs w:val="30"/>
          <w:lang w:val="en-US" w:eastAsia="zh-CN"/>
        </w:rPr>
        <w:t>.</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（光伏电站升压变压器仿真平台）</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491BFF0D">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pacing w:val="6"/>
          <w:kern w:val="0"/>
          <w:sz w:val="30"/>
          <w:szCs w:val="30"/>
          <w:lang w:val="en-US" w:eastAsia="zh-CN"/>
        </w:rPr>
        <w:t>4.</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（光热发电汽轮机模型）</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人</w:t>
      </w:r>
      <w:r>
        <w:rPr>
          <w:rFonts w:hint="eastAsia" w:ascii="仿宋_GB2312" w:hAnsi="仿宋_GB2312" w:eastAsia="仿宋_GB2312" w:cs="仿宋_GB2312"/>
          <w:spacing w:val="6"/>
          <w:kern w:val="0"/>
          <w:sz w:val="30"/>
          <w:szCs w:val="30"/>
          <w:lang w:val="en-US" w:eastAsia="zh-CN"/>
        </w:rPr>
        <w:t xml:space="preserve"> </w:t>
      </w:r>
      <w:r>
        <w:rPr>
          <w:rFonts w:hint="eastAsia" w:ascii="仿宋_GB2312" w:hAnsi="仿宋_GB2312" w:eastAsia="仿宋_GB2312" w:cs="仿宋_GB2312"/>
          <w:spacing w:val="6"/>
          <w:kern w:val="0"/>
          <w:sz w:val="30"/>
          <w:szCs w:val="30"/>
          <w:lang w:eastAsia="zh-CN"/>
        </w:rPr>
        <w:t>，营业收入为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20E1F821">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pacing w:val="6"/>
          <w:kern w:val="0"/>
          <w:sz w:val="30"/>
          <w:szCs w:val="30"/>
          <w:lang w:val="en-US" w:eastAsia="zh-CN"/>
        </w:rPr>
        <w:t>5.</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（水平风力并网发电系统）</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人</w:t>
      </w:r>
      <w:r>
        <w:rPr>
          <w:rFonts w:hint="eastAsia" w:ascii="仿宋_GB2312" w:hAnsi="仿宋_GB2312" w:eastAsia="仿宋_GB2312" w:cs="仿宋_GB2312"/>
          <w:spacing w:val="6"/>
          <w:kern w:val="0"/>
          <w:sz w:val="30"/>
          <w:szCs w:val="30"/>
          <w:lang w:val="en-US" w:eastAsia="zh-CN"/>
        </w:rPr>
        <w:t xml:space="preserve"> </w:t>
      </w:r>
      <w:r>
        <w:rPr>
          <w:rFonts w:hint="eastAsia" w:ascii="仿宋_GB2312" w:hAnsi="仿宋_GB2312" w:eastAsia="仿宋_GB2312" w:cs="仿宋_GB2312"/>
          <w:spacing w:val="6"/>
          <w:kern w:val="0"/>
          <w:sz w:val="30"/>
          <w:szCs w:val="30"/>
          <w:lang w:eastAsia="zh-CN"/>
        </w:rPr>
        <w:t>，营业收入为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12A629AD">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pacing w:val="6"/>
          <w:kern w:val="0"/>
          <w:sz w:val="30"/>
          <w:szCs w:val="30"/>
          <w:lang w:val="en-US" w:eastAsia="zh-CN"/>
        </w:rPr>
        <w:t>6.</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（垂直风力并网发电系统）</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人</w:t>
      </w:r>
      <w:r>
        <w:rPr>
          <w:rFonts w:hint="eastAsia" w:ascii="仿宋_GB2312" w:hAnsi="仿宋_GB2312" w:eastAsia="仿宋_GB2312" w:cs="仿宋_GB2312"/>
          <w:spacing w:val="6"/>
          <w:kern w:val="0"/>
          <w:sz w:val="30"/>
          <w:szCs w:val="30"/>
          <w:lang w:val="en-US" w:eastAsia="zh-CN"/>
        </w:rPr>
        <w:t xml:space="preserve"> </w:t>
      </w:r>
      <w:r>
        <w:rPr>
          <w:rFonts w:hint="eastAsia" w:ascii="仿宋_GB2312" w:hAnsi="仿宋_GB2312" w:eastAsia="仿宋_GB2312" w:cs="仿宋_GB2312"/>
          <w:spacing w:val="6"/>
          <w:kern w:val="0"/>
          <w:sz w:val="30"/>
          <w:szCs w:val="30"/>
          <w:lang w:eastAsia="zh-CN"/>
        </w:rPr>
        <w:t>，营业收入为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626BAEEE">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pacing w:val="6"/>
          <w:kern w:val="0"/>
          <w:sz w:val="30"/>
          <w:szCs w:val="30"/>
          <w:lang w:val="en-US" w:eastAsia="zh-CN"/>
        </w:rPr>
        <w:t>7.</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（太阳能碟式实验系统）</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人</w:t>
      </w:r>
      <w:r>
        <w:rPr>
          <w:rFonts w:hint="eastAsia" w:ascii="仿宋_GB2312" w:hAnsi="仿宋_GB2312" w:eastAsia="仿宋_GB2312" w:cs="仿宋_GB2312"/>
          <w:spacing w:val="6"/>
          <w:kern w:val="0"/>
          <w:sz w:val="30"/>
          <w:szCs w:val="30"/>
          <w:lang w:val="en-US" w:eastAsia="zh-CN"/>
        </w:rPr>
        <w:t xml:space="preserve"> </w:t>
      </w:r>
      <w:r>
        <w:rPr>
          <w:rFonts w:hint="eastAsia" w:ascii="仿宋_GB2312" w:hAnsi="仿宋_GB2312" w:eastAsia="仿宋_GB2312" w:cs="仿宋_GB2312"/>
          <w:spacing w:val="6"/>
          <w:kern w:val="0"/>
          <w:sz w:val="30"/>
          <w:szCs w:val="30"/>
          <w:lang w:eastAsia="zh-CN"/>
        </w:rPr>
        <w:t>，营业收入为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25DC13DE">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pacing w:val="6"/>
          <w:kern w:val="0"/>
          <w:sz w:val="30"/>
          <w:szCs w:val="30"/>
          <w:lang w:val="en-US" w:eastAsia="zh-CN"/>
        </w:rPr>
        <w:t>8.</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（太阳能槽式实验系统）</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人</w:t>
      </w:r>
      <w:r>
        <w:rPr>
          <w:rFonts w:hint="eastAsia" w:ascii="仿宋_GB2312" w:hAnsi="仿宋_GB2312" w:eastAsia="仿宋_GB2312" w:cs="仿宋_GB2312"/>
          <w:spacing w:val="6"/>
          <w:kern w:val="0"/>
          <w:sz w:val="30"/>
          <w:szCs w:val="30"/>
          <w:lang w:val="en-US" w:eastAsia="zh-CN"/>
        </w:rPr>
        <w:t xml:space="preserve"> </w:t>
      </w:r>
      <w:r>
        <w:rPr>
          <w:rFonts w:hint="eastAsia" w:ascii="仿宋_GB2312" w:hAnsi="仿宋_GB2312" w:eastAsia="仿宋_GB2312" w:cs="仿宋_GB2312"/>
          <w:spacing w:val="6"/>
          <w:kern w:val="0"/>
          <w:sz w:val="30"/>
          <w:szCs w:val="30"/>
          <w:lang w:eastAsia="zh-CN"/>
        </w:rPr>
        <w:t>，营业收入为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14C864C3">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pacing w:val="6"/>
          <w:kern w:val="0"/>
          <w:sz w:val="30"/>
          <w:szCs w:val="30"/>
          <w:lang w:val="en-US" w:eastAsia="zh-CN"/>
        </w:rPr>
        <w:t>9.</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（锂电池储能系统仓）</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人，营业收入为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511B41EF">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pacing w:val="6"/>
          <w:kern w:val="0"/>
          <w:sz w:val="30"/>
          <w:szCs w:val="30"/>
          <w:lang w:val="en-US" w:eastAsia="zh-CN"/>
        </w:rPr>
        <w:t>10.</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（微电网储能双向变流模块）</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人，营业收入为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77844964">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pacing w:val="6"/>
          <w:kern w:val="0"/>
          <w:sz w:val="30"/>
          <w:szCs w:val="30"/>
          <w:lang w:val="en-US" w:eastAsia="zh-CN"/>
        </w:rPr>
        <w:t>11.</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（微电网快速隔离开关模块）</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人</w:t>
      </w:r>
      <w:r>
        <w:rPr>
          <w:rFonts w:hint="eastAsia" w:ascii="仿宋_GB2312" w:hAnsi="仿宋_GB2312" w:eastAsia="仿宋_GB2312" w:cs="仿宋_GB2312"/>
          <w:spacing w:val="6"/>
          <w:kern w:val="0"/>
          <w:sz w:val="30"/>
          <w:szCs w:val="30"/>
          <w:lang w:val="en-US" w:eastAsia="zh-CN"/>
        </w:rPr>
        <w:t xml:space="preserve"> </w:t>
      </w:r>
      <w:r>
        <w:rPr>
          <w:rFonts w:hint="eastAsia" w:ascii="仿宋_GB2312" w:hAnsi="仿宋_GB2312" w:eastAsia="仿宋_GB2312" w:cs="仿宋_GB2312"/>
          <w:spacing w:val="6"/>
          <w:kern w:val="0"/>
          <w:sz w:val="30"/>
          <w:szCs w:val="30"/>
          <w:lang w:eastAsia="zh-CN"/>
        </w:rPr>
        <w:t>，营业收入为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4707DFC1">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pacing w:val="6"/>
          <w:kern w:val="0"/>
          <w:sz w:val="30"/>
          <w:szCs w:val="30"/>
          <w:lang w:val="en-US" w:eastAsia="zh-CN"/>
        </w:rPr>
        <w:t>12.</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（微电网能量管理通讯控制模块）</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人</w:t>
      </w:r>
      <w:r>
        <w:rPr>
          <w:rFonts w:hint="eastAsia" w:ascii="仿宋_GB2312" w:hAnsi="仿宋_GB2312" w:eastAsia="仿宋_GB2312" w:cs="仿宋_GB2312"/>
          <w:spacing w:val="6"/>
          <w:kern w:val="0"/>
          <w:sz w:val="30"/>
          <w:szCs w:val="30"/>
          <w:lang w:val="en-US" w:eastAsia="zh-CN"/>
        </w:rPr>
        <w:t xml:space="preserve"> </w:t>
      </w:r>
      <w:r>
        <w:rPr>
          <w:rFonts w:hint="eastAsia" w:ascii="仿宋_GB2312" w:hAnsi="仿宋_GB2312" w:eastAsia="仿宋_GB2312" w:cs="仿宋_GB2312"/>
          <w:spacing w:val="6"/>
          <w:kern w:val="0"/>
          <w:sz w:val="30"/>
          <w:szCs w:val="30"/>
          <w:lang w:eastAsia="zh-CN"/>
        </w:rPr>
        <w:t>，营业收入为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3B2E3000">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pacing w:val="6"/>
          <w:kern w:val="0"/>
          <w:sz w:val="30"/>
          <w:szCs w:val="30"/>
          <w:lang w:val="en-US" w:eastAsia="zh-CN"/>
        </w:rPr>
        <w:t>13.</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（微电网测控保护模块）</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人，营业收入为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279C96D7">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pacing w:val="6"/>
          <w:kern w:val="0"/>
          <w:sz w:val="30"/>
          <w:szCs w:val="30"/>
          <w:lang w:val="en-US" w:eastAsia="zh-CN"/>
        </w:rPr>
        <w:t>14.</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（模拟负荷投切控制模块）</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人，营业收入为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6D40D332">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pacing w:val="6"/>
          <w:kern w:val="0"/>
          <w:sz w:val="30"/>
          <w:szCs w:val="30"/>
          <w:lang w:val="en-US" w:eastAsia="zh-CN"/>
        </w:rPr>
        <w:t>15.</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（室外气象监测模块）</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val="en-US" w:eastAsia="zh-CN"/>
        </w:rPr>
        <w:t xml:space="preserve"> </w:t>
      </w:r>
      <w:r>
        <w:rPr>
          <w:rFonts w:hint="eastAsia" w:ascii="仿宋_GB2312" w:hAnsi="仿宋_GB2312" w:eastAsia="仿宋_GB2312" w:cs="仿宋_GB2312"/>
          <w:spacing w:val="6"/>
          <w:kern w:val="0"/>
          <w:sz w:val="30"/>
          <w:szCs w:val="30"/>
          <w:lang w:eastAsia="zh-CN"/>
        </w:rPr>
        <w:t>人，营业收入为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699D27E8">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pacing w:val="6"/>
          <w:kern w:val="0"/>
          <w:sz w:val="30"/>
          <w:szCs w:val="30"/>
          <w:lang w:val="en-US" w:eastAsia="zh-CN"/>
        </w:rPr>
        <w:t>16.</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（SCADA远程电力监控调度软件模块）</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val="en-US" w:eastAsia="zh-CN"/>
        </w:rPr>
        <w:t xml:space="preserve"> </w:t>
      </w:r>
      <w:r>
        <w:rPr>
          <w:rFonts w:hint="eastAsia" w:ascii="仿宋_GB2312" w:hAnsi="仿宋_GB2312" w:eastAsia="仿宋_GB2312" w:cs="仿宋_GB2312"/>
          <w:spacing w:val="6"/>
          <w:kern w:val="0"/>
          <w:sz w:val="30"/>
          <w:szCs w:val="30"/>
          <w:lang w:eastAsia="zh-CN"/>
        </w:rPr>
        <w:t>人，营业收入为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04CF282A">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pacing w:val="6"/>
          <w:kern w:val="0"/>
          <w:sz w:val="30"/>
          <w:szCs w:val="30"/>
          <w:lang w:val="en-US" w:eastAsia="zh-CN"/>
        </w:rPr>
        <w:t>17.</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（交直流辅助供电模块）</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人</w:t>
      </w:r>
      <w:r>
        <w:rPr>
          <w:rFonts w:hint="eastAsia" w:ascii="仿宋_GB2312" w:hAnsi="仿宋_GB2312" w:eastAsia="仿宋_GB2312" w:cs="仿宋_GB2312"/>
          <w:spacing w:val="6"/>
          <w:kern w:val="0"/>
          <w:sz w:val="30"/>
          <w:szCs w:val="30"/>
          <w:lang w:val="en-US" w:eastAsia="zh-CN"/>
        </w:rPr>
        <w:t xml:space="preserve"> </w:t>
      </w:r>
      <w:r>
        <w:rPr>
          <w:rFonts w:hint="eastAsia" w:ascii="仿宋_GB2312" w:hAnsi="仿宋_GB2312" w:eastAsia="仿宋_GB2312" w:cs="仿宋_GB2312"/>
          <w:spacing w:val="6"/>
          <w:kern w:val="0"/>
          <w:sz w:val="30"/>
          <w:szCs w:val="30"/>
          <w:lang w:eastAsia="zh-CN"/>
        </w:rPr>
        <w:t>，营业收入为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246445C2">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pacing w:val="6"/>
          <w:kern w:val="0"/>
          <w:sz w:val="30"/>
          <w:szCs w:val="30"/>
          <w:lang w:val="en-US" w:eastAsia="zh-CN"/>
        </w:rPr>
        <w:t>18.</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（监控视屏及主控台集中控制模块）</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人</w:t>
      </w:r>
      <w:r>
        <w:rPr>
          <w:rFonts w:hint="eastAsia" w:ascii="仿宋_GB2312" w:hAnsi="仿宋_GB2312" w:eastAsia="仿宋_GB2312" w:cs="仿宋_GB2312"/>
          <w:spacing w:val="6"/>
          <w:kern w:val="0"/>
          <w:sz w:val="30"/>
          <w:szCs w:val="30"/>
          <w:lang w:val="en-US" w:eastAsia="zh-CN"/>
        </w:rPr>
        <w:t xml:space="preserve"> </w:t>
      </w:r>
      <w:r>
        <w:rPr>
          <w:rFonts w:hint="eastAsia" w:ascii="仿宋_GB2312" w:hAnsi="仿宋_GB2312" w:eastAsia="仿宋_GB2312" w:cs="仿宋_GB2312"/>
          <w:spacing w:val="6"/>
          <w:kern w:val="0"/>
          <w:sz w:val="30"/>
          <w:szCs w:val="30"/>
          <w:lang w:eastAsia="zh-CN"/>
        </w:rPr>
        <w:t>，营业收入为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6201FF22">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pacing w:val="6"/>
          <w:kern w:val="0"/>
          <w:sz w:val="30"/>
          <w:szCs w:val="30"/>
          <w:lang w:val="en-US" w:eastAsia="zh-CN"/>
        </w:rPr>
        <w:t>19.</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（可再生能源微电网接入与能量管理系统）</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val="en-US" w:eastAsia="zh-CN"/>
        </w:rPr>
        <w:t xml:space="preserve"> </w:t>
      </w:r>
      <w:r>
        <w:rPr>
          <w:rFonts w:hint="eastAsia" w:ascii="仿宋_GB2312" w:hAnsi="仿宋_GB2312" w:eastAsia="仿宋_GB2312" w:cs="仿宋_GB2312"/>
          <w:spacing w:val="6"/>
          <w:kern w:val="0"/>
          <w:sz w:val="30"/>
          <w:szCs w:val="30"/>
          <w:lang w:eastAsia="zh-CN"/>
        </w:rPr>
        <w:t>人，营业收入为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59DBCC93">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color w:val="auto"/>
          <w:spacing w:val="6"/>
          <w:kern w:val="0"/>
          <w:sz w:val="30"/>
          <w:szCs w:val="30"/>
          <w:highlight w:val="none"/>
        </w:rPr>
      </w:pPr>
      <w:r>
        <w:rPr>
          <w:rFonts w:hint="eastAsia" w:ascii="仿宋_GB2312" w:hAnsi="仿宋_GB2312" w:eastAsia="仿宋_GB2312" w:cs="仿宋_GB2312"/>
          <w:spacing w:val="6"/>
          <w:kern w:val="0"/>
          <w:sz w:val="30"/>
          <w:szCs w:val="30"/>
          <w:lang w:val="en-US" w:eastAsia="zh-CN"/>
        </w:rPr>
        <w:t>20.</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（可再生能源微电网储能与稳定控制系统）</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人</w:t>
      </w:r>
      <w:r>
        <w:rPr>
          <w:rFonts w:hint="eastAsia" w:ascii="仿宋_GB2312" w:hAnsi="仿宋_GB2312" w:eastAsia="仿宋_GB2312" w:cs="仿宋_GB2312"/>
          <w:spacing w:val="6"/>
          <w:kern w:val="0"/>
          <w:sz w:val="30"/>
          <w:szCs w:val="30"/>
          <w:lang w:val="en-US" w:eastAsia="zh-CN"/>
        </w:rPr>
        <w:t xml:space="preserve"> </w:t>
      </w:r>
      <w:r>
        <w:rPr>
          <w:rFonts w:hint="eastAsia" w:ascii="仿宋_GB2312" w:hAnsi="仿宋_GB2312" w:eastAsia="仿宋_GB2312" w:cs="仿宋_GB2312"/>
          <w:spacing w:val="6"/>
          <w:kern w:val="0"/>
          <w:sz w:val="30"/>
          <w:szCs w:val="30"/>
          <w:lang w:eastAsia="zh-CN"/>
        </w:rPr>
        <w:t>，营业收入为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6DE8A488">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pacing w:val="6"/>
          <w:kern w:val="0"/>
          <w:sz w:val="30"/>
          <w:szCs w:val="30"/>
          <w:lang w:val="en-US" w:eastAsia="zh-CN"/>
        </w:rPr>
        <w:t>21.</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（可再生能源微电网分布式能源接入系统）</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人</w:t>
      </w:r>
      <w:r>
        <w:rPr>
          <w:rFonts w:hint="eastAsia" w:ascii="仿宋_GB2312" w:hAnsi="仿宋_GB2312" w:eastAsia="仿宋_GB2312" w:cs="仿宋_GB2312"/>
          <w:spacing w:val="6"/>
          <w:kern w:val="0"/>
          <w:sz w:val="30"/>
          <w:szCs w:val="30"/>
          <w:lang w:val="en-US" w:eastAsia="zh-CN"/>
        </w:rPr>
        <w:t xml:space="preserve"> </w:t>
      </w:r>
      <w:r>
        <w:rPr>
          <w:rFonts w:hint="eastAsia" w:ascii="仿宋_GB2312" w:hAnsi="仿宋_GB2312" w:eastAsia="仿宋_GB2312" w:cs="仿宋_GB2312"/>
          <w:spacing w:val="6"/>
          <w:kern w:val="0"/>
          <w:sz w:val="30"/>
          <w:szCs w:val="30"/>
          <w:lang w:eastAsia="zh-CN"/>
        </w:rPr>
        <w:t>，营业收入为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521B32B5">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pacing w:val="6"/>
          <w:kern w:val="0"/>
          <w:sz w:val="30"/>
          <w:szCs w:val="30"/>
          <w:lang w:val="en-US" w:eastAsia="zh-CN"/>
        </w:rPr>
        <w:t>22.</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（可再生能源微电网交直流负荷管理系统）</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人，营业收入为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43BAB18E">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color w:val="auto"/>
          <w:spacing w:val="6"/>
          <w:kern w:val="0"/>
          <w:sz w:val="30"/>
          <w:szCs w:val="30"/>
          <w:highlight w:val="none"/>
        </w:rPr>
      </w:pPr>
      <w:r>
        <w:rPr>
          <w:rFonts w:hint="eastAsia" w:ascii="仿宋_GB2312" w:hAnsi="仿宋_GB2312" w:eastAsia="仿宋_GB2312" w:cs="仿宋_GB2312"/>
          <w:spacing w:val="6"/>
          <w:kern w:val="0"/>
          <w:sz w:val="30"/>
          <w:szCs w:val="30"/>
          <w:lang w:val="en-US" w:eastAsia="zh-CN"/>
        </w:rPr>
        <w:t>23.</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（可再生能源微电网SCADA 电力能源监控系统）</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工业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人，营业收入为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61DAB8A8">
      <w:pPr>
        <w:keepNext w:val="0"/>
        <w:keepLines w:val="0"/>
        <w:pageBreakBefore w:val="0"/>
        <w:widowControl/>
        <w:kinsoku/>
        <w:wordWrap/>
        <w:overflowPunct/>
        <w:topLinePunct w:val="0"/>
        <w:autoSpaceDE/>
        <w:autoSpaceDN/>
        <w:bidi w:val="0"/>
        <w:adjustRightInd w:val="0"/>
        <w:snapToGrid w:val="0"/>
        <w:spacing w:line="360" w:lineRule="auto"/>
        <w:ind w:firstLine="624"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pacing w:val="6"/>
          <w:kern w:val="0"/>
          <w:sz w:val="30"/>
          <w:szCs w:val="30"/>
          <w:lang w:val="en-US" w:eastAsia="zh-CN"/>
        </w:rPr>
        <w:t>24.</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（实训室、楼道、室外环境建设）</w:t>
      </w:r>
      <w:r>
        <w:rPr>
          <w:rFonts w:hint="eastAsia" w:ascii="仿宋_GB2312" w:hAnsi="仿宋_GB2312" w:eastAsia="仿宋_GB2312" w:cs="仿宋_GB2312"/>
          <w:spacing w:val="6"/>
          <w:kern w:val="0"/>
          <w:sz w:val="30"/>
          <w:szCs w:val="30"/>
          <w:lang w:eastAsia="zh-CN"/>
        </w:rPr>
        <w:t>，属于</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u w:val="single"/>
          <w:lang w:val="en-US" w:eastAsia="zh-CN"/>
        </w:rPr>
        <w:t>建筑业</w:t>
      </w:r>
      <w:r>
        <w:rPr>
          <w:rFonts w:hint="eastAsia" w:ascii="仿宋_GB2312" w:hAnsi="仿宋_GB2312" w:eastAsia="仿宋_GB2312" w:cs="仿宋_GB2312"/>
          <w:spacing w:val="6"/>
          <w:kern w:val="0"/>
          <w:sz w:val="30"/>
          <w:szCs w:val="30"/>
          <w:u w:val="single"/>
          <w:lang w:eastAsia="zh-CN"/>
        </w:rPr>
        <w:t>）</w:t>
      </w:r>
      <w:r>
        <w:rPr>
          <w:rFonts w:hint="eastAsia" w:ascii="仿宋_GB2312" w:hAnsi="仿宋_GB2312" w:eastAsia="仿宋_GB2312" w:cs="仿宋_GB2312"/>
          <w:spacing w:val="6"/>
          <w:kern w:val="0"/>
          <w:sz w:val="30"/>
          <w:szCs w:val="30"/>
          <w:lang w:eastAsia="zh-CN"/>
        </w:rPr>
        <w:t>，制造商为</w:t>
      </w:r>
      <w:r>
        <w:rPr>
          <w:rFonts w:hint="eastAsia" w:ascii="仿宋_GB2312" w:hAnsi="仿宋_GB2312" w:eastAsia="仿宋_GB2312" w:cs="仿宋_GB2312"/>
          <w:spacing w:val="6"/>
          <w:kern w:val="0"/>
          <w:sz w:val="30"/>
          <w:szCs w:val="30"/>
          <w:u w:val="single"/>
        </w:rPr>
        <w:t xml:space="preserve"> </w:t>
      </w:r>
      <w:r>
        <w:rPr>
          <w:rFonts w:hint="eastAsia" w:ascii="仿宋_GB2312" w:hAnsi="仿宋_GB2312" w:eastAsia="仿宋_GB2312" w:cs="仿宋_GB2312"/>
          <w:spacing w:val="6"/>
          <w:kern w:val="0"/>
          <w:sz w:val="30"/>
          <w:szCs w:val="30"/>
          <w:u w:val="single"/>
          <w:lang w:eastAsia="zh-CN"/>
        </w:rPr>
        <w:t>（企业名称）</w:t>
      </w:r>
      <w:r>
        <w:rPr>
          <w:rFonts w:hint="eastAsia" w:ascii="仿宋_GB2312" w:hAnsi="仿宋_GB2312" w:eastAsia="仿宋_GB2312" w:cs="仿宋_GB2312"/>
          <w:spacing w:val="6"/>
          <w:kern w:val="0"/>
          <w:sz w:val="30"/>
          <w:szCs w:val="30"/>
          <w:lang w:eastAsia="zh-CN"/>
        </w:rPr>
        <w:t>，从业人员</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人，营业收入为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万元，资产总额为</w:t>
      </w:r>
      <w:r>
        <w:rPr>
          <w:rFonts w:hint="eastAsia" w:ascii="仿宋_GB2312" w:hAnsi="仿宋_GB2312" w:eastAsia="仿宋_GB2312" w:cs="仿宋_GB2312"/>
          <w:spacing w:val="6"/>
          <w:kern w:val="0"/>
          <w:sz w:val="30"/>
          <w:szCs w:val="30"/>
          <w:u w:val="single"/>
          <w:lang w:val="en-US" w:eastAsia="zh-CN"/>
        </w:rPr>
        <w:t xml:space="preserve">      </w:t>
      </w:r>
      <w:r>
        <w:rPr>
          <w:rFonts w:hint="eastAsia" w:ascii="仿宋_GB2312" w:hAnsi="仿宋_GB2312" w:eastAsia="仿宋_GB2312" w:cs="仿宋_GB2312"/>
          <w:spacing w:val="6"/>
          <w:kern w:val="0"/>
          <w:sz w:val="30"/>
          <w:szCs w:val="30"/>
          <w:lang w:eastAsia="zh-CN"/>
        </w:rPr>
        <w:t>万元，属于</w:t>
      </w:r>
      <w:r>
        <w:rPr>
          <w:rFonts w:hint="eastAsia" w:ascii="仿宋_GB2312" w:hAnsi="仿宋_GB2312" w:eastAsia="仿宋_GB2312" w:cs="仿宋_GB2312"/>
          <w:spacing w:val="6"/>
          <w:kern w:val="0"/>
          <w:sz w:val="30"/>
          <w:szCs w:val="30"/>
          <w:u w:val="single"/>
          <w:lang w:eastAsia="zh-CN"/>
        </w:rPr>
        <w:t>（中型企业、小型企业、微型企业）</w:t>
      </w:r>
      <w:r>
        <w:rPr>
          <w:rFonts w:hint="eastAsia" w:ascii="仿宋_GB2312" w:hAnsi="仿宋_GB2312" w:eastAsia="仿宋_GB2312" w:cs="仿宋_GB2312"/>
          <w:color w:val="auto"/>
          <w:spacing w:val="6"/>
          <w:kern w:val="0"/>
          <w:sz w:val="30"/>
          <w:szCs w:val="30"/>
          <w:highlight w:val="none"/>
        </w:rPr>
        <w:t>。</w:t>
      </w:r>
    </w:p>
    <w:p w14:paraId="18CE1EE5">
      <w:pPr>
        <w:keepNext w:val="0"/>
        <w:keepLines w:val="0"/>
        <w:pageBreakBefore w:val="0"/>
        <w:widowControl/>
        <w:kinsoku/>
        <w:wordWrap/>
        <w:overflowPunct/>
        <w:topLinePunct w:val="0"/>
        <w:autoSpaceDE/>
        <w:autoSpaceDN/>
        <w:bidi w:val="0"/>
        <w:adjustRightInd w:val="0"/>
        <w:snapToGrid w:val="0"/>
        <w:spacing w:line="288" w:lineRule="auto"/>
        <w:ind w:firstLine="624" w:firstLineChars="200"/>
        <w:jc w:val="left"/>
        <w:textAlignment w:val="auto"/>
        <w:outlineLvl w:val="9"/>
        <w:rPr>
          <w:rFonts w:hint="eastAsia" w:ascii="仿宋_GB2312" w:hAnsi="仿宋_GB2312" w:eastAsia="仿宋_GB2312" w:cs="仿宋_GB2312"/>
          <w:color w:val="auto"/>
          <w:spacing w:val="6"/>
          <w:kern w:val="0"/>
          <w:sz w:val="30"/>
          <w:szCs w:val="30"/>
          <w:highlight w:val="none"/>
        </w:rPr>
      </w:pPr>
    </w:p>
    <w:p w14:paraId="385B0EB5">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jc w:val="left"/>
        <w:textAlignment w:val="auto"/>
        <w:outlineLvl w:val="9"/>
        <w:rPr>
          <w:rFonts w:hint="default" w:ascii="仿宋_GB2312" w:hAnsi="仿宋_GB2312" w:eastAsia="仿宋_GB2312" w:cs="仿宋_GB2312"/>
          <w:color w:val="auto"/>
          <w:spacing w:val="6"/>
          <w:kern w:val="0"/>
          <w:sz w:val="30"/>
          <w:szCs w:val="30"/>
          <w:highlight w:val="none"/>
          <w:lang w:val="en-US" w:eastAsia="zh-CN"/>
        </w:rPr>
      </w:pPr>
      <w:r>
        <w:rPr>
          <w:rFonts w:hint="eastAsia" w:ascii="仿宋_GB2312" w:hAnsi="仿宋_GB2312" w:eastAsia="仿宋_GB2312" w:cs="仿宋_GB2312"/>
          <w:color w:val="auto"/>
          <w:spacing w:val="6"/>
          <w:kern w:val="0"/>
          <w:sz w:val="30"/>
          <w:szCs w:val="30"/>
          <w:highlight w:val="none"/>
          <w:lang w:val="en-US" w:eastAsia="zh-CN"/>
        </w:rPr>
        <w:t>……</w:t>
      </w:r>
    </w:p>
    <w:p w14:paraId="20FA380C">
      <w:pPr>
        <w:keepNext w:val="0"/>
        <w:keepLines w:val="0"/>
        <w:pageBreakBefore w:val="0"/>
        <w:kinsoku/>
        <w:wordWrap/>
        <w:overflowPunct/>
        <w:topLinePunct w:val="0"/>
        <w:autoSpaceDE/>
        <w:autoSpaceDN/>
        <w:bidi w:val="0"/>
        <w:spacing w:before="157" w:beforeLines="50" w:line="288" w:lineRule="auto"/>
        <w:ind w:firstLine="624" w:firstLineChars="200"/>
        <w:jc w:val="center"/>
        <w:textAlignment w:val="auto"/>
        <w:outlineLvl w:val="9"/>
        <w:rPr>
          <w:rFonts w:hint="eastAsia" w:ascii="仿宋_GB2312" w:hAnsi="仿宋_GB2312" w:eastAsia="仿宋_GB2312" w:cs="仿宋_GB2312"/>
          <w:spacing w:val="6"/>
          <w:kern w:val="0"/>
          <w:sz w:val="30"/>
          <w:szCs w:val="30"/>
        </w:rPr>
      </w:pPr>
      <w:r>
        <w:rPr>
          <w:rFonts w:hint="eastAsia" w:ascii="仿宋_GB2312" w:hAnsi="仿宋_GB2312" w:eastAsia="仿宋_GB2312" w:cs="仿宋_GB2312"/>
          <w:spacing w:val="6"/>
          <w:kern w:val="0"/>
          <w:sz w:val="30"/>
          <w:szCs w:val="30"/>
        </w:rPr>
        <w:t>以上企业，不属于大企业的分支机构，不存在控股股东为大企业的情形，也不存在与大企业的负责人为同一人</w:t>
      </w:r>
    </w:p>
    <w:p w14:paraId="65D3E80F">
      <w:pPr>
        <w:keepNext w:val="0"/>
        <w:keepLines w:val="0"/>
        <w:pageBreakBefore w:val="0"/>
        <w:kinsoku/>
        <w:wordWrap/>
        <w:overflowPunct/>
        <w:topLinePunct w:val="0"/>
        <w:autoSpaceDE/>
        <w:autoSpaceDN/>
        <w:bidi w:val="0"/>
        <w:spacing w:before="157" w:beforeLines="50" w:line="288" w:lineRule="auto"/>
        <w:jc w:val="both"/>
        <w:textAlignment w:val="auto"/>
        <w:outlineLvl w:val="9"/>
        <w:rPr>
          <w:rFonts w:hint="eastAsia" w:ascii="仿宋_GB2312" w:hAnsi="仿宋_GB2312" w:eastAsia="仿宋_GB2312" w:cs="仿宋_GB2312"/>
          <w:spacing w:val="6"/>
          <w:kern w:val="0"/>
          <w:sz w:val="30"/>
          <w:szCs w:val="30"/>
        </w:rPr>
      </w:pPr>
      <w:r>
        <w:rPr>
          <w:rFonts w:hint="eastAsia" w:ascii="仿宋_GB2312" w:hAnsi="仿宋_GB2312" w:eastAsia="仿宋_GB2312" w:cs="仿宋_GB2312"/>
          <w:spacing w:val="6"/>
          <w:kern w:val="0"/>
          <w:sz w:val="30"/>
          <w:szCs w:val="30"/>
        </w:rPr>
        <w:t>的情形。</w:t>
      </w:r>
    </w:p>
    <w:p w14:paraId="10751386">
      <w:pPr>
        <w:keepNext w:val="0"/>
        <w:keepLines w:val="0"/>
        <w:pageBreakBefore w:val="0"/>
        <w:kinsoku/>
        <w:wordWrap/>
        <w:overflowPunct/>
        <w:topLinePunct w:val="0"/>
        <w:autoSpaceDE/>
        <w:autoSpaceDN/>
        <w:bidi w:val="0"/>
        <w:spacing w:before="157" w:beforeLines="50" w:line="288" w:lineRule="auto"/>
        <w:ind w:firstLine="624" w:firstLineChars="200"/>
        <w:jc w:val="both"/>
        <w:textAlignment w:val="auto"/>
        <w:outlineLvl w:val="9"/>
        <w:rPr>
          <w:rFonts w:hint="eastAsia" w:ascii="宋体" w:hAnsi="宋体"/>
          <w:b/>
          <w:color w:val="000000"/>
          <w:sz w:val="30"/>
          <w:szCs w:val="30"/>
          <w:lang w:val="en-US" w:eastAsia="zh-CN"/>
        </w:rPr>
      </w:pPr>
      <w:r>
        <w:rPr>
          <w:rFonts w:hint="eastAsia" w:ascii="仿宋_GB2312" w:hAnsi="仿宋_GB2312" w:eastAsia="仿宋_GB2312" w:cs="仿宋_GB2312"/>
          <w:spacing w:val="6"/>
          <w:kern w:val="0"/>
          <w:sz w:val="30"/>
          <w:szCs w:val="30"/>
        </w:rPr>
        <w:t>本企业对上述声明内容的真实性负责。如有虚假，将依法承担相应责任。</w:t>
      </w:r>
      <w:r>
        <w:rPr>
          <w:rFonts w:hint="eastAsia" w:ascii="宋体" w:hAnsi="宋体"/>
          <w:b/>
          <w:color w:val="000000"/>
          <w:sz w:val="30"/>
          <w:szCs w:val="30"/>
          <w:lang w:val="en-US" w:eastAsia="zh-CN"/>
        </w:rPr>
        <w:t xml:space="preserve">                      </w:t>
      </w:r>
    </w:p>
    <w:p w14:paraId="4734AEB6">
      <w:pPr>
        <w:keepNext w:val="0"/>
        <w:keepLines w:val="0"/>
        <w:pageBreakBefore w:val="0"/>
        <w:kinsoku/>
        <w:wordWrap/>
        <w:overflowPunct/>
        <w:topLinePunct w:val="0"/>
        <w:autoSpaceDE/>
        <w:autoSpaceDN/>
        <w:bidi w:val="0"/>
        <w:spacing w:before="157" w:beforeLines="50" w:line="288" w:lineRule="auto"/>
        <w:ind w:firstLine="602" w:firstLineChars="200"/>
        <w:jc w:val="right"/>
        <w:textAlignment w:val="auto"/>
        <w:outlineLvl w:val="9"/>
        <w:rPr>
          <w:rFonts w:hint="eastAsia" w:ascii="仿宋_GB2312" w:hAnsi="仿宋_GB2312" w:eastAsia="仿宋_GB2312" w:cs="仿宋_GB2312"/>
          <w:b w:val="0"/>
          <w:bCs/>
          <w:color w:val="000000"/>
          <w:sz w:val="30"/>
          <w:szCs w:val="30"/>
        </w:rPr>
      </w:pPr>
      <w:r>
        <w:rPr>
          <w:rFonts w:hint="eastAsia" w:ascii="宋体" w:hAnsi="宋体"/>
          <w:b/>
          <w:color w:val="000000"/>
          <w:sz w:val="30"/>
          <w:szCs w:val="30"/>
          <w:lang w:val="en-US" w:eastAsia="zh-CN"/>
        </w:rPr>
        <w:t xml:space="preserve"> </w:t>
      </w:r>
      <w:bookmarkStart w:id="454" w:name="_Toc21636_WPSOffice_Level3"/>
      <w:r>
        <w:rPr>
          <w:rFonts w:hint="eastAsia" w:ascii="仿宋_GB2312" w:hAnsi="仿宋_GB2312" w:eastAsia="仿宋_GB2312" w:cs="仿宋_GB2312"/>
          <w:b w:val="0"/>
          <w:bCs/>
          <w:color w:val="000000"/>
          <w:sz w:val="30"/>
          <w:szCs w:val="30"/>
          <w:lang w:val="en-US" w:eastAsia="zh-CN"/>
        </w:rPr>
        <w:t>企业</w:t>
      </w:r>
      <w:r>
        <w:rPr>
          <w:rFonts w:hint="eastAsia" w:ascii="仿宋_GB2312" w:hAnsi="仿宋_GB2312" w:eastAsia="仿宋_GB2312" w:cs="仿宋_GB2312"/>
          <w:b w:val="0"/>
          <w:bCs/>
          <w:color w:val="000000"/>
          <w:sz w:val="30"/>
          <w:szCs w:val="30"/>
          <w:lang w:eastAsia="zh-CN"/>
        </w:rPr>
        <w:t>名称</w:t>
      </w:r>
      <w:r>
        <w:rPr>
          <w:rFonts w:hint="eastAsia" w:ascii="仿宋_GB2312" w:hAnsi="仿宋_GB2312" w:eastAsia="仿宋_GB2312" w:cs="仿宋_GB2312"/>
          <w:b w:val="0"/>
          <w:bCs/>
          <w:color w:val="000000"/>
          <w:sz w:val="30"/>
          <w:szCs w:val="30"/>
        </w:rPr>
        <w:t>：</w:t>
      </w:r>
      <w:r>
        <w:rPr>
          <w:rFonts w:hint="eastAsia" w:ascii="仿宋_GB2312" w:hAnsi="仿宋_GB2312" w:eastAsia="仿宋_GB2312" w:cs="仿宋_GB2312"/>
          <w:b w:val="0"/>
          <w:bCs/>
          <w:color w:val="000000"/>
          <w:sz w:val="30"/>
          <w:szCs w:val="30"/>
          <w:u w:val="single"/>
        </w:rPr>
        <w:t xml:space="preserve">       </w:t>
      </w:r>
      <w:r>
        <w:rPr>
          <w:rFonts w:hint="eastAsia" w:ascii="仿宋_GB2312" w:hAnsi="仿宋_GB2312" w:eastAsia="仿宋_GB2312" w:cs="仿宋_GB2312"/>
          <w:b w:val="0"/>
          <w:bCs/>
          <w:color w:val="000000"/>
          <w:sz w:val="30"/>
          <w:szCs w:val="30"/>
        </w:rPr>
        <w:t>（公章）</w:t>
      </w:r>
      <w:bookmarkEnd w:id="454"/>
    </w:p>
    <w:p w14:paraId="53A05B7D">
      <w:pPr>
        <w:keepNext w:val="0"/>
        <w:keepLines w:val="0"/>
        <w:pageBreakBefore w:val="0"/>
        <w:kinsoku/>
        <w:wordWrap/>
        <w:overflowPunct/>
        <w:topLinePunct w:val="0"/>
        <w:autoSpaceDE/>
        <w:autoSpaceDN/>
        <w:bidi w:val="0"/>
        <w:spacing w:before="157" w:beforeLines="50" w:line="288" w:lineRule="auto"/>
        <w:ind w:firstLine="600" w:firstLineChars="200"/>
        <w:jc w:val="center"/>
        <w:textAlignment w:val="auto"/>
        <w:outlineLvl w:val="9"/>
        <w:rPr>
          <w:rFonts w:hint="default" w:ascii="宋体"/>
          <w:b/>
          <w:color w:val="000000"/>
          <w:sz w:val="30"/>
          <w:szCs w:val="30"/>
          <w:lang w:val="en-US" w:eastAsia="zh-CN"/>
        </w:rPr>
      </w:pPr>
      <w:r>
        <w:rPr>
          <w:rFonts w:hint="eastAsia" w:ascii="仿宋_GB2312" w:hAnsi="仿宋_GB2312" w:eastAsia="仿宋_GB2312" w:cs="仿宋_GB2312"/>
          <w:b w:val="0"/>
          <w:bCs/>
          <w:color w:val="000000"/>
          <w:sz w:val="30"/>
          <w:szCs w:val="30"/>
        </w:rPr>
        <w:t xml:space="preserve">                     </w:t>
      </w:r>
      <w:r>
        <w:rPr>
          <w:rFonts w:hint="eastAsia" w:ascii="仿宋_GB2312" w:hAnsi="仿宋_GB2312" w:eastAsia="仿宋_GB2312" w:cs="仿宋_GB2312"/>
          <w:b w:val="0"/>
          <w:bCs/>
          <w:color w:val="000000"/>
          <w:sz w:val="30"/>
          <w:szCs w:val="30"/>
          <w:lang w:val="en-US" w:eastAsia="zh-CN"/>
        </w:rPr>
        <w:t xml:space="preserve">          </w:t>
      </w:r>
      <w:bookmarkStart w:id="455" w:name="_Toc20470_WPSOffice_Level3"/>
      <w:r>
        <w:rPr>
          <w:rFonts w:hint="eastAsia" w:ascii="仿宋_GB2312" w:hAnsi="仿宋_GB2312" w:eastAsia="仿宋_GB2312" w:cs="仿宋_GB2312"/>
          <w:b w:val="0"/>
          <w:bCs/>
          <w:color w:val="000000"/>
          <w:sz w:val="30"/>
          <w:szCs w:val="30"/>
        </w:rPr>
        <w:t>年   月  日</w:t>
      </w:r>
      <w:bookmarkEnd w:id="455"/>
    </w:p>
    <w:p w14:paraId="1D2AF24A">
      <w:pPr>
        <w:pStyle w:val="9"/>
        <w:rPr>
          <w:rFonts w:hint="eastAsia" w:ascii="仿宋_GB2312" w:hAnsi="仿宋_GB2312" w:eastAsia="仿宋_GB2312" w:cs="仿宋_GB2312"/>
          <w:b w:val="0"/>
          <w:bCs/>
          <w:color w:val="000000"/>
          <w:sz w:val="32"/>
          <w:szCs w:val="32"/>
        </w:rPr>
      </w:pPr>
    </w:p>
    <w:p w14:paraId="56684460">
      <w:pPr>
        <w:pStyle w:val="3"/>
        <w:rPr>
          <w:rFonts w:hint="eastAsia" w:ascii="仿宋_GB2312" w:hAnsi="仿宋_GB2312" w:eastAsia="仿宋_GB2312" w:cs="仿宋_GB2312"/>
          <w:b w:val="0"/>
          <w:bCs/>
          <w:color w:val="000000"/>
          <w:sz w:val="32"/>
          <w:szCs w:val="32"/>
        </w:rPr>
      </w:pPr>
    </w:p>
    <w:p w14:paraId="66ADD597">
      <w:pPr>
        <w:pStyle w:val="3"/>
        <w:rPr>
          <w:rFonts w:hint="eastAsia" w:ascii="仿宋_GB2312" w:hAnsi="仿宋_GB2312" w:eastAsia="仿宋_GB2312" w:cs="仿宋_GB2312"/>
          <w:b w:val="0"/>
          <w:bCs/>
          <w:color w:val="000000"/>
          <w:sz w:val="32"/>
          <w:szCs w:val="32"/>
        </w:rPr>
      </w:pPr>
    </w:p>
    <w:p w14:paraId="1313E4A0">
      <w:pPr>
        <w:pStyle w:val="3"/>
        <w:rPr>
          <w:rFonts w:hint="eastAsia" w:ascii="仿宋_GB2312" w:hAnsi="仿宋_GB2312" w:eastAsia="仿宋_GB2312" w:cs="仿宋_GB2312"/>
          <w:b w:val="0"/>
          <w:bCs/>
          <w:color w:val="000000"/>
          <w:sz w:val="32"/>
          <w:szCs w:val="32"/>
        </w:rPr>
      </w:pPr>
    </w:p>
    <w:p w14:paraId="2F0F5347">
      <w:pPr>
        <w:pStyle w:val="3"/>
        <w:rPr>
          <w:rFonts w:hint="eastAsia" w:ascii="仿宋_GB2312" w:hAnsi="仿宋_GB2312" w:eastAsia="仿宋_GB2312" w:cs="仿宋_GB2312"/>
          <w:b w:val="0"/>
          <w:bCs/>
          <w:color w:val="000000"/>
          <w:sz w:val="32"/>
          <w:szCs w:val="32"/>
        </w:rPr>
      </w:pPr>
    </w:p>
    <w:p w14:paraId="04A0B7AC">
      <w:pPr>
        <w:pStyle w:val="3"/>
        <w:rPr>
          <w:rFonts w:hint="eastAsia" w:ascii="仿宋_GB2312" w:hAnsi="仿宋_GB2312" w:eastAsia="仿宋_GB2312" w:cs="仿宋_GB2312"/>
          <w:b w:val="0"/>
          <w:bCs/>
          <w:color w:val="000000"/>
          <w:sz w:val="32"/>
          <w:szCs w:val="32"/>
        </w:rPr>
      </w:pPr>
    </w:p>
    <w:p w14:paraId="128A5723">
      <w:pPr>
        <w:pStyle w:val="3"/>
        <w:rPr>
          <w:rFonts w:hint="eastAsia" w:ascii="仿宋_GB2312" w:hAnsi="仿宋_GB2312" w:eastAsia="仿宋_GB2312" w:cs="仿宋_GB2312"/>
          <w:b w:val="0"/>
          <w:bCs/>
          <w:color w:val="000000"/>
          <w:sz w:val="32"/>
          <w:szCs w:val="32"/>
        </w:rPr>
      </w:pPr>
    </w:p>
    <w:p w14:paraId="029249F4">
      <w:pPr>
        <w:pStyle w:val="3"/>
        <w:rPr>
          <w:rFonts w:hint="eastAsia" w:ascii="仿宋_GB2312" w:hAnsi="仿宋_GB2312" w:eastAsia="仿宋_GB2312" w:cs="仿宋_GB2312"/>
          <w:b w:val="0"/>
          <w:bCs/>
          <w:color w:val="000000"/>
          <w:sz w:val="32"/>
          <w:szCs w:val="32"/>
        </w:rPr>
      </w:pPr>
      <w:bookmarkStart w:id="489" w:name="_GoBack"/>
      <w:bookmarkEnd w:id="489"/>
    </w:p>
    <w:p w14:paraId="30EFBB10">
      <w:pPr>
        <w:pStyle w:val="11"/>
        <w:rPr>
          <w:rFonts w:hint="eastAsia"/>
        </w:rPr>
      </w:pPr>
    </w:p>
    <w:p w14:paraId="03145CFC">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bookmarkStart w:id="456" w:name="_Toc12160"/>
      <w:bookmarkStart w:id="457" w:name="_Toc11740"/>
      <w:bookmarkStart w:id="458" w:name="_Toc14211_WPSOffice_Level3"/>
      <w:r>
        <w:rPr>
          <w:rFonts w:hint="eastAsia" w:ascii="楷体" w:hAnsi="楷体" w:eastAsia="楷体" w:cs="楷体"/>
          <w:b w:val="0"/>
          <w:bCs w:val="0"/>
          <w:kern w:val="2"/>
          <w:sz w:val="32"/>
          <w:szCs w:val="32"/>
          <w:lang w:val="en-US" w:eastAsia="zh-CN" w:bidi="ar-SA"/>
        </w:rPr>
        <w:t>3.残疾人福利性单位声明函</w:t>
      </w:r>
      <w:bookmarkEnd w:id="456"/>
      <w:bookmarkEnd w:id="457"/>
      <w:bookmarkEnd w:id="458"/>
    </w:p>
    <w:p w14:paraId="305C3DD5">
      <w:pPr>
        <w:widowControl w:val="0"/>
        <w:wordWrap/>
        <w:adjustRightInd w:val="0"/>
        <w:snapToGrid w:val="0"/>
        <w:spacing w:line="560" w:lineRule="exact"/>
        <w:jc w:val="center"/>
        <w:textAlignment w:val="auto"/>
        <w:outlineLvl w:val="9"/>
        <w:rPr>
          <w:rFonts w:hint="eastAsia" w:ascii="仿宋_GB2312" w:hAnsi="仿宋_GB2312" w:eastAsia="仿宋_GB2312" w:cs="仿宋_GB2312"/>
          <w:spacing w:val="6"/>
          <w:sz w:val="32"/>
          <w:szCs w:val="32"/>
        </w:rPr>
      </w:pPr>
      <w:bookmarkStart w:id="459" w:name="_Toc17469_WPSOffice_Level3"/>
      <w:bookmarkStart w:id="460" w:name="_Toc12079_WPSOffice_Level3"/>
      <w:r>
        <w:rPr>
          <w:rFonts w:hint="eastAsia" w:ascii="仿宋_GB2312" w:hAnsi="仿宋_GB2312" w:eastAsia="仿宋_GB2312" w:cs="仿宋_GB2312"/>
          <w:b/>
          <w:spacing w:val="6"/>
          <w:sz w:val="32"/>
          <w:szCs w:val="32"/>
        </w:rPr>
        <w:t>(不属于残疾人福利性单位的无需填写)</w:t>
      </w:r>
      <w:bookmarkEnd w:id="459"/>
      <w:bookmarkEnd w:id="460"/>
    </w:p>
    <w:p w14:paraId="7631AFB6">
      <w:pPr>
        <w:widowControl w:val="0"/>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本单位郑重声明，根据《财政部、民政部、中国残疾人联合会关于促进残疾人就业政府采购政策的通知》（财库〔2017〕141号）的规定，本单位为符合条件的残疾人福利性单位，本单位在职职工人数为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人，安置的残疾人人数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人。且本单位参加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单位的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项目采购活动提供本单位制造的货物（由本单位承担工程/提供服务），或者提供其他残疾人福利性单位制造的货物（不包括使用非残疾人福利性单位注册商标的货物）。</w:t>
      </w:r>
    </w:p>
    <w:p w14:paraId="2F631F73">
      <w:pPr>
        <w:widowControl w:val="0"/>
        <w:wordWrap/>
        <w:spacing w:line="560" w:lineRule="exact"/>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14:paraId="26DD64F7">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本单位对上述声明的真实性负责。如有虚假，将依法承担相应责任。</w:t>
      </w:r>
    </w:p>
    <w:p w14:paraId="178581F9">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bookmarkStart w:id="461" w:name="_Toc17628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61"/>
    </w:p>
    <w:p w14:paraId="2E7AF4D2">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62" w:name="_Toc32124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62"/>
    </w:p>
    <w:p w14:paraId="3CABB735">
      <w:pPr>
        <w:wordWrap/>
        <w:spacing w:before="157" w:beforeLines="50" w:line="560" w:lineRule="exact"/>
        <w:ind w:firstLine="640" w:firstLineChars="200"/>
        <w:jc w:val="center"/>
        <w:outlineLvl w:val="9"/>
        <w:rPr>
          <w:rFonts w:ascii="宋体" w:hAnsi="宋体"/>
          <w:spacing w:val="6"/>
          <w:sz w:val="21"/>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bookmarkStart w:id="463" w:name="_Toc1871_WPSOffice_Level3"/>
      <w:r>
        <w:rPr>
          <w:rFonts w:hint="eastAsia" w:ascii="仿宋_GB2312" w:hAnsi="仿宋_GB2312" w:eastAsia="仿宋_GB2312" w:cs="仿宋_GB2312"/>
          <w:b w:val="0"/>
          <w:bCs/>
          <w:color w:val="000000"/>
          <w:sz w:val="32"/>
          <w:szCs w:val="32"/>
        </w:rPr>
        <w:t xml:space="preserve">年   月  </w:t>
      </w:r>
      <w:r>
        <w:rPr>
          <w:rFonts w:hint="eastAsia" w:ascii="仿宋_GB2312" w:hAnsi="仿宋_GB2312" w:eastAsia="仿宋_GB2312" w:cs="仿宋_GB2312"/>
          <w:b w:val="0"/>
          <w:bCs/>
          <w:color w:val="000000"/>
          <w:sz w:val="32"/>
          <w:szCs w:val="32"/>
          <w:lang w:eastAsia="zh-CN"/>
        </w:rPr>
        <w:t>日</w:t>
      </w:r>
      <w:bookmarkEnd w:id="463"/>
    </w:p>
    <w:p w14:paraId="4F5FDB36">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p>
    <w:p w14:paraId="6B360039">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p>
    <w:p w14:paraId="393D8C2A">
      <w:pPr>
        <w:wordWrap/>
        <w:adjustRightInd w:val="0"/>
        <w:snapToGrid w:val="0"/>
        <w:spacing w:before="157" w:beforeLines="50" w:line="560" w:lineRule="exact"/>
        <w:ind w:firstLine="444" w:firstLineChars="200"/>
        <w:outlineLvl w:val="9"/>
        <w:rPr>
          <w:rFonts w:ascii="宋体" w:hAnsi="宋体"/>
          <w:spacing w:val="6"/>
          <w:szCs w:val="21"/>
        </w:rPr>
      </w:pPr>
    </w:p>
    <w:p w14:paraId="5B896D46">
      <w:pPr>
        <w:wordWrap/>
        <w:spacing w:before="157" w:beforeLines="50" w:line="560" w:lineRule="exact"/>
        <w:jc w:val="both"/>
        <w:outlineLvl w:val="9"/>
        <w:rPr>
          <w:rFonts w:hint="eastAsia" w:ascii="楷体" w:hAnsi="楷体" w:eastAsia="楷体" w:cs="楷体"/>
          <w:b w:val="0"/>
          <w:bCs w:val="0"/>
          <w:kern w:val="2"/>
          <w:sz w:val="32"/>
          <w:szCs w:val="32"/>
          <w:lang w:val="en-US" w:eastAsia="zh-CN" w:bidi="ar-SA"/>
        </w:rPr>
      </w:pPr>
    </w:p>
    <w:p w14:paraId="24EFED3C">
      <w:pPr>
        <w:pStyle w:val="2"/>
        <w:rPr>
          <w:rFonts w:hint="eastAsia"/>
          <w:lang w:val="en-US" w:eastAsia="zh-CN"/>
        </w:rPr>
      </w:pPr>
    </w:p>
    <w:p w14:paraId="2057FB48">
      <w:pPr>
        <w:pStyle w:val="9"/>
        <w:rPr>
          <w:rFonts w:hint="eastAsia"/>
          <w:lang w:val="en-US" w:eastAsia="zh-CN"/>
        </w:rPr>
      </w:pPr>
    </w:p>
    <w:p w14:paraId="30255F2B">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bookmarkStart w:id="464" w:name="_Toc30801"/>
      <w:bookmarkStart w:id="465" w:name="_Toc9477"/>
      <w:r>
        <w:rPr>
          <w:rFonts w:hint="eastAsia" w:ascii="楷体" w:hAnsi="楷体" w:eastAsia="楷体" w:cs="楷体"/>
          <w:b w:val="0"/>
          <w:bCs w:val="0"/>
          <w:kern w:val="2"/>
          <w:sz w:val="32"/>
          <w:szCs w:val="32"/>
          <w:lang w:val="en-US" w:eastAsia="zh-CN" w:bidi="ar-SA"/>
        </w:rPr>
        <w:t>4.监狱企业证明资料</w:t>
      </w:r>
      <w:bookmarkEnd w:id="464"/>
      <w:bookmarkEnd w:id="465"/>
    </w:p>
    <w:p w14:paraId="6226E504">
      <w:pPr>
        <w:widowControl w:val="0"/>
        <w:wordWrap/>
        <w:adjustRightInd w:val="0"/>
        <w:snapToGrid w:val="0"/>
        <w:spacing w:line="560" w:lineRule="exact"/>
        <w:jc w:val="center"/>
        <w:textAlignment w:val="auto"/>
        <w:outlineLvl w:val="9"/>
        <w:rPr>
          <w:rFonts w:hint="eastAsia" w:ascii="仿宋_GB2312" w:hAnsi="仿宋_GB2312" w:eastAsia="仿宋_GB2312" w:cs="仿宋_GB2312"/>
          <w:sz w:val="32"/>
          <w:szCs w:val="32"/>
        </w:rPr>
      </w:pPr>
      <w:bookmarkStart w:id="466" w:name="_Toc28022_WPSOffice_Level3"/>
      <w:bookmarkStart w:id="467" w:name="_Toc25903_WPSOffice_Level3"/>
      <w:r>
        <w:rPr>
          <w:rFonts w:hint="eastAsia" w:ascii="仿宋_GB2312" w:hAnsi="仿宋_GB2312" w:eastAsia="仿宋_GB2312" w:cs="仿宋_GB2312"/>
          <w:b/>
          <w:spacing w:val="6"/>
          <w:sz w:val="32"/>
          <w:szCs w:val="32"/>
        </w:rPr>
        <w:t>(不属于监狱企业的无需提供)</w:t>
      </w:r>
      <w:bookmarkEnd w:id="466"/>
      <w:bookmarkEnd w:id="467"/>
    </w:p>
    <w:p w14:paraId="42675A64">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pacing w:val="6"/>
          <w:kern w:val="0"/>
          <w:sz w:val="32"/>
          <w:szCs w:val="32"/>
        </w:rPr>
        <w:t>备注：</w:t>
      </w:r>
      <w:r>
        <w:rPr>
          <w:rFonts w:hint="eastAsia" w:ascii="仿宋_GB2312" w:hAnsi="仿宋_GB2312" w:eastAsia="仿宋_GB2312" w:cs="仿宋_GB2312"/>
          <w:sz w:val="32"/>
          <w:szCs w:val="32"/>
        </w:rPr>
        <w:t>按</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财政部 司法部关于政府采购支持监狱企业发展有关问题的通知</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(财库〔2014〕68号)文件规定提供证明文件（复印件）。</w:t>
      </w:r>
    </w:p>
    <w:p w14:paraId="1ED68724">
      <w:pPr>
        <w:pStyle w:val="9"/>
        <w:rPr>
          <w:rFonts w:hint="eastAsia"/>
        </w:rPr>
      </w:pPr>
    </w:p>
    <w:p w14:paraId="68D326D5">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bookmarkStart w:id="468" w:name="_Toc22071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68"/>
    </w:p>
    <w:p w14:paraId="61E14856">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69" w:name="_Toc11539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69"/>
    </w:p>
    <w:p w14:paraId="6AFA2CCA">
      <w:pPr>
        <w:wordWrap/>
        <w:spacing w:before="157" w:beforeLines="50" w:line="560" w:lineRule="exact"/>
        <w:ind w:firstLine="640" w:firstLineChars="200"/>
        <w:jc w:val="center"/>
        <w:outlineLvl w:val="9"/>
        <w:rPr>
          <w:rFonts w:ascii="宋体" w:hAnsi="宋体"/>
          <w:spacing w:val="6"/>
          <w:sz w:val="21"/>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470" w:name="_Toc3285_WPSOffice_Level3"/>
      <w:r>
        <w:rPr>
          <w:rFonts w:hint="eastAsia" w:ascii="仿宋_GB2312" w:hAnsi="仿宋_GB2312" w:eastAsia="仿宋_GB2312" w:cs="仿宋_GB2312"/>
          <w:b w:val="0"/>
          <w:bCs/>
          <w:color w:val="000000"/>
          <w:sz w:val="32"/>
          <w:szCs w:val="32"/>
        </w:rPr>
        <w:t xml:space="preserve">年   月  </w:t>
      </w:r>
      <w:r>
        <w:rPr>
          <w:rFonts w:hint="eastAsia" w:ascii="仿宋_GB2312" w:hAnsi="仿宋_GB2312" w:eastAsia="仿宋_GB2312" w:cs="仿宋_GB2312"/>
          <w:b w:val="0"/>
          <w:bCs/>
          <w:color w:val="000000"/>
          <w:sz w:val="32"/>
          <w:szCs w:val="32"/>
          <w:lang w:eastAsia="zh-CN"/>
        </w:rPr>
        <w:t>日</w:t>
      </w:r>
      <w:bookmarkEnd w:id="470"/>
    </w:p>
    <w:p w14:paraId="0FD8A95F">
      <w:pPr>
        <w:rPr>
          <w:rFonts w:hint="eastAsia" w:ascii="楷体_GB2312" w:hAnsi="楷体_GB2312" w:eastAsia="楷体_GB2312" w:cs="楷体_GB2312"/>
          <w:b/>
          <w:bCs w:val="0"/>
          <w:color w:val="auto"/>
          <w:kern w:val="2"/>
          <w:sz w:val="32"/>
          <w:szCs w:val="32"/>
          <w:lang w:val="en-US" w:eastAsia="zh-CN" w:bidi="ar-SA"/>
        </w:rPr>
      </w:pPr>
      <w:r>
        <w:rPr>
          <w:rFonts w:hint="eastAsia" w:ascii="楷体_GB2312" w:hAnsi="楷体_GB2312" w:eastAsia="楷体_GB2312" w:cs="楷体_GB2312"/>
          <w:b/>
          <w:bCs w:val="0"/>
          <w:color w:val="auto"/>
          <w:kern w:val="2"/>
          <w:sz w:val="32"/>
          <w:szCs w:val="32"/>
          <w:lang w:val="en-US" w:eastAsia="zh-CN" w:bidi="ar-SA"/>
        </w:rPr>
        <w:br w:type="page"/>
      </w:r>
    </w:p>
    <w:p w14:paraId="70E7E93A">
      <w:pPr>
        <w:widowControl/>
        <w:wordWrap/>
        <w:snapToGrid w:val="0"/>
        <w:spacing w:before="157" w:beforeLines="50" w:line="560" w:lineRule="exact"/>
        <w:outlineLvl w:val="1"/>
        <w:rPr>
          <w:rFonts w:hint="eastAsia" w:ascii="楷体_GB2312" w:hAnsi="楷体_GB2312" w:eastAsia="楷体_GB2312" w:cs="楷体_GB2312"/>
          <w:b/>
          <w:bCs w:val="0"/>
          <w:color w:val="auto"/>
          <w:kern w:val="2"/>
          <w:sz w:val="32"/>
          <w:szCs w:val="32"/>
          <w:lang w:val="en-US" w:eastAsia="zh-CN" w:bidi="ar-SA"/>
        </w:rPr>
      </w:pPr>
      <w:r>
        <w:rPr>
          <w:rFonts w:hint="eastAsia" w:ascii="楷体_GB2312" w:hAnsi="楷体_GB2312" w:eastAsia="楷体_GB2312" w:cs="楷体_GB2312"/>
          <w:b/>
          <w:bCs w:val="0"/>
          <w:color w:val="auto"/>
          <w:kern w:val="2"/>
          <w:sz w:val="32"/>
          <w:szCs w:val="32"/>
          <w:lang w:val="en-US" w:eastAsia="zh-CN" w:bidi="ar-SA"/>
        </w:rPr>
        <w:t>附件16：最终报价</w:t>
      </w:r>
      <w:bookmarkEnd w:id="418"/>
      <w:bookmarkEnd w:id="419"/>
      <w:bookmarkEnd w:id="420"/>
      <w:bookmarkEnd w:id="421"/>
    </w:p>
    <w:p w14:paraId="2F8CB95F">
      <w:pPr>
        <w:rPr>
          <w:rFonts w:hint="eastAsia" w:ascii="宋体" w:hAnsi="宋体" w:eastAsia="宋体"/>
          <w:bCs/>
          <w:color w:val="auto"/>
          <w:szCs w:val="21"/>
          <w:lang w:eastAsia="zh-CN"/>
        </w:rPr>
      </w:pPr>
    </w:p>
    <w:p w14:paraId="61A9CB2A">
      <w:pPr>
        <w:rPr>
          <w:rFonts w:hint="eastAsia" w:ascii="华文中宋" w:hAnsi="华文中宋" w:eastAsia="华文中宋" w:cs="华文中宋"/>
          <w:b w:val="0"/>
          <w:bCs w:val="0"/>
          <w:color w:val="auto"/>
          <w:sz w:val="44"/>
          <w:szCs w:val="44"/>
          <w:lang w:eastAsia="zh-CN"/>
        </w:rPr>
      </w:pPr>
      <w:bookmarkStart w:id="471" w:name="_Toc12949996"/>
      <w:bookmarkStart w:id="472" w:name="_Toc5233"/>
      <w:bookmarkStart w:id="473" w:name="_Toc24112_WPSOffice_Level1"/>
      <w:bookmarkStart w:id="474" w:name="_Toc27557_WPSOffice_Level1"/>
      <w:bookmarkStart w:id="475" w:name="_Toc5169"/>
      <w:bookmarkStart w:id="476" w:name="_Toc23722_WPSOffice_Level1"/>
      <w:bookmarkStart w:id="477" w:name="_Toc16779_WPSOffice_Level1"/>
      <w:bookmarkStart w:id="478" w:name="_Toc376936766"/>
      <w:bookmarkStart w:id="479" w:name="_Toc23740"/>
      <w:bookmarkStart w:id="480" w:name="_Toc416183225"/>
      <w:bookmarkStart w:id="481" w:name="_Toc16082_WPSOffice_Level1"/>
      <w:bookmarkStart w:id="482" w:name="_Toc7329_WPSOffice_Level1"/>
      <w:r>
        <w:rPr>
          <w:rFonts w:hint="eastAsia" w:ascii="宋体" w:hAnsi="宋体"/>
          <w:b/>
          <w:color w:val="auto"/>
          <w:sz w:val="28"/>
          <w:szCs w:val="28"/>
          <w:lang w:val="en-US" w:eastAsia="zh-CN"/>
        </w:rPr>
        <w:t>谈判</w:t>
      </w:r>
      <w:r>
        <w:rPr>
          <w:rFonts w:hint="eastAsia" w:ascii="宋体" w:hAnsi="宋体"/>
          <w:b/>
          <w:color w:val="auto"/>
          <w:sz w:val="28"/>
          <w:szCs w:val="28"/>
        </w:rPr>
        <w:t>最终报价由供应商在规定的时间内在政采云平台线上提交。</w:t>
      </w:r>
    </w:p>
    <w:p w14:paraId="0EA6FDBC">
      <w:pPr>
        <w:widowControl/>
        <w:wordWrap/>
        <w:snapToGrid w:val="0"/>
        <w:spacing w:before="157" w:beforeLines="50" w:line="560" w:lineRule="exact"/>
        <w:outlineLvl w:val="1"/>
        <w:rPr>
          <w:rFonts w:hint="eastAsia" w:ascii="华文中宋" w:hAnsi="华文中宋" w:eastAsia="华文中宋" w:cs="华文中宋"/>
          <w:b w:val="0"/>
          <w:bCs w:val="0"/>
          <w:color w:val="auto"/>
          <w:sz w:val="44"/>
          <w:szCs w:val="44"/>
          <w:lang w:eastAsia="zh-CN"/>
        </w:rPr>
      </w:pPr>
      <w:r>
        <w:rPr>
          <w:rFonts w:hint="eastAsia" w:ascii="华文中宋" w:hAnsi="华文中宋" w:eastAsia="华文中宋" w:cs="华文中宋"/>
          <w:b w:val="0"/>
          <w:bCs w:val="0"/>
          <w:color w:val="auto"/>
          <w:sz w:val="44"/>
          <w:szCs w:val="44"/>
          <w:lang w:eastAsia="zh-CN"/>
        </w:rPr>
        <w:br w:type="page"/>
      </w:r>
      <w:bookmarkStart w:id="483" w:name="_Toc18858"/>
    </w:p>
    <w:bookmarkEnd w:id="471"/>
    <w:bookmarkEnd w:id="472"/>
    <w:bookmarkEnd w:id="473"/>
    <w:bookmarkEnd w:id="474"/>
    <w:bookmarkEnd w:id="475"/>
    <w:bookmarkEnd w:id="476"/>
    <w:bookmarkEnd w:id="477"/>
    <w:bookmarkEnd w:id="478"/>
    <w:bookmarkEnd w:id="479"/>
    <w:bookmarkEnd w:id="480"/>
    <w:bookmarkEnd w:id="481"/>
    <w:bookmarkEnd w:id="482"/>
    <w:bookmarkEnd w:id="483"/>
    <w:p w14:paraId="517F06DC">
      <w:pPr>
        <w:widowControl/>
        <w:wordWrap/>
        <w:snapToGrid w:val="0"/>
        <w:spacing w:before="157" w:beforeLines="50" w:line="560" w:lineRule="exact"/>
        <w:outlineLvl w:val="1"/>
        <w:rPr>
          <w:rFonts w:hint="eastAsia" w:ascii="楷体_GB2312" w:hAnsi="楷体_GB2312" w:eastAsia="楷体_GB2312" w:cs="楷体_GB2312"/>
          <w:b/>
          <w:bCs w:val="0"/>
          <w:color w:val="auto"/>
          <w:kern w:val="2"/>
          <w:sz w:val="32"/>
          <w:szCs w:val="32"/>
          <w:lang w:val="en-US" w:eastAsia="zh-CN" w:bidi="ar-SA"/>
        </w:rPr>
      </w:pPr>
      <w:bookmarkStart w:id="484" w:name="_Toc12638"/>
      <w:bookmarkStart w:id="485" w:name="_Toc14012"/>
      <w:bookmarkStart w:id="486" w:name="_Toc496004047"/>
      <w:bookmarkStart w:id="487" w:name="_Toc28078208"/>
      <w:bookmarkStart w:id="488" w:name="_Toc4685"/>
      <w:r>
        <w:rPr>
          <w:rFonts w:hint="eastAsia" w:ascii="楷体_GB2312" w:hAnsi="楷体_GB2312" w:eastAsia="楷体_GB2312" w:cs="楷体_GB2312"/>
          <w:b/>
          <w:bCs w:val="0"/>
          <w:color w:val="auto"/>
          <w:kern w:val="2"/>
          <w:sz w:val="32"/>
          <w:szCs w:val="32"/>
          <w:lang w:val="en-US" w:eastAsia="zh-CN" w:bidi="ar-SA"/>
        </w:rPr>
        <w:t>附件17：供应商认为在其他方面有必要说明的事项</w:t>
      </w:r>
      <w:bookmarkEnd w:id="484"/>
      <w:bookmarkEnd w:id="485"/>
      <w:bookmarkEnd w:id="486"/>
      <w:bookmarkEnd w:id="487"/>
    </w:p>
    <w:p w14:paraId="7111FD9C">
      <w:pPr>
        <w:pStyle w:val="9"/>
        <w:rPr>
          <w:rFonts w:hint="eastAsia" w:ascii="楷体_GB2312" w:hAnsi="楷体_GB2312" w:eastAsia="楷体_GB2312" w:cs="楷体_GB2312"/>
          <w:b/>
          <w:bCs w:val="0"/>
          <w:color w:val="auto"/>
          <w:kern w:val="2"/>
          <w:sz w:val="32"/>
          <w:szCs w:val="32"/>
          <w:lang w:val="en-US" w:eastAsia="zh-CN" w:bidi="ar-SA"/>
        </w:rPr>
      </w:pPr>
    </w:p>
    <w:p w14:paraId="51F73C02">
      <w:pPr>
        <w:ind w:firstLine="723"/>
        <w:jc w:val="center"/>
        <w:rPr>
          <w:rFonts w:hint="eastAsia" w:ascii="宋体" w:hAnsi="宋体"/>
          <w:b/>
          <w:color w:val="000000"/>
          <w:sz w:val="36"/>
          <w:szCs w:val="36"/>
        </w:rPr>
      </w:pPr>
      <w:r>
        <w:rPr>
          <w:rFonts w:hint="eastAsia" w:ascii="宋体" w:hAnsi="宋体"/>
          <w:b/>
          <w:color w:val="000000"/>
          <w:sz w:val="36"/>
          <w:szCs w:val="36"/>
        </w:rPr>
        <w:t>供应商认为在其他方面有必要说明的事项</w:t>
      </w:r>
    </w:p>
    <w:p w14:paraId="35E7EF3B">
      <w:pPr>
        <w:ind w:firstLine="723"/>
        <w:jc w:val="center"/>
        <w:rPr>
          <w:rFonts w:hint="eastAsia" w:ascii="宋体" w:hAnsi="宋体"/>
          <w:b/>
          <w:color w:val="000000"/>
          <w:sz w:val="36"/>
          <w:szCs w:val="36"/>
        </w:rPr>
      </w:pPr>
      <w:r>
        <w:rPr>
          <w:rFonts w:hint="eastAsia" w:ascii="宋体" w:hAnsi="宋体"/>
          <w:b/>
          <w:color w:val="000000"/>
          <w:sz w:val="36"/>
          <w:szCs w:val="36"/>
        </w:rPr>
        <w:t>（格式自</w:t>
      </w:r>
      <w:r>
        <w:rPr>
          <w:rFonts w:hint="eastAsia" w:ascii="宋体" w:hAnsi="宋体"/>
          <w:b/>
          <w:color w:val="000000"/>
          <w:sz w:val="36"/>
          <w:szCs w:val="36"/>
          <w:lang w:val="en-US" w:eastAsia="zh-CN"/>
        </w:rPr>
        <w:t>拟</w:t>
      </w:r>
      <w:r>
        <w:rPr>
          <w:rFonts w:hint="eastAsia" w:ascii="宋体" w:hAnsi="宋体"/>
          <w:b/>
          <w:color w:val="000000"/>
          <w:sz w:val="36"/>
          <w:szCs w:val="36"/>
        </w:rPr>
        <w:t>）</w:t>
      </w:r>
    </w:p>
    <w:p w14:paraId="01ED28B9">
      <w:pPr>
        <w:ind w:firstLine="723"/>
        <w:jc w:val="center"/>
        <w:rPr>
          <w:rFonts w:hint="eastAsia" w:ascii="宋体" w:hAnsi="宋体"/>
          <w:b/>
          <w:color w:val="000000"/>
          <w:sz w:val="36"/>
          <w:szCs w:val="36"/>
        </w:rPr>
      </w:pPr>
    </w:p>
    <w:p w14:paraId="4366CEA0">
      <w:pPr>
        <w:ind w:firstLine="723"/>
        <w:jc w:val="center"/>
        <w:rPr>
          <w:rFonts w:hint="eastAsia" w:ascii="宋体" w:hAnsi="宋体"/>
          <w:b/>
          <w:color w:val="000000"/>
          <w:sz w:val="36"/>
          <w:szCs w:val="36"/>
        </w:rPr>
      </w:pPr>
    </w:p>
    <w:p w14:paraId="045E6BBA">
      <w:pPr>
        <w:ind w:firstLine="723"/>
        <w:jc w:val="center"/>
        <w:rPr>
          <w:rFonts w:hint="eastAsia" w:ascii="宋体" w:hAnsi="宋体"/>
          <w:b/>
          <w:color w:val="000000"/>
          <w:sz w:val="36"/>
          <w:szCs w:val="36"/>
        </w:rPr>
      </w:pPr>
    </w:p>
    <w:p w14:paraId="16B70760">
      <w:pPr>
        <w:ind w:firstLine="723"/>
        <w:jc w:val="center"/>
        <w:rPr>
          <w:rFonts w:hint="eastAsia" w:ascii="宋体" w:hAnsi="宋体"/>
          <w:b/>
          <w:color w:val="000000"/>
          <w:sz w:val="36"/>
          <w:szCs w:val="36"/>
        </w:rPr>
      </w:pPr>
    </w:p>
    <w:p w14:paraId="45C49A15">
      <w:pPr>
        <w:ind w:firstLine="723"/>
        <w:jc w:val="center"/>
        <w:rPr>
          <w:rFonts w:hint="eastAsia" w:ascii="宋体" w:hAnsi="宋体"/>
          <w:b/>
          <w:color w:val="000000"/>
          <w:sz w:val="36"/>
          <w:szCs w:val="36"/>
        </w:rPr>
      </w:pPr>
    </w:p>
    <w:p w14:paraId="404FA217">
      <w:pPr>
        <w:ind w:firstLine="723"/>
        <w:jc w:val="center"/>
        <w:rPr>
          <w:rFonts w:hint="eastAsia" w:ascii="宋体" w:hAnsi="宋体"/>
          <w:b/>
          <w:color w:val="000000"/>
          <w:sz w:val="36"/>
          <w:szCs w:val="36"/>
        </w:rPr>
      </w:pPr>
    </w:p>
    <w:p w14:paraId="76F5FE84">
      <w:pPr>
        <w:ind w:firstLine="723"/>
        <w:jc w:val="center"/>
        <w:rPr>
          <w:rFonts w:hint="eastAsia" w:ascii="宋体" w:hAnsi="宋体"/>
          <w:b/>
          <w:color w:val="000000"/>
          <w:sz w:val="36"/>
          <w:szCs w:val="36"/>
        </w:rPr>
      </w:pPr>
    </w:p>
    <w:p w14:paraId="324535AC">
      <w:pPr>
        <w:ind w:firstLine="723"/>
        <w:jc w:val="center"/>
        <w:rPr>
          <w:rFonts w:hint="eastAsia" w:ascii="宋体" w:hAnsi="宋体"/>
          <w:b/>
          <w:color w:val="000000"/>
          <w:sz w:val="36"/>
          <w:szCs w:val="36"/>
        </w:rPr>
      </w:pPr>
    </w:p>
    <w:p w14:paraId="42F36FD2">
      <w:pPr>
        <w:ind w:firstLine="723"/>
        <w:jc w:val="center"/>
        <w:rPr>
          <w:rFonts w:hint="eastAsia" w:ascii="宋体" w:hAnsi="宋体"/>
          <w:b/>
          <w:color w:val="000000"/>
          <w:sz w:val="36"/>
          <w:szCs w:val="36"/>
        </w:rPr>
      </w:pPr>
    </w:p>
    <w:p w14:paraId="592A2AD2">
      <w:pPr>
        <w:ind w:firstLine="723"/>
        <w:jc w:val="center"/>
        <w:rPr>
          <w:rFonts w:hint="eastAsia" w:ascii="宋体" w:hAnsi="宋体"/>
          <w:b/>
          <w:color w:val="000000"/>
          <w:sz w:val="36"/>
          <w:szCs w:val="36"/>
        </w:rPr>
      </w:pPr>
    </w:p>
    <w:p w14:paraId="4F4EF678">
      <w:pPr>
        <w:ind w:firstLine="723"/>
        <w:jc w:val="center"/>
        <w:rPr>
          <w:rFonts w:hint="eastAsia" w:ascii="宋体" w:hAnsi="宋体"/>
          <w:b/>
          <w:color w:val="000000"/>
          <w:sz w:val="36"/>
          <w:szCs w:val="36"/>
        </w:rPr>
      </w:pPr>
    </w:p>
    <w:p w14:paraId="55D3433D">
      <w:pPr>
        <w:ind w:firstLine="723"/>
        <w:jc w:val="center"/>
        <w:rPr>
          <w:rFonts w:hint="eastAsia" w:ascii="宋体" w:hAnsi="宋体"/>
          <w:b/>
          <w:color w:val="000000"/>
          <w:sz w:val="36"/>
          <w:szCs w:val="36"/>
        </w:rPr>
      </w:pPr>
    </w:p>
    <w:p w14:paraId="6583CC62">
      <w:pPr>
        <w:ind w:firstLine="723"/>
        <w:jc w:val="center"/>
        <w:rPr>
          <w:rFonts w:hint="eastAsia" w:ascii="宋体" w:hAnsi="宋体"/>
          <w:b/>
          <w:color w:val="000000"/>
          <w:sz w:val="36"/>
          <w:szCs w:val="36"/>
        </w:rPr>
      </w:pPr>
    </w:p>
    <w:p w14:paraId="63A20710">
      <w:pPr>
        <w:ind w:firstLine="723"/>
        <w:jc w:val="center"/>
        <w:rPr>
          <w:rFonts w:hint="eastAsia" w:ascii="宋体" w:hAnsi="宋体"/>
          <w:b/>
          <w:color w:val="000000"/>
          <w:sz w:val="36"/>
          <w:szCs w:val="36"/>
        </w:rPr>
      </w:pPr>
    </w:p>
    <w:p w14:paraId="662DDE08">
      <w:pPr>
        <w:ind w:firstLine="723"/>
        <w:jc w:val="center"/>
        <w:rPr>
          <w:rFonts w:hint="eastAsia" w:ascii="宋体" w:hAnsi="宋体"/>
          <w:b/>
          <w:color w:val="000000"/>
          <w:sz w:val="36"/>
          <w:szCs w:val="36"/>
        </w:rPr>
      </w:pPr>
    </w:p>
    <w:p w14:paraId="7D0A7E48">
      <w:pPr>
        <w:rPr>
          <w:rFonts w:hint="eastAsia"/>
          <w:lang w:val="en-US" w:eastAsia="zh-CN"/>
        </w:rPr>
      </w:pPr>
    </w:p>
    <w:p w14:paraId="7631597B">
      <w:pPr>
        <w:pStyle w:val="4"/>
        <w:adjustRightInd w:val="0"/>
        <w:snapToGrid w:val="0"/>
        <w:spacing w:beforeLines="50" w:line="560" w:lineRule="exact"/>
        <w:rPr>
          <w:rFonts w:ascii="华文中宋" w:hAnsi="华文中宋" w:eastAsia="华文中宋" w:cs="华文中宋"/>
          <w:b w:val="0"/>
          <w:bCs w:val="0"/>
          <w:color w:val="000000" w:themeColor="text1"/>
          <w:sz w:val="44"/>
          <w:szCs w:val="44"/>
          <w14:textFill>
            <w14:solidFill>
              <w14:schemeClr w14:val="tx1"/>
            </w14:solidFill>
          </w14:textFill>
        </w:rPr>
      </w:pPr>
      <w:r>
        <w:rPr>
          <w:rFonts w:hint="eastAsia" w:ascii="华文中宋" w:hAnsi="华文中宋" w:eastAsia="华文中宋" w:cs="华文中宋"/>
          <w:b w:val="0"/>
          <w:bCs w:val="0"/>
          <w:sz w:val="44"/>
          <w:szCs w:val="44"/>
          <w:lang w:eastAsia="zh-CN"/>
        </w:rPr>
        <w:t>第五部分</w:t>
      </w:r>
      <w:r>
        <w:rPr>
          <w:rFonts w:hint="eastAsia" w:ascii="华文中宋" w:hAnsi="华文中宋" w:eastAsia="华文中宋" w:cs="华文中宋"/>
          <w:b w:val="0"/>
          <w:bCs w:val="0"/>
          <w:sz w:val="44"/>
          <w:szCs w:val="44"/>
        </w:rPr>
        <w:t xml:space="preserve"> </w:t>
      </w:r>
      <w:bookmarkEnd w:id="488"/>
      <w:r>
        <w:rPr>
          <w:rFonts w:hint="eastAsia" w:ascii="华文中宋" w:hAnsi="华文中宋" w:eastAsia="华文中宋" w:cs="华文中宋"/>
          <w:b w:val="0"/>
          <w:bCs w:val="0"/>
          <w:color w:val="000000" w:themeColor="text1"/>
          <w:sz w:val="44"/>
          <w:szCs w:val="44"/>
          <w14:textFill>
            <w14:solidFill>
              <w14:schemeClr w14:val="tx1"/>
            </w14:solidFill>
          </w14:textFill>
        </w:rPr>
        <w:t>海西州政府采购项目合同书</w:t>
      </w:r>
    </w:p>
    <w:p w14:paraId="2DF3A625">
      <w:pPr>
        <w:pStyle w:val="4"/>
        <w:adjustRightInd w:val="0"/>
        <w:snapToGrid w:val="0"/>
        <w:spacing w:beforeLines="50" w:line="560" w:lineRule="exact"/>
        <w:rPr>
          <w:rFonts w:hint="eastAsia" w:ascii="华文中宋" w:hAnsi="华文中宋" w:eastAsia="华文中宋" w:cs="华文中宋"/>
          <w:b w:val="0"/>
          <w:bCs w:val="0"/>
          <w:color w:val="000000" w:themeColor="text1"/>
          <w:sz w:val="44"/>
          <w:szCs w:val="44"/>
          <w14:textFill>
            <w14:solidFill>
              <w14:schemeClr w14:val="tx1"/>
            </w14:solidFill>
          </w14:textFill>
        </w:rPr>
      </w:pPr>
    </w:p>
    <w:p w14:paraId="5A967ACB">
      <w:pPr>
        <w:pStyle w:val="4"/>
        <w:adjustRightInd w:val="0"/>
        <w:snapToGrid w:val="0"/>
        <w:spacing w:beforeLines="50" w:line="560" w:lineRule="exact"/>
        <w:rPr>
          <w:rFonts w:hint="eastAsia" w:ascii="华文中宋" w:hAnsi="华文中宋" w:eastAsia="华文中宋" w:cs="华文中宋"/>
          <w:b w:val="0"/>
          <w:bCs w:val="0"/>
          <w:color w:val="000000" w:themeColor="text1"/>
          <w:sz w:val="44"/>
          <w:szCs w:val="44"/>
          <w14:textFill>
            <w14:solidFill>
              <w14:schemeClr w14:val="tx1"/>
            </w14:solidFill>
          </w14:textFill>
        </w:rPr>
      </w:pPr>
    </w:p>
    <w:p w14:paraId="485CAC84">
      <w:pPr>
        <w:pStyle w:val="4"/>
        <w:adjustRightInd w:val="0"/>
        <w:snapToGrid w:val="0"/>
        <w:spacing w:beforeLines="50" w:line="560" w:lineRule="exact"/>
        <w:rPr>
          <w:rFonts w:ascii="华文中宋" w:hAnsi="华文中宋" w:eastAsia="华文中宋" w:cs="华文中宋"/>
          <w:b w:val="0"/>
          <w:bCs w:val="0"/>
          <w:color w:val="000000" w:themeColor="text1"/>
          <w:sz w:val="44"/>
          <w:szCs w:val="44"/>
          <w14:textFill>
            <w14:solidFill>
              <w14:schemeClr w14:val="tx1"/>
            </w14:solidFill>
          </w14:textFill>
        </w:rPr>
      </w:pPr>
      <w:r>
        <w:rPr>
          <w:rFonts w:hint="eastAsia" w:ascii="华文中宋" w:hAnsi="华文中宋" w:eastAsia="华文中宋" w:cs="华文中宋"/>
          <w:b w:val="0"/>
          <w:bCs w:val="0"/>
          <w:color w:val="000000" w:themeColor="text1"/>
          <w:sz w:val="44"/>
          <w:szCs w:val="44"/>
          <w14:textFill>
            <w14:solidFill>
              <w14:schemeClr w14:val="tx1"/>
            </w14:solidFill>
          </w14:textFill>
        </w:rPr>
        <w:t>（货物类）</w:t>
      </w:r>
    </w:p>
    <w:p w14:paraId="73A0E2F6">
      <w:pPr>
        <w:adjustRightInd w:val="0"/>
        <w:snapToGrid w:val="0"/>
        <w:spacing w:beforeLines="50" w:line="560" w:lineRule="exact"/>
        <w:outlineLvl w:val="0"/>
        <w:rPr>
          <w:rFonts w:ascii="宋体" w:hAnsi="宋体"/>
          <w:bCs/>
          <w:color w:val="000000" w:themeColor="text1"/>
          <w:szCs w:val="21"/>
          <w14:textFill>
            <w14:solidFill>
              <w14:schemeClr w14:val="tx1"/>
            </w14:solidFill>
          </w14:textFill>
        </w:rPr>
      </w:pPr>
    </w:p>
    <w:p w14:paraId="51D7F60C">
      <w:pPr>
        <w:spacing w:beforeLines="50" w:line="560" w:lineRule="exact"/>
        <w:jc w:val="center"/>
        <w:rPr>
          <w:rFonts w:ascii="华文中宋" w:hAnsi="华文中宋" w:eastAsia="华文中宋" w:cs="华文中宋"/>
          <w:bCs/>
          <w:color w:val="000000" w:themeColor="text1"/>
          <w:sz w:val="32"/>
          <w:szCs w:val="32"/>
          <w14:textFill>
            <w14:solidFill>
              <w14:schemeClr w14:val="tx1"/>
            </w14:solidFill>
          </w14:textFill>
        </w:rPr>
      </w:pPr>
    </w:p>
    <w:p w14:paraId="7C20F376">
      <w:pPr>
        <w:spacing w:beforeLines="50" w:line="560" w:lineRule="exact"/>
        <w:ind w:firstLine="640" w:firstLineChars="200"/>
        <w:rPr>
          <w:rFonts w:ascii="华文中宋" w:hAnsi="华文中宋" w:eastAsia="华文中宋" w:cs="华文中宋"/>
          <w:bCs/>
          <w:color w:val="000000" w:themeColor="text1"/>
          <w:sz w:val="32"/>
          <w:szCs w:val="32"/>
          <w14:textFill>
            <w14:solidFill>
              <w14:schemeClr w14:val="tx1"/>
            </w14:solidFill>
          </w14:textFill>
        </w:rPr>
      </w:pPr>
    </w:p>
    <w:p w14:paraId="21B7CA13">
      <w:pPr>
        <w:pStyle w:val="9"/>
        <w:rPr>
          <w:rFonts w:ascii="华文中宋" w:hAnsi="华文中宋" w:eastAsia="华文中宋" w:cs="华文中宋"/>
          <w:bCs/>
          <w:color w:val="000000" w:themeColor="text1"/>
          <w:sz w:val="32"/>
          <w:szCs w:val="32"/>
          <w14:textFill>
            <w14:solidFill>
              <w14:schemeClr w14:val="tx1"/>
            </w14:solidFill>
          </w14:textFill>
        </w:rPr>
      </w:pPr>
    </w:p>
    <w:p w14:paraId="0BF08AB3">
      <w:pPr>
        <w:pStyle w:val="45"/>
        <w:rPr>
          <w:rFonts w:ascii="华文中宋" w:hAnsi="华文中宋" w:eastAsia="华文中宋" w:cs="华文中宋"/>
          <w:bCs/>
          <w:color w:val="000000" w:themeColor="text1"/>
          <w:sz w:val="32"/>
          <w:szCs w:val="32"/>
          <w14:textFill>
            <w14:solidFill>
              <w14:schemeClr w14:val="tx1"/>
            </w14:solidFill>
          </w14:textFill>
        </w:rPr>
      </w:pPr>
    </w:p>
    <w:p w14:paraId="35EB8FBA">
      <w:pPr>
        <w:pStyle w:val="47"/>
      </w:pPr>
    </w:p>
    <w:p w14:paraId="75188443">
      <w:pPr>
        <w:spacing w:before="91" w:line="411" w:lineRule="auto"/>
        <w:ind w:firstLine="542" w:firstLineChars="200"/>
        <w:rPr>
          <w:rFonts w:hint="default" w:cs="宋体" w:asciiTheme="majorEastAsia" w:hAnsiTheme="majorEastAsia" w:eastAsiaTheme="majorEastAsia"/>
          <w:b/>
          <w:bCs/>
          <w:color w:val="000000" w:themeColor="text1"/>
          <w:spacing w:val="1"/>
          <w:w w:val="90"/>
          <w:sz w:val="30"/>
          <w:szCs w:val="30"/>
          <w:u w:val="single"/>
          <w:lang w:val="en-US" w:eastAsia="zh-CN"/>
          <w14:textFill>
            <w14:solidFill>
              <w14:schemeClr w14:val="tx1"/>
            </w14:solidFill>
          </w14:textFill>
        </w:rPr>
      </w:pPr>
      <w:r>
        <w:rPr>
          <w:rFonts w:hint="eastAsia" w:cs="宋体" w:asciiTheme="majorEastAsia" w:hAnsiTheme="majorEastAsia" w:eastAsiaTheme="majorEastAsia"/>
          <w:b/>
          <w:bCs/>
          <w:color w:val="000000" w:themeColor="text1"/>
          <w:w w:val="90"/>
          <w:kern w:val="0"/>
          <w:sz w:val="30"/>
          <w:szCs w:val="30"/>
          <w:lang w:val="zh-CN"/>
          <w14:textFill>
            <w14:solidFill>
              <w14:schemeClr w14:val="tx1"/>
            </w14:solidFill>
          </w14:textFill>
        </w:rPr>
        <w:t>采购项目名称：</w:t>
      </w:r>
      <w:r>
        <w:rPr>
          <w:rFonts w:hint="eastAsia" w:cs="宋体" w:asciiTheme="majorEastAsia" w:hAnsiTheme="majorEastAsia" w:eastAsiaTheme="majorEastAsia"/>
          <w:b/>
          <w:bCs/>
          <w:color w:val="000000" w:themeColor="text1"/>
          <w:spacing w:val="1"/>
          <w:w w:val="90"/>
          <w:sz w:val="30"/>
          <w:szCs w:val="30"/>
          <w:u w:val="single"/>
          <w:lang w:val="en-US" w:eastAsia="zh-CN"/>
          <w14:textFill>
            <w14:solidFill>
              <w14:schemeClr w14:val="tx1"/>
            </w14:solidFill>
          </w14:textFill>
        </w:rPr>
        <w:t xml:space="preserve">                                          </w:t>
      </w:r>
    </w:p>
    <w:p w14:paraId="7C890572">
      <w:pPr>
        <w:spacing w:before="91" w:line="411" w:lineRule="auto"/>
        <w:ind w:firstLine="602" w:firstLineChars="200"/>
        <w:rPr>
          <w:rFonts w:cs="Calibri" w:asciiTheme="majorEastAsia" w:hAnsiTheme="majorEastAsia" w:eastAsiaTheme="majorEastAsia"/>
          <w:b/>
          <w:bCs/>
          <w:color w:val="000000" w:themeColor="text1"/>
          <w:kern w:val="0"/>
          <w:sz w:val="30"/>
          <w:szCs w:val="30"/>
          <w:highlight w:val="none"/>
          <w14:textFill>
            <w14:solidFill>
              <w14:schemeClr w14:val="tx1"/>
            </w14:solidFill>
          </w14:textFill>
        </w:rPr>
      </w:pPr>
      <w:r>
        <w:rPr>
          <w:rFonts w:hint="eastAsia" w:cs="宋体" w:asciiTheme="majorEastAsia" w:hAnsiTheme="majorEastAsia" w:eastAsiaTheme="majorEastAsia"/>
          <w:b/>
          <w:bCs/>
          <w:color w:val="000000" w:themeColor="text1"/>
          <w:kern w:val="0"/>
          <w:sz w:val="30"/>
          <w:szCs w:val="30"/>
          <w:highlight w:val="none"/>
          <w:lang w:val="zh-CN"/>
          <w14:textFill>
            <w14:solidFill>
              <w14:schemeClr w14:val="tx1"/>
            </w14:solidFill>
          </w14:textFill>
        </w:rPr>
        <w:t>采购项目编号：</w:t>
      </w:r>
      <w:r>
        <w:rPr>
          <w:rFonts w:hint="eastAsia" w:cs="宋体" w:asciiTheme="majorEastAsia" w:hAnsiTheme="majorEastAsia" w:eastAsiaTheme="majorEastAsia"/>
          <w:b/>
          <w:bCs/>
          <w:color w:val="000000" w:themeColor="text1"/>
          <w:spacing w:val="1"/>
          <w:sz w:val="30"/>
          <w:szCs w:val="30"/>
          <w:highlight w:val="none"/>
          <w:u w:val="single"/>
          <w:lang w:val="en-US" w:eastAsia="zh-CN"/>
          <w14:textFill>
            <w14:solidFill>
              <w14:schemeClr w14:val="tx1"/>
            </w14:solidFill>
          </w14:textFill>
        </w:rPr>
        <w:t xml:space="preserve">                                     </w:t>
      </w:r>
      <w:r>
        <w:rPr>
          <w:rFonts w:cs="宋体" w:asciiTheme="majorEastAsia" w:hAnsiTheme="majorEastAsia" w:eastAsiaTheme="majorEastAsia"/>
          <w:b/>
          <w:bCs/>
          <w:color w:val="000000" w:themeColor="text1"/>
          <w:spacing w:val="1"/>
          <w:sz w:val="30"/>
          <w:szCs w:val="30"/>
          <w:highlight w:val="none"/>
          <w:u w:val="single"/>
          <w14:textFill>
            <w14:solidFill>
              <w14:schemeClr w14:val="tx1"/>
            </w14:solidFill>
          </w14:textFill>
        </w:rPr>
        <w:t xml:space="preserve">      </w:t>
      </w:r>
    </w:p>
    <w:p w14:paraId="1DF1057B">
      <w:pPr>
        <w:autoSpaceDE w:val="0"/>
        <w:autoSpaceDN w:val="0"/>
        <w:adjustRightInd w:val="0"/>
        <w:spacing w:line="360" w:lineRule="auto"/>
        <w:ind w:firstLine="596" w:firstLineChars="198"/>
        <w:rPr>
          <w:rFonts w:hint="eastAsia" w:cs="宋体" w:asciiTheme="majorEastAsia" w:hAnsiTheme="majorEastAsia" w:eastAsiaTheme="majorEastAsia"/>
          <w:b/>
          <w:bCs/>
          <w:color w:val="000000" w:themeColor="text1"/>
          <w:kern w:val="0"/>
          <w:sz w:val="30"/>
          <w:szCs w:val="30"/>
          <w:highlight w:val="red"/>
          <w:u w:val="single"/>
          <w:lang w:val="zh-CN"/>
          <w14:textFill>
            <w14:solidFill>
              <w14:schemeClr w14:val="tx1"/>
            </w14:solidFill>
          </w14:textFill>
        </w:rPr>
      </w:pPr>
      <w:r>
        <w:rPr>
          <w:rFonts w:hint="eastAsia" w:cs="宋体" w:asciiTheme="majorEastAsia" w:hAnsiTheme="majorEastAsia" w:eastAsiaTheme="majorEastAsia"/>
          <w:b/>
          <w:bCs/>
          <w:color w:val="000000" w:themeColor="text1"/>
          <w:kern w:val="0"/>
          <w:sz w:val="30"/>
          <w:szCs w:val="30"/>
          <w:highlight w:val="none"/>
          <w:lang w:val="zh-CN"/>
          <w14:textFill>
            <w14:solidFill>
              <w14:schemeClr w14:val="tx1"/>
            </w14:solidFill>
          </w14:textFill>
        </w:rPr>
        <w:t>采购合同编号：</w:t>
      </w:r>
      <w:r>
        <w:rPr>
          <w:rFonts w:hint="eastAsia" w:cs="宋体" w:asciiTheme="majorEastAsia" w:hAnsiTheme="majorEastAsia" w:eastAsiaTheme="majorEastAsia"/>
          <w:b/>
          <w:bCs/>
          <w:color w:val="000000" w:themeColor="text1"/>
          <w:spacing w:val="1"/>
          <w:sz w:val="30"/>
          <w:szCs w:val="30"/>
          <w:highlight w:val="none"/>
          <w:u w:val="single"/>
          <w14:textFill>
            <w14:solidFill>
              <w14:schemeClr w14:val="tx1"/>
            </w14:solidFill>
          </w14:textFill>
        </w:rPr>
        <w:t xml:space="preserve"> </w:t>
      </w:r>
      <w:r>
        <w:rPr>
          <w:rFonts w:hint="eastAsia" w:cs="宋体" w:asciiTheme="majorEastAsia" w:hAnsiTheme="majorEastAsia" w:eastAsiaTheme="majorEastAsia"/>
          <w:b/>
          <w:bCs/>
          <w:color w:val="000000" w:themeColor="text1"/>
          <w:spacing w:val="1"/>
          <w:sz w:val="30"/>
          <w:szCs w:val="30"/>
          <w:highlight w:val="none"/>
          <w:u w:val="single"/>
          <w:lang w:val="en-US" w:eastAsia="zh-CN"/>
          <w14:textFill>
            <w14:solidFill>
              <w14:schemeClr w14:val="tx1"/>
            </w14:solidFill>
          </w14:textFill>
        </w:rPr>
        <w:t xml:space="preserve">                    </w:t>
      </w:r>
      <w:r>
        <w:rPr>
          <w:rFonts w:hint="eastAsia" w:cs="宋体" w:asciiTheme="majorEastAsia" w:hAnsiTheme="majorEastAsia" w:eastAsiaTheme="majorEastAsia"/>
          <w:b/>
          <w:bCs/>
          <w:color w:val="000000" w:themeColor="text1"/>
          <w:spacing w:val="1"/>
          <w:sz w:val="30"/>
          <w:szCs w:val="30"/>
          <w:highlight w:val="none"/>
          <w:u w:val="single"/>
          <w14:textFill>
            <w14:solidFill>
              <w14:schemeClr w14:val="tx1"/>
            </w14:solidFill>
          </w14:textFill>
        </w:rPr>
        <w:t xml:space="preserve"> </w:t>
      </w:r>
      <w:r>
        <w:rPr>
          <w:rFonts w:hint="eastAsia" w:cs="宋体" w:asciiTheme="majorEastAsia" w:hAnsiTheme="majorEastAsia" w:eastAsiaTheme="majorEastAsia"/>
          <w:b/>
          <w:bCs/>
          <w:color w:val="000000" w:themeColor="text1"/>
          <w:kern w:val="0"/>
          <w:sz w:val="30"/>
          <w:szCs w:val="30"/>
          <w:highlight w:val="none"/>
          <w:u w:val="single"/>
          <w:lang w:val="en-US" w:eastAsia="zh-CN"/>
          <w14:textFill>
            <w14:solidFill>
              <w14:schemeClr w14:val="tx1"/>
            </w14:solidFill>
          </w14:textFill>
        </w:rPr>
        <w:t xml:space="preserve">            </w:t>
      </w:r>
      <w:r>
        <w:rPr>
          <w:rFonts w:hint="eastAsia" w:cs="宋体" w:asciiTheme="majorEastAsia" w:hAnsiTheme="majorEastAsia" w:eastAsiaTheme="majorEastAsia"/>
          <w:b/>
          <w:bCs/>
          <w:color w:val="000000" w:themeColor="text1"/>
          <w:kern w:val="0"/>
          <w:sz w:val="30"/>
          <w:szCs w:val="30"/>
          <w:highlight w:val="none"/>
          <w:u w:val="single"/>
          <w:lang w:val="zh-CN"/>
          <w14:textFill>
            <w14:solidFill>
              <w14:schemeClr w14:val="tx1"/>
            </w14:solidFill>
          </w14:textFill>
        </w:rPr>
        <w:t xml:space="preserve">   </w:t>
      </w:r>
    </w:p>
    <w:p w14:paraId="408CF6C0">
      <w:pPr>
        <w:autoSpaceDE w:val="0"/>
        <w:autoSpaceDN w:val="0"/>
        <w:adjustRightInd w:val="0"/>
        <w:spacing w:line="360" w:lineRule="auto"/>
        <w:ind w:firstLine="596" w:firstLineChars="198"/>
        <w:rPr>
          <w:rFonts w:cs="Calibri" w:asciiTheme="majorEastAsia" w:hAnsiTheme="majorEastAsia" w:eastAsiaTheme="majorEastAsia"/>
          <w:b/>
          <w:bCs/>
          <w:color w:val="000000" w:themeColor="text1"/>
          <w:kern w:val="0"/>
          <w:sz w:val="30"/>
          <w:szCs w:val="30"/>
          <w14:textFill>
            <w14:solidFill>
              <w14:schemeClr w14:val="tx1"/>
            </w14:solidFill>
          </w14:textFill>
        </w:rPr>
      </w:pPr>
      <w:r>
        <w:rPr>
          <w:rFonts w:hint="eastAsia" w:cs="宋体" w:asciiTheme="majorEastAsia" w:hAnsiTheme="majorEastAsia" w:eastAsiaTheme="majorEastAsia"/>
          <w:b/>
          <w:bCs/>
          <w:color w:val="000000" w:themeColor="text1"/>
          <w:kern w:val="0"/>
          <w:sz w:val="30"/>
          <w:szCs w:val="30"/>
          <w:lang w:val="zh-CN"/>
          <w14:textFill>
            <w14:solidFill>
              <w14:schemeClr w14:val="tx1"/>
            </w14:solidFill>
          </w14:textFill>
        </w:rPr>
        <w:t>合同金额（人民币）：</w:t>
      </w:r>
      <w:r>
        <w:rPr>
          <w:rFonts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r>
        <w:rPr>
          <w:rFonts w:hint="eastAsia" w:cs="宋体" w:asciiTheme="majorEastAsia" w:hAnsiTheme="majorEastAsia" w:eastAsiaTheme="majorEastAsia"/>
          <w:b/>
          <w:bCs/>
          <w:color w:val="000000" w:themeColor="text1"/>
          <w:spacing w:val="1"/>
          <w:sz w:val="30"/>
          <w:szCs w:val="30"/>
          <w:highlight w:val="none"/>
          <w:u w:val="single"/>
          <w:lang w:val="en-US" w:eastAsia="zh-CN"/>
          <w14:textFill>
            <w14:solidFill>
              <w14:schemeClr w14:val="tx1"/>
            </w14:solidFill>
          </w14:textFill>
        </w:rPr>
        <w:t xml:space="preserve">                     </w:t>
      </w:r>
      <w:r>
        <w:rPr>
          <w:rFonts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p>
    <w:p w14:paraId="61BF703C">
      <w:pPr>
        <w:autoSpaceDE w:val="0"/>
        <w:autoSpaceDN w:val="0"/>
        <w:adjustRightInd w:val="0"/>
        <w:spacing w:line="360" w:lineRule="auto"/>
        <w:ind w:firstLine="596" w:firstLineChars="198"/>
        <w:rPr>
          <w:rFonts w:cs="Calibri" w:asciiTheme="majorEastAsia" w:hAnsiTheme="majorEastAsia" w:eastAsiaTheme="majorEastAsia"/>
          <w:b/>
          <w:bCs/>
          <w:color w:val="000000" w:themeColor="text1"/>
          <w:kern w:val="0"/>
          <w:sz w:val="30"/>
          <w:szCs w:val="30"/>
          <w14:textFill>
            <w14:solidFill>
              <w14:schemeClr w14:val="tx1"/>
            </w14:solidFill>
          </w14:textFill>
        </w:rPr>
      </w:pPr>
      <w:r>
        <w:rPr>
          <w:rFonts w:hint="eastAsia" w:cs="宋体" w:asciiTheme="majorEastAsia" w:hAnsiTheme="majorEastAsia" w:eastAsiaTheme="majorEastAsia"/>
          <w:b/>
          <w:bCs/>
          <w:color w:val="000000" w:themeColor="text1"/>
          <w:kern w:val="0"/>
          <w:sz w:val="30"/>
          <w:szCs w:val="30"/>
          <w:lang w:val="zh-CN"/>
          <w14:textFill>
            <w14:solidFill>
              <w14:schemeClr w14:val="tx1"/>
            </w14:solidFill>
          </w14:textFill>
        </w:rPr>
        <w:t>采购人（甲方）：</w:t>
      </w:r>
      <w:r>
        <w:rPr>
          <w:rFonts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r>
        <w:rPr>
          <w:rFonts w:hint="eastAsia" w:cs="Calibri" w:asciiTheme="majorEastAsia" w:hAnsiTheme="majorEastAsia" w:eastAsiaTheme="majorEastAsia"/>
          <w:b/>
          <w:bCs/>
          <w:color w:val="000000" w:themeColor="text1"/>
          <w:kern w:val="0"/>
          <w:sz w:val="30"/>
          <w:szCs w:val="30"/>
          <w:u w:val="single"/>
          <w:lang w:val="en-US" w:eastAsia="zh-CN"/>
          <w14:textFill>
            <w14:solidFill>
              <w14:schemeClr w14:val="tx1"/>
            </w14:solidFill>
          </w14:textFill>
        </w:rPr>
        <w:t xml:space="preserve">                   </w:t>
      </w:r>
      <w:r>
        <w:rPr>
          <w:rFonts w:hint="eastAsia"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r>
        <w:rPr>
          <w:rFonts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r>
        <w:rPr>
          <w:rFonts w:hint="eastAsia" w:cs="宋体" w:asciiTheme="majorEastAsia" w:hAnsiTheme="majorEastAsia" w:eastAsiaTheme="majorEastAsia"/>
          <w:b/>
          <w:bCs/>
          <w:color w:val="000000" w:themeColor="text1"/>
          <w:kern w:val="0"/>
          <w:sz w:val="30"/>
          <w:szCs w:val="30"/>
          <w:u w:val="single"/>
          <w:lang w:val="zh-CN"/>
          <w14:textFill>
            <w14:solidFill>
              <w14:schemeClr w14:val="tx1"/>
            </w14:solidFill>
          </w14:textFill>
        </w:rPr>
        <w:t>（盖章）</w:t>
      </w:r>
    </w:p>
    <w:p w14:paraId="22B0D684">
      <w:pPr>
        <w:autoSpaceDE w:val="0"/>
        <w:autoSpaceDN w:val="0"/>
        <w:adjustRightInd w:val="0"/>
        <w:spacing w:line="360" w:lineRule="auto"/>
        <w:ind w:firstLine="596" w:firstLineChars="198"/>
        <w:rPr>
          <w:rFonts w:cs="Calibri" w:asciiTheme="majorEastAsia" w:hAnsiTheme="majorEastAsia" w:eastAsiaTheme="majorEastAsia"/>
          <w:b/>
          <w:bCs/>
          <w:color w:val="000000" w:themeColor="text1"/>
          <w:kern w:val="0"/>
          <w:sz w:val="30"/>
          <w:szCs w:val="30"/>
          <w14:textFill>
            <w14:solidFill>
              <w14:schemeClr w14:val="tx1"/>
            </w14:solidFill>
          </w14:textFill>
        </w:rPr>
      </w:pPr>
      <w:r>
        <w:rPr>
          <w:rFonts w:hint="eastAsia" w:cs="宋体" w:asciiTheme="majorEastAsia" w:hAnsiTheme="majorEastAsia" w:eastAsiaTheme="majorEastAsia"/>
          <w:b/>
          <w:bCs/>
          <w:color w:val="000000" w:themeColor="text1"/>
          <w:kern w:val="0"/>
          <w:sz w:val="30"/>
          <w:szCs w:val="30"/>
          <w:lang w:val="zh-CN"/>
          <w14:textFill>
            <w14:solidFill>
              <w14:schemeClr w14:val="tx1"/>
            </w14:solidFill>
          </w14:textFill>
        </w:rPr>
        <w:t>中标人（乙方）：</w:t>
      </w:r>
      <w:r>
        <w:rPr>
          <w:rFonts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r>
        <w:rPr>
          <w:rFonts w:hint="eastAsia" w:cs="Calibri" w:asciiTheme="majorEastAsia" w:hAnsiTheme="majorEastAsia" w:eastAsiaTheme="majorEastAsia"/>
          <w:b/>
          <w:bCs/>
          <w:color w:val="000000" w:themeColor="text1"/>
          <w:kern w:val="0"/>
          <w:sz w:val="30"/>
          <w:szCs w:val="30"/>
          <w:u w:val="single"/>
          <w:lang w:val="en-US" w:eastAsia="zh-CN"/>
          <w14:textFill>
            <w14:solidFill>
              <w14:schemeClr w14:val="tx1"/>
            </w14:solidFill>
          </w14:textFill>
        </w:rPr>
        <w:t xml:space="preserve">                   </w:t>
      </w:r>
      <w:r>
        <w:rPr>
          <w:rFonts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r>
        <w:rPr>
          <w:rFonts w:hint="eastAsia" w:cs="Calibri" w:asciiTheme="majorEastAsia" w:hAnsiTheme="majorEastAsia" w:eastAsiaTheme="majorEastAsia"/>
          <w:b/>
          <w:bCs/>
          <w:color w:val="000000" w:themeColor="text1"/>
          <w:kern w:val="0"/>
          <w:sz w:val="30"/>
          <w:szCs w:val="30"/>
          <w:u w:val="single"/>
          <w:lang w:val="en-US" w:eastAsia="zh-CN"/>
          <w14:textFill>
            <w14:solidFill>
              <w14:schemeClr w14:val="tx1"/>
            </w14:solidFill>
          </w14:textFill>
        </w:rPr>
        <w:t xml:space="preserve">  </w:t>
      </w:r>
      <w:r>
        <w:rPr>
          <w:rFonts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r>
        <w:rPr>
          <w:rFonts w:hint="eastAsia" w:cs="宋体" w:asciiTheme="majorEastAsia" w:hAnsiTheme="majorEastAsia" w:eastAsiaTheme="majorEastAsia"/>
          <w:b/>
          <w:bCs/>
          <w:color w:val="000000" w:themeColor="text1"/>
          <w:kern w:val="0"/>
          <w:sz w:val="30"/>
          <w:szCs w:val="30"/>
          <w:u w:val="single"/>
          <w:lang w:val="zh-CN"/>
          <w14:textFill>
            <w14:solidFill>
              <w14:schemeClr w14:val="tx1"/>
            </w14:solidFill>
          </w14:textFill>
        </w:rPr>
        <w:t>（盖章）</w:t>
      </w:r>
    </w:p>
    <w:p w14:paraId="29867250">
      <w:pPr>
        <w:autoSpaceDE w:val="0"/>
        <w:autoSpaceDN w:val="0"/>
        <w:adjustRightInd w:val="0"/>
        <w:spacing w:line="360" w:lineRule="auto"/>
        <w:ind w:firstLine="596" w:firstLineChars="198"/>
        <w:rPr>
          <w:rFonts w:cs="Calibri" w:asciiTheme="majorEastAsia" w:hAnsiTheme="majorEastAsia" w:eastAsiaTheme="majorEastAsia"/>
          <w:b/>
          <w:bCs/>
          <w:color w:val="000000" w:themeColor="text1"/>
          <w:kern w:val="0"/>
          <w:sz w:val="30"/>
          <w:szCs w:val="30"/>
          <w14:textFill>
            <w14:solidFill>
              <w14:schemeClr w14:val="tx1"/>
            </w14:solidFill>
          </w14:textFill>
        </w:rPr>
      </w:pPr>
      <w:r>
        <w:rPr>
          <w:rFonts w:hint="eastAsia" w:cs="宋体" w:asciiTheme="majorEastAsia" w:hAnsiTheme="majorEastAsia" w:eastAsiaTheme="majorEastAsia"/>
          <w:b/>
          <w:bCs/>
          <w:color w:val="000000" w:themeColor="text1"/>
          <w:kern w:val="0"/>
          <w:sz w:val="30"/>
          <w:szCs w:val="30"/>
          <w:lang w:val="zh-CN"/>
          <w14:textFill>
            <w14:solidFill>
              <w14:schemeClr w14:val="tx1"/>
            </w14:solidFill>
          </w14:textFill>
        </w:rPr>
        <w:t>采购日期：</w:t>
      </w:r>
      <w:r>
        <w:rPr>
          <w:rFonts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r>
        <w:rPr>
          <w:rFonts w:hint="eastAsia" w:cs="Calibri" w:asciiTheme="majorEastAsia" w:hAnsiTheme="majorEastAsia" w:eastAsiaTheme="majorEastAsia"/>
          <w:b/>
          <w:bCs/>
          <w:color w:val="000000" w:themeColor="text1"/>
          <w:kern w:val="0"/>
          <w:sz w:val="30"/>
          <w:szCs w:val="30"/>
          <w:u w:val="single"/>
          <w:lang w:val="en-US" w:eastAsia="zh-CN"/>
          <w14:textFill>
            <w14:solidFill>
              <w14:schemeClr w14:val="tx1"/>
            </w14:solidFill>
          </w14:textFill>
        </w:rPr>
        <w:t xml:space="preserve">                    </w:t>
      </w:r>
      <w:r>
        <w:rPr>
          <w:rFonts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r>
        <w:rPr>
          <w:rFonts w:hint="eastAsia"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r>
        <w:rPr>
          <w:rFonts w:cs="Calibri" w:asciiTheme="majorEastAsia" w:hAnsiTheme="majorEastAsia" w:eastAsiaTheme="majorEastAsia"/>
          <w:b/>
          <w:bCs/>
          <w:color w:val="000000" w:themeColor="text1"/>
          <w:kern w:val="0"/>
          <w:sz w:val="30"/>
          <w:szCs w:val="30"/>
          <w:u w:val="single"/>
          <w14:textFill>
            <w14:solidFill>
              <w14:schemeClr w14:val="tx1"/>
            </w14:solidFill>
          </w14:textFill>
        </w:rPr>
        <w:t xml:space="preserve">   </w:t>
      </w:r>
    </w:p>
    <w:p w14:paraId="76E55297">
      <w:pPr>
        <w:adjustRightInd w:val="0"/>
        <w:snapToGrid w:val="0"/>
        <w:spacing w:line="56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br w:type="page"/>
      </w:r>
    </w:p>
    <w:p w14:paraId="5EED3492">
      <w:pPr>
        <w:adjustRightInd w:val="0"/>
        <w:snapToGrid w:val="0"/>
        <w:spacing w:line="560" w:lineRule="exact"/>
        <w:ind w:firstLine="602" w:firstLineChars="200"/>
        <w:rPr>
          <w:rFonts w:hint="default" w:cs="Calibri" w:asciiTheme="majorEastAsia" w:hAnsiTheme="majorEastAsia" w:eastAsiaTheme="majorEastAsia"/>
          <w:b/>
          <w:bCs/>
          <w:color w:val="000000" w:themeColor="text1"/>
          <w:kern w:val="0"/>
          <w:sz w:val="30"/>
          <w:szCs w:val="30"/>
          <w:u w:val="none"/>
          <w:lang w:val="en-US" w:eastAsia="zh-CN" w:bidi="ar-SA"/>
          <w14:textFill>
            <w14:solidFill>
              <w14:schemeClr w14:val="tx1"/>
            </w14:solidFill>
          </w14:textFill>
        </w:rPr>
      </w:pPr>
      <w:r>
        <w:rPr>
          <w:rFonts w:hint="eastAsia" w:cs="Calibri" w:asciiTheme="majorEastAsia" w:hAnsiTheme="majorEastAsia" w:eastAsiaTheme="majorEastAsia"/>
          <w:b/>
          <w:bCs/>
          <w:color w:val="000000" w:themeColor="text1"/>
          <w:kern w:val="0"/>
          <w:sz w:val="30"/>
          <w:szCs w:val="30"/>
          <w:u w:val="none"/>
          <w:lang w:val="en-US" w:eastAsia="zh-CN" w:bidi="ar-SA"/>
          <w14:textFill>
            <w14:solidFill>
              <w14:schemeClr w14:val="tx1"/>
            </w14:solidFill>
          </w14:textFill>
        </w:rPr>
        <w:t xml:space="preserve">甲方： </w:t>
      </w:r>
    </w:p>
    <w:p w14:paraId="3F7512D2">
      <w:pPr>
        <w:pStyle w:val="2"/>
        <w:ind w:left="0" w:leftChars="0" w:firstLine="0" w:firstLineChars="0"/>
        <w:rPr>
          <w:rFonts w:hint="eastAsia" w:eastAsiaTheme="majorEastAsia"/>
          <w:u w:val="none"/>
          <w:lang w:val="en-US" w:eastAsia="zh-CN"/>
        </w:rPr>
      </w:pPr>
      <w:r>
        <w:rPr>
          <w:rFonts w:hint="eastAsia" w:cs="Calibri" w:asciiTheme="majorEastAsia" w:hAnsiTheme="majorEastAsia" w:eastAsiaTheme="majorEastAsia"/>
          <w:b/>
          <w:bCs/>
          <w:color w:val="000000" w:themeColor="text1"/>
          <w:kern w:val="0"/>
          <w:sz w:val="30"/>
          <w:szCs w:val="30"/>
          <w:u w:val="none"/>
          <w:lang w:val="en-US" w:eastAsia="zh-CN" w:bidi="ar-SA"/>
          <w14:textFill>
            <w14:solidFill>
              <w14:schemeClr w14:val="tx1"/>
            </w14:solidFill>
          </w14:textFill>
        </w:rPr>
        <w:t xml:space="preserve">    乙方：</w:t>
      </w:r>
      <w:r>
        <w:rPr>
          <w:rFonts w:hint="eastAsia" w:cs="Calibri" w:asciiTheme="majorEastAsia" w:hAnsiTheme="majorEastAsia" w:eastAsiaTheme="majorEastAsia"/>
          <w:b/>
          <w:bCs/>
          <w:color w:val="000000" w:themeColor="text1"/>
          <w:kern w:val="0"/>
          <w:sz w:val="30"/>
          <w:szCs w:val="30"/>
          <w:u w:val="none"/>
          <w:lang w:val="en-US" w:eastAsia="zh-CN"/>
          <w14:textFill>
            <w14:solidFill>
              <w14:schemeClr w14:val="tx1"/>
            </w14:solidFill>
          </w14:textFill>
        </w:rPr>
        <w:t xml:space="preserve"> </w:t>
      </w:r>
    </w:p>
    <w:p w14:paraId="64D2B1B4">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甲、乙双方根据</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14:textFill>
            <w14:solidFill>
              <w14:schemeClr w14:val="tx1"/>
            </w14:solidFill>
          </w14:textFill>
        </w:rPr>
        <w:t>年</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14:textFill>
            <w14:solidFill>
              <w14:schemeClr w14:val="tx1"/>
            </w14:solidFill>
          </w14:textFill>
        </w:rPr>
        <w:t>月</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14:textFill>
            <w14:solidFill>
              <w14:schemeClr w14:val="tx1"/>
            </w14:solidFill>
          </w14:textFill>
        </w:rPr>
        <w:t>日 项目（项目编号/包号：</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项目，无分包</w:t>
      </w:r>
      <w:r>
        <w:rPr>
          <w:rFonts w:hint="eastAsia" w:ascii="仿宋_GB2312" w:hAnsi="仿宋_GB2312" w:eastAsia="仿宋_GB2312" w:cs="仿宋_GB2312"/>
          <w:bCs/>
          <w:color w:val="000000" w:themeColor="text1"/>
          <w:sz w:val="28"/>
          <w:szCs w:val="28"/>
          <w14:textFill>
            <w14:solidFill>
              <w14:schemeClr w14:val="tx1"/>
            </w14:solidFill>
          </w14:textFill>
        </w:rPr>
        <w:t>）的谈判文件要求和采购机构出具的《成交通知书》，并经双方协商一致，达成合同总价款为</w:t>
      </w:r>
      <w:r>
        <w:rPr>
          <w:rFonts w:hint="eastAsia" w:cs="宋体" w:asciiTheme="majorEastAsia" w:hAnsiTheme="majorEastAsia" w:eastAsiaTheme="majorEastAsia"/>
          <w:b/>
          <w:bCs/>
          <w:color w:val="000000" w:themeColor="text1"/>
          <w:spacing w:val="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14:textFill>
            <w14:solidFill>
              <w14:schemeClr w14:val="tx1"/>
            </w14:solidFill>
          </w14:textFill>
        </w:rPr>
        <w:t>的项目采购合同：</w:t>
      </w:r>
    </w:p>
    <w:p w14:paraId="5085934F">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一、签订本政府采购合同的依据</w:t>
      </w:r>
    </w:p>
    <w:p w14:paraId="2415404E">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本政府采购合同所附下列文件是构成本政府采购合同不可分割的部分：</w:t>
      </w:r>
    </w:p>
    <w:p w14:paraId="20DCCEF5">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1.谈判文件；</w:t>
      </w:r>
    </w:p>
    <w:p w14:paraId="042F27CC">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2.谈判文件的更正、变更公告；</w:t>
      </w:r>
    </w:p>
    <w:p w14:paraId="680E093A">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3.成交供应商提交的谈判响应文件；</w:t>
      </w:r>
    </w:p>
    <w:p w14:paraId="2C9C270F">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4.谈判文件中规定的政府采购合同通用条款；</w:t>
      </w:r>
    </w:p>
    <w:p w14:paraId="6B24DD5D">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5.成交通知书；</w:t>
      </w:r>
    </w:p>
    <w:p w14:paraId="2F111839">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6.履约保证金缴费证明；</w:t>
      </w:r>
    </w:p>
    <w:p w14:paraId="351C6CFF">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7.最终报价表；</w:t>
      </w:r>
    </w:p>
    <w:p w14:paraId="758DC523">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8.最终分项报价表</w:t>
      </w:r>
    </w:p>
    <w:p w14:paraId="32DEF131">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9.供应商基本户开户信息。</w:t>
      </w:r>
    </w:p>
    <w:p w14:paraId="46A7ACDC">
      <w:pPr>
        <w:adjustRightInd w:val="0"/>
        <w:snapToGrid w:val="0"/>
        <w:spacing w:line="560" w:lineRule="exact"/>
        <w:ind w:left="6798" w:leftChars="304" w:hanging="6160" w:hangingChars="2200"/>
        <w:jc w:val="left"/>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 xml:space="preserve">二、合同标的及金额                 </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lang w:val="zh-CN"/>
          <w14:textFill>
            <w14:solidFill>
              <w14:schemeClr w14:val="tx1"/>
            </w14:solidFill>
          </w14:textFill>
        </w:rPr>
        <w:t>单位：元</w:t>
      </w:r>
    </w:p>
    <w:tbl>
      <w:tblPr>
        <w:tblStyle w:val="19"/>
        <w:tblW w:w="9581" w:type="dxa"/>
        <w:jc w:val="center"/>
        <w:tblLayout w:type="fixed"/>
        <w:tblCellMar>
          <w:top w:w="0" w:type="dxa"/>
          <w:left w:w="108" w:type="dxa"/>
          <w:bottom w:w="0" w:type="dxa"/>
          <w:right w:w="108" w:type="dxa"/>
        </w:tblCellMar>
      </w:tblPr>
      <w:tblGrid>
        <w:gridCol w:w="767"/>
        <w:gridCol w:w="2077"/>
        <w:gridCol w:w="2627"/>
        <w:gridCol w:w="771"/>
        <w:gridCol w:w="879"/>
        <w:gridCol w:w="915"/>
        <w:gridCol w:w="1545"/>
      </w:tblGrid>
      <w:tr w14:paraId="3B8D36C1">
        <w:tblPrEx>
          <w:tblCellMar>
            <w:top w:w="0" w:type="dxa"/>
            <w:left w:w="108" w:type="dxa"/>
            <w:bottom w:w="0" w:type="dxa"/>
            <w:right w:w="108" w:type="dxa"/>
          </w:tblCellMar>
        </w:tblPrEx>
        <w:trPr>
          <w:cantSplit/>
          <w:trHeight w:val="90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781B6C35">
            <w:pPr>
              <w:adjustRightInd w:val="0"/>
              <w:snapToGrid w:val="0"/>
              <w:spacing w:line="560" w:lineRule="exact"/>
              <w:jc w:val="center"/>
              <w:rPr>
                <w:rFonts w:ascii="仿宋_GB2312" w:hAnsi="仿宋_GB2312" w:eastAsia="仿宋_GB2312" w:cs="仿宋_GB2312"/>
                <w:bCs/>
                <w:color w:val="000000" w:themeColor="text1"/>
                <w:sz w:val="24"/>
                <w:szCs w:val="24"/>
                <w:lang w:val="zh-CN"/>
                <w14:textFill>
                  <w14:solidFill>
                    <w14:schemeClr w14:val="tx1"/>
                  </w14:solidFill>
                </w14:textFill>
              </w:rPr>
            </w:pPr>
            <w:r>
              <w:rPr>
                <w:rFonts w:hint="eastAsia" w:ascii="仿宋_GB2312" w:hAnsi="仿宋_GB2312" w:eastAsia="仿宋_GB2312" w:cs="仿宋_GB2312"/>
                <w:bCs/>
                <w:color w:val="000000" w:themeColor="text1"/>
                <w:sz w:val="24"/>
                <w:szCs w:val="24"/>
                <w:lang w:val="en-US" w:eastAsia="zh-CN"/>
                <w14:textFill>
                  <w14:solidFill>
                    <w14:schemeClr w14:val="tx1"/>
                  </w14:solidFill>
                </w14:textFill>
              </w:rPr>
              <w:t>序号</w:t>
            </w:r>
          </w:p>
        </w:tc>
        <w:tc>
          <w:tcPr>
            <w:tcW w:w="2077" w:type="dxa"/>
            <w:tcBorders>
              <w:top w:val="single" w:color="auto" w:sz="4" w:space="0"/>
              <w:left w:val="single" w:color="auto" w:sz="4" w:space="0"/>
              <w:bottom w:val="single" w:color="auto" w:sz="4" w:space="0"/>
              <w:right w:val="single" w:color="auto" w:sz="4" w:space="0"/>
            </w:tcBorders>
            <w:vAlign w:val="center"/>
          </w:tcPr>
          <w:p w14:paraId="410DA631">
            <w:pPr>
              <w:adjustRightInd w:val="0"/>
              <w:snapToGrid w:val="0"/>
              <w:spacing w:line="560" w:lineRule="exact"/>
              <w:jc w:val="center"/>
              <w:rPr>
                <w:rFonts w:ascii="仿宋_GB2312" w:hAnsi="仿宋_GB2312" w:eastAsia="仿宋_GB2312" w:cs="仿宋_GB2312"/>
                <w:bCs/>
                <w:color w:val="000000" w:themeColor="text1"/>
                <w:sz w:val="24"/>
                <w:szCs w:val="24"/>
                <w:lang w:val="zh-CN"/>
                <w14:textFill>
                  <w14:solidFill>
                    <w14:schemeClr w14:val="tx1"/>
                  </w14:solidFill>
                </w14:textFill>
              </w:rPr>
            </w:pPr>
            <w:r>
              <w:rPr>
                <w:rFonts w:hint="eastAsia" w:ascii="仿宋_GB2312" w:hAnsi="仿宋_GB2312" w:eastAsia="仿宋_GB2312" w:cs="仿宋_GB2312"/>
                <w:bCs/>
                <w:color w:val="000000" w:themeColor="text1"/>
                <w:sz w:val="24"/>
                <w:szCs w:val="24"/>
                <w:lang w:val="zh-CN"/>
                <w14:textFill>
                  <w14:solidFill>
                    <w14:schemeClr w14:val="tx1"/>
                  </w14:solidFill>
                </w14:textFill>
              </w:rPr>
              <w:t>标的名称</w:t>
            </w:r>
          </w:p>
        </w:tc>
        <w:tc>
          <w:tcPr>
            <w:tcW w:w="2627" w:type="dxa"/>
            <w:tcBorders>
              <w:top w:val="single" w:color="auto" w:sz="4" w:space="0"/>
              <w:left w:val="single" w:color="auto" w:sz="4" w:space="0"/>
              <w:bottom w:val="single" w:color="auto" w:sz="4" w:space="0"/>
              <w:right w:val="single" w:color="auto" w:sz="4" w:space="0"/>
            </w:tcBorders>
            <w:vAlign w:val="center"/>
          </w:tcPr>
          <w:p w14:paraId="5EF2D005">
            <w:pPr>
              <w:adjustRightInd w:val="0"/>
              <w:snapToGrid w:val="0"/>
              <w:spacing w:line="560" w:lineRule="exact"/>
              <w:jc w:val="center"/>
              <w:rPr>
                <w:rFonts w:ascii="仿宋_GB2312" w:hAnsi="仿宋_GB2312" w:eastAsia="仿宋_GB2312" w:cs="仿宋_GB2312"/>
                <w:bCs/>
                <w:color w:val="000000" w:themeColor="text1"/>
                <w:sz w:val="24"/>
                <w:szCs w:val="24"/>
                <w:lang w:val="zh-CN"/>
                <w14:textFill>
                  <w14:solidFill>
                    <w14:schemeClr w14:val="tx1"/>
                  </w14:solidFill>
                </w14:textFill>
              </w:rPr>
            </w:pPr>
            <w:r>
              <w:rPr>
                <w:rFonts w:hint="eastAsia" w:ascii="仿宋_GB2312" w:hAnsi="仿宋_GB2312" w:eastAsia="仿宋_GB2312" w:cs="仿宋_GB2312"/>
                <w:bCs/>
                <w:color w:val="000000" w:themeColor="text1"/>
                <w:sz w:val="24"/>
                <w:szCs w:val="24"/>
                <w:lang w:val="zh-CN"/>
                <w14:textFill>
                  <w14:solidFill>
                    <w14:schemeClr w14:val="tx1"/>
                  </w14:solidFill>
                </w14:textFill>
              </w:rPr>
              <w:t>型号规格</w:t>
            </w:r>
          </w:p>
        </w:tc>
        <w:tc>
          <w:tcPr>
            <w:tcW w:w="771" w:type="dxa"/>
            <w:tcBorders>
              <w:top w:val="single" w:color="auto" w:sz="4" w:space="0"/>
              <w:left w:val="single" w:color="auto" w:sz="4" w:space="0"/>
              <w:bottom w:val="single" w:color="auto" w:sz="4" w:space="0"/>
              <w:right w:val="single" w:color="auto" w:sz="4" w:space="0"/>
            </w:tcBorders>
            <w:vAlign w:val="center"/>
          </w:tcPr>
          <w:p w14:paraId="6FD9F09E">
            <w:pPr>
              <w:adjustRightInd w:val="0"/>
              <w:snapToGrid w:val="0"/>
              <w:spacing w:line="560" w:lineRule="exact"/>
              <w:jc w:val="center"/>
              <w:rPr>
                <w:rFonts w:ascii="仿宋_GB2312" w:hAnsi="仿宋_GB2312" w:eastAsia="仿宋_GB2312" w:cs="仿宋_GB2312"/>
                <w:bCs/>
                <w:color w:val="000000" w:themeColor="text1"/>
                <w:sz w:val="24"/>
                <w:szCs w:val="24"/>
                <w:lang w:val="zh-CN"/>
                <w14:textFill>
                  <w14:solidFill>
                    <w14:schemeClr w14:val="tx1"/>
                  </w14:solidFill>
                </w14:textFill>
              </w:rPr>
            </w:pPr>
            <w:r>
              <w:rPr>
                <w:rFonts w:hint="eastAsia" w:ascii="仿宋_GB2312" w:hAnsi="仿宋_GB2312" w:eastAsia="仿宋_GB2312" w:cs="仿宋_GB2312"/>
                <w:bCs/>
                <w:color w:val="000000" w:themeColor="text1"/>
                <w:sz w:val="24"/>
                <w:szCs w:val="24"/>
                <w:lang w:val="zh-CN"/>
                <w14:textFill>
                  <w14:solidFill>
                    <w14:schemeClr w14:val="tx1"/>
                  </w14:solidFill>
                </w14:textFill>
              </w:rPr>
              <w:t>数量</w:t>
            </w:r>
          </w:p>
        </w:tc>
        <w:tc>
          <w:tcPr>
            <w:tcW w:w="879" w:type="dxa"/>
            <w:tcBorders>
              <w:top w:val="single" w:color="auto" w:sz="4" w:space="0"/>
              <w:left w:val="single" w:color="auto" w:sz="4" w:space="0"/>
              <w:bottom w:val="single" w:color="auto" w:sz="4" w:space="0"/>
              <w:right w:val="single" w:color="auto" w:sz="4" w:space="0"/>
            </w:tcBorders>
            <w:vAlign w:val="center"/>
          </w:tcPr>
          <w:p w14:paraId="28386145">
            <w:pPr>
              <w:adjustRightInd w:val="0"/>
              <w:snapToGrid w:val="0"/>
              <w:spacing w:line="560" w:lineRule="exact"/>
              <w:jc w:val="center"/>
              <w:rPr>
                <w:rFonts w:ascii="仿宋_GB2312" w:hAnsi="仿宋_GB2312" w:eastAsia="仿宋_GB2312" w:cs="仿宋_GB2312"/>
                <w:bCs/>
                <w:color w:val="000000" w:themeColor="text1"/>
                <w:sz w:val="24"/>
                <w:szCs w:val="24"/>
                <w:lang w:val="zh-CN"/>
                <w14:textFill>
                  <w14:solidFill>
                    <w14:schemeClr w14:val="tx1"/>
                  </w14:solidFill>
                </w14:textFill>
              </w:rPr>
            </w:pPr>
            <w:r>
              <w:rPr>
                <w:rFonts w:hint="eastAsia" w:ascii="仿宋_GB2312" w:hAnsi="仿宋_GB2312" w:eastAsia="仿宋_GB2312" w:cs="仿宋_GB2312"/>
                <w:bCs/>
                <w:color w:val="000000" w:themeColor="text1"/>
                <w:sz w:val="24"/>
                <w:szCs w:val="24"/>
                <w:lang w:val="zh-CN"/>
                <w14:textFill>
                  <w14:solidFill>
                    <w14:schemeClr w14:val="tx1"/>
                  </w14:solidFill>
                </w14:textFill>
              </w:rPr>
              <w:t>单价</w:t>
            </w:r>
          </w:p>
        </w:tc>
        <w:tc>
          <w:tcPr>
            <w:tcW w:w="915" w:type="dxa"/>
            <w:tcBorders>
              <w:top w:val="single" w:color="auto" w:sz="4" w:space="0"/>
              <w:left w:val="single" w:color="auto" w:sz="4" w:space="0"/>
              <w:bottom w:val="single" w:color="auto" w:sz="4" w:space="0"/>
              <w:right w:val="single" w:color="auto" w:sz="4" w:space="0"/>
            </w:tcBorders>
            <w:vAlign w:val="center"/>
          </w:tcPr>
          <w:p w14:paraId="7FCF9C50">
            <w:pPr>
              <w:adjustRightInd w:val="0"/>
              <w:snapToGrid w:val="0"/>
              <w:spacing w:line="560" w:lineRule="exact"/>
              <w:jc w:val="center"/>
              <w:rPr>
                <w:rFonts w:ascii="仿宋_GB2312" w:hAnsi="仿宋_GB2312" w:eastAsia="仿宋_GB2312" w:cs="仿宋_GB2312"/>
                <w:bCs/>
                <w:color w:val="000000" w:themeColor="text1"/>
                <w:sz w:val="24"/>
                <w:szCs w:val="24"/>
                <w:lang w:val="zh-CN"/>
                <w14:textFill>
                  <w14:solidFill>
                    <w14:schemeClr w14:val="tx1"/>
                  </w14:solidFill>
                </w14:textFill>
              </w:rPr>
            </w:pPr>
            <w:r>
              <w:rPr>
                <w:rFonts w:hint="eastAsia" w:ascii="仿宋_GB2312" w:hAnsi="仿宋_GB2312" w:eastAsia="仿宋_GB2312" w:cs="仿宋_GB2312"/>
                <w:bCs/>
                <w:color w:val="000000" w:themeColor="text1"/>
                <w:sz w:val="24"/>
                <w:szCs w:val="24"/>
                <w:lang w:val="zh-CN"/>
                <w14:textFill>
                  <w14:solidFill>
                    <w14:schemeClr w14:val="tx1"/>
                  </w14:solidFill>
                </w14:textFill>
              </w:rPr>
              <w:t>总价</w:t>
            </w:r>
          </w:p>
        </w:tc>
        <w:tc>
          <w:tcPr>
            <w:tcW w:w="1545" w:type="dxa"/>
            <w:tcBorders>
              <w:top w:val="single" w:color="auto" w:sz="4" w:space="0"/>
              <w:left w:val="single" w:color="auto" w:sz="4" w:space="0"/>
              <w:bottom w:val="single" w:color="auto" w:sz="4" w:space="0"/>
              <w:right w:val="single" w:color="auto" w:sz="4" w:space="0"/>
            </w:tcBorders>
            <w:vAlign w:val="center"/>
          </w:tcPr>
          <w:p w14:paraId="0C3DA08E">
            <w:pPr>
              <w:adjustRightInd w:val="0"/>
              <w:snapToGrid w:val="0"/>
              <w:spacing w:line="560" w:lineRule="exact"/>
              <w:jc w:val="center"/>
              <w:rPr>
                <w:rFonts w:ascii="仿宋_GB2312" w:hAnsi="仿宋_GB2312" w:eastAsia="仿宋_GB2312" w:cs="仿宋_GB2312"/>
                <w:bCs/>
                <w:color w:val="000000" w:themeColor="text1"/>
                <w:sz w:val="24"/>
                <w:szCs w:val="24"/>
                <w:lang w:val="zh-CN"/>
                <w14:textFill>
                  <w14:solidFill>
                    <w14:schemeClr w14:val="tx1"/>
                  </w14:solidFill>
                </w14:textFill>
              </w:rPr>
            </w:pPr>
            <w:r>
              <w:rPr>
                <w:rFonts w:hint="eastAsia" w:ascii="仿宋_GB2312" w:hAnsi="仿宋_GB2312" w:eastAsia="仿宋_GB2312" w:cs="仿宋_GB2312"/>
                <w:bCs/>
                <w:color w:val="000000" w:themeColor="text1"/>
                <w:sz w:val="24"/>
                <w:szCs w:val="24"/>
                <w:lang w:val="zh-CN"/>
                <w14:textFill>
                  <w14:solidFill>
                    <w14:schemeClr w14:val="tx1"/>
                  </w14:solidFill>
                </w14:textFill>
              </w:rPr>
              <w:t>备注</w:t>
            </w:r>
          </w:p>
        </w:tc>
      </w:tr>
      <w:tr w14:paraId="014B8BCF">
        <w:tblPrEx>
          <w:tblCellMar>
            <w:top w:w="0" w:type="dxa"/>
            <w:left w:w="108" w:type="dxa"/>
            <w:bottom w:w="0" w:type="dxa"/>
            <w:right w:w="108" w:type="dxa"/>
          </w:tblCellMar>
        </w:tblPrEx>
        <w:trPr>
          <w:cantSplit/>
          <w:trHeight w:val="59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1F9B69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D0D0D" w:themeColor="text1" w:themeTint="F2"/>
                <w:kern w:val="2"/>
                <w:sz w:val="24"/>
                <w:szCs w:val="24"/>
                <w:lang w:val="zh-CN" w:eastAsia="zh-CN" w:bidi="ar-SA"/>
                <w14:textFill>
                  <w14:solidFill>
                    <w14:schemeClr w14:val="tx1">
                      <w14:lumMod w14:val="95000"/>
                      <w14:lumOff w14:val="5000"/>
                    </w14:schemeClr>
                  </w14:solidFill>
                </w14:textFill>
              </w:rPr>
            </w:pPr>
            <w:r>
              <w:rPr>
                <w:rFonts w:hint="default" w:asciiTheme="minorAscii" w:hAnsiTheme="minorAscii" w:eastAsiaTheme="minorEastAsia" w:cstheme="minorEastAsia"/>
                <w:bCs/>
                <w:color w:val="0D0D0D" w:themeColor="text1" w:themeTint="F2"/>
                <w:sz w:val="24"/>
                <w:szCs w:val="24"/>
                <w14:textFill>
                  <w14:solidFill>
                    <w14:schemeClr w14:val="tx1">
                      <w14:lumMod w14:val="95000"/>
                      <w14:lumOff w14:val="5000"/>
                    </w14:schemeClr>
                  </w14:solidFill>
                </w14:textFill>
              </w:rPr>
              <w:t>1</w:t>
            </w: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14:paraId="403D785A">
            <w:pPr>
              <w:jc w:val="center"/>
              <w:rPr>
                <w:rFonts w:hint="default" w:asciiTheme="minorAscii" w:hAnsiTheme="minorAscii" w:eastAsiaTheme="minorEastAsia" w:cstheme="minorEastAsia"/>
                <w:kern w:val="2"/>
                <w:sz w:val="24"/>
                <w:szCs w:val="24"/>
                <w:lang w:val="zh-CN" w:eastAsia="zh-CN" w:bidi="ar-SA"/>
              </w:rPr>
            </w:pPr>
          </w:p>
        </w:tc>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14:paraId="1DF5AD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00000" w:themeColor="text1"/>
                <w:kern w:val="2"/>
                <w:sz w:val="24"/>
                <w:szCs w:val="24"/>
                <w:lang w:val="zh-CN" w:eastAsia="zh-CN" w:bidi="ar-SA"/>
                <w14:textFill>
                  <w14:solidFill>
                    <w14:schemeClr w14:val="tx1"/>
                  </w14:solidFill>
                </w14:textFill>
              </w:rPr>
            </w:pP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16D81492">
            <w:pPr>
              <w:jc w:val="center"/>
              <w:rPr>
                <w:rFonts w:hint="default" w:asciiTheme="minorAscii" w:hAnsiTheme="minorAscii" w:eastAsiaTheme="minorEastAsia" w:cstheme="minorEastAsia"/>
                <w:kern w:val="2"/>
                <w:sz w:val="24"/>
                <w:szCs w:val="24"/>
                <w:highlight w:val="none"/>
                <w:lang w:val="zh-CN"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E2B05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00000" w:themeColor="text1"/>
                <w:kern w:val="2"/>
                <w:sz w:val="24"/>
                <w:szCs w:val="24"/>
                <w:lang w:val="zh-CN" w:eastAsia="zh-CN" w:bidi="ar-SA"/>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2C4F27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00000" w:themeColor="text1"/>
                <w:kern w:val="2"/>
                <w:sz w:val="24"/>
                <w:szCs w:val="24"/>
                <w:lang w:val="zh-CN" w:eastAsia="zh-CN" w:bidi="ar-SA"/>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14:paraId="0AEB7337">
            <w:pPr>
              <w:adjustRightInd w:val="0"/>
              <w:snapToGrid w:val="0"/>
              <w:spacing w:line="560" w:lineRule="exact"/>
              <w:jc w:val="center"/>
              <w:rPr>
                <w:rFonts w:hint="default" w:ascii="仿宋_GB2312" w:hAnsi="仿宋_GB2312" w:eastAsia="仿宋_GB2312" w:cs="仿宋_GB2312"/>
                <w:bCs/>
                <w:color w:val="000000" w:themeColor="text1"/>
                <w:sz w:val="24"/>
                <w:szCs w:val="24"/>
                <w:lang w:val="en-US" w:eastAsia="zh-CN"/>
                <w14:textFill>
                  <w14:solidFill>
                    <w14:schemeClr w14:val="tx1"/>
                  </w14:solidFill>
                </w14:textFill>
              </w:rPr>
            </w:pPr>
          </w:p>
        </w:tc>
      </w:tr>
      <w:tr w14:paraId="5C627FE4">
        <w:tblPrEx>
          <w:tblCellMar>
            <w:top w:w="0" w:type="dxa"/>
            <w:left w:w="108" w:type="dxa"/>
            <w:bottom w:w="0" w:type="dxa"/>
            <w:right w:w="108" w:type="dxa"/>
          </w:tblCellMar>
        </w:tblPrEx>
        <w:trPr>
          <w:cantSplit/>
          <w:trHeight w:val="59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5FC6AFE7">
            <w:pPr>
              <w:jc w:val="center"/>
              <w:rPr>
                <w:rFonts w:hint="default" w:asciiTheme="minorAscii" w:hAnsiTheme="minorAscii" w:eastAsiaTheme="minorEastAsia" w:cstheme="minorEastAsia"/>
                <w:kern w:val="2"/>
                <w:sz w:val="24"/>
                <w:szCs w:val="24"/>
                <w:lang w:val="zh-CN" w:eastAsia="zh-CN" w:bidi="ar-SA"/>
              </w:rPr>
            </w:pPr>
            <w:r>
              <w:rPr>
                <w:rFonts w:hint="default" w:asciiTheme="minorAscii" w:hAnsiTheme="minorAscii" w:eastAsiaTheme="minorEastAsia" w:cstheme="minorEastAsia"/>
                <w:sz w:val="24"/>
                <w:szCs w:val="24"/>
              </w:rPr>
              <w:t>2</w:t>
            </w: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14:paraId="2843EE93">
            <w:pPr>
              <w:jc w:val="center"/>
              <w:rPr>
                <w:rFonts w:hint="default" w:asciiTheme="minorAscii" w:hAnsiTheme="minorAscii" w:eastAsiaTheme="minorEastAsia" w:cstheme="minorEastAsia"/>
                <w:kern w:val="2"/>
                <w:sz w:val="24"/>
                <w:szCs w:val="24"/>
                <w:lang w:val="zh-CN" w:eastAsia="zh-CN" w:bidi="ar-SA"/>
              </w:rPr>
            </w:pPr>
          </w:p>
        </w:tc>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14:paraId="728EC045">
            <w:pPr>
              <w:jc w:val="center"/>
              <w:rPr>
                <w:rFonts w:hint="default" w:asciiTheme="minorAscii" w:hAnsiTheme="minorAscii" w:eastAsiaTheme="minorEastAsia" w:cstheme="minorEastAsia"/>
                <w:kern w:val="2"/>
                <w:sz w:val="24"/>
                <w:szCs w:val="24"/>
                <w:lang w:val="zh-CN" w:eastAsia="zh-CN" w:bidi="ar-SA"/>
              </w:rPr>
            </w:pP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341C863D">
            <w:pPr>
              <w:jc w:val="center"/>
              <w:rPr>
                <w:rFonts w:hint="default" w:asciiTheme="minorAscii" w:hAnsiTheme="minorAscii" w:eastAsiaTheme="minorEastAsia" w:cstheme="minorEastAsia"/>
                <w:kern w:val="2"/>
                <w:sz w:val="24"/>
                <w:szCs w:val="24"/>
                <w:highlight w:val="none"/>
                <w:lang w:val="zh-CN"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87D68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00000" w:themeColor="text1"/>
                <w:kern w:val="2"/>
                <w:sz w:val="24"/>
                <w:szCs w:val="24"/>
                <w:lang w:val="zh-CN" w:eastAsia="zh-CN" w:bidi="ar-SA"/>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01A2D6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00000" w:themeColor="text1"/>
                <w:kern w:val="2"/>
                <w:sz w:val="24"/>
                <w:szCs w:val="24"/>
                <w:lang w:val="zh-CN" w:eastAsia="zh-CN" w:bidi="ar-SA"/>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14:paraId="073BB23E">
            <w:pPr>
              <w:adjustRightInd w:val="0"/>
              <w:snapToGrid w:val="0"/>
              <w:spacing w:line="560" w:lineRule="exact"/>
              <w:jc w:val="center"/>
              <w:rPr>
                <w:rFonts w:ascii="仿宋_GB2312" w:hAnsi="仿宋_GB2312" w:eastAsia="仿宋_GB2312" w:cs="仿宋_GB2312"/>
                <w:bCs/>
                <w:color w:val="000000" w:themeColor="text1"/>
                <w:sz w:val="24"/>
                <w:szCs w:val="24"/>
                <w:lang w:val="zh-CN"/>
                <w14:textFill>
                  <w14:solidFill>
                    <w14:schemeClr w14:val="tx1"/>
                  </w14:solidFill>
                </w14:textFill>
              </w:rPr>
            </w:pPr>
          </w:p>
        </w:tc>
      </w:tr>
      <w:tr w14:paraId="36EF53F5">
        <w:tblPrEx>
          <w:tblCellMar>
            <w:top w:w="0" w:type="dxa"/>
            <w:left w:w="108" w:type="dxa"/>
            <w:bottom w:w="0" w:type="dxa"/>
            <w:right w:w="108" w:type="dxa"/>
          </w:tblCellMar>
        </w:tblPrEx>
        <w:trPr>
          <w:cantSplit/>
          <w:trHeight w:val="59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4180C19E">
            <w:pPr>
              <w:jc w:val="center"/>
              <w:rPr>
                <w:rFonts w:hint="default" w:asciiTheme="minorAscii" w:hAnsiTheme="minorAscii" w:eastAsiaTheme="minorEastAsia" w:cstheme="minorEastAsia"/>
                <w:kern w:val="2"/>
                <w:sz w:val="24"/>
                <w:szCs w:val="24"/>
                <w:lang w:val="zh-CN" w:eastAsia="zh-CN" w:bidi="ar-SA"/>
              </w:rPr>
            </w:pPr>
            <w:r>
              <w:rPr>
                <w:rFonts w:hint="default" w:asciiTheme="minorAscii" w:hAnsiTheme="minorAscii" w:eastAsiaTheme="minorEastAsia" w:cstheme="minorEastAsia"/>
                <w:sz w:val="24"/>
                <w:szCs w:val="24"/>
              </w:rPr>
              <w:t>3</w:t>
            </w: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14:paraId="5F9C32E3">
            <w:pPr>
              <w:jc w:val="center"/>
              <w:rPr>
                <w:rFonts w:hint="default" w:asciiTheme="minorAscii" w:hAnsiTheme="minorAscii" w:eastAsiaTheme="minorEastAsia" w:cstheme="minorEastAsia"/>
                <w:kern w:val="2"/>
                <w:sz w:val="24"/>
                <w:szCs w:val="24"/>
                <w:lang w:val="zh-CN" w:eastAsia="zh-CN" w:bidi="ar-SA"/>
              </w:rPr>
            </w:pPr>
          </w:p>
        </w:tc>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14:paraId="0C2C2F62">
            <w:pPr>
              <w:jc w:val="center"/>
              <w:rPr>
                <w:rFonts w:hint="default" w:asciiTheme="minorAscii" w:hAnsiTheme="minorAscii" w:eastAsiaTheme="minorEastAsia" w:cstheme="minorEastAsia"/>
                <w:kern w:val="2"/>
                <w:sz w:val="24"/>
                <w:szCs w:val="24"/>
                <w:lang w:val="zh-CN" w:eastAsia="zh-CN" w:bidi="ar-SA"/>
              </w:rPr>
            </w:pP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6F582B4E">
            <w:pPr>
              <w:jc w:val="center"/>
              <w:rPr>
                <w:rFonts w:hint="default" w:asciiTheme="minorAscii" w:hAnsiTheme="minorAscii" w:eastAsiaTheme="minorEastAsia" w:cstheme="minorEastAsia"/>
                <w:kern w:val="2"/>
                <w:sz w:val="24"/>
                <w:szCs w:val="24"/>
                <w:highlight w:val="none"/>
                <w:lang w:val="zh-CN"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5090A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00000" w:themeColor="text1"/>
                <w:kern w:val="2"/>
                <w:sz w:val="24"/>
                <w:szCs w:val="24"/>
                <w:lang w:val="zh-CN" w:eastAsia="zh-CN" w:bidi="ar-SA"/>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58FAC8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00000" w:themeColor="text1"/>
                <w:kern w:val="2"/>
                <w:sz w:val="24"/>
                <w:szCs w:val="24"/>
                <w:lang w:val="zh-CN" w:eastAsia="zh-CN" w:bidi="ar-SA"/>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14:paraId="3A3E6F25">
            <w:pPr>
              <w:adjustRightInd w:val="0"/>
              <w:snapToGrid w:val="0"/>
              <w:spacing w:line="560" w:lineRule="exact"/>
              <w:jc w:val="center"/>
              <w:rPr>
                <w:rFonts w:ascii="仿宋_GB2312" w:hAnsi="仿宋_GB2312" w:eastAsia="仿宋_GB2312" w:cs="仿宋_GB2312"/>
                <w:bCs/>
                <w:color w:val="000000" w:themeColor="text1"/>
                <w:sz w:val="24"/>
                <w:szCs w:val="24"/>
                <w:lang w:val="zh-CN"/>
                <w14:textFill>
                  <w14:solidFill>
                    <w14:schemeClr w14:val="tx1"/>
                  </w14:solidFill>
                </w14:textFill>
              </w:rPr>
            </w:pPr>
          </w:p>
        </w:tc>
      </w:tr>
      <w:tr w14:paraId="5AADDCF1">
        <w:tblPrEx>
          <w:tblCellMar>
            <w:top w:w="0" w:type="dxa"/>
            <w:left w:w="108" w:type="dxa"/>
            <w:bottom w:w="0" w:type="dxa"/>
            <w:right w:w="108" w:type="dxa"/>
          </w:tblCellMar>
        </w:tblPrEx>
        <w:trPr>
          <w:cantSplit/>
          <w:trHeight w:val="59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7C62DAE1">
            <w:pPr>
              <w:jc w:val="center"/>
              <w:rPr>
                <w:rFonts w:hint="default" w:asciiTheme="minorAscii" w:hAnsiTheme="minorAscii" w:eastAsiaTheme="minorEastAsia" w:cstheme="minorEastAsia"/>
                <w:kern w:val="2"/>
                <w:sz w:val="24"/>
                <w:szCs w:val="24"/>
                <w:lang w:val="zh-CN" w:eastAsia="zh-CN" w:bidi="ar-SA"/>
              </w:rPr>
            </w:pPr>
            <w:r>
              <w:rPr>
                <w:rFonts w:hint="default" w:asciiTheme="minorAscii" w:hAnsiTheme="minorAscii" w:eastAsiaTheme="minorEastAsia" w:cstheme="minorEastAsia"/>
                <w:sz w:val="24"/>
                <w:szCs w:val="24"/>
                <w:lang w:val="en-US" w:eastAsia="zh-CN"/>
              </w:rPr>
              <w:t>4</w:t>
            </w: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14:paraId="546EDBD5">
            <w:pPr>
              <w:jc w:val="center"/>
              <w:rPr>
                <w:rFonts w:hint="default" w:asciiTheme="minorAscii" w:hAnsiTheme="minorAscii" w:eastAsiaTheme="minorEastAsia" w:cstheme="minorEastAsia"/>
                <w:kern w:val="2"/>
                <w:sz w:val="24"/>
                <w:szCs w:val="24"/>
                <w:lang w:val="zh-CN" w:eastAsia="zh-CN" w:bidi="ar-SA"/>
              </w:rPr>
            </w:pPr>
          </w:p>
        </w:tc>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14:paraId="7A8F1F87">
            <w:pPr>
              <w:jc w:val="center"/>
              <w:rPr>
                <w:rFonts w:hint="default" w:asciiTheme="minorAscii" w:hAnsiTheme="minorAscii" w:eastAsiaTheme="minorEastAsia" w:cstheme="minorEastAsia"/>
                <w:kern w:val="2"/>
                <w:sz w:val="24"/>
                <w:szCs w:val="24"/>
                <w:lang w:val="zh-CN" w:eastAsia="zh-CN" w:bidi="ar-SA"/>
              </w:rPr>
            </w:pP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411A35AE">
            <w:pPr>
              <w:jc w:val="center"/>
              <w:rPr>
                <w:rFonts w:hint="default" w:asciiTheme="minorAscii" w:hAnsiTheme="minorAscii" w:eastAsiaTheme="minorEastAsia" w:cstheme="minorEastAsia"/>
                <w:kern w:val="2"/>
                <w:sz w:val="24"/>
                <w:szCs w:val="24"/>
                <w:highlight w:val="none"/>
                <w:lang w:val="zh-CN"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17E4A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00000" w:themeColor="text1"/>
                <w:kern w:val="2"/>
                <w:sz w:val="24"/>
                <w:szCs w:val="24"/>
                <w:lang w:val="zh-CN" w:eastAsia="zh-CN" w:bidi="ar-SA"/>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7591A5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00000" w:themeColor="text1"/>
                <w:kern w:val="2"/>
                <w:sz w:val="24"/>
                <w:szCs w:val="24"/>
                <w:lang w:val="zh-CN" w:eastAsia="zh-CN" w:bidi="ar-SA"/>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14:paraId="3BF783E2">
            <w:pPr>
              <w:adjustRightInd w:val="0"/>
              <w:snapToGrid w:val="0"/>
              <w:spacing w:line="560" w:lineRule="exact"/>
              <w:jc w:val="center"/>
              <w:rPr>
                <w:rFonts w:ascii="仿宋_GB2312" w:hAnsi="仿宋_GB2312" w:eastAsia="仿宋_GB2312" w:cs="仿宋_GB2312"/>
                <w:bCs/>
                <w:color w:val="000000" w:themeColor="text1"/>
                <w:sz w:val="24"/>
                <w:szCs w:val="24"/>
                <w:lang w:val="zh-CN"/>
                <w14:textFill>
                  <w14:solidFill>
                    <w14:schemeClr w14:val="tx1"/>
                  </w14:solidFill>
                </w14:textFill>
              </w:rPr>
            </w:pPr>
          </w:p>
        </w:tc>
      </w:tr>
      <w:tr w14:paraId="1A51445F">
        <w:tblPrEx>
          <w:tblCellMar>
            <w:top w:w="0" w:type="dxa"/>
            <w:left w:w="108" w:type="dxa"/>
            <w:bottom w:w="0" w:type="dxa"/>
            <w:right w:w="108" w:type="dxa"/>
          </w:tblCellMar>
        </w:tblPrEx>
        <w:trPr>
          <w:cantSplit/>
          <w:trHeight w:val="59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1F96666A">
            <w:pPr>
              <w:jc w:val="center"/>
              <w:rPr>
                <w:rFonts w:hint="default" w:asciiTheme="minorAscii" w:hAnsiTheme="minorAscii" w:eastAsiaTheme="minorEastAsia" w:cstheme="minorEastAsia"/>
                <w:kern w:val="2"/>
                <w:sz w:val="24"/>
                <w:szCs w:val="24"/>
                <w:lang w:val="zh-CN" w:eastAsia="zh-CN" w:bidi="ar-SA"/>
              </w:rPr>
            </w:pPr>
            <w:r>
              <w:rPr>
                <w:rFonts w:hint="default" w:asciiTheme="minorAscii" w:hAnsiTheme="minorAscii" w:eastAsiaTheme="minorEastAsia" w:cstheme="minorEastAsia"/>
                <w:sz w:val="24"/>
                <w:szCs w:val="24"/>
                <w:lang w:val="en-US" w:eastAsia="zh-CN"/>
              </w:rPr>
              <w:t>5</w:t>
            </w: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14:paraId="2E212731">
            <w:pPr>
              <w:jc w:val="center"/>
              <w:rPr>
                <w:rFonts w:hint="default" w:asciiTheme="minorAscii" w:hAnsiTheme="minorAscii" w:eastAsiaTheme="minorEastAsia" w:cstheme="minorEastAsia"/>
                <w:kern w:val="2"/>
                <w:sz w:val="24"/>
                <w:szCs w:val="24"/>
                <w:lang w:val="zh-CN" w:eastAsia="zh-CN" w:bidi="ar-SA"/>
              </w:rPr>
            </w:pPr>
          </w:p>
        </w:tc>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14:paraId="2408916B">
            <w:pPr>
              <w:jc w:val="center"/>
              <w:rPr>
                <w:rFonts w:hint="default" w:asciiTheme="minorAscii" w:hAnsiTheme="minorAscii" w:eastAsiaTheme="minorEastAsia" w:cstheme="minorEastAsia"/>
                <w:kern w:val="2"/>
                <w:sz w:val="24"/>
                <w:szCs w:val="24"/>
                <w:lang w:val="zh-CN" w:eastAsia="zh-CN" w:bidi="ar-SA"/>
              </w:rPr>
            </w:pP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366F6273">
            <w:pPr>
              <w:jc w:val="center"/>
              <w:rPr>
                <w:rFonts w:hint="default" w:asciiTheme="minorAscii" w:hAnsiTheme="minorAscii" w:eastAsiaTheme="minorEastAsia" w:cstheme="minorEastAsia"/>
                <w:kern w:val="2"/>
                <w:sz w:val="24"/>
                <w:szCs w:val="24"/>
                <w:highlight w:val="none"/>
                <w:lang w:val="zh-CN"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0E4F3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00000" w:themeColor="text1"/>
                <w:kern w:val="2"/>
                <w:sz w:val="24"/>
                <w:szCs w:val="24"/>
                <w:lang w:val="zh-CN" w:eastAsia="zh-CN" w:bidi="ar-SA"/>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66D875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heme="minorAscii" w:hAnsiTheme="minorAscii" w:eastAsiaTheme="minorEastAsia" w:cstheme="minorEastAsia"/>
                <w:bCs/>
                <w:color w:val="000000" w:themeColor="text1"/>
                <w:kern w:val="2"/>
                <w:sz w:val="24"/>
                <w:szCs w:val="24"/>
                <w:lang w:val="zh-CN" w:eastAsia="zh-CN" w:bidi="ar-SA"/>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14:paraId="7CDE55D1">
            <w:pPr>
              <w:adjustRightInd w:val="0"/>
              <w:snapToGrid w:val="0"/>
              <w:spacing w:line="560" w:lineRule="exact"/>
              <w:jc w:val="center"/>
              <w:rPr>
                <w:rFonts w:ascii="仿宋_GB2312" w:hAnsi="仿宋_GB2312" w:eastAsia="仿宋_GB2312" w:cs="仿宋_GB2312"/>
                <w:bCs/>
                <w:color w:val="000000" w:themeColor="text1"/>
                <w:sz w:val="24"/>
                <w:szCs w:val="24"/>
                <w:lang w:val="zh-CN"/>
                <w14:textFill>
                  <w14:solidFill>
                    <w14:schemeClr w14:val="tx1"/>
                  </w14:solidFill>
                </w14:textFill>
              </w:rPr>
            </w:pPr>
          </w:p>
        </w:tc>
      </w:tr>
    </w:tbl>
    <w:p w14:paraId="65D23AA4">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根据上述政府采购合同文件要求，本政府采购合同的总金额为人民币（大写：</w:t>
      </w:r>
      <w:r>
        <w:rPr>
          <w:rFonts w:hint="eastAsia" w:cs="宋体" w:asciiTheme="majorEastAsia" w:hAnsiTheme="majorEastAsia" w:eastAsiaTheme="majorEastAsia"/>
          <w:b/>
          <w:bCs/>
          <w:color w:val="000000" w:themeColor="text1"/>
          <w:spacing w:val="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lang w:val="zh-CN"/>
          <w14:textFill>
            <w14:solidFill>
              <w14:schemeClr w14:val="tx1"/>
            </w14:solidFill>
          </w14:textFill>
        </w:rPr>
        <w:t>）。</w:t>
      </w:r>
    </w:p>
    <w:p w14:paraId="29080C69">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本合同以人民币进行结算，合同总价包括：</w:t>
      </w:r>
      <w:r>
        <w:rPr>
          <w:rFonts w:hint="eastAsia" w:ascii="仿宋_GB2312" w:hAnsi="仿宋_GB2312" w:eastAsia="仿宋_GB2312" w:cs="仿宋_GB2312"/>
          <w:bCs/>
          <w:color w:val="000000" w:themeColor="text1"/>
          <w:sz w:val="28"/>
          <w:szCs w:val="28"/>
          <w14:textFill>
            <w14:solidFill>
              <w14:schemeClr w14:val="tx1"/>
            </w14:solidFill>
          </w14:textFill>
        </w:rPr>
        <w:t>货物费、手续费、包装费、运输费、保险费、装卸车费、转运人工费、过磅费、售前、售中、售后服务费、抽样检测费、成交服务费、税金及不可预见费等全部费用。</w:t>
      </w:r>
    </w:p>
    <w:p w14:paraId="213DDAF9">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三、交付时间、地点和要求</w:t>
      </w:r>
    </w:p>
    <w:p w14:paraId="67A00173">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w:t>
      </w:r>
      <w:r>
        <w:rPr>
          <w:rFonts w:hint="eastAsia" w:ascii="仿宋_GB2312" w:hAnsi="仿宋_GB2312" w:eastAsia="仿宋_GB2312" w:cs="仿宋_GB2312"/>
          <w:bCs/>
          <w:color w:val="000000" w:themeColor="text1"/>
          <w:sz w:val="28"/>
          <w:szCs w:val="28"/>
          <w:lang w:val="zh-CN"/>
          <w14:textFill>
            <w14:solidFill>
              <w14:schemeClr w14:val="tx1"/>
            </w14:solidFill>
          </w14:textFill>
        </w:rPr>
        <w:t>交货时间：</w:t>
      </w: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签订合同后</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个工作日</w:t>
      </w:r>
      <w:r>
        <w:rPr>
          <w:rFonts w:hint="eastAsia" w:ascii="仿宋_GB2312" w:hAnsi="仿宋_GB2312" w:eastAsia="仿宋_GB2312" w:cs="仿宋_GB2312"/>
          <w:bCs/>
          <w:color w:val="000000" w:themeColor="text1"/>
          <w:sz w:val="28"/>
          <w:szCs w:val="28"/>
          <w:lang w:val="zh-CN"/>
          <w14:textFill>
            <w14:solidFill>
              <w14:schemeClr w14:val="tx1"/>
            </w14:solidFill>
          </w14:textFill>
        </w:rPr>
        <w:t>；</w:t>
      </w:r>
    </w:p>
    <w:p w14:paraId="0F2A492E">
      <w:pPr>
        <w:adjustRightInd w:val="0"/>
        <w:snapToGrid w:val="0"/>
        <w:spacing w:line="560" w:lineRule="exact"/>
        <w:ind w:firstLine="840" w:firstLineChars="300"/>
        <w:rPr>
          <w:rFonts w:hint="eastAsia"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交货地点：</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青海柴达木职业技术学院</w:t>
      </w:r>
      <w:r>
        <w:rPr>
          <w:rFonts w:hint="eastAsia" w:ascii="仿宋_GB2312" w:hAnsi="仿宋_GB2312" w:eastAsia="仿宋_GB2312" w:cs="仿宋_GB2312"/>
          <w:bCs/>
          <w:color w:val="000000" w:themeColor="text1"/>
          <w:sz w:val="28"/>
          <w:szCs w:val="28"/>
          <w:lang w:val="zh-CN"/>
          <w14:textFill>
            <w14:solidFill>
              <w14:schemeClr w14:val="tx1"/>
            </w14:solidFill>
          </w14:textFill>
        </w:rPr>
        <w:t>；</w:t>
      </w:r>
    </w:p>
    <w:p w14:paraId="52961D59">
      <w:pPr>
        <w:adjustRightInd w:val="0"/>
        <w:snapToGrid w:val="0"/>
        <w:spacing w:line="560" w:lineRule="exact"/>
        <w:ind w:firstLine="840" w:firstLineChars="3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免费质保期：项目验收合格后    年 </w:t>
      </w:r>
      <w:r>
        <w:rPr>
          <w:rFonts w:hint="eastAsia" w:ascii="仿宋_GB2312" w:hAnsi="仿宋_GB2312" w:eastAsia="仿宋_GB2312" w:cs="仿宋_GB2312"/>
          <w:bCs/>
          <w:color w:val="000000" w:themeColor="text1"/>
          <w:sz w:val="28"/>
          <w:szCs w:val="28"/>
          <w:lang w:val="zh-CN"/>
          <w14:textFill>
            <w14:solidFill>
              <w14:schemeClr w14:val="tx1"/>
            </w14:solidFill>
          </w14:textFill>
        </w:rPr>
        <w:t>。</w:t>
      </w:r>
    </w:p>
    <w:p w14:paraId="3BE268F2">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w:t>
      </w:r>
      <w:r>
        <w:rPr>
          <w:rFonts w:hint="eastAsia" w:ascii="仿宋_GB2312" w:hAnsi="仿宋_GB2312" w:eastAsia="仿宋_GB2312" w:cs="仿宋_GB2312"/>
          <w:bCs/>
          <w:color w:val="000000" w:themeColor="text1"/>
          <w:sz w:val="28"/>
          <w:szCs w:val="28"/>
          <w:lang w:val="zh-CN"/>
          <w14:textFill>
            <w14:solidFill>
              <w14:schemeClr w14:val="tx1"/>
            </w14:solidFill>
          </w14:textFill>
        </w:rPr>
        <w:t>乙方提供不符合谈判文件、谈判响应文件和本合同规定的产品，甲方有权拒绝接受。</w:t>
      </w:r>
    </w:p>
    <w:p w14:paraId="5A5A6B4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w:t>
      </w:r>
      <w:r>
        <w:rPr>
          <w:rFonts w:hint="eastAsia" w:ascii="仿宋_GB2312" w:hAnsi="仿宋_GB2312" w:eastAsia="仿宋_GB2312" w:cs="仿宋_GB2312"/>
          <w:bCs/>
          <w:color w:val="000000" w:themeColor="text1"/>
          <w:sz w:val="28"/>
          <w:szCs w:val="28"/>
          <w:lang w:val="zh-CN"/>
          <w14:textFill>
            <w14:solidFill>
              <w14:schemeClr w14:val="tx1"/>
            </w14:solidFill>
          </w14:textFill>
        </w:rPr>
        <w:t>乙方应将提供产品的装箱清单、用户手册、资料、工具和备品、备件等交付给甲方，如有缺失应及时补齐，否则视为逾期交货。</w:t>
      </w:r>
    </w:p>
    <w:p w14:paraId="30C7335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4. </w:t>
      </w:r>
      <w:r>
        <w:rPr>
          <w:rFonts w:hint="eastAsia" w:ascii="仿宋_GB2312" w:hAnsi="仿宋_GB2312" w:eastAsia="仿宋_GB2312" w:cs="仿宋_GB2312"/>
          <w:bCs/>
          <w:color w:val="000000" w:themeColor="text1"/>
          <w:sz w:val="28"/>
          <w:szCs w:val="28"/>
          <w:lang w:val="zh-CN"/>
          <w14:textFill>
            <w14:solidFill>
              <w14:schemeClr w14:val="tx1"/>
            </w14:solidFill>
          </w14:textFill>
        </w:rPr>
        <w:t>甲方应当在到货（安装、调试完）后个工作日内进行验收。验收合格后，由甲乙双方签署产品验收单并加盖采购人公章，甲乙双方各执一份。</w:t>
      </w:r>
    </w:p>
    <w:p w14:paraId="1D73A246">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5.</w:t>
      </w:r>
      <w:r>
        <w:rPr>
          <w:rFonts w:hint="eastAsia" w:ascii="仿宋_GB2312" w:hAnsi="仿宋_GB2312" w:eastAsia="仿宋_GB2312" w:cs="仿宋_GB2312"/>
          <w:bCs/>
          <w:color w:val="000000" w:themeColor="text1"/>
          <w:sz w:val="28"/>
          <w:szCs w:val="28"/>
          <w:lang w:val="zh-CN"/>
          <w14:textFill>
            <w14:solidFill>
              <w14:schemeClr w14:val="tx1"/>
            </w14:solidFill>
          </w14:textFill>
        </w:rPr>
        <w:t xml:space="preserve"> 甲方在履行合同过程中发现乙方有违约问题，可按谈判文件、谈判响应文件的规定要求乙方及时予以解决。</w:t>
      </w:r>
    </w:p>
    <w:p w14:paraId="7CB9348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6.</w:t>
      </w:r>
      <w:r>
        <w:rPr>
          <w:rFonts w:hint="eastAsia" w:ascii="仿宋_GB2312" w:hAnsi="仿宋_GB2312" w:eastAsia="仿宋_GB2312" w:cs="仿宋_GB2312"/>
          <w:bCs/>
          <w:color w:val="000000" w:themeColor="text1"/>
          <w:sz w:val="28"/>
          <w:szCs w:val="28"/>
          <w:lang w:val="zh-CN"/>
          <w14:textFill>
            <w14:solidFill>
              <w14:schemeClr w14:val="tx1"/>
            </w14:solidFill>
          </w14:textFill>
        </w:rPr>
        <w:t>乙方向甲方提供产品相关完税销售发票。</w:t>
      </w:r>
    </w:p>
    <w:p w14:paraId="11F702E3">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四、付款方式</w:t>
      </w:r>
    </w:p>
    <w:p w14:paraId="737C5282">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1.签订合同前乙方向甲方支付合同价</w:t>
      </w:r>
      <w:r>
        <w:rPr>
          <w:rFonts w:hint="eastAsia" w:ascii="仿宋_GB2312" w:hAnsi="仿宋_GB2312" w:eastAsia="仿宋_GB2312" w:cs="仿宋_GB2312"/>
          <w:bCs/>
          <w:color w:val="000000" w:themeColor="text1"/>
          <w:sz w:val="28"/>
          <w:szCs w:val="28"/>
          <w:u w:val="none"/>
          <w:lang w:val="en-US" w:eastAsia="zh-CN"/>
          <w14:textFill>
            <w14:solidFill>
              <w14:schemeClr w14:val="tx1"/>
            </w14:solidFill>
          </w14:textFill>
        </w:rPr>
        <w:t>5</w:t>
      </w:r>
      <w:r>
        <w:rPr>
          <w:rFonts w:hint="eastAsia" w:ascii="仿宋_GB2312" w:hAnsi="仿宋_GB2312" w:eastAsia="仿宋_GB2312" w:cs="仿宋_GB2312"/>
          <w:bCs/>
          <w:color w:val="000000" w:themeColor="text1"/>
          <w:sz w:val="28"/>
          <w:szCs w:val="28"/>
          <w:lang w:val="zh-CN"/>
          <w14:textFill>
            <w14:solidFill>
              <w14:schemeClr w14:val="tx1"/>
            </w14:solidFill>
          </w14:textFill>
        </w:rPr>
        <w:t>%履约保证金至甲方指定账户，即人民币</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元</w:t>
      </w:r>
      <w:r>
        <w:rPr>
          <w:rFonts w:hint="eastAsia" w:ascii="仿宋_GB2312" w:hAnsi="仿宋_GB2312" w:eastAsia="仿宋_GB2312" w:cs="仿宋_GB2312"/>
          <w:bCs/>
          <w:color w:val="000000" w:themeColor="text1"/>
          <w:sz w:val="28"/>
          <w:szCs w:val="28"/>
          <w:lang w:val="zh-CN"/>
          <w14:textFill>
            <w14:solidFill>
              <w14:schemeClr w14:val="tx1"/>
            </w14:solidFill>
          </w14:textFill>
        </w:rPr>
        <w:t>，大写：</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fldChar w:fldCharType="begin"/>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instrText xml:space="preserve"> = 14690 \* CHINESENUM4 \* MERGEFORMAT </w:instrTex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fldChar w:fldCharType="separate"/>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lang w:val="zh-CN"/>
          <w14:textFill>
            <w14:solidFill>
              <w14:schemeClr w14:val="tx1"/>
            </w14:solidFill>
          </w14:textFill>
        </w:rPr>
        <w:t>元整</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fldChar w:fldCharType="end"/>
      </w:r>
      <w:r>
        <w:rPr>
          <w:rFonts w:hint="eastAsia" w:ascii="仿宋_GB2312" w:hAnsi="仿宋_GB2312" w:eastAsia="仿宋_GB2312" w:cs="仿宋_GB2312"/>
          <w:bCs/>
          <w:color w:val="000000" w:themeColor="text1"/>
          <w:sz w:val="28"/>
          <w:szCs w:val="28"/>
          <w:lang w:val="zh-CN"/>
          <w14:textFill>
            <w14:solidFill>
              <w14:schemeClr w14:val="tx1"/>
            </w14:solidFill>
          </w14:textFill>
        </w:rPr>
        <w:t xml:space="preserve">,保证项目的正常实施。 </w:t>
      </w:r>
    </w:p>
    <w:p w14:paraId="05E2595E">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 xml:space="preserve">2. </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待到货清点验收后，由</w:t>
      </w:r>
      <w:r>
        <w:rPr>
          <w:rFonts w:hint="eastAsia" w:ascii="仿宋_GB2312" w:hAnsi="仿宋_GB2312" w:eastAsia="仿宋_GB2312" w:cs="仿宋_GB2312"/>
          <w:bCs/>
          <w:color w:val="000000" w:themeColor="text1"/>
          <w:sz w:val="28"/>
          <w:szCs w:val="28"/>
          <w:lang w:val="zh-CN"/>
          <w14:textFill>
            <w14:solidFill>
              <w14:schemeClr w14:val="tx1"/>
            </w14:solidFill>
          </w14:textFill>
        </w:rPr>
        <w:t>甲方向乙方支付</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合同总价款的40</w:t>
      </w:r>
      <w:r>
        <w:rPr>
          <w:rFonts w:hint="eastAsia" w:ascii="仿宋_GB2312" w:hAnsi="仿宋_GB2312" w:eastAsia="仿宋_GB2312" w:cs="仿宋_GB2312"/>
          <w:bCs/>
          <w:color w:val="000000" w:themeColor="text1"/>
          <w:sz w:val="28"/>
          <w:szCs w:val="28"/>
          <w:lang w:val="zh-CN"/>
          <w14:textFill>
            <w14:solidFill>
              <w14:schemeClr w14:val="tx1"/>
            </w14:solidFill>
          </w14:textFill>
        </w:rPr>
        <w:t>%，即人民币</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元</w:t>
      </w:r>
      <w:r>
        <w:rPr>
          <w:rFonts w:hint="eastAsia" w:ascii="仿宋_GB2312" w:hAnsi="仿宋_GB2312" w:eastAsia="仿宋_GB2312" w:cs="仿宋_GB2312"/>
          <w:bCs/>
          <w:color w:val="000000" w:themeColor="text1"/>
          <w:sz w:val="28"/>
          <w:szCs w:val="28"/>
          <w:lang w:val="zh-CN"/>
          <w14:textFill>
            <w14:solidFill>
              <w14:schemeClr w14:val="tx1"/>
            </w14:solidFill>
          </w14:textFill>
        </w:rPr>
        <w:t>，大写：</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fldChar w:fldCharType="begin"/>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instrText xml:space="preserve"> = 88140 \* CHINESENUM4 \* MERGEFORMAT </w:instrTex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fldChar w:fldCharType="separate"/>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lang w:val="zh-CN"/>
          <w14:textFill>
            <w14:solidFill>
              <w14:schemeClr w14:val="tx1"/>
            </w14:solidFill>
          </w14:textFill>
        </w:rPr>
        <w:t>元整</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fldChar w:fldCharType="end"/>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；待项目完工并</w:t>
      </w:r>
      <w:r>
        <w:rPr>
          <w:rFonts w:hint="eastAsia" w:ascii="仿宋_GB2312" w:hAnsi="仿宋_GB2312" w:eastAsia="仿宋_GB2312" w:cs="仿宋_GB2312"/>
          <w:bCs/>
          <w:color w:val="000000" w:themeColor="text1"/>
          <w:sz w:val="28"/>
          <w:szCs w:val="28"/>
          <w:lang w:val="zh-CN"/>
          <w14:textFill>
            <w14:solidFill>
              <w14:schemeClr w14:val="tx1"/>
            </w14:solidFill>
          </w14:textFill>
        </w:rPr>
        <w:t>验收合格后15个工作日内甲方向乙方支付合同总价款的</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60</w:t>
      </w:r>
      <w:r>
        <w:rPr>
          <w:rFonts w:hint="eastAsia" w:ascii="仿宋_GB2312" w:hAnsi="仿宋_GB2312" w:eastAsia="仿宋_GB2312" w:cs="仿宋_GB2312"/>
          <w:bCs/>
          <w:color w:val="000000" w:themeColor="text1"/>
          <w:sz w:val="28"/>
          <w:szCs w:val="28"/>
          <w:lang w:val="zh-CN"/>
          <w14:textFill>
            <w14:solidFill>
              <w14:schemeClr w14:val="tx1"/>
            </w14:solidFill>
          </w14:textFill>
        </w:rPr>
        <w:t>%，即人民币</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元</w:t>
      </w:r>
      <w:r>
        <w:rPr>
          <w:rFonts w:hint="eastAsia" w:ascii="仿宋_GB2312" w:hAnsi="仿宋_GB2312" w:eastAsia="仿宋_GB2312" w:cs="仿宋_GB2312"/>
          <w:bCs/>
          <w:color w:val="000000" w:themeColor="text1"/>
          <w:sz w:val="28"/>
          <w:szCs w:val="28"/>
          <w:lang w:val="zh-CN"/>
          <w14:textFill>
            <w14:solidFill>
              <w14:schemeClr w14:val="tx1"/>
            </w14:solidFill>
          </w14:textFill>
        </w:rPr>
        <w:t>，大写</w:t>
      </w: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fldChar w:fldCharType="begin"/>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instrText xml:space="preserve"> = 205660 \* CHINESENUM4 \* MERGEFORMAT </w:instrTex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fldChar w:fldCharType="separate"/>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整</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fldChar w:fldCharType="end"/>
      </w: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w:t>
      </w:r>
    </w:p>
    <w:p w14:paraId="18AB2356">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lang w:val="zh-CN"/>
          <w14:textFill>
            <w14:solidFill>
              <w14:schemeClr w14:val="tx1"/>
            </w14:solidFill>
          </w14:textFill>
        </w:rPr>
        <w:t>.</w:t>
      </w:r>
      <w:r>
        <w:rPr>
          <w:rFonts w:hint="eastAsia" w:ascii="仿宋_GB2312" w:hAnsi="仿宋_GB2312" w:eastAsia="仿宋_GB2312" w:cs="仿宋_GB2312"/>
          <w:bCs/>
          <w:color w:val="000000" w:themeColor="text1"/>
          <w:sz w:val="28"/>
          <w:szCs w:val="28"/>
          <w:u w:val="none"/>
          <w:lang w:val="en-US" w:eastAsia="zh-CN"/>
          <w14:textFill>
            <w14:solidFill>
              <w14:schemeClr w14:val="tx1"/>
            </w14:solidFill>
          </w14:textFill>
        </w:rPr>
        <w:t>5</w:t>
      </w:r>
      <w:r>
        <w:rPr>
          <w:rFonts w:hint="eastAsia" w:ascii="仿宋_GB2312" w:hAnsi="仿宋_GB2312" w:eastAsia="仿宋_GB2312" w:cs="仿宋_GB2312"/>
          <w:bCs/>
          <w:color w:val="000000" w:themeColor="text1"/>
          <w:sz w:val="28"/>
          <w:szCs w:val="28"/>
          <w:lang w:val="zh-CN"/>
          <w14:textFill>
            <w14:solidFill>
              <w14:schemeClr w14:val="tx1"/>
            </w14:solidFill>
          </w14:textFill>
        </w:rPr>
        <w:t>%的履约保证金满 1（年）且通过甲方验收产品无质量问题后15日内，由甲方以转账方式予以拨付，不计利息。</w:t>
      </w:r>
    </w:p>
    <w:p w14:paraId="6E49D466">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五、合同的变更、终止与转让</w:t>
      </w:r>
    </w:p>
    <w:p w14:paraId="0E4ADC01">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w:t>
      </w:r>
      <w:r>
        <w:rPr>
          <w:rFonts w:hint="eastAsia" w:ascii="仿宋_GB2312" w:hAnsi="仿宋_GB2312" w:eastAsia="仿宋_GB2312" w:cs="仿宋_GB2312"/>
          <w:bCs/>
          <w:color w:val="000000" w:themeColor="text1"/>
          <w:sz w:val="28"/>
          <w:szCs w:val="28"/>
          <w:lang w:val="zh-CN"/>
          <w14:textFill>
            <w14:solidFill>
              <w14:schemeClr w14:val="tx1"/>
            </w14:solidFill>
          </w14:textFill>
        </w:rPr>
        <w:t>除《中华人民共和国政府采购法》第</w:t>
      </w:r>
      <w:r>
        <w:rPr>
          <w:rFonts w:hint="eastAsia" w:ascii="仿宋_GB2312" w:hAnsi="仿宋_GB2312" w:eastAsia="仿宋_GB2312" w:cs="仿宋_GB2312"/>
          <w:bCs/>
          <w:color w:val="000000" w:themeColor="text1"/>
          <w:sz w:val="28"/>
          <w:szCs w:val="28"/>
          <w14:textFill>
            <w14:solidFill>
              <w14:schemeClr w14:val="tx1"/>
            </w14:solidFill>
          </w14:textFill>
        </w:rPr>
        <w:t>50</w:t>
      </w:r>
      <w:r>
        <w:rPr>
          <w:rFonts w:hint="eastAsia" w:ascii="仿宋_GB2312" w:hAnsi="仿宋_GB2312" w:eastAsia="仿宋_GB2312" w:cs="仿宋_GB2312"/>
          <w:bCs/>
          <w:color w:val="000000" w:themeColor="text1"/>
          <w:sz w:val="28"/>
          <w:szCs w:val="28"/>
          <w:lang w:val="zh-CN"/>
          <w14:textFill>
            <w14:solidFill>
              <w14:schemeClr w14:val="tx1"/>
            </w14:solidFill>
          </w14:textFill>
        </w:rPr>
        <w:t>条规定的情形外，本合同一经签订，甲乙双方不得擅自变更、中止或终止。</w:t>
      </w:r>
    </w:p>
    <w:p w14:paraId="6F12247B">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w:t>
      </w:r>
      <w:r>
        <w:rPr>
          <w:rFonts w:hint="eastAsia" w:ascii="仿宋_GB2312" w:hAnsi="仿宋_GB2312" w:eastAsia="仿宋_GB2312" w:cs="仿宋_GB2312"/>
          <w:bCs/>
          <w:color w:val="000000" w:themeColor="text1"/>
          <w:sz w:val="28"/>
          <w:szCs w:val="28"/>
          <w:lang w:val="zh-CN"/>
          <w14:textFill>
            <w14:solidFill>
              <w14:schemeClr w14:val="tx1"/>
            </w14:solidFill>
          </w14:textFill>
        </w:rPr>
        <w:t>乙方不得擅自转让其应履行的合同义务。</w:t>
      </w:r>
    </w:p>
    <w:p w14:paraId="78BEC60D">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六、违约责任</w:t>
      </w:r>
    </w:p>
    <w:p w14:paraId="41B9D3D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w:t>
      </w:r>
      <w:r>
        <w:rPr>
          <w:rFonts w:hint="eastAsia" w:ascii="仿宋_GB2312" w:hAnsi="仿宋_GB2312" w:eastAsia="仿宋_GB2312" w:cs="仿宋_GB2312"/>
          <w:bCs/>
          <w:color w:val="000000" w:themeColor="text1"/>
          <w:sz w:val="28"/>
          <w:szCs w:val="28"/>
          <w:lang w:val="zh-CN"/>
          <w14:textFill>
            <w14:solidFill>
              <w14:schemeClr w14:val="tx1"/>
            </w14:solidFill>
          </w14:textFill>
        </w:rPr>
        <w:t>乙方所提供的产品规格、技术标准、材料等质量不合格的，应及时更换；更换不及时的，按逾期交货承担违约责任；因质量问题甲方不同意接收的，甲方有权扣除质保金（或履约保证金），并由乙方赔偿由此引起的甲方的一切经济损失。</w:t>
      </w:r>
    </w:p>
    <w:p w14:paraId="653EA991">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w:t>
      </w:r>
      <w:r>
        <w:rPr>
          <w:rFonts w:hint="eastAsia" w:ascii="仿宋_GB2312" w:hAnsi="仿宋_GB2312" w:eastAsia="仿宋_GB2312" w:cs="仿宋_GB2312"/>
          <w:bCs/>
          <w:color w:val="000000" w:themeColor="text1"/>
          <w:sz w:val="28"/>
          <w:szCs w:val="28"/>
          <w:lang w:val="zh-CN"/>
          <w14:textFill>
            <w14:solidFill>
              <w14:schemeClr w14:val="tx1"/>
            </w14:solidFill>
          </w14:textFill>
        </w:rPr>
        <w:t>乙方提供的货物如侵犯了第三方权益而引发纠纷或诉讼的，均由乙方负责交涉并承担全部责任。</w:t>
      </w:r>
    </w:p>
    <w:p w14:paraId="35906166">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w:t>
      </w:r>
      <w:r>
        <w:rPr>
          <w:rFonts w:hint="eastAsia" w:ascii="仿宋_GB2312" w:hAnsi="仿宋_GB2312" w:eastAsia="仿宋_GB2312" w:cs="仿宋_GB2312"/>
          <w:bCs/>
          <w:color w:val="000000" w:themeColor="text1"/>
          <w:sz w:val="28"/>
          <w:szCs w:val="28"/>
          <w:lang w:val="zh-CN"/>
          <w14:textFill>
            <w14:solidFill>
              <w14:schemeClr w14:val="tx1"/>
            </w14:solidFill>
          </w14:textFill>
        </w:rPr>
        <w:t>因包装、运输引起的货物损坏，甲方有权拒收。</w:t>
      </w:r>
    </w:p>
    <w:p w14:paraId="6059BE54">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4.</w:t>
      </w:r>
      <w:r>
        <w:rPr>
          <w:rFonts w:hint="eastAsia" w:ascii="仿宋_GB2312" w:hAnsi="仿宋_GB2312" w:eastAsia="仿宋_GB2312" w:cs="仿宋_GB2312"/>
          <w:bCs/>
          <w:color w:val="000000" w:themeColor="text1"/>
          <w:sz w:val="28"/>
          <w:szCs w:val="28"/>
          <w:lang w:val="zh-CN"/>
          <w14:textFill>
            <w14:solidFill>
              <w14:schemeClr w14:val="tx1"/>
            </w14:solidFill>
          </w14:textFill>
        </w:rPr>
        <w:t>甲方无故延期接受货物和乙方逾期交货的，每天应向对方偿付未交货物的货款</w:t>
      </w:r>
      <w:r>
        <w:rPr>
          <w:rFonts w:ascii="Arial" w:hAnsi="Arial" w:cs="Arial"/>
          <w:bCs/>
          <w:color w:val="000000" w:themeColor="text1"/>
          <w:sz w:val="28"/>
          <w:szCs w:val="28"/>
          <w14:textFill>
            <w14:solidFill>
              <w14:schemeClr w14:val="tx1"/>
            </w14:solidFill>
          </w14:textFill>
        </w:rPr>
        <w:t>3‰</w:t>
      </w:r>
      <w:r>
        <w:rPr>
          <w:rFonts w:hint="eastAsia" w:ascii="仿宋_GB2312" w:hAnsi="仿宋_GB2312" w:eastAsia="仿宋_GB2312" w:cs="仿宋_GB2312"/>
          <w:bCs/>
          <w:color w:val="000000" w:themeColor="text1"/>
          <w:sz w:val="28"/>
          <w:szCs w:val="28"/>
          <w:lang w:val="zh-CN"/>
          <w14:textFill>
            <w14:solidFill>
              <w14:schemeClr w14:val="tx1"/>
            </w14:solidFill>
          </w14:textFill>
        </w:rPr>
        <w:t>的违约金，但违约金累计不得超过违约货款的</w:t>
      </w:r>
      <w:r>
        <w:rPr>
          <w:rFonts w:hint="eastAsia" w:ascii="仿宋_GB2312" w:hAnsi="仿宋_GB2312" w:eastAsia="仿宋_GB2312" w:cs="仿宋_GB2312"/>
          <w:bCs/>
          <w:color w:val="000000" w:themeColor="text1"/>
          <w:sz w:val="28"/>
          <w:szCs w:val="28"/>
          <w14:textFill>
            <w14:solidFill>
              <w14:schemeClr w14:val="tx1"/>
            </w14:solidFill>
          </w14:textFill>
        </w:rPr>
        <w:t>5%</w:t>
      </w:r>
      <w:r>
        <w:rPr>
          <w:rFonts w:hint="eastAsia" w:ascii="仿宋_GB2312" w:hAnsi="仿宋_GB2312" w:eastAsia="仿宋_GB2312" w:cs="仿宋_GB2312"/>
          <w:bCs/>
          <w:color w:val="000000" w:themeColor="text1"/>
          <w:sz w:val="28"/>
          <w:szCs w:val="28"/>
          <w:lang w:val="zh-CN"/>
          <w14:textFill>
            <w14:solidFill>
              <w14:schemeClr w14:val="tx1"/>
            </w14:solidFill>
          </w14:textFill>
        </w:rPr>
        <w:t>，超过</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lang w:val="zh-CN"/>
          <w14:textFill>
            <w14:solidFill>
              <w14:schemeClr w14:val="tx1"/>
            </w14:solidFill>
          </w14:textFill>
        </w:rPr>
        <w:t>天对方有权解除合同，违约方承担因此给对方造成的经济损失。</w:t>
      </w:r>
    </w:p>
    <w:p w14:paraId="7FD16C4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5.</w:t>
      </w:r>
      <w:r>
        <w:rPr>
          <w:rFonts w:hint="eastAsia" w:ascii="仿宋_GB2312" w:hAnsi="仿宋_GB2312" w:eastAsia="仿宋_GB2312" w:cs="仿宋_GB2312"/>
          <w:bCs/>
          <w:color w:val="000000" w:themeColor="text1"/>
          <w:sz w:val="28"/>
          <w:szCs w:val="28"/>
          <w:lang w:val="zh-CN"/>
          <w14:textFill>
            <w14:solidFill>
              <w14:schemeClr w14:val="tx1"/>
            </w14:solidFill>
          </w14:textFill>
        </w:rPr>
        <w:t>乙方未按本合同和响应文件中规定的服务承诺提供售后服务的，乙方应按本合同合计金额的</w:t>
      </w:r>
      <w:r>
        <w:rPr>
          <w:rFonts w:hint="eastAsia" w:ascii="仿宋_GB2312" w:hAnsi="仿宋_GB2312" w:eastAsia="仿宋_GB2312" w:cs="仿宋_GB2312"/>
          <w:bCs/>
          <w:color w:val="000000" w:themeColor="text1"/>
          <w:sz w:val="28"/>
          <w:szCs w:val="28"/>
          <w14:textFill>
            <w14:solidFill>
              <w14:schemeClr w14:val="tx1"/>
            </w14:solidFill>
          </w14:textFill>
        </w:rPr>
        <w:t>5%</w:t>
      </w:r>
      <w:r>
        <w:rPr>
          <w:rFonts w:hint="eastAsia" w:ascii="仿宋_GB2312" w:hAnsi="仿宋_GB2312" w:eastAsia="仿宋_GB2312" w:cs="仿宋_GB2312"/>
          <w:bCs/>
          <w:color w:val="000000" w:themeColor="text1"/>
          <w:sz w:val="28"/>
          <w:szCs w:val="28"/>
          <w:lang w:val="zh-CN"/>
          <w14:textFill>
            <w14:solidFill>
              <w14:schemeClr w14:val="tx1"/>
            </w14:solidFill>
          </w14:textFill>
        </w:rPr>
        <w:t>向甲方支付违约金。</w:t>
      </w:r>
    </w:p>
    <w:p w14:paraId="10413C1F">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6.</w:t>
      </w:r>
      <w:r>
        <w:rPr>
          <w:rFonts w:hint="eastAsia" w:ascii="仿宋_GB2312" w:hAnsi="仿宋_GB2312" w:eastAsia="仿宋_GB2312" w:cs="仿宋_GB2312"/>
          <w:bCs/>
          <w:color w:val="000000" w:themeColor="text1"/>
          <w:sz w:val="28"/>
          <w:szCs w:val="28"/>
          <w:lang w:val="zh-CN"/>
          <w14:textFill>
            <w14:solidFill>
              <w14:schemeClr w14:val="tx1"/>
            </w14:solidFill>
          </w14:textFill>
        </w:rPr>
        <w:t>乙方提供的货物在质量保证期内，因设计、工艺或材料的缺陷和其它质量原因造成的问题，由乙方负责，费用从质量保证金中扣除，不足另补。</w:t>
      </w:r>
    </w:p>
    <w:p w14:paraId="6B598074">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w:t>
      </w:r>
      <w:r>
        <w:rPr>
          <w:rFonts w:hint="eastAsia" w:ascii="仿宋_GB2312" w:hAnsi="仿宋_GB2312" w:eastAsia="仿宋_GB2312" w:cs="仿宋_GB2312"/>
          <w:bCs/>
          <w:color w:val="000000" w:themeColor="text1"/>
          <w:sz w:val="28"/>
          <w:szCs w:val="28"/>
          <w:lang w:val="zh-CN"/>
          <w14:textFill>
            <w14:solidFill>
              <w14:schemeClr w14:val="tx1"/>
            </w14:solidFill>
          </w14:textFill>
        </w:rPr>
        <w:t>其它违约行为按违约货款额</w:t>
      </w:r>
      <w:r>
        <w:rPr>
          <w:rFonts w:hint="eastAsia" w:ascii="仿宋_GB2312" w:hAnsi="仿宋_GB2312" w:eastAsia="仿宋_GB2312" w:cs="仿宋_GB2312"/>
          <w:bCs/>
          <w:color w:val="000000" w:themeColor="text1"/>
          <w:sz w:val="28"/>
          <w:szCs w:val="28"/>
          <w14:textFill>
            <w14:solidFill>
              <w14:schemeClr w14:val="tx1"/>
            </w14:solidFill>
          </w14:textFill>
        </w:rPr>
        <w:t>5%</w:t>
      </w:r>
      <w:r>
        <w:rPr>
          <w:rFonts w:hint="eastAsia" w:ascii="仿宋_GB2312" w:hAnsi="仿宋_GB2312" w:eastAsia="仿宋_GB2312" w:cs="仿宋_GB2312"/>
          <w:bCs/>
          <w:color w:val="000000" w:themeColor="text1"/>
          <w:sz w:val="28"/>
          <w:szCs w:val="28"/>
          <w:lang w:val="zh-CN"/>
          <w14:textFill>
            <w14:solidFill>
              <w14:schemeClr w14:val="tx1"/>
            </w14:solidFill>
          </w14:textFill>
        </w:rPr>
        <w:t>收取违约金并赔偿经济损失。</w:t>
      </w:r>
    </w:p>
    <w:p w14:paraId="4DC9B7C8">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七、不可抗力</w:t>
      </w:r>
    </w:p>
    <w:p w14:paraId="18EFB45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w:t>
      </w:r>
      <w:r>
        <w:rPr>
          <w:rFonts w:hint="eastAsia" w:ascii="仿宋_GB2312" w:hAnsi="仿宋_GB2312" w:eastAsia="仿宋_GB2312" w:cs="仿宋_GB2312"/>
          <w:bCs/>
          <w:color w:val="000000" w:themeColor="text1"/>
          <w:sz w:val="28"/>
          <w:szCs w:val="28"/>
          <w:lang w:val="zh-CN"/>
          <w14:textFill>
            <w14:solidFill>
              <w14:schemeClr w14:val="tx1"/>
            </w14:solidFill>
          </w14:textFill>
        </w:rPr>
        <w:t>不可抗力使合同的某些内容有变更必要的，双方应通过协商在</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lang w:val="zh-CN"/>
          <w14:textFill>
            <w14:solidFill>
              <w14:schemeClr w14:val="tx1"/>
            </w14:solidFill>
          </w14:textFill>
        </w:rPr>
        <w:t>天内达成进一步履行合同的协议，因不可抗力致使合同不能履行的，合同终止。</w:t>
      </w:r>
    </w:p>
    <w:p w14:paraId="504012CB">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w:t>
      </w:r>
      <w:r>
        <w:rPr>
          <w:rFonts w:hint="eastAsia" w:ascii="仿宋_GB2312" w:hAnsi="仿宋_GB2312" w:eastAsia="仿宋_GB2312" w:cs="仿宋_GB2312"/>
          <w:bCs/>
          <w:color w:val="000000" w:themeColor="text1"/>
          <w:sz w:val="28"/>
          <w:szCs w:val="28"/>
          <w:lang w:val="zh-CN"/>
          <w14:textFill>
            <w14:solidFill>
              <w14:schemeClr w14:val="tx1"/>
            </w14:solidFill>
          </w14:textFill>
        </w:rPr>
        <w:t>除法律、法规规定的不可抗力情形外，双方约定出现情况亦视为不可抗力。</w:t>
      </w:r>
    </w:p>
    <w:p w14:paraId="3007FB34">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八、知识产权：</w:t>
      </w:r>
    </w:p>
    <w:p w14:paraId="2763AB34">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九、其他约定：</w:t>
      </w:r>
    </w:p>
    <w:p w14:paraId="162597A3">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十、合同争议解决</w:t>
      </w:r>
    </w:p>
    <w:p w14:paraId="198C6238">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w:t>
      </w:r>
      <w:r>
        <w:rPr>
          <w:rFonts w:hint="eastAsia" w:ascii="仿宋_GB2312" w:hAnsi="仿宋_GB2312" w:eastAsia="仿宋_GB2312" w:cs="仿宋_GB2312"/>
          <w:bCs/>
          <w:color w:val="000000" w:themeColor="text1"/>
          <w:sz w:val="28"/>
          <w:szCs w:val="28"/>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14:paraId="611FE76C">
      <w:pPr>
        <w:adjustRightInd w:val="0"/>
        <w:snapToGrid w:val="0"/>
        <w:spacing w:line="560" w:lineRule="exact"/>
        <w:ind w:firstLine="560" w:firstLineChars="200"/>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w:t>
      </w:r>
      <w:r>
        <w:rPr>
          <w:rFonts w:hint="eastAsia" w:ascii="仿宋_GB2312" w:hAnsi="仿宋_GB2312" w:eastAsia="仿宋_GB2312" w:cs="仿宋_GB2312"/>
          <w:bCs/>
          <w:color w:val="000000" w:themeColor="text1"/>
          <w:sz w:val="28"/>
          <w:szCs w:val="28"/>
          <w:lang w:val="zh-CN"/>
          <w14:textFill>
            <w14:solidFill>
              <w14:schemeClr w14:val="tx1"/>
            </w14:solidFill>
          </w14:textFill>
        </w:rPr>
        <w:t>.因履行本合同引起的或与本合同有关的争议，甲乙双方应首先通过友好协商解决，如果协商不能解决，可向甲方所在地仲裁委员会申请仲裁或向甲方所在地人民法院提起诉讼。</w:t>
      </w:r>
    </w:p>
    <w:p w14:paraId="6F03A33B">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w:t>
      </w:r>
      <w:r>
        <w:rPr>
          <w:rFonts w:hint="eastAsia" w:ascii="仿宋_GB2312" w:hAnsi="仿宋_GB2312" w:eastAsia="仿宋_GB2312" w:cs="仿宋_GB2312"/>
          <w:bCs/>
          <w:color w:val="000000" w:themeColor="text1"/>
          <w:sz w:val="28"/>
          <w:szCs w:val="28"/>
          <w:lang w:val="zh-CN"/>
          <w14:textFill>
            <w14:solidFill>
              <w14:schemeClr w14:val="tx1"/>
            </w14:solidFill>
          </w14:textFill>
        </w:rPr>
        <w:t>诉讼期间，本合同继续履行。</w:t>
      </w:r>
    </w:p>
    <w:p w14:paraId="048C5867">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zh-CN"/>
          <w14:textFill>
            <w14:solidFill>
              <w14:schemeClr w14:val="tx1"/>
            </w14:solidFill>
          </w14:textFill>
        </w:rPr>
        <w:t>十一、合同生效及其它</w:t>
      </w:r>
      <w:r>
        <w:rPr>
          <w:rFonts w:hint="eastAsia" w:ascii="仿宋_GB2312" w:hAnsi="仿宋_GB2312" w:eastAsia="仿宋_GB2312" w:cs="仿宋_GB2312"/>
          <w:bCs/>
          <w:color w:val="000000" w:themeColor="text1"/>
          <w:sz w:val="28"/>
          <w:szCs w:val="28"/>
          <w14:textFill>
            <w14:solidFill>
              <w14:schemeClr w14:val="tx1"/>
            </w14:solidFill>
          </w14:textFill>
        </w:rPr>
        <w:t>：</w:t>
      </w:r>
    </w:p>
    <w:p w14:paraId="4071B72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w:t>
      </w:r>
      <w:r>
        <w:rPr>
          <w:rFonts w:hint="eastAsia" w:ascii="仿宋_GB2312" w:hAnsi="仿宋_GB2312" w:eastAsia="仿宋_GB2312" w:cs="仿宋_GB2312"/>
          <w:bCs/>
          <w:color w:val="000000" w:themeColor="text1"/>
          <w:sz w:val="28"/>
          <w:szCs w:val="28"/>
          <w:lang w:val="zh-CN"/>
          <w14:textFill>
            <w14:solidFill>
              <w14:schemeClr w14:val="tx1"/>
            </w14:solidFill>
          </w14:textFill>
        </w:rPr>
        <w:t>本合同一式捌份，经双方签字，并加盖公章即为生效。</w:t>
      </w:r>
    </w:p>
    <w:p w14:paraId="71634405">
      <w:pPr>
        <w:adjustRightInd w:val="0"/>
        <w:snapToGrid w:val="0"/>
        <w:spacing w:line="560" w:lineRule="exact"/>
        <w:ind w:firstLine="560" w:firstLineChars="200"/>
        <w:rPr>
          <w:rFonts w:hint="eastAsia"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w:t>
      </w:r>
      <w:r>
        <w:rPr>
          <w:rFonts w:hint="eastAsia" w:ascii="仿宋_GB2312" w:hAnsi="仿宋_GB2312" w:eastAsia="仿宋_GB2312" w:cs="仿宋_GB2312"/>
          <w:bCs/>
          <w:color w:val="000000" w:themeColor="text1"/>
          <w:sz w:val="28"/>
          <w:szCs w:val="28"/>
          <w:lang w:val="zh-CN"/>
          <w14:textFill>
            <w14:solidFill>
              <w14:schemeClr w14:val="tx1"/>
            </w14:solidFill>
          </w14:textFill>
        </w:rPr>
        <w:t>本合同未尽事宜，按《中华人民共和国民法典》有关规定处理。</w:t>
      </w:r>
    </w:p>
    <w:p w14:paraId="31C1FACE">
      <w:p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lang w:val="zh-CN"/>
          <w14:textFill>
            <w14:solidFill>
              <w14:schemeClr w14:val="tx1"/>
            </w14:solidFill>
          </w14:textFill>
        </w:rPr>
      </w:pPr>
    </w:p>
    <w:tbl>
      <w:tblPr>
        <w:tblStyle w:val="20"/>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3"/>
        <w:gridCol w:w="4817"/>
      </w:tblGrid>
      <w:tr w14:paraId="0702C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543" w:type="dxa"/>
          </w:tcPr>
          <w:p w14:paraId="13E79B64">
            <w:pPr>
              <w:adjustRightInd w:val="0"/>
              <w:snapToGrid w:val="0"/>
              <w:spacing w:line="560" w:lineRule="exact"/>
              <w:rPr>
                <w:rFonts w:ascii="仿宋_GB2312" w:hAnsi="仿宋_GB2312" w:eastAsia="仿宋_GB2312" w:cs="仿宋_GB2312"/>
                <w:bCs/>
                <w:color w:val="000000" w:themeColor="text1"/>
                <w:sz w:val="28"/>
                <w:szCs w:val="28"/>
                <w:vertAlign w:val="baseline"/>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甲方（盖章）：</w:t>
            </w:r>
          </w:p>
        </w:tc>
        <w:tc>
          <w:tcPr>
            <w:tcW w:w="4817" w:type="dxa"/>
          </w:tcPr>
          <w:p w14:paraId="4AD6EFEF">
            <w:pPr>
              <w:adjustRightInd w:val="0"/>
              <w:snapToGrid w:val="0"/>
              <w:spacing w:line="560" w:lineRule="exact"/>
              <w:rPr>
                <w:rFonts w:hint="default" w:ascii="仿宋_GB2312" w:hAnsi="仿宋_GB2312" w:eastAsia="仿宋_GB2312" w:cs="仿宋_GB2312"/>
                <w:bCs/>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乙方（盖章）：</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p>
        </w:tc>
      </w:tr>
      <w:tr w14:paraId="24E94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543" w:type="dxa"/>
          </w:tcPr>
          <w:p w14:paraId="202032D8">
            <w:pPr>
              <w:adjustRightInd w:val="0"/>
              <w:snapToGrid w:val="0"/>
              <w:spacing w:line="560" w:lineRule="exact"/>
              <w:rPr>
                <w:rFonts w:ascii="仿宋_GB2312" w:hAnsi="仿宋_GB2312" w:eastAsia="仿宋_GB2312" w:cs="仿宋_GB2312"/>
                <w:bCs/>
                <w:color w:val="000000" w:themeColor="text1"/>
                <w:sz w:val="28"/>
                <w:szCs w:val="28"/>
                <w:vertAlign w:val="baseline"/>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地址：</w:t>
            </w:r>
          </w:p>
        </w:tc>
        <w:tc>
          <w:tcPr>
            <w:tcW w:w="4817" w:type="dxa"/>
          </w:tcPr>
          <w:p w14:paraId="5553A3C3">
            <w:pPr>
              <w:adjustRightInd w:val="0"/>
              <w:snapToGrid w:val="0"/>
              <w:spacing w:line="560" w:lineRule="exact"/>
              <w:rPr>
                <w:rFonts w:hint="eastAsia" w:ascii="仿宋_GB2312" w:hAnsi="仿宋_GB2312" w:eastAsia="仿宋_GB2312" w:cs="仿宋_GB2312"/>
                <w:bCs/>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地址：</w:t>
            </w:r>
            <w:r>
              <w:rPr>
                <w:rFonts w:hint="eastAsia" w:ascii="宋体" w:hAnsi="宋体" w:eastAsia="仿宋_GB2312"/>
                <w:color w:val="000000"/>
                <w:sz w:val="28"/>
                <w:szCs w:val="28"/>
                <w:lang w:val="en-US" w:eastAsia="zh-CN"/>
              </w:rPr>
              <w:t xml:space="preserve"> </w:t>
            </w:r>
          </w:p>
        </w:tc>
      </w:tr>
      <w:tr w14:paraId="629AC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543" w:type="dxa"/>
          </w:tcPr>
          <w:p w14:paraId="637DC538">
            <w:pPr>
              <w:adjustRightInd w:val="0"/>
              <w:snapToGrid w:val="0"/>
              <w:spacing w:line="560" w:lineRule="exact"/>
              <w:rPr>
                <w:rFonts w:ascii="仿宋_GB2312" w:hAnsi="仿宋_GB2312" w:eastAsia="仿宋_GB2312" w:cs="仿宋_GB2312"/>
                <w:bCs/>
                <w:color w:val="000000" w:themeColor="text1"/>
                <w:sz w:val="28"/>
                <w:szCs w:val="28"/>
                <w:vertAlign w:val="baseline"/>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法定代表人或委托代理人：</w:t>
            </w:r>
          </w:p>
        </w:tc>
        <w:tc>
          <w:tcPr>
            <w:tcW w:w="4817" w:type="dxa"/>
          </w:tcPr>
          <w:p w14:paraId="0CDCE7D1">
            <w:pPr>
              <w:adjustRightInd w:val="0"/>
              <w:snapToGrid w:val="0"/>
              <w:spacing w:line="560" w:lineRule="exact"/>
              <w:rPr>
                <w:rFonts w:ascii="仿宋_GB2312" w:hAnsi="仿宋_GB2312" w:eastAsia="仿宋_GB2312" w:cs="仿宋_GB2312"/>
                <w:bCs/>
                <w:color w:val="000000" w:themeColor="text1"/>
                <w:sz w:val="28"/>
                <w:szCs w:val="28"/>
                <w:vertAlign w:val="baseline"/>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法定代表人或委托代理人：</w:t>
            </w:r>
          </w:p>
        </w:tc>
      </w:tr>
      <w:tr w14:paraId="788ED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543" w:type="dxa"/>
          </w:tcPr>
          <w:p w14:paraId="3AC95D25">
            <w:pPr>
              <w:adjustRightInd w:val="0"/>
              <w:snapToGrid w:val="0"/>
              <w:spacing w:line="560" w:lineRule="exact"/>
              <w:rPr>
                <w:rFonts w:ascii="仿宋_GB2312" w:hAnsi="仿宋_GB2312" w:eastAsia="仿宋_GB2312" w:cs="仿宋_GB2312"/>
                <w:bCs/>
                <w:color w:val="000000" w:themeColor="text1"/>
                <w:sz w:val="28"/>
                <w:szCs w:val="28"/>
                <w:vertAlign w:val="baseline"/>
                <w14:textFill>
                  <w14:solidFill>
                    <w14:schemeClr w14:val="tx1"/>
                  </w14:solidFill>
                </w14:textFill>
              </w:rPr>
            </w:pPr>
          </w:p>
        </w:tc>
        <w:tc>
          <w:tcPr>
            <w:tcW w:w="4817" w:type="dxa"/>
          </w:tcPr>
          <w:p w14:paraId="7DD55ECB">
            <w:pPr>
              <w:adjustRightInd w:val="0"/>
              <w:snapToGrid w:val="0"/>
              <w:spacing w:line="560" w:lineRule="exact"/>
              <w:rPr>
                <w:rFonts w:hint="eastAsia" w:ascii="仿宋_GB2312" w:hAnsi="仿宋_GB2312" w:eastAsia="仿宋_GB2312" w:cs="仿宋_GB2312"/>
                <w:bCs/>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开户银行：</w:t>
            </w:r>
            <w:r>
              <w:rPr>
                <w:rFonts w:hint="eastAsia" w:ascii="宋体" w:hAnsi="宋体" w:eastAsia="仿宋_GB2312"/>
                <w:color w:val="000000"/>
                <w:sz w:val="28"/>
                <w:szCs w:val="28"/>
                <w:lang w:val="en-US" w:eastAsia="zh-CN"/>
              </w:rPr>
              <w:t xml:space="preserve"> </w:t>
            </w:r>
          </w:p>
        </w:tc>
      </w:tr>
      <w:tr w14:paraId="6749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543" w:type="dxa"/>
          </w:tcPr>
          <w:p w14:paraId="5600FFB0">
            <w:pPr>
              <w:adjustRightInd w:val="0"/>
              <w:snapToGrid w:val="0"/>
              <w:spacing w:line="560" w:lineRule="exact"/>
              <w:rPr>
                <w:rFonts w:ascii="仿宋_GB2312" w:hAnsi="仿宋_GB2312" w:eastAsia="仿宋_GB2312" w:cs="仿宋_GB2312"/>
                <w:bCs/>
                <w:color w:val="000000" w:themeColor="text1"/>
                <w:sz w:val="28"/>
                <w:szCs w:val="28"/>
                <w:vertAlign w:val="baseline"/>
                <w14:textFill>
                  <w14:solidFill>
                    <w14:schemeClr w14:val="tx1"/>
                  </w14:solidFill>
                </w14:textFill>
              </w:rPr>
            </w:pPr>
          </w:p>
        </w:tc>
        <w:tc>
          <w:tcPr>
            <w:tcW w:w="4817" w:type="dxa"/>
          </w:tcPr>
          <w:p w14:paraId="70E32AC3">
            <w:pPr>
              <w:adjustRightInd w:val="0"/>
              <w:snapToGrid w:val="0"/>
              <w:spacing w:line="560" w:lineRule="exact"/>
              <w:rPr>
                <w:rFonts w:hint="eastAsia" w:ascii="仿宋_GB2312" w:hAnsi="仿宋_GB2312" w:eastAsia="仿宋_GB2312" w:cs="仿宋_GB2312"/>
                <w:bCs/>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账号：</w:t>
            </w:r>
            <w:r>
              <w:rPr>
                <w:rFonts w:hint="eastAsia" w:ascii="宋体" w:hAnsi="宋体" w:eastAsia="仿宋_GB2312"/>
                <w:color w:val="000000"/>
                <w:sz w:val="28"/>
                <w:szCs w:val="28"/>
                <w:lang w:val="en-US" w:eastAsia="zh-CN"/>
              </w:rPr>
              <w:t xml:space="preserve"> </w:t>
            </w:r>
          </w:p>
        </w:tc>
      </w:tr>
      <w:tr w14:paraId="3BBF5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543" w:type="dxa"/>
          </w:tcPr>
          <w:p w14:paraId="6155B8F8">
            <w:pPr>
              <w:adjustRightInd w:val="0"/>
              <w:snapToGrid w:val="0"/>
              <w:spacing w:line="560" w:lineRule="exact"/>
              <w:rPr>
                <w:rFonts w:ascii="仿宋_GB2312" w:hAnsi="仿宋_GB2312" w:eastAsia="仿宋_GB2312" w:cs="仿宋_GB2312"/>
                <w:bCs/>
                <w:color w:val="000000" w:themeColor="text1"/>
                <w:sz w:val="28"/>
                <w:szCs w:val="28"/>
                <w:vertAlign w:val="baseline"/>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联系电话：</w:t>
            </w:r>
          </w:p>
        </w:tc>
        <w:tc>
          <w:tcPr>
            <w:tcW w:w="4817" w:type="dxa"/>
          </w:tcPr>
          <w:p w14:paraId="6F19AC76">
            <w:pPr>
              <w:adjustRightInd w:val="0"/>
              <w:snapToGrid w:val="0"/>
              <w:spacing w:line="560" w:lineRule="exact"/>
              <w:rPr>
                <w:rFonts w:hint="eastAsia" w:ascii="仿宋_GB2312" w:hAnsi="仿宋_GB2312" w:eastAsia="仿宋_GB2312" w:cs="仿宋_GB2312"/>
                <w:bCs/>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联系电话：</w:t>
            </w:r>
            <w:r>
              <w:rPr>
                <w:rFonts w:hint="eastAsia" w:ascii="宋体" w:hAnsi="宋体" w:eastAsia="仿宋_GB2312" w:cs="宋体"/>
                <w:color w:val="000000"/>
                <w:kern w:val="0"/>
                <w:sz w:val="28"/>
                <w:szCs w:val="28"/>
                <w:lang w:val="en-US" w:eastAsia="zh-CN"/>
              </w:rPr>
              <w:t xml:space="preserve"> </w:t>
            </w:r>
          </w:p>
        </w:tc>
      </w:tr>
      <w:tr w14:paraId="41975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543" w:type="dxa"/>
          </w:tcPr>
          <w:p w14:paraId="1F5F1D81">
            <w:pPr>
              <w:adjustRightInd w:val="0"/>
              <w:snapToGrid w:val="0"/>
              <w:spacing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p>
        </w:tc>
        <w:tc>
          <w:tcPr>
            <w:tcW w:w="4817" w:type="dxa"/>
          </w:tcPr>
          <w:p w14:paraId="6AE281FA">
            <w:pPr>
              <w:adjustRightInd w:val="0"/>
              <w:snapToGrid w:val="0"/>
              <w:spacing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p>
        </w:tc>
      </w:tr>
      <w:tr w14:paraId="35C43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543" w:type="dxa"/>
          </w:tcPr>
          <w:p w14:paraId="6029613B">
            <w:pPr>
              <w:adjustRightInd w:val="0"/>
              <w:snapToGrid w:val="0"/>
              <w:spacing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p>
        </w:tc>
        <w:tc>
          <w:tcPr>
            <w:tcW w:w="4817" w:type="dxa"/>
          </w:tcPr>
          <w:p w14:paraId="14E211CB">
            <w:pPr>
              <w:adjustRightInd w:val="0"/>
              <w:snapToGrid w:val="0"/>
              <w:spacing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p>
        </w:tc>
      </w:tr>
      <w:tr w14:paraId="26456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543" w:type="dxa"/>
          </w:tcPr>
          <w:p w14:paraId="4652068B">
            <w:pPr>
              <w:adjustRightInd w:val="0"/>
              <w:snapToGrid w:val="0"/>
              <w:spacing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签约时间： </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14:textFill>
                  <w14:solidFill>
                    <w14:schemeClr w14:val="tx1"/>
                  </w14:solidFill>
                </w14:textFill>
              </w:rPr>
              <w:t xml:space="preserve"> 年  月  日</w:t>
            </w:r>
          </w:p>
        </w:tc>
        <w:tc>
          <w:tcPr>
            <w:tcW w:w="4817" w:type="dxa"/>
          </w:tcPr>
          <w:p w14:paraId="46D197FF">
            <w:pPr>
              <w:adjustRightInd w:val="0"/>
              <w:snapToGrid w:val="0"/>
              <w:spacing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p>
        </w:tc>
      </w:tr>
      <w:tr w14:paraId="678D4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360" w:type="dxa"/>
            <w:gridSpan w:val="2"/>
          </w:tcPr>
          <w:p w14:paraId="084AD706">
            <w:pPr>
              <w:adjustRightInd w:val="0"/>
              <w:snapToGrid w:val="0"/>
              <w:spacing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招标代理机构</w:t>
            </w:r>
            <w:r>
              <w:rPr>
                <w:rFonts w:hint="eastAsia" w:ascii="仿宋_GB2312" w:hAnsi="仿宋_GB2312" w:eastAsia="仿宋_GB2312" w:cs="仿宋_GB2312"/>
                <w:bCs/>
                <w:color w:val="000000" w:themeColor="text1"/>
                <w:sz w:val="28"/>
                <w:szCs w:val="28"/>
                <w14:textFill>
                  <w14:solidFill>
                    <w14:schemeClr w14:val="tx1"/>
                  </w14:solidFill>
                </w14:textFill>
              </w:rPr>
              <w:t>：</w:t>
            </w:r>
          </w:p>
        </w:tc>
      </w:tr>
      <w:tr w14:paraId="56046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543" w:type="dxa"/>
          </w:tcPr>
          <w:p w14:paraId="754055EC">
            <w:pPr>
              <w:adjustRightInd w:val="0"/>
              <w:snapToGrid w:val="0"/>
              <w:spacing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负责人：</w:t>
            </w:r>
          </w:p>
        </w:tc>
        <w:tc>
          <w:tcPr>
            <w:tcW w:w="4817" w:type="dxa"/>
          </w:tcPr>
          <w:p w14:paraId="4CB8957E">
            <w:pPr>
              <w:adjustRightInd w:val="0"/>
              <w:snapToGrid w:val="0"/>
              <w:spacing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经办人：</w:t>
            </w:r>
          </w:p>
        </w:tc>
      </w:tr>
      <w:tr w14:paraId="4ED07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543" w:type="dxa"/>
          </w:tcPr>
          <w:p w14:paraId="09F4A7C4">
            <w:pPr>
              <w:adjustRightInd w:val="0"/>
              <w:snapToGrid w:val="0"/>
              <w:spacing w:line="560" w:lineRule="exact"/>
              <w:ind w:firstLine="560" w:firstLineChars="200"/>
              <w:rPr>
                <w:rFonts w:hint="eastAsia" w:ascii="仿宋_GB2312" w:hAnsi="仿宋_GB2312" w:eastAsia="仿宋_GB2312" w:cs="仿宋_GB2312"/>
                <w:bCs/>
                <w:color w:val="000000" w:themeColor="text1"/>
                <w:sz w:val="28"/>
                <w:szCs w:val="28"/>
                <w14:textFill>
                  <w14:solidFill>
                    <w14:schemeClr w14:val="tx1"/>
                  </w14:solidFill>
                </w14:textFill>
              </w:rPr>
            </w:pPr>
          </w:p>
        </w:tc>
        <w:tc>
          <w:tcPr>
            <w:tcW w:w="4817" w:type="dxa"/>
          </w:tcPr>
          <w:p w14:paraId="0EEB579F">
            <w:pPr>
              <w:adjustRightInd w:val="0"/>
              <w:snapToGrid w:val="0"/>
              <w:spacing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联系电话：</w:t>
            </w:r>
          </w:p>
        </w:tc>
      </w:tr>
      <w:tr w14:paraId="41EB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9360" w:type="dxa"/>
            <w:gridSpan w:val="2"/>
          </w:tcPr>
          <w:p w14:paraId="4D27D137">
            <w:pPr>
              <w:adjustRightInd w:val="0"/>
              <w:snapToGrid w:val="0"/>
              <w:spacing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合同备案时间：</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14:textFill>
                  <w14:solidFill>
                    <w14:schemeClr w14:val="tx1"/>
                  </w14:solidFill>
                </w14:textFill>
              </w:rPr>
              <w:t xml:space="preserve">   年  月  日 </w:t>
            </w:r>
          </w:p>
        </w:tc>
      </w:tr>
    </w:tbl>
    <w:p w14:paraId="4E930E4F">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p>
    <w:p w14:paraId="6A33A25C">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p>
    <w:p w14:paraId="1F3863A4">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p>
    <w:p w14:paraId="1088F4BF">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p>
    <w:p w14:paraId="05FDC73C">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p>
    <w:p w14:paraId="137D57AB">
      <w:pPr>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br w:type="page"/>
      </w:r>
    </w:p>
    <w:p w14:paraId="21123435">
      <w:pPr>
        <w:adjustRightInd w:val="0"/>
        <w:snapToGrid w:val="0"/>
        <w:spacing w:line="560" w:lineRule="exact"/>
        <w:ind w:firstLine="560" w:firstLineChars="200"/>
        <w:jc w:val="center"/>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合同通用条款</w:t>
      </w:r>
    </w:p>
    <w:p w14:paraId="37D20C09">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p>
    <w:p w14:paraId="0C02204F">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根据《</w:t>
      </w:r>
      <w:r>
        <w:rPr>
          <w:rFonts w:hint="eastAsia" w:ascii="仿宋_GB2312" w:hAnsi="仿宋_GB2312" w:eastAsia="仿宋_GB2312" w:cs="仿宋_GB2312"/>
          <w:bCs/>
          <w:color w:val="000000" w:themeColor="text1"/>
          <w:sz w:val="28"/>
          <w:szCs w:val="28"/>
          <w:lang w:val="zh-CN"/>
          <w14:textFill>
            <w14:solidFill>
              <w14:schemeClr w14:val="tx1"/>
            </w14:solidFill>
          </w14:textFill>
        </w:rPr>
        <w:t>中华人民共和国民法典</w:t>
      </w:r>
      <w:r>
        <w:rPr>
          <w:rFonts w:hint="eastAsia" w:ascii="仿宋_GB2312" w:hAnsi="仿宋_GB2312" w:eastAsia="仿宋_GB2312" w:cs="仿宋_GB2312"/>
          <w:bCs/>
          <w:color w:val="000000" w:themeColor="text1"/>
          <w:sz w:val="28"/>
          <w:szCs w:val="28"/>
          <w14:textFill>
            <w14:solidFill>
              <w14:schemeClr w14:val="tx1"/>
            </w14:solidFill>
          </w14:textFill>
        </w:rPr>
        <w:t>》、《中华人民共和国政府采购法》的规定，合同双方经协商达成一致，自愿订立本合同，遵循公平原则明确双方的权利、义务，确保双方诚实守信地履行合同。</w:t>
      </w:r>
    </w:p>
    <w:p w14:paraId="16A18057">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1.定义</w:t>
      </w:r>
    </w:p>
    <w:p w14:paraId="51646D13">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本合同中的下列术语应解释为：</w:t>
      </w:r>
    </w:p>
    <w:p w14:paraId="0759355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 “合同”指甲乙双方签署的、载明的甲乙双方权利义务的协议，包括所有的附件、附录和上述文件所提到的构成合同的所有文件。</w:t>
      </w:r>
    </w:p>
    <w:p w14:paraId="4267A47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1.2 “合同金额”指根据合同规定，乙方在正确地完全履行合同义务后甲方应付给乙方的价款。</w:t>
      </w:r>
    </w:p>
    <w:p w14:paraId="614F18EA">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1.3 “合同条款”指本合同条款。</w:t>
      </w:r>
    </w:p>
    <w:p w14:paraId="3E74F434">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1.4 “货物”指乙方根据合同约定须向甲方提供的一切产品、设备、机械、仪表、备件等，包括辅助工具、使用手册等相关资料。</w:t>
      </w:r>
    </w:p>
    <w:p w14:paraId="0900CD8D">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1.5 “服务”指根据本合同规定乙方承担与供货有关的辅助服务，如运输、保险及安装、调试、提供技术援助、培训和合同中规定乙方应承担的其它义务。</w:t>
      </w:r>
    </w:p>
    <w:p w14:paraId="11E399D9">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1.6 “甲方”指购买货物和服务的单位。</w:t>
      </w:r>
    </w:p>
    <w:p w14:paraId="4FAE55C2">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1.7 “乙方”指提供本合同条款下货物和服务的公司或其他实体。</w:t>
      </w:r>
    </w:p>
    <w:p w14:paraId="0BF4A52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1.8 “现场”指合同规定货物将要运至和安装的地点。</w:t>
      </w:r>
    </w:p>
    <w:p w14:paraId="7BD9E00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1.9 “验收”指合同双方依据强制性的国家技术质量规范和合同约定，确认合同条款下的货物符合合同规定的活动。</w:t>
      </w:r>
    </w:p>
    <w:p w14:paraId="30D291D2">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1.10原厂商：产品制造商或其在中国境内设立的办事或技术服务机构。除另有说明外，本合同文件所述的制造商、产品制造商、制造厂家、产品制造厂家均为原厂商。</w:t>
      </w:r>
    </w:p>
    <w:p w14:paraId="25AB2D82">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1.11 原产地：指产品的生产地，或提供服务的来源地。</w:t>
      </w:r>
    </w:p>
    <w:p w14:paraId="60D4BA41">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1.12 “工作日”指国家法定工作日，“天”指日历天数。</w:t>
      </w:r>
    </w:p>
    <w:p w14:paraId="4B7A013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2.技术规格要求</w:t>
      </w:r>
    </w:p>
    <w:p w14:paraId="5D75FCB9">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2.1 本合同条款下提交货物的技术规格要求应等于或优于谈判文件、谈判响应文件技术规格要求。若技术规格要求中无相应规定，则应符合相应的国家有关部门最新颁布的相应正式标准。</w:t>
      </w:r>
    </w:p>
    <w:p w14:paraId="15395173">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2.2 乙方应向甲方提供货物及服务有关的标准的中文文本。</w:t>
      </w:r>
    </w:p>
    <w:p w14:paraId="40297AD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2.3 除非技术规范中另有规定，计量单位均采用中华人民共和国法定计量单位。</w:t>
      </w:r>
    </w:p>
    <w:p w14:paraId="6F6F34B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3.合同范围</w:t>
      </w:r>
    </w:p>
    <w:p w14:paraId="7FC500CA">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2DDA82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3.2 乙方应负责培训甲方的技术人员。</w:t>
      </w:r>
    </w:p>
    <w:p w14:paraId="06871F0D">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573B6584">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4.合同文件和资料</w:t>
      </w:r>
    </w:p>
    <w:p w14:paraId="3EED4952">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4.1乙方在提供仪器设备时应同时提供中文版相关的技术资料，如目录索引、图纸、操作手册、使用指南、维修指南、服务手册等。</w:t>
      </w:r>
    </w:p>
    <w:p w14:paraId="06775DA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DDDB9E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5.知识产权</w:t>
      </w:r>
    </w:p>
    <w:p w14:paraId="428EA2EF">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5.1乙方应保证甲方在使用该货物或其任何一部分时不受第三方提出的侵犯专利权、 著作权、商标权和工业设计权等的起诉。</w:t>
      </w:r>
    </w:p>
    <w:p w14:paraId="317D9AC8">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5.2任何第三方提出侵权指控，乙方须与第三方交涉并承担由此产生的一切责任、费用和经济赔偿。</w:t>
      </w:r>
    </w:p>
    <w:p w14:paraId="0595193A">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5.3双方应共同遵守国家有关版权、专利、商标等知识产权方面的法律规定，相互尊重对方的知识产权，对本合同内容、对方的技术秘密和商业秘密负有保密责任。如有违反，违约方负相关法律责任。</w:t>
      </w:r>
    </w:p>
    <w:p w14:paraId="6A304481">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5.4在本合同生效时已经存在并为各方合法拥有或使用的所有技术、资料和信息的知识产权，仍应属于其各自的原权利人所有或享有，另有约定的除外。</w:t>
      </w:r>
    </w:p>
    <w:p w14:paraId="54DB967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44D1A1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6.保密</w:t>
      </w:r>
    </w:p>
    <w:p w14:paraId="1B41EB04">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24E9C923">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6.2保密信息指任何一方因履行本合同所知悉的任何以口头、书面、图表或电子形式存在的对方信息，具体包括：</w:t>
      </w:r>
    </w:p>
    <w:p w14:paraId="488ACC83">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6.2.1任何涉及对方过去、现在或将来的商业计划、规章制度、操作规程、处理手段、财务信息；</w:t>
      </w:r>
    </w:p>
    <w:p w14:paraId="32E49C82">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6.2.2任何对方的技术措施、技术方案、软件应用及开发，硬件设备的品种、质量、数量、品牌等；</w:t>
      </w:r>
    </w:p>
    <w:p w14:paraId="55E467CB">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6.2.3任何对方的技术秘密或专有知识、文件 、报告、数据、客户软件、流程图、数据库、发明、知识、贸易秘密。</w:t>
      </w:r>
    </w:p>
    <w:p w14:paraId="296E7669">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6.3乙方应根据甲方的要求签署相应的保密协议，保密协议与本条款存在不一致的，以保密协议为准。</w:t>
      </w:r>
    </w:p>
    <w:p w14:paraId="41C0108A">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 质量保证</w:t>
      </w:r>
    </w:p>
    <w:p w14:paraId="04711237">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7.1货物质量保证</w:t>
      </w:r>
    </w:p>
    <w:p w14:paraId="5049A55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7.1.1乙方必须保证货物是全新、未使用过的，并完全符合强制性的国家技术质量规范和合同规定的质量、规格、性能和技术规范等的要求。</w:t>
      </w:r>
    </w:p>
    <w:p w14:paraId="2BC65A7A">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8FCA4DB">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DD8AAED">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9316B1B">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7.1.5 合同条款下货物的质量保证期自货物通过最终验收起算，合同另行规定除外。</w:t>
      </w:r>
    </w:p>
    <w:p w14:paraId="230B822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7.2辅助服务质量保证</w:t>
      </w:r>
    </w:p>
    <w:p w14:paraId="6FADE61A">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82037E9">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7.2.2乙方应保证合同条款下所提供的服务包括培训、安装指导、单机调试、系统联调和试验等，按合同规定方式进行，并保证不存在因乙方工作人员的过失、错误或疏忽而产生的缺陷。</w:t>
      </w:r>
    </w:p>
    <w:p w14:paraId="5DDC6ED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8.包装要求</w:t>
      </w:r>
    </w:p>
    <w:p w14:paraId="42D82837">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8.1 除合同另有约定外，乙方提供的全部货物，均应采用本行业通用的方式进行包装，且该包装应符合国家有关包装的法律、法规的规定。</w:t>
      </w:r>
    </w:p>
    <w:p w14:paraId="5162551D">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8.2 包装应适应于远距离运输，并有良好的防潮、防震、防锈和防粗暴装卸等保护措施，以确保货物安全运抵现场。由于包装不善所引起的货物锈蚀、损坏和损失均由乙方承担。</w:t>
      </w:r>
    </w:p>
    <w:p w14:paraId="2469D077">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乙方应提供货物运至合同规定的最终目的地所需要的包装，以防止货物在转运中损坏或变质。</w:t>
      </w:r>
    </w:p>
    <w:p w14:paraId="2F4265D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8.3 乙方所提供的货物包装均为出厂时原包装。</w:t>
      </w:r>
    </w:p>
    <w:p w14:paraId="3567578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8.4 乙方所提供货物必须附有质量合格证，装箱清单，主机、附件、各种零部件和消耗品，有清楚的与装箱单相对应的名称和编号。</w:t>
      </w:r>
    </w:p>
    <w:p w14:paraId="6B064BA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8.5 货物运输中的运输费用和保险费用均由乙方承担。运输过程中的一切损失、损坏均由乙方负责。</w:t>
      </w:r>
    </w:p>
    <w:p w14:paraId="58BD369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9. 价格</w:t>
      </w:r>
    </w:p>
    <w:p w14:paraId="498CD75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E61590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9.2 本合同价格为固定价格，包括了乙方履行合同全过程产生的所有成本和费用以及乙方应承担的一切税费。</w:t>
      </w:r>
    </w:p>
    <w:p w14:paraId="1229DDB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9.3检验费用 </w:t>
      </w:r>
    </w:p>
    <w:p w14:paraId="69077376">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9.3.1 乙方必须负担本条款下属于乙方负责的检验、测试、调试、试运行和验收的所有费用，并负责乙方派往买方组织的检验、测试和验收人员的所有费用。</w:t>
      </w:r>
    </w:p>
    <w:p w14:paraId="609D4EE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9.3.2 甲方按合同计划参加在乙方工厂所在地检验、测试和验收的费用全部由乙方负责并已包含在合同总价中。</w:t>
      </w:r>
    </w:p>
    <w:p w14:paraId="57A57D89">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9.3.3甲方检验人员已到卖方所在地，测试无法依照合同进行， 而引起甲方人员延长逗留时间，所有由此产生的包括甲方人员在内的直接费用及成本由乙方承担。 </w:t>
      </w:r>
    </w:p>
    <w:p w14:paraId="5477FA9B">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10.交货方式及交货日期</w:t>
      </w:r>
    </w:p>
    <w:p w14:paraId="1D435F6F">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交货方式：现场交货，乙方负责办理运输和保险，将货物运抵现场。</w:t>
      </w:r>
    </w:p>
    <w:p w14:paraId="707EC498">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交货日期：所有货物运抵现场并经双方开箱验收合格之日。</w:t>
      </w:r>
    </w:p>
    <w:p w14:paraId="48B3452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11.检验和验收</w:t>
      </w:r>
    </w:p>
    <w:p w14:paraId="52C2624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11.1开箱验收</w:t>
      </w:r>
    </w:p>
    <w:p w14:paraId="5BF828F2">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11.1.1货物运抵现场后，双方应及时开箱验收，并制作验收记录，以确认与本合同约定的数量、型号等是否一致。</w:t>
      </w:r>
    </w:p>
    <w:p w14:paraId="14E017B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11.1.2 乙方应在交货前对货物的质量、规格、数量等进行详细而全面的检验，并出具证明货物符合合同规定的文件。该文件将作为申请付款单据的一部分，但有关质量、规格、数量的检验不应视为最终检验。</w:t>
      </w:r>
    </w:p>
    <w:p w14:paraId="736FD987">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11.1.3 开箱验收中如发现货物的数量、规格与合同约定不符，甲方有权拒收货物，乙方应及时按甲方要求免费对拒收货物采取更换或其他必要的补救措施，直至开箱验收合格，方视为乙方完成交货。</w:t>
      </w:r>
    </w:p>
    <w:p w14:paraId="567EEFE8">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11.2  检验验收</w:t>
      </w:r>
    </w:p>
    <w:p w14:paraId="0567029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11.2.1 交货完成后，乙方应及时组装、调试、试运行，按照合同专用条款规定的试运行完成后，双方及时组织对货物检验验收。合同双方均须派人参加合同要求双方参加的试验、检验。</w:t>
      </w:r>
    </w:p>
    <w:p w14:paraId="6F47462B">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11.2.2 在具体实施合同规定的检验验收之前，乙方需提前提交相应的测试计划（包括测试程序、测试内容和检验标准、试验时间安排等）供甲方确认。</w:t>
      </w:r>
    </w:p>
    <w:p w14:paraId="23449C09">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11.2.3  除需甲方确认的试验验收外，乙方还应对所有检验验收测试的结果、步骤、原始数据等作妥善记录。如甲方要求，乙方应提供这些记录给买方。</w:t>
      </w:r>
    </w:p>
    <w:p w14:paraId="73EFE7C1">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11.2.4  检验测试出现全部或部分未达到本合同所约定的技术指标，甲方有权选择下列任一处理方式：</w:t>
      </w:r>
    </w:p>
    <w:p w14:paraId="0DEB1A93">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a.重新测试直至合格为止；</w:t>
      </w:r>
    </w:p>
    <w:p w14:paraId="3A7E5046">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b.要求乙方对货物进行免费更换，然后重新测试直至合格为止；</w:t>
      </w:r>
    </w:p>
    <w:p w14:paraId="0814837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无论选择何种方式，甲方因此而发生的因卖方原因引起的所有费用均由乙方负担。</w:t>
      </w:r>
    </w:p>
    <w:p w14:paraId="4E39A4BB">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11.3  使用过程检验</w:t>
      </w:r>
    </w:p>
    <w:p w14:paraId="35439E96">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597D96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11.3.2如果合同双方对乙方提供的上述试验结果报告的解释有分歧，双方须于出现分歧后10天内给对方声明，以陈述己方的观点。声明须附有关证据。分歧应通过协商解决。</w:t>
      </w:r>
    </w:p>
    <w:p w14:paraId="5F10B447">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12.付款条件</w:t>
      </w:r>
    </w:p>
    <w:p w14:paraId="76C5362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本合同条款下的付款方法和条件在“合同专用条款”中具体规定。</w:t>
      </w:r>
    </w:p>
    <w:p w14:paraId="00758551">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13.履约保证金</w:t>
      </w:r>
    </w:p>
    <w:p w14:paraId="22D8D4D1">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13.1乙方应在合同签订后，按合同专用条款的约定提交履约保证金。</w:t>
      </w:r>
    </w:p>
    <w:p w14:paraId="46A67F9F">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13.2履约保证金用于补偿甲方因卖方不能履行其合同义务而蒙受的损失。</w:t>
      </w:r>
    </w:p>
    <w:p w14:paraId="14ADFE47">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13.3履约保证金应使用本合同货币，按下述方式之一提交（谈判文件中另有约定的除外）：</w:t>
      </w:r>
    </w:p>
    <w:p w14:paraId="59D2C0F6">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13.3.1甲方可接受的在中华人民共和国注册和营业的银行出具的履约保函； </w:t>
      </w:r>
    </w:p>
    <w:p w14:paraId="700A2AB2">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13.3.2 应当以支票、汇票、本票或者金融机构、担保机构出具的保函等非现金形式提交。</w:t>
      </w:r>
    </w:p>
    <w:p w14:paraId="6C077916">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13.4乙方未能按合同规定履行其义务，甲方有权从履约保证金中取得补偿。货物验收合格后，甲方将履约保证金退还乙方或转为质量保证金。</w:t>
      </w:r>
    </w:p>
    <w:p w14:paraId="40D789F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14.索赔</w:t>
      </w:r>
    </w:p>
    <w:p w14:paraId="3228F71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53AF89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14.2在履约保证期和检验期内，乙方对甲方提出的索赔负有责任，乙方应按照甲方同意的下列一种或多种方式解决索赔事宜：</w:t>
      </w:r>
    </w:p>
    <w:p w14:paraId="07F41769">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02A8895">
      <w:pPr>
        <w:adjustRightInd w:val="0"/>
        <w:snapToGrid w:val="0"/>
        <w:spacing w:line="560" w:lineRule="exact"/>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   14.2.2根据货物低劣程度、损坏程度以及甲方所遭受损失的数额，经甲乙双方商定降低货物的价格，或由有资质的中介机构评估，以降低后的价格或评估价格为准。</w:t>
      </w:r>
    </w:p>
    <w:p w14:paraId="3A36B7CB">
      <w:pPr>
        <w:adjustRightInd w:val="0"/>
        <w:snapToGrid w:val="0"/>
        <w:spacing w:line="560" w:lineRule="exact"/>
        <w:ind w:firstLine="420" w:firstLineChars="15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53777504">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14.3乙方收到甲方发出的索赔通知之日起5个工作日内未作答复的，甲方可从合同款或履约保证金中扣回索赔金额，如金额不足以补偿索赔金额，乙方应补足差额部分。</w:t>
      </w:r>
    </w:p>
    <w:p w14:paraId="3C56D3D8">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15.迟延交货</w:t>
      </w:r>
    </w:p>
    <w:p w14:paraId="45FBFB2A">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15.1 乙方应按照合同约定的时间交货和提供服务。</w:t>
      </w:r>
    </w:p>
    <w:p w14:paraId="588209E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15.2 除不可抗力因素外，乙方迟延交货，甲方有权提出违约损失赔偿或解除合同。</w:t>
      </w:r>
    </w:p>
    <w:p w14:paraId="591549A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15.3在履行合同过程中，乙方遇到不能按时交货和提供服务的情况，应及时以书面形式将不能按时交货的理由、预期延误时间通知甲方。甲方收到乙方通知后，认为其理由正当的，可酌情延长交货时间。</w:t>
      </w:r>
    </w:p>
    <w:p w14:paraId="26318D2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16.违约赔偿</w:t>
      </w:r>
    </w:p>
    <w:p w14:paraId="473760A8">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除不可抗力因素外，乙方没有按照合同规定的时间交货和提供服务，甲方可要求乙方支付违约金。违约金每日按合同总价款的千分之五计收。</w:t>
      </w:r>
    </w:p>
    <w:p w14:paraId="6A22F334">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17.不可抗力</w:t>
      </w:r>
    </w:p>
    <w:p w14:paraId="4F1305D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17.1.双方中任何一方遭遇法律规定的不可抗力，致使合同履行受阻时，履行合同的期限应予延长，延长的期限应相当于不可抗力所影响的时间。</w:t>
      </w:r>
    </w:p>
    <w:p w14:paraId="180CBA9F">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17.2受事故影响的一方应在不可抗力的事故发生后以书面形式通知另一方。</w:t>
      </w:r>
    </w:p>
    <w:p w14:paraId="1F2D05A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17.3不可抗力使合同的某些内容有变更必要的， 双方应通过协商达成进一步履行合同的协议，因不可抗力致使合同不能履行的，合同终止。</w:t>
      </w:r>
    </w:p>
    <w:p w14:paraId="581793A4">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18.税费</w:t>
      </w:r>
    </w:p>
    <w:p w14:paraId="1F7090C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与本合同有关的一切税费均由乙方承担。</w:t>
      </w:r>
    </w:p>
    <w:p w14:paraId="746593F1">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19.合同争议的解决</w:t>
      </w:r>
    </w:p>
    <w:p w14:paraId="047E9BBB">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19.1甲方和乙方由于本合同的履行而发生任何争议时，双方可先通过协商解决。</w:t>
      </w:r>
    </w:p>
    <w:p w14:paraId="3F73AD3F">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19.2任何一方不愿通过协商或通过协商仍不能解决争议，则双方中任何一方均应向甲方所在地人民法院起诉。</w:t>
      </w:r>
    </w:p>
    <w:p w14:paraId="4132698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20.违约解除合同</w:t>
      </w:r>
    </w:p>
    <w:p w14:paraId="3ACDD091">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20.1出现下列情形之一的，视为乙方违约。甲方可向乙方发出书面通知，部分或全部终止合同，同时保留向乙方索赔的权利。</w:t>
      </w:r>
    </w:p>
    <w:p w14:paraId="736E3D81">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20.1.1乙方未能在合同规定的限期或甲方同意延长的限期内，提供全部或部分货物的； </w:t>
      </w:r>
    </w:p>
    <w:p w14:paraId="24E13D9D">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20.1.2乙方未能履行合同规定的其它主要义务的；</w:t>
      </w:r>
    </w:p>
    <w:p w14:paraId="12DB5BD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20.1.3乙方在本合同履行过程中有欺诈行为的。</w:t>
      </w:r>
    </w:p>
    <w:p w14:paraId="2E631FB2">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31107D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21.破产终止合同</w:t>
      </w:r>
    </w:p>
    <w:p w14:paraId="20AFDBE3">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1EFDBC4C">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22.转让和分包</w:t>
      </w:r>
    </w:p>
    <w:p w14:paraId="20220D2A">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22.1政府采购合同不能转让。</w:t>
      </w:r>
    </w:p>
    <w:p w14:paraId="6FE5DC38">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3AB332A">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23.合同修改</w:t>
      </w:r>
    </w:p>
    <w:p w14:paraId="267BF8D0">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04139F86">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24.通知</w:t>
      </w:r>
    </w:p>
    <w:p w14:paraId="22C78BE5">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本合同任何一方给另一方的通知，都应以书面形式发送，而另一方也应以书面形式确认并发送到对方明确的地址。</w:t>
      </w:r>
    </w:p>
    <w:p w14:paraId="5969E388">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25.计量单位</w:t>
      </w:r>
    </w:p>
    <w:p w14:paraId="6D8DBD57">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除技术规范中另有规定外，计量单位均使用国家法定计量单位。</w:t>
      </w:r>
    </w:p>
    <w:p w14:paraId="719CD59E">
      <w:pPr>
        <w:adjustRightInd w:val="0"/>
        <w:snapToGrid w:val="0"/>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26.适用法律</w:t>
      </w:r>
    </w:p>
    <w:p w14:paraId="1E557D7A">
      <w:pPr>
        <w:adjustRightInd w:val="0"/>
        <w:snapToGrid w:val="0"/>
        <w:spacing w:line="560" w:lineRule="exact"/>
        <w:ind w:firstLine="560" w:firstLineChars="200"/>
        <w:rPr>
          <w:sz w:val="20"/>
          <w:szCs w:val="22"/>
        </w:rPr>
      </w:pPr>
      <w:r>
        <w:rPr>
          <w:rFonts w:hint="eastAsia" w:ascii="仿宋_GB2312" w:hAnsi="仿宋_GB2312" w:eastAsia="仿宋_GB2312" w:cs="仿宋_GB2312"/>
          <w:bCs/>
          <w:color w:val="000000" w:themeColor="text1"/>
          <w:sz w:val="28"/>
          <w:szCs w:val="28"/>
          <w14:textFill>
            <w14:solidFill>
              <w14:schemeClr w14:val="tx1"/>
            </w14:solidFill>
          </w14:textFill>
        </w:rPr>
        <w:t>本合同按照中华人民共和国的相关法律进行解释。</w:t>
      </w:r>
    </w:p>
    <w:p w14:paraId="6F6FA772">
      <w:pPr>
        <w:keepNext w:val="0"/>
        <w:keepLines w:val="0"/>
        <w:pageBreakBefore w:val="0"/>
        <w:widowControl w:val="0"/>
        <w:kinsoku/>
        <w:wordWrap/>
        <w:overflowPunct/>
        <w:topLinePunct w:val="0"/>
        <w:autoSpaceDE/>
        <w:autoSpaceDN/>
        <w:bidi w:val="0"/>
        <w:adjustRightInd/>
        <w:snapToGrid/>
        <w:spacing w:line="300" w:lineRule="atLeast"/>
        <w:textAlignment w:val="auto"/>
        <w:rPr>
          <w:rFonts w:hint="eastAsia" w:ascii="宋体" w:hAnsi="宋体" w:eastAsia="宋体" w:cs="宋体"/>
          <w:b/>
          <w:color w:val="000000"/>
          <w:kern w:val="0"/>
          <w:lang w:val="zh-CN"/>
        </w:rPr>
      </w:pPr>
    </w:p>
    <w:p w14:paraId="3AD69C5B">
      <w:pPr>
        <w:keepNext w:val="0"/>
        <w:keepLines w:val="0"/>
        <w:pageBreakBefore w:val="0"/>
        <w:widowControl w:val="0"/>
        <w:kinsoku/>
        <w:wordWrap/>
        <w:overflowPunct/>
        <w:topLinePunct w:val="0"/>
        <w:autoSpaceDE/>
        <w:autoSpaceDN/>
        <w:bidi w:val="0"/>
        <w:adjustRightInd/>
        <w:snapToGrid/>
        <w:spacing w:line="300" w:lineRule="atLeast"/>
        <w:textAlignment w:val="auto"/>
        <w:rPr>
          <w:rFonts w:hint="eastAsia" w:ascii="宋体" w:hAnsi="宋体" w:eastAsia="宋体" w:cs="宋体"/>
          <w:b/>
          <w:color w:val="000000"/>
          <w:kern w:val="0"/>
          <w:lang w:val="zh-CN"/>
        </w:rPr>
      </w:pPr>
    </w:p>
    <w:p w14:paraId="0355C6EB">
      <w:pPr>
        <w:keepNext w:val="0"/>
        <w:keepLines w:val="0"/>
        <w:pageBreakBefore w:val="0"/>
        <w:widowControl w:val="0"/>
        <w:kinsoku/>
        <w:wordWrap/>
        <w:overflowPunct/>
        <w:topLinePunct w:val="0"/>
        <w:autoSpaceDE/>
        <w:autoSpaceDN/>
        <w:bidi w:val="0"/>
        <w:adjustRightInd/>
        <w:snapToGrid/>
        <w:spacing w:line="300" w:lineRule="atLeast"/>
        <w:textAlignment w:val="auto"/>
        <w:rPr>
          <w:rFonts w:hint="eastAsia" w:ascii="宋体" w:hAnsi="宋体" w:eastAsia="宋体" w:cs="宋体"/>
          <w:b/>
          <w:color w:val="000000"/>
          <w:kern w:val="0"/>
          <w:sz w:val="24"/>
          <w:szCs w:val="24"/>
          <w:lang w:val="zh-CN" w:eastAsia="zh-CN" w:bidi="ar-SA"/>
        </w:rPr>
      </w:pPr>
      <w:r>
        <w:rPr>
          <w:rFonts w:hint="eastAsia" w:ascii="宋体" w:hAnsi="宋体" w:eastAsia="宋体" w:cs="宋体"/>
          <w:b/>
          <w:color w:val="000000"/>
          <w:kern w:val="0"/>
          <w:sz w:val="24"/>
          <w:szCs w:val="24"/>
          <w:lang w:val="zh-CN" w:eastAsia="zh-CN" w:bidi="ar-SA"/>
        </w:rPr>
        <w:t>附件1、开户行许可证</w:t>
      </w:r>
    </w:p>
    <w:p w14:paraId="4EDDF398">
      <w:pPr>
        <w:pStyle w:val="2"/>
        <w:keepNext w:val="0"/>
        <w:keepLines w:val="0"/>
        <w:pageBreakBefore w:val="0"/>
        <w:widowControl w:val="0"/>
        <w:kinsoku/>
        <w:wordWrap/>
        <w:overflowPunct/>
        <w:topLinePunct w:val="0"/>
        <w:autoSpaceDE/>
        <w:autoSpaceDN/>
        <w:bidi w:val="0"/>
        <w:adjustRightInd/>
        <w:snapToGrid/>
        <w:spacing w:line="300" w:lineRule="atLeast"/>
        <w:ind w:left="0" w:firstLine="0"/>
        <w:textAlignment w:val="auto"/>
        <w:rPr>
          <w:rFonts w:hint="eastAsia" w:ascii="宋体" w:hAnsi="宋体" w:eastAsia="宋体" w:cs="宋体"/>
          <w:b/>
          <w:color w:val="000000"/>
          <w:kern w:val="0"/>
          <w:sz w:val="24"/>
          <w:szCs w:val="24"/>
          <w:lang w:val="zh-CN" w:eastAsia="zh-CN" w:bidi="ar-SA"/>
        </w:rPr>
      </w:pPr>
      <w:r>
        <w:rPr>
          <w:rFonts w:hint="eastAsia" w:ascii="宋体" w:hAnsi="宋体" w:eastAsia="宋体" w:cs="宋体"/>
          <w:b/>
          <w:color w:val="000000"/>
          <w:kern w:val="0"/>
          <w:sz w:val="24"/>
          <w:szCs w:val="24"/>
          <w:lang w:val="zh-CN" w:eastAsia="zh-CN" w:bidi="ar-SA"/>
        </w:rPr>
        <w:t>附件2、中标通知书</w:t>
      </w:r>
    </w:p>
    <w:p w14:paraId="0049902D">
      <w:pPr>
        <w:pStyle w:val="2"/>
        <w:keepNext w:val="0"/>
        <w:keepLines w:val="0"/>
        <w:pageBreakBefore w:val="0"/>
        <w:widowControl w:val="0"/>
        <w:kinsoku/>
        <w:wordWrap/>
        <w:overflowPunct/>
        <w:topLinePunct w:val="0"/>
        <w:autoSpaceDE/>
        <w:autoSpaceDN/>
        <w:bidi w:val="0"/>
        <w:adjustRightInd/>
        <w:snapToGrid/>
        <w:spacing w:line="300" w:lineRule="atLeast"/>
        <w:ind w:left="0" w:firstLine="0"/>
        <w:textAlignment w:val="auto"/>
        <w:rPr>
          <w:rFonts w:hint="eastAsia" w:ascii="宋体" w:hAnsi="宋体" w:eastAsia="宋体" w:cs="宋体"/>
          <w:b/>
          <w:color w:val="000000"/>
          <w:kern w:val="0"/>
          <w:sz w:val="24"/>
          <w:szCs w:val="24"/>
          <w:lang w:val="zh-CN" w:eastAsia="zh-CN" w:bidi="ar-SA"/>
        </w:rPr>
      </w:pPr>
      <w:r>
        <w:rPr>
          <w:rFonts w:hint="eastAsia" w:ascii="宋体" w:hAnsi="宋体" w:eastAsia="宋体" w:cs="宋体"/>
          <w:b/>
          <w:color w:val="000000"/>
          <w:kern w:val="0"/>
          <w:sz w:val="24"/>
          <w:szCs w:val="24"/>
          <w:lang w:val="zh-CN" w:eastAsia="zh-CN" w:bidi="ar-SA"/>
        </w:rPr>
        <w:t>附件3、履约保证金转账证明</w:t>
      </w:r>
    </w:p>
    <w:p w14:paraId="648E8E21">
      <w:pPr>
        <w:pStyle w:val="2"/>
        <w:keepNext w:val="0"/>
        <w:keepLines w:val="0"/>
        <w:pageBreakBefore w:val="0"/>
        <w:widowControl w:val="0"/>
        <w:kinsoku/>
        <w:wordWrap/>
        <w:overflowPunct/>
        <w:topLinePunct w:val="0"/>
        <w:autoSpaceDE/>
        <w:autoSpaceDN/>
        <w:bidi w:val="0"/>
        <w:adjustRightInd/>
        <w:snapToGrid/>
        <w:spacing w:line="300" w:lineRule="atLeast"/>
        <w:ind w:left="0" w:firstLine="0"/>
        <w:textAlignment w:val="auto"/>
        <w:rPr>
          <w:rFonts w:hint="eastAsia" w:ascii="宋体" w:hAnsi="宋体" w:eastAsia="宋体" w:cs="宋体"/>
          <w:b/>
          <w:color w:val="000000"/>
          <w:kern w:val="0"/>
          <w:sz w:val="24"/>
          <w:szCs w:val="24"/>
          <w:lang w:val="zh-CN" w:eastAsia="zh-CN" w:bidi="ar-SA"/>
        </w:rPr>
      </w:pPr>
      <w:r>
        <w:rPr>
          <w:rFonts w:hint="eastAsia" w:ascii="宋体" w:hAnsi="宋体" w:eastAsia="宋体" w:cs="宋体"/>
          <w:b/>
          <w:color w:val="000000"/>
          <w:kern w:val="0"/>
          <w:sz w:val="24"/>
          <w:szCs w:val="24"/>
          <w:lang w:val="zh-CN" w:eastAsia="zh-CN" w:bidi="ar-SA"/>
        </w:rPr>
        <w:t>附件4、</w:t>
      </w:r>
      <w:r>
        <w:rPr>
          <w:rFonts w:hint="eastAsia" w:ascii="宋体" w:hAnsi="宋体" w:eastAsia="宋体" w:cs="宋体"/>
          <w:b/>
          <w:color w:val="000000"/>
          <w:kern w:val="0"/>
          <w:sz w:val="24"/>
          <w:szCs w:val="24"/>
          <w:lang w:val="en-US" w:eastAsia="zh-CN" w:bidi="ar-SA"/>
        </w:rPr>
        <w:t>最终</w:t>
      </w:r>
      <w:r>
        <w:rPr>
          <w:rFonts w:hint="eastAsia" w:ascii="宋体" w:hAnsi="宋体" w:eastAsia="宋体" w:cs="宋体"/>
          <w:b/>
          <w:color w:val="000000"/>
          <w:kern w:val="0"/>
          <w:sz w:val="24"/>
          <w:szCs w:val="24"/>
          <w:lang w:val="zh-CN" w:eastAsia="zh-CN" w:bidi="ar-SA"/>
        </w:rPr>
        <w:t>报价表</w:t>
      </w:r>
    </w:p>
    <w:p w14:paraId="42BA8866">
      <w:pPr>
        <w:pStyle w:val="2"/>
        <w:keepNext w:val="0"/>
        <w:keepLines w:val="0"/>
        <w:pageBreakBefore w:val="0"/>
        <w:widowControl w:val="0"/>
        <w:kinsoku/>
        <w:wordWrap/>
        <w:overflowPunct/>
        <w:topLinePunct w:val="0"/>
        <w:autoSpaceDE/>
        <w:autoSpaceDN/>
        <w:bidi w:val="0"/>
        <w:adjustRightInd/>
        <w:snapToGrid/>
        <w:spacing w:line="300" w:lineRule="atLeast"/>
        <w:ind w:left="0" w:firstLine="0"/>
        <w:textAlignment w:val="auto"/>
        <w:rPr>
          <w:rFonts w:hint="eastAsia" w:ascii="宋体" w:hAnsi="宋体" w:eastAsia="宋体" w:cs="宋体"/>
          <w:b/>
          <w:color w:val="000000"/>
          <w:kern w:val="0"/>
          <w:sz w:val="24"/>
          <w:szCs w:val="24"/>
          <w:lang w:val="zh-CN" w:eastAsia="zh-CN" w:bidi="ar-SA"/>
        </w:rPr>
      </w:pPr>
      <w:r>
        <w:rPr>
          <w:rFonts w:hint="eastAsia" w:ascii="宋体" w:hAnsi="宋体" w:eastAsia="宋体" w:cs="宋体"/>
          <w:b/>
          <w:color w:val="000000"/>
          <w:kern w:val="0"/>
          <w:sz w:val="24"/>
          <w:szCs w:val="24"/>
          <w:lang w:val="zh-CN" w:eastAsia="zh-CN" w:bidi="ar-SA"/>
        </w:rPr>
        <w:t>附件5、</w:t>
      </w:r>
      <w:r>
        <w:rPr>
          <w:rFonts w:hint="eastAsia" w:ascii="宋体" w:hAnsi="宋体" w:eastAsia="宋体" w:cs="宋体"/>
          <w:b/>
          <w:color w:val="000000"/>
          <w:kern w:val="0"/>
          <w:sz w:val="24"/>
          <w:szCs w:val="24"/>
          <w:lang w:val="en-US" w:eastAsia="zh-CN" w:bidi="ar-SA"/>
        </w:rPr>
        <w:t>最终</w:t>
      </w:r>
      <w:r>
        <w:rPr>
          <w:rFonts w:hint="eastAsia" w:ascii="宋体" w:hAnsi="宋体" w:eastAsia="宋体" w:cs="宋体"/>
          <w:b/>
          <w:color w:val="000000"/>
          <w:kern w:val="0"/>
          <w:sz w:val="24"/>
          <w:szCs w:val="24"/>
          <w:lang w:val="zh-CN" w:eastAsia="zh-CN" w:bidi="ar-SA"/>
        </w:rPr>
        <w:t>分项报价表</w:t>
      </w:r>
    </w:p>
    <w:p w14:paraId="56E712F8">
      <w:pPr>
        <w:pStyle w:val="2"/>
        <w:keepNext w:val="0"/>
        <w:keepLines w:val="0"/>
        <w:pageBreakBefore w:val="0"/>
        <w:widowControl w:val="0"/>
        <w:kinsoku/>
        <w:wordWrap/>
        <w:overflowPunct/>
        <w:topLinePunct w:val="0"/>
        <w:autoSpaceDE/>
        <w:autoSpaceDN/>
        <w:bidi w:val="0"/>
        <w:adjustRightInd/>
        <w:snapToGrid/>
        <w:spacing w:line="300" w:lineRule="atLeast"/>
        <w:ind w:left="0" w:firstLine="0"/>
        <w:textAlignment w:val="auto"/>
        <w:rPr>
          <w:rFonts w:hint="eastAsia" w:ascii="宋体" w:hAnsi="宋体" w:eastAsia="宋体" w:cs="宋体"/>
          <w:b/>
          <w:color w:val="000000"/>
          <w:kern w:val="0"/>
          <w:sz w:val="24"/>
          <w:szCs w:val="24"/>
          <w:lang w:val="zh-CN" w:eastAsia="zh-CN" w:bidi="ar-SA"/>
        </w:rPr>
      </w:pPr>
      <w:r>
        <w:rPr>
          <w:rFonts w:hint="eastAsia" w:ascii="宋体" w:hAnsi="宋体" w:eastAsia="宋体" w:cs="宋体"/>
          <w:b/>
          <w:color w:val="000000"/>
          <w:kern w:val="0"/>
          <w:sz w:val="24"/>
          <w:szCs w:val="24"/>
          <w:lang w:val="zh-CN" w:eastAsia="zh-CN" w:bidi="ar-SA"/>
        </w:rPr>
        <w:t>附件6、</w:t>
      </w:r>
      <w:r>
        <w:rPr>
          <w:rFonts w:hint="eastAsia" w:ascii="宋体" w:hAnsi="宋体" w:eastAsia="宋体" w:cs="宋体"/>
          <w:b/>
          <w:color w:val="000000"/>
          <w:kern w:val="0"/>
          <w:sz w:val="24"/>
          <w:szCs w:val="24"/>
          <w:lang w:val="en-US" w:eastAsia="zh-CN" w:bidi="ar-SA"/>
        </w:rPr>
        <w:t>技术</w:t>
      </w:r>
      <w:r>
        <w:rPr>
          <w:rFonts w:hint="eastAsia" w:ascii="宋体" w:hAnsi="宋体" w:eastAsia="宋体" w:cs="宋体"/>
          <w:b/>
          <w:color w:val="000000"/>
          <w:kern w:val="0"/>
          <w:sz w:val="24"/>
          <w:szCs w:val="24"/>
          <w:lang w:val="zh-CN" w:eastAsia="zh-CN" w:bidi="ar-SA"/>
        </w:rPr>
        <w:t>规格响应表</w:t>
      </w:r>
    </w:p>
    <w:p w14:paraId="2609A31E">
      <w:pPr>
        <w:pStyle w:val="2"/>
        <w:keepNext w:val="0"/>
        <w:keepLines w:val="0"/>
        <w:pageBreakBefore w:val="0"/>
        <w:widowControl w:val="0"/>
        <w:kinsoku/>
        <w:wordWrap/>
        <w:overflowPunct/>
        <w:topLinePunct w:val="0"/>
        <w:autoSpaceDE/>
        <w:autoSpaceDN/>
        <w:bidi w:val="0"/>
        <w:adjustRightInd/>
        <w:snapToGrid/>
        <w:spacing w:line="300" w:lineRule="atLeast"/>
        <w:ind w:left="0" w:leftChars="0" w:firstLine="0" w:firstLineChars="0"/>
        <w:textAlignment w:val="auto"/>
        <w:rPr>
          <w:rFonts w:hint="default"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szCs w:val="24"/>
          <w:lang w:val="zh-CN" w:eastAsia="zh-CN" w:bidi="ar-SA"/>
        </w:rPr>
        <w:t>附件7、</w:t>
      </w:r>
      <w:r>
        <w:rPr>
          <w:rFonts w:hint="eastAsia" w:ascii="宋体" w:hAnsi="宋体" w:eastAsia="宋体" w:cs="宋体"/>
          <w:b/>
          <w:color w:val="000000"/>
          <w:kern w:val="0"/>
          <w:sz w:val="24"/>
          <w:szCs w:val="24"/>
          <w:lang w:val="en-US" w:eastAsia="zh-CN" w:bidi="ar-SA"/>
        </w:rPr>
        <w:t>售后服务承诺函</w:t>
      </w:r>
    </w:p>
    <w:p w14:paraId="1DBF3935">
      <w:pPr>
        <w:ind w:left="-40" w:leftChars="-400" w:hanging="800" w:hangingChars="400"/>
        <w:rPr>
          <w:sz w:val="20"/>
          <w:szCs w:val="22"/>
        </w:rPr>
      </w:pPr>
    </w:p>
    <w:p w14:paraId="0BB2916E">
      <w:pPr>
        <w:widowControl w:val="0"/>
        <w:wordWrap/>
        <w:adjustRightInd w:val="0"/>
        <w:snapToGrid w:val="0"/>
        <w:spacing w:line="560" w:lineRule="exact"/>
        <w:ind w:firstLine="643" w:firstLineChars="200"/>
        <w:textAlignment w:val="auto"/>
        <w:outlineLvl w:val="9"/>
        <w:rPr>
          <w:rFonts w:hint="eastAsia" w:ascii="仿宋_GB2312" w:hAnsi="仿宋_GB2312" w:eastAsia="仿宋_GB2312" w:cs="仿宋_GB2312"/>
          <w:b/>
          <w:color w:val="000000"/>
          <w:sz w:val="32"/>
          <w:szCs w:val="32"/>
        </w:rPr>
      </w:pPr>
    </w:p>
    <w:p w14:paraId="6A8E03D0">
      <w:pPr>
        <w:pStyle w:val="11"/>
        <w:keepNext w:val="0"/>
        <w:keepLines w:val="0"/>
        <w:pageBreakBefore w:val="0"/>
        <w:widowControl w:val="0"/>
        <w:tabs>
          <w:tab w:val="left" w:pos="6607"/>
        </w:tabs>
        <w:kinsoku/>
        <w:wordWrap/>
        <w:overflowPunct/>
        <w:topLinePunct w:val="0"/>
        <w:autoSpaceDE/>
        <w:autoSpaceDN/>
        <w:bidi w:val="0"/>
        <w:spacing w:line="360" w:lineRule="auto"/>
        <w:ind w:firstLine="402" w:firstLineChars="100"/>
        <w:textAlignment w:val="auto"/>
        <w:rPr>
          <w:rFonts w:hint="eastAsia" w:ascii="仿宋_GB2312" w:hAnsi="仿宋_GB2312" w:eastAsia="仿宋_GB2312" w:cs="仿宋_GB2312"/>
          <w:b/>
          <w:color w:val="auto"/>
          <w:sz w:val="40"/>
          <w:szCs w:val="40"/>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54526">
    <w:pPr>
      <w:pStyle w:val="12"/>
      <w:ind w:firstLineChars="11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CE65">
    <w:pPr>
      <w:pStyle w:val="12"/>
      <w:framePr w:wrap="around" w:vAnchor="text" w:hAnchor="margin" w:xAlign="center" w:y="1"/>
      <w:ind w:firstLine="360"/>
      <w:rPr>
        <w:rStyle w:val="23"/>
      </w:rPr>
    </w:pPr>
    <w:r>
      <w:fldChar w:fldCharType="begin"/>
    </w:r>
    <w:r>
      <w:rPr>
        <w:rStyle w:val="23"/>
      </w:rPr>
      <w:instrText xml:space="preserve">PAGE  </w:instrText>
    </w:r>
    <w:r>
      <w:fldChar w:fldCharType="separate"/>
    </w:r>
    <w:r>
      <w:fldChar w:fldCharType="end"/>
    </w:r>
  </w:p>
  <w:p w14:paraId="48A0FE34">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46356">
    <w:pPr>
      <w:pStyle w:val="12"/>
      <w:framePr w:wrap="around" w:vAnchor="text" w:hAnchor="margin" w:xAlign="center" w:y="1"/>
      <w:tabs>
        <w:tab w:val="center" w:pos="4320"/>
        <w:tab w:val="right" w:pos="8640"/>
        <w:tab w:val="clear" w:pos="4153"/>
        <w:tab w:val="clear" w:pos="8306"/>
      </w:tabs>
      <w:rPr>
        <w:rStyle w:val="23"/>
      </w:rPr>
    </w:pPr>
    <w:r>
      <w:fldChar w:fldCharType="begin"/>
    </w:r>
    <w:r>
      <w:rPr>
        <w:rStyle w:val="23"/>
      </w:rPr>
      <w:instrText xml:space="preserve">PAGE  </w:instrText>
    </w:r>
    <w:r>
      <w:fldChar w:fldCharType="separate"/>
    </w:r>
    <w:r>
      <w:rPr>
        <w:rStyle w:val="23"/>
      </w:rPr>
      <w:t>9</w:t>
    </w:r>
    <w:r>
      <w:fldChar w:fldCharType="end"/>
    </w:r>
  </w:p>
  <w:p w14:paraId="35DD0120">
    <w:pPr>
      <w:pStyle w:val="12"/>
      <w:tabs>
        <w:tab w:val="center" w:pos="4320"/>
        <w:tab w:val="right" w:pos="8640"/>
        <w:tab w:val="clear" w:pos="4153"/>
        <w:tab w:val="clear" w:pos="8306"/>
      </w:tabs>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55456">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1BA10">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91BA10">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FB29">
    <w:pPr>
      <w:pStyle w:val="13"/>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FB301"/>
    <w:multiLevelType w:val="singleLevel"/>
    <w:tmpl w:val="8AEFB301"/>
    <w:lvl w:ilvl="0" w:tentative="0">
      <w:start w:val="9"/>
      <w:numFmt w:val="decimal"/>
      <w:lvlText w:val="%1."/>
      <w:lvlJc w:val="left"/>
      <w:pPr>
        <w:tabs>
          <w:tab w:val="left" w:pos="312"/>
        </w:tabs>
      </w:pPr>
    </w:lvl>
  </w:abstractNum>
  <w:abstractNum w:abstractNumId="1">
    <w:nsid w:val="8F79EDE0"/>
    <w:multiLevelType w:val="singleLevel"/>
    <w:tmpl w:val="8F79EDE0"/>
    <w:lvl w:ilvl="0" w:tentative="0">
      <w:start w:val="1"/>
      <w:numFmt w:val="decimal"/>
      <w:lvlText w:val="%1."/>
      <w:lvlJc w:val="left"/>
      <w:pPr>
        <w:tabs>
          <w:tab w:val="left" w:pos="312"/>
        </w:tabs>
      </w:pPr>
    </w:lvl>
  </w:abstractNum>
  <w:abstractNum w:abstractNumId="2">
    <w:nsid w:val="91D3974D"/>
    <w:multiLevelType w:val="singleLevel"/>
    <w:tmpl w:val="91D3974D"/>
    <w:lvl w:ilvl="0" w:tentative="0">
      <w:start w:val="4"/>
      <w:numFmt w:val="chineseCounting"/>
      <w:suff w:val="space"/>
      <w:lvlText w:val="第%1部分"/>
      <w:lvlJc w:val="left"/>
      <w:rPr>
        <w:rFonts w:hint="eastAsia"/>
      </w:rPr>
    </w:lvl>
  </w:abstractNum>
  <w:abstractNum w:abstractNumId="3">
    <w:nsid w:val="9912EDED"/>
    <w:multiLevelType w:val="singleLevel"/>
    <w:tmpl w:val="9912EDED"/>
    <w:lvl w:ilvl="0" w:tentative="0">
      <w:start w:val="1"/>
      <w:numFmt w:val="chineseCounting"/>
      <w:suff w:val="nothing"/>
      <w:lvlText w:val="%1、"/>
      <w:lvlJc w:val="left"/>
      <w:rPr>
        <w:rFonts w:hint="eastAsia"/>
      </w:rPr>
    </w:lvl>
  </w:abstractNum>
  <w:abstractNum w:abstractNumId="4">
    <w:nsid w:val="CBAFCF9E"/>
    <w:multiLevelType w:val="singleLevel"/>
    <w:tmpl w:val="CBAFCF9E"/>
    <w:lvl w:ilvl="0" w:tentative="0">
      <w:start w:val="6"/>
      <w:numFmt w:val="decimal"/>
      <w:suff w:val="nothing"/>
      <w:lvlText w:val="%1）"/>
      <w:lvlJc w:val="left"/>
    </w:lvl>
  </w:abstractNum>
  <w:abstractNum w:abstractNumId="5">
    <w:nsid w:val="DE859054"/>
    <w:multiLevelType w:val="singleLevel"/>
    <w:tmpl w:val="DE859054"/>
    <w:lvl w:ilvl="0" w:tentative="0">
      <w:start w:val="1"/>
      <w:numFmt w:val="chineseCounting"/>
      <w:suff w:val="nothing"/>
      <w:lvlText w:val="%1、"/>
      <w:lvlJc w:val="left"/>
      <w:rPr>
        <w:rFonts w:hint="eastAsia"/>
      </w:rPr>
    </w:lvl>
  </w:abstractNum>
  <w:abstractNum w:abstractNumId="6">
    <w:nsid w:val="F8BCCB65"/>
    <w:multiLevelType w:val="singleLevel"/>
    <w:tmpl w:val="F8BCCB65"/>
    <w:lvl w:ilvl="0" w:tentative="0">
      <w:start w:val="1"/>
      <w:numFmt w:val="decimal"/>
      <w:lvlText w:val="%1."/>
      <w:lvlJc w:val="left"/>
      <w:pPr>
        <w:tabs>
          <w:tab w:val="left" w:pos="312"/>
        </w:tabs>
      </w:pPr>
    </w:lvl>
  </w:abstractNum>
  <w:abstractNum w:abstractNumId="7">
    <w:nsid w:val="07BE2727"/>
    <w:multiLevelType w:val="multilevel"/>
    <w:tmpl w:val="07BE2727"/>
    <w:lvl w:ilvl="0" w:tentative="0">
      <w:start w:val="1"/>
      <w:numFmt w:val="decimal"/>
      <w:suff w:val="nothing"/>
      <w:lvlText w:val="%1"/>
      <w:lvlJc w:val="center"/>
      <w:pPr>
        <w:ind w:left="0" w:firstLine="0"/>
      </w:pPr>
      <w:rPr>
        <w:rFonts w:hint="eastAsia" w:ascii="宋体" w:hAnsi="宋体" w:eastAsia="宋体"/>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eastAsia" w:ascii="宋体" w:hAnsi="宋体" w:eastAsia="宋体"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8">
    <w:nsid w:val="188E2D05"/>
    <w:multiLevelType w:val="multilevel"/>
    <w:tmpl w:val="188E2D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063688"/>
    <w:multiLevelType w:val="singleLevel"/>
    <w:tmpl w:val="40063688"/>
    <w:lvl w:ilvl="0" w:tentative="0">
      <w:start w:val="1"/>
      <w:numFmt w:val="decimal"/>
      <w:lvlText w:val="%1."/>
      <w:lvlJc w:val="left"/>
      <w:pPr>
        <w:tabs>
          <w:tab w:val="left" w:pos="312"/>
        </w:tabs>
      </w:pPr>
    </w:lvl>
  </w:abstractNum>
  <w:abstractNum w:abstractNumId="10">
    <w:nsid w:val="5EC64F27"/>
    <w:multiLevelType w:val="singleLevel"/>
    <w:tmpl w:val="5EC64F27"/>
    <w:lvl w:ilvl="0" w:tentative="0">
      <w:start w:val="1"/>
      <w:numFmt w:val="decimal"/>
      <w:suff w:val="nothing"/>
      <w:lvlText w:val="（%1）"/>
      <w:lvlJc w:val="left"/>
    </w:lvl>
  </w:abstractNum>
  <w:abstractNum w:abstractNumId="11">
    <w:nsid w:val="6A7196BF"/>
    <w:multiLevelType w:val="singleLevel"/>
    <w:tmpl w:val="6A7196BF"/>
    <w:lvl w:ilvl="0" w:tentative="0">
      <w:start w:val="1"/>
      <w:numFmt w:val="decimal"/>
      <w:suff w:val="space"/>
      <w:lvlText w:val="%1."/>
      <w:lvlJc w:val="left"/>
    </w:lvl>
  </w:abstractNum>
  <w:abstractNum w:abstractNumId="12">
    <w:nsid w:val="6E5C1DB5"/>
    <w:multiLevelType w:val="multilevel"/>
    <w:tmpl w:val="6E5C1DB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0DB49A7"/>
    <w:multiLevelType w:val="singleLevel"/>
    <w:tmpl w:val="70DB49A7"/>
    <w:lvl w:ilvl="0" w:tentative="0">
      <w:start w:val="12"/>
      <w:numFmt w:val="chineseCounting"/>
      <w:suff w:val="nothing"/>
      <w:lvlText w:val="%1、"/>
      <w:lvlJc w:val="left"/>
      <w:rPr>
        <w:rFonts w:hint="eastAsia"/>
      </w:rPr>
    </w:lvl>
  </w:abstractNum>
  <w:num w:numId="1">
    <w:abstractNumId w:val="9"/>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8"/>
  </w:num>
  <w:num w:numId="7">
    <w:abstractNumId w:val="12"/>
  </w:num>
  <w:num w:numId="8">
    <w:abstractNumId w:val="5"/>
  </w:num>
  <w:num w:numId="9">
    <w:abstractNumId w:val="3"/>
  </w:num>
  <w:num w:numId="10">
    <w:abstractNumId w:val="6"/>
  </w:num>
  <w:num w:numId="11">
    <w:abstractNumId w:val="2"/>
  </w:num>
  <w:num w:numId="12">
    <w:abstractNumId w:val="13"/>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B5E16"/>
    <w:rsid w:val="001247F5"/>
    <w:rsid w:val="01787946"/>
    <w:rsid w:val="01C761D7"/>
    <w:rsid w:val="02005B8D"/>
    <w:rsid w:val="02637B1D"/>
    <w:rsid w:val="02664A99"/>
    <w:rsid w:val="026B56E4"/>
    <w:rsid w:val="02A9297E"/>
    <w:rsid w:val="02F54FC6"/>
    <w:rsid w:val="03442F30"/>
    <w:rsid w:val="03A34D06"/>
    <w:rsid w:val="03C9092D"/>
    <w:rsid w:val="04474517"/>
    <w:rsid w:val="04642403"/>
    <w:rsid w:val="04D72BD5"/>
    <w:rsid w:val="04DD0E8E"/>
    <w:rsid w:val="04DE17B1"/>
    <w:rsid w:val="05210BC9"/>
    <w:rsid w:val="052B2F21"/>
    <w:rsid w:val="0532605E"/>
    <w:rsid w:val="055D0822"/>
    <w:rsid w:val="056913B5"/>
    <w:rsid w:val="05832D5D"/>
    <w:rsid w:val="05E12013"/>
    <w:rsid w:val="05FD3580"/>
    <w:rsid w:val="0624278B"/>
    <w:rsid w:val="067A7CBC"/>
    <w:rsid w:val="06A116ED"/>
    <w:rsid w:val="06B64A6C"/>
    <w:rsid w:val="06F1319E"/>
    <w:rsid w:val="06F2641E"/>
    <w:rsid w:val="07867AF5"/>
    <w:rsid w:val="086230FE"/>
    <w:rsid w:val="0891104C"/>
    <w:rsid w:val="08FA6E92"/>
    <w:rsid w:val="094B5940"/>
    <w:rsid w:val="0A536242"/>
    <w:rsid w:val="0A7D421F"/>
    <w:rsid w:val="0A801DDE"/>
    <w:rsid w:val="0AC35E36"/>
    <w:rsid w:val="0AED28F4"/>
    <w:rsid w:val="0B2B4C7E"/>
    <w:rsid w:val="0B925AA8"/>
    <w:rsid w:val="0BB54002"/>
    <w:rsid w:val="0BCB3382"/>
    <w:rsid w:val="0C2F1549"/>
    <w:rsid w:val="0C661388"/>
    <w:rsid w:val="0CA87A52"/>
    <w:rsid w:val="0D1D4981"/>
    <w:rsid w:val="0D256ADD"/>
    <w:rsid w:val="0D616E1A"/>
    <w:rsid w:val="0D711167"/>
    <w:rsid w:val="0D8C6527"/>
    <w:rsid w:val="0DC739FA"/>
    <w:rsid w:val="0E783BEB"/>
    <w:rsid w:val="0E874D29"/>
    <w:rsid w:val="0E930373"/>
    <w:rsid w:val="0EAC0C2F"/>
    <w:rsid w:val="0F144A26"/>
    <w:rsid w:val="0FA97864"/>
    <w:rsid w:val="1068327B"/>
    <w:rsid w:val="109055EB"/>
    <w:rsid w:val="10A047C3"/>
    <w:rsid w:val="10A15AB8"/>
    <w:rsid w:val="10AD2190"/>
    <w:rsid w:val="10DE48CA"/>
    <w:rsid w:val="114535BD"/>
    <w:rsid w:val="11FB2BE7"/>
    <w:rsid w:val="12400F8A"/>
    <w:rsid w:val="12577F66"/>
    <w:rsid w:val="1289645E"/>
    <w:rsid w:val="12BC165D"/>
    <w:rsid w:val="12BF44AA"/>
    <w:rsid w:val="13841A96"/>
    <w:rsid w:val="13936861"/>
    <w:rsid w:val="13D2255B"/>
    <w:rsid w:val="14526E5B"/>
    <w:rsid w:val="1478581C"/>
    <w:rsid w:val="1532490E"/>
    <w:rsid w:val="15E94352"/>
    <w:rsid w:val="160A7634"/>
    <w:rsid w:val="16300397"/>
    <w:rsid w:val="16932406"/>
    <w:rsid w:val="16CE6F32"/>
    <w:rsid w:val="16D17208"/>
    <w:rsid w:val="171C091C"/>
    <w:rsid w:val="17410382"/>
    <w:rsid w:val="17B514B3"/>
    <w:rsid w:val="1802614F"/>
    <w:rsid w:val="181531AE"/>
    <w:rsid w:val="18441ED8"/>
    <w:rsid w:val="185A675A"/>
    <w:rsid w:val="186D1F76"/>
    <w:rsid w:val="18C211CC"/>
    <w:rsid w:val="18DE17DA"/>
    <w:rsid w:val="18F4583C"/>
    <w:rsid w:val="19227628"/>
    <w:rsid w:val="19720CC7"/>
    <w:rsid w:val="19BB266E"/>
    <w:rsid w:val="19E10B40"/>
    <w:rsid w:val="1A332204"/>
    <w:rsid w:val="1A4816D3"/>
    <w:rsid w:val="1A6C5716"/>
    <w:rsid w:val="1A7D5B75"/>
    <w:rsid w:val="1A977682"/>
    <w:rsid w:val="1ACC3E1B"/>
    <w:rsid w:val="1AD11780"/>
    <w:rsid w:val="1AD74FDF"/>
    <w:rsid w:val="1B662DBF"/>
    <w:rsid w:val="1B7927E1"/>
    <w:rsid w:val="1B801268"/>
    <w:rsid w:val="1C2F5B31"/>
    <w:rsid w:val="1C5F19D6"/>
    <w:rsid w:val="1CA05B4B"/>
    <w:rsid w:val="1D3764AF"/>
    <w:rsid w:val="1D3D2F47"/>
    <w:rsid w:val="1D7542D0"/>
    <w:rsid w:val="1D9A4A78"/>
    <w:rsid w:val="1E2F4669"/>
    <w:rsid w:val="1E662D79"/>
    <w:rsid w:val="1EED3CFC"/>
    <w:rsid w:val="1EF65831"/>
    <w:rsid w:val="1F022AED"/>
    <w:rsid w:val="1F1D4355"/>
    <w:rsid w:val="1F3F5AEF"/>
    <w:rsid w:val="2034040B"/>
    <w:rsid w:val="20525060"/>
    <w:rsid w:val="207F0C88"/>
    <w:rsid w:val="20895274"/>
    <w:rsid w:val="20BC2A3B"/>
    <w:rsid w:val="210E5779"/>
    <w:rsid w:val="21C422F5"/>
    <w:rsid w:val="221D369C"/>
    <w:rsid w:val="2272669E"/>
    <w:rsid w:val="227855A0"/>
    <w:rsid w:val="227F4D71"/>
    <w:rsid w:val="2280389A"/>
    <w:rsid w:val="2287257A"/>
    <w:rsid w:val="22910410"/>
    <w:rsid w:val="22C407E5"/>
    <w:rsid w:val="22CE51C0"/>
    <w:rsid w:val="231828DF"/>
    <w:rsid w:val="23D700A4"/>
    <w:rsid w:val="243A7A34"/>
    <w:rsid w:val="247C2A7C"/>
    <w:rsid w:val="247E49C4"/>
    <w:rsid w:val="249064A5"/>
    <w:rsid w:val="24EA2059"/>
    <w:rsid w:val="24FD76C4"/>
    <w:rsid w:val="25626093"/>
    <w:rsid w:val="25A60401"/>
    <w:rsid w:val="25AB7A3A"/>
    <w:rsid w:val="264054F6"/>
    <w:rsid w:val="26467763"/>
    <w:rsid w:val="266D6A9E"/>
    <w:rsid w:val="26806F3F"/>
    <w:rsid w:val="269404CF"/>
    <w:rsid w:val="26A56238"/>
    <w:rsid w:val="26B0198D"/>
    <w:rsid w:val="26F64CE5"/>
    <w:rsid w:val="27196C26"/>
    <w:rsid w:val="271B299E"/>
    <w:rsid w:val="278A3680"/>
    <w:rsid w:val="278F5CF9"/>
    <w:rsid w:val="279B588D"/>
    <w:rsid w:val="27C070A1"/>
    <w:rsid w:val="28485A15"/>
    <w:rsid w:val="28773DCD"/>
    <w:rsid w:val="28AF15F0"/>
    <w:rsid w:val="28ED597C"/>
    <w:rsid w:val="29907531"/>
    <w:rsid w:val="2A2878AC"/>
    <w:rsid w:val="2A573CED"/>
    <w:rsid w:val="2A926C97"/>
    <w:rsid w:val="2ADE5E46"/>
    <w:rsid w:val="2AED63FF"/>
    <w:rsid w:val="2B004385"/>
    <w:rsid w:val="2B172249"/>
    <w:rsid w:val="2B78699C"/>
    <w:rsid w:val="2BB86A0D"/>
    <w:rsid w:val="2BE47802"/>
    <w:rsid w:val="2C2E5CBB"/>
    <w:rsid w:val="2C3F2C8B"/>
    <w:rsid w:val="2CC30608"/>
    <w:rsid w:val="2D144117"/>
    <w:rsid w:val="2D4A7B39"/>
    <w:rsid w:val="2DBA7833"/>
    <w:rsid w:val="2DD438A6"/>
    <w:rsid w:val="2E5C5D76"/>
    <w:rsid w:val="2F173B14"/>
    <w:rsid w:val="2F204FF5"/>
    <w:rsid w:val="2F2A7C22"/>
    <w:rsid w:val="2F3F11F4"/>
    <w:rsid w:val="2F7A1819"/>
    <w:rsid w:val="2F7B1CC0"/>
    <w:rsid w:val="2F8F3F29"/>
    <w:rsid w:val="2FD74D0A"/>
    <w:rsid w:val="30226B4B"/>
    <w:rsid w:val="30536D05"/>
    <w:rsid w:val="305D5DD5"/>
    <w:rsid w:val="30805E29"/>
    <w:rsid w:val="30A26C5D"/>
    <w:rsid w:val="30AC4667"/>
    <w:rsid w:val="30B46ED7"/>
    <w:rsid w:val="30D84A6D"/>
    <w:rsid w:val="30ED1462"/>
    <w:rsid w:val="314B0324"/>
    <w:rsid w:val="31682C84"/>
    <w:rsid w:val="31CD6FAF"/>
    <w:rsid w:val="320C360F"/>
    <w:rsid w:val="33843679"/>
    <w:rsid w:val="33CF5E55"/>
    <w:rsid w:val="33F00D0E"/>
    <w:rsid w:val="34184F37"/>
    <w:rsid w:val="341D7D55"/>
    <w:rsid w:val="342873FA"/>
    <w:rsid w:val="347D07F4"/>
    <w:rsid w:val="34833930"/>
    <w:rsid w:val="348875DC"/>
    <w:rsid w:val="34B47F8E"/>
    <w:rsid w:val="35061DD1"/>
    <w:rsid w:val="350D655A"/>
    <w:rsid w:val="35415CC5"/>
    <w:rsid w:val="356B65D3"/>
    <w:rsid w:val="375810A4"/>
    <w:rsid w:val="37757EA8"/>
    <w:rsid w:val="381009F4"/>
    <w:rsid w:val="38177AC2"/>
    <w:rsid w:val="38284CDC"/>
    <w:rsid w:val="38330237"/>
    <w:rsid w:val="386341A5"/>
    <w:rsid w:val="391334D5"/>
    <w:rsid w:val="39E61C93"/>
    <w:rsid w:val="3A0224A2"/>
    <w:rsid w:val="3A6C5593"/>
    <w:rsid w:val="3A836438"/>
    <w:rsid w:val="3AD0414D"/>
    <w:rsid w:val="3AD61226"/>
    <w:rsid w:val="3AF96301"/>
    <w:rsid w:val="3BCB120D"/>
    <w:rsid w:val="3C0E6A8C"/>
    <w:rsid w:val="3C6E4EC6"/>
    <w:rsid w:val="3CDA061D"/>
    <w:rsid w:val="3D4C7081"/>
    <w:rsid w:val="3D6D34DB"/>
    <w:rsid w:val="3D9F3525"/>
    <w:rsid w:val="3DAB63D2"/>
    <w:rsid w:val="3DCC1178"/>
    <w:rsid w:val="3DDD2303"/>
    <w:rsid w:val="3E004C98"/>
    <w:rsid w:val="3E0B50C2"/>
    <w:rsid w:val="3E3B0987"/>
    <w:rsid w:val="3E6F1C2A"/>
    <w:rsid w:val="3E817133"/>
    <w:rsid w:val="3ECB6600"/>
    <w:rsid w:val="3F000963"/>
    <w:rsid w:val="3F220916"/>
    <w:rsid w:val="3F9B5FD2"/>
    <w:rsid w:val="3FCC1BB2"/>
    <w:rsid w:val="3FFA1B0C"/>
    <w:rsid w:val="404E1296"/>
    <w:rsid w:val="408D0011"/>
    <w:rsid w:val="40B97554"/>
    <w:rsid w:val="40DF6392"/>
    <w:rsid w:val="40DF737E"/>
    <w:rsid w:val="414A2BD5"/>
    <w:rsid w:val="4191768D"/>
    <w:rsid w:val="421438D3"/>
    <w:rsid w:val="42424E2B"/>
    <w:rsid w:val="4287571D"/>
    <w:rsid w:val="42DF08CC"/>
    <w:rsid w:val="42E3458B"/>
    <w:rsid w:val="430E7883"/>
    <w:rsid w:val="43803F8D"/>
    <w:rsid w:val="43D3627F"/>
    <w:rsid w:val="43FE2FD4"/>
    <w:rsid w:val="44107D9B"/>
    <w:rsid w:val="44444E8A"/>
    <w:rsid w:val="44F92119"/>
    <w:rsid w:val="45010FCD"/>
    <w:rsid w:val="458A0FC3"/>
    <w:rsid w:val="45D65FB6"/>
    <w:rsid w:val="45EE208A"/>
    <w:rsid w:val="460515BC"/>
    <w:rsid w:val="4674757D"/>
    <w:rsid w:val="47176167"/>
    <w:rsid w:val="47C462E6"/>
    <w:rsid w:val="47CF0B1D"/>
    <w:rsid w:val="47D76015"/>
    <w:rsid w:val="47DB48C2"/>
    <w:rsid w:val="47E23378"/>
    <w:rsid w:val="48480CC1"/>
    <w:rsid w:val="48D32C81"/>
    <w:rsid w:val="49496A9F"/>
    <w:rsid w:val="49520049"/>
    <w:rsid w:val="4A2D63C1"/>
    <w:rsid w:val="4AD87F7A"/>
    <w:rsid w:val="4B1C3849"/>
    <w:rsid w:val="4B871B00"/>
    <w:rsid w:val="4B9A1834"/>
    <w:rsid w:val="4B9F2679"/>
    <w:rsid w:val="4BA2545A"/>
    <w:rsid w:val="4BCB1C56"/>
    <w:rsid w:val="4C8D39F2"/>
    <w:rsid w:val="4CB10ACF"/>
    <w:rsid w:val="4CC01E86"/>
    <w:rsid w:val="4CD11B83"/>
    <w:rsid w:val="4CE4720A"/>
    <w:rsid w:val="4D2B7562"/>
    <w:rsid w:val="4D740FD0"/>
    <w:rsid w:val="4DCE3A17"/>
    <w:rsid w:val="4DDB03B5"/>
    <w:rsid w:val="4DED4A76"/>
    <w:rsid w:val="4E08517B"/>
    <w:rsid w:val="4E1753BE"/>
    <w:rsid w:val="4EB47D54"/>
    <w:rsid w:val="4ED72EBD"/>
    <w:rsid w:val="4EE202E0"/>
    <w:rsid w:val="4F5B5247"/>
    <w:rsid w:val="4F5C1D7A"/>
    <w:rsid w:val="50D47596"/>
    <w:rsid w:val="51271052"/>
    <w:rsid w:val="51387B25"/>
    <w:rsid w:val="5176769E"/>
    <w:rsid w:val="519017FF"/>
    <w:rsid w:val="51B22AB2"/>
    <w:rsid w:val="51E732F9"/>
    <w:rsid w:val="51FE73D1"/>
    <w:rsid w:val="52E1080D"/>
    <w:rsid w:val="53424C8B"/>
    <w:rsid w:val="53534733"/>
    <w:rsid w:val="535B4140"/>
    <w:rsid w:val="53B41740"/>
    <w:rsid w:val="53E75832"/>
    <w:rsid w:val="53E9079A"/>
    <w:rsid w:val="54214ADC"/>
    <w:rsid w:val="547437B3"/>
    <w:rsid w:val="54AB36A4"/>
    <w:rsid w:val="5571016F"/>
    <w:rsid w:val="557F61CB"/>
    <w:rsid w:val="55AE2AAB"/>
    <w:rsid w:val="55B04C26"/>
    <w:rsid w:val="55F51E57"/>
    <w:rsid w:val="55F85AD5"/>
    <w:rsid w:val="56541B69"/>
    <w:rsid w:val="57F27B11"/>
    <w:rsid w:val="57FA3D86"/>
    <w:rsid w:val="582E3A30"/>
    <w:rsid w:val="587D00AE"/>
    <w:rsid w:val="59091DA7"/>
    <w:rsid w:val="593432C8"/>
    <w:rsid w:val="59361F1D"/>
    <w:rsid w:val="59E36A9C"/>
    <w:rsid w:val="5A5C27C7"/>
    <w:rsid w:val="5AA26202"/>
    <w:rsid w:val="5ACB7C5C"/>
    <w:rsid w:val="5AEF00AC"/>
    <w:rsid w:val="5AFA409D"/>
    <w:rsid w:val="5AFC6E60"/>
    <w:rsid w:val="5B016EBC"/>
    <w:rsid w:val="5B0B1E06"/>
    <w:rsid w:val="5B557525"/>
    <w:rsid w:val="5B6854AA"/>
    <w:rsid w:val="5BFA2163"/>
    <w:rsid w:val="5C441A74"/>
    <w:rsid w:val="5C7259BF"/>
    <w:rsid w:val="5CC84CFD"/>
    <w:rsid w:val="5D01405D"/>
    <w:rsid w:val="5D303DA6"/>
    <w:rsid w:val="5D417D61"/>
    <w:rsid w:val="5D4A3A21"/>
    <w:rsid w:val="5D6408DE"/>
    <w:rsid w:val="5D7A7717"/>
    <w:rsid w:val="5DAB78D0"/>
    <w:rsid w:val="5DC80482"/>
    <w:rsid w:val="5DE43D51"/>
    <w:rsid w:val="5E3C1FEA"/>
    <w:rsid w:val="5E701AEB"/>
    <w:rsid w:val="5E814705"/>
    <w:rsid w:val="5ED52E57"/>
    <w:rsid w:val="5F8038FF"/>
    <w:rsid w:val="5F8A3860"/>
    <w:rsid w:val="60277BB4"/>
    <w:rsid w:val="60602A74"/>
    <w:rsid w:val="60AE2DC5"/>
    <w:rsid w:val="60F25329"/>
    <w:rsid w:val="60F670B5"/>
    <w:rsid w:val="610C0686"/>
    <w:rsid w:val="6162474A"/>
    <w:rsid w:val="621E68C3"/>
    <w:rsid w:val="6220263B"/>
    <w:rsid w:val="628A21AA"/>
    <w:rsid w:val="628C706C"/>
    <w:rsid w:val="6298672C"/>
    <w:rsid w:val="62A80882"/>
    <w:rsid w:val="62C531E2"/>
    <w:rsid w:val="62F15D85"/>
    <w:rsid w:val="62FD472A"/>
    <w:rsid w:val="63471E49"/>
    <w:rsid w:val="63892462"/>
    <w:rsid w:val="639A4013"/>
    <w:rsid w:val="63AB477F"/>
    <w:rsid w:val="63AD43A2"/>
    <w:rsid w:val="63DA0F0F"/>
    <w:rsid w:val="63DE27AE"/>
    <w:rsid w:val="63EB6C79"/>
    <w:rsid w:val="64485FB7"/>
    <w:rsid w:val="64923598"/>
    <w:rsid w:val="64AB1222"/>
    <w:rsid w:val="65181CEF"/>
    <w:rsid w:val="659C46CE"/>
    <w:rsid w:val="65CB6D62"/>
    <w:rsid w:val="661E127D"/>
    <w:rsid w:val="6628294C"/>
    <w:rsid w:val="6658601C"/>
    <w:rsid w:val="66683399"/>
    <w:rsid w:val="666E6D57"/>
    <w:rsid w:val="668C6B1C"/>
    <w:rsid w:val="66F7261E"/>
    <w:rsid w:val="670737B8"/>
    <w:rsid w:val="67466E44"/>
    <w:rsid w:val="6765465F"/>
    <w:rsid w:val="6808604B"/>
    <w:rsid w:val="687970CE"/>
    <w:rsid w:val="68882CE8"/>
    <w:rsid w:val="69D65CD5"/>
    <w:rsid w:val="6A1A3E14"/>
    <w:rsid w:val="6AC11213"/>
    <w:rsid w:val="6AC56475"/>
    <w:rsid w:val="6AEA7C8A"/>
    <w:rsid w:val="6AFA3FDD"/>
    <w:rsid w:val="6BB6488D"/>
    <w:rsid w:val="6BC0391C"/>
    <w:rsid w:val="6BC30A2F"/>
    <w:rsid w:val="6BFF7765"/>
    <w:rsid w:val="6C185DC0"/>
    <w:rsid w:val="6CB51DAA"/>
    <w:rsid w:val="6D484EC2"/>
    <w:rsid w:val="6D655CEE"/>
    <w:rsid w:val="6D667370"/>
    <w:rsid w:val="6D865144"/>
    <w:rsid w:val="6DEF7365"/>
    <w:rsid w:val="6E672B2B"/>
    <w:rsid w:val="6E95615F"/>
    <w:rsid w:val="6F443BEB"/>
    <w:rsid w:val="6F7922B4"/>
    <w:rsid w:val="6F8561D3"/>
    <w:rsid w:val="6FAD6D05"/>
    <w:rsid w:val="6FB824BF"/>
    <w:rsid w:val="70952446"/>
    <w:rsid w:val="70E92792"/>
    <w:rsid w:val="716F2C97"/>
    <w:rsid w:val="717E112C"/>
    <w:rsid w:val="718D75C1"/>
    <w:rsid w:val="71AD1A11"/>
    <w:rsid w:val="71C22401"/>
    <w:rsid w:val="71E64DF1"/>
    <w:rsid w:val="7202096F"/>
    <w:rsid w:val="72897D89"/>
    <w:rsid w:val="728A3B01"/>
    <w:rsid w:val="7294672D"/>
    <w:rsid w:val="72E871A5"/>
    <w:rsid w:val="72F0558E"/>
    <w:rsid w:val="73064A46"/>
    <w:rsid w:val="73813156"/>
    <w:rsid w:val="73972F2B"/>
    <w:rsid w:val="741E6BF6"/>
    <w:rsid w:val="74B66E2F"/>
    <w:rsid w:val="74C1446F"/>
    <w:rsid w:val="75053FA4"/>
    <w:rsid w:val="757F7E3A"/>
    <w:rsid w:val="7587190E"/>
    <w:rsid w:val="758D7B90"/>
    <w:rsid w:val="75BE3D92"/>
    <w:rsid w:val="760065B4"/>
    <w:rsid w:val="76124539"/>
    <w:rsid w:val="76275612"/>
    <w:rsid w:val="76473B85"/>
    <w:rsid w:val="764A3CD3"/>
    <w:rsid w:val="766D2BCF"/>
    <w:rsid w:val="76BE1FCB"/>
    <w:rsid w:val="76F123A0"/>
    <w:rsid w:val="76FD41C7"/>
    <w:rsid w:val="76FE6E62"/>
    <w:rsid w:val="77425518"/>
    <w:rsid w:val="77864563"/>
    <w:rsid w:val="77976AA4"/>
    <w:rsid w:val="77F55EC0"/>
    <w:rsid w:val="785724B6"/>
    <w:rsid w:val="78611500"/>
    <w:rsid w:val="786C7F30"/>
    <w:rsid w:val="787E5EB6"/>
    <w:rsid w:val="789F6743"/>
    <w:rsid w:val="78EE4DE9"/>
    <w:rsid w:val="79465555"/>
    <w:rsid w:val="794C5FB4"/>
    <w:rsid w:val="796E7CD8"/>
    <w:rsid w:val="7980518A"/>
    <w:rsid w:val="798C63B0"/>
    <w:rsid w:val="7AD971CE"/>
    <w:rsid w:val="7B2368A0"/>
    <w:rsid w:val="7B4A7E12"/>
    <w:rsid w:val="7B9559F0"/>
    <w:rsid w:val="7BA6535C"/>
    <w:rsid w:val="7BC02341"/>
    <w:rsid w:val="7C352D2F"/>
    <w:rsid w:val="7C355CCF"/>
    <w:rsid w:val="7CCE4DAD"/>
    <w:rsid w:val="7CDB38D7"/>
    <w:rsid w:val="7CE5560B"/>
    <w:rsid w:val="7D146DE8"/>
    <w:rsid w:val="7D470792"/>
    <w:rsid w:val="7D7653AD"/>
    <w:rsid w:val="7D9B5E16"/>
    <w:rsid w:val="7DBD0907"/>
    <w:rsid w:val="7E143686"/>
    <w:rsid w:val="7E5A55AC"/>
    <w:rsid w:val="7E7F7D0E"/>
    <w:rsid w:val="7EE73E3D"/>
    <w:rsid w:val="7F9D7B6C"/>
    <w:rsid w:val="7FA206DC"/>
    <w:rsid w:val="7FBC7F56"/>
    <w:rsid w:val="7FC00AF9"/>
    <w:rsid w:val="7FEB20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9"/>
    <w:qFormat/>
    <w:uiPriority w:val="0"/>
    <w:pPr>
      <w:keepNext/>
      <w:jc w:val="center"/>
      <w:outlineLvl w:val="0"/>
    </w:pPr>
    <w:rPr>
      <w:b/>
      <w:bCs/>
      <w:sz w:val="24"/>
      <w:szCs w:val="20"/>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3"/>
    <w:basedOn w:val="1"/>
    <w:next w:val="1"/>
    <w:link w:val="40"/>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tabs>
        <w:tab w:val="left" w:pos="2160"/>
      </w:tabs>
      <w:spacing w:line="480" w:lineRule="auto"/>
      <w:ind w:left="418" w:leftChars="0" w:firstLine="216"/>
    </w:pPr>
    <w:rPr>
      <w:rFonts w:eastAsia="仿宋_GB2312"/>
      <w:sz w:val="24"/>
    </w:rPr>
  </w:style>
  <w:style w:type="paragraph" w:styleId="3">
    <w:name w:val="Body Text Indent"/>
    <w:basedOn w:val="1"/>
    <w:qFormat/>
    <w:uiPriority w:val="0"/>
    <w:pPr>
      <w:tabs>
        <w:tab w:val="left" w:pos="2160"/>
      </w:tabs>
      <w:ind w:left="2159" w:leftChars="1028" w:firstLine="1"/>
    </w:pPr>
    <w:rPr>
      <w:rFonts w:ascii="宋体" w:hAnsi="宋体"/>
      <w:sz w:val="21"/>
      <w:szCs w:val="21"/>
    </w:rPr>
  </w:style>
  <w:style w:type="paragraph" w:styleId="8">
    <w:name w:val="annotation text"/>
    <w:basedOn w:val="1"/>
    <w:qFormat/>
    <w:uiPriority w:val="0"/>
    <w:pPr>
      <w:jc w:val="left"/>
    </w:pPr>
  </w:style>
  <w:style w:type="paragraph" w:styleId="9">
    <w:name w:val="Body Text"/>
    <w:basedOn w:val="1"/>
    <w:next w:val="3"/>
    <w:qFormat/>
    <w:uiPriority w:val="0"/>
    <w:pPr>
      <w:spacing w:after="120" w:afterLines="0"/>
    </w:pPr>
    <w:rPr>
      <w:sz w:val="21"/>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szCs w:val="20"/>
    </w:rPr>
  </w:style>
  <w:style w:type="paragraph" w:styleId="17">
    <w:name w:val="Normal (Web)"/>
    <w:basedOn w:val="1"/>
    <w:qFormat/>
    <w:uiPriority w:val="0"/>
    <w:pPr>
      <w:spacing w:before="100" w:beforeAutospacing="1" w:after="100" w:afterAutospacing="1"/>
      <w:ind w:left="0" w:right="0"/>
      <w:jc w:val="left"/>
    </w:pPr>
    <w:rPr>
      <w:kern w:val="0"/>
      <w:sz w:val="24"/>
      <w:lang w:val="en-US" w:eastAsia="zh-CN"/>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FollowedHyperlink"/>
    <w:basedOn w:val="21"/>
    <w:qFormat/>
    <w:uiPriority w:val="0"/>
    <w:rPr>
      <w:rFonts w:hint="eastAsia" w:ascii="微软雅黑" w:hAnsi="微软雅黑" w:eastAsia="微软雅黑" w:cs="微软雅黑"/>
      <w:color w:val="02396F"/>
      <w:u w:val="single"/>
    </w:rPr>
  </w:style>
  <w:style w:type="character" w:styleId="25">
    <w:name w:val="Hyperlink"/>
    <w:basedOn w:val="21"/>
    <w:qFormat/>
    <w:uiPriority w:val="0"/>
    <w:rPr>
      <w:rFonts w:ascii="微软雅黑" w:hAnsi="微软雅黑" w:eastAsia="微软雅黑" w:cs="微软雅黑"/>
      <w:color w:val="02396F"/>
      <w:u w:val="single"/>
    </w:rPr>
  </w:style>
  <w:style w:type="paragraph" w:customStyle="1" w:styleId="26">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2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9">
    <w:name w:val="p0"/>
    <w:basedOn w:val="1"/>
    <w:qFormat/>
    <w:uiPriority w:val="0"/>
    <w:pPr>
      <w:widowControl/>
    </w:pPr>
    <w:rPr>
      <w:kern w:val="0"/>
      <w:szCs w:val="21"/>
    </w:rPr>
  </w:style>
  <w:style w:type="paragraph" w:customStyle="1" w:styleId="30">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31">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32">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3">
    <w:name w:val="gjfg"/>
    <w:basedOn w:val="21"/>
    <w:qFormat/>
    <w:uiPriority w:val="0"/>
  </w:style>
  <w:style w:type="character" w:customStyle="1" w:styleId="34">
    <w:name w:val="displayarti"/>
    <w:basedOn w:val="21"/>
    <w:qFormat/>
    <w:uiPriority w:val="0"/>
    <w:rPr>
      <w:color w:val="FFFFFF"/>
      <w:shd w:val="clear" w:color="010000" w:fill="A00000"/>
    </w:rPr>
  </w:style>
  <w:style w:type="character" w:customStyle="1" w:styleId="35">
    <w:name w:val="redfilefwwh"/>
    <w:basedOn w:val="21"/>
    <w:qFormat/>
    <w:uiPriority w:val="0"/>
    <w:rPr>
      <w:color w:val="BA2636"/>
      <w:sz w:val="14"/>
      <w:szCs w:val="14"/>
    </w:rPr>
  </w:style>
  <w:style w:type="character" w:customStyle="1" w:styleId="36">
    <w:name w:val="redfilenumber"/>
    <w:basedOn w:val="21"/>
    <w:qFormat/>
    <w:uiPriority w:val="0"/>
    <w:rPr>
      <w:color w:val="BA2636"/>
      <w:sz w:val="14"/>
      <w:szCs w:val="14"/>
    </w:rPr>
  </w:style>
  <w:style w:type="character" w:customStyle="1" w:styleId="37">
    <w:name w:val="qxdate"/>
    <w:basedOn w:val="21"/>
    <w:qFormat/>
    <w:uiPriority w:val="0"/>
    <w:rPr>
      <w:color w:val="333333"/>
      <w:sz w:val="14"/>
      <w:szCs w:val="14"/>
    </w:rPr>
  </w:style>
  <w:style w:type="character" w:customStyle="1" w:styleId="38">
    <w:name w:val="cfdate"/>
    <w:basedOn w:val="21"/>
    <w:qFormat/>
    <w:uiPriority w:val="0"/>
    <w:rPr>
      <w:color w:val="333333"/>
      <w:sz w:val="14"/>
      <w:szCs w:val="14"/>
    </w:rPr>
  </w:style>
  <w:style w:type="character" w:customStyle="1" w:styleId="39">
    <w:name w:val="标题 1 Char"/>
    <w:link w:val="4"/>
    <w:qFormat/>
    <w:uiPriority w:val="0"/>
    <w:rPr>
      <w:b/>
      <w:bCs/>
      <w:sz w:val="24"/>
      <w:szCs w:val="20"/>
    </w:rPr>
  </w:style>
  <w:style w:type="character" w:customStyle="1" w:styleId="40">
    <w:name w:val="标题 3 Char"/>
    <w:link w:val="6"/>
    <w:qFormat/>
    <w:uiPriority w:val="0"/>
    <w:rPr>
      <w:b/>
      <w:bCs/>
      <w:sz w:val="32"/>
      <w:szCs w:val="32"/>
    </w:rPr>
  </w:style>
  <w:style w:type="paragraph" w:customStyle="1" w:styleId="41">
    <w:name w:val="Default"/>
    <w:qFormat/>
    <w:uiPriority w:val="0"/>
    <w:pPr>
      <w:widowControl w:val="0"/>
      <w:autoSpaceDE w:val="0"/>
      <w:autoSpaceDN w:val="0"/>
      <w:adjustRightInd w:val="0"/>
      <w:spacing w:after="200" w:line="276" w:lineRule="auto"/>
    </w:pPr>
    <w:rPr>
      <w:rFonts w:ascii="Arial" w:hAnsi="Arial" w:eastAsia="宋体" w:cs="Arial"/>
      <w:color w:val="000000"/>
      <w:sz w:val="24"/>
      <w:szCs w:val="24"/>
      <w:lang w:val="en-US" w:eastAsia="zh-CN" w:bidi="ar-SA"/>
    </w:rPr>
  </w:style>
  <w:style w:type="paragraph" w:styleId="42">
    <w:name w:val="List Paragraph"/>
    <w:basedOn w:val="1"/>
    <w:qFormat/>
    <w:uiPriority w:val="34"/>
    <w:pPr>
      <w:ind w:firstLine="420"/>
    </w:pPr>
  </w:style>
  <w:style w:type="paragraph" w:customStyle="1" w:styleId="43">
    <w:name w:val="样式 纯文本 + (符号) 宋体 五号"/>
    <w:basedOn w:val="1"/>
    <w:qFormat/>
    <w:uiPriority w:val="0"/>
    <w:pPr>
      <w:spacing w:line="300" w:lineRule="auto"/>
      <w:jc w:val="both"/>
    </w:pPr>
    <w:rPr>
      <w:rFonts w:ascii="宋体" w:hAnsi="宋体" w:cs="宋体"/>
      <w:szCs w:val="20"/>
    </w:rPr>
  </w:style>
  <w:style w:type="paragraph" w:customStyle="1" w:styleId="44">
    <w:name w:val="列出段落1"/>
    <w:basedOn w:val="1"/>
    <w:qFormat/>
    <w:uiPriority w:val="34"/>
    <w:pPr>
      <w:ind w:firstLine="420"/>
      <w:jc w:val="both"/>
    </w:pPr>
    <w:rPr>
      <w:sz w:val="21"/>
      <w:szCs w:val="24"/>
    </w:rPr>
  </w:style>
  <w:style w:type="paragraph" w:customStyle="1" w:styleId="45">
    <w:name w:val="一级条标题"/>
    <w:basedOn w:val="46"/>
    <w:next w:val="47"/>
    <w:qFormat/>
    <w:uiPriority w:val="99"/>
    <w:pPr>
      <w:spacing w:line="240" w:lineRule="auto"/>
      <w:ind w:left="420"/>
      <w:outlineLvl w:val="2"/>
    </w:pPr>
  </w:style>
  <w:style w:type="paragraph" w:customStyle="1" w:styleId="46">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4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11735</Words>
  <Characters>12518</Characters>
  <Lines>0</Lines>
  <Paragraphs>0</Paragraphs>
  <TotalTime>0</TotalTime>
  <ScaleCrop>false</ScaleCrop>
  <LinksUpToDate>false</LinksUpToDate>
  <CharactersWithSpaces>12807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『Lei Lei』</cp:lastModifiedBy>
  <cp:lastPrinted>2020-12-30T07:36:00Z</cp:lastPrinted>
  <dcterms:modified xsi:type="dcterms:W3CDTF">2025-07-07T06:57:45Z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eyJoZGlkIjoiYzE0YjRhZjc0MGIwY2FmYTUyMjY3ZGZlNGQzNWU5ZDEiLCJ1c2VySWQiOiIzMDk0MjQ0ODUifQ==</vt:lpwstr>
  </property>
  <property fmtid="{D5CDD505-2E9C-101B-9397-08002B2CF9AE}" pid="4" name="ICV">
    <vt:lpwstr>81FE7D9A1C824E5EBA984A82495269D9_12</vt:lpwstr>
  </property>
</Properties>
</file>